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55DB" w:rsidP="00214DC5" w:rsidRDefault="008F55DB" w14:paraId="181D436F" w14:textId="77777777">
      <w:pPr>
        <w:jc w:val="center"/>
        <w:rPr>
          <w:rFonts w:ascii="Courier New" w:hAnsi="Courier New" w:cs="Courier New" w:eastAsiaTheme="minorHAnsi"/>
          <w:b/>
        </w:rPr>
      </w:pPr>
    </w:p>
    <w:p w:rsidR="008F55DB" w:rsidP="00214DC5" w:rsidRDefault="008F55DB" w14:paraId="54FC107D" w14:textId="77777777">
      <w:pPr>
        <w:jc w:val="center"/>
        <w:rPr>
          <w:rFonts w:ascii="Courier New" w:hAnsi="Courier New" w:cs="Courier New" w:eastAsiaTheme="minorHAnsi"/>
          <w:b/>
        </w:rPr>
      </w:pPr>
    </w:p>
    <w:p w:rsidR="008F55DB" w:rsidP="00214DC5" w:rsidRDefault="008F55DB" w14:paraId="6ABEB361" w14:textId="77777777">
      <w:pPr>
        <w:jc w:val="center"/>
        <w:rPr>
          <w:rFonts w:ascii="Courier New" w:hAnsi="Courier New" w:cs="Courier New" w:eastAsiaTheme="minorHAnsi"/>
          <w:b/>
        </w:rPr>
      </w:pPr>
    </w:p>
    <w:p w:rsidR="008F55DB" w:rsidP="00214DC5" w:rsidRDefault="008F55DB" w14:paraId="31339247" w14:textId="77777777">
      <w:pPr>
        <w:jc w:val="center"/>
        <w:rPr>
          <w:rFonts w:ascii="Courier New" w:hAnsi="Courier New" w:cs="Courier New" w:eastAsiaTheme="minorHAnsi"/>
          <w:b/>
        </w:rPr>
      </w:pPr>
    </w:p>
    <w:p w:rsidR="008F55DB" w:rsidP="00214DC5" w:rsidRDefault="008F55DB" w14:paraId="0D5B9361" w14:textId="77777777">
      <w:pPr>
        <w:jc w:val="center"/>
        <w:rPr>
          <w:rFonts w:ascii="Courier New" w:hAnsi="Courier New" w:cs="Courier New" w:eastAsiaTheme="minorHAnsi"/>
          <w:b/>
        </w:rPr>
      </w:pPr>
    </w:p>
    <w:p w:rsidRPr="003F0D7F" w:rsidR="00214DC5" w:rsidP="00214DC5" w:rsidRDefault="003636EC" w14:paraId="101133B0" w14:textId="227F6BE9">
      <w:pPr>
        <w:jc w:val="center"/>
        <w:rPr>
          <w:rFonts w:ascii="Courier New" w:hAnsi="Courier New" w:cs="Courier New" w:eastAsiaTheme="minorHAnsi"/>
          <w:b/>
        </w:rPr>
      </w:pPr>
      <w:r w:rsidRPr="003F0D7F">
        <w:rPr>
          <w:rFonts w:ascii="Courier New" w:hAnsi="Courier New" w:cs="Courier New" w:eastAsiaTheme="minorHAnsi"/>
          <w:b/>
        </w:rPr>
        <w:t>The GAIN (Greater Access and Impact with NAT) Study: Improving HIV Diagnosis, Linkage to Care, and Prevention Services with HIV Point-of-Care Nucleic Acid Tests (NATs)</w:t>
      </w:r>
    </w:p>
    <w:p w:rsidRPr="003F0D7F" w:rsidR="003636EC" w:rsidP="00214DC5" w:rsidRDefault="003636EC" w14:paraId="7EF8AAAB" w14:textId="77777777">
      <w:pPr>
        <w:jc w:val="center"/>
        <w:rPr>
          <w:rFonts w:ascii="Courier New" w:hAnsi="Courier New" w:cs="Courier New" w:eastAsiaTheme="minorHAnsi"/>
          <w:b/>
        </w:rPr>
      </w:pPr>
    </w:p>
    <w:p w:rsidRPr="003F0D7F" w:rsidR="003636EC" w:rsidP="00214DC5" w:rsidRDefault="003636EC" w14:paraId="24B86A1E" w14:textId="77777777">
      <w:pPr>
        <w:jc w:val="center"/>
        <w:rPr>
          <w:rFonts w:ascii="Courier New" w:hAnsi="Courier New" w:cs="Courier New"/>
          <w:b/>
        </w:rPr>
      </w:pPr>
    </w:p>
    <w:p w:rsidRPr="003F0D7F" w:rsidR="00214DC5" w:rsidP="00214DC5" w:rsidRDefault="003636EC" w14:paraId="51CBCE73" w14:textId="77777777">
      <w:pPr>
        <w:jc w:val="center"/>
        <w:rPr>
          <w:rFonts w:ascii="Courier New" w:hAnsi="Courier New" w:cs="Courier New"/>
          <w:b/>
        </w:rPr>
      </w:pPr>
      <w:r w:rsidRPr="003F0D7F">
        <w:rPr>
          <w:rFonts w:ascii="Courier New" w:hAnsi="Courier New" w:cs="Courier New"/>
          <w:b/>
        </w:rPr>
        <w:t>NEW</w:t>
      </w:r>
    </w:p>
    <w:p w:rsidRPr="003F0D7F" w:rsidR="00214DC5" w:rsidP="00214DC5" w:rsidRDefault="00214DC5" w14:paraId="12BBEB8B" w14:textId="77777777">
      <w:pPr>
        <w:jc w:val="center"/>
        <w:rPr>
          <w:rFonts w:ascii="Courier New" w:hAnsi="Courier New" w:cs="Courier New"/>
        </w:rPr>
      </w:pPr>
    </w:p>
    <w:p w:rsidRPr="003F0D7F" w:rsidR="003636EC" w:rsidP="00214DC5" w:rsidRDefault="003636EC" w14:paraId="4E47FE33" w14:textId="77777777">
      <w:pPr>
        <w:jc w:val="center"/>
        <w:rPr>
          <w:rFonts w:ascii="Courier New" w:hAnsi="Courier New" w:cs="Courier New"/>
        </w:rPr>
      </w:pPr>
    </w:p>
    <w:p w:rsidRPr="003F0D7F" w:rsidR="00214DC5" w:rsidP="00214DC5" w:rsidRDefault="00214DC5" w14:paraId="3AEFC80A" w14:textId="77777777">
      <w:pPr>
        <w:jc w:val="center"/>
        <w:rPr>
          <w:rFonts w:ascii="Courier New" w:hAnsi="Courier New" w:cs="Courier New"/>
        </w:rPr>
      </w:pPr>
    </w:p>
    <w:p w:rsidRPr="003F0D7F" w:rsidR="00214DC5" w:rsidP="00214DC5" w:rsidRDefault="00214DC5" w14:paraId="1BD9F57C" w14:textId="77777777">
      <w:pPr>
        <w:jc w:val="center"/>
        <w:rPr>
          <w:rFonts w:ascii="Courier New" w:hAnsi="Courier New" w:cs="Courier New"/>
        </w:rPr>
      </w:pPr>
      <w:r w:rsidRPr="003F0D7F">
        <w:rPr>
          <w:rFonts w:ascii="Courier New" w:hAnsi="Courier New" w:cs="Courier New"/>
          <w:b/>
        </w:rPr>
        <w:t>SUPPORTING STATEMENT B</w:t>
      </w:r>
    </w:p>
    <w:p w:rsidRPr="003F0D7F" w:rsidR="00214DC5" w:rsidP="00214DC5" w:rsidRDefault="00214DC5" w14:paraId="13AB6553" w14:textId="77777777">
      <w:pPr>
        <w:jc w:val="center"/>
        <w:rPr>
          <w:rFonts w:ascii="Courier New" w:hAnsi="Courier New" w:cs="Courier New"/>
        </w:rPr>
      </w:pPr>
    </w:p>
    <w:p w:rsidRPr="003F0D7F" w:rsidR="00214DC5" w:rsidP="00214DC5" w:rsidRDefault="00214DC5" w14:paraId="315ADB5F" w14:textId="77777777">
      <w:pPr>
        <w:rPr>
          <w:rFonts w:ascii="Courier New" w:hAnsi="Courier New" w:cs="Courier New" w:eastAsiaTheme="minorHAnsi"/>
        </w:rPr>
      </w:pPr>
    </w:p>
    <w:p w:rsidRPr="003F0D7F" w:rsidR="00214DC5" w:rsidP="00214DC5" w:rsidRDefault="00214DC5" w14:paraId="059EAA86" w14:textId="77777777">
      <w:pPr>
        <w:jc w:val="center"/>
        <w:rPr>
          <w:rFonts w:ascii="Courier New" w:hAnsi="Courier New" w:cs="Courier New"/>
        </w:rPr>
      </w:pPr>
    </w:p>
    <w:p w:rsidRPr="003F0D7F" w:rsidR="00214DC5" w:rsidP="00214DC5" w:rsidRDefault="00214DC5" w14:paraId="33009672" w14:textId="77777777">
      <w:pPr>
        <w:jc w:val="center"/>
        <w:rPr>
          <w:rFonts w:ascii="Courier New" w:hAnsi="Courier New" w:cs="Courier New"/>
        </w:rPr>
      </w:pPr>
    </w:p>
    <w:p w:rsidRPr="003F0D7F" w:rsidR="00214DC5" w:rsidP="003636EC" w:rsidRDefault="00214DC5" w14:paraId="38985CFF" w14:textId="77777777">
      <w:pPr>
        <w:rPr>
          <w:rFonts w:ascii="Courier New" w:hAnsi="Courier New" w:cs="Courier New"/>
        </w:rPr>
      </w:pPr>
    </w:p>
    <w:p w:rsidRPr="003F0D7F" w:rsidR="003636EC" w:rsidP="003636EC" w:rsidRDefault="004540BB" w14:paraId="48346459" w14:textId="35BB74E0">
      <w:pPr>
        <w:jc w:val="center"/>
        <w:rPr>
          <w:rFonts w:ascii="Courier New" w:hAnsi="Courier New" w:cs="Courier New"/>
        </w:rPr>
      </w:pPr>
      <w:r>
        <w:rPr>
          <w:rFonts w:ascii="Courier New" w:hAnsi="Courier New" w:cs="Courier New"/>
        </w:rPr>
        <w:t>June 9</w:t>
      </w:r>
      <w:r w:rsidR="005B4B0C">
        <w:rPr>
          <w:rFonts w:ascii="Courier New" w:hAnsi="Courier New" w:cs="Courier New"/>
        </w:rPr>
        <w:t>, 2021</w:t>
      </w:r>
    </w:p>
    <w:p w:rsidRPr="003F0D7F" w:rsidR="00214DC5" w:rsidP="00214DC5" w:rsidRDefault="00214DC5" w14:paraId="1CFA8FA3" w14:textId="77777777">
      <w:pPr>
        <w:jc w:val="center"/>
        <w:rPr>
          <w:rFonts w:ascii="Courier New" w:hAnsi="Courier New" w:cs="Courier New"/>
        </w:rPr>
      </w:pPr>
    </w:p>
    <w:p w:rsidRPr="003F0D7F" w:rsidR="00214DC5" w:rsidP="00214DC5" w:rsidRDefault="00214DC5" w14:paraId="536529DE" w14:textId="77777777">
      <w:pPr>
        <w:jc w:val="center"/>
        <w:rPr>
          <w:rFonts w:ascii="Courier New" w:hAnsi="Courier New" w:cs="Courier New"/>
        </w:rPr>
      </w:pPr>
    </w:p>
    <w:p w:rsidRPr="003F0D7F" w:rsidR="00214DC5" w:rsidP="006829FE" w:rsidRDefault="00214DC5" w14:paraId="6B0418B1" w14:textId="77777777">
      <w:pPr>
        <w:rPr>
          <w:rFonts w:ascii="Courier New" w:hAnsi="Courier New" w:cs="Courier New"/>
        </w:rPr>
      </w:pPr>
    </w:p>
    <w:p w:rsidRPr="003F0D7F" w:rsidR="00214DC5" w:rsidP="00214DC5" w:rsidRDefault="00214DC5" w14:paraId="17341F7C" w14:textId="77777777">
      <w:pPr>
        <w:jc w:val="center"/>
        <w:rPr>
          <w:rFonts w:ascii="Courier New" w:hAnsi="Courier New" w:cs="Courier New"/>
        </w:rPr>
      </w:pPr>
    </w:p>
    <w:p w:rsidRPr="003F0D7F" w:rsidR="006829FE" w:rsidP="006829FE" w:rsidRDefault="006829FE" w14:paraId="45A8A227" w14:textId="77777777">
      <w:pPr>
        <w:jc w:val="center"/>
        <w:rPr>
          <w:rFonts w:ascii="Courier New" w:hAnsi="Courier New" w:cs="Courier New"/>
        </w:rPr>
      </w:pPr>
      <w:r w:rsidRPr="003F0D7F">
        <w:rPr>
          <w:rFonts w:ascii="Courier New" w:hAnsi="Courier New" w:cs="Courier New"/>
        </w:rPr>
        <w:t>Project Officers</w:t>
      </w:r>
    </w:p>
    <w:p w:rsidRPr="003F0D7F" w:rsidR="006829FE" w:rsidP="006829FE" w:rsidRDefault="006829FE" w14:paraId="71617E4B" w14:textId="77777777">
      <w:pPr>
        <w:jc w:val="center"/>
        <w:rPr>
          <w:rFonts w:ascii="Courier New" w:hAnsi="Courier New" w:cs="Courier New"/>
        </w:rPr>
      </w:pPr>
      <w:r w:rsidRPr="003F0D7F">
        <w:rPr>
          <w:rFonts w:ascii="Courier New" w:hAnsi="Courier New" w:cs="Courier New"/>
        </w:rPr>
        <w:t>Mary Tanner, MD</w:t>
      </w:r>
    </w:p>
    <w:p w:rsidRPr="003F0D7F" w:rsidR="006829FE" w:rsidP="006829FE" w:rsidRDefault="006829FE" w14:paraId="4436F211" w14:textId="77777777">
      <w:pPr>
        <w:jc w:val="center"/>
        <w:rPr>
          <w:rFonts w:ascii="Courier New" w:hAnsi="Courier New" w:cs="Courier New"/>
        </w:rPr>
      </w:pPr>
      <w:r w:rsidRPr="003F0D7F">
        <w:rPr>
          <w:rFonts w:ascii="Courier New" w:hAnsi="Courier New" w:cs="Courier New"/>
        </w:rPr>
        <w:t>Phone: 404-639-6376</w:t>
      </w:r>
    </w:p>
    <w:p w:rsidRPr="003F0D7F" w:rsidR="006829FE" w:rsidP="006829FE" w:rsidRDefault="006829FE" w14:paraId="0AF14288" w14:textId="77777777">
      <w:pPr>
        <w:jc w:val="center"/>
        <w:rPr>
          <w:rFonts w:ascii="Courier New" w:hAnsi="Courier New" w:cs="Courier New"/>
        </w:rPr>
      </w:pPr>
      <w:r w:rsidRPr="003F0D7F">
        <w:rPr>
          <w:rFonts w:ascii="Courier New" w:hAnsi="Courier New" w:cs="Courier New"/>
        </w:rPr>
        <w:t>Fax: 404-639-6127</w:t>
      </w:r>
    </w:p>
    <w:p w:rsidRPr="003F0D7F" w:rsidR="006829FE" w:rsidP="006829FE" w:rsidRDefault="006829FE" w14:paraId="64921267" w14:textId="77777777">
      <w:pPr>
        <w:jc w:val="center"/>
        <w:rPr>
          <w:rFonts w:ascii="Courier New" w:hAnsi="Courier New" w:cs="Courier New"/>
        </w:rPr>
      </w:pPr>
      <w:r w:rsidRPr="003F0D7F">
        <w:rPr>
          <w:rFonts w:ascii="Courier New" w:hAnsi="Courier New" w:cs="Courier New"/>
        </w:rPr>
        <w:t>Email: KLT6@cdc.gov</w:t>
      </w:r>
    </w:p>
    <w:p w:rsidRPr="003F0D7F" w:rsidR="006829FE" w:rsidP="006829FE" w:rsidRDefault="006829FE" w14:paraId="52D8DFB2" w14:textId="77777777">
      <w:pPr>
        <w:jc w:val="center"/>
        <w:rPr>
          <w:rFonts w:ascii="Courier New" w:hAnsi="Courier New" w:cs="Courier New"/>
        </w:rPr>
      </w:pPr>
    </w:p>
    <w:p w:rsidRPr="003F0D7F" w:rsidR="006829FE" w:rsidP="006829FE" w:rsidRDefault="006829FE" w14:paraId="650A872E" w14:textId="77777777">
      <w:pPr>
        <w:jc w:val="center"/>
        <w:rPr>
          <w:rFonts w:ascii="Courier New" w:hAnsi="Courier New" w:cs="Courier New"/>
        </w:rPr>
      </w:pPr>
      <w:r w:rsidRPr="003F0D7F">
        <w:rPr>
          <w:rFonts w:ascii="Courier New" w:hAnsi="Courier New" w:cs="Courier New"/>
        </w:rPr>
        <w:t>Kirk D. Henny, PhD</w:t>
      </w:r>
    </w:p>
    <w:p w:rsidRPr="003F0D7F" w:rsidR="006829FE" w:rsidP="006829FE" w:rsidRDefault="006829FE" w14:paraId="5FF0CF8B" w14:textId="77777777">
      <w:pPr>
        <w:jc w:val="center"/>
        <w:rPr>
          <w:rFonts w:ascii="Courier New" w:hAnsi="Courier New" w:cs="Courier New"/>
        </w:rPr>
      </w:pPr>
      <w:r w:rsidRPr="003F0D7F">
        <w:rPr>
          <w:rFonts w:ascii="Courier New" w:hAnsi="Courier New" w:cs="Courier New"/>
        </w:rPr>
        <w:t>Phone: 404-639-5383</w:t>
      </w:r>
    </w:p>
    <w:p w:rsidRPr="003F0D7F" w:rsidR="006829FE" w:rsidP="006829FE" w:rsidRDefault="006829FE" w14:paraId="3456ED8D" w14:textId="77777777">
      <w:pPr>
        <w:jc w:val="center"/>
        <w:rPr>
          <w:rFonts w:ascii="Courier New" w:hAnsi="Courier New" w:cs="Courier New"/>
        </w:rPr>
      </w:pPr>
      <w:r w:rsidRPr="003F0D7F">
        <w:rPr>
          <w:rFonts w:ascii="Courier New" w:hAnsi="Courier New" w:cs="Courier New"/>
        </w:rPr>
        <w:t>Fax: 404-639-6127</w:t>
      </w:r>
    </w:p>
    <w:p w:rsidRPr="003F0D7F" w:rsidR="00214DC5" w:rsidP="006829FE" w:rsidRDefault="006829FE" w14:paraId="05E3FCD6" w14:textId="77777777">
      <w:pPr>
        <w:jc w:val="center"/>
        <w:rPr>
          <w:rFonts w:ascii="Courier New" w:hAnsi="Courier New" w:cs="Courier New"/>
        </w:rPr>
      </w:pPr>
      <w:r w:rsidRPr="003F0D7F">
        <w:rPr>
          <w:rFonts w:ascii="Courier New" w:hAnsi="Courier New" w:cs="Courier New"/>
        </w:rPr>
        <w:t xml:space="preserve">Email: </w:t>
      </w:r>
      <w:hyperlink w:history="1" r:id="rId8">
        <w:r w:rsidRPr="003F0D7F">
          <w:rPr>
            <w:rStyle w:val="Hyperlink"/>
            <w:rFonts w:ascii="Courier New" w:hAnsi="Courier New" w:cs="Courier New"/>
          </w:rPr>
          <w:t>CSO5@cdc.gov</w:t>
        </w:r>
      </w:hyperlink>
    </w:p>
    <w:p w:rsidRPr="003F0D7F" w:rsidR="006829FE" w:rsidP="006829FE" w:rsidRDefault="006829FE" w14:paraId="16676394" w14:textId="77777777">
      <w:pPr>
        <w:jc w:val="center"/>
        <w:rPr>
          <w:rFonts w:ascii="Courier New" w:hAnsi="Courier New" w:cs="Courier New"/>
        </w:rPr>
      </w:pPr>
    </w:p>
    <w:p w:rsidRPr="003F0D7F" w:rsidR="006829FE" w:rsidP="006829FE" w:rsidRDefault="006829FE" w14:paraId="1763E355" w14:textId="77777777">
      <w:pPr>
        <w:jc w:val="center"/>
        <w:rPr>
          <w:rFonts w:ascii="Courier New" w:hAnsi="Courier New" w:cs="Courier New"/>
        </w:rPr>
      </w:pPr>
    </w:p>
    <w:p w:rsidRPr="003F0D7F" w:rsidR="00214DC5" w:rsidP="00214DC5" w:rsidRDefault="00214DC5" w14:paraId="6E15010D" w14:textId="77777777">
      <w:pPr>
        <w:jc w:val="center"/>
        <w:rPr>
          <w:rFonts w:ascii="Courier New" w:hAnsi="Courier New" w:cs="Courier New"/>
        </w:rPr>
      </w:pPr>
      <w:r w:rsidRPr="003F0D7F">
        <w:rPr>
          <w:rFonts w:ascii="Courier New" w:hAnsi="Courier New" w:cs="Courier New"/>
        </w:rPr>
        <w:t>Centers of Disease Control and Prevention</w:t>
      </w:r>
    </w:p>
    <w:p w:rsidRPr="003F0D7F" w:rsidR="00214DC5" w:rsidP="00214DC5" w:rsidRDefault="00214DC5" w14:paraId="36D6535F" w14:textId="77777777">
      <w:pPr>
        <w:jc w:val="center"/>
        <w:rPr>
          <w:rFonts w:ascii="Courier New" w:hAnsi="Courier New" w:cs="Courier New"/>
        </w:rPr>
      </w:pPr>
      <w:r w:rsidRPr="003F0D7F">
        <w:rPr>
          <w:rFonts w:ascii="Courier New" w:hAnsi="Courier New" w:cs="Courier New"/>
        </w:rPr>
        <w:t>National Center for HIV/AIDS, Viral Hepatitis, STD, and TB Prevention</w:t>
      </w:r>
    </w:p>
    <w:p w:rsidRPr="003F0D7F" w:rsidR="00214DC5" w:rsidP="00214DC5" w:rsidRDefault="00214DC5" w14:paraId="574942E5" w14:textId="77777777">
      <w:pPr>
        <w:jc w:val="center"/>
        <w:rPr>
          <w:rFonts w:ascii="Courier New" w:hAnsi="Courier New" w:cs="Courier New"/>
        </w:rPr>
      </w:pPr>
      <w:r w:rsidRPr="003F0D7F">
        <w:rPr>
          <w:rFonts w:ascii="Courier New" w:hAnsi="Courier New" w:cs="Courier New"/>
        </w:rPr>
        <w:t>Division of HIV/ AIDS Prevention- Surveillance and Epidemiology</w:t>
      </w:r>
      <w:r w:rsidRPr="003F0D7F">
        <w:rPr>
          <w:rFonts w:ascii="Courier New" w:hAnsi="Courier New" w:cs="Courier New"/>
        </w:rPr>
        <w:br/>
        <w:t xml:space="preserve">HIV Epidemiology Branch </w:t>
      </w:r>
    </w:p>
    <w:p w:rsidRPr="003F0D7F" w:rsidR="00214DC5" w:rsidP="00214DC5" w:rsidRDefault="00214DC5" w14:paraId="30982DCC" w14:textId="77777777">
      <w:pPr>
        <w:jc w:val="center"/>
        <w:rPr>
          <w:rFonts w:ascii="Courier New" w:hAnsi="Courier New" w:cs="Courier New"/>
        </w:rPr>
      </w:pPr>
      <w:r w:rsidRPr="003F0D7F">
        <w:rPr>
          <w:rFonts w:ascii="Courier New" w:hAnsi="Courier New" w:cs="Courier New"/>
        </w:rPr>
        <w:t>1600 Clifton Rd., MS E-45</w:t>
      </w:r>
    </w:p>
    <w:p w:rsidRPr="003F0D7F" w:rsidR="00214DC5" w:rsidP="00214DC5" w:rsidRDefault="00214DC5" w14:paraId="5921C672" w14:textId="77777777">
      <w:pPr>
        <w:jc w:val="center"/>
        <w:rPr>
          <w:rFonts w:ascii="Courier New" w:hAnsi="Courier New" w:cs="Courier New"/>
        </w:rPr>
      </w:pPr>
      <w:r w:rsidRPr="003F0D7F">
        <w:rPr>
          <w:rFonts w:ascii="Courier New" w:hAnsi="Courier New" w:cs="Courier New"/>
        </w:rPr>
        <w:t>Atlanta, GA 30333</w:t>
      </w:r>
    </w:p>
    <w:p w:rsidR="00EE14BF" w:rsidRDefault="00EE14BF" w14:paraId="41D98F65" w14:textId="6FFF56F5">
      <w:pPr>
        <w:rPr>
          <w:rFonts w:ascii="Courier New" w:hAnsi="Courier New" w:cs="Courier New"/>
        </w:rPr>
      </w:pPr>
      <w:r>
        <w:rPr>
          <w:rFonts w:ascii="Courier New" w:hAnsi="Courier New" w:cs="Courier New"/>
        </w:rPr>
        <w:br w:type="page"/>
      </w:r>
    </w:p>
    <w:p w:rsidRPr="003F0D7F" w:rsidR="00261603" w:rsidP="00490938" w:rsidRDefault="00261603" w14:paraId="54AF61FD" w14:textId="42333734">
      <w:pPr>
        <w:jc w:val="center"/>
        <w:rPr>
          <w:rFonts w:ascii="Courier New" w:hAnsi="Courier New" w:cs="Courier New"/>
          <w:b/>
        </w:rPr>
      </w:pPr>
      <w:r w:rsidRPr="003F0D7F">
        <w:rPr>
          <w:rFonts w:ascii="Courier New" w:hAnsi="Courier New" w:cs="Courier New"/>
          <w:b/>
        </w:rPr>
        <w:lastRenderedPageBreak/>
        <w:t>TABLE OF CONTENTS</w:t>
      </w:r>
    </w:p>
    <w:p w:rsidRPr="003F0D7F" w:rsidR="00261603" w:rsidP="00490938" w:rsidRDefault="00261603" w14:paraId="674F0744" w14:textId="77777777">
      <w:pPr>
        <w:jc w:val="center"/>
        <w:rPr>
          <w:rFonts w:ascii="Courier New" w:hAnsi="Courier New" w:cs="Courier New"/>
          <w:b/>
        </w:rPr>
      </w:pPr>
    </w:p>
    <w:p w:rsidR="00261603" w:rsidP="0091117B" w:rsidRDefault="00261603" w14:paraId="5DD6AC2B" w14:textId="147A67C7">
      <w:pPr>
        <w:rPr>
          <w:rFonts w:ascii="Courier New" w:hAnsi="Courier New" w:cs="Courier New"/>
          <w:b/>
        </w:rPr>
      </w:pPr>
      <w:r w:rsidRPr="003F0D7F">
        <w:rPr>
          <w:rFonts w:ascii="Courier New" w:hAnsi="Courier New" w:cs="Courier New"/>
          <w:b/>
        </w:rPr>
        <w:t>B.</w:t>
      </w:r>
      <w:r w:rsidRPr="003F0D7F">
        <w:rPr>
          <w:rFonts w:ascii="Courier New" w:hAnsi="Courier New" w:cs="Courier New"/>
          <w:b/>
        </w:rPr>
        <w:tab/>
        <w:t>Statistical Methods</w:t>
      </w:r>
    </w:p>
    <w:p w:rsidRPr="003F0D7F" w:rsidR="0091117B" w:rsidP="0091117B" w:rsidRDefault="0091117B" w14:paraId="36EBEDD9" w14:textId="77777777">
      <w:pPr>
        <w:rPr>
          <w:rFonts w:ascii="Courier New" w:hAnsi="Courier New" w:cs="Courier New"/>
          <w:b/>
        </w:rPr>
      </w:pPr>
    </w:p>
    <w:p w:rsidRPr="003F0D7F" w:rsidR="00261603" w:rsidP="0091117B" w:rsidRDefault="00261603" w14:paraId="0F97E01D" w14:textId="77777777">
      <w:pPr>
        <w:numPr>
          <w:ilvl w:val="0"/>
          <w:numId w:val="1"/>
        </w:numPr>
        <w:ind w:hanging="720"/>
        <w:rPr>
          <w:rFonts w:ascii="Courier New" w:hAnsi="Courier New" w:cs="Courier New"/>
        </w:rPr>
      </w:pPr>
      <w:r w:rsidRPr="003F0D7F">
        <w:rPr>
          <w:rFonts w:ascii="Courier New" w:hAnsi="Courier New" w:cs="Courier New"/>
        </w:rPr>
        <w:t>Respondent Universe.</w:t>
      </w:r>
    </w:p>
    <w:p w:rsidRPr="003F0D7F" w:rsidR="00261603" w:rsidP="0091117B" w:rsidRDefault="00261603" w14:paraId="507D80FD" w14:textId="77777777">
      <w:pPr>
        <w:numPr>
          <w:ilvl w:val="0"/>
          <w:numId w:val="1"/>
        </w:numPr>
        <w:ind w:hanging="720"/>
        <w:rPr>
          <w:rFonts w:ascii="Courier New" w:hAnsi="Courier New" w:cs="Courier New"/>
        </w:rPr>
      </w:pPr>
      <w:r w:rsidRPr="003F0D7F">
        <w:rPr>
          <w:rFonts w:ascii="Courier New" w:hAnsi="Courier New" w:cs="Courier New"/>
        </w:rPr>
        <w:t>Procedures for the Collection of Information</w:t>
      </w:r>
    </w:p>
    <w:p w:rsidRPr="003F0D7F" w:rsidR="00261603" w:rsidP="0091117B" w:rsidRDefault="00261603" w14:paraId="79CA5C8C" w14:textId="77777777">
      <w:pPr>
        <w:numPr>
          <w:ilvl w:val="0"/>
          <w:numId w:val="1"/>
        </w:numPr>
        <w:ind w:hanging="720"/>
        <w:rPr>
          <w:rFonts w:ascii="Courier New" w:hAnsi="Courier New" w:cs="Courier New"/>
        </w:rPr>
      </w:pPr>
      <w:r w:rsidRPr="003F0D7F">
        <w:rPr>
          <w:rFonts w:ascii="Courier New" w:hAnsi="Courier New" w:cs="Courier New"/>
        </w:rPr>
        <w:t>Methods to Maximize Response Rates and Deal with Nonresponse</w:t>
      </w:r>
    </w:p>
    <w:p w:rsidRPr="003F0D7F" w:rsidR="00261603" w:rsidP="0091117B" w:rsidRDefault="00261603" w14:paraId="634D639D" w14:textId="77777777">
      <w:pPr>
        <w:numPr>
          <w:ilvl w:val="0"/>
          <w:numId w:val="1"/>
        </w:numPr>
        <w:ind w:hanging="720"/>
        <w:rPr>
          <w:rFonts w:ascii="Courier New" w:hAnsi="Courier New" w:cs="Courier New"/>
        </w:rPr>
      </w:pPr>
      <w:r w:rsidRPr="003F0D7F">
        <w:rPr>
          <w:rFonts w:ascii="Courier New" w:hAnsi="Courier New" w:cs="Courier New"/>
        </w:rPr>
        <w:t>Tests of Procedures or Methods to be Undertaken.</w:t>
      </w:r>
    </w:p>
    <w:p w:rsidRPr="003F0D7F" w:rsidR="00261603" w:rsidP="0091117B" w:rsidRDefault="00261603" w14:paraId="2AF36883" w14:textId="77777777">
      <w:pPr>
        <w:numPr>
          <w:ilvl w:val="0"/>
          <w:numId w:val="1"/>
        </w:numPr>
        <w:ind w:hanging="720"/>
        <w:rPr>
          <w:rFonts w:ascii="Courier New" w:hAnsi="Courier New" w:cs="Courier New"/>
        </w:rPr>
      </w:pPr>
      <w:r w:rsidRPr="003F0D7F">
        <w:rPr>
          <w:rFonts w:ascii="Courier New" w:hAnsi="Courier New" w:cs="Courier New"/>
        </w:rPr>
        <w:t>Individuals Consulted on Statistical Aspects and Individuals Collecting and/or Analyzing Data.</w:t>
      </w:r>
    </w:p>
    <w:p w:rsidRPr="003F0D7F" w:rsidR="00261603" w:rsidP="0091117B" w:rsidRDefault="00261603" w14:paraId="56FD2156" w14:textId="77777777">
      <w:pPr>
        <w:ind w:left="720" w:hanging="720"/>
        <w:rPr>
          <w:rFonts w:ascii="Courier New" w:hAnsi="Courier New" w:cs="Courier New"/>
        </w:rPr>
      </w:pPr>
      <w:r w:rsidRPr="003F0D7F">
        <w:rPr>
          <w:rFonts w:ascii="Courier New" w:hAnsi="Courier New" w:cs="Courier New"/>
        </w:rPr>
        <w:fldChar w:fldCharType="begin"/>
      </w:r>
      <w:r w:rsidRPr="003F0D7F">
        <w:rPr>
          <w:rFonts w:ascii="Courier New" w:hAnsi="Courier New" w:cs="Courier New"/>
        </w:rPr>
        <w:instrText xml:space="preserve"> TOC \o "1-2" \h \z \u </w:instrText>
      </w:r>
      <w:r w:rsidRPr="003F0D7F">
        <w:rPr>
          <w:rFonts w:ascii="Courier New" w:hAnsi="Courier New" w:cs="Courier New"/>
        </w:rPr>
        <w:fldChar w:fldCharType="separate"/>
      </w:r>
    </w:p>
    <w:p w:rsidR="00261603" w:rsidP="0091117B" w:rsidRDefault="00261603" w14:paraId="47F4BF7A" w14:textId="474B8131">
      <w:pPr>
        <w:ind w:left="720" w:hanging="720"/>
        <w:rPr>
          <w:rFonts w:ascii="Courier New" w:hAnsi="Courier New" w:cs="Courier New"/>
        </w:rPr>
      </w:pPr>
      <w:r w:rsidRPr="003F0D7F">
        <w:rPr>
          <w:rFonts w:ascii="Courier New" w:hAnsi="Courier New" w:cs="Courier New"/>
        </w:rPr>
        <w:fldChar w:fldCharType="end"/>
      </w:r>
    </w:p>
    <w:p w:rsidR="00490938" w:rsidP="0091117B" w:rsidRDefault="00490938" w14:paraId="36A8148F" w14:textId="4F7E59C8">
      <w:pPr>
        <w:ind w:left="720" w:hanging="720"/>
        <w:rPr>
          <w:rFonts w:ascii="Courier New" w:hAnsi="Courier New" w:cs="Courier New"/>
          <w:b/>
          <w:bCs/>
        </w:rPr>
      </w:pPr>
      <w:r w:rsidRPr="00490938">
        <w:rPr>
          <w:rFonts w:ascii="Courier New" w:hAnsi="Courier New" w:cs="Courier New"/>
          <w:b/>
          <w:bCs/>
        </w:rPr>
        <w:t>EXHIBITS</w:t>
      </w:r>
    </w:p>
    <w:p w:rsidR="00490938" w:rsidP="0091117B" w:rsidRDefault="00490938" w14:paraId="3D472E50" w14:textId="6EC8990A">
      <w:pPr>
        <w:ind w:left="720" w:hanging="720"/>
        <w:rPr>
          <w:rFonts w:ascii="Courier New" w:hAnsi="Courier New" w:cs="Courier New"/>
          <w:b/>
          <w:bCs/>
        </w:rPr>
      </w:pPr>
    </w:p>
    <w:p w:rsidR="00490938" w:rsidP="0091117B" w:rsidRDefault="00490938" w14:paraId="510E9504" w14:textId="52136F4F">
      <w:pPr>
        <w:rPr>
          <w:rFonts w:ascii="Courier New" w:hAnsi="Courier New" w:cs="Courier New"/>
        </w:rPr>
      </w:pPr>
      <w:r w:rsidRPr="00490938">
        <w:rPr>
          <w:rFonts w:ascii="Courier New" w:hAnsi="Courier New" w:cs="Courier New"/>
        </w:rPr>
        <w:t>Exhibit 1. Planned Maximum and Estimated Annual Study</w:t>
      </w:r>
      <w:r>
        <w:rPr>
          <w:rFonts w:ascii="Courier New" w:hAnsi="Courier New" w:cs="Courier New"/>
        </w:rPr>
        <w:t xml:space="preserve"> </w:t>
      </w:r>
    </w:p>
    <w:p w:rsidR="00490938" w:rsidP="003C09BD" w:rsidRDefault="003C09BD" w14:paraId="20A3F6A4" w14:textId="2173D231">
      <w:pPr>
        <w:ind w:left="720" w:firstLine="720"/>
        <w:rPr>
          <w:rFonts w:ascii="Courier New" w:hAnsi="Courier New" w:cs="Courier New"/>
        </w:rPr>
      </w:pPr>
      <w:r>
        <w:rPr>
          <w:rFonts w:ascii="Courier New" w:hAnsi="Courier New" w:cs="Courier New"/>
        </w:rPr>
        <w:t xml:space="preserve"> </w:t>
      </w:r>
      <w:r w:rsidRPr="00490938" w:rsidR="00490938">
        <w:rPr>
          <w:rFonts w:ascii="Courier New" w:hAnsi="Courier New" w:cs="Courier New"/>
        </w:rPr>
        <w:t>Enrollment, by Study Activity Groups</w:t>
      </w:r>
    </w:p>
    <w:p w:rsidR="002A2BDF" w:rsidP="0091117B" w:rsidRDefault="0091117B" w14:paraId="5A0FDF32" w14:textId="77777777">
      <w:pPr>
        <w:rPr>
          <w:rFonts w:ascii="Courier New" w:hAnsi="Courier New" w:cs="Courier New"/>
        </w:rPr>
      </w:pPr>
      <w:r>
        <w:rPr>
          <w:rFonts w:ascii="Courier New" w:hAnsi="Courier New" w:cs="Courier New"/>
        </w:rPr>
        <w:t>Exhibit 2.</w:t>
      </w:r>
      <w:r w:rsidR="002A2BDF">
        <w:rPr>
          <w:rFonts w:ascii="Courier New" w:hAnsi="Courier New" w:cs="Courier New"/>
        </w:rPr>
        <w:t xml:space="preserve"> </w:t>
      </w:r>
      <w:r w:rsidRPr="002A2BDF" w:rsidR="002A2BDF">
        <w:rPr>
          <w:rFonts w:ascii="Courier New" w:hAnsi="Courier New" w:cs="Courier New"/>
        </w:rPr>
        <w:t xml:space="preserve">Sample Size Table for Evaluation of Effect of POC NAT on </w:t>
      </w:r>
    </w:p>
    <w:p w:rsidR="0091117B" w:rsidP="002A2BDF" w:rsidRDefault="002A2BDF" w14:paraId="6F7C0A70" w14:textId="2DF2602D">
      <w:pPr>
        <w:ind w:left="1440"/>
        <w:rPr>
          <w:rFonts w:ascii="Courier New" w:hAnsi="Courier New" w:cs="Courier New"/>
        </w:rPr>
      </w:pPr>
      <w:r>
        <w:rPr>
          <w:rFonts w:ascii="Courier New" w:hAnsi="Courier New" w:cs="Courier New"/>
        </w:rPr>
        <w:t xml:space="preserve"> </w:t>
      </w:r>
      <w:r w:rsidRPr="002A2BDF">
        <w:rPr>
          <w:rFonts w:ascii="Courier New" w:hAnsi="Courier New" w:cs="Courier New"/>
        </w:rPr>
        <w:t>PrEP Initiation</w:t>
      </w:r>
    </w:p>
    <w:p w:rsidR="00671588" w:rsidP="0091117B" w:rsidRDefault="00652EB2" w14:paraId="47CCC097" w14:textId="77777777">
      <w:pPr>
        <w:rPr>
          <w:rFonts w:ascii="Courier New" w:hAnsi="Courier New" w:cs="Courier New"/>
        </w:rPr>
      </w:pPr>
      <w:r>
        <w:rPr>
          <w:rFonts w:ascii="Courier New" w:hAnsi="Courier New" w:cs="Courier New"/>
        </w:rPr>
        <w:t>Exhibit 3.</w:t>
      </w:r>
      <w:r w:rsidR="00671588">
        <w:rPr>
          <w:rFonts w:ascii="Courier New" w:hAnsi="Courier New" w:cs="Courier New"/>
        </w:rPr>
        <w:t xml:space="preserve"> </w:t>
      </w:r>
      <w:r w:rsidRPr="00671588" w:rsidR="00671588">
        <w:rPr>
          <w:rFonts w:ascii="Courier New" w:hAnsi="Courier New" w:cs="Courier New"/>
        </w:rPr>
        <w:t xml:space="preserve">Sample Size Table for Evaluation of Impact of POC NAT on </w:t>
      </w:r>
    </w:p>
    <w:p w:rsidR="00652EB2" w:rsidP="00671588" w:rsidRDefault="00671588" w14:paraId="1FA4CBE7" w14:textId="57A29B9A">
      <w:pPr>
        <w:ind w:left="720" w:firstLine="720"/>
        <w:rPr>
          <w:rFonts w:ascii="Courier New" w:hAnsi="Courier New" w:cs="Courier New"/>
        </w:rPr>
      </w:pPr>
      <w:r>
        <w:rPr>
          <w:rFonts w:ascii="Courier New" w:hAnsi="Courier New" w:cs="Courier New"/>
        </w:rPr>
        <w:t xml:space="preserve"> </w:t>
      </w:r>
      <w:r w:rsidRPr="00671588">
        <w:rPr>
          <w:rFonts w:ascii="Courier New" w:hAnsi="Courier New" w:cs="Courier New"/>
        </w:rPr>
        <w:t>Time to Virologic Suppression</w:t>
      </w:r>
    </w:p>
    <w:p w:rsidR="00944348" w:rsidP="00944348" w:rsidRDefault="00944348" w14:paraId="143839CA" w14:textId="5ECA2080">
      <w:pPr>
        <w:rPr>
          <w:rFonts w:ascii="Courier New" w:hAnsi="Courier New" w:cs="Courier New"/>
        </w:rPr>
      </w:pPr>
      <w:r w:rsidRPr="00944348">
        <w:rPr>
          <w:rFonts w:ascii="Courier New" w:hAnsi="Courier New" w:cs="Courier New"/>
        </w:rPr>
        <w:t>Exhibit 4. Study Aims, Key Data Elements, and Planned Analyses</w:t>
      </w:r>
    </w:p>
    <w:p w:rsidR="00261603" w:rsidP="004128F7" w:rsidRDefault="00841AF8" w14:paraId="13627FFE" w14:textId="5772E027">
      <w:pPr>
        <w:spacing w:line="480" w:lineRule="auto"/>
        <w:rPr>
          <w:rFonts w:ascii="Courier New" w:hAnsi="Courier New" w:cs="Courier New"/>
        </w:rPr>
      </w:pPr>
      <w:r>
        <w:rPr>
          <w:rFonts w:ascii="Courier New" w:hAnsi="Courier New" w:cs="Courier New"/>
        </w:rPr>
        <w:t>Exhibit 5. CDC GAIN staff involved in analyses</w:t>
      </w:r>
    </w:p>
    <w:p w:rsidR="00490938" w:rsidP="0091117B" w:rsidRDefault="00490938" w14:paraId="18E0AC1E" w14:textId="7E37B856">
      <w:pPr>
        <w:ind w:hanging="720"/>
        <w:rPr>
          <w:rFonts w:ascii="Courier New" w:hAnsi="Courier New" w:cs="Courier New"/>
        </w:rPr>
      </w:pPr>
    </w:p>
    <w:p w:rsidRPr="003F0D7F" w:rsidR="00490938" w:rsidP="0091117B" w:rsidRDefault="00490938" w14:paraId="3AA7B959" w14:textId="77777777">
      <w:pPr>
        <w:ind w:hanging="720"/>
        <w:rPr>
          <w:rFonts w:ascii="Courier New" w:hAnsi="Courier New" w:cs="Courier New"/>
        </w:rPr>
      </w:pPr>
    </w:p>
    <w:p w:rsidR="00B66178" w:rsidP="00B66178" w:rsidRDefault="00B66178" w14:paraId="0AD97AD7" w14:textId="77777777">
      <w:pPr>
        <w:spacing w:after="120"/>
        <w:rPr>
          <w:rFonts w:ascii="Courier New" w:hAnsi="Courier New" w:cs="Courier New"/>
          <w:b/>
          <w:sz w:val="22"/>
          <w:szCs w:val="22"/>
        </w:rPr>
      </w:pPr>
      <w:r>
        <w:rPr>
          <w:rFonts w:ascii="Courier New" w:hAnsi="Courier New" w:cs="Courier New"/>
          <w:b/>
        </w:rPr>
        <w:t xml:space="preserve">LIST OF ATTACHMENTS </w:t>
      </w:r>
    </w:p>
    <w:p w:rsidR="00B66178" w:rsidP="00B66178" w:rsidRDefault="00B66178" w14:paraId="544A4958" w14:textId="77777777">
      <w:pPr>
        <w:rPr>
          <w:rFonts w:ascii="Courier New" w:hAnsi="Courier New" w:cs="Courier New"/>
        </w:rPr>
      </w:pPr>
      <w:r>
        <w:rPr>
          <w:rFonts w:ascii="Courier New" w:hAnsi="Courier New" w:cs="Courier New"/>
        </w:rPr>
        <w:t>Att.  1</w:t>
      </w:r>
      <w:r>
        <w:rPr>
          <w:rFonts w:ascii="Courier New" w:hAnsi="Courier New" w:cs="Courier New"/>
          <w:b/>
        </w:rPr>
        <w:t xml:space="preserve"> </w:t>
      </w:r>
      <w:r>
        <w:rPr>
          <w:rFonts w:ascii="Courier New" w:hAnsi="Courier New" w:cs="Courier New"/>
        </w:rPr>
        <w:t xml:space="preserve">  </w:t>
      </w:r>
      <w:r>
        <w:rPr>
          <w:rFonts w:ascii="Courier New" w:hAnsi="Courier New" w:cs="Courier New"/>
        </w:rPr>
        <w:tab/>
        <w:t>Authorizing Legislation</w:t>
      </w:r>
    </w:p>
    <w:p w:rsidR="00B66178" w:rsidP="00B66178" w:rsidRDefault="00B66178" w14:paraId="40EC9A7F" w14:textId="77777777">
      <w:pPr>
        <w:rPr>
          <w:rFonts w:ascii="Courier New" w:hAnsi="Courier New" w:cs="Courier New"/>
        </w:rPr>
      </w:pPr>
      <w:r>
        <w:rPr>
          <w:rFonts w:ascii="Courier New" w:hAnsi="Courier New" w:cs="Courier New"/>
        </w:rPr>
        <w:t>Att.  2</w:t>
      </w:r>
      <w:r>
        <w:rPr>
          <w:rFonts w:ascii="Courier New" w:hAnsi="Courier New" w:cs="Courier New"/>
          <w:b/>
        </w:rPr>
        <w:t xml:space="preserve"> </w:t>
      </w:r>
      <w:r>
        <w:rPr>
          <w:rFonts w:ascii="Courier New" w:hAnsi="Courier New" w:cs="Courier New"/>
          <w:b/>
        </w:rPr>
        <w:tab/>
      </w:r>
      <w:r>
        <w:rPr>
          <w:rFonts w:ascii="Courier New" w:hAnsi="Courier New" w:cs="Courier New"/>
        </w:rPr>
        <w:t>60-Day</w:t>
      </w:r>
      <w:r>
        <w:rPr>
          <w:rFonts w:ascii="Courier New" w:hAnsi="Courier New" w:cs="Courier New"/>
          <w:b/>
        </w:rPr>
        <w:t xml:space="preserve"> </w:t>
      </w:r>
      <w:r>
        <w:rPr>
          <w:rFonts w:ascii="Courier New" w:hAnsi="Courier New" w:cs="Courier New"/>
        </w:rPr>
        <w:t>Federal</w:t>
      </w:r>
      <w:r>
        <w:rPr>
          <w:rFonts w:ascii="Courier New" w:hAnsi="Courier New" w:cs="Courier New"/>
          <w:b/>
        </w:rPr>
        <w:t xml:space="preserve"> </w:t>
      </w:r>
      <w:r>
        <w:rPr>
          <w:rFonts w:ascii="Courier New" w:hAnsi="Courier New" w:cs="Courier New"/>
        </w:rPr>
        <w:t>Register Notice</w:t>
      </w:r>
    </w:p>
    <w:p w:rsidR="00B66178" w:rsidP="00B66178" w:rsidRDefault="00B66178" w14:paraId="4FEFD8B2" w14:textId="77777777">
      <w:pPr>
        <w:rPr>
          <w:rFonts w:ascii="Courier New" w:hAnsi="Courier New" w:cs="Courier New"/>
        </w:rPr>
      </w:pPr>
      <w:r>
        <w:rPr>
          <w:rFonts w:ascii="Courier New" w:hAnsi="Courier New" w:cs="Courier New"/>
        </w:rPr>
        <w:t>Att.  2A</w:t>
      </w:r>
      <w:r>
        <w:rPr>
          <w:rFonts w:ascii="Courier New" w:hAnsi="Courier New" w:cs="Courier New"/>
        </w:rPr>
        <w:tab/>
        <w:t>Public comments in response to 60-Day FRN</w:t>
      </w:r>
    </w:p>
    <w:p w:rsidR="00B66178" w:rsidP="00B66178" w:rsidRDefault="00B66178" w14:paraId="3F590758" w14:textId="77777777">
      <w:pPr>
        <w:rPr>
          <w:rFonts w:ascii="Courier New" w:hAnsi="Courier New" w:cs="Courier New"/>
        </w:rPr>
      </w:pPr>
      <w:r>
        <w:rPr>
          <w:rFonts w:ascii="Courier New" w:hAnsi="Courier New" w:cs="Courier New"/>
        </w:rPr>
        <w:t>Att.  3</w:t>
      </w:r>
      <w:r>
        <w:rPr>
          <w:rFonts w:ascii="Courier New" w:hAnsi="Courier New" w:cs="Courier New"/>
        </w:rPr>
        <w:tab/>
        <w:t>GAIN study activities and visual overview</w:t>
      </w:r>
    </w:p>
    <w:p w:rsidR="00B66178" w:rsidP="00B66178" w:rsidRDefault="00B66178" w14:paraId="557B9D46" w14:textId="77777777">
      <w:pPr>
        <w:ind w:left="2160" w:hanging="2160"/>
        <w:rPr>
          <w:rFonts w:ascii="Courier New" w:hAnsi="Courier New" w:cs="Courier New"/>
        </w:rPr>
      </w:pPr>
      <w:r>
        <w:rPr>
          <w:rFonts w:ascii="Courier New" w:hAnsi="Courier New" w:cs="Courier New"/>
        </w:rPr>
        <w:t>Att.  4</w:t>
      </w:r>
      <w:r>
        <w:rPr>
          <w:rFonts w:ascii="Courier New" w:hAnsi="Courier New" w:cs="Courier New"/>
          <w:b/>
        </w:rPr>
        <w:t xml:space="preserve"> </w:t>
      </w:r>
      <w:r>
        <w:rPr>
          <w:rFonts w:ascii="Courier New" w:hAnsi="Courier New" w:cs="Courier New"/>
          <w:b/>
        </w:rPr>
        <w:tab/>
      </w:r>
      <w:r>
        <w:rPr>
          <w:rFonts w:ascii="Courier New" w:hAnsi="Courier New" w:cs="Courier New"/>
        </w:rPr>
        <w:t>GAIN data sources and variables table</w:t>
      </w:r>
    </w:p>
    <w:p w:rsidR="00B66178" w:rsidP="00B66178" w:rsidRDefault="00B66178" w14:paraId="024D6C43" w14:textId="77777777">
      <w:pPr>
        <w:rPr>
          <w:rFonts w:ascii="Courier New" w:hAnsi="Courier New" w:cs="Courier New"/>
        </w:rPr>
      </w:pPr>
      <w:r>
        <w:rPr>
          <w:rFonts w:ascii="Courier New" w:hAnsi="Courier New" w:cs="Courier New"/>
        </w:rPr>
        <w:t>Att.  5</w:t>
      </w:r>
      <w:r>
        <w:rPr>
          <w:rFonts w:ascii="Courier New" w:hAnsi="Courier New" w:cs="Courier New"/>
        </w:rPr>
        <w:tab/>
        <w:t>GAIN monthly study report form</w:t>
      </w:r>
    </w:p>
    <w:p w:rsidR="00B66178" w:rsidP="00B66178" w:rsidRDefault="00B66178" w14:paraId="6F3EF40B" w14:textId="77777777">
      <w:pPr>
        <w:rPr>
          <w:rFonts w:ascii="Courier New" w:hAnsi="Courier New" w:cs="Courier New"/>
        </w:rPr>
      </w:pPr>
      <w:r>
        <w:rPr>
          <w:rFonts w:ascii="Courier New" w:hAnsi="Courier New" w:cs="Courier New"/>
        </w:rPr>
        <w:t>Att.  6</w:t>
      </w:r>
      <w:r>
        <w:rPr>
          <w:rFonts w:ascii="Courier New" w:hAnsi="Courier New" w:cs="Courier New"/>
        </w:rPr>
        <w:tab/>
        <w:t>GAIN IRB approval letter</w:t>
      </w:r>
    </w:p>
    <w:p w:rsidR="00B66178" w:rsidP="00B66178" w:rsidRDefault="00B66178" w14:paraId="5D25428E" w14:textId="77777777">
      <w:pPr>
        <w:ind w:left="2160" w:hanging="2160"/>
        <w:rPr>
          <w:rFonts w:ascii="Courier New" w:hAnsi="Courier New" w:cs="Courier New"/>
        </w:rPr>
      </w:pPr>
      <w:r>
        <w:rPr>
          <w:rFonts w:ascii="Courier New" w:hAnsi="Courier New" w:cs="Courier New"/>
        </w:rPr>
        <w:t>Att.  7</w:t>
      </w:r>
      <w:r>
        <w:rPr>
          <w:rFonts w:ascii="Courier New" w:hAnsi="Courier New" w:cs="Courier New"/>
        </w:rPr>
        <w:tab/>
        <w:t>Privacy Impact Assessment (PIA)</w:t>
      </w:r>
    </w:p>
    <w:p w:rsidR="00B66178" w:rsidP="00B66178" w:rsidRDefault="00B66178" w14:paraId="79773C64" w14:textId="77777777">
      <w:pPr>
        <w:rPr>
          <w:rFonts w:ascii="Courier New" w:hAnsi="Courier New" w:cs="Courier New"/>
        </w:rPr>
      </w:pPr>
      <w:r>
        <w:rPr>
          <w:rFonts w:ascii="Courier New" w:hAnsi="Courier New" w:cs="Courier New"/>
        </w:rPr>
        <w:t>Att.  8</w:t>
      </w:r>
      <w:r>
        <w:rPr>
          <w:rFonts w:ascii="Courier New" w:hAnsi="Courier New" w:cs="Courier New"/>
        </w:rPr>
        <w:tab/>
        <w:t>Consent form: GAIN Study – Testing, PEP &amp; PrEP Group</w:t>
      </w:r>
    </w:p>
    <w:p w:rsidR="00B66178" w:rsidP="00B66178" w:rsidRDefault="00B66178" w14:paraId="6E54BD5D" w14:textId="77777777">
      <w:pPr>
        <w:rPr>
          <w:rFonts w:ascii="Courier New" w:hAnsi="Courier New" w:cs="Courier New"/>
        </w:rPr>
      </w:pPr>
      <w:r>
        <w:rPr>
          <w:rFonts w:ascii="Courier New" w:hAnsi="Courier New" w:cs="Courier New"/>
        </w:rPr>
        <w:t>Att.  9</w:t>
      </w:r>
      <w:r>
        <w:rPr>
          <w:rFonts w:ascii="Courier New" w:hAnsi="Courier New" w:cs="Courier New"/>
        </w:rPr>
        <w:tab/>
        <w:t>Consent form: GAIN Study – Gay City HIV+ Group</w:t>
      </w:r>
    </w:p>
    <w:p w:rsidR="00B66178" w:rsidP="00B66178" w:rsidRDefault="00B66178" w14:paraId="43F18E7F" w14:textId="77777777">
      <w:pPr>
        <w:rPr>
          <w:rFonts w:ascii="Courier New" w:hAnsi="Courier New" w:cs="Courier New"/>
        </w:rPr>
      </w:pPr>
      <w:r>
        <w:rPr>
          <w:rFonts w:ascii="Courier New" w:hAnsi="Courier New" w:cs="Courier New"/>
        </w:rPr>
        <w:t>Att.  10</w:t>
      </w:r>
      <w:r>
        <w:rPr>
          <w:rFonts w:ascii="Courier New" w:hAnsi="Courier New" w:cs="Courier New"/>
        </w:rPr>
        <w:tab/>
        <w:t>Consent form: GAIN Study – RCT Group</w:t>
      </w:r>
    </w:p>
    <w:p w:rsidR="00B66178" w:rsidP="00B66178" w:rsidRDefault="00B66178" w14:paraId="24F485C4" w14:textId="77777777">
      <w:pPr>
        <w:rPr>
          <w:rFonts w:ascii="Courier New" w:hAnsi="Courier New" w:cs="Courier New"/>
        </w:rPr>
      </w:pPr>
      <w:r>
        <w:rPr>
          <w:rFonts w:ascii="Courier New" w:hAnsi="Courier New" w:cs="Courier New"/>
        </w:rPr>
        <w:t xml:space="preserve">Att.  </w:t>
      </w:r>
      <w:proofErr w:type="gramStart"/>
      <w:r>
        <w:rPr>
          <w:rFonts w:ascii="Courier New" w:hAnsi="Courier New" w:cs="Courier New"/>
        </w:rPr>
        <w:t xml:space="preserve">11  </w:t>
      </w:r>
      <w:r>
        <w:rPr>
          <w:rFonts w:ascii="Courier New" w:hAnsi="Courier New" w:cs="Courier New"/>
        </w:rPr>
        <w:tab/>
      </w:r>
      <w:proofErr w:type="gramEnd"/>
      <w:r>
        <w:rPr>
          <w:rFonts w:ascii="Courier New" w:hAnsi="Courier New" w:cs="Courier New"/>
        </w:rPr>
        <w:t>GAIN study visit survey screenshots</w:t>
      </w:r>
    </w:p>
    <w:p w:rsidR="00B66178" w:rsidP="00B66178" w:rsidRDefault="00B66178" w14:paraId="53BC6BB2" w14:textId="77777777">
      <w:pPr>
        <w:rPr>
          <w:rFonts w:ascii="Courier New" w:hAnsi="Courier New" w:cs="Courier New"/>
        </w:rPr>
      </w:pPr>
      <w:r>
        <w:rPr>
          <w:rFonts w:ascii="Courier New" w:hAnsi="Courier New" w:cs="Courier New"/>
        </w:rPr>
        <w:t xml:space="preserve">Att.  12 </w:t>
      </w:r>
      <w:r>
        <w:rPr>
          <w:rFonts w:ascii="Courier New" w:hAnsi="Courier New" w:cs="Courier New"/>
        </w:rPr>
        <w:tab/>
        <w:t>POC NAT acceptability survey screenshots</w:t>
      </w:r>
    </w:p>
    <w:p w:rsidR="00B66178" w:rsidP="00B66178" w:rsidRDefault="00B66178" w14:paraId="7E7C6E0B" w14:textId="77777777">
      <w:pPr>
        <w:rPr>
          <w:rFonts w:ascii="Courier New" w:hAnsi="Courier New" w:cs="Courier New"/>
        </w:rPr>
      </w:pPr>
      <w:r>
        <w:rPr>
          <w:rFonts w:ascii="Courier New" w:hAnsi="Courier New" w:cs="Courier New"/>
        </w:rPr>
        <w:t xml:space="preserve">Att.  13 </w:t>
      </w:r>
      <w:r>
        <w:rPr>
          <w:rFonts w:ascii="Courier New" w:hAnsi="Courier New" w:cs="Courier New"/>
        </w:rPr>
        <w:tab/>
        <w:t>Provider focus group and interview guides</w:t>
      </w:r>
    </w:p>
    <w:p w:rsidR="00B66178" w:rsidP="00B66178" w:rsidRDefault="00B66178" w14:paraId="069688CC" w14:textId="77777777">
      <w:pPr>
        <w:rPr>
          <w:rFonts w:ascii="Courier New" w:hAnsi="Courier New" w:cs="Courier New"/>
        </w:rPr>
      </w:pPr>
      <w:r>
        <w:rPr>
          <w:rFonts w:ascii="Courier New" w:hAnsi="Courier New" w:cs="Courier New"/>
        </w:rPr>
        <w:t>Att.  14</w:t>
      </w:r>
      <w:r>
        <w:rPr>
          <w:rFonts w:ascii="Courier New" w:hAnsi="Courier New" w:cs="Courier New"/>
        </w:rPr>
        <w:tab/>
        <w:t>GAIN ROI form</w:t>
      </w:r>
    </w:p>
    <w:p w:rsidR="00B66178" w:rsidP="00B66178" w:rsidRDefault="00B66178" w14:paraId="580AA3B2" w14:textId="77777777">
      <w:pPr>
        <w:rPr>
          <w:rFonts w:ascii="Courier New" w:hAnsi="Courier New" w:cs="Courier New"/>
        </w:rPr>
      </w:pPr>
      <w:r>
        <w:rPr>
          <w:rFonts w:ascii="Courier New" w:hAnsi="Courier New" w:cs="Courier New"/>
        </w:rPr>
        <w:t>Att.  15</w:t>
      </w:r>
      <w:r>
        <w:rPr>
          <w:rFonts w:ascii="Courier New" w:hAnsi="Courier New" w:cs="Courier New"/>
        </w:rPr>
        <w:tab/>
        <w:t>Baseline data collection variables list</w:t>
      </w:r>
    </w:p>
    <w:p w:rsidR="00B66178" w:rsidP="00B66178" w:rsidRDefault="00B66178" w14:paraId="2B36B63D" w14:textId="77777777">
      <w:pPr>
        <w:rPr>
          <w:rFonts w:ascii="Courier New" w:hAnsi="Courier New" w:cs="Courier New"/>
        </w:rPr>
      </w:pPr>
      <w:r>
        <w:rPr>
          <w:rFonts w:ascii="Courier New" w:hAnsi="Courier New" w:cs="Courier New"/>
        </w:rPr>
        <w:t xml:space="preserve">Att.  16 </w:t>
      </w:r>
      <w:r>
        <w:rPr>
          <w:rFonts w:ascii="Courier New" w:hAnsi="Courier New" w:cs="Courier New"/>
        </w:rPr>
        <w:tab/>
        <w:t xml:space="preserve">GAIN patient information </w:t>
      </w:r>
      <w:proofErr w:type="gramStart"/>
      <w:r>
        <w:rPr>
          <w:rFonts w:ascii="Courier New" w:hAnsi="Courier New" w:cs="Courier New"/>
        </w:rPr>
        <w:t>sheet</w:t>
      </w:r>
      <w:proofErr w:type="gramEnd"/>
    </w:p>
    <w:p w:rsidRPr="003F0D7F" w:rsidR="00261603" w:rsidP="0091117B" w:rsidRDefault="00261603" w14:paraId="4A5E4E55" w14:textId="77777777">
      <w:pPr>
        <w:rPr>
          <w:rFonts w:ascii="Courier New" w:hAnsi="Courier New" w:cs="Courier New"/>
        </w:rPr>
      </w:pPr>
    </w:p>
    <w:p w:rsidRPr="003F0D7F" w:rsidR="00261603" w:rsidP="0091117B" w:rsidRDefault="00261603" w14:paraId="1EEFF8DC" w14:textId="77777777">
      <w:pPr>
        <w:rPr>
          <w:rFonts w:ascii="Courier New" w:hAnsi="Courier New" w:cs="Courier New"/>
        </w:rPr>
      </w:pPr>
    </w:p>
    <w:p w:rsidRPr="003F0D7F" w:rsidR="00135E52" w:rsidP="00490938" w:rsidRDefault="00135E52" w14:paraId="772ACB90" w14:textId="77777777">
      <w:pPr>
        <w:rPr>
          <w:rFonts w:ascii="Courier New" w:hAnsi="Courier New" w:cs="Courier New"/>
          <w:b/>
        </w:rPr>
      </w:pPr>
      <w:r w:rsidRPr="003F0D7F">
        <w:rPr>
          <w:rFonts w:ascii="Courier New" w:hAnsi="Courier New" w:cs="Courier New"/>
          <w:b/>
        </w:rPr>
        <w:br w:type="page"/>
      </w:r>
    </w:p>
    <w:p w:rsidRPr="003F0D7F" w:rsidR="00995048" w:rsidP="00F51890" w:rsidRDefault="00707824" w14:paraId="3FD043A1" w14:textId="77777777">
      <w:pPr>
        <w:spacing w:line="480" w:lineRule="auto"/>
        <w:rPr>
          <w:rFonts w:ascii="Courier New" w:hAnsi="Courier New" w:cs="Courier New"/>
        </w:rPr>
      </w:pPr>
      <w:r w:rsidRPr="003F0D7F">
        <w:rPr>
          <w:rFonts w:ascii="Courier New" w:hAnsi="Courier New" w:cs="Courier New"/>
          <w:b/>
        </w:rPr>
        <w:lastRenderedPageBreak/>
        <w:t xml:space="preserve">B. </w:t>
      </w:r>
      <w:r w:rsidRPr="003F0D7F">
        <w:rPr>
          <w:rFonts w:ascii="Courier New" w:hAnsi="Courier New" w:cs="Courier New"/>
          <w:b/>
          <w:u w:val="single"/>
        </w:rPr>
        <w:t>Statistical Methods</w:t>
      </w:r>
    </w:p>
    <w:p w:rsidRPr="003F0D7F" w:rsidR="008754B9" w:rsidP="00F51890" w:rsidRDefault="008754B9" w14:paraId="33BF5C1E" w14:textId="77777777">
      <w:pPr>
        <w:spacing w:line="480" w:lineRule="auto"/>
        <w:rPr>
          <w:rFonts w:ascii="Courier New" w:hAnsi="Courier New" w:cs="Courier New"/>
        </w:rPr>
      </w:pPr>
    </w:p>
    <w:p w:rsidRPr="003F0D7F" w:rsidR="00707824" w:rsidP="00F51890" w:rsidRDefault="00707824" w14:paraId="4F3DC290" w14:textId="77777777">
      <w:pPr>
        <w:spacing w:line="480" w:lineRule="auto"/>
        <w:rPr>
          <w:rFonts w:ascii="Courier New" w:hAnsi="Courier New" w:cs="Courier New"/>
        </w:rPr>
      </w:pPr>
      <w:r w:rsidRPr="003F0D7F">
        <w:rPr>
          <w:rFonts w:ascii="Courier New" w:hAnsi="Courier New" w:cs="Courier New"/>
          <w:b/>
        </w:rPr>
        <w:t>1.</w:t>
      </w:r>
      <w:r w:rsidRPr="003F0D7F">
        <w:rPr>
          <w:rFonts w:ascii="Courier New" w:hAnsi="Courier New" w:cs="Courier New"/>
          <w:b/>
        </w:rPr>
        <w:tab/>
        <w:t>Respondent Universe</w:t>
      </w:r>
      <w:r w:rsidRPr="003F0D7F">
        <w:rPr>
          <w:rFonts w:ascii="Courier New" w:hAnsi="Courier New" w:cs="Courier New"/>
        </w:rPr>
        <w:t>.</w:t>
      </w:r>
    </w:p>
    <w:p w:rsidRPr="003F0D7F" w:rsidR="00C244A2" w:rsidP="00F51890" w:rsidRDefault="008754B9" w14:paraId="0F5DFC16" w14:textId="522648AF">
      <w:pPr>
        <w:spacing w:line="480" w:lineRule="auto"/>
        <w:rPr>
          <w:rFonts w:ascii="Courier New" w:hAnsi="Courier New" w:cs="Courier New"/>
        </w:rPr>
      </w:pPr>
      <w:r w:rsidRPr="003F0D7F">
        <w:rPr>
          <w:rFonts w:ascii="Courier New" w:hAnsi="Courier New" w:cs="Courier New"/>
        </w:rPr>
        <w:tab/>
        <w:t xml:space="preserve">The GAIN (Greater Access and Impact with NAT) Study </w:t>
      </w:r>
      <w:r w:rsidRPr="003F0D7F" w:rsidR="00FA3BB9">
        <w:rPr>
          <w:rFonts w:ascii="Courier New" w:hAnsi="Courier New" w:cs="Courier New"/>
        </w:rPr>
        <w:t xml:space="preserve">will take place at two clinical sites: Madison Clinic and Gay City Clinic. </w:t>
      </w:r>
      <w:r w:rsidRPr="00A2262F" w:rsidR="007B4C24">
        <w:rPr>
          <w:rFonts w:ascii="Courier New" w:hAnsi="Courier New" w:cs="Courier New"/>
          <w:b/>
          <w:bCs/>
        </w:rPr>
        <w:t>Attachment 3, GAIN study activities and visual overview</w:t>
      </w:r>
      <w:r w:rsidR="007B4C24">
        <w:rPr>
          <w:rFonts w:ascii="Courier New" w:hAnsi="Courier New" w:cs="Courier New"/>
        </w:rPr>
        <w:t xml:space="preserve">, illustrates the relationships between study aims and activities. </w:t>
      </w:r>
    </w:p>
    <w:p w:rsidRPr="003F0D7F" w:rsidR="00F51890" w:rsidP="00F51890" w:rsidRDefault="00C244A2" w14:paraId="239C8F71" w14:textId="46000C1C">
      <w:pPr>
        <w:spacing w:line="480" w:lineRule="auto"/>
        <w:rPr>
          <w:rFonts w:ascii="Courier New" w:hAnsi="Courier New" w:cs="Courier New"/>
        </w:rPr>
      </w:pPr>
      <w:r w:rsidRPr="003F0D7F">
        <w:rPr>
          <w:rFonts w:ascii="Courier New" w:hAnsi="Courier New" w:cs="Courier New"/>
        </w:rPr>
        <w:tab/>
        <w:t>Persons seeking medical care at the clinic sites will be approached for study participation if they meet inclusion criteria.</w:t>
      </w:r>
      <w:r w:rsidR="006A16A0">
        <w:rPr>
          <w:rFonts w:ascii="Courier New" w:hAnsi="Courier New" w:cs="Courier New"/>
        </w:rPr>
        <w:t xml:space="preserve"> Only persons ≥18 years of age or older who can </w:t>
      </w:r>
      <w:r w:rsidR="00E016BF">
        <w:rPr>
          <w:rFonts w:ascii="Courier New" w:hAnsi="Courier New" w:cs="Courier New"/>
        </w:rPr>
        <w:t>speak and read</w:t>
      </w:r>
      <w:r w:rsidR="006A16A0">
        <w:rPr>
          <w:rFonts w:ascii="Courier New" w:hAnsi="Courier New" w:cs="Courier New"/>
        </w:rPr>
        <w:t xml:space="preserve"> in English will be offered study participation.</w:t>
      </w:r>
      <w:r w:rsidRPr="003F0D7F">
        <w:rPr>
          <w:rFonts w:ascii="Courier New" w:hAnsi="Courier New" w:cs="Courier New"/>
        </w:rPr>
        <w:t xml:space="preserve"> For the prospective study of HIV-negative patients, criteria include persons seeking HIV testing</w:t>
      </w:r>
      <w:r w:rsidRPr="003F0D7F" w:rsidR="006676E6">
        <w:rPr>
          <w:rFonts w:ascii="Courier New" w:hAnsi="Courier New" w:cs="Courier New"/>
        </w:rPr>
        <w:t xml:space="preserve">, </w:t>
      </w:r>
      <w:r w:rsidRPr="003F0D7F">
        <w:rPr>
          <w:rFonts w:ascii="Courier New" w:hAnsi="Courier New" w:cs="Courier New"/>
        </w:rPr>
        <w:t>PrEP</w:t>
      </w:r>
      <w:r w:rsidRPr="003F0D7F" w:rsidR="006676E6">
        <w:rPr>
          <w:rFonts w:ascii="Courier New" w:hAnsi="Courier New" w:cs="Courier New"/>
        </w:rPr>
        <w:t>, or PEP</w:t>
      </w:r>
      <w:r w:rsidRPr="003F0D7F">
        <w:rPr>
          <w:rFonts w:ascii="Courier New" w:hAnsi="Courier New" w:cs="Courier New"/>
        </w:rPr>
        <w:t xml:space="preserve"> services. For the</w:t>
      </w:r>
      <w:r w:rsidR="006A16A0">
        <w:rPr>
          <w:rFonts w:ascii="Courier New" w:hAnsi="Courier New" w:cs="Courier New"/>
        </w:rPr>
        <w:t xml:space="preserve"> </w:t>
      </w:r>
      <w:r w:rsidRPr="003F0D7F">
        <w:rPr>
          <w:rFonts w:ascii="Courier New" w:hAnsi="Courier New" w:cs="Courier New"/>
        </w:rPr>
        <w:t xml:space="preserve">prospective study of HIV-positive patients, criteria include persons seeking sexually transmitted infection (STI) testing. For the RCT, </w:t>
      </w:r>
      <w:r w:rsidRPr="003F0D7F" w:rsidR="006676E6">
        <w:rPr>
          <w:rFonts w:ascii="Courier New" w:hAnsi="Courier New" w:cs="Courier New"/>
        </w:rPr>
        <w:t>criteria include HIV-positive persons seeking care at Gay City Clinic.</w:t>
      </w:r>
      <w:r w:rsidRPr="003F0D7F" w:rsidR="00E26473">
        <w:rPr>
          <w:rFonts w:ascii="Courier New" w:hAnsi="Courier New" w:cs="Courier New"/>
        </w:rPr>
        <w:t xml:space="preserve"> The study will aim to recruit participants who are more likely to have detectable HIV RNA based on prior viral load test results, adherence and visit history, and whose providers are willing to work with the study to deliver a brief adherence intervention based on the POC NAT result. For the patient survey/interview/focus group, </w:t>
      </w:r>
      <w:r w:rsidRPr="003F0D7F" w:rsidR="00A131AE">
        <w:rPr>
          <w:rFonts w:ascii="Courier New" w:hAnsi="Courier New" w:cs="Courier New"/>
        </w:rPr>
        <w:t xml:space="preserve">criteria include HIV-positive and HIV-negative persons who received a POC NAT test as part of participation in one of the other study activities. For the cross-sectional comparison of POC NATS, criteria include persons who are HIV-positive and seeking care at Madison Clinic. The study will aim </w:t>
      </w:r>
      <w:r w:rsidRPr="003F0D7F" w:rsidR="00A131AE">
        <w:rPr>
          <w:rFonts w:ascii="Courier New" w:hAnsi="Courier New" w:cs="Courier New"/>
        </w:rPr>
        <w:lastRenderedPageBreak/>
        <w:t>for about half of the participants recruited to this group to have detectable HIV RNA based on prior viral load test results.</w:t>
      </w:r>
      <w:r w:rsidRPr="003F0D7F" w:rsidR="003A33E3">
        <w:rPr>
          <w:rFonts w:ascii="Courier New" w:hAnsi="Courier New" w:cs="Courier New"/>
        </w:rPr>
        <w:t xml:space="preserve"> For the acceptability/feasibility assessment among providers group, criteria include being a provider in Madison or Gay City clinics. </w:t>
      </w:r>
    </w:p>
    <w:p w:rsidRPr="003F0D7F" w:rsidR="003423C6" w:rsidP="00F51890" w:rsidRDefault="006C5093" w14:paraId="4837A569" w14:textId="77777777">
      <w:pPr>
        <w:spacing w:line="480" w:lineRule="auto"/>
        <w:rPr>
          <w:rFonts w:ascii="Courier New" w:hAnsi="Courier New" w:cs="Courier New"/>
        </w:rPr>
      </w:pPr>
      <w:r w:rsidRPr="003F0D7F">
        <w:rPr>
          <w:rFonts w:ascii="Courier New" w:hAnsi="Courier New" w:cs="Courier New"/>
        </w:rPr>
        <w:tab/>
      </w:r>
    </w:p>
    <w:p w:rsidRPr="003F0D7F" w:rsidR="00053558" w:rsidP="00F51890" w:rsidRDefault="00053558" w14:paraId="19D1924D" w14:textId="53818310">
      <w:pPr>
        <w:spacing w:line="480" w:lineRule="auto"/>
        <w:rPr>
          <w:rFonts w:ascii="Courier New" w:hAnsi="Courier New" w:cs="Courier New"/>
          <w:b/>
          <w:bCs/>
        </w:rPr>
      </w:pPr>
      <w:r w:rsidRPr="003F0D7F">
        <w:rPr>
          <w:rFonts w:ascii="Courier New" w:hAnsi="Courier New" w:cs="Courier New"/>
          <w:b/>
          <w:bCs/>
        </w:rPr>
        <w:t xml:space="preserve">Exhibit </w:t>
      </w:r>
      <w:r w:rsidRPr="003F0D7F" w:rsidR="007A31F7">
        <w:rPr>
          <w:rFonts w:ascii="Courier New" w:hAnsi="Courier New" w:cs="Courier New"/>
          <w:b/>
          <w:bCs/>
        </w:rPr>
        <w:t>1</w:t>
      </w:r>
      <w:r w:rsidRPr="003F0D7F">
        <w:rPr>
          <w:rFonts w:ascii="Courier New" w:hAnsi="Courier New" w:cs="Courier New"/>
          <w:b/>
          <w:bCs/>
        </w:rPr>
        <w:t>. Planned Maximum and Estimated Annual Study Enrollment, by Study Activity Groups</w:t>
      </w:r>
    </w:p>
    <w:tbl>
      <w:tblPr>
        <w:tblStyle w:val="TableGrid"/>
        <w:tblW w:w="0" w:type="auto"/>
        <w:tblLook w:val="04A0" w:firstRow="1" w:lastRow="0" w:firstColumn="1" w:lastColumn="0" w:noHBand="0" w:noVBand="1"/>
      </w:tblPr>
      <w:tblGrid>
        <w:gridCol w:w="6019"/>
        <w:gridCol w:w="1850"/>
        <w:gridCol w:w="2201"/>
      </w:tblGrid>
      <w:tr w:rsidRPr="003F0D7F" w:rsidR="003512B4" w:rsidTr="005B4224" w14:paraId="6811EF39" w14:textId="77777777">
        <w:tc>
          <w:tcPr>
            <w:tcW w:w="0" w:type="auto"/>
          </w:tcPr>
          <w:p w:rsidRPr="00FD1E5D" w:rsidR="00571E64" w:rsidP="006070F9" w:rsidRDefault="00571E64" w14:paraId="17E64FB1" w14:textId="77777777">
            <w:pPr>
              <w:jc w:val="center"/>
              <w:rPr>
                <w:rFonts w:ascii="Courier New" w:hAnsi="Courier New" w:cs="Courier New"/>
                <w:b/>
                <w:bCs/>
                <w:sz w:val="22"/>
                <w:szCs w:val="22"/>
              </w:rPr>
            </w:pPr>
            <w:r w:rsidRPr="00FD1E5D">
              <w:rPr>
                <w:rFonts w:ascii="Courier New" w:hAnsi="Courier New" w:cs="Courier New"/>
                <w:b/>
                <w:bCs/>
                <w:sz w:val="22"/>
                <w:szCs w:val="22"/>
              </w:rPr>
              <w:t>Study Activity Group</w:t>
            </w:r>
          </w:p>
        </w:tc>
        <w:tc>
          <w:tcPr>
            <w:tcW w:w="0" w:type="auto"/>
          </w:tcPr>
          <w:p w:rsidRPr="00FD1E5D" w:rsidR="00571E64" w:rsidP="006070F9" w:rsidRDefault="001C3E8F" w14:paraId="798C0A38" w14:textId="77777777">
            <w:pPr>
              <w:jc w:val="center"/>
              <w:rPr>
                <w:rFonts w:ascii="Courier New" w:hAnsi="Courier New" w:cs="Courier New"/>
                <w:b/>
                <w:bCs/>
                <w:sz w:val="22"/>
                <w:szCs w:val="22"/>
              </w:rPr>
            </w:pPr>
            <w:r w:rsidRPr="00FD1E5D">
              <w:rPr>
                <w:rFonts w:ascii="Courier New" w:hAnsi="Courier New" w:cs="Courier New"/>
                <w:b/>
                <w:bCs/>
                <w:sz w:val="22"/>
                <w:szCs w:val="22"/>
              </w:rPr>
              <w:t>Maximum Enrollment</w:t>
            </w:r>
          </w:p>
        </w:tc>
        <w:tc>
          <w:tcPr>
            <w:tcW w:w="0" w:type="auto"/>
          </w:tcPr>
          <w:p w:rsidRPr="00FD1E5D" w:rsidR="00571E64" w:rsidP="006070F9" w:rsidRDefault="00312AEF" w14:paraId="0C710D25" w14:textId="77777777">
            <w:pPr>
              <w:jc w:val="center"/>
              <w:rPr>
                <w:rFonts w:ascii="Courier New" w:hAnsi="Courier New" w:cs="Courier New"/>
                <w:b/>
                <w:bCs/>
                <w:sz w:val="22"/>
                <w:szCs w:val="22"/>
              </w:rPr>
            </w:pPr>
            <w:r w:rsidRPr="00FD1E5D">
              <w:rPr>
                <w:rFonts w:ascii="Courier New" w:hAnsi="Courier New" w:cs="Courier New"/>
                <w:b/>
                <w:bCs/>
                <w:sz w:val="22"/>
                <w:szCs w:val="22"/>
              </w:rPr>
              <w:t>Estimated</w:t>
            </w:r>
            <w:r w:rsidRPr="00FD1E5D" w:rsidR="001C3E8F">
              <w:rPr>
                <w:rFonts w:ascii="Courier New" w:hAnsi="Courier New" w:cs="Courier New"/>
                <w:b/>
                <w:bCs/>
                <w:sz w:val="22"/>
                <w:szCs w:val="22"/>
              </w:rPr>
              <w:t xml:space="preserve"> Annual Enrollment</w:t>
            </w:r>
          </w:p>
        </w:tc>
      </w:tr>
      <w:tr w:rsidRPr="003F0D7F" w:rsidR="003512B4" w:rsidTr="005B4224" w14:paraId="4672BC6B" w14:textId="77777777">
        <w:tc>
          <w:tcPr>
            <w:tcW w:w="0" w:type="auto"/>
          </w:tcPr>
          <w:p w:rsidRPr="00FD1E5D" w:rsidR="00571E64" w:rsidP="008F771C" w:rsidRDefault="0020089A" w14:paraId="1313530C" w14:textId="77777777">
            <w:pPr>
              <w:rPr>
                <w:rFonts w:ascii="Courier New" w:hAnsi="Courier New" w:cs="Courier New"/>
                <w:sz w:val="22"/>
                <w:szCs w:val="22"/>
              </w:rPr>
            </w:pPr>
            <w:r w:rsidRPr="00FD1E5D">
              <w:rPr>
                <w:rFonts w:ascii="Courier New" w:hAnsi="Courier New" w:cs="Courier New"/>
                <w:sz w:val="22"/>
                <w:szCs w:val="22"/>
              </w:rPr>
              <w:t>Prospective study of HIV-negative patients seeking HIV testing, PrEP, or PEP services</w:t>
            </w:r>
          </w:p>
          <w:p w:rsidRPr="00FD1E5D" w:rsidR="008F771C" w:rsidP="008F771C" w:rsidRDefault="008F771C" w14:paraId="6765B811" w14:textId="77777777">
            <w:pPr>
              <w:rPr>
                <w:rFonts w:ascii="Courier New" w:hAnsi="Courier New" w:cs="Courier New"/>
                <w:sz w:val="22"/>
                <w:szCs w:val="22"/>
              </w:rPr>
            </w:pPr>
          </w:p>
        </w:tc>
        <w:tc>
          <w:tcPr>
            <w:tcW w:w="0" w:type="auto"/>
          </w:tcPr>
          <w:p w:rsidRPr="00FD1E5D" w:rsidR="00571E64" w:rsidP="008F771C" w:rsidRDefault="0020089A" w14:paraId="445353AB" w14:textId="77777777">
            <w:pPr>
              <w:rPr>
                <w:rFonts w:ascii="Courier New" w:hAnsi="Courier New" w:cs="Courier New"/>
                <w:sz w:val="22"/>
                <w:szCs w:val="22"/>
              </w:rPr>
            </w:pPr>
            <w:r w:rsidRPr="00FD1E5D">
              <w:rPr>
                <w:rFonts w:ascii="Courier New" w:hAnsi="Courier New" w:cs="Courier New"/>
                <w:sz w:val="22"/>
                <w:szCs w:val="22"/>
              </w:rPr>
              <w:t>4600</w:t>
            </w:r>
          </w:p>
        </w:tc>
        <w:tc>
          <w:tcPr>
            <w:tcW w:w="0" w:type="auto"/>
          </w:tcPr>
          <w:p w:rsidRPr="00FD1E5D" w:rsidR="00571E64" w:rsidP="008F771C" w:rsidRDefault="0020089A" w14:paraId="4BBDABC0" w14:textId="4381BEB6">
            <w:pPr>
              <w:rPr>
                <w:rFonts w:ascii="Courier New" w:hAnsi="Courier New" w:cs="Courier New"/>
                <w:sz w:val="22"/>
                <w:szCs w:val="22"/>
              </w:rPr>
            </w:pPr>
            <w:r w:rsidRPr="00FD1E5D">
              <w:rPr>
                <w:rFonts w:ascii="Courier New" w:hAnsi="Courier New" w:cs="Courier New"/>
                <w:sz w:val="22"/>
                <w:szCs w:val="22"/>
              </w:rPr>
              <w:t>1</w:t>
            </w:r>
            <w:r w:rsidR="00EF501A">
              <w:rPr>
                <w:rFonts w:ascii="Courier New" w:hAnsi="Courier New" w:cs="Courier New"/>
                <w:sz w:val="22"/>
                <w:szCs w:val="22"/>
              </w:rPr>
              <w:t>530</w:t>
            </w:r>
          </w:p>
        </w:tc>
      </w:tr>
      <w:tr w:rsidRPr="003F0D7F" w:rsidR="003512B4" w:rsidTr="005B4224" w14:paraId="0799B684" w14:textId="77777777">
        <w:tc>
          <w:tcPr>
            <w:tcW w:w="0" w:type="auto"/>
          </w:tcPr>
          <w:p w:rsidRPr="00FD1E5D" w:rsidR="00571E64" w:rsidP="008F771C" w:rsidRDefault="0020089A" w14:paraId="3AB31C47" w14:textId="77777777">
            <w:pPr>
              <w:rPr>
                <w:rFonts w:ascii="Courier New" w:hAnsi="Courier New" w:cs="Courier New"/>
                <w:sz w:val="22"/>
                <w:szCs w:val="22"/>
              </w:rPr>
            </w:pPr>
            <w:r w:rsidRPr="00FD1E5D">
              <w:rPr>
                <w:rFonts w:ascii="Courier New" w:hAnsi="Courier New" w:cs="Courier New"/>
                <w:sz w:val="22"/>
                <w:szCs w:val="22"/>
              </w:rPr>
              <w:t>Prospective study of HIV-positive patients seeking STI testing</w:t>
            </w:r>
          </w:p>
          <w:p w:rsidRPr="00FD1E5D" w:rsidR="008F771C" w:rsidP="008F771C" w:rsidRDefault="008F771C" w14:paraId="0450AD9B" w14:textId="77777777">
            <w:pPr>
              <w:rPr>
                <w:rFonts w:ascii="Courier New" w:hAnsi="Courier New" w:cs="Courier New"/>
                <w:sz w:val="22"/>
                <w:szCs w:val="22"/>
              </w:rPr>
            </w:pPr>
          </w:p>
        </w:tc>
        <w:tc>
          <w:tcPr>
            <w:tcW w:w="0" w:type="auto"/>
          </w:tcPr>
          <w:p w:rsidRPr="00FD1E5D" w:rsidR="00571E64" w:rsidP="008F771C" w:rsidRDefault="005B4224" w14:paraId="2620D6AC" w14:textId="77777777">
            <w:pPr>
              <w:rPr>
                <w:rFonts w:ascii="Courier New" w:hAnsi="Courier New" w:cs="Courier New"/>
                <w:sz w:val="22"/>
                <w:szCs w:val="22"/>
              </w:rPr>
            </w:pPr>
            <w:r w:rsidRPr="00FD1E5D">
              <w:rPr>
                <w:rFonts w:ascii="Courier New" w:hAnsi="Courier New" w:cs="Courier New"/>
                <w:sz w:val="22"/>
                <w:szCs w:val="22"/>
              </w:rPr>
              <w:t>500</w:t>
            </w:r>
          </w:p>
        </w:tc>
        <w:tc>
          <w:tcPr>
            <w:tcW w:w="0" w:type="auto"/>
          </w:tcPr>
          <w:p w:rsidRPr="00FD1E5D" w:rsidR="00571E64" w:rsidP="008F771C" w:rsidRDefault="005B4224" w14:paraId="54D84346" w14:textId="637E1A44">
            <w:pPr>
              <w:rPr>
                <w:rFonts w:ascii="Courier New" w:hAnsi="Courier New" w:cs="Courier New"/>
                <w:sz w:val="22"/>
                <w:szCs w:val="22"/>
              </w:rPr>
            </w:pPr>
            <w:r w:rsidRPr="00FD1E5D">
              <w:rPr>
                <w:rFonts w:ascii="Courier New" w:hAnsi="Courier New" w:cs="Courier New"/>
                <w:sz w:val="22"/>
                <w:szCs w:val="22"/>
              </w:rPr>
              <w:t>1</w:t>
            </w:r>
            <w:r w:rsidR="00EF501A">
              <w:rPr>
                <w:rFonts w:ascii="Courier New" w:hAnsi="Courier New" w:cs="Courier New"/>
                <w:sz w:val="22"/>
                <w:szCs w:val="22"/>
              </w:rPr>
              <w:t>65</w:t>
            </w:r>
          </w:p>
        </w:tc>
      </w:tr>
      <w:tr w:rsidRPr="003F0D7F" w:rsidR="003512B4" w:rsidTr="005B4224" w14:paraId="5673B697" w14:textId="77777777">
        <w:tc>
          <w:tcPr>
            <w:tcW w:w="0" w:type="auto"/>
          </w:tcPr>
          <w:p w:rsidRPr="00FD1E5D" w:rsidR="00571E64" w:rsidP="008F771C" w:rsidRDefault="005B4224" w14:paraId="2EFB9084" w14:textId="77777777">
            <w:pPr>
              <w:rPr>
                <w:rFonts w:ascii="Courier New" w:hAnsi="Courier New" w:cs="Courier New"/>
                <w:sz w:val="22"/>
                <w:szCs w:val="22"/>
              </w:rPr>
            </w:pPr>
            <w:r w:rsidRPr="00FD1E5D">
              <w:rPr>
                <w:rFonts w:ascii="Courier New" w:hAnsi="Courier New" w:cs="Courier New"/>
                <w:sz w:val="22"/>
                <w:szCs w:val="22"/>
              </w:rPr>
              <w:t>RCT of POC NAT or Standard of Care for HIV-positive patients</w:t>
            </w:r>
          </w:p>
          <w:p w:rsidRPr="00FD1E5D" w:rsidR="008F771C" w:rsidP="008F771C" w:rsidRDefault="008F771C" w14:paraId="03E3D207" w14:textId="77777777">
            <w:pPr>
              <w:rPr>
                <w:rFonts w:ascii="Courier New" w:hAnsi="Courier New" w:cs="Courier New"/>
                <w:sz w:val="22"/>
                <w:szCs w:val="22"/>
              </w:rPr>
            </w:pPr>
          </w:p>
        </w:tc>
        <w:tc>
          <w:tcPr>
            <w:tcW w:w="0" w:type="auto"/>
          </w:tcPr>
          <w:p w:rsidRPr="00FD1E5D" w:rsidR="00571E64" w:rsidP="008F771C" w:rsidRDefault="005B4224" w14:paraId="55FD0140" w14:textId="77777777">
            <w:pPr>
              <w:rPr>
                <w:rFonts w:ascii="Courier New" w:hAnsi="Courier New" w:cs="Courier New"/>
                <w:sz w:val="22"/>
                <w:szCs w:val="22"/>
              </w:rPr>
            </w:pPr>
            <w:r w:rsidRPr="00FD1E5D">
              <w:rPr>
                <w:rFonts w:ascii="Courier New" w:hAnsi="Courier New" w:cs="Courier New"/>
                <w:sz w:val="22"/>
                <w:szCs w:val="22"/>
              </w:rPr>
              <w:t>1000</w:t>
            </w:r>
          </w:p>
        </w:tc>
        <w:tc>
          <w:tcPr>
            <w:tcW w:w="0" w:type="auto"/>
          </w:tcPr>
          <w:p w:rsidRPr="00FD1E5D" w:rsidR="00571E64" w:rsidP="008F771C" w:rsidRDefault="00EF501A" w14:paraId="6625E29E" w14:textId="77C28DD9">
            <w:pPr>
              <w:rPr>
                <w:rFonts w:ascii="Courier New" w:hAnsi="Courier New" w:cs="Courier New"/>
                <w:sz w:val="22"/>
                <w:szCs w:val="22"/>
              </w:rPr>
            </w:pPr>
            <w:r>
              <w:rPr>
                <w:rFonts w:ascii="Courier New" w:hAnsi="Courier New" w:cs="Courier New"/>
                <w:sz w:val="22"/>
                <w:szCs w:val="22"/>
              </w:rPr>
              <w:t>333</w:t>
            </w:r>
          </w:p>
        </w:tc>
      </w:tr>
      <w:tr w:rsidRPr="003F0D7F" w:rsidR="003512B4" w:rsidTr="005B4224" w14:paraId="7F1F82CF" w14:textId="77777777">
        <w:tc>
          <w:tcPr>
            <w:tcW w:w="0" w:type="auto"/>
          </w:tcPr>
          <w:p w:rsidRPr="00FD1E5D" w:rsidR="00571E64" w:rsidP="008F771C" w:rsidRDefault="005B4224" w14:paraId="3030ADFA" w14:textId="77777777">
            <w:pPr>
              <w:rPr>
                <w:rFonts w:ascii="Courier New" w:hAnsi="Courier New" w:cs="Courier New"/>
                <w:sz w:val="22"/>
                <w:szCs w:val="22"/>
              </w:rPr>
            </w:pPr>
            <w:r w:rsidRPr="00FD1E5D">
              <w:rPr>
                <w:rFonts w:ascii="Courier New" w:hAnsi="Courier New" w:cs="Courier New"/>
                <w:sz w:val="22"/>
                <w:szCs w:val="22"/>
              </w:rPr>
              <w:t>Survey group examining POC NAT acceptability among HIV-negative and HIV-positive patients</w:t>
            </w:r>
          </w:p>
          <w:p w:rsidRPr="00FD1E5D" w:rsidR="008F771C" w:rsidP="008F771C" w:rsidRDefault="008F771C" w14:paraId="568F119B" w14:textId="77777777">
            <w:pPr>
              <w:rPr>
                <w:rFonts w:ascii="Courier New" w:hAnsi="Courier New" w:cs="Courier New"/>
                <w:sz w:val="22"/>
                <w:szCs w:val="22"/>
              </w:rPr>
            </w:pPr>
          </w:p>
        </w:tc>
        <w:tc>
          <w:tcPr>
            <w:tcW w:w="0" w:type="auto"/>
          </w:tcPr>
          <w:p w:rsidRPr="00FD1E5D" w:rsidR="00571E64" w:rsidP="008F771C" w:rsidRDefault="005B4224" w14:paraId="49A35394" w14:textId="77777777">
            <w:pPr>
              <w:rPr>
                <w:rFonts w:ascii="Courier New" w:hAnsi="Courier New" w:cs="Courier New"/>
                <w:sz w:val="22"/>
                <w:szCs w:val="22"/>
              </w:rPr>
            </w:pPr>
            <w:r w:rsidRPr="00FD1E5D">
              <w:rPr>
                <w:rFonts w:ascii="Courier New" w:hAnsi="Courier New" w:cs="Courier New"/>
                <w:sz w:val="22"/>
                <w:szCs w:val="22"/>
              </w:rPr>
              <w:t>350</w:t>
            </w:r>
          </w:p>
        </w:tc>
        <w:tc>
          <w:tcPr>
            <w:tcW w:w="0" w:type="auto"/>
          </w:tcPr>
          <w:p w:rsidRPr="00FD1E5D" w:rsidR="00571E64" w:rsidP="008F771C" w:rsidRDefault="00EF501A" w14:paraId="19CA40AA" w14:textId="7DC8B44A">
            <w:pPr>
              <w:rPr>
                <w:rFonts w:ascii="Courier New" w:hAnsi="Courier New" w:cs="Courier New"/>
                <w:sz w:val="22"/>
                <w:szCs w:val="22"/>
              </w:rPr>
            </w:pPr>
            <w:r>
              <w:rPr>
                <w:rFonts w:ascii="Courier New" w:hAnsi="Courier New" w:cs="Courier New"/>
                <w:sz w:val="22"/>
                <w:szCs w:val="22"/>
              </w:rPr>
              <w:t>117</w:t>
            </w:r>
          </w:p>
        </w:tc>
      </w:tr>
      <w:tr w:rsidRPr="003F0D7F" w:rsidR="003512B4" w:rsidTr="005B4224" w14:paraId="045E750E" w14:textId="77777777">
        <w:tc>
          <w:tcPr>
            <w:tcW w:w="0" w:type="auto"/>
          </w:tcPr>
          <w:p w:rsidRPr="00FD1E5D" w:rsidR="00571E64" w:rsidP="008F771C" w:rsidRDefault="005B4224" w14:paraId="76EA4338" w14:textId="77777777">
            <w:pPr>
              <w:rPr>
                <w:rFonts w:ascii="Courier New" w:hAnsi="Courier New" w:cs="Courier New"/>
                <w:sz w:val="22"/>
                <w:szCs w:val="22"/>
              </w:rPr>
            </w:pPr>
            <w:r w:rsidRPr="00FD1E5D">
              <w:rPr>
                <w:rFonts w:ascii="Courier New" w:hAnsi="Courier New" w:cs="Courier New"/>
                <w:sz w:val="22"/>
                <w:szCs w:val="22"/>
              </w:rPr>
              <w:t>Cross-sectional comparison of several point-of-care NATs among HIV-positive patients</w:t>
            </w:r>
          </w:p>
          <w:p w:rsidRPr="00FD1E5D" w:rsidR="008F771C" w:rsidP="008F771C" w:rsidRDefault="008F771C" w14:paraId="1421BDA6" w14:textId="77777777">
            <w:pPr>
              <w:rPr>
                <w:rFonts w:ascii="Courier New" w:hAnsi="Courier New" w:cs="Courier New"/>
                <w:sz w:val="22"/>
                <w:szCs w:val="22"/>
              </w:rPr>
            </w:pPr>
          </w:p>
        </w:tc>
        <w:tc>
          <w:tcPr>
            <w:tcW w:w="0" w:type="auto"/>
          </w:tcPr>
          <w:p w:rsidRPr="00FD1E5D" w:rsidR="00571E64" w:rsidP="008F771C" w:rsidRDefault="005B4224" w14:paraId="6D7537FC" w14:textId="77777777">
            <w:pPr>
              <w:rPr>
                <w:rFonts w:ascii="Courier New" w:hAnsi="Courier New" w:cs="Courier New"/>
                <w:sz w:val="22"/>
                <w:szCs w:val="22"/>
              </w:rPr>
            </w:pPr>
            <w:r w:rsidRPr="00FD1E5D">
              <w:rPr>
                <w:rFonts w:ascii="Courier New" w:hAnsi="Courier New" w:cs="Courier New"/>
                <w:sz w:val="22"/>
                <w:szCs w:val="22"/>
              </w:rPr>
              <w:t>1000</w:t>
            </w:r>
          </w:p>
        </w:tc>
        <w:tc>
          <w:tcPr>
            <w:tcW w:w="0" w:type="auto"/>
          </w:tcPr>
          <w:p w:rsidRPr="00FD1E5D" w:rsidR="00571E64" w:rsidP="008F771C" w:rsidRDefault="00EF501A" w14:paraId="44F19E9B" w14:textId="17B981D5">
            <w:pPr>
              <w:rPr>
                <w:rFonts w:ascii="Courier New" w:hAnsi="Courier New" w:cs="Courier New"/>
                <w:sz w:val="22"/>
                <w:szCs w:val="22"/>
              </w:rPr>
            </w:pPr>
            <w:r>
              <w:rPr>
                <w:rFonts w:ascii="Courier New" w:hAnsi="Courier New" w:cs="Courier New"/>
                <w:sz w:val="22"/>
                <w:szCs w:val="22"/>
              </w:rPr>
              <w:t>333</w:t>
            </w:r>
          </w:p>
        </w:tc>
      </w:tr>
      <w:tr w:rsidRPr="003F0D7F" w:rsidR="003512B4" w:rsidTr="005B4224" w14:paraId="3B312C8C" w14:textId="77777777">
        <w:tc>
          <w:tcPr>
            <w:tcW w:w="0" w:type="auto"/>
          </w:tcPr>
          <w:p w:rsidRPr="00FD1E5D" w:rsidR="00571E64" w:rsidP="008F771C" w:rsidRDefault="005B4224" w14:paraId="36BD5E46" w14:textId="77777777">
            <w:pPr>
              <w:rPr>
                <w:rFonts w:ascii="Courier New" w:hAnsi="Courier New" w:cs="Courier New"/>
                <w:sz w:val="22"/>
                <w:szCs w:val="22"/>
              </w:rPr>
            </w:pPr>
            <w:r w:rsidRPr="00FD1E5D">
              <w:rPr>
                <w:rFonts w:ascii="Courier New" w:hAnsi="Courier New" w:cs="Courier New"/>
                <w:sz w:val="22"/>
                <w:szCs w:val="22"/>
              </w:rPr>
              <w:t>Acceptability/feasibility assessment among clinical and community providers</w:t>
            </w:r>
          </w:p>
          <w:p w:rsidRPr="00FD1E5D" w:rsidR="008F771C" w:rsidP="008F771C" w:rsidRDefault="008F771C" w14:paraId="19D66226" w14:textId="77777777">
            <w:pPr>
              <w:rPr>
                <w:rFonts w:ascii="Courier New" w:hAnsi="Courier New" w:cs="Courier New"/>
                <w:sz w:val="22"/>
                <w:szCs w:val="22"/>
              </w:rPr>
            </w:pPr>
          </w:p>
        </w:tc>
        <w:tc>
          <w:tcPr>
            <w:tcW w:w="0" w:type="auto"/>
          </w:tcPr>
          <w:p w:rsidRPr="00FD1E5D" w:rsidR="00571E64" w:rsidP="008F771C" w:rsidRDefault="005B4224" w14:paraId="5080008E" w14:textId="77777777">
            <w:pPr>
              <w:rPr>
                <w:rFonts w:ascii="Courier New" w:hAnsi="Courier New" w:cs="Courier New"/>
                <w:sz w:val="22"/>
                <w:szCs w:val="22"/>
              </w:rPr>
            </w:pPr>
            <w:r w:rsidRPr="00FD1E5D">
              <w:rPr>
                <w:rFonts w:ascii="Courier New" w:hAnsi="Courier New" w:cs="Courier New"/>
                <w:sz w:val="22"/>
                <w:szCs w:val="22"/>
              </w:rPr>
              <w:t>100</w:t>
            </w:r>
          </w:p>
        </w:tc>
        <w:tc>
          <w:tcPr>
            <w:tcW w:w="0" w:type="auto"/>
          </w:tcPr>
          <w:p w:rsidRPr="00FD1E5D" w:rsidR="00571E64" w:rsidP="008F771C" w:rsidRDefault="00EF501A" w14:paraId="59A21CA1" w14:textId="42B6811A">
            <w:pPr>
              <w:rPr>
                <w:rFonts w:ascii="Courier New" w:hAnsi="Courier New" w:cs="Courier New"/>
                <w:sz w:val="22"/>
                <w:szCs w:val="22"/>
              </w:rPr>
            </w:pPr>
            <w:r>
              <w:rPr>
                <w:rFonts w:ascii="Courier New" w:hAnsi="Courier New" w:cs="Courier New"/>
                <w:sz w:val="22"/>
                <w:szCs w:val="22"/>
              </w:rPr>
              <w:t>33</w:t>
            </w:r>
          </w:p>
        </w:tc>
      </w:tr>
    </w:tbl>
    <w:p w:rsidR="00AC5E77" w:rsidP="00D41F78" w:rsidRDefault="00AC5E77" w14:paraId="69D0C66B" w14:textId="77777777">
      <w:pPr>
        <w:spacing w:line="480" w:lineRule="auto"/>
        <w:ind w:firstLine="720"/>
        <w:rPr>
          <w:rFonts w:ascii="Courier New" w:hAnsi="Courier New" w:cs="Courier New"/>
        </w:rPr>
      </w:pPr>
    </w:p>
    <w:p w:rsidR="00786CB0" w:rsidP="00AC5E77" w:rsidRDefault="00D76DD9" w14:paraId="400A6671" w14:textId="06820EF7">
      <w:pPr>
        <w:spacing w:line="480" w:lineRule="auto"/>
        <w:ind w:firstLine="720"/>
        <w:rPr>
          <w:rFonts w:ascii="Courier New" w:hAnsi="Courier New" w:cs="Courier New"/>
        </w:rPr>
      </w:pPr>
      <w:r w:rsidRPr="003F0D7F">
        <w:rPr>
          <w:rFonts w:ascii="Courier New" w:hAnsi="Courier New" w:cs="Courier New"/>
        </w:rPr>
        <w:t xml:space="preserve">Review of clinical baseline data indicates that </w:t>
      </w:r>
      <w:r w:rsidRPr="003F0D7F" w:rsidR="0089310F">
        <w:rPr>
          <w:rFonts w:ascii="Courier New" w:hAnsi="Courier New" w:cs="Courier New"/>
        </w:rPr>
        <w:t xml:space="preserve">study enrollment targets can be achieved. </w:t>
      </w:r>
      <w:r w:rsidRPr="003F0D7F" w:rsidR="007A330D">
        <w:rPr>
          <w:rFonts w:ascii="Courier New" w:hAnsi="Courier New" w:cs="Courier New"/>
        </w:rPr>
        <w:t xml:space="preserve">From 2016-2018, there were 13,313 visits to Gay City by HIV-negative patients seeking testing or PrEP, 76 new HIV-positive diagnoses, and 367 visits by HIV-positive patients for STI testing. At Madison Clinic in 2017-2018, there were 26,931 visits by 5,527 HIV-positive patients, with 521 of those testing with a </w:t>
      </w:r>
      <w:r w:rsidRPr="003F0D7F" w:rsidR="007A330D">
        <w:rPr>
          <w:rFonts w:ascii="Courier New" w:hAnsi="Courier New" w:cs="Courier New"/>
        </w:rPr>
        <w:lastRenderedPageBreak/>
        <w:t xml:space="preserve">viral load of &gt;40. In addition, there were 541 PEP patients and 284 PrEP patients </w:t>
      </w:r>
      <w:proofErr w:type="gramStart"/>
      <w:r w:rsidRPr="003F0D7F" w:rsidR="007A330D">
        <w:rPr>
          <w:rFonts w:ascii="Courier New" w:hAnsi="Courier New" w:cs="Courier New"/>
        </w:rPr>
        <w:t>seen</w:t>
      </w:r>
      <w:r w:rsidR="003015C2">
        <w:rPr>
          <w:rFonts w:ascii="Courier New" w:hAnsi="Courier New" w:cs="Courier New"/>
        </w:rPr>
        <w:t>.</w:t>
      </w:r>
      <w:r w:rsidRPr="003F0D7F" w:rsidR="007A330D">
        <w:rPr>
          <w:rFonts w:ascii="Courier New" w:hAnsi="Courier New" w:cs="Courier New"/>
        </w:rPr>
        <w:t>.</w:t>
      </w:r>
      <w:proofErr w:type="gramEnd"/>
    </w:p>
    <w:p w:rsidR="00E86796" w:rsidP="00AC5E77" w:rsidRDefault="00E86796" w14:paraId="7A927419" w14:textId="0C3052C8">
      <w:pPr>
        <w:spacing w:line="480" w:lineRule="auto"/>
        <w:ind w:firstLine="720"/>
        <w:rPr>
          <w:rFonts w:ascii="Courier New" w:hAnsi="Courier New" w:cs="Courier New"/>
        </w:rPr>
      </w:pPr>
      <w:r>
        <w:rPr>
          <w:rFonts w:ascii="Courier New" w:hAnsi="Courier New" w:cs="Courier New"/>
        </w:rPr>
        <w:t xml:space="preserve">Statistical planning included sample size calculations which indicate that the enrollment plan is appropriate for study aims. There are unknown variables (e.g. PrEP uptake) that affect sample size considerations. The study team will monitor, evaluate, and discuss study enrollment, sample size considerations, and prioritization of the various study aims throughout the enrollment period. </w:t>
      </w:r>
    </w:p>
    <w:p w:rsidR="00E86796" w:rsidP="00E86796" w:rsidRDefault="00E86796" w14:paraId="34E48CD6" w14:textId="3EFBC0D7">
      <w:pPr>
        <w:spacing w:line="480" w:lineRule="auto"/>
        <w:rPr>
          <w:rFonts w:ascii="Courier New" w:hAnsi="Courier New" w:cs="Courier New"/>
        </w:rPr>
      </w:pPr>
    </w:p>
    <w:p w:rsidRPr="004B711D" w:rsidR="00E86796" w:rsidP="00E86796" w:rsidRDefault="00E86796" w14:paraId="5B21BC70" w14:textId="3DC0044F">
      <w:pPr>
        <w:spacing w:line="480" w:lineRule="auto"/>
        <w:rPr>
          <w:rFonts w:ascii="Courier New" w:hAnsi="Courier New" w:cs="Courier New"/>
          <w:b/>
          <w:bCs/>
          <w:sz w:val="22"/>
          <w:szCs w:val="22"/>
        </w:rPr>
      </w:pPr>
      <w:r w:rsidRPr="005A5E39">
        <w:rPr>
          <w:rFonts w:ascii="Courier New" w:hAnsi="Courier New" w:cs="Courier New"/>
          <w:b/>
          <w:bCs/>
        </w:rPr>
        <w:t>Exhibit</w:t>
      </w:r>
      <w:r w:rsidRPr="005A5E39" w:rsidR="005A5E39">
        <w:rPr>
          <w:rFonts w:ascii="Courier New" w:hAnsi="Courier New" w:cs="Courier New"/>
          <w:b/>
          <w:bCs/>
        </w:rPr>
        <w:t xml:space="preserve"> 2. Sample Size Table for Evaluation of Effect of POC NAT on </w:t>
      </w:r>
      <w:r w:rsidRPr="004B711D" w:rsidR="005A5E39">
        <w:rPr>
          <w:rFonts w:ascii="Courier New" w:hAnsi="Courier New" w:cs="Courier New"/>
          <w:b/>
          <w:bCs/>
        </w:rPr>
        <w:t>PrEP Initiation</w:t>
      </w:r>
    </w:p>
    <w:tbl>
      <w:tblPr>
        <w:tblW w:w="0" w:type="auto"/>
        <w:tblCellMar>
          <w:left w:w="0" w:type="dxa"/>
          <w:right w:w="0" w:type="dxa"/>
        </w:tblCellMar>
        <w:tblLook w:val="04A0" w:firstRow="1" w:lastRow="0" w:firstColumn="1" w:lastColumn="0" w:noHBand="0" w:noVBand="1"/>
      </w:tblPr>
      <w:tblGrid>
        <w:gridCol w:w="1682"/>
        <w:gridCol w:w="1562"/>
        <w:gridCol w:w="1704"/>
        <w:gridCol w:w="1704"/>
        <w:gridCol w:w="1704"/>
        <w:gridCol w:w="1704"/>
      </w:tblGrid>
      <w:tr w:rsidRPr="004B711D" w:rsidR="004B711D" w:rsidTr="004B711D" w14:paraId="06F46A31" w14:textId="77777777">
        <w:tc>
          <w:tcPr>
            <w:tcW w:w="1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4B711D" w:rsidR="004B711D" w:rsidP="004B711D" w:rsidRDefault="004B711D" w14:paraId="06F90D1F" w14:textId="77777777">
            <w:pPr>
              <w:rPr>
                <w:rFonts w:ascii="Courier New" w:hAnsi="Courier New" w:eastAsia="Calibri" w:cs="Courier New"/>
                <w:sz w:val="22"/>
                <w:szCs w:val="22"/>
              </w:rPr>
            </w:pP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1B790E5E" w14:textId="50EEDD43">
            <w:pPr>
              <w:jc w:val="center"/>
              <w:rPr>
                <w:rFonts w:ascii="Courier New" w:hAnsi="Courier New" w:eastAsia="Calibri" w:cs="Courier New"/>
                <w:sz w:val="22"/>
                <w:szCs w:val="22"/>
              </w:rPr>
            </w:pPr>
            <w:r w:rsidRPr="004B711D">
              <w:rPr>
                <w:rFonts w:ascii="Courier New" w:hAnsi="Courier New" w:eastAsia="Calibri" w:cs="Courier New"/>
                <w:sz w:val="22"/>
                <w:szCs w:val="22"/>
              </w:rPr>
              <w:t xml:space="preserve">0.5% </w:t>
            </w:r>
            <w:r w:rsidR="00FD1E5D">
              <w:rPr>
                <w:rFonts w:ascii="Courier New" w:hAnsi="Courier New" w:eastAsia="Calibri" w:cs="Courier New"/>
                <w:sz w:val="22"/>
                <w:szCs w:val="22"/>
              </w:rPr>
              <w:t xml:space="preserve">PrEP </w:t>
            </w:r>
            <w:r w:rsidRPr="004B711D">
              <w:rPr>
                <w:rFonts w:ascii="Courier New" w:hAnsi="Courier New" w:eastAsia="Calibri" w:cs="Courier New"/>
                <w:sz w:val="22"/>
                <w:szCs w:val="22"/>
              </w:rPr>
              <w:t>uptake</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0E28F728" w14:textId="14E528AA">
            <w:pPr>
              <w:jc w:val="center"/>
              <w:rPr>
                <w:rFonts w:ascii="Courier New" w:hAnsi="Courier New" w:eastAsia="Calibri" w:cs="Courier New"/>
                <w:sz w:val="22"/>
                <w:szCs w:val="22"/>
              </w:rPr>
            </w:pPr>
            <w:r w:rsidRPr="004B711D">
              <w:rPr>
                <w:rFonts w:ascii="Courier New" w:hAnsi="Courier New" w:eastAsia="Calibri" w:cs="Courier New"/>
                <w:sz w:val="22"/>
                <w:szCs w:val="22"/>
              </w:rPr>
              <w:t xml:space="preserve">1.0% </w:t>
            </w:r>
            <w:r w:rsidR="00FD1E5D">
              <w:rPr>
                <w:rFonts w:ascii="Courier New" w:hAnsi="Courier New" w:eastAsia="Calibri" w:cs="Courier New"/>
                <w:sz w:val="22"/>
                <w:szCs w:val="22"/>
              </w:rPr>
              <w:t xml:space="preserve">PrEP </w:t>
            </w:r>
            <w:r w:rsidRPr="004B711D">
              <w:rPr>
                <w:rFonts w:ascii="Courier New" w:hAnsi="Courier New" w:eastAsia="Calibri" w:cs="Courier New"/>
                <w:sz w:val="22"/>
                <w:szCs w:val="22"/>
              </w:rPr>
              <w:t>uptake</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49E6630" w14:textId="1D2FC6A4">
            <w:pPr>
              <w:jc w:val="center"/>
              <w:rPr>
                <w:rFonts w:ascii="Courier New" w:hAnsi="Courier New" w:eastAsia="Calibri" w:cs="Courier New"/>
                <w:sz w:val="22"/>
                <w:szCs w:val="22"/>
              </w:rPr>
            </w:pPr>
            <w:r w:rsidRPr="004B711D">
              <w:rPr>
                <w:rFonts w:ascii="Courier New" w:hAnsi="Courier New" w:eastAsia="Calibri" w:cs="Courier New"/>
                <w:sz w:val="22"/>
                <w:szCs w:val="22"/>
              </w:rPr>
              <w:t xml:space="preserve">2.0% </w:t>
            </w:r>
            <w:r w:rsidR="00FD1E5D">
              <w:rPr>
                <w:rFonts w:ascii="Courier New" w:hAnsi="Courier New" w:eastAsia="Calibri" w:cs="Courier New"/>
                <w:sz w:val="22"/>
                <w:szCs w:val="22"/>
              </w:rPr>
              <w:t xml:space="preserve">PrEP </w:t>
            </w:r>
            <w:r w:rsidRPr="004B711D" w:rsidR="00FD1E5D">
              <w:rPr>
                <w:rFonts w:ascii="Courier New" w:hAnsi="Courier New" w:eastAsia="Calibri" w:cs="Courier New"/>
                <w:sz w:val="22"/>
                <w:szCs w:val="22"/>
              </w:rPr>
              <w:t>uptake</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BC3232A" w14:textId="6B8ED7D7">
            <w:pPr>
              <w:jc w:val="center"/>
              <w:rPr>
                <w:rFonts w:ascii="Courier New" w:hAnsi="Courier New" w:eastAsia="Calibri" w:cs="Courier New"/>
                <w:sz w:val="22"/>
                <w:szCs w:val="22"/>
              </w:rPr>
            </w:pPr>
            <w:r w:rsidRPr="004B711D">
              <w:rPr>
                <w:rFonts w:ascii="Courier New" w:hAnsi="Courier New" w:eastAsia="Calibri" w:cs="Courier New"/>
                <w:sz w:val="22"/>
                <w:szCs w:val="22"/>
              </w:rPr>
              <w:t xml:space="preserve">3.0% </w:t>
            </w:r>
            <w:r w:rsidR="00FD1E5D">
              <w:rPr>
                <w:rFonts w:ascii="Courier New" w:hAnsi="Courier New" w:eastAsia="Calibri" w:cs="Courier New"/>
                <w:sz w:val="22"/>
                <w:szCs w:val="22"/>
              </w:rPr>
              <w:t xml:space="preserve">PrEP </w:t>
            </w:r>
            <w:r w:rsidRPr="004B711D" w:rsidR="00FD1E5D">
              <w:rPr>
                <w:rFonts w:ascii="Courier New" w:hAnsi="Courier New" w:eastAsia="Calibri" w:cs="Courier New"/>
                <w:sz w:val="22"/>
                <w:szCs w:val="22"/>
              </w:rPr>
              <w:t>uptake</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828F964" w14:textId="7E87742C">
            <w:pPr>
              <w:jc w:val="center"/>
              <w:rPr>
                <w:rFonts w:ascii="Courier New" w:hAnsi="Courier New" w:eastAsia="Calibri" w:cs="Courier New"/>
                <w:sz w:val="22"/>
                <w:szCs w:val="22"/>
              </w:rPr>
            </w:pPr>
            <w:r w:rsidRPr="004B711D">
              <w:rPr>
                <w:rFonts w:ascii="Courier New" w:hAnsi="Courier New" w:eastAsia="Calibri" w:cs="Courier New"/>
                <w:sz w:val="22"/>
                <w:szCs w:val="22"/>
              </w:rPr>
              <w:t xml:space="preserve">4.0% </w:t>
            </w:r>
            <w:r w:rsidR="00FD1E5D">
              <w:rPr>
                <w:rFonts w:ascii="Courier New" w:hAnsi="Courier New" w:eastAsia="Calibri" w:cs="Courier New"/>
                <w:sz w:val="22"/>
                <w:szCs w:val="22"/>
              </w:rPr>
              <w:t xml:space="preserve">PrEP </w:t>
            </w:r>
            <w:r w:rsidRPr="004B711D" w:rsidR="00FD1E5D">
              <w:rPr>
                <w:rFonts w:ascii="Courier New" w:hAnsi="Courier New" w:eastAsia="Calibri" w:cs="Courier New"/>
                <w:sz w:val="22"/>
                <w:szCs w:val="22"/>
              </w:rPr>
              <w:t>uptake</w:t>
            </w:r>
          </w:p>
        </w:tc>
      </w:tr>
      <w:tr w:rsidRPr="004B711D" w:rsidR="004B711D" w:rsidTr="004B711D" w14:paraId="2B064319"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99A8CC0" w14:textId="77777777">
            <w:pPr>
              <w:rPr>
                <w:rFonts w:ascii="Courier New" w:hAnsi="Courier New" w:eastAsia="Calibri" w:cs="Courier New"/>
                <w:sz w:val="22"/>
                <w:szCs w:val="22"/>
              </w:rPr>
            </w:pPr>
            <w:r w:rsidRPr="004B711D">
              <w:rPr>
                <w:rFonts w:ascii="Courier New" w:hAnsi="Courier New" w:eastAsia="Calibri" w:cs="Courier New"/>
                <w:sz w:val="22"/>
                <w:szCs w:val="22"/>
              </w:rPr>
              <w:t>1:1, baseline 2%</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9168F5E"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13809 / 13809</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186FF63"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3826 / 3826</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300449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1141 / 1141</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C535314"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588 / 588</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33A70F64"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376 / 376</w:t>
            </w:r>
          </w:p>
        </w:tc>
      </w:tr>
      <w:tr w:rsidRPr="004B711D" w:rsidR="004B711D" w:rsidTr="004B711D" w14:paraId="0A959C09"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A48F2C5" w14:textId="77777777">
            <w:pPr>
              <w:rPr>
                <w:rFonts w:ascii="Courier New" w:hAnsi="Courier New" w:eastAsia="Calibri" w:cs="Courier New"/>
                <w:sz w:val="22"/>
                <w:szCs w:val="22"/>
              </w:rPr>
            </w:pPr>
            <w:r w:rsidRPr="004B711D">
              <w:rPr>
                <w:rFonts w:ascii="Courier New" w:hAnsi="Courier New" w:eastAsia="Calibri" w:cs="Courier New"/>
                <w:sz w:val="22"/>
                <w:szCs w:val="22"/>
              </w:rPr>
              <w:t>1:2, baseline 2%</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B963D7E"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10504 / 21007</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DC1E104"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2941 / 5881</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71E232E9"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891 / 1781</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0DC81A65"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464 / 927</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0A95102"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298 / 596</w:t>
            </w:r>
          </w:p>
        </w:tc>
      </w:tr>
      <w:tr w:rsidRPr="004B711D" w:rsidR="004B711D" w:rsidTr="004B711D" w14:paraId="042A5B9D"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88FC4BC" w14:textId="77777777">
            <w:pPr>
              <w:rPr>
                <w:rFonts w:ascii="Courier New" w:hAnsi="Courier New" w:eastAsia="Calibri" w:cs="Courier New"/>
                <w:sz w:val="22"/>
                <w:szCs w:val="22"/>
              </w:rPr>
            </w:pPr>
            <w:r w:rsidRPr="004B711D">
              <w:rPr>
                <w:rFonts w:ascii="Courier New" w:hAnsi="Courier New" w:eastAsia="Calibri" w:cs="Courier New"/>
                <w:sz w:val="22"/>
                <w:szCs w:val="22"/>
              </w:rPr>
              <w:t>1:4, baseline 2%</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E7B345E"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8847 / 35387</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794CC58"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2495 / 9980</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32702FC6"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762 / 3048</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14E596AC"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399 / 1594</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6D212DC"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257 / 1028</w:t>
            </w:r>
          </w:p>
        </w:tc>
      </w:tr>
      <w:tr w:rsidRPr="004B711D" w:rsidR="004B711D" w:rsidTr="004B711D" w14:paraId="4A1B878E"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80959C5" w14:textId="77777777">
            <w:pPr>
              <w:rPr>
                <w:rFonts w:ascii="Courier New" w:hAnsi="Courier New" w:eastAsia="Calibri" w:cs="Courier New"/>
                <w:sz w:val="22"/>
                <w:szCs w:val="22"/>
              </w:rPr>
            </w:pPr>
            <w:r w:rsidRPr="004B711D">
              <w:rPr>
                <w:rFonts w:ascii="Courier New" w:hAnsi="Courier New" w:eastAsia="Calibri" w:cs="Courier New"/>
                <w:sz w:val="22"/>
                <w:szCs w:val="22"/>
              </w:rPr>
              <w:t>1:1, baseline 4%</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9C5BC33"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25551 / 25551</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1D1BE0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6745 / 6745</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672FF29"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1863 / 1863</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4B396B9"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906 / 906</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18A9EDFB"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553 / 553</w:t>
            </w:r>
          </w:p>
        </w:tc>
      </w:tr>
      <w:tr w:rsidRPr="004B711D" w:rsidR="004B711D" w:rsidTr="004B711D" w14:paraId="46B98396"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1D2C3678" w14:textId="77777777">
            <w:pPr>
              <w:rPr>
                <w:rFonts w:ascii="Courier New" w:hAnsi="Courier New" w:eastAsia="Calibri" w:cs="Courier New"/>
                <w:sz w:val="22"/>
                <w:szCs w:val="22"/>
              </w:rPr>
            </w:pPr>
            <w:r w:rsidRPr="004B711D">
              <w:rPr>
                <w:rFonts w:ascii="Courier New" w:hAnsi="Courier New" w:eastAsia="Calibri" w:cs="Courier New"/>
                <w:sz w:val="22"/>
                <w:szCs w:val="22"/>
              </w:rPr>
              <w:t>1:2, baseline 4%</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43251F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19305 / 38610</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97E54CE"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5129 / 10257</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E883CE6"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1432 / 2863</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B952A22"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701 / 1402</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147E276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431 / 861</w:t>
            </w:r>
          </w:p>
        </w:tc>
      </w:tr>
      <w:tr w:rsidRPr="004B711D" w:rsidR="004B711D" w:rsidTr="004B711D" w14:paraId="09B4D9B5"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5F9F90B" w14:textId="77777777">
            <w:pPr>
              <w:rPr>
                <w:rFonts w:ascii="Courier New" w:hAnsi="Courier New" w:eastAsia="Calibri" w:cs="Courier New"/>
                <w:sz w:val="22"/>
                <w:szCs w:val="22"/>
              </w:rPr>
            </w:pPr>
            <w:r w:rsidRPr="004B711D">
              <w:rPr>
                <w:rFonts w:ascii="Courier New" w:hAnsi="Courier New" w:eastAsia="Calibri" w:cs="Courier New"/>
                <w:sz w:val="22"/>
                <w:szCs w:val="22"/>
              </w:rPr>
              <w:t>1:4, baseline 4%</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71D3F5E2"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16180 / 64720</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B8CC59A"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4319 / 17274</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1285915F"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1214 / 4854</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92696B2"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598 / 2389</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86FF272"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368 / 1471</w:t>
            </w:r>
          </w:p>
        </w:tc>
      </w:tr>
      <w:tr w:rsidRPr="004B711D" w:rsidR="004B711D" w:rsidTr="004B711D" w14:paraId="4C541036"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7A10A382" w14:textId="77777777">
            <w:pPr>
              <w:rPr>
                <w:rFonts w:ascii="Courier New" w:hAnsi="Courier New" w:eastAsia="Calibri" w:cs="Courier New"/>
                <w:sz w:val="22"/>
                <w:szCs w:val="22"/>
              </w:rPr>
            </w:pPr>
            <w:r w:rsidRPr="004B711D">
              <w:rPr>
                <w:rFonts w:ascii="Courier New" w:hAnsi="Courier New" w:eastAsia="Calibri" w:cs="Courier New"/>
                <w:sz w:val="22"/>
                <w:szCs w:val="22"/>
              </w:rPr>
              <w:t>1:1, baseline 6%</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B5D9940"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36791 / 36791</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00CD232A"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9540 / 9540</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8CABFEC"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2554 / 2554</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7531AD6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1209 / 1209</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0DD55615"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721 / 721</w:t>
            </w:r>
          </w:p>
        </w:tc>
      </w:tr>
      <w:tr w:rsidRPr="004B711D" w:rsidR="004B711D" w:rsidTr="004B711D" w14:paraId="76D542B1"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FFEC461" w14:textId="77777777">
            <w:pPr>
              <w:rPr>
                <w:rFonts w:ascii="Courier New" w:hAnsi="Courier New" w:eastAsia="Calibri" w:cs="Courier New"/>
                <w:sz w:val="22"/>
                <w:szCs w:val="22"/>
              </w:rPr>
            </w:pPr>
            <w:r w:rsidRPr="004B711D">
              <w:rPr>
                <w:rFonts w:ascii="Courier New" w:hAnsi="Courier New" w:eastAsia="Calibri" w:cs="Courier New"/>
                <w:sz w:val="22"/>
                <w:szCs w:val="22"/>
              </w:rPr>
              <w:t>1:2, baseline 6%</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7BC0922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27729 / 55458</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25B2F47A"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7222 / 14443</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D59A2CB"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1948 / 3896</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2C7219B"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928 / 1856</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3C612BAC"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557 / 1113</w:t>
            </w:r>
          </w:p>
        </w:tc>
      </w:tr>
      <w:tr w:rsidRPr="004B711D" w:rsidR="004B711D" w:rsidTr="004B711D" w14:paraId="39CE4FD0" w14:textId="77777777">
        <w:tc>
          <w:tcPr>
            <w:tcW w:w="17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E6C7F01" w14:textId="77777777">
            <w:pPr>
              <w:rPr>
                <w:rFonts w:ascii="Courier New" w:hAnsi="Courier New" w:eastAsia="Calibri" w:cs="Courier New"/>
                <w:sz w:val="22"/>
                <w:szCs w:val="22"/>
              </w:rPr>
            </w:pPr>
            <w:r w:rsidRPr="004B711D">
              <w:rPr>
                <w:rFonts w:ascii="Courier New" w:hAnsi="Courier New" w:eastAsia="Calibri" w:cs="Courier New"/>
                <w:sz w:val="22"/>
                <w:szCs w:val="22"/>
              </w:rPr>
              <w:t>1:4, baseline 6%</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53512932"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23197 / 92787</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BA6494A"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6062 / 24245</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65568BD3"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1644 / 6576</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43F05E1"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787 / 3145</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4B711D" w:rsidR="004B711D" w:rsidP="004B711D" w:rsidRDefault="004B711D" w14:paraId="40D1559D" w14:textId="77777777">
            <w:pPr>
              <w:jc w:val="center"/>
              <w:rPr>
                <w:rFonts w:ascii="Courier New" w:hAnsi="Courier New" w:eastAsia="Calibri" w:cs="Courier New"/>
                <w:sz w:val="22"/>
                <w:szCs w:val="22"/>
              </w:rPr>
            </w:pPr>
            <w:r w:rsidRPr="004B711D">
              <w:rPr>
                <w:rFonts w:ascii="Courier New" w:hAnsi="Courier New" w:eastAsia="Calibri" w:cs="Courier New"/>
                <w:sz w:val="22"/>
                <w:szCs w:val="22"/>
              </w:rPr>
              <w:t>473 / 1892</w:t>
            </w:r>
          </w:p>
        </w:tc>
      </w:tr>
    </w:tbl>
    <w:p w:rsidRPr="004B711D" w:rsidR="004B711D" w:rsidP="004B711D" w:rsidRDefault="004B711D" w14:paraId="3AD8A7FE" w14:textId="77777777">
      <w:pPr>
        <w:rPr>
          <w:rFonts w:ascii="Courier New" w:hAnsi="Courier New" w:eastAsia="Calibri" w:cs="Courier New"/>
          <w:sz w:val="22"/>
          <w:szCs w:val="22"/>
        </w:rPr>
      </w:pPr>
      <w:r w:rsidRPr="004B711D">
        <w:rPr>
          <w:rFonts w:ascii="Courier New" w:hAnsi="Courier New" w:eastAsia="Calibri" w:cs="Courier New"/>
          <w:sz w:val="22"/>
          <w:szCs w:val="22"/>
        </w:rPr>
        <w:t>alpha = 0.05, power = 80%</w:t>
      </w:r>
    </w:p>
    <w:p w:rsidR="002A2BDF" w:rsidP="00E86796" w:rsidRDefault="002A2BDF" w14:paraId="0A722B23" w14:textId="49724885">
      <w:pPr>
        <w:spacing w:line="480" w:lineRule="auto"/>
        <w:rPr>
          <w:rFonts w:ascii="Courier New" w:hAnsi="Courier New" w:cs="Courier New"/>
          <w:b/>
          <w:bCs/>
        </w:rPr>
      </w:pPr>
    </w:p>
    <w:p w:rsidR="00BC4463" w:rsidP="00E86796" w:rsidRDefault="00BC4463" w14:paraId="4054FDDE" w14:textId="08F5D07F">
      <w:pPr>
        <w:spacing w:line="480" w:lineRule="auto"/>
        <w:rPr>
          <w:rFonts w:ascii="Courier New" w:hAnsi="Courier New" w:cs="Courier New"/>
          <w:b/>
          <w:bCs/>
        </w:rPr>
      </w:pPr>
      <w:r>
        <w:rPr>
          <w:rFonts w:ascii="Courier New" w:hAnsi="Courier New" w:cs="Courier New"/>
          <w:b/>
          <w:bCs/>
        </w:rPr>
        <w:t xml:space="preserve">Exhibit 3. </w:t>
      </w:r>
      <w:r w:rsidR="00671588">
        <w:rPr>
          <w:rFonts w:ascii="Courier New" w:hAnsi="Courier New" w:cs="Courier New"/>
          <w:b/>
          <w:bCs/>
        </w:rPr>
        <w:t>Sample Size Table for Evaluation of Impact of POC NAT on Time to Virologic Suppression</w:t>
      </w:r>
    </w:p>
    <w:tbl>
      <w:tblPr>
        <w:tblW w:w="0" w:type="auto"/>
        <w:tblCellMar>
          <w:left w:w="0" w:type="dxa"/>
          <w:right w:w="0" w:type="dxa"/>
        </w:tblCellMar>
        <w:tblLook w:val="04A0" w:firstRow="1" w:lastRow="0" w:firstColumn="1" w:lastColumn="0" w:noHBand="0" w:noVBand="1"/>
      </w:tblPr>
      <w:tblGrid>
        <w:gridCol w:w="2337"/>
        <w:gridCol w:w="1257"/>
        <w:gridCol w:w="1258"/>
        <w:gridCol w:w="1260"/>
        <w:gridCol w:w="1260"/>
        <w:gridCol w:w="1260"/>
        <w:gridCol w:w="1260"/>
      </w:tblGrid>
      <w:tr w:rsidRPr="00671588" w:rsidR="00671588" w:rsidTr="00671588" w14:paraId="794416CE" w14:textId="77777777">
        <w:tc>
          <w:tcPr>
            <w:tcW w:w="23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94BED12" w14:textId="77777777">
            <w:pPr>
              <w:rPr>
                <w:rFonts w:ascii="Courier New" w:hAnsi="Courier New" w:eastAsia="Calibri" w:cs="Courier New"/>
                <w:sz w:val="22"/>
                <w:szCs w:val="22"/>
              </w:rPr>
            </w:pPr>
            <w:r w:rsidRPr="00671588">
              <w:rPr>
                <w:rFonts w:ascii="Courier New" w:hAnsi="Courier New" w:eastAsia="Calibri" w:cs="Courier New"/>
                <w:sz w:val="22"/>
                <w:szCs w:val="22"/>
              </w:rPr>
              <w:lastRenderedPageBreak/>
              <w:t>Standard of Care</w:t>
            </w:r>
          </w:p>
        </w:tc>
        <w:tc>
          <w:tcPr>
            <w:tcW w:w="251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0D27919"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10% increase</w:t>
            </w:r>
          </w:p>
        </w:tc>
        <w:tc>
          <w:tcPr>
            <w:tcW w:w="252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57C7857"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20% increase</w:t>
            </w:r>
          </w:p>
        </w:tc>
        <w:tc>
          <w:tcPr>
            <w:tcW w:w="252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43218DA7"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30% increase</w:t>
            </w:r>
          </w:p>
        </w:tc>
      </w:tr>
      <w:tr w:rsidRPr="00671588" w:rsidR="00671588" w:rsidTr="00671588" w14:paraId="4CAFAEEB"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71588" w:rsidR="00671588" w:rsidP="00671588" w:rsidRDefault="00671588" w14:paraId="442BE68E" w14:textId="77777777">
            <w:pPr>
              <w:rPr>
                <w:rFonts w:ascii="Courier New" w:hAnsi="Courier New" w:eastAsia="Calibri" w:cs="Courier New"/>
                <w:sz w:val="22"/>
                <w:szCs w:val="22"/>
              </w:rPr>
            </w:pP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338AA07"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n per arm</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FDFC39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HR</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65EFA55"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n per arm</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4B64221"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HR</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F13CF1E"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n per arm</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5FD97A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HR</w:t>
            </w:r>
          </w:p>
        </w:tc>
      </w:tr>
      <w:tr w:rsidRPr="00671588" w:rsidR="00671588" w:rsidTr="00671588" w14:paraId="3C8D66EE"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AD651A1" w14:textId="77777777">
            <w:pPr>
              <w:rPr>
                <w:rFonts w:ascii="Courier New" w:hAnsi="Courier New" w:eastAsia="Calibri" w:cs="Courier New"/>
                <w:sz w:val="22"/>
                <w:szCs w:val="22"/>
              </w:rPr>
            </w:pPr>
            <w:r w:rsidRPr="00671588">
              <w:rPr>
                <w:rFonts w:ascii="Courier New" w:hAnsi="Courier New" w:eastAsia="Calibri" w:cs="Courier New"/>
                <w:sz w:val="22"/>
                <w:szCs w:val="22"/>
              </w:rPr>
              <w:t>10%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B064250"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202</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A2AD314"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0.47</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7F05BD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65</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B001C13"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0.30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2E41DE25"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35</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2FF3F1B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0.21</w:t>
            </w:r>
          </w:p>
        </w:tc>
      </w:tr>
      <w:tr w:rsidRPr="00671588" w:rsidR="00671588" w:rsidTr="00671588" w14:paraId="26E0D2AF"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7B283B1" w14:textId="77777777">
            <w:pPr>
              <w:rPr>
                <w:rFonts w:ascii="Courier New" w:hAnsi="Courier New" w:eastAsia="Calibri" w:cs="Courier New"/>
                <w:sz w:val="22"/>
                <w:szCs w:val="22"/>
              </w:rPr>
            </w:pPr>
            <w:r w:rsidRPr="00671588">
              <w:rPr>
                <w:rFonts w:ascii="Courier New" w:hAnsi="Courier New" w:eastAsia="Calibri" w:cs="Courier New"/>
                <w:sz w:val="22"/>
                <w:szCs w:val="22"/>
              </w:rPr>
              <w:t>20%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672DEDD"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295</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FDC9BA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0.63</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D4C2790"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84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D96ADAE"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0.44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4891DB7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41</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E9DCD7C"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0.32</w:t>
            </w:r>
          </w:p>
        </w:tc>
      </w:tr>
      <w:tr w:rsidRPr="00671588" w:rsidR="00671588" w:rsidTr="00671588" w14:paraId="5B4A410C"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9FF45BD" w14:textId="77777777">
            <w:pPr>
              <w:rPr>
                <w:rFonts w:ascii="Courier New" w:hAnsi="Courier New" w:eastAsia="Calibri" w:cs="Courier New"/>
                <w:sz w:val="22"/>
                <w:szCs w:val="22"/>
              </w:rPr>
            </w:pPr>
            <w:r w:rsidRPr="00671588">
              <w:rPr>
                <w:rFonts w:ascii="Courier New" w:hAnsi="Courier New" w:eastAsia="Calibri" w:cs="Courier New"/>
                <w:sz w:val="22"/>
                <w:szCs w:val="22"/>
              </w:rPr>
              <w:t>30%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123260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354</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C7771A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0.70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D4FDEAC"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94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C1E3F95"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0.52</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F79FB7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5B0D0E2"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0.39</w:t>
            </w:r>
          </w:p>
        </w:tc>
      </w:tr>
      <w:tr w:rsidRPr="00671588" w:rsidR="00671588" w:rsidTr="00671588" w14:paraId="74DBD369"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4AAE461F" w14:textId="77777777">
            <w:pPr>
              <w:rPr>
                <w:rFonts w:ascii="Courier New" w:hAnsi="Courier New" w:eastAsia="Calibri" w:cs="Courier New"/>
                <w:sz w:val="22"/>
                <w:szCs w:val="22"/>
              </w:rPr>
            </w:pPr>
            <w:r w:rsidRPr="00671588">
              <w:rPr>
                <w:rFonts w:ascii="Courier New" w:hAnsi="Courier New" w:eastAsia="Calibri" w:cs="Courier New"/>
                <w:sz w:val="22"/>
                <w:szCs w:val="22"/>
              </w:rPr>
              <w:t>40%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AC4E828"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379</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F0B18A8"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0.74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7BD9B81"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96</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0037FB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0.56</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2147D093"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43</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B194E40"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0.42</w:t>
            </w:r>
          </w:p>
        </w:tc>
      </w:tr>
      <w:tr w:rsidRPr="00671588" w:rsidR="00671588" w:rsidTr="00671588" w14:paraId="255D6B76"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04A69B8" w14:textId="77777777">
            <w:pPr>
              <w:rPr>
                <w:rFonts w:ascii="Courier New" w:hAnsi="Courier New" w:eastAsia="Calibri" w:cs="Courier New"/>
                <w:sz w:val="22"/>
                <w:szCs w:val="22"/>
              </w:rPr>
            </w:pPr>
            <w:r w:rsidRPr="00671588">
              <w:rPr>
                <w:rFonts w:ascii="Courier New" w:hAnsi="Courier New" w:eastAsia="Calibri" w:cs="Courier New"/>
                <w:sz w:val="22"/>
                <w:szCs w:val="22"/>
              </w:rPr>
              <w:t xml:space="preserve">          </w:t>
            </w:r>
          </w:p>
        </w:tc>
        <w:tc>
          <w:tcPr>
            <w:tcW w:w="7555" w:type="dxa"/>
            <w:gridSpan w:val="6"/>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1C67403"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Assuming 20% loss to follow-up</w:t>
            </w:r>
          </w:p>
        </w:tc>
      </w:tr>
      <w:tr w:rsidRPr="00671588" w:rsidR="00671588" w:rsidTr="00671588" w14:paraId="675812EF"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BF05594" w14:textId="77777777">
            <w:pPr>
              <w:rPr>
                <w:rFonts w:ascii="Courier New" w:hAnsi="Courier New" w:eastAsia="Calibri" w:cs="Courier New"/>
                <w:sz w:val="22"/>
                <w:szCs w:val="22"/>
              </w:rPr>
            </w:pPr>
            <w:r w:rsidRPr="00671588">
              <w:rPr>
                <w:rFonts w:ascii="Courier New" w:hAnsi="Courier New" w:eastAsia="Calibri" w:cs="Courier New"/>
                <w:sz w:val="22"/>
                <w:szCs w:val="22"/>
              </w:rPr>
              <w:t>10%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E0FBBBA"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225</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CA18172"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0.47</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AEFD911"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72</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E67352C"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0.30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86FA43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39</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6DFB938A"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0.21</w:t>
            </w:r>
          </w:p>
        </w:tc>
      </w:tr>
      <w:tr w:rsidRPr="00671588" w:rsidR="00671588" w:rsidTr="00671588" w14:paraId="52C9B2E7"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8DB5A21" w14:textId="77777777">
            <w:pPr>
              <w:rPr>
                <w:rFonts w:ascii="Courier New" w:hAnsi="Courier New" w:eastAsia="Calibri" w:cs="Courier New"/>
                <w:sz w:val="22"/>
                <w:szCs w:val="22"/>
              </w:rPr>
            </w:pPr>
            <w:r w:rsidRPr="00671588">
              <w:rPr>
                <w:rFonts w:ascii="Courier New" w:hAnsi="Courier New" w:eastAsia="Calibri" w:cs="Courier New"/>
                <w:sz w:val="22"/>
                <w:szCs w:val="22"/>
              </w:rPr>
              <w:t>20%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21D6EC4"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327</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4E2F39AE"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0.63</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4C4B84F"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93</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9DF57FD"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0.44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583F3B9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46</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CDE9A14"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0.32</w:t>
            </w:r>
          </w:p>
        </w:tc>
      </w:tr>
      <w:tr w:rsidRPr="00671588" w:rsidR="00671588" w:rsidTr="00671588" w14:paraId="667F57C7"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EE12641" w14:textId="77777777">
            <w:pPr>
              <w:rPr>
                <w:rFonts w:ascii="Courier New" w:hAnsi="Courier New" w:eastAsia="Calibri" w:cs="Courier New"/>
                <w:sz w:val="22"/>
                <w:szCs w:val="22"/>
              </w:rPr>
            </w:pPr>
            <w:r w:rsidRPr="00671588">
              <w:rPr>
                <w:rFonts w:ascii="Courier New" w:hAnsi="Courier New" w:eastAsia="Calibri" w:cs="Courier New"/>
                <w:sz w:val="22"/>
                <w:szCs w:val="22"/>
              </w:rPr>
              <w:t>30%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E855964"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392</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CC319A3"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0.70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03BB408F"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104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41A86638"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0.52</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4665BFD"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48</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15E3FD76"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0.39</w:t>
            </w:r>
          </w:p>
        </w:tc>
      </w:tr>
      <w:tr w:rsidRPr="00671588" w:rsidR="00671588" w:rsidTr="00671588" w14:paraId="71806934" w14:textId="77777777">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E576B2C" w14:textId="77777777">
            <w:pPr>
              <w:rPr>
                <w:rFonts w:ascii="Courier New" w:hAnsi="Courier New" w:eastAsia="Calibri" w:cs="Courier New"/>
                <w:sz w:val="22"/>
                <w:szCs w:val="22"/>
              </w:rPr>
            </w:pPr>
            <w:r w:rsidRPr="00671588">
              <w:rPr>
                <w:rFonts w:ascii="Courier New" w:hAnsi="Courier New" w:eastAsia="Calibri" w:cs="Courier New"/>
                <w:sz w:val="22"/>
                <w:szCs w:val="22"/>
              </w:rPr>
              <w:t>40%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AB756D1"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418</w:t>
            </w:r>
          </w:p>
        </w:tc>
        <w:tc>
          <w:tcPr>
            <w:tcW w:w="1258"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268A75F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0.74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28DCE0CC"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106</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3CA8B7F1"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0.56</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2FA57D7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47</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671588" w:rsidR="00671588" w:rsidP="00671588" w:rsidRDefault="00671588" w14:paraId="7ACBA4DB" w14:textId="77777777">
            <w:pPr>
              <w:jc w:val="center"/>
              <w:rPr>
                <w:rFonts w:ascii="Courier New" w:hAnsi="Courier New" w:eastAsia="Calibri" w:cs="Courier New"/>
                <w:sz w:val="22"/>
                <w:szCs w:val="22"/>
              </w:rPr>
            </w:pPr>
            <w:r w:rsidRPr="00671588">
              <w:rPr>
                <w:rFonts w:ascii="Courier New" w:hAnsi="Courier New" w:eastAsia="Calibri" w:cs="Courier New"/>
                <w:sz w:val="22"/>
                <w:szCs w:val="22"/>
              </w:rPr>
              <w:t>0.42</w:t>
            </w:r>
          </w:p>
        </w:tc>
      </w:tr>
    </w:tbl>
    <w:p w:rsidRPr="003F0D7F" w:rsidR="003423C6" w:rsidP="00183B00" w:rsidRDefault="003423C6" w14:paraId="7D0E9C11" w14:textId="1F3774F8">
      <w:pPr>
        <w:spacing w:line="480" w:lineRule="auto"/>
        <w:rPr>
          <w:rFonts w:ascii="Courier New" w:hAnsi="Courier New" w:cs="Courier New"/>
        </w:rPr>
      </w:pPr>
    </w:p>
    <w:p w:rsidRPr="003F0D7F" w:rsidR="00707824" w:rsidP="00F51890" w:rsidRDefault="00707824" w14:paraId="348638E7" w14:textId="26AFCE91">
      <w:pPr>
        <w:spacing w:line="480" w:lineRule="auto"/>
        <w:rPr>
          <w:rFonts w:ascii="Courier New" w:hAnsi="Courier New" w:cs="Courier New"/>
          <w:b/>
        </w:rPr>
      </w:pPr>
      <w:r w:rsidRPr="003F0D7F">
        <w:rPr>
          <w:rFonts w:ascii="Courier New" w:hAnsi="Courier New" w:cs="Courier New"/>
          <w:b/>
        </w:rPr>
        <w:t>2. Procedures for the Collection of Information</w:t>
      </w:r>
    </w:p>
    <w:p w:rsidR="008F5BEF" w:rsidP="00F51890" w:rsidRDefault="00F7548D" w14:paraId="10B696F9" w14:textId="4684C9C2">
      <w:pPr>
        <w:spacing w:line="480" w:lineRule="auto"/>
        <w:rPr>
          <w:rFonts w:ascii="Courier New" w:hAnsi="Courier New" w:cs="Courier New"/>
          <w:bCs/>
        </w:rPr>
      </w:pPr>
      <w:r>
        <w:rPr>
          <w:rFonts w:ascii="Courier New" w:hAnsi="Courier New" w:cs="Courier New"/>
          <w:bCs/>
        </w:rPr>
        <w:tab/>
      </w:r>
      <w:r w:rsidRPr="00AE7A44" w:rsidR="00AE7A44">
        <w:rPr>
          <w:rFonts w:ascii="Courier New" w:hAnsi="Courier New" w:cs="Courier New"/>
          <w:bCs/>
        </w:rPr>
        <w:t>Retrospective baseline data collection from clinical site electronic medical records</w:t>
      </w:r>
      <w:r w:rsidR="00AE7A44">
        <w:rPr>
          <w:rFonts w:ascii="Courier New" w:hAnsi="Courier New" w:cs="Courier New"/>
          <w:bCs/>
        </w:rPr>
        <w:t xml:space="preserve"> </w:t>
      </w:r>
      <w:r w:rsidRPr="00AE7A44" w:rsidR="00AE7A44">
        <w:rPr>
          <w:rFonts w:ascii="Courier New" w:hAnsi="Courier New" w:cs="Courier New"/>
          <w:bCs/>
        </w:rPr>
        <w:t>will establish baseline PrEP and HIV care metrics for comparison after study implementation</w:t>
      </w:r>
      <w:r w:rsidR="00AE7A44">
        <w:rPr>
          <w:rFonts w:ascii="Courier New" w:hAnsi="Courier New" w:cs="Courier New"/>
          <w:bCs/>
        </w:rPr>
        <w:t xml:space="preserve">. </w:t>
      </w:r>
      <w:r w:rsidRPr="00AE7A44" w:rsidR="00AE7A44">
        <w:rPr>
          <w:rFonts w:ascii="Courier New" w:hAnsi="Courier New" w:cs="Courier New"/>
          <w:bCs/>
        </w:rPr>
        <w:t>UW has identified and will use clinical databases (e.g. INSYNC database, UWHIS database) to extract necessary study data without the need for additional collection</w:t>
      </w:r>
      <w:r w:rsidR="00FD724C">
        <w:rPr>
          <w:rFonts w:ascii="Courier New" w:hAnsi="Courier New" w:cs="Courier New"/>
          <w:bCs/>
        </w:rPr>
        <w:t xml:space="preserve"> (</w:t>
      </w:r>
      <w:r w:rsidRPr="00A2262F" w:rsidR="00FD724C">
        <w:rPr>
          <w:rFonts w:ascii="Courier New" w:hAnsi="Courier New" w:cs="Courier New"/>
          <w:b/>
        </w:rPr>
        <w:t xml:space="preserve">Attachment </w:t>
      </w:r>
      <w:r w:rsidRPr="00A2262F" w:rsidR="00490938">
        <w:rPr>
          <w:rFonts w:ascii="Courier New" w:hAnsi="Courier New" w:cs="Courier New"/>
          <w:b/>
        </w:rPr>
        <w:t>4</w:t>
      </w:r>
      <w:r w:rsidRPr="00A2262F" w:rsidR="00FD724C">
        <w:rPr>
          <w:rFonts w:ascii="Courier New" w:hAnsi="Courier New" w:cs="Courier New"/>
          <w:b/>
        </w:rPr>
        <w:t>. GAIN data sources and variables table</w:t>
      </w:r>
      <w:r w:rsidR="00FD724C">
        <w:rPr>
          <w:rFonts w:ascii="Courier New" w:hAnsi="Courier New" w:cs="Courier New"/>
          <w:bCs/>
        </w:rPr>
        <w:t xml:space="preserve">). </w:t>
      </w:r>
      <w:r w:rsidR="00E52A81">
        <w:rPr>
          <w:rFonts w:ascii="Courier New" w:hAnsi="Courier New" w:cs="Courier New"/>
          <w:bCs/>
        </w:rPr>
        <w:t xml:space="preserve">Study procedures for other study activities are as outlined in </w:t>
      </w:r>
      <w:r w:rsidRPr="00A2262F" w:rsidR="00E52A81">
        <w:rPr>
          <w:rFonts w:ascii="Courier New" w:hAnsi="Courier New" w:cs="Courier New"/>
          <w:b/>
        </w:rPr>
        <w:t>Attachment 3. GAIN study activities and visual overview</w:t>
      </w:r>
      <w:r w:rsidR="00E52A81">
        <w:rPr>
          <w:rFonts w:ascii="Courier New" w:hAnsi="Courier New" w:cs="Courier New"/>
          <w:bCs/>
        </w:rPr>
        <w:t>.</w:t>
      </w:r>
    </w:p>
    <w:p w:rsidR="006A7E5E" w:rsidP="00F51890" w:rsidRDefault="006A7E5E" w14:paraId="06A712E1" w14:textId="528BF956">
      <w:pPr>
        <w:spacing w:line="480" w:lineRule="auto"/>
        <w:rPr>
          <w:rFonts w:ascii="Courier New" w:hAnsi="Courier New" w:cs="Courier New"/>
          <w:bCs/>
        </w:rPr>
      </w:pPr>
    </w:p>
    <w:p w:rsidRPr="006A7E5E" w:rsidR="006A7E5E" w:rsidP="00F51890" w:rsidRDefault="006A7E5E" w14:paraId="5EE9298A" w14:textId="56AF8217">
      <w:pPr>
        <w:spacing w:line="480" w:lineRule="auto"/>
        <w:rPr>
          <w:rFonts w:ascii="Courier New" w:hAnsi="Courier New" w:cs="Courier New"/>
          <w:b/>
        </w:rPr>
      </w:pPr>
      <w:r w:rsidRPr="006A7E5E">
        <w:rPr>
          <w:rFonts w:ascii="Courier New" w:hAnsi="Courier New" w:cs="Courier New"/>
          <w:b/>
        </w:rPr>
        <w:t>Exhibit 4. Study Aims, Key Data Elements, and Planned Analyses</w:t>
      </w:r>
    </w:p>
    <w:tbl>
      <w:tblPr>
        <w:tblStyle w:val="TableGrid"/>
        <w:tblW w:w="0" w:type="auto"/>
        <w:tblLayout w:type="fixed"/>
        <w:tblLook w:val="04A0" w:firstRow="1" w:lastRow="0" w:firstColumn="1" w:lastColumn="0" w:noHBand="0" w:noVBand="1"/>
      </w:tblPr>
      <w:tblGrid>
        <w:gridCol w:w="625"/>
        <w:gridCol w:w="1980"/>
        <w:gridCol w:w="2970"/>
        <w:gridCol w:w="4495"/>
      </w:tblGrid>
      <w:tr w:rsidR="00420E10" w:rsidTr="003E64EB" w14:paraId="1C198500" w14:textId="77777777">
        <w:tc>
          <w:tcPr>
            <w:tcW w:w="625" w:type="dxa"/>
          </w:tcPr>
          <w:p w:rsidRPr="00420E10" w:rsidR="00420E10" w:rsidP="00420E10" w:rsidRDefault="00420E10" w14:paraId="49CFB127" w14:textId="6F65F18B">
            <w:pPr>
              <w:jc w:val="center"/>
              <w:rPr>
                <w:rFonts w:ascii="Courier New" w:hAnsi="Courier New" w:cs="Courier New"/>
                <w:b/>
                <w:sz w:val="22"/>
                <w:szCs w:val="22"/>
              </w:rPr>
            </w:pPr>
            <w:r w:rsidRPr="00420E10">
              <w:rPr>
                <w:rFonts w:ascii="Courier New" w:hAnsi="Courier New" w:cs="Courier New"/>
                <w:b/>
                <w:sz w:val="22"/>
                <w:szCs w:val="22"/>
              </w:rPr>
              <w:t>Aim</w:t>
            </w:r>
            <w:r>
              <w:rPr>
                <w:rFonts w:ascii="Courier New" w:hAnsi="Courier New" w:cs="Courier New"/>
                <w:b/>
                <w:sz w:val="22"/>
                <w:szCs w:val="22"/>
              </w:rPr>
              <w:t xml:space="preserve"> </w:t>
            </w:r>
          </w:p>
        </w:tc>
        <w:tc>
          <w:tcPr>
            <w:tcW w:w="1980" w:type="dxa"/>
          </w:tcPr>
          <w:p w:rsidRPr="00420E10" w:rsidR="00420E10" w:rsidP="00420E10" w:rsidRDefault="00420E10" w14:paraId="3FCBF87D" w14:textId="51071EB8">
            <w:pPr>
              <w:jc w:val="center"/>
              <w:rPr>
                <w:rFonts w:ascii="Courier New" w:hAnsi="Courier New" w:cs="Courier New"/>
                <w:b/>
                <w:sz w:val="22"/>
                <w:szCs w:val="22"/>
              </w:rPr>
            </w:pPr>
            <w:r w:rsidRPr="00420E10">
              <w:rPr>
                <w:rFonts w:ascii="Courier New" w:hAnsi="Courier New" w:cs="Courier New"/>
                <w:b/>
                <w:sz w:val="22"/>
                <w:szCs w:val="22"/>
              </w:rPr>
              <w:t>Aim Description</w:t>
            </w:r>
          </w:p>
        </w:tc>
        <w:tc>
          <w:tcPr>
            <w:tcW w:w="2970" w:type="dxa"/>
          </w:tcPr>
          <w:p w:rsidRPr="00420E10" w:rsidR="00420E10" w:rsidP="00420E10" w:rsidRDefault="00420E10" w14:paraId="0F08ACA7" w14:textId="4EE13452">
            <w:pPr>
              <w:jc w:val="center"/>
              <w:rPr>
                <w:rFonts w:ascii="Courier New" w:hAnsi="Courier New" w:cs="Courier New"/>
                <w:b/>
                <w:sz w:val="22"/>
                <w:szCs w:val="22"/>
              </w:rPr>
            </w:pPr>
            <w:r w:rsidRPr="00420E10">
              <w:rPr>
                <w:rFonts w:ascii="Courier New" w:hAnsi="Courier New" w:cs="Courier New"/>
                <w:b/>
                <w:sz w:val="22"/>
                <w:szCs w:val="22"/>
              </w:rPr>
              <w:t>Key Data Elements</w:t>
            </w:r>
          </w:p>
        </w:tc>
        <w:tc>
          <w:tcPr>
            <w:tcW w:w="4495" w:type="dxa"/>
          </w:tcPr>
          <w:p w:rsidRPr="00420E10" w:rsidR="00420E10" w:rsidP="00420E10" w:rsidRDefault="00420E10" w14:paraId="5AD442F5" w14:textId="26F6595D">
            <w:pPr>
              <w:jc w:val="center"/>
              <w:rPr>
                <w:rFonts w:ascii="Courier New" w:hAnsi="Courier New" w:cs="Courier New"/>
                <w:b/>
                <w:sz w:val="22"/>
                <w:szCs w:val="22"/>
              </w:rPr>
            </w:pPr>
            <w:r w:rsidRPr="00420E10">
              <w:rPr>
                <w:rFonts w:ascii="Courier New" w:hAnsi="Courier New" w:cs="Courier New"/>
                <w:b/>
                <w:sz w:val="22"/>
                <w:szCs w:val="22"/>
              </w:rPr>
              <w:t>Planned Analyses</w:t>
            </w:r>
          </w:p>
        </w:tc>
      </w:tr>
      <w:tr w:rsidR="00831CAD" w:rsidTr="003E64EB" w14:paraId="4AA57C03" w14:textId="77777777">
        <w:tc>
          <w:tcPr>
            <w:tcW w:w="625" w:type="dxa"/>
          </w:tcPr>
          <w:p w:rsidRPr="00420E10" w:rsidR="00831CAD" w:rsidP="00831CAD" w:rsidRDefault="00831CAD" w14:paraId="1A101C3B" w14:textId="53CF1F13">
            <w:pPr>
              <w:rPr>
                <w:rFonts w:ascii="Courier New" w:hAnsi="Courier New" w:cs="Courier New"/>
                <w:bCs/>
                <w:sz w:val="22"/>
                <w:szCs w:val="22"/>
              </w:rPr>
            </w:pPr>
            <w:r>
              <w:rPr>
                <w:rFonts w:ascii="Courier New" w:hAnsi="Courier New" w:cs="Courier New"/>
                <w:bCs/>
                <w:sz w:val="22"/>
                <w:szCs w:val="22"/>
              </w:rPr>
              <w:t>1</w:t>
            </w:r>
          </w:p>
        </w:tc>
        <w:tc>
          <w:tcPr>
            <w:tcW w:w="1980" w:type="dxa"/>
          </w:tcPr>
          <w:p w:rsidRPr="00420E10" w:rsidR="00831CAD" w:rsidP="00831CAD" w:rsidRDefault="00831CAD" w14:paraId="7717C4FE" w14:textId="386E67BA">
            <w:pPr>
              <w:rPr>
                <w:rFonts w:ascii="Courier New" w:hAnsi="Courier New" w:cs="Courier New"/>
                <w:bCs/>
                <w:sz w:val="22"/>
                <w:szCs w:val="22"/>
              </w:rPr>
            </w:pPr>
            <w:r w:rsidRPr="00420E10">
              <w:rPr>
                <w:rFonts w:ascii="Courier New" w:hAnsi="Courier New" w:cs="Courier New"/>
                <w:bCs/>
                <w:sz w:val="22"/>
                <w:szCs w:val="22"/>
              </w:rPr>
              <w:t xml:space="preserve">Evaluate impact of </w:t>
            </w:r>
            <w:r w:rsidR="003E64EB">
              <w:rPr>
                <w:rFonts w:ascii="Courier New" w:hAnsi="Courier New" w:cs="Courier New"/>
                <w:bCs/>
                <w:sz w:val="22"/>
                <w:szCs w:val="22"/>
              </w:rPr>
              <w:t>POC NAT</w:t>
            </w:r>
            <w:r w:rsidRPr="00420E10">
              <w:rPr>
                <w:rFonts w:ascii="Courier New" w:hAnsi="Courier New" w:cs="Courier New"/>
                <w:bCs/>
                <w:sz w:val="22"/>
                <w:szCs w:val="22"/>
              </w:rPr>
              <w:t xml:space="preserve"> on PrEP-related clinical outcomes</w:t>
            </w:r>
          </w:p>
        </w:tc>
        <w:tc>
          <w:tcPr>
            <w:tcW w:w="2970" w:type="dxa"/>
          </w:tcPr>
          <w:p w:rsidRPr="007D7D88" w:rsidR="00831CAD" w:rsidP="007D7D88" w:rsidRDefault="00831CAD" w14:paraId="447476A2" w14:textId="405BDB7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Number of HIV-negative persons tested</w:t>
            </w:r>
          </w:p>
          <w:p w:rsidRPr="007D7D88" w:rsidR="00831CAD" w:rsidP="007D7D88" w:rsidRDefault="00831CAD" w14:paraId="2D15A722" w14:textId="7777777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Number of persons tested at PrEP start</w:t>
            </w:r>
          </w:p>
          <w:p w:rsidRPr="007D7D88" w:rsidR="007D7D88" w:rsidP="007D7D88" w:rsidRDefault="00661B44" w14:paraId="25A093CA" w14:textId="33580E9B">
            <w:pPr>
              <w:pStyle w:val="ListParagraph"/>
              <w:numPr>
                <w:ilvl w:val="0"/>
                <w:numId w:val="3"/>
              </w:numPr>
              <w:rPr>
                <w:rFonts w:ascii="Courier New" w:hAnsi="Courier New" w:cs="Courier New"/>
                <w:bCs/>
                <w:sz w:val="22"/>
                <w:szCs w:val="22"/>
              </w:rPr>
            </w:pPr>
            <w:r>
              <w:rPr>
                <w:rFonts w:ascii="Courier New" w:hAnsi="Courier New" w:cs="Courier New"/>
                <w:bCs/>
                <w:sz w:val="22"/>
                <w:szCs w:val="22"/>
              </w:rPr>
              <w:t>D</w:t>
            </w:r>
            <w:r w:rsidRPr="007D7D88" w:rsidR="007D7D88">
              <w:rPr>
                <w:rFonts w:ascii="Courier New" w:hAnsi="Courier New" w:cs="Courier New"/>
                <w:bCs/>
                <w:sz w:val="22"/>
                <w:szCs w:val="22"/>
              </w:rPr>
              <w:t>emographics</w:t>
            </w:r>
          </w:p>
          <w:p w:rsidRPr="007D7D88" w:rsidR="007D7D88" w:rsidP="007D7D88" w:rsidRDefault="007D7D88" w14:paraId="0DE0264C" w14:textId="7777777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Number of persons initiating PrEP</w:t>
            </w:r>
          </w:p>
          <w:p w:rsidRPr="007D7D88" w:rsidR="007D7D88" w:rsidP="007D7D88" w:rsidRDefault="007D7D88" w14:paraId="29C40380" w14:textId="7777777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Time from 1st PrEP visit to PrEP start</w:t>
            </w:r>
          </w:p>
          <w:p w:rsidRPr="007D7D88" w:rsidR="007D7D88" w:rsidP="007D7D88" w:rsidRDefault="007D7D88" w14:paraId="05947C27" w14:textId="7777777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lastRenderedPageBreak/>
              <w:t>Number of persons tested on PrEP</w:t>
            </w:r>
          </w:p>
          <w:p w:rsidRPr="007D7D88" w:rsidR="007D7D88" w:rsidP="007D7D88" w:rsidRDefault="007D7D88" w14:paraId="65ED4200" w14:textId="1BF42B6D">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Duration PrEP persistence</w:t>
            </w:r>
          </w:p>
        </w:tc>
        <w:tc>
          <w:tcPr>
            <w:tcW w:w="4495" w:type="dxa"/>
          </w:tcPr>
          <w:p w:rsidRPr="007D7D88" w:rsidR="00831CAD" w:rsidP="007D7D88" w:rsidRDefault="00831CAD" w14:paraId="0FFE766C" w14:textId="517642D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lastRenderedPageBreak/>
              <w:t>Compare proportions of participants in the pre-and post-implementation phases who initiate PrEP within 1 month of HIV testing at Gay City, controlling for risk score.</w:t>
            </w:r>
          </w:p>
          <w:p w:rsidRPr="007D7D88" w:rsidR="00831CAD" w:rsidP="007D7D88" w:rsidRDefault="00831CAD" w14:paraId="3011CF53" w14:textId="0D470D50">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Compare time from initial PrEP visit to PrEP start in the pre- and post-implementation phases.</w:t>
            </w:r>
          </w:p>
          <w:p w:rsidRPr="007D7D88" w:rsidR="00831CAD" w:rsidP="007D7D88" w:rsidRDefault="00831CAD" w14:paraId="0477E275" w14:textId="47C60ABB">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lastRenderedPageBreak/>
              <w:t>Evaluate impact of race/ethnicity and other factors on proportions initiating PrEP within 1 month of testing.</w:t>
            </w:r>
          </w:p>
          <w:p w:rsidRPr="007D7D88" w:rsidR="00831CAD" w:rsidP="007D7D88" w:rsidRDefault="00831CAD" w14:paraId="063746B3" w14:textId="66D73BDD">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Evaluate impact of POC NAT on PrEP initiation within 1 month of testing, using contemporaneous controls.</w:t>
            </w:r>
          </w:p>
          <w:p w:rsidR="007D7D88" w:rsidP="00831CAD" w:rsidRDefault="00831CAD" w14:paraId="6E4E2BC4" w14:textId="77777777">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Describe feasibility of same-day PrEP starts using an immediate access telemedicine provider.</w:t>
            </w:r>
          </w:p>
          <w:p w:rsidRPr="007D7D88" w:rsidR="00831CAD" w:rsidP="00831CAD" w:rsidRDefault="00831CAD" w14:paraId="5A09F269" w14:textId="2433B25C">
            <w:pPr>
              <w:pStyle w:val="ListParagraph"/>
              <w:numPr>
                <w:ilvl w:val="0"/>
                <w:numId w:val="3"/>
              </w:numPr>
              <w:rPr>
                <w:rFonts w:ascii="Courier New" w:hAnsi="Courier New" w:cs="Courier New"/>
                <w:bCs/>
                <w:sz w:val="22"/>
                <w:szCs w:val="22"/>
              </w:rPr>
            </w:pPr>
            <w:r w:rsidRPr="007D7D88">
              <w:rPr>
                <w:rFonts w:ascii="Courier New" w:hAnsi="Courier New" w:cs="Courier New"/>
                <w:bCs/>
                <w:sz w:val="22"/>
                <w:szCs w:val="22"/>
              </w:rPr>
              <w:t>Compare PrEP persistence at 6 and 12 months, using POC NAT as a time-varying covariate.</w:t>
            </w:r>
          </w:p>
        </w:tc>
      </w:tr>
      <w:tr w:rsidR="00831CAD" w:rsidTr="003E64EB" w14:paraId="7EACA742" w14:textId="77777777">
        <w:tc>
          <w:tcPr>
            <w:tcW w:w="625" w:type="dxa"/>
          </w:tcPr>
          <w:p w:rsidRPr="00420E10" w:rsidR="00831CAD" w:rsidP="00831CAD" w:rsidRDefault="00831CAD" w14:paraId="49935F13" w14:textId="4BE7F105">
            <w:pPr>
              <w:rPr>
                <w:rFonts w:ascii="Courier New" w:hAnsi="Courier New" w:cs="Courier New"/>
                <w:bCs/>
                <w:sz w:val="22"/>
                <w:szCs w:val="22"/>
              </w:rPr>
            </w:pPr>
            <w:r>
              <w:rPr>
                <w:rFonts w:ascii="Courier New" w:hAnsi="Courier New" w:cs="Courier New"/>
                <w:bCs/>
                <w:sz w:val="22"/>
                <w:szCs w:val="22"/>
              </w:rPr>
              <w:lastRenderedPageBreak/>
              <w:t>2</w:t>
            </w:r>
          </w:p>
        </w:tc>
        <w:tc>
          <w:tcPr>
            <w:tcW w:w="1980" w:type="dxa"/>
          </w:tcPr>
          <w:p w:rsidRPr="00420E10" w:rsidR="00831CAD" w:rsidP="00831CAD" w:rsidRDefault="00831CAD" w14:paraId="35B32987" w14:textId="55FE987C">
            <w:pPr>
              <w:rPr>
                <w:rFonts w:ascii="Courier New" w:hAnsi="Courier New" w:cs="Courier New"/>
                <w:bCs/>
                <w:sz w:val="22"/>
                <w:szCs w:val="22"/>
              </w:rPr>
            </w:pPr>
            <w:r w:rsidRPr="00420E10">
              <w:rPr>
                <w:rFonts w:ascii="Courier New" w:hAnsi="Courier New" w:cs="Courier New"/>
                <w:bCs/>
                <w:sz w:val="22"/>
                <w:szCs w:val="22"/>
              </w:rPr>
              <w:t xml:space="preserve">Evaluate impact of </w:t>
            </w:r>
            <w:r w:rsidR="003E64EB">
              <w:rPr>
                <w:rFonts w:ascii="Courier New" w:hAnsi="Courier New" w:cs="Courier New"/>
                <w:bCs/>
                <w:sz w:val="22"/>
                <w:szCs w:val="22"/>
              </w:rPr>
              <w:t>POC NAT</w:t>
            </w:r>
            <w:r w:rsidRPr="00420E10">
              <w:rPr>
                <w:rFonts w:ascii="Courier New" w:hAnsi="Courier New" w:cs="Courier New"/>
                <w:bCs/>
                <w:sz w:val="22"/>
                <w:szCs w:val="22"/>
              </w:rPr>
              <w:t xml:space="preserve"> on HIV care continuum outcomes</w:t>
            </w:r>
          </w:p>
        </w:tc>
        <w:tc>
          <w:tcPr>
            <w:tcW w:w="2970" w:type="dxa"/>
          </w:tcPr>
          <w:p w:rsidRPr="00735C8B" w:rsidR="00831CAD" w:rsidP="00735C8B" w:rsidRDefault="00735C8B" w14:paraId="2C35EF4A" w14:textId="25FA8D77">
            <w:pPr>
              <w:pStyle w:val="ListParagraph"/>
              <w:numPr>
                <w:ilvl w:val="0"/>
                <w:numId w:val="4"/>
              </w:numPr>
              <w:rPr>
                <w:rFonts w:ascii="Courier New" w:hAnsi="Courier New" w:cs="Courier New"/>
                <w:bCs/>
                <w:sz w:val="22"/>
                <w:szCs w:val="22"/>
              </w:rPr>
            </w:pPr>
            <w:r w:rsidRPr="00735C8B">
              <w:rPr>
                <w:rFonts w:ascii="Courier New" w:hAnsi="Courier New" w:cs="Courier New"/>
                <w:bCs/>
                <w:sz w:val="22"/>
                <w:szCs w:val="22"/>
              </w:rPr>
              <w:t>Number of persons newly dx w/ HIV</w:t>
            </w:r>
          </w:p>
          <w:p w:rsidRPr="00735C8B" w:rsidR="00735C8B" w:rsidP="00735C8B" w:rsidRDefault="00735C8B" w14:paraId="5DC2B6FB" w14:textId="42372898">
            <w:pPr>
              <w:pStyle w:val="ListParagraph"/>
              <w:numPr>
                <w:ilvl w:val="0"/>
                <w:numId w:val="4"/>
              </w:numPr>
              <w:rPr>
                <w:rFonts w:ascii="Courier New" w:hAnsi="Courier New" w:cs="Courier New"/>
                <w:bCs/>
                <w:sz w:val="22"/>
                <w:szCs w:val="22"/>
              </w:rPr>
            </w:pPr>
            <w:r w:rsidRPr="00735C8B">
              <w:rPr>
                <w:rFonts w:ascii="Courier New" w:hAnsi="Courier New" w:cs="Courier New"/>
                <w:bCs/>
                <w:sz w:val="22"/>
                <w:szCs w:val="22"/>
              </w:rPr>
              <w:t>Sensitivity</w:t>
            </w:r>
            <w:r w:rsidR="00661B44">
              <w:rPr>
                <w:rFonts w:ascii="Courier New" w:hAnsi="Courier New" w:cs="Courier New"/>
                <w:bCs/>
                <w:sz w:val="22"/>
                <w:szCs w:val="22"/>
              </w:rPr>
              <w:t xml:space="preserve"> and </w:t>
            </w:r>
            <w:r w:rsidRPr="00735C8B">
              <w:rPr>
                <w:rFonts w:ascii="Courier New" w:hAnsi="Courier New" w:cs="Courier New"/>
                <w:bCs/>
                <w:sz w:val="22"/>
                <w:szCs w:val="22"/>
              </w:rPr>
              <w:t>specificity c/w pooled NAT</w:t>
            </w:r>
          </w:p>
          <w:p w:rsidRPr="00735C8B" w:rsidR="00735C8B" w:rsidP="00735C8B" w:rsidRDefault="00735C8B" w14:paraId="354D00C7" w14:textId="574680A4">
            <w:pPr>
              <w:pStyle w:val="ListParagraph"/>
              <w:numPr>
                <w:ilvl w:val="0"/>
                <w:numId w:val="4"/>
              </w:numPr>
              <w:rPr>
                <w:rFonts w:ascii="Courier New" w:hAnsi="Courier New" w:cs="Courier New"/>
                <w:bCs/>
                <w:sz w:val="22"/>
                <w:szCs w:val="22"/>
              </w:rPr>
            </w:pPr>
            <w:r w:rsidRPr="00735C8B">
              <w:rPr>
                <w:rFonts w:ascii="Courier New" w:hAnsi="Courier New" w:cs="Courier New"/>
                <w:bCs/>
                <w:sz w:val="22"/>
                <w:szCs w:val="22"/>
              </w:rPr>
              <w:t>Care continuum (linkage, ART, VL)</w:t>
            </w:r>
          </w:p>
        </w:tc>
        <w:tc>
          <w:tcPr>
            <w:tcW w:w="4495" w:type="dxa"/>
          </w:tcPr>
          <w:p w:rsidRPr="00B8290E" w:rsidR="00B8290E" w:rsidP="00B8290E" w:rsidRDefault="00B8290E" w14:paraId="2C808ECF" w14:textId="3194D63C">
            <w:pPr>
              <w:pStyle w:val="ListParagraph"/>
              <w:numPr>
                <w:ilvl w:val="0"/>
                <w:numId w:val="4"/>
              </w:numPr>
              <w:rPr>
                <w:rFonts w:ascii="Courier New" w:hAnsi="Courier New" w:cs="Courier New"/>
                <w:bCs/>
                <w:sz w:val="22"/>
                <w:szCs w:val="22"/>
              </w:rPr>
            </w:pPr>
            <w:r w:rsidRPr="00B8290E">
              <w:rPr>
                <w:rFonts w:ascii="Courier New" w:hAnsi="Courier New" w:cs="Courier New"/>
                <w:bCs/>
                <w:sz w:val="22"/>
                <w:szCs w:val="22"/>
              </w:rPr>
              <w:t>Estimate sensitivity and specificity of POC NAT among persons testing for HIV at both sites.</w:t>
            </w:r>
          </w:p>
          <w:p w:rsidRPr="00B8290E" w:rsidR="00B8290E" w:rsidP="00B8290E" w:rsidRDefault="00B8290E" w14:paraId="5AF3690C" w14:textId="38523010">
            <w:pPr>
              <w:pStyle w:val="ListParagraph"/>
              <w:numPr>
                <w:ilvl w:val="0"/>
                <w:numId w:val="6"/>
              </w:numPr>
              <w:rPr>
                <w:rFonts w:ascii="Courier New" w:hAnsi="Courier New" w:cs="Courier New"/>
                <w:bCs/>
                <w:sz w:val="22"/>
                <w:szCs w:val="22"/>
              </w:rPr>
            </w:pPr>
            <w:r w:rsidRPr="00B8290E">
              <w:rPr>
                <w:rFonts w:ascii="Courier New" w:hAnsi="Courier New" w:cs="Courier New"/>
                <w:bCs/>
                <w:sz w:val="22"/>
                <w:szCs w:val="22"/>
              </w:rPr>
              <w:t>Compare proportions of persons initiating ART within 30 days in the pre- and post-implementation phases.</w:t>
            </w:r>
          </w:p>
          <w:p w:rsidRPr="00B8290E" w:rsidR="00831CAD" w:rsidP="00B8290E" w:rsidRDefault="00B8290E" w14:paraId="662398E0" w14:textId="51830908">
            <w:pPr>
              <w:pStyle w:val="ListParagraph"/>
              <w:numPr>
                <w:ilvl w:val="0"/>
                <w:numId w:val="5"/>
              </w:numPr>
              <w:rPr>
                <w:rFonts w:ascii="Courier New" w:hAnsi="Courier New" w:cs="Courier New"/>
                <w:bCs/>
                <w:sz w:val="22"/>
                <w:szCs w:val="22"/>
              </w:rPr>
            </w:pPr>
            <w:r w:rsidRPr="00B8290E">
              <w:rPr>
                <w:rFonts w:ascii="Courier New" w:hAnsi="Courier New" w:cs="Courier New"/>
                <w:bCs/>
                <w:sz w:val="22"/>
                <w:szCs w:val="22"/>
              </w:rPr>
              <w:t>Describe impact of POC NAT on time to linkage to HIV care, ART initiation, and virologic suppression.</w:t>
            </w:r>
          </w:p>
        </w:tc>
      </w:tr>
      <w:tr w:rsidR="00C00840" w:rsidTr="003E64EB" w14:paraId="16FF8FF3" w14:textId="77777777">
        <w:tc>
          <w:tcPr>
            <w:tcW w:w="625" w:type="dxa"/>
          </w:tcPr>
          <w:p w:rsidRPr="00420E10" w:rsidR="00C00840" w:rsidP="00C00840" w:rsidRDefault="00C00840" w14:paraId="40997FAB" w14:textId="1C1633D8">
            <w:pPr>
              <w:rPr>
                <w:rFonts w:ascii="Courier New" w:hAnsi="Courier New" w:cs="Courier New"/>
                <w:bCs/>
                <w:sz w:val="22"/>
                <w:szCs w:val="22"/>
              </w:rPr>
            </w:pPr>
            <w:r>
              <w:rPr>
                <w:rFonts w:ascii="Courier New" w:hAnsi="Courier New" w:cs="Courier New"/>
                <w:bCs/>
                <w:sz w:val="22"/>
                <w:szCs w:val="22"/>
              </w:rPr>
              <w:t>3</w:t>
            </w:r>
          </w:p>
        </w:tc>
        <w:tc>
          <w:tcPr>
            <w:tcW w:w="1980" w:type="dxa"/>
          </w:tcPr>
          <w:p w:rsidRPr="00420E10" w:rsidR="00C00840" w:rsidP="00C00840" w:rsidRDefault="00C00840" w14:paraId="5BC3A427" w14:textId="5274573C">
            <w:pPr>
              <w:rPr>
                <w:rFonts w:ascii="Courier New" w:hAnsi="Courier New" w:cs="Courier New"/>
                <w:bCs/>
                <w:sz w:val="22"/>
                <w:szCs w:val="22"/>
              </w:rPr>
            </w:pPr>
            <w:r w:rsidRPr="00420E10">
              <w:rPr>
                <w:rFonts w:ascii="Courier New" w:hAnsi="Courier New" w:cs="Courier New"/>
                <w:bCs/>
                <w:sz w:val="22"/>
                <w:szCs w:val="22"/>
              </w:rPr>
              <w:t xml:space="preserve">Evaluate impact of </w:t>
            </w:r>
            <w:r w:rsidR="003E64EB">
              <w:rPr>
                <w:rFonts w:ascii="Courier New" w:hAnsi="Courier New" w:cs="Courier New"/>
                <w:bCs/>
                <w:sz w:val="22"/>
                <w:szCs w:val="22"/>
              </w:rPr>
              <w:t xml:space="preserve">POC NAT </w:t>
            </w:r>
            <w:r w:rsidRPr="00420E10">
              <w:rPr>
                <w:rFonts w:ascii="Courier New" w:hAnsi="Courier New" w:cs="Courier New"/>
                <w:bCs/>
                <w:sz w:val="22"/>
                <w:szCs w:val="22"/>
              </w:rPr>
              <w:t>on time to virologic suppression</w:t>
            </w:r>
          </w:p>
        </w:tc>
        <w:tc>
          <w:tcPr>
            <w:tcW w:w="2970" w:type="dxa"/>
          </w:tcPr>
          <w:p w:rsidR="00C00840" w:rsidP="00C00840" w:rsidRDefault="00C00840" w14:paraId="7132AB8D" w14:textId="77777777">
            <w:pPr>
              <w:pStyle w:val="ListParagraph"/>
              <w:numPr>
                <w:ilvl w:val="0"/>
                <w:numId w:val="5"/>
              </w:numPr>
              <w:rPr>
                <w:rFonts w:ascii="Courier New" w:hAnsi="Courier New" w:cs="Courier New"/>
                <w:bCs/>
                <w:sz w:val="22"/>
                <w:szCs w:val="22"/>
              </w:rPr>
            </w:pPr>
            <w:r>
              <w:rPr>
                <w:rFonts w:ascii="Courier New" w:hAnsi="Courier New" w:cs="Courier New"/>
                <w:bCs/>
                <w:sz w:val="22"/>
                <w:szCs w:val="22"/>
              </w:rPr>
              <w:t>Number of people living with HIV tested by POC NAT</w:t>
            </w:r>
          </w:p>
          <w:p w:rsidR="00C00840" w:rsidP="00C00840" w:rsidRDefault="00C00840" w14:paraId="4EA1A96B" w14:textId="57D52425">
            <w:pPr>
              <w:pStyle w:val="ListParagraph"/>
              <w:numPr>
                <w:ilvl w:val="0"/>
                <w:numId w:val="5"/>
              </w:numPr>
              <w:rPr>
                <w:rFonts w:ascii="Courier New" w:hAnsi="Courier New" w:cs="Courier New"/>
                <w:bCs/>
                <w:sz w:val="22"/>
                <w:szCs w:val="22"/>
              </w:rPr>
            </w:pPr>
            <w:r w:rsidRPr="00C00840">
              <w:rPr>
                <w:rFonts w:ascii="Courier New" w:hAnsi="Courier New" w:cs="Courier New"/>
                <w:bCs/>
                <w:sz w:val="22"/>
                <w:szCs w:val="22"/>
              </w:rPr>
              <w:t>Sensitivity</w:t>
            </w:r>
            <w:r w:rsidR="00661B44">
              <w:rPr>
                <w:rFonts w:ascii="Courier New" w:hAnsi="Courier New" w:cs="Courier New"/>
                <w:bCs/>
                <w:sz w:val="22"/>
                <w:szCs w:val="22"/>
              </w:rPr>
              <w:t xml:space="preserve"> and </w:t>
            </w:r>
            <w:r w:rsidRPr="00C00840">
              <w:rPr>
                <w:rFonts w:ascii="Courier New" w:hAnsi="Courier New" w:cs="Courier New"/>
                <w:bCs/>
                <w:sz w:val="22"/>
                <w:szCs w:val="22"/>
              </w:rPr>
              <w:t>specificity c/w plasma RNA</w:t>
            </w:r>
          </w:p>
          <w:p w:rsidR="00C00840" w:rsidP="00C00840" w:rsidRDefault="00C00840" w14:paraId="47FE8895" w14:textId="77777777">
            <w:pPr>
              <w:pStyle w:val="ListParagraph"/>
              <w:numPr>
                <w:ilvl w:val="0"/>
                <w:numId w:val="5"/>
              </w:numPr>
              <w:rPr>
                <w:rFonts w:ascii="Courier New" w:hAnsi="Courier New" w:cs="Courier New"/>
                <w:bCs/>
                <w:sz w:val="22"/>
                <w:szCs w:val="22"/>
              </w:rPr>
            </w:pPr>
            <w:r w:rsidRPr="00C00840">
              <w:rPr>
                <w:rFonts w:ascii="Courier New" w:hAnsi="Courier New" w:cs="Courier New"/>
                <w:bCs/>
                <w:sz w:val="22"/>
                <w:szCs w:val="22"/>
              </w:rPr>
              <w:t>Linkage/re-linkage to care</w:t>
            </w:r>
          </w:p>
          <w:p w:rsidR="00C00840" w:rsidP="00C00840" w:rsidRDefault="00C00840" w14:paraId="591E38A4" w14:textId="77777777">
            <w:pPr>
              <w:pStyle w:val="ListParagraph"/>
              <w:numPr>
                <w:ilvl w:val="0"/>
                <w:numId w:val="5"/>
              </w:numPr>
              <w:rPr>
                <w:rFonts w:ascii="Courier New" w:hAnsi="Courier New" w:cs="Courier New"/>
                <w:bCs/>
                <w:sz w:val="22"/>
                <w:szCs w:val="22"/>
              </w:rPr>
            </w:pPr>
            <w:r>
              <w:rPr>
                <w:rFonts w:ascii="Courier New" w:hAnsi="Courier New" w:cs="Courier New"/>
                <w:bCs/>
                <w:sz w:val="22"/>
                <w:szCs w:val="22"/>
              </w:rPr>
              <w:t>Number of people living with HIV enrolled in RCT</w:t>
            </w:r>
          </w:p>
          <w:p w:rsidRPr="00C00840" w:rsidR="00C00840" w:rsidP="00C00840" w:rsidRDefault="00C00840" w14:paraId="7B7D4E9F" w14:textId="3DA4A8A7">
            <w:pPr>
              <w:pStyle w:val="ListParagraph"/>
              <w:numPr>
                <w:ilvl w:val="0"/>
                <w:numId w:val="5"/>
              </w:numPr>
              <w:rPr>
                <w:rFonts w:ascii="Courier New" w:hAnsi="Courier New" w:cs="Courier New"/>
                <w:bCs/>
                <w:sz w:val="22"/>
                <w:szCs w:val="22"/>
              </w:rPr>
            </w:pPr>
            <w:r w:rsidRPr="00C00840">
              <w:rPr>
                <w:rFonts w:ascii="Courier New" w:hAnsi="Courier New" w:cs="Courier New"/>
                <w:bCs/>
                <w:sz w:val="22"/>
                <w:szCs w:val="22"/>
              </w:rPr>
              <w:t xml:space="preserve">Time to suppression, POC NAT </w:t>
            </w:r>
            <w:r>
              <w:rPr>
                <w:rFonts w:ascii="Courier New" w:hAnsi="Courier New" w:cs="Courier New"/>
                <w:bCs/>
                <w:sz w:val="22"/>
                <w:szCs w:val="22"/>
              </w:rPr>
              <w:t>versus standard of care</w:t>
            </w:r>
          </w:p>
        </w:tc>
        <w:tc>
          <w:tcPr>
            <w:tcW w:w="4495" w:type="dxa"/>
          </w:tcPr>
          <w:p w:rsidRPr="00142AA0" w:rsidR="00C00840" w:rsidP="00C00840" w:rsidRDefault="00C00840" w14:paraId="6771610E" w14:textId="3A47111A">
            <w:pPr>
              <w:pStyle w:val="ListParagraph"/>
              <w:numPr>
                <w:ilvl w:val="0"/>
                <w:numId w:val="5"/>
              </w:numPr>
              <w:rPr>
                <w:rFonts w:ascii="Courier New" w:hAnsi="Courier New" w:cs="Courier New"/>
                <w:bCs/>
                <w:sz w:val="22"/>
                <w:szCs w:val="22"/>
              </w:rPr>
            </w:pPr>
            <w:r w:rsidRPr="00142AA0">
              <w:rPr>
                <w:rFonts w:ascii="Courier New" w:hAnsi="Courier New" w:cs="Courier New"/>
                <w:bCs/>
                <w:sz w:val="22"/>
                <w:szCs w:val="22"/>
              </w:rPr>
              <w:t xml:space="preserve">Develop and refine a brief POC NAT-tailored behavioral intervention to be used by HIV care providers </w:t>
            </w:r>
          </w:p>
          <w:p w:rsidRPr="00142AA0" w:rsidR="00C00840" w:rsidP="00C00840" w:rsidRDefault="00C00840" w14:paraId="03A54F79" w14:textId="75E34379">
            <w:pPr>
              <w:pStyle w:val="ListParagraph"/>
              <w:numPr>
                <w:ilvl w:val="0"/>
                <w:numId w:val="5"/>
              </w:numPr>
              <w:rPr>
                <w:rFonts w:ascii="Courier New" w:hAnsi="Courier New" w:cs="Courier New"/>
                <w:bCs/>
                <w:sz w:val="22"/>
                <w:szCs w:val="22"/>
              </w:rPr>
            </w:pPr>
            <w:r w:rsidRPr="00142AA0">
              <w:rPr>
                <w:rFonts w:ascii="Courier New" w:hAnsi="Courier New" w:cs="Courier New"/>
                <w:bCs/>
                <w:sz w:val="22"/>
                <w:szCs w:val="22"/>
              </w:rPr>
              <w:t>Recruit participants with low adherence or detectable viremia and compare time to virologic suppression among participants randomized to the POC NAT-tailored intervention or to standard of care.</w:t>
            </w:r>
          </w:p>
          <w:p w:rsidRPr="00142AA0" w:rsidR="00C00840" w:rsidP="00C00840" w:rsidRDefault="00C00840" w14:paraId="77E69252" w14:textId="3A0DBACC">
            <w:pPr>
              <w:pStyle w:val="ListParagraph"/>
              <w:numPr>
                <w:ilvl w:val="0"/>
                <w:numId w:val="5"/>
              </w:numPr>
              <w:rPr>
                <w:rFonts w:ascii="Courier New" w:hAnsi="Courier New" w:cs="Courier New"/>
                <w:bCs/>
                <w:sz w:val="22"/>
                <w:szCs w:val="22"/>
              </w:rPr>
            </w:pPr>
            <w:r w:rsidRPr="00142AA0">
              <w:rPr>
                <w:rFonts w:ascii="Courier New" w:hAnsi="Courier New" w:cs="Courier New"/>
                <w:bCs/>
                <w:sz w:val="22"/>
                <w:szCs w:val="22"/>
              </w:rPr>
              <w:t>Describe uptake of POC NAT testing among HIV-positive persons seeking STI testing at a community site.</w:t>
            </w:r>
          </w:p>
          <w:p w:rsidRPr="000F2D57" w:rsidR="00C00840" w:rsidP="00C00840" w:rsidRDefault="00C00840" w14:paraId="7EAF38BD" w14:textId="2BA7DDED">
            <w:pPr>
              <w:pStyle w:val="ListParagraph"/>
              <w:numPr>
                <w:ilvl w:val="0"/>
                <w:numId w:val="5"/>
              </w:numPr>
              <w:rPr>
                <w:rFonts w:ascii="Courier New" w:hAnsi="Courier New" w:cs="Courier New"/>
                <w:bCs/>
                <w:sz w:val="22"/>
                <w:szCs w:val="22"/>
              </w:rPr>
            </w:pPr>
            <w:r w:rsidRPr="000F2D57">
              <w:rPr>
                <w:rFonts w:ascii="Courier New" w:hAnsi="Courier New" w:cs="Courier New"/>
                <w:bCs/>
                <w:sz w:val="22"/>
                <w:szCs w:val="22"/>
              </w:rPr>
              <w:t>Compare ability of POC and laboratory-based NAT to identify persons with virologic failure.</w:t>
            </w:r>
          </w:p>
          <w:p w:rsidRPr="000F2D57" w:rsidR="00C00840" w:rsidP="00C00840" w:rsidRDefault="00C00840" w14:paraId="113E1D87" w14:textId="665D21FE">
            <w:pPr>
              <w:pStyle w:val="ListParagraph"/>
              <w:numPr>
                <w:ilvl w:val="0"/>
                <w:numId w:val="5"/>
              </w:numPr>
              <w:rPr>
                <w:rFonts w:ascii="Courier New" w:hAnsi="Courier New" w:cs="Courier New"/>
                <w:bCs/>
                <w:sz w:val="22"/>
                <w:szCs w:val="22"/>
              </w:rPr>
            </w:pPr>
            <w:r w:rsidRPr="000F2D57">
              <w:rPr>
                <w:rFonts w:ascii="Courier New" w:hAnsi="Courier New" w:cs="Courier New"/>
                <w:bCs/>
                <w:sz w:val="22"/>
                <w:szCs w:val="22"/>
              </w:rPr>
              <w:t xml:space="preserve">Compare proportions of HIV-positive testers at Gay City in the pre- and post-implementation phases who </w:t>
            </w:r>
            <w:r w:rsidRPr="000F2D57">
              <w:rPr>
                <w:rFonts w:ascii="Courier New" w:hAnsi="Courier New" w:cs="Courier New"/>
                <w:bCs/>
                <w:sz w:val="22"/>
                <w:szCs w:val="22"/>
              </w:rPr>
              <w:lastRenderedPageBreak/>
              <w:t>report being undetectable 6 months after the testing visit.</w:t>
            </w:r>
          </w:p>
        </w:tc>
      </w:tr>
      <w:tr w:rsidR="00C00840" w:rsidTr="003E64EB" w14:paraId="77427AA1" w14:textId="77777777">
        <w:tc>
          <w:tcPr>
            <w:tcW w:w="625" w:type="dxa"/>
          </w:tcPr>
          <w:p w:rsidRPr="00420E10" w:rsidR="00C00840" w:rsidP="00C00840" w:rsidRDefault="00C00840" w14:paraId="654210D3" w14:textId="1ACFB5F2">
            <w:pPr>
              <w:rPr>
                <w:rFonts w:ascii="Courier New" w:hAnsi="Courier New" w:cs="Courier New"/>
                <w:bCs/>
                <w:sz w:val="22"/>
                <w:szCs w:val="22"/>
              </w:rPr>
            </w:pPr>
            <w:r>
              <w:rPr>
                <w:rFonts w:ascii="Courier New" w:hAnsi="Courier New" w:cs="Courier New"/>
                <w:bCs/>
                <w:sz w:val="22"/>
                <w:szCs w:val="22"/>
              </w:rPr>
              <w:lastRenderedPageBreak/>
              <w:t>4</w:t>
            </w:r>
          </w:p>
        </w:tc>
        <w:tc>
          <w:tcPr>
            <w:tcW w:w="1980" w:type="dxa"/>
          </w:tcPr>
          <w:p w:rsidRPr="00420E10" w:rsidR="00C00840" w:rsidP="00C00840" w:rsidRDefault="00C00840" w14:paraId="328C6DA8" w14:textId="7D17A052">
            <w:pPr>
              <w:rPr>
                <w:rFonts w:ascii="Courier New" w:hAnsi="Courier New" w:cs="Courier New"/>
                <w:bCs/>
                <w:sz w:val="22"/>
                <w:szCs w:val="22"/>
              </w:rPr>
            </w:pPr>
            <w:r w:rsidRPr="00420E10">
              <w:rPr>
                <w:rFonts w:ascii="Courier New" w:hAnsi="Courier New" w:cs="Courier New"/>
                <w:bCs/>
                <w:sz w:val="22"/>
                <w:szCs w:val="22"/>
              </w:rPr>
              <w:t>To quantify acceptability and feasibility of POC NAT and collect cost and related data</w:t>
            </w:r>
          </w:p>
        </w:tc>
        <w:tc>
          <w:tcPr>
            <w:tcW w:w="2970" w:type="dxa"/>
          </w:tcPr>
          <w:p w:rsidR="00C00840" w:rsidP="00C00840" w:rsidRDefault="00C00840" w14:paraId="78FAC820" w14:textId="77777777">
            <w:pPr>
              <w:pStyle w:val="ListParagraph"/>
              <w:numPr>
                <w:ilvl w:val="0"/>
                <w:numId w:val="9"/>
              </w:numPr>
              <w:rPr>
                <w:rFonts w:ascii="Courier New" w:hAnsi="Courier New" w:cs="Courier New"/>
                <w:bCs/>
                <w:sz w:val="22"/>
                <w:szCs w:val="22"/>
              </w:rPr>
            </w:pPr>
            <w:r w:rsidRPr="00C00840">
              <w:rPr>
                <w:rFonts w:ascii="Courier New" w:hAnsi="Courier New" w:cs="Courier New"/>
                <w:bCs/>
                <w:sz w:val="22"/>
                <w:szCs w:val="22"/>
              </w:rPr>
              <w:t>Percentage of persons tested receiving results</w:t>
            </w:r>
          </w:p>
          <w:p w:rsidR="00C00840" w:rsidP="00C00840" w:rsidRDefault="00C00840" w14:paraId="7B724989" w14:textId="77777777">
            <w:pPr>
              <w:pStyle w:val="ListParagraph"/>
              <w:numPr>
                <w:ilvl w:val="0"/>
                <w:numId w:val="9"/>
              </w:numPr>
              <w:rPr>
                <w:rFonts w:ascii="Courier New" w:hAnsi="Courier New" w:cs="Courier New"/>
                <w:bCs/>
                <w:sz w:val="22"/>
                <w:szCs w:val="22"/>
              </w:rPr>
            </w:pPr>
            <w:r w:rsidRPr="00C00840">
              <w:rPr>
                <w:rFonts w:ascii="Courier New" w:hAnsi="Courier New" w:cs="Courier New"/>
                <w:bCs/>
                <w:sz w:val="22"/>
                <w:szCs w:val="22"/>
              </w:rPr>
              <w:t>Acceptability among persons tested</w:t>
            </w:r>
          </w:p>
          <w:p w:rsidR="00C00840" w:rsidP="00C00840" w:rsidRDefault="00C00840" w14:paraId="29116E7A" w14:textId="77777777">
            <w:pPr>
              <w:pStyle w:val="ListParagraph"/>
              <w:numPr>
                <w:ilvl w:val="0"/>
                <w:numId w:val="9"/>
              </w:numPr>
              <w:rPr>
                <w:rFonts w:ascii="Courier New" w:hAnsi="Courier New" w:cs="Courier New"/>
                <w:bCs/>
                <w:sz w:val="22"/>
                <w:szCs w:val="22"/>
              </w:rPr>
            </w:pPr>
            <w:r w:rsidRPr="00C00840">
              <w:rPr>
                <w:rFonts w:ascii="Courier New" w:hAnsi="Courier New" w:cs="Courier New"/>
                <w:bCs/>
                <w:sz w:val="22"/>
                <w:szCs w:val="22"/>
              </w:rPr>
              <w:t>Acceptability/feasibility among staff</w:t>
            </w:r>
          </w:p>
          <w:p w:rsidRPr="00C00840" w:rsidR="00C00840" w:rsidP="00C00840" w:rsidRDefault="00C00840" w14:paraId="50579B4D" w14:textId="2AE882CB">
            <w:pPr>
              <w:pStyle w:val="ListParagraph"/>
              <w:numPr>
                <w:ilvl w:val="0"/>
                <w:numId w:val="9"/>
              </w:numPr>
              <w:rPr>
                <w:rFonts w:ascii="Courier New" w:hAnsi="Courier New" w:cs="Courier New"/>
                <w:bCs/>
                <w:sz w:val="22"/>
                <w:szCs w:val="22"/>
              </w:rPr>
            </w:pPr>
            <w:r>
              <w:rPr>
                <w:rFonts w:ascii="Courier New" w:hAnsi="Courier New" w:cs="Courier New"/>
                <w:bCs/>
                <w:sz w:val="22"/>
                <w:szCs w:val="22"/>
              </w:rPr>
              <w:t>Cost data</w:t>
            </w:r>
          </w:p>
        </w:tc>
        <w:tc>
          <w:tcPr>
            <w:tcW w:w="4495" w:type="dxa"/>
          </w:tcPr>
          <w:p w:rsidR="00C00840" w:rsidP="00C00840" w:rsidRDefault="00C00840" w14:paraId="7E4B21AC" w14:textId="77777777">
            <w:pPr>
              <w:pStyle w:val="ListParagraph"/>
              <w:numPr>
                <w:ilvl w:val="0"/>
                <w:numId w:val="7"/>
              </w:numPr>
              <w:rPr>
                <w:rFonts w:ascii="Courier New" w:hAnsi="Courier New" w:cs="Courier New"/>
                <w:bCs/>
                <w:sz w:val="22"/>
                <w:szCs w:val="22"/>
              </w:rPr>
            </w:pPr>
            <w:r w:rsidRPr="007235FB">
              <w:rPr>
                <w:rFonts w:ascii="Courier New" w:hAnsi="Courier New" w:cs="Courier New"/>
                <w:bCs/>
                <w:sz w:val="22"/>
                <w:szCs w:val="22"/>
              </w:rPr>
              <w:t>Develop models for use of POC NAT in community and clinical settings.</w:t>
            </w:r>
          </w:p>
          <w:p w:rsidR="00C00840" w:rsidP="00C00840" w:rsidRDefault="00C00840" w14:paraId="2B461332" w14:textId="77777777">
            <w:pPr>
              <w:pStyle w:val="ListParagraph"/>
              <w:numPr>
                <w:ilvl w:val="0"/>
                <w:numId w:val="7"/>
              </w:numPr>
              <w:rPr>
                <w:rFonts w:ascii="Courier New" w:hAnsi="Courier New" w:cs="Courier New"/>
                <w:bCs/>
                <w:sz w:val="22"/>
                <w:szCs w:val="22"/>
              </w:rPr>
            </w:pPr>
            <w:r w:rsidRPr="007235FB">
              <w:rPr>
                <w:rFonts w:ascii="Courier New" w:hAnsi="Courier New" w:cs="Courier New"/>
                <w:bCs/>
                <w:sz w:val="22"/>
                <w:szCs w:val="22"/>
              </w:rPr>
              <w:t>Quantify the proportions of participants who receive POC NAT results during visits.</w:t>
            </w:r>
          </w:p>
          <w:p w:rsidR="00C00840" w:rsidP="00C00840" w:rsidRDefault="00C00840" w14:paraId="679C23B3" w14:textId="77777777">
            <w:pPr>
              <w:pStyle w:val="ListParagraph"/>
              <w:numPr>
                <w:ilvl w:val="0"/>
                <w:numId w:val="7"/>
              </w:numPr>
              <w:rPr>
                <w:rFonts w:ascii="Courier New" w:hAnsi="Courier New" w:cs="Courier New"/>
                <w:bCs/>
                <w:sz w:val="22"/>
                <w:szCs w:val="22"/>
              </w:rPr>
            </w:pPr>
            <w:r w:rsidRPr="007235FB">
              <w:rPr>
                <w:rFonts w:ascii="Courier New" w:hAnsi="Courier New" w:cs="Courier New"/>
                <w:bCs/>
                <w:sz w:val="22"/>
                <w:szCs w:val="22"/>
              </w:rPr>
              <w:t>Assess acceptability and feasibility of POC NAT implementation in community and clinical settings.</w:t>
            </w:r>
          </w:p>
          <w:p w:rsidRPr="007235FB" w:rsidR="00C00840" w:rsidP="00C00840" w:rsidRDefault="00C00840" w14:paraId="4BEDA792" w14:textId="117599DB">
            <w:pPr>
              <w:pStyle w:val="ListParagraph"/>
              <w:numPr>
                <w:ilvl w:val="0"/>
                <w:numId w:val="7"/>
              </w:numPr>
              <w:rPr>
                <w:rFonts w:ascii="Courier New" w:hAnsi="Courier New" w:cs="Courier New"/>
                <w:bCs/>
                <w:sz w:val="22"/>
                <w:szCs w:val="22"/>
              </w:rPr>
            </w:pPr>
            <w:r w:rsidRPr="007235FB">
              <w:rPr>
                <w:rFonts w:ascii="Courier New" w:hAnsi="Courier New" w:cs="Courier New"/>
                <w:bCs/>
                <w:sz w:val="22"/>
                <w:szCs w:val="22"/>
              </w:rPr>
              <w:t>To quantify cost-effectiveness of POC NAT implementation.</w:t>
            </w:r>
          </w:p>
        </w:tc>
      </w:tr>
      <w:tr w:rsidR="00C00840" w:rsidTr="003E64EB" w14:paraId="3E3131A5" w14:textId="77777777">
        <w:tc>
          <w:tcPr>
            <w:tcW w:w="625" w:type="dxa"/>
          </w:tcPr>
          <w:p w:rsidR="00C00840" w:rsidP="00C00840" w:rsidRDefault="00C00840" w14:paraId="041317B1" w14:textId="004A547F">
            <w:pPr>
              <w:rPr>
                <w:rFonts w:ascii="Courier New" w:hAnsi="Courier New" w:cs="Courier New"/>
                <w:bCs/>
                <w:sz w:val="22"/>
                <w:szCs w:val="22"/>
              </w:rPr>
            </w:pPr>
            <w:r>
              <w:rPr>
                <w:rFonts w:ascii="Courier New" w:hAnsi="Courier New" w:cs="Courier New"/>
                <w:bCs/>
                <w:sz w:val="22"/>
                <w:szCs w:val="22"/>
              </w:rPr>
              <w:t>5</w:t>
            </w:r>
          </w:p>
        </w:tc>
        <w:tc>
          <w:tcPr>
            <w:tcW w:w="1980" w:type="dxa"/>
          </w:tcPr>
          <w:p w:rsidRPr="00420E10" w:rsidR="00C00840" w:rsidP="00C00840" w:rsidRDefault="00C00840" w14:paraId="6B809719" w14:textId="09F932D0">
            <w:pPr>
              <w:rPr>
                <w:rFonts w:ascii="Courier New" w:hAnsi="Courier New" w:cs="Courier New"/>
                <w:bCs/>
                <w:sz w:val="22"/>
                <w:szCs w:val="22"/>
              </w:rPr>
            </w:pPr>
            <w:r w:rsidRPr="00135684">
              <w:rPr>
                <w:rFonts w:ascii="Courier New" w:hAnsi="Courier New" w:cs="Courier New"/>
              </w:rPr>
              <w:t>To compare sensitivity and specificity of multiple POC NATs over a range of HIV RNA levels</w:t>
            </w:r>
          </w:p>
        </w:tc>
        <w:tc>
          <w:tcPr>
            <w:tcW w:w="2970" w:type="dxa"/>
          </w:tcPr>
          <w:p w:rsidRPr="00350851" w:rsidR="00C00840" w:rsidP="00350851" w:rsidRDefault="00C00840" w14:paraId="3F3183F5" w14:textId="076C7502">
            <w:pPr>
              <w:pStyle w:val="ListParagraph"/>
              <w:numPr>
                <w:ilvl w:val="0"/>
                <w:numId w:val="10"/>
              </w:numPr>
              <w:rPr>
                <w:rFonts w:ascii="Courier New" w:hAnsi="Courier New" w:cs="Courier New"/>
                <w:bCs/>
                <w:sz w:val="22"/>
                <w:szCs w:val="22"/>
              </w:rPr>
            </w:pPr>
            <w:r w:rsidRPr="00350851">
              <w:rPr>
                <w:rFonts w:ascii="Courier New" w:hAnsi="Courier New" w:cs="Courier New"/>
                <w:bCs/>
                <w:sz w:val="22"/>
                <w:szCs w:val="22"/>
              </w:rPr>
              <w:t>Sensitivity</w:t>
            </w:r>
            <w:r w:rsidRPr="00350851" w:rsidR="00661B44">
              <w:rPr>
                <w:rFonts w:ascii="Courier New" w:hAnsi="Courier New" w:cs="Courier New"/>
                <w:bCs/>
                <w:sz w:val="22"/>
                <w:szCs w:val="22"/>
              </w:rPr>
              <w:t xml:space="preserve"> and </w:t>
            </w:r>
            <w:r w:rsidRPr="00350851">
              <w:rPr>
                <w:rFonts w:ascii="Courier New" w:hAnsi="Courier New" w:cs="Courier New"/>
                <w:bCs/>
                <w:sz w:val="22"/>
                <w:szCs w:val="22"/>
              </w:rPr>
              <w:t>specificity multiple POC NAT</w:t>
            </w:r>
          </w:p>
        </w:tc>
        <w:tc>
          <w:tcPr>
            <w:tcW w:w="4495" w:type="dxa"/>
          </w:tcPr>
          <w:p w:rsidR="00C00840" w:rsidP="00C00840" w:rsidRDefault="00C00840" w14:paraId="264AB1EF" w14:textId="77777777">
            <w:pPr>
              <w:pStyle w:val="ListParagraph"/>
              <w:numPr>
                <w:ilvl w:val="0"/>
                <w:numId w:val="8"/>
              </w:numPr>
              <w:rPr>
                <w:rFonts w:ascii="Courier New" w:hAnsi="Courier New" w:cs="Courier New"/>
                <w:bCs/>
                <w:sz w:val="22"/>
                <w:szCs w:val="22"/>
              </w:rPr>
            </w:pPr>
            <w:r w:rsidRPr="00275E84">
              <w:rPr>
                <w:rFonts w:ascii="Courier New" w:hAnsi="Courier New" w:cs="Courier New"/>
                <w:bCs/>
                <w:sz w:val="22"/>
                <w:szCs w:val="22"/>
              </w:rPr>
              <w:t>Calculate the agreement between multiple POC NATs, using a threshold of 1000 HIV copies/</w:t>
            </w:r>
            <w:proofErr w:type="spellStart"/>
            <w:r w:rsidRPr="00275E84">
              <w:rPr>
                <w:rFonts w:ascii="Courier New" w:hAnsi="Courier New" w:cs="Courier New"/>
                <w:bCs/>
                <w:sz w:val="22"/>
                <w:szCs w:val="22"/>
              </w:rPr>
              <w:t>mL.</w:t>
            </w:r>
            <w:proofErr w:type="spellEnd"/>
          </w:p>
          <w:p w:rsidRPr="00275E84" w:rsidR="00C00840" w:rsidP="00C00840" w:rsidRDefault="00C00840" w14:paraId="69A01ACE" w14:textId="4CE91EAD">
            <w:pPr>
              <w:pStyle w:val="ListParagraph"/>
              <w:numPr>
                <w:ilvl w:val="0"/>
                <w:numId w:val="8"/>
              </w:numPr>
              <w:rPr>
                <w:rFonts w:ascii="Courier New" w:hAnsi="Courier New" w:cs="Courier New"/>
                <w:bCs/>
                <w:sz w:val="22"/>
                <w:szCs w:val="22"/>
              </w:rPr>
            </w:pPr>
            <w:r w:rsidRPr="00275E84">
              <w:rPr>
                <w:rFonts w:ascii="Courier New" w:hAnsi="Courier New" w:cs="Courier New"/>
                <w:bCs/>
                <w:sz w:val="22"/>
                <w:szCs w:val="22"/>
              </w:rPr>
              <w:t>Compare sensitivity and specificity of POC NATs, using a reference laboratory-based NAT as gold standard.</w:t>
            </w:r>
          </w:p>
        </w:tc>
      </w:tr>
    </w:tbl>
    <w:p w:rsidRPr="003F0D7F" w:rsidR="008F5BEF" w:rsidP="00F51890" w:rsidRDefault="008F5BEF" w14:paraId="3F65F9CE" w14:textId="77777777">
      <w:pPr>
        <w:spacing w:line="480" w:lineRule="auto"/>
        <w:rPr>
          <w:rFonts w:ascii="Courier New" w:hAnsi="Courier New" w:cs="Courier New"/>
          <w:b/>
        </w:rPr>
      </w:pPr>
    </w:p>
    <w:p w:rsidRPr="003F0D7F" w:rsidR="00707824" w:rsidP="00F51890" w:rsidRDefault="00707824" w14:paraId="1D93572E" w14:textId="77777777">
      <w:pPr>
        <w:spacing w:line="480" w:lineRule="auto"/>
        <w:rPr>
          <w:rFonts w:ascii="Courier New" w:hAnsi="Courier New" w:cs="Courier New"/>
          <w:b/>
        </w:rPr>
      </w:pPr>
      <w:r w:rsidRPr="003F0D7F">
        <w:rPr>
          <w:rFonts w:ascii="Courier New" w:hAnsi="Courier New" w:cs="Courier New"/>
          <w:b/>
        </w:rPr>
        <w:t>3.  Methods to Maximize Response Rates and Deal with Nonresponse</w:t>
      </w:r>
    </w:p>
    <w:p w:rsidR="00707824" w:rsidP="001F69D0" w:rsidRDefault="00650FFC" w14:paraId="38844372" w14:textId="1253EEB0">
      <w:pPr>
        <w:spacing w:line="480" w:lineRule="auto"/>
        <w:rPr>
          <w:rFonts w:ascii="Courier New" w:hAnsi="Courier New" w:cs="Courier New"/>
        </w:rPr>
      </w:pPr>
      <w:r>
        <w:rPr>
          <w:rFonts w:ascii="Courier New" w:hAnsi="Courier New" w:cs="Courier New"/>
        </w:rPr>
        <w:tab/>
        <w:t xml:space="preserve">Persons </w:t>
      </w:r>
      <w:r w:rsidR="00F477F2">
        <w:rPr>
          <w:rFonts w:ascii="Courier New" w:hAnsi="Courier New" w:cs="Courier New"/>
        </w:rPr>
        <w:t xml:space="preserve">who </w:t>
      </w:r>
      <w:r w:rsidRPr="00F477F2" w:rsidR="00F477F2">
        <w:rPr>
          <w:rFonts w:ascii="Courier New" w:hAnsi="Courier New" w:cs="Courier New"/>
        </w:rPr>
        <w:t>enroll</w:t>
      </w:r>
      <w:r w:rsidR="00F477F2">
        <w:rPr>
          <w:rFonts w:ascii="Courier New" w:hAnsi="Courier New" w:cs="Courier New"/>
        </w:rPr>
        <w:t xml:space="preserve"> in the study</w:t>
      </w:r>
      <w:r w:rsidRPr="00F477F2" w:rsidR="00F477F2">
        <w:rPr>
          <w:rFonts w:ascii="Courier New" w:hAnsi="Courier New" w:cs="Courier New"/>
        </w:rPr>
        <w:t xml:space="preserve"> at each Gay City and at Madison Clinic (</w:t>
      </w:r>
      <w:r w:rsidR="00F477F2">
        <w:rPr>
          <w:rFonts w:ascii="Courier New" w:hAnsi="Courier New" w:cs="Courier New"/>
        </w:rPr>
        <w:t>in the prospective or RCT study activities</w:t>
      </w:r>
      <w:r w:rsidRPr="00F477F2" w:rsidR="00F477F2">
        <w:rPr>
          <w:rFonts w:ascii="Courier New" w:hAnsi="Courier New" w:cs="Courier New"/>
        </w:rPr>
        <w:t>) will be offered participation in an online survey (to be completed later in a private setting of their choosing) during their study visit.</w:t>
      </w:r>
      <w:r w:rsidR="004461D5">
        <w:rPr>
          <w:rFonts w:ascii="Courier New" w:hAnsi="Courier New" w:cs="Courier New"/>
        </w:rPr>
        <w:t xml:space="preserve"> T</w:t>
      </w:r>
      <w:r w:rsidRPr="004461D5" w:rsidR="004461D5">
        <w:rPr>
          <w:rFonts w:ascii="Courier New" w:hAnsi="Courier New" w:cs="Courier New"/>
        </w:rPr>
        <w:t>he survey</w:t>
      </w:r>
      <w:r w:rsidR="004461D5">
        <w:rPr>
          <w:rFonts w:ascii="Courier New" w:hAnsi="Courier New" w:cs="Courier New"/>
        </w:rPr>
        <w:t xml:space="preserve"> link</w:t>
      </w:r>
      <w:r w:rsidRPr="004461D5" w:rsidR="004461D5">
        <w:rPr>
          <w:rFonts w:ascii="Courier New" w:hAnsi="Courier New" w:cs="Courier New"/>
        </w:rPr>
        <w:t xml:space="preserve"> will be sent to them within a few business days via email. </w:t>
      </w:r>
      <w:r w:rsidR="00D82958">
        <w:rPr>
          <w:rFonts w:ascii="Courier New" w:hAnsi="Courier New" w:cs="Courier New"/>
        </w:rPr>
        <w:t xml:space="preserve">The survey duration is estimated at 20 minutes. </w:t>
      </w:r>
      <w:r w:rsidRPr="004461D5" w:rsidR="004461D5">
        <w:rPr>
          <w:rFonts w:ascii="Courier New" w:hAnsi="Courier New" w:cs="Courier New"/>
        </w:rPr>
        <w:t>Participants will have 7 days to complete the survey before the link expires.</w:t>
      </w:r>
      <w:r w:rsidR="004461D5">
        <w:rPr>
          <w:rFonts w:ascii="Courier New" w:hAnsi="Courier New" w:cs="Courier New"/>
        </w:rPr>
        <w:t xml:space="preserve"> Participants will receive a $10 gift card upon completion of the survey. To promote survey response, participants </w:t>
      </w:r>
      <w:r w:rsidRPr="004461D5" w:rsidR="004461D5">
        <w:rPr>
          <w:rFonts w:ascii="Courier New" w:hAnsi="Courier New" w:cs="Courier New"/>
        </w:rPr>
        <w:t xml:space="preserve">will be sent up to </w:t>
      </w:r>
      <w:r w:rsidR="004461D5">
        <w:rPr>
          <w:rFonts w:ascii="Courier New" w:hAnsi="Courier New" w:cs="Courier New"/>
        </w:rPr>
        <w:t>two</w:t>
      </w:r>
      <w:r w:rsidRPr="004461D5" w:rsidR="004461D5">
        <w:rPr>
          <w:rFonts w:ascii="Courier New" w:hAnsi="Courier New" w:cs="Courier New"/>
        </w:rPr>
        <w:t xml:space="preserve"> automated reminders after the initial email to complete the survey.</w:t>
      </w:r>
    </w:p>
    <w:p w:rsidR="004461D5" w:rsidP="001F69D0" w:rsidRDefault="004461D5" w14:paraId="566BBD75" w14:textId="720469AB">
      <w:pPr>
        <w:spacing w:line="480" w:lineRule="auto"/>
        <w:rPr>
          <w:rFonts w:ascii="Courier New" w:hAnsi="Courier New" w:cs="Courier New"/>
        </w:rPr>
      </w:pPr>
      <w:r>
        <w:rPr>
          <w:rFonts w:ascii="Courier New" w:hAnsi="Courier New" w:cs="Courier New"/>
        </w:rPr>
        <w:lastRenderedPageBreak/>
        <w:tab/>
      </w:r>
      <w:r w:rsidR="00D82958">
        <w:rPr>
          <w:rFonts w:ascii="Courier New" w:hAnsi="Courier New" w:cs="Courier New"/>
        </w:rPr>
        <w:t>It is anticipated that this survey will have a &gt;80% response rate. This high rate of response is anticipated because participants will be approached about survey group inclusion during in-person medical visits, and only persons who agree to participate will be sent the survey. Additionally, the modest survey duration and use of reminders are expected to reduce barriers to survey completion.</w:t>
      </w:r>
    </w:p>
    <w:p w:rsidRPr="003F0D7F" w:rsidR="003B4444" w:rsidP="00F51890" w:rsidRDefault="003B4444" w14:paraId="5DB00BA8" w14:textId="77777777">
      <w:pPr>
        <w:spacing w:line="480" w:lineRule="auto"/>
        <w:ind w:firstLine="720"/>
        <w:rPr>
          <w:rFonts w:ascii="Courier New" w:hAnsi="Courier New" w:cs="Courier New"/>
        </w:rPr>
      </w:pPr>
    </w:p>
    <w:p w:rsidRPr="003F0D7F" w:rsidR="00707824" w:rsidP="00F51890" w:rsidRDefault="00707824" w14:paraId="451C4E0C" w14:textId="77777777">
      <w:pPr>
        <w:spacing w:line="480" w:lineRule="auto"/>
        <w:rPr>
          <w:rFonts w:ascii="Courier New" w:hAnsi="Courier New" w:cs="Courier New"/>
          <w:b/>
        </w:rPr>
      </w:pPr>
      <w:r w:rsidRPr="003F0D7F">
        <w:rPr>
          <w:rFonts w:ascii="Courier New" w:hAnsi="Courier New" w:cs="Courier New"/>
          <w:b/>
        </w:rPr>
        <w:t>4.  Tests of Procedures or Methods to be Undertaken.</w:t>
      </w:r>
    </w:p>
    <w:p w:rsidR="003B4444" w:rsidP="00F51890" w:rsidRDefault="003B4444" w14:paraId="52356A41" w14:textId="34EFB4F1">
      <w:pPr>
        <w:spacing w:line="480" w:lineRule="auto"/>
        <w:rPr>
          <w:rFonts w:ascii="Courier New" w:hAnsi="Courier New" w:cs="Courier New"/>
        </w:rPr>
      </w:pPr>
      <w:r>
        <w:rPr>
          <w:rFonts w:ascii="Courier New" w:hAnsi="Courier New" w:cs="Courier New"/>
        </w:rPr>
        <w:tab/>
      </w:r>
      <w:r w:rsidR="00843ABA">
        <w:rPr>
          <w:rFonts w:ascii="Courier New" w:hAnsi="Courier New" w:cs="Courier New"/>
        </w:rPr>
        <w:t>No pilot tests of data collection instruments are anticipated.</w:t>
      </w:r>
    </w:p>
    <w:p w:rsidRPr="00D1138E" w:rsidR="00D1138E" w:rsidP="00F51890" w:rsidRDefault="00D1138E" w14:paraId="6AFD449C" w14:textId="77777777">
      <w:pPr>
        <w:spacing w:line="480" w:lineRule="auto"/>
        <w:rPr>
          <w:rFonts w:ascii="Courier New" w:hAnsi="Courier New" w:cs="Courier New"/>
        </w:rPr>
      </w:pPr>
    </w:p>
    <w:p w:rsidRPr="003F0D7F" w:rsidR="00707824" w:rsidP="00F51890" w:rsidRDefault="00707824" w14:paraId="1130F7F6" w14:textId="7896803E">
      <w:pPr>
        <w:spacing w:line="480" w:lineRule="auto"/>
        <w:rPr>
          <w:rFonts w:ascii="Courier New" w:hAnsi="Courier New" w:cs="Courier New"/>
          <w:b/>
        </w:rPr>
      </w:pPr>
      <w:r w:rsidRPr="003F0D7F">
        <w:rPr>
          <w:rFonts w:ascii="Courier New" w:hAnsi="Courier New" w:cs="Courier New"/>
          <w:b/>
        </w:rPr>
        <w:t>5.  Individuals Consulted on Statistical Aspects and Individuals Collecting and/or Analyzing Data.</w:t>
      </w:r>
    </w:p>
    <w:p w:rsidR="008149F7" w:rsidP="00C629B4" w:rsidRDefault="00F16F8E" w14:paraId="27CC444E" w14:textId="3C6D54EE">
      <w:pPr>
        <w:spacing w:line="480" w:lineRule="auto"/>
        <w:ind w:firstLine="720"/>
        <w:rPr>
          <w:rFonts w:ascii="Courier New" w:hAnsi="Courier New" w:cs="Courier New"/>
        </w:rPr>
      </w:pPr>
      <w:r>
        <w:rPr>
          <w:rFonts w:ascii="Courier New" w:hAnsi="Courier New" w:cs="Courier New"/>
        </w:rPr>
        <w:t>The statistician for the GAIN project at CDC is Jeff Wiener (</w:t>
      </w:r>
      <w:hyperlink w:history="1" r:id="rId9">
        <w:r w:rsidRPr="00B609E9" w:rsidR="000A59B6">
          <w:rPr>
            <w:rStyle w:val="Hyperlink"/>
            <w:rFonts w:ascii="Courier New" w:hAnsi="Courier New" w:cs="Courier New"/>
          </w:rPr>
          <w:t>nzw8@cdc.gov</w:t>
        </w:r>
      </w:hyperlink>
      <w:r w:rsidR="000A59B6">
        <w:rPr>
          <w:rFonts w:ascii="Courier New" w:hAnsi="Courier New" w:cs="Courier New"/>
        </w:rPr>
        <w:t xml:space="preserve">; </w:t>
      </w:r>
      <w:r w:rsidRPr="000A59B6" w:rsidR="000A59B6">
        <w:rPr>
          <w:rFonts w:ascii="Courier New" w:hAnsi="Courier New" w:cs="Courier New"/>
        </w:rPr>
        <w:t>770</w:t>
      </w:r>
      <w:r w:rsidR="000A59B6">
        <w:rPr>
          <w:rFonts w:ascii="Courier New" w:hAnsi="Courier New" w:cs="Courier New"/>
        </w:rPr>
        <w:t>-</w:t>
      </w:r>
      <w:r w:rsidRPr="000A59B6" w:rsidR="000A59B6">
        <w:rPr>
          <w:rFonts w:ascii="Courier New" w:hAnsi="Courier New" w:cs="Courier New"/>
        </w:rPr>
        <w:t>488</w:t>
      </w:r>
      <w:r w:rsidR="000A59B6">
        <w:rPr>
          <w:rFonts w:ascii="Courier New" w:hAnsi="Courier New" w:cs="Courier New"/>
        </w:rPr>
        <w:t>-</w:t>
      </w:r>
      <w:r w:rsidRPr="000A59B6" w:rsidR="000A59B6">
        <w:rPr>
          <w:rFonts w:ascii="Courier New" w:hAnsi="Courier New" w:cs="Courier New"/>
        </w:rPr>
        <w:t>6106</w:t>
      </w:r>
      <w:r>
        <w:rPr>
          <w:rFonts w:ascii="Courier New" w:hAnsi="Courier New" w:cs="Courier New"/>
        </w:rPr>
        <w:t xml:space="preserve">) of the </w:t>
      </w:r>
      <w:r w:rsidR="00D8793A">
        <w:rPr>
          <w:rFonts w:ascii="Courier New" w:hAnsi="Courier New" w:cs="Courier New"/>
        </w:rPr>
        <w:t>S</w:t>
      </w:r>
      <w:r>
        <w:rPr>
          <w:rFonts w:ascii="Courier New" w:hAnsi="Courier New" w:cs="Courier New"/>
        </w:rPr>
        <w:t xml:space="preserve">tatistical </w:t>
      </w:r>
      <w:r w:rsidR="00D8793A">
        <w:rPr>
          <w:rFonts w:ascii="Courier New" w:hAnsi="Courier New" w:cs="Courier New"/>
        </w:rPr>
        <w:t>S</w:t>
      </w:r>
      <w:r>
        <w:rPr>
          <w:rFonts w:ascii="Courier New" w:hAnsi="Courier New" w:cs="Courier New"/>
        </w:rPr>
        <w:t xml:space="preserve">cience </w:t>
      </w:r>
      <w:r w:rsidR="00D8793A">
        <w:rPr>
          <w:rFonts w:ascii="Courier New" w:hAnsi="Courier New" w:cs="Courier New"/>
        </w:rPr>
        <w:t>T</w:t>
      </w:r>
      <w:r>
        <w:rPr>
          <w:rFonts w:ascii="Courier New" w:hAnsi="Courier New" w:cs="Courier New"/>
        </w:rPr>
        <w:t xml:space="preserve">eam in the  </w:t>
      </w:r>
      <w:r w:rsidRPr="00F16F8E">
        <w:rPr>
          <w:rFonts w:ascii="Courier New" w:hAnsi="Courier New" w:cs="Courier New"/>
        </w:rPr>
        <w:t>Quantitative Sciences and Data Management Branch</w:t>
      </w:r>
      <w:r>
        <w:rPr>
          <w:rFonts w:ascii="Courier New" w:hAnsi="Courier New" w:cs="Courier New"/>
        </w:rPr>
        <w:t xml:space="preserve"> of the Division of HIV/AIDS Prevention.</w:t>
      </w:r>
      <w:r w:rsidR="00D8793A">
        <w:rPr>
          <w:rFonts w:ascii="Courier New" w:hAnsi="Courier New" w:cs="Courier New"/>
        </w:rPr>
        <w:t xml:space="preserve"> </w:t>
      </w:r>
    </w:p>
    <w:p w:rsidR="00D8793A" w:rsidP="00C629B4" w:rsidRDefault="00D8793A" w14:paraId="496011F7" w14:textId="7DBA99EF">
      <w:pPr>
        <w:spacing w:line="480" w:lineRule="auto"/>
        <w:ind w:firstLine="720"/>
        <w:rPr>
          <w:rFonts w:ascii="Courier New" w:hAnsi="Courier New" w:cs="Courier New"/>
        </w:rPr>
      </w:pPr>
      <w:r>
        <w:rPr>
          <w:rFonts w:ascii="Courier New" w:hAnsi="Courier New" w:cs="Courier New"/>
        </w:rPr>
        <w:t>De-identified GAIN study data received at CDC from UW will be analyzed by CDC GAIN study staff, detailed in the table below.</w:t>
      </w:r>
    </w:p>
    <w:p w:rsidR="005F7882" w:rsidP="00F51890" w:rsidRDefault="005F7882" w14:paraId="30DDC4A8" w14:textId="75728E6F">
      <w:pPr>
        <w:spacing w:line="480" w:lineRule="auto"/>
        <w:rPr>
          <w:rFonts w:ascii="Courier New" w:hAnsi="Courier New" w:cs="Courier New"/>
        </w:rPr>
      </w:pPr>
    </w:p>
    <w:p w:rsidRPr="00447298" w:rsidR="00B04B96" w:rsidP="00F51890" w:rsidRDefault="00B04B96" w14:paraId="46CF3814" w14:textId="7617072E">
      <w:pPr>
        <w:spacing w:line="480" w:lineRule="auto"/>
        <w:rPr>
          <w:rFonts w:ascii="Courier New" w:hAnsi="Courier New" w:cs="Courier New"/>
          <w:b/>
          <w:bCs/>
        </w:rPr>
      </w:pPr>
      <w:r w:rsidRPr="00447298">
        <w:rPr>
          <w:rFonts w:ascii="Courier New" w:hAnsi="Courier New" w:cs="Courier New"/>
          <w:b/>
          <w:bCs/>
        </w:rPr>
        <w:t xml:space="preserve">Exhibit </w:t>
      </w:r>
      <w:r w:rsidRPr="00447298" w:rsidR="00EC1AC4">
        <w:rPr>
          <w:rFonts w:ascii="Courier New" w:hAnsi="Courier New" w:cs="Courier New"/>
          <w:b/>
          <w:bCs/>
        </w:rPr>
        <w:t>5</w:t>
      </w:r>
      <w:r w:rsidRPr="00447298">
        <w:rPr>
          <w:rFonts w:ascii="Courier New" w:hAnsi="Courier New" w:cs="Courier New"/>
          <w:b/>
          <w:bCs/>
        </w:rPr>
        <w:t>.</w:t>
      </w:r>
      <w:r w:rsidRPr="00447298" w:rsidR="00EC1AC4">
        <w:rPr>
          <w:rFonts w:ascii="Courier New" w:hAnsi="Courier New" w:cs="Courier New"/>
          <w:b/>
          <w:bCs/>
        </w:rPr>
        <w:t xml:space="preserve"> CDC GAIN staff involved in analyses</w:t>
      </w:r>
    </w:p>
    <w:tbl>
      <w:tblPr>
        <w:tblStyle w:val="TableGrid1"/>
        <w:tblW w:w="0" w:type="auto"/>
        <w:tblLook w:val="04A0" w:firstRow="1" w:lastRow="0" w:firstColumn="1" w:lastColumn="0" w:noHBand="0" w:noVBand="1"/>
      </w:tblPr>
      <w:tblGrid>
        <w:gridCol w:w="2857"/>
        <w:gridCol w:w="1801"/>
        <w:gridCol w:w="1801"/>
      </w:tblGrid>
      <w:tr w:rsidRPr="00131BC6" w:rsidR="00131BC6" w:rsidTr="0098331A" w14:paraId="7F9A85AB" w14:textId="77777777">
        <w:tc>
          <w:tcPr>
            <w:tcW w:w="0" w:type="auto"/>
          </w:tcPr>
          <w:p w:rsidRPr="00131BC6" w:rsidR="00131BC6" w:rsidP="00131BC6" w:rsidRDefault="00131BC6" w14:paraId="4465B628" w14:textId="77777777">
            <w:pPr>
              <w:jc w:val="center"/>
              <w:rPr>
                <w:rFonts w:ascii="Courier New" w:hAnsi="Courier New" w:cs="Courier New"/>
                <w:b/>
                <w:bCs/>
                <w:sz w:val="22"/>
                <w:szCs w:val="22"/>
              </w:rPr>
            </w:pPr>
            <w:r w:rsidRPr="00131BC6">
              <w:rPr>
                <w:rFonts w:ascii="Courier New" w:hAnsi="Courier New" w:cs="Courier New"/>
                <w:b/>
                <w:bCs/>
                <w:sz w:val="22"/>
                <w:szCs w:val="22"/>
              </w:rPr>
              <w:t>CDC Investigator</w:t>
            </w:r>
          </w:p>
        </w:tc>
        <w:tc>
          <w:tcPr>
            <w:tcW w:w="0" w:type="auto"/>
          </w:tcPr>
          <w:p w:rsidRPr="00131BC6" w:rsidR="00131BC6" w:rsidP="00131BC6" w:rsidRDefault="00131BC6" w14:paraId="0D09FF24" w14:textId="4B002A32">
            <w:pPr>
              <w:jc w:val="center"/>
              <w:rPr>
                <w:rFonts w:ascii="Courier New" w:hAnsi="Courier New" w:cs="Courier New"/>
                <w:b/>
                <w:bCs/>
                <w:sz w:val="22"/>
                <w:szCs w:val="22"/>
              </w:rPr>
            </w:pPr>
            <w:r w:rsidRPr="0098331A">
              <w:rPr>
                <w:rFonts w:ascii="Courier New" w:hAnsi="Courier New" w:cs="Courier New"/>
                <w:b/>
                <w:bCs/>
                <w:sz w:val="22"/>
                <w:szCs w:val="22"/>
              </w:rPr>
              <w:t>Phone</w:t>
            </w:r>
          </w:p>
        </w:tc>
        <w:tc>
          <w:tcPr>
            <w:tcW w:w="0" w:type="auto"/>
          </w:tcPr>
          <w:p w:rsidRPr="00131BC6" w:rsidR="00131BC6" w:rsidP="00131BC6" w:rsidRDefault="00131BC6" w14:paraId="538DBD0D" w14:textId="0CEABA53">
            <w:pPr>
              <w:jc w:val="center"/>
              <w:rPr>
                <w:rFonts w:ascii="Courier New" w:hAnsi="Courier New" w:cs="Courier New"/>
                <w:b/>
                <w:bCs/>
                <w:sz w:val="22"/>
                <w:szCs w:val="22"/>
              </w:rPr>
            </w:pPr>
            <w:r w:rsidRPr="0098331A">
              <w:rPr>
                <w:rFonts w:ascii="Courier New" w:hAnsi="Courier New" w:cs="Courier New"/>
                <w:b/>
                <w:bCs/>
                <w:sz w:val="22"/>
                <w:szCs w:val="22"/>
              </w:rPr>
              <w:t>Email</w:t>
            </w:r>
          </w:p>
        </w:tc>
      </w:tr>
      <w:tr w:rsidRPr="00131BC6" w:rsidR="00131BC6" w:rsidTr="0098331A" w14:paraId="6198F34B" w14:textId="77777777">
        <w:tc>
          <w:tcPr>
            <w:tcW w:w="0" w:type="auto"/>
          </w:tcPr>
          <w:p w:rsidRPr="00131BC6" w:rsidR="00131BC6" w:rsidP="00131BC6" w:rsidRDefault="00131BC6" w14:paraId="6606EB2D" w14:textId="77777777">
            <w:pPr>
              <w:rPr>
                <w:rFonts w:ascii="Courier New" w:hAnsi="Courier New" w:cs="Courier New"/>
                <w:sz w:val="22"/>
                <w:szCs w:val="22"/>
              </w:rPr>
            </w:pPr>
            <w:r w:rsidRPr="00131BC6">
              <w:rPr>
                <w:rFonts w:ascii="Courier New" w:hAnsi="Courier New" w:cs="Courier New"/>
                <w:sz w:val="22"/>
                <w:szCs w:val="22"/>
              </w:rPr>
              <w:t>Kirk Henny</w:t>
            </w:r>
          </w:p>
        </w:tc>
        <w:tc>
          <w:tcPr>
            <w:tcW w:w="0" w:type="auto"/>
          </w:tcPr>
          <w:p w:rsidRPr="00131BC6" w:rsidR="00131BC6" w:rsidP="00185498" w:rsidRDefault="00876836" w14:paraId="331CACC5" w14:textId="004AF73B">
            <w:pPr>
              <w:contextualSpacing/>
              <w:rPr>
                <w:rFonts w:ascii="Courier New" w:hAnsi="Courier New" w:cs="Courier New"/>
                <w:sz w:val="22"/>
                <w:szCs w:val="22"/>
              </w:rPr>
            </w:pPr>
            <w:r w:rsidRPr="0098331A">
              <w:rPr>
                <w:rFonts w:ascii="Courier New" w:hAnsi="Courier New" w:cs="Courier New"/>
                <w:sz w:val="22"/>
                <w:szCs w:val="22"/>
              </w:rPr>
              <w:t>404.639.5383</w:t>
            </w:r>
          </w:p>
        </w:tc>
        <w:tc>
          <w:tcPr>
            <w:tcW w:w="0" w:type="auto"/>
          </w:tcPr>
          <w:p w:rsidRPr="00131BC6" w:rsidR="00131BC6" w:rsidP="00131BC6" w:rsidRDefault="00185498" w14:paraId="6E1CCAB2" w14:textId="4248F487">
            <w:pPr>
              <w:rPr>
                <w:rFonts w:ascii="Courier New" w:hAnsi="Courier New" w:cs="Courier New"/>
                <w:sz w:val="22"/>
                <w:szCs w:val="22"/>
              </w:rPr>
            </w:pPr>
            <w:r w:rsidRPr="0098331A">
              <w:rPr>
                <w:rFonts w:ascii="Courier New" w:hAnsi="Courier New" w:cs="Courier New"/>
                <w:sz w:val="22"/>
                <w:szCs w:val="22"/>
              </w:rPr>
              <w:t>cso5@cdc.gov</w:t>
            </w:r>
          </w:p>
        </w:tc>
      </w:tr>
      <w:tr w:rsidRPr="00131BC6" w:rsidR="00131BC6" w:rsidTr="0098331A" w14:paraId="7E6BAE1F" w14:textId="77777777">
        <w:tc>
          <w:tcPr>
            <w:tcW w:w="0" w:type="auto"/>
          </w:tcPr>
          <w:p w:rsidRPr="00131BC6" w:rsidR="00131BC6" w:rsidP="00131BC6" w:rsidRDefault="00131BC6" w14:paraId="43BA5BFD" w14:textId="77777777">
            <w:pPr>
              <w:rPr>
                <w:rFonts w:ascii="Courier New" w:hAnsi="Courier New" w:cs="Courier New"/>
                <w:sz w:val="22"/>
                <w:szCs w:val="22"/>
              </w:rPr>
            </w:pPr>
            <w:r w:rsidRPr="00131BC6">
              <w:rPr>
                <w:rFonts w:ascii="Courier New" w:hAnsi="Courier New" w:cs="Courier New"/>
                <w:sz w:val="22"/>
                <w:szCs w:val="22"/>
              </w:rPr>
              <w:t>Mary Tanner</w:t>
            </w:r>
          </w:p>
        </w:tc>
        <w:tc>
          <w:tcPr>
            <w:tcW w:w="0" w:type="auto"/>
          </w:tcPr>
          <w:p w:rsidRPr="00131BC6" w:rsidR="00131BC6" w:rsidP="00185498" w:rsidRDefault="008E6411" w14:paraId="28A3F3F1" w14:textId="30737D1C">
            <w:pPr>
              <w:contextualSpacing/>
              <w:rPr>
                <w:rFonts w:ascii="Courier New" w:hAnsi="Courier New" w:cs="Courier New"/>
                <w:sz w:val="22"/>
                <w:szCs w:val="22"/>
              </w:rPr>
            </w:pPr>
            <w:r w:rsidRPr="0098331A">
              <w:rPr>
                <w:rFonts w:ascii="Courier New" w:hAnsi="Courier New" w:cs="Courier New"/>
                <w:sz w:val="22"/>
                <w:szCs w:val="22"/>
              </w:rPr>
              <w:t>404.639.6376</w:t>
            </w:r>
          </w:p>
        </w:tc>
        <w:tc>
          <w:tcPr>
            <w:tcW w:w="0" w:type="auto"/>
          </w:tcPr>
          <w:p w:rsidRPr="00131BC6" w:rsidR="00131BC6" w:rsidP="00131BC6" w:rsidRDefault="008E6411" w14:paraId="34D22F41" w14:textId="0FE5F13E">
            <w:pPr>
              <w:rPr>
                <w:rFonts w:ascii="Courier New" w:hAnsi="Courier New" w:cs="Courier New"/>
                <w:sz w:val="22"/>
                <w:szCs w:val="22"/>
              </w:rPr>
            </w:pPr>
            <w:r w:rsidRPr="0098331A">
              <w:rPr>
                <w:rFonts w:ascii="Courier New" w:hAnsi="Courier New" w:cs="Courier New"/>
                <w:sz w:val="22"/>
                <w:szCs w:val="22"/>
              </w:rPr>
              <w:t>klt6@cdc.gov</w:t>
            </w:r>
          </w:p>
        </w:tc>
      </w:tr>
      <w:tr w:rsidRPr="00131BC6" w:rsidR="00131BC6" w:rsidTr="0098331A" w14:paraId="550BBAF3" w14:textId="77777777">
        <w:tc>
          <w:tcPr>
            <w:tcW w:w="0" w:type="auto"/>
          </w:tcPr>
          <w:p w:rsidRPr="00131BC6" w:rsidR="00131BC6" w:rsidP="00131BC6" w:rsidRDefault="00131BC6" w14:paraId="0403CF7B" w14:textId="77777777">
            <w:pPr>
              <w:rPr>
                <w:rFonts w:ascii="Courier New" w:hAnsi="Courier New" w:cs="Courier New"/>
                <w:sz w:val="22"/>
                <w:szCs w:val="22"/>
              </w:rPr>
            </w:pPr>
            <w:r w:rsidRPr="00131BC6">
              <w:rPr>
                <w:rFonts w:ascii="Courier New" w:hAnsi="Courier New" w:cs="Courier New"/>
                <w:sz w:val="22"/>
                <w:szCs w:val="22"/>
              </w:rPr>
              <w:t>Karen Hoover</w:t>
            </w:r>
          </w:p>
        </w:tc>
        <w:tc>
          <w:tcPr>
            <w:tcW w:w="0" w:type="auto"/>
          </w:tcPr>
          <w:p w:rsidRPr="00131BC6" w:rsidR="00131BC6" w:rsidP="00185498" w:rsidRDefault="00F25893" w14:paraId="25ED1117" w14:textId="5D4FA727">
            <w:pPr>
              <w:contextualSpacing/>
              <w:rPr>
                <w:rFonts w:ascii="Courier New" w:hAnsi="Courier New" w:cs="Courier New"/>
                <w:sz w:val="22"/>
                <w:szCs w:val="22"/>
              </w:rPr>
            </w:pPr>
            <w:r w:rsidRPr="0098331A">
              <w:rPr>
                <w:rFonts w:ascii="Courier New" w:hAnsi="Courier New" w:cs="Courier New"/>
                <w:sz w:val="22"/>
                <w:szCs w:val="22"/>
              </w:rPr>
              <w:t>404.639.8534</w:t>
            </w:r>
          </w:p>
        </w:tc>
        <w:tc>
          <w:tcPr>
            <w:tcW w:w="0" w:type="auto"/>
          </w:tcPr>
          <w:p w:rsidRPr="00131BC6" w:rsidR="00131BC6" w:rsidP="00131BC6" w:rsidRDefault="00F25893" w14:paraId="12B56C63" w14:textId="0C907675">
            <w:pPr>
              <w:rPr>
                <w:rFonts w:ascii="Courier New" w:hAnsi="Courier New" w:cs="Courier New"/>
                <w:sz w:val="22"/>
                <w:szCs w:val="22"/>
              </w:rPr>
            </w:pPr>
            <w:r w:rsidRPr="0098331A">
              <w:rPr>
                <w:rFonts w:ascii="Courier New" w:hAnsi="Courier New" w:cs="Courier New"/>
                <w:sz w:val="22"/>
                <w:szCs w:val="22"/>
              </w:rPr>
              <w:t>ffw6@cdc.gov</w:t>
            </w:r>
          </w:p>
        </w:tc>
      </w:tr>
      <w:tr w:rsidRPr="00131BC6" w:rsidR="00131BC6" w:rsidTr="0098331A" w14:paraId="7933A9DF" w14:textId="77777777">
        <w:tc>
          <w:tcPr>
            <w:tcW w:w="0" w:type="auto"/>
          </w:tcPr>
          <w:p w:rsidRPr="00131BC6" w:rsidR="00131BC6" w:rsidP="00131BC6" w:rsidRDefault="00131BC6" w14:paraId="3E0FE3D4" w14:textId="77777777">
            <w:pPr>
              <w:rPr>
                <w:rFonts w:ascii="Courier New" w:hAnsi="Courier New" w:cs="Courier New"/>
                <w:sz w:val="22"/>
                <w:szCs w:val="22"/>
              </w:rPr>
            </w:pPr>
            <w:r w:rsidRPr="00131BC6">
              <w:rPr>
                <w:rFonts w:ascii="Courier New" w:hAnsi="Courier New" w:cs="Courier New"/>
                <w:sz w:val="22"/>
                <w:szCs w:val="22"/>
              </w:rPr>
              <w:t>Kevin Delaney</w:t>
            </w:r>
          </w:p>
        </w:tc>
        <w:tc>
          <w:tcPr>
            <w:tcW w:w="0" w:type="auto"/>
          </w:tcPr>
          <w:p w:rsidRPr="00131BC6" w:rsidR="00131BC6" w:rsidP="00185498" w:rsidRDefault="00264FA0" w14:paraId="0A223AB9" w14:textId="34F51E14">
            <w:pPr>
              <w:contextualSpacing/>
              <w:rPr>
                <w:rFonts w:ascii="Courier New" w:hAnsi="Courier New" w:cs="Courier New"/>
                <w:sz w:val="22"/>
                <w:szCs w:val="22"/>
              </w:rPr>
            </w:pPr>
            <w:r w:rsidRPr="0098331A">
              <w:rPr>
                <w:rFonts w:ascii="Courier New" w:hAnsi="Courier New" w:cs="Courier New"/>
                <w:sz w:val="22"/>
                <w:szCs w:val="22"/>
              </w:rPr>
              <w:t>404.639.8630</w:t>
            </w:r>
          </w:p>
        </w:tc>
        <w:tc>
          <w:tcPr>
            <w:tcW w:w="0" w:type="auto"/>
          </w:tcPr>
          <w:p w:rsidRPr="00131BC6" w:rsidR="00131BC6" w:rsidP="00131BC6" w:rsidRDefault="00264FA0" w14:paraId="5E3382F4" w14:textId="0F50E091">
            <w:pPr>
              <w:rPr>
                <w:rFonts w:ascii="Courier New" w:hAnsi="Courier New" w:cs="Courier New"/>
                <w:sz w:val="22"/>
                <w:szCs w:val="22"/>
              </w:rPr>
            </w:pPr>
            <w:r w:rsidRPr="0098331A">
              <w:rPr>
                <w:rFonts w:ascii="Courier New" w:hAnsi="Courier New" w:cs="Courier New"/>
                <w:sz w:val="22"/>
                <w:szCs w:val="22"/>
              </w:rPr>
              <w:t>khd8@cdc.gov</w:t>
            </w:r>
          </w:p>
        </w:tc>
      </w:tr>
      <w:tr w:rsidRPr="00131BC6" w:rsidR="00131BC6" w:rsidTr="0098331A" w14:paraId="027888D0" w14:textId="77777777">
        <w:tc>
          <w:tcPr>
            <w:tcW w:w="0" w:type="auto"/>
          </w:tcPr>
          <w:p w:rsidRPr="00131BC6" w:rsidR="00131BC6" w:rsidP="00131BC6" w:rsidRDefault="00131BC6" w14:paraId="4E08CB0B" w14:textId="77777777">
            <w:pPr>
              <w:rPr>
                <w:rFonts w:ascii="Courier New" w:hAnsi="Courier New" w:cs="Courier New"/>
                <w:sz w:val="22"/>
                <w:szCs w:val="22"/>
              </w:rPr>
            </w:pPr>
            <w:r w:rsidRPr="00131BC6">
              <w:rPr>
                <w:rFonts w:ascii="Courier New" w:hAnsi="Courier New" w:cs="Courier New"/>
                <w:sz w:val="22"/>
                <w:szCs w:val="22"/>
              </w:rPr>
              <w:t>Joshua Betts</w:t>
            </w:r>
          </w:p>
        </w:tc>
        <w:tc>
          <w:tcPr>
            <w:tcW w:w="0" w:type="auto"/>
          </w:tcPr>
          <w:p w:rsidRPr="00131BC6" w:rsidR="00131BC6" w:rsidP="00185498" w:rsidRDefault="00087A82" w14:paraId="58A3C8C5" w14:textId="3963DBDE">
            <w:pPr>
              <w:contextualSpacing/>
              <w:rPr>
                <w:rFonts w:ascii="Courier New" w:hAnsi="Courier New" w:cs="Courier New"/>
                <w:sz w:val="22"/>
                <w:szCs w:val="22"/>
              </w:rPr>
            </w:pPr>
            <w:r w:rsidRPr="0098331A">
              <w:rPr>
                <w:rFonts w:ascii="Courier New" w:hAnsi="Courier New" w:cs="Courier New"/>
                <w:sz w:val="22"/>
                <w:szCs w:val="22"/>
              </w:rPr>
              <w:t>404.639.5321</w:t>
            </w:r>
          </w:p>
        </w:tc>
        <w:tc>
          <w:tcPr>
            <w:tcW w:w="0" w:type="auto"/>
          </w:tcPr>
          <w:p w:rsidRPr="00131BC6" w:rsidR="00131BC6" w:rsidP="00131BC6" w:rsidRDefault="00087A82" w14:paraId="1E5A1F89" w14:textId="334BA5BB">
            <w:pPr>
              <w:rPr>
                <w:rFonts w:ascii="Courier New" w:hAnsi="Courier New" w:cs="Courier New"/>
                <w:sz w:val="22"/>
                <w:szCs w:val="22"/>
              </w:rPr>
            </w:pPr>
            <w:r w:rsidRPr="0098331A">
              <w:rPr>
                <w:rFonts w:ascii="Courier New" w:hAnsi="Courier New" w:cs="Courier New"/>
                <w:sz w:val="22"/>
                <w:szCs w:val="22"/>
              </w:rPr>
              <w:t>kyi5@cdc.gov</w:t>
            </w:r>
          </w:p>
        </w:tc>
      </w:tr>
      <w:tr w:rsidRPr="00131BC6" w:rsidR="00131BC6" w:rsidTr="0098331A" w14:paraId="59D7906D" w14:textId="77777777">
        <w:tc>
          <w:tcPr>
            <w:tcW w:w="0" w:type="auto"/>
          </w:tcPr>
          <w:p w:rsidRPr="00131BC6" w:rsidR="00131BC6" w:rsidP="00131BC6" w:rsidRDefault="00131BC6" w14:paraId="65255652" w14:textId="77777777">
            <w:pPr>
              <w:rPr>
                <w:rFonts w:ascii="Courier New" w:hAnsi="Courier New" w:cs="Courier New"/>
                <w:sz w:val="22"/>
                <w:szCs w:val="22"/>
              </w:rPr>
            </w:pPr>
            <w:r w:rsidRPr="00131BC6">
              <w:rPr>
                <w:rFonts w:ascii="Courier New" w:hAnsi="Courier New" w:cs="Courier New"/>
                <w:sz w:val="22"/>
                <w:szCs w:val="22"/>
              </w:rPr>
              <w:t>Kashif Iqbal</w:t>
            </w:r>
          </w:p>
        </w:tc>
        <w:tc>
          <w:tcPr>
            <w:tcW w:w="0" w:type="auto"/>
          </w:tcPr>
          <w:p w:rsidRPr="00131BC6" w:rsidR="00131BC6" w:rsidP="00185498" w:rsidRDefault="00114AE7" w14:paraId="18E7D076" w14:textId="5A71E7E8">
            <w:pPr>
              <w:contextualSpacing/>
              <w:rPr>
                <w:rFonts w:ascii="Courier New" w:hAnsi="Courier New" w:cs="Courier New"/>
                <w:sz w:val="22"/>
                <w:szCs w:val="22"/>
              </w:rPr>
            </w:pPr>
            <w:r w:rsidRPr="0098331A">
              <w:rPr>
                <w:rFonts w:ascii="Courier New" w:hAnsi="Courier New" w:cs="Courier New"/>
                <w:sz w:val="22"/>
                <w:szCs w:val="22"/>
              </w:rPr>
              <w:t>404.718.8556</w:t>
            </w:r>
          </w:p>
        </w:tc>
        <w:tc>
          <w:tcPr>
            <w:tcW w:w="0" w:type="auto"/>
          </w:tcPr>
          <w:p w:rsidRPr="00131BC6" w:rsidR="00131BC6" w:rsidP="00131BC6" w:rsidRDefault="00114AE7" w14:paraId="1034EF93" w14:textId="09CEF8B5">
            <w:pPr>
              <w:rPr>
                <w:rFonts w:ascii="Courier New" w:hAnsi="Courier New" w:cs="Courier New"/>
                <w:sz w:val="22"/>
                <w:szCs w:val="22"/>
              </w:rPr>
            </w:pPr>
            <w:r w:rsidRPr="0098331A">
              <w:rPr>
                <w:rFonts w:ascii="Courier New" w:hAnsi="Courier New" w:cs="Courier New"/>
                <w:sz w:val="22"/>
                <w:szCs w:val="22"/>
              </w:rPr>
              <w:t>kai9@cdc.gov</w:t>
            </w:r>
          </w:p>
        </w:tc>
      </w:tr>
      <w:tr w:rsidRPr="00131BC6" w:rsidR="00131BC6" w:rsidTr="0098331A" w14:paraId="6FD01856" w14:textId="77777777">
        <w:tc>
          <w:tcPr>
            <w:tcW w:w="0" w:type="auto"/>
          </w:tcPr>
          <w:p w:rsidRPr="00131BC6" w:rsidR="00131BC6" w:rsidP="00131BC6" w:rsidRDefault="00131BC6" w14:paraId="3DCC7E03" w14:textId="77777777">
            <w:pPr>
              <w:rPr>
                <w:rFonts w:ascii="Courier New" w:hAnsi="Courier New" w:cs="Courier New"/>
                <w:sz w:val="22"/>
                <w:szCs w:val="22"/>
              </w:rPr>
            </w:pPr>
            <w:r w:rsidRPr="00131BC6">
              <w:rPr>
                <w:rFonts w:ascii="Courier New" w:hAnsi="Courier New" w:cs="Courier New"/>
                <w:sz w:val="22"/>
                <w:szCs w:val="22"/>
              </w:rPr>
              <w:t>Damian Denson</w:t>
            </w:r>
          </w:p>
        </w:tc>
        <w:tc>
          <w:tcPr>
            <w:tcW w:w="0" w:type="auto"/>
          </w:tcPr>
          <w:p w:rsidRPr="00131BC6" w:rsidR="00131BC6" w:rsidP="00185498" w:rsidRDefault="00D6411E" w14:paraId="596144EF" w14:textId="54FAD232">
            <w:pPr>
              <w:contextualSpacing/>
              <w:rPr>
                <w:rFonts w:ascii="Courier New" w:hAnsi="Courier New" w:cs="Courier New"/>
                <w:sz w:val="22"/>
                <w:szCs w:val="22"/>
              </w:rPr>
            </w:pPr>
            <w:r w:rsidRPr="0098331A">
              <w:rPr>
                <w:rFonts w:ascii="Courier New" w:hAnsi="Courier New" w:cs="Courier New"/>
                <w:sz w:val="22"/>
                <w:szCs w:val="22"/>
              </w:rPr>
              <w:t>404.639.6125</w:t>
            </w:r>
          </w:p>
        </w:tc>
        <w:tc>
          <w:tcPr>
            <w:tcW w:w="0" w:type="auto"/>
          </w:tcPr>
          <w:p w:rsidRPr="00131BC6" w:rsidR="00131BC6" w:rsidP="00131BC6" w:rsidRDefault="00D6411E" w14:paraId="039E6D34" w14:textId="37952439">
            <w:pPr>
              <w:rPr>
                <w:rFonts w:ascii="Courier New" w:hAnsi="Courier New" w:cs="Courier New"/>
                <w:sz w:val="22"/>
                <w:szCs w:val="22"/>
              </w:rPr>
            </w:pPr>
            <w:r w:rsidRPr="0098331A">
              <w:rPr>
                <w:rFonts w:ascii="Courier New" w:hAnsi="Courier New" w:cs="Courier New"/>
                <w:sz w:val="22"/>
                <w:szCs w:val="22"/>
              </w:rPr>
              <w:t>dvd5@cdc.gov</w:t>
            </w:r>
          </w:p>
        </w:tc>
      </w:tr>
      <w:tr w:rsidRPr="00131BC6" w:rsidR="00131BC6" w:rsidTr="0098331A" w14:paraId="00B08EEB" w14:textId="77777777">
        <w:tc>
          <w:tcPr>
            <w:tcW w:w="0" w:type="auto"/>
          </w:tcPr>
          <w:p w:rsidRPr="00131BC6" w:rsidR="00131BC6" w:rsidP="00131BC6" w:rsidRDefault="00131BC6" w14:paraId="202CAC56" w14:textId="024A678A">
            <w:pPr>
              <w:rPr>
                <w:rFonts w:ascii="Courier New" w:hAnsi="Courier New" w:cs="Courier New"/>
                <w:sz w:val="22"/>
                <w:szCs w:val="22"/>
              </w:rPr>
            </w:pPr>
            <w:r w:rsidRPr="00131BC6">
              <w:rPr>
                <w:rFonts w:ascii="Courier New" w:hAnsi="Courier New" w:cs="Courier New"/>
                <w:sz w:val="22"/>
                <w:szCs w:val="22"/>
              </w:rPr>
              <w:t>Cari</w:t>
            </w:r>
            <w:r w:rsidRPr="0098331A" w:rsidR="0056657C">
              <w:rPr>
                <w:rFonts w:ascii="Courier New" w:hAnsi="Courier New" w:cs="Courier New"/>
                <w:sz w:val="22"/>
                <w:szCs w:val="22"/>
              </w:rPr>
              <w:t xml:space="preserve"> </w:t>
            </w:r>
            <w:r w:rsidRPr="00131BC6">
              <w:rPr>
                <w:rFonts w:ascii="Courier New" w:hAnsi="Courier New" w:cs="Courier New"/>
                <w:sz w:val="22"/>
                <w:szCs w:val="22"/>
              </w:rPr>
              <w:t>Courtenay-Quirk</w:t>
            </w:r>
          </w:p>
        </w:tc>
        <w:tc>
          <w:tcPr>
            <w:tcW w:w="0" w:type="auto"/>
          </w:tcPr>
          <w:p w:rsidRPr="00131BC6" w:rsidR="00131BC6" w:rsidP="00185498" w:rsidRDefault="00D6411E" w14:paraId="228C5517" w14:textId="4437B7A2">
            <w:pPr>
              <w:contextualSpacing/>
              <w:rPr>
                <w:rFonts w:ascii="Courier New" w:hAnsi="Courier New" w:cs="Courier New"/>
                <w:sz w:val="22"/>
                <w:szCs w:val="22"/>
              </w:rPr>
            </w:pPr>
            <w:r w:rsidRPr="0098331A">
              <w:rPr>
                <w:rFonts w:ascii="Courier New" w:hAnsi="Courier New" w:cs="Courier New"/>
                <w:sz w:val="22"/>
                <w:szCs w:val="22"/>
              </w:rPr>
              <w:t>404.639.1924</w:t>
            </w:r>
          </w:p>
        </w:tc>
        <w:tc>
          <w:tcPr>
            <w:tcW w:w="0" w:type="auto"/>
          </w:tcPr>
          <w:p w:rsidRPr="00131BC6" w:rsidR="00131BC6" w:rsidP="00131BC6" w:rsidRDefault="00D6411E" w14:paraId="7CA929AB" w14:textId="2D586673">
            <w:pPr>
              <w:rPr>
                <w:rFonts w:ascii="Courier New" w:hAnsi="Courier New" w:cs="Courier New"/>
                <w:sz w:val="22"/>
                <w:szCs w:val="22"/>
              </w:rPr>
            </w:pPr>
            <w:r w:rsidRPr="0098331A">
              <w:rPr>
                <w:rFonts w:ascii="Courier New" w:hAnsi="Courier New" w:cs="Courier New"/>
                <w:sz w:val="22"/>
                <w:szCs w:val="22"/>
              </w:rPr>
              <w:t>afv2@cdc.gov</w:t>
            </w:r>
          </w:p>
        </w:tc>
      </w:tr>
      <w:tr w:rsidRPr="00131BC6" w:rsidR="00131BC6" w:rsidTr="0098331A" w14:paraId="175E8BF9" w14:textId="77777777">
        <w:tc>
          <w:tcPr>
            <w:tcW w:w="0" w:type="auto"/>
          </w:tcPr>
          <w:p w:rsidRPr="00131BC6" w:rsidR="00131BC6" w:rsidP="00131BC6" w:rsidRDefault="00131BC6" w14:paraId="6E0053EB" w14:textId="7B79ECDD">
            <w:pPr>
              <w:rPr>
                <w:rFonts w:ascii="Courier New" w:hAnsi="Courier New" w:cs="Courier New"/>
                <w:sz w:val="22"/>
                <w:szCs w:val="22"/>
              </w:rPr>
            </w:pPr>
            <w:r w:rsidRPr="00131BC6">
              <w:rPr>
                <w:rFonts w:ascii="Courier New" w:hAnsi="Courier New" w:cs="Courier New"/>
                <w:sz w:val="22"/>
                <w:szCs w:val="22"/>
              </w:rPr>
              <w:t>Jeffrey</w:t>
            </w:r>
            <w:r w:rsidRPr="0098331A" w:rsidR="0056657C">
              <w:rPr>
                <w:rFonts w:ascii="Courier New" w:hAnsi="Courier New" w:cs="Courier New"/>
                <w:sz w:val="22"/>
                <w:szCs w:val="22"/>
              </w:rPr>
              <w:t xml:space="preserve"> </w:t>
            </w:r>
            <w:r w:rsidRPr="00131BC6">
              <w:rPr>
                <w:rFonts w:ascii="Courier New" w:hAnsi="Courier New" w:cs="Courier New"/>
                <w:sz w:val="22"/>
                <w:szCs w:val="22"/>
              </w:rPr>
              <w:t>Wiener</w:t>
            </w:r>
          </w:p>
        </w:tc>
        <w:tc>
          <w:tcPr>
            <w:tcW w:w="0" w:type="auto"/>
          </w:tcPr>
          <w:p w:rsidRPr="00131BC6" w:rsidR="00131BC6" w:rsidP="00185498" w:rsidRDefault="00D6411E" w14:paraId="2D197043" w14:textId="37B90E3B">
            <w:pPr>
              <w:contextualSpacing/>
              <w:rPr>
                <w:rFonts w:ascii="Courier New" w:hAnsi="Courier New" w:cs="Courier New"/>
                <w:sz w:val="22"/>
                <w:szCs w:val="22"/>
              </w:rPr>
            </w:pPr>
            <w:r w:rsidRPr="0098331A">
              <w:rPr>
                <w:rFonts w:ascii="Courier New" w:hAnsi="Courier New" w:cs="Courier New"/>
                <w:sz w:val="22"/>
                <w:szCs w:val="22"/>
              </w:rPr>
              <w:t>770.488.6106</w:t>
            </w:r>
          </w:p>
        </w:tc>
        <w:tc>
          <w:tcPr>
            <w:tcW w:w="0" w:type="auto"/>
          </w:tcPr>
          <w:p w:rsidRPr="00131BC6" w:rsidR="00131BC6" w:rsidP="00131BC6" w:rsidRDefault="00D6411E" w14:paraId="43F489FD" w14:textId="4B4B45EB">
            <w:pPr>
              <w:rPr>
                <w:rFonts w:ascii="Courier New" w:hAnsi="Courier New" w:cs="Courier New"/>
                <w:sz w:val="22"/>
                <w:szCs w:val="22"/>
              </w:rPr>
            </w:pPr>
            <w:r w:rsidRPr="0098331A">
              <w:rPr>
                <w:rFonts w:ascii="Courier New" w:hAnsi="Courier New" w:cs="Courier New"/>
                <w:sz w:val="22"/>
                <w:szCs w:val="22"/>
              </w:rPr>
              <w:t>nzw8@cdc.gov</w:t>
            </w:r>
          </w:p>
        </w:tc>
      </w:tr>
      <w:tr w:rsidRPr="00131BC6" w:rsidR="00131BC6" w:rsidTr="0098331A" w14:paraId="2C86B0DA" w14:textId="77777777">
        <w:tc>
          <w:tcPr>
            <w:tcW w:w="0" w:type="auto"/>
          </w:tcPr>
          <w:p w:rsidRPr="00131BC6" w:rsidR="00131BC6" w:rsidP="00131BC6" w:rsidRDefault="00131BC6" w14:paraId="471774EC" w14:textId="5CF48309">
            <w:pPr>
              <w:rPr>
                <w:rFonts w:ascii="Courier New" w:hAnsi="Courier New" w:cs="Courier New"/>
                <w:sz w:val="22"/>
                <w:szCs w:val="22"/>
              </w:rPr>
            </w:pPr>
            <w:r w:rsidRPr="00131BC6">
              <w:rPr>
                <w:rFonts w:ascii="Courier New" w:hAnsi="Courier New" w:cs="Courier New"/>
                <w:sz w:val="22"/>
                <w:szCs w:val="22"/>
              </w:rPr>
              <w:lastRenderedPageBreak/>
              <w:t>Jeffrey</w:t>
            </w:r>
            <w:r w:rsidRPr="0098331A" w:rsidR="0056657C">
              <w:rPr>
                <w:rFonts w:ascii="Courier New" w:hAnsi="Courier New" w:cs="Courier New"/>
                <w:sz w:val="22"/>
                <w:szCs w:val="22"/>
              </w:rPr>
              <w:t xml:space="preserve"> </w:t>
            </w:r>
            <w:r w:rsidRPr="00131BC6">
              <w:rPr>
                <w:rFonts w:ascii="Courier New" w:hAnsi="Courier New" w:cs="Courier New"/>
                <w:sz w:val="22"/>
                <w:szCs w:val="22"/>
              </w:rPr>
              <w:t>Johnson</w:t>
            </w:r>
          </w:p>
        </w:tc>
        <w:tc>
          <w:tcPr>
            <w:tcW w:w="0" w:type="auto"/>
          </w:tcPr>
          <w:p w:rsidRPr="00131BC6" w:rsidR="00131BC6" w:rsidP="00185498" w:rsidRDefault="006B420A" w14:paraId="47FACBBB" w14:textId="4E460406">
            <w:pPr>
              <w:contextualSpacing/>
              <w:rPr>
                <w:rFonts w:ascii="Courier New" w:hAnsi="Courier New" w:cs="Courier New"/>
                <w:sz w:val="22"/>
                <w:szCs w:val="22"/>
              </w:rPr>
            </w:pPr>
            <w:r w:rsidRPr="0098331A">
              <w:rPr>
                <w:rFonts w:ascii="Courier New" w:hAnsi="Courier New" w:cs="Courier New"/>
                <w:sz w:val="22"/>
                <w:szCs w:val="22"/>
              </w:rPr>
              <w:t>404.639.4976</w:t>
            </w:r>
          </w:p>
        </w:tc>
        <w:tc>
          <w:tcPr>
            <w:tcW w:w="0" w:type="auto"/>
          </w:tcPr>
          <w:p w:rsidRPr="00131BC6" w:rsidR="00131BC6" w:rsidP="00131BC6" w:rsidRDefault="006B420A" w14:paraId="7B66A9A2" w14:textId="4E5DD2E8">
            <w:pPr>
              <w:rPr>
                <w:rFonts w:ascii="Courier New" w:hAnsi="Courier New" w:cs="Courier New"/>
                <w:sz w:val="22"/>
                <w:szCs w:val="22"/>
              </w:rPr>
            </w:pPr>
            <w:r w:rsidRPr="0098331A">
              <w:rPr>
                <w:rFonts w:ascii="Courier New" w:hAnsi="Courier New" w:cs="Courier New"/>
                <w:sz w:val="22"/>
                <w:szCs w:val="22"/>
              </w:rPr>
              <w:t>jlj6@cdc.gov</w:t>
            </w:r>
          </w:p>
        </w:tc>
      </w:tr>
      <w:tr w:rsidRPr="00131BC6" w:rsidR="00131BC6" w:rsidTr="0098331A" w14:paraId="1760E7FE" w14:textId="77777777">
        <w:tc>
          <w:tcPr>
            <w:tcW w:w="0" w:type="auto"/>
          </w:tcPr>
          <w:p w:rsidRPr="00131BC6" w:rsidR="00131BC6" w:rsidP="00131BC6" w:rsidRDefault="00131BC6" w14:paraId="6EA752BD" w14:textId="4ABF2BD9">
            <w:pPr>
              <w:rPr>
                <w:rFonts w:ascii="Courier New" w:hAnsi="Courier New" w:cs="Courier New"/>
                <w:sz w:val="22"/>
                <w:szCs w:val="22"/>
              </w:rPr>
            </w:pPr>
            <w:r w:rsidRPr="00131BC6">
              <w:rPr>
                <w:rFonts w:ascii="Courier New" w:hAnsi="Courier New" w:cs="Courier New"/>
                <w:sz w:val="22"/>
                <w:szCs w:val="22"/>
              </w:rPr>
              <w:t>Amanda</w:t>
            </w:r>
            <w:r w:rsidRPr="0098331A" w:rsidR="0056657C">
              <w:rPr>
                <w:rFonts w:ascii="Courier New" w:hAnsi="Courier New" w:cs="Courier New"/>
                <w:sz w:val="22"/>
                <w:szCs w:val="22"/>
              </w:rPr>
              <w:t xml:space="preserve"> </w:t>
            </w:r>
            <w:r w:rsidRPr="00131BC6">
              <w:rPr>
                <w:rFonts w:ascii="Courier New" w:hAnsi="Courier New" w:cs="Courier New"/>
                <w:sz w:val="22"/>
                <w:szCs w:val="22"/>
              </w:rPr>
              <w:t>Smith</w:t>
            </w:r>
          </w:p>
        </w:tc>
        <w:tc>
          <w:tcPr>
            <w:tcW w:w="0" w:type="auto"/>
          </w:tcPr>
          <w:p w:rsidRPr="00131BC6" w:rsidR="00131BC6" w:rsidP="00185498" w:rsidRDefault="00D53A5A" w14:paraId="1C1BF738" w14:textId="305CD763">
            <w:pPr>
              <w:contextualSpacing/>
              <w:rPr>
                <w:rFonts w:ascii="Courier New" w:hAnsi="Courier New" w:cs="Courier New"/>
                <w:sz w:val="22"/>
                <w:szCs w:val="22"/>
              </w:rPr>
            </w:pPr>
            <w:r w:rsidRPr="0098331A">
              <w:rPr>
                <w:rFonts w:ascii="Courier New" w:hAnsi="Courier New" w:cs="Courier New"/>
                <w:sz w:val="22"/>
                <w:szCs w:val="22"/>
              </w:rPr>
              <w:t>404.639.2978</w:t>
            </w:r>
          </w:p>
        </w:tc>
        <w:tc>
          <w:tcPr>
            <w:tcW w:w="0" w:type="auto"/>
          </w:tcPr>
          <w:p w:rsidRPr="00131BC6" w:rsidR="00131BC6" w:rsidP="00131BC6" w:rsidRDefault="00D53A5A" w14:paraId="77E7EC4B" w14:textId="29D58030">
            <w:pPr>
              <w:rPr>
                <w:rFonts w:ascii="Courier New" w:hAnsi="Courier New" w:cs="Courier New"/>
                <w:sz w:val="22"/>
                <w:szCs w:val="22"/>
              </w:rPr>
            </w:pPr>
            <w:r w:rsidRPr="0098331A">
              <w:rPr>
                <w:rFonts w:ascii="Courier New" w:hAnsi="Courier New" w:cs="Courier New"/>
                <w:sz w:val="22"/>
                <w:szCs w:val="22"/>
              </w:rPr>
              <w:t>zbp9@cdc.gov</w:t>
            </w:r>
          </w:p>
        </w:tc>
      </w:tr>
      <w:tr w:rsidRPr="00131BC6" w:rsidR="00131BC6" w:rsidTr="0098331A" w14:paraId="0D3A16B6" w14:textId="77777777">
        <w:tc>
          <w:tcPr>
            <w:tcW w:w="0" w:type="auto"/>
          </w:tcPr>
          <w:p w:rsidRPr="00131BC6" w:rsidR="00131BC6" w:rsidP="00131BC6" w:rsidRDefault="00131BC6" w14:paraId="7BB0C0BB" w14:textId="77777777">
            <w:pPr>
              <w:rPr>
                <w:rFonts w:ascii="Courier New" w:hAnsi="Courier New" w:cs="Courier New"/>
                <w:sz w:val="22"/>
                <w:szCs w:val="22"/>
              </w:rPr>
            </w:pPr>
            <w:r w:rsidRPr="00131BC6">
              <w:rPr>
                <w:rFonts w:ascii="Courier New" w:hAnsi="Courier New" w:cs="Courier New"/>
                <w:sz w:val="22"/>
                <w:szCs w:val="22"/>
              </w:rPr>
              <w:t>Tanja Walker</w:t>
            </w:r>
          </w:p>
        </w:tc>
        <w:tc>
          <w:tcPr>
            <w:tcW w:w="0" w:type="auto"/>
          </w:tcPr>
          <w:p w:rsidRPr="00131BC6" w:rsidR="00131BC6" w:rsidP="00185498" w:rsidRDefault="002509E1" w14:paraId="68F795C1" w14:textId="2BB3FB69">
            <w:pPr>
              <w:contextualSpacing/>
              <w:rPr>
                <w:rFonts w:ascii="Courier New" w:hAnsi="Courier New" w:cs="Courier New"/>
                <w:sz w:val="22"/>
                <w:szCs w:val="22"/>
              </w:rPr>
            </w:pPr>
            <w:r w:rsidRPr="0098331A">
              <w:rPr>
                <w:rFonts w:ascii="Courier New" w:hAnsi="Courier New" w:cs="Courier New"/>
                <w:sz w:val="22"/>
                <w:szCs w:val="22"/>
              </w:rPr>
              <w:t>404.718.8569</w:t>
            </w:r>
          </w:p>
        </w:tc>
        <w:tc>
          <w:tcPr>
            <w:tcW w:w="0" w:type="auto"/>
          </w:tcPr>
          <w:p w:rsidRPr="00131BC6" w:rsidR="00131BC6" w:rsidP="00131BC6" w:rsidRDefault="002509E1" w14:paraId="7D38F5C9" w14:textId="049AF316">
            <w:pPr>
              <w:rPr>
                <w:rFonts w:ascii="Courier New" w:hAnsi="Courier New" w:cs="Courier New"/>
                <w:sz w:val="22"/>
                <w:szCs w:val="22"/>
              </w:rPr>
            </w:pPr>
            <w:r w:rsidRPr="0098331A">
              <w:rPr>
                <w:rFonts w:ascii="Courier New" w:hAnsi="Courier New" w:cs="Courier New"/>
                <w:sz w:val="22"/>
                <w:szCs w:val="22"/>
              </w:rPr>
              <w:t>hjn0@cdc.gov</w:t>
            </w:r>
          </w:p>
        </w:tc>
      </w:tr>
    </w:tbl>
    <w:p w:rsidRPr="003F0D7F" w:rsidR="00B04B96" w:rsidP="00F51890" w:rsidRDefault="00B04B96" w14:paraId="478C24D5" w14:textId="6ACF6055">
      <w:pPr>
        <w:spacing w:line="480" w:lineRule="auto"/>
        <w:rPr>
          <w:rFonts w:ascii="Courier New" w:hAnsi="Courier New" w:cs="Courier New"/>
        </w:rPr>
      </w:pPr>
    </w:p>
    <w:sectPr w:rsidRPr="003F0D7F" w:rsidR="00B04B96" w:rsidSect="003512B4">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98E6A" w14:textId="77777777" w:rsidR="00DB5000" w:rsidRDefault="00DB5000">
      <w:r>
        <w:separator/>
      </w:r>
    </w:p>
  </w:endnote>
  <w:endnote w:type="continuationSeparator" w:id="0">
    <w:p w14:paraId="46D1BD20" w14:textId="77777777" w:rsidR="00DB5000" w:rsidRDefault="00DB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D065F" w14:textId="77777777"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A3080" w14:textId="77777777" w:rsidR="000677EA" w:rsidRDefault="00E1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0C84" w14:textId="77777777" w:rsidR="000677EA" w:rsidRPr="00EF4748" w:rsidRDefault="00E1223E" w:rsidP="00D528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CB4EC" w14:textId="77777777" w:rsidR="00757C96" w:rsidRDefault="0075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13D39" w14:textId="77777777" w:rsidR="00DB5000" w:rsidRDefault="00DB5000">
      <w:r>
        <w:separator/>
      </w:r>
    </w:p>
  </w:footnote>
  <w:footnote w:type="continuationSeparator" w:id="0">
    <w:p w14:paraId="59521318" w14:textId="77777777" w:rsidR="00DB5000" w:rsidRDefault="00DB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2FFDF" w14:textId="77777777" w:rsidR="00757C96" w:rsidRDefault="0075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762182"/>
      <w:docPartObj>
        <w:docPartGallery w:val="Page Numbers (Top of Page)"/>
        <w:docPartUnique/>
      </w:docPartObj>
    </w:sdtPr>
    <w:sdtEndPr>
      <w:rPr>
        <w:noProof/>
      </w:rPr>
    </w:sdtEndPr>
    <w:sdtContent>
      <w:p w14:paraId="785BD142" w14:textId="77777777" w:rsidR="00214DC5" w:rsidRDefault="00214DC5">
        <w:pPr>
          <w:pStyle w:val="Header"/>
          <w:jc w:val="right"/>
        </w:pPr>
        <w:r>
          <w:fldChar w:fldCharType="begin"/>
        </w:r>
        <w:r>
          <w:instrText xml:space="preserve"> PAGE   \* MERGEFORMAT </w:instrText>
        </w:r>
        <w:r>
          <w:fldChar w:fldCharType="separate"/>
        </w:r>
        <w:r w:rsidR="00627E11">
          <w:rPr>
            <w:noProof/>
          </w:rPr>
          <w:t>1</w:t>
        </w:r>
        <w:r>
          <w:rPr>
            <w:noProof/>
          </w:rPr>
          <w:fldChar w:fldCharType="end"/>
        </w:r>
      </w:p>
    </w:sdtContent>
  </w:sdt>
  <w:p w14:paraId="7577C749" w14:textId="77777777" w:rsidR="00214DC5" w:rsidRDefault="00214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5224" w14:textId="77777777" w:rsidR="00757C96" w:rsidRDefault="0075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288"/>
    <w:multiLevelType w:val="hybridMultilevel"/>
    <w:tmpl w:val="C302A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FF6758"/>
    <w:multiLevelType w:val="hybridMultilevel"/>
    <w:tmpl w:val="AD3C4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117F6A"/>
    <w:multiLevelType w:val="hybridMultilevel"/>
    <w:tmpl w:val="DC368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AA767F"/>
    <w:multiLevelType w:val="hybridMultilevel"/>
    <w:tmpl w:val="6DE8C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AFE7C38"/>
    <w:multiLevelType w:val="hybridMultilevel"/>
    <w:tmpl w:val="E702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1D7C78"/>
    <w:multiLevelType w:val="hybridMultilevel"/>
    <w:tmpl w:val="BF1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A56BEB"/>
    <w:multiLevelType w:val="hybridMultilevel"/>
    <w:tmpl w:val="A23E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7F30A9"/>
    <w:multiLevelType w:val="hybridMultilevel"/>
    <w:tmpl w:val="13AAB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D065D"/>
    <w:multiLevelType w:val="hybridMultilevel"/>
    <w:tmpl w:val="7BA4A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280FCD"/>
    <w:multiLevelType w:val="hybridMultilevel"/>
    <w:tmpl w:val="BE14B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1"/>
  </w:num>
  <w:num w:numId="7">
    <w:abstractNumId w:val="9"/>
  </w:num>
  <w:num w:numId="8">
    <w:abstractNumId w:val="8"/>
  </w:num>
  <w:num w:numId="9">
    <w:abstractNumId w:val="10"/>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24"/>
    <w:rsid w:val="00053558"/>
    <w:rsid w:val="0008430D"/>
    <w:rsid w:val="00087A82"/>
    <w:rsid w:val="000958DE"/>
    <w:rsid w:val="000A59B6"/>
    <w:rsid w:val="000F2D57"/>
    <w:rsid w:val="00114AE7"/>
    <w:rsid w:val="00131BC6"/>
    <w:rsid w:val="00135684"/>
    <w:rsid w:val="00135E52"/>
    <w:rsid w:val="00142AA0"/>
    <w:rsid w:val="00183B00"/>
    <w:rsid w:val="00185498"/>
    <w:rsid w:val="00193B02"/>
    <w:rsid w:val="001A03E3"/>
    <w:rsid w:val="001C3E8F"/>
    <w:rsid w:val="001C6818"/>
    <w:rsid w:val="001C6942"/>
    <w:rsid w:val="001D0450"/>
    <w:rsid w:val="001F69D0"/>
    <w:rsid w:val="0020089A"/>
    <w:rsid w:val="00214DC5"/>
    <w:rsid w:val="002509E1"/>
    <w:rsid w:val="00255AAE"/>
    <w:rsid w:val="00261603"/>
    <w:rsid w:val="00264FA0"/>
    <w:rsid w:val="00275E84"/>
    <w:rsid w:val="00292174"/>
    <w:rsid w:val="00293479"/>
    <w:rsid w:val="002A2BDF"/>
    <w:rsid w:val="002E5A25"/>
    <w:rsid w:val="002F29BA"/>
    <w:rsid w:val="003015C2"/>
    <w:rsid w:val="00312AEF"/>
    <w:rsid w:val="00331AC0"/>
    <w:rsid w:val="003423C6"/>
    <w:rsid w:val="00350851"/>
    <w:rsid w:val="003512B4"/>
    <w:rsid w:val="00356211"/>
    <w:rsid w:val="003571D1"/>
    <w:rsid w:val="003636EC"/>
    <w:rsid w:val="003A33E3"/>
    <w:rsid w:val="003B4444"/>
    <w:rsid w:val="003C09BD"/>
    <w:rsid w:val="003E64EB"/>
    <w:rsid w:val="003E67C9"/>
    <w:rsid w:val="003F0D7F"/>
    <w:rsid w:val="003F6D55"/>
    <w:rsid w:val="003F7108"/>
    <w:rsid w:val="00400E41"/>
    <w:rsid w:val="00402087"/>
    <w:rsid w:val="00403347"/>
    <w:rsid w:val="004128F7"/>
    <w:rsid w:val="00420E10"/>
    <w:rsid w:val="004461D5"/>
    <w:rsid w:val="00447298"/>
    <w:rsid w:val="004540BB"/>
    <w:rsid w:val="00490938"/>
    <w:rsid w:val="004B711D"/>
    <w:rsid w:val="004B7495"/>
    <w:rsid w:val="004C6C51"/>
    <w:rsid w:val="005049C6"/>
    <w:rsid w:val="00516306"/>
    <w:rsid w:val="0052756D"/>
    <w:rsid w:val="0053786C"/>
    <w:rsid w:val="00544941"/>
    <w:rsid w:val="0056657C"/>
    <w:rsid w:val="00571E64"/>
    <w:rsid w:val="00584085"/>
    <w:rsid w:val="00584B4A"/>
    <w:rsid w:val="005963E9"/>
    <w:rsid w:val="005A5E39"/>
    <w:rsid w:val="005A750B"/>
    <w:rsid w:val="005B4224"/>
    <w:rsid w:val="005B4B0C"/>
    <w:rsid w:val="005F7882"/>
    <w:rsid w:val="006070F9"/>
    <w:rsid w:val="00611E89"/>
    <w:rsid w:val="00627317"/>
    <w:rsid w:val="00627E11"/>
    <w:rsid w:val="00650FFC"/>
    <w:rsid w:val="00652EB2"/>
    <w:rsid w:val="00661B44"/>
    <w:rsid w:val="006676E6"/>
    <w:rsid w:val="00671588"/>
    <w:rsid w:val="006829FE"/>
    <w:rsid w:val="006A16A0"/>
    <w:rsid w:val="006A7E5E"/>
    <w:rsid w:val="006B420A"/>
    <w:rsid w:val="006C5093"/>
    <w:rsid w:val="006C61F5"/>
    <w:rsid w:val="006C6AA5"/>
    <w:rsid w:val="006E67FC"/>
    <w:rsid w:val="006F3C91"/>
    <w:rsid w:val="007014EB"/>
    <w:rsid w:val="00707824"/>
    <w:rsid w:val="007235FB"/>
    <w:rsid w:val="00735C8B"/>
    <w:rsid w:val="00757C96"/>
    <w:rsid w:val="00780AAE"/>
    <w:rsid w:val="00786CB0"/>
    <w:rsid w:val="00787E72"/>
    <w:rsid w:val="00794A5D"/>
    <w:rsid w:val="007A31F7"/>
    <w:rsid w:val="007A330D"/>
    <w:rsid w:val="007B4C24"/>
    <w:rsid w:val="007D7D88"/>
    <w:rsid w:val="007E228F"/>
    <w:rsid w:val="00802708"/>
    <w:rsid w:val="008149F7"/>
    <w:rsid w:val="00831CAD"/>
    <w:rsid w:val="008363DD"/>
    <w:rsid w:val="00841AF8"/>
    <w:rsid w:val="00843ABA"/>
    <w:rsid w:val="00852205"/>
    <w:rsid w:val="00853242"/>
    <w:rsid w:val="008674F0"/>
    <w:rsid w:val="008754B9"/>
    <w:rsid w:val="00876836"/>
    <w:rsid w:val="0089310F"/>
    <w:rsid w:val="008D3C6E"/>
    <w:rsid w:val="008D4FBE"/>
    <w:rsid w:val="008E6411"/>
    <w:rsid w:val="008F55DB"/>
    <w:rsid w:val="008F5BEF"/>
    <w:rsid w:val="008F758A"/>
    <w:rsid w:val="008F771C"/>
    <w:rsid w:val="0091117B"/>
    <w:rsid w:val="00944348"/>
    <w:rsid w:val="00953C9C"/>
    <w:rsid w:val="00954D72"/>
    <w:rsid w:val="00970370"/>
    <w:rsid w:val="0098331A"/>
    <w:rsid w:val="00995048"/>
    <w:rsid w:val="009A5CF0"/>
    <w:rsid w:val="009B10B9"/>
    <w:rsid w:val="00A131AE"/>
    <w:rsid w:val="00A133B8"/>
    <w:rsid w:val="00A2262F"/>
    <w:rsid w:val="00A302A2"/>
    <w:rsid w:val="00A63B32"/>
    <w:rsid w:val="00A82397"/>
    <w:rsid w:val="00AC5E77"/>
    <w:rsid w:val="00AE7A44"/>
    <w:rsid w:val="00B04B96"/>
    <w:rsid w:val="00B05DB5"/>
    <w:rsid w:val="00B612EF"/>
    <w:rsid w:val="00B66178"/>
    <w:rsid w:val="00B8290E"/>
    <w:rsid w:val="00B84D96"/>
    <w:rsid w:val="00BC4463"/>
    <w:rsid w:val="00BD5D98"/>
    <w:rsid w:val="00BE2ED7"/>
    <w:rsid w:val="00BF1AD2"/>
    <w:rsid w:val="00C00840"/>
    <w:rsid w:val="00C071C6"/>
    <w:rsid w:val="00C244A2"/>
    <w:rsid w:val="00C53A91"/>
    <w:rsid w:val="00C629B4"/>
    <w:rsid w:val="00C64470"/>
    <w:rsid w:val="00CA3EF4"/>
    <w:rsid w:val="00CB5331"/>
    <w:rsid w:val="00CF2949"/>
    <w:rsid w:val="00D02262"/>
    <w:rsid w:val="00D1138E"/>
    <w:rsid w:val="00D36C24"/>
    <w:rsid w:val="00D41F78"/>
    <w:rsid w:val="00D51D23"/>
    <w:rsid w:val="00D53A5A"/>
    <w:rsid w:val="00D6411E"/>
    <w:rsid w:val="00D67047"/>
    <w:rsid w:val="00D76DD9"/>
    <w:rsid w:val="00D82958"/>
    <w:rsid w:val="00D8793A"/>
    <w:rsid w:val="00DB5000"/>
    <w:rsid w:val="00DC1BE7"/>
    <w:rsid w:val="00DC23CC"/>
    <w:rsid w:val="00DE2B9C"/>
    <w:rsid w:val="00DE4F34"/>
    <w:rsid w:val="00E016BF"/>
    <w:rsid w:val="00E1223E"/>
    <w:rsid w:val="00E26473"/>
    <w:rsid w:val="00E27589"/>
    <w:rsid w:val="00E51720"/>
    <w:rsid w:val="00E51C0C"/>
    <w:rsid w:val="00E52A81"/>
    <w:rsid w:val="00E72359"/>
    <w:rsid w:val="00E76417"/>
    <w:rsid w:val="00E77EEA"/>
    <w:rsid w:val="00E865A4"/>
    <w:rsid w:val="00E86796"/>
    <w:rsid w:val="00E93528"/>
    <w:rsid w:val="00E955DD"/>
    <w:rsid w:val="00EA1220"/>
    <w:rsid w:val="00EA5C73"/>
    <w:rsid w:val="00EB472D"/>
    <w:rsid w:val="00EC1AC4"/>
    <w:rsid w:val="00EE14BF"/>
    <w:rsid w:val="00EF501A"/>
    <w:rsid w:val="00F136F5"/>
    <w:rsid w:val="00F16F8E"/>
    <w:rsid w:val="00F212B4"/>
    <w:rsid w:val="00F24CB9"/>
    <w:rsid w:val="00F25893"/>
    <w:rsid w:val="00F275BB"/>
    <w:rsid w:val="00F477F2"/>
    <w:rsid w:val="00F51890"/>
    <w:rsid w:val="00F527B7"/>
    <w:rsid w:val="00F57A5A"/>
    <w:rsid w:val="00F7548D"/>
    <w:rsid w:val="00F90216"/>
    <w:rsid w:val="00F92EBC"/>
    <w:rsid w:val="00F93674"/>
    <w:rsid w:val="00F96B3D"/>
    <w:rsid w:val="00F9716C"/>
    <w:rsid w:val="00FA152D"/>
    <w:rsid w:val="00FA3BB9"/>
    <w:rsid w:val="00FD1E5D"/>
    <w:rsid w:val="00FD6141"/>
    <w:rsid w:val="00FD724C"/>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63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semiHidden/>
    <w:unhideWhenUsed/>
    <w:rsid w:val="00F136F5"/>
    <w:rPr>
      <w:sz w:val="16"/>
      <w:szCs w:val="16"/>
    </w:rPr>
  </w:style>
  <w:style w:type="paragraph" w:styleId="CommentText">
    <w:name w:val="annotation text"/>
    <w:basedOn w:val="Normal"/>
    <w:link w:val="CommentTextChar"/>
    <w:semiHidden/>
    <w:unhideWhenUsed/>
    <w:rsid w:val="00F136F5"/>
    <w:rPr>
      <w:sz w:val="20"/>
      <w:szCs w:val="20"/>
    </w:rPr>
  </w:style>
  <w:style w:type="character" w:customStyle="1" w:styleId="CommentTextChar">
    <w:name w:val="Comment Text Char"/>
    <w:basedOn w:val="DefaultParagraphFont"/>
    <w:link w:val="CommentText"/>
    <w:semiHidden/>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iPriority w:val="99"/>
    <w:unhideWhenUsed/>
    <w:rsid w:val="00970370"/>
    <w:pPr>
      <w:tabs>
        <w:tab w:val="center" w:pos="4680"/>
        <w:tab w:val="right" w:pos="9360"/>
      </w:tabs>
    </w:pPr>
  </w:style>
  <w:style w:type="character" w:customStyle="1" w:styleId="HeaderChar">
    <w:name w:val="Header Char"/>
    <w:basedOn w:val="DefaultParagraphFont"/>
    <w:link w:val="Header"/>
    <w:uiPriority w:val="99"/>
    <w:rsid w:val="00970370"/>
    <w:rPr>
      <w:sz w:val="24"/>
      <w:szCs w:val="24"/>
    </w:rPr>
  </w:style>
  <w:style w:type="paragraph" w:styleId="FootnoteText">
    <w:name w:val="footnote text"/>
    <w:basedOn w:val="Normal"/>
    <w:link w:val="FootnoteTextChar"/>
    <w:uiPriority w:val="99"/>
    <w:semiHidden/>
    <w:unhideWhenUsed/>
    <w:rsid w:val="00A63B32"/>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A63B32"/>
    <w:rPr>
      <w:rFonts w:ascii="Calibri" w:eastAsiaTheme="minorHAnsi" w:hAnsi="Calibri"/>
    </w:rPr>
  </w:style>
  <w:style w:type="character" w:styleId="FootnoteReference">
    <w:name w:val="footnote reference"/>
    <w:basedOn w:val="DefaultParagraphFont"/>
    <w:uiPriority w:val="99"/>
    <w:semiHidden/>
    <w:unhideWhenUsed/>
    <w:rsid w:val="00A63B32"/>
    <w:rPr>
      <w:vertAlign w:val="superscript"/>
    </w:rPr>
  </w:style>
  <w:style w:type="character" w:styleId="UnresolvedMention">
    <w:name w:val="Unresolved Mention"/>
    <w:basedOn w:val="DefaultParagraphFont"/>
    <w:uiPriority w:val="99"/>
    <w:semiHidden/>
    <w:unhideWhenUsed/>
    <w:rsid w:val="006829FE"/>
    <w:rPr>
      <w:color w:val="605E5C"/>
      <w:shd w:val="clear" w:color="auto" w:fill="E1DFDD"/>
    </w:rPr>
  </w:style>
  <w:style w:type="table" w:styleId="TableGrid">
    <w:name w:val="Table Grid"/>
    <w:basedOn w:val="TableNormal"/>
    <w:rsid w:val="0057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D88"/>
    <w:pPr>
      <w:ind w:left="720"/>
      <w:contextualSpacing/>
    </w:pPr>
  </w:style>
  <w:style w:type="table" w:customStyle="1" w:styleId="TableGrid1">
    <w:name w:val="Table Grid1"/>
    <w:basedOn w:val="TableNormal"/>
    <w:next w:val="TableGrid"/>
    <w:uiPriority w:val="39"/>
    <w:rsid w:val="00131B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178848">
      <w:bodyDiv w:val="1"/>
      <w:marLeft w:val="0"/>
      <w:marRight w:val="0"/>
      <w:marTop w:val="0"/>
      <w:marBottom w:val="0"/>
      <w:divBdr>
        <w:top w:val="none" w:sz="0" w:space="0" w:color="auto"/>
        <w:left w:val="none" w:sz="0" w:space="0" w:color="auto"/>
        <w:bottom w:val="none" w:sz="0" w:space="0" w:color="auto"/>
        <w:right w:val="none" w:sz="0" w:space="0" w:color="auto"/>
      </w:divBdr>
    </w:div>
    <w:div w:id="286357128">
      <w:bodyDiv w:val="1"/>
      <w:marLeft w:val="0"/>
      <w:marRight w:val="0"/>
      <w:marTop w:val="0"/>
      <w:marBottom w:val="0"/>
      <w:divBdr>
        <w:top w:val="none" w:sz="0" w:space="0" w:color="auto"/>
        <w:left w:val="none" w:sz="0" w:space="0" w:color="auto"/>
        <w:bottom w:val="none" w:sz="0" w:space="0" w:color="auto"/>
        <w:right w:val="none" w:sz="0" w:space="0" w:color="auto"/>
      </w:divBdr>
    </w:div>
    <w:div w:id="700590084">
      <w:bodyDiv w:val="1"/>
      <w:marLeft w:val="0"/>
      <w:marRight w:val="0"/>
      <w:marTop w:val="0"/>
      <w:marBottom w:val="0"/>
      <w:divBdr>
        <w:top w:val="none" w:sz="0" w:space="0" w:color="auto"/>
        <w:left w:val="none" w:sz="0" w:space="0" w:color="auto"/>
        <w:bottom w:val="none" w:sz="0" w:space="0" w:color="auto"/>
        <w:right w:val="none" w:sz="0" w:space="0" w:color="auto"/>
      </w:divBdr>
    </w:div>
    <w:div w:id="1597712750">
      <w:bodyDiv w:val="1"/>
      <w:marLeft w:val="0"/>
      <w:marRight w:val="0"/>
      <w:marTop w:val="0"/>
      <w:marBottom w:val="0"/>
      <w:divBdr>
        <w:top w:val="none" w:sz="0" w:space="0" w:color="auto"/>
        <w:left w:val="none" w:sz="0" w:space="0" w:color="auto"/>
        <w:bottom w:val="none" w:sz="0" w:space="0" w:color="auto"/>
        <w:right w:val="none" w:sz="0" w:space="0" w:color="auto"/>
      </w:divBdr>
    </w:div>
    <w:div w:id="1637180408">
      <w:bodyDiv w:val="1"/>
      <w:marLeft w:val="0"/>
      <w:marRight w:val="0"/>
      <w:marTop w:val="0"/>
      <w:marBottom w:val="0"/>
      <w:divBdr>
        <w:top w:val="none" w:sz="0" w:space="0" w:color="auto"/>
        <w:left w:val="none" w:sz="0" w:space="0" w:color="auto"/>
        <w:bottom w:val="none" w:sz="0" w:space="0" w:color="auto"/>
        <w:right w:val="none" w:sz="0" w:space="0" w:color="auto"/>
      </w:divBdr>
    </w:div>
    <w:div w:id="1793086135">
      <w:bodyDiv w:val="1"/>
      <w:marLeft w:val="0"/>
      <w:marRight w:val="0"/>
      <w:marTop w:val="0"/>
      <w:marBottom w:val="0"/>
      <w:divBdr>
        <w:top w:val="none" w:sz="0" w:space="0" w:color="auto"/>
        <w:left w:val="none" w:sz="0" w:space="0" w:color="auto"/>
        <w:bottom w:val="none" w:sz="0" w:space="0" w:color="auto"/>
        <w:right w:val="none" w:sz="0" w:space="0" w:color="auto"/>
      </w:divBdr>
    </w:div>
    <w:div w:id="1887184349">
      <w:bodyDiv w:val="1"/>
      <w:marLeft w:val="0"/>
      <w:marRight w:val="0"/>
      <w:marTop w:val="0"/>
      <w:marBottom w:val="0"/>
      <w:divBdr>
        <w:top w:val="none" w:sz="0" w:space="0" w:color="auto"/>
        <w:left w:val="none" w:sz="0" w:space="0" w:color="auto"/>
        <w:bottom w:val="none" w:sz="0" w:space="0" w:color="auto"/>
        <w:right w:val="none" w:sz="0" w:space="0" w:color="auto"/>
      </w:divBdr>
    </w:div>
    <w:div w:id="1988581859">
      <w:bodyDiv w:val="1"/>
      <w:marLeft w:val="0"/>
      <w:marRight w:val="0"/>
      <w:marTop w:val="0"/>
      <w:marBottom w:val="0"/>
      <w:divBdr>
        <w:top w:val="none" w:sz="0" w:space="0" w:color="auto"/>
        <w:left w:val="none" w:sz="0" w:space="0" w:color="auto"/>
        <w:bottom w:val="none" w:sz="0" w:space="0" w:color="auto"/>
        <w:right w:val="none" w:sz="0" w:space="0" w:color="auto"/>
      </w:divBdr>
    </w:div>
    <w:div w:id="20905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5@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zw8@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53E5-7169-4B89-97CC-E6C184F4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2029</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2021-06-09T20:28:00Z</dcterms:created>
  <dcterms:modified xsi:type="dcterms:W3CDTF">2021-06-17T13:57:00Z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2021-02-17T17:33:02Z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9b8143de-87bc-4523-9444-6858e85e2f27</vt:lpwstr>
  </property>
  <property fmtid="{D5CDD505-2E9C-101B-9397-08002B2CF9AE}" pid="8" name="MSIP_Label_7b94a7b8-f06c-4dfe-bdcc-9b548fd58c31_ContentBits">
    <vt:lpwstr>0</vt:lpwstr>
  </property>
</Properties>
</file>