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3B4E" w:rsidRPr="003E3B4E" w:rsidP="003E3B4E" w14:paraId="5CD6849F" w14:textId="77777777">
      <w:pPr>
        <w:jc w:val="center"/>
        <w:rPr>
          <w:sz w:val="32"/>
          <w:szCs w:val="32"/>
        </w:rPr>
      </w:pPr>
      <w:r w:rsidRPr="003E3B4E">
        <w:rPr>
          <w:sz w:val="32"/>
          <w:szCs w:val="32"/>
        </w:rPr>
        <w:t>Attachment 15:</w:t>
      </w:r>
    </w:p>
    <w:p w:rsidR="00E95E3F" w:rsidRPr="003E3B4E" w:rsidP="003E3B4E" w14:paraId="380D035B" w14:textId="1998D859">
      <w:pPr>
        <w:jc w:val="center"/>
        <w:rPr>
          <w:sz w:val="32"/>
          <w:szCs w:val="32"/>
        </w:rPr>
      </w:pPr>
      <w:r w:rsidRPr="003E3B4E">
        <w:rPr>
          <w:sz w:val="32"/>
          <w:szCs w:val="32"/>
        </w:rPr>
        <w:t>202</w:t>
      </w:r>
      <w:r>
        <w:rPr>
          <w:sz w:val="32"/>
          <w:szCs w:val="32"/>
        </w:rPr>
        <w:t>3</w:t>
      </w:r>
      <w:r w:rsidRPr="003E3B4E">
        <w:rPr>
          <w:sz w:val="32"/>
          <w:szCs w:val="32"/>
        </w:rPr>
        <w:t xml:space="preserve"> BRFSS Optional Modules by State and Split Samples</w:t>
      </w:r>
    </w:p>
    <w:p w:rsidR="003E3B4E" w14:paraId="65B766B7" w14:textId="77777777"/>
    <w:tbl>
      <w:tblPr>
        <w:tblW w:w="5000" w:type="pct"/>
        <w:tblBorders>
          <w:top w:val="single" w:sz="2" w:space="0" w:color="000000"/>
          <w:left w:val="single" w:sz="2" w:space="0" w:color="000000"/>
          <w:bottom w:val="single" w:sz="2" w:space="0" w:color="000000"/>
          <w:right w:val="single" w:sz="2" w:space="0" w:color="000000"/>
        </w:tblBorders>
        <w:shd w:val="clear" w:color="auto" w:fill="F5F5F5"/>
        <w:tblCellMar>
          <w:left w:w="0" w:type="dxa"/>
          <w:right w:w="0" w:type="dxa"/>
        </w:tblCellMar>
        <w:tblLook w:val="04A0"/>
      </w:tblPr>
      <w:tblGrid>
        <w:gridCol w:w="9354"/>
      </w:tblGrid>
      <w:tr w14:paraId="29968ABC" w14:textId="77777777" w:rsidTr="003E3B4E">
        <w:tblPrEx>
          <w:tblW w:w="5000" w:type="pct"/>
          <w:tblBorders>
            <w:top w:val="single" w:sz="2" w:space="0" w:color="000000"/>
            <w:left w:val="single" w:sz="2" w:space="0" w:color="000000"/>
            <w:bottom w:val="single" w:sz="2" w:space="0" w:color="000000"/>
            <w:right w:val="single" w:sz="2" w:space="0" w:color="000000"/>
          </w:tblBorders>
          <w:shd w:val="clear" w:color="auto" w:fill="F5F5F5"/>
          <w:tblCellMar>
            <w:left w:w="0" w:type="dxa"/>
            <w:right w:w="0" w:type="dxa"/>
          </w:tblCellMar>
          <w:tblLook w:val="04A0"/>
        </w:tblPrEx>
        <w:tc>
          <w:tcPr>
            <w:tcW w:w="0" w:type="auto"/>
            <w:shd w:val="clear" w:color="auto" w:fill="F5F5F5"/>
            <w:tcMar>
              <w:top w:w="120" w:type="dxa"/>
              <w:left w:w="120" w:type="dxa"/>
              <w:bottom w:w="120" w:type="dxa"/>
              <w:right w:w="120" w:type="dxa"/>
            </w:tcMar>
            <w:hideMark/>
          </w:tcPr>
          <w:p w:rsidR="003E3B4E" w:rsidRPr="003E3B4E" w:rsidP="003E3B4E" w14:paraId="5C7FB02D" w14:textId="215106D7">
            <w:r w:rsidRPr="003E3B4E">
              <w:rPr>
                <w:b/>
                <w:bCs/>
              </w:rPr>
              <w:t>Module</w:t>
            </w:r>
            <w:r>
              <w:rPr>
                <w:b/>
                <w:bCs/>
              </w:rPr>
              <w:t>s by State by Data set &amp; Weight</w:t>
            </w:r>
          </w:p>
        </w:tc>
      </w:tr>
    </w:tbl>
    <w:p w:rsidR="003E3B4E" w:rsidRPr="003E3B4E" w:rsidP="003E3B4E" w14:paraId="0F5526B7" w14:textId="77777777">
      <w:pPr>
        <w:rPr>
          <w:vanish/>
        </w:rPr>
      </w:pPr>
    </w:p>
    <w:tbl>
      <w:tblPr>
        <w:tblDescription w:val="Procedure Report: Detailed and/or summarized report"/>
        <w:tblW w:w="9344" w:type="dxa"/>
        <w:jc w:val="center"/>
        <w:tblCellSpacing w:w="7" w:type="dxa"/>
        <w:tblBorders>
          <w:top w:val="single" w:sz="24" w:space="0" w:color="C0C0C0"/>
          <w:left w:val="single" w:sz="24" w:space="0" w:color="C0C0C0"/>
          <w:bottom w:val="single" w:sz="24" w:space="0" w:color="C0C0C0"/>
          <w:right w:val="single" w:sz="24" w:space="0" w:color="C0C0C0"/>
        </w:tblBorders>
        <w:tblCellMar>
          <w:top w:w="105" w:type="dxa"/>
          <w:left w:w="105" w:type="dxa"/>
          <w:bottom w:w="105" w:type="dxa"/>
          <w:right w:w="105" w:type="dxa"/>
        </w:tblCellMar>
        <w:tblLook w:val="04A0"/>
      </w:tblPr>
      <w:tblGrid>
        <w:gridCol w:w="1655"/>
        <w:gridCol w:w="1585"/>
        <w:gridCol w:w="1327"/>
        <w:gridCol w:w="1431"/>
        <w:gridCol w:w="3346"/>
      </w:tblGrid>
      <w:tr w14:paraId="4EBC7C5A" w14:textId="77777777" w:rsidTr="003E3B4E">
        <w:tblPrEx>
          <w:tblW w:w="9344" w:type="dxa"/>
          <w:jc w:val="center"/>
          <w:tblCellSpacing w:w="7" w:type="dxa"/>
          <w:tblBorders>
            <w:top w:val="single" w:sz="24" w:space="0" w:color="C0C0C0"/>
            <w:left w:val="single" w:sz="24" w:space="0" w:color="C0C0C0"/>
            <w:bottom w:val="single" w:sz="24" w:space="0" w:color="C0C0C0"/>
            <w:right w:val="single" w:sz="24" w:space="0" w:color="C0C0C0"/>
          </w:tblBorders>
          <w:tblCellMar>
            <w:top w:w="105" w:type="dxa"/>
            <w:left w:w="105" w:type="dxa"/>
            <w:bottom w:w="105" w:type="dxa"/>
            <w:right w:w="105" w:type="dxa"/>
          </w:tblCellMar>
          <w:tblLook w:val="04A0"/>
        </w:tblPrEx>
        <w:trPr>
          <w:tblHeader/>
          <w:tblCellSpacing w:w="7" w:type="dxa"/>
          <w:jc w:val="center"/>
        </w:trPr>
        <w:tc>
          <w:tcPr>
            <w:tcW w:w="0" w:type="auto"/>
            <w:tcBorders>
              <w:top w:val="single" w:sz="6" w:space="0" w:color="DEE2E6"/>
              <w:left w:val="outset" w:sz="6" w:space="0" w:color="C0C0C0"/>
              <w:bottom w:val="single" w:sz="12" w:space="0" w:color="DEE2E6"/>
              <w:right w:val="outset" w:sz="6" w:space="0" w:color="C0C0C0"/>
            </w:tcBorders>
            <w:shd w:val="clear" w:color="auto" w:fill="auto"/>
            <w:tcMar>
              <w:top w:w="120" w:type="dxa"/>
              <w:left w:w="120" w:type="dxa"/>
              <w:bottom w:w="120" w:type="dxa"/>
              <w:right w:w="120" w:type="dxa"/>
            </w:tcMar>
            <w:vAlign w:val="bottom"/>
            <w:hideMark/>
          </w:tcPr>
          <w:p w:rsidR="003E3B4E" w:rsidRPr="003E3B4E" w:rsidP="003E3B4E" w14:paraId="2461686F" w14:textId="77777777">
            <w:pPr>
              <w:rPr>
                <w:b/>
                <w:bCs/>
              </w:rPr>
            </w:pPr>
            <w:r w:rsidRPr="003E3B4E">
              <w:rPr>
                <w:b/>
                <w:bCs/>
              </w:rPr>
              <w:t>State</w:t>
            </w:r>
          </w:p>
        </w:tc>
        <w:tc>
          <w:tcPr>
            <w:tcW w:w="0" w:type="auto"/>
            <w:tcBorders>
              <w:top w:val="single" w:sz="6" w:space="0" w:color="DEE2E6"/>
              <w:left w:val="outset" w:sz="6" w:space="0" w:color="C0C0C0"/>
              <w:bottom w:val="single" w:sz="12" w:space="0" w:color="DEE2E6"/>
              <w:right w:val="outset" w:sz="6" w:space="0" w:color="C0C0C0"/>
            </w:tcBorders>
            <w:shd w:val="clear" w:color="auto" w:fill="auto"/>
            <w:tcMar>
              <w:top w:w="120" w:type="dxa"/>
              <w:left w:w="120" w:type="dxa"/>
              <w:bottom w:w="120" w:type="dxa"/>
              <w:right w:w="120" w:type="dxa"/>
            </w:tcMar>
            <w:vAlign w:val="bottom"/>
            <w:hideMark/>
          </w:tcPr>
          <w:p w:rsidR="003E3B4E" w:rsidRPr="003E3B4E" w:rsidP="003E3B4E" w14:paraId="47F02C43" w14:textId="77777777">
            <w:pPr>
              <w:rPr>
                <w:b/>
                <w:bCs/>
              </w:rPr>
            </w:pPr>
            <w:r w:rsidRPr="003E3B4E">
              <w:rPr>
                <w:b/>
                <w:bCs/>
              </w:rPr>
              <w:t>Description</w:t>
            </w:r>
          </w:p>
        </w:tc>
        <w:tc>
          <w:tcPr>
            <w:tcW w:w="0" w:type="auto"/>
            <w:tcBorders>
              <w:top w:val="single" w:sz="6" w:space="0" w:color="DEE2E6"/>
              <w:left w:val="outset" w:sz="6" w:space="0" w:color="C0C0C0"/>
              <w:bottom w:val="single" w:sz="12" w:space="0" w:color="DEE2E6"/>
              <w:right w:val="outset" w:sz="6" w:space="0" w:color="C0C0C0"/>
            </w:tcBorders>
            <w:shd w:val="clear" w:color="auto" w:fill="auto"/>
            <w:tcMar>
              <w:top w:w="120" w:type="dxa"/>
              <w:left w:w="120" w:type="dxa"/>
              <w:bottom w:w="120" w:type="dxa"/>
              <w:right w:w="120" w:type="dxa"/>
            </w:tcMar>
            <w:vAlign w:val="bottom"/>
            <w:hideMark/>
          </w:tcPr>
          <w:p w:rsidR="003E3B4E" w:rsidRPr="003E3B4E" w:rsidP="003E3B4E" w14:paraId="63DEDA2F" w14:textId="77777777">
            <w:pPr>
              <w:rPr>
                <w:b/>
                <w:bCs/>
              </w:rPr>
            </w:pPr>
            <w:r w:rsidRPr="003E3B4E">
              <w:rPr>
                <w:b/>
                <w:bCs/>
              </w:rPr>
              <w:t>Data Set</w:t>
            </w:r>
          </w:p>
        </w:tc>
        <w:tc>
          <w:tcPr>
            <w:tcW w:w="0" w:type="auto"/>
            <w:tcBorders>
              <w:top w:val="single" w:sz="6" w:space="0" w:color="DEE2E6"/>
              <w:left w:val="outset" w:sz="6" w:space="0" w:color="C0C0C0"/>
              <w:bottom w:val="single" w:sz="12" w:space="0" w:color="DEE2E6"/>
              <w:right w:val="outset" w:sz="6" w:space="0" w:color="C0C0C0"/>
            </w:tcBorders>
            <w:shd w:val="clear" w:color="auto" w:fill="auto"/>
            <w:tcMar>
              <w:top w:w="120" w:type="dxa"/>
              <w:left w:w="120" w:type="dxa"/>
              <w:bottom w:w="120" w:type="dxa"/>
              <w:right w:w="120" w:type="dxa"/>
            </w:tcMar>
            <w:vAlign w:val="bottom"/>
            <w:hideMark/>
          </w:tcPr>
          <w:p w:rsidR="003E3B4E" w:rsidRPr="003E3B4E" w:rsidP="003E3B4E" w14:paraId="776520BA" w14:textId="77777777">
            <w:pPr>
              <w:rPr>
                <w:b/>
                <w:bCs/>
              </w:rPr>
            </w:pPr>
            <w:r w:rsidRPr="003E3B4E">
              <w:rPr>
                <w:b/>
                <w:bCs/>
              </w:rPr>
              <w:t>Data Weight</w:t>
            </w:r>
          </w:p>
        </w:tc>
        <w:tc>
          <w:tcPr>
            <w:tcW w:w="0" w:type="auto"/>
            <w:tcBorders>
              <w:top w:val="single" w:sz="6" w:space="0" w:color="DEE2E6"/>
              <w:left w:val="outset" w:sz="6" w:space="0" w:color="C0C0C0"/>
              <w:bottom w:val="single" w:sz="12" w:space="0" w:color="DEE2E6"/>
              <w:right w:val="outset" w:sz="6" w:space="0" w:color="C0C0C0"/>
            </w:tcBorders>
            <w:shd w:val="clear" w:color="auto" w:fill="auto"/>
            <w:tcMar>
              <w:top w:w="120" w:type="dxa"/>
              <w:left w:w="120" w:type="dxa"/>
              <w:bottom w:w="120" w:type="dxa"/>
              <w:right w:w="120" w:type="dxa"/>
            </w:tcMar>
            <w:vAlign w:val="bottom"/>
            <w:hideMark/>
          </w:tcPr>
          <w:p w:rsidR="003E3B4E" w:rsidRPr="003E3B4E" w:rsidP="003E3B4E" w14:paraId="7DA56FBC" w14:textId="77777777">
            <w:pPr>
              <w:rPr>
                <w:b/>
                <w:bCs/>
              </w:rPr>
            </w:pPr>
            <w:r w:rsidRPr="003E3B4E">
              <w:rPr>
                <w:b/>
                <w:bCs/>
              </w:rPr>
              <w:t>Module(s)</w:t>
            </w:r>
          </w:p>
        </w:tc>
      </w:tr>
      <w:tr w14:paraId="5852382A"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FFB68AE" w14:textId="77777777">
            <w:r w:rsidRPr="003E3B4E">
              <w:t>Alabama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AEBA8D6"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DB8FA7A"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C6DE0E7"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E59DBCD" w14:textId="77777777">
            <w:r w:rsidRPr="003E3B4E">
              <w:t>Childhood Asthma Prevalence, Cognitive Decline, Pre-Diabetes, Random Child Selection, Sexual Orientation and Gender Identity (SOGI), Social Determinants and Health Equity, Tobacco Cessation</w:t>
            </w:r>
          </w:p>
        </w:tc>
      </w:tr>
      <w:tr w14:paraId="3932383E"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541844A" w14:textId="77777777">
            <w:r w:rsidRPr="003E3B4E">
              <w:t>Alaska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D7CED57"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CA9F001"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E69488D"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8114289" w14:textId="77777777">
            <w:r w:rsidRPr="003E3B4E">
              <w:t>Diabetes, Sexual Orientation and Gender Identity (SOGI), Social Determinants and Health Equity</w:t>
            </w:r>
          </w:p>
        </w:tc>
      </w:tr>
      <w:tr w14:paraId="25F67194"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6A47E62" w14:textId="77777777">
            <w:r w:rsidRPr="003E3B4E">
              <w:t>Arizona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F9169F6"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89B05F2"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E3FC6E4"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FBDF896" w14:textId="77777777">
            <w:r w:rsidRPr="003E3B4E">
              <w:t>Caregiver, Firearm Safety, Other Tobacco Use, Sex at Birth, Sexual Orientation and Gender Identity (SOGI), Social Determinants and Health Equity</w:t>
            </w:r>
          </w:p>
        </w:tc>
      </w:tr>
      <w:tr w14:paraId="480A8790"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A70017F" w14:textId="77777777">
            <w:r w:rsidRPr="003E3B4E">
              <w:t>Arkansas</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5F650F6"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58CAF87"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136B6CB"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B0F6109" w14:textId="77777777">
            <w:r w:rsidRPr="003E3B4E">
              <w:t>COVID Vaccination, Caregiver, Cognitive Decline, Other Tobacco Use, Prostate Cancer Screening, Reactions to Race, Social Determinants and Health Equity, Tobacco Cessation</w:t>
            </w:r>
          </w:p>
        </w:tc>
      </w:tr>
      <w:tr w14:paraId="3AD9AB67"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6FF6B5D" w14:textId="77777777">
            <w:r w:rsidRPr="003E3B4E">
              <w:t>California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FC6B6A3"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5595B9D"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01C6C0D"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D6A1CA5" w14:textId="77777777">
            <w:r w:rsidRPr="003E3B4E">
              <w:t xml:space="preserve">Childhood Asthma Prevalence, Diabetes, Industry and Occupation, Lung Cancer Screening, Other Tobacco Use, Pre-Diabetes, Random Child </w:t>
            </w:r>
            <w:r w:rsidRPr="003E3B4E">
              <w:t>Selection, Reactions to Race, Sexual Orientation and Gender Identity (SOGI), Social Determinants and Health Equity</w:t>
            </w:r>
          </w:p>
        </w:tc>
      </w:tr>
      <w:tr w14:paraId="13C518C4"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B915081" w14:textId="77777777">
            <w:r w:rsidRPr="003E3B4E">
              <w:t>Colorado</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0CA46A6"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B05035C"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A5E849C"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7124A9B" w14:textId="77777777">
            <w:r w:rsidRPr="003E3B4E">
              <w:t>Other Tobacco Use, Tobacco Cessation</w:t>
            </w:r>
          </w:p>
        </w:tc>
      </w:tr>
      <w:tr w14:paraId="33A4FC39"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B53E5CE"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CA3D811" w14:textId="77777777">
            <w:r w:rsidRPr="003E3B4E">
              <w:t>Combined Land Line and Cell Phone data, version 2</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4A4E1EA" w14:textId="77777777">
            <w:r w:rsidRPr="003E3B4E">
              <w:t>LLCP23V2</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47B8A66" w14:textId="77777777">
            <w:r w:rsidRPr="003E3B4E">
              <w:t>_LCPWTV2</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2795454" w14:textId="77777777">
            <w:r w:rsidRPr="003E3B4E">
              <w:t>Cognitive Decline</w:t>
            </w:r>
          </w:p>
        </w:tc>
      </w:tr>
      <w:tr w14:paraId="1E890F3E"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B6CEB26" w14:textId="77777777">
            <w:r w:rsidRPr="003E3B4E">
              <w:t>Connecticut</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C8605D7"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C9AFEAB"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128BFD0"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353524C" w14:textId="77777777">
            <w:r w:rsidRPr="003E3B4E">
              <w:t>COVID Vaccination, Cancer Survivorship: Type of Cancer, Childhood Asthma Prevalence, Cognitive Decline, Industry and Occupation, Marijuana Use, Other Tobacco Use, Random Child Selection, Sexual Orientation and Gender Identity (SOGI), Social Determinants and Health Equity</w:t>
            </w:r>
          </w:p>
        </w:tc>
      </w:tr>
      <w:tr w14:paraId="006F428B"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B1A8B01" w14:textId="77777777">
            <w:r w:rsidRPr="003E3B4E">
              <w:t>Delaware</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45351CC"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B75CDEF"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16A26F6"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0657CBD" w14:textId="77777777">
            <w:r w:rsidRPr="003E3B4E">
              <w:t>Adverse Childhood Experiences, COVID Vaccination, Cognitive Decline, Diabetes, HPV Vaccination, Marijuana Use, Other Tobacco Use, Pre-Diabetes, Reactions to Race, Sexual Orientation and Gender Identity (SOGI), Social Determinants and Health Equity, Tobacco Cessation</w:t>
            </w:r>
          </w:p>
        </w:tc>
      </w:tr>
      <w:tr w14:paraId="1CF9333F"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75886EB" w14:textId="77777777">
            <w:r w:rsidRPr="003E3B4E">
              <w:t>District of Columbia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A3CB699"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635C69F"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811C710"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D0E69AF" w14:textId="77777777">
            <w:r w:rsidRPr="003E3B4E">
              <w:t>Reactions to Race, Social Determinants and Health Equity</w:t>
            </w:r>
          </w:p>
        </w:tc>
      </w:tr>
      <w:tr w14:paraId="1879E004"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F2FB51B" w14:textId="77777777">
            <w:r w:rsidRPr="003E3B4E">
              <w:t>Florida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4438FA6"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EEA87AE"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663F6C6"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3FEFE97" w14:textId="77777777">
            <w:r w:rsidRPr="003E3B4E">
              <w:t>Adverse Childhood Experiences, Childhood Asthma Prevalence, Cognitive Decline, Other Tobacco Use, Random Child Selection, Tobacco Cessation</w:t>
            </w:r>
          </w:p>
        </w:tc>
      </w:tr>
      <w:tr w14:paraId="31097D19"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693C85B" w14:textId="77777777">
            <w:r w:rsidRPr="003E3B4E">
              <w:t>Georgia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E7A08CD"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AB06DB9"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D6E3677"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2C280E" w14:textId="77777777">
            <w:r w:rsidRPr="003E3B4E">
              <w:t>Adverse Childhood Experiences, Aspirin for CVD Prevention, COVID Vaccination, Cancer Survivorship: Type of Cancer, Childhood Asthma Prevalence, Cognitive Decline, Diabetes, Industry and Occupation, Lung Cancer Screening, Other Tobacco Use, Pre-Diabetes, Prostate Cancer Screening, Random Child Selection, Reactions to Race, Sex at Birth, Sexual Orientation and Gender Identity (SOGI), Social Determinants and Health Equity, Tobacco Cessation</w:t>
            </w:r>
          </w:p>
        </w:tc>
      </w:tr>
      <w:tr w14:paraId="541B6C41"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4110405" w14:textId="77777777">
            <w:r w:rsidRPr="003E3B4E">
              <w:t>Guam</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BD408C9"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061E01D"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5DF6AE3"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71462B4" w14:textId="77777777">
            <w:r w:rsidRPr="003E3B4E">
              <w:t>COVID Vaccination, Diabetes, Industry and Occupation, Marijuana Use, Other Tobacco Use, Pre-Diabetes, Sexual Orientation and Gender Identity (SOGI), Tobacco Cessation</w:t>
            </w:r>
          </w:p>
        </w:tc>
      </w:tr>
      <w:tr w14:paraId="2ED9E100"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B14E3CA" w14:textId="77777777">
            <w:r w:rsidRPr="003E3B4E">
              <w:t>Hawaii</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B737E9F"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8CD631F"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A604912"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AE002D7" w14:textId="77777777">
            <w:r w:rsidRPr="003E3B4E">
              <w:t>COVID Vaccination, Caregiver, Childhood Asthma Prevalence, Cognitive Decline, Other Tobacco Use, Pre-Diabetes, Random Child Selection, Sex at Birth, Sexual Orientation and Gender Identity (SOGI), Social Determinants and Health Equity, Tobacco Cessation</w:t>
            </w:r>
          </w:p>
        </w:tc>
      </w:tr>
      <w:tr w14:paraId="21EBDE81"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799903E" w14:textId="77777777">
            <w:r w:rsidRPr="003E3B4E">
              <w:t>Idaho</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93F9328"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6FD5073"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F0453B2"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40BC0B0" w14:textId="77777777">
            <w:r w:rsidRPr="003E3B4E">
              <w:t>Caregiver, Firearm Safety, Sex at Birth, Sexual Orientation and Gender Identity (SOGI), Social Determinants and Health Equity</w:t>
            </w:r>
          </w:p>
        </w:tc>
      </w:tr>
      <w:tr w14:paraId="10FE34AA"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0C3C809" w14:textId="77777777">
            <w:r w:rsidRPr="003E3B4E">
              <w:t>Illinois</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1DE04EC"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D6F8AC1"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B2AF0B9"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9619E2E" w14:textId="77777777">
            <w:r w:rsidRPr="003E3B4E">
              <w:t>COVID Vaccination, Cancer Survivorship: Type of Cancer, Childhood Asthma Prevalence, Cognitive Decline, Diabetes, HPV Vaccination, Industry and Occupation, Marijuana Use, Other Tobacco Use, Prostate Cancer Screening, Random Child Selection, Sexual Orientation and Gender Identity (SOGI), Social Determinants and Health Equity, Tobacco Cessation</w:t>
            </w:r>
          </w:p>
        </w:tc>
      </w:tr>
      <w:tr w14:paraId="487687A8"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3370B18" w14:textId="77777777">
            <w:r w:rsidRPr="003E3B4E">
              <w:t>Indiana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1B14712"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90075F4"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1B9D825"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1A600B9" w14:textId="77777777">
            <w:r w:rsidRPr="003E3B4E">
              <w:t>Cancer Survivorship: Pain Management, Cancer Survivorship: Type of Cancer, Childhood Asthma Prevalence, Cognitive Decline, Diabetes, Firearm Safety, Marijuana Use, Other Tobacco Use, Prostate Cancer Screening, Random Child Selection, Reactions to Race, Sex at Birth, Sexual Orientation and Gender Identity (SOGI), Social Determinants and Health Equity, Tobacco Cessation</w:t>
            </w:r>
          </w:p>
        </w:tc>
      </w:tr>
      <w:tr w14:paraId="77CB0CF0"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63F18B1" w14:textId="77777777">
            <w:r w:rsidRPr="003E3B4E">
              <w:t>Iowa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DA2FDEA"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0F3DC04"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64C4F69"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88F2D57" w14:textId="77777777">
            <w:r w:rsidRPr="003E3B4E">
              <w:t>Diabetes, Industry and Occupation, Other Tobacco Use, Reactions to Race, Sexual Orientation and Gender Identity (SOGI), Social Determinants and Health Equity</w:t>
            </w:r>
          </w:p>
        </w:tc>
      </w:tr>
      <w:tr w14:paraId="6DA18D52"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3BC4514"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8B2EDB4" w14:textId="77777777">
            <w:r w:rsidRPr="003E3B4E">
              <w:t>Combined Land Line and Cell Phone data, version 2</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355D945" w14:textId="77777777">
            <w:r w:rsidRPr="003E3B4E">
              <w:t>LLCP23V2</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F7D25D3" w14:textId="77777777">
            <w:r w:rsidRPr="003E3B4E">
              <w:t>_LCPWTV2</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F20EFF0" w14:textId="77777777">
            <w:r w:rsidRPr="003E3B4E">
              <w:t>Aspirin for CVD Prevention, Caregiver</w:t>
            </w:r>
          </w:p>
        </w:tc>
      </w:tr>
      <w:tr w14:paraId="5A96257F"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9B77966" w14:textId="77777777">
            <w:r w:rsidRPr="003E3B4E">
              <w:t>Kansas</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EB92C93"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0EFDA2B"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C918A7F"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67B130A" w14:textId="77777777">
            <w:r w:rsidRPr="003E3B4E">
              <w:t>Childhood Asthma Prevalence, Industry and Occupation, Random Child Selection, Reactions to Race, Sexual Orientation and Gender Identity (SOGI), Social Determinants and Health Equity</w:t>
            </w:r>
          </w:p>
        </w:tc>
      </w:tr>
      <w:tr w14:paraId="6E906C74"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D296230"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7A8983D" w14:textId="77777777">
            <w:r w:rsidRPr="003E3B4E">
              <w:t>Combined Land Line and Cell Phone data, version 1</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9E53CF8" w14:textId="77777777">
            <w:r w:rsidRPr="003E3B4E">
              <w:t>LLCP23V1</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A60C3A5" w14:textId="77777777">
            <w:r w:rsidRPr="003E3B4E">
              <w:t>_LCPWTV1</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D3E6AB4" w14:textId="77777777">
            <w:r w:rsidRPr="003E3B4E">
              <w:t>Other Tobacco Use, Tobacco Cessation</w:t>
            </w:r>
          </w:p>
        </w:tc>
      </w:tr>
      <w:tr w14:paraId="707FCEAB"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59DA204"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B5D414D" w14:textId="77777777">
            <w:r w:rsidRPr="003E3B4E">
              <w:t>Combined Land Line and Cell Phone data, version 2</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39F1C9C" w14:textId="77777777">
            <w:r w:rsidRPr="003E3B4E">
              <w:t>LLCP23V2</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A196D67" w14:textId="77777777">
            <w:r w:rsidRPr="003E3B4E">
              <w:t>_LCPWTV2</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C86F55D" w14:textId="77777777">
            <w:r w:rsidRPr="003E3B4E">
              <w:t>Cancer Survivorship: Course of Treatment, Cancer Survivorship: Pain Management, Cancer Survivorship: Type of Cancer, Cognitive Decline, Lung Cancer Screening</w:t>
            </w:r>
          </w:p>
        </w:tc>
      </w:tr>
      <w:tr w14:paraId="3BBCAA7D"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22866CF" w14:textId="77777777">
            <w:r w:rsidRPr="003E3B4E">
              <w:t>Kentucky</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2FD1A99"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2F21BC1"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D1F691E"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91091F7" w14:textId="77777777">
            <w:r w:rsidRPr="003E3B4E">
              <w:t>COVID Vaccination, Childhood Asthma Prevalence, Diabetes, Lung Cancer Screening, Other Tobacco Use, Pre-Diabetes, Random Child Selection, Reactions to Race, Social Determinants and Health Equity</w:t>
            </w:r>
          </w:p>
        </w:tc>
      </w:tr>
      <w:tr w14:paraId="5834F24D"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FE55D9E" w14:textId="77777777">
            <w:r w:rsidRPr="003E3B4E">
              <w:t>Louisiana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D4558EE"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7176D4"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3E89117"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C12CC50" w14:textId="77777777">
            <w:r w:rsidRPr="003E3B4E">
              <w:t>Caregiver, Cognitive Decline, Firearm Safety, Industry and Occupation, Reactions to Race, Sex at Birth, Sexual Orientation and Gender Identity (SOGI), Social Determinants and Health Equity</w:t>
            </w:r>
          </w:p>
        </w:tc>
      </w:tr>
      <w:tr w14:paraId="686ED5E4"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2405AA1" w14:textId="77777777">
            <w:r w:rsidRPr="003E3B4E">
              <w:t>Maine</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9E1801E"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AFCF07E"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4A2EA6A"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907B9C6" w14:textId="77777777">
            <w:r w:rsidRPr="003E3B4E">
              <w:t>Aspirin for CVD Prevention, Childhood Asthma Prevalence, Diabetes, Marijuana Use, Other Tobacco Use, Pre-Diabetes, Random Child Selection, Reactions to Race, Social Determinants and Health Equity, Tobacco Cessation</w:t>
            </w:r>
          </w:p>
        </w:tc>
      </w:tr>
      <w:tr w14:paraId="69605D9A"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F107A6B"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6355EF8" w14:textId="77777777">
            <w:r w:rsidRPr="003E3B4E">
              <w:t>Combined Land Line and Cell Phone data, version 1</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88932ED" w14:textId="77777777">
            <w:r w:rsidRPr="003E3B4E">
              <w:t>LLCP23V1</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27377FB" w14:textId="77777777">
            <w:r w:rsidRPr="003E3B4E">
              <w:t>_LCPWTV1</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2CE8F68" w14:textId="77777777">
            <w:r w:rsidRPr="003E3B4E">
              <w:t>Caregiver, Lung Cancer Screening, Prostate Cancer Screening</w:t>
            </w:r>
          </w:p>
        </w:tc>
      </w:tr>
      <w:tr w14:paraId="532CCBB3"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0F3BF1A" w14:textId="77777777">
            <w:r w:rsidRPr="003E3B4E">
              <w:t>Maryland</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1F72057"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0A05F8E"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37E9C09"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B34C9C2" w14:textId="77777777">
            <w:r w:rsidRPr="003E3B4E">
              <w:t>Sexual Orientation and Gender Identity (SOGI)</w:t>
            </w:r>
          </w:p>
        </w:tc>
      </w:tr>
      <w:tr w14:paraId="62F8EBD2"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88F8304"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4A22D5C" w14:textId="77777777">
            <w:r w:rsidRPr="003E3B4E">
              <w:t>Combined Land Line and Cell Phone data, version 1</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CB2F478" w14:textId="77777777">
            <w:r w:rsidRPr="003E3B4E">
              <w:t>LLCP23V1</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8597577" w14:textId="77777777">
            <w:r w:rsidRPr="003E3B4E">
              <w:t>_LCPWTV1</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AFC0FD9" w14:textId="77777777">
            <w:r w:rsidRPr="003E3B4E">
              <w:t>HPV Vaccination, Industry and Occupation, Reactions to Race, Social Determinants and Health Equity</w:t>
            </w:r>
          </w:p>
        </w:tc>
      </w:tr>
      <w:tr w14:paraId="08923463"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27BB807"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F4F84C3" w14:textId="77777777">
            <w:r w:rsidRPr="003E3B4E">
              <w:t>Combined Land Line and Cell Phone data, version 2</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8A50ABB" w14:textId="77777777">
            <w:r w:rsidRPr="003E3B4E">
              <w:t>LLCP23V2</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E9962E7" w14:textId="77777777">
            <w:r w:rsidRPr="003E3B4E">
              <w:t>_LCPWTV2</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D740FE3" w14:textId="77777777">
            <w:r w:rsidRPr="003E3B4E">
              <w:t>COVID Vaccination, Cancer Survivorship: Course of Treatment, Cancer Survivorship: Pain Management, Cancer Survivorship: Type of Cancer, Caregiver, Cognitive Decline, Excess Sun Exposure, Indoor Tanning, Industry and Occupation, Lung Cancer Screening, Other Tobacco Use</w:t>
            </w:r>
          </w:p>
        </w:tc>
      </w:tr>
      <w:tr w14:paraId="25FB6E57"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BF060ED"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FC34F51" w14:textId="77777777">
            <w:r w:rsidRPr="003E3B4E">
              <w:t>Combined Land Line and Cell Phone data, version 3</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2C6D3EF" w14:textId="77777777">
            <w:r w:rsidRPr="003E3B4E">
              <w:t>LLCP23V3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0BD34E5" w14:textId="77777777">
            <w:r w:rsidRPr="003E3B4E">
              <w:t>_LCPWTV3</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5A2EA19" w14:textId="77777777">
            <w:r w:rsidRPr="003E3B4E">
              <w:t>Adverse Childhood Experiences, COVID Vaccination, Lung Cancer Screening, Marijuana Use, Other Tobacco Use, Social Determinants and Health Equity</w:t>
            </w:r>
          </w:p>
        </w:tc>
      </w:tr>
      <w:tr w14:paraId="4AA64D64"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9C4CE5B" w14:textId="77777777">
            <w:r w:rsidRPr="003E3B4E">
              <w:t>Massachusetts</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E2D4F3A"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B453990"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9BE2CD1"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FCA3028" w14:textId="77777777">
            <w:r w:rsidRPr="003E3B4E">
              <w:t>Childhood Asthma Prevalence, Industry and Occupation, Random Child Selection, Sexual Orientation and Gender Identity (SOGI), Social Determinants and Health Equity, Tobacco Cessation</w:t>
            </w:r>
          </w:p>
        </w:tc>
      </w:tr>
      <w:tr w14:paraId="02ECFDC4"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8F3CD84"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C203923" w14:textId="77777777">
            <w:r w:rsidRPr="003E3B4E">
              <w:t>Combined Land Line and Cell Phone data, version 1</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B3CDB0B" w14:textId="77777777">
            <w:r w:rsidRPr="003E3B4E">
              <w:t>LLCP23V1</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ABFB0E" w14:textId="77777777">
            <w:r w:rsidRPr="003E3B4E">
              <w:t>_LCPWTV1</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CB1B8E" w14:textId="77777777">
            <w:r w:rsidRPr="003E3B4E">
              <w:t>Pre-Diabetes, Reactions to Race</w:t>
            </w:r>
          </w:p>
        </w:tc>
      </w:tr>
      <w:tr w14:paraId="45E1DCB5"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D00040"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EA66BFF" w14:textId="77777777">
            <w:r w:rsidRPr="003E3B4E">
              <w:t>Combined Land Line and Cell Phone data, version 3</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189F0D4" w14:textId="77777777">
            <w:r w:rsidRPr="003E3B4E">
              <w:t>LLCP23V3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3E8AAA9" w14:textId="77777777">
            <w:r w:rsidRPr="003E3B4E">
              <w:t>_LCPWTV3</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FE817B2" w14:textId="77777777">
            <w:r w:rsidRPr="003E3B4E">
              <w:t>Cognitive Decline, HPV Vaccination, Place of Flu Vaccination, Tetanus Diphtheria (TDAP) (Adults)</w:t>
            </w:r>
          </w:p>
        </w:tc>
      </w:tr>
      <w:tr w14:paraId="34EFD41C"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4DCEBD1" w14:textId="77777777">
            <w:r w:rsidRPr="003E3B4E">
              <w:t>Michigan</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A4F5F28"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2025E25"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FE27865"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E31BB6B" w14:textId="77777777">
            <w:r w:rsidRPr="003E3B4E">
              <w:t>COVID Vaccination, Cancer Survivorship: Type of Cancer, Childhood Asthma Prevalence, Diabetes, Firearm Safety, Prostate Cancer Screening, Random Child Selection, Sexual Orientation and Gender Identity (SOGI)</w:t>
            </w:r>
          </w:p>
        </w:tc>
      </w:tr>
      <w:tr w14:paraId="1314B82B"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FA900A6"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18ACF46" w14:textId="77777777">
            <w:r w:rsidRPr="003E3B4E">
              <w:t>Combined Land Line and Cell Phone data, version 1</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53E8AB9" w14:textId="77777777">
            <w:r w:rsidRPr="003E3B4E">
              <w:t>LLCP23V1</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B5C89F6" w14:textId="77777777">
            <w:r w:rsidRPr="003E3B4E">
              <w:t>_LCPWTV1</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8258965" w14:textId="77777777">
            <w:r w:rsidRPr="003E3B4E">
              <w:t>Other Tobacco Use, Social Determinants and Health Equity</w:t>
            </w:r>
          </w:p>
        </w:tc>
      </w:tr>
      <w:tr w14:paraId="389E9B38"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CEA003F"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183452" w14:textId="77777777">
            <w:r w:rsidRPr="003E3B4E">
              <w:t>Combined Land Line and Cell Phone data, version 2</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39C19E9" w14:textId="77777777">
            <w:r w:rsidRPr="003E3B4E">
              <w:t>LLCP23V2</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69ADD9C" w14:textId="77777777">
            <w:r w:rsidRPr="003E3B4E">
              <w:t>_LCPWTV2</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E34549A" w14:textId="77777777">
            <w:r w:rsidRPr="003E3B4E">
              <w:t>Reactions to Race, Social Determinants and Health Equity</w:t>
            </w:r>
          </w:p>
        </w:tc>
      </w:tr>
      <w:tr w14:paraId="18FF8A4B"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7B5962D"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C4F063A" w14:textId="77777777">
            <w:r w:rsidRPr="003E3B4E">
              <w:t>Combined Land Line and Cell Phone data, version 3</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EAEBCA9" w14:textId="77777777">
            <w:r w:rsidRPr="003E3B4E">
              <w:t>LLCP23V3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0884DD9" w14:textId="77777777">
            <w:r w:rsidRPr="003E3B4E">
              <w:t>_LCPWTV3</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81F6F59" w14:textId="77777777">
            <w:r w:rsidRPr="003E3B4E">
              <w:t>Other Tobacco Use, Reactions to Race</w:t>
            </w:r>
          </w:p>
        </w:tc>
      </w:tr>
      <w:tr w14:paraId="19E9E638"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E69145F" w14:textId="77777777">
            <w:r w:rsidRPr="003E3B4E">
              <w:t>Minnesota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03F5209"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3AEEB9"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7E505AC"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1788DA" w14:textId="77777777">
            <w:r w:rsidRPr="003E3B4E">
              <w:t>Arthritis, COVID Vaccination, Cancer Survivorship: Type of Cancer, Childhood Asthma Prevalence, Cognitive Decline, Diabetes, Industry and Occupation, Other Tobacco Use, Prostate Cancer Screening, Random Child Selection, Reactions to Race, Sexual Orientation and Gender Identity (SOGI), Social Determinants and Health Equity</w:t>
            </w:r>
          </w:p>
        </w:tc>
      </w:tr>
      <w:tr w14:paraId="558F3011"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D31AFB6" w14:textId="77777777">
            <w:r w:rsidRPr="003E3B4E">
              <w:t>Mississippi</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62EA9E4"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7386253"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920E378"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DC339DA" w14:textId="77777777">
            <w:r w:rsidRPr="003E3B4E">
              <w:t>Aspirin for CVD Prevention, Cancer Survivorship: Course of Treatment, Cancer Survivorship: Type of Cancer, Cognitive Decline, Heart Attack and Stroke, Industry and Occupation, Marijuana Use, Other Tobacco Use, Pre-Diabetes, Reactions to Race, Social Determinants and Health Equity, Tobacco Cessation</w:t>
            </w:r>
          </w:p>
        </w:tc>
      </w:tr>
      <w:tr w14:paraId="35257858"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133EE24" w14:textId="77777777">
            <w:r w:rsidRPr="003E3B4E">
              <w:t>Missouri</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043BF7B"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215BACE"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6AC6B0B"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F9368B9" w14:textId="77777777">
            <w:r w:rsidRPr="003E3B4E">
              <w:t>Adverse Childhood Experiences, Arthritis, Childhood Asthma Prevalence, Cognitive Decline, Diabetes, HPV Vaccination, Other Tobacco Use, Pre-Diabetes, Random Child Selection, Sex at Birth, Sexual Orientation and Gender Identity (SOGI), Social Determinants and Health Equity, Tobacco Cessation</w:t>
            </w:r>
          </w:p>
        </w:tc>
      </w:tr>
      <w:tr w14:paraId="106028D0"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9869A76" w14:textId="77777777">
            <w:r w:rsidRPr="003E3B4E">
              <w:t>Montana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BE0A08C"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37BE21E"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29E68C6"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2263F89" w14:textId="77777777">
            <w:r w:rsidRPr="003E3B4E">
              <w:t>Arthritis, Childhood Asthma Prevalence, Cognitive Decline, Diabetes, Industry and Occupation, Marijuana Use, Other Tobacco Use, Random Child Selection, Sexual Orientation and Gender Identity (SOGI), Social Determinants and Health Equity, Tobacco Cessation</w:t>
            </w:r>
          </w:p>
        </w:tc>
      </w:tr>
      <w:tr w14:paraId="05D72855"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40A7653" w14:textId="77777777">
            <w:r w:rsidRPr="003E3B4E">
              <w:t>Nebraska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06A38ED"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616AFB7"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F5FF498"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F374175" w14:textId="77777777">
            <w:r w:rsidRPr="003E3B4E">
              <w:t>COVID Vaccination, Childhood Asthma Prevalence, Industry and Occupation, Marijuana Use, Pre-Diabetes, Random Child Selection, Tobacco Cessation</w:t>
            </w:r>
          </w:p>
        </w:tc>
      </w:tr>
      <w:tr w14:paraId="45DC5E5A"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A32FE0D"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14902E8" w14:textId="77777777">
            <w:r w:rsidRPr="003E3B4E">
              <w:t>Combined Land Line and Cell Phone data, version 1</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9012B03" w14:textId="77777777">
            <w:r w:rsidRPr="003E3B4E">
              <w:t>LLCP23V1</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CDBFCC9" w14:textId="77777777">
            <w:r w:rsidRPr="003E3B4E">
              <w:t>_LCPWTV1</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E7DA97F" w14:textId="77777777">
            <w:r w:rsidRPr="003E3B4E">
              <w:t>Reactions to Race, Social Determinants and Health Equity</w:t>
            </w:r>
          </w:p>
        </w:tc>
      </w:tr>
      <w:tr w14:paraId="112D46DA"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21C8E25"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C85E70E" w14:textId="77777777">
            <w:r w:rsidRPr="003E3B4E">
              <w:t>Combined Land Line and Cell Phone data, version 2</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7FDADC0" w14:textId="77777777">
            <w:r w:rsidRPr="003E3B4E">
              <w:t>LLCP23V2</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9FF51ED" w14:textId="77777777">
            <w:r w:rsidRPr="003E3B4E">
              <w:t>_LCPWTV2</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2F6CD42" w14:textId="77777777">
            <w:r w:rsidRPr="003E3B4E">
              <w:t>Cognitive Decline, Indoor Tanning, Other Tobacco Use</w:t>
            </w:r>
          </w:p>
        </w:tc>
      </w:tr>
      <w:tr w14:paraId="7FB4D3B5"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103E5ED" w14:textId="77777777">
            <w:r w:rsidRPr="003E3B4E">
              <w:t>Nevada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D986892"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AF0A113"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C602F4B"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1031E78" w14:textId="77777777">
            <w:r w:rsidRPr="003E3B4E">
              <w:t>Adverse Childhood Experiences, Cognitive Decline, Firearm Safety, Heart Attack and Stroke, Marijuana Use, Other Tobacco Use, Pre-Diabetes, Reactions to Race, Sex at Birth, Sexual Orientation and Gender Identity (SOGI), Social Determinants and Health Equity, Tobacco Cessation</w:t>
            </w:r>
          </w:p>
        </w:tc>
      </w:tr>
      <w:tr w14:paraId="24F366DF"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72AB918" w14:textId="77777777">
            <w:r w:rsidRPr="003E3B4E">
              <w:t>New Hampshire</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D0BAEC1"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43BDE34"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7C864A7"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DCA4CDD" w14:textId="77777777">
            <w:r w:rsidRPr="003E3B4E">
              <w:t>Arthritis, COVID Vaccination, Cancer Survivorship: Type of Cancer, Childhood Asthma Prevalence, Diabetes, Industry and Occupation, Other Tobacco Use, Prostate Cancer Screening, Random Child Selection, Reactions to Race, Social Determinants and Health Equity</w:t>
            </w:r>
          </w:p>
        </w:tc>
      </w:tr>
      <w:tr w14:paraId="3FA12214"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8BE2F69" w14:textId="77777777">
            <w:r w:rsidRPr="003E3B4E">
              <w:t>New Jersey</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32DA40A"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8FAE5C2"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C4CF9F3"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01DBB23" w14:textId="77777777">
            <w:r w:rsidRPr="003E3B4E">
              <w:t>Adverse Childhood Experiences, COVID Vaccination, Cancer Survivorship: Course of Treatment, Cancer Survivorship: Pain Management, Cancer Survivorship: Type of Cancer, Childhood Asthma Prevalence, Cognitive Decline, Colorectal Cancer Screening, Diabetes, Firearm Safety, HPV Vaccination, Lung Cancer Screening, Other Tobacco Use, Place of Flu Vaccination, Pre-Diabetes, Prostate Cancer Screening, Random Child Selection, Sexual Orientation and Gender Identity (SOGI), Social Determinants and Health Equity, Tetanus Diphtheria (TDAP) (Adults)</w:t>
            </w:r>
          </w:p>
        </w:tc>
      </w:tr>
      <w:tr w14:paraId="488E1EB2"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3A5368E" w14:textId="77777777">
            <w:r w:rsidRPr="003E3B4E">
              <w:t>New Mexico</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42A9E89"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210A30B"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34BBC75"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B8997B7" w14:textId="77777777">
            <w:r w:rsidRPr="003E3B4E">
              <w:t>COVID Vaccination, Childhood Asthma Prevalence, Cognitive Decline, Diabetes, Firearm Safety, Industry and Occupation, Marijuana Use, Other Tobacco Use, Pre-Diabetes, Random Child Selection, Reactions to Race, Sex at Birth, Sexual Orientation and Gender Identity (SOGI), Social Determinants and Health Equity</w:t>
            </w:r>
          </w:p>
        </w:tc>
      </w:tr>
      <w:tr w14:paraId="108AA3DA"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F3C7CFE" w14:textId="77777777">
            <w:r w:rsidRPr="003E3B4E">
              <w:t>New York</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E93C616"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622FB1B"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7080EBB"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B29E031" w14:textId="77777777">
            <w:r w:rsidRPr="003E3B4E">
              <w:t>Tobacco Cessation</w:t>
            </w:r>
          </w:p>
        </w:tc>
      </w:tr>
      <w:tr w14:paraId="1F636C9C"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1BC92FA"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A5F3DD0" w14:textId="77777777">
            <w:r w:rsidRPr="003E3B4E">
              <w:t>Combined Land Line and Cell Phone data, version 1</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2D328DC" w14:textId="77777777">
            <w:r w:rsidRPr="003E3B4E">
              <w:t>LLCP23V1</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9D340AA" w14:textId="77777777">
            <w:r w:rsidRPr="003E3B4E">
              <w:t>_LCPWTV1</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646AD6" w14:textId="77777777">
            <w:r w:rsidRPr="003E3B4E">
              <w:t>Breast and Cervical Cancer Screening, Cancer Survivorship: Type of Cancer, Childhood Asthma Prevalence, Colorectal Cancer Screening, Industry and Occupation, Prostate Cancer Screening, Random Child Selection, Social Determinants and Health Equity</w:t>
            </w:r>
          </w:p>
        </w:tc>
      </w:tr>
      <w:tr w14:paraId="5E3373AD"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44A607B"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4643748" w14:textId="77777777">
            <w:r w:rsidRPr="003E3B4E">
              <w:t>Combined Land Line and Cell Phone data, version 2</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3A9B4E0" w14:textId="77777777">
            <w:r w:rsidRPr="003E3B4E">
              <w:t>LLCP23V2</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08CC89E" w14:textId="77777777">
            <w:r w:rsidRPr="003E3B4E">
              <w:t>_LCPWTV2</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3F94E09" w14:textId="77777777">
            <w:r w:rsidRPr="003E3B4E">
              <w:t>Arthritis, Pre-Diabetes, Social Determinants and Health Equity</w:t>
            </w:r>
          </w:p>
        </w:tc>
      </w:tr>
      <w:tr w14:paraId="3A3239E6"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6E9ADD4"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DBE9320" w14:textId="77777777">
            <w:r w:rsidRPr="003E3B4E">
              <w:t>Combined Land Line and Cell Phone data, version 3</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31F2F3C" w14:textId="77777777">
            <w:r w:rsidRPr="003E3B4E">
              <w:t>LLCP23V3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E63C6F9" w14:textId="77777777">
            <w:r w:rsidRPr="003E3B4E">
              <w:t>_LCPWTV3</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4D4FE72" w14:textId="77777777">
            <w:r w:rsidRPr="003E3B4E">
              <w:t>Caregiver, Cognitive Decline, Industry and Occupation</w:t>
            </w:r>
          </w:p>
        </w:tc>
      </w:tr>
      <w:tr w14:paraId="6BCD750A"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3E40845" w14:textId="77777777">
            <w:r w:rsidRPr="003E3B4E">
              <w:t>North Carolina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E1DFF21"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FD17A70"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25318A4"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E53274" w14:textId="77777777">
            <w:r w:rsidRPr="003E3B4E">
              <w:t>COVID Vaccination, Diabetes, Other Tobacco Use, Pre-Diabetes, Reactions to Race, Sex at Birth, Sexual Orientation and Gender Identity (SOGI), Social Determinants and Health Equity</w:t>
            </w:r>
          </w:p>
        </w:tc>
      </w:tr>
      <w:tr w14:paraId="3F10A42C"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40FE5DC" w14:textId="77777777">
            <w:r w:rsidRPr="003E3B4E">
              <w:t>North Dakota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0F2120C"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1AB2A21"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E7C10AD"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8988AC5" w14:textId="77777777">
            <w:r w:rsidRPr="003E3B4E">
              <w:t>COVID Vaccination, Cognitive Decline, Diabetes, Industry and Occupation, Other Tobacco Use, Pre-Diabetes, Reactions to Race, Sexual Orientation and Gender Identity (SOGI), Social Determinants and Health Equity</w:t>
            </w:r>
          </w:p>
        </w:tc>
      </w:tr>
      <w:tr w14:paraId="5FCE0D08"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C770871" w14:textId="77777777">
            <w:r w:rsidRPr="003E3B4E">
              <w:t xml:space="preserve">Northern Mariana </w:t>
            </w:r>
            <w:r w:rsidRPr="003E3B4E">
              <w:t>Isl</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D8BDCCB"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9A260C9"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56807C3"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2FEB0B5" w14:textId="77777777">
            <w:r w:rsidRPr="003E3B4E">
              <w:t> </w:t>
            </w:r>
          </w:p>
        </w:tc>
      </w:tr>
      <w:tr w14:paraId="40A2018E"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ED6E0B7" w14:textId="77777777">
            <w:r w:rsidRPr="003E3B4E">
              <w:t>Ohio</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477D381"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3F9BBA0"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E9FD912"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5574940" w14:textId="77777777">
            <w:r w:rsidRPr="003E3B4E">
              <w:t>Childhood Asthma Prevalence, Random Child Selection, Sex at Birth, Sexual Orientation and Gender Identity (SOGI)</w:t>
            </w:r>
          </w:p>
        </w:tc>
      </w:tr>
      <w:tr w14:paraId="50F0AF20"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2226E3E"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DEC0935" w14:textId="77777777">
            <w:r w:rsidRPr="003E3B4E">
              <w:t>Combined Land Line and Cell Phone data, version 1</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329F114" w14:textId="77777777">
            <w:r w:rsidRPr="003E3B4E">
              <w:t>LLCP23V1</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B122FEE" w14:textId="77777777">
            <w:r w:rsidRPr="003E3B4E">
              <w:t>_LCPWTV1</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3C5A8FD" w14:textId="77777777">
            <w:r w:rsidRPr="003E3B4E">
              <w:t>Adverse Childhood Experiences, Diabetes, Pre-Diabetes, Social Determinants and Health Equity</w:t>
            </w:r>
          </w:p>
        </w:tc>
      </w:tr>
      <w:tr w14:paraId="6AAC32FE"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C7B47D3"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07F4464" w14:textId="77777777">
            <w:r w:rsidRPr="003E3B4E">
              <w:t>Combined Land Line and Cell Phone data, version 2</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D6F88E6" w14:textId="77777777">
            <w:r w:rsidRPr="003E3B4E">
              <w:t>LLCP23V2</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AE3877F" w14:textId="77777777">
            <w:r w:rsidRPr="003E3B4E">
              <w:t>_LCPWTV2</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5D1BF7E" w14:textId="77777777">
            <w:r w:rsidRPr="003E3B4E">
              <w:t>Caregiver, Cognitive Decline, Marijuana Use, Other Tobacco Use, Tobacco Cessation</w:t>
            </w:r>
          </w:p>
        </w:tc>
      </w:tr>
      <w:tr w14:paraId="3C6B0FCB"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B2D1B87" w14:textId="77777777">
            <w:r w:rsidRPr="003E3B4E">
              <w:t>Oklahoma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C860167" w14:textId="77777777">
            <w:r w:rsidRPr="003E3B4E">
              <w:t>Combined Land Line and Cell Phone data, version 1</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BF0B3E4" w14:textId="77777777">
            <w:r w:rsidRPr="003E3B4E">
              <w:t>LLCP23V1</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C322C1C" w14:textId="77777777">
            <w:r w:rsidRPr="003E3B4E">
              <w:t>_LCPWTV1</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BD318CC" w14:textId="77777777">
            <w:r w:rsidRPr="003E3B4E">
              <w:t>COVID Vaccination, Cancer Survivorship: Type of Cancer, Marijuana Use, Random Child Selection, Reactions to Race</w:t>
            </w:r>
          </w:p>
        </w:tc>
      </w:tr>
      <w:tr w14:paraId="1BF0116E"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249B5BC" w14:textId="77777777">
            <w:r w:rsidRPr="003E3B4E">
              <w:t> </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0CDE915" w14:textId="77777777">
            <w:r w:rsidRPr="003E3B4E">
              <w:t>Combined Land Line and Cell Phone data, version 2</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67380CD" w14:textId="77777777">
            <w:r w:rsidRPr="003E3B4E">
              <w:t>LLCP23V2</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8211ED3" w14:textId="77777777">
            <w:r w:rsidRPr="003E3B4E">
              <w:t>_LCPWTV2</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9A86324" w14:textId="77777777">
            <w:r w:rsidRPr="003E3B4E">
              <w:t>Breast and Cervical Cancer Screening, Cognitive Decline, Social Determinants and Health Equity</w:t>
            </w:r>
          </w:p>
        </w:tc>
      </w:tr>
      <w:tr w14:paraId="34B4B0FA"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3D96906" w14:textId="77777777">
            <w:r w:rsidRPr="003E3B4E">
              <w:t>Oregon</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69EF0A2"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A824E72"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4082BDA"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8872C21" w14:textId="77777777">
            <w:r w:rsidRPr="003E3B4E">
              <w:t>Adverse Childhood Experiences, Caregiver, Cognitive Decline, Colorectal Cancer Screening, Firearm Safety, Marijuana Use, Other Tobacco Use, Pre-Diabetes, Tobacco Cessation</w:t>
            </w:r>
          </w:p>
        </w:tc>
      </w:tr>
      <w:tr w14:paraId="5141DCD7"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2F62923" w14:textId="77777777">
            <w:r w:rsidRPr="003E3B4E">
              <w:t>Pennsylvania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894CDAE"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FA334E5"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331273B"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FBAEDCE" w14:textId="77777777">
            <w:r w:rsidRPr="003E3B4E">
              <w:t>Cognitive Decline, Reactions to Race, Sexual Orientation and Gender Identity (SOGI)</w:t>
            </w:r>
          </w:p>
        </w:tc>
      </w:tr>
      <w:tr w14:paraId="0391E929"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6C1F83F" w14:textId="77777777">
            <w:r w:rsidRPr="003E3B4E">
              <w:t>Puerto Rico</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A5D886A"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1472A31"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22A71EB"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1610F3B" w14:textId="77777777">
            <w:r w:rsidRPr="003E3B4E">
              <w:t>COVID Vaccination, Childhood Asthma Prevalence, Cognitive Decline, Diabetes, Pre-Diabetes, Random Child Selection, Social Determinants and Health Equity</w:t>
            </w:r>
          </w:p>
        </w:tc>
      </w:tr>
      <w:tr w14:paraId="3D3713ED"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FAA6925" w14:textId="77777777">
            <w:r w:rsidRPr="003E3B4E">
              <w:t>Rhode Island</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790659A"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9967F26"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D98954D"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1A4755C" w14:textId="77777777">
            <w:r w:rsidRPr="003E3B4E">
              <w:t>Adverse Childhood Experiences, Arthritis, Childhood Asthma Prevalence, Cognitive Decline, Other Tobacco Use, Pre-Diabetes, Random Child Selection, Reactions to Race, Sex at Birth, Sexual Orientation and Gender Identity (SOGI), Social Determinants and Health Equity, Tobacco Cessation</w:t>
            </w:r>
          </w:p>
        </w:tc>
      </w:tr>
      <w:tr w14:paraId="5ECF611E"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5044C35" w14:textId="77777777">
            <w:r w:rsidRPr="003E3B4E">
              <w:t>South Carolina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0EC5051"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4D1FCB4"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6D877F5"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97EC16E" w14:textId="77777777">
            <w:r w:rsidRPr="003E3B4E">
              <w:t>Firearm Safety, Other Tobacco Use, Reactions to Race, Social Determinants and Health Equity</w:t>
            </w:r>
          </w:p>
        </w:tc>
      </w:tr>
      <w:tr w14:paraId="04BE89B0"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4CD92AA" w14:textId="77777777">
            <w:r w:rsidRPr="003E3B4E">
              <w:t>South Dakota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D806AA2"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287B1C0"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ABAF7FA"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1C81AF2" w14:textId="77777777">
            <w:r w:rsidRPr="003E3B4E">
              <w:t>Cognitive Decline, Industry and Occupation, Other Tobacco Use, Pre-Diabetes, Random Child Selection</w:t>
            </w:r>
          </w:p>
        </w:tc>
      </w:tr>
      <w:tr w14:paraId="00F01596"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CB4DB43" w14:textId="77777777">
            <w:r w:rsidRPr="003E3B4E">
              <w:t>Tennessee</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14C6743"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B2271F2"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37A2D61"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12B9B43" w14:textId="77777777">
            <w:r w:rsidRPr="003E3B4E">
              <w:t>Adverse Childhood Experiences, Cancer Survivorship: Course of Treatment, Cancer Survivorship: Type of Cancer, Caregiver, Childhood Asthma Prevalence, Cognitive Decline, Diabetes, Industry and Occupation, Other Tobacco Use, Pre-Diabetes, Random Child Selection, Tobacco Cessation</w:t>
            </w:r>
          </w:p>
        </w:tc>
      </w:tr>
      <w:tr w14:paraId="1088AAAD"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578D078" w14:textId="77777777">
            <w:r w:rsidRPr="003E3B4E">
              <w:t>Texas</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6E25AAD"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4BD908D"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75F5062"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E9B8D4D" w14:textId="77777777">
            <w:r w:rsidRPr="003E3B4E">
              <w:t>Cancer Survivorship: Course of Treatment, Caregiver, Childhood Asthma Prevalence, Cognitive Decline, Diabetes, Industry and Occupation, Other Tobacco Use, Pre-Diabetes, Random Child Selection, Sexual Orientation and Gender Identity (SOGI), Tobacco Cessation</w:t>
            </w:r>
          </w:p>
        </w:tc>
      </w:tr>
      <w:tr w14:paraId="60E89F06"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608714F" w14:textId="77777777">
            <w:r w:rsidRPr="003E3B4E">
              <w:t>Utah</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CEFC1F5"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4F0C12D"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32FA7D9"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6471B21" w14:textId="77777777">
            <w:r w:rsidRPr="003E3B4E">
              <w:t>Childhood Asthma Prevalence, Other Tobacco Use, Pre-Diabetes, Random Child Selection, Sex at Birth, Sexual Orientation and Gender Identity (SOGI), Social Determinants and Health Equity, Tobacco Cessation</w:t>
            </w:r>
          </w:p>
        </w:tc>
      </w:tr>
      <w:tr w14:paraId="6D046FBF"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7298172" w14:textId="77777777">
            <w:r w:rsidRPr="003E3B4E">
              <w:t>Vermont</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E57CB34"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91B6D19"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C351E70"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CDD9E08" w14:textId="77777777">
            <w:r w:rsidRPr="003E3B4E">
              <w:t>COVID Vaccination, Childhood Asthma Prevalence, Firearm Safety, Marijuana Use, Other Tobacco Use, Pre-Diabetes, Random Child Selection, Reactions to Race, Sex at Birth, Sexual Orientation and Gender Identity (SOGI), Tobacco Cessation</w:t>
            </w:r>
          </w:p>
        </w:tc>
      </w:tr>
      <w:tr w14:paraId="11BEF555"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E3FE03B" w14:textId="77777777">
            <w:r w:rsidRPr="003E3B4E">
              <w:t>Virgin Islands</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38A1C5C"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46EE8F5"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5DEC02A7"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22EA00D" w14:textId="77777777">
            <w:r w:rsidRPr="003E3B4E">
              <w:t>Breast and Cervical Cancer Screening, Cancer Survivorship: Type of Cancer, Colorectal Cancer Screening, Diabetes, HPV Vaccination, Marijuana Use, Pre-Diabetes, Prostate Cancer Screening, Sexual Orientation and Gender Identity (SOGI)</w:t>
            </w:r>
          </w:p>
        </w:tc>
      </w:tr>
      <w:tr w14:paraId="5D3F5E45"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5D672DA" w14:textId="77777777">
            <w:r w:rsidRPr="003E3B4E">
              <w:t>Virginia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F00FF24"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4490224"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4FE3CE82"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1762A3D" w14:textId="77777777">
            <w:r w:rsidRPr="003E3B4E">
              <w:t>Adverse Childhood Experiences, Arthritis, Aspirin for CVD Prevention, COVID Vaccination, Cancer Survivorship: Type of Cancer, Cognitive Decline, Firearm Safety, Heart Attack and Stroke, Marijuana Use, Reactions to Race, Sexual Orientation and Gender Identity (SOGI), Social Determinants and Health Equity, Tetanus Diphtheria (TDAP) (Adults)</w:t>
            </w:r>
          </w:p>
        </w:tc>
      </w:tr>
      <w:tr w14:paraId="7025C98D"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3105D7F" w14:textId="77777777">
            <w:r w:rsidRPr="003E3B4E">
              <w:t>Washington</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5DFC894"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51E7768"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CD7BFFA"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BECA293" w14:textId="77777777">
            <w:r w:rsidRPr="003E3B4E">
              <w:t>Arthritis, Cognitive Decline, Industry and Occupation, Pre-Diabetes, Sexual Orientation and Gender Identity (SOGI)</w:t>
            </w:r>
          </w:p>
        </w:tc>
      </w:tr>
      <w:tr w14:paraId="54562613"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4B212A4" w14:textId="77777777">
            <w:r w:rsidRPr="003E3B4E">
              <w:t>West Virginia</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E82177C"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FCBDE45"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B1AB80A"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6B13093C" w14:textId="77777777">
            <w:r w:rsidRPr="003E3B4E">
              <w:t>COVID Vaccination, Cancer Survivorship: Type of Cancer, Firearm Safety, Industry and Occupation, Other Tobacco Use, Pre-Diabetes, Prostate Cancer Screening, Reactions to Race, Sex at Birth, Sexual Orientation and Gender Identity (SOGI), Social Determinants and Health Equity, Tobacco Cessation</w:t>
            </w:r>
          </w:p>
        </w:tc>
      </w:tr>
      <w:tr w14:paraId="6F12846B"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7FF9AAC" w14:textId="77777777">
            <w:r w:rsidRPr="003E3B4E">
              <w:t>Wisconsin</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73DD5DF2"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E6A063A"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147D958C"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0DED15C" w14:textId="77777777">
            <w:r w:rsidRPr="003E3B4E">
              <w:t>COVID Vaccination, Cancer Survivorship: Type of Cancer, Childhood Asthma Prevalence, Cognitive Decline, Diabetes, Industry and Occupation, Other Tobacco Use, Pre-Diabetes, Prostate Cancer Screening, Random Child Selection, Reactions to Race, Sexual Orientation and Gender Identity (SOGI), Social Determinants and Health Equity, Tobacco Cessation</w:t>
            </w:r>
          </w:p>
        </w:tc>
      </w:tr>
      <w:tr w14:paraId="79D9F662" w14:textId="77777777" w:rsidTr="003E3B4E">
        <w:tblPrEx>
          <w:tblW w:w="9344" w:type="dxa"/>
          <w:jc w:val="center"/>
          <w:tblCellSpacing w:w="7" w:type="dxa"/>
          <w:tblCellMar>
            <w:top w:w="105" w:type="dxa"/>
            <w:left w:w="105" w:type="dxa"/>
            <w:bottom w:w="105" w:type="dxa"/>
            <w:right w:w="105" w:type="dxa"/>
          </w:tblCellMar>
          <w:tblLook w:val="04A0"/>
        </w:tblPrEx>
        <w:trPr>
          <w:tblCellSpacing w:w="7" w:type="dxa"/>
          <w:jc w:val="center"/>
        </w:trPr>
        <w:tc>
          <w:tcPr>
            <w:tcW w:w="1634"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46F0072" w14:textId="77777777">
            <w:r w:rsidRPr="003E3B4E">
              <w:t>Wyoming</w:t>
            </w:r>
          </w:p>
        </w:tc>
        <w:tc>
          <w:tcPr>
            <w:tcW w:w="1571"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170EDC2" w14:textId="77777777">
            <w:r w:rsidRPr="003E3B4E">
              <w:t>Combined Land Line and Cell Phone data</w:t>
            </w:r>
          </w:p>
        </w:tc>
        <w:tc>
          <w:tcPr>
            <w:tcW w:w="1313"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045DE4E0" w14:textId="77777777">
            <w:r w:rsidRPr="003E3B4E">
              <w:t>LLCP2023</w:t>
            </w:r>
          </w:p>
        </w:tc>
        <w:tc>
          <w:tcPr>
            <w:tcW w:w="1417"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21221E19" w14:textId="77777777">
            <w:r w:rsidRPr="003E3B4E">
              <w:t>_LLCPWT</w:t>
            </w:r>
          </w:p>
        </w:tc>
        <w:tc>
          <w:tcPr>
            <w:tcW w:w="3325" w:type="dxa"/>
            <w:tcBorders>
              <w:top w:val="single" w:sz="6" w:space="0" w:color="DEE2E6"/>
              <w:left w:val="outset" w:sz="6" w:space="0" w:color="C0C0C0"/>
              <w:bottom w:val="outset" w:sz="6" w:space="0" w:color="C0C0C0"/>
              <w:right w:val="outset" w:sz="6" w:space="0" w:color="C0C0C0"/>
            </w:tcBorders>
            <w:shd w:val="clear" w:color="auto" w:fill="auto"/>
            <w:tcMar>
              <w:top w:w="120" w:type="dxa"/>
              <w:left w:w="120" w:type="dxa"/>
              <w:bottom w:w="120" w:type="dxa"/>
              <w:right w:w="120" w:type="dxa"/>
            </w:tcMar>
            <w:hideMark/>
          </w:tcPr>
          <w:p w:rsidR="003E3B4E" w:rsidRPr="003E3B4E" w:rsidP="003E3B4E" w14:paraId="34E96BD1" w14:textId="77777777">
            <w:r w:rsidRPr="003E3B4E">
              <w:t>COVID Vaccination, Cognitive Decline, Diabetes, Industry and Occupation, Marijuana Use, Other Tobacco Use, Sexual Orientation and Gender Identity (SOGI)</w:t>
            </w:r>
          </w:p>
        </w:tc>
      </w:tr>
    </w:tbl>
    <w:p w:rsidR="003E3B4E" w14:paraId="0BCE1279" w14:textId="25A19212">
      <w:r>
        <w:t xml:space="preserve">Note: Kentucky and Pennsylvania did not collect enough data in 2023 to be included in the public use data sets.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4E"/>
    <w:rsid w:val="003E3B4E"/>
    <w:rsid w:val="00526B93"/>
    <w:rsid w:val="00763F82"/>
    <w:rsid w:val="00B3609A"/>
    <w:rsid w:val="00E95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37F7AC"/>
  <w15:chartTrackingRefBased/>
  <w15:docId w15:val="{41BE8CBB-BA99-4FB4-A94D-5E701EB4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2788</Words>
  <Characters>15896</Characters>
  <Application>Microsoft Office Word</Application>
  <DocSecurity>0</DocSecurity>
  <Lines>132</Lines>
  <Paragraphs>37</Paragraphs>
  <ScaleCrop>false</ScaleCrop>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Garvin, William S. (CDC/NCCDPHP/DPH)</dc:creator>
  <cp:lastModifiedBy>Garvin, William S. (CDC/NCCDPHP/DPH)</cp:lastModifiedBy>
  <cp:revision>1</cp:revision>
  <dcterms:created xsi:type="dcterms:W3CDTF">2024-10-31T03:35:00Z</dcterms:created>
  <dcterms:modified xsi:type="dcterms:W3CDTF">2024-10-31T03:40:00Z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b0f8bf60-9252-4c8f-8731-3970973fa64f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2024-10-31T03:40:22Z</vt:lpwstr>
  </property>
  <property fmtid="{D5CDD505-2E9C-101B-9397-08002B2CF9AE}" pid="8" name="MSIP_Label_7b94a7b8-f06c-4dfe-bdcc-9b548fd58c31_SiteId">
    <vt:lpwstr>9ce70869-60db-44fd-abe8-d2767077fc8f</vt:lpwstr>
  </property>
</Properties>
</file>