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9C0" w:rsidRPr="00D05654" w14:paraId="5921A619" w14:textId="77777777">
      <w:pPr>
        <w:jc w:val="center"/>
        <w:rPr>
          <w:rFonts w:ascii="Times New Roman" w:hAnsi="Times New Roman"/>
          <w:bCs/>
          <w:sz w:val="24"/>
        </w:rPr>
      </w:pPr>
      <w:r w:rsidRPr="00D05654">
        <w:rPr>
          <w:rFonts w:ascii="Times New Roman" w:hAnsi="Times New Roman"/>
          <w:bCs/>
          <w:sz w:val="24"/>
        </w:rPr>
        <w:t xml:space="preserve">Supporting Statement </w:t>
      </w:r>
      <w:r w:rsidRPr="00D05654">
        <w:rPr>
          <w:rFonts w:ascii="Times New Roman" w:hAnsi="Times New Roman"/>
          <w:bCs/>
          <w:sz w:val="24"/>
        </w:rPr>
        <w:t>Part A</w:t>
      </w:r>
    </w:p>
    <w:p w:rsidR="006F1C39" w:rsidRPr="00D05654" w14:paraId="7AEDEAF7" w14:textId="77777777">
      <w:pPr>
        <w:jc w:val="center"/>
        <w:rPr>
          <w:rFonts w:ascii="Times New Roman" w:hAnsi="Times New Roman"/>
          <w:bCs/>
          <w:sz w:val="24"/>
        </w:rPr>
      </w:pPr>
      <w:r w:rsidRPr="00D05654">
        <w:rPr>
          <w:rFonts w:ascii="Times New Roman" w:hAnsi="Times New Roman"/>
          <w:bCs/>
          <w:sz w:val="24"/>
        </w:rPr>
        <w:t>State Children’s Health Insurance Program</w:t>
      </w:r>
      <w:r w:rsidRPr="00D05654">
        <w:rPr>
          <w:rFonts w:ascii="Times New Roman" w:hAnsi="Times New Roman"/>
          <w:sz w:val="24"/>
        </w:rPr>
        <w:t xml:space="preserve"> </w:t>
      </w:r>
      <w:r w:rsidRPr="00D05654">
        <w:rPr>
          <w:rFonts w:ascii="Times New Roman" w:hAnsi="Times New Roman"/>
          <w:bCs/>
          <w:sz w:val="24"/>
        </w:rPr>
        <w:t>and Supporting Regulation</w:t>
      </w:r>
    </w:p>
    <w:p w:rsidR="00FE63A4" w:rsidRPr="00D05654" w14:paraId="145BF66D" w14:textId="77777777">
      <w:pPr>
        <w:jc w:val="center"/>
        <w:rPr>
          <w:rFonts w:ascii="Times New Roman" w:hAnsi="Times New Roman"/>
          <w:sz w:val="24"/>
        </w:rPr>
      </w:pPr>
      <w:r w:rsidRPr="00D05654">
        <w:rPr>
          <w:rFonts w:ascii="Times New Roman" w:hAnsi="Times New Roman"/>
          <w:bCs/>
          <w:sz w:val="24"/>
        </w:rPr>
        <w:t>CMS-R-308, OMB</w:t>
      </w:r>
      <w:r w:rsidRPr="00D05654" w:rsidR="006F1C39">
        <w:rPr>
          <w:rFonts w:ascii="Times New Roman" w:hAnsi="Times New Roman"/>
          <w:bCs/>
          <w:sz w:val="24"/>
        </w:rPr>
        <w:t xml:space="preserve"> 0938-</w:t>
      </w:r>
      <w:r w:rsidRPr="00D05654" w:rsidR="00081C2F">
        <w:rPr>
          <w:rFonts w:ascii="Times New Roman" w:hAnsi="Times New Roman"/>
          <w:bCs/>
          <w:sz w:val="24"/>
        </w:rPr>
        <w:t>0841</w:t>
      </w:r>
    </w:p>
    <w:p w:rsidR="00B43B83" w:rsidP="001B2571" w14:paraId="27096E45" w14:textId="77777777">
      <w:pPr>
        <w:rPr>
          <w:rFonts w:ascii="Times New Roman" w:hAnsi="Times New Roman"/>
          <w:sz w:val="24"/>
        </w:rPr>
      </w:pPr>
    </w:p>
    <w:p w:rsidR="00FE63A4" w:rsidRPr="001205E5" w:rsidP="001B2571" w14:paraId="2FD809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b/>
          <w:bCs/>
          <w:sz w:val="24"/>
        </w:rPr>
        <w:t>Background</w:t>
      </w:r>
    </w:p>
    <w:p w:rsidR="006F1C39" w:rsidRPr="001205E5" w:rsidP="001B2571" w14:paraId="0DE437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1205E5" w:rsidP="001B2571" w14:paraId="072A2A71" w14:textId="77777777">
      <w:pPr>
        <w:pStyle w:val="BodyText"/>
        <w:rPr>
          <w:rFonts w:ascii="Times New Roman" w:hAnsi="Times New Roman"/>
          <w:sz w:val="24"/>
          <w:szCs w:val="24"/>
        </w:rPr>
      </w:pPr>
      <w:r w:rsidRPr="001205E5">
        <w:rPr>
          <w:rFonts w:ascii="Times New Roman" w:hAnsi="Times New Roman"/>
          <w:sz w:val="24"/>
          <w:szCs w:val="24"/>
        </w:rPr>
        <w:t>Section 4901 of the Balanced Budget Act of 1997 (BBA) amended the Social Security Act by adding a new title XXI</w:t>
      </w:r>
      <w:r w:rsidR="006B5B4B">
        <w:rPr>
          <w:rFonts w:ascii="Times New Roman" w:hAnsi="Times New Roman"/>
          <w:sz w:val="24"/>
          <w:szCs w:val="24"/>
        </w:rPr>
        <w:t>, State Children’s Health Insurance Program.</w:t>
      </w:r>
    </w:p>
    <w:p w:rsidR="00035FC8" w:rsidP="00E264AA" w14:paraId="77AADD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0783E" w:rsidP="0040783E" w14:paraId="7DF35A73" w14:textId="1E4BBBE2">
      <w:pPr>
        <w:rPr>
          <w:rFonts w:ascii="Times New Roman" w:hAnsi="Times New Roman"/>
          <w:sz w:val="24"/>
        </w:rPr>
      </w:pPr>
      <w:r w:rsidRPr="00B426BA">
        <w:rPr>
          <w:rFonts w:ascii="Times New Roman" w:hAnsi="Times New Roman"/>
          <w:sz w:val="24"/>
        </w:rPr>
        <w:t xml:space="preserve">This </w:t>
      </w:r>
      <w:r w:rsidRPr="00B426BA" w:rsidR="00E54569">
        <w:rPr>
          <w:rFonts w:ascii="Times New Roman" w:hAnsi="Times New Roman"/>
          <w:sz w:val="24"/>
        </w:rPr>
        <w:t>November</w:t>
      </w:r>
      <w:r w:rsidRPr="00B426BA">
        <w:rPr>
          <w:rFonts w:ascii="Times New Roman" w:hAnsi="Times New Roman"/>
          <w:sz w:val="24"/>
        </w:rPr>
        <w:t xml:space="preserve"> 2024 iteration is an Extension without change of an active collection of</w:t>
      </w:r>
      <w:r w:rsidRPr="00156673">
        <w:rPr>
          <w:rFonts w:ascii="Times New Roman" w:hAnsi="Times New Roman"/>
          <w:sz w:val="24"/>
        </w:rPr>
        <w:t xml:space="preserve"> information request.</w:t>
      </w:r>
      <w:r>
        <w:rPr>
          <w:rFonts w:ascii="Times New Roman" w:hAnsi="Times New Roman"/>
          <w:sz w:val="24"/>
        </w:rPr>
        <w:t xml:space="preserve"> We are, however, </w:t>
      </w:r>
      <w:r w:rsidR="005342A0">
        <w:rPr>
          <w:rFonts w:ascii="Times New Roman" w:hAnsi="Times New Roman"/>
          <w:sz w:val="24"/>
        </w:rPr>
        <w:t>propos</w:t>
      </w:r>
      <w:r>
        <w:rPr>
          <w:rFonts w:ascii="Times New Roman" w:hAnsi="Times New Roman"/>
          <w:sz w:val="24"/>
        </w:rPr>
        <w:t xml:space="preserve">ing </w:t>
      </w:r>
      <w:r w:rsidR="005342A0">
        <w:rPr>
          <w:rFonts w:ascii="Times New Roman" w:hAnsi="Times New Roman"/>
          <w:sz w:val="24"/>
        </w:rPr>
        <w:t>to</w:t>
      </w:r>
      <w:r>
        <w:rPr>
          <w:rFonts w:ascii="Times New Roman" w:hAnsi="Times New Roman"/>
          <w:sz w:val="24"/>
        </w:rPr>
        <w:t xml:space="preserve"> adjust our active cost estimates by using the most recent wage data. </w:t>
      </w:r>
      <w:r w:rsidRPr="0040783E">
        <w:rPr>
          <w:rFonts w:ascii="Times New Roman" w:hAnsi="Times New Roman"/>
          <w:sz w:val="24"/>
        </w:rPr>
        <w:t xml:space="preserve">Based on the most recent BLS wage data, we are adjusting our cost estimate </w:t>
      </w:r>
      <w:r>
        <w:rPr>
          <w:rFonts w:ascii="Times New Roman" w:hAnsi="Times New Roman"/>
          <w:sz w:val="24"/>
        </w:rPr>
        <w:t xml:space="preserve">by plus </w:t>
      </w:r>
      <w:r w:rsidRPr="0040783E">
        <w:rPr>
          <w:rFonts w:ascii="Times New Roman" w:hAnsi="Times New Roman"/>
          <w:sz w:val="24"/>
        </w:rPr>
        <w:t>$1,118,164 (</w:t>
      </w:r>
      <w:r>
        <w:rPr>
          <w:rFonts w:ascii="Times New Roman" w:hAnsi="Times New Roman"/>
          <w:sz w:val="24"/>
        </w:rPr>
        <w:t>see Section 15, below)</w:t>
      </w:r>
      <w:r w:rsidRPr="0040783E">
        <w:rPr>
          <w:rFonts w:ascii="Times New Roman" w:hAnsi="Times New Roman"/>
          <w:sz w:val="24"/>
        </w:rPr>
        <w:t>.</w:t>
      </w:r>
    </w:p>
    <w:p w:rsidR="0040783E" w:rsidP="00F375F4" w14:paraId="4C269B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375F4" w:rsidP="00F375F4" w14:paraId="6DEA59FF" w14:textId="610203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We are not proposing to change our active requirements or reporting instruments and instructions.</w:t>
      </w:r>
    </w:p>
    <w:p w:rsidR="004376A0" w:rsidRPr="001939D9" w:rsidP="001B2571" w14:paraId="1C3F04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1205E5" w:rsidP="001B2571" w14:paraId="38A7C8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939D9">
        <w:rPr>
          <w:rFonts w:ascii="Times New Roman" w:hAnsi="Times New Roman"/>
          <w:b/>
          <w:bCs/>
          <w:sz w:val="24"/>
        </w:rPr>
        <w:t>A</w:t>
      </w:r>
      <w:r w:rsidRPr="001939D9">
        <w:rPr>
          <w:rFonts w:ascii="Times New Roman" w:hAnsi="Times New Roman"/>
          <w:b/>
          <w:bCs/>
          <w:sz w:val="24"/>
        </w:rPr>
        <w:t>.</w:t>
      </w:r>
      <w:r w:rsidRPr="001939D9">
        <w:rPr>
          <w:rFonts w:ascii="Times New Roman" w:hAnsi="Times New Roman"/>
          <w:b/>
          <w:bCs/>
          <w:sz w:val="24"/>
        </w:rPr>
        <w:tab/>
        <w:t>Justification</w:t>
      </w:r>
    </w:p>
    <w:p w:rsidR="00FE63A4" w:rsidRPr="001205E5" w:rsidP="001B2571" w14:paraId="17BAE7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BF5A3A" w:rsidP="001B2571" w14:paraId="785C1437" w14:textId="77777777">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bCs/>
          <w:sz w:val="24"/>
          <w:u w:val="single"/>
        </w:rPr>
      </w:pPr>
      <w:r w:rsidRPr="00BF5A3A">
        <w:rPr>
          <w:rFonts w:ascii="Times New Roman" w:hAnsi="Times New Roman"/>
          <w:bCs/>
          <w:sz w:val="24"/>
          <w:u w:val="single"/>
        </w:rPr>
        <w:t>Need and Legal Basis</w:t>
      </w:r>
    </w:p>
    <w:p w:rsidR="005F536C" w:rsidRPr="001205E5" w:rsidP="001B2571" w14:paraId="7F8073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B0281" w:rsidP="001B2571" w14:paraId="7DD310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The legal authority for this collection is title XXI of the Social Security Act. </w:t>
      </w:r>
      <w:r w:rsidRPr="001205E5" w:rsidR="009E23F3">
        <w:rPr>
          <w:rFonts w:ascii="Times New Roman" w:hAnsi="Times New Roman"/>
          <w:sz w:val="24"/>
        </w:rPr>
        <w:t xml:space="preserve">Title XXI provides funds to States to enable them to initiate and expand the provision of child health assistance to uninsured, low-income children in an effective and efficient manner.  </w:t>
      </w:r>
      <w:r w:rsidRPr="005B0281">
        <w:rPr>
          <w:rFonts w:ascii="Times New Roman" w:hAnsi="Times New Roman"/>
          <w:sz w:val="24"/>
        </w:rPr>
        <w:t xml:space="preserve">All 50 states, the District of Columbia and the territories have a CMS-approved CHIP state plan </w:t>
      </w:r>
      <w:r w:rsidR="001976E5">
        <w:rPr>
          <w:rFonts w:ascii="Times New Roman" w:hAnsi="Times New Roman"/>
          <w:sz w:val="24"/>
        </w:rPr>
        <w:t>(</w:t>
      </w:r>
      <w:r w:rsidRPr="00AE7846" w:rsidR="00AE7846">
        <w:rPr>
          <w:rFonts w:ascii="Times New Roman" w:hAnsi="Times New Roman"/>
          <w:sz w:val="24"/>
        </w:rPr>
        <w:t>CMS-10398 #34</w:t>
      </w:r>
      <w:r w:rsidR="001976E5">
        <w:rPr>
          <w:rFonts w:ascii="Times New Roman" w:hAnsi="Times New Roman"/>
          <w:sz w:val="24"/>
        </w:rPr>
        <w:t xml:space="preserve">) </w:t>
      </w:r>
      <w:r w:rsidRPr="005B0281">
        <w:rPr>
          <w:rFonts w:ascii="Times New Roman" w:hAnsi="Times New Roman"/>
          <w:sz w:val="24"/>
        </w:rPr>
        <w:t xml:space="preserve">that encompasses all of the child health assistance being provided using Title XXI funding. </w:t>
      </w:r>
      <w:r>
        <w:rPr>
          <w:rFonts w:ascii="Times New Roman" w:hAnsi="Times New Roman"/>
          <w:sz w:val="24"/>
        </w:rPr>
        <w:t xml:space="preserve">Most provisions of title XXI have been met through the approved state plan. </w:t>
      </w:r>
      <w:r w:rsidRPr="00B36F03">
        <w:rPr>
          <w:rFonts w:ascii="Times New Roman" w:hAnsi="Times New Roman"/>
          <w:sz w:val="24"/>
        </w:rPr>
        <w:t xml:space="preserve">The provisions related to </w:t>
      </w:r>
      <w:r w:rsidRPr="00B36F03" w:rsidR="003D6405">
        <w:rPr>
          <w:rFonts w:ascii="Times New Roman" w:hAnsi="Times New Roman"/>
          <w:sz w:val="24"/>
        </w:rPr>
        <w:t xml:space="preserve">eligibility screening, </w:t>
      </w:r>
      <w:r w:rsidRPr="00B36F03" w:rsidR="009E59A5">
        <w:rPr>
          <w:rFonts w:ascii="Times New Roman" w:hAnsi="Times New Roman"/>
          <w:sz w:val="24"/>
        </w:rPr>
        <w:t xml:space="preserve">the </w:t>
      </w:r>
      <w:r w:rsidR="005E1AD9">
        <w:rPr>
          <w:rFonts w:ascii="Times New Roman" w:hAnsi="Times New Roman"/>
          <w:sz w:val="24"/>
        </w:rPr>
        <w:t xml:space="preserve">statistical </w:t>
      </w:r>
      <w:r w:rsidRPr="00B36F03">
        <w:rPr>
          <w:rFonts w:ascii="Times New Roman" w:hAnsi="Times New Roman"/>
          <w:sz w:val="24"/>
        </w:rPr>
        <w:t>enrollment</w:t>
      </w:r>
      <w:r w:rsidRPr="00B36F03" w:rsidR="00AE7846">
        <w:rPr>
          <w:rFonts w:ascii="Times New Roman" w:hAnsi="Times New Roman"/>
          <w:sz w:val="24"/>
        </w:rPr>
        <w:t xml:space="preserve"> report</w:t>
      </w:r>
      <w:r w:rsidR="00C518B6">
        <w:rPr>
          <w:rFonts w:ascii="Times New Roman" w:hAnsi="Times New Roman"/>
          <w:sz w:val="24"/>
        </w:rPr>
        <w:t>s</w:t>
      </w:r>
      <w:r w:rsidRPr="00B36F03" w:rsidR="003D6405">
        <w:rPr>
          <w:rFonts w:ascii="Times New Roman" w:hAnsi="Times New Roman"/>
          <w:sz w:val="24"/>
        </w:rPr>
        <w:t>, public schedul</w:t>
      </w:r>
      <w:r w:rsidRPr="00B36F03" w:rsidR="009E59A5">
        <w:rPr>
          <w:rFonts w:ascii="Times New Roman" w:hAnsi="Times New Roman"/>
          <w:sz w:val="24"/>
        </w:rPr>
        <w:t xml:space="preserve">e, and </w:t>
      </w:r>
      <w:r w:rsidRPr="00B36F03" w:rsidR="003D6405">
        <w:rPr>
          <w:rFonts w:ascii="Times New Roman" w:hAnsi="Times New Roman"/>
          <w:sz w:val="24"/>
        </w:rPr>
        <w:t xml:space="preserve">written notice </w:t>
      </w:r>
      <w:r w:rsidRPr="00B36F03" w:rsidR="009E59A5">
        <w:rPr>
          <w:rFonts w:ascii="Times New Roman" w:hAnsi="Times New Roman"/>
          <w:sz w:val="24"/>
        </w:rPr>
        <w:t>a</w:t>
      </w:r>
      <w:r w:rsidR="00C518B6">
        <w:rPr>
          <w:rFonts w:ascii="Times New Roman" w:hAnsi="Times New Roman"/>
          <w:sz w:val="24"/>
        </w:rPr>
        <w:t>nd its burden is discussed in S</w:t>
      </w:r>
      <w:r w:rsidRPr="00B36F03">
        <w:rPr>
          <w:rFonts w:ascii="Times New Roman" w:hAnsi="Times New Roman"/>
          <w:sz w:val="24"/>
        </w:rPr>
        <w:t>ection 12</w:t>
      </w:r>
      <w:r w:rsidRPr="00B36F03" w:rsidR="00EF156F">
        <w:rPr>
          <w:rFonts w:ascii="Times New Roman" w:hAnsi="Times New Roman"/>
          <w:sz w:val="24"/>
        </w:rPr>
        <w:t xml:space="preserve"> of this Supporting Statement</w:t>
      </w:r>
      <w:r w:rsidRPr="00B36F03">
        <w:rPr>
          <w:rFonts w:ascii="Times New Roman" w:hAnsi="Times New Roman"/>
          <w:sz w:val="24"/>
        </w:rPr>
        <w:t>.</w:t>
      </w:r>
      <w:r>
        <w:rPr>
          <w:rFonts w:ascii="Times New Roman" w:hAnsi="Times New Roman"/>
          <w:sz w:val="24"/>
        </w:rPr>
        <w:t xml:space="preserve"> </w:t>
      </w:r>
    </w:p>
    <w:p w:rsidR="00D230D2" w:rsidP="00D230D2" w14:paraId="252C26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BF5A3A" w:rsidP="001B2571" w14:paraId="29D206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2.</w:t>
      </w:r>
      <w:r w:rsidRPr="00BF5A3A">
        <w:rPr>
          <w:rFonts w:ascii="Times New Roman" w:hAnsi="Times New Roman"/>
          <w:bCs/>
          <w:sz w:val="24"/>
        </w:rPr>
        <w:tab/>
      </w:r>
      <w:r w:rsidRPr="00BF5A3A">
        <w:rPr>
          <w:rFonts w:ascii="Times New Roman" w:hAnsi="Times New Roman"/>
          <w:bCs/>
          <w:sz w:val="24"/>
          <w:u w:val="single"/>
        </w:rPr>
        <w:t>Information Users</w:t>
      </w:r>
    </w:p>
    <w:p w:rsidR="00FE63A4" w:rsidRPr="001205E5" w:rsidP="001B2571" w14:paraId="79415F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P="001B2571" w14:paraId="5BF5B6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C2D8F">
        <w:rPr>
          <w:rFonts w:ascii="Times New Roman" w:hAnsi="Times New Roman"/>
          <w:sz w:val="24"/>
        </w:rPr>
        <w:t xml:space="preserve">Information </w:t>
      </w:r>
      <w:r w:rsidR="00C518B6">
        <w:rPr>
          <w:rFonts w:ascii="Times New Roman" w:hAnsi="Times New Roman"/>
          <w:sz w:val="24"/>
        </w:rPr>
        <w:t>collected</w:t>
      </w:r>
      <w:r w:rsidRPr="004C2D8F" w:rsidR="009766BB">
        <w:rPr>
          <w:rFonts w:ascii="Times New Roman" w:hAnsi="Times New Roman"/>
          <w:sz w:val="24"/>
        </w:rPr>
        <w:t xml:space="preserve"> by CMS </w:t>
      </w:r>
      <w:r w:rsidRPr="004C2D8F">
        <w:rPr>
          <w:rFonts w:ascii="Times New Roman" w:hAnsi="Times New Roman"/>
          <w:sz w:val="24"/>
        </w:rPr>
        <w:t xml:space="preserve">will be used by advocacy groups, beneficiaries, applicants, other </w:t>
      </w:r>
      <w:r w:rsidRPr="004C2D8F" w:rsidR="00754E63">
        <w:rPr>
          <w:rFonts w:ascii="Times New Roman" w:hAnsi="Times New Roman"/>
          <w:sz w:val="24"/>
        </w:rPr>
        <w:t>g</w:t>
      </w:r>
      <w:r w:rsidRPr="004C2D8F">
        <w:rPr>
          <w:rFonts w:ascii="Times New Roman" w:hAnsi="Times New Roman"/>
          <w:sz w:val="24"/>
        </w:rPr>
        <w:t xml:space="preserve">overnmental agencies, providers groups, research organizations, health care corporations, </w:t>
      </w:r>
      <w:r w:rsidRPr="004C2D8F" w:rsidR="00577408">
        <w:rPr>
          <w:rFonts w:ascii="Times New Roman" w:hAnsi="Times New Roman"/>
          <w:sz w:val="24"/>
        </w:rPr>
        <w:t>and health</w:t>
      </w:r>
      <w:r w:rsidRPr="004C2D8F">
        <w:rPr>
          <w:rFonts w:ascii="Times New Roman" w:hAnsi="Times New Roman"/>
          <w:sz w:val="24"/>
        </w:rPr>
        <w:t xml:space="preserve"> care consultants.  </w:t>
      </w:r>
      <w:r w:rsidRPr="006C6908" w:rsidR="006C6908">
        <w:rPr>
          <w:rFonts w:ascii="Times New Roman" w:hAnsi="Times New Roman"/>
          <w:sz w:val="24"/>
        </w:rPr>
        <w:t>States will use the information collected to assess state plan performance</w:t>
      </w:r>
      <w:r w:rsidR="006C6908">
        <w:rPr>
          <w:rFonts w:ascii="Times New Roman" w:hAnsi="Times New Roman"/>
          <w:sz w:val="24"/>
        </w:rPr>
        <w:t xml:space="preserve"> and monitor program enrollment. </w:t>
      </w:r>
    </w:p>
    <w:p w:rsidR="004613E9" w:rsidP="001B2571" w14:paraId="7C5CB7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BF5A3A" w:rsidP="001B2571" w14:paraId="0C01EA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3.</w:t>
      </w:r>
      <w:r w:rsidRPr="00BF5A3A">
        <w:rPr>
          <w:rFonts w:ascii="Times New Roman" w:hAnsi="Times New Roman"/>
          <w:bCs/>
          <w:sz w:val="24"/>
        </w:rPr>
        <w:tab/>
      </w:r>
      <w:r w:rsidRPr="00BF5A3A">
        <w:rPr>
          <w:rFonts w:ascii="Times New Roman" w:hAnsi="Times New Roman"/>
          <w:bCs/>
          <w:sz w:val="24"/>
          <w:u w:val="single"/>
        </w:rPr>
        <w:t>Improved Information Technology</w:t>
      </w:r>
    </w:p>
    <w:p w:rsidR="00D53289" w:rsidRPr="001205E5" w:rsidP="001B2571" w14:paraId="409617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8D7BF3" w:rsidP="008D7BF3" w14:paraId="590398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States </w:t>
      </w:r>
      <w:r>
        <w:rPr>
          <w:rFonts w:ascii="Times New Roman" w:hAnsi="Times New Roman"/>
          <w:sz w:val="24"/>
        </w:rPr>
        <w:t xml:space="preserve">and non-federal governmental plans </w:t>
      </w:r>
      <w:r w:rsidRPr="001205E5">
        <w:rPr>
          <w:rFonts w:ascii="Times New Roman" w:hAnsi="Times New Roman"/>
          <w:sz w:val="24"/>
        </w:rPr>
        <w:t xml:space="preserve">can use their </w:t>
      </w:r>
      <w:r>
        <w:rPr>
          <w:rFonts w:ascii="Times New Roman" w:hAnsi="Times New Roman"/>
          <w:sz w:val="24"/>
        </w:rPr>
        <w:t xml:space="preserve">data processing and electronic systems to send CMS information regarding the number of children enrolled in their state programs, to generate written notices to </w:t>
      </w:r>
      <w:r w:rsidRPr="001205E5">
        <w:rPr>
          <w:rFonts w:ascii="Times New Roman" w:hAnsi="Times New Roman"/>
          <w:sz w:val="24"/>
        </w:rPr>
        <w:t>participants and beneficiaries regarding eligibility determinations</w:t>
      </w:r>
      <w:r>
        <w:rPr>
          <w:rFonts w:ascii="Times New Roman" w:hAnsi="Times New Roman"/>
          <w:sz w:val="24"/>
        </w:rPr>
        <w:t xml:space="preserve"> and </w:t>
      </w:r>
      <w:r w:rsidR="00953022">
        <w:rPr>
          <w:rFonts w:ascii="Times New Roman" w:hAnsi="Times New Roman"/>
          <w:sz w:val="24"/>
        </w:rPr>
        <w:t xml:space="preserve">enrollee rights to an explanation of that determination and </w:t>
      </w:r>
      <w:r>
        <w:rPr>
          <w:rFonts w:ascii="Times New Roman" w:hAnsi="Times New Roman"/>
          <w:sz w:val="24"/>
        </w:rPr>
        <w:t xml:space="preserve">to provide </w:t>
      </w:r>
      <w:r w:rsidR="00953022">
        <w:rPr>
          <w:rFonts w:ascii="Times New Roman" w:hAnsi="Times New Roman"/>
          <w:sz w:val="24"/>
        </w:rPr>
        <w:t xml:space="preserve">a </w:t>
      </w:r>
      <w:r w:rsidRPr="001205E5">
        <w:rPr>
          <w:rFonts w:ascii="Times New Roman" w:hAnsi="Times New Roman"/>
          <w:sz w:val="24"/>
        </w:rPr>
        <w:t xml:space="preserve">public </w:t>
      </w:r>
      <w:r w:rsidR="00953022">
        <w:rPr>
          <w:rFonts w:ascii="Times New Roman" w:hAnsi="Times New Roman"/>
          <w:sz w:val="24"/>
        </w:rPr>
        <w:t xml:space="preserve">schedule. </w:t>
      </w:r>
    </w:p>
    <w:p w:rsidR="00284862" w:rsidRPr="001205E5" w:rsidP="00284862" w14:paraId="79F686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D53289" w:rsidP="001B2571" w14:paraId="01A530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BF5A3A">
        <w:rPr>
          <w:rFonts w:ascii="Times New Roman" w:hAnsi="Times New Roman"/>
          <w:bCs/>
          <w:sz w:val="24"/>
        </w:rPr>
        <w:t>4.</w:t>
      </w:r>
      <w:r w:rsidRPr="00BF5A3A">
        <w:rPr>
          <w:rFonts w:ascii="Times New Roman" w:hAnsi="Times New Roman"/>
          <w:bCs/>
          <w:sz w:val="24"/>
        </w:rPr>
        <w:tab/>
      </w:r>
      <w:r w:rsidRPr="00BF5A3A">
        <w:rPr>
          <w:rFonts w:ascii="Times New Roman" w:hAnsi="Times New Roman"/>
          <w:bCs/>
          <w:sz w:val="24"/>
          <w:u w:val="single"/>
        </w:rPr>
        <w:t>Duplication of Similar Information</w:t>
      </w:r>
    </w:p>
    <w:p w:rsidR="000B5A00" w:rsidRPr="001205E5" w:rsidP="001B2571" w14:paraId="393675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P="001B2571" w14:paraId="7949AE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There is no duplication of this information.</w:t>
      </w:r>
    </w:p>
    <w:p w:rsidR="00C518B6" w:rsidRPr="001205E5" w:rsidP="001B2571" w14:paraId="1AB05E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813F9" w:rsidRPr="00BF5A3A" w:rsidP="001B2571" w14:paraId="7B2218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5.</w:t>
      </w:r>
      <w:r w:rsidRPr="00BF5A3A">
        <w:rPr>
          <w:rFonts w:ascii="Times New Roman" w:hAnsi="Times New Roman"/>
          <w:bCs/>
          <w:sz w:val="24"/>
        </w:rPr>
        <w:tab/>
      </w:r>
      <w:r w:rsidRPr="00BF5A3A">
        <w:rPr>
          <w:rFonts w:ascii="Times New Roman" w:hAnsi="Times New Roman"/>
          <w:bCs/>
          <w:sz w:val="24"/>
          <w:u w:val="single"/>
        </w:rPr>
        <w:t>Small Businesses</w:t>
      </w:r>
    </w:p>
    <w:p w:rsidR="00D53289" w:rsidRPr="001205E5" w:rsidP="001B2571" w14:paraId="66239D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813F9" w:rsidRPr="001205E5" w:rsidP="001B2571" w14:paraId="7F631F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The </w:t>
      </w:r>
      <w:r w:rsidRPr="001205E5" w:rsidR="006E374B">
        <w:rPr>
          <w:rFonts w:ascii="Times New Roman" w:hAnsi="Times New Roman"/>
          <w:sz w:val="24"/>
        </w:rPr>
        <w:t>States provides the collection of information</w:t>
      </w:r>
      <w:r w:rsidR="00692FF9">
        <w:rPr>
          <w:rFonts w:ascii="Times New Roman" w:hAnsi="Times New Roman"/>
          <w:sz w:val="24"/>
        </w:rPr>
        <w:t xml:space="preserve">. </w:t>
      </w:r>
      <w:r w:rsidR="005B5DCE">
        <w:rPr>
          <w:rFonts w:ascii="Times New Roman" w:hAnsi="Times New Roman"/>
          <w:sz w:val="24"/>
        </w:rPr>
        <w:t xml:space="preserve">There is no impact on </w:t>
      </w:r>
      <w:r w:rsidRPr="001205E5">
        <w:rPr>
          <w:rFonts w:ascii="Times New Roman" w:hAnsi="Times New Roman"/>
          <w:sz w:val="24"/>
        </w:rPr>
        <w:t>small businesses or other small entities</w:t>
      </w:r>
      <w:r w:rsidR="005B5DCE">
        <w:rPr>
          <w:rFonts w:ascii="Times New Roman" w:hAnsi="Times New Roman"/>
          <w:sz w:val="24"/>
        </w:rPr>
        <w:t>.</w:t>
      </w:r>
    </w:p>
    <w:p w:rsidR="0018410D" w:rsidP="001B2571" w14:paraId="44385C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00FE63A4" w:rsidRPr="00DC032A" w:rsidP="001B2571" w14:paraId="413EB9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DC032A">
        <w:rPr>
          <w:rFonts w:ascii="Times New Roman" w:hAnsi="Times New Roman"/>
          <w:bCs/>
          <w:sz w:val="24"/>
        </w:rPr>
        <w:t>6.</w:t>
      </w:r>
      <w:r w:rsidRPr="00DC032A">
        <w:rPr>
          <w:rFonts w:ascii="Times New Roman" w:hAnsi="Times New Roman"/>
          <w:bCs/>
          <w:sz w:val="24"/>
        </w:rPr>
        <w:tab/>
      </w:r>
      <w:r w:rsidRPr="00DC032A">
        <w:rPr>
          <w:rFonts w:ascii="Times New Roman" w:hAnsi="Times New Roman"/>
          <w:bCs/>
          <w:sz w:val="24"/>
          <w:u w:val="single"/>
        </w:rPr>
        <w:t>Less Frequent Collection</w:t>
      </w:r>
    </w:p>
    <w:p w:rsidR="00FE63A4" w:rsidRPr="00DC032A" w:rsidP="001B2571" w14:paraId="1E4D56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53BC" w:rsidP="001B2571" w14:paraId="17F3AA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5F">
        <w:rPr>
          <w:rFonts w:ascii="Times New Roman" w:hAnsi="Times New Roman"/>
          <w:sz w:val="24"/>
        </w:rPr>
        <w:t xml:space="preserve">The reporting frequency as it applies to the requirements and burden </w:t>
      </w:r>
      <w:r w:rsidR="00C5319D">
        <w:rPr>
          <w:rFonts w:ascii="Times New Roman" w:hAnsi="Times New Roman"/>
          <w:sz w:val="24"/>
        </w:rPr>
        <w:t>under S</w:t>
      </w:r>
      <w:r w:rsidRPr="0051316A">
        <w:rPr>
          <w:rFonts w:ascii="Times New Roman" w:hAnsi="Times New Roman"/>
          <w:sz w:val="24"/>
        </w:rPr>
        <w:t>ection 12 is</w:t>
      </w:r>
      <w:r w:rsidRPr="00AE055F">
        <w:rPr>
          <w:rFonts w:ascii="Times New Roman" w:hAnsi="Times New Roman"/>
          <w:sz w:val="24"/>
        </w:rPr>
        <w:t xml:space="preserve"> quarterly as well as annually.</w:t>
      </w:r>
    </w:p>
    <w:p w:rsidR="00EF2099" w:rsidRPr="00DC032A" w:rsidP="001B2571" w14:paraId="79E584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E1AD9" w:rsidP="001B2571" w14:paraId="752793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For the statistical enrollment reporting requirement, t</w:t>
      </w:r>
      <w:r w:rsidRPr="00DC032A" w:rsidR="00FE63A4">
        <w:rPr>
          <w:rFonts w:ascii="Times New Roman" w:hAnsi="Times New Roman"/>
          <w:sz w:val="24"/>
        </w:rPr>
        <w:t xml:space="preserve">he consequence to </w:t>
      </w:r>
      <w:r w:rsidRPr="00DC032A" w:rsidR="00D53289">
        <w:rPr>
          <w:rFonts w:ascii="Times New Roman" w:hAnsi="Times New Roman"/>
          <w:sz w:val="24"/>
        </w:rPr>
        <w:t>f</w:t>
      </w:r>
      <w:r w:rsidRPr="00DC032A" w:rsidR="00FE63A4">
        <w:rPr>
          <w:rFonts w:ascii="Times New Roman" w:hAnsi="Times New Roman"/>
          <w:sz w:val="24"/>
        </w:rPr>
        <w:t xml:space="preserve">ederal program or policy activities if the collection is not conducted or is conducted less </w:t>
      </w:r>
      <w:r w:rsidRPr="00DC032A" w:rsidR="006E374B">
        <w:rPr>
          <w:rFonts w:ascii="Times New Roman" w:hAnsi="Times New Roman"/>
          <w:sz w:val="24"/>
        </w:rPr>
        <w:t>frequently</w:t>
      </w:r>
      <w:r w:rsidRPr="00DC032A" w:rsidR="00FE63A4">
        <w:rPr>
          <w:rFonts w:ascii="Times New Roman" w:hAnsi="Times New Roman"/>
          <w:sz w:val="24"/>
        </w:rPr>
        <w:t xml:space="preserve"> will be an inability to monitor the success of the program.  There is no method to reduce the frequency that does not result in non-compliance with the requirements.  </w:t>
      </w:r>
    </w:p>
    <w:p w:rsidR="005E1AD9" w:rsidP="001B2571" w14:paraId="0A6157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36F03" w:rsidRPr="001205E5" w:rsidP="001B2571" w14:paraId="53757302" w14:textId="2ACFD2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010BFA">
        <w:rPr>
          <w:rFonts w:ascii="Times New Roman" w:hAnsi="Times New Roman"/>
          <w:sz w:val="24"/>
        </w:rPr>
        <w:t>For the written notice requirement, i</w:t>
      </w:r>
      <w:r w:rsidRPr="00010BFA" w:rsidR="00FE63A4">
        <w:rPr>
          <w:rFonts w:ascii="Times New Roman" w:hAnsi="Times New Roman"/>
          <w:sz w:val="24"/>
        </w:rPr>
        <w:t>f notices are not generated as required, participants and</w:t>
      </w:r>
      <w:r w:rsidRPr="00A84069" w:rsidR="00FE63A4">
        <w:rPr>
          <w:rFonts w:ascii="Times New Roman" w:hAnsi="Times New Roman"/>
          <w:sz w:val="24"/>
        </w:rPr>
        <w:t xml:space="preserve"> beneficiaries will not be informed of decisions and events that </w:t>
      </w:r>
      <w:r w:rsidRPr="00A84069" w:rsidR="006E374B">
        <w:rPr>
          <w:rFonts w:ascii="Times New Roman" w:hAnsi="Times New Roman"/>
          <w:sz w:val="24"/>
        </w:rPr>
        <w:t>affect</w:t>
      </w:r>
      <w:r w:rsidRPr="00A84069" w:rsidR="00FE63A4">
        <w:rPr>
          <w:rFonts w:ascii="Times New Roman" w:hAnsi="Times New Roman"/>
          <w:sz w:val="24"/>
        </w:rPr>
        <w:t xml:space="preserve"> their health benefits coverage.  Disclosure of the information requested of </w:t>
      </w:r>
      <w:r w:rsidRPr="00A84069" w:rsidR="00D53289">
        <w:rPr>
          <w:rFonts w:ascii="Times New Roman" w:hAnsi="Times New Roman"/>
          <w:sz w:val="24"/>
        </w:rPr>
        <w:t>s</w:t>
      </w:r>
      <w:r w:rsidRPr="00A84069" w:rsidR="00FE63A4">
        <w:rPr>
          <w:rFonts w:ascii="Times New Roman" w:hAnsi="Times New Roman"/>
          <w:sz w:val="24"/>
        </w:rPr>
        <w:t>tates best serves the interests of participants and beneficiaries.</w:t>
      </w:r>
      <w:r w:rsidRPr="001205E5" w:rsidR="00FE63A4">
        <w:rPr>
          <w:rFonts w:ascii="Times New Roman" w:hAnsi="Times New Roman"/>
          <w:sz w:val="24"/>
        </w:rPr>
        <w:t xml:space="preserve"> </w:t>
      </w:r>
    </w:p>
    <w:p w:rsidR="00FE63A4" w:rsidRPr="001205E5" w:rsidP="001B2571" w14:paraId="5BCA01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D10085" w:rsidP="001B2571" w14:paraId="6FB6A2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7.</w:t>
      </w:r>
      <w:r w:rsidRPr="00BF5A3A">
        <w:rPr>
          <w:rFonts w:ascii="Times New Roman" w:hAnsi="Times New Roman"/>
          <w:bCs/>
          <w:sz w:val="24"/>
        </w:rPr>
        <w:tab/>
      </w:r>
      <w:r w:rsidRPr="00BF5A3A">
        <w:rPr>
          <w:rFonts w:ascii="Times New Roman" w:hAnsi="Times New Roman"/>
          <w:bCs/>
          <w:sz w:val="24"/>
          <w:u w:val="single"/>
        </w:rPr>
        <w:t>Special Circumstances</w:t>
      </w:r>
    </w:p>
    <w:p w:rsidR="00A14B94" w:rsidP="001B2571" w14:paraId="4C7D39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392296" w:rsidRPr="001205E5" w:rsidP="001B2571" w14:paraId="7B040E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There are no special circumstances that would require an information collection to be conducted in a manner that requires respondents to:</w:t>
      </w:r>
    </w:p>
    <w:p w:rsidR="00392296" w:rsidRPr="001205E5" w:rsidP="00EF5D2C" w14:paraId="65A89613"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rFonts w:ascii="Times New Roman" w:hAnsi="Times New Roman"/>
          <w:sz w:val="24"/>
        </w:rPr>
      </w:pPr>
      <w:r w:rsidRPr="001205E5">
        <w:rPr>
          <w:rFonts w:ascii="Times New Roman" w:hAnsi="Times New Roman"/>
          <w:sz w:val="24"/>
        </w:rPr>
        <w:t>Report information to the agency more often than quarterly;</w:t>
      </w:r>
    </w:p>
    <w:p w:rsidR="00392296" w:rsidRPr="001205E5" w:rsidP="00EF5D2C" w14:paraId="0F92340B"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rFonts w:ascii="Times New Roman" w:hAnsi="Times New Roman"/>
          <w:sz w:val="24"/>
        </w:rPr>
      </w:pPr>
      <w:r w:rsidRPr="001205E5">
        <w:rPr>
          <w:rFonts w:ascii="Times New Roman" w:hAnsi="Times New Roman"/>
          <w:sz w:val="24"/>
        </w:rPr>
        <w:t>Prepare a written response to a collection of information in fewer than 30</w:t>
      </w:r>
      <w:r w:rsidR="00E6775B">
        <w:rPr>
          <w:rFonts w:ascii="Times New Roman" w:hAnsi="Times New Roman"/>
          <w:sz w:val="24"/>
        </w:rPr>
        <w:t xml:space="preserve"> d</w:t>
      </w:r>
      <w:r w:rsidRPr="001205E5">
        <w:rPr>
          <w:rFonts w:ascii="Times New Roman" w:hAnsi="Times New Roman"/>
          <w:sz w:val="24"/>
        </w:rPr>
        <w:t xml:space="preserve">ays after receipt of it; </w:t>
      </w:r>
    </w:p>
    <w:p w:rsidR="00392296" w:rsidRPr="005E1AD9" w:rsidP="00EF5D2C" w14:paraId="76E33500"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rFonts w:ascii="Times New Roman" w:hAnsi="Times New Roman"/>
          <w:sz w:val="24"/>
        </w:rPr>
      </w:pPr>
      <w:r w:rsidRPr="005E1AD9">
        <w:rPr>
          <w:rFonts w:ascii="Times New Roman" w:hAnsi="Times New Roman"/>
          <w:sz w:val="24"/>
        </w:rPr>
        <w:t>Submit more than an original and two copies of any document;</w:t>
      </w:r>
    </w:p>
    <w:p w:rsidR="00392296" w:rsidRPr="001205E5" w:rsidP="00EF5D2C" w14:paraId="05754B3F"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rFonts w:ascii="Times New Roman" w:hAnsi="Times New Roman"/>
          <w:sz w:val="24"/>
        </w:rPr>
      </w:pPr>
      <w:r w:rsidRPr="001205E5">
        <w:rPr>
          <w:rFonts w:ascii="Times New Roman" w:hAnsi="Times New Roman"/>
          <w:sz w:val="24"/>
        </w:rPr>
        <w:t>Retain records, other than health, medical, government contract, grant-in-aid, or tax records for more than three years;</w:t>
      </w:r>
    </w:p>
    <w:p w:rsidR="00392296" w:rsidRPr="001205E5" w:rsidP="00EF5D2C" w14:paraId="7FD4684E"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rFonts w:ascii="Times New Roman" w:hAnsi="Times New Roman"/>
          <w:sz w:val="24"/>
        </w:rPr>
      </w:pPr>
      <w:r w:rsidRPr="001205E5">
        <w:rPr>
          <w:rFonts w:ascii="Times New Roman" w:hAnsi="Times New Roman"/>
          <w:sz w:val="24"/>
        </w:rPr>
        <w:t>Collect data in connection with a statistical survey that is not designed to produce valid and reliable results that can be generalized to the universe of study,</w:t>
      </w:r>
    </w:p>
    <w:p w:rsidR="00392296" w:rsidRPr="001205E5" w:rsidP="00EF5D2C" w14:paraId="12B26FED"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rFonts w:ascii="Times New Roman" w:hAnsi="Times New Roman"/>
          <w:sz w:val="24"/>
        </w:rPr>
      </w:pPr>
      <w:r w:rsidRPr="001205E5">
        <w:rPr>
          <w:rFonts w:ascii="Times New Roman" w:hAnsi="Times New Roman"/>
          <w:sz w:val="24"/>
        </w:rPr>
        <w:t xml:space="preserve">Use a statistical data classification that has not been reviewed and approved by </w:t>
      </w:r>
      <w:r w:rsidRPr="001205E5" w:rsidR="00D53289">
        <w:rPr>
          <w:rFonts w:ascii="Times New Roman" w:hAnsi="Times New Roman"/>
          <w:sz w:val="24"/>
        </w:rPr>
        <w:t xml:space="preserve">the </w:t>
      </w:r>
      <w:r w:rsidRPr="001205E5">
        <w:rPr>
          <w:rFonts w:ascii="Times New Roman" w:hAnsi="Times New Roman"/>
          <w:sz w:val="24"/>
        </w:rPr>
        <w:t>O</w:t>
      </w:r>
      <w:r w:rsidRPr="001205E5" w:rsidR="00D53289">
        <w:rPr>
          <w:rFonts w:ascii="Times New Roman" w:hAnsi="Times New Roman"/>
          <w:sz w:val="24"/>
        </w:rPr>
        <w:t xml:space="preserve">ffice of </w:t>
      </w:r>
      <w:r w:rsidRPr="001205E5">
        <w:rPr>
          <w:rFonts w:ascii="Times New Roman" w:hAnsi="Times New Roman"/>
          <w:sz w:val="24"/>
        </w:rPr>
        <w:t>M</w:t>
      </w:r>
      <w:r w:rsidRPr="001205E5" w:rsidR="00D53289">
        <w:rPr>
          <w:rFonts w:ascii="Times New Roman" w:hAnsi="Times New Roman"/>
          <w:sz w:val="24"/>
        </w:rPr>
        <w:t xml:space="preserve">anagement and </w:t>
      </w:r>
      <w:r w:rsidRPr="001205E5">
        <w:rPr>
          <w:rFonts w:ascii="Times New Roman" w:hAnsi="Times New Roman"/>
          <w:sz w:val="24"/>
        </w:rPr>
        <w:t>B</w:t>
      </w:r>
      <w:r w:rsidRPr="001205E5" w:rsidR="00D53289">
        <w:rPr>
          <w:rFonts w:ascii="Times New Roman" w:hAnsi="Times New Roman"/>
          <w:sz w:val="24"/>
        </w:rPr>
        <w:t>udget (OMB)</w:t>
      </w:r>
      <w:r w:rsidRPr="001205E5">
        <w:rPr>
          <w:rFonts w:ascii="Times New Roman" w:hAnsi="Times New Roman"/>
          <w:sz w:val="24"/>
        </w:rPr>
        <w:t>;</w:t>
      </w:r>
    </w:p>
    <w:p w:rsidR="00392296" w:rsidRPr="001205E5" w:rsidP="00EF5D2C" w14:paraId="627C86AD"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rFonts w:ascii="Times New Roman" w:hAnsi="Times New Roman"/>
          <w:sz w:val="24"/>
        </w:rPr>
      </w:pPr>
      <w:r w:rsidRPr="001205E5">
        <w:rPr>
          <w:rFonts w:ascii="Times New Roman" w:hAnsi="Times New Roman"/>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553A7" w:rsidRPr="001205E5" w:rsidP="00EF5D2C" w14:paraId="5E4781CC"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rFonts w:ascii="Times New Roman" w:hAnsi="Times New Roman"/>
          <w:sz w:val="24"/>
        </w:rPr>
      </w:pPr>
      <w:r w:rsidRPr="001205E5">
        <w:rPr>
          <w:rFonts w:ascii="Times New Roman" w:hAnsi="Times New Roman"/>
          <w:sz w:val="24"/>
        </w:rPr>
        <w:t>Submit proprietary trade secret, or other confidential information unless the agency can demonstrate that it has instituted procedures to protect the information's confidentiality to the extent permitted by law.</w:t>
      </w:r>
    </w:p>
    <w:p w:rsidR="00392296" w:rsidRPr="001205E5" w:rsidP="001B2571" w14:paraId="784B5E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270489" w:rsidP="001B2571" w14:paraId="7E877D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B6270">
        <w:rPr>
          <w:rFonts w:ascii="Times New Roman" w:hAnsi="Times New Roman"/>
          <w:bCs/>
          <w:sz w:val="24"/>
        </w:rPr>
        <w:t>8.</w:t>
      </w:r>
      <w:r w:rsidRPr="00EB6270">
        <w:rPr>
          <w:rFonts w:ascii="Times New Roman" w:hAnsi="Times New Roman"/>
          <w:bCs/>
          <w:sz w:val="24"/>
        </w:rPr>
        <w:tab/>
      </w:r>
      <w:r w:rsidRPr="00EB6270">
        <w:rPr>
          <w:rFonts w:ascii="Times New Roman" w:hAnsi="Times New Roman"/>
          <w:bCs/>
          <w:sz w:val="24"/>
          <w:u w:val="single"/>
        </w:rPr>
        <w:t>Federal Register Notice/Outside Consultation</w:t>
      </w:r>
    </w:p>
    <w:p w:rsidR="00FE63A4" w:rsidRPr="00270489" w:rsidP="001B2571" w14:paraId="2EF6D6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04574" w:rsidP="001B2571" w14:paraId="4E909C09" w14:textId="7EFD49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270489">
        <w:rPr>
          <w:rFonts w:ascii="Times New Roman" w:hAnsi="Times New Roman"/>
          <w:sz w:val="24"/>
        </w:rPr>
        <w:t xml:space="preserve">The 60-day notice published in the Federal Register on </w:t>
      </w:r>
      <w:r w:rsidRPr="00270489" w:rsidR="00F375F4">
        <w:rPr>
          <w:rFonts w:ascii="Times New Roman" w:hAnsi="Times New Roman"/>
          <w:sz w:val="24"/>
        </w:rPr>
        <w:t>August 7</w:t>
      </w:r>
      <w:r w:rsidRPr="00270489" w:rsidR="000B38C2">
        <w:rPr>
          <w:rFonts w:ascii="Times New Roman" w:hAnsi="Times New Roman"/>
          <w:sz w:val="24"/>
        </w:rPr>
        <w:t>, 202</w:t>
      </w:r>
      <w:r w:rsidRPr="00270489" w:rsidR="00F375F4">
        <w:rPr>
          <w:rFonts w:ascii="Times New Roman" w:hAnsi="Times New Roman"/>
          <w:sz w:val="24"/>
        </w:rPr>
        <w:t>4</w:t>
      </w:r>
      <w:r w:rsidRPr="00270489" w:rsidR="000B38C2">
        <w:rPr>
          <w:rFonts w:ascii="Times New Roman" w:hAnsi="Times New Roman"/>
          <w:sz w:val="24"/>
        </w:rPr>
        <w:t xml:space="preserve"> (8</w:t>
      </w:r>
      <w:r w:rsidRPr="00270489" w:rsidR="00F375F4">
        <w:rPr>
          <w:rFonts w:ascii="Times New Roman" w:hAnsi="Times New Roman"/>
          <w:sz w:val="24"/>
        </w:rPr>
        <w:t>9</w:t>
      </w:r>
      <w:r w:rsidRPr="00270489" w:rsidR="000B38C2">
        <w:rPr>
          <w:rFonts w:ascii="Times New Roman" w:hAnsi="Times New Roman"/>
          <w:sz w:val="24"/>
        </w:rPr>
        <w:t xml:space="preserve"> FR </w:t>
      </w:r>
      <w:r w:rsidRPr="00270489" w:rsidR="00270489">
        <w:rPr>
          <w:rFonts w:ascii="Times New Roman" w:hAnsi="Times New Roman"/>
          <w:sz w:val="24"/>
        </w:rPr>
        <w:t>64462</w:t>
      </w:r>
      <w:r w:rsidRPr="00270489" w:rsidR="000B38C2">
        <w:rPr>
          <w:rFonts w:ascii="Times New Roman" w:hAnsi="Times New Roman"/>
          <w:sz w:val="24"/>
        </w:rPr>
        <w:t>)</w:t>
      </w:r>
      <w:r w:rsidRPr="00270489">
        <w:rPr>
          <w:rFonts w:ascii="Times New Roman" w:hAnsi="Times New Roman"/>
          <w:sz w:val="24"/>
        </w:rPr>
        <w:t xml:space="preserve">. </w:t>
      </w:r>
      <w:r w:rsidR="004909B4">
        <w:rPr>
          <w:rFonts w:ascii="Times New Roman" w:hAnsi="Times New Roman"/>
          <w:sz w:val="24"/>
        </w:rPr>
        <w:t>Although c</w:t>
      </w:r>
      <w:r w:rsidRPr="00270489" w:rsidR="00270489">
        <w:rPr>
          <w:rFonts w:ascii="Times New Roman" w:hAnsi="Times New Roman"/>
          <w:sz w:val="24"/>
        </w:rPr>
        <w:t xml:space="preserve">omments </w:t>
      </w:r>
      <w:r w:rsidR="004909B4">
        <w:rPr>
          <w:rFonts w:ascii="Times New Roman" w:hAnsi="Times New Roman"/>
          <w:sz w:val="24"/>
        </w:rPr>
        <w:t xml:space="preserve">were due </w:t>
      </w:r>
      <w:r w:rsidRPr="00270489" w:rsidR="00270489">
        <w:rPr>
          <w:rFonts w:ascii="Times New Roman" w:hAnsi="Times New Roman"/>
          <w:sz w:val="24"/>
        </w:rPr>
        <w:t xml:space="preserve">October 7, </w:t>
      </w:r>
      <w:r w:rsidR="004909B4">
        <w:rPr>
          <w:rFonts w:ascii="Times New Roman" w:hAnsi="Times New Roman"/>
          <w:sz w:val="24"/>
        </w:rPr>
        <w:t>none were received</w:t>
      </w:r>
      <w:r w:rsidRPr="00270489" w:rsidR="00270489">
        <w:rPr>
          <w:rFonts w:ascii="Times New Roman" w:hAnsi="Times New Roman"/>
          <w:sz w:val="24"/>
        </w:rPr>
        <w:t>.</w:t>
      </w:r>
    </w:p>
    <w:p w:rsidR="000B38C2" w:rsidP="001B2571" w14:paraId="1CBED8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909B4" w:rsidP="004909B4" w14:paraId="327170C9" w14:textId="5411AD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270489">
        <w:rPr>
          <w:rFonts w:ascii="Times New Roman" w:hAnsi="Times New Roman"/>
          <w:sz w:val="24"/>
        </w:rPr>
        <w:t xml:space="preserve">The </w:t>
      </w:r>
      <w:r>
        <w:rPr>
          <w:rFonts w:ascii="Times New Roman" w:hAnsi="Times New Roman"/>
          <w:sz w:val="24"/>
        </w:rPr>
        <w:t>3</w:t>
      </w:r>
      <w:r w:rsidRPr="00270489">
        <w:rPr>
          <w:rFonts w:ascii="Times New Roman" w:hAnsi="Times New Roman"/>
          <w:sz w:val="24"/>
        </w:rPr>
        <w:t xml:space="preserve">0-day notice published in the Federal Register on </w:t>
      </w:r>
      <w:r>
        <w:rPr>
          <w:rFonts w:ascii="Times New Roman" w:hAnsi="Times New Roman"/>
          <w:sz w:val="24"/>
        </w:rPr>
        <w:t>November 6</w:t>
      </w:r>
      <w:r w:rsidRPr="00270489">
        <w:rPr>
          <w:rFonts w:ascii="Times New Roman" w:hAnsi="Times New Roman"/>
          <w:sz w:val="24"/>
        </w:rPr>
        <w:t xml:space="preserve">, 2024 (89 FR </w:t>
      </w:r>
      <w:r w:rsidRPr="001638EC" w:rsidR="001638EC">
        <w:rPr>
          <w:rFonts w:ascii="Times New Roman" w:hAnsi="Times New Roman"/>
          <w:sz w:val="24"/>
        </w:rPr>
        <w:t>88053</w:t>
      </w:r>
      <w:r w:rsidRPr="00270489">
        <w:rPr>
          <w:rFonts w:ascii="Times New Roman" w:hAnsi="Times New Roman"/>
          <w:sz w:val="24"/>
        </w:rPr>
        <w:t xml:space="preserve">). </w:t>
      </w:r>
      <w:r w:rsidRPr="001638EC" w:rsidR="001638EC">
        <w:rPr>
          <w:rFonts w:ascii="Times New Roman" w:hAnsi="Times New Roman"/>
          <w:sz w:val="24"/>
        </w:rPr>
        <w:t xml:space="preserve">Comments must be received </w:t>
      </w:r>
      <w:r w:rsidR="001638EC">
        <w:rPr>
          <w:rFonts w:ascii="Times New Roman" w:hAnsi="Times New Roman"/>
          <w:sz w:val="24"/>
        </w:rPr>
        <w:t>on/</w:t>
      </w:r>
      <w:r w:rsidRPr="001638EC" w:rsidR="001638EC">
        <w:rPr>
          <w:rFonts w:ascii="Times New Roman" w:hAnsi="Times New Roman"/>
          <w:sz w:val="24"/>
        </w:rPr>
        <w:t>by December 6, 2024</w:t>
      </w:r>
      <w:r w:rsidR="001638EC">
        <w:rPr>
          <w:rFonts w:ascii="Times New Roman" w:hAnsi="Times New Roman"/>
          <w:sz w:val="24"/>
        </w:rPr>
        <w:t>.</w:t>
      </w:r>
    </w:p>
    <w:p w:rsidR="004909B4" w:rsidP="001B2571" w14:paraId="547A3C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BF5A3A" w:rsidP="001B2571" w14:paraId="12C195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9.</w:t>
      </w:r>
      <w:r w:rsidRPr="00BF5A3A">
        <w:rPr>
          <w:rFonts w:ascii="Times New Roman" w:hAnsi="Times New Roman"/>
          <w:bCs/>
          <w:sz w:val="24"/>
        </w:rPr>
        <w:tab/>
      </w:r>
      <w:r w:rsidRPr="00BF5A3A">
        <w:rPr>
          <w:rFonts w:ascii="Times New Roman" w:hAnsi="Times New Roman"/>
          <w:bCs/>
          <w:sz w:val="24"/>
          <w:u w:val="single"/>
        </w:rPr>
        <w:t>Payments/Gifts to Respondents</w:t>
      </w:r>
    </w:p>
    <w:p w:rsidR="00D53289" w:rsidRPr="001205E5" w:rsidP="001B2571" w14:paraId="2781D8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P="001B2571" w14:paraId="3B66AF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There are no payments or gifts associated with this information collection requirements.</w:t>
      </w:r>
    </w:p>
    <w:p w:rsidR="003B5D6D" w:rsidP="001B2571" w14:paraId="24677C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00FE63A4" w:rsidRPr="00BF5A3A" w:rsidP="001B2571" w14:paraId="6D592E1F" w14:textId="43B225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10.</w:t>
      </w:r>
      <w:r w:rsidRPr="00BF5A3A">
        <w:rPr>
          <w:rFonts w:ascii="Times New Roman" w:hAnsi="Times New Roman"/>
          <w:bCs/>
          <w:sz w:val="24"/>
        </w:rPr>
        <w:tab/>
      </w:r>
      <w:r w:rsidRPr="00BF5A3A">
        <w:rPr>
          <w:rFonts w:ascii="Times New Roman" w:hAnsi="Times New Roman"/>
          <w:bCs/>
          <w:sz w:val="24"/>
          <w:u w:val="single"/>
        </w:rPr>
        <w:t>Confidentiality</w:t>
      </w:r>
    </w:p>
    <w:p w:rsidR="00D53289" w:rsidRPr="001205E5" w:rsidP="001B2571" w14:paraId="114B50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613E9" w:rsidP="001B2571" w14:paraId="1165A8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Section 2108(b)(1) of title XXI requires </w:t>
      </w:r>
      <w:r w:rsidRPr="001205E5" w:rsidR="00754E63">
        <w:rPr>
          <w:rFonts w:ascii="Times New Roman" w:hAnsi="Times New Roman"/>
          <w:sz w:val="24"/>
        </w:rPr>
        <w:t>s</w:t>
      </w:r>
      <w:r w:rsidRPr="001205E5">
        <w:rPr>
          <w:rFonts w:ascii="Times New Roman" w:hAnsi="Times New Roman"/>
          <w:sz w:val="24"/>
        </w:rPr>
        <w:t xml:space="preserve">tates to submit to the Secretary </w:t>
      </w:r>
      <w:r w:rsidR="007428C5">
        <w:rPr>
          <w:rFonts w:ascii="Times New Roman" w:hAnsi="Times New Roman"/>
          <w:sz w:val="24"/>
        </w:rPr>
        <w:t xml:space="preserve">statistical reporting that provide basic information about enrolled populations and their participation in federally-funded children’s health insurance programs – CHIP and Medicaid.  </w:t>
      </w:r>
      <w:r w:rsidRPr="001205E5">
        <w:rPr>
          <w:rFonts w:ascii="Times New Roman" w:hAnsi="Times New Roman"/>
          <w:sz w:val="24"/>
        </w:rPr>
        <w:t xml:space="preserve">Although </w:t>
      </w:r>
      <w:r w:rsidRPr="001205E5" w:rsidR="00754E63">
        <w:rPr>
          <w:rFonts w:ascii="Times New Roman" w:hAnsi="Times New Roman"/>
          <w:sz w:val="24"/>
        </w:rPr>
        <w:t>s</w:t>
      </w:r>
      <w:r w:rsidRPr="001205E5">
        <w:rPr>
          <w:rFonts w:ascii="Times New Roman" w:hAnsi="Times New Roman"/>
          <w:sz w:val="24"/>
        </w:rPr>
        <w:t xml:space="preserve">tates are required to report this information to CMS, on behalf of the Secretary, no personal identifying information will be sent from the </w:t>
      </w:r>
      <w:r w:rsidRPr="001205E5" w:rsidR="00754E63">
        <w:rPr>
          <w:rFonts w:ascii="Times New Roman" w:hAnsi="Times New Roman"/>
          <w:sz w:val="24"/>
        </w:rPr>
        <w:t>s</w:t>
      </w:r>
      <w:r w:rsidRPr="001205E5">
        <w:rPr>
          <w:rFonts w:ascii="Times New Roman" w:hAnsi="Times New Roman"/>
          <w:sz w:val="24"/>
        </w:rPr>
        <w:t>tate to CMS.  Section 2108 of title XXI also require</w:t>
      </w:r>
      <w:r w:rsidR="004376A0">
        <w:rPr>
          <w:rFonts w:ascii="Times New Roman" w:hAnsi="Times New Roman"/>
          <w:sz w:val="24"/>
        </w:rPr>
        <w:t>s</w:t>
      </w:r>
      <w:r w:rsidRPr="001205E5">
        <w:rPr>
          <w:rFonts w:ascii="Times New Roman" w:hAnsi="Times New Roman"/>
          <w:sz w:val="24"/>
        </w:rPr>
        <w:t xml:space="preserve"> that the Secretary submit to Congress and make available to the public a report based on the information submitted by the </w:t>
      </w:r>
      <w:r w:rsidRPr="001205E5" w:rsidR="00754E63">
        <w:rPr>
          <w:rFonts w:ascii="Times New Roman" w:hAnsi="Times New Roman"/>
          <w:sz w:val="24"/>
        </w:rPr>
        <w:t>s</w:t>
      </w:r>
      <w:r w:rsidRPr="001205E5">
        <w:rPr>
          <w:rFonts w:ascii="Times New Roman" w:hAnsi="Times New Roman"/>
          <w:sz w:val="24"/>
        </w:rPr>
        <w:t xml:space="preserve">tates. </w:t>
      </w:r>
    </w:p>
    <w:p w:rsidR="004613E9" w:rsidP="001B2571" w14:paraId="03FA11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BF5A3A" w:rsidP="001B2571" w14:paraId="2B8F2F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11.</w:t>
      </w:r>
      <w:r w:rsidRPr="00BF5A3A">
        <w:rPr>
          <w:rFonts w:ascii="Times New Roman" w:hAnsi="Times New Roman"/>
          <w:bCs/>
          <w:sz w:val="24"/>
        </w:rPr>
        <w:tab/>
      </w:r>
      <w:r w:rsidRPr="00BF5A3A">
        <w:rPr>
          <w:rFonts w:ascii="Times New Roman" w:hAnsi="Times New Roman"/>
          <w:bCs/>
          <w:sz w:val="24"/>
          <w:u w:val="single"/>
        </w:rPr>
        <w:t>Sensitive Questions</w:t>
      </w:r>
    </w:p>
    <w:p w:rsidR="00D53289" w:rsidRPr="001205E5" w:rsidP="001B2571" w14:paraId="2F2E8E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53CDC" w:rsidP="001B2571" w14:paraId="280DA6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9E3E3E" w:rsidRPr="001205E5" w:rsidP="001B2571" w14:paraId="2EBB50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6047F" w:rsidRPr="0059329F" w:rsidP="001B2571" w14:paraId="6316CF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bCs/>
          <w:sz w:val="24"/>
        </w:rPr>
        <w:t>12.</w:t>
      </w:r>
      <w:r w:rsidRPr="0059329F">
        <w:rPr>
          <w:rFonts w:ascii="Times New Roman" w:hAnsi="Times New Roman"/>
          <w:bCs/>
          <w:sz w:val="24"/>
        </w:rPr>
        <w:tab/>
      </w:r>
      <w:r w:rsidRPr="0059329F">
        <w:rPr>
          <w:rFonts w:ascii="Times New Roman" w:hAnsi="Times New Roman"/>
          <w:bCs/>
          <w:sz w:val="24"/>
          <w:u w:val="single"/>
        </w:rPr>
        <w:t>Burden Esti</w:t>
      </w:r>
      <w:r w:rsidRPr="0059329F" w:rsidR="000223CC">
        <w:rPr>
          <w:rFonts w:ascii="Times New Roman" w:hAnsi="Times New Roman"/>
          <w:bCs/>
          <w:sz w:val="24"/>
          <w:u w:val="single"/>
        </w:rPr>
        <w:t>m</w:t>
      </w:r>
      <w:r w:rsidRPr="0059329F">
        <w:rPr>
          <w:rFonts w:ascii="Times New Roman" w:hAnsi="Times New Roman"/>
          <w:bCs/>
          <w:sz w:val="24"/>
          <w:u w:val="single"/>
        </w:rPr>
        <w:t>ate</w:t>
      </w:r>
      <w:r w:rsidRPr="0059329F" w:rsidR="004376A0">
        <w:rPr>
          <w:rFonts w:ascii="Times New Roman" w:hAnsi="Times New Roman"/>
          <w:sz w:val="24"/>
        </w:rPr>
        <w:t>s</w:t>
      </w:r>
    </w:p>
    <w:p w:rsidR="00D53289" w:rsidRPr="0059329F" w:rsidP="001B2571" w14:paraId="7D1655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35634E" w:rsidRPr="0059329F" w:rsidP="001B2571" w14:paraId="5CCE6DCC" w14:textId="77777777">
      <w:pPr>
        <w:pStyle w:val="Body2"/>
        <w:rPr>
          <w:rFonts w:ascii="Times New Roman" w:hAnsi="Times New Roman" w:cs="Times New Roman"/>
          <w:i/>
        </w:rPr>
      </w:pPr>
      <w:r w:rsidRPr="0059329F">
        <w:rPr>
          <w:rFonts w:ascii="Times New Roman" w:hAnsi="Times New Roman" w:cs="Times New Roman"/>
          <w:i/>
        </w:rPr>
        <w:t>Wages</w:t>
      </w:r>
    </w:p>
    <w:p w:rsidR="0035634E" w:rsidRPr="0059329F" w:rsidP="001B2571" w14:paraId="76570BD7" w14:textId="77777777">
      <w:pPr>
        <w:pStyle w:val="Body2"/>
        <w:rPr>
          <w:rFonts w:ascii="Times New Roman" w:hAnsi="Times New Roman" w:cs="Times New Roman"/>
          <w:i/>
        </w:rPr>
      </w:pPr>
    </w:p>
    <w:p w:rsidR="0035634E" w:rsidRPr="0059329F" w:rsidP="0035634E" w14:paraId="046E240E" w14:textId="71D4C928">
      <w:pPr>
        <w:rPr>
          <w:rFonts w:ascii="Times New Roman" w:hAnsi="Times New Roman"/>
          <w:sz w:val="24"/>
        </w:rPr>
      </w:pPr>
      <w:r w:rsidRPr="0059329F">
        <w:rPr>
          <w:rFonts w:ascii="Times New Roman" w:hAnsi="Times New Roman"/>
          <w:sz w:val="24"/>
        </w:rPr>
        <w:t xml:space="preserve">To derive average costs, we used data from the U.S. Bureau of Labor Statistics’ </w:t>
      </w:r>
      <w:r w:rsidRPr="0059329F" w:rsidR="00B537E0">
        <w:rPr>
          <w:rFonts w:ascii="Times New Roman" w:hAnsi="Times New Roman"/>
          <w:sz w:val="24"/>
        </w:rPr>
        <w:t>(BLS</w:t>
      </w:r>
      <w:r w:rsidRPr="0059329F" w:rsidR="00474EEC">
        <w:rPr>
          <w:rFonts w:ascii="Times New Roman" w:hAnsi="Times New Roman"/>
          <w:sz w:val="24"/>
        </w:rPr>
        <w:t>’</w:t>
      </w:r>
      <w:r w:rsidRPr="0059329F" w:rsidR="00B537E0">
        <w:rPr>
          <w:rFonts w:ascii="Times New Roman" w:hAnsi="Times New Roman"/>
          <w:sz w:val="24"/>
        </w:rPr>
        <w:t xml:space="preserve">) </w:t>
      </w:r>
      <w:r w:rsidRPr="0059329F">
        <w:rPr>
          <w:rFonts w:ascii="Times New Roman" w:hAnsi="Times New Roman"/>
          <w:sz w:val="24"/>
        </w:rPr>
        <w:t xml:space="preserve">May </w:t>
      </w:r>
      <w:r w:rsidRPr="0059329F" w:rsidR="001D1A12">
        <w:rPr>
          <w:rFonts w:ascii="Times New Roman" w:hAnsi="Times New Roman"/>
          <w:sz w:val="24"/>
        </w:rPr>
        <w:t>202</w:t>
      </w:r>
      <w:r w:rsidRPr="0059329F" w:rsidR="00162E56">
        <w:rPr>
          <w:rFonts w:ascii="Times New Roman" w:hAnsi="Times New Roman"/>
          <w:sz w:val="24"/>
        </w:rPr>
        <w:t>3</w:t>
      </w:r>
      <w:r w:rsidRPr="0059329F">
        <w:rPr>
          <w:rFonts w:ascii="Times New Roman" w:hAnsi="Times New Roman"/>
          <w:sz w:val="24"/>
        </w:rPr>
        <w:t xml:space="preserve"> National Occupational Employment and Wage Estimates for all salary estimates (</w:t>
      </w:r>
      <w:hyperlink r:id="rId12" w:history="1">
        <w:r w:rsidRPr="0059329F" w:rsidR="00162E56">
          <w:rPr>
            <w:rStyle w:val="Hyperlink"/>
            <w:rFonts w:ascii="Times New Roman" w:hAnsi="Times New Roman"/>
            <w:sz w:val="24"/>
          </w:rPr>
          <w:t>http://www.bls.gov/oes/2023/may/oes_nat.htm</w:t>
        </w:r>
      </w:hyperlink>
      <w:r w:rsidRPr="0059329F">
        <w:rPr>
          <w:rFonts w:ascii="Times New Roman" w:hAnsi="Times New Roman"/>
          <w:sz w:val="24"/>
        </w:rPr>
        <w:t xml:space="preserve">). In this regard, the following table presents </w:t>
      </w:r>
      <w:r w:rsidRPr="0059329F" w:rsidR="00162E56">
        <w:rPr>
          <w:rFonts w:ascii="Times New Roman" w:hAnsi="Times New Roman"/>
          <w:sz w:val="24"/>
        </w:rPr>
        <w:t xml:space="preserve">BLS’ </w:t>
      </w:r>
      <w:r w:rsidRPr="0059329F">
        <w:rPr>
          <w:rFonts w:ascii="Times New Roman" w:hAnsi="Times New Roman"/>
          <w:sz w:val="24"/>
        </w:rPr>
        <w:t xml:space="preserve">mean hourly wage, </w:t>
      </w:r>
      <w:r w:rsidRPr="0059329F" w:rsidR="00162E56">
        <w:rPr>
          <w:rFonts w:ascii="Times New Roman" w:hAnsi="Times New Roman"/>
          <w:sz w:val="24"/>
        </w:rPr>
        <w:t xml:space="preserve">our estimated </w:t>
      </w:r>
      <w:r w:rsidRPr="0059329F">
        <w:rPr>
          <w:rFonts w:ascii="Times New Roman" w:hAnsi="Times New Roman"/>
          <w:sz w:val="24"/>
        </w:rPr>
        <w:t xml:space="preserve">cost of fringe benefits </w:t>
      </w:r>
      <w:r w:rsidRPr="0059329F" w:rsidR="004376A0">
        <w:rPr>
          <w:rFonts w:ascii="Times New Roman" w:hAnsi="Times New Roman"/>
          <w:sz w:val="24"/>
        </w:rPr>
        <w:t>and o</w:t>
      </w:r>
      <w:r w:rsidRPr="0059329F" w:rsidR="00162E56">
        <w:rPr>
          <w:rFonts w:ascii="Times New Roman" w:hAnsi="Times New Roman"/>
          <w:sz w:val="24"/>
        </w:rPr>
        <w:t>ther indirect costs</w:t>
      </w:r>
      <w:r w:rsidRPr="0059329F" w:rsidR="004376A0">
        <w:rPr>
          <w:rFonts w:ascii="Times New Roman" w:hAnsi="Times New Roman"/>
          <w:sz w:val="24"/>
        </w:rPr>
        <w:t xml:space="preserve"> </w:t>
      </w:r>
      <w:r w:rsidRPr="0059329F">
        <w:rPr>
          <w:rFonts w:ascii="Times New Roman" w:hAnsi="Times New Roman"/>
          <w:sz w:val="24"/>
        </w:rPr>
        <w:t xml:space="preserve">(calculated at 100 percent of salary), and </w:t>
      </w:r>
      <w:r w:rsidRPr="0059329F" w:rsidR="00162E56">
        <w:rPr>
          <w:rFonts w:ascii="Times New Roman" w:hAnsi="Times New Roman"/>
          <w:sz w:val="24"/>
        </w:rPr>
        <w:t xml:space="preserve">our </w:t>
      </w:r>
      <w:r w:rsidRPr="0059329F">
        <w:rPr>
          <w:rFonts w:ascii="Times New Roman" w:hAnsi="Times New Roman"/>
          <w:sz w:val="24"/>
        </w:rPr>
        <w:t>adjusted hourly wage.</w:t>
      </w:r>
    </w:p>
    <w:p w:rsidR="007813F9" w:rsidRPr="0059329F" w:rsidP="0035634E" w14:paraId="1069E4C3" w14:textId="77777777">
      <w:pPr>
        <w:rPr>
          <w:rFonts w:ascii="Times New Roman" w:hAnsi="Times New Roman"/>
          <w:sz w:val="24"/>
        </w:rPr>
      </w:pPr>
    </w:p>
    <w:p w:rsidR="00FC43AB" w:rsidRPr="0059329F" w:rsidP="00FC43AB" w14:paraId="70671631" w14:textId="77777777">
      <w:pPr>
        <w:contextualSpacing/>
        <w:rPr>
          <w:rFonts w:ascii="Times New Roman" w:hAnsi="Times New Roman"/>
          <w:sz w:val="24"/>
        </w:rPr>
      </w:pPr>
      <w:r w:rsidRPr="0059329F">
        <w:rPr>
          <w:rFonts w:ascii="Times New Roman" w:hAnsi="Times New Roman"/>
          <w:sz w:val="24"/>
        </w:rPr>
        <w:t xml:space="preserve">BLS’s wage estimates are updated annually. Current wage figures can be found at </w:t>
      </w:r>
      <w:hyperlink r:id="rId13" w:tooltip="http://www.bls.gov/oes/current/oes_nat.htm" w:history="1">
        <w:r w:rsidRPr="0059329F">
          <w:rPr>
            <w:rStyle w:val="Hyperlink"/>
            <w:rFonts w:ascii="Times New Roman" w:hAnsi="Times New Roman"/>
            <w:color w:val="0000FF"/>
            <w:sz w:val="24"/>
          </w:rPr>
          <w:t>http://www.bls.gov/oes/current/oes_nat.htm</w:t>
        </w:r>
      </w:hyperlink>
      <w:r w:rsidRPr="0059329F">
        <w:rPr>
          <w:rStyle w:val="Hyperlink"/>
          <w:rFonts w:ascii="Times New Roman" w:hAnsi="Times New Roman"/>
          <w:color w:val="auto"/>
          <w:sz w:val="24"/>
          <w:u w:val="none"/>
        </w:rPr>
        <w:t xml:space="preserve"> and can be used to calculate current cost estimates. May 2023 (see above) is current as of the date of this collection of information request.</w:t>
      </w:r>
    </w:p>
    <w:p w:rsidR="00FC43AB" w:rsidRPr="0059329F" w:rsidP="0035634E" w14:paraId="0F24C26A" w14:textId="77777777">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23FBDEE8" w14:textId="77777777" w:rsidTr="00E12A4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9" w:type="dxa"/>
            <w:tcBorders>
              <w:top w:val="single" w:sz="4" w:space="0" w:color="auto"/>
              <w:left w:val="single" w:sz="4" w:space="0" w:color="auto"/>
              <w:bottom w:val="single" w:sz="4" w:space="0" w:color="auto"/>
              <w:right w:val="single" w:sz="4" w:space="0" w:color="auto"/>
            </w:tcBorders>
            <w:hideMark/>
          </w:tcPr>
          <w:p w:rsidR="0035634E" w:rsidRPr="0059329F" w:rsidP="00C72F5F" w14:paraId="4979BEBE" w14:textId="77777777">
            <w:pPr>
              <w:rPr>
                <w:rFonts w:ascii="Times New Roman" w:hAnsi="Times New Roman"/>
                <w:szCs w:val="20"/>
              </w:rPr>
            </w:pPr>
            <w:r w:rsidRPr="0059329F">
              <w:rPr>
                <w:rFonts w:ascii="Times New Roman" w:hAnsi="Times New Roman"/>
                <w:szCs w:val="20"/>
              </w:rPr>
              <w:t>Occupation Title</w:t>
            </w:r>
          </w:p>
        </w:tc>
        <w:tc>
          <w:tcPr>
            <w:tcW w:w="1809" w:type="dxa"/>
            <w:tcBorders>
              <w:top w:val="single" w:sz="4" w:space="0" w:color="auto"/>
              <w:left w:val="single" w:sz="4" w:space="0" w:color="auto"/>
              <w:bottom w:val="single" w:sz="4" w:space="0" w:color="auto"/>
              <w:right w:val="single" w:sz="4" w:space="0" w:color="auto"/>
            </w:tcBorders>
            <w:hideMark/>
          </w:tcPr>
          <w:p w:rsidR="0035634E" w:rsidRPr="0059329F" w:rsidP="00BF481D" w14:paraId="5E9757D0" w14:textId="77777777">
            <w:pPr>
              <w:jc w:val="center"/>
              <w:rPr>
                <w:rFonts w:ascii="Times New Roman" w:hAnsi="Times New Roman"/>
                <w:szCs w:val="20"/>
              </w:rPr>
            </w:pPr>
            <w:r w:rsidRPr="0059329F">
              <w:rPr>
                <w:rFonts w:ascii="Times New Roman" w:hAnsi="Times New Roman"/>
                <w:szCs w:val="20"/>
              </w:rPr>
              <w:t>Occupation Code</w:t>
            </w:r>
          </w:p>
        </w:tc>
        <w:tc>
          <w:tcPr>
            <w:tcW w:w="1733" w:type="dxa"/>
            <w:tcBorders>
              <w:top w:val="single" w:sz="4" w:space="0" w:color="auto"/>
              <w:left w:val="single" w:sz="4" w:space="0" w:color="auto"/>
              <w:bottom w:val="single" w:sz="4" w:space="0" w:color="auto"/>
              <w:right w:val="single" w:sz="4" w:space="0" w:color="auto"/>
            </w:tcBorders>
            <w:hideMark/>
          </w:tcPr>
          <w:p w:rsidR="0035634E" w:rsidRPr="0059329F" w:rsidP="00BF481D" w14:paraId="6F10A9C4" w14:textId="77777777">
            <w:pPr>
              <w:jc w:val="center"/>
              <w:rPr>
                <w:rFonts w:ascii="Times New Roman" w:hAnsi="Times New Roman"/>
                <w:szCs w:val="20"/>
              </w:rPr>
            </w:pPr>
            <w:r w:rsidRPr="0059329F">
              <w:rPr>
                <w:rFonts w:ascii="Times New Roman" w:hAnsi="Times New Roman"/>
                <w:szCs w:val="20"/>
              </w:rPr>
              <w:t>Mean Hourly Wage ($/hr)</w:t>
            </w:r>
          </w:p>
        </w:tc>
        <w:tc>
          <w:tcPr>
            <w:tcW w:w="1738" w:type="dxa"/>
            <w:tcBorders>
              <w:top w:val="single" w:sz="4" w:space="0" w:color="auto"/>
              <w:left w:val="single" w:sz="4" w:space="0" w:color="auto"/>
              <w:bottom w:val="single" w:sz="4" w:space="0" w:color="auto"/>
              <w:right w:val="single" w:sz="4" w:space="0" w:color="auto"/>
            </w:tcBorders>
            <w:hideMark/>
          </w:tcPr>
          <w:p w:rsidR="0035634E" w:rsidRPr="0059329F" w:rsidP="00BF481D" w14:paraId="6D4DB0EC" w14:textId="5E2923BA">
            <w:pPr>
              <w:jc w:val="center"/>
              <w:rPr>
                <w:rFonts w:ascii="Times New Roman" w:hAnsi="Times New Roman"/>
                <w:szCs w:val="20"/>
              </w:rPr>
            </w:pPr>
            <w:r w:rsidRPr="0059329F">
              <w:rPr>
                <w:rFonts w:ascii="Times New Roman" w:hAnsi="Times New Roman"/>
                <w:szCs w:val="20"/>
              </w:rPr>
              <w:t>Fringe Benefit</w:t>
            </w:r>
            <w:r w:rsidRPr="0059329F" w:rsidR="004D39EE">
              <w:rPr>
                <w:rFonts w:ascii="Times New Roman" w:hAnsi="Times New Roman"/>
                <w:szCs w:val="20"/>
              </w:rPr>
              <w:t>s and O</w:t>
            </w:r>
            <w:r w:rsidRPr="0059329F" w:rsidR="00162E56">
              <w:rPr>
                <w:rFonts w:ascii="Times New Roman" w:hAnsi="Times New Roman"/>
                <w:szCs w:val="20"/>
              </w:rPr>
              <w:t>ther Indirect Costs</w:t>
            </w:r>
            <w:r w:rsidRPr="0059329F">
              <w:rPr>
                <w:rFonts w:ascii="Times New Roman" w:hAnsi="Times New Roman"/>
                <w:szCs w:val="20"/>
              </w:rPr>
              <w:t xml:space="preserve"> ($/hr)</w:t>
            </w:r>
          </w:p>
        </w:tc>
        <w:tc>
          <w:tcPr>
            <w:tcW w:w="1767" w:type="dxa"/>
            <w:tcBorders>
              <w:top w:val="single" w:sz="4" w:space="0" w:color="auto"/>
              <w:left w:val="single" w:sz="4" w:space="0" w:color="auto"/>
              <w:bottom w:val="single" w:sz="4" w:space="0" w:color="auto"/>
              <w:right w:val="single" w:sz="4" w:space="0" w:color="auto"/>
            </w:tcBorders>
            <w:hideMark/>
          </w:tcPr>
          <w:p w:rsidR="0035634E" w:rsidRPr="0059329F" w:rsidP="00BF481D" w14:paraId="58893D27" w14:textId="77777777">
            <w:pPr>
              <w:jc w:val="center"/>
              <w:rPr>
                <w:rFonts w:ascii="Times New Roman" w:hAnsi="Times New Roman"/>
                <w:szCs w:val="20"/>
              </w:rPr>
            </w:pPr>
            <w:r w:rsidRPr="0059329F">
              <w:rPr>
                <w:rFonts w:ascii="Times New Roman" w:hAnsi="Times New Roman"/>
                <w:szCs w:val="20"/>
              </w:rPr>
              <w:t>Adjusted Hourly Wage ($/hr)</w:t>
            </w:r>
          </w:p>
        </w:tc>
      </w:tr>
      <w:tr w14:paraId="319E1379" w14:textId="77777777" w:rsidTr="00E12A48">
        <w:tblPrEx>
          <w:tblW w:w="0" w:type="auto"/>
          <w:tblLook w:val="04A0"/>
        </w:tblPrEx>
        <w:tc>
          <w:tcPr>
            <w:tcW w:w="1809" w:type="dxa"/>
            <w:tcBorders>
              <w:top w:val="single" w:sz="4" w:space="0" w:color="auto"/>
              <w:left w:val="single" w:sz="4" w:space="0" w:color="auto"/>
              <w:bottom w:val="single" w:sz="4" w:space="0" w:color="auto"/>
              <w:right w:val="single" w:sz="4" w:space="0" w:color="auto"/>
            </w:tcBorders>
          </w:tcPr>
          <w:p w:rsidR="0035634E" w:rsidRPr="005C656E" w:rsidP="0082612A" w14:paraId="10A326AD" w14:textId="744F93B4">
            <w:pPr>
              <w:rPr>
                <w:rFonts w:ascii="Times New Roman" w:hAnsi="Times New Roman"/>
                <w:sz w:val="22"/>
                <w:szCs w:val="20"/>
              </w:rPr>
            </w:pPr>
            <w:r w:rsidRPr="005C656E">
              <w:rPr>
                <w:rFonts w:ascii="Times New Roman" w:eastAsia="Calibri" w:hAnsi="Times New Roman"/>
                <w:sz w:val="22"/>
                <w:szCs w:val="20"/>
              </w:rPr>
              <w:t xml:space="preserve">Business Operations Specialist, </w:t>
            </w:r>
            <w:r w:rsidRPr="005C656E" w:rsidR="0041618F">
              <w:rPr>
                <w:rFonts w:ascii="Times New Roman" w:eastAsia="Calibri" w:hAnsi="Times New Roman"/>
                <w:sz w:val="22"/>
                <w:szCs w:val="20"/>
              </w:rPr>
              <w:t>A</w:t>
            </w:r>
            <w:r w:rsidRPr="005C656E">
              <w:rPr>
                <w:rFonts w:ascii="Times New Roman" w:eastAsia="Calibri" w:hAnsi="Times New Roman"/>
                <w:sz w:val="22"/>
                <w:szCs w:val="20"/>
              </w:rPr>
              <w:t>ll Other</w:t>
            </w:r>
            <w:r w:rsidRPr="005C656E">
              <w:rPr>
                <w:rFonts w:ascii="Times New Roman" w:hAnsi="Times New Roman"/>
                <w:sz w:val="22"/>
                <w:szCs w:val="20"/>
              </w:rPr>
              <w:t xml:space="preserve"> </w:t>
            </w:r>
          </w:p>
        </w:tc>
        <w:tc>
          <w:tcPr>
            <w:tcW w:w="1809" w:type="dxa"/>
            <w:tcBorders>
              <w:top w:val="single" w:sz="4" w:space="0" w:color="auto"/>
              <w:left w:val="single" w:sz="4" w:space="0" w:color="auto"/>
              <w:bottom w:val="single" w:sz="4" w:space="0" w:color="auto"/>
              <w:right w:val="single" w:sz="4" w:space="0" w:color="auto"/>
            </w:tcBorders>
          </w:tcPr>
          <w:p w:rsidR="0035634E" w:rsidRPr="005C656E" w:rsidP="00BF481D" w14:paraId="5E0F7DC2" w14:textId="635F89EF">
            <w:pPr>
              <w:jc w:val="center"/>
              <w:rPr>
                <w:rFonts w:ascii="Times New Roman" w:hAnsi="Times New Roman"/>
                <w:sz w:val="22"/>
                <w:szCs w:val="20"/>
              </w:rPr>
            </w:pPr>
            <w:r w:rsidRPr="005C656E">
              <w:rPr>
                <w:rFonts w:ascii="Times New Roman" w:hAnsi="Times New Roman"/>
                <w:sz w:val="22"/>
                <w:szCs w:val="20"/>
              </w:rPr>
              <w:t>13-1199</w:t>
            </w:r>
          </w:p>
        </w:tc>
        <w:tc>
          <w:tcPr>
            <w:tcW w:w="1733" w:type="dxa"/>
            <w:tcBorders>
              <w:top w:val="single" w:sz="4" w:space="0" w:color="auto"/>
              <w:left w:val="single" w:sz="4" w:space="0" w:color="auto"/>
              <w:bottom w:val="single" w:sz="4" w:space="0" w:color="auto"/>
              <w:right w:val="single" w:sz="4" w:space="0" w:color="auto"/>
            </w:tcBorders>
          </w:tcPr>
          <w:p w:rsidR="0035634E" w:rsidRPr="005C656E" w:rsidP="00BF481D" w14:paraId="13585D30" w14:textId="0170D5B2">
            <w:pPr>
              <w:jc w:val="center"/>
              <w:rPr>
                <w:rFonts w:ascii="Times New Roman" w:hAnsi="Times New Roman"/>
                <w:sz w:val="22"/>
                <w:szCs w:val="20"/>
              </w:rPr>
            </w:pPr>
            <w:r w:rsidRPr="005C656E">
              <w:rPr>
                <w:rFonts w:ascii="Times New Roman" w:hAnsi="Times New Roman"/>
                <w:sz w:val="22"/>
                <w:szCs w:val="20"/>
              </w:rPr>
              <w:t>42.85</w:t>
            </w:r>
          </w:p>
        </w:tc>
        <w:tc>
          <w:tcPr>
            <w:tcW w:w="1738" w:type="dxa"/>
            <w:tcBorders>
              <w:top w:val="single" w:sz="4" w:space="0" w:color="auto"/>
              <w:left w:val="single" w:sz="4" w:space="0" w:color="auto"/>
              <w:bottom w:val="single" w:sz="4" w:space="0" w:color="auto"/>
              <w:right w:val="single" w:sz="4" w:space="0" w:color="auto"/>
            </w:tcBorders>
            <w:hideMark/>
          </w:tcPr>
          <w:p w:rsidR="0035634E" w:rsidRPr="005C656E" w:rsidP="00BF481D" w14:paraId="3FFBA885" w14:textId="714417B0">
            <w:pPr>
              <w:jc w:val="center"/>
              <w:rPr>
                <w:rFonts w:ascii="Times New Roman" w:hAnsi="Times New Roman"/>
                <w:sz w:val="22"/>
                <w:szCs w:val="20"/>
              </w:rPr>
            </w:pPr>
            <w:r w:rsidRPr="005C656E">
              <w:rPr>
                <w:rFonts w:ascii="Times New Roman" w:hAnsi="Times New Roman"/>
                <w:sz w:val="22"/>
                <w:szCs w:val="20"/>
              </w:rPr>
              <w:t>4</w:t>
            </w:r>
            <w:r w:rsidRPr="005C656E" w:rsidR="0041618F">
              <w:rPr>
                <w:rFonts w:ascii="Times New Roman" w:hAnsi="Times New Roman"/>
                <w:sz w:val="22"/>
                <w:szCs w:val="20"/>
              </w:rPr>
              <w:t>2</w:t>
            </w:r>
            <w:r w:rsidRPr="005C656E">
              <w:rPr>
                <w:rFonts w:ascii="Times New Roman" w:hAnsi="Times New Roman"/>
                <w:sz w:val="22"/>
                <w:szCs w:val="20"/>
              </w:rPr>
              <w:t>.</w:t>
            </w:r>
            <w:r w:rsidRPr="005C656E" w:rsidR="0041618F">
              <w:rPr>
                <w:rFonts w:ascii="Times New Roman" w:hAnsi="Times New Roman"/>
                <w:sz w:val="22"/>
                <w:szCs w:val="20"/>
              </w:rPr>
              <w:t>8</w:t>
            </w:r>
            <w:r w:rsidRPr="005C656E">
              <w:rPr>
                <w:rFonts w:ascii="Times New Roman" w:hAnsi="Times New Roman"/>
                <w:sz w:val="22"/>
                <w:szCs w:val="20"/>
              </w:rPr>
              <w:t>5</w:t>
            </w:r>
          </w:p>
        </w:tc>
        <w:tc>
          <w:tcPr>
            <w:tcW w:w="1767" w:type="dxa"/>
            <w:tcBorders>
              <w:top w:val="single" w:sz="4" w:space="0" w:color="auto"/>
              <w:left w:val="single" w:sz="4" w:space="0" w:color="auto"/>
              <w:bottom w:val="single" w:sz="4" w:space="0" w:color="auto"/>
              <w:right w:val="single" w:sz="4" w:space="0" w:color="auto"/>
            </w:tcBorders>
            <w:hideMark/>
          </w:tcPr>
          <w:p w:rsidR="0041618F" w:rsidRPr="0059329F" w:rsidP="00BF481D" w14:paraId="347CC4FE" w14:textId="12E120BC">
            <w:pPr>
              <w:jc w:val="center"/>
              <w:rPr>
                <w:rFonts w:ascii="Times New Roman" w:hAnsi="Times New Roman"/>
                <w:sz w:val="22"/>
                <w:szCs w:val="20"/>
              </w:rPr>
            </w:pPr>
            <w:r w:rsidRPr="005C656E">
              <w:rPr>
                <w:rFonts w:ascii="Times New Roman" w:hAnsi="Times New Roman"/>
                <w:sz w:val="22"/>
                <w:szCs w:val="20"/>
              </w:rPr>
              <w:t>85.7</w:t>
            </w:r>
            <w:r w:rsidRPr="0059329F" w:rsidR="00074FA5">
              <w:rPr>
                <w:rFonts w:ascii="Times New Roman" w:hAnsi="Times New Roman"/>
                <w:sz w:val="22"/>
                <w:szCs w:val="20"/>
              </w:rPr>
              <w:t>0</w:t>
            </w:r>
          </w:p>
        </w:tc>
      </w:tr>
    </w:tbl>
    <w:p w:rsidR="007813F9" w:rsidRPr="0059329F" w:rsidP="0035634E" w14:paraId="185DE29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35634E" w:rsidRPr="0059329F" w:rsidP="0035634E" w14:paraId="64C9DE2B" w14:textId="46C5C96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59329F">
        <w:rPr>
          <w:rFonts w:ascii="Times New Roman" w:hAnsi="Times New Roman"/>
          <w:sz w:val="24"/>
        </w:rPr>
        <w:t xml:space="preserve">As indicated, we are adjusting our employee hourly wage estimates by a factor of 100 percent. This is necessarily a rough adjustment, both because fringe benefits and </w:t>
      </w:r>
      <w:r w:rsidRPr="0059329F" w:rsidR="00477F6F">
        <w:rPr>
          <w:rFonts w:ascii="Times New Roman" w:hAnsi="Times New Roman"/>
          <w:sz w:val="24"/>
        </w:rPr>
        <w:t xml:space="preserve">other indirect costs </w:t>
      </w:r>
      <w:r w:rsidRPr="0059329F">
        <w:rPr>
          <w:rFonts w:ascii="Times New Roman" w:hAnsi="Times New Roman"/>
          <w:sz w:val="24"/>
        </w:rPr>
        <w:t>vary significantly from employer to employer, and because methods of estimating these costs vary widely from study to study. Nonetheless, we believe that doubling the hourly wage to estimate total cost is a reasonably accurate estimation method.</w:t>
      </w:r>
    </w:p>
    <w:p w:rsidR="0000282F" w:rsidRPr="0059329F" w14:paraId="2F5CFD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369D0" w:rsidRPr="0059329F" w14:paraId="1D7118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59329F">
        <w:rPr>
          <w:rFonts w:ascii="Times New Roman" w:hAnsi="Times New Roman"/>
          <w:i/>
          <w:sz w:val="24"/>
        </w:rPr>
        <w:t xml:space="preserve">Information Collection </w:t>
      </w:r>
      <w:r w:rsidRPr="0059329F" w:rsidR="00246714">
        <w:rPr>
          <w:rFonts w:ascii="Times New Roman" w:hAnsi="Times New Roman"/>
          <w:i/>
          <w:sz w:val="24"/>
        </w:rPr>
        <w:t>Requirement</w:t>
      </w:r>
      <w:r w:rsidRPr="0059329F" w:rsidR="00577A69">
        <w:rPr>
          <w:rFonts w:ascii="Times New Roman" w:hAnsi="Times New Roman"/>
          <w:i/>
          <w:sz w:val="24"/>
        </w:rPr>
        <w:t>s</w:t>
      </w:r>
      <w:r w:rsidRPr="0059329F" w:rsidR="00246714">
        <w:rPr>
          <w:rFonts w:ascii="Times New Roman" w:hAnsi="Times New Roman"/>
          <w:i/>
          <w:sz w:val="24"/>
        </w:rPr>
        <w:t xml:space="preserve"> and </w:t>
      </w:r>
      <w:r w:rsidRPr="0059329F" w:rsidR="00577A69">
        <w:rPr>
          <w:rFonts w:ascii="Times New Roman" w:hAnsi="Times New Roman"/>
          <w:i/>
          <w:sz w:val="24"/>
        </w:rPr>
        <w:t xml:space="preserve">Associated </w:t>
      </w:r>
      <w:r w:rsidRPr="0059329F" w:rsidR="008D16AC">
        <w:rPr>
          <w:rFonts w:ascii="Times New Roman" w:hAnsi="Times New Roman"/>
          <w:i/>
          <w:sz w:val="24"/>
        </w:rPr>
        <w:t xml:space="preserve">Burden </w:t>
      </w:r>
      <w:r w:rsidRPr="0059329F" w:rsidR="00577A69">
        <w:rPr>
          <w:rFonts w:ascii="Times New Roman" w:hAnsi="Times New Roman"/>
          <w:i/>
          <w:sz w:val="24"/>
        </w:rPr>
        <w:t>Estimates</w:t>
      </w:r>
    </w:p>
    <w:p w:rsidR="006369D0" w:rsidRPr="0059329F" w14:paraId="16D805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F2389" w:rsidRPr="0059329F" w:rsidP="005F2389" w14:paraId="7849F324" w14:textId="08109A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u w:val="single"/>
        </w:rPr>
        <w:t xml:space="preserve">Statistical Enrollment Report </w:t>
      </w:r>
      <w:r w:rsidRPr="0059329F">
        <w:rPr>
          <w:rFonts w:ascii="Times New Roman" w:hAnsi="Times New Roman"/>
          <w:bCs/>
          <w:sz w:val="24"/>
          <w:u w:val="single"/>
        </w:rPr>
        <w:t>(</w:t>
      </w:r>
      <w:r w:rsidRPr="0059329F" w:rsidR="00A42625">
        <w:rPr>
          <w:rFonts w:ascii="Times New Roman" w:hAnsi="Times New Roman"/>
          <w:bCs/>
          <w:sz w:val="24"/>
          <w:u w:val="single"/>
        </w:rPr>
        <w:t>No Change</w:t>
      </w:r>
      <w:r w:rsidRPr="0059329F">
        <w:rPr>
          <w:rFonts w:ascii="Times New Roman" w:hAnsi="Times New Roman"/>
          <w:bCs/>
          <w:sz w:val="24"/>
          <w:u w:val="single"/>
        </w:rPr>
        <w:t>)</w:t>
      </w:r>
    </w:p>
    <w:p w:rsidR="005F2389" w:rsidRPr="0059329F" w:rsidP="005F2389" w14:paraId="4801AD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 xml:space="preserve">  </w:t>
      </w:r>
    </w:p>
    <w:p w:rsidR="005F2389" w:rsidRPr="0059329F" w:rsidP="005F2389" w14:paraId="0371B5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 xml:space="preserve">Section </w:t>
      </w:r>
      <w:r w:rsidRPr="0059329F">
        <w:rPr>
          <w:rFonts w:ascii="Times New Roman" w:hAnsi="Times New Roman"/>
          <w:sz w:val="24"/>
        </w:rPr>
        <w:t xml:space="preserve">457.740 requires a state to submit statistical enrollment reports, thirty days after the end of each federal fiscal quarter, of an unduplicated count of children who are enrolled in the title XIX Medicaid program, and the separate child health and Medicaid-expansion programs, as appropriate, by age; gender, race, and ethnicity; service delivery; and income categories described in §457.740(a) and (b). </w:t>
      </w:r>
    </w:p>
    <w:p w:rsidR="005F2389" w:rsidRPr="0059329F" w:rsidP="005F2389" w14:paraId="3C4D95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F2389" w:rsidRPr="0059329F" w:rsidP="00E17302" w14:paraId="075CA0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 xml:space="preserve">As noted above, states report enrollment through the web-based Statistical Enrollment Data System (SEDS) using forms CMS-21E (for Separate CHIP); CMS-64.21E (for Medicaid Expansion CHIP); CMS-64.EC (for Medicaid); CMS-21PW (for Pregnant Women enrolled in CHIP through the state plan option), and Gender, Race, Ethnicity (for all programs). Each quarterly form collects six data elements: 1) the unduplicated number of individuals ever enrolled in the program, 2) the number of new enrollees in the program, 3) the number of disenrollees in the program, 4) the number of member months of enrollment, 5) the average number of member months of enrollment, and 6) the number of individuals enrolled on the last day of the quarter. The fourth quarter report also includes three annual data elements: 1) the unduplicated number of individuals ever enrolled in the program in the year, 2) the number of new enrollees in the program in the year, and 3) the number of disenrollees in the program in the year. All states and the District of Columbia are required to provide these data to CMS, and CMS publishes the annual enrollment data from states on Medicaid.gov each year. </w:t>
      </w:r>
    </w:p>
    <w:p w:rsidR="005F2389" w:rsidRPr="0059329F" w:rsidP="005F2389" w14:paraId="078B89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F2389" w:rsidRPr="0059329F" w:rsidP="005F2389" w14:paraId="0F35F9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 xml:space="preserve">The attached SEDS instructions document provides the guidance for state data entry. (Note: CMS-21E, CMS-64.21E, and CMS-64.EC should not be confused with the CMS-21 and CMS-64 series of forms approved under OMB control number 0938-1265 (CMS-10529). Those forms are associated with the MBES reporting system while this package’s CMS-21E, CMS-64.21E, and CMS-64.EC forms are associated with the SEDS system). </w:t>
      </w:r>
    </w:p>
    <w:p w:rsidR="005F2389" w:rsidRPr="0059329F" w:rsidP="005F2389" w14:paraId="24B624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F2389" w:rsidRPr="0059329F" w:rsidP="005F2389" w14:paraId="7A90DD28" w14:textId="490FA6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We estimate that, on average, it will take a state 40 hours at $</w:t>
      </w:r>
      <w:r w:rsidRPr="0059329F" w:rsidR="00571BD7">
        <w:rPr>
          <w:rFonts w:ascii="Times New Roman" w:hAnsi="Times New Roman"/>
          <w:sz w:val="24"/>
        </w:rPr>
        <w:t>85.70</w:t>
      </w:r>
      <w:r w:rsidRPr="0059329F">
        <w:rPr>
          <w:rFonts w:ascii="Times New Roman" w:hAnsi="Times New Roman"/>
          <w:sz w:val="24"/>
        </w:rPr>
        <w:t>/hr for a specialist to complete and submit the state’s reports, for a total burden of 51 respondents</w:t>
      </w:r>
      <w:r w:rsidRPr="0059329F" w:rsidR="00AF5618">
        <w:rPr>
          <w:rFonts w:ascii="Times New Roman" w:hAnsi="Times New Roman"/>
          <w:sz w:val="24"/>
        </w:rPr>
        <w:t>,</w:t>
      </w:r>
      <w:r w:rsidRPr="0059329F">
        <w:rPr>
          <w:rFonts w:ascii="Times New Roman" w:hAnsi="Times New Roman"/>
          <w:sz w:val="24"/>
        </w:rPr>
        <w:t xml:space="preserve"> 2,040 </w:t>
      </w:r>
      <w:r w:rsidRPr="0059329F" w:rsidR="00FE4DDA">
        <w:rPr>
          <w:rFonts w:ascii="Times New Roman" w:hAnsi="Times New Roman"/>
          <w:sz w:val="24"/>
        </w:rPr>
        <w:t xml:space="preserve">hours </w:t>
      </w:r>
      <w:r w:rsidRPr="0059329F">
        <w:rPr>
          <w:rFonts w:ascii="Times New Roman" w:hAnsi="Times New Roman"/>
          <w:sz w:val="24"/>
        </w:rPr>
        <w:t>(50 States and the District of Columbia x 40 hr) at a cost of $</w:t>
      </w:r>
      <w:r w:rsidRPr="0059329F" w:rsidR="00605C1B">
        <w:rPr>
          <w:rFonts w:ascii="Times New Roman" w:hAnsi="Times New Roman"/>
          <w:sz w:val="24"/>
        </w:rPr>
        <w:t>190,332</w:t>
      </w:r>
      <w:r w:rsidRPr="0059329F">
        <w:rPr>
          <w:rFonts w:ascii="Times New Roman" w:hAnsi="Times New Roman"/>
          <w:sz w:val="24"/>
        </w:rPr>
        <w:t xml:space="preserve"> (2,040 hr x $</w:t>
      </w:r>
      <w:r w:rsidRPr="0059329F" w:rsidR="00571BD7">
        <w:rPr>
          <w:rFonts w:ascii="Times New Roman" w:hAnsi="Times New Roman"/>
          <w:sz w:val="24"/>
        </w:rPr>
        <w:t>85.70</w:t>
      </w:r>
      <w:r w:rsidRPr="0059329F">
        <w:rPr>
          <w:rFonts w:ascii="Times New Roman" w:hAnsi="Times New Roman"/>
          <w:sz w:val="24"/>
        </w:rPr>
        <w:t>/hr) or $</w:t>
      </w:r>
      <w:r w:rsidRPr="0059329F" w:rsidR="00605C1B">
        <w:rPr>
          <w:rFonts w:ascii="Times New Roman" w:hAnsi="Times New Roman"/>
          <w:sz w:val="24"/>
        </w:rPr>
        <w:t>57,100</w:t>
      </w:r>
      <w:r w:rsidRPr="0059329F">
        <w:rPr>
          <w:rFonts w:ascii="Times New Roman" w:hAnsi="Times New Roman"/>
          <w:sz w:val="24"/>
        </w:rPr>
        <w:t xml:space="preserve"> when adjusting for the states’ 30 percent share</w:t>
      </w:r>
      <w:r w:rsidRPr="0059329F" w:rsidR="00FD0813">
        <w:rPr>
          <w:rFonts w:ascii="Times New Roman" w:hAnsi="Times New Roman"/>
          <w:sz w:val="24"/>
        </w:rPr>
        <w:t xml:space="preserve"> ($</w:t>
      </w:r>
      <w:r w:rsidRPr="0059329F" w:rsidR="00605C1B">
        <w:rPr>
          <w:rFonts w:ascii="Times New Roman" w:hAnsi="Times New Roman"/>
          <w:sz w:val="24"/>
        </w:rPr>
        <w:t>190,332</w:t>
      </w:r>
      <w:r w:rsidRPr="0059329F" w:rsidR="00FD0813">
        <w:rPr>
          <w:rFonts w:ascii="Times New Roman" w:hAnsi="Times New Roman"/>
          <w:sz w:val="24"/>
        </w:rPr>
        <w:t xml:space="preserve"> x 0.30)</w:t>
      </w:r>
      <w:r w:rsidRPr="0059329F">
        <w:rPr>
          <w:rFonts w:ascii="Times New Roman" w:hAnsi="Times New Roman"/>
          <w:sz w:val="24"/>
        </w:rPr>
        <w:t>.</w:t>
      </w:r>
    </w:p>
    <w:p w:rsidR="005F2389" w:rsidRPr="0059329F" w:rsidP="005F2389" w14:paraId="228145B6"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F2389" w:rsidRPr="0059329F" w:rsidP="005F2389" w14:paraId="545C2C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 xml:space="preserve">Please note that each state would only complete the SEDS forms that are applicable to the state. For example, states that do not operate a Separate CHIP would not be expected to complete form CMS-21E. </w:t>
      </w:r>
    </w:p>
    <w:p w:rsidR="005F2389" w:rsidRPr="0059329F" w14:paraId="6F2280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B1DCF" w:rsidRPr="0059329F" w:rsidP="00FB081B" w14:paraId="19A60CCD" w14:textId="48972B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59329F">
        <w:rPr>
          <w:rFonts w:ascii="Times New Roman" w:hAnsi="Times New Roman"/>
          <w:bCs/>
          <w:sz w:val="24"/>
          <w:u w:val="single"/>
        </w:rPr>
        <w:t xml:space="preserve">Eligibility </w:t>
      </w:r>
      <w:r w:rsidRPr="0059329F" w:rsidR="00955B8B">
        <w:rPr>
          <w:rFonts w:ascii="Times New Roman" w:hAnsi="Times New Roman"/>
          <w:bCs/>
          <w:sz w:val="24"/>
          <w:u w:val="single"/>
        </w:rPr>
        <w:t>S</w:t>
      </w:r>
      <w:r w:rsidRPr="0059329F">
        <w:rPr>
          <w:rFonts w:ascii="Times New Roman" w:hAnsi="Times New Roman"/>
          <w:bCs/>
          <w:sz w:val="24"/>
          <w:u w:val="single"/>
        </w:rPr>
        <w:t xml:space="preserve">creening and </w:t>
      </w:r>
      <w:r w:rsidRPr="0059329F" w:rsidR="00955B8B">
        <w:rPr>
          <w:rFonts w:ascii="Times New Roman" w:hAnsi="Times New Roman"/>
          <w:bCs/>
          <w:sz w:val="24"/>
          <w:u w:val="single"/>
        </w:rPr>
        <w:t>F</w:t>
      </w:r>
      <w:r w:rsidRPr="0059329F">
        <w:rPr>
          <w:rFonts w:ascii="Times New Roman" w:hAnsi="Times New Roman"/>
          <w:bCs/>
          <w:sz w:val="24"/>
          <w:u w:val="single"/>
        </w:rPr>
        <w:t xml:space="preserve">acilitation of Medicaid </w:t>
      </w:r>
      <w:r w:rsidRPr="0059329F" w:rsidR="00955B8B">
        <w:rPr>
          <w:rFonts w:ascii="Times New Roman" w:hAnsi="Times New Roman"/>
          <w:bCs/>
          <w:sz w:val="24"/>
          <w:u w:val="single"/>
        </w:rPr>
        <w:t>E</w:t>
      </w:r>
      <w:r w:rsidRPr="0059329F">
        <w:rPr>
          <w:rFonts w:ascii="Times New Roman" w:hAnsi="Times New Roman"/>
          <w:bCs/>
          <w:sz w:val="24"/>
          <w:u w:val="single"/>
        </w:rPr>
        <w:t>nrollment (</w:t>
      </w:r>
      <w:r w:rsidRPr="0059329F" w:rsidR="002015F8">
        <w:rPr>
          <w:rFonts w:ascii="Times New Roman" w:hAnsi="Times New Roman"/>
          <w:bCs/>
          <w:sz w:val="24"/>
          <w:u w:val="single"/>
        </w:rPr>
        <w:t>§</w:t>
      </w:r>
      <w:r w:rsidRPr="0059329F">
        <w:rPr>
          <w:rFonts w:ascii="Times New Roman" w:hAnsi="Times New Roman"/>
          <w:bCs/>
          <w:sz w:val="24"/>
          <w:u w:val="single"/>
        </w:rPr>
        <w:t xml:space="preserve"> 457.350)</w:t>
      </w:r>
      <w:r w:rsidRPr="0059329F">
        <w:rPr>
          <w:rFonts w:ascii="Times New Roman" w:hAnsi="Times New Roman"/>
          <w:bCs/>
          <w:sz w:val="24"/>
          <w:u w:val="single"/>
        </w:rPr>
        <w:t xml:space="preserve"> (</w:t>
      </w:r>
      <w:r w:rsidRPr="0059329F" w:rsidR="00A42625">
        <w:rPr>
          <w:rFonts w:ascii="Times New Roman" w:hAnsi="Times New Roman"/>
          <w:bCs/>
          <w:sz w:val="24"/>
          <w:u w:val="single"/>
        </w:rPr>
        <w:t>No Change</w:t>
      </w:r>
      <w:r w:rsidRPr="0059329F" w:rsidR="004C1A92">
        <w:rPr>
          <w:rFonts w:ascii="Times New Roman" w:hAnsi="Times New Roman"/>
          <w:bCs/>
          <w:sz w:val="24"/>
          <w:u w:val="single"/>
        </w:rPr>
        <w:t>)</w:t>
      </w:r>
    </w:p>
    <w:p w:rsidR="007B1DCF" w:rsidRPr="0059329F" w:rsidP="00FB081B" w14:paraId="1245CC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p>
    <w:p w:rsidR="00FB081B" w:rsidRPr="0059329F" w:rsidP="00FB081B" w14:paraId="1ABB3F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 xml:space="preserve">Section 457.350(e) requires that a </w:t>
      </w:r>
      <w:r w:rsidRPr="0059329F" w:rsidR="006E374B">
        <w:rPr>
          <w:rFonts w:ascii="Times New Roman" w:hAnsi="Times New Roman"/>
          <w:sz w:val="24"/>
        </w:rPr>
        <w:t>state, which uses a screening procedure other than a full determination of Medicaid eligibility under all possible eligibility groups, and the screening process,</w:t>
      </w:r>
      <w:r w:rsidRPr="0059329F">
        <w:rPr>
          <w:rFonts w:ascii="Times New Roman" w:hAnsi="Times New Roman"/>
          <w:sz w:val="24"/>
        </w:rPr>
        <w:t xml:space="preserve"> reveals that the child does not appear to be eligible for Medicaid, the State must provide the child’s family with the following in writing: </w:t>
      </w:r>
    </w:p>
    <w:p w:rsidR="00FB081B" w:rsidRPr="0059329F" w:rsidP="00FB081B" w14:paraId="1C7DEF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sz w:val="24"/>
        </w:rPr>
      </w:pPr>
      <w:r w:rsidRPr="0059329F">
        <w:rPr>
          <w:rFonts w:ascii="Times New Roman" w:hAnsi="Times New Roman"/>
          <w:sz w:val="24"/>
        </w:rPr>
        <w:t>(1)  A statement that based on a limited review, the child does not appear eligible for Medicaid, but Medicaid eligibility can only be determined based on a full review of a Medicaid application under all Medicaid eligibility groups;</w:t>
      </w:r>
    </w:p>
    <w:p w:rsidR="00FB081B" w:rsidRPr="0059329F" w:rsidP="00FB081B" w14:paraId="265327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59329F">
        <w:rPr>
          <w:rFonts w:ascii="Times New Roman" w:hAnsi="Times New Roman"/>
          <w:sz w:val="24"/>
        </w:rPr>
        <w:t>(2)  Information about Medicaid eligibility and benefits; and</w:t>
      </w:r>
    </w:p>
    <w:p w:rsidR="00FB081B" w:rsidRPr="0059329F" w:rsidP="00FB081B" w14:paraId="5F101C7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59329F">
        <w:rPr>
          <w:rFonts w:ascii="Times New Roman" w:hAnsi="Times New Roman"/>
          <w:sz w:val="24"/>
        </w:rPr>
        <w:t>(3)  Information about how and where to apply for Medicaid under all eligibility groups.</w:t>
      </w:r>
    </w:p>
    <w:p w:rsidR="00FB081B" w:rsidRPr="0059329F" w:rsidP="00FB081B" w14:paraId="0821AD8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imes New Roman" w:hAnsi="Times New Roman"/>
          <w:sz w:val="24"/>
        </w:rPr>
      </w:pPr>
    </w:p>
    <w:p w:rsidR="00FB081B" w:rsidRPr="0059329F" w:rsidP="00FB081B" w14:paraId="0F0B87F0"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In §457.350(f), if the screening process reveals that the child is potentially eligible for Medicaid, the State must establish procedures in coordination with the Medicaid agency that facilitate enrollment in Medicaid and avoid duplicative requests for information and documentation and:</w:t>
      </w:r>
    </w:p>
    <w:p w:rsidR="00FB081B" w:rsidRPr="0059329F" w:rsidP="00FB081B" w14:paraId="486ABEE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59329F">
        <w:rPr>
          <w:rFonts w:ascii="Times New Roman" w:hAnsi="Times New Roman"/>
          <w:sz w:val="24"/>
        </w:rPr>
        <w:t xml:space="preserve">(1)  If a State uses a joint application for its Medicaid and separate child health programs, promptly transmit the application, or the information obtained through the application, and all relevant documentation to the Medicaid agency; or </w:t>
      </w:r>
    </w:p>
    <w:p w:rsidR="00FB081B" w:rsidRPr="0059329F" w:rsidP="00FB081B" w14:paraId="42299C86"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59329F">
        <w:rPr>
          <w:rFonts w:ascii="Times New Roman" w:hAnsi="Times New Roman"/>
          <w:sz w:val="24"/>
        </w:rPr>
        <w:t>(2)  If a State does not use a joint application for its Medicaid and separate child health programs:</w:t>
      </w:r>
    </w:p>
    <w:p w:rsidR="00FB081B" w:rsidRPr="0059329F" w:rsidP="00FB081B" w14:paraId="516691E7"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imes New Roman" w:hAnsi="Times New Roman"/>
          <w:sz w:val="24"/>
        </w:rPr>
      </w:pPr>
      <w:r w:rsidRPr="0059329F">
        <w:rPr>
          <w:rFonts w:ascii="Times New Roman" w:hAnsi="Times New Roman"/>
          <w:sz w:val="24"/>
        </w:rPr>
        <w:t>(i)  Promptly inform the child’s parent or caretaker in writing and orally if appropriate that the child has been found likely to be eligible for Medicaid; provide the family with a Medicaid application and offer information about what, if any, further information, documentation, or other steps are needed to complete the Medicaid application process; and offer assistance in completing the application process;</w:t>
      </w:r>
    </w:p>
    <w:p w:rsidR="00FB081B" w:rsidRPr="0059329F" w:rsidP="00FB081B" w14:paraId="66F820D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imes New Roman" w:hAnsi="Times New Roman"/>
          <w:sz w:val="24"/>
        </w:rPr>
      </w:pPr>
      <w:r w:rsidRPr="0059329F">
        <w:rPr>
          <w:rFonts w:ascii="Times New Roman" w:hAnsi="Times New Roman"/>
          <w:sz w:val="24"/>
        </w:rPr>
        <w:t>(ii)  Promptly transmit the separate child health program application; or the information obtained through the application, and all other relevant information and documentation, including the results of the screening process, to the Medicaid agency for a final determination of Medicaid eligibility in accordance with the requirements of §§431.636 and 457.1110; or</w:t>
      </w:r>
    </w:p>
    <w:p w:rsidR="00FB081B" w:rsidRPr="0059329F" w:rsidP="00FB081B" w14:paraId="58117ED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59329F">
        <w:rPr>
          <w:rFonts w:ascii="Times New Roman" w:hAnsi="Times New Roman"/>
          <w:sz w:val="24"/>
        </w:rPr>
        <w:t>(3)  Establish other effective and efficient procedures, in coordination with the Medicaid agency, as described and approved in the State plan that ensure that children who are screened as potentially eligible for Medicaid are able to apply for Medicaid without delay and, if eligible, are enrolled in Medicaid in a timely manner.</w:t>
      </w:r>
    </w:p>
    <w:p w:rsidR="00FB081B" w:rsidRPr="0059329F" w:rsidP="00577A69" w14:paraId="323D20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p>
    <w:p w:rsidR="001D5386" w:rsidRPr="0059329F" w:rsidP="00D34ECA" w14:paraId="6E2338D8"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 xml:space="preserve">The burden associated with these requirements is the ongoing effort for a State to (1) transmit applications or the required information to the Medicaid agency; (2) inform the parent or caretaker in writing that the child has been found to be potentially eligible or ineligible for Medicaid; and (3) for applications that are not joint applications, if the child is found to be potentially eligible for Medicaid, provide the family with a Medicaid application and offer information about what, if any, further information, documentation, or other steps are needed to complete the Medicaid application process.  </w:t>
      </w:r>
    </w:p>
    <w:p w:rsidR="001D5386" w:rsidRPr="0059329F" w:rsidP="00D34ECA" w14:paraId="58489FE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D34ECA" w:rsidRPr="0059329F" w:rsidP="00D34ECA" w14:paraId="752ADD8B"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 xml:space="preserve">The State must provide the child’s family with information, in writing, about the State’s Medicaid program and eligibility rules that prohibit children who have been screened eligible for </w:t>
      </w:r>
      <w:r w:rsidRPr="0059329F">
        <w:rPr>
          <w:rFonts w:ascii="Times New Roman" w:hAnsi="Times New Roman"/>
          <w:sz w:val="24"/>
        </w:rPr>
        <w:t>Medicaid from being enrolled in a separate child health program, other than provisional temporary enrollment while a final Medicaid eligibility determination is being made.</w:t>
      </w:r>
    </w:p>
    <w:p w:rsidR="00D34ECA" w:rsidRPr="0059329F" w:rsidP="00D34ECA" w14:paraId="0882170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1D5386" w:rsidRPr="0059329F" w:rsidP="00D34ECA" w14:paraId="01BA595D" w14:textId="69F0D4C0">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All States with separate child health insurance programs (4</w:t>
      </w:r>
      <w:r w:rsidRPr="0059329F" w:rsidR="00736C20">
        <w:rPr>
          <w:rFonts w:ascii="Times New Roman" w:hAnsi="Times New Roman"/>
          <w:sz w:val="24"/>
        </w:rPr>
        <w:t>0</w:t>
      </w:r>
      <w:r w:rsidRPr="0059329F">
        <w:rPr>
          <w:rFonts w:ascii="Times New Roman" w:hAnsi="Times New Roman"/>
          <w:sz w:val="24"/>
        </w:rPr>
        <w:t>) use a screening process. We estimate that on average, there will be 176,300 new or renewing applicants in each of these 4</w:t>
      </w:r>
      <w:r w:rsidRPr="0059329F" w:rsidR="00736C20">
        <w:rPr>
          <w:rFonts w:ascii="Times New Roman" w:hAnsi="Times New Roman"/>
          <w:sz w:val="24"/>
        </w:rPr>
        <w:t>0</w:t>
      </w:r>
      <w:r w:rsidRPr="0059329F">
        <w:rPr>
          <w:rFonts w:ascii="Times New Roman" w:hAnsi="Times New Roman"/>
          <w:sz w:val="24"/>
        </w:rPr>
        <w:t xml:space="preserve"> States during each year. We estimate that it will take no longer than 3 minutes</w:t>
      </w:r>
      <w:r w:rsidRPr="0059329F" w:rsidR="00D34ECA">
        <w:rPr>
          <w:rFonts w:ascii="Times New Roman" w:hAnsi="Times New Roman"/>
          <w:sz w:val="24"/>
        </w:rPr>
        <w:t xml:space="preserve"> </w:t>
      </w:r>
      <w:r w:rsidRPr="0059329F">
        <w:rPr>
          <w:rFonts w:ascii="Times New Roman" w:hAnsi="Times New Roman"/>
          <w:sz w:val="24"/>
        </w:rPr>
        <w:t xml:space="preserve">(depending on the medium) </w:t>
      </w:r>
      <w:r w:rsidRPr="0059329F" w:rsidR="003F7FC8">
        <w:rPr>
          <w:rFonts w:ascii="Times New Roman" w:hAnsi="Times New Roman"/>
          <w:sz w:val="24"/>
        </w:rPr>
        <w:t>at $</w:t>
      </w:r>
      <w:r w:rsidRPr="0059329F" w:rsidR="00571BD7">
        <w:rPr>
          <w:rFonts w:ascii="Times New Roman" w:hAnsi="Times New Roman"/>
          <w:sz w:val="24"/>
        </w:rPr>
        <w:t>85.70</w:t>
      </w:r>
      <w:r w:rsidRPr="0059329F" w:rsidR="003F7FC8">
        <w:rPr>
          <w:rFonts w:ascii="Times New Roman" w:hAnsi="Times New Roman"/>
          <w:sz w:val="24"/>
        </w:rPr>
        <w:t xml:space="preserve">/hr for a </w:t>
      </w:r>
      <w:r w:rsidRPr="0059329F" w:rsidR="00E262F2">
        <w:rPr>
          <w:rFonts w:ascii="Times New Roman" w:hAnsi="Times New Roman"/>
          <w:sz w:val="24"/>
        </w:rPr>
        <w:t xml:space="preserve">specialist </w:t>
      </w:r>
      <w:r w:rsidRPr="0059329F">
        <w:rPr>
          <w:rFonts w:ascii="Times New Roman" w:hAnsi="Times New Roman"/>
          <w:sz w:val="24"/>
        </w:rPr>
        <w:t>to transmit applications or relevant information to the Medicaid agency or to give the family or caretaker the required information. This result</w:t>
      </w:r>
      <w:r w:rsidRPr="0059329F" w:rsidR="003F7FC8">
        <w:rPr>
          <w:rFonts w:ascii="Times New Roman" w:hAnsi="Times New Roman"/>
          <w:sz w:val="24"/>
        </w:rPr>
        <w:t>s</w:t>
      </w:r>
      <w:r w:rsidRPr="0059329F">
        <w:rPr>
          <w:rFonts w:ascii="Times New Roman" w:hAnsi="Times New Roman"/>
          <w:sz w:val="24"/>
        </w:rPr>
        <w:t xml:space="preserve"> in a</w:t>
      </w:r>
      <w:r w:rsidRPr="0059329F" w:rsidR="003F7FC8">
        <w:rPr>
          <w:rFonts w:ascii="Times New Roman" w:hAnsi="Times New Roman"/>
          <w:sz w:val="24"/>
        </w:rPr>
        <w:t>n annual</w:t>
      </w:r>
      <w:r w:rsidRPr="0059329F">
        <w:rPr>
          <w:rFonts w:ascii="Times New Roman" w:hAnsi="Times New Roman"/>
          <w:sz w:val="24"/>
        </w:rPr>
        <w:t xml:space="preserve"> burden of </w:t>
      </w:r>
      <w:r w:rsidRPr="0059329F" w:rsidR="0075652C">
        <w:rPr>
          <w:rFonts w:ascii="Times New Roman" w:hAnsi="Times New Roman"/>
          <w:sz w:val="24"/>
        </w:rPr>
        <w:t>352,600 hours</w:t>
      </w:r>
      <w:r w:rsidRPr="0059329F">
        <w:rPr>
          <w:rFonts w:ascii="Times New Roman" w:hAnsi="Times New Roman"/>
          <w:sz w:val="24"/>
        </w:rPr>
        <w:t xml:space="preserve"> (176,300 </w:t>
      </w:r>
      <w:r w:rsidRPr="0059329F" w:rsidR="003F7FC8">
        <w:rPr>
          <w:rFonts w:ascii="Times New Roman" w:hAnsi="Times New Roman"/>
          <w:sz w:val="24"/>
        </w:rPr>
        <w:t>responses/state x 4</w:t>
      </w:r>
      <w:r w:rsidRPr="0059329F" w:rsidR="00736C20">
        <w:rPr>
          <w:rFonts w:ascii="Times New Roman" w:hAnsi="Times New Roman"/>
          <w:sz w:val="24"/>
        </w:rPr>
        <w:t>0</w:t>
      </w:r>
      <w:r w:rsidRPr="0059329F" w:rsidR="003F7FC8">
        <w:rPr>
          <w:rFonts w:ascii="Times New Roman" w:hAnsi="Times New Roman"/>
          <w:sz w:val="24"/>
        </w:rPr>
        <w:t xml:space="preserve"> states </w:t>
      </w:r>
      <w:r w:rsidRPr="0059329F">
        <w:rPr>
          <w:rFonts w:ascii="Times New Roman" w:hAnsi="Times New Roman"/>
          <w:sz w:val="24"/>
        </w:rPr>
        <w:t>x 3</w:t>
      </w:r>
      <w:r w:rsidRPr="0059329F" w:rsidR="003F7FC8">
        <w:rPr>
          <w:rFonts w:ascii="Times New Roman" w:hAnsi="Times New Roman"/>
          <w:sz w:val="24"/>
        </w:rPr>
        <w:t xml:space="preserve"> min</w:t>
      </w:r>
      <w:r w:rsidRPr="0059329F">
        <w:rPr>
          <w:rFonts w:ascii="Times New Roman" w:hAnsi="Times New Roman"/>
          <w:sz w:val="24"/>
        </w:rPr>
        <w:t>/60</w:t>
      </w:r>
      <w:r w:rsidRPr="0059329F" w:rsidR="003F7FC8">
        <w:rPr>
          <w:rFonts w:ascii="Times New Roman" w:hAnsi="Times New Roman"/>
          <w:sz w:val="24"/>
        </w:rPr>
        <w:t>) at a cost of $</w:t>
      </w:r>
      <w:r w:rsidRPr="0059329F" w:rsidR="00A00A70">
        <w:rPr>
          <w:rFonts w:ascii="Times New Roman" w:hAnsi="Times New Roman"/>
          <w:sz w:val="24"/>
        </w:rPr>
        <w:t>3</w:t>
      </w:r>
      <w:r w:rsidRPr="0059329F" w:rsidR="00DF5E25">
        <w:rPr>
          <w:rFonts w:ascii="Times New Roman" w:hAnsi="Times New Roman"/>
          <w:sz w:val="24"/>
        </w:rPr>
        <w:t>0</w:t>
      </w:r>
      <w:r w:rsidRPr="0059329F" w:rsidR="00A00A70">
        <w:rPr>
          <w:rFonts w:ascii="Times New Roman" w:hAnsi="Times New Roman"/>
          <w:sz w:val="24"/>
        </w:rPr>
        <w:t>,</w:t>
      </w:r>
      <w:r w:rsidRPr="0059329F" w:rsidR="00DF5E25">
        <w:rPr>
          <w:rFonts w:ascii="Times New Roman" w:hAnsi="Times New Roman"/>
          <w:sz w:val="24"/>
        </w:rPr>
        <w:t>217</w:t>
      </w:r>
      <w:r w:rsidRPr="0059329F" w:rsidR="00A00A70">
        <w:rPr>
          <w:rFonts w:ascii="Times New Roman" w:hAnsi="Times New Roman"/>
          <w:sz w:val="24"/>
        </w:rPr>
        <w:t>,8</w:t>
      </w:r>
      <w:r w:rsidRPr="0059329F" w:rsidR="00DF5E25">
        <w:rPr>
          <w:rFonts w:ascii="Times New Roman" w:hAnsi="Times New Roman"/>
          <w:sz w:val="24"/>
        </w:rPr>
        <w:t>2</w:t>
      </w:r>
      <w:r w:rsidRPr="0059329F" w:rsidR="00A00A70">
        <w:rPr>
          <w:rFonts w:ascii="Times New Roman" w:hAnsi="Times New Roman"/>
          <w:sz w:val="24"/>
        </w:rPr>
        <w:t>0</w:t>
      </w:r>
      <w:r w:rsidRPr="0059329F" w:rsidR="0075652C">
        <w:rPr>
          <w:rFonts w:ascii="Times New Roman" w:hAnsi="Times New Roman"/>
          <w:sz w:val="24"/>
        </w:rPr>
        <w:t xml:space="preserve"> (352,600 hr</w:t>
      </w:r>
      <w:r w:rsidRPr="0059329F" w:rsidR="003F7FC8">
        <w:rPr>
          <w:rFonts w:ascii="Times New Roman" w:hAnsi="Times New Roman"/>
          <w:sz w:val="24"/>
        </w:rPr>
        <w:t xml:space="preserve"> x $</w:t>
      </w:r>
      <w:r w:rsidRPr="0059329F" w:rsidR="00571BD7">
        <w:rPr>
          <w:rFonts w:ascii="Times New Roman" w:hAnsi="Times New Roman"/>
          <w:sz w:val="24"/>
        </w:rPr>
        <w:t>85.70</w:t>
      </w:r>
      <w:r w:rsidRPr="0059329F" w:rsidR="003F7FC8">
        <w:rPr>
          <w:rFonts w:ascii="Times New Roman" w:hAnsi="Times New Roman"/>
          <w:sz w:val="24"/>
        </w:rPr>
        <w:t>/hr)</w:t>
      </w:r>
      <w:r w:rsidRPr="0059329F" w:rsidR="00A271CB">
        <w:rPr>
          <w:rFonts w:ascii="Times New Roman" w:hAnsi="Times New Roman"/>
          <w:sz w:val="24"/>
        </w:rPr>
        <w:t xml:space="preserve"> or $</w:t>
      </w:r>
      <w:r w:rsidRPr="0059329F" w:rsidR="00A00A70">
        <w:rPr>
          <w:rFonts w:ascii="Times New Roman" w:hAnsi="Times New Roman"/>
          <w:sz w:val="24"/>
        </w:rPr>
        <w:t>9,</w:t>
      </w:r>
      <w:r w:rsidRPr="0059329F" w:rsidR="00DF5E25">
        <w:rPr>
          <w:rFonts w:ascii="Times New Roman" w:hAnsi="Times New Roman"/>
          <w:sz w:val="24"/>
        </w:rPr>
        <w:t>065</w:t>
      </w:r>
      <w:r w:rsidRPr="0059329F" w:rsidR="00A00A70">
        <w:rPr>
          <w:rFonts w:ascii="Times New Roman" w:hAnsi="Times New Roman"/>
          <w:sz w:val="24"/>
        </w:rPr>
        <w:t>,</w:t>
      </w:r>
      <w:r w:rsidRPr="0059329F" w:rsidR="00DF5E25">
        <w:rPr>
          <w:rFonts w:ascii="Times New Roman" w:hAnsi="Times New Roman"/>
          <w:sz w:val="24"/>
        </w:rPr>
        <w:t>346</w:t>
      </w:r>
      <w:r w:rsidRPr="0059329F" w:rsidR="00736C20">
        <w:rPr>
          <w:rFonts w:ascii="Times New Roman" w:hAnsi="Times New Roman"/>
          <w:sz w:val="24"/>
        </w:rPr>
        <w:t xml:space="preserve"> </w:t>
      </w:r>
      <w:r w:rsidRPr="0059329F" w:rsidR="00A271CB">
        <w:rPr>
          <w:rFonts w:ascii="Times New Roman" w:hAnsi="Times New Roman"/>
          <w:sz w:val="24"/>
        </w:rPr>
        <w:t>when adjusting for the states’ 30 percent share</w:t>
      </w:r>
      <w:r w:rsidRPr="0059329F" w:rsidR="00AF6348">
        <w:rPr>
          <w:rFonts w:ascii="Times New Roman" w:hAnsi="Times New Roman"/>
          <w:sz w:val="24"/>
        </w:rPr>
        <w:t xml:space="preserve"> ($</w:t>
      </w:r>
      <w:r w:rsidRPr="0059329F" w:rsidR="00A00A70">
        <w:rPr>
          <w:rFonts w:ascii="Times New Roman" w:hAnsi="Times New Roman"/>
          <w:sz w:val="24"/>
        </w:rPr>
        <w:t>3</w:t>
      </w:r>
      <w:r w:rsidRPr="0059329F" w:rsidR="00FA50F3">
        <w:rPr>
          <w:rFonts w:ascii="Times New Roman" w:hAnsi="Times New Roman"/>
          <w:sz w:val="24"/>
        </w:rPr>
        <w:t>0</w:t>
      </w:r>
      <w:r w:rsidRPr="0059329F" w:rsidR="00A00A70">
        <w:rPr>
          <w:rFonts w:ascii="Times New Roman" w:hAnsi="Times New Roman"/>
          <w:sz w:val="24"/>
        </w:rPr>
        <w:t>,</w:t>
      </w:r>
      <w:r w:rsidRPr="0059329F" w:rsidR="00FA50F3">
        <w:rPr>
          <w:rFonts w:ascii="Times New Roman" w:hAnsi="Times New Roman"/>
          <w:sz w:val="24"/>
        </w:rPr>
        <w:t>217</w:t>
      </w:r>
      <w:r w:rsidRPr="0059329F" w:rsidR="00A00A70">
        <w:rPr>
          <w:rFonts w:ascii="Times New Roman" w:hAnsi="Times New Roman"/>
          <w:sz w:val="24"/>
        </w:rPr>
        <w:t>,8</w:t>
      </w:r>
      <w:r w:rsidRPr="0059329F" w:rsidR="00FA50F3">
        <w:rPr>
          <w:rFonts w:ascii="Times New Roman" w:hAnsi="Times New Roman"/>
          <w:sz w:val="24"/>
        </w:rPr>
        <w:t>2</w:t>
      </w:r>
      <w:r w:rsidRPr="0059329F" w:rsidR="00A00A70">
        <w:rPr>
          <w:rFonts w:ascii="Times New Roman" w:hAnsi="Times New Roman"/>
          <w:sz w:val="24"/>
        </w:rPr>
        <w:t>0</w:t>
      </w:r>
      <w:r w:rsidRPr="0059329F" w:rsidR="00AF6348">
        <w:rPr>
          <w:rFonts w:ascii="Times New Roman" w:hAnsi="Times New Roman"/>
          <w:sz w:val="24"/>
        </w:rPr>
        <w:t xml:space="preserve"> x 0.30)</w:t>
      </w:r>
      <w:r w:rsidRPr="0059329F" w:rsidR="00577408">
        <w:rPr>
          <w:rFonts w:ascii="Times New Roman" w:hAnsi="Times New Roman"/>
          <w:sz w:val="24"/>
        </w:rPr>
        <w:t>.</w:t>
      </w:r>
      <w:r w:rsidRPr="0059329F">
        <w:rPr>
          <w:rFonts w:ascii="Times New Roman" w:hAnsi="Times New Roman"/>
          <w:sz w:val="24"/>
        </w:rPr>
        <w:t xml:space="preserve">  </w:t>
      </w:r>
    </w:p>
    <w:p w:rsidR="000B25F6" w:rsidRPr="0059329F" w:rsidP="000B25F6" w14:paraId="6502F4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325A1C" w:rsidRPr="0059329F" w:rsidP="009654EF" w14:paraId="3D7999D6" w14:textId="0AE5A6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59329F">
        <w:rPr>
          <w:rFonts w:ascii="Times New Roman" w:hAnsi="Times New Roman"/>
          <w:bCs/>
          <w:sz w:val="24"/>
          <w:u w:val="single"/>
        </w:rPr>
        <w:t xml:space="preserve">Public </w:t>
      </w:r>
      <w:r w:rsidRPr="0059329F" w:rsidR="00577408">
        <w:rPr>
          <w:rFonts w:ascii="Times New Roman" w:hAnsi="Times New Roman"/>
          <w:bCs/>
          <w:sz w:val="24"/>
          <w:u w:val="single"/>
        </w:rPr>
        <w:t>Schedule (</w:t>
      </w:r>
      <w:r w:rsidRPr="0059329F" w:rsidR="00A42625">
        <w:rPr>
          <w:rFonts w:ascii="Times New Roman" w:hAnsi="Times New Roman"/>
          <w:bCs/>
          <w:sz w:val="24"/>
          <w:u w:val="single"/>
        </w:rPr>
        <w:t>No Change</w:t>
      </w:r>
      <w:r w:rsidRPr="0059329F">
        <w:rPr>
          <w:rFonts w:ascii="Times New Roman" w:hAnsi="Times New Roman"/>
          <w:bCs/>
          <w:sz w:val="24"/>
          <w:u w:val="single"/>
        </w:rPr>
        <w:t>)</w:t>
      </w:r>
    </w:p>
    <w:p w:rsidR="0058130B" w:rsidRPr="0059329F" w:rsidP="009654EF" w14:paraId="7D0F6A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00BC3B53" w:rsidRPr="0059329F" w:rsidP="009654EF" w14:paraId="5371CC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bCs/>
          <w:sz w:val="24"/>
        </w:rPr>
        <w:t xml:space="preserve">Section </w:t>
      </w:r>
      <w:r w:rsidRPr="0059329F">
        <w:rPr>
          <w:rFonts w:ascii="Times New Roman" w:hAnsi="Times New Roman"/>
          <w:sz w:val="24"/>
        </w:rPr>
        <w:t>457.525(b) requires a state to make the public schedule required under §457.525(a) available to the following groups:</w:t>
      </w:r>
    </w:p>
    <w:p w:rsidR="009654EF" w:rsidRPr="0059329F" w:rsidP="009654EF" w14:paraId="4FAF13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 xml:space="preserve"> </w:t>
      </w:r>
    </w:p>
    <w:p w:rsidR="009654EF" w:rsidRPr="0059329F" w:rsidP="009654EF" w14:paraId="0A872A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(1) enrollees, at the time of enrollment and reenrollment after a re-determination of eligibility, and when cost-sharing charges and cumulative cost-sharing maximums are revised;</w:t>
      </w:r>
    </w:p>
    <w:p w:rsidR="009654EF" w:rsidRPr="0059329F" w:rsidP="009654EF" w14:paraId="7E6C09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(2)</w:t>
      </w:r>
      <w:r w:rsidRPr="0059329F">
        <w:rPr>
          <w:rFonts w:ascii="Times New Roman" w:hAnsi="Times New Roman"/>
          <w:sz w:val="24"/>
        </w:rPr>
        <w:tab/>
        <w:t>applicants, at the time of application;</w:t>
      </w:r>
    </w:p>
    <w:p w:rsidR="009654EF" w:rsidRPr="0059329F" w:rsidP="009654EF" w14:paraId="11C4AF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(3)</w:t>
      </w:r>
      <w:r w:rsidRPr="0059329F">
        <w:rPr>
          <w:rFonts w:ascii="Times New Roman" w:hAnsi="Times New Roman"/>
          <w:sz w:val="24"/>
        </w:rPr>
        <w:tab/>
        <w:t>all participating providers; and</w:t>
      </w:r>
    </w:p>
    <w:p w:rsidR="009654EF" w:rsidRPr="0059329F" w:rsidP="009654EF" w14:paraId="417C27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(4)</w:t>
      </w:r>
      <w:r w:rsidRPr="0059329F">
        <w:rPr>
          <w:rFonts w:ascii="Times New Roman" w:hAnsi="Times New Roman"/>
          <w:sz w:val="24"/>
        </w:rPr>
        <w:tab/>
        <w:t>the general public.</w:t>
      </w:r>
    </w:p>
    <w:p w:rsidR="009654EF" w:rsidRPr="0059329F" w:rsidP="009654EF" w14:paraId="531049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731E2" w:rsidRPr="0059329F" w:rsidP="008D54C4" w14:paraId="32D52649" w14:textId="571EB45F">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 xml:space="preserve">The burden associated with this requirement includes the time for a state to prepare and make available its public schedule to the four groups. </w:t>
      </w:r>
      <w:r w:rsidRPr="0059329F" w:rsidR="002A085D">
        <w:rPr>
          <w:rFonts w:ascii="Times New Roman" w:hAnsi="Times New Roman"/>
          <w:sz w:val="24"/>
        </w:rPr>
        <w:t>We estimate approximately 20 of the 4</w:t>
      </w:r>
      <w:r w:rsidRPr="0059329F" w:rsidR="00DA6F87">
        <w:rPr>
          <w:rFonts w:ascii="Times New Roman" w:hAnsi="Times New Roman"/>
          <w:sz w:val="24"/>
        </w:rPr>
        <w:t>0</w:t>
      </w:r>
      <w:r w:rsidRPr="0059329F" w:rsidR="002A085D">
        <w:rPr>
          <w:rFonts w:ascii="Times New Roman" w:hAnsi="Times New Roman"/>
          <w:sz w:val="24"/>
        </w:rPr>
        <w:t xml:space="preserve"> States</w:t>
      </w:r>
      <w:r w:rsidRPr="0059329F" w:rsidR="006D40E0">
        <w:rPr>
          <w:rFonts w:ascii="Times New Roman" w:hAnsi="Times New Roman"/>
          <w:sz w:val="24"/>
        </w:rPr>
        <w:t xml:space="preserve"> </w:t>
      </w:r>
      <w:r w:rsidRPr="0059329F" w:rsidR="002A085D">
        <w:rPr>
          <w:rFonts w:ascii="Times New Roman" w:hAnsi="Times New Roman"/>
          <w:sz w:val="24"/>
        </w:rPr>
        <w:t>with a separate child health program will need to revise their public schedule, and that on average, it will take each State</w:t>
      </w:r>
      <w:r w:rsidRPr="0059329F" w:rsidR="006D40E0">
        <w:rPr>
          <w:rFonts w:ascii="Times New Roman" w:hAnsi="Times New Roman"/>
          <w:sz w:val="24"/>
        </w:rPr>
        <w:t xml:space="preserve"> </w:t>
      </w:r>
      <w:r w:rsidRPr="0059329F" w:rsidR="00C972C7">
        <w:rPr>
          <w:rFonts w:ascii="Times New Roman" w:hAnsi="Times New Roman"/>
          <w:sz w:val="24"/>
        </w:rPr>
        <w:t xml:space="preserve">2 hours </w:t>
      </w:r>
      <w:r w:rsidRPr="0059329F" w:rsidR="002A085D">
        <w:rPr>
          <w:rFonts w:ascii="Times New Roman" w:hAnsi="Times New Roman"/>
          <w:sz w:val="24"/>
        </w:rPr>
        <w:t>to prepare its revised schedule for a burden of 40 hours</w:t>
      </w:r>
      <w:r w:rsidRPr="0059329F" w:rsidR="00975D4B">
        <w:rPr>
          <w:rFonts w:ascii="Times New Roman" w:hAnsi="Times New Roman"/>
          <w:sz w:val="24"/>
        </w:rPr>
        <w:t xml:space="preserve"> </w:t>
      </w:r>
      <w:r w:rsidRPr="0059329F" w:rsidR="0092430C">
        <w:rPr>
          <w:rFonts w:ascii="Times New Roman" w:hAnsi="Times New Roman"/>
          <w:sz w:val="24"/>
        </w:rPr>
        <w:t xml:space="preserve">(20 States x 2 hr) </w:t>
      </w:r>
      <w:r w:rsidRPr="0059329F" w:rsidR="00975D4B">
        <w:rPr>
          <w:rFonts w:ascii="Times New Roman" w:hAnsi="Times New Roman"/>
          <w:sz w:val="24"/>
        </w:rPr>
        <w:t>at a cost of $</w:t>
      </w:r>
      <w:r w:rsidRPr="0059329F" w:rsidR="00AF3327">
        <w:rPr>
          <w:rFonts w:ascii="Times New Roman" w:hAnsi="Times New Roman"/>
          <w:sz w:val="24"/>
        </w:rPr>
        <w:t>3,</w:t>
      </w:r>
      <w:r w:rsidRPr="0059329F" w:rsidR="00B11483">
        <w:rPr>
          <w:rFonts w:ascii="Times New Roman" w:hAnsi="Times New Roman"/>
          <w:sz w:val="24"/>
        </w:rPr>
        <w:t>428</w:t>
      </w:r>
      <w:r w:rsidRPr="0059329F" w:rsidR="0049288F">
        <w:rPr>
          <w:rFonts w:ascii="Times New Roman" w:hAnsi="Times New Roman"/>
          <w:sz w:val="24"/>
        </w:rPr>
        <w:t xml:space="preserve"> </w:t>
      </w:r>
      <w:r w:rsidRPr="0059329F" w:rsidR="0092430C">
        <w:rPr>
          <w:rFonts w:ascii="Times New Roman" w:hAnsi="Times New Roman"/>
          <w:sz w:val="24"/>
        </w:rPr>
        <w:t>(40 hr x $</w:t>
      </w:r>
      <w:r w:rsidRPr="0059329F" w:rsidR="00571BD7">
        <w:rPr>
          <w:rFonts w:ascii="Times New Roman" w:hAnsi="Times New Roman"/>
          <w:sz w:val="24"/>
        </w:rPr>
        <w:t>85.70</w:t>
      </w:r>
      <w:r w:rsidRPr="0059329F" w:rsidR="0092430C">
        <w:rPr>
          <w:rFonts w:ascii="Times New Roman" w:hAnsi="Times New Roman"/>
          <w:sz w:val="24"/>
        </w:rPr>
        <w:t>/hr)</w:t>
      </w:r>
      <w:r w:rsidRPr="0059329F" w:rsidR="0049288F">
        <w:rPr>
          <w:rFonts w:ascii="Times New Roman" w:hAnsi="Times New Roman"/>
          <w:sz w:val="24"/>
        </w:rPr>
        <w:t>,</w:t>
      </w:r>
      <w:r w:rsidRPr="0059329F">
        <w:rPr>
          <w:rFonts w:ascii="Times New Roman" w:hAnsi="Times New Roman"/>
          <w:sz w:val="24"/>
        </w:rPr>
        <w:t xml:space="preserve"> or $</w:t>
      </w:r>
      <w:r w:rsidRPr="0059329F" w:rsidR="00AF3327">
        <w:rPr>
          <w:rFonts w:ascii="Times New Roman" w:hAnsi="Times New Roman"/>
          <w:sz w:val="24"/>
        </w:rPr>
        <w:t>1,</w:t>
      </w:r>
      <w:r w:rsidRPr="0059329F" w:rsidR="00A12C7F">
        <w:rPr>
          <w:rFonts w:ascii="Times New Roman" w:hAnsi="Times New Roman"/>
          <w:sz w:val="24"/>
        </w:rPr>
        <w:t>0</w:t>
      </w:r>
      <w:r w:rsidRPr="0059329F" w:rsidR="00AF3327">
        <w:rPr>
          <w:rFonts w:ascii="Times New Roman" w:hAnsi="Times New Roman"/>
          <w:sz w:val="24"/>
        </w:rPr>
        <w:t>2</w:t>
      </w:r>
      <w:r w:rsidRPr="0059329F" w:rsidR="00A12C7F">
        <w:rPr>
          <w:rFonts w:ascii="Times New Roman" w:hAnsi="Times New Roman"/>
          <w:sz w:val="24"/>
        </w:rPr>
        <w:t>8</w:t>
      </w:r>
      <w:r w:rsidRPr="0059329F">
        <w:rPr>
          <w:rFonts w:ascii="Times New Roman" w:hAnsi="Times New Roman"/>
          <w:sz w:val="24"/>
        </w:rPr>
        <w:t xml:space="preserve"> when adjusting for the states’ 30 percent share</w:t>
      </w:r>
      <w:r w:rsidRPr="0059329F" w:rsidR="0049288F">
        <w:rPr>
          <w:rFonts w:ascii="Times New Roman" w:hAnsi="Times New Roman"/>
          <w:sz w:val="24"/>
        </w:rPr>
        <w:t xml:space="preserve"> </w:t>
      </w:r>
      <w:r w:rsidRPr="0059329F">
        <w:rPr>
          <w:rFonts w:ascii="Times New Roman" w:hAnsi="Times New Roman"/>
          <w:sz w:val="24"/>
        </w:rPr>
        <w:t>($</w:t>
      </w:r>
      <w:r w:rsidRPr="0059329F" w:rsidR="00AF3327">
        <w:rPr>
          <w:rFonts w:ascii="Times New Roman" w:hAnsi="Times New Roman"/>
          <w:sz w:val="24"/>
        </w:rPr>
        <w:t>3,</w:t>
      </w:r>
      <w:r w:rsidRPr="0059329F" w:rsidR="00B11483">
        <w:rPr>
          <w:rFonts w:ascii="Times New Roman" w:hAnsi="Times New Roman"/>
          <w:sz w:val="24"/>
        </w:rPr>
        <w:t>428</w:t>
      </w:r>
      <w:r w:rsidRPr="0059329F">
        <w:rPr>
          <w:rFonts w:ascii="Times New Roman" w:hAnsi="Times New Roman"/>
          <w:sz w:val="24"/>
        </w:rPr>
        <w:t xml:space="preserve"> x 0.30).</w:t>
      </w:r>
    </w:p>
    <w:p w:rsidR="00C731E2" w:rsidRPr="0059329F" w:rsidP="008D54C4" w14:paraId="362A828E"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778DB" w:rsidRPr="0059329F" w:rsidP="008D54C4" w14:paraId="17DF58BB" w14:textId="4FFA8C8F">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I</w:t>
      </w:r>
      <w:r w:rsidRPr="0059329F" w:rsidR="002A085D">
        <w:rPr>
          <w:rFonts w:ascii="Times New Roman" w:hAnsi="Times New Roman"/>
          <w:sz w:val="24"/>
        </w:rPr>
        <w:t xml:space="preserve">t will </w:t>
      </w:r>
      <w:r w:rsidRPr="0059329F">
        <w:rPr>
          <w:rFonts w:ascii="Times New Roman" w:hAnsi="Times New Roman"/>
          <w:sz w:val="24"/>
        </w:rPr>
        <w:t xml:space="preserve">also </w:t>
      </w:r>
      <w:r w:rsidRPr="0059329F" w:rsidR="002A085D">
        <w:rPr>
          <w:rFonts w:ascii="Times New Roman" w:hAnsi="Times New Roman"/>
          <w:sz w:val="24"/>
        </w:rPr>
        <w:t>take each State</w:t>
      </w:r>
      <w:r w:rsidRPr="0059329F" w:rsidR="006D40E0">
        <w:rPr>
          <w:rFonts w:ascii="Times New Roman" w:hAnsi="Times New Roman"/>
          <w:sz w:val="24"/>
        </w:rPr>
        <w:t xml:space="preserve"> </w:t>
      </w:r>
      <w:r w:rsidRPr="0059329F" w:rsidR="002A085D">
        <w:rPr>
          <w:rFonts w:ascii="Times New Roman" w:hAnsi="Times New Roman"/>
          <w:sz w:val="24"/>
        </w:rPr>
        <w:t>an</w:t>
      </w:r>
      <w:r w:rsidRPr="0059329F" w:rsidR="000156EB">
        <w:rPr>
          <w:rFonts w:ascii="Times New Roman" w:hAnsi="Times New Roman"/>
          <w:sz w:val="24"/>
        </w:rPr>
        <w:t xml:space="preserve"> </w:t>
      </w:r>
      <w:r w:rsidRPr="0059329F" w:rsidR="002A085D">
        <w:rPr>
          <w:rFonts w:ascii="Times New Roman" w:hAnsi="Times New Roman"/>
          <w:sz w:val="24"/>
        </w:rPr>
        <w:t xml:space="preserve">additional 3 minutes to disseminate no more than 176,300 copies of the revised schedule on an annual basis for a burden of </w:t>
      </w:r>
      <w:r w:rsidRPr="0059329F" w:rsidR="00EE2EFD">
        <w:rPr>
          <w:rFonts w:ascii="Times New Roman" w:hAnsi="Times New Roman"/>
          <w:sz w:val="24"/>
        </w:rPr>
        <w:t>3</w:t>
      </w:r>
      <w:r w:rsidRPr="0059329F" w:rsidR="002A085D">
        <w:rPr>
          <w:rFonts w:ascii="Times New Roman" w:hAnsi="Times New Roman"/>
          <w:sz w:val="24"/>
        </w:rPr>
        <w:t>5</w:t>
      </w:r>
      <w:r w:rsidRPr="0059329F" w:rsidR="00EE2EFD">
        <w:rPr>
          <w:rFonts w:ascii="Times New Roman" w:hAnsi="Times New Roman"/>
          <w:sz w:val="24"/>
        </w:rPr>
        <w:t>2</w:t>
      </w:r>
      <w:r w:rsidRPr="0059329F" w:rsidR="006A66A6">
        <w:rPr>
          <w:rFonts w:ascii="Times New Roman" w:hAnsi="Times New Roman"/>
          <w:sz w:val="24"/>
        </w:rPr>
        <w:t>,600</w:t>
      </w:r>
      <w:r w:rsidRPr="0059329F" w:rsidR="002A085D">
        <w:rPr>
          <w:rFonts w:ascii="Times New Roman" w:hAnsi="Times New Roman"/>
          <w:sz w:val="24"/>
        </w:rPr>
        <w:t xml:space="preserve"> hours</w:t>
      </w:r>
      <w:r w:rsidRPr="0059329F" w:rsidR="00975D4B">
        <w:rPr>
          <w:rFonts w:ascii="Times New Roman" w:hAnsi="Times New Roman"/>
          <w:sz w:val="24"/>
        </w:rPr>
        <w:t xml:space="preserve"> </w:t>
      </w:r>
      <w:r w:rsidRPr="0059329F">
        <w:rPr>
          <w:rFonts w:ascii="Times New Roman" w:hAnsi="Times New Roman"/>
          <w:sz w:val="24"/>
        </w:rPr>
        <w:t xml:space="preserve">(176,300 copies x </w:t>
      </w:r>
      <w:r w:rsidRPr="0059329F" w:rsidR="00EE2EFD">
        <w:rPr>
          <w:rFonts w:ascii="Times New Roman" w:hAnsi="Times New Roman"/>
          <w:sz w:val="24"/>
        </w:rPr>
        <w:t xml:space="preserve">40 states x </w:t>
      </w:r>
      <w:r w:rsidRPr="0059329F">
        <w:rPr>
          <w:rFonts w:ascii="Times New Roman" w:hAnsi="Times New Roman"/>
          <w:sz w:val="24"/>
        </w:rPr>
        <w:t xml:space="preserve">3 min/60) </w:t>
      </w:r>
      <w:r w:rsidRPr="0059329F" w:rsidR="00975D4B">
        <w:rPr>
          <w:rFonts w:ascii="Times New Roman" w:hAnsi="Times New Roman"/>
          <w:sz w:val="24"/>
        </w:rPr>
        <w:t>at a cost of $</w:t>
      </w:r>
      <w:r w:rsidRPr="0059329F" w:rsidR="00720ECF">
        <w:rPr>
          <w:rFonts w:ascii="Times New Roman" w:hAnsi="Times New Roman"/>
          <w:sz w:val="24"/>
        </w:rPr>
        <w:t>3</w:t>
      </w:r>
      <w:r w:rsidRPr="0059329F" w:rsidR="00B86BEA">
        <w:rPr>
          <w:rFonts w:ascii="Times New Roman" w:hAnsi="Times New Roman"/>
          <w:sz w:val="24"/>
        </w:rPr>
        <w:t>0</w:t>
      </w:r>
      <w:r w:rsidRPr="0059329F" w:rsidR="00720ECF">
        <w:rPr>
          <w:rFonts w:ascii="Times New Roman" w:hAnsi="Times New Roman"/>
          <w:sz w:val="24"/>
        </w:rPr>
        <w:t>,</w:t>
      </w:r>
      <w:r w:rsidRPr="0059329F" w:rsidR="00B86BEA">
        <w:rPr>
          <w:rFonts w:ascii="Times New Roman" w:hAnsi="Times New Roman"/>
          <w:sz w:val="24"/>
        </w:rPr>
        <w:t>217</w:t>
      </w:r>
      <w:r w:rsidRPr="0059329F" w:rsidR="00720ECF">
        <w:rPr>
          <w:rFonts w:ascii="Times New Roman" w:hAnsi="Times New Roman"/>
          <w:sz w:val="24"/>
        </w:rPr>
        <w:t>,8</w:t>
      </w:r>
      <w:r w:rsidRPr="0059329F" w:rsidR="00B86BEA">
        <w:rPr>
          <w:rFonts w:ascii="Times New Roman" w:hAnsi="Times New Roman"/>
          <w:sz w:val="24"/>
        </w:rPr>
        <w:t>2</w:t>
      </w:r>
      <w:r w:rsidRPr="0059329F" w:rsidR="00720ECF">
        <w:rPr>
          <w:rFonts w:ascii="Times New Roman" w:hAnsi="Times New Roman"/>
          <w:sz w:val="24"/>
        </w:rPr>
        <w:t>0</w:t>
      </w:r>
      <w:r w:rsidRPr="0059329F">
        <w:rPr>
          <w:rFonts w:ascii="Times New Roman" w:hAnsi="Times New Roman"/>
          <w:sz w:val="24"/>
        </w:rPr>
        <w:t xml:space="preserve"> (</w:t>
      </w:r>
      <w:r w:rsidRPr="0059329F" w:rsidR="00683D36">
        <w:rPr>
          <w:rFonts w:ascii="Times New Roman" w:hAnsi="Times New Roman"/>
          <w:sz w:val="24"/>
        </w:rPr>
        <w:t>352,600</w:t>
      </w:r>
      <w:r w:rsidRPr="0059329F">
        <w:rPr>
          <w:rFonts w:ascii="Times New Roman" w:hAnsi="Times New Roman"/>
          <w:sz w:val="24"/>
        </w:rPr>
        <w:t xml:space="preserve"> </w:t>
      </w:r>
      <w:r w:rsidRPr="0059329F">
        <w:rPr>
          <w:rFonts w:ascii="Times New Roman" w:hAnsi="Times New Roman"/>
          <w:sz w:val="24"/>
        </w:rPr>
        <w:t xml:space="preserve">hr </w:t>
      </w:r>
      <w:r w:rsidRPr="0059329F">
        <w:rPr>
          <w:rFonts w:ascii="Times New Roman" w:hAnsi="Times New Roman"/>
          <w:sz w:val="24"/>
        </w:rPr>
        <w:t>x $</w:t>
      </w:r>
      <w:r w:rsidRPr="0059329F" w:rsidR="00571BD7">
        <w:rPr>
          <w:rFonts w:ascii="Times New Roman" w:hAnsi="Times New Roman"/>
          <w:sz w:val="24"/>
        </w:rPr>
        <w:t>85.70</w:t>
      </w:r>
      <w:r w:rsidRPr="0059329F">
        <w:rPr>
          <w:rFonts w:ascii="Times New Roman" w:hAnsi="Times New Roman"/>
          <w:sz w:val="24"/>
        </w:rPr>
        <w:t>/hr)</w:t>
      </w:r>
      <w:r w:rsidRPr="0059329F">
        <w:rPr>
          <w:rFonts w:ascii="Times New Roman" w:hAnsi="Times New Roman"/>
          <w:sz w:val="24"/>
        </w:rPr>
        <w:t xml:space="preserve"> or $</w:t>
      </w:r>
      <w:r w:rsidRPr="0059329F" w:rsidR="00720ECF">
        <w:rPr>
          <w:rFonts w:ascii="Times New Roman" w:hAnsi="Times New Roman"/>
          <w:sz w:val="24"/>
        </w:rPr>
        <w:t>9,</w:t>
      </w:r>
      <w:r w:rsidRPr="0059329F" w:rsidR="006D608D">
        <w:rPr>
          <w:rFonts w:ascii="Times New Roman" w:hAnsi="Times New Roman"/>
          <w:sz w:val="24"/>
        </w:rPr>
        <w:t>065</w:t>
      </w:r>
      <w:r w:rsidRPr="0059329F" w:rsidR="00720ECF">
        <w:rPr>
          <w:rFonts w:ascii="Times New Roman" w:hAnsi="Times New Roman"/>
          <w:sz w:val="24"/>
        </w:rPr>
        <w:t>,</w:t>
      </w:r>
      <w:r w:rsidRPr="0059329F" w:rsidR="006D608D">
        <w:rPr>
          <w:rFonts w:ascii="Times New Roman" w:hAnsi="Times New Roman"/>
          <w:sz w:val="24"/>
        </w:rPr>
        <w:t>346</w:t>
      </w:r>
      <w:r w:rsidRPr="0059329F">
        <w:rPr>
          <w:rFonts w:ascii="Times New Roman" w:hAnsi="Times New Roman"/>
          <w:sz w:val="24"/>
        </w:rPr>
        <w:t xml:space="preserve"> when adjusting for the states’ 30 percent share</w:t>
      </w:r>
      <w:r w:rsidRPr="0059329F" w:rsidR="0049288F">
        <w:rPr>
          <w:rFonts w:ascii="Times New Roman" w:hAnsi="Times New Roman"/>
          <w:sz w:val="24"/>
        </w:rPr>
        <w:t xml:space="preserve"> </w:t>
      </w:r>
      <w:r w:rsidRPr="0059329F">
        <w:rPr>
          <w:rFonts w:ascii="Times New Roman" w:hAnsi="Times New Roman"/>
          <w:sz w:val="24"/>
        </w:rPr>
        <w:t>($</w:t>
      </w:r>
      <w:r w:rsidRPr="0059329F" w:rsidR="00720ECF">
        <w:rPr>
          <w:rFonts w:ascii="Times New Roman" w:hAnsi="Times New Roman"/>
          <w:sz w:val="24"/>
        </w:rPr>
        <w:t>3</w:t>
      </w:r>
      <w:r w:rsidRPr="0059329F" w:rsidR="00B86BEA">
        <w:rPr>
          <w:rFonts w:ascii="Times New Roman" w:hAnsi="Times New Roman"/>
          <w:sz w:val="24"/>
        </w:rPr>
        <w:t>0</w:t>
      </w:r>
      <w:r w:rsidRPr="0059329F" w:rsidR="00720ECF">
        <w:rPr>
          <w:rFonts w:ascii="Times New Roman" w:hAnsi="Times New Roman"/>
          <w:sz w:val="24"/>
        </w:rPr>
        <w:t>,</w:t>
      </w:r>
      <w:r w:rsidRPr="0059329F" w:rsidR="00B86BEA">
        <w:rPr>
          <w:rFonts w:ascii="Times New Roman" w:hAnsi="Times New Roman"/>
          <w:sz w:val="24"/>
        </w:rPr>
        <w:t>217</w:t>
      </w:r>
      <w:r w:rsidRPr="0059329F" w:rsidR="00720ECF">
        <w:rPr>
          <w:rFonts w:ascii="Times New Roman" w:hAnsi="Times New Roman"/>
          <w:sz w:val="24"/>
        </w:rPr>
        <w:t>,8</w:t>
      </w:r>
      <w:r w:rsidRPr="0059329F" w:rsidR="00B86BEA">
        <w:rPr>
          <w:rFonts w:ascii="Times New Roman" w:hAnsi="Times New Roman"/>
          <w:sz w:val="24"/>
        </w:rPr>
        <w:t>2</w:t>
      </w:r>
      <w:r w:rsidRPr="0059329F" w:rsidR="00720ECF">
        <w:rPr>
          <w:rFonts w:ascii="Times New Roman" w:hAnsi="Times New Roman"/>
          <w:sz w:val="24"/>
        </w:rPr>
        <w:t>0</w:t>
      </w:r>
      <w:r w:rsidRPr="0059329F">
        <w:rPr>
          <w:rFonts w:ascii="Times New Roman" w:hAnsi="Times New Roman"/>
          <w:sz w:val="24"/>
        </w:rPr>
        <w:t xml:space="preserve"> x 0.30).</w:t>
      </w:r>
    </w:p>
    <w:p w:rsidR="005778DB" w:rsidRPr="0059329F" w:rsidP="008D54C4" w14:paraId="6E5BBAE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8D54C4" w:rsidRPr="0059329F" w:rsidP="008D54C4" w14:paraId="501EEA64" w14:textId="54B69761">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 xml:space="preserve">We estimate a total </w:t>
      </w:r>
      <w:r w:rsidRPr="0059329F" w:rsidR="00AF72F9">
        <w:rPr>
          <w:rFonts w:ascii="Times New Roman" w:hAnsi="Times New Roman"/>
          <w:sz w:val="24"/>
        </w:rPr>
        <w:t xml:space="preserve">annual </w:t>
      </w:r>
      <w:r w:rsidRPr="0059329F">
        <w:rPr>
          <w:rFonts w:ascii="Times New Roman" w:hAnsi="Times New Roman"/>
          <w:sz w:val="24"/>
        </w:rPr>
        <w:t xml:space="preserve">burden of </w:t>
      </w:r>
      <w:r w:rsidRPr="0059329F" w:rsidR="00F7371B">
        <w:rPr>
          <w:rFonts w:ascii="Times New Roman" w:hAnsi="Times New Roman"/>
          <w:sz w:val="24"/>
        </w:rPr>
        <w:t>352,640</w:t>
      </w:r>
      <w:r w:rsidRPr="0059329F">
        <w:rPr>
          <w:rFonts w:ascii="Times New Roman" w:hAnsi="Times New Roman"/>
          <w:sz w:val="24"/>
        </w:rPr>
        <w:t xml:space="preserve"> hours </w:t>
      </w:r>
      <w:r w:rsidRPr="0059329F" w:rsidR="0092430C">
        <w:rPr>
          <w:rFonts w:ascii="Times New Roman" w:hAnsi="Times New Roman"/>
          <w:sz w:val="24"/>
        </w:rPr>
        <w:t xml:space="preserve">(40 hr + </w:t>
      </w:r>
      <w:r w:rsidRPr="0059329F" w:rsidR="00F7371B">
        <w:rPr>
          <w:rFonts w:ascii="Times New Roman" w:hAnsi="Times New Roman"/>
          <w:sz w:val="24"/>
        </w:rPr>
        <w:t>352,600</w:t>
      </w:r>
      <w:r w:rsidRPr="0059329F" w:rsidR="0092430C">
        <w:rPr>
          <w:rFonts w:ascii="Times New Roman" w:hAnsi="Times New Roman"/>
          <w:sz w:val="24"/>
        </w:rPr>
        <w:t xml:space="preserve"> hr)</w:t>
      </w:r>
      <w:r w:rsidRPr="0059329F" w:rsidR="002E4DF8">
        <w:rPr>
          <w:rFonts w:ascii="Times New Roman" w:hAnsi="Times New Roman"/>
          <w:sz w:val="24"/>
        </w:rPr>
        <w:t xml:space="preserve"> </w:t>
      </w:r>
      <w:r w:rsidRPr="0059329F">
        <w:rPr>
          <w:rFonts w:ascii="Times New Roman" w:hAnsi="Times New Roman"/>
          <w:sz w:val="24"/>
        </w:rPr>
        <w:t xml:space="preserve">at a cost of </w:t>
      </w:r>
      <w:r w:rsidRPr="0059329F">
        <w:rPr>
          <w:rFonts w:ascii="Times New Roman" w:hAnsi="Times New Roman"/>
          <w:sz w:val="24"/>
        </w:rPr>
        <w:t>$</w:t>
      </w:r>
      <w:r w:rsidRPr="0059329F" w:rsidR="00720ECF">
        <w:rPr>
          <w:rFonts w:ascii="Times New Roman" w:hAnsi="Times New Roman"/>
          <w:sz w:val="24"/>
        </w:rPr>
        <w:t>9,0</w:t>
      </w:r>
      <w:r w:rsidRPr="0059329F" w:rsidR="00C50AC7">
        <w:rPr>
          <w:rFonts w:ascii="Times New Roman" w:hAnsi="Times New Roman"/>
          <w:sz w:val="24"/>
        </w:rPr>
        <w:t>66</w:t>
      </w:r>
      <w:r w:rsidRPr="0059329F" w:rsidR="00720ECF">
        <w:rPr>
          <w:rFonts w:ascii="Times New Roman" w:hAnsi="Times New Roman"/>
          <w:sz w:val="24"/>
        </w:rPr>
        <w:t>,</w:t>
      </w:r>
      <w:r w:rsidRPr="0059329F" w:rsidR="006A75AF">
        <w:rPr>
          <w:rFonts w:ascii="Times New Roman" w:hAnsi="Times New Roman"/>
          <w:sz w:val="24"/>
        </w:rPr>
        <w:t>3</w:t>
      </w:r>
      <w:r w:rsidRPr="0059329F" w:rsidR="00C50AC7">
        <w:rPr>
          <w:rFonts w:ascii="Times New Roman" w:hAnsi="Times New Roman"/>
          <w:sz w:val="24"/>
        </w:rPr>
        <w:t>74</w:t>
      </w:r>
      <w:r w:rsidRPr="0059329F" w:rsidR="0075652C">
        <w:rPr>
          <w:rFonts w:ascii="Times New Roman" w:hAnsi="Times New Roman"/>
          <w:sz w:val="24"/>
        </w:rPr>
        <w:t xml:space="preserve"> </w:t>
      </w:r>
      <w:r w:rsidRPr="0059329F" w:rsidR="00EE2EFD">
        <w:rPr>
          <w:rFonts w:ascii="Times New Roman" w:hAnsi="Times New Roman"/>
          <w:sz w:val="24"/>
        </w:rPr>
        <w:t>(</w:t>
      </w:r>
      <w:r w:rsidRPr="0059329F">
        <w:rPr>
          <w:rFonts w:ascii="Times New Roman" w:hAnsi="Times New Roman"/>
          <w:sz w:val="24"/>
        </w:rPr>
        <w:t>$</w:t>
      </w:r>
      <w:r w:rsidRPr="0059329F" w:rsidR="00720ECF">
        <w:rPr>
          <w:rFonts w:ascii="Times New Roman" w:hAnsi="Times New Roman"/>
          <w:sz w:val="24"/>
        </w:rPr>
        <w:t>1,</w:t>
      </w:r>
      <w:r w:rsidRPr="0059329F" w:rsidR="006A75AF">
        <w:rPr>
          <w:rFonts w:ascii="Times New Roman" w:hAnsi="Times New Roman"/>
          <w:sz w:val="24"/>
        </w:rPr>
        <w:t>0</w:t>
      </w:r>
      <w:r w:rsidRPr="0059329F" w:rsidR="00720ECF">
        <w:rPr>
          <w:rFonts w:ascii="Times New Roman" w:hAnsi="Times New Roman"/>
          <w:sz w:val="24"/>
        </w:rPr>
        <w:t>2</w:t>
      </w:r>
      <w:r w:rsidRPr="0059329F" w:rsidR="00C50AC7">
        <w:rPr>
          <w:rFonts w:ascii="Times New Roman" w:hAnsi="Times New Roman"/>
          <w:sz w:val="24"/>
        </w:rPr>
        <w:t>8</w:t>
      </w:r>
      <w:r w:rsidRPr="0059329F" w:rsidR="00EE2EFD">
        <w:rPr>
          <w:rFonts w:ascii="Times New Roman" w:hAnsi="Times New Roman"/>
          <w:sz w:val="24"/>
        </w:rPr>
        <w:t xml:space="preserve"> + $</w:t>
      </w:r>
      <w:r w:rsidRPr="0059329F" w:rsidR="00720ECF">
        <w:rPr>
          <w:rFonts w:ascii="Times New Roman" w:hAnsi="Times New Roman"/>
          <w:sz w:val="24"/>
        </w:rPr>
        <w:t>9,</w:t>
      </w:r>
      <w:r w:rsidRPr="0059329F" w:rsidR="00C50AC7">
        <w:rPr>
          <w:rFonts w:ascii="Times New Roman" w:hAnsi="Times New Roman"/>
          <w:sz w:val="24"/>
        </w:rPr>
        <w:t>065</w:t>
      </w:r>
      <w:r w:rsidRPr="0059329F" w:rsidR="00720ECF">
        <w:rPr>
          <w:rFonts w:ascii="Times New Roman" w:hAnsi="Times New Roman"/>
          <w:sz w:val="24"/>
        </w:rPr>
        <w:t>,</w:t>
      </w:r>
      <w:r w:rsidRPr="0059329F" w:rsidR="00C50AC7">
        <w:rPr>
          <w:rFonts w:ascii="Times New Roman" w:hAnsi="Times New Roman"/>
          <w:sz w:val="24"/>
        </w:rPr>
        <w:t>346</w:t>
      </w:r>
      <w:r w:rsidRPr="0059329F" w:rsidR="00EE2EFD">
        <w:rPr>
          <w:rFonts w:ascii="Times New Roman" w:hAnsi="Times New Roman"/>
          <w:sz w:val="24"/>
        </w:rPr>
        <w:t>)</w:t>
      </w:r>
      <w:r w:rsidRPr="0059329F" w:rsidR="0075652C">
        <w:rPr>
          <w:rFonts w:ascii="Times New Roman" w:hAnsi="Times New Roman"/>
          <w:sz w:val="24"/>
        </w:rPr>
        <w:t xml:space="preserve"> when</w:t>
      </w:r>
      <w:r w:rsidRPr="0059329F">
        <w:rPr>
          <w:rFonts w:ascii="Times New Roman" w:hAnsi="Times New Roman"/>
          <w:sz w:val="24"/>
        </w:rPr>
        <w:t xml:space="preserve"> adjusting for the states’ 30 percent share.</w:t>
      </w:r>
    </w:p>
    <w:p w:rsidR="00D020B1" w:rsidRPr="0059329F" w:rsidP="00F450C2" w14:paraId="4D12E581"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p>
    <w:p w:rsidR="001E113E" w:rsidRPr="0059329F" w:rsidP="00F450C2" w14:paraId="68FB6445" w14:textId="756EADB4">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r w:rsidRPr="0059329F">
        <w:rPr>
          <w:rFonts w:ascii="Times New Roman" w:hAnsi="Times New Roman"/>
          <w:bCs/>
          <w:sz w:val="24"/>
          <w:u w:val="single"/>
        </w:rPr>
        <w:t xml:space="preserve">Written </w:t>
      </w:r>
      <w:r w:rsidRPr="0059329F" w:rsidR="00577408">
        <w:rPr>
          <w:rFonts w:ascii="Times New Roman" w:hAnsi="Times New Roman"/>
          <w:bCs/>
          <w:sz w:val="24"/>
          <w:u w:val="single"/>
        </w:rPr>
        <w:t>Notice (</w:t>
      </w:r>
      <w:r w:rsidRPr="0059329F" w:rsidR="00A42625">
        <w:rPr>
          <w:rFonts w:ascii="Times New Roman" w:hAnsi="Times New Roman"/>
          <w:bCs/>
          <w:sz w:val="24"/>
          <w:u w:val="single"/>
        </w:rPr>
        <w:t>No Change</w:t>
      </w:r>
      <w:r w:rsidRPr="0059329F">
        <w:rPr>
          <w:rFonts w:ascii="Times New Roman" w:hAnsi="Times New Roman"/>
          <w:bCs/>
          <w:sz w:val="24"/>
          <w:u w:val="single"/>
        </w:rPr>
        <w:t>)</w:t>
      </w:r>
    </w:p>
    <w:p w:rsidR="001E113E" w:rsidRPr="0059329F" w:rsidP="00F450C2" w14:paraId="0F42A62D"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00507C90" w:rsidRPr="0059329F" w:rsidP="00F450C2" w14:paraId="0AEDD089"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 xml:space="preserve">Under §457.1180, a state must provide enrollees and applicants timely written notice of any determinations required to be subject to review under § 457.1130, a notice that includes the reasons for the determination; an explanation of applicable rights to review of that determination, the standard and expedited time frames for review, and the manner in which a review can be requested; and the circumstances under which enrollment may continue pending review. The burden associated with this requirement consists of the one-time effort for a state to produce a standardized form into which enrollee-specific information may be inserted. Since all states have met this requirement, the associated burden is not set out in this iteration’s estimates. </w:t>
      </w:r>
    </w:p>
    <w:p w:rsidR="00507C90" w:rsidRPr="0059329F" w:rsidP="00507C90" w14:paraId="6065D67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8876E9" w:rsidRPr="0059329F" w:rsidP="00507C90" w14:paraId="3DE22E29" w14:textId="6C0406A3">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For a State to prepare and give out the notice we estimate that it will take each State 3 minutes per enrollee to prepare and give out the notice.  We estimate that approximately 20 percent of enrollees (</w:t>
      </w:r>
      <w:r w:rsidRPr="0059329F" w:rsidR="002B2F6B">
        <w:rPr>
          <w:rFonts w:ascii="Times New Roman" w:hAnsi="Times New Roman"/>
          <w:sz w:val="24"/>
        </w:rPr>
        <w:t>9.6</w:t>
      </w:r>
      <w:r w:rsidRPr="0059329F">
        <w:rPr>
          <w:rFonts w:ascii="Times New Roman" w:hAnsi="Times New Roman"/>
          <w:sz w:val="24"/>
        </w:rPr>
        <w:t xml:space="preserve"> million</w:t>
      </w:r>
      <w:r>
        <w:rPr>
          <w:rStyle w:val="FootnoteReference"/>
          <w:rFonts w:ascii="Times New Roman" w:hAnsi="Times New Roman"/>
          <w:sz w:val="24"/>
          <w:vertAlign w:val="superscript"/>
        </w:rPr>
        <w:footnoteReference w:id="3"/>
      </w:r>
      <w:r w:rsidRPr="0059329F" w:rsidR="00816B68">
        <w:rPr>
          <w:rFonts w:ascii="Times New Roman" w:hAnsi="Times New Roman"/>
          <w:sz w:val="24"/>
        </w:rPr>
        <w:t xml:space="preserve"> </w:t>
      </w:r>
      <w:r w:rsidRPr="0059329F">
        <w:rPr>
          <w:rFonts w:ascii="Times New Roman" w:hAnsi="Times New Roman"/>
          <w:sz w:val="24"/>
        </w:rPr>
        <w:t xml:space="preserve">x </w:t>
      </w:r>
      <w:r w:rsidRPr="0059329F" w:rsidR="009A0DFB">
        <w:rPr>
          <w:rFonts w:ascii="Times New Roman" w:hAnsi="Times New Roman"/>
          <w:sz w:val="24"/>
        </w:rPr>
        <w:t>0</w:t>
      </w:r>
      <w:r w:rsidRPr="0059329F">
        <w:rPr>
          <w:rFonts w:ascii="Times New Roman" w:hAnsi="Times New Roman"/>
          <w:sz w:val="24"/>
        </w:rPr>
        <w:t xml:space="preserve">.20 = </w:t>
      </w:r>
      <w:r w:rsidRPr="0059329F" w:rsidR="002B2F6B">
        <w:rPr>
          <w:rFonts w:ascii="Times New Roman" w:hAnsi="Times New Roman"/>
          <w:sz w:val="24"/>
        </w:rPr>
        <w:t>1,920,000</w:t>
      </w:r>
      <w:r w:rsidRPr="0059329F">
        <w:rPr>
          <w:rFonts w:ascii="Times New Roman" w:hAnsi="Times New Roman"/>
          <w:sz w:val="24"/>
        </w:rPr>
        <w:t xml:space="preserve">) will receive a notice under this provision, for a total burden of </w:t>
      </w:r>
      <w:r w:rsidRPr="0059329F" w:rsidR="002B2F6B">
        <w:rPr>
          <w:rFonts w:ascii="Times New Roman" w:hAnsi="Times New Roman"/>
          <w:sz w:val="24"/>
        </w:rPr>
        <w:t xml:space="preserve">96,000 </w:t>
      </w:r>
      <w:r w:rsidRPr="0059329F">
        <w:rPr>
          <w:rFonts w:ascii="Times New Roman" w:hAnsi="Times New Roman"/>
          <w:sz w:val="24"/>
        </w:rPr>
        <w:t xml:space="preserve">hours </w:t>
      </w:r>
      <w:r w:rsidRPr="0059329F" w:rsidR="00CC471D">
        <w:rPr>
          <w:rFonts w:ascii="Times New Roman" w:hAnsi="Times New Roman"/>
          <w:sz w:val="24"/>
        </w:rPr>
        <w:t>(</w:t>
      </w:r>
      <w:r w:rsidRPr="0059329F" w:rsidR="002B2F6B">
        <w:rPr>
          <w:rFonts w:ascii="Times New Roman" w:hAnsi="Times New Roman"/>
          <w:sz w:val="24"/>
        </w:rPr>
        <w:t>1</w:t>
      </w:r>
      <w:r w:rsidRPr="0059329F" w:rsidR="00D71728">
        <w:rPr>
          <w:rFonts w:ascii="Times New Roman" w:hAnsi="Times New Roman"/>
          <w:sz w:val="24"/>
        </w:rPr>
        <w:t>,</w:t>
      </w:r>
      <w:r w:rsidRPr="0059329F" w:rsidR="002B2F6B">
        <w:rPr>
          <w:rFonts w:ascii="Times New Roman" w:hAnsi="Times New Roman"/>
          <w:sz w:val="24"/>
        </w:rPr>
        <w:t>92</w:t>
      </w:r>
      <w:r w:rsidRPr="0059329F" w:rsidR="00D71728">
        <w:rPr>
          <w:rFonts w:ascii="Times New Roman" w:hAnsi="Times New Roman"/>
          <w:sz w:val="24"/>
        </w:rPr>
        <w:t>0,</w:t>
      </w:r>
      <w:r w:rsidRPr="0059329F" w:rsidR="002B2F6B">
        <w:rPr>
          <w:rFonts w:ascii="Times New Roman" w:hAnsi="Times New Roman"/>
          <w:sz w:val="24"/>
        </w:rPr>
        <w:t xml:space="preserve">000 </w:t>
      </w:r>
      <w:r w:rsidRPr="0059329F" w:rsidR="00CC471D">
        <w:rPr>
          <w:rFonts w:ascii="Times New Roman" w:hAnsi="Times New Roman"/>
          <w:sz w:val="24"/>
        </w:rPr>
        <w:t>notices</w:t>
      </w:r>
      <w:r w:rsidRPr="0059329F" w:rsidR="00EE3157">
        <w:rPr>
          <w:rFonts w:ascii="Times New Roman" w:hAnsi="Times New Roman"/>
          <w:sz w:val="24"/>
        </w:rPr>
        <w:t xml:space="preserve"> x 3 min/60</w:t>
      </w:r>
      <w:r w:rsidRPr="0059329F" w:rsidR="00CC471D">
        <w:rPr>
          <w:rFonts w:ascii="Times New Roman" w:hAnsi="Times New Roman"/>
          <w:sz w:val="24"/>
        </w:rPr>
        <w:t xml:space="preserve">) </w:t>
      </w:r>
      <w:r w:rsidRPr="0059329F">
        <w:rPr>
          <w:rFonts w:ascii="Times New Roman" w:hAnsi="Times New Roman"/>
          <w:sz w:val="24"/>
        </w:rPr>
        <w:t>at a cost of $</w:t>
      </w:r>
      <w:r w:rsidRPr="0059329F" w:rsidR="003961D7">
        <w:rPr>
          <w:rFonts w:ascii="Times New Roman" w:hAnsi="Times New Roman"/>
          <w:sz w:val="24"/>
        </w:rPr>
        <w:t>8,</w:t>
      </w:r>
      <w:r w:rsidRPr="0059329F" w:rsidR="000D25E1">
        <w:rPr>
          <w:rFonts w:ascii="Times New Roman" w:hAnsi="Times New Roman"/>
          <w:sz w:val="24"/>
        </w:rPr>
        <w:t>227</w:t>
      </w:r>
      <w:r w:rsidRPr="0059329F" w:rsidR="003961D7">
        <w:rPr>
          <w:rFonts w:ascii="Times New Roman" w:hAnsi="Times New Roman"/>
          <w:sz w:val="24"/>
        </w:rPr>
        <w:t>,</w:t>
      </w:r>
      <w:r w:rsidRPr="0059329F" w:rsidR="00AD4879">
        <w:rPr>
          <w:rFonts w:ascii="Times New Roman" w:hAnsi="Times New Roman"/>
          <w:sz w:val="24"/>
        </w:rPr>
        <w:t>2</w:t>
      </w:r>
      <w:r w:rsidRPr="0059329F" w:rsidR="000D25E1">
        <w:rPr>
          <w:rFonts w:ascii="Times New Roman" w:hAnsi="Times New Roman"/>
          <w:sz w:val="24"/>
        </w:rPr>
        <w:t>00</w:t>
      </w:r>
      <w:r w:rsidRPr="0059329F">
        <w:rPr>
          <w:rFonts w:ascii="Times New Roman" w:hAnsi="Times New Roman"/>
          <w:sz w:val="24"/>
        </w:rPr>
        <w:t xml:space="preserve"> (</w:t>
      </w:r>
      <w:r w:rsidRPr="0059329F" w:rsidR="002B2F6B">
        <w:rPr>
          <w:rFonts w:ascii="Times New Roman" w:hAnsi="Times New Roman"/>
          <w:sz w:val="24"/>
        </w:rPr>
        <w:t xml:space="preserve">96,000 </w:t>
      </w:r>
      <w:r w:rsidRPr="0059329F" w:rsidR="00D71728">
        <w:rPr>
          <w:rFonts w:ascii="Times New Roman" w:hAnsi="Times New Roman"/>
          <w:sz w:val="24"/>
        </w:rPr>
        <w:t xml:space="preserve">hr </w:t>
      </w:r>
      <w:r w:rsidRPr="0059329F">
        <w:rPr>
          <w:rFonts w:ascii="Times New Roman" w:hAnsi="Times New Roman"/>
          <w:sz w:val="24"/>
        </w:rPr>
        <w:t>x $</w:t>
      </w:r>
      <w:r w:rsidRPr="0059329F" w:rsidR="00571BD7">
        <w:rPr>
          <w:rFonts w:ascii="Times New Roman" w:hAnsi="Times New Roman"/>
          <w:sz w:val="24"/>
        </w:rPr>
        <w:t>85.70</w:t>
      </w:r>
      <w:r w:rsidRPr="0059329F">
        <w:rPr>
          <w:rFonts w:ascii="Times New Roman" w:hAnsi="Times New Roman"/>
          <w:sz w:val="24"/>
        </w:rPr>
        <w:t>/hr) or $</w:t>
      </w:r>
      <w:r w:rsidRPr="0059329F" w:rsidR="0059080B">
        <w:rPr>
          <w:rFonts w:ascii="Times New Roman" w:hAnsi="Times New Roman"/>
          <w:sz w:val="24"/>
        </w:rPr>
        <w:t>2,468,160</w:t>
      </w:r>
      <w:r w:rsidRPr="0059329F">
        <w:rPr>
          <w:rFonts w:ascii="Times New Roman" w:hAnsi="Times New Roman"/>
          <w:sz w:val="24"/>
        </w:rPr>
        <w:t xml:space="preserve"> when adjusting for the states’ 30 percent share</w:t>
      </w:r>
      <w:r w:rsidRPr="0059329F" w:rsidR="0049288F">
        <w:rPr>
          <w:rFonts w:ascii="Times New Roman" w:hAnsi="Times New Roman"/>
          <w:sz w:val="24"/>
        </w:rPr>
        <w:t xml:space="preserve"> </w:t>
      </w:r>
      <w:r w:rsidRPr="0059329F" w:rsidR="007D2D32">
        <w:rPr>
          <w:rFonts w:ascii="Times New Roman" w:hAnsi="Times New Roman"/>
          <w:sz w:val="24"/>
        </w:rPr>
        <w:t>($</w:t>
      </w:r>
      <w:r w:rsidRPr="0059329F" w:rsidR="0059080B">
        <w:rPr>
          <w:rFonts w:ascii="Times New Roman" w:hAnsi="Times New Roman"/>
          <w:sz w:val="24"/>
        </w:rPr>
        <w:t>8,227,</w:t>
      </w:r>
      <w:r w:rsidRPr="0059329F" w:rsidR="00AD4879">
        <w:rPr>
          <w:rFonts w:ascii="Times New Roman" w:hAnsi="Times New Roman"/>
          <w:sz w:val="24"/>
        </w:rPr>
        <w:t>2</w:t>
      </w:r>
      <w:r w:rsidRPr="0059329F" w:rsidR="0059080B">
        <w:rPr>
          <w:rFonts w:ascii="Times New Roman" w:hAnsi="Times New Roman"/>
          <w:sz w:val="24"/>
        </w:rPr>
        <w:t>00</w:t>
      </w:r>
      <w:r w:rsidRPr="0059329F" w:rsidR="007D2D32">
        <w:rPr>
          <w:rFonts w:ascii="Times New Roman" w:hAnsi="Times New Roman"/>
          <w:sz w:val="24"/>
        </w:rPr>
        <w:t xml:space="preserve"> x 0.30)</w:t>
      </w:r>
      <w:r w:rsidRPr="0059329F">
        <w:rPr>
          <w:rFonts w:ascii="Times New Roman" w:hAnsi="Times New Roman"/>
          <w:sz w:val="24"/>
        </w:rPr>
        <w:t>.</w:t>
      </w:r>
    </w:p>
    <w:p w:rsidR="00820BE1" w:rsidRPr="0059329F" w:rsidP="00507C90" w14:paraId="2911AFF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p>
    <w:p w:rsidR="00507C90" w:rsidRPr="00BF5A3A" w:rsidP="00507C90" w14:paraId="6C98964B"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59329F">
        <w:rPr>
          <w:rFonts w:ascii="Times New Roman" w:hAnsi="Times New Roman"/>
          <w:i/>
          <w:sz w:val="24"/>
        </w:rPr>
        <w:t>Burden Summary</w:t>
      </w:r>
    </w:p>
    <w:p w:rsidR="009654EF" w:rsidP="009654EF" w14:paraId="34CAA891"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W w:w="0" w:type="auto"/>
        <w:tblLayout w:type="fixed"/>
        <w:tblLook w:val="0000"/>
      </w:tblPr>
      <w:tblGrid>
        <w:gridCol w:w="1296"/>
        <w:gridCol w:w="1296"/>
        <w:gridCol w:w="1296"/>
        <w:gridCol w:w="1296"/>
        <w:gridCol w:w="1296"/>
        <w:gridCol w:w="1296"/>
        <w:gridCol w:w="1296"/>
      </w:tblGrid>
      <w:tr w14:paraId="40C171FF" w14:textId="77777777" w:rsidTr="00D87C80">
        <w:tblPrEx>
          <w:tblW w:w="0" w:type="auto"/>
          <w:tblLayout w:type="fixed"/>
          <w:tblLook w:val="0000"/>
        </w:tblPrEx>
        <w:tc>
          <w:tcPr>
            <w:tcW w:w="1296" w:type="dxa"/>
            <w:tcBorders>
              <w:top w:val="single" w:sz="6" w:space="0" w:color="auto"/>
              <w:left w:val="single" w:sz="6" w:space="0" w:color="auto"/>
              <w:bottom w:val="single" w:sz="6" w:space="0" w:color="auto"/>
              <w:right w:val="single" w:sz="6" w:space="0" w:color="auto"/>
            </w:tcBorders>
            <w:vAlign w:val="center"/>
          </w:tcPr>
          <w:p w:rsidR="00BA6087" w:rsidRPr="007A3FCC" w:rsidP="00206ED2" w14:paraId="5DB19D1D" w14:textId="77777777">
            <w:pPr>
              <w:jc w:val="center"/>
              <w:rPr>
                <w:rFonts w:ascii="Arial" w:hAnsi="Arial" w:cs="Arial"/>
                <w:bCs/>
                <w:color w:val="000000"/>
                <w:sz w:val="16"/>
                <w:szCs w:val="16"/>
              </w:rPr>
            </w:pPr>
            <w:r w:rsidRPr="007A3FCC">
              <w:rPr>
                <w:rFonts w:ascii="Arial" w:hAnsi="Arial" w:cs="Arial"/>
                <w:bCs/>
                <w:color w:val="000000"/>
                <w:sz w:val="16"/>
                <w:szCs w:val="16"/>
              </w:rPr>
              <w:t>CFR Section(s)</w:t>
            </w:r>
          </w:p>
        </w:tc>
        <w:tc>
          <w:tcPr>
            <w:tcW w:w="1296" w:type="dxa"/>
            <w:tcBorders>
              <w:top w:val="single" w:sz="6" w:space="0" w:color="auto"/>
              <w:left w:val="single" w:sz="6" w:space="0" w:color="auto"/>
              <w:bottom w:val="single" w:sz="6" w:space="0" w:color="auto"/>
              <w:right w:val="single" w:sz="6" w:space="0" w:color="auto"/>
            </w:tcBorders>
            <w:vAlign w:val="center"/>
          </w:tcPr>
          <w:p w:rsidR="00BA6087" w:rsidRPr="007A3FCC" w:rsidP="00206ED2" w14:paraId="01E54498" w14:textId="77777777">
            <w:pPr>
              <w:jc w:val="center"/>
              <w:rPr>
                <w:rFonts w:ascii="Arial" w:hAnsi="Arial" w:cs="Arial"/>
                <w:bCs/>
                <w:color w:val="000000"/>
                <w:sz w:val="16"/>
                <w:szCs w:val="16"/>
              </w:rPr>
            </w:pPr>
            <w:r w:rsidRPr="007A3FCC">
              <w:rPr>
                <w:rFonts w:ascii="Arial" w:hAnsi="Arial" w:cs="Arial"/>
                <w:bCs/>
                <w:color w:val="000000"/>
                <w:sz w:val="16"/>
                <w:szCs w:val="16"/>
              </w:rPr>
              <w:t># Respondents</w:t>
            </w:r>
          </w:p>
        </w:tc>
        <w:tc>
          <w:tcPr>
            <w:tcW w:w="1296" w:type="dxa"/>
            <w:tcBorders>
              <w:top w:val="single" w:sz="6" w:space="0" w:color="auto"/>
              <w:left w:val="single" w:sz="6" w:space="0" w:color="auto"/>
              <w:bottom w:val="single" w:sz="6" w:space="0" w:color="auto"/>
              <w:right w:val="single" w:sz="6" w:space="0" w:color="auto"/>
            </w:tcBorders>
          </w:tcPr>
          <w:p w:rsidR="00BA6087" w:rsidRPr="007A3FCC" w:rsidP="00206ED2" w14:paraId="538533A4" w14:textId="77777777">
            <w:pPr>
              <w:jc w:val="center"/>
              <w:rPr>
                <w:rFonts w:ascii="Arial" w:hAnsi="Arial" w:cs="Arial"/>
                <w:bCs/>
                <w:color w:val="000000"/>
                <w:sz w:val="16"/>
                <w:szCs w:val="16"/>
              </w:rPr>
            </w:pPr>
          </w:p>
          <w:p w:rsidR="00BA6087" w:rsidRPr="007A3FCC" w:rsidP="00BA6087" w14:paraId="381AEBCE" w14:textId="77777777">
            <w:pPr>
              <w:jc w:val="center"/>
              <w:rPr>
                <w:rFonts w:ascii="Arial" w:hAnsi="Arial" w:cs="Arial"/>
                <w:bCs/>
                <w:color w:val="000000"/>
                <w:sz w:val="16"/>
                <w:szCs w:val="16"/>
              </w:rPr>
            </w:pPr>
            <w:r w:rsidRPr="007A3FCC">
              <w:rPr>
                <w:rFonts w:ascii="Arial" w:hAnsi="Arial" w:cs="Arial"/>
                <w:bCs/>
                <w:color w:val="000000"/>
                <w:sz w:val="16"/>
                <w:szCs w:val="16"/>
              </w:rPr>
              <w:t>Total Annual Responses</w:t>
            </w:r>
          </w:p>
        </w:tc>
        <w:tc>
          <w:tcPr>
            <w:tcW w:w="1296" w:type="dxa"/>
            <w:tcBorders>
              <w:top w:val="single" w:sz="6" w:space="0" w:color="auto"/>
              <w:left w:val="single" w:sz="6" w:space="0" w:color="auto"/>
              <w:bottom w:val="single" w:sz="6" w:space="0" w:color="auto"/>
              <w:right w:val="single" w:sz="6" w:space="0" w:color="auto"/>
            </w:tcBorders>
            <w:vAlign w:val="center"/>
          </w:tcPr>
          <w:p w:rsidR="00BA6087" w:rsidRPr="007A3FCC" w:rsidP="00EF3E40" w14:paraId="7BD5046A" w14:textId="77777777">
            <w:pPr>
              <w:jc w:val="center"/>
              <w:rPr>
                <w:rFonts w:ascii="Arial" w:hAnsi="Arial" w:cs="Arial"/>
                <w:bCs/>
                <w:color w:val="000000"/>
                <w:sz w:val="16"/>
                <w:szCs w:val="16"/>
              </w:rPr>
            </w:pPr>
            <w:r w:rsidRPr="007A3FCC">
              <w:rPr>
                <w:rFonts w:ascii="Arial" w:hAnsi="Arial" w:cs="Arial"/>
                <w:bCs/>
                <w:color w:val="000000"/>
                <w:sz w:val="16"/>
                <w:szCs w:val="16"/>
              </w:rPr>
              <w:t>Time (per response)</w:t>
            </w:r>
          </w:p>
        </w:tc>
        <w:tc>
          <w:tcPr>
            <w:tcW w:w="1296" w:type="dxa"/>
            <w:tcBorders>
              <w:top w:val="single" w:sz="6" w:space="0" w:color="auto"/>
              <w:left w:val="single" w:sz="6" w:space="0" w:color="auto"/>
              <w:bottom w:val="single" w:sz="6" w:space="0" w:color="auto"/>
              <w:right w:val="single" w:sz="6" w:space="0" w:color="auto"/>
            </w:tcBorders>
            <w:vAlign w:val="center"/>
          </w:tcPr>
          <w:p w:rsidR="00BA6087" w:rsidRPr="007A3FCC" w:rsidP="00206ED2" w14:paraId="36175AC2" w14:textId="77777777">
            <w:pPr>
              <w:jc w:val="center"/>
              <w:rPr>
                <w:rFonts w:ascii="Arial" w:hAnsi="Arial" w:cs="Arial"/>
                <w:bCs/>
                <w:color w:val="000000"/>
                <w:sz w:val="16"/>
                <w:szCs w:val="16"/>
              </w:rPr>
            </w:pPr>
            <w:r w:rsidRPr="007A3FCC">
              <w:rPr>
                <w:rFonts w:ascii="Arial" w:hAnsi="Arial" w:cs="Arial"/>
                <w:bCs/>
                <w:color w:val="000000"/>
                <w:sz w:val="16"/>
                <w:szCs w:val="16"/>
              </w:rPr>
              <w:t>Total Annual Time</w:t>
            </w:r>
          </w:p>
        </w:tc>
        <w:tc>
          <w:tcPr>
            <w:tcW w:w="1296" w:type="dxa"/>
            <w:tcBorders>
              <w:top w:val="single" w:sz="6" w:space="0" w:color="auto"/>
              <w:left w:val="single" w:sz="6" w:space="0" w:color="auto"/>
              <w:bottom w:val="single" w:sz="6" w:space="0" w:color="auto"/>
              <w:right w:val="single" w:sz="6" w:space="0" w:color="auto"/>
            </w:tcBorders>
          </w:tcPr>
          <w:p w:rsidR="00BA6087" w:rsidRPr="007A3FCC" w:rsidP="00206ED2" w14:paraId="39018EE2" w14:textId="77777777">
            <w:pPr>
              <w:jc w:val="center"/>
              <w:rPr>
                <w:rFonts w:ascii="Arial" w:hAnsi="Arial" w:cs="Arial"/>
                <w:bCs/>
                <w:color w:val="000000"/>
                <w:sz w:val="16"/>
                <w:szCs w:val="16"/>
              </w:rPr>
            </w:pPr>
            <w:r w:rsidRPr="007A3FCC">
              <w:rPr>
                <w:rFonts w:ascii="Arial" w:hAnsi="Arial" w:cs="Arial"/>
                <w:bCs/>
                <w:color w:val="000000"/>
                <w:sz w:val="16"/>
                <w:szCs w:val="16"/>
              </w:rPr>
              <w:t>Wage ($/hr)</w:t>
            </w:r>
          </w:p>
        </w:tc>
        <w:tc>
          <w:tcPr>
            <w:tcW w:w="1296" w:type="dxa"/>
            <w:tcBorders>
              <w:top w:val="single" w:sz="6" w:space="0" w:color="auto"/>
              <w:left w:val="single" w:sz="6" w:space="0" w:color="auto"/>
              <w:bottom w:val="single" w:sz="6" w:space="0" w:color="auto"/>
              <w:right w:val="single" w:sz="6" w:space="0" w:color="auto"/>
            </w:tcBorders>
          </w:tcPr>
          <w:p w:rsidR="00BA6087" w:rsidRPr="007A3FCC" w:rsidP="00206ED2" w14:paraId="0BD335BE" w14:textId="50B8790A">
            <w:pPr>
              <w:jc w:val="center"/>
              <w:rPr>
                <w:rFonts w:ascii="Arial" w:hAnsi="Arial" w:cs="Arial"/>
                <w:bCs/>
                <w:color w:val="000000"/>
                <w:sz w:val="16"/>
                <w:szCs w:val="16"/>
              </w:rPr>
            </w:pPr>
            <w:r w:rsidRPr="007A3FCC">
              <w:rPr>
                <w:rFonts w:ascii="Arial" w:hAnsi="Arial" w:cs="Arial"/>
                <w:bCs/>
                <w:color w:val="000000"/>
                <w:sz w:val="16"/>
                <w:szCs w:val="16"/>
              </w:rPr>
              <w:t xml:space="preserve">Total </w:t>
            </w:r>
            <w:r w:rsidR="00AD3E91">
              <w:rPr>
                <w:rFonts w:ascii="Arial" w:hAnsi="Arial" w:cs="Arial"/>
                <w:bCs/>
                <w:color w:val="000000"/>
                <w:sz w:val="16"/>
                <w:szCs w:val="16"/>
              </w:rPr>
              <w:t>State Share</w:t>
            </w:r>
            <w:r w:rsidRPr="007A3FCC">
              <w:rPr>
                <w:rFonts w:ascii="Arial" w:hAnsi="Arial" w:cs="Arial"/>
                <w:bCs/>
                <w:color w:val="000000"/>
                <w:sz w:val="16"/>
                <w:szCs w:val="16"/>
              </w:rPr>
              <w:t xml:space="preserve"> ($)</w:t>
            </w:r>
          </w:p>
        </w:tc>
      </w:tr>
      <w:tr w14:paraId="068BD7D1" w14:textId="77777777" w:rsidTr="000B086E">
        <w:tblPrEx>
          <w:tblW w:w="0" w:type="auto"/>
          <w:tblLayout w:type="fixed"/>
          <w:tblLook w:val="0000"/>
        </w:tblPrEx>
        <w:tc>
          <w:tcPr>
            <w:tcW w:w="9072" w:type="dxa"/>
            <w:gridSpan w:val="7"/>
            <w:tcBorders>
              <w:top w:val="single" w:sz="6" w:space="0" w:color="auto"/>
              <w:left w:val="single" w:sz="6" w:space="0" w:color="auto"/>
              <w:bottom w:val="single" w:sz="6" w:space="0" w:color="auto"/>
              <w:right w:val="single" w:sz="6" w:space="0" w:color="auto"/>
            </w:tcBorders>
            <w:vAlign w:val="center"/>
          </w:tcPr>
          <w:p w:rsidR="00AD163E" w:rsidRPr="007A3FCC" w:rsidP="00206ED2" w14:paraId="583F1169" w14:textId="77777777">
            <w:pPr>
              <w:jc w:val="center"/>
              <w:rPr>
                <w:rFonts w:ascii="Arial" w:hAnsi="Arial" w:cs="Arial"/>
                <w:bCs/>
                <w:color w:val="000000"/>
                <w:sz w:val="16"/>
                <w:szCs w:val="16"/>
              </w:rPr>
            </w:pPr>
            <w:r w:rsidRPr="007A3FCC">
              <w:rPr>
                <w:rFonts w:ascii="Arial" w:hAnsi="Arial" w:cs="Arial"/>
                <w:bCs/>
                <w:color w:val="000000"/>
                <w:sz w:val="16"/>
                <w:szCs w:val="16"/>
              </w:rPr>
              <w:t>Reporting</w:t>
            </w:r>
          </w:p>
        </w:tc>
      </w:tr>
      <w:tr w14:paraId="3AF290B5" w14:textId="77777777" w:rsidTr="000B086E">
        <w:tblPrEx>
          <w:tblW w:w="0" w:type="auto"/>
          <w:tblLayout w:type="fixed"/>
          <w:tblLook w:val="0000"/>
        </w:tblPrEx>
        <w:trPr>
          <w:trHeight w:val="482"/>
        </w:trPr>
        <w:tc>
          <w:tcPr>
            <w:tcW w:w="1296" w:type="dxa"/>
            <w:tcBorders>
              <w:top w:val="single" w:sz="6" w:space="0" w:color="auto"/>
              <w:left w:val="single" w:sz="6" w:space="0" w:color="auto"/>
              <w:bottom w:val="single" w:sz="6" w:space="0" w:color="auto"/>
              <w:right w:val="single" w:sz="6" w:space="0" w:color="auto"/>
            </w:tcBorders>
            <w:shd w:val="clear" w:color="auto" w:fill="auto"/>
          </w:tcPr>
          <w:p w:rsidR="00AD163E" w:rsidRPr="007A3FCC" w:rsidP="00AD163E" w14:paraId="3DE32B44" w14:textId="77777777">
            <w:pPr>
              <w:rPr>
                <w:rFonts w:ascii="Arial" w:hAnsi="Arial" w:cs="Arial"/>
                <w:color w:val="000000"/>
                <w:sz w:val="16"/>
                <w:szCs w:val="16"/>
              </w:rPr>
            </w:pPr>
            <w:r w:rsidRPr="007A3FCC">
              <w:rPr>
                <w:rFonts w:ascii="Arial" w:hAnsi="Arial" w:cs="Arial"/>
                <w:color w:val="000000"/>
                <w:sz w:val="16"/>
                <w:szCs w:val="16"/>
              </w:rPr>
              <w:t>457.740 (</w:t>
            </w:r>
            <w:r w:rsidRPr="007A3FCC" w:rsidR="005F2389">
              <w:rPr>
                <w:rFonts w:ascii="Arial" w:hAnsi="Arial" w:cs="Arial"/>
                <w:color w:val="000000"/>
                <w:sz w:val="16"/>
                <w:szCs w:val="16"/>
              </w:rPr>
              <w:t xml:space="preserve">Statistical </w:t>
            </w:r>
            <w:r w:rsidRPr="007A3FCC">
              <w:rPr>
                <w:rFonts w:ascii="Arial" w:hAnsi="Arial" w:cs="Arial"/>
                <w:color w:val="000000"/>
                <w:sz w:val="16"/>
                <w:szCs w:val="16"/>
              </w:rPr>
              <w:t>Enrollment Report)</w:t>
            </w:r>
          </w:p>
        </w:tc>
        <w:tc>
          <w:tcPr>
            <w:tcW w:w="1296" w:type="dxa"/>
            <w:tcBorders>
              <w:top w:val="single" w:sz="6" w:space="0" w:color="auto"/>
              <w:left w:val="single" w:sz="6" w:space="0" w:color="auto"/>
              <w:bottom w:val="single" w:sz="6" w:space="0" w:color="auto"/>
              <w:right w:val="single" w:sz="6" w:space="0" w:color="auto"/>
            </w:tcBorders>
            <w:shd w:val="clear" w:color="auto" w:fill="auto"/>
          </w:tcPr>
          <w:p w:rsidR="00AD163E" w:rsidRPr="007A3FCC" w:rsidP="00AD163E" w14:paraId="4EFFAE56" w14:textId="77777777">
            <w:pPr>
              <w:jc w:val="center"/>
              <w:rPr>
                <w:rFonts w:ascii="Arial" w:hAnsi="Arial" w:cs="Arial"/>
                <w:color w:val="000000"/>
                <w:sz w:val="16"/>
                <w:szCs w:val="16"/>
              </w:rPr>
            </w:pPr>
            <w:r w:rsidRPr="007A3FCC">
              <w:rPr>
                <w:rFonts w:ascii="Arial" w:hAnsi="Arial" w:cs="Arial"/>
                <w:color w:val="000000"/>
                <w:sz w:val="16"/>
                <w:szCs w:val="16"/>
              </w:rPr>
              <w:t>5</w:t>
            </w:r>
            <w:r w:rsidRPr="007A3FCC" w:rsidR="00DB207B">
              <w:rPr>
                <w:rFonts w:ascii="Arial" w:hAnsi="Arial" w:cs="Arial"/>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auto"/>
          </w:tcPr>
          <w:p w:rsidR="00AD163E" w:rsidRPr="007A3FCC" w:rsidP="00AD163E" w14:paraId="41D002E4" w14:textId="77777777">
            <w:pPr>
              <w:jc w:val="center"/>
              <w:rPr>
                <w:rFonts w:ascii="Arial" w:hAnsi="Arial" w:cs="Arial"/>
                <w:color w:val="000000"/>
                <w:sz w:val="16"/>
                <w:szCs w:val="16"/>
              </w:rPr>
            </w:pPr>
            <w:r w:rsidRPr="007A3FCC">
              <w:rPr>
                <w:rFonts w:ascii="Arial" w:hAnsi="Arial" w:cs="Arial"/>
                <w:color w:val="000000"/>
                <w:sz w:val="16"/>
                <w:szCs w:val="16"/>
              </w:rPr>
              <w:t>51</w:t>
            </w:r>
          </w:p>
        </w:tc>
        <w:tc>
          <w:tcPr>
            <w:tcW w:w="1296" w:type="dxa"/>
            <w:tcBorders>
              <w:top w:val="single" w:sz="6" w:space="0" w:color="auto"/>
              <w:left w:val="single" w:sz="6" w:space="0" w:color="auto"/>
              <w:bottom w:val="single" w:sz="6" w:space="0" w:color="auto"/>
              <w:right w:val="single" w:sz="6" w:space="0" w:color="auto"/>
            </w:tcBorders>
            <w:shd w:val="clear" w:color="auto" w:fill="auto"/>
          </w:tcPr>
          <w:p w:rsidR="00AD163E" w:rsidRPr="007A3FCC" w:rsidP="00AD163E" w14:paraId="640BC303" w14:textId="77777777">
            <w:pPr>
              <w:jc w:val="center"/>
              <w:rPr>
                <w:rFonts w:ascii="Arial" w:hAnsi="Arial" w:cs="Arial"/>
                <w:color w:val="000000"/>
                <w:sz w:val="16"/>
                <w:szCs w:val="16"/>
              </w:rPr>
            </w:pPr>
            <w:r w:rsidRPr="007A3FCC">
              <w:rPr>
                <w:rFonts w:ascii="Arial" w:hAnsi="Arial" w:cs="Arial"/>
                <w:color w:val="000000"/>
                <w:sz w:val="16"/>
                <w:szCs w:val="16"/>
              </w:rPr>
              <w:t>40 hr</w:t>
            </w:r>
          </w:p>
        </w:tc>
        <w:tc>
          <w:tcPr>
            <w:tcW w:w="1296" w:type="dxa"/>
            <w:tcBorders>
              <w:top w:val="single" w:sz="6" w:space="0" w:color="auto"/>
              <w:left w:val="single" w:sz="6" w:space="0" w:color="auto"/>
              <w:bottom w:val="single" w:sz="6" w:space="0" w:color="auto"/>
              <w:right w:val="single" w:sz="6" w:space="0" w:color="auto"/>
            </w:tcBorders>
            <w:shd w:val="clear" w:color="auto" w:fill="auto"/>
          </w:tcPr>
          <w:p w:rsidR="00AD163E" w:rsidRPr="007A3FCC" w:rsidP="00AD163E" w14:paraId="3245304B" w14:textId="77777777">
            <w:pPr>
              <w:jc w:val="center"/>
              <w:rPr>
                <w:rFonts w:ascii="Arial" w:hAnsi="Arial" w:cs="Arial"/>
                <w:color w:val="000000"/>
                <w:sz w:val="16"/>
                <w:szCs w:val="16"/>
              </w:rPr>
            </w:pPr>
            <w:r w:rsidRPr="007A3FCC">
              <w:rPr>
                <w:rFonts w:ascii="Arial" w:hAnsi="Arial" w:cs="Arial"/>
                <w:color w:val="000000"/>
                <w:sz w:val="16"/>
                <w:szCs w:val="16"/>
              </w:rPr>
              <w:t>2,040</w:t>
            </w:r>
          </w:p>
        </w:tc>
        <w:tc>
          <w:tcPr>
            <w:tcW w:w="1296" w:type="dxa"/>
            <w:tcBorders>
              <w:top w:val="single" w:sz="6" w:space="0" w:color="auto"/>
              <w:left w:val="single" w:sz="6" w:space="0" w:color="auto"/>
              <w:bottom w:val="single" w:sz="6" w:space="0" w:color="auto"/>
              <w:right w:val="single" w:sz="6" w:space="0" w:color="auto"/>
            </w:tcBorders>
            <w:shd w:val="clear" w:color="auto" w:fill="auto"/>
          </w:tcPr>
          <w:p w:rsidR="00AD163E" w:rsidRPr="007A3FCC" w:rsidP="00AD163E" w14:paraId="235A7DCC" w14:textId="45CF92F8">
            <w:pPr>
              <w:jc w:val="center"/>
              <w:rPr>
                <w:rFonts w:ascii="Arial" w:hAnsi="Arial" w:cs="Arial"/>
                <w:color w:val="000000"/>
                <w:sz w:val="16"/>
                <w:szCs w:val="16"/>
              </w:rPr>
            </w:pPr>
            <w:r>
              <w:rPr>
                <w:rFonts w:ascii="Arial" w:hAnsi="Arial" w:cs="Arial"/>
                <w:color w:val="000000"/>
                <w:sz w:val="16"/>
                <w:szCs w:val="16"/>
              </w:rPr>
              <w:t>85.70</w:t>
            </w:r>
          </w:p>
        </w:tc>
        <w:tc>
          <w:tcPr>
            <w:tcW w:w="1296" w:type="dxa"/>
            <w:tcBorders>
              <w:top w:val="single" w:sz="6" w:space="0" w:color="auto"/>
              <w:left w:val="single" w:sz="6" w:space="0" w:color="auto"/>
              <w:bottom w:val="single" w:sz="6" w:space="0" w:color="auto"/>
              <w:right w:val="single" w:sz="6" w:space="0" w:color="auto"/>
            </w:tcBorders>
            <w:shd w:val="clear" w:color="auto" w:fill="auto"/>
          </w:tcPr>
          <w:p w:rsidR="00AD163E" w:rsidRPr="007A3FCC" w:rsidP="00AD163E" w14:paraId="6198B8B3" w14:textId="1EA5B076">
            <w:pPr>
              <w:jc w:val="center"/>
              <w:rPr>
                <w:rFonts w:ascii="Arial" w:hAnsi="Arial" w:cs="Arial"/>
                <w:color w:val="000000"/>
                <w:sz w:val="16"/>
                <w:szCs w:val="16"/>
              </w:rPr>
            </w:pPr>
            <w:r w:rsidRPr="00545D74">
              <w:rPr>
                <w:rFonts w:ascii="Arial" w:hAnsi="Arial" w:cs="Arial"/>
                <w:color w:val="000000"/>
                <w:sz w:val="16"/>
                <w:szCs w:val="16"/>
              </w:rPr>
              <w:t>52</w:t>
            </w:r>
            <w:r>
              <w:rPr>
                <w:rFonts w:ascii="Arial" w:hAnsi="Arial" w:cs="Arial"/>
                <w:color w:val="000000"/>
                <w:sz w:val="16"/>
                <w:szCs w:val="16"/>
              </w:rPr>
              <w:t>,</w:t>
            </w:r>
            <w:r w:rsidRPr="00545D74">
              <w:rPr>
                <w:rFonts w:ascii="Arial" w:hAnsi="Arial" w:cs="Arial"/>
                <w:color w:val="000000"/>
                <w:sz w:val="16"/>
                <w:szCs w:val="16"/>
              </w:rPr>
              <w:t>448</w:t>
            </w:r>
          </w:p>
        </w:tc>
      </w:tr>
      <w:tr w14:paraId="316E1FE8" w14:textId="77777777" w:rsidTr="000B086E">
        <w:tblPrEx>
          <w:tblW w:w="0" w:type="auto"/>
          <w:tblLayout w:type="fixed"/>
          <w:tblLook w:val="0000"/>
        </w:tblPrEx>
        <w:trPr>
          <w:trHeight w:val="482"/>
        </w:trPr>
        <w:tc>
          <w:tcPr>
            <w:tcW w:w="9072" w:type="dxa"/>
            <w:gridSpan w:val="7"/>
            <w:tcBorders>
              <w:top w:val="single" w:sz="6" w:space="0" w:color="auto"/>
              <w:left w:val="single" w:sz="6" w:space="0" w:color="auto"/>
              <w:bottom w:val="single" w:sz="6" w:space="0" w:color="auto"/>
              <w:right w:val="single" w:sz="6" w:space="0" w:color="auto"/>
            </w:tcBorders>
            <w:shd w:val="clear" w:color="auto" w:fill="auto"/>
            <w:vAlign w:val="bottom"/>
          </w:tcPr>
          <w:p w:rsidR="00AD163E" w:rsidRPr="007A3FCC" w:rsidP="00AD163E" w14:paraId="06A635E4" w14:textId="77777777">
            <w:pPr>
              <w:jc w:val="center"/>
              <w:rPr>
                <w:rFonts w:ascii="Arial" w:hAnsi="Arial" w:cs="Arial"/>
                <w:color w:val="000000"/>
                <w:sz w:val="16"/>
                <w:szCs w:val="16"/>
              </w:rPr>
            </w:pPr>
            <w:r w:rsidRPr="007A3FCC">
              <w:rPr>
                <w:rFonts w:ascii="Arial" w:hAnsi="Arial" w:cs="Arial"/>
                <w:color w:val="000000"/>
                <w:sz w:val="16"/>
                <w:szCs w:val="16"/>
              </w:rPr>
              <w:t>Third-Party Disclosure</w:t>
            </w:r>
          </w:p>
        </w:tc>
      </w:tr>
      <w:tr w14:paraId="3C6FF3E1" w14:textId="77777777" w:rsidTr="000C1B34">
        <w:tblPrEx>
          <w:tblW w:w="0" w:type="auto"/>
          <w:tblLayout w:type="fixed"/>
          <w:tblLook w:val="0000"/>
        </w:tblPrEx>
        <w:trPr>
          <w:trHeight w:val="482"/>
        </w:trPr>
        <w:tc>
          <w:tcPr>
            <w:tcW w:w="1296" w:type="dxa"/>
            <w:tcBorders>
              <w:top w:val="single" w:sz="6" w:space="0" w:color="auto"/>
              <w:left w:val="single" w:sz="6" w:space="0" w:color="auto"/>
              <w:bottom w:val="single" w:sz="6" w:space="0" w:color="auto"/>
              <w:right w:val="single" w:sz="6" w:space="0" w:color="auto"/>
            </w:tcBorders>
            <w:shd w:val="clear" w:color="auto" w:fill="auto"/>
            <w:vAlign w:val="bottom"/>
          </w:tcPr>
          <w:p w:rsidR="00AD163E" w:rsidRPr="00010BFA" w:rsidP="00AD163E" w14:paraId="68CAC3F9" w14:textId="77777777">
            <w:pPr>
              <w:rPr>
                <w:rFonts w:ascii="Arial" w:hAnsi="Arial" w:cs="Arial"/>
                <w:color w:val="000000"/>
                <w:sz w:val="16"/>
                <w:szCs w:val="18"/>
              </w:rPr>
            </w:pPr>
            <w:r w:rsidRPr="00010BFA">
              <w:rPr>
                <w:rFonts w:ascii="Arial" w:hAnsi="Arial" w:cs="Arial"/>
                <w:color w:val="000000"/>
                <w:sz w:val="16"/>
                <w:szCs w:val="18"/>
              </w:rPr>
              <w:t xml:space="preserve">457.350 </w:t>
            </w:r>
          </w:p>
          <w:p w:rsidR="00AD163E" w:rsidRPr="00010BFA" w:rsidP="00AD163E" w14:paraId="45CD063E" w14:textId="77777777">
            <w:pPr>
              <w:rPr>
                <w:rFonts w:ascii="Arial" w:hAnsi="Arial" w:cs="Arial"/>
                <w:color w:val="000000"/>
                <w:sz w:val="16"/>
                <w:szCs w:val="16"/>
              </w:rPr>
            </w:pPr>
            <w:r w:rsidRPr="00010BFA">
              <w:rPr>
                <w:rFonts w:ascii="Arial" w:hAnsi="Arial" w:cs="Arial"/>
                <w:color w:val="000000"/>
                <w:sz w:val="16"/>
                <w:szCs w:val="18"/>
              </w:rPr>
              <w:t>(Eligibility Screening)</w:t>
            </w:r>
          </w:p>
        </w:tc>
        <w:tc>
          <w:tcPr>
            <w:tcW w:w="1296" w:type="dxa"/>
            <w:tcBorders>
              <w:top w:val="single" w:sz="6" w:space="0" w:color="auto"/>
              <w:left w:val="single" w:sz="6" w:space="0" w:color="auto"/>
              <w:bottom w:val="single" w:sz="6" w:space="0" w:color="auto"/>
              <w:right w:val="single" w:sz="6" w:space="0" w:color="auto"/>
            </w:tcBorders>
            <w:shd w:val="clear" w:color="auto" w:fill="auto"/>
            <w:vAlign w:val="center"/>
          </w:tcPr>
          <w:p w:rsidR="00AD163E" w:rsidRPr="00010BFA" w:rsidP="00AD163E" w14:paraId="657549BE" w14:textId="77777777">
            <w:pPr>
              <w:jc w:val="center"/>
              <w:rPr>
                <w:rFonts w:ascii="Arial" w:hAnsi="Arial" w:cs="Arial"/>
                <w:color w:val="000000"/>
                <w:sz w:val="16"/>
                <w:szCs w:val="16"/>
              </w:rPr>
            </w:pPr>
            <w:r w:rsidRPr="00010BFA">
              <w:rPr>
                <w:rFonts w:ascii="Arial" w:hAnsi="Arial" w:cs="Arial"/>
                <w:color w:val="000000"/>
                <w:sz w:val="16"/>
                <w:szCs w:val="16"/>
              </w:rPr>
              <w:t>40</w:t>
            </w:r>
          </w:p>
        </w:tc>
        <w:tc>
          <w:tcPr>
            <w:tcW w:w="1296" w:type="dxa"/>
            <w:tcBorders>
              <w:top w:val="single" w:sz="6" w:space="0" w:color="auto"/>
              <w:left w:val="single" w:sz="6" w:space="0" w:color="auto"/>
              <w:bottom w:val="single" w:sz="6" w:space="0" w:color="auto"/>
              <w:right w:val="single" w:sz="6" w:space="0" w:color="auto"/>
            </w:tcBorders>
            <w:shd w:val="clear" w:color="auto" w:fill="auto"/>
            <w:vAlign w:val="center"/>
          </w:tcPr>
          <w:p w:rsidR="00CB03C4" w:rsidRPr="00010BFA" w:rsidP="00AD163E" w14:paraId="5F9AFA54" w14:textId="77777777">
            <w:pPr>
              <w:jc w:val="center"/>
              <w:rPr>
                <w:rFonts w:ascii="Arial" w:hAnsi="Arial" w:cs="Arial"/>
                <w:color w:val="000000"/>
                <w:sz w:val="16"/>
                <w:szCs w:val="16"/>
              </w:rPr>
            </w:pPr>
            <w:r w:rsidRPr="00010BFA">
              <w:rPr>
                <w:rFonts w:ascii="Arial" w:hAnsi="Arial" w:cs="Arial"/>
                <w:color w:val="000000"/>
                <w:sz w:val="16"/>
                <w:szCs w:val="16"/>
              </w:rPr>
              <w:t>7,052,000</w:t>
            </w:r>
            <w:r w:rsidRPr="00010BFA" w:rsidR="00C037ED">
              <w:rPr>
                <w:rFonts w:ascii="Arial" w:hAnsi="Arial" w:cs="Arial"/>
                <w:color w:val="000000"/>
                <w:sz w:val="16"/>
                <w:szCs w:val="16"/>
              </w:rPr>
              <w:t xml:space="preserve"> </w:t>
            </w:r>
          </w:p>
          <w:p w:rsidR="00AD163E" w:rsidRPr="00010BFA" w:rsidP="00AD163E" w14:paraId="57824F77" w14:textId="492C026E">
            <w:pPr>
              <w:jc w:val="center"/>
              <w:rPr>
                <w:rFonts w:ascii="Arial" w:hAnsi="Arial" w:cs="Arial"/>
                <w:color w:val="000000"/>
                <w:sz w:val="16"/>
                <w:szCs w:val="16"/>
              </w:rPr>
            </w:pPr>
            <w:r w:rsidRPr="00010BFA">
              <w:rPr>
                <w:rFonts w:ascii="Arial" w:hAnsi="Arial" w:cs="Arial"/>
                <w:color w:val="000000"/>
                <w:sz w:val="16"/>
                <w:szCs w:val="16"/>
              </w:rPr>
              <w:t xml:space="preserve">(40 States x 176,300 </w:t>
            </w:r>
            <w:r w:rsidRPr="00010BFA" w:rsidR="00AF5618">
              <w:rPr>
                <w:rFonts w:ascii="Arial" w:hAnsi="Arial" w:cs="Arial"/>
                <w:color w:val="000000"/>
                <w:sz w:val="16"/>
                <w:szCs w:val="16"/>
              </w:rPr>
              <w:t>applicants</w:t>
            </w:r>
            <w:r w:rsidRPr="00010BFA">
              <w:rPr>
                <w:rFonts w:ascii="Arial" w:hAnsi="Arial" w:cs="Arial"/>
                <w:color w:val="000000"/>
                <w:sz w:val="16"/>
                <w:szCs w:val="16"/>
              </w:rPr>
              <w:t>)</w:t>
            </w:r>
          </w:p>
        </w:tc>
        <w:tc>
          <w:tcPr>
            <w:tcW w:w="1296" w:type="dxa"/>
            <w:tcBorders>
              <w:top w:val="single" w:sz="6" w:space="0" w:color="auto"/>
              <w:left w:val="single" w:sz="6" w:space="0" w:color="auto"/>
              <w:bottom w:val="single" w:sz="6" w:space="0" w:color="auto"/>
              <w:right w:val="single" w:sz="6" w:space="0" w:color="auto"/>
            </w:tcBorders>
            <w:shd w:val="clear" w:color="auto" w:fill="auto"/>
            <w:vAlign w:val="center"/>
          </w:tcPr>
          <w:p w:rsidR="00AD163E" w:rsidRPr="00010BFA" w:rsidP="00AD163E" w14:paraId="3D2F7819" w14:textId="77777777">
            <w:pPr>
              <w:jc w:val="center"/>
              <w:rPr>
                <w:rFonts w:ascii="Arial" w:hAnsi="Arial" w:cs="Arial"/>
                <w:color w:val="000000"/>
                <w:sz w:val="16"/>
                <w:szCs w:val="16"/>
              </w:rPr>
            </w:pPr>
            <w:r w:rsidRPr="00010BFA">
              <w:rPr>
                <w:rFonts w:ascii="Arial" w:hAnsi="Arial" w:cs="Arial"/>
                <w:color w:val="000000"/>
                <w:sz w:val="16"/>
                <w:szCs w:val="16"/>
              </w:rPr>
              <w:t>3 min</w:t>
            </w:r>
          </w:p>
        </w:tc>
        <w:tc>
          <w:tcPr>
            <w:tcW w:w="1296" w:type="dxa"/>
            <w:tcBorders>
              <w:top w:val="single" w:sz="6" w:space="0" w:color="auto"/>
              <w:left w:val="single" w:sz="6" w:space="0" w:color="auto"/>
              <w:bottom w:val="single" w:sz="6" w:space="0" w:color="auto"/>
              <w:right w:val="single" w:sz="6" w:space="0" w:color="auto"/>
            </w:tcBorders>
            <w:shd w:val="clear" w:color="auto" w:fill="auto"/>
            <w:vAlign w:val="center"/>
          </w:tcPr>
          <w:p w:rsidR="00AD163E" w:rsidRPr="00010BFA" w:rsidP="00AD163E" w14:paraId="611F3830" w14:textId="77777777">
            <w:pPr>
              <w:jc w:val="center"/>
              <w:rPr>
                <w:rFonts w:ascii="Arial" w:hAnsi="Arial" w:cs="Arial"/>
                <w:color w:val="000000"/>
                <w:sz w:val="16"/>
                <w:szCs w:val="16"/>
              </w:rPr>
            </w:pPr>
            <w:r w:rsidRPr="00010BFA">
              <w:rPr>
                <w:rFonts w:ascii="Arial" w:hAnsi="Arial" w:cs="Arial"/>
                <w:color w:val="000000"/>
                <w:sz w:val="16"/>
                <w:szCs w:val="16"/>
              </w:rPr>
              <w:t>352,600</w:t>
            </w:r>
          </w:p>
        </w:tc>
        <w:tc>
          <w:tcPr>
            <w:tcW w:w="1296" w:type="dxa"/>
            <w:tcBorders>
              <w:top w:val="single" w:sz="6" w:space="0" w:color="auto"/>
              <w:left w:val="single" w:sz="6" w:space="0" w:color="auto"/>
              <w:bottom w:val="single" w:sz="6" w:space="0" w:color="auto"/>
              <w:right w:val="single" w:sz="6" w:space="0" w:color="auto"/>
            </w:tcBorders>
            <w:shd w:val="clear" w:color="auto" w:fill="auto"/>
            <w:vAlign w:val="center"/>
          </w:tcPr>
          <w:p w:rsidR="00AD163E" w:rsidRPr="00010BFA" w:rsidP="00AD163E" w14:paraId="05BB72DE" w14:textId="474610A1">
            <w:pPr>
              <w:jc w:val="center"/>
              <w:rPr>
                <w:rFonts w:ascii="Arial" w:hAnsi="Arial" w:cs="Arial"/>
                <w:color w:val="000000"/>
                <w:sz w:val="16"/>
                <w:szCs w:val="16"/>
              </w:rPr>
            </w:pPr>
            <w:bookmarkStart w:id="0" w:name="_Hlk177657682"/>
            <w:r>
              <w:rPr>
                <w:rFonts w:ascii="Arial" w:hAnsi="Arial" w:cs="Arial"/>
                <w:color w:val="000000"/>
                <w:sz w:val="16"/>
                <w:szCs w:val="16"/>
              </w:rPr>
              <w:t>85.70</w:t>
            </w:r>
          </w:p>
        </w:tc>
        <w:bookmarkEnd w:id="0"/>
        <w:tc>
          <w:tcPr>
            <w:tcW w:w="1296" w:type="dxa"/>
            <w:tcBorders>
              <w:top w:val="single" w:sz="6" w:space="0" w:color="auto"/>
              <w:left w:val="single" w:sz="6" w:space="0" w:color="auto"/>
              <w:bottom w:val="single" w:sz="6" w:space="0" w:color="auto"/>
              <w:right w:val="single" w:sz="6" w:space="0" w:color="auto"/>
            </w:tcBorders>
            <w:shd w:val="clear" w:color="auto" w:fill="auto"/>
            <w:vAlign w:val="center"/>
          </w:tcPr>
          <w:p w:rsidR="00AD163E" w:rsidRPr="00010BFA" w:rsidP="009D3136" w14:paraId="03325192" w14:textId="0ABC318B">
            <w:pPr>
              <w:jc w:val="center"/>
              <w:rPr>
                <w:rFonts w:ascii="Arial" w:hAnsi="Arial" w:cs="Arial"/>
                <w:color w:val="000000"/>
                <w:sz w:val="16"/>
                <w:szCs w:val="16"/>
              </w:rPr>
            </w:pPr>
            <w:r w:rsidRPr="002616E3">
              <w:rPr>
                <w:rFonts w:ascii="Arial" w:hAnsi="Arial" w:cs="Arial"/>
                <w:color w:val="000000"/>
                <w:sz w:val="16"/>
                <w:szCs w:val="16"/>
              </w:rPr>
              <w:t>9</w:t>
            </w:r>
            <w:r>
              <w:rPr>
                <w:rFonts w:ascii="Arial" w:hAnsi="Arial" w:cs="Arial"/>
                <w:color w:val="000000"/>
                <w:sz w:val="16"/>
                <w:szCs w:val="16"/>
              </w:rPr>
              <w:t>,</w:t>
            </w:r>
            <w:r w:rsidRPr="002616E3">
              <w:rPr>
                <w:rFonts w:ascii="Arial" w:hAnsi="Arial" w:cs="Arial"/>
                <w:color w:val="000000"/>
                <w:sz w:val="16"/>
                <w:szCs w:val="16"/>
              </w:rPr>
              <w:t>065</w:t>
            </w:r>
            <w:r>
              <w:rPr>
                <w:rFonts w:ascii="Arial" w:hAnsi="Arial" w:cs="Arial"/>
                <w:color w:val="000000"/>
                <w:sz w:val="16"/>
                <w:szCs w:val="16"/>
              </w:rPr>
              <w:t>,</w:t>
            </w:r>
            <w:r w:rsidRPr="002616E3">
              <w:rPr>
                <w:rFonts w:ascii="Arial" w:hAnsi="Arial" w:cs="Arial"/>
                <w:color w:val="000000"/>
                <w:sz w:val="16"/>
                <w:szCs w:val="16"/>
              </w:rPr>
              <w:t>346</w:t>
            </w:r>
          </w:p>
        </w:tc>
      </w:tr>
      <w:tr w14:paraId="3C7E28BB" w14:textId="77777777" w:rsidTr="00D87C80">
        <w:tblPrEx>
          <w:tblW w:w="0" w:type="auto"/>
          <w:tblLayout w:type="fixed"/>
          <w:tblLook w:val="0000"/>
        </w:tblPrEx>
        <w:trPr>
          <w:trHeight w:val="482"/>
        </w:trPr>
        <w:tc>
          <w:tcPr>
            <w:tcW w:w="1296" w:type="dxa"/>
            <w:vMerge w:val="restart"/>
            <w:tcBorders>
              <w:top w:val="single" w:sz="6" w:space="0" w:color="auto"/>
              <w:left w:val="single" w:sz="6" w:space="0" w:color="auto"/>
              <w:right w:val="single" w:sz="6" w:space="0" w:color="auto"/>
            </w:tcBorders>
          </w:tcPr>
          <w:p w:rsidR="00AD163E" w:rsidRPr="00010BFA" w:rsidP="00AD163E" w14:paraId="2DEBCE2B" w14:textId="77777777">
            <w:pPr>
              <w:rPr>
                <w:rFonts w:ascii="Arial" w:hAnsi="Arial" w:cs="Arial"/>
                <w:color w:val="000000"/>
                <w:sz w:val="16"/>
                <w:szCs w:val="16"/>
              </w:rPr>
            </w:pPr>
            <w:r w:rsidRPr="00010BFA">
              <w:rPr>
                <w:rFonts w:ascii="Arial" w:hAnsi="Arial" w:cs="Arial"/>
                <w:color w:val="000000"/>
                <w:sz w:val="16"/>
                <w:szCs w:val="16"/>
              </w:rPr>
              <w:t>457.525(b) (Public Schedule)</w:t>
            </w:r>
          </w:p>
        </w:tc>
        <w:tc>
          <w:tcPr>
            <w:tcW w:w="1296" w:type="dxa"/>
            <w:tcBorders>
              <w:top w:val="single" w:sz="6" w:space="0" w:color="auto"/>
              <w:left w:val="single" w:sz="6" w:space="0" w:color="auto"/>
              <w:bottom w:val="single" w:sz="6" w:space="0" w:color="auto"/>
              <w:right w:val="single" w:sz="6" w:space="0" w:color="auto"/>
            </w:tcBorders>
          </w:tcPr>
          <w:p w:rsidR="00AD163E" w:rsidRPr="00010BFA" w:rsidP="00AD163E" w14:paraId="4A51006B" w14:textId="77777777">
            <w:pPr>
              <w:jc w:val="center"/>
              <w:rPr>
                <w:rFonts w:ascii="Arial" w:hAnsi="Arial" w:cs="Arial"/>
                <w:color w:val="000000"/>
                <w:sz w:val="16"/>
                <w:szCs w:val="16"/>
              </w:rPr>
            </w:pPr>
            <w:r w:rsidRPr="00010BFA">
              <w:rPr>
                <w:rFonts w:ascii="Arial" w:hAnsi="Arial" w:cs="Arial"/>
                <w:color w:val="000000"/>
                <w:sz w:val="16"/>
                <w:szCs w:val="16"/>
              </w:rPr>
              <w:t>40</w:t>
            </w:r>
          </w:p>
        </w:tc>
        <w:tc>
          <w:tcPr>
            <w:tcW w:w="1296" w:type="dxa"/>
            <w:tcBorders>
              <w:top w:val="single" w:sz="6" w:space="0" w:color="auto"/>
              <w:left w:val="single" w:sz="6" w:space="0" w:color="auto"/>
              <w:bottom w:val="single" w:sz="6" w:space="0" w:color="auto"/>
              <w:right w:val="single" w:sz="6" w:space="0" w:color="auto"/>
            </w:tcBorders>
          </w:tcPr>
          <w:p w:rsidR="00AD163E" w:rsidRPr="00010BFA" w:rsidP="00AD163E" w14:paraId="2089D693" w14:textId="77777777">
            <w:pPr>
              <w:jc w:val="center"/>
              <w:rPr>
                <w:rFonts w:ascii="Arial" w:hAnsi="Arial" w:cs="Arial"/>
                <w:color w:val="000000"/>
                <w:sz w:val="16"/>
                <w:szCs w:val="16"/>
              </w:rPr>
            </w:pPr>
            <w:r w:rsidRPr="00010BFA">
              <w:rPr>
                <w:rFonts w:ascii="Arial" w:hAnsi="Arial" w:cs="Arial"/>
                <w:color w:val="000000"/>
                <w:sz w:val="16"/>
                <w:szCs w:val="16"/>
              </w:rPr>
              <w:t>20</w:t>
            </w:r>
          </w:p>
        </w:tc>
        <w:tc>
          <w:tcPr>
            <w:tcW w:w="1296" w:type="dxa"/>
            <w:tcBorders>
              <w:top w:val="single" w:sz="6" w:space="0" w:color="auto"/>
              <w:left w:val="single" w:sz="6" w:space="0" w:color="auto"/>
              <w:bottom w:val="single" w:sz="6" w:space="0" w:color="auto"/>
              <w:right w:val="single" w:sz="6" w:space="0" w:color="auto"/>
            </w:tcBorders>
          </w:tcPr>
          <w:p w:rsidR="00AD163E" w:rsidRPr="00010BFA" w:rsidP="00AD163E" w14:paraId="62F986BD" w14:textId="77777777">
            <w:pPr>
              <w:jc w:val="center"/>
              <w:rPr>
                <w:rFonts w:ascii="Arial" w:hAnsi="Arial" w:cs="Arial"/>
                <w:color w:val="000000"/>
                <w:sz w:val="16"/>
                <w:szCs w:val="16"/>
              </w:rPr>
            </w:pPr>
            <w:r w:rsidRPr="00010BFA">
              <w:rPr>
                <w:rFonts w:ascii="Arial" w:hAnsi="Arial" w:cs="Arial"/>
                <w:color w:val="000000"/>
                <w:sz w:val="16"/>
                <w:szCs w:val="16"/>
              </w:rPr>
              <w:t>2 hr</w:t>
            </w:r>
          </w:p>
        </w:tc>
        <w:tc>
          <w:tcPr>
            <w:tcW w:w="1296" w:type="dxa"/>
            <w:tcBorders>
              <w:top w:val="single" w:sz="6" w:space="0" w:color="auto"/>
              <w:left w:val="single" w:sz="6" w:space="0" w:color="auto"/>
              <w:bottom w:val="single" w:sz="6" w:space="0" w:color="auto"/>
              <w:right w:val="single" w:sz="6" w:space="0" w:color="auto"/>
            </w:tcBorders>
          </w:tcPr>
          <w:p w:rsidR="00AD163E" w:rsidRPr="00010BFA" w:rsidP="00AD163E" w14:paraId="19B2E97D" w14:textId="77777777">
            <w:pPr>
              <w:jc w:val="center"/>
              <w:rPr>
                <w:rFonts w:ascii="Arial" w:hAnsi="Arial" w:cs="Arial"/>
                <w:color w:val="000000"/>
                <w:sz w:val="16"/>
                <w:szCs w:val="16"/>
              </w:rPr>
            </w:pPr>
            <w:r w:rsidRPr="00010BFA">
              <w:rPr>
                <w:rFonts w:ascii="Arial" w:hAnsi="Arial" w:cs="Arial"/>
                <w:color w:val="000000"/>
                <w:sz w:val="16"/>
                <w:szCs w:val="16"/>
              </w:rPr>
              <w:t>40</w:t>
            </w:r>
          </w:p>
        </w:tc>
        <w:tc>
          <w:tcPr>
            <w:tcW w:w="1296" w:type="dxa"/>
            <w:tcBorders>
              <w:top w:val="single" w:sz="6" w:space="0" w:color="auto"/>
              <w:left w:val="single" w:sz="6" w:space="0" w:color="auto"/>
              <w:bottom w:val="single" w:sz="6" w:space="0" w:color="auto"/>
              <w:right w:val="single" w:sz="6" w:space="0" w:color="auto"/>
            </w:tcBorders>
          </w:tcPr>
          <w:p w:rsidR="00AD163E" w:rsidRPr="00010BFA" w:rsidP="00AD163E" w14:paraId="7FB4184E" w14:textId="65F8D6D7">
            <w:pPr>
              <w:jc w:val="center"/>
              <w:rPr>
                <w:rFonts w:ascii="Arial" w:hAnsi="Arial" w:cs="Arial"/>
                <w:color w:val="000000"/>
                <w:sz w:val="16"/>
                <w:szCs w:val="16"/>
              </w:rPr>
            </w:pPr>
            <w:r>
              <w:rPr>
                <w:rFonts w:ascii="Arial" w:hAnsi="Arial" w:cs="Arial"/>
                <w:color w:val="000000"/>
                <w:sz w:val="16"/>
                <w:szCs w:val="16"/>
              </w:rPr>
              <w:t>85.70</w:t>
            </w:r>
          </w:p>
        </w:tc>
        <w:tc>
          <w:tcPr>
            <w:tcW w:w="1296" w:type="dxa"/>
            <w:tcBorders>
              <w:top w:val="single" w:sz="6" w:space="0" w:color="auto"/>
              <w:left w:val="single" w:sz="6" w:space="0" w:color="auto"/>
              <w:bottom w:val="single" w:sz="6" w:space="0" w:color="auto"/>
              <w:right w:val="single" w:sz="6" w:space="0" w:color="auto"/>
            </w:tcBorders>
          </w:tcPr>
          <w:p w:rsidR="00AD163E" w:rsidRPr="00010BFA" w:rsidP="009D3136" w14:paraId="3B155582" w14:textId="1D2E52F1">
            <w:pPr>
              <w:jc w:val="center"/>
              <w:rPr>
                <w:rFonts w:ascii="Arial" w:hAnsi="Arial" w:cs="Arial"/>
                <w:color w:val="000000"/>
                <w:sz w:val="16"/>
                <w:szCs w:val="16"/>
              </w:rPr>
            </w:pPr>
            <w:r w:rsidRPr="006653E8">
              <w:rPr>
                <w:rFonts w:ascii="Arial" w:hAnsi="Arial" w:cs="Arial"/>
                <w:color w:val="000000"/>
                <w:sz w:val="16"/>
                <w:szCs w:val="16"/>
              </w:rPr>
              <w:t>1,</w:t>
            </w:r>
            <w:r w:rsidR="004F1DAF">
              <w:rPr>
                <w:rFonts w:ascii="Arial" w:hAnsi="Arial" w:cs="Arial"/>
                <w:color w:val="000000"/>
                <w:sz w:val="16"/>
                <w:szCs w:val="16"/>
              </w:rPr>
              <w:t>0</w:t>
            </w:r>
            <w:r w:rsidRPr="006653E8">
              <w:rPr>
                <w:rFonts w:ascii="Arial" w:hAnsi="Arial" w:cs="Arial"/>
                <w:color w:val="000000"/>
                <w:sz w:val="16"/>
                <w:szCs w:val="16"/>
              </w:rPr>
              <w:t>2</w:t>
            </w:r>
            <w:r w:rsidR="004F1DAF">
              <w:rPr>
                <w:rFonts w:ascii="Arial" w:hAnsi="Arial" w:cs="Arial"/>
                <w:color w:val="000000"/>
                <w:sz w:val="16"/>
                <w:szCs w:val="16"/>
              </w:rPr>
              <w:t>8</w:t>
            </w:r>
          </w:p>
        </w:tc>
      </w:tr>
      <w:tr w14:paraId="1213FE85" w14:textId="77777777" w:rsidTr="00D87C80">
        <w:tblPrEx>
          <w:tblW w:w="0" w:type="auto"/>
          <w:tblLayout w:type="fixed"/>
          <w:tblLook w:val="0000"/>
        </w:tblPrEx>
        <w:trPr>
          <w:trHeight w:val="482"/>
        </w:trPr>
        <w:tc>
          <w:tcPr>
            <w:tcW w:w="1296" w:type="dxa"/>
            <w:vMerge/>
            <w:tcBorders>
              <w:left w:val="single" w:sz="6" w:space="0" w:color="auto"/>
              <w:bottom w:val="single" w:sz="6" w:space="0" w:color="auto"/>
              <w:right w:val="single" w:sz="6" w:space="0" w:color="auto"/>
            </w:tcBorders>
          </w:tcPr>
          <w:p w:rsidR="00AD163E" w:rsidRPr="00010BFA" w:rsidP="00AD163E" w14:paraId="4EED52DE" w14:textId="77777777">
            <w:pPr>
              <w:rPr>
                <w:rFonts w:ascii="Arial" w:hAnsi="Arial" w:cs="Arial"/>
                <w:color w:val="000000"/>
                <w:sz w:val="16"/>
                <w:szCs w:val="16"/>
              </w:rPr>
            </w:pPr>
          </w:p>
        </w:tc>
        <w:tc>
          <w:tcPr>
            <w:tcW w:w="1296" w:type="dxa"/>
            <w:tcBorders>
              <w:top w:val="single" w:sz="6" w:space="0" w:color="auto"/>
              <w:left w:val="single" w:sz="6" w:space="0" w:color="auto"/>
              <w:bottom w:val="single" w:sz="6" w:space="0" w:color="auto"/>
              <w:right w:val="single" w:sz="6" w:space="0" w:color="auto"/>
            </w:tcBorders>
          </w:tcPr>
          <w:p w:rsidR="00AD163E" w:rsidRPr="00010BFA" w:rsidP="00AD163E" w14:paraId="0190ECB0" w14:textId="77777777">
            <w:pPr>
              <w:jc w:val="center"/>
              <w:rPr>
                <w:rFonts w:ascii="Arial" w:hAnsi="Arial" w:cs="Arial"/>
                <w:color w:val="000000"/>
                <w:sz w:val="16"/>
                <w:szCs w:val="16"/>
              </w:rPr>
            </w:pPr>
            <w:r w:rsidRPr="00010BFA">
              <w:rPr>
                <w:rFonts w:ascii="Arial" w:hAnsi="Arial" w:cs="Arial"/>
                <w:color w:val="000000"/>
                <w:sz w:val="16"/>
                <w:szCs w:val="16"/>
              </w:rPr>
              <w:t>40</w:t>
            </w:r>
          </w:p>
        </w:tc>
        <w:tc>
          <w:tcPr>
            <w:tcW w:w="1296" w:type="dxa"/>
            <w:tcBorders>
              <w:top w:val="single" w:sz="6" w:space="0" w:color="auto"/>
              <w:left w:val="single" w:sz="6" w:space="0" w:color="auto"/>
              <w:bottom w:val="single" w:sz="6" w:space="0" w:color="auto"/>
              <w:right w:val="single" w:sz="6" w:space="0" w:color="auto"/>
            </w:tcBorders>
          </w:tcPr>
          <w:p w:rsidR="005314A0" w:rsidRPr="00010BFA" w:rsidP="00AD163E" w14:paraId="2FD4CDD7" w14:textId="77777777">
            <w:pPr>
              <w:jc w:val="center"/>
              <w:rPr>
                <w:rFonts w:ascii="Arial" w:hAnsi="Arial" w:cs="Arial"/>
                <w:color w:val="000000"/>
                <w:sz w:val="16"/>
                <w:szCs w:val="16"/>
              </w:rPr>
            </w:pPr>
            <w:r w:rsidRPr="00010BFA">
              <w:rPr>
                <w:rFonts w:ascii="Arial" w:hAnsi="Arial" w:cs="Arial"/>
                <w:color w:val="000000"/>
                <w:sz w:val="16"/>
                <w:szCs w:val="16"/>
              </w:rPr>
              <w:t xml:space="preserve">7,052,000 </w:t>
            </w:r>
          </w:p>
          <w:p w:rsidR="00AD163E" w:rsidRPr="00010BFA" w:rsidP="00AD163E" w14:paraId="11E989E6" w14:textId="38660828">
            <w:pPr>
              <w:jc w:val="center"/>
              <w:rPr>
                <w:rFonts w:ascii="Arial" w:hAnsi="Arial" w:cs="Arial"/>
                <w:color w:val="000000"/>
                <w:sz w:val="16"/>
                <w:szCs w:val="16"/>
              </w:rPr>
            </w:pPr>
            <w:r w:rsidRPr="00010BFA">
              <w:rPr>
                <w:rFonts w:ascii="Arial" w:hAnsi="Arial" w:cs="Arial"/>
                <w:color w:val="000000"/>
                <w:sz w:val="16"/>
                <w:szCs w:val="16"/>
              </w:rPr>
              <w:t xml:space="preserve">(40 States x 176,300 </w:t>
            </w:r>
            <w:r w:rsidRPr="00010BFA" w:rsidR="006D3223">
              <w:rPr>
                <w:rFonts w:ascii="Arial" w:hAnsi="Arial" w:cs="Arial"/>
                <w:color w:val="000000"/>
                <w:sz w:val="16"/>
                <w:szCs w:val="16"/>
              </w:rPr>
              <w:t>s</w:t>
            </w:r>
            <w:r w:rsidRPr="00010BFA" w:rsidR="007A2B7A">
              <w:rPr>
                <w:rFonts w:ascii="Arial" w:hAnsi="Arial" w:cs="Arial"/>
                <w:color w:val="000000"/>
                <w:sz w:val="16"/>
                <w:szCs w:val="16"/>
              </w:rPr>
              <w:t>chedules</w:t>
            </w:r>
            <w:r w:rsidRPr="00010BFA">
              <w:rPr>
                <w:rFonts w:ascii="Arial" w:hAnsi="Arial" w:cs="Arial"/>
                <w:color w:val="000000"/>
                <w:sz w:val="16"/>
                <w:szCs w:val="16"/>
              </w:rPr>
              <w:t>)</w:t>
            </w:r>
          </w:p>
        </w:tc>
        <w:tc>
          <w:tcPr>
            <w:tcW w:w="1296" w:type="dxa"/>
            <w:tcBorders>
              <w:top w:val="single" w:sz="6" w:space="0" w:color="auto"/>
              <w:left w:val="single" w:sz="6" w:space="0" w:color="auto"/>
              <w:bottom w:val="single" w:sz="6" w:space="0" w:color="auto"/>
              <w:right w:val="single" w:sz="6" w:space="0" w:color="auto"/>
            </w:tcBorders>
          </w:tcPr>
          <w:p w:rsidR="00AD163E" w:rsidRPr="00010BFA" w:rsidP="00AD163E" w14:paraId="475C04E6" w14:textId="77777777">
            <w:pPr>
              <w:jc w:val="center"/>
              <w:rPr>
                <w:rFonts w:ascii="Arial" w:hAnsi="Arial" w:cs="Arial"/>
                <w:color w:val="000000"/>
                <w:sz w:val="16"/>
                <w:szCs w:val="16"/>
              </w:rPr>
            </w:pPr>
            <w:r w:rsidRPr="00010BFA">
              <w:rPr>
                <w:rFonts w:ascii="Arial" w:hAnsi="Arial" w:cs="Arial"/>
                <w:color w:val="000000"/>
                <w:sz w:val="16"/>
                <w:szCs w:val="16"/>
              </w:rPr>
              <w:t>3 min</w:t>
            </w:r>
          </w:p>
        </w:tc>
        <w:tc>
          <w:tcPr>
            <w:tcW w:w="1296" w:type="dxa"/>
            <w:tcBorders>
              <w:top w:val="single" w:sz="6" w:space="0" w:color="auto"/>
              <w:left w:val="single" w:sz="6" w:space="0" w:color="auto"/>
              <w:bottom w:val="single" w:sz="6" w:space="0" w:color="auto"/>
              <w:right w:val="single" w:sz="6" w:space="0" w:color="auto"/>
            </w:tcBorders>
          </w:tcPr>
          <w:p w:rsidR="00AD163E" w:rsidRPr="00010BFA" w:rsidP="00AD163E" w14:paraId="3034C090" w14:textId="77777777">
            <w:pPr>
              <w:jc w:val="center"/>
              <w:rPr>
                <w:rFonts w:ascii="Arial" w:hAnsi="Arial" w:cs="Arial"/>
                <w:color w:val="000000"/>
                <w:sz w:val="16"/>
                <w:szCs w:val="16"/>
              </w:rPr>
            </w:pPr>
            <w:r w:rsidRPr="00010BFA">
              <w:rPr>
                <w:rFonts w:ascii="Arial" w:hAnsi="Arial" w:cs="Arial"/>
                <w:color w:val="000000"/>
                <w:sz w:val="16"/>
                <w:szCs w:val="16"/>
              </w:rPr>
              <w:t>352,600</w:t>
            </w:r>
          </w:p>
        </w:tc>
        <w:tc>
          <w:tcPr>
            <w:tcW w:w="1296" w:type="dxa"/>
            <w:tcBorders>
              <w:top w:val="single" w:sz="6" w:space="0" w:color="auto"/>
              <w:left w:val="single" w:sz="6" w:space="0" w:color="auto"/>
              <w:bottom w:val="single" w:sz="6" w:space="0" w:color="auto"/>
              <w:right w:val="single" w:sz="6" w:space="0" w:color="auto"/>
            </w:tcBorders>
          </w:tcPr>
          <w:p w:rsidR="00AD163E" w:rsidRPr="00010BFA" w:rsidP="00AD163E" w14:paraId="72CC1DBD" w14:textId="1656D498">
            <w:pPr>
              <w:jc w:val="center"/>
              <w:rPr>
                <w:rFonts w:ascii="Arial" w:hAnsi="Arial" w:cs="Arial"/>
                <w:color w:val="000000"/>
                <w:sz w:val="16"/>
                <w:szCs w:val="16"/>
              </w:rPr>
            </w:pPr>
            <w:r>
              <w:rPr>
                <w:rFonts w:ascii="Arial" w:hAnsi="Arial" w:cs="Arial"/>
                <w:color w:val="000000"/>
                <w:sz w:val="16"/>
                <w:szCs w:val="16"/>
              </w:rPr>
              <w:t>85.70</w:t>
            </w:r>
          </w:p>
        </w:tc>
        <w:tc>
          <w:tcPr>
            <w:tcW w:w="1296" w:type="dxa"/>
            <w:tcBorders>
              <w:top w:val="single" w:sz="6" w:space="0" w:color="auto"/>
              <w:left w:val="single" w:sz="6" w:space="0" w:color="auto"/>
              <w:bottom w:val="single" w:sz="6" w:space="0" w:color="auto"/>
              <w:right w:val="single" w:sz="6" w:space="0" w:color="auto"/>
            </w:tcBorders>
          </w:tcPr>
          <w:p w:rsidR="00AD163E" w:rsidRPr="00B61E62" w:rsidP="009D3136" w14:paraId="1B9DDC2A" w14:textId="39C919B6">
            <w:pPr>
              <w:jc w:val="center"/>
              <w:rPr>
                <w:rFonts w:ascii="Arial" w:hAnsi="Arial" w:cs="Arial"/>
                <w:color w:val="000000"/>
                <w:sz w:val="16"/>
                <w:szCs w:val="16"/>
              </w:rPr>
            </w:pPr>
            <w:r w:rsidRPr="002616E3">
              <w:rPr>
                <w:rFonts w:ascii="Arial" w:hAnsi="Arial" w:cs="Arial"/>
                <w:color w:val="000000"/>
                <w:sz w:val="16"/>
                <w:szCs w:val="16"/>
              </w:rPr>
              <w:t>9,065,346</w:t>
            </w:r>
          </w:p>
        </w:tc>
      </w:tr>
      <w:tr w14:paraId="1D154F7E" w14:textId="77777777" w:rsidTr="00D87C80">
        <w:tblPrEx>
          <w:tblW w:w="0" w:type="auto"/>
          <w:tblLayout w:type="fixed"/>
          <w:tblLook w:val="0000"/>
        </w:tblPrEx>
        <w:trPr>
          <w:trHeight w:val="482"/>
        </w:trPr>
        <w:tc>
          <w:tcPr>
            <w:tcW w:w="1296" w:type="dxa"/>
            <w:tcBorders>
              <w:top w:val="single" w:sz="6" w:space="0" w:color="auto"/>
              <w:left w:val="single" w:sz="6" w:space="0" w:color="auto"/>
              <w:bottom w:val="single" w:sz="6" w:space="0" w:color="auto"/>
              <w:right w:val="single" w:sz="6" w:space="0" w:color="auto"/>
            </w:tcBorders>
          </w:tcPr>
          <w:p w:rsidR="00AD163E" w:rsidRPr="0059329F" w:rsidP="00AD163E" w14:paraId="2417DDD4" w14:textId="77777777">
            <w:pPr>
              <w:rPr>
                <w:rFonts w:ascii="Arial" w:hAnsi="Arial" w:cs="Arial"/>
                <w:color w:val="000000"/>
                <w:sz w:val="16"/>
                <w:szCs w:val="16"/>
              </w:rPr>
            </w:pPr>
            <w:r w:rsidRPr="0059329F">
              <w:rPr>
                <w:rFonts w:ascii="Arial" w:hAnsi="Arial" w:cs="Arial"/>
                <w:color w:val="000000"/>
                <w:sz w:val="16"/>
                <w:szCs w:val="16"/>
              </w:rPr>
              <w:t>457.1180 (Written Notice)</w:t>
            </w:r>
          </w:p>
        </w:tc>
        <w:tc>
          <w:tcPr>
            <w:tcW w:w="1296" w:type="dxa"/>
            <w:tcBorders>
              <w:top w:val="single" w:sz="6" w:space="0" w:color="auto"/>
              <w:left w:val="single" w:sz="6" w:space="0" w:color="auto"/>
              <w:bottom w:val="single" w:sz="6" w:space="0" w:color="auto"/>
              <w:right w:val="single" w:sz="6" w:space="0" w:color="auto"/>
            </w:tcBorders>
          </w:tcPr>
          <w:p w:rsidR="00AD163E" w:rsidRPr="0059329F" w:rsidP="00AD163E" w14:paraId="42A5D99E" w14:textId="77777777">
            <w:pPr>
              <w:jc w:val="center"/>
              <w:rPr>
                <w:rFonts w:ascii="Arial" w:hAnsi="Arial" w:cs="Arial"/>
                <w:color w:val="000000"/>
                <w:sz w:val="16"/>
                <w:szCs w:val="16"/>
              </w:rPr>
            </w:pPr>
            <w:r w:rsidRPr="0059329F">
              <w:rPr>
                <w:rFonts w:ascii="Arial" w:hAnsi="Arial" w:cs="Arial"/>
                <w:color w:val="000000"/>
                <w:sz w:val="16"/>
                <w:szCs w:val="16"/>
              </w:rPr>
              <w:t>40</w:t>
            </w:r>
          </w:p>
        </w:tc>
        <w:tc>
          <w:tcPr>
            <w:tcW w:w="1296" w:type="dxa"/>
            <w:tcBorders>
              <w:top w:val="single" w:sz="6" w:space="0" w:color="auto"/>
              <w:left w:val="single" w:sz="6" w:space="0" w:color="auto"/>
              <w:bottom w:val="single" w:sz="6" w:space="0" w:color="auto"/>
              <w:right w:val="single" w:sz="6" w:space="0" w:color="auto"/>
            </w:tcBorders>
          </w:tcPr>
          <w:p w:rsidR="00AD163E" w:rsidRPr="0059329F" w:rsidP="00AD163E" w14:paraId="6F9A66CD" w14:textId="4CF8FAA7">
            <w:pPr>
              <w:jc w:val="center"/>
              <w:rPr>
                <w:rFonts w:ascii="Arial" w:hAnsi="Arial" w:cs="Arial"/>
                <w:color w:val="000000"/>
                <w:sz w:val="16"/>
                <w:szCs w:val="16"/>
              </w:rPr>
            </w:pPr>
            <w:r w:rsidRPr="0059329F">
              <w:rPr>
                <w:rFonts w:ascii="Arial" w:hAnsi="Arial" w:cs="Arial"/>
                <w:color w:val="000000"/>
                <w:sz w:val="16"/>
                <w:szCs w:val="16"/>
              </w:rPr>
              <w:t>1,920,000</w:t>
            </w:r>
            <w:r w:rsidRPr="0059329F" w:rsidR="008636F8">
              <w:rPr>
                <w:rFonts w:ascii="Arial" w:hAnsi="Arial" w:cs="Arial"/>
                <w:color w:val="000000"/>
                <w:sz w:val="16"/>
                <w:szCs w:val="16"/>
              </w:rPr>
              <w:t xml:space="preserve"> notices</w:t>
            </w:r>
          </w:p>
        </w:tc>
        <w:tc>
          <w:tcPr>
            <w:tcW w:w="1296" w:type="dxa"/>
            <w:tcBorders>
              <w:top w:val="single" w:sz="6" w:space="0" w:color="auto"/>
              <w:left w:val="single" w:sz="6" w:space="0" w:color="auto"/>
              <w:bottom w:val="single" w:sz="6" w:space="0" w:color="auto"/>
              <w:right w:val="single" w:sz="6" w:space="0" w:color="auto"/>
            </w:tcBorders>
          </w:tcPr>
          <w:p w:rsidR="00AD163E" w:rsidRPr="0059329F" w:rsidP="00AD163E" w14:paraId="1166AF9A" w14:textId="77777777">
            <w:pPr>
              <w:jc w:val="center"/>
              <w:rPr>
                <w:rFonts w:ascii="Arial" w:hAnsi="Arial" w:cs="Arial"/>
                <w:color w:val="000000"/>
                <w:sz w:val="16"/>
                <w:szCs w:val="16"/>
              </w:rPr>
            </w:pPr>
            <w:r w:rsidRPr="0059329F">
              <w:rPr>
                <w:rFonts w:ascii="Arial" w:hAnsi="Arial" w:cs="Arial"/>
                <w:color w:val="000000"/>
                <w:sz w:val="16"/>
                <w:szCs w:val="16"/>
              </w:rPr>
              <w:t>3 min</w:t>
            </w:r>
          </w:p>
        </w:tc>
        <w:tc>
          <w:tcPr>
            <w:tcW w:w="1296" w:type="dxa"/>
            <w:tcBorders>
              <w:top w:val="single" w:sz="6" w:space="0" w:color="auto"/>
              <w:left w:val="single" w:sz="6" w:space="0" w:color="auto"/>
              <w:bottom w:val="single" w:sz="6" w:space="0" w:color="auto"/>
              <w:right w:val="single" w:sz="6" w:space="0" w:color="auto"/>
            </w:tcBorders>
          </w:tcPr>
          <w:p w:rsidR="00AD163E" w:rsidRPr="0059329F" w:rsidP="00AD163E" w14:paraId="2B6B546E" w14:textId="7059A437">
            <w:pPr>
              <w:jc w:val="center"/>
              <w:rPr>
                <w:rFonts w:ascii="Arial" w:hAnsi="Arial" w:cs="Arial"/>
                <w:color w:val="000000"/>
                <w:sz w:val="16"/>
                <w:szCs w:val="16"/>
              </w:rPr>
            </w:pPr>
            <w:r w:rsidRPr="0059329F">
              <w:rPr>
                <w:rFonts w:ascii="Arial" w:hAnsi="Arial" w:cs="Arial"/>
                <w:color w:val="000000"/>
                <w:sz w:val="16"/>
                <w:szCs w:val="16"/>
              </w:rPr>
              <w:t>96,000</w:t>
            </w:r>
          </w:p>
        </w:tc>
        <w:tc>
          <w:tcPr>
            <w:tcW w:w="1296" w:type="dxa"/>
            <w:tcBorders>
              <w:top w:val="single" w:sz="6" w:space="0" w:color="auto"/>
              <w:left w:val="single" w:sz="6" w:space="0" w:color="auto"/>
              <w:bottom w:val="single" w:sz="6" w:space="0" w:color="auto"/>
              <w:right w:val="single" w:sz="6" w:space="0" w:color="auto"/>
            </w:tcBorders>
          </w:tcPr>
          <w:p w:rsidR="00AD163E" w:rsidRPr="0059329F" w:rsidP="00AD163E" w14:paraId="4F92BD40" w14:textId="1C268092">
            <w:pPr>
              <w:jc w:val="center"/>
              <w:rPr>
                <w:rFonts w:ascii="Arial" w:hAnsi="Arial" w:cs="Arial"/>
                <w:color w:val="000000"/>
                <w:sz w:val="16"/>
                <w:szCs w:val="16"/>
              </w:rPr>
            </w:pPr>
            <w:r w:rsidRPr="0059329F">
              <w:rPr>
                <w:rFonts w:ascii="Arial" w:hAnsi="Arial" w:cs="Arial"/>
                <w:color w:val="000000"/>
                <w:sz w:val="16"/>
                <w:szCs w:val="16"/>
              </w:rPr>
              <w:t>85.70</w:t>
            </w:r>
          </w:p>
        </w:tc>
        <w:tc>
          <w:tcPr>
            <w:tcW w:w="1296" w:type="dxa"/>
            <w:tcBorders>
              <w:top w:val="single" w:sz="6" w:space="0" w:color="auto"/>
              <w:left w:val="single" w:sz="6" w:space="0" w:color="auto"/>
              <w:bottom w:val="single" w:sz="6" w:space="0" w:color="auto"/>
              <w:right w:val="single" w:sz="6" w:space="0" w:color="auto"/>
            </w:tcBorders>
          </w:tcPr>
          <w:p w:rsidR="00AD163E" w:rsidRPr="000B7540" w:rsidP="009D3136" w14:paraId="4B73306B" w14:textId="5FC5F9F6">
            <w:pPr>
              <w:jc w:val="center"/>
              <w:rPr>
                <w:rFonts w:ascii="Arial" w:hAnsi="Arial" w:cs="Arial"/>
                <w:color w:val="000000"/>
                <w:sz w:val="16"/>
                <w:szCs w:val="16"/>
              </w:rPr>
            </w:pPr>
            <w:r w:rsidRPr="0059329F">
              <w:rPr>
                <w:rFonts w:ascii="Arial" w:hAnsi="Arial" w:cs="Arial"/>
                <w:color w:val="000000"/>
                <w:sz w:val="16"/>
                <w:szCs w:val="16"/>
              </w:rPr>
              <w:t>2,468,160</w:t>
            </w:r>
          </w:p>
        </w:tc>
      </w:tr>
      <w:tr w14:paraId="69E8BF94" w14:textId="77777777" w:rsidTr="000B086E">
        <w:tblPrEx>
          <w:tblW w:w="0" w:type="auto"/>
          <w:tblLayout w:type="fixed"/>
          <w:tblLook w:val="0000"/>
        </w:tblPrEx>
        <w:trPr>
          <w:trHeight w:val="482"/>
        </w:trPr>
        <w:tc>
          <w:tcPr>
            <w:tcW w:w="1296" w:type="dxa"/>
            <w:tcBorders>
              <w:top w:val="single" w:sz="6" w:space="0" w:color="auto"/>
              <w:left w:val="single" w:sz="6" w:space="0" w:color="auto"/>
              <w:bottom w:val="single" w:sz="6" w:space="0" w:color="auto"/>
              <w:right w:val="single" w:sz="6" w:space="0" w:color="auto"/>
            </w:tcBorders>
            <w:shd w:val="clear" w:color="auto" w:fill="F2F2F2"/>
          </w:tcPr>
          <w:p w:rsidR="00AD163E" w:rsidRPr="00876528" w:rsidP="00AD163E" w14:paraId="55974759" w14:textId="77777777">
            <w:pPr>
              <w:rPr>
                <w:rFonts w:ascii="Arial" w:hAnsi="Arial" w:cs="Arial"/>
                <w:i/>
                <w:color w:val="000000"/>
                <w:sz w:val="16"/>
                <w:szCs w:val="16"/>
              </w:rPr>
            </w:pPr>
            <w:r w:rsidRPr="00876528">
              <w:rPr>
                <w:rFonts w:ascii="Arial" w:hAnsi="Arial" w:cs="Arial"/>
                <w:i/>
                <w:color w:val="000000"/>
                <w:sz w:val="16"/>
                <w:szCs w:val="16"/>
              </w:rPr>
              <w:t>Subtotal (Disclosure)</w:t>
            </w:r>
          </w:p>
        </w:tc>
        <w:tc>
          <w:tcPr>
            <w:tcW w:w="1296" w:type="dxa"/>
            <w:tcBorders>
              <w:top w:val="single" w:sz="6" w:space="0" w:color="auto"/>
              <w:left w:val="single" w:sz="6" w:space="0" w:color="auto"/>
              <w:bottom w:val="single" w:sz="6" w:space="0" w:color="auto"/>
              <w:right w:val="single" w:sz="6" w:space="0" w:color="auto"/>
            </w:tcBorders>
            <w:shd w:val="clear" w:color="auto" w:fill="F2F2F2"/>
          </w:tcPr>
          <w:p w:rsidR="00AD163E" w:rsidRPr="00876528" w:rsidP="00AD163E" w14:paraId="2799127A" w14:textId="77777777">
            <w:pPr>
              <w:jc w:val="center"/>
              <w:rPr>
                <w:rFonts w:ascii="Arial" w:hAnsi="Arial" w:cs="Arial"/>
                <w:i/>
                <w:color w:val="000000"/>
                <w:sz w:val="16"/>
                <w:szCs w:val="16"/>
              </w:rPr>
            </w:pPr>
            <w:r w:rsidRPr="00876528">
              <w:rPr>
                <w:rFonts w:ascii="Arial" w:hAnsi="Arial" w:cs="Arial"/>
                <w:i/>
                <w:color w:val="000000"/>
                <w:sz w:val="16"/>
                <w:szCs w:val="16"/>
              </w:rPr>
              <w:t>40</w:t>
            </w:r>
          </w:p>
        </w:tc>
        <w:tc>
          <w:tcPr>
            <w:tcW w:w="1296" w:type="dxa"/>
            <w:tcBorders>
              <w:top w:val="single" w:sz="6" w:space="0" w:color="auto"/>
              <w:left w:val="single" w:sz="6" w:space="0" w:color="auto"/>
              <w:bottom w:val="single" w:sz="6" w:space="0" w:color="auto"/>
              <w:right w:val="single" w:sz="6" w:space="0" w:color="auto"/>
            </w:tcBorders>
            <w:shd w:val="clear" w:color="auto" w:fill="F2F2F2"/>
          </w:tcPr>
          <w:p w:rsidR="00AD163E" w:rsidRPr="00876528" w:rsidP="00AD163E" w14:paraId="36669070" w14:textId="52118026">
            <w:pPr>
              <w:jc w:val="center"/>
              <w:rPr>
                <w:rFonts w:ascii="Arial" w:hAnsi="Arial" w:cs="Arial"/>
                <w:i/>
                <w:color w:val="000000"/>
                <w:sz w:val="16"/>
                <w:szCs w:val="16"/>
              </w:rPr>
            </w:pPr>
            <w:r>
              <w:rPr>
                <w:rFonts w:ascii="Arial" w:hAnsi="Arial" w:cs="Arial"/>
                <w:i/>
                <w:color w:val="000000"/>
                <w:sz w:val="16"/>
                <w:szCs w:val="16"/>
              </w:rPr>
              <w:t>16,024,020</w:t>
            </w:r>
          </w:p>
        </w:tc>
        <w:tc>
          <w:tcPr>
            <w:tcW w:w="1296" w:type="dxa"/>
            <w:tcBorders>
              <w:top w:val="single" w:sz="6" w:space="0" w:color="auto"/>
              <w:left w:val="single" w:sz="6" w:space="0" w:color="auto"/>
              <w:bottom w:val="single" w:sz="6" w:space="0" w:color="auto"/>
              <w:right w:val="single" w:sz="6" w:space="0" w:color="auto"/>
            </w:tcBorders>
            <w:shd w:val="clear" w:color="auto" w:fill="F2F2F2"/>
          </w:tcPr>
          <w:p w:rsidR="00AD163E" w:rsidRPr="00876528" w:rsidP="00AD163E" w14:paraId="17BFE26B" w14:textId="77777777">
            <w:pPr>
              <w:jc w:val="center"/>
              <w:rPr>
                <w:rFonts w:ascii="Arial" w:hAnsi="Arial" w:cs="Arial"/>
                <w:i/>
                <w:color w:val="000000"/>
                <w:sz w:val="16"/>
                <w:szCs w:val="16"/>
              </w:rPr>
            </w:pPr>
            <w:r w:rsidRPr="00876528">
              <w:rPr>
                <w:rFonts w:ascii="Arial" w:hAnsi="Arial" w:cs="Arial"/>
                <w:i/>
                <w:color w:val="000000"/>
                <w:sz w:val="16"/>
                <w:szCs w:val="16"/>
              </w:rPr>
              <w:t>Varies</w:t>
            </w:r>
          </w:p>
        </w:tc>
        <w:tc>
          <w:tcPr>
            <w:tcW w:w="1296" w:type="dxa"/>
            <w:tcBorders>
              <w:top w:val="single" w:sz="6" w:space="0" w:color="auto"/>
              <w:left w:val="single" w:sz="6" w:space="0" w:color="auto"/>
              <w:bottom w:val="single" w:sz="6" w:space="0" w:color="auto"/>
              <w:right w:val="single" w:sz="6" w:space="0" w:color="auto"/>
            </w:tcBorders>
            <w:shd w:val="clear" w:color="auto" w:fill="F2F2F2"/>
          </w:tcPr>
          <w:p w:rsidR="00AD163E" w:rsidRPr="00876528" w:rsidP="00AD163E" w14:paraId="375DF285" w14:textId="32E77F28">
            <w:pPr>
              <w:jc w:val="center"/>
              <w:rPr>
                <w:rFonts w:ascii="Arial" w:hAnsi="Arial" w:cs="Arial"/>
                <w:i/>
                <w:color w:val="000000"/>
                <w:sz w:val="16"/>
                <w:szCs w:val="16"/>
              </w:rPr>
            </w:pPr>
            <w:r>
              <w:rPr>
                <w:rFonts w:ascii="Arial" w:hAnsi="Arial" w:cs="Arial"/>
                <w:i/>
                <w:color w:val="000000"/>
                <w:sz w:val="16"/>
                <w:szCs w:val="16"/>
              </w:rPr>
              <w:t>801,240</w:t>
            </w:r>
          </w:p>
        </w:tc>
        <w:tc>
          <w:tcPr>
            <w:tcW w:w="1296" w:type="dxa"/>
            <w:tcBorders>
              <w:top w:val="single" w:sz="6" w:space="0" w:color="auto"/>
              <w:left w:val="single" w:sz="6" w:space="0" w:color="auto"/>
              <w:bottom w:val="single" w:sz="6" w:space="0" w:color="auto"/>
              <w:right w:val="single" w:sz="6" w:space="0" w:color="auto"/>
            </w:tcBorders>
            <w:shd w:val="clear" w:color="auto" w:fill="F2F2F2"/>
          </w:tcPr>
          <w:p w:rsidR="00AD163E" w:rsidRPr="00876528" w:rsidP="00AD163E" w14:paraId="2A2DB561" w14:textId="0C1F211B">
            <w:pPr>
              <w:jc w:val="center"/>
              <w:rPr>
                <w:rFonts w:ascii="Arial" w:hAnsi="Arial" w:cs="Arial"/>
                <w:i/>
                <w:color w:val="000000"/>
                <w:sz w:val="16"/>
                <w:szCs w:val="16"/>
              </w:rPr>
            </w:pPr>
            <w:r>
              <w:rPr>
                <w:rFonts w:ascii="Arial" w:hAnsi="Arial" w:cs="Arial"/>
                <w:i/>
                <w:color w:val="000000"/>
                <w:sz w:val="16"/>
                <w:szCs w:val="16"/>
              </w:rPr>
              <w:t>85.70</w:t>
            </w:r>
          </w:p>
        </w:tc>
        <w:tc>
          <w:tcPr>
            <w:tcW w:w="1296" w:type="dxa"/>
            <w:tcBorders>
              <w:top w:val="single" w:sz="6" w:space="0" w:color="auto"/>
              <w:left w:val="single" w:sz="6" w:space="0" w:color="auto"/>
              <w:bottom w:val="single" w:sz="6" w:space="0" w:color="auto"/>
              <w:right w:val="single" w:sz="6" w:space="0" w:color="auto"/>
            </w:tcBorders>
            <w:shd w:val="clear" w:color="auto" w:fill="F2F2F2"/>
          </w:tcPr>
          <w:p w:rsidR="00AD163E" w:rsidRPr="00876528" w:rsidP="00AD163E" w14:paraId="369414A5" w14:textId="7DE0322B">
            <w:pPr>
              <w:jc w:val="center"/>
              <w:rPr>
                <w:rFonts w:ascii="Arial" w:hAnsi="Arial" w:cs="Arial"/>
                <w:i/>
                <w:color w:val="000000"/>
                <w:sz w:val="16"/>
                <w:szCs w:val="16"/>
              </w:rPr>
            </w:pPr>
            <w:r>
              <w:rPr>
                <w:rFonts w:ascii="Arial" w:hAnsi="Arial" w:cs="Arial"/>
                <w:i/>
                <w:color w:val="000000"/>
                <w:sz w:val="16"/>
                <w:szCs w:val="16"/>
              </w:rPr>
              <w:t>2</w:t>
            </w:r>
            <w:r w:rsidR="009C6FCC">
              <w:rPr>
                <w:rFonts w:ascii="Arial" w:hAnsi="Arial" w:cs="Arial"/>
                <w:i/>
                <w:color w:val="000000"/>
                <w:sz w:val="16"/>
                <w:szCs w:val="16"/>
              </w:rPr>
              <w:t>0</w:t>
            </w:r>
            <w:r>
              <w:rPr>
                <w:rFonts w:ascii="Arial" w:hAnsi="Arial" w:cs="Arial"/>
                <w:i/>
                <w:color w:val="000000"/>
                <w:sz w:val="16"/>
                <w:szCs w:val="16"/>
              </w:rPr>
              <w:t>,</w:t>
            </w:r>
            <w:r w:rsidR="009C6FCC">
              <w:rPr>
                <w:rFonts w:ascii="Arial" w:hAnsi="Arial" w:cs="Arial"/>
                <w:i/>
                <w:color w:val="000000"/>
                <w:sz w:val="16"/>
                <w:szCs w:val="16"/>
              </w:rPr>
              <w:t>599</w:t>
            </w:r>
            <w:r>
              <w:rPr>
                <w:rFonts w:ascii="Arial" w:hAnsi="Arial" w:cs="Arial"/>
                <w:i/>
                <w:color w:val="000000"/>
                <w:sz w:val="16"/>
                <w:szCs w:val="16"/>
              </w:rPr>
              <w:t>,8</w:t>
            </w:r>
            <w:r w:rsidR="009C6FCC">
              <w:rPr>
                <w:rFonts w:ascii="Arial" w:hAnsi="Arial" w:cs="Arial"/>
                <w:i/>
                <w:color w:val="000000"/>
                <w:sz w:val="16"/>
                <w:szCs w:val="16"/>
              </w:rPr>
              <w:t>80</w:t>
            </w:r>
          </w:p>
        </w:tc>
      </w:tr>
      <w:tr w14:paraId="7EDD53F8" w14:textId="77777777" w:rsidTr="00D87C80">
        <w:tblPrEx>
          <w:tblW w:w="0" w:type="auto"/>
          <w:tblLayout w:type="fixed"/>
          <w:tblLook w:val="0000"/>
        </w:tblPrEx>
        <w:trPr>
          <w:trHeight w:val="482"/>
        </w:trPr>
        <w:tc>
          <w:tcPr>
            <w:tcW w:w="1296" w:type="dxa"/>
            <w:tcBorders>
              <w:top w:val="single" w:sz="6" w:space="0" w:color="auto"/>
              <w:left w:val="single" w:sz="6" w:space="0" w:color="auto"/>
              <w:bottom w:val="single" w:sz="6" w:space="0" w:color="auto"/>
              <w:right w:val="single" w:sz="6" w:space="0" w:color="auto"/>
            </w:tcBorders>
            <w:shd w:val="clear" w:color="auto" w:fill="D9D9D9"/>
          </w:tcPr>
          <w:p w:rsidR="00AD163E" w:rsidRPr="00AD3264" w:rsidP="00AD163E" w14:paraId="210A6F1A" w14:textId="77777777">
            <w:pPr>
              <w:rPr>
                <w:rFonts w:ascii="Arial" w:hAnsi="Arial" w:cs="Arial"/>
                <w:b/>
                <w:color w:val="000000"/>
                <w:sz w:val="16"/>
                <w:szCs w:val="16"/>
              </w:rPr>
            </w:pPr>
            <w:r w:rsidRPr="00AD3264">
              <w:rPr>
                <w:rFonts w:ascii="Arial" w:hAnsi="Arial" w:cs="Arial"/>
                <w:b/>
                <w:color w:val="000000"/>
                <w:sz w:val="16"/>
                <w:szCs w:val="16"/>
              </w:rPr>
              <w:t>TOTAL</w:t>
            </w:r>
          </w:p>
        </w:tc>
        <w:tc>
          <w:tcPr>
            <w:tcW w:w="1296" w:type="dxa"/>
            <w:tcBorders>
              <w:top w:val="single" w:sz="6" w:space="0" w:color="auto"/>
              <w:left w:val="single" w:sz="6" w:space="0" w:color="auto"/>
              <w:bottom w:val="single" w:sz="6" w:space="0" w:color="auto"/>
              <w:right w:val="single" w:sz="6" w:space="0" w:color="auto"/>
            </w:tcBorders>
            <w:shd w:val="clear" w:color="auto" w:fill="D9D9D9"/>
          </w:tcPr>
          <w:p w:rsidR="00AD163E" w:rsidRPr="00AD3264" w:rsidP="00AD163E" w14:paraId="28550639" w14:textId="77777777">
            <w:pPr>
              <w:jc w:val="center"/>
              <w:rPr>
                <w:rFonts w:ascii="Arial" w:hAnsi="Arial" w:cs="Arial"/>
                <w:b/>
                <w:color w:val="000000"/>
                <w:sz w:val="16"/>
                <w:szCs w:val="16"/>
              </w:rPr>
            </w:pPr>
            <w:r w:rsidRPr="00AD3264">
              <w:rPr>
                <w:rFonts w:ascii="Arial" w:hAnsi="Arial" w:cs="Arial"/>
                <w:b/>
                <w:color w:val="000000"/>
                <w:sz w:val="16"/>
                <w:szCs w:val="16"/>
              </w:rPr>
              <w:t>51</w:t>
            </w:r>
          </w:p>
        </w:tc>
        <w:tc>
          <w:tcPr>
            <w:tcW w:w="1296" w:type="dxa"/>
            <w:tcBorders>
              <w:top w:val="single" w:sz="6" w:space="0" w:color="auto"/>
              <w:left w:val="single" w:sz="6" w:space="0" w:color="auto"/>
              <w:bottom w:val="single" w:sz="6" w:space="0" w:color="auto"/>
              <w:right w:val="single" w:sz="6" w:space="0" w:color="auto"/>
            </w:tcBorders>
            <w:shd w:val="clear" w:color="auto" w:fill="D9D9D9"/>
          </w:tcPr>
          <w:p w:rsidR="00AD163E" w:rsidRPr="00AD3264" w:rsidP="00AD163E" w14:paraId="60DC8103" w14:textId="0442D15E">
            <w:pPr>
              <w:jc w:val="center"/>
              <w:rPr>
                <w:rFonts w:ascii="Arial" w:hAnsi="Arial" w:cs="Arial"/>
                <w:b/>
                <w:color w:val="000000"/>
                <w:sz w:val="16"/>
                <w:szCs w:val="16"/>
              </w:rPr>
            </w:pPr>
            <w:r>
              <w:rPr>
                <w:rFonts w:ascii="Arial" w:hAnsi="Arial" w:cs="Arial"/>
                <w:b/>
                <w:color w:val="000000"/>
                <w:sz w:val="16"/>
                <w:szCs w:val="16"/>
              </w:rPr>
              <w:t>16,024,071</w:t>
            </w:r>
          </w:p>
        </w:tc>
        <w:tc>
          <w:tcPr>
            <w:tcW w:w="1296" w:type="dxa"/>
            <w:tcBorders>
              <w:top w:val="single" w:sz="6" w:space="0" w:color="auto"/>
              <w:left w:val="single" w:sz="6" w:space="0" w:color="auto"/>
              <w:bottom w:val="single" w:sz="6" w:space="0" w:color="auto"/>
              <w:right w:val="single" w:sz="6" w:space="0" w:color="auto"/>
            </w:tcBorders>
            <w:shd w:val="clear" w:color="auto" w:fill="D9D9D9"/>
          </w:tcPr>
          <w:p w:rsidR="00AD163E" w:rsidRPr="00AD3264" w:rsidP="00AD163E" w14:paraId="064E34CC" w14:textId="77777777">
            <w:pPr>
              <w:jc w:val="center"/>
              <w:rPr>
                <w:rFonts w:ascii="Arial" w:hAnsi="Arial" w:cs="Arial"/>
                <w:b/>
                <w:color w:val="000000"/>
                <w:sz w:val="16"/>
                <w:szCs w:val="16"/>
              </w:rPr>
            </w:pPr>
            <w:r w:rsidRPr="00AD3264">
              <w:rPr>
                <w:rFonts w:ascii="Arial" w:hAnsi="Arial" w:cs="Arial"/>
                <w:b/>
                <w:color w:val="000000"/>
                <w:sz w:val="16"/>
                <w:szCs w:val="16"/>
              </w:rPr>
              <w:t>Varies</w:t>
            </w:r>
          </w:p>
        </w:tc>
        <w:tc>
          <w:tcPr>
            <w:tcW w:w="1296" w:type="dxa"/>
            <w:tcBorders>
              <w:top w:val="single" w:sz="6" w:space="0" w:color="auto"/>
              <w:left w:val="single" w:sz="6" w:space="0" w:color="auto"/>
              <w:bottom w:val="single" w:sz="6" w:space="0" w:color="auto"/>
              <w:right w:val="single" w:sz="6" w:space="0" w:color="auto"/>
            </w:tcBorders>
            <w:shd w:val="clear" w:color="auto" w:fill="D9D9D9"/>
          </w:tcPr>
          <w:p w:rsidR="00AD163E" w:rsidRPr="00AD3264" w:rsidP="00AD163E" w14:paraId="014C2E62" w14:textId="4296C86A">
            <w:pPr>
              <w:jc w:val="center"/>
              <w:rPr>
                <w:rFonts w:ascii="Arial" w:hAnsi="Arial" w:cs="Arial"/>
                <w:b/>
                <w:color w:val="000000"/>
                <w:sz w:val="16"/>
                <w:szCs w:val="16"/>
              </w:rPr>
            </w:pPr>
            <w:r>
              <w:rPr>
                <w:rFonts w:ascii="Arial" w:hAnsi="Arial" w:cs="Arial"/>
                <w:b/>
                <w:color w:val="000000"/>
                <w:sz w:val="16"/>
                <w:szCs w:val="16"/>
              </w:rPr>
              <w:t>803</w:t>
            </w:r>
            <w:r w:rsidRPr="00AD3264">
              <w:rPr>
                <w:rFonts w:ascii="Arial" w:hAnsi="Arial" w:cs="Arial"/>
                <w:b/>
                <w:color w:val="000000"/>
                <w:sz w:val="16"/>
                <w:szCs w:val="16"/>
              </w:rPr>
              <w:t>,</w:t>
            </w:r>
            <w:r>
              <w:rPr>
                <w:rFonts w:ascii="Arial" w:hAnsi="Arial" w:cs="Arial"/>
                <w:b/>
                <w:color w:val="000000"/>
                <w:sz w:val="16"/>
                <w:szCs w:val="16"/>
              </w:rPr>
              <w:t>280</w:t>
            </w:r>
          </w:p>
        </w:tc>
        <w:tc>
          <w:tcPr>
            <w:tcW w:w="1296" w:type="dxa"/>
            <w:tcBorders>
              <w:top w:val="single" w:sz="6" w:space="0" w:color="auto"/>
              <w:left w:val="single" w:sz="6" w:space="0" w:color="auto"/>
              <w:bottom w:val="single" w:sz="6" w:space="0" w:color="auto"/>
              <w:right w:val="single" w:sz="6" w:space="0" w:color="auto"/>
            </w:tcBorders>
            <w:shd w:val="clear" w:color="auto" w:fill="D9D9D9"/>
          </w:tcPr>
          <w:p w:rsidR="00AD163E" w:rsidRPr="00AD3264" w:rsidP="00AD163E" w14:paraId="629C28E3" w14:textId="2145C7E7">
            <w:pPr>
              <w:jc w:val="center"/>
              <w:rPr>
                <w:rFonts w:ascii="Arial" w:hAnsi="Arial" w:cs="Arial"/>
                <w:b/>
                <w:color w:val="000000"/>
                <w:sz w:val="16"/>
                <w:szCs w:val="16"/>
              </w:rPr>
            </w:pPr>
            <w:r>
              <w:rPr>
                <w:rFonts w:ascii="Arial" w:hAnsi="Arial" w:cs="Arial"/>
                <w:b/>
                <w:color w:val="000000"/>
                <w:sz w:val="16"/>
                <w:szCs w:val="16"/>
              </w:rPr>
              <w:t>85.70</w:t>
            </w:r>
          </w:p>
        </w:tc>
        <w:tc>
          <w:tcPr>
            <w:tcW w:w="1296" w:type="dxa"/>
            <w:tcBorders>
              <w:top w:val="single" w:sz="6" w:space="0" w:color="auto"/>
              <w:left w:val="single" w:sz="6" w:space="0" w:color="auto"/>
              <w:bottom w:val="single" w:sz="6" w:space="0" w:color="auto"/>
              <w:right w:val="single" w:sz="6" w:space="0" w:color="auto"/>
            </w:tcBorders>
            <w:shd w:val="clear" w:color="auto" w:fill="D9D9D9"/>
          </w:tcPr>
          <w:p w:rsidR="00AD163E" w:rsidRPr="00AD3264" w:rsidP="00AD163E" w14:paraId="1BD96AA7" w14:textId="3F4D5797">
            <w:pPr>
              <w:jc w:val="center"/>
              <w:rPr>
                <w:rFonts w:ascii="Arial" w:hAnsi="Arial" w:cs="Arial"/>
                <w:b/>
                <w:color w:val="000000"/>
                <w:sz w:val="16"/>
                <w:szCs w:val="16"/>
              </w:rPr>
            </w:pPr>
            <w:r>
              <w:rPr>
                <w:rFonts w:ascii="Arial" w:hAnsi="Arial" w:cs="Arial"/>
                <w:b/>
                <w:color w:val="000000"/>
                <w:sz w:val="16"/>
                <w:szCs w:val="16"/>
              </w:rPr>
              <w:t>2</w:t>
            </w:r>
            <w:r w:rsidR="005337CA">
              <w:rPr>
                <w:rFonts w:ascii="Arial" w:hAnsi="Arial" w:cs="Arial"/>
                <w:b/>
                <w:color w:val="000000"/>
                <w:sz w:val="16"/>
                <w:szCs w:val="16"/>
              </w:rPr>
              <w:t>0</w:t>
            </w:r>
            <w:r>
              <w:rPr>
                <w:rFonts w:ascii="Arial" w:hAnsi="Arial" w:cs="Arial"/>
                <w:b/>
                <w:color w:val="000000"/>
                <w:sz w:val="16"/>
                <w:szCs w:val="16"/>
              </w:rPr>
              <w:t>,</w:t>
            </w:r>
            <w:r w:rsidR="005337CA">
              <w:rPr>
                <w:rFonts w:ascii="Arial" w:hAnsi="Arial" w:cs="Arial"/>
                <w:b/>
                <w:color w:val="000000"/>
                <w:sz w:val="16"/>
                <w:szCs w:val="16"/>
              </w:rPr>
              <w:t>652</w:t>
            </w:r>
            <w:r>
              <w:rPr>
                <w:rFonts w:ascii="Arial" w:hAnsi="Arial" w:cs="Arial"/>
                <w:b/>
                <w:color w:val="000000"/>
                <w:sz w:val="16"/>
                <w:szCs w:val="16"/>
              </w:rPr>
              <w:t>,</w:t>
            </w:r>
            <w:r w:rsidR="005337CA">
              <w:rPr>
                <w:rFonts w:ascii="Arial" w:hAnsi="Arial" w:cs="Arial"/>
                <w:b/>
                <w:color w:val="000000"/>
                <w:sz w:val="16"/>
                <w:szCs w:val="16"/>
              </w:rPr>
              <w:t>32</w:t>
            </w:r>
            <w:r>
              <w:rPr>
                <w:rFonts w:ascii="Arial" w:hAnsi="Arial" w:cs="Arial"/>
                <w:b/>
                <w:color w:val="000000"/>
                <w:sz w:val="16"/>
                <w:szCs w:val="16"/>
              </w:rPr>
              <w:t>8</w:t>
            </w:r>
          </w:p>
        </w:tc>
      </w:tr>
    </w:tbl>
    <w:p w:rsidR="0018410D" w:rsidP="00853708" w14:paraId="5B02A027"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p>
    <w:p w:rsidR="00853708" w:rsidRPr="004A6925" w:rsidP="00853708" w14:paraId="0EC6F0CE"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31746A">
        <w:rPr>
          <w:rFonts w:ascii="Times New Roman" w:hAnsi="Times New Roman"/>
          <w:i/>
          <w:sz w:val="24"/>
        </w:rPr>
        <w:t>Information Collection Instruments and Instruction/Guidance Documents</w:t>
      </w:r>
    </w:p>
    <w:p w:rsidR="00BA6087" w:rsidRPr="004A6925" w:rsidP="00E15D9B" w14:paraId="0110D3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A6087" w:rsidRPr="0059329F" w:rsidP="00E15D9B" w14:paraId="7D84EB81" w14:textId="004367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59329F">
        <w:rPr>
          <w:rFonts w:ascii="Times New Roman" w:hAnsi="Times New Roman"/>
          <w:sz w:val="24"/>
        </w:rPr>
        <w:t xml:space="preserve">SEDS Instructions </w:t>
      </w:r>
      <w:r w:rsidRPr="0059329F" w:rsidR="004A6925">
        <w:rPr>
          <w:rFonts w:ascii="Times New Roman" w:hAnsi="Times New Roman"/>
          <w:sz w:val="24"/>
        </w:rPr>
        <w:t>for Data Entry</w:t>
      </w:r>
      <w:r w:rsidRPr="0059329F" w:rsidR="00392453">
        <w:rPr>
          <w:rFonts w:ascii="Times New Roman" w:hAnsi="Times New Roman"/>
          <w:sz w:val="24"/>
        </w:rPr>
        <w:t xml:space="preserve"> (§457.740, Enrollment Report)</w:t>
      </w:r>
      <w:r w:rsidRPr="0059329F" w:rsidR="001E113E">
        <w:rPr>
          <w:rFonts w:ascii="Times New Roman" w:hAnsi="Times New Roman"/>
          <w:sz w:val="24"/>
        </w:rPr>
        <w:t xml:space="preserve"> </w:t>
      </w:r>
      <w:r w:rsidRPr="0059329F" w:rsidR="001E113E">
        <w:rPr>
          <w:rFonts w:ascii="Times New Roman" w:hAnsi="Times New Roman"/>
          <w:bCs/>
          <w:sz w:val="24"/>
        </w:rPr>
        <w:t>(</w:t>
      </w:r>
      <w:r w:rsidRPr="0059329F" w:rsidR="002D76CE">
        <w:rPr>
          <w:rFonts w:ascii="Times New Roman" w:hAnsi="Times New Roman"/>
          <w:bCs/>
          <w:sz w:val="24"/>
        </w:rPr>
        <w:t>No Change</w:t>
      </w:r>
      <w:r w:rsidRPr="0059329F" w:rsidR="001E113E">
        <w:rPr>
          <w:rFonts w:ascii="Times New Roman" w:hAnsi="Times New Roman"/>
          <w:bCs/>
          <w:sz w:val="24"/>
        </w:rPr>
        <w:t>)</w:t>
      </w:r>
    </w:p>
    <w:p w:rsidR="004F0815" w:rsidRPr="0059329F" w:rsidP="00E15D9B" w14:paraId="6F4BA8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p>
    <w:p w:rsidR="006A00F9" w:rsidRPr="00024026" w:rsidP="00A9424D" w14:paraId="2DB39E49" w14:textId="34E759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9329F">
        <w:rPr>
          <w:rFonts w:ascii="Times New Roman" w:hAnsi="Times New Roman"/>
          <w:sz w:val="24"/>
        </w:rPr>
        <w:t>S</w:t>
      </w:r>
      <w:r w:rsidRPr="0059329F" w:rsidR="00E7091B">
        <w:rPr>
          <w:rFonts w:ascii="Times New Roman" w:hAnsi="Times New Roman"/>
          <w:sz w:val="24"/>
        </w:rPr>
        <w:t xml:space="preserve">tatistical Enrollment </w:t>
      </w:r>
      <w:r w:rsidRPr="0059329F">
        <w:rPr>
          <w:rFonts w:ascii="Times New Roman" w:hAnsi="Times New Roman"/>
          <w:sz w:val="24"/>
        </w:rPr>
        <w:t>Report</w:t>
      </w:r>
      <w:r w:rsidRPr="0059329F" w:rsidR="00E7091B">
        <w:rPr>
          <w:rFonts w:ascii="Times New Roman" w:hAnsi="Times New Roman"/>
          <w:sz w:val="24"/>
        </w:rPr>
        <w:t>s</w:t>
      </w:r>
      <w:r w:rsidRPr="0059329F">
        <w:rPr>
          <w:rFonts w:ascii="Times New Roman" w:hAnsi="Times New Roman"/>
          <w:sz w:val="24"/>
        </w:rPr>
        <w:t xml:space="preserve"> </w:t>
      </w:r>
      <w:r w:rsidRPr="0059329F" w:rsidR="009D3136">
        <w:rPr>
          <w:rFonts w:ascii="Times New Roman" w:hAnsi="Times New Roman"/>
          <w:sz w:val="24"/>
        </w:rPr>
        <w:t xml:space="preserve">Screenshots </w:t>
      </w:r>
      <w:r w:rsidRPr="0059329F">
        <w:rPr>
          <w:rFonts w:ascii="Times New Roman" w:hAnsi="Times New Roman"/>
          <w:sz w:val="24"/>
        </w:rPr>
        <w:t>(Forms: CMS-21E; CMS-64.21E; CMS-64.EC; CMS-</w:t>
      </w:r>
      <w:r w:rsidRPr="009A6068">
        <w:rPr>
          <w:rFonts w:ascii="Times New Roman" w:hAnsi="Times New Roman"/>
          <w:sz w:val="24"/>
        </w:rPr>
        <w:t xml:space="preserve">21PW; </w:t>
      </w:r>
      <w:r w:rsidRPr="009A6068" w:rsidR="00E7091B">
        <w:rPr>
          <w:rFonts w:ascii="Times New Roman" w:hAnsi="Times New Roman"/>
          <w:sz w:val="24"/>
        </w:rPr>
        <w:t xml:space="preserve">and </w:t>
      </w:r>
      <w:r w:rsidRPr="009A6068">
        <w:rPr>
          <w:rFonts w:ascii="Times New Roman" w:hAnsi="Times New Roman"/>
          <w:sz w:val="24"/>
        </w:rPr>
        <w:t>Form Gender, Race, Ethnicity) (</w:t>
      </w:r>
      <w:r w:rsidRPr="009A6068" w:rsidR="002D76CE">
        <w:rPr>
          <w:rFonts w:ascii="Times New Roman" w:hAnsi="Times New Roman"/>
          <w:sz w:val="24"/>
        </w:rPr>
        <w:t>No Change</w:t>
      </w:r>
      <w:r w:rsidRPr="009A6068">
        <w:rPr>
          <w:rFonts w:ascii="Times New Roman" w:hAnsi="Times New Roman"/>
          <w:sz w:val="24"/>
        </w:rPr>
        <w:t>)</w:t>
      </w:r>
    </w:p>
    <w:p w:rsidR="006A00F9" w:rsidRPr="00024026" w:rsidP="00A9424D" w14:paraId="5ECC2C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024026" w:rsidP="00E15D9B" w14:paraId="5BB6F23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024026">
        <w:rPr>
          <w:rFonts w:ascii="Times New Roman" w:hAnsi="Times New Roman"/>
          <w:bCs/>
          <w:sz w:val="24"/>
        </w:rPr>
        <w:t>13.</w:t>
      </w:r>
      <w:r w:rsidRPr="00024026">
        <w:rPr>
          <w:rFonts w:ascii="Times New Roman" w:hAnsi="Times New Roman"/>
          <w:bCs/>
          <w:sz w:val="24"/>
        </w:rPr>
        <w:tab/>
      </w:r>
      <w:r w:rsidRPr="00024026">
        <w:rPr>
          <w:rFonts w:ascii="Times New Roman" w:hAnsi="Times New Roman"/>
          <w:bCs/>
          <w:sz w:val="24"/>
          <w:u w:val="single"/>
        </w:rPr>
        <w:t>Capital Costs</w:t>
      </w:r>
    </w:p>
    <w:p w:rsidR="000E707C" w:rsidRPr="00024026" w:rsidP="00E15D9B" w14:paraId="14769E65"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024026" w:rsidP="00E15D9B" w14:paraId="25A7329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024026">
        <w:rPr>
          <w:rFonts w:ascii="Times New Roman" w:hAnsi="Times New Roman"/>
          <w:sz w:val="24"/>
        </w:rPr>
        <w:t>There are no start-up costs associated with this information collection.</w:t>
      </w:r>
    </w:p>
    <w:p w:rsidR="00FE63A4" w:rsidRPr="00024026" w:rsidP="00E15D9B" w14:paraId="1A4C1FD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024026" w:rsidP="00E15D9B" w14:paraId="756E97A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481C80">
        <w:rPr>
          <w:rFonts w:ascii="Times New Roman" w:hAnsi="Times New Roman"/>
          <w:bCs/>
          <w:sz w:val="24"/>
        </w:rPr>
        <w:t>14.</w:t>
      </w:r>
      <w:r w:rsidRPr="00481C80">
        <w:rPr>
          <w:rFonts w:ascii="Times New Roman" w:hAnsi="Times New Roman"/>
          <w:bCs/>
          <w:sz w:val="24"/>
        </w:rPr>
        <w:tab/>
      </w:r>
      <w:r w:rsidRPr="00481C80">
        <w:rPr>
          <w:rFonts w:ascii="Times New Roman" w:hAnsi="Times New Roman"/>
          <w:bCs/>
          <w:sz w:val="24"/>
          <w:u w:val="single"/>
        </w:rPr>
        <w:t>Cost to the Federal Government</w:t>
      </w:r>
    </w:p>
    <w:p w:rsidR="00FE63A4" w:rsidP="00E15D9B" w14:paraId="2676C8CA"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EE6A64" w:rsidRPr="00EE6A64" w:rsidP="00EE6A64" w14:paraId="50439243" w14:textId="6A4F7013">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E6A64">
        <w:rPr>
          <w:rFonts w:ascii="Times New Roman" w:hAnsi="Times New Roman"/>
          <w:sz w:val="24"/>
        </w:rPr>
        <w:t xml:space="preserve">The burden associated with </w:t>
      </w:r>
      <w:r w:rsidR="00406E01">
        <w:rPr>
          <w:rFonts w:ascii="Times New Roman" w:hAnsi="Times New Roman"/>
          <w:sz w:val="24"/>
        </w:rPr>
        <w:t xml:space="preserve">the </w:t>
      </w:r>
      <w:r w:rsidR="009524B7">
        <w:rPr>
          <w:rFonts w:ascii="Times New Roman" w:hAnsi="Times New Roman"/>
          <w:sz w:val="24"/>
        </w:rPr>
        <w:t xml:space="preserve">processing </w:t>
      </w:r>
      <w:r w:rsidR="00406E01">
        <w:rPr>
          <w:rFonts w:ascii="Times New Roman" w:hAnsi="Times New Roman"/>
          <w:sz w:val="24"/>
        </w:rPr>
        <w:t xml:space="preserve">of the Statistical Enrollment Report quarterly </w:t>
      </w:r>
      <w:r w:rsidR="009524B7">
        <w:rPr>
          <w:rFonts w:ascii="Times New Roman" w:hAnsi="Times New Roman"/>
          <w:sz w:val="24"/>
        </w:rPr>
        <w:t xml:space="preserve">data </w:t>
      </w:r>
      <w:r w:rsidR="00406E01">
        <w:rPr>
          <w:rFonts w:ascii="Times New Roman" w:hAnsi="Times New Roman"/>
          <w:sz w:val="24"/>
        </w:rPr>
        <w:t xml:space="preserve">forms submitted via the web-based Statistical Enrollment Data System (SEDS) </w:t>
      </w:r>
      <w:r w:rsidRPr="00EE6A64">
        <w:rPr>
          <w:rFonts w:ascii="Times New Roman" w:hAnsi="Times New Roman"/>
          <w:sz w:val="24"/>
        </w:rPr>
        <w:t xml:space="preserve">is strictly borne by </w:t>
      </w:r>
      <w:r w:rsidR="00F4347A">
        <w:rPr>
          <w:rFonts w:ascii="Times New Roman" w:hAnsi="Times New Roman"/>
          <w:sz w:val="24"/>
        </w:rPr>
        <w:t>CMS Central Office staff</w:t>
      </w:r>
      <w:r w:rsidR="00051EB2">
        <w:rPr>
          <w:rFonts w:ascii="Times New Roman" w:hAnsi="Times New Roman"/>
          <w:sz w:val="24"/>
        </w:rPr>
        <w:t xml:space="preserve"> working at 5% of assigned duties</w:t>
      </w:r>
      <w:r w:rsidR="00F4347A">
        <w:rPr>
          <w:rFonts w:ascii="Times New Roman" w:hAnsi="Times New Roman"/>
          <w:sz w:val="24"/>
        </w:rPr>
        <w:t xml:space="preserve">. </w:t>
      </w:r>
    </w:p>
    <w:p w:rsidR="00EE6A64" w:rsidRPr="00EE6A64" w:rsidP="00EE6A64" w14:paraId="4B4EF12D"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EE6A64" w:rsidP="00EE6A64" w14:paraId="2E872736" w14:textId="048B7BFF">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E6A64">
        <w:rPr>
          <w:rFonts w:ascii="Times New Roman" w:hAnsi="Times New Roman"/>
          <w:sz w:val="24"/>
        </w:rPr>
        <w:t xml:space="preserve">None of the costs associated with the </w:t>
      </w:r>
      <w:r>
        <w:rPr>
          <w:rFonts w:ascii="Times New Roman" w:hAnsi="Times New Roman"/>
          <w:sz w:val="24"/>
        </w:rPr>
        <w:t xml:space="preserve">requirements outlined in section 12 of this Supporting Statement </w:t>
      </w:r>
      <w:r w:rsidRPr="00EE6A64">
        <w:rPr>
          <w:rFonts w:ascii="Times New Roman" w:hAnsi="Times New Roman"/>
          <w:sz w:val="24"/>
        </w:rPr>
        <w:t>would be incurred by the Federal Government. Regardless, the following is an assessment of the costs incurred in the normal course of business operations.</w:t>
      </w:r>
    </w:p>
    <w:p w:rsidR="00E801CA" w:rsidP="00EE6A64" w14:paraId="11A6751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E801CA" w:rsidRPr="00EE6A64" w:rsidP="00EE6A64" w14:paraId="5F1D09E1" w14:textId="417B752E">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801CA">
        <w:rPr>
          <w:rFonts w:ascii="Times New Roman" w:hAnsi="Times New Roman"/>
          <w:sz w:val="24"/>
        </w:rPr>
        <w:t xml:space="preserve">To derive average costs, </w:t>
      </w:r>
      <w:r>
        <w:rPr>
          <w:rFonts w:ascii="Times New Roman" w:hAnsi="Times New Roman"/>
          <w:sz w:val="24"/>
        </w:rPr>
        <w:t xml:space="preserve">the $49.55/hr is derived from </w:t>
      </w:r>
      <w:r w:rsidRPr="00E801CA">
        <w:rPr>
          <w:rFonts w:ascii="Times New Roman" w:hAnsi="Times New Roman"/>
          <w:sz w:val="24"/>
        </w:rPr>
        <w:t>OPM’s 202</w:t>
      </w:r>
      <w:r>
        <w:rPr>
          <w:rFonts w:ascii="Times New Roman" w:hAnsi="Times New Roman"/>
          <w:sz w:val="24"/>
        </w:rPr>
        <w:t>4</w:t>
      </w:r>
      <w:r w:rsidRPr="00E801CA">
        <w:rPr>
          <w:rFonts w:ascii="Times New Roman" w:hAnsi="Times New Roman"/>
          <w:sz w:val="24"/>
        </w:rPr>
        <w:t xml:space="preserve"> </w:t>
      </w:r>
      <w:r>
        <w:rPr>
          <w:rFonts w:ascii="Times New Roman" w:hAnsi="Times New Roman"/>
          <w:sz w:val="24"/>
        </w:rPr>
        <w:t xml:space="preserve">Salary Table at </w:t>
      </w:r>
      <w:hyperlink r:id="rId14" w:history="1">
        <w:r w:rsidRPr="00EE6A64">
          <w:rPr>
            <w:rStyle w:val="Hyperlink"/>
            <w:rFonts w:ascii="Times New Roman" w:hAnsi="Times New Roman"/>
            <w:sz w:val="24"/>
          </w:rPr>
          <w:t>https://www.opm.gov/policy-data-oversight/pay-leave/salaries-wages/salary-tables/pdf/202</w:t>
        </w:r>
        <w:r w:rsidRPr="005D0B66">
          <w:rPr>
            <w:rStyle w:val="Hyperlink"/>
            <w:rFonts w:ascii="Times New Roman" w:hAnsi="Times New Roman"/>
            <w:sz w:val="24"/>
          </w:rPr>
          <w:t>4</w:t>
        </w:r>
        <w:r w:rsidRPr="00EE6A64">
          <w:rPr>
            <w:rStyle w:val="Hyperlink"/>
            <w:rFonts w:ascii="Times New Roman" w:hAnsi="Times New Roman"/>
            <w:sz w:val="24"/>
          </w:rPr>
          <w:t>/RUS_h.pdf</w:t>
        </w:r>
      </w:hyperlink>
      <w:r>
        <w:rPr>
          <w:rFonts w:ascii="Times New Roman" w:hAnsi="Times New Roman"/>
          <w:sz w:val="24"/>
        </w:rPr>
        <w:t xml:space="preserve">. </w:t>
      </w:r>
      <w:r w:rsidRPr="00E801CA">
        <w:rPr>
          <w:rFonts w:ascii="Times New Roman" w:hAnsi="Times New Roman"/>
          <w:sz w:val="24"/>
        </w:rPr>
        <w:t xml:space="preserve">In this regard, the following table presents the </w:t>
      </w:r>
      <w:r w:rsidR="00D254B1">
        <w:rPr>
          <w:rFonts w:ascii="Times New Roman" w:hAnsi="Times New Roman"/>
          <w:sz w:val="24"/>
        </w:rPr>
        <w:t xml:space="preserve">OPM’s </w:t>
      </w:r>
      <w:r w:rsidRPr="00E801CA">
        <w:rPr>
          <w:rFonts w:ascii="Times New Roman" w:hAnsi="Times New Roman"/>
          <w:sz w:val="24"/>
        </w:rPr>
        <w:t xml:space="preserve">hourly wage, </w:t>
      </w:r>
      <w:r w:rsidR="00D254B1">
        <w:rPr>
          <w:rFonts w:ascii="Times New Roman" w:hAnsi="Times New Roman"/>
          <w:sz w:val="24"/>
        </w:rPr>
        <w:t xml:space="preserve">our estimated </w:t>
      </w:r>
      <w:r w:rsidRPr="00E801CA">
        <w:rPr>
          <w:rFonts w:ascii="Times New Roman" w:hAnsi="Times New Roman"/>
          <w:sz w:val="24"/>
        </w:rPr>
        <w:t xml:space="preserve">cost of fringe benefits </w:t>
      </w:r>
      <w:r w:rsidR="00D254B1">
        <w:rPr>
          <w:rFonts w:ascii="Times New Roman" w:hAnsi="Times New Roman"/>
          <w:sz w:val="24"/>
        </w:rPr>
        <w:t xml:space="preserve">and other indirect costs </w:t>
      </w:r>
      <w:r w:rsidRPr="00E801CA">
        <w:rPr>
          <w:rFonts w:ascii="Times New Roman" w:hAnsi="Times New Roman"/>
          <w:sz w:val="24"/>
        </w:rPr>
        <w:t xml:space="preserve">(calculated at 100 percent of salary), and </w:t>
      </w:r>
      <w:r w:rsidR="00D254B1">
        <w:rPr>
          <w:rFonts w:ascii="Times New Roman" w:hAnsi="Times New Roman"/>
          <w:sz w:val="24"/>
        </w:rPr>
        <w:t xml:space="preserve">our </w:t>
      </w:r>
      <w:r w:rsidRPr="00E801CA">
        <w:rPr>
          <w:rFonts w:ascii="Times New Roman" w:hAnsi="Times New Roman"/>
          <w:sz w:val="24"/>
        </w:rPr>
        <w:t>adjusted hourly wage.</w:t>
      </w:r>
    </w:p>
    <w:p w:rsidR="00EE6A64" w:rsidRPr="00EE6A64" w:rsidP="00EE6A64" w14:paraId="11F8109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Style w:val="TableGrid"/>
        <w:tblW w:w="0" w:type="auto"/>
        <w:tblLook w:val="04A0"/>
      </w:tblPr>
      <w:tblGrid>
        <w:gridCol w:w="2337"/>
        <w:gridCol w:w="2337"/>
        <w:gridCol w:w="2338"/>
        <w:gridCol w:w="2338"/>
      </w:tblGrid>
      <w:tr w14:paraId="76F60629" w14:textId="77777777" w:rsidTr="00F4347A">
        <w:tblPrEx>
          <w:tblW w:w="0" w:type="auto"/>
          <w:tblLook w:val="04A0"/>
        </w:tblPrEx>
        <w:tc>
          <w:tcPr>
            <w:tcW w:w="2337" w:type="dxa"/>
          </w:tcPr>
          <w:p w:rsidR="00F4347A" w:rsidP="00A20F0A" w14:paraId="37451D0C" w14:textId="260FC67C">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Grade (Step)</w:t>
            </w:r>
          </w:p>
        </w:tc>
        <w:tc>
          <w:tcPr>
            <w:tcW w:w="2337" w:type="dxa"/>
          </w:tcPr>
          <w:p w:rsidR="00F4347A" w:rsidP="00A20F0A" w14:paraId="71782994" w14:textId="075445CB">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Hourly Wage ($/hr)</w:t>
            </w:r>
          </w:p>
        </w:tc>
        <w:tc>
          <w:tcPr>
            <w:tcW w:w="2338" w:type="dxa"/>
          </w:tcPr>
          <w:p w:rsidR="00F4347A" w:rsidP="00A20F0A" w14:paraId="29E000C3" w14:textId="152719AD">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Fringe Benefit</w:t>
            </w:r>
            <w:r w:rsidR="00D254B1">
              <w:rPr>
                <w:rFonts w:ascii="Times New Roman" w:hAnsi="Times New Roman"/>
                <w:sz w:val="24"/>
              </w:rPr>
              <w:t>s and Other Indirect Costs</w:t>
            </w:r>
            <w:r>
              <w:rPr>
                <w:rFonts w:ascii="Times New Roman" w:hAnsi="Times New Roman"/>
                <w:sz w:val="24"/>
              </w:rPr>
              <w:t xml:space="preserve"> ($/hr)</w:t>
            </w:r>
          </w:p>
        </w:tc>
        <w:tc>
          <w:tcPr>
            <w:tcW w:w="2338" w:type="dxa"/>
          </w:tcPr>
          <w:p w:rsidR="00F4347A" w:rsidP="00A20F0A" w14:paraId="118A0532" w14:textId="3EEA44C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Adjusted Hourly Wage ($/hr)</w:t>
            </w:r>
          </w:p>
        </w:tc>
      </w:tr>
      <w:tr w14:paraId="66976FA3" w14:textId="77777777" w:rsidTr="00F4347A">
        <w:tblPrEx>
          <w:tblW w:w="0" w:type="auto"/>
          <w:tblLook w:val="04A0"/>
        </w:tblPrEx>
        <w:tc>
          <w:tcPr>
            <w:tcW w:w="2337" w:type="dxa"/>
          </w:tcPr>
          <w:p w:rsidR="00F4347A" w:rsidP="00A20F0A" w14:paraId="5757392C" w14:textId="190832C6">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GS-13 (Step 1)</w:t>
            </w:r>
          </w:p>
        </w:tc>
        <w:tc>
          <w:tcPr>
            <w:tcW w:w="2337" w:type="dxa"/>
          </w:tcPr>
          <w:p w:rsidR="00F4347A" w:rsidP="00A20F0A" w14:paraId="48392493" w14:textId="13231A71">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49.55</w:t>
            </w:r>
          </w:p>
        </w:tc>
        <w:tc>
          <w:tcPr>
            <w:tcW w:w="2338" w:type="dxa"/>
          </w:tcPr>
          <w:p w:rsidR="00F4347A" w:rsidP="00A20F0A" w14:paraId="533D0234" w14:textId="7836B37C">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49.55</w:t>
            </w:r>
          </w:p>
        </w:tc>
        <w:tc>
          <w:tcPr>
            <w:tcW w:w="2338" w:type="dxa"/>
          </w:tcPr>
          <w:p w:rsidR="00F4347A" w:rsidP="00A20F0A" w14:paraId="668A66D2" w14:textId="2646198A">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99.10</w:t>
            </w:r>
          </w:p>
        </w:tc>
      </w:tr>
    </w:tbl>
    <w:p w:rsidR="00F4347A" w:rsidP="00A20F0A" w14:paraId="16FCD50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rsidR="00EE6A64" w:rsidRPr="00EE6A64" w:rsidP="00EE6A64" w14:paraId="137AEB0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EE6A64" w:rsidRPr="00EE6A64" w:rsidP="00EE6A64" w14:paraId="6D96B1EC" w14:textId="5094FB72">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E6A64">
        <w:rPr>
          <w:rFonts w:ascii="Times New Roman" w:hAnsi="Times New Roman"/>
          <w:sz w:val="24"/>
        </w:rPr>
        <w:t xml:space="preserve">Annual Time: </w:t>
      </w:r>
      <w:r w:rsidR="00FB1314">
        <w:rPr>
          <w:rFonts w:ascii="Times New Roman" w:hAnsi="Times New Roman"/>
          <w:sz w:val="24"/>
        </w:rPr>
        <w:t xml:space="preserve"> </w:t>
      </w:r>
      <w:r w:rsidRPr="00EE6A64">
        <w:rPr>
          <w:rFonts w:ascii="Times New Roman" w:hAnsi="Times New Roman"/>
          <w:sz w:val="24"/>
        </w:rPr>
        <w:t xml:space="preserve">104 hours (2,080 hr </w:t>
      </w:r>
      <w:r w:rsidR="008959BB">
        <w:rPr>
          <w:rFonts w:ascii="Times New Roman" w:hAnsi="Times New Roman"/>
          <w:sz w:val="24"/>
        </w:rPr>
        <w:t>for t</w:t>
      </w:r>
      <w:r w:rsidRPr="008959BB" w:rsidR="008959BB">
        <w:rPr>
          <w:rFonts w:ascii="Times New Roman" w:hAnsi="Times New Roman"/>
          <w:sz w:val="24"/>
        </w:rPr>
        <w:t xml:space="preserve">he average full-time employee </w:t>
      </w:r>
      <w:r w:rsidRPr="00EE6A64">
        <w:rPr>
          <w:rFonts w:ascii="Times New Roman" w:hAnsi="Times New Roman"/>
          <w:sz w:val="24"/>
        </w:rPr>
        <w:t>x 0.05)</w:t>
      </w:r>
    </w:p>
    <w:p w:rsidR="00EE6A64" w:rsidRPr="00EE6A64" w:rsidP="00EE6A64" w14:paraId="6B138F4D" w14:textId="56BC57D3">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E6A64">
        <w:rPr>
          <w:rFonts w:ascii="Times New Roman" w:hAnsi="Times New Roman"/>
          <w:sz w:val="24"/>
        </w:rPr>
        <w:t>Annual Cost:</w:t>
      </w:r>
      <w:r w:rsidR="00FB1314">
        <w:rPr>
          <w:rFonts w:ascii="Times New Roman" w:hAnsi="Times New Roman"/>
          <w:sz w:val="24"/>
        </w:rPr>
        <w:t xml:space="preserve"> </w:t>
      </w:r>
      <w:r w:rsidRPr="00EE6A64">
        <w:rPr>
          <w:rFonts w:ascii="Times New Roman" w:hAnsi="Times New Roman"/>
          <w:sz w:val="24"/>
        </w:rPr>
        <w:t xml:space="preserve"> $</w:t>
      </w:r>
      <w:r w:rsidR="005C5391">
        <w:rPr>
          <w:rFonts w:ascii="Times New Roman" w:hAnsi="Times New Roman"/>
          <w:sz w:val="24"/>
        </w:rPr>
        <w:t>10</w:t>
      </w:r>
      <w:r w:rsidRPr="00EE6A64">
        <w:rPr>
          <w:rFonts w:ascii="Times New Roman" w:hAnsi="Times New Roman"/>
          <w:sz w:val="24"/>
        </w:rPr>
        <w:t>,</w:t>
      </w:r>
      <w:r w:rsidR="005C5391">
        <w:rPr>
          <w:rFonts w:ascii="Times New Roman" w:hAnsi="Times New Roman"/>
          <w:sz w:val="24"/>
        </w:rPr>
        <w:t>306</w:t>
      </w:r>
      <w:r w:rsidRPr="00EE6A64">
        <w:rPr>
          <w:rFonts w:ascii="Times New Roman" w:hAnsi="Times New Roman"/>
          <w:sz w:val="24"/>
        </w:rPr>
        <w:t xml:space="preserve"> ($9</w:t>
      </w:r>
      <w:r w:rsidR="00B31142">
        <w:rPr>
          <w:rFonts w:ascii="Times New Roman" w:hAnsi="Times New Roman"/>
          <w:sz w:val="24"/>
        </w:rPr>
        <w:t>9</w:t>
      </w:r>
      <w:r w:rsidRPr="00EE6A64">
        <w:rPr>
          <w:rFonts w:ascii="Times New Roman" w:hAnsi="Times New Roman"/>
          <w:sz w:val="24"/>
        </w:rPr>
        <w:t>.</w:t>
      </w:r>
      <w:r w:rsidR="00B31142">
        <w:rPr>
          <w:rFonts w:ascii="Times New Roman" w:hAnsi="Times New Roman"/>
          <w:sz w:val="24"/>
        </w:rPr>
        <w:t>1</w:t>
      </w:r>
      <w:r w:rsidRPr="00EE6A64">
        <w:rPr>
          <w:rFonts w:ascii="Times New Roman" w:hAnsi="Times New Roman"/>
          <w:sz w:val="24"/>
        </w:rPr>
        <w:t>0/hr x 104 hr)</w:t>
      </w:r>
    </w:p>
    <w:p w:rsidR="00EE6A64" w:rsidRPr="00024026" w:rsidP="00E15D9B" w14:paraId="6FB2335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4A6925" w:rsidP="00E15D9B" w14:paraId="3601C4D3"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59329F">
        <w:rPr>
          <w:rFonts w:ascii="Times New Roman" w:hAnsi="Times New Roman"/>
          <w:bCs/>
          <w:sz w:val="24"/>
        </w:rPr>
        <w:t>15.</w:t>
      </w:r>
      <w:r w:rsidRPr="0059329F">
        <w:rPr>
          <w:rFonts w:ascii="Times New Roman" w:hAnsi="Times New Roman"/>
          <w:bCs/>
          <w:sz w:val="24"/>
        </w:rPr>
        <w:tab/>
      </w:r>
      <w:r w:rsidRPr="0059329F">
        <w:rPr>
          <w:rFonts w:ascii="Times New Roman" w:hAnsi="Times New Roman"/>
          <w:bCs/>
          <w:sz w:val="24"/>
          <w:u w:val="single"/>
        </w:rPr>
        <w:t>Program/Burden Changes</w:t>
      </w:r>
    </w:p>
    <w:p w:rsidR="000E707C" w:rsidP="00E15D9B" w14:paraId="7CE8AB8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u w:val="single"/>
        </w:rPr>
      </w:pPr>
    </w:p>
    <w:p w:rsidR="0018701F" w:rsidP="0018701F" w14:paraId="0508D121" w14:textId="68AFF5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Based on the most recent BLS wage data</w:t>
      </w:r>
      <w:r>
        <w:rPr>
          <w:rFonts w:ascii="Times New Roman" w:hAnsi="Times New Roman"/>
          <w:sz w:val="24"/>
        </w:rPr>
        <w:t>, we are adjusting our wage estimates by $</w:t>
      </w:r>
      <w:r w:rsidR="00DB455C">
        <w:rPr>
          <w:rFonts w:ascii="Times New Roman" w:hAnsi="Times New Roman"/>
          <w:sz w:val="24"/>
        </w:rPr>
        <w:t>4.64</w:t>
      </w:r>
      <w:r>
        <w:rPr>
          <w:rFonts w:ascii="Times New Roman" w:hAnsi="Times New Roman"/>
          <w:sz w:val="24"/>
        </w:rPr>
        <w:t>/hr</w:t>
      </w:r>
      <w:r w:rsidRPr="0018701F">
        <w:rPr>
          <w:rFonts w:ascii="Times New Roman" w:hAnsi="Times New Roman"/>
          <w:sz w:val="24"/>
        </w:rPr>
        <w:t xml:space="preserve"> </w:t>
      </w:r>
      <w:r>
        <w:rPr>
          <w:rFonts w:ascii="Times New Roman" w:hAnsi="Times New Roman"/>
          <w:sz w:val="24"/>
        </w:rPr>
        <w:t xml:space="preserve">(from </w:t>
      </w:r>
      <w:r w:rsidRPr="0018701F">
        <w:rPr>
          <w:rFonts w:ascii="Times New Roman" w:hAnsi="Times New Roman"/>
          <w:sz w:val="24"/>
        </w:rPr>
        <w:t>$</w:t>
      </w:r>
      <w:r w:rsidRPr="0018701F" w:rsidR="001E6723">
        <w:rPr>
          <w:rFonts w:ascii="Times New Roman" w:hAnsi="Times New Roman"/>
          <w:sz w:val="24"/>
        </w:rPr>
        <w:t>81.06</w:t>
      </w:r>
      <w:r w:rsidRPr="0018701F">
        <w:rPr>
          <w:rFonts w:ascii="Times New Roman" w:hAnsi="Times New Roman"/>
          <w:sz w:val="24"/>
        </w:rPr>
        <w:t>/hr</w:t>
      </w:r>
      <w:r>
        <w:rPr>
          <w:rFonts w:ascii="Times New Roman" w:hAnsi="Times New Roman"/>
          <w:sz w:val="24"/>
        </w:rPr>
        <w:t xml:space="preserve"> </w:t>
      </w:r>
      <w:r>
        <w:rPr>
          <w:rFonts w:ascii="Times New Roman" w:hAnsi="Times New Roman"/>
          <w:sz w:val="24"/>
        </w:rPr>
        <w:t>[202</w:t>
      </w:r>
      <w:r w:rsidR="00C7651A">
        <w:rPr>
          <w:rFonts w:ascii="Times New Roman" w:hAnsi="Times New Roman"/>
          <w:sz w:val="24"/>
        </w:rPr>
        <w:t>0</w:t>
      </w:r>
      <w:r>
        <w:rPr>
          <w:rFonts w:ascii="Times New Roman" w:hAnsi="Times New Roman"/>
          <w:sz w:val="24"/>
        </w:rPr>
        <w:t xml:space="preserve">] </w:t>
      </w:r>
      <w:r>
        <w:rPr>
          <w:rFonts w:ascii="Times New Roman" w:hAnsi="Times New Roman"/>
          <w:sz w:val="24"/>
        </w:rPr>
        <w:t xml:space="preserve">to </w:t>
      </w:r>
      <w:r w:rsidRPr="0018701F">
        <w:rPr>
          <w:rFonts w:ascii="Times New Roman" w:hAnsi="Times New Roman"/>
          <w:sz w:val="24"/>
        </w:rPr>
        <w:t>$</w:t>
      </w:r>
      <w:r w:rsidR="00571BD7">
        <w:rPr>
          <w:rFonts w:ascii="Times New Roman" w:hAnsi="Times New Roman"/>
          <w:sz w:val="24"/>
        </w:rPr>
        <w:t>85.70</w:t>
      </w:r>
      <w:r w:rsidRPr="0018701F">
        <w:rPr>
          <w:rFonts w:ascii="Times New Roman" w:hAnsi="Times New Roman"/>
          <w:sz w:val="24"/>
        </w:rPr>
        <w:t>/hr</w:t>
      </w:r>
      <w:r w:rsidR="00505BC0">
        <w:rPr>
          <w:rFonts w:ascii="Times New Roman" w:hAnsi="Times New Roman"/>
          <w:sz w:val="24"/>
        </w:rPr>
        <w:t xml:space="preserve"> </w:t>
      </w:r>
      <w:r>
        <w:rPr>
          <w:rFonts w:ascii="Times New Roman" w:hAnsi="Times New Roman"/>
          <w:sz w:val="24"/>
        </w:rPr>
        <w:t>[2023]</w:t>
      </w:r>
      <w:r>
        <w:rPr>
          <w:rFonts w:ascii="Times New Roman" w:hAnsi="Times New Roman"/>
          <w:sz w:val="24"/>
        </w:rPr>
        <w:t>).</w:t>
      </w:r>
      <w:r w:rsidR="00267BD1">
        <w:rPr>
          <w:rFonts w:ascii="Times New Roman" w:hAnsi="Times New Roman"/>
          <w:sz w:val="24"/>
        </w:rPr>
        <w:t xml:space="preserve"> </w:t>
      </w:r>
      <w:r w:rsidR="00C7651A">
        <w:rPr>
          <w:rFonts w:ascii="Times New Roman" w:hAnsi="Times New Roman"/>
          <w:sz w:val="24"/>
        </w:rPr>
        <w:t>Consequently, our cost estimate has increased by $</w:t>
      </w:r>
      <w:r w:rsidRPr="0059329F" w:rsidR="0059329F">
        <w:rPr>
          <w:rFonts w:ascii="Times New Roman" w:hAnsi="Times New Roman"/>
          <w:sz w:val="24"/>
        </w:rPr>
        <w:t>1,118,164</w:t>
      </w:r>
      <w:r w:rsidR="00C7651A">
        <w:rPr>
          <w:rFonts w:ascii="Times New Roman" w:hAnsi="Times New Roman"/>
          <w:sz w:val="24"/>
        </w:rPr>
        <w:t xml:space="preserve"> (from $</w:t>
      </w:r>
      <w:r w:rsidRPr="000B5E02" w:rsidR="000B5E02">
        <w:rPr>
          <w:rFonts w:ascii="Times New Roman" w:hAnsi="Times New Roman"/>
          <w:sz w:val="24"/>
        </w:rPr>
        <w:t>19,534,164</w:t>
      </w:r>
      <w:r w:rsidR="00DB455C">
        <w:rPr>
          <w:rFonts w:ascii="Times New Roman" w:hAnsi="Times New Roman"/>
          <w:sz w:val="24"/>
        </w:rPr>
        <w:t xml:space="preserve"> to $</w:t>
      </w:r>
      <w:r w:rsidRPr="00DB455C" w:rsidR="00DB455C">
        <w:rPr>
          <w:rFonts w:ascii="Times New Roman" w:hAnsi="Times New Roman"/>
          <w:sz w:val="24"/>
        </w:rPr>
        <w:t>20,652,328</w:t>
      </w:r>
      <w:r w:rsidR="00C7651A">
        <w:rPr>
          <w:rFonts w:ascii="Times New Roman" w:hAnsi="Times New Roman"/>
          <w:sz w:val="24"/>
        </w:rPr>
        <w:t>).</w:t>
      </w:r>
      <w:r w:rsidR="00267BD1">
        <w:rPr>
          <w:rFonts w:ascii="Times New Roman" w:hAnsi="Times New Roman"/>
          <w:sz w:val="24"/>
        </w:rPr>
        <w:t xml:space="preserve"> </w:t>
      </w:r>
    </w:p>
    <w:p w:rsidR="00327E44" w:rsidRPr="004F65D3" w:rsidP="00D351AE" w14:paraId="619BB98A"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p>
    <w:p w:rsidR="00FE63A4" w:rsidRPr="00BF5A3A" w:rsidP="00E15D9B" w14:paraId="2E29CA2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BF5A3A">
        <w:rPr>
          <w:rFonts w:ascii="Times New Roman" w:hAnsi="Times New Roman"/>
          <w:bCs/>
          <w:sz w:val="24"/>
        </w:rPr>
        <w:t>16.</w:t>
      </w:r>
      <w:r w:rsidRPr="00BF5A3A">
        <w:rPr>
          <w:rFonts w:ascii="Times New Roman" w:hAnsi="Times New Roman"/>
          <w:bCs/>
          <w:sz w:val="24"/>
        </w:rPr>
        <w:tab/>
      </w:r>
      <w:r w:rsidRPr="00BF5A3A">
        <w:rPr>
          <w:rFonts w:ascii="Times New Roman" w:hAnsi="Times New Roman"/>
          <w:bCs/>
          <w:sz w:val="24"/>
          <w:u w:val="single"/>
        </w:rPr>
        <w:t>Publication and Tabulation Data</w:t>
      </w:r>
    </w:p>
    <w:p w:rsidR="000E707C" w:rsidRPr="001205E5" w:rsidP="00E15D9B" w14:paraId="143D575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u w:val="single"/>
        </w:rPr>
      </w:pPr>
    </w:p>
    <w:p w:rsidR="00FE63A4" w:rsidRPr="001205E5" w:rsidP="00E15D9B" w14:paraId="104D8E23" w14:textId="63745616">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The information gathered from the State annual </w:t>
      </w:r>
      <w:r w:rsidR="0053323D">
        <w:rPr>
          <w:rFonts w:ascii="Times New Roman" w:hAnsi="Times New Roman"/>
          <w:sz w:val="24"/>
        </w:rPr>
        <w:t xml:space="preserve">enrollment </w:t>
      </w:r>
      <w:r w:rsidRPr="001205E5">
        <w:rPr>
          <w:rFonts w:ascii="Times New Roman" w:hAnsi="Times New Roman"/>
          <w:sz w:val="24"/>
        </w:rPr>
        <w:t>reports will be released by CMS, on behalf of the Secretary</w:t>
      </w:r>
      <w:r w:rsidR="0053323D">
        <w:rPr>
          <w:rFonts w:ascii="Times New Roman" w:hAnsi="Times New Roman"/>
          <w:sz w:val="24"/>
        </w:rPr>
        <w:t xml:space="preserve"> and </w:t>
      </w:r>
      <w:r w:rsidRPr="001205E5">
        <w:rPr>
          <w:rFonts w:ascii="Times New Roman" w:hAnsi="Times New Roman"/>
          <w:sz w:val="24"/>
        </w:rPr>
        <w:t xml:space="preserve">is available on the CMS website.  </w:t>
      </w:r>
      <w:r w:rsidR="00127668">
        <w:rPr>
          <w:rFonts w:ascii="Times New Roman" w:hAnsi="Times New Roman"/>
          <w:sz w:val="24"/>
        </w:rPr>
        <w:t>N</w:t>
      </w:r>
      <w:r w:rsidRPr="00127668" w:rsidR="00127668">
        <w:rPr>
          <w:rFonts w:ascii="Times New Roman" w:hAnsi="Times New Roman"/>
          <w:sz w:val="24"/>
        </w:rPr>
        <w:t xml:space="preserve">o personal identifying information will be sent from the state to CMS.  </w:t>
      </w:r>
    </w:p>
    <w:p w:rsidR="00B778C2" w:rsidP="00E15D9B" w14:paraId="0A529827"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rsidR="00FE63A4" w:rsidRPr="00BF5A3A" w:rsidP="00E15D9B" w14:paraId="1DA3D5EE" w14:textId="0F312758">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BF5A3A">
        <w:rPr>
          <w:rFonts w:ascii="Times New Roman" w:hAnsi="Times New Roman"/>
          <w:bCs/>
          <w:sz w:val="24"/>
        </w:rPr>
        <w:t>17.</w:t>
      </w:r>
      <w:r w:rsidRPr="00BF5A3A">
        <w:rPr>
          <w:rFonts w:ascii="Times New Roman" w:hAnsi="Times New Roman"/>
          <w:bCs/>
          <w:sz w:val="24"/>
        </w:rPr>
        <w:tab/>
      </w:r>
      <w:r w:rsidRPr="00BF5A3A">
        <w:rPr>
          <w:rFonts w:ascii="Times New Roman" w:hAnsi="Times New Roman"/>
          <w:bCs/>
          <w:sz w:val="24"/>
          <w:u w:val="single"/>
        </w:rPr>
        <w:t>Expiration Date</w:t>
      </w:r>
    </w:p>
    <w:p w:rsidR="000E707C" w:rsidRPr="001205E5" w:rsidP="00E15D9B" w14:paraId="3152C30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u w:val="single"/>
        </w:rPr>
      </w:pPr>
    </w:p>
    <w:p w:rsidR="00FE63A4" w:rsidRPr="001205E5" w:rsidP="00E15D9B" w14:paraId="4F11E7B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The expiration date will be displayed.</w:t>
      </w:r>
    </w:p>
    <w:p w:rsidR="00E63BBB" w:rsidRPr="001205E5" w:rsidP="00E15D9B" w14:paraId="7CF4674B"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BF5A3A" w:rsidP="00E15D9B" w14:paraId="472BB17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BF5A3A">
        <w:rPr>
          <w:rFonts w:ascii="Times New Roman" w:hAnsi="Times New Roman"/>
          <w:bCs/>
          <w:sz w:val="24"/>
        </w:rPr>
        <w:t>18.</w:t>
      </w:r>
      <w:r w:rsidRPr="00BF5A3A">
        <w:rPr>
          <w:rFonts w:ascii="Times New Roman" w:hAnsi="Times New Roman"/>
          <w:bCs/>
          <w:sz w:val="24"/>
        </w:rPr>
        <w:tab/>
      </w:r>
      <w:r w:rsidRPr="00BF5A3A">
        <w:rPr>
          <w:rFonts w:ascii="Times New Roman" w:hAnsi="Times New Roman"/>
          <w:bCs/>
          <w:sz w:val="24"/>
          <w:u w:val="single"/>
        </w:rPr>
        <w:t>Certification Statement</w:t>
      </w:r>
    </w:p>
    <w:p w:rsidR="000E707C" w:rsidRPr="001205E5" w:rsidP="00E15D9B" w14:paraId="7243060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1205E5" w:rsidP="00E15D9B" w14:paraId="104A38E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There are no exceptions to the certification statement.</w:t>
      </w:r>
    </w:p>
    <w:p w:rsidR="00FE63A4" w:rsidRPr="001205E5" w:rsidP="00E15D9B" w14:paraId="0A76603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RPr="001205E5" w:rsidP="00E15D9B" w14:paraId="7A561DCE"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b/>
          <w:bCs/>
          <w:sz w:val="24"/>
        </w:rPr>
        <w:t>B</w:t>
      </w:r>
      <w:r w:rsidRPr="001205E5">
        <w:rPr>
          <w:rFonts w:ascii="Times New Roman" w:hAnsi="Times New Roman"/>
          <w:b/>
          <w:bCs/>
          <w:sz w:val="24"/>
        </w:rPr>
        <w:t>.</w:t>
      </w:r>
      <w:r w:rsidRPr="001205E5">
        <w:rPr>
          <w:rFonts w:ascii="Times New Roman" w:hAnsi="Times New Roman"/>
          <w:b/>
          <w:bCs/>
          <w:sz w:val="24"/>
        </w:rPr>
        <w:tab/>
        <w:t>Collections of Information Employing Statistical Methods</w:t>
      </w:r>
    </w:p>
    <w:p w:rsidR="00FE63A4" w:rsidRPr="001205E5" w:rsidP="00E15D9B" w14:paraId="54C2636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66A85" w:rsidP="00E15D9B" w14:paraId="406BE166"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This collection does not employ statistical methods.</w:t>
      </w:r>
    </w:p>
    <w:p w:rsidR="004C6705" w:rsidRPr="00B559C0" w:rsidP="00E15D9B" w14:paraId="05B2D96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sectPr w:rsidSect="001078EB">
      <w:footerReference w:type="default" r:id="rId15"/>
      <w:endnotePr>
        <w:numFmt w:val="decimal"/>
      </w:endnotePr>
      <w:type w:val="continuous"/>
      <w:pgSz w:w="12240" w:h="15840" w:code="1"/>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4365879"/>
      <w:docPartObj>
        <w:docPartGallery w:val="Page Numbers (Bottom of Page)"/>
        <w:docPartUnique/>
      </w:docPartObj>
    </w:sdtPr>
    <w:sdtEndPr>
      <w:rPr>
        <w:rFonts w:ascii="Times New Roman" w:hAnsi="Times New Roman"/>
        <w:noProof/>
        <w:sz w:val="24"/>
      </w:rPr>
    </w:sdtEndPr>
    <w:sdtContent>
      <w:p w:rsidR="00CF0B79" w:rsidRPr="00CF0B79" w14:paraId="01F89B34" w14:textId="7E285BAC">
        <w:pPr>
          <w:pStyle w:val="Footer"/>
          <w:jc w:val="center"/>
          <w:rPr>
            <w:rFonts w:ascii="Times New Roman" w:hAnsi="Times New Roman"/>
            <w:sz w:val="24"/>
          </w:rPr>
        </w:pPr>
        <w:r w:rsidRPr="00CF0B79">
          <w:rPr>
            <w:rFonts w:ascii="Times New Roman" w:hAnsi="Times New Roman"/>
            <w:sz w:val="24"/>
          </w:rPr>
          <w:fldChar w:fldCharType="begin"/>
        </w:r>
        <w:r w:rsidRPr="00CF0B79">
          <w:rPr>
            <w:rFonts w:ascii="Times New Roman" w:hAnsi="Times New Roman"/>
            <w:sz w:val="24"/>
          </w:rPr>
          <w:instrText xml:space="preserve"> PAGE   \* MERGEFORMAT </w:instrText>
        </w:r>
        <w:r w:rsidRPr="00CF0B79">
          <w:rPr>
            <w:rFonts w:ascii="Times New Roman" w:hAnsi="Times New Roman"/>
            <w:sz w:val="24"/>
          </w:rPr>
          <w:fldChar w:fldCharType="separate"/>
        </w:r>
        <w:r w:rsidRPr="00CF0B79">
          <w:rPr>
            <w:rFonts w:ascii="Times New Roman" w:hAnsi="Times New Roman"/>
            <w:noProof/>
            <w:sz w:val="24"/>
          </w:rPr>
          <w:t>2</w:t>
        </w:r>
        <w:r w:rsidRPr="00CF0B79">
          <w:rPr>
            <w:rFonts w:ascii="Times New Roman" w:hAnsi="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7CA5" w14:paraId="0E060E02" w14:textId="77777777">
      <w:r>
        <w:separator/>
      </w:r>
    </w:p>
  </w:footnote>
  <w:footnote w:type="continuationSeparator" w:id="1">
    <w:p w:rsidR="009E7CA5" w14:paraId="4B268C14" w14:textId="77777777">
      <w:r>
        <w:continuationSeparator/>
      </w:r>
    </w:p>
  </w:footnote>
  <w:footnote w:type="continuationNotice" w:id="2">
    <w:p w:rsidR="009E7CA5" w14:paraId="34696154" w14:textId="77777777"/>
  </w:footnote>
  <w:footnote w:id="3">
    <w:p w:rsidR="00250045" w14:paraId="394A111E" w14:textId="1834D6B3">
      <w:pPr>
        <w:pStyle w:val="FootnoteText"/>
      </w:pPr>
      <w:r>
        <w:rPr>
          <w:rStyle w:val="FootnoteReference"/>
        </w:rPr>
        <w:footnoteRef/>
      </w:r>
      <w:r>
        <w:t xml:space="preserve"> Data Source: Statistical Enrollment Data System (SEDS) Combined CHIP Enrollment Total Report and Form CMS64.EC (As of 11/10/2020)</w:t>
      </w:r>
      <w:r w:rsidR="00816B68">
        <w:t xml:space="preserve"> </w:t>
      </w:r>
      <w:hyperlink r:id="rId1" w:history="1">
        <w:r w:rsidRPr="00A80F86" w:rsidR="00816B68">
          <w:rPr>
            <w:rStyle w:val="Hyperlink"/>
          </w:rPr>
          <w:t>https://www.medicaid.gov/chip/downloads/fy-2019-childrens-enrollment-report.pdf</w:t>
        </w:r>
      </w:hyperlink>
      <w:r w:rsidR="00816B6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F6161D"/>
    <w:multiLevelType w:val="hybridMultilevel"/>
    <w:tmpl w:val="CC9E84D2"/>
    <w:lvl w:ilvl="0">
      <w:start w:val="8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7891D99"/>
    <w:multiLevelType w:val="hybridMultilevel"/>
    <w:tmpl w:val="7408F898"/>
    <w:lvl w:ilvl="0">
      <w:start w:val="1"/>
      <w:numFmt w:val="decimal"/>
      <w:lvlText w:val="%1."/>
      <w:lvlJc w:val="left"/>
      <w:pPr>
        <w:ind w:left="795" w:hanging="435"/>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88E25FE"/>
    <w:multiLevelType w:val="hybridMultilevel"/>
    <w:tmpl w:val="E4123046"/>
    <w:lvl w:ilvl="0">
      <w:start w:val="1"/>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CD2C1A"/>
    <w:multiLevelType w:val="hybridMultilevel"/>
    <w:tmpl w:val="887678C6"/>
    <w:lvl w:ilvl="0">
      <w:start w:val="1"/>
      <w:numFmt w:val="bullet"/>
      <w:lvlText w:val=""/>
      <w:lvlJc w:val="left"/>
      <w:pPr>
        <w:ind w:left="2088" w:hanging="360"/>
      </w:pPr>
      <w:rPr>
        <w:rFonts w:ascii="Symbol" w:hAnsi="Symbol" w:hint="default"/>
      </w:rPr>
    </w:lvl>
    <w:lvl w:ilvl="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num w:numId="1" w16cid:durableId="342171130">
    <w:abstractNumId w:val="3"/>
  </w:num>
  <w:num w:numId="2" w16cid:durableId="916938900">
    <w:abstractNumId w:val="1"/>
  </w:num>
  <w:num w:numId="3" w16cid:durableId="1350911467">
    <w:abstractNumId w:val="2"/>
  </w:num>
  <w:num w:numId="4" w16cid:durableId="153211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91"/>
    <w:rsid w:val="00001993"/>
    <w:rsid w:val="0000282F"/>
    <w:rsid w:val="00002B50"/>
    <w:rsid w:val="000040EE"/>
    <w:rsid w:val="000043DC"/>
    <w:rsid w:val="00006566"/>
    <w:rsid w:val="00010021"/>
    <w:rsid w:val="00010BFA"/>
    <w:rsid w:val="000126DE"/>
    <w:rsid w:val="000131BE"/>
    <w:rsid w:val="000148CA"/>
    <w:rsid w:val="000156EB"/>
    <w:rsid w:val="00015891"/>
    <w:rsid w:val="00017FB4"/>
    <w:rsid w:val="00020534"/>
    <w:rsid w:val="000223CC"/>
    <w:rsid w:val="00023E64"/>
    <w:rsid w:val="00024026"/>
    <w:rsid w:val="00024A65"/>
    <w:rsid w:val="00024CB7"/>
    <w:rsid w:val="000269E3"/>
    <w:rsid w:val="000270C0"/>
    <w:rsid w:val="00027F9B"/>
    <w:rsid w:val="000305C7"/>
    <w:rsid w:val="00030D1C"/>
    <w:rsid w:val="00030F05"/>
    <w:rsid w:val="00031A5D"/>
    <w:rsid w:val="0003366C"/>
    <w:rsid w:val="00034691"/>
    <w:rsid w:val="000357DE"/>
    <w:rsid w:val="00035FC8"/>
    <w:rsid w:val="000370B3"/>
    <w:rsid w:val="0004124F"/>
    <w:rsid w:val="00044245"/>
    <w:rsid w:val="00044252"/>
    <w:rsid w:val="0004650D"/>
    <w:rsid w:val="0004670B"/>
    <w:rsid w:val="000473A6"/>
    <w:rsid w:val="0005028F"/>
    <w:rsid w:val="000505FA"/>
    <w:rsid w:val="00050CB9"/>
    <w:rsid w:val="000515BF"/>
    <w:rsid w:val="00051B4E"/>
    <w:rsid w:val="00051EB2"/>
    <w:rsid w:val="00052570"/>
    <w:rsid w:val="00054BAA"/>
    <w:rsid w:val="000570A3"/>
    <w:rsid w:val="000579A0"/>
    <w:rsid w:val="000613BF"/>
    <w:rsid w:val="00061D90"/>
    <w:rsid w:val="00062D0F"/>
    <w:rsid w:val="00066CAE"/>
    <w:rsid w:val="00066F7F"/>
    <w:rsid w:val="00070305"/>
    <w:rsid w:val="00071357"/>
    <w:rsid w:val="000715EC"/>
    <w:rsid w:val="0007185A"/>
    <w:rsid w:val="00073192"/>
    <w:rsid w:val="00073439"/>
    <w:rsid w:val="0007431A"/>
    <w:rsid w:val="00074664"/>
    <w:rsid w:val="00074C61"/>
    <w:rsid w:val="00074FA5"/>
    <w:rsid w:val="00077ACA"/>
    <w:rsid w:val="00077C0A"/>
    <w:rsid w:val="000800C4"/>
    <w:rsid w:val="00080940"/>
    <w:rsid w:val="00080F91"/>
    <w:rsid w:val="0008179C"/>
    <w:rsid w:val="00081C2F"/>
    <w:rsid w:val="000845DB"/>
    <w:rsid w:val="00085693"/>
    <w:rsid w:val="000862A5"/>
    <w:rsid w:val="00090D7E"/>
    <w:rsid w:val="000910CA"/>
    <w:rsid w:val="00091A9F"/>
    <w:rsid w:val="0009547D"/>
    <w:rsid w:val="0009605A"/>
    <w:rsid w:val="000A002B"/>
    <w:rsid w:val="000A0B13"/>
    <w:rsid w:val="000A2969"/>
    <w:rsid w:val="000A2EE7"/>
    <w:rsid w:val="000A6095"/>
    <w:rsid w:val="000A6416"/>
    <w:rsid w:val="000A7F3D"/>
    <w:rsid w:val="000B086E"/>
    <w:rsid w:val="000B145A"/>
    <w:rsid w:val="000B25F6"/>
    <w:rsid w:val="000B2A15"/>
    <w:rsid w:val="000B38C2"/>
    <w:rsid w:val="000B46E1"/>
    <w:rsid w:val="000B5A00"/>
    <w:rsid w:val="000B5E02"/>
    <w:rsid w:val="000B652F"/>
    <w:rsid w:val="000B7540"/>
    <w:rsid w:val="000C0A60"/>
    <w:rsid w:val="000C1704"/>
    <w:rsid w:val="000C1B34"/>
    <w:rsid w:val="000C3492"/>
    <w:rsid w:val="000C3EF2"/>
    <w:rsid w:val="000D1883"/>
    <w:rsid w:val="000D220A"/>
    <w:rsid w:val="000D25E1"/>
    <w:rsid w:val="000D276C"/>
    <w:rsid w:val="000D64A4"/>
    <w:rsid w:val="000D67D7"/>
    <w:rsid w:val="000D77C0"/>
    <w:rsid w:val="000D7B76"/>
    <w:rsid w:val="000E0DD9"/>
    <w:rsid w:val="000E339D"/>
    <w:rsid w:val="000E679B"/>
    <w:rsid w:val="000E707C"/>
    <w:rsid w:val="000F0F9D"/>
    <w:rsid w:val="000F1863"/>
    <w:rsid w:val="000F58BE"/>
    <w:rsid w:val="000F5DF4"/>
    <w:rsid w:val="000F6987"/>
    <w:rsid w:val="000F719B"/>
    <w:rsid w:val="001009F4"/>
    <w:rsid w:val="00103389"/>
    <w:rsid w:val="00103DF2"/>
    <w:rsid w:val="00106D27"/>
    <w:rsid w:val="001075AE"/>
    <w:rsid w:val="001078EB"/>
    <w:rsid w:val="001106FB"/>
    <w:rsid w:val="00111F6D"/>
    <w:rsid w:val="00112FAF"/>
    <w:rsid w:val="00114261"/>
    <w:rsid w:val="00114F09"/>
    <w:rsid w:val="001168FF"/>
    <w:rsid w:val="0011711A"/>
    <w:rsid w:val="001179EC"/>
    <w:rsid w:val="001205E5"/>
    <w:rsid w:val="00120BFB"/>
    <w:rsid w:val="00121311"/>
    <w:rsid w:val="001221F1"/>
    <w:rsid w:val="00122304"/>
    <w:rsid w:val="001228C5"/>
    <w:rsid w:val="00123CBB"/>
    <w:rsid w:val="00127668"/>
    <w:rsid w:val="00127E2F"/>
    <w:rsid w:val="00130E2F"/>
    <w:rsid w:val="001335F9"/>
    <w:rsid w:val="00133F25"/>
    <w:rsid w:val="00136565"/>
    <w:rsid w:val="0014171C"/>
    <w:rsid w:val="001431AF"/>
    <w:rsid w:val="00146445"/>
    <w:rsid w:val="001465EE"/>
    <w:rsid w:val="001476A0"/>
    <w:rsid w:val="0015021A"/>
    <w:rsid w:val="00150896"/>
    <w:rsid w:val="00151035"/>
    <w:rsid w:val="001518F8"/>
    <w:rsid w:val="001521AF"/>
    <w:rsid w:val="00154EAB"/>
    <w:rsid w:val="00156673"/>
    <w:rsid w:val="0016197C"/>
    <w:rsid w:val="001621CD"/>
    <w:rsid w:val="00162D83"/>
    <w:rsid w:val="00162E56"/>
    <w:rsid w:val="0016310C"/>
    <w:rsid w:val="001638EC"/>
    <w:rsid w:val="00163AEE"/>
    <w:rsid w:val="00166522"/>
    <w:rsid w:val="00167C39"/>
    <w:rsid w:val="00171909"/>
    <w:rsid w:val="00171B66"/>
    <w:rsid w:val="00176681"/>
    <w:rsid w:val="001766E9"/>
    <w:rsid w:val="00177644"/>
    <w:rsid w:val="00177A32"/>
    <w:rsid w:val="00180570"/>
    <w:rsid w:val="00181E15"/>
    <w:rsid w:val="001835BE"/>
    <w:rsid w:val="0018410D"/>
    <w:rsid w:val="00184876"/>
    <w:rsid w:val="001850D0"/>
    <w:rsid w:val="00186166"/>
    <w:rsid w:val="00186791"/>
    <w:rsid w:val="0018701F"/>
    <w:rsid w:val="00187493"/>
    <w:rsid w:val="00190867"/>
    <w:rsid w:val="0019291E"/>
    <w:rsid w:val="00192CB5"/>
    <w:rsid w:val="001939D9"/>
    <w:rsid w:val="00193F56"/>
    <w:rsid w:val="00193F9D"/>
    <w:rsid w:val="00194D5A"/>
    <w:rsid w:val="00194FE9"/>
    <w:rsid w:val="00195C3D"/>
    <w:rsid w:val="001976E5"/>
    <w:rsid w:val="001A0104"/>
    <w:rsid w:val="001A0B2A"/>
    <w:rsid w:val="001A1D8C"/>
    <w:rsid w:val="001A2358"/>
    <w:rsid w:val="001A23EE"/>
    <w:rsid w:val="001A2A36"/>
    <w:rsid w:val="001A3773"/>
    <w:rsid w:val="001A5BA1"/>
    <w:rsid w:val="001A66F8"/>
    <w:rsid w:val="001A7BE4"/>
    <w:rsid w:val="001B1A19"/>
    <w:rsid w:val="001B2571"/>
    <w:rsid w:val="001B7249"/>
    <w:rsid w:val="001B798A"/>
    <w:rsid w:val="001C1DAB"/>
    <w:rsid w:val="001C40BF"/>
    <w:rsid w:val="001C4E4A"/>
    <w:rsid w:val="001C501C"/>
    <w:rsid w:val="001C5E3D"/>
    <w:rsid w:val="001C7B95"/>
    <w:rsid w:val="001D084C"/>
    <w:rsid w:val="001D0D66"/>
    <w:rsid w:val="001D1485"/>
    <w:rsid w:val="001D1A12"/>
    <w:rsid w:val="001D1B56"/>
    <w:rsid w:val="001D335A"/>
    <w:rsid w:val="001D4C58"/>
    <w:rsid w:val="001D5386"/>
    <w:rsid w:val="001D6B80"/>
    <w:rsid w:val="001D751C"/>
    <w:rsid w:val="001E113E"/>
    <w:rsid w:val="001E1795"/>
    <w:rsid w:val="001E2667"/>
    <w:rsid w:val="001E62D7"/>
    <w:rsid w:val="001E6723"/>
    <w:rsid w:val="001E6AE1"/>
    <w:rsid w:val="001F1D92"/>
    <w:rsid w:val="001F29D2"/>
    <w:rsid w:val="001F4D8F"/>
    <w:rsid w:val="001F5FE4"/>
    <w:rsid w:val="002014BF"/>
    <w:rsid w:val="002015F8"/>
    <w:rsid w:val="002021A7"/>
    <w:rsid w:val="002021CC"/>
    <w:rsid w:val="00203473"/>
    <w:rsid w:val="002055CB"/>
    <w:rsid w:val="002056BE"/>
    <w:rsid w:val="0020581C"/>
    <w:rsid w:val="00206828"/>
    <w:rsid w:val="00206ED2"/>
    <w:rsid w:val="002070C9"/>
    <w:rsid w:val="002076AE"/>
    <w:rsid w:val="00215B10"/>
    <w:rsid w:val="00215EE1"/>
    <w:rsid w:val="002210E6"/>
    <w:rsid w:val="00225845"/>
    <w:rsid w:val="002279AA"/>
    <w:rsid w:val="002313DC"/>
    <w:rsid w:val="002340F6"/>
    <w:rsid w:val="002348D9"/>
    <w:rsid w:val="0023496A"/>
    <w:rsid w:val="00235202"/>
    <w:rsid w:val="00237851"/>
    <w:rsid w:val="00240876"/>
    <w:rsid w:val="00241B49"/>
    <w:rsid w:val="002423A3"/>
    <w:rsid w:val="00244163"/>
    <w:rsid w:val="002456D3"/>
    <w:rsid w:val="00246714"/>
    <w:rsid w:val="00247A8F"/>
    <w:rsid w:val="00250045"/>
    <w:rsid w:val="00250C27"/>
    <w:rsid w:val="0025648B"/>
    <w:rsid w:val="002570DF"/>
    <w:rsid w:val="0025773E"/>
    <w:rsid w:val="002605CF"/>
    <w:rsid w:val="00260D37"/>
    <w:rsid w:val="002616E3"/>
    <w:rsid w:val="002627CE"/>
    <w:rsid w:val="00263C63"/>
    <w:rsid w:val="00263E46"/>
    <w:rsid w:val="00264977"/>
    <w:rsid w:val="00264C32"/>
    <w:rsid w:val="00265772"/>
    <w:rsid w:val="00266438"/>
    <w:rsid w:val="00266E1D"/>
    <w:rsid w:val="00267B40"/>
    <w:rsid w:val="00267BD1"/>
    <w:rsid w:val="002703AD"/>
    <w:rsid w:val="00270489"/>
    <w:rsid w:val="00270BD5"/>
    <w:rsid w:val="00270E53"/>
    <w:rsid w:val="00271A41"/>
    <w:rsid w:val="002722D9"/>
    <w:rsid w:val="00273843"/>
    <w:rsid w:val="00276078"/>
    <w:rsid w:val="00277EEB"/>
    <w:rsid w:val="00281BDD"/>
    <w:rsid w:val="00284862"/>
    <w:rsid w:val="002855D5"/>
    <w:rsid w:val="002873F3"/>
    <w:rsid w:val="00291658"/>
    <w:rsid w:val="0029388D"/>
    <w:rsid w:val="00293EE0"/>
    <w:rsid w:val="00293F43"/>
    <w:rsid w:val="00296666"/>
    <w:rsid w:val="002970A1"/>
    <w:rsid w:val="002A085D"/>
    <w:rsid w:val="002A181E"/>
    <w:rsid w:val="002A2632"/>
    <w:rsid w:val="002B2F6B"/>
    <w:rsid w:val="002B38E8"/>
    <w:rsid w:val="002B517D"/>
    <w:rsid w:val="002B57D7"/>
    <w:rsid w:val="002B5D00"/>
    <w:rsid w:val="002B6495"/>
    <w:rsid w:val="002C2293"/>
    <w:rsid w:val="002C3003"/>
    <w:rsid w:val="002C3479"/>
    <w:rsid w:val="002C39E4"/>
    <w:rsid w:val="002C4382"/>
    <w:rsid w:val="002C50C6"/>
    <w:rsid w:val="002C6899"/>
    <w:rsid w:val="002D0B9A"/>
    <w:rsid w:val="002D1344"/>
    <w:rsid w:val="002D474A"/>
    <w:rsid w:val="002D533A"/>
    <w:rsid w:val="002D62DA"/>
    <w:rsid w:val="002D7223"/>
    <w:rsid w:val="002D76CE"/>
    <w:rsid w:val="002E0BF9"/>
    <w:rsid w:val="002E11E2"/>
    <w:rsid w:val="002E1B7D"/>
    <w:rsid w:val="002E2699"/>
    <w:rsid w:val="002E2D5A"/>
    <w:rsid w:val="002E3A92"/>
    <w:rsid w:val="002E4DF8"/>
    <w:rsid w:val="002E6434"/>
    <w:rsid w:val="002E693C"/>
    <w:rsid w:val="002F109E"/>
    <w:rsid w:val="002F13F4"/>
    <w:rsid w:val="002F2724"/>
    <w:rsid w:val="002F290B"/>
    <w:rsid w:val="002F4BB5"/>
    <w:rsid w:val="002F6E34"/>
    <w:rsid w:val="00300173"/>
    <w:rsid w:val="003008CB"/>
    <w:rsid w:val="00301CA6"/>
    <w:rsid w:val="00301E0B"/>
    <w:rsid w:val="0030202D"/>
    <w:rsid w:val="003035CD"/>
    <w:rsid w:val="00303795"/>
    <w:rsid w:val="003038A3"/>
    <w:rsid w:val="00306FBE"/>
    <w:rsid w:val="00310D26"/>
    <w:rsid w:val="00311352"/>
    <w:rsid w:val="003113BA"/>
    <w:rsid w:val="00311B9F"/>
    <w:rsid w:val="0031472A"/>
    <w:rsid w:val="003154CC"/>
    <w:rsid w:val="0031746A"/>
    <w:rsid w:val="0031776B"/>
    <w:rsid w:val="00317CEC"/>
    <w:rsid w:val="003200EA"/>
    <w:rsid w:val="0032252A"/>
    <w:rsid w:val="00325A1C"/>
    <w:rsid w:val="0032765B"/>
    <w:rsid w:val="00327E44"/>
    <w:rsid w:val="00330B94"/>
    <w:rsid w:val="00333DE8"/>
    <w:rsid w:val="00334548"/>
    <w:rsid w:val="00341FB5"/>
    <w:rsid w:val="00342072"/>
    <w:rsid w:val="00344649"/>
    <w:rsid w:val="00345CEE"/>
    <w:rsid w:val="00352347"/>
    <w:rsid w:val="00353DF1"/>
    <w:rsid w:val="0035634E"/>
    <w:rsid w:val="00357597"/>
    <w:rsid w:val="003576B1"/>
    <w:rsid w:val="00357A39"/>
    <w:rsid w:val="00360528"/>
    <w:rsid w:val="00366D22"/>
    <w:rsid w:val="0037001A"/>
    <w:rsid w:val="0037098E"/>
    <w:rsid w:val="00370C3A"/>
    <w:rsid w:val="00370DCD"/>
    <w:rsid w:val="003717D1"/>
    <w:rsid w:val="00371DA6"/>
    <w:rsid w:val="0037267E"/>
    <w:rsid w:val="00372E31"/>
    <w:rsid w:val="003749D6"/>
    <w:rsid w:val="003824BD"/>
    <w:rsid w:val="0038257F"/>
    <w:rsid w:val="003834D7"/>
    <w:rsid w:val="00384086"/>
    <w:rsid w:val="003853A0"/>
    <w:rsid w:val="003856E7"/>
    <w:rsid w:val="00386037"/>
    <w:rsid w:val="00387D60"/>
    <w:rsid w:val="00392296"/>
    <w:rsid w:val="003922BE"/>
    <w:rsid w:val="00392453"/>
    <w:rsid w:val="003961D7"/>
    <w:rsid w:val="00396E2B"/>
    <w:rsid w:val="00397976"/>
    <w:rsid w:val="003A07BD"/>
    <w:rsid w:val="003A269E"/>
    <w:rsid w:val="003A3053"/>
    <w:rsid w:val="003A34E0"/>
    <w:rsid w:val="003A36FD"/>
    <w:rsid w:val="003A3E22"/>
    <w:rsid w:val="003A4A78"/>
    <w:rsid w:val="003A4CF4"/>
    <w:rsid w:val="003A5769"/>
    <w:rsid w:val="003A6942"/>
    <w:rsid w:val="003B28EA"/>
    <w:rsid w:val="003B2B8C"/>
    <w:rsid w:val="003B30AA"/>
    <w:rsid w:val="003B3D87"/>
    <w:rsid w:val="003B4306"/>
    <w:rsid w:val="003B5D6D"/>
    <w:rsid w:val="003B726C"/>
    <w:rsid w:val="003B728C"/>
    <w:rsid w:val="003C0616"/>
    <w:rsid w:val="003C0A21"/>
    <w:rsid w:val="003C1B65"/>
    <w:rsid w:val="003C3966"/>
    <w:rsid w:val="003C6A95"/>
    <w:rsid w:val="003C6D90"/>
    <w:rsid w:val="003C7B77"/>
    <w:rsid w:val="003C7CA3"/>
    <w:rsid w:val="003D0DF9"/>
    <w:rsid w:val="003D2BE5"/>
    <w:rsid w:val="003D30A2"/>
    <w:rsid w:val="003D4AE2"/>
    <w:rsid w:val="003D56C6"/>
    <w:rsid w:val="003D6405"/>
    <w:rsid w:val="003D784A"/>
    <w:rsid w:val="003E09D4"/>
    <w:rsid w:val="003E2062"/>
    <w:rsid w:val="003E3B6E"/>
    <w:rsid w:val="003E5C45"/>
    <w:rsid w:val="003E6C45"/>
    <w:rsid w:val="003E7DCE"/>
    <w:rsid w:val="003F132D"/>
    <w:rsid w:val="003F2243"/>
    <w:rsid w:val="003F29DE"/>
    <w:rsid w:val="003F2C62"/>
    <w:rsid w:val="003F2D3C"/>
    <w:rsid w:val="003F3D41"/>
    <w:rsid w:val="003F4CD4"/>
    <w:rsid w:val="003F529A"/>
    <w:rsid w:val="003F7169"/>
    <w:rsid w:val="003F7FC8"/>
    <w:rsid w:val="00401BC0"/>
    <w:rsid w:val="004028FA"/>
    <w:rsid w:val="00403BAF"/>
    <w:rsid w:val="00404207"/>
    <w:rsid w:val="00406E01"/>
    <w:rsid w:val="0040783E"/>
    <w:rsid w:val="004122C0"/>
    <w:rsid w:val="00415674"/>
    <w:rsid w:val="0041618F"/>
    <w:rsid w:val="00417040"/>
    <w:rsid w:val="004171F3"/>
    <w:rsid w:val="004229EE"/>
    <w:rsid w:val="00425B47"/>
    <w:rsid w:val="00425D9F"/>
    <w:rsid w:val="00426FB3"/>
    <w:rsid w:val="004276B1"/>
    <w:rsid w:val="0043027A"/>
    <w:rsid w:val="00431B38"/>
    <w:rsid w:val="004342A6"/>
    <w:rsid w:val="00436468"/>
    <w:rsid w:val="004376A0"/>
    <w:rsid w:val="00437E2F"/>
    <w:rsid w:val="0044190A"/>
    <w:rsid w:val="00443BE3"/>
    <w:rsid w:val="0044455F"/>
    <w:rsid w:val="004460B2"/>
    <w:rsid w:val="00447938"/>
    <w:rsid w:val="00451AE2"/>
    <w:rsid w:val="004522C3"/>
    <w:rsid w:val="00454DBD"/>
    <w:rsid w:val="0045550C"/>
    <w:rsid w:val="00460826"/>
    <w:rsid w:val="004613E9"/>
    <w:rsid w:val="0046178C"/>
    <w:rsid w:val="00461D61"/>
    <w:rsid w:val="00463455"/>
    <w:rsid w:val="004641C9"/>
    <w:rsid w:val="0046584E"/>
    <w:rsid w:val="00465CD7"/>
    <w:rsid w:val="004662B0"/>
    <w:rsid w:val="00467B8D"/>
    <w:rsid w:val="004709AB"/>
    <w:rsid w:val="00471683"/>
    <w:rsid w:val="00474EEC"/>
    <w:rsid w:val="00477C32"/>
    <w:rsid w:val="00477F6F"/>
    <w:rsid w:val="004800A5"/>
    <w:rsid w:val="00480661"/>
    <w:rsid w:val="004813ED"/>
    <w:rsid w:val="00481445"/>
    <w:rsid w:val="004814B8"/>
    <w:rsid w:val="00481C80"/>
    <w:rsid w:val="00482D12"/>
    <w:rsid w:val="00483987"/>
    <w:rsid w:val="00483E43"/>
    <w:rsid w:val="00483F17"/>
    <w:rsid w:val="00484723"/>
    <w:rsid w:val="0048482E"/>
    <w:rsid w:val="00487C03"/>
    <w:rsid w:val="004907A7"/>
    <w:rsid w:val="00490825"/>
    <w:rsid w:val="0049098D"/>
    <w:rsid w:val="004909B4"/>
    <w:rsid w:val="0049288F"/>
    <w:rsid w:val="00493D21"/>
    <w:rsid w:val="004974E1"/>
    <w:rsid w:val="00497C5E"/>
    <w:rsid w:val="004A000D"/>
    <w:rsid w:val="004A1D7F"/>
    <w:rsid w:val="004A3E17"/>
    <w:rsid w:val="004A6925"/>
    <w:rsid w:val="004B07D9"/>
    <w:rsid w:val="004B0C48"/>
    <w:rsid w:val="004B1EE8"/>
    <w:rsid w:val="004B2153"/>
    <w:rsid w:val="004B45BC"/>
    <w:rsid w:val="004B6434"/>
    <w:rsid w:val="004B6664"/>
    <w:rsid w:val="004B71C2"/>
    <w:rsid w:val="004B794E"/>
    <w:rsid w:val="004C0BB7"/>
    <w:rsid w:val="004C0E17"/>
    <w:rsid w:val="004C1A92"/>
    <w:rsid w:val="004C22CF"/>
    <w:rsid w:val="004C2892"/>
    <w:rsid w:val="004C2D8F"/>
    <w:rsid w:val="004C3AD7"/>
    <w:rsid w:val="004C467D"/>
    <w:rsid w:val="004C5648"/>
    <w:rsid w:val="004C5D9D"/>
    <w:rsid w:val="004C6705"/>
    <w:rsid w:val="004C7F20"/>
    <w:rsid w:val="004D07C2"/>
    <w:rsid w:val="004D1533"/>
    <w:rsid w:val="004D15F9"/>
    <w:rsid w:val="004D39EE"/>
    <w:rsid w:val="004D60B9"/>
    <w:rsid w:val="004D6CE0"/>
    <w:rsid w:val="004D7B98"/>
    <w:rsid w:val="004E0144"/>
    <w:rsid w:val="004E1913"/>
    <w:rsid w:val="004E228F"/>
    <w:rsid w:val="004E29BA"/>
    <w:rsid w:val="004E58FB"/>
    <w:rsid w:val="004E5B6C"/>
    <w:rsid w:val="004E65AE"/>
    <w:rsid w:val="004F0815"/>
    <w:rsid w:val="004F1DAF"/>
    <w:rsid w:val="004F28CE"/>
    <w:rsid w:val="004F65D3"/>
    <w:rsid w:val="004F747A"/>
    <w:rsid w:val="004F76E4"/>
    <w:rsid w:val="00500ED1"/>
    <w:rsid w:val="005012B1"/>
    <w:rsid w:val="005026B1"/>
    <w:rsid w:val="0050329D"/>
    <w:rsid w:val="00504A10"/>
    <w:rsid w:val="00505BC0"/>
    <w:rsid w:val="00507C90"/>
    <w:rsid w:val="00512B9E"/>
    <w:rsid w:val="0051316A"/>
    <w:rsid w:val="005137E1"/>
    <w:rsid w:val="00517097"/>
    <w:rsid w:val="005207C6"/>
    <w:rsid w:val="00521A73"/>
    <w:rsid w:val="00522D85"/>
    <w:rsid w:val="00523258"/>
    <w:rsid w:val="0052339C"/>
    <w:rsid w:val="005237C5"/>
    <w:rsid w:val="00525F2F"/>
    <w:rsid w:val="005267C5"/>
    <w:rsid w:val="00527958"/>
    <w:rsid w:val="00530907"/>
    <w:rsid w:val="00530A7F"/>
    <w:rsid w:val="005314A0"/>
    <w:rsid w:val="0053323D"/>
    <w:rsid w:val="005337CA"/>
    <w:rsid w:val="005342A0"/>
    <w:rsid w:val="00534D7A"/>
    <w:rsid w:val="00535137"/>
    <w:rsid w:val="005361BD"/>
    <w:rsid w:val="00537FCB"/>
    <w:rsid w:val="005406FE"/>
    <w:rsid w:val="005423F6"/>
    <w:rsid w:val="005446FD"/>
    <w:rsid w:val="0054557A"/>
    <w:rsid w:val="00545D74"/>
    <w:rsid w:val="00545DCB"/>
    <w:rsid w:val="00546B6D"/>
    <w:rsid w:val="00551BBB"/>
    <w:rsid w:val="00551E9A"/>
    <w:rsid w:val="00553AF1"/>
    <w:rsid w:val="0055557D"/>
    <w:rsid w:val="00555B4B"/>
    <w:rsid w:val="00556017"/>
    <w:rsid w:val="005564F6"/>
    <w:rsid w:val="0056004C"/>
    <w:rsid w:val="00564B4F"/>
    <w:rsid w:val="0056727D"/>
    <w:rsid w:val="00571BD7"/>
    <w:rsid w:val="00572AD2"/>
    <w:rsid w:val="005736AF"/>
    <w:rsid w:val="005739F1"/>
    <w:rsid w:val="00574193"/>
    <w:rsid w:val="00574ECF"/>
    <w:rsid w:val="005751E9"/>
    <w:rsid w:val="00575F23"/>
    <w:rsid w:val="00576A1A"/>
    <w:rsid w:val="0057710D"/>
    <w:rsid w:val="0057728E"/>
    <w:rsid w:val="00577408"/>
    <w:rsid w:val="005778DB"/>
    <w:rsid w:val="00577A69"/>
    <w:rsid w:val="005811A0"/>
    <w:rsid w:val="0058130B"/>
    <w:rsid w:val="00581DA4"/>
    <w:rsid w:val="005849DB"/>
    <w:rsid w:val="00586B79"/>
    <w:rsid w:val="00586CA9"/>
    <w:rsid w:val="005877D6"/>
    <w:rsid w:val="0059080B"/>
    <w:rsid w:val="0059329F"/>
    <w:rsid w:val="00593AFD"/>
    <w:rsid w:val="00593D1B"/>
    <w:rsid w:val="00596CBA"/>
    <w:rsid w:val="005A595E"/>
    <w:rsid w:val="005A7318"/>
    <w:rsid w:val="005B0281"/>
    <w:rsid w:val="005B1F35"/>
    <w:rsid w:val="005B294A"/>
    <w:rsid w:val="005B4304"/>
    <w:rsid w:val="005B484D"/>
    <w:rsid w:val="005B5233"/>
    <w:rsid w:val="005B5658"/>
    <w:rsid w:val="005B5DCE"/>
    <w:rsid w:val="005B60C3"/>
    <w:rsid w:val="005C21B6"/>
    <w:rsid w:val="005C29D7"/>
    <w:rsid w:val="005C2F5E"/>
    <w:rsid w:val="005C3726"/>
    <w:rsid w:val="005C374A"/>
    <w:rsid w:val="005C4DB2"/>
    <w:rsid w:val="005C4DD1"/>
    <w:rsid w:val="005C5391"/>
    <w:rsid w:val="005C6020"/>
    <w:rsid w:val="005C656E"/>
    <w:rsid w:val="005C7430"/>
    <w:rsid w:val="005C74F2"/>
    <w:rsid w:val="005C7509"/>
    <w:rsid w:val="005C7EA7"/>
    <w:rsid w:val="005D0B66"/>
    <w:rsid w:val="005D1280"/>
    <w:rsid w:val="005D1820"/>
    <w:rsid w:val="005D19C8"/>
    <w:rsid w:val="005D226E"/>
    <w:rsid w:val="005D47E0"/>
    <w:rsid w:val="005E1AD9"/>
    <w:rsid w:val="005E2689"/>
    <w:rsid w:val="005E5D34"/>
    <w:rsid w:val="005E61F2"/>
    <w:rsid w:val="005E66F1"/>
    <w:rsid w:val="005E7CD4"/>
    <w:rsid w:val="005F0350"/>
    <w:rsid w:val="005F0399"/>
    <w:rsid w:val="005F08E8"/>
    <w:rsid w:val="005F2389"/>
    <w:rsid w:val="005F2E94"/>
    <w:rsid w:val="005F536C"/>
    <w:rsid w:val="005F549F"/>
    <w:rsid w:val="005F6635"/>
    <w:rsid w:val="005F6AE4"/>
    <w:rsid w:val="005F75B4"/>
    <w:rsid w:val="005F7D6E"/>
    <w:rsid w:val="00605C1B"/>
    <w:rsid w:val="00606795"/>
    <w:rsid w:val="0061141D"/>
    <w:rsid w:val="006129B8"/>
    <w:rsid w:val="006136DF"/>
    <w:rsid w:val="00614111"/>
    <w:rsid w:val="00614A5A"/>
    <w:rsid w:val="00614C8E"/>
    <w:rsid w:val="00615426"/>
    <w:rsid w:val="00616534"/>
    <w:rsid w:val="00616B50"/>
    <w:rsid w:val="00616BF4"/>
    <w:rsid w:val="00616C41"/>
    <w:rsid w:val="00621766"/>
    <w:rsid w:val="00621AFC"/>
    <w:rsid w:val="006220A2"/>
    <w:rsid w:val="00622691"/>
    <w:rsid w:val="006231E6"/>
    <w:rsid w:val="00623730"/>
    <w:rsid w:val="006254E8"/>
    <w:rsid w:val="00627CCE"/>
    <w:rsid w:val="00631934"/>
    <w:rsid w:val="00634E8F"/>
    <w:rsid w:val="00634FC2"/>
    <w:rsid w:val="006369D0"/>
    <w:rsid w:val="00636D2A"/>
    <w:rsid w:val="00636DE0"/>
    <w:rsid w:val="0063703D"/>
    <w:rsid w:val="006374AC"/>
    <w:rsid w:val="006400E0"/>
    <w:rsid w:val="00640C50"/>
    <w:rsid w:val="00643EED"/>
    <w:rsid w:val="00645179"/>
    <w:rsid w:val="00645569"/>
    <w:rsid w:val="00646804"/>
    <w:rsid w:val="0064758E"/>
    <w:rsid w:val="0065064E"/>
    <w:rsid w:val="006508A0"/>
    <w:rsid w:val="00651180"/>
    <w:rsid w:val="00652006"/>
    <w:rsid w:val="00652D11"/>
    <w:rsid w:val="00653CDC"/>
    <w:rsid w:val="00654253"/>
    <w:rsid w:val="006542F8"/>
    <w:rsid w:val="00654F74"/>
    <w:rsid w:val="006554AD"/>
    <w:rsid w:val="00655CBF"/>
    <w:rsid w:val="00661C31"/>
    <w:rsid w:val="0066231F"/>
    <w:rsid w:val="00664290"/>
    <w:rsid w:val="006653E8"/>
    <w:rsid w:val="00665619"/>
    <w:rsid w:val="0067294E"/>
    <w:rsid w:val="00675EE8"/>
    <w:rsid w:val="006760B4"/>
    <w:rsid w:val="00677310"/>
    <w:rsid w:val="00677A9C"/>
    <w:rsid w:val="00682422"/>
    <w:rsid w:val="00683A75"/>
    <w:rsid w:val="00683D36"/>
    <w:rsid w:val="00684A3D"/>
    <w:rsid w:val="00686ECE"/>
    <w:rsid w:val="00690CAE"/>
    <w:rsid w:val="00692FF9"/>
    <w:rsid w:val="00693921"/>
    <w:rsid w:val="006939E3"/>
    <w:rsid w:val="00693EB6"/>
    <w:rsid w:val="00695317"/>
    <w:rsid w:val="00697D79"/>
    <w:rsid w:val="006A00F9"/>
    <w:rsid w:val="006A2D74"/>
    <w:rsid w:val="006A3005"/>
    <w:rsid w:val="006A3ADF"/>
    <w:rsid w:val="006A43EE"/>
    <w:rsid w:val="006A60C2"/>
    <w:rsid w:val="006A655A"/>
    <w:rsid w:val="006A66A6"/>
    <w:rsid w:val="006A68C3"/>
    <w:rsid w:val="006A6D0A"/>
    <w:rsid w:val="006A75AF"/>
    <w:rsid w:val="006B1100"/>
    <w:rsid w:val="006B2A1C"/>
    <w:rsid w:val="006B51C1"/>
    <w:rsid w:val="006B5B4B"/>
    <w:rsid w:val="006B7C56"/>
    <w:rsid w:val="006C0621"/>
    <w:rsid w:val="006C34D8"/>
    <w:rsid w:val="006C3D8B"/>
    <w:rsid w:val="006C6908"/>
    <w:rsid w:val="006D087C"/>
    <w:rsid w:val="006D3223"/>
    <w:rsid w:val="006D3C1F"/>
    <w:rsid w:val="006D3C9E"/>
    <w:rsid w:val="006D40E0"/>
    <w:rsid w:val="006D4471"/>
    <w:rsid w:val="006D5822"/>
    <w:rsid w:val="006D608D"/>
    <w:rsid w:val="006D7AB2"/>
    <w:rsid w:val="006E1330"/>
    <w:rsid w:val="006E2432"/>
    <w:rsid w:val="006E2FF9"/>
    <w:rsid w:val="006E3379"/>
    <w:rsid w:val="006E34E0"/>
    <w:rsid w:val="006E374B"/>
    <w:rsid w:val="006E4CD2"/>
    <w:rsid w:val="006E599A"/>
    <w:rsid w:val="006E7708"/>
    <w:rsid w:val="006E7EF5"/>
    <w:rsid w:val="006F0750"/>
    <w:rsid w:val="006F1851"/>
    <w:rsid w:val="006F1C39"/>
    <w:rsid w:val="006F28B1"/>
    <w:rsid w:val="006F793C"/>
    <w:rsid w:val="00702E81"/>
    <w:rsid w:val="007063EF"/>
    <w:rsid w:val="00706B93"/>
    <w:rsid w:val="00707A96"/>
    <w:rsid w:val="00710520"/>
    <w:rsid w:val="00710970"/>
    <w:rsid w:val="00711150"/>
    <w:rsid w:val="007121BA"/>
    <w:rsid w:val="007134D4"/>
    <w:rsid w:val="00714B89"/>
    <w:rsid w:val="007159B5"/>
    <w:rsid w:val="00720ECF"/>
    <w:rsid w:val="00720F36"/>
    <w:rsid w:val="007210D9"/>
    <w:rsid w:val="00725FED"/>
    <w:rsid w:val="00727590"/>
    <w:rsid w:val="00730629"/>
    <w:rsid w:val="007308EC"/>
    <w:rsid w:val="00731023"/>
    <w:rsid w:val="00731E40"/>
    <w:rsid w:val="00732BED"/>
    <w:rsid w:val="00732C28"/>
    <w:rsid w:val="00734AF5"/>
    <w:rsid w:val="00736C20"/>
    <w:rsid w:val="00737650"/>
    <w:rsid w:val="00737C8D"/>
    <w:rsid w:val="00740E10"/>
    <w:rsid w:val="007413BB"/>
    <w:rsid w:val="007428C5"/>
    <w:rsid w:val="00742FF2"/>
    <w:rsid w:val="00743E62"/>
    <w:rsid w:val="00744BB1"/>
    <w:rsid w:val="00745C77"/>
    <w:rsid w:val="00746E7A"/>
    <w:rsid w:val="00750D02"/>
    <w:rsid w:val="007510DE"/>
    <w:rsid w:val="00751476"/>
    <w:rsid w:val="00751A82"/>
    <w:rsid w:val="00752F8A"/>
    <w:rsid w:val="0075389E"/>
    <w:rsid w:val="00753D2B"/>
    <w:rsid w:val="00754E63"/>
    <w:rsid w:val="00755515"/>
    <w:rsid w:val="0075652C"/>
    <w:rsid w:val="00760D72"/>
    <w:rsid w:val="007636A4"/>
    <w:rsid w:val="00763F3C"/>
    <w:rsid w:val="00766BE0"/>
    <w:rsid w:val="007672F3"/>
    <w:rsid w:val="00767C33"/>
    <w:rsid w:val="00772294"/>
    <w:rsid w:val="00772DA9"/>
    <w:rsid w:val="00774DB7"/>
    <w:rsid w:val="00774DBA"/>
    <w:rsid w:val="00780168"/>
    <w:rsid w:val="007813F9"/>
    <w:rsid w:val="00781F3E"/>
    <w:rsid w:val="00784933"/>
    <w:rsid w:val="00784FC5"/>
    <w:rsid w:val="007850C4"/>
    <w:rsid w:val="007908D3"/>
    <w:rsid w:val="007958EB"/>
    <w:rsid w:val="00796023"/>
    <w:rsid w:val="007A2B7A"/>
    <w:rsid w:val="007A3C0E"/>
    <w:rsid w:val="007A3FCC"/>
    <w:rsid w:val="007A4E0E"/>
    <w:rsid w:val="007A63C8"/>
    <w:rsid w:val="007A7DFE"/>
    <w:rsid w:val="007B1DCF"/>
    <w:rsid w:val="007B5F9A"/>
    <w:rsid w:val="007B70F6"/>
    <w:rsid w:val="007B7490"/>
    <w:rsid w:val="007B7B89"/>
    <w:rsid w:val="007C021C"/>
    <w:rsid w:val="007C060F"/>
    <w:rsid w:val="007C1BEA"/>
    <w:rsid w:val="007C2A03"/>
    <w:rsid w:val="007C4401"/>
    <w:rsid w:val="007C50AD"/>
    <w:rsid w:val="007C5395"/>
    <w:rsid w:val="007C53BC"/>
    <w:rsid w:val="007C5F1E"/>
    <w:rsid w:val="007C7BAD"/>
    <w:rsid w:val="007D12DF"/>
    <w:rsid w:val="007D17AA"/>
    <w:rsid w:val="007D1C67"/>
    <w:rsid w:val="007D2D11"/>
    <w:rsid w:val="007D2D32"/>
    <w:rsid w:val="007D331D"/>
    <w:rsid w:val="007D49CC"/>
    <w:rsid w:val="007D4B6A"/>
    <w:rsid w:val="007D674D"/>
    <w:rsid w:val="007D6C4A"/>
    <w:rsid w:val="007D7BB9"/>
    <w:rsid w:val="007E0FA7"/>
    <w:rsid w:val="007E12B4"/>
    <w:rsid w:val="007E3B16"/>
    <w:rsid w:val="007E538D"/>
    <w:rsid w:val="007F0618"/>
    <w:rsid w:val="007F06F4"/>
    <w:rsid w:val="007F2BBA"/>
    <w:rsid w:val="007F6023"/>
    <w:rsid w:val="007F6032"/>
    <w:rsid w:val="008002AC"/>
    <w:rsid w:val="00800465"/>
    <w:rsid w:val="00800BFF"/>
    <w:rsid w:val="00802AF8"/>
    <w:rsid w:val="00803B05"/>
    <w:rsid w:val="00805A90"/>
    <w:rsid w:val="00805D51"/>
    <w:rsid w:val="0080740C"/>
    <w:rsid w:val="0081097B"/>
    <w:rsid w:val="008125B3"/>
    <w:rsid w:val="00816B68"/>
    <w:rsid w:val="00817625"/>
    <w:rsid w:val="00817EEF"/>
    <w:rsid w:val="00820A77"/>
    <w:rsid w:val="00820BE1"/>
    <w:rsid w:val="00821763"/>
    <w:rsid w:val="008218D5"/>
    <w:rsid w:val="00821B4B"/>
    <w:rsid w:val="00822652"/>
    <w:rsid w:val="0082612A"/>
    <w:rsid w:val="008279A5"/>
    <w:rsid w:val="00830468"/>
    <w:rsid w:val="0083179B"/>
    <w:rsid w:val="00834E9D"/>
    <w:rsid w:val="0083586D"/>
    <w:rsid w:val="00835A0F"/>
    <w:rsid w:val="0083633B"/>
    <w:rsid w:val="00842280"/>
    <w:rsid w:val="008431A4"/>
    <w:rsid w:val="0084430F"/>
    <w:rsid w:val="0084502D"/>
    <w:rsid w:val="00845996"/>
    <w:rsid w:val="008512B9"/>
    <w:rsid w:val="00852140"/>
    <w:rsid w:val="00852BD0"/>
    <w:rsid w:val="00853708"/>
    <w:rsid w:val="0085387E"/>
    <w:rsid w:val="00857B93"/>
    <w:rsid w:val="008636F8"/>
    <w:rsid w:val="00863B38"/>
    <w:rsid w:val="0086494F"/>
    <w:rsid w:val="008655D4"/>
    <w:rsid w:val="00866316"/>
    <w:rsid w:val="00872489"/>
    <w:rsid w:val="0087305B"/>
    <w:rsid w:val="00876528"/>
    <w:rsid w:val="00877620"/>
    <w:rsid w:val="008804AB"/>
    <w:rsid w:val="00880B3A"/>
    <w:rsid w:val="00882EAF"/>
    <w:rsid w:val="00883B0A"/>
    <w:rsid w:val="0088526A"/>
    <w:rsid w:val="00885F45"/>
    <w:rsid w:val="008866A4"/>
    <w:rsid w:val="008876E9"/>
    <w:rsid w:val="00890EE3"/>
    <w:rsid w:val="00893F0D"/>
    <w:rsid w:val="00895410"/>
    <w:rsid w:val="008959BB"/>
    <w:rsid w:val="00895AE3"/>
    <w:rsid w:val="0089779C"/>
    <w:rsid w:val="00897FA8"/>
    <w:rsid w:val="008A0CEB"/>
    <w:rsid w:val="008A149F"/>
    <w:rsid w:val="008A1F3B"/>
    <w:rsid w:val="008A1FB1"/>
    <w:rsid w:val="008A23C5"/>
    <w:rsid w:val="008A3E7A"/>
    <w:rsid w:val="008A4E0E"/>
    <w:rsid w:val="008A5141"/>
    <w:rsid w:val="008A53EF"/>
    <w:rsid w:val="008B03E9"/>
    <w:rsid w:val="008B0929"/>
    <w:rsid w:val="008B1786"/>
    <w:rsid w:val="008B25CE"/>
    <w:rsid w:val="008B2EF6"/>
    <w:rsid w:val="008B442D"/>
    <w:rsid w:val="008B6789"/>
    <w:rsid w:val="008B6F4F"/>
    <w:rsid w:val="008B7DA9"/>
    <w:rsid w:val="008C1A0E"/>
    <w:rsid w:val="008C6FB2"/>
    <w:rsid w:val="008C7F3C"/>
    <w:rsid w:val="008D0986"/>
    <w:rsid w:val="008D1560"/>
    <w:rsid w:val="008D16AC"/>
    <w:rsid w:val="008D1A14"/>
    <w:rsid w:val="008D1F13"/>
    <w:rsid w:val="008D1FA8"/>
    <w:rsid w:val="008D2DE5"/>
    <w:rsid w:val="008D54C4"/>
    <w:rsid w:val="008D5FEA"/>
    <w:rsid w:val="008D7BF3"/>
    <w:rsid w:val="008E078F"/>
    <w:rsid w:val="008E4FE8"/>
    <w:rsid w:val="008E520B"/>
    <w:rsid w:val="008E5E15"/>
    <w:rsid w:val="008E66C4"/>
    <w:rsid w:val="008F2292"/>
    <w:rsid w:val="008F489C"/>
    <w:rsid w:val="008F48F4"/>
    <w:rsid w:val="008F6CAF"/>
    <w:rsid w:val="008F73D1"/>
    <w:rsid w:val="0090097E"/>
    <w:rsid w:val="00904233"/>
    <w:rsid w:val="00904DAB"/>
    <w:rsid w:val="009071B0"/>
    <w:rsid w:val="00907A6C"/>
    <w:rsid w:val="009112C3"/>
    <w:rsid w:val="00911C96"/>
    <w:rsid w:val="0091444C"/>
    <w:rsid w:val="0091492D"/>
    <w:rsid w:val="00916AA8"/>
    <w:rsid w:val="009203FB"/>
    <w:rsid w:val="009221A3"/>
    <w:rsid w:val="00922BA0"/>
    <w:rsid w:val="0092430C"/>
    <w:rsid w:val="00925165"/>
    <w:rsid w:val="009269A6"/>
    <w:rsid w:val="00927AC4"/>
    <w:rsid w:val="00932A18"/>
    <w:rsid w:val="00932E49"/>
    <w:rsid w:val="00935BA6"/>
    <w:rsid w:val="00936374"/>
    <w:rsid w:val="00942858"/>
    <w:rsid w:val="00942B72"/>
    <w:rsid w:val="00946219"/>
    <w:rsid w:val="00946772"/>
    <w:rsid w:val="009524B7"/>
    <w:rsid w:val="00952B57"/>
    <w:rsid w:val="00952E33"/>
    <w:rsid w:val="00953022"/>
    <w:rsid w:val="00953694"/>
    <w:rsid w:val="009553A7"/>
    <w:rsid w:val="00955B8B"/>
    <w:rsid w:val="00960055"/>
    <w:rsid w:val="00961BEF"/>
    <w:rsid w:val="00961E06"/>
    <w:rsid w:val="009642DE"/>
    <w:rsid w:val="00965093"/>
    <w:rsid w:val="009652F7"/>
    <w:rsid w:val="009654EF"/>
    <w:rsid w:val="00965607"/>
    <w:rsid w:val="009702FE"/>
    <w:rsid w:val="00970D3D"/>
    <w:rsid w:val="009739CC"/>
    <w:rsid w:val="00973FFF"/>
    <w:rsid w:val="009743B9"/>
    <w:rsid w:val="009747A8"/>
    <w:rsid w:val="00975D4B"/>
    <w:rsid w:val="00975FEE"/>
    <w:rsid w:val="009766BB"/>
    <w:rsid w:val="00977EAB"/>
    <w:rsid w:val="009825ED"/>
    <w:rsid w:val="009835D5"/>
    <w:rsid w:val="00983B0B"/>
    <w:rsid w:val="00984985"/>
    <w:rsid w:val="00984BE5"/>
    <w:rsid w:val="009853A8"/>
    <w:rsid w:val="00985544"/>
    <w:rsid w:val="00987437"/>
    <w:rsid w:val="0098788E"/>
    <w:rsid w:val="00987A58"/>
    <w:rsid w:val="00992638"/>
    <w:rsid w:val="00994BC7"/>
    <w:rsid w:val="009953DB"/>
    <w:rsid w:val="009A06F4"/>
    <w:rsid w:val="009A0DFB"/>
    <w:rsid w:val="009A1777"/>
    <w:rsid w:val="009A1BCC"/>
    <w:rsid w:val="009A430B"/>
    <w:rsid w:val="009A5EBC"/>
    <w:rsid w:val="009A6068"/>
    <w:rsid w:val="009A6D31"/>
    <w:rsid w:val="009B4ECC"/>
    <w:rsid w:val="009B54CA"/>
    <w:rsid w:val="009B5F47"/>
    <w:rsid w:val="009B6412"/>
    <w:rsid w:val="009B6825"/>
    <w:rsid w:val="009B71A5"/>
    <w:rsid w:val="009B7BF2"/>
    <w:rsid w:val="009C0B45"/>
    <w:rsid w:val="009C0C5C"/>
    <w:rsid w:val="009C0CA2"/>
    <w:rsid w:val="009C16C0"/>
    <w:rsid w:val="009C2DE6"/>
    <w:rsid w:val="009C4D62"/>
    <w:rsid w:val="009C5D85"/>
    <w:rsid w:val="009C6FCC"/>
    <w:rsid w:val="009D10B6"/>
    <w:rsid w:val="009D1994"/>
    <w:rsid w:val="009D1E52"/>
    <w:rsid w:val="009D28B2"/>
    <w:rsid w:val="009D3136"/>
    <w:rsid w:val="009D4ECC"/>
    <w:rsid w:val="009D5B9C"/>
    <w:rsid w:val="009D6D64"/>
    <w:rsid w:val="009D7C48"/>
    <w:rsid w:val="009E13DF"/>
    <w:rsid w:val="009E1D34"/>
    <w:rsid w:val="009E23F3"/>
    <w:rsid w:val="009E2595"/>
    <w:rsid w:val="009E3684"/>
    <w:rsid w:val="009E3E3E"/>
    <w:rsid w:val="009E59A5"/>
    <w:rsid w:val="009E7CA5"/>
    <w:rsid w:val="009F2360"/>
    <w:rsid w:val="009F23C1"/>
    <w:rsid w:val="009F528F"/>
    <w:rsid w:val="009F584E"/>
    <w:rsid w:val="009F58D2"/>
    <w:rsid w:val="009F621E"/>
    <w:rsid w:val="009F75A6"/>
    <w:rsid w:val="00A00A70"/>
    <w:rsid w:val="00A019EF"/>
    <w:rsid w:val="00A0268F"/>
    <w:rsid w:val="00A06041"/>
    <w:rsid w:val="00A06926"/>
    <w:rsid w:val="00A07401"/>
    <w:rsid w:val="00A07C37"/>
    <w:rsid w:val="00A106E7"/>
    <w:rsid w:val="00A11911"/>
    <w:rsid w:val="00A1214B"/>
    <w:rsid w:val="00A126CC"/>
    <w:rsid w:val="00A12B1D"/>
    <w:rsid w:val="00A12C7F"/>
    <w:rsid w:val="00A12E7D"/>
    <w:rsid w:val="00A140EB"/>
    <w:rsid w:val="00A14B94"/>
    <w:rsid w:val="00A15EF3"/>
    <w:rsid w:val="00A16556"/>
    <w:rsid w:val="00A16A27"/>
    <w:rsid w:val="00A177EE"/>
    <w:rsid w:val="00A20F0A"/>
    <w:rsid w:val="00A2191F"/>
    <w:rsid w:val="00A21B8B"/>
    <w:rsid w:val="00A23A57"/>
    <w:rsid w:val="00A23BCB"/>
    <w:rsid w:val="00A23CD8"/>
    <w:rsid w:val="00A24735"/>
    <w:rsid w:val="00A24B53"/>
    <w:rsid w:val="00A25CDE"/>
    <w:rsid w:val="00A268B1"/>
    <w:rsid w:val="00A26F18"/>
    <w:rsid w:val="00A271CB"/>
    <w:rsid w:val="00A27D7B"/>
    <w:rsid w:val="00A3176C"/>
    <w:rsid w:val="00A31895"/>
    <w:rsid w:val="00A34469"/>
    <w:rsid w:val="00A35710"/>
    <w:rsid w:val="00A358E4"/>
    <w:rsid w:val="00A36C86"/>
    <w:rsid w:val="00A3764A"/>
    <w:rsid w:val="00A37FEB"/>
    <w:rsid w:val="00A40229"/>
    <w:rsid w:val="00A42625"/>
    <w:rsid w:val="00A45957"/>
    <w:rsid w:val="00A46AA1"/>
    <w:rsid w:val="00A46C0B"/>
    <w:rsid w:val="00A4704D"/>
    <w:rsid w:val="00A47DF2"/>
    <w:rsid w:val="00A503A6"/>
    <w:rsid w:val="00A54D55"/>
    <w:rsid w:val="00A55FF5"/>
    <w:rsid w:val="00A562D0"/>
    <w:rsid w:val="00A63533"/>
    <w:rsid w:val="00A63D81"/>
    <w:rsid w:val="00A643A1"/>
    <w:rsid w:val="00A6669B"/>
    <w:rsid w:val="00A70BC6"/>
    <w:rsid w:val="00A7299C"/>
    <w:rsid w:val="00A72AC6"/>
    <w:rsid w:val="00A72D05"/>
    <w:rsid w:val="00A741E7"/>
    <w:rsid w:val="00A74E3C"/>
    <w:rsid w:val="00A750A6"/>
    <w:rsid w:val="00A75D5A"/>
    <w:rsid w:val="00A800FB"/>
    <w:rsid w:val="00A80F86"/>
    <w:rsid w:val="00A82949"/>
    <w:rsid w:val="00A82FE3"/>
    <w:rsid w:val="00A84069"/>
    <w:rsid w:val="00A8432A"/>
    <w:rsid w:val="00A844DA"/>
    <w:rsid w:val="00A860B0"/>
    <w:rsid w:val="00A86B8B"/>
    <w:rsid w:val="00A86FE5"/>
    <w:rsid w:val="00A87F4B"/>
    <w:rsid w:val="00A90B19"/>
    <w:rsid w:val="00A912A1"/>
    <w:rsid w:val="00A92C40"/>
    <w:rsid w:val="00A9424D"/>
    <w:rsid w:val="00A94A0D"/>
    <w:rsid w:val="00A94C0B"/>
    <w:rsid w:val="00A958A6"/>
    <w:rsid w:val="00A96BEB"/>
    <w:rsid w:val="00AA07B9"/>
    <w:rsid w:val="00AA0D46"/>
    <w:rsid w:val="00AA5745"/>
    <w:rsid w:val="00AA7A68"/>
    <w:rsid w:val="00AB1BBF"/>
    <w:rsid w:val="00AB2CF2"/>
    <w:rsid w:val="00AB2DB8"/>
    <w:rsid w:val="00AB3502"/>
    <w:rsid w:val="00AB37A2"/>
    <w:rsid w:val="00AB42B1"/>
    <w:rsid w:val="00AB4CD9"/>
    <w:rsid w:val="00AB6E3A"/>
    <w:rsid w:val="00AB7A85"/>
    <w:rsid w:val="00AC069A"/>
    <w:rsid w:val="00AC6C31"/>
    <w:rsid w:val="00AC703C"/>
    <w:rsid w:val="00AC7DAB"/>
    <w:rsid w:val="00AD08E4"/>
    <w:rsid w:val="00AD163E"/>
    <w:rsid w:val="00AD171C"/>
    <w:rsid w:val="00AD29A5"/>
    <w:rsid w:val="00AD2AE1"/>
    <w:rsid w:val="00AD2BFE"/>
    <w:rsid w:val="00AD2FD4"/>
    <w:rsid w:val="00AD3264"/>
    <w:rsid w:val="00AD3E91"/>
    <w:rsid w:val="00AD424A"/>
    <w:rsid w:val="00AD4879"/>
    <w:rsid w:val="00AD4EF9"/>
    <w:rsid w:val="00AD55F3"/>
    <w:rsid w:val="00AD6216"/>
    <w:rsid w:val="00AE055F"/>
    <w:rsid w:val="00AE06D8"/>
    <w:rsid w:val="00AE13EB"/>
    <w:rsid w:val="00AE1FC5"/>
    <w:rsid w:val="00AE30C7"/>
    <w:rsid w:val="00AE5AB9"/>
    <w:rsid w:val="00AE7846"/>
    <w:rsid w:val="00AF0F0E"/>
    <w:rsid w:val="00AF3327"/>
    <w:rsid w:val="00AF47DA"/>
    <w:rsid w:val="00AF5618"/>
    <w:rsid w:val="00AF6348"/>
    <w:rsid w:val="00AF72F9"/>
    <w:rsid w:val="00AF7823"/>
    <w:rsid w:val="00B006E3"/>
    <w:rsid w:val="00B05A91"/>
    <w:rsid w:val="00B05E06"/>
    <w:rsid w:val="00B11483"/>
    <w:rsid w:val="00B1279C"/>
    <w:rsid w:val="00B139DE"/>
    <w:rsid w:val="00B14A51"/>
    <w:rsid w:val="00B14FFA"/>
    <w:rsid w:val="00B158B1"/>
    <w:rsid w:val="00B163F0"/>
    <w:rsid w:val="00B166EA"/>
    <w:rsid w:val="00B17132"/>
    <w:rsid w:val="00B207E8"/>
    <w:rsid w:val="00B25884"/>
    <w:rsid w:val="00B266DF"/>
    <w:rsid w:val="00B267F2"/>
    <w:rsid w:val="00B2681F"/>
    <w:rsid w:val="00B31142"/>
    <w:rsid w:val="00B32119"/>
    <w:rsid w:val="00B3215A"/>
    <w:rsid w:val="00B33493"/>
    <w:rsid w:val="00B337D0"/>
    <w:rsid w:val="00B338D6"/>
    <w:rsid w:val="00B36E6C"/>
    <w:rsid w:val="00B36F03"/>
    <w:rsid w:val="00B37DE0"/>
    <w:rsid w:val="00B426BA"/>
    <w:rsid w:val="00B42FAD"/>
    <w:rsid w:val="00B43219"/>
    <w:rsid w:val="00B43764"/>
    <w:rsid w:val="00B43B46"/>
    <w:rsid w:val="00B43B83"/>
    <w:rsid w:val="00B447D9"/>
    <w:rsid w:val="00B46A36"/>
    <w:rsid w:val="00B46A8E"/>
    <w:rsid w:val="00B47BCD"/>
    <w:rsid w:val="00B52693"/>
    <w:rsid w:val="00B52A77"/>
    <w:rsid w:val="00B52E9C"/>
    <w:rsid w:val="00B537E0"/>
    <w:rsid w:val="00B53D41"/>
    <w:rsid w:val="00B559C0"/>
    <w:rsid w:val="00B56352"/>
    <w:rsid w:val="00B6169D"/>
    <w:rsid w:val="00B61E62"/>
    <w:rsid w:val="00B621E3"/>
    <w:rsid w:val="00B6256B"/>
    <w:rsid w:val="00B625C3"/>
    <w:rsid w:val="00B63E70"/>
    <w:rsid w:val="00B64236"/>
    <w:rsid w:val="00B64257"/>
    <w:rsid w:val="00B652A0"/>
    <w:rsid w:val="00B66A85"/>
    <w:rsid w:val="00B722BD"/>
    <w:rsid w:val="00B75F0C"/>
    <w:rsid w:val="00B778C2"/>
    <w:rsid w:val="00B77FF7"/>
    <w:rsid w:val="00B80639"/>
    <w:rsid w:val="00B81CC4"/>
    <w:rsid w:val="00B86442"/>
    <w:rsid w:val="00B86BEA"/>
    <w:rsid w:val="00B904B2"/>
    <w:rsid w:val="00B914E0"/>
    <w:rsid w:val="00B92B8C"/>
    <w:rsid w:val="00B94F4C"/>
    <w:rsid w:val="00B95425"/>
    <w:rsid w:val="00B965FC"/>
    <w:rsid w:val="00B96D34"/>
    <w:rsid w:val="00B96E28"/>
    <w:rsid w:val="00BA16EA"/>
    <w:rsid w:val="00BA43C4"/>
    <w:rsid w:val="00BA5006"/>
    <w:rsid w:val="00BA59DF"/>
    <w:rsid w:val="00BA6087"/>
    <w:rsid w:val="00BA65C7"/>
    <w:rsid w:val="00BA6C1A"/>
    <w:rsid w:val="00BA7757"/>
    <w:rsid w:val="00BA7E80"/>
    <w:rsid w:val="00BB16B1"/>
    <w:rsid w:val="00BB1947"/>
    <w:rsid w:val="00BB2DA3"/>
    <w:rsid w:val="00BB4748"/>
    <w:rsid w:val="00BB577F"/>
    <w:rsid w:val="00BB5A4D"/>
    <w:rsid w:val="00BB6666"/>
    <w:rsid w:val="00BB66C9"/>
    <w:rsid w:val="00BB7492"/>
    <w:rsid w:val="00BC0241"/>
    <w:rsid w:val="00BC03F6"/>
    <w:rsid w:val="00BC3B53"/>
    <w:rsid w:val="00BD02A1"/>
    <w:rsid w:val="00BD1281"/>
    <w:rsid w:val="00BD1D7C"/>
    <w:rsid w:val="00BD4A20"/>
    <w:rsid w:val="00BD4D20"/>
    <w:rsid w:val="00BD5862"/>
    <w:rsid w:val="00BD5BCD"/>
    <w:rsid w:val="00BD6236"/>
    <w:rsid w:val="00BD647C"/>
    <w:rsid w:val="00BD77C3"/>
    <w:rsid w:val="00BE38EB"/>
    <w:rsid w:val="00BE4416"/>
    <w:rsid w:val="00BE64AB"/>
    <w:rsid w:val="00BE7D2E"/>
    <w:rsid w:val="00BF189B"/>
    <w:rsid w:val="00BF44A0"/>
    <w:rsid w:val="00BF481D"/>
    <w:rsid w:val="00BF4DD6"/>
    <w:rsid w:val="00BF56BE"/>
    <w:rsid w:val="00BF5A3A"/>
    <w:rsid w:val="00BF7DB8"/>
    <w:rsid w:val="00C00F6C"/>
    <w:rsid w:val="00C037ED"/>
    <w:rsid w:val="00C04574"/>
    <w:rsid w:val="00C0465B"/>
    <w:rsid w:val="00C10082"/>
    <w:rsid w:val="00C110CA"/>
    <w:rsid w:val="00C12A46"/>
    <w:rsid w:val="00C12D38"/>
    <w:rsid w:val="00C15C65"/>
    <w:rsid w:val="00C20203"/>
    <w:rsid w:val="00C202A0"/>
    <w:rsid w:val="00C233D8"/>
    <w:rsid w:val="00C24F40"/>
    <w:rsid w:val="00C30ED1"/>
    <w:rsid w:val="00C32E77"/>
    <w:rsid w:val="00C34DB1"/>
    <w:rsid w:val="00C34EBD"/>
    <w:rsid w:val="00C35345"/>
    <w:rsid w:val="00C37E75"/>
    <w:rsid w:val="00C417AD"/>
    <w:rsid w:val="00C41E91"/>
    <w:rsid w:val="00C4289C"/>
    <w:rsid w:val="00C438BE"/>
    <w:rsid w:val="00C43F4F"/>
    <w:rsid w:val="00C45FAE"/>
    <w:rsid w:val="00C462EC"/>
    <w:rsid w:val="00C476DA"/>
    <w:rsid w:val="00C47EA3"/>
    <w:rsid w:val="00C50AC7"/>
    <w:rsid w:val="00C518B6"/>
    <w:rsid w:val="00C5319D"/>
    <w:rsid w:val="00C57226"/>
    <w:rsid w:val="00C6047F"/>
    <w:rsid w:val="00C61D23"/>
    <w:rsid w:val="00C628FA"/>
    <w:rsid w:val="00C632FF"/>
    <w:rsid w:val="00C63466"/>
    <w:rsid w:val="00C63738"/>
    <w:rsid w:val="00C649BD"/>
    <w:rsid w:val="00C70F9B"/>
    <w:rsid w:val="00C720A9"/>
    <w:rsid w:val="00C72F5F"/>
    <w:rsid w:val="00C731E2"/>
    <w:rsid w:val="00C737A1"/>
    <w:rsid w:val="00C7411A"/>
    <w:rsid w:val="00C74F64"/>
    <w:rsid w:val="00C7651A"/>
    <w:rsid w:val="00C76F5D"/>
    <w:rsid w:val="00C7794C"/>
    <w:rsid w:val="00C77EAC"/>
    <w:rsid w:val="00C81DB9"/>
    <w:rsid w:val="00C825CB"/>
    <w:rsid w:val="00C84933"/>
    <w:rsid w:val="00C84C33"/>
    <w:rsid w:val="00C90CDF"/>
    <w:rsid w:val="00C90E02"/>
    <w:rsid w:val="00C9214A"/>
    <w:rsid w:val="00C92AF1"/>
    <w:rsid w:val="00C93EE9"/>
    <w:rsid w:val="00C95671"/>
    <w:rsid w:val="00C96883"/>
    <w:rsid w:val="00C96E49"/>
    <w:rsid w:val="00C972C7"/>
    <w:rsid w:val="00CA093A"/>
    <w:rsid w:val="00CA1156"/>
    <w:rsid w:val="00CA179E"/>
    <w:rsid w:val="00CA6C9D"/>
    <w:rsid w:val="00CB03C4"/>
    <w:rsid w:val="00CB05F1"/>
    <w:rsid w:val="00CB23D4"/>
    <w:rsid w:val="00CB2570"/>
    <w:rsid w:val="00CB35ED"/>
    <w:rsid w:val="00CB4B48"/>
    <w:rsid w:val="00CB7D16"/>
    <w:rsid w:val="00CC017F"/>
    <w:rsid w:val="00CC1740"/>
    <w:rsid w:val="00CC3E03"/>
    <w:rsid w:val="00CC471D"/>
    <w:rsid w:val="00CC52A1"/>
    <w:rsid w:val="00CC61C4"/>
    <w:rsid w:val="00CD12BA"/>
    <w:rsid w:val="00CD138A"/>
    <w:rsid w:val="00CD2A05"/>
    <w:rsid w:val="00CE1AEE"/>
    <w:rsid w:val="00CE1E53"/>
    <w:rsid w:val="00CE2070"/>
    <w:rsid w:val="00CE21E8"/>
    <w:rsid w:val="00CE7180"/>
    <w:rsid w:val="00CE77E1"/>
    <w:rsid w:val="00CE7E49"/>
    <w:rsid w:val="00CF0B79"/>
    <w:rsid w:val="00CF0CC0"/>
    <w:rsid w:val="00CF1D5E"/>
    <w:rsid w:val="00CF2F9A"/>
    <w:rsid w:val="00CF3AEA"/>
    <w:rsid w:val="00CF5295"/>
    <w:rsid w:val="00CF58D2"/>
    <w:rsid w:val="00CF687F"/>
    <w:rsid w:val="00CF757E"/>
    <w:rsid w:val="00CF7B83"/>
    <w:rsid w:val="00D00F24"/>
    <w:rsid w:val="00D020B1"/>
    <w:rsid w:val="00D0263F"/>
    <w:rsid w:val="00D03E62"/>
    <w:rsid w:val="00D042FE"/>
    <w:rsid w:val="00D04E63"/>
    <w:rsid w:val="00D04E93"/>
    <w:rsid w:val="00D05654"/>
    <w:rsid w:val="00D068E0"/>
    <w:rsid w:val="00D10085"/>
    <w:rsid w:val="00D137D4"/>
    <w:rsid w:val="00D14068"/>
    <w:rsid w:val="00D14B17"/>
    <w:rsid w:val="00D2108B"/>
    <w:rsid w:val="00D2224F"/>
    <w:rsid w:val="00D230D2"/>
    <w:rsid w:val="00D23CD5"/>
    <w:rsid w:val="00D2408E"/>
    <w:rsid w:val="00D240AC"/>
    <w:rsid w:val="00D2534B"/>
    <w:rsid w:val="00D254B1"/>
    <w:rsid w:val="00D26710"/>
    <w:rsid w:val="00D26AD8"/>
    <w:rsid w:val="00D30FD0"/>
    <w:rsid w:val="00D34ECA"/>
    <w:rsid w:val="00D351AE"/>
    <w:rsid w:val="00D358D7"/>
    <w:rsid w:val="00D36665"/>
    <w:rsid w:val="00D36FA5"/>
    <w:rsid w:val="00D36FF0"/>
    <w:rsid w:val="00D37921"/>
    <w:rsid w:val="00D411EA"/>
    <w:rsid w:val="00D41D2E"/>
    <w:rsid w:val="00D4221F"/>
    <w:rsid w:val="00D4356D"/>
    <w:rsid w:val="00D43780"/>
    <w:rsid w:val="00D43D88"/>
    <w:rsid w:val="00D46BBA"/>
    <w:rsid w:val="00D50E3C"/>
    <w:rsid w:val="00D51839"/>
    <w:rsid w:val="00D53289"/>
    <w:rsid w:val="00D55377"/>
    <w:rsid w:val="00D55E5E"/>
    <w:rsid w:val="00D567DA"/>
    <w:rsid w:val="00D57EA5"/>
    <w:rsid w:val="00D611A6"/>
    <w:rsid w:val="00D63C38"/>
    <w:rsid w:val="00D64C10"/>
    <w:rsid w:val="00D6634E"/>
    <w:rsid w:val="00D669E9"/>
    <w:rsid w:val="00D71728"/>
    <w:rsid w:val="00D71A19"/>
    <w:rsid w:val="00D7257E"/>
    <w:rsid w:val="00D742B2"/>
    <w:rsid w:val="00D8149A"/>
    <w:rsid w:val="00D81C09"/>
    <w:rsid w:val="00D879C2"/>
    <w:rsid w:val="00D87C80"/>
    <w:rsid w:val="00D9385F"/>
    <w:rsid w:val="00D95138"/>
    <w:rsid w:val="00D95814"/>
    <w:rsid w:val="00D959BC"/>
    <w:rsid w:val="00D97C96"/>
    <w:rsid w:val="00D97DCD"/>
    <w:rsid w:val="00DA1E8B"/>
    <w:rsid w:val="00DA20E2"/>
    <w:rsid w:val="00DA2236"/>
    <w:rsid w:val="00DA26E7"/>
    <w:rsid w:val="00DA5D0F"/>
    <w:rsid w:val="00DA6EA6"/>
    <w:rsid w:val="00DA6F87"/>
    <w:rsid w:val="00DA7361"/>
    <w:rsid w:val="00DA7FDB"/>
    <w:rsid w:val="00DB207B"/>
    <w:rsid w:val="00DB24FC"/>
    <w:rsid w:val="00DB455C"/>
    <w:rsid w:val="00DB4B44"/>
    <w:rsid w:val="00DC026D"/>
    <w:rsid w:val="00DC032A"/>
    <w:rsid w:val="00DC0BC7"/>
    <w:rsid w:val="00DC0D18"/>
    <w:rsid w:val="00DC161D"/>
    <w:rsid w:val="00DC2972"/>
    <w:rsid w:val="00DC2C24"/>
    <w:rsid w:val="00DC2F0C"/>
    <w:rsid w:val="00DC52F1"/>
    <w:rsid w:val="00DC5D4A"/>
    <w:rsid w:val="00DC638B"/>
    <w:rsid w:val="00DC6D3B"/>
    <w:rsid w:val="00DC73C7"/>
    <w:rsid w:val="00DD0BFF"/>
    <w:rsid w:val="00DD1420"/>
    <w:rsid w:val="00DD2609"/>
    <w:rsid w:val="00DD3C2B"/>
    <w:rsid w:val="00DD46A2"/>
    <w:rsid w:val="00DD7365"/>
    <w:rsid w:val="00DD7DD1"/>
    <w:rsid w:val="00DE0ED9"/>
    <w:rsid w:val="00DE11DB"/>
    <w:rsid w:val="00DE1C0B"/>
    <w:rsid w:val="00DE3CBF"/>
    <w:rsid w:val="00DE4477"/>
    <w:rsid w:val="00DE4723"/>
    <w:rsid w:val="00DE4DDE"/>
    <w:rsid w:val="00DE79C6"/>
    <w:rsid w:val="00DF2AA2"/>
    <w:rsid w:val="00DF2CB3"/>
    <w:rsid w:val="00DF302D"/>
    <w:rsid w:val="00DF5E25"/>
    <w:rsid w:val="00DF73FA"/>
    <w:rsid w:val="00DF7629"/>
    <w:rsid w:val="00E02ACA"/>
    <w:rsid w:val="00E02B4F"/>
    <w:rsid w:val="00E04850"/>
    <w:rsid w:val="00E04A00"/>
    <w:rsid w:val="00E0508D"/>
    <w:rsid w:val="00E1080C"/>
    <w:rsid w:val="00E1216F"/>
    <w:rsid w:val="00E12A48"/>
    <w:rsid w:val="00E1381D"/>
    <w:rsid w:val="00E14C6F"/>
    <w:rsid w:val="00E15D9B"/>
    <w:rsid w:val="00E17302"/>
    <w:rsid w:val="00E1798B"/>
    <w:rsid w:val="00E17AA3"/>
    <w:rsid w:val="00E251F7"/>
    <w:rsid w:val="00E262F2"/>
    <w:rsid w:val="00E264AA"/>
    <w:rsid w:val="00E32C32"/>
    <w:rsid w:val="00E339BF"/>
    <w:rsid w:val="00E34102"/>
    <w:rsid w:val="00E35262"/>
    <w:rsid w:val="00E35FB7"/>
    <w:rsid w:val="00E36750"/>
    <w:rsid w:val="00E404F4"/>
    <w:rsid w:val="00E40E0F"/>
    <w:rsid w:val="00E41AF7"/>
    <w:rsid w:val="00E41B35"/>
    <w:rsid w:val="00E44F8B"/>
    <w:rsid w:val="00E51907"/>
    <w:rsid w:val="00E5227D"/>
    <w:rsid w:val="00E5250B"/>
    <w:rsid w:val="00E52572"/>
    <w:rsid w:val="00E53D3E"/>
    <w:rsid w:val="00E53DD0"/>
    <w:rsid w:val="00E54117"/>
    <w:rsid w:val="00E54569"/>
    <w:rsid w:val="00E54625"/>
    <w:rsid w:val="00E55646"/>
    <w:rsid w:val="00E56679"/>
    <w:rsid w:val="00E600C9"/>
    <w:rsid w:val="00E620EE"/>
    <w:rsid w:val="00E627BC"/>
    <w:rsid w:val="00E62885"/>
    <w:rsid w:val="00E63BBB"/>
    <w:rsid w:val="00E66CF0"/>
    <w:rsid w:val="00E6775B"/>
    <w:rsid w:val="00E7013E"/>
    <w:rsid w:val="00E7091B"/>
    <w:rsid w:val="00E729BA"/>
    <w:rsid w:val="00E72F41"/>
    <w:rsid w:val="00E747EE"/>
    <w:rsid w:val="00E75A8F"/>
    <w:rsid w:val="00E76407"/>
    <w:rsid w:val="00E76CC0"/>
    <w:rsid w:val="00E77C85"/>
    <w:rsid w:val="00E77F56"/>
    <w:rsid w:val="00E801CA"/>
    <w:rsid w:val="00E81A9D"/>
    <w:rsid w:val="00E81B6B"/>
    <w:rsid w:val="00E83DAD"/>
    <w:rsid w:val="00E90FF1"/>
    <w:rsid w:val="00E91FEC"/>
    <w:rsid w:val="00E93CF2"/>
    <w:rsid w:val="00EA0173"/>
    <w:rsid w:val="00EA097F"/>
    <w:rsid w:val="00EA0F88"/>
    <w:rsid w:val="00EA1481"/>
    <w:rsid w:val="00EA203F"/>
    <w:rsid w:val="00EA48D4"/>
    <w:rsid w:val="00EA57DE"/>
    <w:rsid w:val="00EA6EC1"/>
    <w:rsid w:val="00EB2094"/>
    <w:rsid w:val="00EB3430"/>
    <w:rsid w:val="00EB360E"/>
    <w:rsid w:val="00EB39DC"/>
    <w:rsid w:val="00EB5B09"/>
    <w:rsid w:val="00EB6270"/>
    <w:rsid w:val="00EC1C62"/>
    <w:rsid w:val="00EC1D20"/>
    <w:rsid w:val="00EC2BD2"/>
    <w:rsid w:val="00EC5DF3"/>
    <w:rsid w:val="00EC6587"/>
    <w:rsid w:val="00EC736E"/>
    <w:rsid w:val="00ED145D"/>
    <w:rsid w:val="00ED18E4"/>
    <w:rsid w:val="00ED3504"/>
    <w:rsid w:val="00ED64ED"/>
    <w:rsid w:val="00ED7A25"/>
    <w:rsid w:val="00ED7ED4"/>
    <w:rsid w:val="00EE0FF4"/>
    <w:rsid w:val="00EE2EFD"/>
    <w:rsid w:val="00EE3003"/>
    <w:rsid w:val="00EE3028"/>
    <w:rsid w:val="00EE3157"/>
    <w:rsid w:val="00EE326D"/>
    <w:rsid w:val="00EE5AD7"/>
    <w:rsid w:val="00EE61DD"/>
    <w:rsid w:val="00EE696B"/>
    <w:rsid w:val="00EE6A64"/>
    <w:rsid w:val="00EF156F"/>
    <w:rsid w:val="00EF2099"/>
    <w:rsid w:val="00EF22C6"/>
    <w:rsid w:val="00EF377B"/>
    <w:rsid w:val="00EF3E40"/>
    <w:rsid w:val="00EF4F15"/>
    <w:rsid w:val="00EF5034"/>
    <w:rsid w:val="00EF5895"/>
    <w:rsid w:val="00EF5D2C"/>
    <w:rsid w:val="00EF5E83"/>
    <w:rsid w:val="00EF67D9"/>
    <w:rsid w:val="00F003AC"/>
    <w:rsid w:val="00F00D3D"/>
    <w:rsid w:val="00F01F75"/>
    <w:rsid w:val="00F03463"/>
    <w:rsid w:val="00F04471"/>
    <w:rsid w:val="00F04C78"/>
    <w:rsid w:val="00F057BB"/>
    <w:rsid w:val="00F063CB"/>
    <w:rsid w:val="00F069A7"/>
    <w:rsid w:val="00F12727"/>
    <w:rsid w:val="00F1643B"/>
    <w:rsid w:val="00F165FA"/>
    <w:rsid w:val="00F219A9"/>
    <w:rsid w:val="00F2457F"/>
    <w:rsid w:val="00F2566F"/>
    <w:rsid w:val="00F2777D"/>
    <w:rsid w:val="00F277B3"/>
    <w:rsid w:val="00F32839"/>
    <w:rsid w:val="00F35A82"/>
    <w:rsid w:val="00F36513"/>
    <w:rsid w:val="00F375F4"/>
    <w:rsid w:val="00F404A1"/>
    <w:rsid w:val="00F4098B"/>
    <w:rsid w:val="00F41801"/>
    <w:rsid w:val="00F42331"/>
    <w:rsid w:val="00F42A80"/>
    <w:rsid w:val="00F4347A"/>
    <w:rsid w:val="00F435DD"/>
    <w:rsid w:val="00F4463B"/>
    <w:rsid w:val="00F44C1A"/>
    <w:rsid w:val="00F450C2"/>
    <w:rsid w:val="00F45A08"/>
    <w:rsid w:val="00F461AD"/>
    <w:rsid w:val="00F46757"/>
    <w:rsid w:val="00F50522"/>
    <w:rsid w:val="00F51E60"/>
    <w:rsid w:val="00F54C4F"/>
    <w:rsid w:val="00F551B1"/>
    <w:rsid w:val="00F55E9D"/>
    <w:rsid w:val="00F62629"/>
    <w:rsid w:val="00F63526"/>
    <w:rsid w:val="00F63ADC"/>
    <w:rsid w:val="00F63D17"/>
    <w:rsid w:val="00F6613E"/>
    <w:rsid w:val="00F66CAF"/>
    <w:rsid w:val="00F71F8B"/>
    <w:rsid w:val="00F7371B"/>
    <w:rsid w:val="00F7427D"/>
    <w:rsid w:val="00F745F8"/>
    <w:rsid w:val="00F74855"/>
    <w:rsid w:val="00F7570E"/>
    <w:rsid w:val="00F7792E"/>
    <w:rsid w:val="00F77A66"/>
    <w:rsid w:val="00F77E49"/>
    <w:rsid w:val="00F8369D"/>
    <w:rsid w:val="00F85E4C"/>
    <w:rsid w:val="00F86442"/>
    <w:rsid w:val="00F8736D"/>
    <w:rsid w:val="00F87CC5"/>
    <w:rsid w:val="00F90ECA"/>
    <w:rsid w:val="00FA0007"/>
    <w:rsid w:val="00FA0986"/>
    <w:rsid w:val="00FA173D"/>
    <w:rsid w:val="00FA19AC"/>
    <w:rsid w:val="00FA50F3"/>
    <w:rsid w:val="00FB081B"/>
    <w:rsid w:val="00FB1314"/>
    <w:rsid w:val="00FB1BAB"/>
    <w:rsid w:val="00FB305C"/>
    <w:rsid w:val="00FB3CBE"/>
    <w:rsid w:val="00FB5311"/>
    <w:rsid w:val="00FB5AD9"/>
    <w:rsid w:val="00FC0F84"/>
    <w:rsid w:val="00FC3A14"/>
    <w:rsid w:val="00FC43AB"/>
    <w:rsid w:val="00FC4CC2"/>
    <w:rsid w:val="00FC62CC"/>
    <w:rsid w:val="00FC6561"/>
    <w:rsid w:val="00FD0813"/>
    <w:rsid w:val="00FD315D"/>
    <w:rsid w:val="00FD614B"/>
    <w:rsid w:val="00FD6B51"/>
    <w:rsid w:val="00FD7409"/>
    <w:rsid w:val="00FD76E5"/>
    <w:rsid w:val="00FD78F3"/>
    <w:rsid w:val="00FD7BE1"/>
    <w:rsid w:val="00FE01FF"/>
    <w:rsid w:val="00FE02D7"/>
    <w:rsid w:val="00FE0A5A"/>
    <w:rsid w:val="00FE129D"/>
    <w:rsid w:val="00FE24CE"/>
    <w:rsid w:val="00FE4DDA"/>
    <w:rsid w:val="00FE6231"/>
    <w:rsid w:val="00FE63A4"/>
    <w:rsid w:val="00FE73E2"/>
    <w:rsid w:val="00FE7B16"/>
    <w:rsid w:val="00FE7ED2"/>
    <w:rsid w:val="00FF17D4"/>
    <w:rsid w:val="00FF33E0"/>
    <w:rsid w:val="00FF350F"/>
    <w:rsid w:val="00FF5C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54B875"/>
  <w15:chartTrackingRefBased/>
  <w15:docId w15:val="{2A5A72F4-62BD-483B-93B5-0CC28557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3D87"/>
    <w:pPr>
      <w:widowControl w:val="0"/>
      <w:autoSpaceDE w:val="0"/>
      <w:autoSpaceDN w:val="0"/>
      <w:adjustRightInd w:val="0"/>
    </w:pPr>
    <w:rPr>
      <w:rFonts w:ascii="Baskerville Old Face" w:hAnsi="Baskerville Old Face"/>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1"/>
    </w:pPr>
    <w:rPr>
      <w:sz w:val="22"/>
      <w:szCs w:val="22"/>
      <w:u w:val="single"/>
    </w:rPr>
  </w:style>
  <w:style w:type="paragraph" w:styleId="Heading3">
    <w:name w:val="heading 3"/>
    <w:basedOn w:val="Normal"/>
    <w:next w:val="Normal"/>
    <w:link w:val="Heading3Char"/>
    <w:qFormat/>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2"/>
    </w:pPr>
    <w:rPr>
      <w:b/>
      <w:bCs/>
      <w:sz w:val="22"/>
      <w:szCs w:val="22"/>
      <w:u w:val="single"/>
    </w:rPr>
  </w:style>
  <w:style w:type="paragraph" w:styleId="Heading4">
    <w:name w:val="heading 4"/>
    <w:basedOn w:val="Normal"/>
    <w:next w:val="Normal"/>
    <w:qFormat/>
    <w:pPr>
      <w:keepNext/>
      <w:widowControl/>
      <w:ind w:left="432"/>
      <w:outlineLvl w:val="3"/>
    </w:pPr>
    <w:rPr>
      <w:rFonts w:ascii="Tahoma" w:hAnsi="Tahoma" w:cs="Tahoma"/>
      <w:sz w:val="17"/>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BodyTextIn">
    <w:name w:val="Body Text In"/>
  </w:style>
  <w:style w:type="character" w:customStyle="1" w:styleId="a">
    <w:name w:val="_"/>
    <w:rPr>
      <w:rFonts w:ascii="Baskerville Old Face" w:hAnsi="Baskerville Old Face"/>
      <w:sz w:val="20"/>
      <w:szCs w:val="20"/>
    </w:rPr>
  </w:style>
  <w:style w:type="character" w:customStyle="1" w:styleId="1">
    <w:name w:val="1"/>
  </w:style>
  <w:style w:type="paragraph" w:styleId="BodyTextIndent">
    <w:name w:val="Body Text Indent"/>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z w:val="22"/>
    </w:rPr>
  </w:style>
  <w:style w:type="paragraph" w:styleId="BodyTextIndent2">
    <w:name w:val="Body Text Indent 2"/>
    <w:basedOn w:val="Normal"/>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sz w:val="22"/>
    </w:rPr>
  </w:style>
  <w:style w:type="paragraph" w:styleId="BodyText">
    <w:name w:val="Body Text"/>
    <w:basedOn w:val="Normal"/>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sz w:val="22"/>
      <w:szCs w:val="22"/>
    </w:rPr>
  </w:style>
  <w:style w:type="paragraph" w:styleId="BalloonText">
    <w:name w:val="Balloon Text"/>
    <w:basedOn w:val="Normal"/>
    <w:link w:val="BalloonTextChar"/>
    <w:rsid w:val="00186791"/>
    <w:rPr>
      <w:rFonts w:ascii="Tahoma" w:hAnsi="Tahoma" w:cs="Tahoma"/>
      <w:sz w:val="16"/>
      <w:szCs w:val="16"/>
    </w:rPr>
  </w:style>
  <w:style w:type="character" w:styleId="CommentReference">
    <w:name w:val="annotation reference"/>
    <w:uiPriority w:val="99"/>
    <w:rsid w:val="00745C77"/>
    <w:rPr>
      <w:sz w:val="16"/>
      <w:szCs w:val="16"/>
    </w:rPr>
  </w:style>
  <w:style w:type="paragraph" w:styleId="CommentText">
    <w:name w:val="annotation text"/>
    <w:basedOn w:val="Normal"/>
    <w:link w:val="CommentTextChar"/>
    <w:uiPriority w:val="99"/>
    <w:rsid w:val="00745C77"/>
    <w:rPr>
      <w:szCs w:val="20"/>
    </w:rPr>
  </w:style>
  <w:style w:type="character" w:customStyle="1" w:styleId="CommentTextChar">
    <w:name w:val="Comment Text Char"/>
    <w:link w:val="CommentText"/>
    <w:uiPriority w:val="99"/>
    <w:rsid w:val="00745C77"/>
    <w:rPr>
      <w:rFonts w:ascii="Baskerville Old Face" w:hAnsi="Baskerville Old Face"/>
    </w:rPr>
  </w:style>
  <w:style w:type="paragraph" w:styleId="CommentSubject">
    <w:name w:val="annotation subject"/>
    <w:basedOn w:val="CommentText"/>
    <w:next w:val="CommentText"/>
    <w:link w:val="CommentSubjectChar"/>
    <w:rsid w:val="00745C77"/>
    <w:rPr>
      <w:b/>
      <w:bCs/>
    </w:rPr>
  </w:style>
  <w:style w:type="character" w:customStyle="1" w:styleId="CommentSubjectChar">
    <w:name w:val="Comment Subject Char"/>
    <w:link w:val="CommentSubject"/>
    <w:rsid w:val="00745C77"/>
    <w:rPr>
      <w:rFonts w:ascii="Baskerville Old Face" w:hAnsi="Baskerville Old Face"/>
      <w:b/>
      <w:bCs/>
    </w:rPr>
  </w:style>
  <w:style w:type="paragraph" w:styleId="Revision">
    <w:name w:val="Revision"/>
    <w:hidden/>
    <w:uiPriority w:val="99"/>
    <w:semiHidden/>
    <w:rsid w:val="00070305"/>
    <w:rPr>
      <w:rFonts w:ascii="Baskerville Old Face" w:hAnsi="Baskerville Old Face"/>
      <w:szCs w:val="24"/>
    </w:rPr>
  </w:style>
  <w:style w:type="paragraph" w:customStyle="1" w:styleId="Body2">
    <w:name w:val="Body2"/>
    <w:basedOn w:val="Normal"/>
    <w:qFormat/>
    <w:rsid w:val="0035634E"/>
    <w:pPr>
      <w:widowControl/>
      <w:autoSpaceDE/>
      <w:autoSpaceDN/>
      <w:adjustRightInd/>
    </w:pPr>
    <w:rPr>
      <w:rFonts w:ascii="Century Gothic" w:hAnsi="Century Gothic" w:cs="Shruti"/>
      <w:sz w:val="24"/>
    </w:rPr>
  </w:style>
  <w:style w:type="character" w:styleId="Hyperlink">
    <w:name w:val="Hyperlink"/>
    <w:rsid w:val="00D959BC"/>
    <w:rPr>
      <w:color w:val="0563C1"/>
      <w:u w:val="single"/>
    </w:rPr>
  </w:style>
  <w:style w:type="character" w:styleId="FollowedHyperlink">
    <w:name w:val="FollowedHyperlink"/>
    <w:rsid w:val="00A21B8B"/>
    <w:rPr>
      <w:color w:val="954F72"/>
      <w:u w:val="single"/>
    </w:rPr>
  </w:style>
  <w:style w:type="character" w:customStyle="1" w:styleId="Heading3Char">
    <w:name w:val="Heading 3 Char"/>
    <w:link w:val="Heading3"/>
    <w:rsid w:val="00BB2DA3"/>
    <w:rPr>
      <w:rFonts w:ascii="Baskerville Old Face" w:hAnsi="Baskerville Old Face"/>
      <w:b/>
      <w:bCs/>
      <w:sz w:val="22"/>
      <w:szCs w:val="22"/>
      <w:u w:val="single"/>
    </w:rPr>
  </w:style>
  <w:style w:type="character" w:customStyle="1" w:styleId="BodyTextIndentChar">
    <w:name w:val="Body Text Indent Char"/>
    <w:link w:val="BodyTextIndent"/>
    <w:rsid w:val="00BB2DA3"/>
    <w:rPr>
      <w:rFonts w:ascii="Baskerville Old Face" w:hAnsi="Baskerville Old Face"/>
      <w:sz w:val="22"/>
      <w:szCs w:val="24"/>
    </w:rPr>
  </w:style>
  <w:style w:type="character" w:customStyle="1" w:styleId="BodyTextIndent3Char">
    <w:name w:val="Body Text Indent 3 Char"/>
    <w:link w:val="BodyTextIndent3"/>
    <w:rsid w:val="00BB2DA3"/>
    <w:rPr>
      <w:rFonts w:ascii="Baskerville Old Face" w:hAnsi="Baskerville Old Face"/>
      <w:sz w:val="22"/>
      <w:szCs w:val="22"/>
    </w:rPr>
  </w:style>
  <w:style w:type="character" w:customStyle="1" w:styleId="BalloonTextChar">
    <w:name w:val="Balloon Text Char"/>
    <w:link w:val="BalloonText"/>
    <w:rsid w:val="00F12727"/>
    <w:rPr>
      <w:rFonts w:ascii="Tahoma" w:hAnsi="Tahoma" w:cs="Tahoma"/>
      <w:sz w:val="16"/>
      <w:szCs w:val="16"/>
    </w:rPr>
  </w:style>
  <w:style w:type="paragraph" w:styleId="FootnoteText">
    <w:name w:val="footnote text"/>
    <w:basedOn w:val="Normal"/>
    <w:link w:val="FootnoteTextChar"/>
    <w:rsid w:val="008C1A0E"/>
    <w:rPr>
      <w:szCs w:val="20"/>
    </w:rPr>
  </w:style>
  <w:style w:type="character" w:customStyle="1" w:styleId="FootnoteTextChar">
    <w:name w:val="Footnote Text Char"/>
    <w:link w:val="FootnoteText"/>
    <w:rsid w:val="008C1A0E"/>
    <w:rPr>
      <w:rFonts w:ascii="Baskerville Old Face" w:hAnsi="Baskerville Old Face"/>
    </w:rPr>
  </w:style>
  <w:style w:type="character" w:styleId="UnresolvedMention">
    <w:name w:val="Unresolved Mention"/>
    <w:basedOn w:val="DefaultParagraphFont"/>
    <w:uiPriority w:val="99"/>
    <w:semiHidden/>
    <w:unhideWhenUsed/>
    <w:rsid w:val="00162E56"/>
    <w:rPr>
      <w:color w:val="605E5C"/>
      <w:shd w:val="clear" w:color="auto" w:fill="E1DFDD"/>
    </w:rPr>
  </w:style>
  <w:style w:type="character" w:customStyle="1" w:styleId="FooterChar">
    <w:name w:val="Footer Char"/>
    <w:basedOn w:val="DefaultParagraphFont"/>
    <w:link w:val="Footer"/>
    <w:uiPriority w:val="99"/>
    <w:rsid w:val="00CF0B79"/>
    <w:rPr>
      <w:rFonts w:ascii="Baskerville Old Face" w:hAnsi="Baskerville Old Face"/>
      <w:szCs w:val="24"/>
    </w:rPr>
  </w:style>
  <w:style w:type="table" w:styleId="TableGrid">
    <w:name w:val="Table Grid"/>
    <w:basedOn w:val="TableNormal"/>
    <w:rsid w:val="00F43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http://www.bls.gov/oes/2023/may/oes_nat.htm" TargetMode="External" /><Relationship Id="rId13" Type="http://schemas.openxmlformats.org/officeDocument/2006/relationships/hyperlink" Target="http://www.bls.gov/oes/current/oes_nat.htm" TargetMode="External" /><Relationship Id="rId14" Type="http://schemas.openxmlformats.org/officeDocument/2006/relationships/hyperlink" Target="https://www.opm.gov/policy-data-oversight/pay-leave/salaries-wages/salary-tables/pdf/2024/RUS_h.pdf"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medicaid.gov/chip/downloads/fy-2019-childrens-enrollment-repor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7E0139A84FAE489F1E9E95059A618E" ma:contentTypeVersion="21" ma:contentTypeDescription="Create a new document." ma:contentTypeScope="" ma:versionID="a6a37bf45051880979f67fb15a6a1fd2">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B5A4D-31F3-4553-A49D-1DE6793872AD}">
  <ds:schemaRefs>
    <ds:schemaRef ds:uri="Microsoft.SharePoint.Taxonomy.ContentTypeSync"/>
  </ds:schemaRefs>
</ds:datastoreItem>
</file>

<file path=customXml/itemProps2.xml><?xml version="1.0" encoding="utf-8"?>
<ds:datastoreItem xmlns:ds="http://schemas.openxmlformats.org/officeDocument/2006/customXml" ds:itemID="{629B054F-2E68-4349-A846-C7BCE9476FA6}">
  <ds:schemaRefs>
    <ds:schemaRef ds:uri="http://schemas.microsoft.com/office/2006/metadata/longProperties"/>
  </ds:schemaRefs>
</ds:datastoreItem>
</file>

<file path=customXml/itemProps3.xml><?xml version="1.0" encoding="utf-8"?>
<ds:datastoreItem xmlns:ds="http://schemas.openxmlformats.org/officeDocument/2006/customXml" ds:itemID="{2277186C-6955-453A-9C1A-96FED1327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AFE4C-54B5-41B4-B115-4608BCE8A11D}">
  <ds:schemaRefs>
    <ds:schemaRef ds:uri="http://schemas.microsoft.com/sharepoint/v3/contenttype/forms"/>
  </ds:schemaRefs>
</ds:datastoreItem>
</file>

<file path=customXml/itemProps5.xml><?xml version="1.0" encoding="utf-8"?>
<ds:datastoreItem xmlns:ds="http://schemas.openxmlformats.org/officeDocument/2006/customXml" ds:itemID="{B9742B8D-8455-41D7-B2D4-CB703F6969E5}">
  <ds:schemaRefs>
    <ds:schemaRef ds:uri="http://schemas.microsoft.com/sharepoint/events"/>
  </ds:schemaRefs>
</ds:datastoreItem>
</file>

<file path=customXml/itemProps6.xml><?xml version="1.0" encoding="utf-8"?>
<ds:datastoreItem xmlns:ds="http://schemas.openxmlformats.org/officeDocument/2006/customXml" ds:itemID="{D0DBB069-4B29-43DD-9B6C-BD50EAA17800}">
  <ds:schemaRefs>
    <ds:schemaRef ds:uri="http://schemas.openxmlformats.org/officeDocument/2006/bibliography"/>
  </ds:schemaRefs>
</ds:datastoreItem>
</file>

<file path=customXml/itemProps7.xml><?xml version="1.0" encoding="utf-8"?>
<ds:datastoreItem xmlns:ds="http://schemas.openxmlformats.org/officeDocument/2006/customXml" ds:itemID="{5675E85A-B25A-4F93-957C-9444F1072F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3028</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the State Children’s Health Insurance Program and Supporting Regulations in 42 CFR 431</vt:lpstr>
    </vt:vector>
  </TitlesOfParts>
  <Company>CMS</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State Children’s Health Insurance Program and Supporting Regulations in 42 CFR 431</dc:title>
  <dc:creator>CMS</dc:creator>
  <cp:lastModifiedBy>Bryman, Mitch (CMS/OSORA)</cp:lastModifiedBy>
  <cp:revision>11</cp:revision>
  <cp:lastPrinted>2018-07-19T16:50:00Z</cp:lastPrinted>
  <dcterms:created xsi:type="dcterms:W3CDTF">2024-11-15T19:27:00Z</dcterms:created>
  <dcterms:modified xsi:type="dcterms:W3CDTF">2024-11-15T19:37:00Z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CMCS-2065414853-3755</vt:lpwstr>
  </property>
  <property fmtid="{D5CDD505-2E9C-101B-9397-08002B2CF9AE}" pid="3" name="_dlc_DocIdItemGuid">
    <vt:lpwstr>5a8d1d53-ae59-466e-91ea-2a12e90092fa</vt:lpwstr>
  </property>
  <property fmtid="{D5CDD505-2E9C-101B-9397-08002B2CF9AE}" pid="4" name="_dlc_DocIdUrl">
    <vt:lpwstr>https://share.cms.gov/center/CMCS/CAHPG/_layouts/15/DocIdRedir.aspx?ID=CMCS-2065414853-3755, CMCS-2065414853-3755</vt:lpwstr>
  </property>
  <property fmtid="{D5CDD505-2E9C-101B-9397-08002B2CF9AE}" pid="5" name="_NewReviewCycle">
    <vt:lpwstr/>
  </property>
</Properties>
</file>