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05A04" w:rsidRPr="000F2EDF" w:rsidP="00405A04" w14:paraId="4C7558D0" w14:textId="20E2CED1">
      <w:pPr>
        <w:jc w:val="center"/>
        <w:rPr>
          <w:b/>
        </w:rPr>
      </w:pPr>
      <w:r w:rsidRPr="000F2EDF">
        <w:rPr>
          <w:b/>
        </w:rPr>
        <w:t xml:space="preserve">Responses to </w:t>
      </w:r>
      <w:r w:rsidR="00B9612F">
        <w:rPr>
          <w:b/>
        </w:rPr>
        <w:t>6</w:t>
      </w:r>
      <w:r w:rsidRPr="000F2EDF" w:rsidR="008C31A9">
        <w:rPr>
          <w:b/>
        </w:rPr>
        <w:t xml:space="preserve">0-day </w:t>
      </w:r>
      <w:r w:rsidRPr="000F2EDF">
        <w:rPr>
          <w:b/>
        </w:rPr>
        <w:t>Comments Received</w:t>
      </w:r>
    </w:p>
    <w:p w:rsidR="00B9612F" w:rsidRPr="002D218C" w:rsidP="00B9612F" w14:paraId="7EBAAEC4" w14:textId="77777777">
      <w:pPr>
        <w:jc w:val="center"/>
        <w:rPr>
          <w:rFonts w:eastAsia="Times New Roman" w:cs="Times New Roman"/>
          <w:b/>
          <w:bCs/>
          <w:szCs w:val="24"/>
        </w:rPr>
      </w:pPr>
      <w:r w:rsidRPr="000F2EDF">
        <w:rPr>
          <w:b/>
        </w:rPr>
        <w:t xml:space="preserve">Federal Register Notice on Revised </w:t>
      </w:r>
    </w:p>
    <w:p w:rsidR="00405A04" w:rsidRPr="00B4637B" w:rsidP="00B4637B" w14:paraId="4CDCF575" w14:textId="6FEF726B">
      <w:pPr>
        <w:jc w:val="center"/>
        <w:rPr>
          <w:rFonts w:eastAsia="Times New Roman" w:cs="Times New Roman"/>
          <w:szCs w:val="24"/>
        </w:rPr>
      </w:pPr>
      <w:r w:rsidRPr="002D218C">
        <w:rPr>
          <w:rFonts w:eastAsia="Times New Roman" w:cs="Times New Roman"/>
          <w:b/>
          <w:bCs/>
          <w:szCs w:val="24"/>
        </w:rPr>
        <w:t>CMS-10237, OMB 0938-0935</w:t>
      </w:r>
      <w:r w:rsidRPr="000F2EDF">
        <w:rPr>
          <w:b/>
        </w:rPr>
        <w:t xml:space="preserve">: </w:t>
      </w:r>
    </w:p>
    <w:p w:rsidR="00B9612F" w:rsidRPr="002D218C" w:rsidP="00B9612F" w14:paraId="1CD0EFE1" w14:textId="77777777">
      <w:pPr>
        <w:jc w:val="center"/>
        <w:rPr>
          <w:rFonts w:eastAsia="Times New Roman" w:cs="Times New Roman"/>
          <w:b/>
          <w:bCs/>
          <w:szCs w:val="24"/>
        </w:rPr>
      </w:pPr>
      <w:r w:rsidRPr="002D218C">
        <w:rPr>
          <w:rFonts w:eastAsia="Times New Roman" w:cs="Times New Roman"/>
          <w:b/>
          <w:bCs/>
          <w:szCs w:val="24"/>
        </w:rPr>
        <w:t>A</w:t>
      </w:r>
      <w:r w:rsidRPr="002D218C">
        <w:rPr>
          <w:rFonts w:eastAsia="Times New Roman" w:cs="Times New Roman"/>
          <w:b/>
          <w:bCs/>
          <w:spacing w:val="1"/>
          <w:szCs w:val="24"/>
        </w:rPr>
        <w:t>pp</w:t>
      </w:r>
      <w:r w:rsidRPr="002D218C">
        <w:rPr>
          <w:rFonts w:eastAsia="Times New Roman" w:cs="Times New Roman"/>
          <w:b/>
          <w:bCs/>
          <w:szCs w:val="24"/>
        </w:rPr>
        <w:t>li</w:t>
      </w:r>
      <w:r w:rsidRPr="002D218C">
        <w:rPr>
          <w:rFonts w:eastAsia="Times New Roman" w:cs="Times New Roman"/>
          <w:b/>
          <w:bCs/>
          <w:spacing w:val="-1"/>
          <w:szCs w:val="24"/>
        </w:rPr>
        <w:t>c</w:t>
      </w:r>
      <w:r w:rsidRPr="002D218C">
        <w:rPr>
          <w:rFonts w:eastAsia="Times New Roman" w:cs="Times New Roman"/>
          <w:b/>
          <w:bCs/>
          <w:szCs w:val="24"/>
        </w:rPr>
        <w:t>a</w:t>
      </w:r>
      <w:r w:rsidRPr="002D218C">
        <w:rPr>
          <w:rFonts w:eastAsia="Times New Roman" w:cs="Times New Roman"/>
          <w:b/>
          <w:bCs/>
          <w:spacing w:val="-1"/>
          <w:szCs w:val="24"/>
        </w:rPr>
        <w:t>t</w:t>
      </w:r>
      <w:r w:rsidRPr="002D218C">
        <w:rPr>
          <w:rFonts w:eastAsia="Times New Roman" w:cs="Times New Roman"/>
          <w:b/>
          <w:bCs/>
          <w:szCs w:val="24"/>
        </w:rPr>
        <w:t>io</w:t>
      </w:r>
      <w:r w:rsidRPr="002D218C">
        <w:rPr>
          <w:rFonts w:eastAsia="Times New Roman" w:cs="Times New Roman"/>
          <w:b/>
          <w:bCs/>
          <w:spacing w:val="1"/>
          <w:szCs w:val="24"/>
        </w:rPr>
        <w:t>n</w:t>
      </w:r>
      <w:r w:rsidRPr="002D218C">
        <w:rPr>
          <w:rFonts w:eastAsia="Times New Roman" w:cs="Times New Roman"/>
          <w:b/>
          <w:bCs/>
          <w:szCs w:val="24"/>
        </w:rPr>
        <w:t xml:space="preserve">s </w:t>
      </w:r>
      <w:r w:rsidRPr="002D218C">
        <w:rPr>
          <w:rFonts w:eastAsia="Times New Roman" w:cs="Times New Roman"/>
          <w:b/>
          <w:bCs/>
          <w:spacing w:val="2"/>
          <w:szCs w:val="24"/>
        </w:rPr>
        <w:t>f</w:t>
      </w:r>
      <w:r w:rsidRPr="002D218C">
        <w:rPr>
          <w:rFonts w:eastAsia="Times New Roman" w:cs="Times New Roman"/>
          <w:b/>
          <w:bCs/>
          <w:szCs w:val="24"/>
        </w:rPr>
        <w:t xml:space="preserve">or </w:t>
      </w:r>
      <w:r w:rsidRPr="002D218C">
        <w:rPr>
          <w:rFonts w:eastAsia="Times New Roman" w:cs="Times New Roman"/>
          <w:b/>
          <w:bCs/>
          <w:spacing w:val="-3"/>
          <w:szCs w:val="24"/>
        </w:rPr>
        <w:t>P</w:t>
      </w:r>
      <w:r w:rsidRPr="002D218C">
        <w:rPr>
          <w:rFonts w:eastAsia="Times New Roman" w:cs="Times New Roman"/>
          <w:b/>
          <w:bCs/>
          <w:szCs w:val="24"/>
        </w:rPr>
        <w:t>a</w:t>
      </w:r>
      <w:r w:rsidRPr="002D218C">
        <w:rPr>
          <w:rFonts w:eastAsia="Times New Roman" w:cs="Times New Roman"/>
          <w:b/>
          <w:bCs/>
          <w:spacing w:val="1"/>
          <w:szCs w:val="24"/>
        </w:rPr>
        <w:t>r</w:t>
      </w:r>
      <w:r w:rsidRPr="002D218C">
        <w:rPr>
          <w:rFonts w:eastAsia="Times New Roman" w:cs="Times New Roman"/>
          <w:b/>
          <w:bCs/>
          <w:szCs w:val="24"/>
        </w:rPr>
        <w:t>t</w:t>
      </w:r>
      <w:r w:rsidRPr="002D218C">
        <w:rPr>
          <w:rFonts w:eastAsia="Times New Roman" w:cs="Times New Roman"/>
          <w:b/>
          <w:bCs/>
          <w:spacing w:val="-1"/>
          <w:szCs w:val="24"/>
        </w:rPr>
        <w:t xml:space="preserve"> </w:t>
      </w:r>
      <w:r w:rsidRPr="002D218C">
        <w:rPr>
          <w:rFonts w:eastAsia="Times New Roman" w:cs="Times New Roman"/>
          <w:b/>
          <w:bCs/>
          <w:szCs w:val="24"/>
        </w:rPr>
        <w:t xml:space="preserve">C </w:t>
      </w:r>
      <w:r w:rsidRPr="002D218C">
        <w:rPr>
          <w:rFonts w:eastAsia="Times New Roman" w:cs="Times New Roman"/>
          <w:b/>
          <w:bCs/>
          <w:spacing w:val="1"/>
          <w:szCs w:val="24"/>
        </w:rPr>
        <w:t>M</w:t>
      </w:r>
      <w:r w:rsidRPr="002D218C">
        <w:rPr>
          <w:rFonts w:eastAsia="Times New Roman" w:cs="Times New Roman"/>
          <w:b/>
          <w:bCs/>
          <w:spacing w:val="-1"/>
          <w:szCs w:val="24"/>
        </w:rPr>
        <w:t>e</w:t>
      </w:r>
      <w:r w:rsidRPr="002D218C">
        <w:rPr>
          <w:rFonts w:eastAsia="Times New Roman" w:cs="Times New Roman"/>
          <w:b/>
          <w:bCs/>
          <w:spacing w:val="1"/>
          <w:szCs w:val="24"/>
        </w:rPr>
        <w:t>d</w:t>
      </w:r>
      <w:r w:rsidRPr="002D218C">
        <w:rPr>
          <w:rFonts w:eastAsia="Times New Roman" w:cs="Times New Roman"/>
          <w:b/>
          <w:bCs/>
          <w:szCs w:val="24"/>
        </w:rPr>
        <w:t>i</w:t>
      </w:r>
      <w:r w:rsidRPr="002D218C">
        <w:rPr>
          <w:rFonts w:eastAsia="Times New Roman" w:cs="Times New Roman"/>
          <w:b/>
          <w:bCs/>
          <w:spacing w:val="-1"/>
          <w:szCs w:val="24"/>
        </w:rPr>
        <w:t>c</w:t>
      </w:r>
      <w:r w:rsidRPr="002D218C">
        <w:rPr>
          <w:rFonts w:eastAsia="Times New Roman" w:cs="Times New Roman"/>
          <w:b/>
          <w:bCs/>
          <w:szCs w:val="24"/>
        </w:rPr>
        <w:t>a</w:t>
      </w:r>
      <w:r w:rsidRPr="002D218C">
        <w:rPr>
          <w:rFonts w:eastAsia="Times New Roman" w:cs="Times New Roman"/>
          <w:b/>
          <w:bCs/>
          <w:spacing w:val="-1"/>
          <w:szCs w:val="24"/>
        </w:rPr>
        <w:t>r</w:t>
      </w:r>
      <w:r w:rsidRPr="002D218C">
        <w:rPr>
          <w:rFonts w:eastAsia="Times New Roman" w:cs="Times New Roman"/>
          <w:b/>
          <w:bCs/>
          <w:szCs w:val="24"/>
        </w:rPr>
        <w:t>e</w:t>
      </w:r>
      <w:r w:rsidRPr="002D218C">
        <w:rPr>
          <w:rFonts w:eastAsia="Times New Roman" w:cs="Times New Roman"/>
          <w:b/>
          <w:bCs/>
          <w:spacing w:val="1"/>
          <w:szCs w:val="24"/>
        </w:rPr>
        <w:t xml:space="preserve"> </w:t>
      </w:r>
      <w:r w:rsidRPr="002D218C">
        <w:rPr>
          <w:rFonts w:eastAsia="Times New Roman" w:cs="Times New Roman"/>
          <w:b/>
          <w:bCs/>
          <w:szCs w:val="24"/>
        </w:rPr>
        <w:t>A</w:t>
      </w:r>
      <w:r w:rsidRPr="002D218C">
        <w:rPr>
          <w:rFonts w:eastAsia="Times New Roman" w:cs="Times New Roman"/>
          <w:b/>
          <w:bCs/>
          <w:spacing w:val="1"/>
          <w:szCs w:val="24"/>
        </w:rPr>
        <w:t>d</w:t>
      </w:r>
      <w:r w:rsidRPr="002D218C">
        <w:rPr>
          <w:rFonts w:eastAsia="Times New Roman" w:cs="Times New Roman"/>
          <w:b/>
          <w:bCs/>
          <w:szCs w:val="24"/>
        </w:rPr>
        <w:t>va</w:t>
      </w:r>
      <w:r w:rsidRPr="002D218C">
        <w:rPr>
          <w:rFonts w:eastAsia="Times New Roman" w:cs="Times New Roman"/>
          <w:b/>
          <w:bCs/>
          <w:spacing w:val="1"/>
          <w:szCs w:val="24"/>
        </w:rPr>
        <w:t>n</w:t>
      </w:r>
      <w:r w:rsidRPr="002D218C">
        <w:rPr>
          <w:rFonts w:eastAsia="Times New Roman" w:cs="Times New Roman"/>
          <w:b/>
          <w:bCs/>
          <w:spacing w:val="-1"/>
          <w:szCs w:val="24"/>
        </w:rPr>
        <w:t>t</w:t>
      </w:r>
      <w:r w:rsidRPr="002D218C">
        <w:rPr>
          <w:rFonts w:eastAsia="Times New Roman" w:cs="Times New Roman"/>
          <w:b/>
          <w:bCs/>
          <w:szCs w:val="24"/>
        </w:rPr>
        <w:t>ag</w:t>
      </w:r>
      <w:r w:rsidRPr="002D218C">
        <w:rPr>
          <w:rFonts w:eastAsia="Times New Roman" w:cs="Times New Roman"/>
          <w:b/>
          <w:bCs/>
          <w:spacing w:val="-1"/>
          <w:szCs w:val="24"/>
        </w:rPr>
        <w:t>e</w:t>
      </w:r>
      <w:r w:rsidRPr="002D218C">
        <w:rPr>
          <w:rFonts w:eastAsia="Times New Roman" w:cs="Times New Roman"/>
          <w:b/>
          <w:bCs/>
          <w:szCs w:val="24"/>
        </w:rPr>
        <w:t>, 1876 Cost</w:t>
      </w:r>
      <w:r w:rsidRPr="002D218C">
        <w:rPr>
          <w:rFonts w:eastAsia="Times New Roman" w:cs="Times New Roman"/>
          <w:b/>
          <w:bCs/>
          <w:spacing w:val="2"/>
          <w:szCs w:val="24"/>
        </w:rPr>
        <w:t xml:space="preserve"> </w:t>
      </w:r>
      <w:r w:rsidRPr="002D218C">
        <w:rPr>
          <w:rFonts w:eastAsia="Times New Roman" w:cs="Times New Roman"/>
          <w:b/>
          <w:bCs/>
          <w:spacing w:val="-3"/>
          <w:szCs w:val="24"/>
        </w:rPr>
        <w:t>P</w:t>
      </w:r>
      <w:r w:rsidRPr="002D218C">
        <w:rPr>
          <w:rFonts w:eastAsia="Times New Roman" w:cs="Times New Roman"/>
          <w:b/>
          <w:bCs/>
          <w:szCs w:val="24"/>
        </w:rPr>
        <w:t>la</w:t>
      </w:r>
      <w:r w:rsidRPr="002D218C">
        <w:rPr>
          <w:rFonts w:eastAsia="Times New Roman" w:cs="Times New Roman"/>
          <w:b/>
          <w:bCs/>
          <w:spacing w:val="1"/>
          <w:szCs w:val="24"/>
        </w:rPr>
        <w:t>n</w:t>
      </w:r>
      <w:r w:rsidRPr="002D218C">
        <w:rPr>
          <w:rFonts w:eastAsia="Times New Roman" w:cs="Times New Roman"/>
          <w:b/>
          <w:bCs/>
          <w:szCs w:val="24"/>
        </w:rPr>
        <w:t>s, a</w:t>
      </w:r>
      <w:r w:rsidRPr="002D218C">
        <w:rPr>
          <w:rFonts w:eastAsia="Times New Roman" w:cs="Times New Roman"/>
          <w:b/>
          <w:bCs/>
          <w:spacing w:val="1"/>
          <w:szCs w:val="24"/>
        </w:rPr>
        <w:t>n</w:t>
      </w:r>
      <w:r w:rsidRPr="002D218C">
        <w:rPr>
          <w:rFonts w:eastAsia="Times New Roman" w:cs="Times New Roman"/>
          <w:b/>
          <w:bCs/>
          <w:szCs w:val="24"/>
        </w:rPr>
        <w:t>d</w:t>
      </w:r>
      <w:r w:rsidRPr="002D218C">
        <w:rPr>
          <w:rFonts w:eastAsia="Times New Roman" w:cs="Times New Roman"/>
          <w:b/>
          <w:bCs/>
          <w:spacing w:val="1"/>
          <w:szCs w:val="24"/>
        </w:rPr>
        <w:t xml:space="preserve"> E</w:t>
      </w:r>
      <w:r w:rsidRPr="002D218C">
        <w:rPr>
          <w:rFonts w:eastAsia="Times New Roman" w:cs="Times New Roman"/>
          <w:b/>
          <w:bCs/>
          <w:spacing w:val="-3"/>
          <w:szCs w:val="24"/>
        </w:rPr>
        <w:t>m</w:t>
      </w:r>
      <w:r w:rsidRPr="002D218C">
        <w:rPr>
          <w:rFonts w:eastAsia="Times New Roman" w:cs="Times New Roman"/>
          <w:b/>
          <w:bCs/>
          <w:spacing w:val="1"/>
          <w:szCs w:val="24"/>
        </w:rPr>
        <w:t>p</w:t>
      </w:r>
      <w:r w:rsidRPr="002D218C">
        <w:rPr>
          <w:rFonts w:eastAsia="Times New Roman" w:cs="Times New Roman"/>
          <w:b/>
          <w:bCs/>
          <w:szCs w:val="24"/>
        </w:rPr>
        <w:t>loy</w:t>
      </w:r>
      <w:r w:rsidRPr="002D218C">
        <w:rPr>
          <w:rFonts w:eastAsia="Times New Roman" w:cs="Times New Roman"/>
          <w:b/>
          <w:bCs/>
          <w:spacing w:val="-1"/>
          <w:szCs w:val="24"/>
        </w:rPr>
        <w:t>e</w:t>
      </w:r>
      <w:r w:rsidRPr="002D218C">
        <w:rPr>
          <w:rFonts w:eastAsia="Times New Roman" w:cs="Times New Roman"/>
          <w:b/>
          <w:bCs/>
          <w:szCs w:val="24"/>
        </w:rPr>
        <w:t>r</w:t>
      </w:r>
      <w:r w:rsidRPr="002D218C">
        <w:rPr>
          <w:rFonts w:eastAsia="Times New Roman" w:cs="Times New Roman"/>
          <w:b/>
          <w:bCs/>
          <w:spacing w:val="-1"/>
          <w:szCs w:val="24"/>
        </w:rPr>
        <w:t xml:space="preserve"> </w:t>
      </w:r>
      <w:r w:rsidRPr="002D218C">
        <w:rPr>
          <w:rFonts w:eastAsia="Times New Roman" w:cs="Times New Roman"/>
          <w:b/>
          <w:bCs/>
          <w:szCs w:val="24"/>
        </w:rPr>
        <w:t>G</w:t>
      </w:r>
      <w:r w:rsidRPr="002D218C">
        <w:rPr>
          <w:rFonts w:eastAsia="Times New Roman" w:cs="Times New Roman"/>
          <w:b/>
          <w:bCs/>
          <w:spacing w:val="-1"/>
          <w:szCs w:val="24"/>
        </w:rPr>
        <w:t>r</w:t>
      </w:r>
      <w:r w:rsidRPr="002D218C">
        <w:rPr>
          <w:rFonts w:eastAsia="Times New Roman" w:cs="Times New Roman"/>
          <w:b/>
          <w:bCs/>
          <w:szCs w:val="24"/>
        </w:rPr>
        <w:t>o</w:t>
      </w:r>
      <w:r w:rsidRPr="002D218C">
        <w:rPr>
          <w:rFonts w:eastAsia="Times New Roman" w:cs="Times New Roman"/>
          <w:b/>
          <w:bCs/>
          <w:spacing w:val="1"/>
          <w:szCs w:val="24"/>
        </w:rPr>
        <w:t>u</w:t>
      </w:r>
      <w:r w:rsidRPr="002D218C">
        <w:rPr>
          <w:rFonts w:eastAsia="Times New Roman" w:cs="Times New Roman"/>
          <w:b/>
          <w:bCs/>
          <w:szCs w:val="24"/>
        </w:rPr>
        <w:t>p</w:t>
      </w:r>
      <w:r w:rsidRPr="002D218C">
        <w:rPr>
          <w:rFonts w:eastAsia="Times New Roman" w:cs="Times New Roman"/>
          <w:b/>
          <w:bCs/>
          <w:spacing w:val="1"/>
          <w:szCs w:val="24"/>
        </w:rPr>
        <w:t xml:space="preserve"> </w:t>
      </w:r>
      <w:r w:rsidRPr="002D218C">
        <w:rPr>
          <w:rFonts w:eastAsia="Times New Roman" w:cs="Times New Roman"/>
          <w:b/>
          <w:bCs/>
          <w:szCs w:val="24"/>
        </w:rPr>
        <w:t>Waiv</w:t>
      </w:r>
      <w:r w:rsidRPr="002D218C">
        <w:rPr>
          <w:rFonts w:eastAsia="Times New Roman" w:cs="Times New Roman"/>
          <w:b/>
          <w:bCs/>
          <w:spacing w:val="-1"/>
          <w:szCs w:val="24"/>
        </w:rPr>
        <w:t>e</w:t>
      </w:r>
      <w:r w:rsidRPr="002D218C">
        <w:rPr>
          <w:rFonts w:eastAsia="Times New Roman" w:cs="Times New Roman"/>
          <w:b/>
          <w:bCs/>
          <w:szCs w:val="24"/>
        </w:rPr>
        <w:t>r</w:t>
      </w:r>
      <w:r w:rsidRPr="002D218C">
        <w:rPr>
          <w:rFonts w:eastAsia="Times New Roman" w:cs="Times New Roman"/>
          <w:b/>
          <w:bCs/>
          <w:spacing w:val="1"/>
          <w:szCs w:val="24"/>
        </w:rPr>
        <w:t xml:space="preserve"> </w:t>
      </w:r>
      <w:r w:rsidRPr="002D218C">
        <w:rPr>
          <w:rFonts w:eastAsia="Times New Roman" w:cs="Times New Roman"/>
          <w:b/>
          <w:bCs/>
          <w:spacing w:val="-3"/>
          <w:szCs w:val="24"/>
        </w:rPr>
        <w:t>P</w:t>
      </w:r>
      <w:r w:rsidRPr="002D218C">
        <w:rPr>
          <w:rFonts w:eastAsia="Times New Roman" w:cs="Times New Roman"/>
          <w:b/>
          <w:bCs/>
          <w:szCs w:val="24"/>
        </w:rPr>
        <w:t>la</w:t>
      </w:r>
      <w:r w:rsidRPr="002D218C">
        <w:rPr>
          <w:rFonts w:eastAsia="Times New Roman" w:cs="Times New Roman"/>
          <w:b/>
          <w:bCs/>
          <w:spacing w:val="1"/>
          <w:szCs w:val="24"/>
        </w:rPr>
        <w:t>n</w:t>
      </w:r>
      <w:r w:rsidRPr="002D218C">
        <w:rPr>
          <w:rFonts w:eastAsia="Times New Roman" w:cs="Times New Roman"/>
          <w:b/>
          <w:bCs/>
          <w:szCs w:val="24"/>
        </w:rPr>
        <w:t xml:space="preserve">s </w:t>
      </w:r>
      <w:r w:rsidRPr="002D218C">
        <w:rPr>
          <w:rFonts w:eastAsia="Times New Roman" w:cs="Times New Roman"/>
          <w:b/>
          <w:bCs/>
          <w:spacing w:val="-1"/>
          <w:szCs w:val="24"/>
        </w:rPr>
        <w:t>t</w:t>
      </w:r>
      <w:r w:rsidRPr="002D218C">
        <w:rPr>
          <w:rFonts w:eastAsia="Times New Roman" w:cs="Times New Roman"/>
          <w:b/>
          <w:bCs/>
          <w:szCs w:val="24"/>
        </w:rPr>
        <w:t>o P</w:t>
      </w:r>
      <w:r w:rsidRPr="002D218C">
        <w:rPr>
          <w:rFonts w:eastAsia="Times New Roman" w:cs="Times New Roman"/>
          <w:b/>
          <w:bCs/>
          <w:spacing w:val="-1"/>
          <w:szCs w:val="24"/>
        </w:rPr>
        <w:t>r</w:t>
      </w:r>
      <w:r w:rsidRPr="002D218C">
        <w:rPr>
          <w:rFonts w:eastAsia="Times New Roman" w:cs="Times New Roman"/>
          <w:b/>
          <w:bCs/>
          <w:szCs w:val="24"/>
        </w:rPr>
        <w:t>ovi</w:t>
      </w:r>
      <w:r w:rsidRPr="002D218C">
        <w:rPr>
          <w:rFonts w:eastAsia="Times New Roman" w:cs="Times New Roman"/>
          <w:b/>
          <w:bCs/>
          <w:spacing w:val="1"/>
          <w:szCs w:val="24"/>
        </w:rPr>
        <w:t>d</w:t>
      </w:r>
      <w:r w:rsidRPr="002D218C">
        <w:rPr>
          <w:rFonts w:eastAsia="Times New Roman" w:cs="Times New Roman"/>
          <w:b/>
          <w:bCs/>
          <w:szCs w:val="24"/>
        </w:rPr>
        <w:t>e</w:t>
      </w:r>
      <w:r w:rsidRPr="002D218C">
        <w:rPr>
          <w:rFonts w:eastAsia="Times New Roman" w:cs="Times New Roman"/>
          <w:b/>
          <w:bCs/>
          <w:spacing w:val="1"/>
          <w:szCs w:val="24"/>
        </w:rPr>
        <w:t xml:space="preserve"> </w:t>
      </w:r>
      <w:r w:rsidRPr="002D218C">
        <w:rPr>
          <w:rFonts w:eastAsia="Times New Roman" w:cs="Times New Roman"/>
          <w:b/>
          <w:bCs/>
          <w:spacing w:val="-3"/>
          <w:szCs w:val="24"/>
        </w:rPr>
        <w:t>P</w:t>
      </w:r>
      <w:r w:rsidRPr="002D218C">
        <w:rPr>
          <w:rFonts w:eastAsia="Times New Roman" w:cs="Times New Roman"/>
          <w:b/>
          <w:bCs/>
          <w:szCs w:val="24"/>
        </w:rPr>
        <w:t>a</w:t>
      </w:r>
      <w:r w:rsidRPr="002D218C">
        <w:rPr>
          <w:rFonts w:eastAsia="Times New Roman" w:cs="Times New Roman"/>
          <w:b/>
          <w:bCs/>
          <w:spacing w:val="-1"/>
          <w:szCs w:val="24"/>
        </w:rPr>
        <w:t>r</w:t>
      </w:r>
      <w:r w:rsidRPr="002D218C">
        <w:rPr>
          <w:rFonts w:eastAsia="Times New Roman" w:cs="Times New Roman"/>
          <w:b/>
          <w:bCs/>
          <w:szCs w:val="24"/>
        </w:rPr>
        <w:t>t</w:t>
      </w:r>
      <w:r w:rsidRPr="002D218C">
        <w:rPr>
          <w:rFonts w:eastAsia="Times New Roman" w:cs="Times New Roman"/>
          <w:b/>
          <w:bCs/>
          <w:spacing w:val="2"/>
          <w:szCs w:val="24"/>
        </w:rPr>
        <w:t xml:space="preserve"> </w:t>
      </w:r>
      <w:r w:rsidRPr="002D218C">
        <w:rPr>
          <w:rFonts w:eastAsia="Times New Roman" w:cs="Times New Roman"/>
          <w:b/>
          <w:bCs/>
          <w:szCs w:val="24"/>
        </w:rPr>
        <w:t xml:space="preserve">C </w:t>
      </w:r>
      <w:r w:rsidRPr="002D218C">
        <w:rPr>
          <w:rFonts w:eastAsia="Times New Roman" w:cs="Times New Roman"/>
          <w:b/>
          <w:bCs/>
          <w:spacing w:val="1"/>
          <w:szCs w:val="24"/>
        </w:rPr>
        <w:t>B</w:t>
      </w:r>
      <w:r w:rsidRPr="002D218C">
        <w:rPr>
          <w:rFonts w:eastAsia="Times New Roman" w:cs="Times New Roman"/>
          <w:b/>
          <w:bCs/>
          <w:spacing w:val="-1"/>
          <w:szCs w:val="24"/>
        </w:rPr>
        <w:t>e</w:t>
      </w:r>
      <w:r w:rsidRPr="002D218C">
        <w:rPr>
          <w:rFonts w:eastAsia="Times New Roman" w:cs="Times New Roman"/>
          <w:b/>
          <w:bCs/>
          <w:spacing w:val="1"/>
          <w:szCs w:val="24"/>
        </w:rPr>
        <w:t>n</w:t>
      </w:r>
      <w:r w:rsidRPr="002D218C">
        <w:rPr>
          <w:rFonts w:eastAsia="Times New Roman" w:cs="Times New Roman"/>
          <w:b/>
          <w:bCs/>
          <w:spacing w:val="-1"/>
          <w:szCs w:val="24"/>
        </w:rPr>
        <w:t>e</w:t>
      </w:r>
      <w:r w:rsidRPr="002D218C">
        <w:rPr>
          <w:rFonts w:eastAsia="Times New Roman" w:cs="Times New Roman"/>
          <w:b/>
          <w:bCs/>
          <w:spacing w:val="2"/>
          <w:szCs w:val="24"/>
        </w:rPr>
        <w:t>f</w:t>
      </w:r>
      <w:r w:rsidRPr="002D218C">
        <w:rPr>
          <w:rFonts w:eastAsia="Times New Roman" w:cs="Times New Roman"/>
          <w:b/>
          <w:bCs/>
          <w:szCs w:val="24"/>
        </w:rPr>
        <w:t>i</w:t>
      </w:r>
      <w:r w:rsidRPr="002D218C">
        <w:rPr>
          <w:rFonts w:eastAsia="Times New Roman" w:cs="Times New Roman"/>
          <w:b/>
          <w:bCs/>
          <w:spacing w:val="-1"/>
          <w:szCs w:val="24"/>
        </w:rPr>
        <w:t>t</w:t>
      </w:r>
      <w:r w:rsidRPr="002D218C">
        <w:rPr>
          <w:rFonts w:eastAsia="Times New Roman" w:cs="Times New Roman"/>
          <w:b/>
          <w:bCs/>
          <w:szCs w:val="24"/>
        </w:rPr>
        <w:t>s</w:t>
      </w:r>
    </w:p>
    <w:p w:rsidR="00405A04" w:rsidP="00405A04" w14:paraId="401DB556" w14:textId="77777777"/>
    <w:p w:rsidR="0082718C" w:rsidRPr="000F2EDF" w:rsidP="00405A04" w14:paraId="0442A0FB" w14:textId="77777777"/>
    <w:p w:rsidR="00871C82" w:rsidRPr="000F2EDF" w:rsidP="00405A04" w14:paraId="211D95BD" w14:textId="583679A3">
      <w:r w:rsidRPr="000F2EDF">
        <w:t xml:space="preserve">CMS received </w:t>
      </w:r>
      <w:r w:rsidR="00A87522">
        <w:t>one</w:t>
      </w:r>
      <w:r w:rsidRPr="000F2EDF" w:rsidR="00F43330">
        <w:t xml:space="preserve"> </w:t>
      </w:r>
      <w:r w:rsidRPr="000F2EDF">
        <w:t>comment</w:t>
      </w:r>
      <w:r w:rsidRPr="000F2EDF" w:rsidR="00F43330">
        <w:t xml:space="preserve"> </w:t>
      </w:r>
      <w:r w:rsidRPr="000F2EDF" w:rsidR="00F67BB0">
        <w:t>letter</w:t>
      </w:r>
      <w:r w:rsidRPr="000F2EDF">
        <w:t xml:space="preserve"> on </w:t>
      </w:r>
      <w:r w:rsidR="00B9612F">
        <w:t>October 8, 2024</w:t>
      </w:r>
      <w:r w:rsidRPr="000F2EDF">
        <w:t xml:space="preserve">, </w:t>
      </w:r>
      <w:r w:rsidR="00885C84">
        <w:t xml:space="preserve">regarding </w:t>
      </w:r>
      <w:r w:rsidR="00B9612F">
        <w:t>the 6</w:t>
      </w:r>
      <w:r w:rsidR="0082718C">
        <w:t xml:space="preserve">0-day </w:t>
      </w:r>
      <w:r w:rsidRPr="000F2EDF">
        <w:t>notice</w:t>
      </w:r>
      <w:r w:rsidR="00885C84">
        <w:t xml:space="preserve"> on the</w:t>
      </w:r>
      <w:r w:rsidR="00B9612F">
        <w:t xml:space="preserve"> </w:t>
      </w:r>
      <w:r w:rsidRPr="00B9612F" w:rsidR="00B9612F">
        <w:t>A</w:t>
      </w:r>
      <w:r w:rsidRPr="00357930" w:rsidR="00B9612F">
        <w:t>pp</w:t>
      </w:r>
      <w:r w:rsidRPr="00B9612F" w:rsidR="00B9612F">
        <w:t>li</w:t>
      </w:r>
      <w:r w:rsidRPr="00357930" w:rsidR="00B9612F">
        <w:t>c</w:t>
      </w:r>
      <w:r w:rsidRPr="00B9612F" w:rsidR="00B9612F">
        <w:t>a</w:t>
      </w:r>
      <w:r w:rsidRPr="00357930" w:rsidR="00B9612F">
        <w:t>t</w:t>
      </w:r>
      <w:r w:rsidRPr="00B9612F" w:rsidR="00B9612F">
        <w:t>io</w:t>
      </w:r>
      <w:r w:rsidRPr="00357930" w:rsidR="00B9612F">
        <w:t>n</w:t>
      </w:r>
      <w:r w:rsidRPr="00B9612F" w:rsidR="00B9612F">
        <w:t xml:space="preserve">s </w:t>
      </w:r>
      <w:r w:rsidRPr="00357930" w:rsidR="00B9612F">
        <w:t>f</w:t>
      </w:r>
      <w:r w:rsidRPr="00B9612F" w:rsidR="00B9612F">
        <w:t xml:space="preserve">or </w:t>
      </w:r>
      <w:r w:rsidRPr="00357930" w:rsidR="00B9612F">
        <w:t>P</w:t>
      </w:r>
      <w:r w:rsidRPr="00B9612F" w:rsidR="00B9612F">
        <w:t>a</w:t>
      </w:r>
      <w:r w:rsidRPr="00357930" w:rsidR="00B9612F">
        <w:t>r</w:t>
      </w:r>
      <w:r w:rsidRPr="00B9612F" w:rsidR="00B9612F">
        <w:t>t</w:t>
      </w:r>
      <w:r w:rsidRPr="00357930" w:rsidR="00B9612F">
        <w:t xml:space="preserve"> </w:t>
      </w:r>
      <w:r w:rsidRPr="00B9612F" w:rsidR="00B9612F">
        <w:t xml:space="preserve">C </w:t>
      </w:r>
      <w:r w:rsidRPr="00357930" w:rsidR="00B9612F">
        <w:t>Med</w:t>
      </w:r>
      <w:r w:rsidRPr="00B9612F" w:rsidR="00B9612F">
        <w:t>i</w:t>
      </w:r>
      <w:r w:rsidRPr="00357930" w:rsidR="00B9612F">
        <w:t>c</w:t>
      </w:r>
      <w:r w:rsidRPr="00B9612F" w:rsidR="00B9612F">
        <w:t>a</w:t>
      </w:r>
      <w:r w:rsidRPr="00357930" w:rsidR="00B9612F">
        <w:t>r</w:t>
      </w:r>
      <w:r w:rsidRPr="00B9612F" w:rsidR="00B9612F">
        <w:t>e</w:t>
      </w:r>
      <w:r w:rsidRPr="00357930" w:rsidR="00B9612F">
        <w:t xml:space="preserve"> </w:t>
      </w:r>
      <w:r w:rsidRPr="00B9612F" w:rsidR="00B9612F">
        <w:t>A</w:t>
      </w:r>
      <w:r w:rsidRPr="00357930" w:rsidR="00B9612F">
        <w:t>d</w:t>
      </w:r>
      <w:r w:rsidRPr="00B9612F" w:rsidR="00B9612F">
        <w:t>va</w:t>
      </w:r>
      <w:r w:rsidRPr="00357930" w:rsidR="00B9612F">
        <w:t>nt</w:t>
      </w:r>
      <w:r w:rsidRPr="00B9612F" w:rsidR="00B9612F">
        <w:t>ag</w:t>
      </w:r>
      <w:r w:rsidRPr="00357930" w:rsidR="00B9612F">
        <w:t>e</w:t>
      </w:r>
      <w:r w:rsidRPr="00B9612F" w:rsidR="00B9612F">
        <w:t>, 1876 Cost</w:t>
      </w:r>
      <w:r w:rsidRPr="00357930" w:rsidR="00B9612F">
        <w:t xml:space="preserve"> P</w:t>
      </w:r>
      <w:r w:rsidRPr="00B9612F" w:rsidR="00B9612F">
        <w:t>la</w:t>
      </w:r>
      <w:r w:rsidRPr="00357930" w:rsidR="00B9612F">
        <w:t>n</w:t>
      </w:r>
      <w:r w:rsidRPr="00B9612F" w:rsidR="00B9612F">
        <w:t>s, a</w:t>
      </w:r>
      <w:r w:rsidRPr="00357930" w:rsidR="00B9612F">
        <w:t>n</w:t>
      </w:r>
      <w:r w:rsidRPr="00B9612F" w:rsidR="00B9612F">
        <w:t>d</w:t>
      </w:r>
      <w:r w:rsidRPr="00357930" w:rsidR="00B9612F">
        <w:t xml:space="preserve"> Emp</w:t>
      </w:r>
      <w:r w:rsidRPr="00B9612F" w:rsidR="00B9612F">
        <w:t>loy</w:t>
      </w:r>
      <w:r w:rsidRPr="00357930" w:rsidR="00B9612F">
        <w:t>e</w:t>
      </w:r>
      <w:r w:rsidRPr="00B9612F" w:rsidR="00B9612F">
        <w:t>r</w:t>
      </w:r>
      <w:r w:rsidRPr="00357930" w:rsidR="00B9612F">
        <w:t xml:space="preserve"> </w:t>
      </w:r>
      <w:r w:rsidRPr="00B9612F" w:rsidR="00B9612F">
        <w:t>G</w:t>
      </w:r>
      <w:r w:rsidRPr="00357930" w:rsidR="00B9612F">
        <w:t>r</w:t>
      </w:r>
      <w:r w:rsidRPr="00B9612F" w:rsidR="00B9612F">
        <w:t>o</w:t>
      </w:r>
      <w:r w:rsidRPr="00357930" w:rsidR="00B9612F">
        <w:t>u</w:t>
      </w:r>
      <w:r w:rsidRPr="00B9612F" w:rsidR="00B9612F">
        <w:t>p</w:t>
      </w:r>
      <w:r w:rsidRPr="00357930" w:rsidR="00B9612F">
        <w:t xml:space="preserve"> </w:t>
      </w:r>
      <w:r w:rsidRPr="00B9612F" w:rsidR="00B9612F">
        <w:t>Waiv</w:t>
      </w:r>
      <w:r w:rsidRPr="00357930" w:rsidR="00B9612F">
        <w:t>e</w:t>
      </w:r>
      <w:r w:rsidRPr="00B9612F" w:rsidR="00B9612F">
        <w:t>r</w:t>
      </w:r>
      <w:r w:rsidRPr="00357930" w:rsidR="00B9612F">
        <w:t xml:space="preserve"> P</w:t>
      </w:r>
      <w:r w:rsidRPr="00B9612F" w:rsidR="00B9612F">
        <w:t>la</w:t>
      </w:r>
      <w:r w:rsidRPr="00357930" w:rsidR="00B9612F">
        <w:t>n</w:t>
      </w:r>
      <w:r w:rsidRPr="00B9612F" w:rsidR="00B9612F">
        <w:t xml:space="preserve">s </w:t>
      </w:r>
      <w:r w:rsidRPr="00357930" w:rsidR="00B9612F">
        <w:t>t</w:t>
      </w:r>
      <w:r w:rsidRPr="00B9612F" w:rsidR="00B9612F">
        <w:t>o P</w:t>
      </w:r>
      <w:r w:rsidRPr="00357930" w:rsidR="00B9612F">
        <w:t>r</w:t>
      </w:r>
      <w:r w:rsidRPr="00B9612F" w:rsidR="00B9612F">
        <w:t>ovi</w:t>
      </w:r>
      <w:r w:rsidRPr="00357930" w:rsidR="00B9612F">
        <w:t>d</w:t>
      </w:r>
      <w:r w:rsidRPr="00B9612F" w:rsidR="00B9612F">
        <w:t>e</w:t>
      </w:r>
      <w:r w:rsidRPr="00357930" w:rsidR="00B9612F">
        <w:t xml:space="preserve"> P</w:t>
      </w:r>
      <w:r w:rsidRPr="00B9612F" w:rsidR="00B9612F">
        <w:t>a</w:t>
      </w:r>
      <w:r w:rsidRPr="00357930" w:rsidR="00B9612F">
        <w:t>r</w:t>
      </w:r>
      <w:r w:rsidRPr="00B9612F" w:rsidR="00B9612F">
        <w:t>t</w:t>
      </w:r>
      <w:r w:rsidRPr="00357930" w:rsidR="00B9612F">
        <w:t xml:space="preserve"> </w:t>
      </w:r>
      <w:r w:rsidRPr="00B9612F" w:rsidR="00B9612F">
        <w:t xml:space="preserve">C </w:t>
      </w:r>
      <w:r w:rsidRPr="00357930" w:rsidR="00B9612F">
        <w:t>Benef</w:t>
      </w:r>
      <w:r w:rsidRPr="00B9612F" w:rsidR="00B9612F">
        <w:t>i</w:t>
      </w:r>
      <w:r w:rsidRPr="00357930" w:rsidR="00B9612F">
        <w:t>t</w:t>
      </w:r>
      <w:r w:rsidRPr="00B9612F" w:rsidR="00B9612F">
        <w:t>s</w:t>
      </w:r>
      <w:r w:rsidR="00B9612F">
        <w:t xml:space="preserve"> (CMS-10237, OMB  0938-0935)</w:t>
      </w:r>
      <w:r w:rsidR="00885C84">
        <w:t xml:space="preserve"> document</w:t>
      </w:r>
      <w:r w:rsidR="00582AE6">
        <w:t>s</w:t>
      </w:r>
      <w:r w:rsidRPr="000F2EDF" w:rsidR="008C31A9">
        <w:t>.</w:t>
      </w:r>
    </w:p>
    <w:p w:rsidR="00871C82" w:rsidRPr="000F2EDF" w:rsidP="00405A04" w14:paraId="2492719F" w14:textId="77777777"/>
    <w:p w:rsidR="00405A04" w:rsidP="00405A04" w14:paraId="4EC2711E" w14:textId="1FD474AA">
      <w:r>
        <w:t>The commenter provided feedback regarding submission requirements for state licensure during the Medicare Advantage (MA) application process. We thank the commenter for their feedback and have provided responses to their specific point</w:t>
      </w:r>
      <w:r w:rsidR="00977375">
        <w:t>s</w:t>
      </w:r>
      <w:r>
        <w:t xml:space="preserve"> of interest. </w:t>
      </w:r>
    </w:p>
    <w:p w:rsidR="00A428A2" w:rsidRPr="000F2EDF" w:rsidP="00405A04" w14:paraId="2081B217" w14:textId="77777777"/>
    <w:p w:rsidR="00694CE3" w:rsidRPr="000F2EDF" w:rsidP="00694CE3" w14:paraId="4E360FCA" w14:textId="0B088975">
      <w:pPr>
        <w:jc w:val="center"/>
        <w:rPr>
          <w:b/>
        </w:rPr>
      </w:pPr>
      <w:r w:rsidRPr="000F2EDF">
        <w:rPr>
          <w:b/>
        </w:rPr>
        <w:t>COMMENTS</w:t>
      </w:r>
    </w:p>
    <w:p w:rsidR="002310AE" w:rsidRPr="000F2EDF" w14:paraId="3A6EC1DF" w14:textId="77777777"/>
    <w:p w:rsidR="003646F6" w:rsidRPr="000F2EDF" w:rsidP="003646F6" w14:paraId="79A2E52A" w14:textId="43D520E2">
      <w:r w:rsidRPr="000F2EDF">
        <w:rPr>
          <w:b/>
          <w:u w:val="single"/>
        </w:rPr>
        <w:t>Comment</w:t>
      </w:r>
      <w:r w:rsidRPr="000F2EDF">
        <w:rPr>
          <w:b/>
        </w:rPr>
        <w:t>:</w:t>
      </w:r>
      <w:r w:rsidRPr="000F2EDF">
        <w:t xml:space="preserve">  </w:t>
      </w:r>
      <w:r w:rsidR="00A428A2">
        <w:t>The commenter mentioned that CMS is proposing to require MA organizations to submit a current state license or Certificate of Authority (COA), for each state for which they are applying</w:t>
      </w:r>
      <w:r w:rsidR="001530E5">
        <w:t xml:space="preserve"> to provide services</w:t>
      </w:r>
      <w:r w:rsidR="002644AE">
        <w:t xml:space="preserve"> in</w:t>
      </w:r>
      <w:r w:rsidR="001530E5">
        <w:t>, at</w:t>
      </w:r>
      <w:r w:rsidR="00A428A2">
        <w:t xml:space="preserve"> the</w:t>
      </w:r>
      <w:r w:rsidR="001530E5">
        <w:t xml:space="preserve"> time of the</w:t>
      </w:r>
      <w:r w:rsidR="00A428A2">
        <w:t xml:space="preserve"> MA application process.</w:t>
      </w:r>
    </w:p>
    <w:p w:rsidR="002644AE" w:rsidP="002644AE" w14:paraId="78789265" w14:textId="77777777">
      <w:pPr>
        <w:rPr>
          <w:b/>
          <w:bCs/>
          <w:u w:val="single"/>
        </w:rPr>
      </w:pPr>
    </w:p>
    <w:p w:rsidR="007C2AB5" w:rsidP="002310AE" w14:paraId="1FC41042" w14:textId="6A0221E4">
      <w:r w:rsidRPr="002644AE">
        <w:rPr>
          <w:b/>
          <w:bCs/>
          <w:u w:val="single"/>
        </w:rPr>
        <w:t>Response</w:t>
      </w:r>
      <w:r w:rsidRPr="002644AE">
        <w:t>:</w:t>
      </w:r>
      <w:r w:rsidRPr="000F2EDF">
        <w:t xml:space="preserve">  </w:t>
      </w:r>
      <w:r w:rsidR="00E82BA7">
        <w:t>CMS has</w:t>
      </w:r>
      <w:r w:rsidRPr="000F2EDF">
        <w:t xml:space="preserve"> not </w:t>
      </w:r>
      <w:r w:rsidR="00A428A2">
        <w:t>proposed changes to our requirements related to state licensure</w:t>
      </w:r>
      <w:r w:rsidR="002644AE">
        <w:t xml:space="preserve"> for MA applicants through this </w:t>
      </w:r>
      <w:r w:rsidR="003A66AD">
        <w:t>Federal Register (FR)</w:t>
      </w:r>
      <w:r w:rsidR="002644AE">
        <w:t xml:space="preserve"> notice</w:t>
      </w:r>
      <w:r w:rsidR="00A428A2">
        <w:t>.</w:t>
      </w:r>
      <w:r w:rsidR="00357930">
        <w:t xml:space="preserve"> </w:t>
      </w:r>
      <w:r w:rsidRPr="00B4637B" w:rsidR="00B4637B">
        <w:t>To ensure that all organizations operate in compliance with state and federal regulations</w:t>
      </w:r>
      <w:r w:rsidR="002644AE">
        <w:t xml:space="preserve">, </w:t>
      </w:r>
      <w:r w:rsidRPr="00B4637B" w:rsidR="00B4637B">
        <w:t xml:space="preserve">CMS requires </w:t>
      </w:r>
      <w:r w:rsidR="00B4637B">
        <w:t>organizations</w:t>
      </w:r>
      <w:r w:rsidRPr="00B4637B" w:rsidR="00B4637B">
        <w:t xml:space="preserve"> to be licensed</w:t>
      </w:r>
      <w:r w:rsidR="003A66AD">
        <w:t xml:space="preserve"> or otherwise authorized to operate</w:t>
      </w:r>
      <w:r w:rsidR="00CC77FF">
        <w:t>,</w:t>
      </w:r>
      <w:r w:rsidR="003A66AD">
        <w:t xml:space="preserve"> </w:t>
      </w:r>
      <w:r w:rsidRPr="00B4637B" w:rsidR="00B4637B">
        <w:t xml:space="preserve">under </w:t>
      </w:r>
      <w:r w:rsidR="00B4637B">
        <w:t>the state</w:t>
      </w:r>
      <w:r w:rsidR="003A66AD">
        <w:t xml:space="preserve"> laws</w:t>
      </w:r>
      <w:r w:rsidR="00B4637B">
        <w:t xml:space="preserve"> in which they are</w:t>
      </w:r>
      <w:r w:rsidR="002644AE">
        <w:t xml:space="preserve"> applying to p</w:t>
      </w:r>
      <w:r w:rsidR="00B4637B">
        <w:t>rovid</w:t>
      </w:r>
      <w:r>
        <w:t>e</w:t>
      </w:r>
      <w:r w:rsidR="00B4637B">
        <w:t xml:space="preserve"> services</w:t>
      </w:r>
      <w:r w:rsidR="001850F3">
        <w:t>,</w:t>
      </w:r>
      <w:r w:rsidR="00B4637B">
        <w:t xml:space="preserve"> in accordance with our</w:t>
      </w:r>
      <w:r w:rsidRPr="00B4637B" w:rsidR="00B4637B">
        <w:t xml:space="preserve"> regulations at 42 CFR </w:t>
      </w:r>
      <w:r w:rsidRPr="002644AE" w:rsidR="002644AE">
        <w:t>§§</w:t>
      </w:r>
      <w:r w:rsidR="002644AE">
        <w:t xml:space="preserve"> </w:t>
      </w:r>
      <w:hyperlink r:id="rId5" w:history="1">
        <w:r w:rsidRPr="002644AE" w:rsidR="00B4637B">
          <w:rPr>
            <w:rStyle w:val="Hyperlink"/>
          </w:rPr>
          <w:t>422.400</w:t>
        </w:r>
      </w:hyperlink>
      <w:r w:rsidRPr="00B4637B" w:rsidR="00B4637B">
        <w:t xml:space="preserve"> and </w:t>
      </w:r>
      <w:hyperlink r:id="rId6" w:history="1">
        <w:r w:rsidRPr="002644AE" w:rsidR="00B4637B">
          <w:rPr>
            <w:rStyle w:val="Hyperlink"/>
          </w:rPr>
          <w:t>417.404</w:t>
        </w:r>
      </w:hyperlink>
      <w:r w:rsidRPr="00B4637B" w:rsidR="00B4637B">
        <w:t>.</w:t>
      </w:r>
    </w:p>
    <w:p w:rsidR="00160860" w:rsidP="002310AE" w14:paraId="734EFA30" w14:textId="2048B13C">
      <w:r>
        <w:t xml:space="preserve"> </w:t>
      </w:r>
    </w:p>
    <w:p w:rsidR="007C2AB5" w:rsidRPr="000F2EDF" w:rsidP="007C2AB5" w14:paraId="24ABB0E9" w14:textId="7DFD1171">
      <w:r w:rsidRPr="000F2EDF">
        <w:rPr>
          <w:b/>
          <w:u w:val="single"/>
        </w:rPr>
        <w:t>Comment</w:t>
      </w:r>
      <w:r w:rsidRPr="000F2EDF">
        <w:rPr>
          <w:b/>
        </w:rPr>
        <w:t>:</w:t>
      </w:r>
      <w:r w:rsidRPr="000F2EDF">
        <w:t xml:space="preserve">  </w:t>
      </w:r>
      <w:r w:rsidR="001530E5">
        <w:t xml:space="preserve">The commenter indicated that requiring </w:t>
      </w:r>
      <w:r>
        <w:t xml:space="preserve">evidence of a </w:t>
      </w:r>
      <w:r w:rsidR="001850F3">
        <w:t xml:space="preserve">current </w:t>
      </w:r>
      <w:r w:rsidR="001530E5">
        <w:t xml:space="preserve">COA at the time of application could </w:t>
      </w:r>
      <w:r w:rsidR="0073091F">
        <w:t>conflict with</w:t>
      </w:r>
      <w:r>
        <w:t xml:space="preserve"> the</w:t>
      </w:r>
      <w:r w:rsidR="001530E5">
        <w:t xml:space="preserve"> renewal </w:t>
      </w:r>
      <w:r>
        <w:t>timelines</w:t>
      </w:r>
      <w:r w:rsidR="001530E5">
        <w:t xml:space="preserve"> for</w:t>
      </w:r>
      <w:r>
        <w:t xml:space="preserve"> these</w:t>
      </w:r>
      <w:r w:rsidR="001530E5">
        <w:t xml:space="preserve"> types of documents, which are controlled by each state</w:t>
      </w:r>
      <w:r w:rsidR="00885C84">
        <w:t xml:space="preserve">, and </w:t>
      </w:r>
      <w:r w:rsidR="0073091F">
        <w:t xml:space="preserve">for </w:t>
      </w:r>
      <w:r w:rsidR="00885C84">
        <w:t xml:space="preserve">which </w:t>
      </w:r>
      <w:r w:rsidR="0073091F">
        <w:t xml:space="preserve">receipt of such documents </w:t>
      </w:r>
      <w:r w:rsidR="00885C84">
        <w:t>could be after CMS’s deadline for the Notice of Intent to Deny an application</w:t>
      </w:r>
      <w:r w:rsidR="001530E5">
        <w:t xml:space="preserve">. </w:t>
      </w:r>
      <w:r w:rsidR="003E2482">
        <w:t>Therefore, t</w:t>
      </w:r>
      <w:r>
        <w:t xml:space="preserve">he commenter suggests that CMS accept the CMS State Certification Form, </w:t>
      </w:r>
      <w:r w:rsidR="001850F3">
        <w:t>a</w:t>
      </w:r>
      <w:r>
        <w:t>lso a requirement of the MA application, as sufficient evidence of a valid license</w:t>
      </w:r>
      <w:r w:rsidR="001850F3">
        <w:t>,</w:t>
      </w:r>
      <w:r>
        <w:t xml:space="preserve"> since it is signed by the applicable state Department of Insurance or Department of Health representatives.</w:t>
      </w:r>
    </w:p>
    <w:p w:rsidR="00A428A2" w:rsidP="00A428A2" w14:paraId="627A7315" w14:textId="69AEA5F2"/>
    <w:p w:rsidR="002C4C13" w:rsidP="002C4C13" w14:paraId="67A83D9C" w14:textId="70C04D46">
      <w:r w:rsidRPr="000F2EDF">
        <w:rPr>
          <w:b/>
          <w:u w:val="single"/>
        </w:rPr>
        <w:t>Response</w:t>
      </w:r>
      <w:r w:rsidRPr="000F2EDF">
        <w:rPr>
          <w:b/>
        </w:rPr>
        <w:t>:</w:t>
      </w:r>
      <w:r w:rsidRPr="000F2EDF">
        <w:t xml:space="preserve">  </w:t>
      </w:r>
      <w:r w:rsidR="00A003EE">
        <w:t xml:space="preserve">CMS </w:t>
      </w:r>
      <w:r w:rsidR="001850F3">
        <w:t xml:space="preserve">regulations and application processes require that organizations demonstrate compliance with </w:t>
      </w:r>
      <w:r w:rsidR="00CC77FF">
        <w:t>state licensure requirements</w:t>
      </w:r>
      <w:r w:rsidR="0073091F">
        <w:t xml:space="preserve"> at the time of application to CMS</w:t>
      </w:r>
      <w:r w:rsidR="00CC77FF">
        <w:t xml:space="preserve">. </w:t>
      </w:r>
      <w:r w:rsidR="008975F0">
        <w:t>T</w:t>
      </w:r>
      <w:r w:rsidRPr="00CC77FF">
        <w:t>h</w:t>
      </w:r>
      <w:r>
        <w:t xml:space="preserve">ese </w:t>
      </w:r>
      <w:r w:rsidRPr="00CC77FF">
        <w:t xml:space="preserve">requirements ensure that organizations adhere to </w:t>
      </w:r>
      <w:r w:rsidR="0073091F">
        <w:t xml:space="preserve">all </w:t>
      </w:r>
      <w:r w:rsidRPr="00CC77FF">
        <w:t>state</w:t>
      </w:r>
      <w:r w:rsidR="0073091F">
        <w:t xml:space="preserve"> </w:t>
      </w:r>
      <w:r>
        <w:t>and federal regulations</w:t>
      </w:r>
      <w:r w:rsidR="0073091F">
        <w:t xml:space="preserve"> and laws</w:t>
      </w:r>
      <w:r w:rsidRPr="00CC77FF">
        <w:t>.</w:t>
      </w:r>
    </w:p>
    <w:p w:rsidR="00005C8E" w:rsidP="002C4C13" w14:paraId="78D2CF86" w14:textId="77777777"/>
    <w:p w:rsidR="00005C8E" w:rsidRPr="000F2EDF" w:rsidP="00005C8E" w14:paraId="2742D336" w14:textId="513513BF">
      <w:r>
        <w:t xml:space="preserve">Our regulations at </w:t>
      </w:r>
      <w:r w:rsidRPr="002644AE">
        <w:t>§</w:t>
      </w:r>
      <w:r>
        <w:t xml:space="preserve"> </w:t>
      </w:r>
      <w:r w:rsidRPr="00CC76E1">
        <w:t>422.502(a)(3)</w:t>
      </w:r>
      <w:r>
        <w:t xml:space="preserve"> specify </w:t>
      </w:r>
      <w:r w:rsidRPr="00005C8E">
        <w:t xml:space="preserve">CMS's authority to decline to </w:t>
      </w:r>
      <w:r w:rsidR="0053465F">
        <w:t>review</w:t>
      </w:r>
      <w:r w:rsidRPr="00005C8E">
        <w:t xml:space="preserve"> a substantially incomplete application for a new or expanded Part C or D contract</w:t>
      </w:r>
      <w:r>
        <w:t xml:space="preserve"> based on our </w:t>
      </w:r>
      <w:r w:rsidRPr="00005C8E">
        <w:t>criteria for determining that an application is substantially incomplete.</w:t>
      </w:r>
      <w:r>
        <w:t xml:space="preserve"> </w:t>
      </w:r>
      <w:r w:rsidRPr="00005C8E">
        <w:t xml:space="preserve">CMS does not evaluate or issue a notice of determination described in </w:t>
      </w:r>
      <w:hyperlink r:id="rId7" w:anchor="p-422.502(c)" w:history="1">
        <w:r w:rsidRPr="00005C8E">
          <w:rPr>
            <w:rStyle w:val="Hyperlink"/>
          </w:rPr>
          <w:t>§ 422.502(c)</w:t>
        </w:r>
      </w:hyperlink>
      <w:r w:rsidRPr="00005C8E">
        <w:t xml:space="preserve"> when an organization submits a substantially incomplete application.</w:t>
      </w:r>
    </w:p>
    <w:p w:rsidR="008975F0" w:rsidP="008975F0" w14:paraId="3E08E403" w14:textId="77777777">
      <w:r w:rsidRPr="000F2EDF">
        <w:rPr>
          <w:b/>
          <w:u w:val="single"/>
        </w:rPr>
        <w:t>Comment</w:t>
      </w:r>
      <w:r w:rsidRPr="000F2EDF">
        <w:rPr>
          <w:b/>
        </w:rPr>
        <w:t>:</w:t>
      </w:r>
      <w:r w:rsidRPr="000F2EDF">
        <w:t xml:space="preserve">  </w:t>
      </w:r>
      <w:r>
        <w:t xml:space="preserve">The commenter also </w:t>
      </w:r>
      <w:r>
        <w:t>noted t</w:t>
      </w:r>
      <w:r>
        <w:t xml:space="preserve">hat should CMS continue </w:t>
      </w:r>
      <w:r>
        <w:t xml:space="preserve">to </w:t>
      </w:r>
      <w:r w:rsidRPr="008975F0">
        <w:t xml:space="preserve">require </w:t>
      </w:r>
      <w:r>
        <w:t xml:space="preserve">a </w:t>
      </w:r>
      <w:r w:rsidRPr="008975F0">
        <w:t xml:space="preserve">COA </w:t>
      </w:r>
      <w:r>
        <w:t xml:space="preserve">at the time of application, they </w:t>
      </w:r>
      <w:r w:rsidRPr="008975F0">
        <w:t>recommend accepting the current license</w:t>
      </w:r>
      <w:r>
        <w:t xml:space="preserve">, </w:t>
      </w:r>
      <w:r w:rsidRPr="008975F0">
        <w:t>without requiring renewal evidence</w:t>
      </w:r>
      <w:r>
        <w:t xml:space="preserve">, </w:t>
      </w:r>
      <w:r w:rsidRPr="008975F0">
        <w:t>as long as</w:t>
      </w:r>
      <w:r w:rsidRPr="008975F0">
        <w:t xml:space="preserve"> the license is not expired at the time of</w:t>
      </w:r>
      <w:r>
        <w:t xml:space="preserve"> </w:t>
      </w:r>
      <w:r w:rsidRPr="008975F0">
        <w:t>submission.</w:t>
      </w:r>
    </w:p>
    <w:p w:rsidR="008975F0" w:rsidP="008975F0" w14:paraId="4B3CE961" w14:textId="77777777"/>
    <w:p w:rsidR="003E2482" w:rsidP="008975F0" w14:paraId="5DE83553" w14:textId="1503795F">
      <w:r w:rsidRPr="002644AE">
        <w:rPr>
          <w:b/>
          <w:bCs/>
          <w:u w:val="single"/>
        </w:rPr>
        <w:t>Response</w:t>
      </w:r>
      <w:r w:rsidRPr="002644AE">
        <w:t>:</w:t>
      </w:r>
      <w:r w:rsidR="008975F0">
        <w:t xml:space="preserve"> CMS requires</w:t>
      </w:r>
      <w:r w:rsidR="007F53A5">
        <w:t xml:space="preserve"> MA applicants to submit </w:t>
      </w:r>
      <w:r w:rsidR="008975F0">
        <w:t>an</w:t>
      </w:r>
      <w:r w:rsidRPr="003E2482" w:rsidR="008975F0">
        <w:t xml:space="preserve"> executed copy of the</w:t>
      </w:r>
      <w:r w:rsidR="007F53A5">
        <w:t xml:space="preserve"> </w:t>
      </w:r>
      <w:r w:rsidRPr="003E2482" w:rsidR="008975F0">
        <w:t xml:space="preserve">State License </w:t>
      </w:r>
      <w:r w:rsidR="008975F0">
        <w:t>or COA,</w:t>
      </w:r>
      <w:r w:rsidRPr="003E2482" w:rsidR="008975F0">
        <w:t xml:space="preserve"> and the CMS State Certification Form for each state </w:t>
      </w:r>
      <w:r w:rsidR="007F53A5">
        <w:t>for which an application is submitted</w:t>
      </w:r>
      <w:r w:rsidR="008975F0">
        <w:t>.</w:t>
      </w:r>
      <w:r w:rsidRPr="003E2482" w:rsidR="008975F0">
        <w:t xml:space="preserve"> If an applicant is adding counties to an already approved MA service area in a state, then only the CMS State Certification Form for that state </w:t>
      </w:r>
      <w:r w:rsidR="008975F0">
        <w:t>is required</w:t>
      </w:r>
      <w:r w:rsidR="007F53A5">
        <w:t xml:space="preserve"> to be submitted by the applicant</w:t>
      </w:r>
      <w:r w:rsidR="008975F0">
        <w:t>.</w:t>
      </w: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33980306"/>
      <w:docPartObj>
        <w:docPartGallery w:val="Page Numbers (Bottom of Page)"/>
        <w:docPartUnique/>
      </w:docPartObj>
    </w:sdtPr>
    <w:sdtEndPr>
      <w:rPr>
        <w:noProof/>
      </w:rPr>
    </w:sdtEndPr>
    <w:sdtContent>
      <w:p w:rsidR="00694CE3" w14:paraId="74E9313C" w14:textId="2F72AF0C">
        <w:pPr>
          <w:pStyle w:val="Footer"/>
          <w:jc w:val="right"/>
        </w:pPr>
        <w:r>
          <w:fldChar w:fldCharType="begin"/>
        </w:r>
        <w:r>
          <w:instrText xml:space="preserve"> PAGE   \* MERGEFORMAT </w:instrText>
        </w:r>
        <w:r>
          <w:fldChar w:fldCharType="separate"/>
        </w:r>
        <w:r w:rsidR="00D02C4B">
          <w:rPr>
            <w:noProof/>
          </w:rPr>
          <w:t>12</w:t>
        </w:r>
        <w:r>
          <w:rPr>
            <w:noProof/>
          </w:rPr>
          <w:fldChar w:fldCharType="end"/>
        </w:r>
      </w:p>
    </w:sdtContent>
  </w:sdt>
  <w:p w:rsidR="00694CE3" w14:paraId="180D487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B2B69C0"/>
    <w:multiLevelType w:val="hybridMultilevel"/>
    <w:tmpl w:val="967ECB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7DC2DDB"/>
    <w:multiLevelType w:val="multilevel"/>
    <w:tmpl w:val="C5EC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3896087">
    <w:abstractNumId w:val="0"/>
  </w:num>
  <w:num w:numId="2" w16cid:durableId="1226524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A04"/>
    <w:rsid w:val="00005C8E"/>
    <w:rsid w:val="000437CE"/>
    <w:rsid w:val="000479B6"/>
    <w:rsid w:val="00051D57"/>
    <w:rsid w:val="00063D40"/>
    <w:rsid w:val="0007097D"/>
    <w:rsid w:val="000979E9"/>
    <w:rsid w:val="000A60B3"/>
    <w:rsid w:val="000B3EEA"/>
    <w:rsid w:val="000F0AE5"/>
    <w:rsid w:val="000F2EDF"/>
    <w:rsid w:val="0010287D"/>
    <w:rsid w:val="0011035F"/>
    <w:rsid w:val="001117E8"/>
    <w:rsid w:val="00143B4D"/>
    <w:rsid w:val="001530E5"/>
    <w:rsid w:val="00154348"/>
    <w:rsid w:val="00157948"/>
    <w:rsid w:val="00160860"/>
    <w:rsid w:val="001662E7"/>
    <w:rsid w:val="00166C1C"/>
    <w:rsid w:val="001679C5"/>
    <w:rsid w:val="00174D56"/>
    <w:rsid w:val="001850F3"/>
    <w:rsid w:val="001A52FA"/>
    <w:rsid w:val="001A5C57"/>
    <w:rsid w:val="001C13FC"/>
    <w:rsid w:val="001D2DC7"/>
    <w:rsid w:val="001E6836"/>
    <w:rsid w:val="002103A9"/>
    <w:rsid w:val="0021239E"/>
    <w:rsid w:val="002310AE"/>
    <w:rsid w:val="0025178D"/>
    <w:rsid w:val="00252D2A"/>
    <w:rsid w:val="002644AE"/>
    <w:rsid w:val="00273361"/>
    <w:rsid w:val="002C4C13"/>
    <w:rsid w:val="002D1164"/>
    <w:rsid w:val="002D218C"/>
    <w:rsid w:val="002F523A"/>
    <w:rsid w:val="0030268E"/>
    <w:rsid w:val="00357930"/>
    <w:rsid w:val="003646F6"/>
    <w:rsid w:val="00364F91"/>
    <w:rsid w:val="00377956"/>
    <w:rsid w:val="00377E5A"/>
    <w:rsid w:val="00386191"/>
    <w:rsid w:val="00393A9D"/>
    <w:rsid w:val="003A1405"/>
    <w:rsid w:val="003A66AD"/>
    <w:rsid w:val="003C45B4"/>
    <w:rsid w:val="003D023A"/>
    <w:rsid w:val="003E1848"/>
    <w:rsid w:val="003E2482"/>
    <w:rsid w:val="003E7E8E"/>
    <w:rsid w:val="00405A04"/>
    <w:rsid w:val="004A4CCF"/>
    <w:rsid w:val="004A4E09"/>
    <w:rsid w:val="004C1595"/>
    <w:rsid w:val="004D2D42"/>
    <w:rsid w:val="004D3813"/>
    <w:rsid w:val="0050450D"/>
    <w:rsid w:val="005204F1"/>
    <w:rsid w:val="0053465F"/>
    <w:rsid w:val="00554AB1"/>
    <w:rsid w:val="0056759E"/>
    <w:rsid w:val="0057527D"/>
    <w:rsid w:val="00582AE6"/>
    <w:rsid w:val="0059418F"/>
    <w:rsid w:val="00596461"/>
    <w:rsid w:val="005A7BF1"/>
    <w:rsid w:val="005B014C"/>
    <w:rsid w:val="005D4676"/>
    <w:rsid w:val="005E5CC0"/>
    <w:rsid w:val="00607F40"/>
    <w:rsid w:val="00681A7E"/>
    <w:rsid w:val="0068261B"/>
    <w:rsid w:val="00694CE3"/>
    <w:rsid w:val="006A2329"/>
    <w:rsid w:val="006A427E"/>
    <w:rsid w:val="006B693E"/>
    <w:rsid w:val="006C5674"/>
    <w:rsid w:val="006D4793"/>
    <w:rsid w:val="006D6EFE"/>
    <w:rsid w:val="006E7906"/>
    <w:rsid w:val="00711BED"/>
    <w:rsid w:val="0073091F"/>
    <w:rsid w:val="007836CB"/>
    <w:rsid w:val="0078666B"/>
    <w:rsid w:val="007B20D5"/>
    <w:rsid w:val="007C2AB5"/>
    <w:rsid w:val="007F53A5"/>
    <w:rsid w:val="00806183"/>
    <w:rsid w:val="0082718C"/>
    <w:rsid w:val="00871C82"/>
    <w:rsid w:val="00885C84"/>
    <w:rsid w:val="0089466A"/>
    <w:rsid w:val="00895CAE"/>
    <w:rsid w:val="008975F0"/>
    <w:rsid w:val="008B14F5"/>
    <w:rsid w:val="008B24E1"/>
    <w:rsid w:val="008C31A9"/>
    <w:rsid w:val="00923FD0"/>
    <w:rsid w:val="00945EDB"/>
    <w:rsid w:val="009571A0"/>
    <w:rsid w:val="00977375"/>
    <w:rsid w:val="00985A7A"/>
    <w:rsid w:val="009A3F4C"/>
    <w:rsid w:val="009B6548"/>
    <w:rsid w:val="009D1FAC"/>
    <w:rsid w:val="009F204C"/>
    <w:rsid w:val="00A003EE"/>
    <w:rsid w:val="00A33BA8"/>
    <w:rsid w:val="00A360B1"/>
    <w:rsid w:val="00A428A2"/>
    <w:rsid w:val="00A42F91"/>
    <w:rsid w:val="00A67E6A"/>
    <w:rsid w:val="00A70223"/>
    <w:rsid w:val="00A87522"/>
    <w:rsid w:val="00AD2767"/>
    <w:rsid w:val="00AE3E24"/>
    <w:rsid w:val="00B21600"/>
    <w:rsid w:val="00B268E6"/>
    <w:rsid w:val="00B4637B"/>
    <w:rsid w:val="00B6015D"/>
    <w:rsid w:val="00B76C58"/>
    <w:rsid w:val="00B84D84"/>
    <w:rsid w:val="00B915E0"/>
    <w:rsid w:val="00B9612F"/>
    <w:rsid w:val="00BC1F81"/>
    <w:rsid w:val="00BC4A7A"/>
    <w:rsid w:val="00BC7692"/>
    <w:rsid w:val="00BD2D43"/>
    <w:rsid w:val="00BD44D8"/>
    <w:rsid w:val="00BD69D9"/>
    <w:rsid w:val="00BF4A63"/>
    <w:rsid w:val="00C47832"/>
    <w:rsid w:val="00C5169E"/>
    <w:rsid w:val="00C82198"/>
    <w:rsid w:val="00C90417"/>
    <w:rsid w:val="00C93188"/>
    <w:rsid w:val="00CA0B2D"/>
    <w:rsid w:val="00CC150C"/>
    <w:rsid w:val="00CC5CC9"/>
    <w:rsid w:val="00CC76E1"/>
    <w:rsid w:val="00CC77FF"/>
    <w:rsid w:val="00D02C4B"/>
    <w:rsid w:val="00D63840"/>
    <w:rsid w:val="00D72890"/>
    <w:rsid w:val="00D76223"/>
    <w:rsid w:val="00E01064"/>
    <w:rsid w:val="00E108DB"/>
    <w:rsid w:val="00E56BC2"/>
    <w:rsid w:val="00E75E06"/>
    <w:rsid w:val="00E7607D"/>
    <w:rsid w:val="00E82BA7"/>
    <w:rsid w:val="00EB6C0A"/>
    <w:rsid w:val="00EB712D"/>
    <w:rsid w:val="00F14263"/>
    <w:rsid w:val="00F23371"/>
    <w:rsid w:val="00F43330"/>
    <w:rsid w:val="00F53E53"/>
    <w:rsid w:val="00F54552"/>
    <w:rsid w:val="00F67BB0"/>
    <w:rsid w:val="00F82C30"/>
    <w:rsid w:val="00FA0E48"/>
    <w:rsid w:val="00FC4234"/>
    <w:rsid w:val="00FE3F3C"/>
    <w:rsid w:val="00FE5F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42A606"/>
  <w15:chartTrackingRefBased/>
  <w15:docId w15:val="{E4D094D1-938E-4BAD-86F0-D3FF0852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5A04"/>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6759E"/>
    <w:rPr>
      <w:sz w:val="16"/>
      <w:szCs w:val="16"/>
    </w:rPr>
  </w:style>
  <w:style w:type="paragraph" w:styleId="CommentText">
    <w:name w:val="annotation text"/>
    <w:basedOn w:val="Normal"/>
    <w:link w:val="CommentTextChar"/>
    <w:uiPriority w:val="99"/>
    <w:unhideWhenUsed/>
    <w:rsid w:val="0056759E"/>
    <w:rPr>
      <w:sz w:val="20"/>
      <w:szCs w:val="20"/>
    </w:rPr>
  </w:style>
  <w:style w:type="character" w:customStyle="1" w:styleId="CommentTextChar">
    <w:name w:val="Comment Text Char"/>
    <w:basedOn w:val="DefaultParagraphFont"/>
    <w:link w:val="CommentText"/>
    <w:uiPriority w:val="99"/>
    <w:rsid w:val="0056759E"/>
    <w:rPr>
      <w:rFonts w:cstheme="minorBidi"/>
      <w:sz w:val="20"/>
      <w:szCs w:val="20"/>
    </w:rPr>
  </w:style>
  <w:style w:type="paragraph" w:styleId="CommentSubject">
    <w:name w:val="annotation subject"/>
    <w:basedOn w:val="CommentText"/>
    <w:next w:val="CommentText"/>
    <w:link w:val="CommentSubjectChar"/>
    <w:uiPriority w:val="99"/>
    <w:semiHidden/>
    <w:unhideWhenUsed/>
    <w:rsid w:val="0056759E"/>
    <w:rPr>
      <w:b/>
      <w:bCs/>
    </w:rPr>
  </w:style>
  <w:style w:type="character" w:customStyle="1" w:styleId="CommentSubjectChar">
    <w:name w:val="Comment Subject Char"/>
    <w:basedOn w:val="CommentTextChar"/>
    <w:link w:val="CommentSubject"/>
    <w:uiPriority w:val="99"/>
    <w:semiHidden/>
    <w:rsid w:val="0056759E"/>
    <w:rPr>
      <w:rFonts w:cstheme="minorBidi"/>
      <w:b/>
      <w:bCs/>
      <w:sz w:val="20"/>
      <w:szCs w:val="20"/>
    </w:rPr>
  </w:style>
  <w:style w:type="paragraph" w:styleId="BalloonText">
    <w:name w:val="Balloon Text"/>
    <w:basedOn w:val="Normal"/>
    <w:link w:val="BalloonTextChar"/>
    <w:uiPriority w:val="99"/>
    <w:semiHidden/>
    <w:unhideWhenUsed/>
    <w:rsid w:val="005675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59E"/>
    <w:rPr>
      <w:rFonts w:ascii="Segoe UI" w:hAnsi="Segoe UI" w:cs="Segoe UI"/>
      <w:sz w:val="18"/>
      <w:szCs w:val="18"/>
    </w:rPr>
  </w:style>
  <w:style w:type="paragraph" w:styleId="ListParagraph">
    <w:name w:val="List Paragraph"/>
    <w:basedOn w:val="Normal"/>
    <w:uiPriority w:val="34"/>
    <w:qFormat/>
    <w:rsid w:val="00E7607D"/>
    <w:pPr>
      <w:ind w:left="720"/>
      <w:contextualSpacing/>
    </w:pPr>
  </w:style>
  <w:style w:type="paragraph" w:styleId="Header">
    <w:name w:val="header"/>
    <w:basedOn w:val="Normal"/>
    <w:link w:val="HeaderChar"/>
    <w:uiPriority w:val="99"/>
    <w:unhideWhenUsed/>
    <w:rsid w:val="00694CE3"/>
    <w:pPr>
      <w:tabs>
        <w:tab w:val="center" w:pos="4680"/>
        <w:tab w:val="right" w:pos="9360"/>
      </w:tabs>
    </w:pPr>
  </w:style>
  <w:style w:type="character" w:customStyle="1" w:styleId="HeaderChar">
    <w:name w:val="Header Char"/>
    <w:basedOn w:val="DefaultParagraphFont"/>
    <w:link w:val="Header"/>
    <w:uiPriority w:val="99"/>
    <w:rsid w:val="00694CE3"/>
    <w:rPr>
      <w:rFonts w:cstheme="minorBidi"/>
      <w:szCs w:val="22"/>
    </w:rPr>
  </w:style>
  <w:style w:type="paragraph" w:styleId="Footer">
    <w:name w:val="footer"/>
    <w:basedOn w:val="Normal"/>
    <w:link w:val="FooterChar"/>
    <w:uiPriority w:val="99"/>
    <w:unhideWhenUsed/>
    <w:rsid w:val="00694CE3"/>
    <w:pPr>
      <w:tabs>
        <w:tab w:val="center" w:pos="4680"/>
        <w:tab w:val="right" w:pos="9360"/>
      </w:tabs>
    </w:pPr>
  </w:style>
  <w:style w:type="character" w:customStyle="1" w:styleId="FooterChar">
    <w:name w:val="Footer Char"/>
    <w:basedOn w:val="DefaultParagraphFont"/>
    <w:link w:val="Footer"/>
    <w:uiPriority w:val="99"/>
    <w:rsid w:val="00694CE3"/>
    <w:rPr>
      <w:rFonts w:cstheme="minorBidi"/>
      <w:szCs w:val="22"/>
    </w:rPr>
  </w:style>
  <w:style w:type="character" w:styleId="Hyperlink">
    <w:name w:val="Hyperlink"/>
    <w:basedOn w:val="DefaultParagraphFont"/>
    <w:uiPriority w:val="99"/>
    <w:unhideWhenUsed/>
    <w:rsid w:val="00E82BA7"/>
    <w:rPr>
      <w:color w:val="0563C1" w:themeColor="hyperlink"/>
      <w:u w:val="single"/>
    </w:rPr>
  </w:style>
  <w:style w:type="character" w:styleId="FollowedHyperlink">
    <w:name w:val="FollowedHyperlink"/>
    <w:basedOn w:val="DefaultParagraphFont"/>
    <w:uiPriority w:val="99"/>
    <w:semiHidden/>
    <w:unhideWhenUsed/>
    <w:rsid w:val="00BD2D43"/>
    <w:rPr>
      <w:color w:val="954F72" w:themeColor="followedHyperlink"/>
      <w:u w:val="single"/>
    </w:rPr>
  </w:style>
  <w:style w:type="paragraph" w:styleId="FootnoteText">
    <w:name w:val="footnote text"/>
    <w:basedOn w:val="Normal"/>
    <w:link w:val="FootnoteTextChar"/>
    <w:uiPriority w:val="99"/>
    <w:semiHidden/>
    <w:unhideWhenUsed/>
    <w:rsid w:val="00AE3E24"/>
    <w:rPr>
      <w:sz w:val="20"/>
      <w:szCs w:val="20"/>
    </w:rPr>
  </w:style>
  <w:style w:type="character" w:customStyle="1" w:styleId="FootnoteTextChar">
    <w:name w:val="Footnote Text Char"/>
    <w:basedOn w:val="DefaultParagraphFont"/>
    <w:link w:val="FootnoteText"/>
    <w:uiPriority w:val="99"/>
    <w:semiHidden/>
    <w:rsid w:val="00AE3E24"/>
    <w:rPr>
      <w:rFonts w:cstheme="minorBidi"/>
      <w:sz w:val="20"/>
      <w:szCs w:val="20"/>
    </w:rPr>
  </w:style>
  <w:style w:type="character" w:styleId="FootnoteReference">
    <w:name w:val="footnote reference"/>
    <w:basedOn w:val="DefaultParagraphFont"/>
    <w:uiPriority w:val="99"/>
    <w:semiHidden/>
    <w:unhideWhenUsed/>
    <w:rsid w:val="00AE3E24"/>
    <w:rPr>
      <w:vertAlign w:val="superscript"/>
    </w:rPr>
  </w:style>
  <w:style w:type="paragraph" w:styleId="Revision">
    <w:name w:val="Revision"/>
    <w:hidden/>
    <w:uiPriority w:val="99"/>
    <w:semiHidden/>
    <w:rsid w:val="004A4CCF"/>
    <w:rPr>
      <w:rFonts w:cstheme="minorBidi"/>
      <w:szCs w:val="22"/>
    </w:rPr>
  </w:style>
  <w:style w:type="character" w:styleId="UnresolvedMention">
    <w:name w:val="Unresolved Mention"/>
    <w:basedOn w:val="DefaultParagraphFont"/>
    <w:uiPriority w:val="99"/>
    <w:semiHidden/>
    <w:unhideWhenUsed/>
    <w:rsid w:val="002644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ecfr.gov/current/title-42/section-422.400" TargetMode="External" /><Relationship Id="rId6" Type="http://schemas.openxmlformats.org/officeDocument/2006/relationships/hyperlink" Target="https://www.ecfr.gov/current/title-42/section-417.404" TargetMode="External" /><Relationship Id="rId7" Type="http://schemas.openxmlformats.org/officeDocument/2006/relationships/hyperlink" Target="https://www.ecfr.gov/current/title-42/section-422.502"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0E906-4DB2-4F67-AF53-DA00A06E8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Wachter</dc:creator>
  <cp:lastModifiedBy>Ford, Jackie  (CMS/CM)</cp:lastModifiedBy>
  <cp:revision>3</cp:revision>
  <dcterms:created xsi:type="dcterms:W3CDTF">2024-10-29T18:20:00Z</dcterms:created>
  <dcterms:modified xsi:type="dcterms:W3CDTF">2024-10-29T18:20:00Z</dcterms:modified>
</cp:coreProperties>
</file>