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251E0" w:rsidRPr="009251E0" w:rsidP="009251E0" w14:paraId="6F0A2C47" w14:textId="77777777">
      <w:pPr>
        <w:widowControl w:val="0"/>
        <w:tabs>
          <w:tab w:val="right" w:pos="90"/>
        </w:tabs>
        <w:autoSpaceDE w:val="0"/>
        <w:autoSpaceDN w:val="0"/>
        <w:adjustRightInd w:val="0"/>
        <w:spacing w:after="0" w:line="240" w:lineRule="auto"/>
        <w:ind w:right="-648"/>
        <w:jc w:val="center"/>
        <w:rPr>
          <w:rFonts w:ascii="Times New Roman" w:eastAsia="Times New Roman" w:hAnsi="Times New Roman"/>
          <w:b/>
          <w:bCs/>
          <w:sz w:val="24"/>
          <w:szCs w:val="24"/>
        </w:rPr>
      </w:pPr>
      <w:r w:rsidRPr="009251E0">
        <w:rPr>
          <w:rFonts w:ascii="Times New Roman" w:eastAsia="Times New Roman" w:hAnsi="Times New Roman"/>
          <w:b/>
          <w:bCs/>
          <w:sz w:val="24"/>
          <w:szCs w:val="24"/>
        </w:rPr>
        <w:t>Supporting Statement for Form SSA-3820-BK</w:t>
      </w:r>
    </w:p>
    <w:p w:rsidR="009251E0" w:rsidRPr="009251E0" w:rsidP="009251E0" w14:paraId="74519640" w14:textId="77777777">
      <w:pPr>
        <w:widowControl w:val="0"/>
        <w:autoSpaceDE w:val="0"/>
        <w:autoSpaceDN w:val="0"/>
        <w:adjustRightInd w:val="0"/>
        <w:spacing w:after="0" w:line="240" w:lineRule="auto"/>
        <w:ind w:right="-648"/>
        <w:jc w:val="center"/>
        <w:rPr>
          <w:rFonts w:ascii="Times New Roman" w:eastAsia="Times New Roman" w:hAnsi="Times New Roman"/>
          <w:b/>
          <w:bCs/>
          <w:sz w:val="24"/>
          <w:szCs w:val="24"/>
        </w:rPr>
      </w:pPr>
      <w:r w:rsidRPr="009251E0">
        <w:rPr>
          <w:rFonts w:ascii="Times New Roman" w:eastAsia="Times New Roman" w:hAnsi="Times New Roman"/>
          <w:b/>
          <w:bCs/>
          <w:sz w:val="24"/>
          <w:szCs w:val="24"/>
        </w:rPr>
        <w:t xml:space="preserve">Disability Report-Child </w:t>
      </w:r>
    </w:p>
    <w:p w:rsidR="009251E0" w:rsidRPr="009251E0" w:rsidP="009251E0" w14:paraId="78FE1C31" w14:textId="77777777">
      <w:pPr>
        <w:widowControl w:val="0"/>
        <w:autoSpaceDE w:val="0"/>
        <w:autoSpaceDN w:val="0"/>
        <w:adjustRightInd w:val="0"/>
        <w:spacing w:after="0" w:line="240" w:lineRule="auto"/>
        <w:ind w:right="-648"/>
        <w:jc w:val="center"/>
        <w:rPr>
          <w:rFonts w:ascii="Times New Roman" w:eastAsia="Times New Roman" w:hAnsi="Times New Roman"/>
          <w:b/>
          <w:bCs/>
          <w:sz w:val="24"/>
          <w:szCs w:val="24"/>
        </w:rPr>
      </w:pPr>
      <w:r w:rsidRPr="009251E0">
        <w:rPr>
          <w:rFonts w:ascii="Times New Roman" w:eastAsia="Times New Roman" w:hAnsi="Times New Roman"/>
          <w:b/>
          <w:bCs/>
          <w:sz w:val="24"/>
          <w:szCs w:val="24"/>
        </w:rPr>
        <w:t>20 CFR 416.912</w:t>
      </w:r>
    </w:p>
    <w:p w:rsidR="009251E0" w:rsidP="009251E0" w14:paraId="478C893F" w14:textId="5EEB3619">
      <w:pPr>
        <w:widowControl w:val="0"/>
        <w:autoSpaceDE w:val="0"/>
        <w:autoSpaceDN w:val="0"/>
        <w:adjustRightInd w:val="0"/>
        <w:spacing w:after="0" w:line="240" w:lineRule="auto"/>
        <w:ind w:right="-648"/>
        <w:jc w:val="center"/>
        <w:rPr>
          <w:rFonts w:ascii="Times New Roman" w:eastAsia="Times New Roman" w:hAnsi="Times New Roman"/>
          <w:b/>
          <w:bCs/>
          <w:sz w:val="24"/>
          <w:szCs w:val="24"/>
        </w:rPr>
      </w:pPr>
      <w:r w:rsidRPr="009251E0">
        <w:rPr>
          <w:rFonts w:ascii="Times New Roman" w:eastAsia="Times New Roman" w:hAnsi="Times New Roman"/>
          <w:b/>
          <w:bCs/>
          <w:sz w:val="24"/>
          <w:szCs w:val="24"/>
        </w:rPr>
        <w:t>OMB No. 0960-0577</w:t>
      </w:r>
    </w:p>
    <w:p w:rsidR="007166B8" w:rsidP="00D42778" w14:paraId="60B28E90" w14:textId="77F91FC5">
      <w:pPr>
        <w:widowControl w:val="0"/>
        <w:autoSpaceDE w:val="0"/>
        <w:autoSpaceDN w:val="0"/>
        <w:adjustRightInd w:val="0"/>
        <w:spacing w:after="0" w:line="240" w:lineRule="auto"/>
        <w:ind w:right="-648"/>
        <w:rPr>
          <w:rFonts w:ascii="Times New Roman" w:eastAsia="Times New Roman" w:hAnsi="Times New Roman"/>
          <w:b/>
          <w:bCs/>
          <w:sz w:val="24"/>
          <w:szCs w:val="24"/>
        </w:rPr>
      </w:pPr>
    </w:p>
    <w:p w:rsidR="009251E0" w:rsidRPr="009251E0" w:rsidP="009251E0" w14:paraId="699FC2E0" w14:textId="77777777">
      <w:pPr>
        <w:widowControl w:val="0"/>
        <w:numPr>
          <w:ilvl w:val="0"/>
          <w:numId w:val="1"/>
        </w:numPr>
        <w:tabs>
          <w:tab w:val="left" w:pos="-450"/>
          <w:tab w:val="right" w:pos="0"/>
        </w:tabs>
        <w:autoSpaceDE w:val="0"/>
        <w:autoSpaceDN w:val="0"/>
        <w:adjustRightInd w:val="0"/>
        <w:spacing w:after="0" w:line="240" w:lineRule="auto"/>
        <w:ind w:left="720" w:hanging="540"/>
        <w:rPr>
          <w:rFonts w:ascii="Times New Roman" w:eastAsia="Times New Roman" w:hAnsi="Times New Roman"/>
          <w:b/>
          <w:bCs/>
          <w:sz w:val="24"/>
          <w:szCs w:val="24"/>
        </w:rPr>
      </w:pPr>
      <w:r w:rsidRPr="009251E0">
        <w:rPr>
          <w:rFonts w:ascii="Times New Roman" w:eastAsia="Times New Roman" w:hAnsi="Times New Roman"/>
          <w:b/>
          <w:bCs/>
          <w:sz w:val="24"/>
          <w:szCs w:val="24"/>
          <w:u w:val="single"/>
        </w:rPr>
        <w:t>Justification</w:t>
      </w:r>
    </w:p>
    <w:p w:rsidR="009251E0" w:rsidRPr="009251E0" w:rsidP="009251E0" w14:paraId="3103EFB5" w14:textId="77777777">
      <w:pPr>
        <w:tabs>
          <w:tab w:val="left" w:pos="742"/>
        </w:tabs>
        <w:spacing w:after="0" w:line="240" w:lineRule="auto"/>
        <w:rPr>
          <w:rFonts w:ascii="Times New Roman" w:eastAsia="Times New Roman" w:hAnsi="Times New Roman"/>
          <w:sz w:val="24"/>
          <w:szCs w:val="24"/>
        </w:rPr>
      </w:pPr>
    </w:p>
    <w:p w:rsidR="009251E0" w:rsidRPr="0041027E" w:rsidP="0089237B" w14:paraId="7F0FAE8B" w14:textId="77777777">
      <w:pPr>
        <w:pStyle w:val="ListParagraph"/>
        <w:widowControl w:val="0"/>
        <w:numPr>
          <w:ilvl w:val="0"/>
          <w:numId w:val="3"/>
        </w:numPr>
        <w:autoSpaceDE w:val="0"/>
        <w:autoSpaceDN w:val="0"/>
        <w:adjustRightInd w:val="0"/>
        <w:spacing w:after="0" w:line="240" w:lineRule="auto"/>
        <w:ind w:firstLine="450"/>
        <w:rPr>
          <w:rFonts w:ascii="Times New Roman" w:eastAsia="Times New Roman" w:hAnsi="Times New Roman"/>
          <w:sz w:val="24"/>
          <w:szCs w:val="24"/>
        </w:rPr>
      </w:pPr>
      <w:r w:rsidRPr="0041027E">
        <w:rPr>
          <w:rFonts w:ascii="Times New Roman" w:eastAsia="Times New Roman" w:hAnsi="Times New Roman"/>
          <w:b/>
          <w:bCs/>
          <w:sz w:val="24"/>
          <w:szCs w:val="24"/>
        </w:rPr>
        <w:t xml:space="preserve">Introduction/Authorizing Laws and Regulations </w:t>
      </w:r>
    </w:p>
    <w:p w:rsidR="009251E0" w:rsidRPr="009251E0" w:rsidP="0089237B" w14:paraId="40143921" w14:textId="72B54A60">
      <w:pPr>
        <w:widowControl w:val="0"/>
        <w:autoSpaceDE w:val="0"/>
        <w:autoSpaceDN w:val="0"/>
        <w:adjustRightInd w:val="0"/>
        <w:spacing w:after="0" w:line="240" w:lineRule="auto"/>
        <w:ind w:left="1440"/>
        <w:rPr>
          <w:rFonts w:ascii="Times New Roman" w:eastAsia="Times New Roman" w:hAnsi="Times New Roman"/>
          <w:sz w:val="24"/>
          <w:szCs w:val="24"/>
        </w:rPr>
      </w:pPr>
      <w:r w:rsidRPr="009251E0">
        <w:rPr>
          <w:rFonts w:ascii="Times New Roman" w:eastAsia="Times New Roman" w:hAnsi="Times New Roman"/>
          <w:iCs/>
          <w:sz w:val="24"/>
          <w:szCs w:val="24"/>
        </w:rPr>
        <w:t xml:space="preserve">Sections </w:t>
      </w:r>
      <w:r w:rsidRPr="009251E0">
        <w:rPr>
          <w:rFonts w:ascii="Times New Roman" w:eastAsia="Times New Roman" w:hAnsi="Times New Roman"/>
          <w:i/>
          <w:iCs/>
          <w:sz w:val="24"/>
          <w:szCs w:val="24"/>
        </w:rPr>
        <w:t xml:space="preserve">205(a) </w:t>
      </w:r>
      <w:r w:rsidRPr="009251E0">
        <w:rPr>
          <w:rFonts w:ascii="Times New Roman" w:eastAsia="Times New Roman" w:hAnsi="Times New Roman"/>
          <w:iCs/>
          <w:sz w:val="24"/>
          <w:szCs w:val="24"/>
        </w:rPr>
        <w:t xml:space="preserve">and </w:t>
      </w:r>
      <w:r w:rsidRPr="009251E0">
        <w:rPr>
          <w:rFonts w:ascii="Times New Roman" w:eastAsia="Times New Roman" w:hAnsi="Times New Roman"/>
          <w:i/>
          <w:iCs/>
          <w:sz w:val="24"/>
          <w:szCs w:val="24"/>
        </w:rPr>
        <w:t xml:space="preserve">1631(d)(1) of </w:t>
      </w:r>
      <w:r w:rsidRPr="009251E0">
        <w:rPr>
          <w:rFonts w:ascii="Times New Roman" w:eastAsia="Times New Roman" w:hAnsi="Times New Roman"/>
          <w:iCs/>
          <w:sz w:val="24"/>
          <w:szCs w:val="24"/>
        </w:rPr>
        <w:t xml:space="preserve">the </w:t>
      </w:r>
      <w:r w:rsidRPr="009251E0">
        <w:rPr>
          <w:rFonts w:ascii="Times New Roman" w:eastAsia="Times New Roman" w:hAnsi="Times New Roman"/>
          <w:i/>
          <w:sz w:val="24"/>
          <w:szCs w:val="24"/>
        </w:rPr>
        <w:t>Social Security Act</w:t>
      </w:r>
      <w:r w:rsidRPr="009251E0">
        <w:rPr>
          <w:rFonts w:ascii="Times New Roman" w:eastAsia="Times New Roman" w:hAnsi="Times New Roman"/>
          <w:i/>
          <w:iCs/>
          <w:sz w:val="24"/>
          <w:szCs w:val="24"/>
        </w:rPr>
        <w:t xml:space="preserve"> (Act), </w:t>
      </w:r>
      <w:r w:rsidRPr="009251E0">
        <w:rPr>
          <w:rFonts w:ascii="Times New Roman" w:eastAsia="Times New Roman" w:hAnsi="Times New Roman"/>
          <w:sz w:val="24"/>
          <w:szCs w:val="24"/>
        </w:rPr>
        <w:t xml:space="preserve">provide the Commissioner of the Social Security Administration (SSA) full power and authority to make rules and regulations, </w:t>
      </w:r>
      <w:r w:rsidRPr="0094477B">
        <w:rPr>
          <w:rFonts w:ascii="Times New Roman" w:eastAsia="Times New Roman" w:hAnsi="Times New Roman"/>
          <w:sz w:val="24"/>
          <w:szCs w:val="24"/>
        </w:rPr>
        <w:t>establish procedures, and to adopt reasonable and proper rules for the nature and extent of the evidence needed, as well as the met</w:t>
      </w:r>
      <w:r w:rsidRPr="000A3441">
        <w:rPr>
          <w:rFonts w:ascii="Times New Roman" w:eastAsia="Times New Roman" w:hAnsi="Times New Roman"/>
          <w:sz w:val="24"/>
          <w:szCs w:val="24"/>
        </w:rPr>
        <w:t>hods of taking and furnishing the same, to evaluate an alleged disability.</w:t>
      </w:r>
      <w:r w:rsidR="00B237F6">
        <w:rPr>
          <w:rFonts w:ascii="Times New Roman" w:eastAsia="Times New Roman" w:hAnsi="Times New Roman"/>
          <w:sz w:val="24"/>
          <w:szCs w:val="24"/>
        </w:rPr>
        <w:t xml:space="preserve">  </w:t>
      </w:r>
      <w:r w:rsidRPr="00836DEB">
        <w:rPr>
          <w:rFonts w:ascii="Times New Roman" w:eastAsia="Times New Roman" w:hAnsi="Times New Roman"/>
          <w:iCs/>
          <w:sz w:val="24"/>
          <w:szCs w:val="24"/>
        </w:rPr>
        <w:t>Sections</w:t>
      </w:r>
      <w:r w:rsidRPr="00836DEB">
        <w:rPr>
          <w:rFonts w:ascii="Times New Roman" w:eastAsia="Times New Roman" w:hAnsi="Times New Roman"/>
          <w:i/>
          <w:iCs/>
          <w:sz w:val="24"/>
          <w:szCs w:val="24"/>
        </w:rPr>
        <w:t xml:space="preserve"> 223(d)(5)(A)</w:t>
      </w:r>
      <w:r w:rsidRPr="00836DEB">
        <w:rPr>
          <w:rFonts w:ascii="Times New Roman" w:eastAsia="Times New Roman" w:hAnsi="Times New Roman"/>
          <w:iCs/>
          <w:sz w:val="24"/>
          <w:szCs w:val="24"/>
        </w:rPr>
        <w:t xml:space="preserve"> and </w:t>
      </w:r>
      <w:r w:rsidRPr="00836DEB">
        <w:rPr>
          <w:rFonts w:ascii="Times New Roman" w:eastAsia="Times New Roman" w:hAnsi="Times New Roman"/>
          <w:i/>
          <w:iCs/>
          <w:sz w:val="24"/>
          <w:szCs w:val="24"/>
        </w:rPr>
        <w:t xml:space="preserve">1631(e)(1) </w:t>
      </w:r>
      <w:r w:rsidRPr="00836DEB">
        <w:rPr>
          <w:rFonts w:ascii="Times New Roman" w:eastAsia="Times New Roman" w:hAnsi="Times New Roman"/>
          <w:iCs/>
          <w:sz w:val="24"/>
          <w:szCs w:val="24"/>
        </w:rPr>
        <w:t>of</w:t>
      </w:r>
      <w:r w:rsidRPr="00836DEB">
        <w:rPr>
          <w:rFonts w:ascii="Times New Roman" w:eastAsia="Times New Roman" w:hAnsi="Times New Roman"/>
          <w:i/>
          <w:iCs/>
          <w:sz w:val="24"/>
          <w:szCs w:val="24"/>
        </w:rPr>
        <w:t xml:space="preserve"> </w:t>
      </w:r>
      <w:r w:rsidRPr="00836DEB">
        <w:rPr>
          <w:rFonts w:ascii="Times New Roman" w:eastAsia="Times New Roman" w:hAnsi="Times New Roman"/>
          <w:iCs/>
          <w:sz w:val="24"/>
          <w:szCs w:val="24"/>
        </w:rPr>
        <w:t>the</w:t>
      </w:r>
      <w:r w:rsidRPr="00E30F09">
        <w:rPr>
          <w:rFonts w:ascii="Times New Roman" w:eastAsia="Times New Roman" w:hAnsi="Times New Roman"/>
          <w:i/>
          <w:iCs/>
          <w:sz w:val="24"/>
          <w:szCs w:val="24"/>
        </w:rPr>
        <w:t xml:space="preserve"> Act </w:t>
      </w:r>
      <w:r w:rsidRPr="00E30F09">
        <w:rPr>
          <w:rFonts w:ascii="Times New Roman" w:eastAsia="Times New Roman" w:hAnsi="Times New Roman"/>
          <w:iCs/>
          <w:sz w:val="24"/>
          <w:szCs w:val="24"/>
        </w:rPr>
        <w:t>require</w:t>
      </w:r>
      <w:r w:rsidRPr="0035337F">
        <w:rPr>
          <w:rFonts w:ascii="Times New Roman" w:eastAsia="Times New Roman" w:hAnsi="Times New Roman"/>
          <w:sz w:val="24"/>
          <w:szCs w:val="24"/>
        </w:rPr>
        <w:t xml:space="preserve"> that claimants for SSA benefits furnish such medical and other evidence of disability as the Commissioner may require </w:t>
      </w:r>
      <w:r w:rsidRPr="0035337F">
        <w:rPr>
          <w:rFonts w:ascii="Times New Roman" w:eastAsia="Times New Roman" w:hAnsi="Times New Roman"/>
          <w:sz w:val="24"/>
          <w:szCs w:val="24"/>
        </w:rPr>
        <w:t>to prove</w:t>
      </w:r>
      <w:r w:rsidRPr="0035337F">
        <w:rPr>
          <w:rFonts w:ascii="Times New Roman" w:eastAsia="Times New Roman" w:hAnsi="Times New Roman"/>
          <w:sz w:val="24"/>
          <w:szCs w:val="24"/>
        </w:rPr>
        <w:t xml:space="preserve"> they are disabled.</w:t>
      </w:r>
      <w:r w:rsidR="00B237F6">
        <w:rPr>
          <w:rFonts w:ascii="Times New Roman" w:eastAsia="Times New Roman" w:hAnsi="Times New Roman"/>
          <w:sz w:val="24"/>
          <w:szCs w:val="24"/>
        </w:rPr>
        <w:t xml:space="preserve">  </w:t>
      </w:r>
      <w:r w:rsidRPr="0041027E">
        <w:rPr>
          <w:rFonts w:ascii="Times New Roman" w:eastAsia="Times New Roman" w:hAnsi="Times New Roman"/>
          <w:i/>
          <w:iCs/>
          <w:sz w:val="24"/>
          <w:szCs w:val="24"/>
        </w:rPr>
        <w:t>20 CFR 416.912</w:t>
      </w:r>
      <w:r w:rsidRPr="0041027E">
        <w:rPr>
          <w:rFonts w:ascii="Times New Roman" w:eastAsia="Times New Roman" w:hAnsi="Times New Roman"/>
          <w:iCs/>
          <w:sz w:val="24"/>
          <w:szCs w:val="24"/>
        </w:rPr>
        <w:t xml:space="preserve"> of the</w:t>
      </w:r>
      <w:r w:rsidRPr="0041027E">
        <w:rPr>
          <w:rFonts w:ascii="Times New Roman" w:eastAsia="Times New Roman" w:hAnsi="Times New Roman"/>
          <w:i/>
          <w:iCs/>
          <w:sz w:val="24"/>
          <w:szCs w:val="24"/>
        </w:rPr>
        <w:t xml:space="preserve"> Code of Federal Regulations, </w:t>
      </w:r>
      <w:r w:rsidRPr="0041027E">
        <w:rPr>
          <w:rFonts w:ascii="Times New Roman" w:eastAsia="Times New Roman" w:hAnsi="Times New Roman"/>
          <w:sz w:val="24"/>
          <w:szCs w:val="24"/>
        </w:rPr>
        <w:t>specifically states, among other things, that individuals will furnish medical evidence and, if asked, evidence of age; education and training; work experience; efforts to work; and any other evidence showing how their impairment(s) affects the ability to work, or in the case of a child, the ability to function.</w:t>
      </w:r>
      <w:r w:rsidRPr="009251E0">
        <w:rPr>
          <w:rFonts w:ascii="Times New Roman" w:eastAsia="Times New Roman" w:hAnsi="Times New Roman"/>
          <w:sz w:val="24"/>
          <w:szCs w:val="24"/>
        </w:rPr>
        <w:t xml:space="preserve"> </w:t>
      </w:r>
    </w:p>
    <w:p w:rsidR="009251E0" w:rsidRPr="009251E0" w:rsidP="0089237B" w14:paraId="62E08DB7" w14:textId="77777777">
      <w:pPr>
        <w:widowControl w:val="0"/>
        <w:autoSpaceDE w:val="0"/>
        <w:autoSpaceDN w:val="0"/>
        <w:adjustRightInd w:val="0"/>
        <w:spacing w:after="0" w:line="240" w:lineRule="auto"/>
        <w:ind w:left="1440"/>
        <w:rPr>
          <w:rFonts w:ascii="Times New Roman" w:eastAsia="Times New Roman" w:hAnsi="Times New Roman"/>
          <w:sz w:val="24"/>
          <w:szCs w:val="24"/>
        </w:rPr>
      </w:pPr>
    </w:p>
    <w:p w:rsidR="009251E0" w:rsidRPr="0041027E" w:rsidP="0089237B" w14:paraId="5BA98071" w14:textId="77777777">
      <w:pPr>
        <w:pStyle w:val="ListParagraph"/>
        <w:widowControl w:val="0"/>
        <w:numPr>
          <w:ilvl w:val="0"/>
          <w:numId w:val="3"/>
        </w:numPr>
        <w:autoSpaceDE w:val="0"/>
        <w:autoSpaceDN w:val="0"/>
        <w:adjustRightInd w:val="0"/>
        <w:spacing w:after="0" w:line="240" w:lineRule="auto"/>
        <w:ind w:firstLine="360"/>
        <w:rPr>
          <w:rFonts w:ascii="Times New Roman" w:eastAsia="Times New Roman" w:hAnsi="Times New Roman"/>
          <w:sz w:val="24"/>
          <w:szCs w:val="24"/>
        </w:rPr>
      </w:pPr>
      <w:r w:rsidRPr="0041027E">
        <w:rPr>
          <w:rFonts w:ascii="Times New Roman" w:eastAsia="Times New Roman" w:hAnsi="Times New Roman"/>
          <w:b/>
          <w:sz w:val="24"/>
          <w:szCs w:val="24"/>
        </w:rPr>
        <w:t>Description of Collection</w:t>
      </w:r>
    </w:p>
    <w:p w:rsidR="00BC3253" w:rsidP="00641AF9" w14:paraId="1CBA9B2D" w14:textId="26F2FD1A">
      <w:pPr>
        <w:widowControl w:val="0"/>
        <w:autoSpaceDE w:val="0"/>
        <w:autoSpaceDN w:val="0"/>
        <w:adjustRightInd w:val="0"/>
        <w:spacing w:after="0" w:line="240" w:lineRule="auto"/>
        <w:ind w:left="1440"/>
        <w:rPr>
          <w:rFonts w:ascii="Times New Roman" w:eastAsia="Times New Roman" w:hAnsi="Times New Roman"/>
          <w:sz w:val="24"/>
          <w:szCs w:val="24"/>
        </w:rPr>
      </w:pPr>
      <w:r w:rsidRPr="0035337F">
        <w:rPr>
          <w:rFonts w:ascii="Times New Roman" w:eastAsia="Times New Roman" w:hAnsi="Times New Roman"/>
          <w:sz w:val="24"/>
          <w:szCs w:val="24"/>
        </w:rPr>
        <w:t xml:space="preserve">Form SSA-3820-BK </w:t>
      </w:r>
      <w:r w:rsidR="004D1277">
        <w:rPr>
          <w:rFonts w:ascii="Times New Roman" w:eastAsia="Times New Roman" w:hAnsi="Times New Roman"/>
          <w:sz w:val="24"/>
          <w:szCs w:val="24"/>
        </w:rPr>
        <w:t xml:space="preserve">is </w:t>
      </w:r>
      <w:r w:rsidR="00687978">
        <w:rPr>
          <w:rFonts w:ascii="Times New Roman" w:eastAsia="Times New Roman" w:hAnsi="Times New Roman"/>
          <w:sz w:val="24"/>
          <w:szCs w:val="24"/>
        </w:rPr>
        <w:t>a</w:t>
      </w:r>
      <w:r w:rsidR="004D1277">
        <w:rPr>
          <w:rFonts w:ascii="Times New Roman" w:eastAsia="Times New Roman" w:hAnsi="Times New Roman"/>
          <w:sz w:val="24"/>
          <w:szCs w:val="24"/>
        </w:rPr>
        <w:t xml:space="preserve"> collection of information submitted for a child applying for Supplement</w:t>
      </w:r>
      <w:r w:rsidR="00687978">
        <w:rPr>
          <w:rFonts w:ascii="Times New Roman" w:eastAsia="Times New Roman" w:hAnsi="Times New Roman"/>
          <w:sz w:val="24"/>
          <w:szCs w:val="24"/>
        </w:rPr>
        <w:t>al</w:t>
      </w:r>
      <w:r w:rsidR="004D1277">
        <w:rPr>
          <w:rFonts w:ascii="Times New Roman" w:eastAsia="Times New Roman" w:hAnsi="Times New Roman"/>
          <w:sz w:val="24"/>
          <w:szCs w:val="24"/>
        </w:rPr>
        <w:t xml:space="preserve"> </w:t>
      </w:r>
      <w:r w:rsidR="00687978">
        <w:rPr>
          <w:rFonts w:ascii="Times New Roman" w:eastAsia="Times New Roman" w:hAnsi="Times New Roman"/>
          <w:sz w:val="24"/>
          <w:szCs w:val="24"/>
        </w:rPr>
        <w:t>Security</w:t>
      </w:r>
      <w:r w:rsidR="004D1277">
        <w:rPr>
          <w:rFonts w:ascii="Times New Roman" w:eastAsia="Times New Roman" w:hAnsi="Times New Roman"/>
          <w:sz w:val="24"/>
          <w:szCs w:val="24"/>
        </w:rPr>
        <w:t xml:space="preserve"> </w:t>
      </w:r>
      <w:r w:rsidR="00687978">
        <w:rPr>
          <w:rFonts w:ascii="Times New Roman" w:eastAsia="Times New Roman" w:hAnsi="Times New Roman"/>
          <w:sz w:val="24"/>
          <w:szCs w:val="24"/>
        </w:rPr>
        <w:t>Income (SSI)</w:t>
      </w:r>
      <w:r w:rsidR="004D1277">
        <w:rPr>
          <w:rFonts w:ascii="Times New Roman" w:eastAsia="Times New Roman" w:hAnsi="Times New Roman"/>
          <w:sz w:val="24"/>
          <w:szCs w:val="24"/>
        </w:rPr>
        <w:t xml:space="preserve"> disability payments. SSA uses </w:t>
      </w:r>
      <w:r w:rsidR="009C627F">
        <w:rPr>
          <w:rFonts w:ascii="Times New Roman" w:eastAsia="Times New Roman" w:hAnsi="Times New Roman"/>
          <w:sz w:val="24"/>
          <w:szCs w:val="24"/>
        </w:rPr>
        <w:t>F</w:t>
      </w:r>
      <w:r w:rsidR="004D1277">
        <w:rPr>
          <w:rFonts w:ascii="Times New Roman" w:eastAsia="Times New Roman" w:hAnsi="Times New Roman"/>
          <w:sz w:val="24"/>
          <w:szCs w:val="24"/>
        </w:rPr>
        <w:t xml:space="preserve">orm SSA-3820-BK </w:t>
      </w:r>
      <w:r w:rsidRPr="0035337F">
        <w:rPr>
          <w:rFonts w:ascii="Times New Roman" w:eastAsia="Times New Roman" w:hAnsi="Times New Roman"/>
          <w:sz w:val="24"/>
          <w:szCs w:val="24"/>
        </w:rPr>
        <w:t>to collect information about a child’s</w:t>
      </w:r>
      <w:r w:rsidR="00B237F6">
        <w:rPr>
          <w:rFonts w:ascii="Times New Roman" w:eastAsia="Times New Roman" w:hAnsi="Times New Roman"/>
          <w:sz w:val="24"/>
          <w:szCs w:val="24"/>
        </w:rPr>
        <w:t xml:space="preserve"> condition from treating sources or </w:t>
      </w:r>
      <w:r w:rsidRPr="0035337F">
        <w:rPr>
          <w:rFonts w:ascii="Times New Roman" w:eastAsia="Times New Roman" w:hAnsi="Times New Roman"/>
          <w:sz w:val="24"/>
          <w:szCs w:val="24"/>
        </w:rPr>
        <w:t>oth</w:t>
      </w:r>
      <w:r w:rsidR="00B237F6">
        <w:rPr>
          <w:rFonts w:ascii="Times New Roman" w:eastAsia="Times New Roman" w:hAnsi="Times New Roman"/>
          <w:sz w:val="24"/>
          <w:szCs w:val="24"/>
        </w:rPr>
        <w:t>er medical sources of evidence.  The</w:t>
      </w:r>
      <w:r w:rsidRPr="0041027E" w:rsidR="000A3441">
        <w:rPr>
          <w:rFonts w:ascii="Times New Roman" w:eastAsia="Times New Roman" w:hAnsi="Times New Roman"/>
          <w:sz w:val="24"/>
          <w:szCs w:val="24"/>
        </w:rPr>
        <w:t xml:space="preserve"> </w:t>
      </w:r>
      <w:r w:rsidRPr="0041027E">
        <w:rPr>
          <w:rFonts w:ascii="Times New Roman" w:eastAsia="Times New Roman" w:hAnsi="Times New Roman"/>
          <w:sz w:val="24"/>
          <w:szCs w:val="24"/>
        </w:rPr>
        <w:t xml:space="preserve">State Disability Determination Services </w:t>
      </w:r>
      <w:r w:rsidRPr="0041027E" w:rsidR="0035337F">
        <w:rPr>
          <w:rFonts w:ascii="Times New Roman" w:eastAsia="Times New Roman" w:hAnsi="Times New Roman"/>
          <w:sz w:val="24"/>
          <w:szCs w:val="24"/>
        </w:rPr>
        <w:t>(DDS</w:t>
      </w:r>
      <w:r w:rsidRPr="0041027E">
        <w:rPr>
          <w:rFonts w:ascii="Times New Roman" w:eastAsia="Times New Roman" w:hAnsi="Times New Roman"/>
          <w:sz w:val="24"/>
          <w:szCs w:val="24"/>
        </w:rPr>
        <w:t>)</w:t>
      </w:r>
      <w:r>
        <w:rPr>
          <w:rFonts w:ascii="Times New Roman" w:eastAsia="Times New Roman" w:hAnsi="Times New Roman"/>
          <w:sz w:val="24"/>
          <w:szCs w:val="24"/>
        </w:rPr>
        <w:t xml:space="preserve"> evaluators use the information from</w:t>
      </w:r>
      <w:r w:rsidRPr="0035337F">
        <w:rPr>
          <w:rFonts w:ascii="Times New Roman" w:eastAsia="Times New Roman" w:hAnsi="Times New Roman"/>
          <w:sz w:val="24"/>
          <w:szCs w:val="24"/>
        </w:rPr>
        <w:t xml:space="preserve"> </w:t>
      </w:r>
      <w:r w:rsidRPr="0041027E" w:rsidR="0035337F">
        <w:rPr>
          <w:rFonts w:ascii="Times New Roman" w:eastAsia="Times New Roman" w:hAnsi="Times New Roman"/>
          <w:sz w:val="24"/>
          <w:szCs w:val="24"/>
        </w:rPr>
        <w:t>Form</w:t>
      </w:r>
      <w:r w:rsidRPr="0035337F">
        <w:rPr>
          <w:rFonts w:ascii="Times New Roman" w:eastAsia="Times New Roman" w:hAnsi="Times New Roman"/>
          <w:sz w:val="24"/>
          <w:szCs w:val="24"/>
        </w:rPr>
        <w:t xml:space="preserve"> SSA-3820-BK</w:t>
      </w:r>
      <w:r w:rsidR="00641AF9">
        <w:rPr>
          <w:rFonts w:ascii="Times New Roman" w:eastAsia="Times New Roman" w:hAnsi="Times New Roman"/>
          <w:sz w:val="24"/>
          <w:szCs w:val="24"/>
        </w:rPr>
        <w:t>, and its electronic versions,</w:t>
      </w:r>
      <w:r>
        <w:rPr>
          <w:rFonts w:ascii="Times New Roman" w:eastAsia="Times New Roman" w:hAnsi="Times New Roman"/>
          <w:sz w:val="24"/>
          <w:szCs w:val="24"/>
        </w:rPr>
        <w:t xml:space="preserve"> to develop medical and school evidence, and to assess the alleged disability.  The information</w:t>
      </w:r>
      <w:r w:rsidR="00687978">
        <w:rPr>
          <w:rFonts w:ascii="Times New Roman" w:eastAsia="Times New Roman" w:hAnsi="Times New Roman"/>
          <w:sz w:val="24"/>
          <w:szCs w:val="24"/>
        </w:rPr>
        <w:t xml:space="preserve"> </w:t>
      </w:r>
      <w:r w:rsidR="00990816">
        <w:rPr>
          <w:rFonts w:ascii="Times New Roman" w:eastAsia="Times New Roman" w:hAnsi="Times New Roman"/>
          <w:sz w:val="24"/>
          <w:szCs w:val="24"/>
        </w:rPr>
        <w:t>collected</w:t>
      </w:r>
      <w:r w:rsidR="00687978">
        <w:rPr>
          <w:rFonts w:ascii="Times New Roman" w:eastAsia="Times New Roman" w:hAnsi="Times New Roman"/>
          <w:sz w:val="24"/>
          <w:szCs w:val="24"/>
        </w:rPr>
        <w:t xml:space="preserve"> on the form</w:t>
      </w:r>
      <w:r>
        <w:rPr>
          <w:rFonts w:ascii="Times New Roman" w:eastAsia="Times New Roman" w:hAnsi="Times New Roman"/>
          <w:sz w:val="24"/>
          <w:szCs w:val="24"/>
        </w:rPr>
        <w:t xml:space="preserve">, together with </w:t>
      </w:r>
      <w:r w:rsidR="00CC51CE">
        <w:rPr>
          <w:rFonts w:ascii="Times New Roman" w:eastAsia="Times New Roman" w:hAnsi="Times New Roman"/>
          <w:sz w:val="24"/>
          <w:szCs w:val="24"/>
        </w:rPr>
        <w:t xml:space="preserve">medical evidence and </w:t>
      </w:r>
      <w:r w:rsidR="00C65790">
        <w:rPr>
          <w:rFonts w:ascii="Times New Roman" w:eastAsia="Times New Roman" w:hAnsi="Times New Roman"/>
          <w:sz w:val="24"/>
          <w:szCs w:val="24"/>
        </w:rPr>
        <w:t>other sources of non-medical</w:t>
      </w:r>
      <w:r w:rsidR="00687978">
        <w:rPr>
          <w:rFonts w:ascii="Times New Roman" w:eastAsia="Times New Roman" w:hAnsi="Times New Roman"/>
          <w:sz w:val="24"/>
          <w:szCs w:val="24"/>
        </w:rPr>
        <w:t xml:space="preserve"> evidence</w:t>
      </w:r>
      <w:r>
        <w:rPr>
          <w:rFonts w:ascii="Times New Roman" w:eastAsia="Times New Roman" w:hAnsi="Times New Roman"/>
          <w:sz w:val="24"/>
          <w:szCs w:val="24"/>
        </w:rPr>
        <w:t xml:space="preserve">, </w:t>
      </w:r>
      <w:r w:rsidR="00990816">
        <w:rPr>
          <w:rFonts w:ascii="Times New Roman" w:eastAsia="Times New Roman" w:hAnsi="Times New Roman"/>
          <w:sz w:val="24"/>
          <w:szCs w:val="24"/>
        </w:rPr>
        <w:t xml:space="preserve">provides </w:t>
      </w:r>
      <w:r>
        <w:rPr>
          <w:rFonts w:ascii="Times New Roman" w:eastAsia="Times New Roman" w:hAnsi="Times New Roman"/>
          <w:sz w:val="24"/>
          <w:szCs w:val="24"/>
        </w:rPr>
        <w:t xml:space="preserve">the evidentiary basis upon which SSA makes its initial disability evaluation.  </w:t>
      </w:r>
      <w:r w:rsidR="00F70B6F">
        <w:rPr>
          <w:rFonts w:ascii="Times New Roman" w:eastAsia="Times New Roman" w:hAnsi="Times New Roman"/>
          <w:sz w:val="24"/>
          <w:szCs w:val="24"/>
        </w:rPr>
        <w:t xml:space="preserve">Information collected on the SSA-3820-BK includes </w:t>
      </w:r>
      <w:r w:rsidR="00AD0D0A">
        <w:rPr>
          <w:rFonts w:ascii="Times New Roman" w:eastAsia="Times New Roman" w:hAnsi="Times New Roman"/>
          <w:sz w:val="24"/>
          <w:szCs w:val="24"/>
        </w:rPr>
        <w:t xml:space="preserve">biographic information, detailed medical history, education </w:t>
      </w:r>
      <w:r w:rsidR="00D24D51">
        <w:rPr>
          <w:rFonts w:ascii="Times New Roman" w:eastAsia="Times New Roman" w:hAnsi="Times New Roman"/>
          <w:sz w:val="24"/>
          <w:szCs w:val="24"/>
        </w:rPr>
        <w:t>history, and work history.</w:t>
      </w:r>
      <w:r w:rsidR="00AD0D0A">
        <w:rPr>
          <w:rFonts w:ascii="Times New Roman" w:eastAsia="Times New Roman" w:hAnsi="Times New Roman"/>
          <w:sz w:val="24"/>
          <w:szCs w:val="24"/>
        </w:rPr>
        <w:t xml:space="preserve"> </w:t>
      </w:r>
      <w:r w:rsidR="009C627F">
        <w:rPr>
          <w:rFonts w:ascii="Times New Roman" w:eastAsia="Times New Roman" w:hAnsi="Times New Roman"/>
          <w:sz w:val="24"/>
          <w:szCs w:val="24"/>
        </w:rPr>
        <w:t xml:space="preserve"> </w:t>
      </w:r>
      <w:r w:rsidRPr="0035337F">
        <w:rPr>
          <w:rFonts w:ascii="Times New Roman" w:eastAsia="Times New Roman" w:hAnsi="Times New Roman"/>
          <w:sz w:val="24"/>
          <w:szCs w:val="24"/>
        </w:rPr>
        <w:t>The respondents are claimants seeking SSI childhood disability payments.</w:t>
      </w:r>
      <w:r>
        <w:rPr>
          <w:rFonts w:ascii="Times New Roman" w:eastAsia="Times New Roman" w:hAnsi="Times New Roman"/>
          <w:sz w:val="24"/>
          <w:szCs w:val="24"/>
        </w:rPr>
        <w:t xml:space="preserve"> </w:t>
      </w:r>
    </w:p>
    <w:p w:rsidR="00D24D51" w:rsidP="00F70B6F" w14:paraId="1921FFEC" w14:textId="705BE02B">
      <w:pPr>
        <w:widowControl w:val="0"/>
        <w:autoSpaceDE w:val="0"/>
        <w:autoSpaceDN w:val="0"/>
        <w:adjustRightInd w:val="0"/>
        <w:spacing w:before="240" w:after="0" w:line="240" w:lineRule="auto"/>
        <w:ind w:left="1440"/>
        <w:rPr>
          <w:rFonts w:ascii="Times New Roman" w:eastAsia="Times New Roman" w:hAnsi="Times New Roman"/>
          <w:sz w:val="24"/>
          <w:szCs w:val="24"/>
        </w:rPr>
      </w:pPr>
      <w:r>
        <w:rPr>
          <w:rFonts w:ascii="Times New Roman" w:eastAsia="Times New Roman" w:hAnsi="Times New Roman"/>
          <w:sz w:val="24"/>
          <w:szCs w:val="24"/>
        </w:rPr>
        <w:t>As discussed in additional detail below, submitting a</w:t>
      </w:r>
      <w:r w:rsidR="00393BAB">
        <w:rPr>
          <w:rFonts w:ascii="Times New Roman" w:eastAsia="Times New Roman" w:hAnsi="Times New Roman"/>
          <w:sz w:val="24"/>
          <w:szCs w:val="24"/>
        </w:rPr>
        <w:t>n</w:t>
      </w:r>
      <w:r>
        <w:rPr>
          <w:rFonts w:ascii="Times New Roman" w:eastAsia="Times New Roman" w:hAnsi="Times New Roman"/>
          <w:sz w:val="24"/>
          <w:szCs w:val="24"/>
        </w:rPr>
        <w:t xml:space="preserve"> SSI application requires multiple forms. </w:t>
      </w:r>
      <w:r w:rsidR="004A0D6F">
        <w:rPr>
          <w:rFonts w:ascii="Times New Roman" w:eastAsia="Times New Roman" w:hAnsi="Times New Roman"/>
          <w:sz w:val="24"/>
          <w:szCs w:val="24"/>
        </w:rPr>
        <w:t>While the SSA-3820-BK is used by the respondent to provide substantial detail regarding the claimant’s history, it is separate from the application form itself, which is SSA-</w:t>
      </w:r>
      <w:r w:rsidR="00D31325">
        <w:rPr>
          <w:rFonts w:ascii="Times New Roman" w:eastAsia="Times New Roman" w:hAnsi="Times New Roman"/>
          <w:sz w:val="24"/>
          <w:szCs w:val="24"/>
        </w:rPr>
        <w:t>16</w:t>
      </w:r>
      <w:r w:rsidR="004A0D6F">
        <w:rPr>
          <w:rFonts w:ascii="Times New Roman" w:eastAsia="Times New Roman" w:hAnsi="Times New Roman"/>
          <w:sz w:val="24"/>
          <w:szCs w:val="24"/>
        </w:rPr>
        <w:t xml:space="preserve"> (OMB No. 0960-0618). </w:t>
      </w:r>
      <w:r w:rsidR="009C627F">
        <w:rPr>
          <w:rFonts w:ascii="Times New Roman" w:eastAsia="Times New Roman" w:hAnsi="Times New Roman"/>
          <w:sz w:val="24"/>
          <w:szCs w:val="24"/>
        </w:rPr>
        <w:t xml:space="preserve"> </w:t>
      </w:r>
      <w:r w:rsidR="004A0D6F">
        <w:rPr>
          <w:rFonts w:ascii="Times New Roman" w:eastAsia="Times New Roman" w:hAnsi="Times New Roman"/>
          <w:sz w:val="24"/>
          <w:szCs w:val="24"/>
        </w:rPr>
        <w:t xml:space="preserve">Additionally, </w:t>
      </w:r>
      <w:r>
        <w:rPr>
          <w:rFonts w:ascii="Times New Roman" w:eastAsia="Times New Roman" w:hAnsi="Times New Roman"/>
          <w:sz w:val="24"/>
          <w:szCs w:val="24"/>
        </w:rPr>
        <w:t>a respondent must also complete the SSA-827 (</w:t>
      </w:r>
      <w:r w:rsidRPr="00D24D51">
        <w:rPr>
          <w:rFonts w:ascii="Times New Roman" w:eastAsia="Times New Roman" w:hAnsi="Times New Roman"/>
          <w:sz w:val="24"/>
          <w:szCs w:val="24"/>
        </w:rPr>
        <w:t>"Authorization to Disclose Information to the Social Security Administration</w:t>
      </w:r>
      <w:r w:rsidR="00CC51CE">
        <w:rPr>
          <w:rFonts w:ascii="Times New Roman" w:eastAsia="Times New Roman" w:hAnsi="Times New Roman"/>
          <w:sz w:val="24"/>
          <w:szCs w:val="24"/>
        </w:rPr>
        <w:t>,</w:t>
      </w:r>
      <w:r w:rsidRPr="00D24D51">
        <w:rPr>
          <w:rFonts w:ascii="Times New Roman" w:eastAsia="Times New Roman" w:hAnsi="Times New Roman"/>
          <w:sz w:val="24"/>
          <w:szCs w:val="24"/>
        </w:rPr>
        <w:t>" OMB No. 0960-0623</w:t>
      </w:r>
      <w:r>
        <w:rPr>
          <w:rFonts w:ascii="Times New Roman" w:eastAsia="Times New Roman" w:hAnsi="Times New Roman"/>
          <w:sz w:val="24"/>
          <w:szCs w:val="24"/>
        </w:rPr>
        <w:t xml:space="preserve">), which empowers SSA to request documentation directly from medical and non-medical sources like doctors and schools, and </w:t>
      </w:r>
      <w:r w:rsidR="0047181F">
        <w:rPr>
          <w:rFonts w:ascii="Times New Roman" w:eastAsia="Times New Roman" w:hAnsi="Times New Roman"/>
          <w:sz w:val="24"/>
          <w:szCs w:val="24"/>
        </w:rPr>
        <w:t>may need to complete other forms relevant to the circumstances of the application</w:t>
      </w:r>
      <w:r w:rsidR="004B3966">
        <w:rPr>
          <w:rFonts w:ascii="Times New Roman" w:eastAsia="Times New Roman" w:hAnsi="Times New Roman"/>
          <w:sz w:val="24"/>
          <w:szCs w:val="24"/>
        </w:rPr>
        <w:t xml:space="preserve"> dependent on need</w:t>
      </w:r>
      <w:r w:rsidR="0053286D">
        <w:rPr>
          <w:rFonts w:ascii="Times New Roman" w:eastAsia="Times New Roman" w:hAnsi="Times New Roman"/>
          <w:sz w:val="24"/>
          <w:szCs w:val="24"/>
        </w:rPr>
        <w:t xml:space="preserve">. </w:t>
      </w:r>
      <w:r w:rsidR="001E408D">
        <w:rPr>
          <w:rFonts w:ascii="Times New Roman" w:eastAsia="Times New Roman" w:hAnsi="Times New Roman"/>
          <w:sz w:val="24"/>
          <w:szCs w:val="24"/>
        </w:rPr>
        <w:t>(</w:t>
      </w:r>
      <w:r w:rsidR="004A0D6F">
        <w:rPr>
          <w:rFonts w:ascii="Times New Roman" w:eastAsia="Times New Roman" w:hAnsi="Times New Roman"/>
          <w:sz w:val="24"/>
          <w:szCs w:val="24"/>
        </w:rPr>
        <w:t>For example, most respondents will need to complete one of the Child Function</w:t>
      </w:r>
      <w:r w:rsidR="001E408D">
        <w:rPr>
          <w:rFonts w:ascii="Times New Roman" w:eastAsia="Times New Roman" w:hAnsi="Times New Roman"/>
          <w:sz w:val="24"/>
          <w:szCs w:val="24"/>
        </w:rPr>
        <w:t xml:space="preserve"> Reports depending on the age of the child (SSA-3375-3379, OMB No. 0960-0542).</w:t>
      </w:r>
      <w:r w:rsidR="004A0D6F">
        <w:rPr>
          <w:rFonts w:ascii="Times New Roman" w:eastAsia="Times New Roman" w:hAnsi="Times New Roman"/>
          <w:sz w:val="24"/>
          <w:szCs w:val="24"/>
        </w:rPr>
        <w:t xml:space="preserve"> </w:t>
      </w:r>
      <w:r w:rsidR="0053286D">
        <w:rPr>
          <w:rFonts w:ascii="Times New Roman" w:eastAsia="Times New Roman" w:hAnsi="Times New Roman"/>
          <w:sz w:val="24"/>
          <w:szCs w:val="24"/>
        </w:rPr>
        <w:t xml:space="preserve"> SSA </w:t>
      </w:r>
      <w:r w:rsidR="004B3966">
        <w:rPr>
          <w:rFonts w:ascii="Times New Roman" w:eastAsia="Times New Roman" w:hAnsi="Times New Roman"/>
          <w:sz w:val="24"/>
          <w:szCs w:val="24"/>
        </w:rPr>
        <w:t xml:space="preserve">staff </w:t>
      </w:r>
      <w:r w:rsidR="004B3966">
        <w:rPr>
          <w:rFonts w:ascii="Times New Roman" w:eastAsia="Times New Roman" w:hAnsi="Times New Roman"/>
          <w:sz w:val="24"/>
          <w:szCs w:val="24"/>
        </w:rPr>
        <w:t>inform respondents as to which other forms they need to complete once they submit the SSA-3820</w:t>
      </w:r>
      <w:r w:rsidR="0053286D">
        <w:rPr>
          <w:rFonts w:ascii="Times New Roman" w:eastAsia="Times New Roman" w:hAnsi="Times New Roman"/>
          <w:sz w:val="24"/>
          <w:szCs w:val="24"/>
        </w:rPr>
        <w:t>-BK, or the i3820 Internet application.</w:t>
      </w:r>
      <w:r>
        <w:rPr>
          <w:rFonts w:ascii="Times New Roman" w:eastAsia="Times New Roman" w:hAnsi="Times New Roman"/>
          <w:sz w:val="24"/>
          <w:szCs w:val="24"/>
        </w:rPr>
        <w:t xml:space="preserve"> </w:t>
      </w:r>
      <w:r w:rsidR="009C627F">
        <w:rPr>
          <w:rFonts w:ascii="Times New Roman" w:eastAsia="Times New Roman" w:hAnsi="Times New Roman"/>
          <w:sz w:val="24"/>
          <w:szCs w:val="24"/>
        </w:rPr>
        <w:t xml:space="preserve"> </w:t>
      </w:r>
      <w:r w:rsidRPr="0041027E" w:rsidR="0035337F">
        <w:rPr>
          <w:rFonts w:ascii="Times New Roman" w:eastAsia="Times New Roman" w:hAnsi="Times New Roman"/>
          <w:sz w:val="24"/>
          <w:szCs w:val="24"/>
        </w:rPr>
        <w:t>Applicants</w:t>
      </w:r>
      <w:r w:rsidRPr="0035337F" w:rsidR="0035337F">
        <w:rPr>
          <w:rFonts w:ascii="Times New Roman" w:eastAsia="Times New Roman" w:hAnsi="Times New Roman"/>
          <w:sz w:val="24"/>
          <w:szCs w:val="24"/>
        </w:rPr>
        <w:t xml:space="preserve"> </w:t>
      </w:r>
      <w:r w:rsidRPr="0035337F" w:rsidR="009251E0">
        <w:rPr>
          <w:rFonts w:ascii="Times New Roman" w:eastAsia="Times New Roman" w:hAnsi="Times New Roman"/>
          <w:sz w:val="24"/>
          <w:szCs w:val="24"/>
        </w:rPr>
        <w:t>can comp</w:t>
      </w:r>
      <w:r w:rsidR="002D7897">
        <w:rPr>
          <w:rFonts w:ascii="Times New Roman" w:eastAsia="Times New Roman" w:hAnsi="Times New Roman"/>
          <w:sz w:val="24"/>
          <w:szCs w:val="24"/>
        </w:rPr>
        <w:t xml:space="preserve">lete </w:t>
      </w:r>
      <w:r w:rsidR="0047181F">
        <w:rPr>
          <w:rFonts w:ascii="Times New Roman" w:eastAsia="Times New Roman" w:hAnsi="Times New Roman"/>
          <w:sz w:val="24"/>
          <w:szCs w:val="24"/>
        </w:rPr>
        <w:t>the child</w:t>
      </w:r>
      <w:r w:rsidR="00393BAB">
        <w:rPr>
          <w:rFonts w:ascii="Times New Roman" w:eastAsia="Times New Roman" w:hAnsi="Times New Roman"/>
          <w:sz w:val="24"/>
          <w:szCs w:val="24"/>
        </w:rPr>
        <w:t xml:space="preserve"> </w:t>
      </w:r>
      <w:r w:rsidR="0047181F">
        <w:rPr>
          <w:rFonts w:ascii="Times New Roman" w:eastAsia="Times New Roman" w:hAnsi="Times New Roman"/>
          <w:sz w:val="24"/>
          <w:szCs w:val="24"/>
        </w:rPr>
        <w:t>disability report</w:t>
      </w:r>
      <w:r>
        <w:rPr>
          <w:rFonts w:ascii="Times New Roman" w:eastAsia="Times New Roman" w:hAnsi="Times New Roman"/>
          <w:sz w:val="24"/>
          <w:szCs w:val="24"/>
        </w:rPr>
        <w:t xml:space="preserve"> online via the i3820 or </w:t>
      </w:r>
      <w:r w:rsidR="00137037">
        <w:rPr>
          <w:rFonts w:ascii="Times New Roman" w:eastAsia="Times New Roman" w:hAnsi="Times New Roman"/>
          <w:sz w:val="24"/>
          <w:szCs w:val="24"/>
        </w:rPr>
        <w:t>us</w:t>
      </w:r>
      <w:r w:rsidR="00C506CB">
        <w:rPr>
          <w:rFonts w:ascii="Times New Roman" w:eastAsia="Times New Roman" w:hAnsi="Times New Roman"/>
          <w:sz w:val="24"/>
          <w:szCs w:val="24"/>
        </w:rPr>
        <w:t>e</w:t>
      </w:r>
      <w:r>
        <w:rPr>
          <w:rFonts w:ascii="Times New Roman" w:eastAsia="Times New Roman" w:hAnsi="Times New Roman"/>
          <w:sz w:val="24"/>
          <w:szCs w:val="24"/>
        </w:rPr>
        <w:t xml:space="preserve"> the paper </w:t>
      </w:r>
      <w:r w:rsidR="002D7897">
        <w:rPr>
          <w:rFonts w:ascii="Times New Roman" w:eastAsia="Times New Roman" w:hAnsi="Times New Roman"/>
          <w:sz w:val="24"/>
          <w:szCs w:val="24"/>
        </w:rPr>
        <w:t>Form SSA-3820-BK</w:t>
      </w:r>
      <w:r>
        <w:rPr>
          <w:rFonts w:ascii="Times New Roman" w:eastAsia="Times New Roman" w:hAnsi="Times New Roman"/>
          <w:sz w:val="24"/>
          <w:szCs w:val="24"/>
        </w:rPr>
        <w:t xml:space="preserve">, which </w:t>
      </w:r>
      <w:r w:rsidR="0053286D">
        <w:rPr>
          <w:rFonts w:ascii="Times New Roman" w:eastAsia="Times New Roman" w:hAnsi="Times New Roman"/>
          <w:sz w:val="24"/>
          <w:szCs w:val="24"/>
        </w:rPr>
        <w:t xml:space="preserve">respondents </w:t>
      </w:r>
      <w:r>
        <w:rPr>
          <w:rFonts w:ascii="Times New Roman" w:eastAsia="Times New Roman" w:hAnsi="Times New Roman"/>
          <w:sz w:val="24"/>
          <w:szCs w:val="24"/>
        </w:rPr>
        <w:t xml:space="preserve">can either mail in or hand-deliver. </w:t>
      </w:r>
      <w:r w:rsidR="009C627F">
        <w:rPr>
          <w:rFonts w:ascii="Times New Roman" w:eastAsia="Times New Roman" w:hAnsi="Times New Roman"/>
          <w:sz w:val="24"/>
          <w:szCs w:val="24"/>
        </w:rPr>
        <w:t xml:space="preserve"> </w:t>
      </w:r>
      <w:r>
        <w:rPr>
          <w:rFonts w:ascii="Times New Roman" w:eastAsia="Times New Roman" w:hAnsi="Times New Roman"/>
          <w:sz w:val="24"/>
          <w:szCs w:val="24"/>
        </w:rPr>
        <w:t xml:space="preserve">When a respondent completes the i3820, the </w:t>
      </w:r>
      <w:r w:rsidR="0047181F">
        <w:rPr>
          <w:rFonts w:ascii="Times New Roman" w:eastAsia="Times New Roman" w:hAnsi="Times New Roman"/>
          <w:sz w:val="24"/>
          <w:szCs w:val="24"/>
        </w:rPr>
        <w:t>system</w:t>
      </w:r>
      <w:r>
        <w:rPr>
          <w:rFonts w:ascii="Times New Roman" w:eastAsia="Times New Roman" w:hAnsi="Times New Roman"/>
          <w:sz w:val="24"/>
          <w:szCs w:val="24"/>
        </w:rPr>
        <w:t xml:space="preserve"> generate</w:t>
      </w:r>
      <w:r w:rsidR="0053286D">
        <w:rPr>
          <w:rFonts w:ascii="Times New Roman" w:eastAsia="Times New Roman" w:hAnsi="Times New Roman"/>
          <w:sz w:val="24"/>
          <w:szCs w:val="24"/>
        </w:rPr>
        <w:t>s</w:t>
      </w:r>
      <w:r>
        <w:rPr>
          <w:rFonts w:ascii="Times New Roman" w:eastAsia="Times New Roman" w:hAnsi="Times New Roman"/>
          <w:sz w:val="24"/>
          <w:szCs w:val="24"/>
        </w:rPr>
        <w:t xml:space="preserve"> a </w:t>
      </w:r>
      <w:r w:rsidRPr="0035337F" w:rsidR="009251E0">
        <w:rPr>
          <w:rFonts w:ascii="Times New Roman" w:eastAsia="Times New Roman" w:hAnsi="Times New Roman"/>
          <w:sz w:val="24"/>
          <w:szCs w:val="24"/>
        </w:rPr>
        <w:t xml:space="preserve">notification page </w:t>
      </w:r>
      <w:r>
        <w:rPr>
          <w:rFonts w:ascii="Times New Roman" w:eastAsia="Times New Roman" w:hAnsi="Times New Roman"/>
          <w:sz w:val="24"/>
          <w:szCs w:val="24"/>
        </w:rPr>
        <w:t xml:space="preserve">that </w:t>
      </w:r>
      <w:r w:rsidR="00137037">
        <w:rPr>
          <w:rFonts w:ascii="Times New Roman" w:eastAsia="Times New Roman" w:hAnsi="Times New Roman"/>
          <w:sz w:val="24"/>
          <w:szCs w:val="24"/>
        </w:rPr>
        <w:t xml:space="preserve">respondents can bring </w:t>
      </w:r>
      <w:r w:rsidRPr="0035337F" w:rsidR="009251E0">
        <w:rPr>
          <w:rFonts w:ascii="Times New Roman" w:eastAsia="Times New Roman" w:hAnsi="Times New Roman"/>
          <w:sz w:val="24"/>
          <w:szCs w:val="24"/>
        </w:rPr>
        <w:t xml:space="preserve">to </w:t>
      </w:r>
      <w:r w:rsidRPr="0035337F">
        <w:rPr>
          <w:rFonts w:ascii="Times New Roman" w:eastAsia="Times New Roman" w:hAnsi="Times New Roman"/>
          <w:sz w:val="24"/>
          <w:szCs w:val="24"/>
        </w:rPr>
        <w:t>the</w:t>
      </w:r>
      <w:r>
        <w:rPr>
          <w:rFonts w:ascii="Times New Roman" w:eastAsia="Times New Roman" w:hAnsi="Times New Roman"/>
          <w:sz w:val="24"/>
          <w:szCs w:val="24"/>
        </w:rPr>
        <w:t xml:space="preserve"> </w:t>
      </w:r>
      <w:r w:rsidRPr="0035337F" w:rsidR="009251E0">
        <w:rPr>
          <w:rFonts w:ascii="Times New Roman" w:eastAsia="Times New Roman" w:hAnsi="Times New Roman"/>
          <w:sz w:val="24"/>
          <w:szCs w:val="24"/>
        </w:rPr>
        <w:t>local Social Security field office (FO)</w:t>
      </w:r>
      <w:r>
        <w:rPr>
          <w:rFonts w:ascii="Times New Roman" w:eastAsia="Times New Roman" w:hAnsi="Times New Roman"/>
          <w:sz w:val="24"/>
          <w:szCs w:val="24"/>
        </w:rPr>
        <w:t xml:space="preserve"> </w:t>
      </w:r>
      <w:r w:rsidR="00E25C6D">
        <w:rPr>
          <w:rFonts w:ascii="Times New Roman" w:eastAsia="Times New Roman" w:hAnsi="Times New Roman"/>
          <w:sz w:val="24"/>
          <w:szCs w:val="24"/>
        </w:rPr>
        <w:t>to continue</w:t>
      </w:r>
      <w:r>
        <w:rPr>
          <w:rFonts w:ascii="Times New Roman" w:eastAsia="Times New Roman" w:hAnsi="Times New Roman"/>
          <w:sz w:val="24"/>
          <w:szCs w:val="24"/>
        </w:rPr>
        <w:t xml:space="preserve"> the application process</w:t>
      </w:r>
      <w:r w:rsidRPr="0035337F" w:rsidR="009251E0">
        <w:rPr>
          <w:rFonts w:ascii="Times New Roman" w:eastAsia="Times New Roman" w:hAnsi="Times New Roman"/>
          <w:sz w:val="24"/>
          <w:szCs w:val="24"/>
        </w:rPr>
        <w:t>.</w:t>
      </w:r>
      <w:r w:rsidR="00BC3253">
        <w:rPr>
          <w:rFonts w:ascii="Times New Roman" w:eastAsia="Times New Roman" w:hAnsi="Times New Roman"/>
          <w:sz w:val="24"/>
          <w:szCs w:val="24"/>
        </w:rPr>
        <w:t xml:space="preserve"> </w:t>
      </w:r>
      <w:r w:rsidR="009C627F">
        <w:rPr>
          <w:rFonts w:ascii="Times New Roman" w:eastAsia="Times New Roman" w:hAnsi="Times New Roman"/>
          <w:sz w:val="24"/>
          <w:szCs w:val="24"/>
        </w:rPr>
        <w:t xml:space="preserve"> </w:t>
      </w:r>
      <w:r>
        <w:rPr>
          <w:rFonts w:ascii="Times New Roman" w:eastAsia="Times New Roman" w:hAnsi="Times New Roman"/>
          <w:sz w:val="24"/>
          <w:szCs w:val="24"/>
        </w:rPr>
        <w:t>However,</w:t>
      </w:r>
      <w:r w:rsidRPr="0035337F" w:rsidR="009251E0">
        <w:rPr>
          <w:rFonts w:ascii="Times New Roman" w:eastAsia="Times New Roman" w:hAnsi="Times New Roman"/>
          <w:sz w:val="24"/>
          <w:szCs w:val="24"/>
        </w:rPr>
        <w:t xml:space="preserve"> </w:t>
      </w:r>
      <w:r>
        <w:rPr>
          <w:rFonts w:ascii="Times New Roman" w:eastAsia="Times New Roman" w:hAnsi="Times New Roman"/>
          <w:sz w:val="24"/>
          <w:szCs w:val="24"/>
        </w:rPr>
        <w:t>t</w:t>
      </w:r>
      <w:r w:rsidRPr="0035337F">
        <w:rPr>
          <w:rFonts w:ascii="Times New Roman" w:eastAsia="Times New Roman" w:hAnsi="Times New Roman"/>
          <w:sz w:val="24"/>
          <w:szCs w:val="24"/>
        </w:rPr>
        <w:t xml:space="preserve">he </w:t>
      </w:r>
      <w:r w:rsidRPr="0035337F" w:rsidR="009251E0">
        <w:rPr>
          <w:rFonts w:ascii="Times New Roman" w:eastAsia="Times New Roman" w:hAnsi="Times New Roman"/>
          <w:sz w:val="24"/>
          <w:szCs w:val="24"/>
        </w:rPr>
        <w:t>notification page serves as a back-up alert to the FOs that an applicant tr</w:t>
      </w:r>
      <w:r w:rsidR="002D7897">
        <w:rPr>
          <w:rFonts w:ascii="Times New Roman" w:eastAsia="Times New Roman" w:hAnsi="Times New Roman"/>
          <w:sz w:val="24"/>
          <w:szCs w:val="24"/>
        </w:rPr>
        <w:t xml:space="preserve">ansmitted an </w:t>
      </w:r>
      <w:r w:rsidR="00E25C6D">
        <w:rPr>
          <w:rFonts w:ascii="Times New Roman" w:eastAsia="Times New Roman" w:hAnsi="Times New Roman"/>
          <w:sz w:val="24"/>
          <w:szCs w:val="24"/>
        </w:rPr>
        <w:t>online childhood</w:t>
      </w:r>
      <w:r w:rsidRPr="0035337F" w:rsidR="009251E0">
        <w:rPr>
          <w:rFonts w:ascii="Times New Roman" w:eastAsia="Times New Roman" w:hAnsi="Times New Roman"/>
          <w:sz w:val="24"/>
          <w:szCs w:val="24"/>
        </w:rPr>
        <w:t xml:space="preserve"> disability report</w:t>
      </w:r>
      <w:r w:rsidR="00E25C6D">
        <w:rPr>
          <w:rFonts w:ascii="Times New Roman" w:eastAsia="Times New Roman" w:hAnsi="Times New Roman"/>
          <w:sz w:val="24"/>
          <w:szCs w:val="24"/>
        </w:rPr>
        <w:t xml:space="preserve">. </w:t>
      </w:r>
      <w:r w:rsidR="009C627F">
        <w:rPr>
          <w:rFonts w:ascii="Times New Roman" w:eastAsia="Times New Roman" w:hAnsi="Times New Roman"/>
          <w:sz w:val="24"/>
          <w:szCs w:val="24"/>
        </w:rPr>
        <w:t xml:space="preserve"> </w:t>
      </w:r>
      <w:r w:rsidR="00E25C6D">
        <w:rPr>
          <w:rFonts w:ascii="Times New Roman" w:eastAsia="Times New Roman" w:hAnsi="Times New Roman"/>
          <w:sz w:val="24"/>
          <w:szCs w:val="24"/>
        </w:rPr>
        <w:t xml:space="preserve">If the respondent has not already completed an application, then </w:t>
      </w:r>
      <w:r>
        <w:rPr>
          <w:rFonts w:ascii="Times New Roman" w:eastAsia="Times New Roman" w:hAnsi="Times New Roman"/>
          <w:sz w:val="24"/>
          <w:szCs w:val="24"/>
        </w:rPr>
        <w:t>upon submission of the i3820</w:t>
      </w:r>
      <w:r w:rsidR="00E25C6D">
        <w:rPr>
          <w:rFonts w:ascii="Times New Roman" w:eastAsia="Times New Roman" w:hAnsi="Times New Roman"/>
          <w:sz w:val="24"/>
          <w:szCs w:val="24"/>
        </w:rPr>
        <w:t>,</w:t>
      </w:r>
      <w:r>
        <w:rPr>
          <w:rFonts w:ascii="Times New Roman" w:eastAsia="Times New Roman" w:hAnsi="Times New Roman"/>
          <w:sz w:val="24"/>
          <w:szCs w:val="24"/>
        </w:rPr>
        <w:t xml:space="preserve"> the local FO will directly initiate contact with the respondent to complete the application process</w:t>
      </w:r>
      <w:r w:rsidR="00892DDF">
        <w:rPr>
          <w:rFonts w:ascii="Times New Roman" w:eastAsia="Times New Roman" w:hAnsi="Times New Roman"/>
          <w:sz w:val="24"/>
          <w:szCs w:val="24"/>
        </w:rPr>
        <w:t xml:space="preserve">.  </w:t>
      </w:r>
      <w:r w:rsidRPr="009251E0" w:rsidR="00892DDF">
        <w:rPr>
          <w:rFonts w:ascii="Times New Roman" w:eastAsia="Times New Roman" w:hAnsi="Times New Roman"/>
          <w:sz w:val="24"/>
          <w:szCs w:val="24"/>
        </w:rPr>
        <w:t>When claimants do not complete an i3820</w:t>
      </w:r>
      <w:r w:rsidR="009C627F">
        <w:rPr>
          <w:rFonts w:ascii="Times New Roman" w:eastAsia="Times New Roman" w:hAnsi="Times New Roman"/>
          <w:sz w:val="24"/>
          <w:szCs w:val="24"/>
        </w:rPr>
        <w:t>,</w:t>
      </w:r>
      <w:r>
        <w:rPr>
          <w:rFonts w:ascii="Times New Roman" w:eastAsia="Times New Roman" w:hAnsi="Times New Roman"/>
          <w:sz w:val="24"/>
          <w:szCs w:val="24"/>
        </w:rPr>
        <w:t xml:space="preserve"> and instead submit the information on the SSA-3820-BK either via the paper form or </w:t>
      </w:r>
      <w:r w:rsidR="0053286D">
        <w:rPr>
          <w:rFonts w:ascii="Times New Roman" w:eastAsia="Times New Roman" w:hAnsi="Times New Roman"/>
          <w:sz w:val="24"/>
          <w:szCs w:val="24"/>
        </w:rPr>
        <w:t>personal</w:t>
      </w:r>
      <w:r>
        <w:rPr>
          <w:rFonts w:ascii="Times New Roman" w:eastAsia="Times New Roman" w:hAnsi="Times New Roman"/>
          <w:sz w:val="24"/>
          <w:szCs w:val="24"/>
        </w:rPr>
        <w:t xml:space="preserve"> interview (either over the phone or in an FO)</w:t>
      </w:r>
      <w:r w:rsidRPr="009251E0" w:rsidR="00892DDF">
        <w:rPr>
          <w:rFonts w:ascii="Times New Roman" w:eastAsia="Times New Roman" w:hAnsi="Times New Roman"/>
          <w:sz w:val="24"/>
          <w:szCs w:val="24"/>
        </w:rPr>
        <w:t xml:space="preserve">, FO employees use the </w:t>
      </w:r>
      <w:r w:rsidR="009C627F">
        <w:rPr>
          <w:rFonts w:ascii="Times New Roman" w:eastAsia="Times New Roman" w:hAnsi="Times New Roman"/>
          <w:sz w:val="24"/>
          <w:szCs w:val="24"/>
        </w:rPr>
        <w:t>I</w:t>
      </w:r>
      <w:r>
        <w:rPr>
          <w:rFonts w:ascii="Times New Roman" w:eastAsia="Times New Roman" w:hAnsi="Times New Roman"/>
          <w:sz w:val="24"/>
          <w:szCs w:val="24"/>
        </w:rPr>
        <w:t xml:space="preserve">ntranet </w:t>
      </w:r>
      <w:r w:rsidRPr="009251E0" w:rsidR="00892DDF">
        <w:rPr>
          <w:rFonts w:ascii="Times New Roman" w:eastAsia="Times New Roman" w:hAnsi="Times New Roman"/>
          <w:sz w:val="24"/>
          <w:szCs w:val="24"/>
        </w:rPr>
        <w:t xml:space="preserve">Electronic Disability Collect System (EDCS) </w:t>
      </w:r>
      <w:r>
        <w:rPr>
          <w:rFonts w:ascii="Times New Roman" w:eastAsia="Times New Roman" w:hAnsi="Times New Roman"/>
          <w:sz w:val="24"/>
          <w:szCs w:val="24"/>
        </w:rPr>
        <w:t xml:space="preserve">to record the information </w:t>
      </w:r>
      <w:r w:rsidRPr="009251E0" w:rsidR="00892DDF">
        <w:rPr>
          <w:rFonts w:ascii="Times New Roman" w:eastAsia="Times New Roman" w:hAnsi="Times New Roman"/>
          <w:sz w:val="24"/>
          <w:szCs w:val="24"/>
        </w:rPr>
        <w:t>for the DDS adjudicators</w:t>
      </w:r>
      <w:r w:rsidR="002D7897">
        <w:rPr>
          <w:rFonts w:ascii="Times New Roman" w:eastAsia="Times New Roman" w:hAnsi="Times New Roman"/>
          <w:sz w:val="24"/>
          <w:szCs w:val="24"/>
        </w:rPr>
        <w:t>.</w:t>
      </w:r>
    </w:p>
    <w:p w:rsidR="009251E0" w:rsidRPr="009251E0" w:rsidP="00F70B6F" w14:paraId="10B15C86" w14:textId="035B0279">
      <w:pPr>
        <w:widowControl w:val="0"/>
        <w:autoSpaceDE w:val="0"/>
        <w:autoSpaceDN w:val="0"/>
        <w:adjustRightInd w:val="0"/>
        <w:spacing w:before="240" w:after="0" w:line="240" w:lineRule="auto"/>
        <w:ind w:left="1440"/>
        <w:rPr>
          <w:rFonts w:ascii="Times New Roman" w:eastAsia="Times New Roman" w:hAnsi="Times New Roman"/>
          <w:sz w:val="24"/>
          <w:szCs w:val="24"/>
        </w:rPr>
      </w:pPr>
      <w:r>
        <w:rPr>
          <w:rFonts w:ascii="Times New Roman" w:eastAsia="Times New Roman" w:hAnsi="Times New Roman"/>
          <w:sz w:val="24"/>
          <w:szCs w:val="24"/>
        </w:rPr>
        <w:t>The respondents are applicants, claimants, beneficiaries, or recipients filing for reconsideration of an initial determination.</w:t>
      </w:r>
    </w:p>
    <w:p w:rsidR="009251E0" w:rsidRPr="009251E0" w:rsidP="0089237B" w14:paraId="7F37429D" w14:textId="77777777">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p>
    <w:p w:rsidR="009251E0" w:rsidRPr="0041027E" w:rsidP="0089237B" w14:paraId="06037B3F" w14:textId="77777777">
      <w:pPr>
        <w:pStyle w:val="ListParagraph"/>
        <w:widowControl w:val="0"/>
        <w:numPr>
          <w:ilvl w:val="0"/>
          <w:numId w:val="3"/>
        </w:numPr>
        <w:autoSpaceDE w:val="0"/>
        <w:autoSpaceDN w:val="0"/>
        <w:adjustRightInd w:val="0"/>
        <w:spacing w:after="0" w:line="240" w:lineRule="auto"/>
        <w:ind w:firstLine="360"/>
        <w:rPr>
          <w:rFonts w:ascii="Times New Roman" w:eastAsia="Times New Roman" w:hAnsi="Times New Roman"/>
          <w:b/>
          <w:sz w:val="24"/>
          <w:szCs w:val="24"/>
        </w:rPr>
      </w:pPr>
      <w:r w:rsidRPr="0041027E">
        <w:rPr>
          <w:rFonts w:ascii="Times New Roman" w:eastAsia="Times New Roman" w:hAnsi="Times New Roman"/>
          <w:b/>
          <w:sz w:val="24"/>
          <w:szCs w:val="24"/>
        </w:rPr>
        <w:t>Use of Information Technology to Collect the Information</w:t>
      </w:r>
    </w:p>
    <w:p w:rsidR="00F70B6F" w:rsidP="00D42778" w14:paraId="6BB23F6A" w14:textId="4B8A29DF">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r>
        <w:rPr>
          <w:rFonts w:ascii="Times New Roman" w:eastAsia="Times New Roman" w:hAnsi="Times New Roman"/>
          <w:sz w:val="24"/>
          <w:szCs w:val="24"/>
        </w:rPr>
        <w:t>SSA has an online</w:t>
      </w:r>
      <w:r w:rsidR="00E25C6D">
        <w:rPr>
          <w:rFonts w:ascii="Times New Roman" w:eastAsia="Times New Roman" w:hAnsi="Times New Roman"/>
          <w:sz w:val="24"/>
          <w:szCs w:val="24"/>
        </w:rPr>
        <w:t xml:space="preserve"> child disability report</w:t>
      </w:r>
      <w:r>
        <w:rPr>
          <w:rFonts w:ascii="Times New Roman" w:eastAsia="Times New Roman" w:hAnsi="Times New Roman"/>
          <w:sz w:val="24"/>
          <w:szCs w:val="24"/>
        </w:rPr>
        <w:t>, the i3820</w:t>
      </w:r>
      <w:r w:rsidR="00E25C6D">
        <w:rPr>
          <w:rFonts w:ascii="Times New Roman" w:eastAsia="Times New Roman" w:hAnsi="Times New Roman"/>
          <w:sz w:val="24"/>
          <w:szCs w:val="24"/>
        </w:rPr>
        <w:t>,</w:t>
      </w:r>
      <w:r>
        <w:rPr>
          <w:rFonts w:ascii="Times New Roman" w:eastAsia="Times New Roman" w:hAnsi="Times New Roman"/>
          <w:sz w:val="24"/>
          <w:szCs w:val="24"/>
        </w:rPr>
        <w:t xml:space="preserve"> which allows respondents to </w:t>
      </w:r>
      <w:r w:rsidR="00D24D51">
        <w:rPr>
          <w:rFonts w:ascii="Times New Roman" w:eastAsia="Times New Roman" w:hAnsi="Times New Roman"/>
          <w:sz w:val="24"/>
          <w:szCs w:val="24"/>
        </w:rPr>
        <w:t xml:space="preserve">document </w:t>
      </w:r>
      <w:r w:rsidR="00D24D51">
        <w:rPr>
          <w:rFonts w:ascii="Times New Roman" w:eastAsia="Times New Roman" w:hAnsi="Times New Roman"/>
          <w:sz w:val="24"/>
          <w:szCs w:val="24"/>
        </w:rPr>
        <w:t>all of</w:t>
      </w:r>
      <w:r w:rsidR="00D24D51">
        <w:rPr>
          <w:rFonts w:ascii="Times New Roman" w:eastAsia="Times New Roman" w:hAnsi="Times New Roman"/>
          <w:sz w:val="24"/>
          <w:szCs w:val="24"/>
        </w:rPr>
        <w:t xml:space="preserve"> the information present on the paper SSA-3820-BK. </w:t>
      </w:r>
      <w:r w:rsidR="009C627F">
        <w:rPr>
          <w:rFonts w:ascii="Times New Roman" w:eastAsia="Times New Roman" w:hAnsi="Times New Roman"/>
          <w:sz w:val="24"/>
          <w:szCs w:val="24"/>
        </w:rPr>
        <w:t xml:space="preserve"> </w:t>
      </w:r>
      <w:r w:rsidR="00D24D51">
        <w:rPr>
          <w:rFonts w:ascii="Times New Roman" w:eastAsia="Times New Roman" w:hAnsi="Times New Roman"/>
          <w:sz w:val="24"/>
          <w:szCs w:val="24"/>
        </w:rPr>
        <w:t xml:space="preserve">Upon completion, the information </w:t>
      </w:r>
      <w:r w:rsidR="00393BAB">
        <w:rPr>
          <w:rFonts w:ascii="Times New Roman" w:eastAsia="Times New Roman" w:hAnsi="Times New Roman"/>
          <w:sz w:val="24"/>
          <w:szCs w:val="24"/>
        </w:rPr>
        <w:t>propagate</w:t>
      </w:r>
      <w:r w:rsidR="00137037">
        <w:rPr>
          <w:rFonts w:ascii="Times New Roman" w:eastAsia="Times New Roman" w:hAnsi="Times New Roman"/>
          <w:sz w:val="24"/>
          <w:szCs w:val="24"/>
        </w:rPr>
        <w:t>s</w:t>
      </w:r>
      <w:r w:rsidR="00393BAB">
        <w:rPr>
          <w:rFonts w:ascii="Times New Roman" w:eastAsia="Times New Roman" w:hAnsi="Times New Roman"/>
          <w:sz w:val="24"/>
          <w:szCs w:val="24"/>
        </w:rPr>
        <w:t xml:space="preserve"> into EDCS</w:t>
      </w:r>
      <w:r w:rsidR="00D24D51">
        <w:rPr>
          <w:rFonts w:ascii="Times New Roman" w:eastAsia="Times New Roman" w:hAnsi="Times New Roman"/>
          <w:sz w:val="24"/>
          <w:szCs w:val="24"/>
        </w:rPr>
        <w:t xml:space="preserve">. </w:t>
      </w:r>
      <w:r w:rsidR="009C627F">
        <w:rPr>
          <w:rFonts w:ascii="Times New Roman" w:eastAsia="Times New Roman" w:hAnsi="Times New Roman"/>
          <w:sz w:val="24"/>
          <w:szCs w:val="24"/>
        </w:rPr>
        <w:t xml:space="preserve"> </w:t>
      </w:r>
      <w:r w:rsidR="00D24D51">
        <w:rPr>
          <w:rFonts w:ascii="Times New Roman" w:eastAsia="Times New Roman" w:hAnsi="Times New Roman"/>
          <w:sz w:val="24"/>
          <w:szCs w:val="24"/>
        </w:rPr>
        <w:t xml:space="preserve">However, completion of the online </w:t>
      </w:r>
      <w:r w:rsidR="00393BAB">
        <w:rPr>
          <w:rFonts w:ascii="Times New Roman" w:eastAsia="Times New Roman" w:hAnsi="Times New Roman"/>
          <w:sz w:val="24"/>
          <w:szCs w:val="24"/>
        </w:rPr>
        <w:t>child disability report</w:t>
      </w:r>
      <w:r w:rsidR="00D24D51">
        <w:rPr>
          <w:rFonts w:ascii="Times New Roman" w:eastAsia="Times New Roman" w:hAnsi="Times New Roman"/>
          <w:sz w:val="24"/>
          <w:szCs w:val="24"/>
        </w:rPr>
        <w:t xml:space="preserve"> does not constitute submission of a completed SSI application as SSA requires the respondent to </w:t>
      </w:r>
      <w:r w:rsidR="00393BAB">
        <w:rPr>
          <w:rFonts w:ascii="Times New Roman" w:eastAsia="Times New Roman" w:hAnsi="Times New Roman"/>
          <w:sz w:val="24"/>
          <w:szCs w:val="24"/>
        </w:rPr>
        <w:t xml:space="preserve">separately submit the SSI application, </w:t>
      </w:r>
      <w:r w:rsidR="00D24D51">
        <w:rPr>
          <w:rFonts w:ascii="Times New Roman" w:eastAsia="Times New Roman" w:hAnsi="Times New Roman"/>
          <w:sz w:val="24"/>
          <w:szCs w:val="24"/>
        </w:rPr>
        <w:t>either via an in-person field office visit or a phone interview.</w:t>
      </w:r>
      <w:r w:rsidR="009C627F">
        <w:rPr>
          <w:rFonts w:ascii="Times New Roman" w:eastAsia="Times New Roman" w:hAnsi="Times New Roman"/>
          <w:sz w:val="24"/>
          <w:szCs w:val="24"/>
        </w:rPr>
        <w:t xml:space="preserve">  </w:t>
      </w:r>
      <w:r w:rsidR="00D24D51">
        <w:rPr>
          <w:rFonts w:ascii="Times New Roman" w:eastAsia="Times New Roman" w:hAnsi="Times New Roman"/>
          <w:sz w:val="24"/>
          <w:szCs w:val="24"/>
        </w:rPr>
        <w:t>Moreover, respondents cannot submit any supplemental documentation they may have, which must be transmitted either via mail or hand delivery to an SSA field office.</w:t>
      </w:r>
      <w:r w:rsidR="009C627F">
        <w:rPr>
          <w:rFonts w:ascii="Times New Roman" w:eastAsia="Times New Roman" w:hAnsi="Times New Roman"/>
          <w:sz w:val="24"/>
          <w:szCs w:val="24"/>
        </w:rPr>
        <w:t xml:space="preserve"> </w:t>
      </w:r>
      <w:r w:rsidR="00D24D51">
        <w:rPr>
          <w:rFonts w:ascii="Times New Roman" w:eastAsia="Times New Roman" w:hAnsi="Times New Roman"/>
          <w:sz w:val="24"/>
          <w:szCs w:val="24"/>
        </w:rPr>
        <w:t xml:space="preserve"> Finally, </w:t>
      </w:r>
      <w:r w:rsidR="00393BAB">
        <w:rPr>
          <w:rFonts w:ascii="Times New Roman" w:eastAsia="Times New Roman" w:hAnsi="Times New Roman"/>
          <w:sz w:val="24"/>
          <w:szCs w:val="24"/>
        </w:rPr>
        <w:t xml:space="preserve">respondents must also submit </w:t>
      </w:r>
      <w:r w:rsidR="00062D26">
        <w:rPr>
          <w:rFonts w:ascii="Times New Roman" w:eastAsia="Times New Roman" w:hAnsi="Times New Roman"/>
          <w:sz w:val="24"/>
          <w:szCs w:val="24"/>
        </w:rPr>
        <w:t xml:space="preserve">the SSA-827 </w:t>
      </w:r>
      <w:r w:rsidR="00D24D51">
        <w:rPr>
          <w:rFonts w:ascii="Times New Roman" w:eastAsia="Times New Roman" w:hAnsi="Times New Roman"/>
          <w:sz w:val="24"/>
          <w:szCs w:val="24"/>
        </w:rPr>
        <w:t>(</w:t>
      </w:r>
      <w:r w:rsidRPr="00D24D51" w:rsidR="00D24D51">
        <w:rPr>
          <w:rFonts w:ascii="Times New Roman" w:eastAsia="Times New Roman" w:hAnsi="Times New Roman"/>
          <w:sz w:val="24"/>
          <w:szCs w:val="24"/>
        </w:rPr>
        <w:t>0960-0623</w:t>
      </w:r>
      <w:r w:rsidR="00D24D51">
        <w:rPr>
          <w:rFonts w:ascii="Times New Roman" w:eastAsia="Times New Roman" w:hAnsi="Times New Roman"/>
          <w:sz w:val="24"/>
          <w:szCs w:val="24"/>
        </w:rPr>
        <w:t xml:space="preserve">), which empowers SSA to request documentation directly from medical and non-medical sources like doctors and schools. </w:t>
      </w:r>
      <w:r w:rsidR="009C627F">
        <w:rPr>
          <w:rFonts w:ascii="Times New Roman" w:eastAsia="Times New Roman" w:hAnsi="Times New Roman"/>
          <w:sz w:val="24"/>
          <w:szCs w:val="24"/>
        </w:rPr>
        <w:t xml:space="preserve"> </w:t>
      </w:r>
      <w:r w:rsidR="00D24D51">
        <w:rPr>
          <w:rFonts w:ascii="Times New Roman" w:eastAsia="Times New Roman" w:hAnsi="Times New Roman"/>
          <w:sz w:val="24"/>
          <w:szCs w:val="24"/>
        </w:rPr>
        <w:t>Approximately 50% of respondents submit the information via the i3820.</w:t>
      </w:r>
    </w:p>
    <w:p w:rsidR="00D24D51" w:rsidP="00D42778" w14:paraId="659DFA9C" w14:textId="439D1684">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p>
    <w:p w:rsidR="00062D26" w:rsidP="00D24D51" w14:paraId="395B5F7E" w14:textId="77777777">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When a respondent submits their information either via the paper </w:t>
      </w:r>
      <w:r w:rsidRPr="0041027E" w:rsidR="00B87505">
        <w:rPr>
          <w:rFonts w:ascii="Times New Roman" w:eastAsia="Times New Roman" w:hAnsi="Times New Roman"/>
          <w:sz w:val="24"/>
          <w:szCs w:val="24"/>
        </w:rPr>
        <w:t>F</w:t>
      </w:r>
      <w:r w:rsidRPr="0094477B" w:rsidR="009251E0">
        <w:rPr>
          <w:rFonts w:ascii="Times New Roman" w:eastAsia="Times New Roman" w:hAnsi="Times New Roman"/>
          <w:sz w:val="24"/>
          <w:szCs w:val="24"/>
        </w:rPr>
        <w:t xml:space="preserve">orm </w:t>
      </w:r>
    </w:p>
    <w:p w:rsidR="0094477B" w:rsidP="00D24D51" w14:paraId="4C83D763" w14:textId="707AA157">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r w:rsidRPr="0094477B">
        <w:rPr>
          <w:rFonts w:ascii="Times New Roman" w:eastAsia="Times New Roman" w:hAnsi="Times New Roman"/>
          <w:sz w:val="24"/>
          <w:szCs w:val="24"/>
        </w:rPr>
        <w:t>SSA-3820-BK</w:t>
      </w:r>
      <w:r w:rsidR="009C627F">
        <w:rPr>
          <w:rFonts w:ascii="Times New Roman" w:eastAsia="Times New Roman" w:hAnsi="Times New Roman"/>
          <w:sz w:val="24"/>
          <w:szCs w:val="24"/>
        </w:rPr>
        <w:t xml:space="preserve"> </w:t>
      </w:r>
      <w:r w:rsidR="00D24D51">
        <w:rPr>
          <w:rFonts w:ascii="Times New Roman" w:eastAsia="Times New Roman" w:hAnsi="Times New Roman"/>
          <w:sz w:val="24"/>
          <w:szCs w:val="24"/>
        </w:rPr>
        <w:t xml:space="preserve">or via an interview (either over the phone or in a Field Office) the SSA technician will directly enter responses into the </w:t>
      </w:r>
      <w:r w:rsidR="009C627F">
        <w:rPr>
          <w:rFonts w:ascii="Times New Roman" w:eastAsia="Times New Roman" w:hAnsi="Times New Roman"/>
          <w:sz w:val="24"/>
          <w:szCs w:val="24"/>
        </w:rPr>
        <w:t>I</w:t>
      </w:r>
      <w:r w:rsidR="00D24D51">
        <w:rPr>
          <w:rFonts w:ascii="Times New Roman" w:eastAsia="Times New Roman" w:hAnsi="Times New Roman"/>
          <w:sz w:val="24"/>
          <w:szCs w:val="24"/>
        </w:rPr>
        <w:t>ntranet EDCS</w:t>
      </w:r>
      <w:r w:rsidR="00137037">
        <w:rPr>
          <w:rFonts w:ascii="Times New Roman" w:eastAsia="Times New Roman" w:hAnsi="Times New Roman"/>
          <w:sz w:val="24"/>
          <w:szCs w:val="24"/>
        </w:rPr>
        <w:t xml:space="preserve"> screens</w:t>
      </w:r>
      <w:r w:rsidR="00D24D51">
        <w:rPr>
          <w:rFonts w:ascii="Times New Roman" w:eastAsia="Times New Roman" w:hAnsi="Times New Roman"/>
          <w:sz w:val="24"/>
          <w:szCs w:val="24"/>
        </w:rPr>
        <w:t>, which creates an electronic record that the DDS office</w:t>
      </w:r>
      <w:r w:rsidR="00137037">
        <w:rPr>
          <w:rFonts w:ascii="Times New Roman" w:eastAsia="Times New Roman" w:hAnsi="Times New Roman"/>
          <w:sz w:val="24"/>
          <w:szCs w:val="24"/>
        </w:rPr>
        <w:t xml:space="preserve"> </w:t>
      </w:r>
      <w:r w:rsidR="00C506CB">
        <w:rPr>
          <w:rFonts w:ascii="Times New Roman" w:eastAsia="Times New Roman" w:hAnsi="Times New Roman"/>
          <w:sz w:val="24"/>
          <w:szCs w:val="24"/>
        </w:rPr>
        <w:t>uses</w:t>
      </w:r>
      <w:r w:rsidR="00D24D51">
        <w:rPr>
          <w:rFonts w:ascii="Times New Roman" w:eastAsia="Times New Roman" w:hAnsi="Times New Roman"/>
          <w:sz w:val="24"/>
          <w:szCs w:val="24"/>
        </w:rPr>
        <w:t xml:space="preserve"> when reviewing and adjudicating the application</w:t>
      </w:r>
      <w:r w:rsidRPr="0094477B">
        <w:rPr>
          <w:rFonts w:ascii="Times New Roman" w:eastAsia="Times New Roman" w:hAnsi="Times New Roman"/>
          <w:sz w:val="24"/>
          <w:szCs w:val="24"/>
        </w:rPr>
        <w:t xml:space="preserve">. </w:t>
      </w:r>
      <w:r w:rsidR="00892DDF">
        <w:rPr>
          <w:rFonts w:ascii="Times New Roman" w:eastAsia="Times New Roman" w:hAnsi="Times New Roman"/>
          <w:sz w:val="24"/>
          <w:szCs w:val="24"/>
        </w:rPr>
        <w:t xml:space="preserve"> </w:t>
      </w:r>
    </w:p>
    <w:p w:rsidR="00D24D51" w:rsidP="00D24D51" w14:paraId="5DC8230E" w14:textId="71D00025">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p>
    <w:p w:rsidR="00D24D51" w:rsidRPr="00836DEB" w:rsidP="00D24D51" w14:paraId="53A292D6" w14:textId="303ECF31">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r>
        <w:rPr>
          <w:rFonts w:ascii="Times New Roman" w:eastAsia="Times New Roman" w:hAnsi="Times New Roman"/>
          <w:sz w:val="24"/>
          <w:szCs w:val="24"/>
        </w:rPr>
        <w:t xml:space="preserve">Respondents </w:t>
      </w:r>
      <w:r>
        <w:rPr>
          <w:rFonts w:ascii="Times New Roman" w:eastAsia="Times New Roman" w:hAnsi="Times New Roman"/>
          <w:sz w:val="24"/>
          <w:szCs w:val="24"/>
        </w:rPr>
        <w:t>are able to</w:t>
      </w:r>
      <w:r>
        <w:rPr>
          <w:rFonts w:ascii="Times New Roman" w:eastAsia="Times New Roman" w:hAnsi="Times New Roman"/>
          <w:sz w:val="24"/>
          <w:szCs w:val="24"/>
        </w:rPr>
        <w:t xml:space="preserve"> electronically submit</w:t>
      </w:r>
      <w:r w:rsidR="00137037">
        <w:rPr>
          <w:rFonts w:ascii="Times New Roman" w:eastAsia="Times New Roman" w:hAnsi="Times New Roman"/>
          <w:sz w:val="24"/>
          <w:szCs w:val="24"/>
        </w:rPr>
        <w:t xml:space="preserve"> the information required under 0960-0577</w:t>
      </w:r>
      <w:r>
        <w:rPr>
          <w:rFonts w:ascii="Times New Roman" w:eastAsia="Times New Roman" w:hAnsi="Times New Roman"/>
          <w:sz w:val="24"/>
          <w:szCs w:val="24"/>
        </w:rPr>
        <w:t xml:space="preserve">, as described under GPEA, via the i3820 </w:t>
      </w:r>
      <w:r w:rsidR="00393BAB">
        <w:rPr>
          <w:rFonts w:ascii="Times New Roman" w:eastAsia="Times New Roman" w:hAnsi="Times New Roman"/>
          <w:sz w:val="24"/>
          <w:szCs w:val="24"/>
        </w:rPr>
        <w:t>online child disability report</w:t>
      </w:r>
      <w:r>
        <w:rPr>
          <w:rFonts w:ascii="Times New Roman" w:eastAsia="Times New Roman" w:hAnsi="Times New Roman"/>
          <w:sz w:val="24"/>
          <w:szCs w:val="24"/>
        </w:rPr>
        <w:t>.</w:t>
      </w:r>
      <w:r w:rsidR="00105067">
        <w:rPr>
          <w:rFonts w:ascii="Times New Roman" w:eastAsia="Times New Roman" w:hAnsi="Times New Roman"/>
          <w:sz w:val="24"/>
          <w:szCs w:val="24"/>
        </w:rPr>
        <w:t xml:space="preserve">  </w:t>
      </w:r>
      <w:r>
        <w:rPr>
          <w:rFonts w:ascii="Times New Roman" w:eastAsia="Times New Roman" w:hAnsi="Times New Roman"/>
          <w:sz w:val="24"/>
          <w:szCs w:val="24"/>
        </w:rPr>
        <w:t>However, other aspects of the SSI application process</w:t>
      </w:r>
      <w:r w:rsidR="00393BAB">
        <w:rPr>
          <w:rFonts w:ascii="Times New Roman" w:eastAsia="Times New Roman" w:hAnsi="Times New Roman"/>
          <w:sz w:val="24"/>
          <w:szCs w:val="24"/>
        </w:rPr>
        <w:t xml:space="preserve"> for children</w:t>
      </w:r>
      <w:r>
        <w:rPr>
          <w:rFonts w:ascii="Times New Roman" w:eastAsia="Times New Roman" w:hAnsi="Times New Roman"/>
          <w:sz w:val="24"/>
          <w:szCs w:val="24"/>
        </w:rPr>
        <w:t xml:space="preserve">, </w:t>
      </w:r>
      <w:r w:rsidR="00393BAB">
        <w:rPr>
          <w:rFonts w:ascii="Times New Roman" w:eastAsia="Times New Roman" w:hAnsi="Times New Roman"/>
          <w:sz w:val="24"/>
          <w:szCs w:val="24"/>
        </w:rPr>
        <w:t xml:space="preserve">which may include </w:t>
      </w:r>
      <w:r>
        <w:rPr>
          <w:rFonts w:ascii="Times New Roman" w:eastAsia="Times New Roman" w:hAnsi="Times New Roman"/>
          <w:sz w:val="24"/>
          <w:szCs w:val="24"/>
        </w:rPr>
        <w:t>the SSA-3375-3379 (which can only be mailed in or responded to orally)</w:t>
      </w:r>
      <w:r w:rsidR="00393BAB">
        <w:rPr>
          <w:rFonts w:ascii="Times New Roman" w:eastAsia="Times New Roman" w:hAnsi="Times New Roman"/>
          <w:sz w:val="24"/>
          <w:szCs w:val="24"/>
        </w:rPr>
        <w:t>, if needed based on the circumstances of a claim,</w:t>
      </w:r>
      <w:r>
        <w:rPr>
          <w:rFonts w:ascii="Times New Roman" w:eastAsia="Times New Roman" w:hAnsi="Times New Roman"/>
          <w:sz w:val="24"/>
          <w:szCs w:val="24"/>
        </w:rPr>
        <w:t xml:space="preserve"> do not have electronic submission capabilities. </w:t>
      </w:r>
      <w:r w:rsidR="00105067">
        <w:rPr>
          <w:rFonts w:ascii="Times New Roman" w:eastAsia="Times New Roman" w:hAnsi="Times New Roman"/>
          <w:sz w:val="24"/>
          <w:szCs w:val="24"/>
        </w:rPr>
        <w:t xml:space="preserve"> </w:t>
      </w:r>
      <w:r>
        <w:rPr>
          <w:rFonts w:ascii="Times New Roman" w:eastAsia="Times New Roman" w:hAnsi="Times New Roman"/>
          <w:sz w:val="24"/>
          <w:szCs w:val="24"/>
        </w:rPr>
        <w:t xml:space="preserve">SSA actively encourages respondents who complete the i3820 to visit or call their local field office as the next step in the application process. </w:t>
      </w:r>
    </w:p>
    <w:p w:rsidR="009251E0" w:rsidRPr="0041027E" w:rsidP="0089237B" w14:paraId="78EAC375" w14:textId="77777777">
      <w:pPr>
        <w:pStyle w:val="ListParagraph"/>
        <w:widowControl w:val="0"/>
        <w:numPr>
          <w:ilvl w:val="0"/>
          <w:numId w:val="3"/>
        </w:numPr>
        <w:autoSpaceDE w:val="0"/>
        <w:autoSpaceDN w:val="0"/>
        <w:adjustRightInd w:val="0"/>
        <w:spacing w:after="0" w:line="240" w:lineRule="auto"/>
        <w:ind w:left="1440" w:hanging="540"/>
        <w:rPr>
          <w:rFonts w:ascii="Times New Roman" w:eastAsia="Times New Roman" w:hAnsi="Times New Roman"/>
          <w:b/>
          <w:sz w:val="24"/>
          <w:szCs w:val="24"/>
        </w:rPr>
      </w:pPr>
      <w:r w:rsidRPr="0041027E">
        <w:rPr>
          <w:rFonts w:ascii="Times New Roman" w:eastAsia="Times New Roman" w:hAnsi="Times New Roman"/>
          <w:b/>
          <w:sz w:val="24"/>
          <w:szCs w:val="24"/>
        </w:rPr>
        <w:t>Why We Cannot Use Duplicate Information</w:t>
      </w:r>
    </w:p>
    <w:p w:rsidR="009251E0" w:rsidRPr="000A3441" w:rsidP="0089237B" w14:paraId="61595F2E" w14:textId="59EFC93B">
      <w:pPr>
        <w:widowControl w:val="0"/>
        <w:autoSpaceDE w:val="0"/>
        <w:autoSpaceDN w:val="0"/>
        <w:adjustRightInd w:val="0"/>
        <w:spacing w:after="0" w:line="240" w:lineRule="auto"/>
        <w:ind w:left="1440"/>
        <w:rPr>
          <w:rFonts w:ascii="Times New Roman" w:eastAsia="Times New Roman" w:hAnsi="Times New Roman"/>
          <w:i/>
          <w:sz w:val="24"/>
          <w:szCs w:val="24"/>
        </w:rPr>
      </w:pPr>
      <w:r w:rsidRPr="0094477B">
        <w:rPr>
          <w:rFonts w:ascii="Times New Roman" w:eastAsia="Times New Roman" w:hAnsi="Times New Roman"/>
          <w:sz w:val="24"/>
          <w:szCs w:val="24"/>
        </w:rPr>
        <w:t xml:space="preserve">The nature of the information we collect and the </w:t>
      </w:r>
      <w:r w:rsidRPr="0094477B">
        <w:rPr>
          <w:rFonts w:ascii="Times New Roman" w:eastAsia="Times New Roman" w:hAnsi="Times New Roman"/>
          <w:sz w:val="24"/>
          <w:szCs w:val="24"/>
        </w:rPr>
        <w:t>manner in which</w:t>
      </w:r>
      <w:r w:rsidRPr="0094477B">
        <w:rPr>
          <w:rFonts w:ascii="Times New Roman" w:eastAsia="Times New Roman" w:hAnsi="Times New Roman"/>
          <w:sz w:val="24"/>
          <w:szCs w:val="24"/>
        </w:rPr>
        <w:t xml:space="preserve"> we collect it preclude duplication. </w:t>
      </w:r>
      <w:r w:rsidR="00BC3253">
        <w:rPr>
          <w:rFonts w:ascii="Times New Roman" w:eastAsia="Times New Roman" w:hAnsi="Times New Roman"/>
          <w:sz w:val="24"/>
          <w:szCs w:val="24"/>
        </w:rPr>
        <w:t xml:space="preserve"> </w:t>
      </w:r>
      <w:r w:rsidRPr="0094477B">
        <w:rPr>
          <w:rFonts w:ascii="Times New Roman" w:eastAsia="Times New Roman" w:hAnsi="Times New Roman"/>
          <w:sz w:val="24"/>
          <w:szCs w:val="24"/>
        </w:rPr>
        <w:t>SSA does not use another collection instrument to obtain similar data</w:t>
      </w:r>
      <w:r w:rsidRPr="0094477B">
        <w:rPr>
          <w:rFonts w:ascii="Times New Roman" w:eastAsia="Times New Roman" w:hAnsi="Times New Roman"/>
          <w:i/>
          <w:sz w:val="24"/>
          <w:szCs w:val="24"/>
        </w:rPr>
        <w:t>.</w:t>
      </w:r>
      <w:r w:rsidRPr="0094477B" w:rsidR="00B87505">
        <w:rPr>
          <w:rFonts w:ascii="Times New Roman" w:eastAsia="Times New Roman" w:hAnsi="Times New Roman"/>
          <w:i/>
          <w:sz w:val="24"/>
          <w:szCs w:val="24"/>
        </w:rPr>
        <w:t xml:space="preserve"> </w:t>
      </w:r>
    </w:p>
    <w:p w:rsidR="009251E0" w:rsidRPr="00E30F09" w:rsidP="009251E0" w14:paraId="3CA55555" w14:textId="77777777">
      <w:pPr>
        <w:widowControl w:val="0"/>
        <w:tabs>
          <w:tab w:val="left" w:pos="748"/>
          <w:tab w:val="left" w:pos="1462"/>
          <w:tab w:val="left" w:pos="2970"/>
          <w:tab w:val="left" w:pos="3690"/>
        </w:tabs>
        <w:autoSpaceDE w:val="0"/>
        <w:autoSpaceDN w:val="0"/>
        <w:adjustRightInd w:val="0"/>
        <w:spacing w:after="0" w:line="240" w:lineRule="auto"/>
        <w:ind w:left="1440"/>
        <w:rPr>
          <w:rFonts w:ascii="Times New Roman" w:eastAsia="Times New Roman" w:hAnsi="Times New Roman"/>
          <w:b/>
          <w:iCs/>
          <w:sz w:val="24"/>
          <w:szCs w:val="24"/>
        </w:rPr>
      </w:pPr>
    </w:p>
    <w:p w:rsidR="009251E0" w:rsidRPr="0041027E" w:rsidP="0089237B" w14:paraId="2DC76DC1" w14:textId="77777777">
      <w:pPr>
        <w:pStyle w:val="ListParagraph"/>
        <w:widowControl w:val="0"/>
        <w:numPr>
          <w:ilvl w:val="0"/>
          <w:numId w:val="3"/>
        </w:numPr>
        <w:tabs>
          <w:tab w:val="left" w:pos="748"/>
          <w:tab w:val="left" w:pos="1440"/>
          <w:tab w:val="left" w:pos="3690"/>
        </w:tabs>
        <w:autoSpaceDE w:val="0"/>
        <w:autoSpaceDN w:val="0"/>
        <w:adjustRightInd w:val="0"/>
        <w:spacing w:after="0" w:line="240" w:lineRule="auto"/>
        <w:ind w:firstLine="360"/>
        <w:rPr>
          <w:rFonts w:ascii="Times New Roman" w:eastAsia="Times New Roman" w:hAnsi="Times New Roman"/>
          <w:b/>
          <w:iCs/>
          <w:sz w:val="24"/>
          <w:szCs w:val="24"/>
        </w:rPr>
      </w:pPr>
      <w:r w:rsidRPr="0041027E">
        <w:rPr>
          <w:rFonts w:ascii="Times New Roman" w:eastAsia="Times New Roman" w:hAnsi="Times New Roman"/>
          <w:b/>
          <w:iCs/>
          <w:sz w:val="24"/>
          <w:szCs w:val="24"/>
        </w:rPr>
        <w:t>Minimizing Burden on Small Respondents</w:t>
      </w:r>
    </w:p>
    <w:p w:rsidR="009251E0" w:rsidRPr="0094477B" w:rsidP="0041027E" w14:paraId="56CA50B7" w14:textId="17B17B69">
      <w:pPr>
        <w:widowControl w:val="0"/>
        <w:tabs>
          <w:tab w:val="left" w:pos="1440"/>
          <w:tab w:val="left" w:pos="2970"/>
          <w:tab w:val="left" w:pos="3690"/>
        </w:tabs>
        <w:autoSpaceDE w:val="0"/>
        <w:autoSpaceDN w:val="0"/>
        <w:adjustRightInd w:val="0"/>
        <w:spacing w:after="0" w:line="240" w:lineRule="auto"/>
        <w:ind w:left="540"/>
        <w:rPr>
          <w:rFonts w:ascii="Times New Roman" w:eastAsia="Times New Roman" w:hAnsi="Times New Roman"/>
          <w:sz w:val="24"/>
          <w:szCs w:val="24"/>
        </w:rPr>
      </w:pPr>
      <w:r>
        <w:rPr>
          <w:rFonts w:ascii="Times New Roman" w:eastAsia="Times New Roman" w:hAnsi="Times New Roman"/>
          <w:sz w:val="24"/>
          <w:szCs w:val="24"/>
        </w:rPr>
        <w:tab/>
      </w:r>
      <w:r w:rsidRPr="0094477B">
        <w:rPr>
          <w:rFonts w:ascii="Times New Roman" w:eastAsia="Times New Roman" w:hAnsi="Times New Roman"/>
          <w:sz w:val="24"/>
          <w:szCs w:val="24"/>
        </w:rPr>
        <w:t>This collection does not affect small businesses or other small entities.</w:t>
      </w:r>
    </w:p>
    <w:p w:rsidR="009251E0" w:rsidRPr="00E30F09" w:rsidP="009251E0" w14:paraId="2A8760E3" w14:textId="77777777">
      <w:pPr>
        <w:widowControl w:val="0"/>
        <w:tabs>
          <w:tab w:val="left" w:pos="748"/>
          <w:tab w:val="left" w:pos="1440"/>
          <w:tab w:val="left" w:pos="2970"/>
          <w:tab w:val="left" w:pos="3690"/>
        </w:tabs>
        <w:autoSpaceDE w:val="0"/>
        <w:autoSpaceDN w:val="0"/>
        <w:adjustRightInd w:val="0"/>
        <w:spacing w:after="0" w:line="240" w:lineRule="auto"/>
        <w:ind w:left="1440"/>
        <w:rPr>
          <w:rFonts w:ascii="Times New Roman" w:eastAsia="Times New Roman" w:hAnsi="Times New Roman"/>
          <w:sz w:val="24"/>
          <w:szCs w:val="24"/>
        </w:rPr>
      </w:pPr>
    </w:p>
    <w:p w:rsidR="009251E0" w:rsidRPr="0041027E" w:rsidP="00CA0BA2" w14:paraId="269CA73A" w14:textId="77777777">
      <w:pPr>
        <w:pStyle w:val="ListParagraph"/>
        <w:widowControl w:val="0"/>
        <w:numPr>
          <w:ilvl w:val="0"/>
          <w:numId w:val="3"/>
        </w:numPr>
        <w:tabs>
          <w:tab w:val="left" w:pos="748"/>
          <w:tab w:val="left" w:pos="1440"/>
          <w:tab w:val="left" w:pos="3690"/>
        </w:tabs>
        <w:autoSpaceDE w:val="0"/>
        <w:autoSpaceDN w:val="0"/>
        <w:adjustRightInd w:val="0"/>
        <w:spacing w:after="0" w:line="240" w:lineRule="auto"/>
        <w:ind w:firstLine="360"/>
        <w:rPr>
          <w:rFonts w:ascii="Times New Roman" w:eastAsia="Times New Roman" w:hAnsi="Times New Roman"/>
          <w:sz w:val="24"/>
          <w:szCs w:val="24"/>
        </w:rPr>
      </w:pPr>
      <w:r w:rsidRPr="0041027E">
        <w:rPr>
          <w:rFonts w:ascii="Times New Roman" w:eastAsia="Times New Roman" w:hAnsi="Times New Roman"/>
          <w:b/>
          <w:sz w:val="24"/>
          <w:szCs w:val="24"/>
        </w:rPr>
        <w:t>Consequence of Not Collecting Information or Collecting it Less Frequently</w:t>
      </w:r>
    </w:p>
    <w:p w:rsidR="009251E0" w:rsidRPr="00E30F09" w:rsidP="00CA0BA2" w14:paraId="62C82FD7" w14:textId="4A1B7CBC">
      <w:pPr>
        <w:widowControl w:val="0"/>
        <w:tabs>
          <w:tab w:val="left" w:pos="1440"/>
        </w:tabs>
        <w:autoSpaceDE w:val="0"/>
        <w:autoSpaceDN w:val="0"/>
        <w:adjustRightInd w:val="0"/>
        <w:spacing w:after="0" w:line="240" w:lineRule="auto"/>
        <w:ind w:left="1440"/>
        <w:rPr>
          <w:rFonts w:ascii="Times New Roman" w:eastAsia="Times New Roman" w:hAnsi="Times New Roman"/>
          <w:sz w:val="24"/>
          <w:szCs w:val="24"/>
        </w:rPr>
      </w:pPr>
      <w:r w:rsidRPr="0094477B">
        <w:rPr>
          <w:rFonts w:ascii="Times New Roman" w:eastAsia="Times New Roman" w:hAnsi="Times New Roman"/>
          <w:bCs/>
          <w:sz w:val="24"/>
          <w:szCs w:val="24"/>
        </w:rPr>
        <w:t xml:space="preserve">If we did not use Form SSA-3820-BK, </w:t>
      </w:r>
      <w:r w:rsidRPr="0041027E" w:rsidR="00B87505">
        <w:rPr>
          <w:rFonts w:ascii="Times New Roman" w:eastAsia="Times New Roman" w:hAnsi="Times New Roman"/>
          <w:bCs/>
          <w:sz w:val="24"/>
          <w:szCs w:val="24"/>
        </w:rPr>
        <w:t xml:space="preserve">the public would have no way to apply for disability benefits for children. </w:t>
      </w:r>
      <w:r w:rsidR="00BC3253">
        <w:rPr>
          <w:rFonts w:ascii="Times New Roman" w:eastAsia="Times New Roman" w:hAnsi="Times New Roman"/>
          <w:bCs/>
          <w:sz w:val="24"/>
          <w:szCs w:val="24"/>
        </w:rPr>
        <w:t xml:space="preserve"> </w:t>
      </w:r>
      <w:r w:rsidRPr="00E30F09">
        <w:rPr>
          <w:rFonts w:ascii="Times New Roman" w:eastAsia="Times New Roman" w:hAnsi="Times New Roman"/>
          <w:sz w:val="24"/>
          <w:szCs w:val="24"/>
        </w:rPr>
        <w:t>Because we only collect the information once, we cannot collect it less frequently.</w:t>
      </w:r>
      <w:r w:rsidR="00BC3253">
        <w:rPr>
          <w:rFonts w:ascii="Times New Roman" w:eastAsia="Times New Roman" w:hAnsi="Times New Roman"/>
          <w:sz w:val="24"/>
          <w:szCs w:val="24"/>
        </w:rPr>
        <w:t xml:space="preserve"> </w:t>
      </w:r>
      <w:r w:rsidRPr="00E30F09">
        <w:rPr>
          <w:rFonts w:ascii="Times New Roman" w:eastAsia="Times New Roman" w:hAnsi="Times New Roman"/>
          <w:sz w:val="24"/>
          <w:szCs w:val="24"/>
        </w:rPr>
        <w:t xml:space="preserve"> There are no technical or legal obstacles to burden reduction.</w:t>
      </w:r>
    </w:p>
    <w:p w:rsidR="009251E0" w:rsidRPr="0041027E" w:rsidP="009251E0" w14:paraId="34E027CB" w14:textId="77777777">
      <w:pPr>
        <w:widowControl w:val="0"/>
        <w:tabs>
          <w:tab w:val="left" w:pos="1462"/>
        </w:tabs>
        <w:autoSpaceDE w:val="0"/>
        <w:autoSpaceDN w:val="0"/>
        <w:adjustRightInd w:val="0"/>
        <w:spacing w:after="0" w:line="240" w:lineRule="auto"/>
        <w:ind w:left="1440"/>
        <w:rPr>
          <w:rFonts w:ascii="Times New Roman" w:eastAsia="Times New Roman" w:hAnsi="Times New Roman"/>
          <w:sz w:val="24"/>
          <w:szCs w:val="24"/>
        </w:rPr>
      </w:pPr>
    </w:p>
    <w:p w:rsidR="009251E0" w:rsidRPr="0041027E" w:rsidP="00CA0BA2" w14:paraId="166364AD" w14:textId="77777777">
      <w:pPr>
        <w:pStyle w:val="ListParagraph"/>
        <w:widowControl w:val="0"/>
        <w:numPr>
          <w:ilvl w:val="0"/>
          <w:numId w:val="3"/>
        </w:numPr>
        <w:autoSpaceDE w:val="0"/>
        <w:autoSpaceDN w:val="0"/>
        <w:adjustRightInd w:val="0"/>
        <w:spacing w:after="0" w:line="240" w:lineRule="auto"/>
        <w:ind w:firstLine="360"/>
        <w:rPr>
          <w:rFonts w:ascii="Times New Roman" w:eastAsia="Times New Roman" w:hAnsi="Times New Roman"/>
          <w:b/>
          <w:sz w:val="24"/>
          <w:szCs w:val="24"/>
        </w:rPr>
      </w:pPr>
      <w:r w:rsidRPr="0041027E">
        <w:rPr>
          <w:rFonts w:ascii="Times New Roman" w:eastAsia="Times New Roman" w:hAnsi="Times New Roman"/>
          <w:b/>
          <w:sz w:val="24"/>
          <w:szCs w:val="24"/>
        </w:rPr>
        <w:t>Special Circumstances</w:t>
      </w:r>
    </w:p>
    <w:p w:rsidR="009251E0" w:rsidRPr="0094477B" w:rsidP="00CA0BA2" w14:paraId="7E19F0B9" w14:textId="11E17780">
      <w:pPr>
        <w:widowControl w:val="0"/>
        <w:tabs>
          <w:tab w:val="left" w:pos="1440"/>
        </w:tabs>
        <w:autoSpaceDE w:val="0"/>
        <w:autoSpaceDN w:val="0"/>
        <w:adjustRightInd w:val="0"/>
        <w:spacing w:after="0" w:line="240" w:lineRule="auto"/>
        <w:ind w:left="1440"/>
        <w:rPr>
          <w:rFonts w:ascii="Times New Roman" w:eastAsia="Times New Roman" w:hAnsi="Times New Roman"/>
          <w:i/>
          <w:iCs/>
          <w:sz w:val="24"/>
          <w:szCs w:val="24"/>
        </w:rPr>
      </w:pPr>
      <w:r w:rsidRPr="0094477B">
        <w:rPr>
          <w:rFonts w:ascii="Times New Roman" w:eastAsia="Times New Roman" w:hAnsi="Times New Roman"/>
          <w:sz w:val="24"/>
          <w:szCs w:val="24"/>
        </w:rPr>
        <w:t xml:space="preserve">There are no special circumstances that would cause SSA to conduct this information collection in a manner inconsistent with </w:t>
      </w:r>
      <w:r w:rsidRPr="0094477B">
        <w:rPr>
          <w:rFonts w:ascii="Times New Roman" w:eastAsia="Times New Roman" w:hAnsi="Times New Roman"/>
          <w:i/>
          <w:iCs/>
          <w:sz w:val="24"/>
          <w:szCs w:val="24"/>
        </w:rPr>
        <w:t xml:space="preserve">5 </w:t>
      </w:r>
      <w:r w:rsidRPr="0094477B">
        <w:rPr>
          <w:rFonts w:ascii="Times New Roman" w:eastAsia="Times New Roman" w:hAnsi="Times New Roman"/>
          <w:i/>
          <w:sz w:val="24"/>
          <w:szCs w:val="24"/>
        </w:rPr>
        <w:t xml:space="preserve">CFR </w:t>
      </w:r>
      <w:r w:rsidRPr="0094477B">
        <w:rPr>
          <w:rFonts w:ascii="Times New Roman" w:eastAsia="Times New Roman" w:hAnsi="Times New Roman"/>
          <w:i/>
          <w:iCs/>
          <w:sz w:val="24"/>
          <w:szCs w:val="24"/>
        </w:rPr>
        <w:t>1320.5</w:t>
      </w:r>
      <w:r w:rsidRPr="0094477B">
        <w:rPr>
          <w:rFonts w:ascii="Times New Roman" w:eastAsia="Times New Roman" w:hAnsi="Times New Roman"/>
          <w:iCs/>
          <w:sz w:val="24"/>
          <w:szCs w:val="24"/>
        </w:rPr>
        <w:t>.</w:t>
      </w:r>
    </w:p>
    <w:p w:rsidR="009251E0" w:rsidRPr="0041027E" w:rsidP="009251E0" w14:paraId="4434EC08" w14:textId="77777777">
      <w:pPr>
        <w:widowControl w:val="0"/>
        <w:tabs>
          <w:tab w:val="left" w:pos="748"/>
          <w:tab w:val="left" w:pos="1462"/>
        </w:tabs>
        <w:autoSpaceDE w:val="0"/>
        <w:autoSpaceDN w:val="0"/>
        <w:adjustRightInd w:val="0"/>
        <w:spacing w:after="0" w:line="240" w:lineRule="auto"/>
        <w:ind w:left="1440"/>
        <w:rPr>
          <w:rFonts w:ascii="Times New Roman" w:eastAsia="Times New Roman" w:hAnsi="Times New Roman"/>
          <w:i/>
          <w:iCs/>
          <w:sz w:val="24"/>
          <w:szCs w:val="24"/>
        </w:rPr>
      </w:pPr>
      <w:r w:rsidRPr="0041027E">
        <w:rPr>
          <w:rFonts w:ascii="Times New Roman" w:eastAsia="Times New Roman" w:hAnsi="Times New Roman"/>
          <w:i/>
          <w:iCs/>
          <w:sz w:val="24"/>
          <w:szCs w:val="24"/>
        </w:rPr>
        <w:tab/>
      </w:r>
    </w:p>
    <w:p w:rsidR="009251E0" w:rsidRPr="0041027E" w:rsidP="00CA0BA2" w14:paraId="3D4FCE71" w14:textId="77777777">
      <w:pPr>
        <w:pStyle w:val="ListParagraph"/>
        <w:widowControl w:val="0"/>
        <w:numPr>
          <w:ilvl w:val="0"/>
          <w:numId w:val="3"/>
        </w:numPr>
        <w:tabs>
          <w:tab w:val="left" w:pos="731"/>
        </w:tabs>
        <w:autoSpaceDE w:val="0"/>
        <w:autoSpaceDN w:val="0"/>
        <w:adjustRightInd w:val="0"/>
        <w:spacing w:after="0" w:line="240" w:lineRule="auto"/>
        <w:ind w:firstLine="360"/>
        <w:rPr>
          <w:rFonts w:ascii="Times New Roman" w:eastAsia="Times New Roman" w:hAnsi="Times New Roman"/>
          <w:sz w:val="24"/>
          <w:szCs w:val="24"/>
        </w:rPr>
      </w:pPr>
      <w:r w:rsidRPr="0041027E">
        <w:rPr>
          <w:rFonts w:ascii="Times New Roman" w:eastAsia="Times New Roman" w:hAnsi="Times New Roman"/>
          <w:b/>
          <w:sz w:val="24"/>
          <w:szCs w:val="24"/>
        </w:rPr>
        <w:t xml:space="preserve">Solicitation of Public Comment and Other Consultations with the Public </w:t>
      </w:r>
    </w:p>
    <w:p w:rsidR="00E1151B" w:rsidP="00E1151B" w14:paraId="35E5E967" w14:textId="77777777">
      <w:pPr>
        <w:pStyle w:val="ListParagraph"/>
        <w:ind w:left="1440"/>
        <w:rPr>
          <w:rFonts w:ascii="Times New Roman" w:hAnsi="Times New Roman"/>
          <w:sz w:val="24"/>
          <w:szCs w:val="24"/>
        </w:rPr>
      </w:pPr>
      <w:r w:rsidRPr="00E1151B">
        <w:rPr>
          <w:rFonts w:ascii="Times New Roman" w:hAnsi="Times New Roman"/>
          <w:sz w:val="24"/>
          <w:szCs w:val="24"/>
        </w:rPr>
        <w:t xml:space="preserve">The 60-day advance Federal Register Notice published on </w:t>
      </w:r>
      <w:r>
        <w:rPr>
          <w:rFonts w:ascii="Times New Roman" w:hAnsi="Times New Roman"/>
          <w:sz w:val="24"/>
          <w:szCs w:val="24"/>
        </w:rPr>
        <w:t>July 3, 2019</w:t>
      </w:r>
      <w:r w:rsidRPr="00E1151B">
        <w:rPr>
          <w:rFonts w:ascii="Times New Roman" w:hAnsi="Times New Roman"/>
          <w:sz w:val="24"/>
          <w:szCs w:val="24"/>
        </w:rPr>
        <w:t xml:space="preserve">, at </w:t>
      </w:r>
    </w:p>
    <w:p w:rsidR="00E1151B" w:rsidP="00E1151B" w14:paraId="5270F3D4" w14:textId="0EF39D84">
      <w:pPr>
        <w:pStyle w:val="ListParagraph"/>
        <w:ind w:left="1440"/>
        <w:rPr>
          <w:rFonts w:ascii="Times New Roman" w:hAnsi="Times New Roman"/>
          <w:sz w:val="24"/>
          <w:szCs w:val="24"/>
        </w:rPr>
      </w:pPr>
      <w:r>
        <w:rPr>
          <w:rFonts w:ascii="Times New Roman" w:hAnsi="Times New Roman"/>
          <w:sz w:val="24"/>
          <w:szCs w:val="24"/>
        </w:rPr>
        <w:t>84</w:t>
      </w:r>
      <w:r w:rsidRPr="00E1151B">
        <w:rPr>
          <w:rFonts w:ascii="Times New Roman" w:hAnsi="Times New Roman"/>
          <w:sz w:val="24"/>
          <w:szCs w:val="24"/>
        </w:rPr>
        <w:t xml:space="preserve"> FR </w:t>
      </w:r>
      <w:r>
        <w:rPr>
          <w:rFonts w:ascii="Times New Roman" w:hAnsi="Times New Roman"/>
          <w:sz w:val="24"/>
          <w:szCs w:val="24"/>
        </w:rPr>
        <w:t>31972</w:t>
      </w:r>
      <w:r w:rsidR="002C5497">
        <w:rPr>
          <w:rFonts w:ascii="Times New Roman" w:hAnsi="Times New Roman"/>
          <w:sz w:val="24"/>
          <w:szCs w:val="24"/>
        </w:rPr>
        <w:t xml:space="preserve">, </w:t>
      </w:r>
      <w:r w:rsidRPr="00E1151B">
        <w:rPr>
          <w:rFonts w:ascii="Times New Roman" w:hAnsi="Times New Roman"/>
          <w:sz w:val="24"/>
          <w:szCs w:val="24"/>
        </w:rPr>
        <w:t xml:space="preserve">and we received no public comments.  The 30-day FRN published on </w:t>
      </w:r>
      <w:r w:rsidR="00CD319A">
        <w:rPr>
          <w:rFonts w:ascii="Times New Roman" w:hAnsi="Times New Roman"/>
          <w:sz w:val="24"/>
          <w:szCs w:val="24"/>
        </w:rPr>
        <w:t>September 16, 2019</w:t>
      </w:r>
      <w:r w:rsidRPr="00E1151B">
        <w:rPr>
          <w:rFonts w:ascii="Times New Roman" w:hAnsi="Times New Roman"/>
          <w:sz w:val="24"/>
          <w:szCs w:val="24"/>
        </w:rPr>
        <w:t xml:space="preserve"> at</w:t>
      </w:r>
      <w:r w:rsidR="00CD319A">
        <w:rPr>
          <w:rFonts w:ascii="Times New Roman" w:hAnsi="Times New Roman"/>
          <w:sz w:val="24"/>
          <w:szCs w:val="24"/>
        </w:rPr>
        <w:t xml:space="preserve"> 84 FR 48694</w:t>
      </w:r>
      <w:r w:rsidRPr="00E1151B">
        <w:rPr>
          <w:rFonts w:ascii="Times New Roman" w:hAnsi="Times New Roman"/>
          <w:sz w:val="24"/>
          <w:szCs w:val="24"/>
        </w:rPr>
        <w:t xml:space="preserve">.  If we receive any comments in response to this Notice, we will forward them to OMB. </w:t>
      </w:r>
    </w:p>
    <w:p w:rsidR="00E1151B" w:rsidRPr="00E1151B" w:rsidP="00E1151B" w14:paraId="3E11629A" w14:textId="77777777">
      <w:pPr>
        <w:pStyle w:val="ListParagraph"/>
        <w:ind w:left="1440"/>
        <w:rPr>
          <w:rFonts w:ascii="Times New Roman" w:hAnsi="Times New Roman"/>
          <w:sz w:val="24"/>
          <w:szCs w:val="24"/>
        </w:rPr>
      </w:pPr>
    </w:p>
    <w:p w:rsidR="009251E0" w:rsidRPr="0041027E" w:rsidP="005A1ECD" w14:paraId="41A62EBE" w14:textId="77777777">
      <w:pPr>
        <w:pStyle w:val="ListParagraph"/>
        <w:widowControl w:val="0"/>
        <w:numPr>
          <w:ilvl w:val="0"/>
          <w:numId w:val="3"/>
        </w:numPr>
        <w:tabs>
          <w:tab w:val="left" w:pos="748"/>
        </w:tabs>
        <w:autoSpaceDE w:val="0"/>
        <w:autoSpaceDN w:val="0"/>
        <w:adjustRightInd w:val="0"/>
        <w:spacing w:after="0" w:line="240" w:lineRule="auto"/>
        <w:ind w:firstLine="360"/>
        <w:rPr>
          <w:rFonts w:ascii="Times New Roman" w:eastAsia="Times New Roman" w:hAnsi="Times New Roman"/>
          <w:b/>
          <w:sz w:val="24"/>
          <w:szCs w:val="24"/>
        </w:rPr>
      </w:pPr>
      <w:r w:rsidRPr="0041027E">
        <w:rPr>
          <w:rFonts w:ascii="Times New Roman" w:eastAsia="Times New Roman" w:hAnsi="Times New Roman"/>
          <w:b/>
          <w:sz w:val="24"/>
          <w:szCs w:val="24"/>
        </w:rPr>
        <w:t xml:space="preserve">Payment or Gifts to Respondents </w:t>
      </w:r>
    </w:p>
    <w:p w:rsidR="009251E0" w:rsidRPr="0094477B" w:rsidP="005A1ECD" w14:paraId="1F5BFBAD" w14:textId="77777777">
      <w:pPr>
        <w:widowControl w:val="0"/>
        <w:tabs>
          <w:tab w:val="left" w:pos="748"/>
          <w:tab w:val="left" w:pos="1462"/>
        </w:tabs>
        <w:autoSpaceDE w:val="0"/>
        <w:autoSpaceDN w:val="0"/>
        <w:adjustRightInd w:val="0"/>
        <w:spacing w:after="0" w:line="240" w:lineRule="auto"/>
        <w:ind w:left="1440"/>
        <w:rPr>
          <w:rFonts w:ascii="Times New Roman" w:eastAsia="Times New Roman" w:hAnsi="Times New Roman"/>
          <w:sz w:val="24"/>
          <w:szCs w:val="24"/>
        </w:rPr>
      </w:pPr>
      <w:r w:rsidRPr="0094477B">
        <w:rPr>
          <w:rFonts w:ascii="Times New Roman" w:eastAsia="Times New Roman" w:hAnsi="Times New Roman"/>
          <w:sz w:val="24"/>
          <w:szCs w:val="24"/>
        </w:rPr>
        <w:t>SSA does not provide payments or gifts to the respondents.</w:t>
      </w:r>
    </w:p>
    <w:p w:rsidR="009251E0" w:rsidRPr="00E30F09" w:rsidP="009251E0" w14:paraId="26D2EEB8" w14:textId="77777777">
      <w:pPr>
        <w:widowControl w:val="0"/>
        <w:tabs>
          <w:tab w:val="left" w:pos="748"/>
          <w:tab w:val="left" w:pos="1462"/>
        </w:tabs>
        <w:autoSpaceDE w:val="0"/>
        <w:autoSpaceDN w:val="0"/>
        <w:adjustRightInd w:val="0"/>
        <w:spacing w:after="0" w:line="240" w:lineRule="auto"/>
        <w:ind w:left="1440"/>
        <w:rPr>
          <w:rFonts w:ascii="Times New Roman" w:eastAsia="Times New Roman" w:hAnsi="Times New Roman"/>
          <w:sz w:val="24"/>
          <w:szCs w:val="24"/>
        </w:rPr>
      </w:pPr>
    </w:p>
    <w:p w:rsidR="009251E0" w:rsidRPr="0041027E" w:rsidP="005A1ECD" w14:paraId="051CDEA4" w14:textId="77777777">
      <w:pPr>
        <w:pStyle w:val="ListParagraph"/>
        <w:widowControl w:val="0"/>
        <w:numPr>
          <w:ilvl w:val="0"/>
          <w:numId w:val="3"/>
        </w:numPr>
        <w:tabs>
          <w:tab w:val="left" w:pos="748"/>
        </w:tabs>
        <w:autoSpaceDE w:val="0"/>
        <w:autoSpaceDN w:val="0"/>
        <w:adjustRightInd w:val="0"/>
        <w:spacing w:after="0" w:line="240" w:lineRule="auto"/>
        <w:ind w:firstLine="360"/>
        <w:rPr>
          <w:rFonts w:ascii="Times New Roman" w:eastAsia="Times New Roman" w:hAnsi="Times New Roman"/>
          <w:b/>
          <w:sz w:val="24"/>
          <w:szCs w:val="24"/>
        </w:rPr>
      </w:pPr>
      <w:r w:rsidRPr="0041027E">
        <w:rPr>
          <w:rFonts w:ascii="Times New Roman" w:eastAsia="Times New Roman" w:hAnsi="Times New Roman"/>
          <w:b/>
          <w:sz w:val="24"/>
          <w:szCs w:val="24"/>
        </w:rPr>
        <w:t xml:space="preserve">Assurances of Confidentiality </w:t>
      </w:r>
    </w:p>
    <w:p w:rsidR="009251E0" w:rsidRPr="0041027E" w:rsidP="005A1ECD" w14:paraId="3F95EC3B" w14:textId="4150C286">
      <w:pPr>
        <w:widowControl w:val="0"/>
        <w:tabs>
          <w:tab w:val="left" w:pos="1440"/>
        </w:tabs>
        <w:autoSpaceDE w:val="0"/>
        <w:autoSpaceDN w:val="0"/>
        <w:adjustRightInd w:val="0"/>
        <w:spacing w:after="0" w:line="240" w:lineRule="auto"/>
        <w:ind w:left="1440"/>
        <w:rPr>
          <w:rFonts w:ascii="Times New Roman" w:eastAsia="Times New Roman" w:hAnsi="Times New Roman"/>
          <w:sz w:val="24"/>
          <w:szCs w:val="24"/>
        </w:rPr>
      </w:pPr>
      <w:r w:rsidRPr="0094477B">
        <w:rPr>
          <w:rFonts w:ascii="Times New Roman" w:eastAsia="Times New Roman" w:hAnsi="Times New Roman"/>
          <w:sz w:val="24"/>
          <w:szCs w:val="24"/>
        </w:rPr>
        <w:t xml:space="preserve">SSA protects and holds confidential the information it collects in accordance with </w:t>
      </w:r>
      <w:r w:rsidRPr="0094477B">
        <w:rPr>
          <w:rFonts w:ascii="Times New Roman" w:eastAsia="Times New Roman" w:hAnsi="Times New Roman"/>
          <w:i/>
          <w:sz w:val="24"/>
          <w:szCs w:val="24"/>
        </w:rPr>
        <w:t>42 U.S.C. 1306</w:t>
      </w:r>
      <w:r w:rsidRPr="00E30F09">
        <w:rPr>
          <w:rFonts w:ascii="Times New Roman" w:eastAsia="Times New Roman" w:hAnsi="Times New Roman"/>
          <w:sz w:val="24"/>
          <w:szCs w:val="24"/>
        </w:rPr>
        <w:t xml:space="preserve">, </w:t>
      </w:r>
      <w:r w:rsidRPr="00E30F09">
        <w:rPr>
          <w:rFonts w:ascii="Times New Roman" w:eastAsia="Times New Roman" w:hAnsi="Times New Roman"/>
          <w:i/>
          <w:sz w:val="24"/>
          <w:szCs w:val="24"/>
        </w:rPr>
        <w:t>20 CFR 401</w:t>
      </w:r>
      <w:r w:rsidRPr="00E30F09">
        <w:rPr>
          <w:rFonts w:ascii="Times New Roman" w:eastAsia="Times New Roman" w:hAnsi="Times New Roman"/>
          <w:sz w:val="24"/>
          <w:szCs w:val="24"/>
        </w:rPr>
        <w:t xml:space="preserve"> and </w:t>
      </w:r>
      <w:r w:rsidRPr="00E30F09">
        <w:rPr>
          <w:rFonts w:ascii="Times New Roman" w:eastAsia="Times New Roman" w:hAnsi="Times New Roman"/>
          <w:i/>
          <w:sz w:val="24"/>
          <w:szCs w:val="24"/>
        </w:rPr>
        <w:t>402</w:t>
      </w:r>
      <w:r w:rsidRPr="00E30F09">
        <w:rPr>
          <w:rFonts w:ascii="Times New Roman" w:eastAsia="Times New Roman" w:hAnsi="Times New Roman"/>
          <w:sz w:val="24"/>
          <w:szCs w:val="24"/>
        </w:rPr>
        <w:t xml:space="preserve">, </w:t>
      </w:r>
      <w:r w:rsidRPr="00E30F09">
        <w:rPr>
          <w:rFonts w:ascii="Times New Roman" w:eastAsia="Times New Roman" w:hAnsi="Times New Roman"/>
          <w:i/>
          <w:sz w:val="24"/>
          <w:szCs w:val="24"/>
        </w:rPr>
        <w:t xml:space="preserve">5 U.S.C. </w:t>
      </w:r>
      <w:r w:rsidRPr="00E30F09">
        <w:rPr>
          <w:rFonts w:ascii="Times New Roman" w:eastAsia="Times New Roman" w:hAnsi="Times New Roman"/>
          <w:i/>
          <w:iCs/>
          <w:sz w:val="24"/>
          <w:szCs w:val="24"/>
        </w:rPr>
        <w:t xml:space="preserve">552 </w:t>
      </w:r>
      <w:r w:rsidRPr="00E30F09">
        <w:rPr>
          <w:rFonts w:ascii="Times New Roman" w:eastAsia="Times New Roman" w:hAnsi="Times New Roman"/>
          <w:sz w:val="24"/>
          <w:szCs w:val="24"/>
        </w:rPr>
        <w:t xml:space="preserve">(Freedom of Information Act), </w:t>
      </w:r>
      <w:r w:rsidRPr="00E30F09">
        <w:rPr>
          <w:rFonts w:ascii="Times New Roman" w:eastAsia="Times New Roman" w:hAnsi="Times New Roman"/>
          <w:i/>
          <w:sz w:val="24"/>
          <w:szCs w:val="24"/>
        </w:rPr>
        <w:t>5 U.S.C. 552a</w:t>
      </w:r>
      <w:r w:rsidRPr="0041027E">
        <w:rPr>
          <w:rFonts w:ascii="Times New Roman" w:eastAsia="Times New Roman" w:hAnsi="Times New Roman"/>
          <w:sz w:val="24"/>
          <w:szCs w:val="24"/>
        </w:rPr>
        <w:t xml:space="preserve"> (Privacy Act of 1974), and </w:t>
      </w:r>
      <w:r w:rsidR="00DE0E84">
        <w:rPr>
          <w:rFonts w:ascii="Times New Roman" w:eastAsia="Times New Roman" w:hAnsi="Times New Roman"/>
          <w:sz w:val="24"/>
          <w:szCs w:val="24"/>
        </w:rPr>
        <w:t>O</w:t>
      </w:r>
      <w:r w:rsidRPr="0041027E">
        <w:rPr>
          <w:rFonts w:ascii="Times New Roman" w:eastAsia="Times New Roman" w:hAnsi="Times New Roman"/>
          <w:sz w:val="24"/>
          <w:szCs w:val="24"/>
        </w:rPr>
        <w:t>MB Circular No. A-130.</w:t>
      </w:r>
    </w:p>
    <w:p w:rsidR="009251E0" w:rsidRPr="0041027E" w:rsidP="005A1ECD" w14:paraId="7594652D" w14:textId="77777777">
      <w:pPr>
        <w:widowControl w:val="0"/>
        <w:tabs>
          <w:tab w:val="left" w:pos="1170"/>
          <w:tab w:val="left" w:pos="1440"/>
        </w:tabs>
        <w:autoSpaceDE w:val="0"/>
        <w:autoSpaceDN w:val="0"/>
        <w:adjustRightInd w:val="0"/>
        <w:spacing w:after="0" w:line="240" w:lineRule="auto"/>
        <w:ind w:left="1440"/>
        <w:rPr>
          <w:rFonts w:ascii="Times New Roman" w:eastAsia="Times New Roman" w:hAnsi="Times New Roman"/>
          <w:sz w:val="24"/>
          <w:szCs w:val="24"/>
        </w:rPr>
      </w:pPr>
    </w:p>
    <w:p w:rsidR="009251E0" w:rsidRPr="0041027E" w:rsidP="005A1ECD" w14:paraId="58FA7611" w14:textId="77777777">
      <w:pPr>
        <w:pStyle w:val="ListParagraph"/>
        <w:widowControl w:val="0"/>
        <w:numPr>
          <w:ilvl w:val="0"/>
          <w:numId w:val="3"/>
        </w:numPr>
        <w:tabs>
          <w:tab w:val="left" w:pos="748"/>
          <w:tab w:val="left" w:pos="1440"/>
        </w:tabs>
        <w:autoSpaceDE w:val="0"/>
        <w:autoSpaceDN w:val="0"/>
        <w:adjustRightInd w:val="0"/>
        <w:spacing w:after="0" w:line="240" w:lineRule="auto"/>
        <w:ind w:firstLine="360"/>
        <w:rPr>
          <w:rFonts w:ascii="Times New Roman" w:eastAsia="Times New Roman" w:hAnsi="Times New Roman"/>
          <w:b/>
          <w:sz w:val="24"/>
          <w:szCs w:val="24"/>
        </w:rPr>
      </w:pPr>
      <w:r w:rsidRPr="0041027E">
        <w:rPr>
          <w:rFonts w:ascii="Times New Roman" w:eastAsia="Times New Roman" w:hAnsi="Times New Roman"/>
          <w:b/>
          <w:sz w:val="24"/>
          <w:szCs w:val="24"/>
        </w:rPr>
        <w:t xml:space="preserve">Justification for Sensitive Questions </w:t>
      </w:r>
    </w:p>
    <w:p w:rsidR="009251E0" w:rsidRPr="0035337F" w:rsidP="005A1ECD" w14:paraId="1B905ACC" w14:textId="1DBA0EAD">
      <w:pPr>
        <w:widowControl w:val="0"/>
        <w:tabs>
          <w:tab w:val="left" w:pos="748"/>
          <w:tab w:val="left" w:pos="1462"/>
        </w:tabs>
        <w:autoSpaceDE w:val="0"/>
        <w:autoSpaceDN w:val="0"/>
        <w:adjustRightInd w:val="0"/>
        <w:spacing w:after="0" w:line="240" w:lineRule="auto"/>
        <w:ind w:left="1350"/>
        <w:rPr>
          <w:rFonts w:ascii="Times New Roman" w:eastAsia="Times New Roman" w:hAnsi="Times New Roman"/>
          <w:sz w:val="24"/>
          <w:szCs w:val="24"/>
        </w:rPr>
      </w:pPr>
      <w:r>
        <w:rPr>
          <w:rFonts w:ascii="Times New Roman" w:eastAsia="Times New Roman" w:hAnsi="Times New Roman"/>
          <w:sz w:val="24"/>
          <w:szCs w:val="24"/>
        </w:rPr>
        <w:tab/>
      </w:r>
      <w:r w:rsidRPr="0035337F">
        <w:rPr>
          <w:rFonts w:ascii="Times New Roman" w:eastAsia="Times New Roman" w:hAnsi="Times New Roman"/>
          <w:sz w:val="24"/>
          <w:szCs w:val="24"/>
        </w:rPr>
        <w:t xml:space="preserve">The information collection does not contain any questions of a sensitive nature. </w:t>
      </w:r>
    </w:p>
    <w:p w:rsidR="009251E0" w:rsidRPr="0041027E" w:rsidP="009251E0" w14:paraId="0BF7F7D0" w14:textId="77777777">
      <w:pPr>
        <w:widowControl w:val="0"/>
        <w:tabs>
          <w:tab w:val="left" w:pos="748"/>
          <w:tab w:val="left" w:pos="1462"/>
        </w:tabs>
        <w:autoSpaceDE w:val="0"/>
        <w:autoSpaceDN w:val="0"/>
        <w:adjustRightInd w:val="0"/>
        <w:spacing w:after="0" w:line="240" w:lineRule="auto"/>
        <w:ind w:left="1440"/>
        <w:rPr>
          <w:rFonts w:ascii="Times New Roman" w:eastAsia="Times New Roman" w:hAnsi="Times New Roman"/>
          <w:sz w:val="24"/>
          <w:szCs w:val="24"/>
        </w:rPr>
      </w:pPr>
    </w:p>
    <w:p w:rsidR="009251E0" w:rsidP="00FE6A1D" w14:paraId="42EAA6C7" w14:textId="667E6178">
      <w:pPr>
        <w:pStyle w:val="ListParagraph"/>
        <w:widowControl w:val="0"/>
        <w:numPr>
          <w:ilvl w:val="0"/>
          <w:numId w:val="3"/>
        </w:numPr>
        <w:tabs>
          <w:tab w:val="left" w:pos="748"/>
          <w:tab w:val="left" w:pos="1462"/>
        </w:tabs>
        <w:autoSpaceDE w:val="0"/>
        <w:autoSpaceDN w:val="0"/>
        <w:adjustRightInd w:val="0"/>
        <w:spacing w:after="0" w:line="240" w:lineRule="auto"/>
        <w:ind w:firstLine="360"/>
        <w:rPr>
          <w:rFonts w:ascii="Times New Roman" w:eastAsia="Times New Roman" w:hAnsi="Times New Roman"/>
          <w:b/>
          <w:sz w:val="24"/>
          <w:szCs w:val="24"/>
        </w:rPr>
      </w:pPr>
      <w:r w:rsidRPr="0041027E">
        <w:rPr>
          <w:rFonts w:ascii="Times New Roman" w:eastAsia="Times New Roman" w:hAnsi="Times New Roman"/>
          <w:b/>
          <w:sz w:val="24"/>
          <w:szCs w:val="24"/>
        </w:rPr>
        <w:t>Estimates of Public Reporting Burden</w:t>
      </w:r>
    </w:p>
    <w:p w:rsidR="00CD319A" w:rsidP="00CD319A" w14:paraId="196E34AD" w14:textId="77777777">
      <w:pPr>
        <w:pStyle w:val="ListParagraph"/>
        <w:widowControl w:val="0"/>
        <w:tabs>
          <w:tab w:val="left" w:pos="748"/>
          <w:tab w:val="left" w:pos="1462"/>
        </w:tabs>
        <w:autoSpaceDE w:val="0"/>
        <w:autoSpaceDN w:val="0"/>
        <w:adjustRightInd w:val="0"/>
        <w:spacing w:after="0" w:line="240" w:lineRule="auto"/>
        <w:ind w:left="900"/>
        <w:rPr>
          <w:rFonts w:ascii="Times New Roman" w:eastAsia="Times New Roman" w:hAnsi="Times New Roman"/>
          <w:b/>
          <w:sz w:val="24"/>
          <w:szCs w:val="24"/>
        </w:rPr>
      </w:pPr>
    </w:p>
    <w:tbl>
      <w:tblPr>
        <w:tblStyle w:val="TableGrid"/>
        <w:tblW w:w="9186" w:type="dxa"/>
        <w:tblInd w:w="715" w:type="dxa"/>
        <w:tblLook w:val="04A0"/>
      </w:tblPr>
      <w:tblGrid>
        <w:gridCol w:w="1416"/>
        <w:gridCol w:w="1523"/>
        <w:gridCol w:w="1310"/>
        <w:gridCol w:w="1190"/>
        <w:gridCol w:w="1256"/>
        <w:gridCol w:w="1389"/>
        <w:gridCol w:w="1536"/>
      </w:tblGrid>
      <w:tr w14:paraId="751EF78E" w14:textId="77777777" w:rsidTr="00CD319A">
        <w:tblPrEx>
          <w:tblW w:w="9186" w:type="dxa"/>
          <w:tblInd w:w="715" w:type="dxa"/>
          <w:tblLook w:val="04A0"/>
        </w:tblPrEx>
        <w:tc>
          <w:tcPr>
            <w:tcW w:w="810" w:type="dxa"/>
          </w:tcPr>
          <w:p w:rsidR="00CD319A" w:rsidRPr="00CD319A" w:rsidP="00CD319A" w14:paraId="610B286F"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b/>
                <w:sz w:val="24"/>
                <w:szCs w:val="24"/>
                <w:lang w:eastAsia="ar-SA"/>
              </w:rPr>
              <w:t>Modality of Completion</w:t>
            </w:r>
          </w:p>
        </w:tc>
        <w:tc>
          <w:tcPr>
            <w:tcW w:w="1530" w:type="dxa"/>
          </w:tcPr>
          <w:p w:rsidR="00CD319A" w:rsidRPr="00CD319A" w:rsidP="00CD319A" w14:paraId="041B21EA"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b/>
                <w:sz w:val="24"/>
                <w:szCs w:val="24"/>
                <w:lang w:eastAsia="ar-SA"/>
              </w:rPr>
              <w:t>Number of Respondents</w:t>
            </w:r>
          </w:p>
        </w:tc>
        <w:tc>
          <w:tcPr>
            <w:tcW w:w="1350" w:type="dxa"/>
          </w:tcPr>
          <w:p w:rsidR="00CD319A" w:rsidRPr="00CD319A" w:rsidP="00CD319A" w14:paraId="1FF0BD97"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b/>
                <w:sz w:val="24"/>
                <w:szCs w:val="24"/>
                <w:lang w:eastAsia="ar-SA"/>
              </w:rPr>
              <w:t>Frequency of Response</w:t>
            </w:r>
          </w:p>
        </w:tc>
        <w:tc>
          <w:tcPr>
            <w:tcW w:w="1260" w:type="dxa"/>
          </w:tcPr>
          <w:p w:rsidR="00CD319A" w:rsidRPr="00CD319A" w:rsidP="00CD319A" w14:paraId="71A60A71"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b/>
                <w:sz w:val="24"/>
                <w:szCs w:val="24"/>
                <w:lang w:eastAsia="ar-SA"/>
              </w:rPr>
              <w:t>Average Burden per Response (minutes)</w:t>
            </w:r>
          </w:p>
        </w:tc>
        <w:tc>
          <w:tcPr>
            <w:tcW w:w="1260" w:type="dxa"/>
          </w:tcPr>
          <w:p w:rsidR="00CD319A" w:rsidRPr="00CD319A" w:rsidP="00CD319A" w14:paraId="09EB80EC"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b/>
                <w:sz w:val="24"/>
                <w:szCs w:val="24"/>
                <w:lang w:eastAsia="ar-SA"/>
              </w:rPr>
              <w:t>Estimated Total Annual Burden (hours)</w:t>
            </w:r>
          </w:p>
        </w:tc>
        <w:tc>
          <w:tcPr>
            <w:tcW w:w="1440" w:type="dxa"/>
          </w:tcPr>
          <w:p w:rsidR="00CD319A" w:rsidRPr="00CD319A" w:rsidP="00CD319A" w14:paraId="2ABD988E"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b/>
                <w:sz w:val="24"/>
                <w:szCs w:val="24"/>
                <w:lang w:eastAsia="ar-SA"/>
              </w:rPr>
              <w:t>Average Theoretical Hourly Cost Amount (dollars)*</w:t>
            </w:r>
          </w:p>
        </w:tc>
        <w:tc>
          <w:tcPr>
            <w:tcW w:w="1536" w:type="dxa"/>
          </w:tcPr>
          <w:p w:rsidR="00CD319A" w:rsidRPr="00CD319A" w:rsidP="00CD319A" w14:paraId="4692499D"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b/>
                <w:sz w:val="24"/>
                <w:szCs w:val="24"/>
                <w:lang w:eastAsia="ar-SA"/>
              </w:rPr>
              <w:t>Total Annual Opportunity Cost (dollars)**</w:t>
            </w:r>
          </w:p>
        </w:tc>
      </w:tr>
      <w:tr w14:paraId="1F1BAEE6" w14:textId="77777777" w:rsidTr="00CD319A">
        <w:tblPrEx>
          <w:tblW w:w="9186" w:type="dxa"/>
          <w:tblInd w:w="715" w:type="dxa"/>
          <w:tblLook w:val="04A0"/>
        </w:tblPrEx>
        <w:tc>
          <w:tcPr>
            <w:tcW w:w="810" w:type="dxa"/>
          </w:tcPr>
          <w:p w:rsidR="00CD319A" w:rsidRPr="00CD319A" w:rsidP="00CD319A" w14:paraId="400BF587" w14:textId="77777777">
            <w:pPr>
              <w:tabs>
                <w:tab w:val="left" w:pos="1350"/>
              </w:tabs>
              <w:autoSpaceDE w:val="0"/>
              <w:autoSpaceDN w:val="0"/>
              <w:adjustRightInd w:val="0"/>
              <w:spacing w:after="0" w:line="240" w:lineRule="auto"/>
              <w:rPr>
                <w:rFonts w:eastAsia="SimSun"/>
                <w:sz w:val="24"/>
                <w:szCs w:val="24"/>
                <w:lang w:eastAsia="ar-SA"/>
              </w:rPr>
            </w:pPr>
            <w:r w:rsidRPr="00CD319A">
              <w:rPr>
                <w:rFonts w:eastAsia="SimSun"/>
                <w:sz w:val="24"/>
                <w:szCs w:val="24"/>
                <w:lang w:eastAsia="ar-SA"/>
              </w:rPr>
              <w:t>SSA-3820</w:t>
            </w:r>
          </w:p>
        </w:tc>
        <w:tc>
          <w:tcPr>
            <w:tcW w:w="1530" w:type="dxa"/>
          </w:tcPr>
          <w:p w:rsidR="00CD319A" w:rsidRPr="00CD319A" w:rsidP="00CD319A" w14:paraId="25D70819"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177,572</w:t>
            </w:r>
          </w:p>
        </w:tc>
        <w:tc>
          <w:tcPr>
            <w:tcW w:w="1350" w:type="dxa"/>
          </w:tcPr>
          <w:p w:rsidR="00CD319A" w:rsidRPr="00CD319A" w:rsidP="00CD319A" w14:paraId="455E6892"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w:t>
            </w:r>
          </w:p>
        </w:tc>
        <w:tc>
          <w:tcPr>
            <w:tcW w:w="1260" w:type="dxa"/>
          </w:tcPr>
          <w:p w:rsidR="00CD319A" w:rsidRPr="00CD319A" w:rsidP="00CD319A" w14:paraId="51DE7970"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90</w:t>
            </w:r>
          </w:p>
        </w:tc>
        <w:tc>
          <w:tcPr>
            <w:tcW w:w="1260" w:type="dxa"/>
          </w:tcPr>
          <w:p w:rsidR="00CD319A" w:rsidRPr="00CD319A" w:rsidP="00CD319A" w14:paraId="5EE593B4"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266,358</w:t>
            </w:r>
          </w:p>
        </w:tc>
        <w:tc>
          <w:tcPr>
            <w:tcW w:w="1440" w:type="dxa"/>
          </w:tcPr>
          <w:p w:rsidR="00CD319A" w:rsidRPr="00CD319A" w:rsidP="00CD319A" w14:paraId="28604E50"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$10.22</w:t>
            </w:r>
          </w:p>
        </w:tc>
        <w:tc>
          <w:tcPr>
            <w:tcW w:w="1536" w:type="dxa"/>
          </w:tcPr>
          <w:p w:rsidR="00CD319A" w:rsidRPr="00CD319A" w:rsidP="00CD319A" w14:paraId="11A91873"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$1,814,786**</w:t>
            </w:r>
          </w:p>
        </w:tc>
      </w:tr>
      <w:tr w14:paraId="0D2A6726" w14:textId="77777777" w:rsidTr="00CD319A">
        <w:tblPrEx>
          <w:tblW w:w="9186" w:type="dxa"/>
          <w:tblInd w:w="715" w:type="dxa"/>
          <w:tblLook w:val="04A0"/>
        </w:tblPrEx>
        <w:tc>
          <w:tcPr>
            <w:tcW w:w="810" w:type="dxa"/>
          </w:tcPr>
          <w:p w:rsidR="00CD319A" w:rsidRPr="00CD319A" w:rsidP="00CD319A" w14:paraId="04116D19" w14:textId="77777777">
            <w:pPr>
              <w:tabs>
                <w:tab w:val="left" w:pos="1350"/>
              </w:tabs>
              <w:autoSpaceDE w:val="0"/>
              <w:autoSpaceDN w:val="0"/>
              <w:adjustRightInd w:val="0"/>
              <w:spacing w:after="0" w:line="240" w:lineRule="auto"/>
              <w:rPr>
                <w:rFonts w:eastAsia="Times New Roman"/>
                <w:sz w:val="24"/>
                <w:szCs w:val="24"/>
                <w:lang w:eastAsia="ar-SA"/>
              </w:rPr>
            </w:pPr>
            <w:r w:rsidRPr="00CD319A">
              <w:rPr>
                <w:rFonts w:eastAsia="SimSun"/>
                <w:sz w:val="24"/>
                <w:szCs w:val="24"/>
                <w:lang w:eastAsia="ar-SA"/>
              </w:rPr>
              <w:t>EDCS</w:t>
            </w:r>
          </w:p>
        </w:tc>
        <w:tc>
          <w:tcPr>
            <w:tcW w:w="1530" w:type="dxa"/>
          </w:tcPr>
          <w:p w:rsidR="00CD319A" w:rsidRPr="00CD319A" w:rsidP="00CD319A" w14:paraId="2B930CC2"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1,000</w:t>
            </w:r>
          </w:p>
        </w:tc>
        <w:tc>
          <w:tcPr>
            <w:tcW w:w="1350" w:type="dxa"/>
          </w:tcPr>
          <w:p w:rsidR="00CD319A" w:rsidRPr="00CD319A" w:rsidP="00CD319A" w14:paraId="435D3C8D"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1</w:t>
            </w:r>
          </w:p>
        </w:tc>
        <w:tc>
          <w:tcPr>
            <w:tcW w:w="1260" w:type="dxa"/>
          </w:tcPr>
          <w:p w:rsidR="00CD319A" w:rsidRPr="00CD319A" w:rsidP="00CD319A" w14:paraId="6AE8D166"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120</w:t>
            </w:r>
          </w:p>
        </w:tc>
        <w:tc>
          <w:tcPr>
            <w:tcW w:w="1260" w:type="dxa"/>
          </w:tcPr>
          <w:p w:rsidR="00CD319A" w:rsidRPr="00CD319A" w:rsidP="00CD319A" w14:paraId="00B630A4"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2,000</w:t>
            </w:r>
          </w:p>
        </w:tc>
        <w:tc>
          <w:tcPr>
            <w:tcW w:w="1440" w:type="dxa"/>
          </w:tcPr>
          <w:p w:rsidR="00CD319A" w:rsidRPr="00CD319A" w:rsidP="00CD319A" w14:paraId="6874BD58"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$10.22</w:t>
            </w:r>
          </w:p>
        </w:tc>
        <w:tc>
          <w:tcPr>
            <w:tcW w:w="1536" w:type="dxa"/>
          </w:tcPr>
          <w:p w:rsidR="00CD319A" w:rsidRPr="00CD319A" w:rsidP="00CD319A" w14:paraId="6190DAE5"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$10,220**</w:t>
            </w:r>
          </w:p>
        </w:tc>
      </w:tr>
      <w:tr w14:paraId="238BD5A5" w14:textId="77777777" w:rsidTr="00CD319A">
        <w:tblPrEx>
          <w:tblW w:w="9186" w:type="dxa"/>
          <w:tblInd w:w="715" w:type="dxa"/>
          <w:tblLook w:val="04A0"/>
        </w:tblPrEx>
        <w:tc>
          <w:tcPr>
            <w:tcW w:w="810" w:type="dxa"/>
          </w:tcPr>
          <w:p w:rsidR="00CD319A" w:rsidRPr="00CD319A" w:rsidP="00CD319A" w14:paraId="2EC3DC1F" w14:textId="77777777">
            <w:pPr>
              <w:tabs>
                <w:tab w:val="left" w:pos="1350"/>
              </w:tabs>
              <w:autoSpaceDE w:val="0"/>
              <w:autoSpaceDN w:val="0"/>
              <w:adjustRightInd w:val="0"/>
              <w:spacing w:after="0" w:line="240" w:lineRule="auto"/>
              <w:rPr>
                <w:rFonts w:eastAsia="Times New Roman"/>
                <w:sz w:val="24"/>
                <w:szCs w:val="24"/>
                <w:lang w:eastAsia="ar-SA"/>
              </w:rPr>
            </w:pPr>
            <w:r w:rsidRPr="00CD319A">
              <w:rPr>
                <w:rFonts w:eastAsia="SimSun"/>
                <w:sz w:val="24"/>
                <w:szCs w:val="24"/>
                <w:lang w:eastAsia="ar-SA"/>
              </w:rPr>
              <w:t>i3820</w:t>
            </w:r>
          </w:p>
        </w:tc>
        <w:tc>
          <w:tcPr>
            <w:tcW w:w="1530" w:type="dxa"/>
          </w:tcPr>
          <w:p w:rsidR="00CD319A" w:rsidRPr="00CD319A" w:rsidP="00CD319A" w14:paraId="2AE05765"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176,572</w:t>
            </w:r>
          </w:p>
        </w:tc>
        <w:tc>
          <w:tcPr>
            <w:tcW w:w="1350" w:type="dxa"/>
          </w:tcPr>
          <w:p w:rsidR="00CD319A" w:rsidRPr="00CD319A" w:rsidP="00CD319A" w14:paraId="7B859820"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1</w:t>
            </w:r>
          </w:p>
        </w:tc>
        <w:tc>
          <w:tcPr>
            <w:tcW w:w="1260" w:type="dxa"/>
          </w:tcPr>
          <w:p w:rsidR="00CD319A" w:rsidRPr="00CD319A" w:rsidP="00CD319A" w14:paraId="4F2A0D0B"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120</w:t>
            </w:r>
          </w:p>
        </w:tc>
        <w:tc>
          <w:tcPr>
            <w:tcW w:w="1260" w:type="dxa"/>
          </w:tcPr>
          <w:p w:rsidR="00CD319A" w:rsidRPr="00CD319A" w:rsidP="00CD319A" w14:paraId="1B433DEF"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sz w:val="24"/>
                <w:szCs w:val="24"/>
                <w:lang w:eastAsia="ar-SA"/>
              </w:rPr>
              <w:t>353,144</w:t>
            </w:r>
          </w:p>
        </w:tc>
        <w:tc>
          <w:tcPr>
            <w:tcW w:w="1440" w:type="dxa"/>
          </w:tcPr>
          <w:p w:rsidR="00CD319A" w:rsidRPr="00CD319A" w:rsidP="00CD319A" w14:paraId="7DABB29E"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$10.22</w:t>
            </w:r>
          </w:p>
        </w:tc>
        <w:tc>
          <w:tcPr>
            <w:tcW w:w="1536" w:type="dxa"/>
          </w:tcPr>
          <w:p w:rsidR="00CD319A" w:rsidRPr="00CD319A" w:rsidP="00CD319A" w14:paraId="3EF04B76" w14:textId="77777777">
            <w:pPr>
              <w:tabs>
                <w:tab w:val="left" w:pos="1350"/>
              </w:tabs>
              <w:autoSpaceDE w:val="0"/>
              <w:autoSpaceDN w:val="0"/>
              <w:adjustRightInd w:val="0"/>
              <w:spacing w:after="0" w:line="240" w:lineRule="auto"/>
              <w:jc w:val="center"/>
              <w:rPr>
                <w:rFonts w:eastAsia="SimSun"/>
                <w:sz w:val="24"/>
                <w:szCs w:val="24"/>
                <w:lang w:eastAsia="ar-SA"/>
              </w:rPr>
            </w:pPr>
            <w:r w:rsidRPr="00CD319A">
              <w:rPr>
                <w:rFonts w:eastAsia="SimSun"/>
                <w:sz w:val="24"/>
                <w:szCs w:val="24"/>
                <w:lang w:eastAsia="ar-SA"/>
              </w:rPr>
              <w:t>$1,804,566**</w:t>
            </w:r>
          </w:p>
        </w:tc>
      </w:tr>
      <w:tr w14:paraId="45E00BA7" w14:textId="77777777" w:rsidTr="00CD319A">
        <w:tblPrEx>
          <w:tblW w:w="9186" w:type="dxa"/>
          <w:tblInd w:w="715" w:type="dxa"/>
          <w:tblLook w:val="04A0"/>
        </w:tblPrEx>
        <w:tc>
          <w:tcPr>
            <w:tcW w:w="810" w:type="dxa"/>
          </w:tcPr>
          <w:p w:rsidR="00CD319A" w:rsidRPr="00CD319A" w:rsidP="00CD319A" w14:paraId="468FE45F" w14:textId="77777777">
            <w:pPr>
              <w:tabs>
                <w:tab w:val="left" w:pos="1350"/>
              </w:tabs>
              <w:autoSpaceDE w:val="0"/>
              <w:autoSpaceDN w:val="0"/>
              <w:adjustRightInd w:val="0"/>
              <w:spacing w:after="0" w:line="240" w:lineRule="auto"/>
              <w:rPr>
                <w:rFonts w:eastAsia="Times New Roman"/>
                <w:sz w:val="24"/>
                <w:szCs w:val="24"/>
                <w:lang w:eastAsia="ar-SA"/>
              </w:rPr>
            </w:pPr>
            <w:r w:rsidRPr="00CD319A">
              <w:rPr>
                <w:rFonts w:eastAsia="SimSun"/>
                <w:b/>
                <w:sz w:val="24"/>
                <w:szCs w:val="24"/>
                <w:lang w:eastAsia="ar-SA"/>
              </w:rPr>
              <w:t>Totals</w:t>
            </w:r>
          </w:p>
        </w:tc>
        <w:tc>
          <w:tcPr>
            <w:tcW w:w="1530" w:type="dxa"/>
          </w:tcPr>
          <w:p w:rsidR="00CD319A" w:rsidRPr="00CD319A" w:rsidP="00CD319A" w14:paraId="1938EAA7"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b/>
                <w:sz w:val="24"/>
                <w:szCs w:val="24"/>
                <w:lang w:eastAsia="ar-SA"/>
              </w:rPr>
              <w:t>355,144</w:t>
            </w:r>
          </w:p>
        </w:tc>
        <w:tc>
          <w:tcPr>
            <w:tcW w:w="1350" w:type="dxa"/>
          </w:tcPr>
          <w:p w:rsidR="00CD319A" w:rsidRPr="00CD319A" w:rsidP="00CD319A" w14:paraId="378ECFDA" w14:textId="77777777">
            <w:pPr>
              <w:tabs>
                <w:tab w:val="left" w:pos="1350"/>
              </w:tabs>
              <w:autoSpaceDE w:val="0"/>
              <w:autoSpaceDN w:val="0"/>
              <w:adjustRightInd w:val="0"/>
              <w:spacing w:after="0" w:line="240" w:lineRule="auto"/>
              <w:jc w:val="center"/>
              <w:rPr>
                <w:rFonts w:eastAsia="Times New Roman"/>
                <w:sz w:val="24"/>
                <w:szCs w:val="24"/>
                <w:lang w:eastAsia="ar-SA"/>
              </w:rPr>
            </w:pPr>
          </w:p>
        </w:tc>
        <w:tc>
          <w:tcPr>
            <w:tcW w:w="1260" w:type="dxa"/>
          </w:tcPr>
          <w:p w:rsidR="00CD319A" w:rsidRPr="00CD319A" w:rsidP="00CD319A" w14:paraId="7CC8A719" w14:textId="77777777">
            <w:pPr>
              <w:tabs>
                <w:tab w:val="left" w:pos="1350"/>
              </w:tabs>
              <w:autoSpaceDE w:val="0"/>
              <w:autoSpaceDN w:val="0"/>
              <w:adjustRightInd w:val="0"/>
              <w:spacing w:after="0" w:line="240" w:lineRule="auto"/>
              <w:jc w:val="center"/>
              <w:rPr>
                <w:rFonts w:eastAsia="Times New Roman"/>
                <w:sz w:val="24"/>
                <w:szCs w:val="24"/>
                <w:lang w:eastAsia="ar-SA"/>
              </w:rPr>
            </w:pPr>
          </w:p>
        </w:tc>
        <w:tc>
          <w:tcPr>
            <w:tcW w:w="1260" w:type="dxa"/>
          </w:tcPr>
          <w:p w:rsidR="00CD319A" w:rsidRPr="00CD319A" w:rsidP="00CD319A" w14:paraId="38BF602B" w14:textId="77777777">
            <w:pPr>
              <w:tabs>
                <w:tab w:val="left" w:pos="1350"/>
              </w:tabs>
              <w:autoSpaceDE w:val="0"/>
              <w:autoSpaceDN w:val="0"/>
              <w:adjustRightInd w:val="0"/>
              <w:spacing w:after="0" w:line="240" w:lineRule="auto"/>
              <w:jc w:val="center"/>
              <w:rPr>
                <w:rFonts w:eastAsia="Times New Roman"/>
                <w:sz w:val="24"/>
                <w:szCs w:val="24"/>
                <w:lang w:eastAsia="ar-SA"/>
              </w:rPr>
            </w:pPr>
            <w:r w:rsidRPr="00CD319A">
              <w:rPr>
                <w:rFonts w:eastAsia="SimSun"/>
                <w:b/>
                <w:sz w:val="24"/>
                <w:szCs w:val="24"/>
                <w:lang w:eastAsia="ar-SA"/>
              </w:rPr>
              <w:t>621,502</w:t>
            </w:r>
          </w:p>
        </w:tc>
        <w:tc>
          <w:tcPr>
            <w:tcW w:w="1440" w:type="dxa"/>
          </w:tcPr>
          <w:p w:rsidR="00CD319A" w:rsidRPr="00CD319A" w:rsidP="00CD319A" w14:paraId="20D935A7" w14:textId="77777777">
            <w:pPr>
              <w:tabs>
                <w:tab w:val="left" w:pos="1350"/>
              </w:tabs>
              <w:autoSpaceDE w:val="0"/>
              <w:autoSpaceDN w:val="0"/>
              <w:adjustRightInd w:val="0"/>
              <w:spacing w:after="0" w:line="240" w:lineRule="auto"/>
              <w:jc w:val="center"/>
              <w:rPr>
                <w:rFonts w:eastAsia="SimSun"/>
                <w:sz w:val="24"/>
                <w:szCs w:val="24"/>
                <w:lang w:eastAsia="ar-SA"/>
              </w:rPr>
            </w:pPr>
          </w:p>
        </w:tc>
        <w:tc>
          <w:tcPr>
            <w:tcW w:w="1536" w:type="dxa"/>
          </w:tcPr>
          <w:p w:rsidR="00CD319A" w:rsidRPr="00CD319A" w:rsidP="00CD319A" w14:paraId="47EC0DF3" w14:textId="77777777">
            <w:pPr>
              <w:tabs>
                <w:tab w:val="left" w:pos="1350"/>
              </w:tabs>
              <w:autoSpaceDE w:val="0"/>
              <w:autoSpaceDN w:val="0"/>
              <w:adjustRightInd w:val="0"/>
              <w:spacing w:after="0" w:line="240" w:lineRule="auto"/>
              <w:jc w:val="center"/>
              <w:rPr>
                <w:rFonts w:eastAsia="SimSun"/>
                <w:b/>
                <w:sz w:val="24"/>
                <w:szCs w:val="24"/>
                <w:lang w:eastAsia="ar-SA"/>
              </w:rPr>
            </w:pPr>
            <w:r w:rsidRPr="00CD319A">
              <w:rPr>
                <w:rFonts w:eastAsia="SimSun"/>
                <w:b/>
                <w:sz w:val="24"/>
                <w:szCs w:val="24"/>
                <w:lang w:eastAsia="ar-SA"/>
              </w:rPr>
              <w:t>$3,629,572**</w:t>
            </w:r>
          </w:p>
        </w:tc>
      </w:tr>
    </w:tbl>
    <w:p w:rsidR="00FE6A1D" w:rsidRPr="00CD319A" w:rsidP="00CD319A" w14:paraId="6868D30B" w14:textId="5E2E41F8">
      <w:pPr>
        <w:pStyle w:val="ListParagraph"/>
        <w:widowControl w:val="0"/>
        <w:tabs>
          <w:tab w:val="left" w:pos="748"/>
          <w:tab w:val="left" w:pos="1462"/>
        </w:tabs>
        <w:autoSpaceDE w:val="0"/>
        <w:autoSpaceDN w:val="0"/>
        <w:adjustRightInd w:val="0"/>
        <w:spacing w:after="0" w:line="240" w:lineRule="auto"/>
        <w:ind w:left="1440"/>
        <w:rPr>
          <w:rFonts w:ascii="Times New Roman" w:eastAsia="Times New Roman" w:hAnsi="Times New Roman"/>
          <w:b/>
          <w:sz w:val="24"/>
          <w:szCs w:val="24"/>
        </w:rPr>
      </w:pPr>
    </w:p>
    <w:p w:rsidR="00CD319A" w:rsidP="00CD319A" w14:paraId="330B196A" w14:textId="04565ADD">
      <w:pPr>
        <w:spacing w:after="0" w:line="240" w:lineRule="auto"/>
        <w:ind w:left="1440"/>
        <w:rPr>
          <w:rFonts w:ascii="Times New Roman" w:hAnsi="Times New Roman"/>
          <w:sz w:val="24"/>
          <w:szCs w:val="24"/>
        </w:rPr>
      </w:pPr>
      <w:r w:rsidRPr="00CD319A">
        <w:rPr>
          <w:rFonts w:ascii="Times New Roman" w:hAnsi="Times New Roman"/>
          <w:sz w:val="24"/>
          <w:szCs w:val="24"/>
        </w:rPr>
        <w:t xml:space="preserve">* We based this figure on average DI payments, as reported in SSA’s disability insurance payment data. </w:t>
      </w:r>
    </w:p>
    <w:p w:rsidR="00CD319A" w:rsidRPr="00CD319A" w:rsidP="00CD319A" w14:paraId="7FE88EC6" w14:textId="77777777">
      <w:pPr>
        <w:spacing w:after="0" w:line="240" w:lineRule="auto"/>
        <w:ind w:left="1440"/>
        <w:rPr>
          <w:rFonts w:ascii="Times New Roman" w:hAnsi="Times New Roman"/>
          <w:sz w:val="24"/>
          <w:szCs w:val="24"/>
        </w:rPr>
      </w:pPr>
    </w:p>
    <w:p w:rsidR="00CD319A" w:rsidRPr="00CD319A" w:rsidP="00CD319A" w14:paraId="4BDAD817" w14:textId="77777777">
      <w:pPr>
        <w:tabs>
          <w:tab w:val="left" w:pos="1350"/>
        </w:tabs>
        <w:autoSpaceDE w:val="0"/>
        <w:autoSpaceDN w:val="0"/>
        <w:adjustRightInd w:val="0"/>
        <w:spacing w:after="0" w:line="240" w:lineRule="auto"/>
        <w:ind w:left="1440"/>
        <w:rPr>
          <w:rFonts w:ascii="Times New Roman" w:eastAsia="Times New Roman" w:hAnsi="Times New Roman"/>
          <w:sz w:val="24"/>
          <w:szCs w:val="24"/>
        </w:rPr>
      </w:pPr>
      <w:r w:rsidRPr="00CD319A">
        <w:rPr>
          <w:rFonts w:ascii="Times New Roman" w:hAnsi="Times New Roman"/>
          <w:sz w:val="24"/>
          <w:szCs w:val="24"/>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CD319A">
        <w:rPr>
          <w:rFonts w:ascii="Times New Roman" w:hAnsi="Times New Roman"/>
          <w:b/>
          <w:sz w:val="24"/>
          <w:szCs w:val="24"/>
          <w:u w:val="single"/>
        </w:rPr>
        <w:t>There is no actual charge to respondents to complete the application</w:t>
      </w:r>
      <w:r w:rsidRPr="00CD319A">
        <w:rPr>
          <w:rFonts w:ascii="Times New Roman" w:hAnsi="Times New Roman"/>
          <w:sz w:val="24"/>
          <w:szCs w:val="24"/>
        </w:rPr>
        <w:t>.</w:t>
      </w:r>
    </w:p>
    <w:p w:rsidR="00CD319A" w:rsidRPr="0041027E" w:rsidP="00FE6A1D" w14:paraId="2FA5ACD9" w14:textId="77777777">
      <w:pPr>
        <w:pStyle w:val="ListParagraph"/>
        <w:widowControl w:val="0"/>
        <w:tabs>
          <w:tab w:val="left" w:pos="748"/>
          <w:tab w:val="left" w:pos="1462"/>
        </w:tabs>
        <w:autoSpaceDE w:val="0"/>
        <w:autoSpaceDN w:val="0"/>
        <w:adjustRightInd w:val="0"/>
        <w:spacing w:after="0" w:line="240" w:lineRule="auto"/>
        <w:ind w:left="900"/>
        <w:rPr>
          <w:rFonts w:ascii="Times New Roman" w:eastAsia="Times New Roman" w:hAnsi="Times New Roman"/>
          <w:b/>
          <w:sz w:val="24"/>
          <w:szCs w:val="24"/>
        </w:rPr>
      </w:pPr>
    </w:p>
    <w:p w:rsidR="00CD319A" w:rsidRPr="00CD319A" w:rsidP="00CD319A" w14:paraId="4C77C875" w14:textId="779BB908">
      <w:pPr>
        <w:pStyle w:val="ListParagraph"/>
        <w:ind w:left="1440"/>
        <w:rPr>
          <w:rFonts w:ascii="Times New Roman" w:hAnsi="Times New Roman"/>
          <w:sz w:val="24"/>
          <w:szCs w:val="24"/>
        </w:rPr>
      </w:pPr>
      <w:r w:rsidRPr="00CD319A">
        <w:rPr>
          <w:rFonts w:ascii="Times New Roman" w:hAnsi="Times New Roman"/>
          <w:sz w:val="24"/>
          <w:szCs w:val="24"/>
        </w:rPr>
        <w:t xml:space="preserve">The total burden for this ICR is </w:t>
      </w:r>
      <w:r>
        <w:rPr>
          <w:rFonts w:ascii="Times New Roman" w:hAnsi="Times New Roman"/>
          <w:b/>
          <w:sz w:val="24"/>
          <w:szCs w:val="24"/>
        </w:rPr>
        <w:t>621,502</w:t>
      </w:r>
      <w:r w:rsidRPr="00CD319A">
        <w:rPr>
          <w:rFonts w:ascii="Times New Roman" w:hAnsi="Times New Roman"/>
          <w:b/>
          <w:sz w:val="24"/>
          <w:szCs w:val="24"/>
        </w:rPr>
        <w:t xml:space="preserve"> </w:t>
      </w:r>
      <w:r w:rsidRPr="00CD319A">
        <w:rPr>
          <w:rFonts w:ascii="Times New Roman" w:hAnsi="Times New Roman"/>
          <w:sz w:val="24"/>
          <w:szCs w:val="24"/>
        </w:rPr>
        <w:t xml:space="preserve">burden hours (reflecting SSA management information data), which results in an associated theoretical (not actual) opportunity cost financial burden of </w:t>
      </w:r>
      <w:r w:rsidRPr="00CD319A">
        <w:rPr>
          <w:rFonts w:ascii="Times New Roman" w:hAnsi="Times New Roman"/>
          <w:b/>
          <w:sz w:val="24"/>
          <w:szCs w:val="24"/>
        </w:rPr>
        <w:t>$3,629,572</w:t>
      </w:r>
      <w:r w:rsidRPr="00CD319A">
        <w:rPr>
          <w:rFonts w:ascii="Times New Roman" w:hAnsi="Times New Roman"/>
          <w:sz w:val="24"/>
          <w:szCs w:val="24"/>
        </w:rPr>
        <w:t>.  SSA does not charge respondents to complete our applications.</w:t>
      </w:r>
    </w:p>
    <w:p w:rsidR="003D77F8" w:rsidRPr="0041027E" w:rsidP="008B5616" w14:paraId="27D6AE2D" w14:textId="77777777">
      <w:pPr>
        <w:pStyle w:val="TxBrt8"/>
        <w:numPr>
          <w:ilvl w:val="0"/>
          <w:numId w:val="3"/>
        </w:numPr>
        <w:tabs>
          <w:tab w:val="decimal" w:pos="873"/>
        </w:tabs>
        <w:spacing w:line="240" w:lineRule="auto"/>
        <w:ind w:firstLine="360"/>
        <w:rPr>
          <w:b/>
        </w:rPr>
      </w:pPr>
      <w:r w:rsidRPr="0041027E">
        <w:rPr>
          <w:b/>
        </w:rPr>
        <w:t xml:space="preserve">Annual Cost to the Respondents </w:t>
      </w:r>
    </w:p>
    <w:p w:rsidR="003D77F8" w:rsidRPr="0041027E" w:rsidP="008B5616" w14:paraId="71E4BED3" w14:textId="77777777">
      <w:pPr>
        <w:pStyle w:val="TxBrt8"/>
        <w:tabs>
          <w:tab w:val="left" w:pos="630"/>
          <w:tab w:val="decimal" w:pos="873"/>
          <w:tab w:val="left" w:pos="1440"/>
        </w:tabs>
        <w:spacing w:line="240" w:lineRule="auto"/>
        <w:ind w:left="1440"/>
      </w:pPr>
      <w:r w:rsidRPr="0041027E">
        <w:t>This collection does not impose a known cost burden on the respondents.</w:t>
      </w:r>
    </w:p>
    <w:p w:rsidR="003D77F8" w:rsidRPr="0041027E" w:rsidP="003D77F8" w14:paraId="6F79939E" w14:textId="77777777">
      <w:pPr>
        <w:pStyle w:val="TxBrt8"/>
        <w:tabs>
          <w:tab w:val="left" w:pos="630"/>
          <w:tab w:val="decimal" w:pos="873"/>
          <w:tab w:val="left" w:pos="1440"/>
        </w:tabs>
        <w:spacing w:line="240" w:lineRule="auto"/>
        <w:ind w:left="1440"/>
      </w:pPr>
    </w:p>
    <w:p w:rsidR="003D77F8" w:rsidRPr="0041027E" w:rsidP="008B5616" w14:paraId="2621150D" w14:textId="77777777">
      <w:pPr>
        <w:pStyle w:val="TxBrt8"/>
        <w:numPr>
          <w:ilvl w:val="0"/>
          <w:numId w:val="3"/>
        </w:numPr>
        <w:tabs>
          <w:tab w:val="decimal" w:pos="873"/>
        </w:tabs>
        <w:spacing w:line="240" w:lineRule="auto"/>
        <w:ind w:firstLine="360"/>
      </w:pPr>
      <w:r w:rsidRPr="0041027E">
        <w:rPr>
          <w:b/>
          <w:color w:val="000000"/>
        </w:rPr>
        <w:t xml:space="preserve">Annual Cost to Federal Government </w:t>
      </w:r>
    </w:p>
    <w:p w:rsidR="00C05644" w:rsidP="001C32AB" w14:paraId="6F01F806" w14:textId="3BECA377">
      <w:pPr>
        <w:pStyle w:val="TxBrt8"/>
        <w:tabs>
          <w:tab w:val="left" w:pos="630"/>
          <w:tab w:val="decimal" w:pos="873"/>
          <w:tab w:val="left" w:pos="1440"/>
        </w:tabs>
        <w:spacing w:line="240" w:lineRule="auto"/>
        <w:ind w:left="1440"/>
      </w:pPr>
      <w:r w:rsidRPr="0041027E">
        <w:t xml:space="preserve">The estimated annual cost to the Federal government is approximately </w:t>
      </w:r>
      <w:r w:rsidRPr="00DE0E84">
        <w:t>$</w:t>
      </w:r>
      <w:r w:rsidRPr="00DE0E84" w:rsidR="00E30F09">
        <w:t>751,220</w:t>
      </w:r>
      <w:r w:rsidRPr="0035337F">
        <w:t>.</w:t>
      </w:r>
      <w:r w:rsidRPr="0041027E" w:rsidR="00B87505">
        <w:t xml:space="preserve"> </w:t>
      </w:r>
    </w:p>
    <w:p w:rsidR="001C32AB" w:rsidRPr="001C32AB" w:rsidP="001C32AB" w14:paraId="0D179146" w14:textId="77777777">
      <w:pPr>
        <w:ind w:left="1440"/>
        <w:rPr>
          <w:rFonts w:ascii="Times New Roman" w:hAnsi="Times New Roman"/>
          <w:color w:val="000000"/>
          <w:sz w:val="24"/>
          <w:szCs w:val="24"/>
        </w:rPr>
      </w:pPr>
      <w:r w:rsidRPr="001C32AB">
        <w:rPr>
          <w:rFonts w:ascii="Times New Roman" w:hAnsi="Times New Roman"/>
          <w:color w:val="000000"/>
          <w:sz w:val="24"/>
          <w:szCs w:val="24"/>
        </w:rPr>
        <w:t>This estimate accounts for costs from the following areas:  (1) designing, printing, and distributing the form; (2) SSA employee (e.g., field office, 800 number, DDS staff) information collection and processing time; and (3) systems development, updating, and maintenance costs.</w:t>
      </w:r>
    </w:p>
    <w:p w:rsidR="003D77F8" w:rsidRPr="0041027E" w:rsidP="0047742C" w14:paraId="3994F4DE" w14:textId="77777777">
      <w:pPr>
        <w:pStyle w:val="TxBrp4"/>
        <w:numPr>
          <w:ilvl w:val="0"/>
          <w:numId w:val="3"/>
        </w:numPr>
        <w:tabs>
          <w:tab w:val="clear" w:pos="748"/>
          <w:tab w:val="clear" w:pos="1462"/>
        </w:tabs>
        <w:spacing w:line="240" w:lineRule="auto"/>
        <w:ind w:firstLine="360"/>
      </w:pPr>
      <w:r w:rsidRPr="0041027E">
        <w:rPr>
          <w:b/>
        </w:rPr>
        <w:t xml:space="preserve">Program Changes or Adjustments to the Information Collection Request </w:t>
      </w:r>
    </w:p>
    <w:p w:rsidR="003D77F8" w:rsidRPr="00594ADF" w:rsidP="00C82733" w14:paraId="0BCE19B5" w14:textId="737A6EFB">
      <w:pPr>
        <w:pStyle w:val="ListParagraph"/>
        <w:ind w:left="1440"/>
      </w:pPr>
      <w:r w:rsidRPr="00C82733">
        <w:rPr>
          <w:rFonts w:ascii="Times New Roman" w:hAnsi="Times New Roman"/>
          <w:sz w:val="24"/>
          <w:szCs w:val="24"/>
        </w:rPr>
        <w:t xml:space="preserve">When we last cleared this IC in 2016, the burden was </w:t>
      </w:r>
      <w:r w:rsidR="00892DDF">
        <w:rPr>
          <w:rFonts w:ascii="Times New Roman" w:hAnsi="Times New Roman"/>
          <w:sz w:val="24"/>
          <w:szCs w:val="24"/>
        </w:rPr>
        <w:t>659,431</w:t>
      </w:r>
      <w:r w:rsidRPr="00C82733">
        <w:rPr>
          <w:rFonts w:ascii="Times New Roman" w:hAnsi="Times New Roman"/>
          <w:sz w:val="24"/>
          <w:szCs w:val="24"/>
        </w:rPr>
        <w:t xml:space="preserve"> hours.  However, we are currently reporting a burden of </w:t>
      </w:r>
      <w:r w:rsidR="00892DDF">
        <w:rPr>
          <w:rFonts w:ascii="Times New Roman" w:hAnsi="Times New Roman"/>
          <w:sz w:val="24"/>
          <w:szCs w:val="24"/>
        </w:rPr>
        <w:t>621,502</w:t>
      </w:r>
      <w:r w:rsidRPr="00C82733">
        <w:rPr>
          <w:rFonts w:ascii="Times New Roman" w:hAnsi="Times New Roman"/>
          <w:sz w:val="24"/>
          <w:szCs w:val="24"/>
        </w:rPr>
        <w:t xml:space="preserve"> hours.  This change stems a decrease</w:t>
      </w:r>
      <w:r w:rsidR="00892DDF">
        <w:rPr>
          <w:rFonts w:ascii="Times New Roman" w:hAnsi="Times New Roman"/>
          <w:sz w:val="24"/>
          <w:szCs w:val="24"/>
        </w:rPr>
        <w:t xml:space="preserve"> </w:t>
      </w:r>
      <w:r w:rsidRPr="00C82733">
        <w:rPr>
          <w:rFonts w:ascii="Times New Roman" w:hAnsi="Times New Roman"/>
          <w:sz w:val="24"/>
          <w:szCs w:val="24"/>
        </w:rPr>
        <w:t xml:space="preserve">in the number of responses from </w:t>
      </w:r>
      <w:r w:rsidR="00892DDF">
        <w:rPr>
          <w:rFonts w:ascii="Times New Roman" w:hAnsi="Times New Roman"/>
          <w:sz w:val="24"/>
          <w:szCs w:val="24"/>
        </w:rPr>
        <w:t>659,431</w:t>
      </w:r>
      <w:r w:rsidRPr="00C82733">
        <w:rPr>
          <w:rFonts w:ascii="Times New Roman" w:hAnsi="Times New Roman"/>
          <w:sz w:val="24"/>
          <w:szCs w:val="24"/>
        </w:rPr>
        <w:t xml:space="preserve"> to</w:t>
      </w:r>
      <w:r w:rsidR="00892DDF">
        <w:rPr>
          <w:rFonts w:ascii="Times New Roman" w:hAnsi="Times New Roman"/>
          <w:sz w:val="24"/>
          <w:szCs w:val="24"/>
        </w:rPr>
        <w:t xml:space="preserve"> 6</w:t>
      </w:r>
      <w:r w:rsidR="00DE0E84">
        <w:rPr>
          <w:rFonts w:ascii="Times New Roman" w:hAnsi="Times New Roman"/>
          <w:sz w:val="24"/>
          <w:szCs w:val="24"/>
        </w:rPr>
        <w:t>21,502</w:t>
      </w:r>
      <w:r w:rsidRPr="00C82733">
        <w:rPr>
          <w:rFonts w:ascii="Times New Roman" w:hAnsi="Times New Roman"/>
          <w:sz w:val="24"/>
          <w:szCs w:val="24"/>
        </w:rPr>
        <w:t>.  There is no change to the burden time per response.  Although the number of responses changed, SSA did not take any actions to cause this change</w:t>
      </w:r>
      <w:r w:rsidRPr="00C82733">
        <w:rPr>
          <w:rFonts w:ascii="Times New Roman" w:hAnsi="Times New Roman"/>
          <w:i/>
        </w:rPr>
        <w:t>.</w:t>
      </w:r>
    </w:p>
    <w:p w:rsidR="003D77F8" w:rsidRPr="00594ADF" w:rsidP="0047742C" w14:paraId="7CBCF9C2" w14:textId="77777777">
      <w:pPr>
        <w:pStyle w:val="TxBrp4"/>
        <w:numPr>
          <w:ilvl w:val="0"/>
          <w:numId w:val="3"/>
        </w:numPr>
        <w:tabs>
          <w:tab w:val="clear" w:pos="748"/>
          <w:tab w:val="clear" w:pos="1462"/>
        </w:tabs>
        <w:spacing w:line="240" w:lineRule="auto"/>
        <w:ind w:firstLine="360"/>
      </w:pPr>
      <w:r w:rsidRPr="00594ADF">
        <w:rPr>
          <w:b/>
        </w:rPr>
        <w:t>Plan for Publication Information Collection Results</w:t>
      </w:r>
    </w:p>
    <w:p w:rsidR="003D77F8" w:rsidRPr="00594ADF" w:rsidP="0047742C" w14:paraId="78C692D7" w14:textId="77777777">
      <w:pPr>
        <w:pStyle w:val="TxBrp4"/>
        <w:tabs>
          <w:tab w:val="clear" w:pos="748"/>
          <w:tab w:val="left" w:pos="1440"/>
          <w:tab w:val="clear" w:pos="1462"/>
        </w:tabs>
        <w:spacing w:line="240" w:lineRule="auto"/>
        <w:ind w:left="1440" w:firstLine="0"/>
      </w:pPr>
      <w:r w:rsidRPr="00594ADF">
        <w:t>SSA will not publish the results of the information collection.</w:t>
      </w:r>
    </w:p>
    <w:p w:rsidR="003D77F8" w:rsidRPr="00594ADF" w:rsidP="003D77F8" w14:paraId="74FC3C9C" w14:textId="77777777">
      <w:pPr>
        <w:widowControl w:val="0"/>
        <w:tabs>
          <w:tab w:val="left" w:pos="1440"/>
        </w:tabs>
        <w:autoSpaceDE w:val="0"/>
        <w:autoSpaceDN w:val="0"/>
        <w:adjustRightInd w:val="0"/>
        <w:spacing w:after="0"/>
        <w:ind w:left="1440"/>
        <w:rPr>
          <w:rFonts w:ascii="Times New Roman" w:hAnsi="Times New Roman"/>
          <w:szCs w:val="24"/>
        </w:rPr>
      </w:pPr>
    </w:p>
    <w:p w:rsidR="003D77F8" w:rsidRPr="00B87505" w:rsidP="00892DDF" w14:paraId="0BAE2C47" w14:textId="77777777">
      <w:pPr>
        <w:pStyle w:val="TxBrp4"/>
        <w:numPr>
          <w:ilvl w:val="0"/>
          <w:numId w:val="3"/>
        </w:numPr>
        <w:tabs>
          <w:tab w:val="clear" w:pos="748"/>
          <w:tab w:val="clear" w:pos="1462"/>
        </w:tabs>
        <w:spacing w:line="240" w:lineRule="auto"/>
        <w:ind w:left="900" w:firstLine="0"/>
      </w:pPr>
      <w:r w:rsidRPr="00B87505">
        <w:rPr>
          <w:b/>
        </w:rPr>
        <w:t>Displaying the OMB Approval Expiration Date</w:t>
      </w:r>
    </w:p>
    <w:p w:rsidR="003D77F8" w:rsidRPr="0041027E" w:rsidP="00892DDF" w14:paraId="33E56028" w14:textId="60BA00CB">
      <w:pPr>
        <w:pStyle w:val="TxBrp4"/>
        <w:tabs>
          <w:tab w:val="clear" w:pos="748"/>
          <w:tab w:val="left" w:pos="1440"/>
          <w:tab w:val="clear" w:pos="1462"/>
        </w:tabs>
        <w:spacing w:line="240" w:lineRule="auto"/>
        <w:ind w:left="1440" w:firstLine="0"/>
      </w:pPr>
      <w:r w:rsidRPr="00B87505">
        <w:rPr>
          <w:bCs/>
        </w:rPr>
        <w:t xml:space="preserve">For the paper Form SSA-3820-BK, </w:t>
      </w:r>
      <w:r w:rsidRPr="00B87505">
        <w:t>OMB granted SSA an exemption from the requirement to print the OMB expiration date on its program forms.</w:t>
      </w:r>
      <w:r w:rsidR="00561CB7">
        <w:t xml:space="preserve"> </w:t>
      </w:r>
      <w:r w:rsidRPr="00B87505">
        <w:t xml:space="preserve"> SSA produces millions of public</w:t>
      </w:r>
      <w:r w:rsidRPr="00B87505">
        <w:noBreakHyphen/>
        <w:t>use forms with life cycles exceeding those of an OMB approval.</w:t>
      </w:r>
      <w:r w:rsidRPr="00E30F09">
        <w:t xml:space="preserve"> </w:t>
      </w:r>
      <w:r w:rsidR="002C5497">
        <w:t xml:space="preserve"> </w:t>
      </w:r>
      <w:r w:rsidRPr="00E30F09">
        <w:t xml:space="preserve">Since SSA does not periodically revise and reprint its public-use forms (for example, on an annual basis), OMB granted this exemption, so SSA would not have to destroy stocks of otherwise useable forms with expired OMB approval dates, avoiding Government waste. </w:t>
      </w:r>
    </w:p>
    <w:p w:rsidR="003D77F8" w:rsidRPr="0041027E" w:rsidP="00892DDF" w14:paraId="01A6B980" w14:textId="77777777">
      <w:pPr>
        <w:pStyle w:val="TxBrp4"/>
        <w:tabs>
          <w:tab w:val="clear" w:pos="748"/>
          <w:tab w:val="left" w:pos="1440"/>
          <w:tab w:val="clear" w:pos="1462"/>
        </w:tabs>
        <w:spacing w:line="240" w:lineRule="auto"/>
        <w:ind w:left="1440" w:firstLine="0"/>
      </w:pPr>
    </w:p>
    <w:p w:rsidR="003D77F8" w:rsidRPr="00B87505" w:rsidP="00D42778" w14:paraId="17DAA6D4" w14:textId="48C86014">
      <w:pPr>
        <w:pStyle w:val="TxBrp4"/>
        <w:tabs>
          <w:tab w:val="clear" w:pos="748"/>
          <w:tab w:val="left" w:pos="1440"/>
          <w:tab w:val="clear" w:pos="1462"/>
        </w:tabs>
        <w:spacing w:line="240" w:lineRule="auto"/>
        <w:ind w:left="1440" w:firstLine="0"/>
      </w:pPr>
      <w:r w:rsidRPr="0041027E">
        <w:t>For the Internet version of form SSA-3820-BK</w:t>
      </w:r>
      <w:r w:rsidRPr="0041027E" w:rsidR="00B87505">
        <w:t xml:space="preserve"> (i3820)</w:t>
      </w:r>
      <w:r w:rsidRPr="00B87505">
        <w:t xml:space="preserve">, SSA is not requesting an exception to the requirement to display the OMB approval expiration date. </w:t>
      </w:r>
    </w:p>
    <w:p w:rsidR="003D77F8" w:rsidRPr="00B87505" w:rsidP="00892DDF" w14:paraId="3A3ECC09" w14:textId="77777777">
      <w:pPr>
        <w:pStyle w:val="TxBrp4"/>
        <w:numPr>
          <w:ilvl w:val="0"/>
          <w:numId w:val="3"/>
        </w:numPr>
        <w:tabs>
          <w:tab w:val="clear" w:pos="748"/>
          <w:tab w:val="left" w:pos="810"/>
          <w:tab w:val="clear" w:pos="1462"/>
        </w:tabs>
        <w:spacing w:line="240" w:lineRule="auto"/>
        <w:ind w:firstLine="360"/>
      </w:pPr>
      <w:r w:rsidRPr="00B87505">
        <w:rPr>
          <w:b/>
        </w:rPr>
        <w:t>Exemptions to Certification Statement</w:t>
      </w:r>
    </w:p>
    <w:p w:rsidR="003D77F8" w:rsidRPr="00B87505" w:rsidP="00892DDF" w14:paraId="162657E1" w14:textId="4A3FF5E5">
      <w:pPr>
        <w:pStyle w:val="TxBrp4"/>
        <w:tabs>
          <w:tab w:val="clear" w:pos="748"/>
          <w:tab w:val="left" w:pos="1440"/>
          <w:tab w:val="clear" w:pos="1462"/>
        </w:tabs>
        <w:spacing w:line="240" w:lineRule="auto"/>
        <w:ind w:left="1440" w:firstLine="0"/>
      </w:pPr>
      <w:r w:rsidRPr="00B87505">
        <w:t xml:space="preserve">SSA is not requesting an exception to the certification requirements at </w:t>
      </w:r>
      <w:r w:rsidRPr="00B87505">
        <w:rPr>
          <w:i/>
        </w:rPr>
        <w:t>5 CFR 1320.9</w:t>
      </w:r>
      <w:r w:rsidRPr="00B87505">
        <w:t xml:space="preserve"> and related provisions at </w:t>
      </w:r>
      <w:r w:rsidRPr="00B87505">
        <w:rPr>
          <w:i/>
        </w:rPr>
        <w:t>5 CFR 1320.8(b)(3).</w:t>
      </w:r>
      <w:r w:rsidR="00B87505">
        <w:t xml:space="preserve"> </w:t>
      </w:r>
    </w:p>
    <w:p w:rsidR="003D77F8" w:rsidP="003D77F8" w14:paraId="387196CE" w14:textId="16CDF2C9">
      <w:pPr>
        <w:pStyle w:val="TxBrp4"/>
        <w:spacing w:line="240" w:lineRule="auto"/>
        <w:ind w:left="360" w:firstLine="0"/>
      </w:pPr>
    </w:p>
    <w:p w:rsidR="003D77F8" w:rsidRPr="00E30F09" w:rsidP="00892DDF" w14:paraId="78B335D9" w14:textId="77777777">
      <w:pPr>
        <w:pStyle w:val="TxBrp2"/>
        <w:numPr>
          <w:ilvl w:val="0"/>
          <w:numId w:val="1"/>
        </w:numPr>
        <w:tabs>
          <w:tab w:val="left" w:pos="720"/>
          <w:tab w:val="clear" w:pos="742"/>
          <w:tab w:val="left" w:pos="1440"/>
        </w:tabs>
        <w:spacing w:line="240" w:lineRule="auto"/>
        <w:ind w:left="720" w:hanging="630"/>
        <w:rPr>
          <w:b/>
          <w:bCs/>
        </w:rPr>
      </w:pPr>
      <w:r w:rsidRPr="00E30F09">
        <w:rPr>
          <w:b/>
          <w:bCs/>
          <w:u w:val="single"/>
        </w:rPr>
        <w:t>Collection of Information Employing Statistical Methods</w:t>
      </w:r>
    </w:p>
    <w:p w:rsidR="003D77F8" w:rsidRPr="0041027E" w:rsidP="003D77F8" w14:paraId="0E25BDF2" w14:textId="77777777">
      <w:pPr>
        <w:pStyle w:val="TxBrp12"/>
        <w:tabs>
          <w:tab w:val="clear" w:pos="748"/>
        </w:tabs>
        <w:spacing w:line="240" w:lineRule="auto"/>
        <w:ind w:left="360"/>
      </w:pPr>
      <w:r w:rsidRPr="0041027E">
        <w:tab/>
      </w:r>
    </w:p>
    <w:p w:rsidR="003D77F8" w:rsidRPr="00594ADF" w:rsidP="00892DDF" w14:paraId="58F4A6FB" w14:textId="77777777">
      <w:pPr>
        <w:pStyle w:val="TxBrp12"/>
        <w:tabs>
          <w:tab w:val="clear" w:pos="748"/>
        </w:tabs>
        <w:spacing w:line="240" w:lineRule="auto"/>
        <w:ind w:left="720" w:firstLine="720"/>
      </w:pPr>
      <w:r w:rsidRPr="0041027E">
        <w:t>SSA will not use statistical methods for this information collection.</w:t>
      </w:r>
    </w:p>
    <w:p w:rsidR="003D77F8" w:rsidRPr="00594ADF" w:rsidP="003D77F8" w14:paraId="3CB6E29F" w14:textId="77777777">
      <w:pPr>
        <w:pStyle w:val="TxBrt8"/>
        <w:tabs>
          <w:tab w:val="decimal" w:pos="873"/>
          <w:tab w:val="left" w:pos="1440"/>
        </w:tabs>
        <w:spacing w:line="240" w:lineRule="auto"/>
        <w:ind w:left="1440"/>
      </w:pPr>
    </w:p>
    <w:sectPr>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7532229"/>
      <w:docPartObj>
        <w:docPartGallery w:val="Page Numbers (Bottom of Page)"/>
        <w:docPartUnique/>
      </w:docPartObj>
    </w:sdtPr>
    <w:sdtEndPr>
      <w:rPr>
        <w:noProof/>
      </w:rPr>
    </w:sdtEndPr>
    <w:sdtContent>
      <w:p w:rsidR="00CD319A" w14:paraId="3D633972" w14:textId="2E6405C1">
        <w:pPr>
          <w:pStyle w:val="Footer"/>
          <w:jc w:val="center"/>
        </w:pPr>
        <w:r>
          <w:fldChar w:fldCharType="begin"/>
        </w:r>
        <w:r>
          <w:instrText xml:space="preserve"> PAGE   \* MERGEFORMAT </w:instrText>
        </w:r>
        <w:r>
          <w:fldChar w:fldCharType="separate"/>
        </w:r>
        <w:r w:rsidR="00062D26">
          <w:rPr>
            <w:noProof/>
          </w:rPr>
          <w:t>5</w:t>
        </w:r>
        <w:r>
          <w:rPr>
            <w:noProof/>
          </w:rPr>
          <w:fldChar w:fldCharType="end"/>
        </w:r>
      </w:p>
    </w:sdtContent>
  </w:sdt>
  <w:p w:rsidR="00CD319A" w14:paraId="50195D9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2D47B7"/>
    <w:multiLevelType w:val="hybridMultilevel"/>
    <w:tmpl w:val="5F0820A2"/>
    <w:lvl w:ilvl="0">
      <w:start w:val="1"/>
      <w:numFmt w:val="decimal"/>
      <w:lvlText w:val="%1."/>
      <w:lvlJc w:val="left"/>
      <w:pPr>
        <w:ind w:left="540" w:hanging="360"/>
      </w:pPr>
      <w:rPr>
        <w:rFonts w:hint="default"/>
        <w:b w:val="0"/>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
    <w:nsid w:val="10704E6F"/>
    <w:multiLevelType w:val="hybridMultilevel"/>
    <w:tmpl w:val="6650A9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50156C4"/>
    <w:multiLevelType w:val="hybridMultilevel"/>
    <w:tmpl w:val="AF0279BE"/>
    <w:lvl w:ilvl="0">
      <w:start w:val="1"/>
      <w:numFmt w:val="upperLetter"/>
      <w:lvlText w:val="%1."/>
      <w:lvlJc w:val="left"/>
      <w:pPr>
        <w:ind w:left="360" w:hanging="360"/>
      </w:pPr>
      <w:rPr>
        <w:rFonts w:hint="default"/>
        <w:u w:val="none"/>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
    <w:nsid w:val="25A86999"/>
    <w:multiLevelType w:val="hybridMultilevel"/>
    <w:tmpl w:val="B76886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6F41A9"/>
    <w:multiLevelType w:val="hybridMultilevel"/>
    <w:tmpl w:val="E21E47F6"/>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9915D95"/>
    <w:multiLevelType w:val="hybridMultilevel"/>
    <w:tmpl w:val="BE3820F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A4A14B3"/>
    <w:multiLevelType w:val="hybridMultilevel"/>
    <w:tmpl w:val="AEBA97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7B2684"/>
    <w:multiLevelType w:val="hybridMultilevel"/>
    <w:tmpl w:val="FA10DCF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E692EE2"/>
    <w:multiLevelType w:val="hybridMultilevel"/>
    <w:tmpl w:val="6896C430"/>
    <w:lvl w:ilvl="0">
      <w:start w:val="1"/>
      <w:numFmt w:val="decimal"/>
      <w:lvlText w:val="%1."/>
      <w:lvlJc w:val="left"/>
      <w:pPr>
        <w:ind w:left="36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1080" w:hanging="180"/>
      </w:pPr>
    </w:lvl>
    <w:lvl w:ilvl="3" w:tentative="1">
      <w:start w:val="1"/>
      <w:numFmt w:val="decimal"/>
      <w:lvlText w:val="%4."/>
      <w:lvlJc w:val="left"/>
      <w:pPr>
        <w:ind w:left="-360" w:hanging="360"/>
      </w:pPr>
    </w:lvl>
    <w:lvl w:ilvl="4" w:tentative="1">
      <w:start w:val="1"/>
      <w:numFmt w:val="lowerLetter"/>
      <w:lvlText w:val="%5."/>
      <w:lvlJc w:val="left"/>
      <w:pPr>
        <w:ind w:left="360" w:hanging="360"/>
      </w:pPr>
    </w:lvl>
    <w:lvl w:ilvl="5" w:tentative="1">
      <w:start w:val="1"/>
      <w:numFmt w:val="lowerRoman"/>
      <w:lvlText w:val="%6."/>
      <w:lvlJc w:val="right"/>
      <w:pPr>
        <w:ind w:left="1080" w:hanging="180"/>
      </w:pPr>
    </w:lvl>
    <w:lvl w:ilvl="6" w:tentative="1">
      <w:start w:val="1"/>
      <w:numFmt w:val="decimal"/>
      <w:lvlText w:val="%7."/>
      <w:lvlJc w:val="left"/>
      <w:pPr>
        <w:ind w:left="1800" w:hanging="360"/>
      </w:pPr>
    </w:lvl>
    <w:lvl w:ilvl="7" w:tentative="1">
      <w:start w:val="1"/>
      <w:numFmt w:val="lowerLetter"/>
      <w:lvlText w:val="%8."/>
      <w:lvlJc w:val="left"/>
      <w:pPr>
        <w:ind w:left="2520" w:hanging="360"/>
      </w:pPr>
    </w:lvl>
    <w:lvl w:ilvl="8" w:tentative="1">
      <w:start w:val="1"/>
      <w:numFmt w:val="lowerRoman"/>
      <w:lvlText w:val="%9."/>
      <w:lvlJc w:val="right"/>
      <w:pPr>
        <w:ind w:left="3240" w:hanging="180"/>
      </w:pPr>
    </w:lvl>
  </w:abstractNum>
  <w:abstractNum w:abstractNumId="9">
    <w:nsid w:val="64D4687A"/>
    <w:multiLevelType w:val="hybridMultilevel"/>
    <w:tmpl w:val="CCA0C1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08308D"/>
    <w:multiLevelType w:val="hybridMultilevel"/>
    <w:tmpl w:val="7D6C3F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3"/>
  </w:num>
  <w:num w:numId="5">
    <w:abstractNumId w:val="6"/>
  </w:num>
  <w:num w:numId="6">
    <w:abstractNumId w:val="10"/>
  </w:num>
  <w:num w:numId="7">
    <w:abstractNumId w:val="9"/>
  </w:num>
  <w:num w:numId="8">
    <w:abstractNumId w:val="1"/>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1E0"/>
    <w:rsid w:val="00045BF6"/>
    <w:rsid w:val="00062D26"/>
    <w:rsid w:val="00066B27"/>
    <w:rsid w:val="000A3441"/>
    <w:rsid w:val="00105067"/>
    <w:rsid w:val="00137037"/>
    <w:rsid w:val="00137883"/>
    <w:rsid w:val="00173075"/>
    <w:rsid w:val="001C32AB"/>
    <w:rsid w:val="001E408D"/>
    <w:rsid w:val="00237F99"/>
    <w:rsid w:val="00275C9A"/>
    <w:rsid w:val="002C41DE"/>
    <w:rsid w:val="002C5497"/>
    <w:rsid w:val="002D7897"/>
    <w:rsid w:val="00305CE3"/>
    <w:rsid w:val="003171C1"/>
    <w:rsid w:val="0035337F"/>
    <w:rsid w:val="00366426"/>
    <w:rsid w:val="00393BAB"/>
    <w:rsid w:val="003C2843"/>
    <w:rsid w:val="003D77F8"/>
    <w:rsid w:val="003E62CF"/>
    <w:rsid w:val="00402DC6"/>
    <w:rsid w:val="0041027E"/>
    <w:rsid w:val="00427580"/>
    <w:rsid w:val="00452EE7"/>
    <w:rsid w:val="00454760"/>
    <w:rsid w:val="0047181F"/>
    <w:rsid w:val="0047742C"/>
    <w:rsid w:val="004A0D6F"/>
    <w:rsid w:val="004B3966"/>
    <w:rsid w:val="004D1277"/>
    <w:rsid w:val="00530C0E"/>
    <w:rsid w:val="00532780"/>
    <w:rsid w:val="0053286D"/>
    <w:rsid w:val="00561CB7"/>
    <w:rsid w:val="0057098F"/>
    <w:rsid w:val="00594ADF"/>
    <w:rsid w:val="005A1ECD"/>
    <w:rsid w:val="005C7100"/>
    <w:rsid w:val="00641AF9"/>
    <w:rsid w:val="00687978"/>
    <w:rsid w:val="006B35CC"/>
    <w:rsid w:val="007166B8"/>
    <w:rsid w:val="0073367B"/>
    <w:rsid w:val="00742168"/>
    <w:rsid w:val="00766943"/>
    <w:rsid w:val="007964FD"/>
    <w:rsid w:val="008045B3"/>
    <w:rsid w:val="00825493"/>
    <w:rsid w:val="00827395"/>
    <w:rsid w:val="00836DEB"/>
    <w:rsid w:val="00847D0C"/>
    <w:rsid w:val="0089237B"/>
    <w:rsid w:val="00892DDF"/>
    <w:rsid w:val="008A048B"/>
    <w:rsid w:val="008A5BB4"/>
    <w:rsid w:val="008B5616"/>
    <w:rsid w:val="008F15E0"/>
    <w:rsid w:val="00905B05"/>
    <w:rsid w:val="009251E0"/>
    <w:rsid w:val="00931902"/>
    <w:rsid w:val="0094477B"/>
    <w:rsid w:val="00990816"/>
    <w:rsid w:val="009A1470"/>
    <w:rsid w:val="009C627F"/>
    <w:rsid w:val="009E1837"/>
    <w:rsid w:val="00A114F1"/>
    <w:rsid w:val="00AA5345"/>
    <w:rsid w:val="00AB0C46"/>
    <w:rsid w:val="00AB1AA6"/>
    <w:rsid w:val="00AD0D0A"/>
    <w:rsid w:val="00B0699C"/>
    <w:rsid w:val="00B13092"/>
    <w:rsid w:val="00B237F6"/>
    <w:rsid w:val="00B2753D"/>
    <w:rsid w:val="00B27C7C"/>
    <w:rsid w:val="00B30192"/>
    <w:rsid w:val="00B528CC"/>
    <w:rsid w:val="00B87505"/>
    <w:rsid w:val="00BA3ADA"/>
    <w:rsid w:val="00BA50BA"/>
    <w:rsid w:val="00BC3253"/>
    <w:rsid w:val="00BF5862"/>
    <w:rsid w:val="00C05644"/>
    <w:rsid w:val="00C506CB"/>
    <w:rsid w:val="00C65790"/>
    <w:rsid w:val="00C764F7"/>
    <w:rsid w:val="00C82733"/>
    <w:rsid w:val="00CA0BA2"/>
    <w:rsid w:val="00CA2283"/>
    <w:rsid w:val="00CC51CE"/>
    <w:rsid w:val="00CD319A"/>
    <w:rsid w:val="00CF71E6"/>
    <w:rsid w:val="00D24D51"/>
    <w:rsid w:val="00D31325"/>
    <w:rsid w:val="00D42778"/>
    <w:rsid w:val="00D651B7"/>
    <w:rsid w:val="00DA7F4B"/>
    <w:rsid w:val="00DB29E0"/>
    <w:rsid w:val="00DD4DBC"/>
    <w:rsid w:val="00DE0E84"/>
    <w:rsid w:val="00E1151B"/>
    <w:rsid w:val="00E1351C"/>
    <w:rsid w:val="00E25C6D"/>
    <w:rsid w:val="00E30F09"/>
    <w:rsid w:val="00E71812"/>
    <w:rsid w:val="00EA093D"/>
    <w:rsid w:val="00EC02C6"/>
    <w:rsid w:val="00EC4DEF"/>
    <w:rsid w:val="00F01CB0"/>
    <w:rsid w:val="00F20F59"/>
    <w:rsid w:val="00F261D8"/>
    <w:rsid w:val="00F52D8B"/>
    <w:rsid w:val="00F70B6F"/>
    <w:rsid w:val="00FA6171"/>
    <w:rsid w:val="00FC712F"/>
    <w:rsid w:val="00FE41B4"/>
    <w:rsid w:val="00FE6A1D"/>
    <w:rsid w:val="00FF6F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0E58CB"/>
  <w15:docId w15:val="{95A4AAD6-6EA7-495A-8B55-A83A843E7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Brt8">
    <w:name w:val="TxBr_t8"/>
    <w:basedOn w:val="Normal"/>
    <w:rsid w:val="003D77F8"/>
    <w:pPr>
      <w:widowControl w:val="0"/>
      <w:autoSpaceDE w:val="0"/>
      <w:autoSpaceDN w:val="0"/>
      <w:adjustRightInd w:val="0"/>
      <w:spacing w:after="0" w:line="549" w:lineRule="atLeast"/>
    </w:pPr>
    <w:rPr>
      <w:rFonts w:ascii="Times New Roman" w:eastAsia="Times New Roman" w:hAnsi="Times New Roman"/>
      <w:sz w:val="24"/>
      <w:szCs w:val="24"/>
    </w:rPr>
  </w:style>
  <w:style w:type="paragraph" w:customStyle="1" w:styleId="TxBrp2">
    <w:name w:val="TxBr_p2"/>
    <w:basedOn w:val="Normal"/>
    <w:rsid w:val="003D77F8"/>
    <w:pPr>
      <w:widowControl w:val="0"/>
      <w:tabs>
        <w:tab w:val="left" w:pos="742"/>
      </w:tabs>
      <w:autoSpaceDE w:val="0"/>
      <w:autoSpaceDN w:val="0"/>
      <w:adjustRightInd w:val="0"/>
      <w:spacing w:after="0" w:line="555" w:lineRule="atLeast"/>
      <w:ind w:left="1065" w:hanging="742"/>
    </w:pPr>
    <w:rPr>
      <w:rFonts w:ascii="Times New Roman" w:eastAsia="Times New Roman" w:hAnsi="Times New Roman"/>
      <w:sz w:val="24"/>
      <w:szCs w:val="24"/>
    </w:rPr>
  </w:style>
  <w:style w:type="paragraph" w:customStyle="1" w:styleId="TxBrp4">
    <w:name w:val="TxBr_p4"/>
    <w:basedOn w:val="Normal"/>
    <w:rsid w:val="003D77F8"/>
    <w:pPr>
      <w:widowControl w:val="0"/>
      <w:tabs>
        <w:tab w:val="left" w:pos="748"/>
        <w:tab w:val="left" w:pos="1462"/>
      </w:tabs>
      <w:autoSpaceDE w:val="0"/>
      <w:autoSpaceDN w:val="0"/>
      <w:adjustRightInd w:val="0"/>
      <w:spacing w:after="0" w:line="277" w:lineRule="atLeast"/>
      <w:ind w:left="1463" w:hanging="715"/>
    </w:pPr>
    <w:rPr>
      <w:rFonts w:ascii="Times New Roman" w:eastAsia="Times New Roman" w:hAnsi="Times New Roman"/>
      <w:sz w:val="24"/>
      <w:szCs w:val="24"/>
    </w:rPr>
  </w:style>
  <w:style w:type="paragraph" w:customStyle="1" w:styleId="TxBrp12">
    <w:name w:val="TxBr_p12"/>
    <w:basedOn w:val="Normal"/>
    <w:rsid w:val="003D77F8"/>
    <w:pPr>
      <w:widowControl w:val="0"/>
      <w:tabs>
        <w:tab w:val="left" w:pos="748"/>
      </w:tabs>
      <w:autoSpaceDE w:val="0"/>
      <w:autoSpaceDN w:val="0"/>
      <w:adjustRightInd w:val="0"/>
      <w:spacing w:after="0" w:line="240" w:lineRule="atLeast"/>
      <w:ind w:left="1060"/>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05C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CE3"/>
    <w:rPr>
      <w:rFonts w:ascii="Segoe UI" w:hAnsi="Segoe UI" w:cs="Segoe UI"/>
      <w:sz w:val="18"/>
      <w:szCs w:val="18"/>
    </w:rPr>
  </w:style>
  <w:style w:type="character" w:styleId="Strong">
    <w:name w:val="Strong"/>
    <w:basedOn w:val="DefaultParagraphFont"/>
    <w:uiPriority w:val="22"/>
    <w:qFormat/>
    <w:rsid w:val="00C05644"/>
    <w:rPr>
      <w:b/>
      <w:bCs/>
    </w:rPr>
  </w:style>
  <w:style w:type="paragraph" w:styleId="ListParagraph">
    <w:name w:val="List Paragraph"/>
    <w:basedOn w:val="Normal"/>
    <w:uiPriority w:val="34"/>
    <w:qFormat/>
    <w:rsid w:val="00C05644"/>
    <w:pPr>
      <w:ind w:left="720"/>
      <w:contextualSpacing/>
    </w:pPr>
  </w:style>
  <w:style w:type="character" w:styleId="CommentReference">
    <w:name w:val="annotation reference"/>
    <w:basedOn w:val="DefaultParagraphFont"/>
    <w:uiPriority w:val="99"/>
    <w:semiHidden/>
    <w:unhideWhenUsed/>
    <w:rsid w:val="00B87505"/>
    <w:rPr>
      <w:sz w:val="16"/>
      <w:szCs w:val="16"/>
    </w:rPr>
  </w:style>
  <w:style w:type="paragraph" w:styleId="CommentText">
    <w:name w:val="annotation text"/>
    <w:basedOn w:val="Normal"/>
    <w:link w:val="CommentTextChar"/>
    <w:uiPriority w:val="99"/>
    <w:unhideWhenUsed/>
    <w:rsid w:val="00B87505"/>
    <w:pPr>
      <w:spacing w:line="240" w:lineRule="auto"/>
    </w:pPr>
    <w:rPr>
      <w:sz w:val="20"/>
      <w:szCs w:val="20"/>
    </w:rPr>
  </w:style>
  <w:style w:type="character" w:customStyle="1" w:styleId="CommentTextChar">
    <w:name w:val="Comment Text Char"/>
    <w:basedOn w:val="DefaultParagraphFont"/>
    <w:link w:val="CommentText"/>
    <w:uiPriority w:val="99"/>
    <w:rsid w:val="00B87505"/>
  </w:style>
  <w:style w:type="paragraph" w:styleId="CommentSubject">
    <w:name w:val="annotation subject"/>
    <w:basedOn w:val="CommentText"/>
    <w:next w:val="CommentText"/>
    <w:link w:val="CommentSubjectChar"/>
    <w:uiPriority w:val="99"/>
    <w:semiHidden/>
    <w:unhideWhenUsed/>
    <w:rsid w:val="00B87505"/>
    <w:rPr>
      <w:b/>
      <w:bCs/>
    </w:rPr>
  </w:style>
  <w:style w:type="character" w:customStyle="1" w:styleId="CommentSubjectChar">
    <w:name w:val="Comment Subject Char"/>
    <w:basedOn w:val="CommentTextChar"/>
    <w:link w:val="CommentSubject"/>
    <w:uiPriority w:val="99"/>
    <w:semiHidden/>
    <w:rsid w:val="00B87505"/>
    <w:rPr>
      <w:b/>
      <w:bCs/>
    </w:rPr>
  </w:style>
  <w:style w:type="paragraph" w:styleId="BodyTextIndent3">
    <w:name w:val="Body Text Indent 3"/>
    <w:basedOn w:val="Normal"/>
    <w:link w:val="BodyTextIndent3Char"/>
    <w:rsid w:val="00E30F09"/>
    <w:pPr>
      <w:spacing w:after="0" w:line="240" w:lineRule="auto"/>
      <w:ind w:left="900" w:hanging="630"/>
    </w:pPr>
    <w:rPr>
      <w:rFonts w:ascii="Times New Roman" w:eastAsia="Times New Roman" w:hAnsi="Times New Roman"/>
      <w:color w:val="0000FF"/>
      <w:sz w:val="24"/>
      <w:szCs w:val="24"/>
      <w:lang w:eastAsia="zh-CN"/>
    </w:rPr>
  </w:style>
  <w:style w:type="character" w:customStyle="1" w:styleId="BodyTextIndent3Char">
    <w:name w:val="Body Text Indent 3 Char"/>
    <w:basedOn w:val="DefaultParagraphFont"/>
    <w:link w:val="BodyTextIndent3"/>
    <w:rsid w:val="00E30F09"/>
    <w:rPr>
      <w:rFonts w:ascii="Times New Roman" w:eastAsia="Times New Roman" w:hAnsi="Times New Roman"/>
      <w:color w:val="0000FF"/>
      <w:sz w:val="24"/>
      <w:szCs w:val="24"/>
      <w:lang w:eastAsia="zh-CN"/>
    </w:rPr>
  </w:style>
  <w:style w:type="table" w:styleId="TableGrid">
    <w:name w:val="Table Grid"/>
    <w:basedOn w:val="TableNormal"/>
    <w:uiPriority w:val="59"/>
    <w:rsid w:val="00CD319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D31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19A"/>
    <w:rPr>
      <w:sz w:val="22"/>
      <w:szCs w:val="22"/>
    </w:rPr>
  </w:style>
  <w:style w:type="paragraph" w:styleId="Footer">
    <w:name w:val="footer"/>
    <w:basedOn w:val="Normal"/>
    <w:link w:val="FooterChar"/>
    <w:uiPriority w:val="99"/>
    <w:unhideWhenUsed/>
    <w:rsid w:val="00CD31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19A"/>
    <w:rPr>
      <w:sz w:val="22"/>
      <w:szCs w:val="22"/>
    </w:rPr>
  </w:style>
  <w:style w:type="character" w:customStyle="1" w:styleId="cfrsechead">
    <w:name w:val="cfrsechead"/>
    <w:basedOn w:val="DefaultParagraphFont"/>
    <w:rsid w:val="0047181F"/>
  </w:style>
  <w:style w:type="paragraph" w:customStyle="1" w:styleId="poms-para">
    <w:name w:val="poms-para"/>
    <w:basedOn w:val="Normal"/>
    <w:rsid w:val="00E25C6D"/>
    <w:pPr>
      <w:spacing w:before="100" w:beforeAutospacing="1" w:after="100" w:afterAutospacing="1" w:line="240" w:lineRule="auto"/>
    </w:pPr>
    <w:rPr>
      <w:rFonts w:ascii="Times New Roman" w:eastAsia="Times New Roman" w:hAnsi="Times New Roman"/>
      <w:color w:val="000000"/>
      <w:sz w:val="24"/>
      <w:szCs w:val="24"/>
    </w:rPr>
  </w:style>
  <w:style w:type="character" w:styleId="Hyperlink">
    <w:name w:val="Hyperlink"/>
    <w:basedOn w:val="DefaultParagraphFont"/>
    <w:uiPriority w:val="99"/>
    <w:unhideWhenUsed/>
    <w:rsid w:val="00E25C6D"/>
    <w:rPr>
      <w:color w:val="0563C1" w:themeColor="hyperlink"/>
      <w:u w:val="single"/>
    </w:rPr>
  </w:style>
  <w:style w:type="paragraph" w:styleId="Revision">
    <w:name w:val="Revision"/>
    <w:hidden/>
    <w:uiPriority w:val="99"/>
    <w:semiHidden/>
    <w:rsid w:val="00EC02C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B2005-2EF2-405D-81F6-61A3ED58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1620</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10839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Lowman, Eric</dc:creator>
  <cp:lastModifiedBy>Naomi Sipple</cp:lastModifiedBy>
  <cp:revision>2</cp:revision>
  <cp:lastPrinted>2016-12-13T16:10:00Z</cp:lastPrinted>
  <dcterms:created xsi:type="dcterms:W3CDTF">2021-04-21T20:21:00Z</dcterms:created>
  <dcterms:modified xsi:type="dcterms:W3CDTF">2021-04-21T20:21:00Z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996170405</vt:i4>
  </property>
  <property fmtid="{D5CDD505-2E9C-101B-9397-08002B2CF9AE}" pid="3" name="_AuthorEmail">
    <vt:lpwstr>Tasha.Harley@ssa.gov</vt:lpwstr>
  </property>
  <property fmtid="{D5CDD505-2E9C-101B-9397-08002B2CF9AE}" pid="4" name="_AuthorEmailDisplayName">
    <vt:lpwstr>Harley, Tasha</vt:lpwstr>
  </property>
  <property fmtid="{D5CDD505-2E9C-101B-9397-08002B2CF9AE}" pid="5" name="_EmailSubject">
    <vt:lpwstr>[EXTERNAL]   0960-0577 Passback</vt:lpwstr>
  </property>
  <property fmtid="{D5CDD505-2E9C-101B-9397-08002B2CF9AE}" pid="6" name="_NewReviewCycle">
    <vt:lpwstr/>
  </property>
  <property fmtid="{D5CDD505-2E9C-101B-9397-08002B2CF9AE}" pid="7" name="_PreviousAdHocReviewCycleID">
    <vt:i4>-932739955</vt:i4>
  </property>
  <property fmtid="{D5CDD505-2E9C-101B-9397-08002B2CF9AE}" pid="8" name="_ReviewingToolsShownOnce">
    <vt:lpwstr/>
  </property>
</Properties>
</file>