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A82" w:rsidRPr="009C2A82" w:rsidP="009C2A82" w14:paraId="64464F94" w14:textId="77777777">
      <w:pPr>
        <w:tabs>
          <w:tab w:val="right" w:pos="6444"/>
        </w:tabs>
        <w:jc w:val="center"/>
        <w:rPr>
          <w:rFonts w:ascii="Times New Roman" w:hAnsi="Times New Roman"/>
          <w:b/>
          <w:bCs/>
        </w:rPr>
      </w:pPr>
      <w:r w:rsidRPr="009C2A82">
        <w:rPr>
          <w:rFonts w:ascii="Times New Roman" w:hAnsi="Times New Roman"/>
          <w:b/>
          <w:bCs/>
        </w:rPr>
        <w:t xml:space="preserve">Justification for Non-Substantive Changes </w:t>
      </w:r>
      <w:r w:rsidRPr="009C2A82" w:rsidR="00E2023B">
        <w:rPr>
          <w:rFonts w:ascii="Times New Roman" w:hAnsi="Times New Roman"/>
          <w:b/>
          <w:bCs/>
        </w:rPr>
        <w:t xml:space="preserve">for </w:t>
      </w:r>
      <w:r w:rsidRPr="009C2A82">
        <w:rPr>
          <w:rFonts w:ascii="Times New Roman" w:hAnsi="Times New Roman"/>
          <w:b/>
          <w:bCs/>
        </w:rPr>
        <w:t>Form SSA</w:t>
      </w:r>
      <w:r w:rsidRPr="009C2A82">
        <w:rPr>
          <w:rFonts w:ascii="Times New Roman" w:hAnsi="Times New Roman"/>
          <w:b/>
          <w:bCs/>
        </w:rPr>
        <w:noBreakHyphen/>
        <w:t>561-U2</w:t>
      </w:r>
    </w:p>
    <w:p w:rsidR="009C2A82" w:rsidRPr="009C2A82" w:rsidP="009C2A82" w14:paraId="7867BD00" w14:textId="77777777">
      <w:pPr>
        <w:tabs>
          <w:tab w:val="right" w:pos="6444"/>
        </w:tabs>
        <w:jc w:val="center"/>
        <w:rPr>
          <w:rFonts w:ascii="Times New Roman" w:hAnsi="Times New Roman"/>
          <w:b/>
          <w:bCs/>
        </w:rPr>
      </w:pPr>
      <w:r w:rsidRPr="009C2A82">
        <w:rPr>
          <w:rFonts w:ascii="Times New Roman" w:hAnsi="Times New Roman"/>
          <w:b/>
          <w:bCs/>
        </w:rPr>
        <w:t>Request for Reconsideration</w:t>
      </w:r>
    </w:p>
    <w:p w:rsidR="009C2A82" w:rsidRPr="009C2A82" w:rsidP="009C2A82" w14:paraId="3ECA99D8" w14:textId="77777777">
      <w:pPr>
        <w:tabs>
          <w:tab w:val="right" w:pos="6444"/>
        </w:tabs>
        <w:jc w:val="center"/>
        <w:rPr>
          <w:rFonts w:ascii="Times New Roman" w:hAnsi="Times New Roman"/>
          <w:b/>
          <w:bCs/>
        </w:rPr>
      </w:pPr>
      <w:r w:rsidRPr="009C2A82">
        <w:rPr>
          <w:rFonts w:ascii="Times New Roman" w:hAnsi="Times New Roman"/>
          <w:b/>
          <w:bCs/>
        </w:rPr>
        <w:t>20 CFR 404.907-404.921, 416.1407-416.1421, 418.1009, and 418.1325</w:t>
      </w:r>
    </w:p>
    <w:p w:rsidR="00E2023B" w:rsidRPr="009C2A82" w:rsidP="009C2A82" w14:paraId="7D7C1A69" w14:textId="7D7CBC38">
      <w:pPr>
        <w:pStyle w:val="Title"/>
        <w:rPr>
          <w:bCs/>
          <w:sz w:val="24"/>
          <w:szCs w:val="24"/>
        </w:rPr>
      </w:pPr>
      <w:r w:rsidRPr="009C2A82">
        <w:rPr>
          <w:bCs/>
          <w:sz w:val="24"/>
          <w:szCs w:val="24"/>
        </w:rPr>
        <w:t>OMB No. 0960-0622</w:t>
      </w:r>
    </w:p>
    <w:p w:rsidR="00220D64" w:rsidP="00E2023B" w14:paraId="7B03D805" w14:textId="1D0E39E3">
      <w:pPr>
        <w:jc w:val="center"/>
        <w:rPr>
          <w:rFonts w:ascii="Times New Roman" w:hAnsi="Times New Roman"/>
        </w:rPr>
      </w:pPr>
    </w:p>
    <w:p w:rsidR="00220D64" w:rsidP="00622090" w14:paraId="5D8325BC" w14:textId="77777777">
      <w:pPr>
        <w:rPr>
          <w:rFonts w:ascii="Times New Roman" w:hAnsi="Times New Roman"/>
          <w:b/>
          <w:snapToGrid w:val="0"/>
          <w:u w:val="single"/>
        </w:rPr>
      </w:pPr>
      <w:r>
        <w:rPr>
          <w:rFonts w:ascii="Times New Roman" w:hAnsi="Times New Roman"/>
          <w:b/>
          <w:snapToGrid w:val="0"/>
          <w:u w:val="single"/>
        </w:rPr>
        <w:t>Background</w:t>
      </w:r>
    </w:p>
    <w:p w:rsidR="00220D64" w:rsidP="00622090" w14:paraId="0B4B891F" w14:textId="77777777">
      <w:pPr>
        <w:rPr>
          <w:rFonts w:ascii="Times New Roman" w:hAnsi="Times New Roman"/>
          <w:bCs/>
          <w:snapToGrid w:val="0"/>
        </w:rPr>
      </w:pPr>
    </w:p>
    <w:p w:rsidR="00B014A4" w:rsidRPr="00B014A4" w:rsidP="00B014A4" w14:paraId="12625833" w14:textId="1EC772F2">
      <w:pPr>
        <w:ind w:right="-58"/>
        <w:rPr>
          <w:rFonts w:ascii="Times New Roman" w:hAnsi="Times New Roman"/>
        </w:rPr>
      </w:pPr>
      <w:r w:rsidRPr="00B014A4">
        <w:rPr>
          <w:rFonts w:ascii="Times New Roman" w:hAnsi="Times New Roman"/>
          <w:color w:val="000000" w:themeColor="text1"/>
        </w:rPr>
        <w:t>The agency is currently experiencing record-high average processing times for initial and reconsideration level claims.</w:t>
      </w:r>
      <w:r w:rsidRPr="00B014A4">
        <w:rPr>
          <w:rFonts w:ascii="Times New Roman" w:hAnsi="Times New Roman"/>
          <w:color w:val="000000" w:themeColor="text1"/>
        </w:rPr>
        <w:t xml:space="preserve">  </w:t>
      </w:r>
      <w:r w:rsidRPr="00B014A4">
        <w:rPr>
          <w:rFonts w:ascii="Times New Roman" w:hAnsi="Times New Roman"/>
          <w:color w:val="000000" w:themeColor="text1"/>
        </w:rPr>
        <w:t>We note that the greatest portion of the time it takes to adjudicate a claim is in development</w:t>
      </w:r>
      <w:r w:rsidRPr="00B014A4">
        <w:rPr>
          <w:rFonts w:ascii="Times New Roman" w:hAnsi="Times New Roman"/>
          <w:color w:val="000000" w:themeColor="text1"/>
        </w:rPr>
        <w:t xml:space="preserve"> of the medical evidence once the claimant applies for Disability Insurance Benefits (DIB) or Supplemental Security Income (SSI)</w:t>
      </w:r>
      <w:r w:rsidRPr="00B014A4">
        <w:rPr>
          <w:rFonts w:ascii="Times New Roman" w:hAnsi="Times New Roman"/>
          <w:color w:val="000000" w:themeColor="text1"/>
        </w:rPr>
        <w:t xml:space="preserve">. </w:t>
      </w:r>
      <w:r w:rsidRPr="00B014A4">
        <w:rPr>
          <w:rFonts w:ascii="Times New Roman" w:hAnsi="Times New Roman"/>
          <w:color w:val="000000" w:themeColor="text1"/>
        </w:rPr>
        <w:t xml:space="preserve"> </w:t>
      </w:r>
      <w:r w:rsidRPr="00B014A4">
        <w:rPr>
          <w:rFonts w:ascii="Times New Roman" w:hAnsi="Times New Roman"/>
        </w:rPr>
        <w:t>While the agency has the duty to assist the claimant</w:t>
      </w:r>
      <w:r>
        <w:rPr>
          <w:rFonts w:ascii="Times New Roman" w:hAnsi="Times New Roman"/>
        </w:rPr>
        <w:t>s</w:t>
      </w:r>
      <w:r w:rsidRPr="00B014A4">
        <w:rPr>
          <w:rFonts w:ascii="Times New Roman" w:hAnsi="Times New Roman"/>
        </w:rPr>
        <w:t xml:space="preserve"> in the development of their claim, a claimant, or their representative, who is interested in reducing the time it takes for development should have the right to do so by fully completing the development of their record on their own.</w:t>
      </w:r>
      <w:r w:rsidR="00E9471E">
        <w:rPr>
          <w:rFonts w:ascii="Times New Roman" w:hAnsi="Times New Roman"/>
        </w:rPr>
        <w:t xml:space="preserve"> </w:t>
      </w:r>
      <w:r w:rsidRPr="00B014A4">
        <w:rPr>
          <w:rFonts w:ascii="Times New Roman" w:hAnsi="Times New Roman"/>
        </w:rPr>
        <w:t xml:space="preserve"> In doing so, they potentially reduce the adjudicative time for </w:t>
      </w:r>
      <w:r>
        <w:rPr>
          <w:rFonts w:ascii="Times New Roman" w:hAnsi="Times New Roman"/>
        </w:rPr>
        <w:t>their claim</w:t>
      </w:r>
      <w:r w:rsidRPr="00B014A4">
        <w:rPr>
          <w:rFonts w:ascii="Times New Roman" w:hAnsi="Times New Roman"/>
        </w:rPr>
        <w:t xml:space="preserve"> in the development stage.</w:t>
      </w:r>
      <w:r w:rsidRPr="00B014A4">
        <w:rPr>
          <w:rFonts w:ascii="Times New Roman" w:hAnsi="Times New Roman"/>
        </w:rPr>
        <w:t xml:space="preserve">  Therefore, claimant</w:t>
      </w:r>
      <w:r>
        <w:rPr>
          <w:rFonts w:ascii="Times New Roman" w:hAnsi="Times New Roman"/>
        </w:rPr>
        <w:t>s</w:t>
      </w:r>
      <w:r w:rsidRPr="00B014A4">
        <w:rPr>
          <w:rFonts w:ascii="Times New Roman" w:hAnsi="Times New Roman"/>
        </w:rPr>
        <w:t xml:space="preserve"> who elects to fully develop their </w:t>
      </w:r>
      <w:r>
        <w:rPr>
          <w:rFonts w:ascii="Times New Roman" w:hAnsi="Times New Roman"/>
        </w:rPr>
        <w:t xml:space="preserve">also </w:t>
      </w:r>
      <w:r w:rsidRPr="00B014A4">
        <w:rPr>
          <w:rFonts w:ascii="Times New Roman" w:hAnsi="Times New Roman"/>
        </w:rPr>
        <w:t>deserves the benefit of an expedited process</w:t>
      </w:r>
      <w:r>
        <w:rPr>
          <w:rFonts w:ascii="Times New Roman" w:hAnsi="Times New Roman"/>
        </w:rPr>
        <w:t xml:space="preserve"> for their claims</w:t>
      </w:r>
      <w:r w:rsidRPr="00B014A4">
        <w:rPr>
          <w:rFonts w:ascii="Times New Roman" w:hAnsi="Times New Roman"/>
        </w:rPr>
        <w:t xml:space="preserve">. </w:t>
      </w:r>
    </w:p>
    <w:p w:rsidR="00F059DD" w:rsidP="00622090" w14:paraId="474E4815" w14:textId="77777777">
      <w:pPr>
        <w:rPr>
          <w:rFonts w:ascii="Times New Roman" w:hAnsi="Times New Roman"/>
        </w:rPr>
      </w:pPr>
    </w:p>
    <w:p w:rsidR="00B014A4" w:rsidP="00622090" w14:paraId="3F46B6AD" w14:textId="6FA76549">
      <w:pPr>
        <w:rPr>
          <w:rFonts w:ascii="Times New Roman" w:hAnsi="Times New Roman"/>
        </w:rPr>
      </w:pPr>
      <w:r>
        <w:rPr>
          <w:rFonts w:ascii="Times New Roman" w:hAnsi="Times New Roman"/>
        </w:rPr>
        <w:t xml:space="preserve">To this end, </w:t>
      </w:r>
      <w:r w:rsidR="00F059DD">
        <w:rPr>
          <w:rFonts w:ascii="Times New Roman" w:hAnsi="Times New Roman"/>
        </w:rPr>
        <w:t>SSA is piloting a new process, t</w:t>
      </w:r>
      <w:r w:rsidRPr="00F059DD" w:rsidR="00F059DD">
        <w:rPr>
          <w:rFonts w:ascii="Times New Roman" w:hAnsi="Times New Roman"/>
        </w:rPr>
        <w:t>he “Disability Determination Ready Claim” (DDRC) proces</w:t>
      </w:r>
      <w:r w:rsidR="00F059DD">
        <w:rPr>
          <w:rFonts w:ascii="Times New Roman" w:hAnsi="Times New Roman"/>
        </w:rPr>
        <w:t xml:space="preserve">s, which </w:t>
      </w:r>
      <w:r w:rsidRPr="00F059DD" w:rsidR="00F059DD">
        <w:rPr>
          <w:rFonts w:ascii="Times New Roman" w:hAnsi="Times New Roman"/>
        </w:rPr>
        <w:t xml:space="preserve">will allow claimants applying for disability benefits under Titles II and XVI of the Act, or their representatives, to file a </w:t>
      </w:r>
      <w:bookmarkStart w:id="0" w:name="_Hlk161040019"/>
      <w:r w:rsidR="00F059DD">
        <w:rPr>
          <w:rFonts w:ascii="Times New Roman" w:hAnsi="Times New Roman"/>
        </w:rPr>
        <w:t xml:space="preserve">certified, completed application under the new </w:t>
      </w:r>
      <w:r w:rsidRPr="00F059DD" w:rsidR="00F059DD">
        <w:rPr>
          <w:rFonts w:ascii="Times New Roman" w:hAnsi="Times New Roman"/>
        </w:rPr>
        <w:t xml:space="preserve">DDRC </w:t>
      </w:r>
      <w:r w:rsidR="00F059DD">
        <w:rPr>
          <w:rFonts w:ascii="Times New Roman" w:hAnsi="Times New Roman"/>
        </w:rPr>
        <w:t xml:space="preserve">process </w:t>
      </w:r>
      <w:r w:rsidRPr="00F059DD" w:rsidR="00F059DD">
        <w:rPr>
          <w:rFonts w:ascii="Times New Roman" w:hAnsi="Times New Roman"/>
        </w:rPr>
        <w:t>which</w:t>
      </w:r>
      <w:r w:rsidR="00F059DD">
        <w:rPr>
          <w:rFonts w:ascii="Times New Roman" w:hAnsi="Times New Roman"/>
        </w:rPr>
        <w:t xml:space="preserve"> will</w:t>
      </w:r>
      <w:r w:rsidRPr="00F059DD" w:rsidR="00F059DD">
        <w:rPr>
          <w:rFonts w:ascii="Times New Roman" w:hAnsi="Times New Roman"/>
        </w:rPr>
        <w:t xml:space="preserve"> allow the agency to advance the claim without further development and proceed directly to adjudication</w:t>
      </w:r>
      <w:bookmarkEnd w:id="0"/>
      <w:r w:rsidR="00F059DD">
        <w:rPr>
          <w:rFonts w:ascii="Times New Roman" w:hAnsi="Times New Roman"/>
        </w:rPr>
        <w:t>.</w:t>
      </w:r>
    </w:p>
    <w:p w:rsidR="00F059DD" w:rsidP="00622090" w14:paraId="6FB959E0" w14:textId="77777777">
      <w:pPr>
        <w:rPr>
          <w:rFonts w:ascii="Times New Roman" w:hAnsi="Times New Roman"/>
        </w:rPr>
      </w:pPr>
    </w:p>
    <w:p w:rsidR="00F059DD" w:rsidRPr="00F059DD" w:rsidP="00F059DD" w14:paraId="589F1183" w14:textId="2D5E75E9">
      <w:pPr>
        <w:ind w:right="-58"/>
        <w:rPr>
          <w:rFonts w:ascii="Times New Roman" w:hAnsi="Times New Roman"/>
        </w:rPr>
      </w:pPr>
      <w:r>
        <w:rPr>
          <w:rFonts w:ascii="Times New Roman" w:hAnsi="Times New Roman"/>
        </w:rPr>
        <w:t>Under the DDRC process</w:t>
      </w:r>
      <w:r w:rsidRPr="00F059DD">
        <w:rPr>
          <w:rFonts w:ascii="Times New Roman" w:hAnsi="Times New Roman"/>
        </w:rPr>
        <w:t>, the claimant</w:t>
      </w:r>
      <w:r>
        <w:rPr>
          <w:rFonts w:ascii="Times New Roman" w:hAnsi="Times New Roman"/>
        </w:rPr>
        <w:t>s</w:t>
      </w:r>
      <w:r w:rsidRPr="00F059DD">
        <w:rPr>
          <w:rFonts w:ascii="Times New Roman" w:hAnsi="Times New Roman"/>
        </w:rPr>
        <w:t xml:space="preserve"> will:</w:t>
      </w:r>
      <w:r>
        <w:rPr>
          <w:rFonts w:ascii="Times New Roman" w:hAnsi="Times New Roman"/>
        </w:rPr>
        <w:t xml:space="preserve"> </w:t>
      </w:r>
      <w:r w:rsidRPr="00F059DD">
        <w:rPr>
          <w:rFonts w:ascii="Times New Roman" w:hAnsi="Times New Roman"/>
        </w:rPr>
        <w:t xml:space="preserve"> (1) submit a completed application (including all forms)</w:t>
      </w:r>
      <w:r>
        <w:rPr>
          <w:rFonts w:ascii="Times New Roman" w:hAnsi="Times New Roman"/>
        </w:rPr>
        <w:t>;</w:t>
      </w:r>
      <w:r w:rsidRPr="00F059DD">
        <w:rPr>
          <w:rFonts w:ascii="Times New Roman" w:hAnsi="Times New Roman"/>
        </w:rPr>
        <w:t xml:space="preserve"> (2) submit all the evidence, including the medical evidence</w:t>
      </w:r>
      <w:r>
        <w:rPr>
          <w:rFonts w:ascii="Times New Roman" w:hAnsi="Times New Roman"/>
        </w:rPr>
        <w:t>;</w:t>
      </w:r>
      <w:r w:rsidRPr="00F059DD">
        <w:rPr>
          <w:rFonts w:ascii="Times New Roman" w:hAnsi="Times New Roman"/>
        </w:rPr>
        <w:t xml:space="preserve"> and (3)</w:t>
      </w:r>
      <w:r>
        <w:rPr>
          <w:rFonts w:ascii="Times New Roman" w:hAnsi="Times New Roman"/>
        </w:rPr>
        <w:t> </w:t>
      </w:r>
      <w:r w:rsidRPr="00F059DD">
        <w:rPr>
          <w:rFonts w:ascii="Times New Roman" w:hAnsi="Times New Roman"/>
        </w:rPr>
        <w:t>certify</w:t>
      </w:r>
      <w:r>
        <w:rPr>
          <w:rFonts w:ascii="Times New Roman" w:hAnsi="Times New Roman"/>
        </w:rPr>
        <w:t xml:space="preserve"> that they have </w:t>
      </w:r>
      <w:r w:rsidRPr="00F059DD">
        <w:rPr>
          <w:rFonts w:ascii="Times New Roman" w:hAnsi="Times New Roman"/>
        </w:rPr>
        <w:t>provided the agency with all evidence and information that is required and available</w:t>
      </w:r>
      <w:r>
        <w:rPr>
          <w:rFonts w:ascii="Times New Roman" w:hAnsi="Times New Roman"/>
        </w:rPr>
        <w:t xml:space="preserve"> for their claims</w:t>
      </w:r>
      <w:r w:rsidRPr="00F059DD">
        <w:rPr>
          <w:rFonts w:ascii="Times New Roman" w:hAnsi="Times New Roman"/>
        </w:rPr>
        <w:t>.</w:t>
      </w:r>
      <w:r>
        <w:rPr>
          <w:rFonts w:ascii="Times New Roman" w:hAnsi="Times New Roman"/>
        </w:rPr>
        <w:t xml:space="preserve"> </w:t>
      </w:r>
      <w:r w:rsidRPr="00F059DD">
        <w:rPr>
          <w:rFonts w:ascii="Times New Roman" w:hAnsi="Times New Roman"/>
        </w:rPr>
        <w:t xml:space="preserve"> Based on the certification, the agency will process the claim for adjudication without additional development in-line in accordance with policy for other expedited claims. </w:t>
      </w:r>
    </w:p>
    <w:p w:rsidR="00F059DD" w:rsidRPr="00F059DD" w:rsidP="00F059DD" w14:paraId="696FB098" w14:textId="77777777">
      <w:pPr>
        <w:ind w:right="-58"/>
        <w:rPr>
          <w:rFonts w:ascii="Times New Roman" w:hAnsi="Times New Roman"/>
        </w:rPr>
      </w:pPr>
    </w:p>
    <w:p w:rsidR="00F059DD" w:rsidP="00F059DD" w14:paraId="321BDE2C" w14:textId="2A077AAB">
      <w:pPr>
        <w:rPr>
          <w:rFonts w:ascii="Times New Roman" w:hAnsi="Times New Roman"/>
        </w:rPr>
      </w:pPr>
      <w:r w:rsidRPr="00F059DD">
        <w:rPr>
          <w:rFonts w:ascii="Times New Roman" w:hAnsi="Times New Roman"/>
        </w:rPr>
        <w:t xml:space="preserve">However, if at any time during processing, the claimant submits new evidence or the agency determines more information is required, the claim will lose DDRC status, and </w:t>
      </w:r>
      <w:r>
        <w:rPr>
          <w:rFonts w:ascii="Times New Roman" w:hAnsi="Times New Roman"/>
        </w:rPr>
        <w:t>the agency will process it</w:t>
      </w:r>
      <w:r w:rsidRPr="00F059DD">
        <w:rPr>
          <w:rFonts w:ascii="Times New Roman" w:hAnsi="Times New Roman"/>
        </w:rPr>
        <w:t xml:space="preserve"> under the</w:t>
      </w:r>
      <w:r>
        <w:rPr>
          <w:rFonts w:ascii="Times New Roman" w:hAnsi="Times New Roman"/>
        </w:rPr>
        <w:t xml:space="preserve"> current</w:t>
      </w:r>
      <w:r w:rsidRPr="00F059DD">
        <w:rPr>
          <w:rFonts w:ascii="Times New Roman" w:hAnsi="Times New Roman"/>
        </w:rPr>
        <w:t xml:space="preserve"> non-expedited rules and processes.</w:t>
      </w:r>
    </w:p>
    <w:p w:rsidR="00B014A4" w:rsidP="00F059DD" w14:paraId="16A8DF83" w14:textId="77777777">
      <w:pPr>
        <w:rPr>
          <w:rFonts w:ascii="Times New Roman" w:hAnsi="Times New Roman"/>
        </w:rPr>
      </w:pPr>
    </w:p>
    <w:p w:rsidR="00F059DD" w:rsidP="00F059DD" w14:paraId="3860360F" w14:textId="214FA231">
      <w:pPr>
        <w:rPr>
          <w:rFonts w:ascii="Times New Roman" w:hAnsi="Times New Roman"/>
        </w:rPr>
      </w:pPr>
      <w:r w:rsidRPr="00B014A4">
        <w:rPr>
          <w:rFonts w:ascii="Times New Roman" w:hAnsi="Times New Roman"/>
        </w:rPr>
        <w:t>DDRC will affect the priority processing of a disability claim by allowing claimants who submit their medical evidence and then</w:t>
      </w:r>
      <w:r w:rsidR="00E9471E">
        <w:rPr>
          <w:rFonts w:ascii="Times New Roman" w:hAnsi="Times New Roman"/>
        </w:rPr>
        <w:t xml:space="preserve"> use the DDRC Certification Statement to</w:t>
      </w:r>
      <w:r w:rsidRPr="00B014A4">
        <w:rPr>
          <w:rFonts w:ascii="Times New Roman" w:hAnsi="Times New Roman"/>
        </w:rPr>
        <w:t xml:space="preserve"> certify they submitted a claim with a fully developed medical record to bypass the development stage. </w:t>
      </w:r>
      <w:r w:rsidR="00E9471E">
        <w:rPr>
          <w:rFonts w:ascii="Times New Roman" w:hAnsi="Times New Roman"/>
        </w:rPr>
        <w:t xml:space="preserve"> </w:t>
      </w:r>
      <w:r w:rsidRPr="00B014A4">
        <w:rPr>
          <w:rFonts w:ascii="Times New Roman" w:hAnsi="Times New Roman"/>
        </w:rPr>
        <w:t xml:space="preserve">While the Certification Statement will not change the application for filing for disability benefits or requesting reconsideration, we will ask claimants who opt to submit DDRC claims to </w:t>
      </w:r>
      <w:r w:rsidRPr="00B014A4" w:rsidR="00E9471E">
        <w:rPr>
          <w:rFonts w:ascii="Times New Roman" w:hAnsi="Times New Roman"/>
        </w:rPr>
        <w:t>append</w:t>
      </w:r>
      <w:r w:rsidRPr="00B014A4">
        <w:rPr>
          <w:rFonts w:ascii="Times New Roman" w:hAnsi="Times New Roman"/>
        </w:rPr>
        <w:t xml:space="preserve"> the Certification Statement to forms associated with their applications so that the Agency has notice that the claimant is opting into the DDRC process and certifies that they satisfied the conditions for a DDRC claim.  The DDRC status and Certification Statement will not affect the submitted application.</w:t>
      </w:r>
    </w:p>
    <w:p w:rsidR="00E9471E" w:rsidRPr="00B014A4" w:rsidP="00F059DD" w14:paraId="4341B8EB" w14:textId="77777777">
      <w:pPr>
        <w:rPr>
          <w:rFonts w:ascii="Times New Roman" w:hAnsi="Times New Roman"/>
          <w:sz w:val="22"/>
          <w:szCs w:val="22"/>
        </w:rPr>
      </w:pPr>
    </w:p>
    <w:p w:rsidR="006964DC" w:rsidP="00B014A4" w14:paraId="2087178D" w14:textId="36A73BBE">
      <w:pPr>
        <w:ind w:right="-58"/>
        <w:rPr>
          <w:rFonts w:ascii="Times New Roman" w:hAnsi="Times New Roman"/>
        </w:rPr>
      </w:pPr>
      <w:r w:rsidRPr="00F059DD">
        <w:rPr>
          <w:rFonts w:ascii="Times New Roman" w:hAnsi="Times New Roman"/>
        </w:rPr>
        <w:t xml:space="preserve">While the agency’s long-term goal will be to allow such a process at all levels of adjudication, the pilot will begin with claims at the reconsideration level, localized to one, </w:t>
      </w:r>
      <w:r w:rsidRPr="00F059DD">
        <w:rPr>
          <w:rFonts w:ascii="Times New Roman" w:hAnsi="Times New Roman"/>
        </w:rPr>
        <w:t>or a few, D</w:t>
      </w:r>
      <w:r w:rsidR="00E9471E">
        <w:rPr>
          <w:rFonts w:ascii="Times New Roman" w:hAnsi="Times New Roman"/>
        </w:rPr>
        <w:t>isability Determination Service offices</w:t>
      </w:r>
      <w:r w:rsidRPr="00F059DD">
        <w:rPr>
          <w:rFonts w:ascii="Times New Roman" w:hAnsi="Times New Roman"/>
        </w:rPr>
        <w:t xml:space="preserve">. </w:t>
      </w:r>
      <w:r>
        <w:rPr>
          <w:rFonts w:ascii="Times New Roman" w:hAnsi="Times New Roman"/>
        </w:rPr>
        <w:t xml:space="preserve"> </w:t>
      </w:r>
    </w:p>
    <w:p w:rsidR="00E9471E" w:rsidP="00B014A4" w14:paraId="7D30EFDF" w14:textId="77777777">
      <w:pPr>
        <w:ind w:right="-58"/>
        <w:rPr>
          <w:rFonts w:ascii="Times New Roman" w:hAnsi="Times New Roman"/>
        </w:rPr>
      </w:pPr>
    </w:p>
    <w:p w:rsidR="00E9471E" w:rsidP="00B014A4" w14:paraId="1BA7163F" w14:textId="5B819632">
      <w:pPr>
        <w:ind w:right="-58"/>
        <w:rPr>
          <w:rFonts w:ascii="Times New Roman" w:hAnsi="Times New Roman"/>
        </w:rPr>
      </w:pPr>
      <w:r>
        <w:rPr>
          <w:rFonts w:ascii="Times New Roman" w:hAnsi="Times New Roman"/>
        </w:rPr>
        <w:t>We are submitting this Change Request to append the DDRC Certification Statement to this information collection in anticipation of respondents using it for the DDRC pilot.</w:t>
      </w:r>
    </w:p>
    <w:p w:rsidR="00E9471E" w:rsidP="00B014A4" w14:paraId="64233FDD" w14:textId="77777777">
      <w:pPr>
        <w:ind w:right="-58"/>
        <w:rPr>
          <w:rFonts w:ascii="Times New Roman" w:hAnsi="Times New Roman"/>
        </w:rPr>
      </w:pPr>
    </w:p>
    <w:p w:rsidR="00E9471E" w:rsidP="00B014A4" w14:paraId="74A46235" w14:textId="54EF68E5">
      <w:pPr>
        <w:ind w:right="-58"/>
        <w:rPr>
          <w:rFonts w:ascii="Times New Roman" w:hAnsi="Times New Roman"/>
        </w:rPr>
      </w:pPr>
      <w:r>
        <w:rPr>
          <w:rFonts w:ascii="Times New Roman" w:hAnsi="Times New Roman"/>
        </w:rPr>
        <w:t xml:space="preserve">As we hope to begin implementation of this pilot by November 18, 2024, we are asking for OMB approval by </w:t>
      </w:r>
      <w:r w:rsidRPr="00E9471E">
        <w:rPr>
          <w:rFonts w:ascii="Times New Roman" w:hAnsi="Times New Roman"/>
          <w:b/>
          <w:bCs/>
        </w:rPr>
        <w:t>November 15, 2024</w:t>
      </w:r>
      <w:r>
        <w:rPr>
          <w:rFonts w:ascii="Times New Roman" w:hAnsi="Times New Roman"/>
        </w:rPr>
        <w:t>.</w:t>
      </w:r>
    </w:p>
    <w:p w:rsidR="00B014A4" w:rsidRPr="00B014A4" w:rsidP="00B014A4" w14:paraId="656EAD57" w14:textId="77777777">
      <w:pPr>
        <w:ind w:right="-58"/>
        <w:rPr>
          <w:rFonts w:ascii="Times New Roman" w:hAnsi="Times New Roman"/>
        </w:rPr>
      </w:pPr>
    </w:p>
    <w:p w:rsidR="00220D64" w:rsidRPr="006746BD" w:rsidP="00622090" w14:paraId="5F2A341D" w14:textId="77777777">
      <w:pPr>
        <w:rPr>
          <w:rFonts w:ascii="Times New Roman" w:hAnsi="Times New Roman"/>
          <w:bCs/>
          <w:snapToGrid w:val="0"/>
        </w:rPr>
      </w:pPr>
    </w:p>
    <w:p w:rsidR="00220D64" w:rsidRPr="00855A2B" w:rsidP="00622090" w14:paraId="711E1805" w14:textId="77777777">
      <w:pPr>
        <w:rPr>
          <w:rFonts w:ascii="Times New Roman" w:hAnsi="Times New Roman"/>
          <w:b/>
          <w:snapToGrid w:val="0"/>
          <w:u w:val="single"/>
        </w:rPr>
      </w:pPr>
      <w:r>
        <w:rPr>
          <w:rFonts w:ascii="Times New Roman" w:hAnsi="Times New Roman"/>
          <w:b/>
          <w:snapToGrid w:val="0"/>
          <w:u w:val="single"/>
        </w:rPr>
        <w:t>Revisions to the Information Collection</w:t>
      </w:r>
    </w:p>
    <w:p w:rsidR="00220D64" w:rsidP="00622090" w14:paraId="68A617D7" w14:textId="77777777">
      <w:pPr>
        <w:rPr>
          <w:rFonts w:ascii="Times New Roman" w:hAnsi="Times New Roman"/>
          <w:snapToGrid w:val="0"/>
        </w:rPr>
      </w:pPr>
    </w:p>
    <w:p w:rsidR="00220D64" w:rsidRPr="00E9471E" w:rsidP="00E9471E" w14:paraId="46ED8FF0" w14:textId="48EE93F1">
      <w:pPr>
        <w:pStyle w:val="ListParagraph"/>
        <w:numPr>
          <w:ilvl w:val="0"/>
          <w:numId w:val="3"/>
        </w:numPr>
        <w:rPr>
          <w:rFonts w:ascii="Times New Roman" w:hAnsi="Times New Roman"/>
          <w:snapToGrid w:val="0"/>
        </w:rPr>
      </w:pPr>
      <w:r w:rsidRPr="00E9471E">
        <w:rPr>
          <w:rFonts w:ascii="Times New Roman" w:hAnsi="Times New Roman"/>
          <w:b/>
          <w:bCs/>
          <w:snapToGrid w:val="0"/>
          <w:u w:val="single"/>
        </w:rPr>
        <w:t>Change #1</w:t>
      </w:r>
      <w:r w:rsidRPr="00E9471E">
        <w:rPr>
          <w:rFonts w:ascii="Times New Roman" w:hAnsi="Times New Roman"/>
          <w:b/>
          <w:bCs/>
          <w:snapToGrid w:val="0"/>
        </w:rPr>
        <w:t>:</w:t>
      </w:r>
      <w:r w:rsidRPr="00E9471E">
        <w:rPr>
          <w:rFonts w:ascii="Times New Roman" w:hAnsi="Times New Roman"/>
          <w:snapToGrid w:val="0"/>
        </w:rPr>
        <w:t xml:space="preserve">   We </w:t>
      </w:r>
      <w:r w:rsidR="00B56016">
        <w:rPr>
          <w:rFonts w:ascii="Times New Roman" w:hAnsi="Times New Roman"/>
          <w:snapToGrid w:val="0"/>
        </w:rPr>
        <w:t>will</w:t>
      </w:r>
      <w:r w:rsidRPr="00E9471E">
        <w:rPr>
          <w:rFonts w:ascii="Times New Roman" w:hAnsi="Times New Roman"/>
          <w:snapToGrid w:val="0"/>
        </w:rPr>
        <w:t xml:space="preserve"> apply existing priority case processing procedures to initial disability claims in which the claimant certifies that they have submitted all required medical evidence at the time the application is filed.</w:t>
      </w:r>
      <w:r w:rsidR="00B56016">
        <w:rPr>
          <w:rFonts w:ascii="Times New Roman" w:hAnsi="Times New Roman"/>
          <w:snapToGrid w:val="0"/>
        </w:rPr>
        <w:t xml:space="preserve"> </w:t>
      </w:r>
      <w:r w:rsidRPr="00E9471E">
        <w:rPr>
          <w:rFonts w:ascii="Times New Roman" w:hAnsi="Times New Roman"/>
          <w:snapToGrid w:val="0"/>
        </w:rPr>
        <w:t xml:space="preserve"> Upon certification, and confirmation by the agency that the evidentiary record is complete, the agency will expedite processing of these claims without further development and proceed directly to adjudication.</w:t>
      </w:r>
    </w:p>
    <w:p w:rsidR="00220D64" w:rsidP="00622090" w14:paraId="22B7B531" w14:textId="77777777">
      <w:pPr>
        <w:ind w:left="360"/>
        <w:rPr>
          <w:rFonts w:ascii="Times New Roman" w:hAnsi="Times New Roman"/>
          <w:snapToGrid w:val="0"/>
        </w:rPr>
      </w:pPr>
    </w:p>
    <w:p w:rsidR="00220D64" w:rsidP="00622090" w14:paraId="7CAEEBD1" w14:textId="4C3F69FA">
      <w:pPr>
        <w:ind w:left="360"/>
        <w:rPr>
          <w:rFonts w:ascii="Times New Roman" w:hAnsi="Times New Roman"/>
          <w:snapToGrid w:val="0"/>
        </w:rPr>
      </w:pPr>
      <w:r w:rsidRPr="006746BD">
        <w:rPr>
          <w:rFonts w:ascii="Times New Roman" w:hAnsi="Times New Roman"/>
          <w:b/>
          <w:bCs/>
          <w:snapToGrid w:val="0"/>
          <w:u w:val="single"/>
        </w:rPr>
        <w:t>Justification #1</w:t>
      </w:r>
      <w:r w:rsidRPr="006746BD">
        <w:rPr>
          <w:rFonts w:ascii="Times New Roman" w:hAnsi="Times New Roman"/>
          <w:b/>
          <w:bCs/>
          <w:snapToGrid w:val="0"/>
        </w:rPr>
        <w:t>:</w:t>
      </w:r>
      <w:r>
        <w:rPr>
          <w:rFonts w:ascii="Times New Roman" w:hAnsi="Times New Roman"/>
          <w:snapToGrid w:val="0"/>
        </w:rPr>
        <w:t xml:space="preserve">  The Social Security Administration currently has a significant backlog of pending claims at the initial level. </w:t>
      </w:r>
      <w:r w:rsidR="00B56016">
        <w:rPr>
          <w:rFonts w:ascii="Times New Roman" w:hAnsi="Times New Roman"/>
          <w:snapToGrid w:val="0"/>
        </w:rPr>
        <w:t xml:space="preserve"> </w:t>
      </w:r>
      <w:r>
        <w:rPr>
          <w:rFonts w:ascii="Times New Roman" w:hAnsi="Times New Roman"/>
          <w:snapToGrid w:val="0"/>
        </w:rPr>
        <w:t xml:space="preserve">Much of the time and resources spent processing claims at the initial level results from the agency assisting in the development of the medical record. </w:t>
      </w:r>
      <w:r w:rsidR="00B56016">
        <w:rPr>
          <w:rFonts w:ascii="Times New Roman" w:hAnsi="Times New Roman"/>
          <w:snapToGrid w:val="0"/>
        </w:rPr>
        <w:t xml:space="preserve"> </w:t>
      </w:r>
      <w:r>
        <w:rPr>
          <w:rFonts w:ascii="Times New Roman" w:hAnsi="Times New Roman"/>
          <w:snapToGrid w:val="0"/>
        </w:rPr>
        <w:t xml:space="preserve">In addition, the agency develops every claim irrespective of the completeness of the medical record. </w:t>
      </w:r>
      <w:r w:rsidR="00B56016">
        <w:rPr>
          <w:rFonts w:ascii="Times New Roman" w:hAnsi="Times New Roman"/>
          <w:snapToGrid w:val="0"/>
        </w:rPr>
        <w:t xml:space="preserve"> </w:t>
      </w:r>
      <w:r>
        <w:rPr>
          <w:rFonts w:ascii="Times New Roman" w:hAnsi="Times New Roman"/>
          <w:snapToGrid w:val="0"/>
        </w:rPr>
        <w:t xml:space="preserve">Thus, the processing of a claim in which the full medical record is submitted with the application is delayed because it must wait in line at the development stage with all claims. </w:t>
      </w:r>
      <w:r w:rsidR="00B56016">
        <w:rPr>
          <w:rFonts w:ascii="Times New Roman" w:hAnsi="Times New Roman"/>
          <w:snapToGrid w:val="0"/>
        </w:rPr>
        <w:t xml:space="preserve"> </w:t>
      </w:r>
      <w:r>
        <w:rPr>
          <w:rFonts w:ascii="Times New Roman" w:hAnsi="Times New Roman"/>
          <w:snapToGrid w:val="0"/>
        </w:rPr>
        <w:t>The ability for the agency to expedite claims that are submitted with a full medical record past the development stage and proceed directly to adjudication will avoid such delays and free up resources for claims that require development assistance.</w:t>
      </w:r>
      <w:r w:rsidR="00B56016">
        <w:rPr>
          <w:rFonts w:ascii="Times New Roman" w:hAnsi="Times New Roman"/>
          <w:snapToGrid w:val="0"/>
        </w:rPr>
        <w:t xml:space="preserve"> </w:t>
      </w:r>
      <w:r>
        <w:rPr>
          <w:rFonts w:ascii="Times New Roman" w:hAnsi="Times New Roman"/>
          <w:snapToGrid w:val="0"/>
        </w:rPr>
        <w:t xml:space="preserve"> We anticipate this will improve case processing times and reduce the backlog of cases at the initial level. </w:t>
      </w:r>
    </w:p>
    <w:p w:rsidR="00220D64" w:rsidP="00622090" w14:paraId="5D99BB04" w14:textId="77777777">
      <w:pPr>
        <w:pStyle w:val="ListParagraph"/>
        <w:rPr>
          <w:rFonts w:ascii="Times New Roman" w:hAnsi="Times New Roman"/>
          <w:snapToGrid w:val="0"/>
        </w:rPr>
      </w:pPr>
    </w:p>
    <w:p w:rsidR="00220D64" w:rsidRPr="00E9471E" w:rsidP="00E9471E" w14:paraId="6DA87FA9" w14:textId="1262F363">
      <w:pPr>
        <w:pStyle w:val="ListParagraph"/>
        <w:numPr>
          <w:ilvl w:val="0"/>
          <w:numId w:val="3"/>
        </w:numPr>
        <w:rPr>
          <w:rFonts w:ascii="Times New Roman" w:hAnsi="Times New Roman"/>
          <w:snapToGrid w:val="0"/>
        </w:rPr>
      </w:pPr>
      <w:r w:rsidRPr="00E9471E">
        <w:rPr>
          <w:rFonts w:ascii="Times New Roman" w:hAnsi="Times New Roman"/>
          <w:b/>
          <w:bCs/>
          <w:snapToGrid w:val="0"/>
          <w:u w:val="single"/>
        </w:rPr>
        <w:t>Change #2</w:t>
      </w:r>
      <w:r w:rsidRPr="00E9471E">
        <w:rPr>
          <w:rFonts w:ascii="Times New Roman" w:hAnsi="Times New Roman"/>
          <w:b/>
          <w:bCs/>
          <w:snapToGrid w:val="0"/>
        </w:rPr>
        <w:t>:</w:t>
      </w:r>
      <w:r w:rsidRPr="00E9471E">
        <w:rPr>
          <w:rFonts w:ascii="Times New Roman" w:hAnsi="Times New Roman"/>
          <w:snapToGrid w:val="0"/>
        </w:rPr>
        <w:t xml:space="preserve">   We </w:t>
      </w:r>
      <w:r w:rsidR="00E9471E">
        <w:rPr>
          <w:rFonts w:ascii="Times New Roman" w:hAnsi="Times New Roman"/>
          <w:snapToGrid w:val="0"/>
        </w:rPr>
        <w:t>will</w:t>
      </w:r>
      <w:r w:rsidRPr="00E9471E">
        <w:rPr>
          <w:rFonts w:ascii="Times New Roman" w:hAnsi="Times New Roman"/>
          <w:snapToGrid w:val="0"/>
        </w:rPr>
        <w:t xml:space="preserve"> apply existing priority case processing procedures to requests for reconsideration of initial disability claim determinations in which the claimant certifies that they have submitted all new required medical evidence with the request.</w:t>
      </w:r>
      <w:r w:rsidR="00B56016">
        <w:rPr>
          <w:rFonts w:ascii="Times New Roman" w:hAnsi="Times New Roman"/>
          <w:snapToGrid w:val="0"/>
        </w:rPr>
        <w:t xml:space="preserve">  </w:t>
      </w:r>
      <w:r w:rsidRPr="00E9471E">
        <w:rPr>
          <w:rFonts w:ascii="Times New Roman" w:hAnsi="Times New Roman"/>
          <w:snapToGrid w:val="0"/>
        </w:rPr>
        <w:t>Upon certification, and confirmation by the agency that the evidentiary record is complete, the agency will expedite processing of those claims without further development and proceed directly to adjudication.</w:t>
      </w:r>
    </w:p>
    <w:p w:rsidR="00220D64" w:rsidRPr="0098330C" w:rsidP="00622090" w14:paraId="74367638" w14:textId="77777777">
      <w:pPr>
        <w:ind w:left="360"/>
        <w:rPr>
          <w:rFonts w:ascii="Times New Roman" w:hAnsi="Times New Roman"/>
          <w:snapToGrid w:val="0"/>
        </w:rPr>
      </w:pPr>
    </w:p>
    <w:p w:rsidR="00220D64" w:rsidP="00622090" w14:paraId="68623E0C" w14:textId="1F512D8D">
      <w:pPr>
        <w:ind w:left="360"/>
        <w:rPr>
          <w:rFonts w:ascii="Times New Roman" w:hAnsi="Times New Roman"/>
          <w:snapToGrid w:val="0"/>
        </w:rPr>
      </w:pPr>
      <w:r w:rsidRPr="006746BD">
        <w:rPr>
          <w:rFonts w:ascii="Times New Roman" w:hAnsi="Times New Roman"/>
          <w:b/>
          <w:bCs/>
          <w:snapToGrid w:val="0"/>
          <w:u w:val="single"/>
        </w:rPr>
        <w:t>Justification #2</w:t>
      </w:r>
      <w:r w:rsidRPr="006746BD">
        <w:rPr>
          <w:rFonts w:ascii="Times New Roman" w:hAnsi="Times New Roman"/>
          <w:b/>
          <w:bCs/>
          <w:snapToGrid w:val="0"/>
        </w:rPr>
        <w:t>:</w:t>
      </w:r>
      <w:r>
        <w:rPr>
          <w:rFonts w:ascii="Times New Roman" w:hAnsi="Times New Roman"/>
          <w:snapToGrid w:val="0"/>
        </w:rPr>
        <w:t xml:space="preserve">  The Social Security Administration currently has a significant backlog of pending cases at the reconsideration level. </w:t>
      </w:r>
      <w:r w:rsidR="00E9471E">
        <w:rPr>
          <w:rFonts w:ascii="Times New Roman" w:hAnsi="Times New Roman"/>
          <w:snapToGrid w:val="0"/>
        </w:rPr>
        <w:t xml:space="preserve"> </w:t>
      </w:r>
      <w:r>
        <w:rPr>
          <w:rFonts w:ascii="Times New Roman" w:hAnsi="Times New Roman"/>
          <w:snapToGrid w:val="0"/>
        </w:rPr>
        <w:t xml:space="preserve">Like the initial level, the agency also assists in development of every reconsideration claim irrespective of the completeness of the medical record. </w:t>
      </w:r>
      <w:r w:rsidR="00B56016">
        <w:rPr>
          <w:rFonts w:ascii="Times New Roman" w:hAnsi="Times New Roman"/>
          <w:snapToGrid w:val="0"/>
        </w:rPr>
        <w:t xml:space="preserve"> </w:t>
      </w:r>
      <w:r>
        <w:rPr>
          <w:rFonts w:ascii="Times New Roman" w:hAnsi="Times New Roman"/>
          <w:snapToGrid w:val="0"/>
        </w:rPr>
        <w:t xml:space="preserve">Notably, many claims at the reconsideration level are fully developed at the time of appeal since the agency already assisted in the development of </w:t>
      </w:r>
      <w:r w:rsidRPr="005B648B">
        <w:rPr>
          <w:rFonts w:ascii="Times New Roman" w:hAnsi="Times New Roman"/>
          <w:snapToGrid w:val="0"/>
        </w:rPr>
        <w:t xml:space="preserve">the record at the initial level. </w:t>
      </w:r>
      <w:r w:rsidR="00B56016">
        <w:rPr>
          <w:rFonts w:ascii="Times New Roman" w:hAnsi="Times New Roman"/>
          <w:snapToGrid w:val="0"/>
        </w:rPr>
        <w:t xml:space="preserve"> </w:t>
      </w:r>
      <w:r w:rsidRPr="005B648B">
        <w:rPr>
          <w:rFonts w:ascii="Times New Roman" w:hAnsi="Times New Roman"/>
          <w:snapToGrid w:val="0"/>
        </w:rPr>
        <w:t>As</w:t>
      </w:r>
      <w:r>
        <w:rPr>
          <w:rFonts w:ascii="Times New Roman" w:hAnsi="Times New Roman"/>
          <w:snapToGrid w:val="0"/>
        </w:rPr>
        <w:t xml:space="preserve"> stated above, </w:t>
      </w:r>
      <w:r w:rsidR="006E6797">
        <w:rPr>
          <w:rFonts w:ascii="Times New Roman" w:hAnsi="Times New Roman"/>
          <w:snapToGrid w:val="0"/>
        </w:rPr>
        <w:t>placing a claim in a development queue when the record is already fully developed results in unnecessary delays and contributes to the backlog.</w:t>
      </w:r>
      <w:r>
        <w:rPr>
          <w:rFonts w:ascii="Times New Roman" w:hAnsi="Times New Roman"/>
          <w:snapToGrid w:val="0"/>
        </w:rPr>
        <w:t xml:space="preserve"> </w:t>
      </w:r>
      <w:r w:rsidR="00B56016">
        <w:rPr>
          <w:rFonts w:ascii="Times New Roman" w:hAnsi="Times New Roman"/>
          <w:snapToGrid w:val="0"/>
        </w:rPr>
        <w:t xml:space="preserve"> </w:t>
      </w:r>
      <w:r>
        <w:rPr>
          <w:rFonts w:ascii="Times New Roman" w:hAnsi="Times New Roman"/>
          <w:snapToGrid w:val="0"/>
        </w:rPr>
        <w:t xml:space="preserve">The ability to expedite such claims without development and proceed directly to adjudication will avoid delays and free up </w:t>
      </w:r>
      <w:r>
        <w:rPr>
          <w:rFonts w:ascii="Times New Roman" w:hAnsi="Times New Roman"/>
          <w:snapToGrid w:val="0"/>
        </w:rPr>
        <w:t xml:space="preserve">resources for claims in which development is needed. </w:t>
      </w:r>
      <w:r w:rsidR="00B56016">
        <w:rPr>
          <w:rFonts w:ascii="Times New Roman" w:hAnsi="Times New Roman"/>
          <w:snapToGrid w:val="0"/>
        </w:rPr>
        <w:t xml:space="preserve"> </w:t>
      </w:r>
      <w:r>
        <w:rPr>
          <w:rFonts w:ascii="Times New Roman" w:hAnsi="Times New Roman"/>
          <w:snapToGrid w:val="0"/>
        </w:rPr>
        <w:t>We anticipate this will improve case processing times and reduce the backlog at the reconsideration level.</w:t>
      </w:r>
    </w:p>
    <w:p w:rsidR="00220D64" w:rsidP="00622090" w14:paraId="1BF34E5E" w14:textId="77777777">
      <w:pPr>
        <w:ind w:left="360"/>
        <w:rPr>
          <w:rFonts w:ascii="Times New Roman" w:hAnsi="Times New Roman"/>
          <w:snapToGrid w:val="0"/>
        </w:rPr>
      </w:pPr>
    </w:p>
    <w:p w:rsidR="00220D64" w:rsidRPr="00E9471E" w:rsidP="00E9471E" w14:paraId="35DD860F" w14:textId="4AFC21B0">
      <w:pPr>
        <w:pStyle w:val="ListParagraph"/>
        <w:numPr>
          <w:ilvl w:val="0"/>
          <w:numId w:val="3"/>
        </w:numPr>
        <w:rPr>
          <w:rFonts w:ascii="Times New Roman" w:hAnsi="Times New Roman"/>
          <w:snapToGrid w:val="0"/>
        </w:rPr>
      </w:pPr>
      <w:r w:rsidRPr="00E9471E">
        <w:rPr>
          <w:rFonts w:ascii="Times New Roman" w:hAnsi="Times New Roman"/>
          <w:b/>
          <w:bCs/>
          <w:snapToGrid w:val="0"/>
        </w:rPr>
        <w:t>Change #3:</w:t>
      </w:r>
      <w:r w:rsidRPr="00E9471E">
        <w:rPr>
          <w:rFonts w:ascii="Times New Roman" w:hAnsi="Times New Roman"/>
          <w:snapToGrid w:val="0"/>
        </w:rPr>
        <w:t xml:space="preserve"> </w:t>
      </w:r>
      <w:r w:rsidRPr="00E9471E" w:rsidR="00E9471E">
        <w:rPr>
          <w:rFonts w:ascii="Times New Roman" w:hAnsi="Times New Roman"/>
          <w:snapToGrid w:val="0"/>
        </w:rPr>
        <w:t xml:space="preserve"> </w:t>
      </w:r>
      <w:r w:rsidRPr="00E9471E">
        <w:rPr>
          <w:rFonts w:ascii="Times New Roman" w:hAnsi="Times New Roman"/>
          <w:snapToGrid w:val="0"/>
        </w:rPr>
        <w:t xml:space="preserve">We </w:t>
      </w:r>
      <w:r w:rsidRPr="00E9471E" w:rsidR="00E9471E">
        <w:rPr>
          <w:rFonts w:ascii="Times New Roman" w:hAnsi="Times New Roman"/>
          <w:snapToGrid w:val="0"/>
        </w:rPr>
        <w:t xml:space="preserve">are including a new Certification Statement which certifies that the claimant </w:t>
      </w:r>
      <w:r w:rsidR="00A50039">
        <w:rPr>
          <w:rFonts w:ascii="Times New Roman" w:hAnsi="Times New Roman"/>
          <w:snapToGrid w:val="0"/>
        </w:rPr>
        <w:t>requests</w:t>
      </w:r>
      <w:r w:rsidRPr="00E9471E" w:rsidR="00E9471E">
        <w:rPr>
          <w:rFonts w:ascii="Times New Roman" w:hAnsi="Times New Roman"/>
          <w:snapToGrid w:val="0"/>
        </w:rPr>
        <w:t xml:space="preserve"> SSA to consider the claim as DDRC</w:t>
      </w:r>
      <w:r w:rsidR="00A50039">
        <w:rPr>
          <w:rFonts w:ascii="Times New Roman" w:hAnsi="Times New Roman"/>
          <w:snapToGrid w:val="0"/>
        </w:rPr>
        <w:t>.  The Certification Statement certifies t</w:t>
      </w:r>
      <w:r w:rsidRPr="00E9471E">
        <w:rPr>
          <w:rFonts w:ascii="Times New Roman" w:hAnsi="Times New Roman"/>
          <w:snapToGrid w:val="0"/>
        </w:rPr>
        <w:t xml:space="preserve">hat </w:t>
      </w:r>
      <w:r w:rsidRPr="00E9471E" w:rsidR="00E9471E">
        <w:rPr>
          <w:rFonts w:ascii="Times New Roman" w:hAnsi="Times New Roman"/>
          <w:snapToGrid w:val="0"/>
        </w:rPr>
        <w:t>the claimant</w:t>
      </w:r>
      <w:r w:rsidR="00A50039">
        <w:rPr>
          <w:rFonts w:ascii="Times New Roman" w:hAnsi="Times New Roman"/>
          <w:snapToGrid w:val="0"/>
        </w:rPr>
        <w:t xml:space="preserve">: </w:t>
      </w:r>
      <w:r w:rsidRPr="00E9471E" w:rsidR="00E9471E">
        <w:rPr>
          <w:rFonts w:ascii="Times New Roman" w:hAnsi="Times New Roman"/>
          <w:snapToGrid w:val="0"/>
        </w:rPr>
        <w:t xml:space="preserve"> submitted </w:t>
      </w:r>
      <w:r w:rsidRPr="00E9471E">
        <w:rPr>
          <w:rFonts w:ascii="Times New Roman" w:hAnsi="Times New Roman"/>
          <w:snapToGrid w:val="0"/>
        </w:rPr>
        <w:t>all known evidence which relates to whether the claimant is blind or disabled</w:t>
      </w:r>
      <w:r w:rsidR="00A50039">
        <w:rPr>
          <w:rFonts w:ascii="Times New Roman" w:hAnsi="Times New Roman"/>
          <w:snapToGrid w:val="0"/>
        </w:rPr>
        <w:t>;</w:t>
      </w:r>
      <w:r w:rsidRPr="00E9471E">
        <w:rPr>
          <w:rFonts w:ascii="Times New Roman" w:hAnsi="Times New Roman"/>
          <w:snapToGrid w:val="0"/>
        </w:rPr>
        <w:t xml:space="preserve"> is not aware of additional evidence which relates to whether the claimant is blind or disabled</w:t>
      </w:r>
      <w:r w:rsidR="00A50039">
        <w:rPr>
          <w:rFonts w:ascii="Times New Roman" w:hAnsi="Times New Roman"/>
          <w:snapToGrid w:val="0"/>
        </w:rPr>
        <w:t>;</w:t>
      </w:r>
      <w:r w:rsidRPr="00E9471E">
        <w:rPr>
          <w:rFonts w:ascii="Times New Roman" w:hAnsi="Times New Roman"/>
          <w:snapToGrid w:val="0"/>
        </w:rPr>
        <w:t xml:space="preserve"> will inform the agency about or submit any additional evidence the claimant becomes aware of</w:t>
      </w:r>
      <w:r w:rsidR="00A50039">
        <w:rPr>
          <w:rFonts w:ascii="Times New Roman" w:hAnsi="Times New Roman"/>
          <w:snapToGrid w:val="0"/>
        </w:rPr>
        <w:t>;</w:t>
      </w:r>
      <w:r w:rsidRPr="00E9471E">
        <w:rPr>
          <w:rFonts w:ascii="Times New Roman" w:hAnsi="Times New Roman"/>
          <w:snapToGrid w:val="0"/>
        </w:rPr>
        <w:t xml:space="preserve"> and will attend any consultative evaluation </w:t>
      </w:r>
      <w:r w:rsidR="00A50039">
        <w:rPr>
          <w:rFonts w:ascii="Times New Roman" w:hAnsi="Times New Roman"/>
          <w:snapToGrid w:val="0"/>
        </w:rPr>
        <w:t xml:space="preserve">which SSA </w:t>
      </w:r>
      <w:r w:rsidRPr="00E9471E">
        <w:rPr>
          <w:rFonts w:ascii="Times New Roman" w:hAnsi="Times New Roman"/>
          <w:snapToGrid w:val="0"/>
        </w:rPr>
        <w:t>require</w:t>
      </w:r>
      <w:r w:rsidR="00A50039">
        <w:rPr>
          <w:rFonts w:ascii="Times New Roman" w:hAnsi="Times New Roman"/>
          <w:snapToGrid w:val="0"/>
        </w:rPr>
        <w:t>s</w:t>
      </w:r>
      <w:r w:rsidRPr="00E9471E">
        <w:rPr>
          <w:rFonts w:ascii="Times New Roman" w:hAnsi="Times New Roman"/>
          <w:snapToGrid w:val="0"/>
        </w:rPr>
        <w:t xml:space="preserve">. </w:t>
      </w:r>
      <w:r w:rsidR="00E9471E">
        <w:rPr>
          <w:rFonts w:ascii="Times New Roman" w:hAnsi="Times New Roman"/>
          <w:snapToGrid w:val="0"/>
        </w:rPr>
        <w:t xml:space="preserve"> We are appending the Certification Statement</w:t>
      </w:r>
      <w:r w:rsidRPr="00E9471E" w:rsidR="00E9471E">
        <w:rPr>
          <w:rFonts w:ascii="Times New Roman" w:hAnsi="Times New Roman"/>
          <w:snapToGrid w:val="0"/>
        </w:rPr>
        <w:t xml:space="preserve"> to disability forms used in conjunction with the DDRC program</w:t>
      </w:r>
      <w:r w:rsidR="00A50039">
        <w:rPr>
          <w:rFonts w:ascii="Times New Roman" w:hAnsi="Times New Roman"/>
          <w:snapToGrid w:val="0"/>
        </w:rPr>
        <w:t xml:space="preserve"> for respondents to use to opt into the DDRC process</w:t>
      </w:r>
      <w:r w:rsidRPr="00E9471E" w:rsidR="00E9471E">
        <w:rPr>
          <w:rFonts w:ascii="Times New Roman" w:hAnsi="Times New Roman"/>
          <w:snapToGrid w:val="0"/>
        </w:rPr>
        <w:t>.</w:t>
      </w:r>
    </w:p>
    <w:p w:rsidR="00E9471E" w:rsidRPr="00E9471E" w:rsidP="00E9471E" w14:paraId="343F3059" w14:textId="77777777">
      <w:pPr>
        <w:pStyle w:val="ListParagraph"/>
        <w:ind w:left="360"/>
        <w:rPr>
          <w:rFonts w:ascii="Times New Roman" w:hAnsi="Times New Roman"/>
          <w:snapToGrid w:val="0"/>
        </w:rPr>
      </w:pPr>
    </w:p>
    <w:p w:rsidR="00220D64" w:rsidRPr="00E9471E" w:rsidP="00EF5278" w14:paraId="0E6CCD10" w14:textId="5851D079">
      <w:pPr>
        <w:pStyle w:val="ListParagraph"/>
        <w:numPr>
          <w:ilvl w:val="0"/>
          <w:numId w:val="3"/>
        </w:numPr>
        <w:rPr>
          <w:rFonts w:ascii="Times New Roman" w:hAnsi="Times New Roman"/>
          <w:snapToGrid w:val="0"/>
        </w:rPr>
      </w:pPr>
      <w:r w:rsidRPr="00E9471E">
        <w:rPr>
          <w:rFonts w:ascii="Times New Roman" w:hAnsi="Times New Roman"/>
          <w:b/>
          <w:bCs/>
          <w:snapToGrid w:val="0"/>
        </w:rPr>
        <w:t>Justification #3</w:t>
      </w:r>
      <w:r w:rsidRPr="00E9471E">
        <w:rPr>
          <w:rFonts w:ascii="Times New Roman" w:hAnsi="Times New Roman"/>
          <w:snapToGrid w:val="0"/>
        </w:rPr>
        <w:t xml:space="preserve">: </w:t>
      </w:r>
      <w:r w:rsidRPr="00E9471E" w:rsidR="00E9471E">
        <w:rPr>
          <w:rFonts w:ascii="Times New Roman" w:hAnsi="Times New Roman"/>
          <w:snapToGrid w:val="0"/>
        </w:rPr>
        <w:t xml:space="preserve"> The Agency will use the Certification to notify DDS and agency employees to expedite the claim to adjudication without development, unless review of the case indicates that further development is needed.  </w:t>
      </w:r>
      <w:r w:rsidRPr="00E9471E">
        <w:rPr>
          <w:rFonts w:ascii="Times New Roman" w:hAnsi="Times New Roman"/>
          <w:snapToGrid w:val="0"/>
        </w:rPr>
        <w:t xml:space="preserve">Consistent with existing priority processing case types, Agency employees require some mechanism to distinguish which claims need to be prioritized. </w:t>
      </w:r>
      <w:r w:rsidRPr="00E9471E" w:rsidR="00E9471E">
        <w:rPr>
          <w:rFonts w:ascii="Times New Roman" w:hAnsi="Times New Roman"/>
          <w:snapToGrid w:val="0"/>
        </w:rPr>
        <w:t xml:space="preserve"> </w:t>
      </w:r>
      <w:r w:rsidRPr="00E9471E">
        <w:rPr>
          <w:rFonts w:ascii="Times New Roman" w:hAnsi="Times New Roman"/>
          <w:snapToGrid w:val="0"/>
        </w:rPr>
        <w:t xml:space="preserve">In addition, many priority case types </w:t>
      </w:r>
      <w:r w:rsidRPr="00E9471E" w:rsidR="006E6797">
        <w:rPr>
          <w:rFonts w:ascii="Times New Roman" w:hAnsi="Times New Roman"/>
          <w:snapToGrid w:val="0"/>
        </w:rPr>
        <w:t>are initiated</w:t>
      </w:r>
      <w:r w:rsidRPr="00E9471E">
        <w:rPr>
          <w:rFonts w:ascii="Times New Roman" w:hAnsi="Times New Roman"/>
          <w:snapToGrid w:val="0"/>
        </w:rPr>
        <w:t xml:space="preserve"> by a claimant’s statements. </w:t>
      </w:r>
      <w:r w:rsidRPr="00E9471E" w:rsidR="00E9471E">
        <w:rPr>
          <w:rFonts w:ascii="Times New Roman" w:hAnsi="Times New Roman"/>
          <w:snapToGrid w:val="0"/>
        </w:rPr>
        <w:t xml:space="preserve"> </w:t>
      </w:r>
      <w:r w:rsidRPr="00E9471E">
        <w:rPr>
          <w:rFonts w:ascii="Times New Roman" w:hAnsi="Times New Roman"/>
          <w:snapToGrid w:val="0"/>
        </w:rPr>
        <w:t xml:space="preserve">The Certification </w:t>
      </w:r>
      <w:r w:rsidRPr="00E9471E" w:rsidR="00E9471E">
        <w:rPr>
          <w:rFonts w:ascii="Times New Roman" w:hAnsi="Times New Roman"/>
          <w:snapToGrid w:val="0"/>
        </w:rPr>
        <w:t xml:space="preserve">Statement </w:t>
      </w:r>
      <w:r w:rsidRPr="00E9471E">
        <w:rPr>
          <w:rFonts w:ascii="Times New Roman" w:hAnsi="Times New Roman"/>
          <w:snapToGrid w:val="0"/>
        </w:rPr>
        <w:t xml:space="preserve">will provide notice to Agency employees that the claimant is opting into the DDRC </w:t>
      </w:r>
      <w:r w:rsidRPr="00E9471E" w:rsidR="00E9471E">
        <w:rPr>
          <w:rFonts w:ascii="Times New Roman" w:hAnsi="Times New Roman"/>
          <w:snapToGrid w:val="0"/>
        </w:rPr>
        <w:t>program,</w:t>
      </w:r>
      <w:r w:rsidRPr="00E9471E">
        <w:rPr>
          <w:rFonts w:ascii="Times New Roman" w:hAnsi="Times New Roman"/>
          <w:snapToGrid w:val="0"/>
        </w:rPr>
        <w:t xml:space="preserve"> and the claim potentially meets the conditions for priority processing.</w:t>
      </w:r>
    </w:p>
    <w:p w:rsidR="00220D64" w:rsidP="00622090" w14:paraId="51F10FCF" w14:textId="77777777">
      <w:pPr>
        <w:rPr>
          <w:rFonts w:ascii="Times New Roman" w:hAnsi="Times New Roman"/>
          <w:snapToGrid w:val="0"/>
        </w:rPr>
      </w:pPr>
    </w:p>
    <w:p w:rsidR="00A50039" w:rsidP="00622090" w14:paraId="711600BA" w14:textId="77777777">
      <w:pPr>
        <w:rPr>
          <w:rFonts w:ascii="Times New Roman" w:hAnsi="Times New Roman"/>
          <w:snapToGrid w:val="0"/>
        </w:rPr>
      </w:pPr>
    </w:p>
    <w:p w:rsidR="00220D64" w14:paraId="27F84F45" w14:textId="77777777">
      <w:pPr>
        <w:rPr>
          <w:rFonts w:ascii="Times New Roman" w:hAnsi="Times New Roman"/>
          <w:snapToGrid w:val="0"/>
        </w:rPr>
      </w:pPr>
      <w:r>
        <w:rPr>
          <w:rFonts w:ascii="Times New Roman" w:hAnsi="Times New Roman"/>
          <w:snapToGrid w:val="0"/>
        </w:rPr>
        <w:t>These revisions will not affect the current burden for this form.  We will implement the new certification statement upon OMB’s approval.</w:t>
      </w:r>
    </w:p>
    <w:p w:rsidR="00B56016" w14:paraId="02E417A9" w14:textId="77777777">
      <w:pPr>
        <w:rPr>
          <w:rFonts w:ascii="Times New Roman" w:hAnsi="Times New Roman"/>
          <w:snapToGrid w:val="0"/>
        </w:rPr>
      </w:pPr>
    </w:p>
    <w:p w:rsidR="00B56016" w:rsidP="00B56016" w14:paraId="3F432845" w14:textId="77777777">
      <w:pPr>
        <w:ind w:right="-58"/>
        <w:rPr>
          <w:rFonts w:ascii="Times New Roman" w:hAnsi="Times New Roman"/>
        </w:rPr>
      </w:pPr>
      <w:r>
        <w:rPr>
          <w:rFonts w:ascii="Times New Roman" w:hAnsi="Times New Roman"/>
        </w:rPr>
        <w:t xml:space="preserve">As we hope to begin implementation of this pilot by November 18, 2024, we are asking for OMB approval by </w:t>
      </w:r>
      <w:r w:rsidRPr="00E9471E">
        <w:rPr>
          <w:rFonts w:ascii="Times New Roman" w:hAnsi="Times New Roman"/>
          <w:b/>
          <w:bCs/>
        </w:rPr>
        <w:t>November 15, 2024</w:t>
      </w:r>
      <w:r>
        <w:rPr>
          <w:rFonts w:ascii="Times New Roman" w:hAnsi="Times New Roman"/>
        </w:rPr>
        <w:t>.</w:t>
      </w:r>
    </w:p>
    <w:p w:rsidR="00B56016" w14:paraId="6FD0FB3C" w14:textId="77777777"/>
    <w:sectPr w:rsidSect="00220D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E267C"/>
    <w:multiLevelType w:val="hybridMultilevel"/>
    <w:tmpl w:val="E30270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35835808">
    <w:abstractNumId w:val="2"/>
  </w:num>
  <w:num w:numId="2" w16cid:durableId="1283995827">
    <w:abstractNumId w:val="1"/>
  </w:num>
  <w:num w:numId="3" w16cid:durableId="117703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3F63"/>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1A3"/>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4E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0D64"/>
    <w:rsid w:val="0022530B"/>
    <w:rsid w:val="0022695A"/>
    <w:rsid w:val="002272E0"/>
    <w:rsid w:val="00231521"/>
    <w:rsid w:val="002325AF"/>
    <w:rsid w:val="0023553B"/>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640E"/>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4D64"/>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1022"/>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1B80"/>
    <w:rsid w:val="005349ED"/>
    <w:rsid w:val="00534FAA"/>
    <w:rsid w:val="005350FF"/>
    <w:rsid w:val="00535221"/>
    <w:rsid w:val="00535AE2"/>
    <w:rsid w:val="005411AD"/>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648B"/>
    <w:rsid w:val="005B771E"/>
    <w:rsid w:val="005B7CC5"/>
    <w:rsid w:val="005B7F98"/>
    <w:rsid w:val="005C19C1"/>
    <w:rsid w:val="005C22A3"/>
    <w:rsid w:val="005C22B3"/>
    <w:rsid w:val="005C4299"/>
    <w:rsid w:val="005C4386"/>
    <w:rsid w:val="005C4BF8"/>
    <w:rsid w:val="005C5D8A"/>
    <w:rsid w:val="005D10A4"/>
    <w:rsid w:val="005D607A"/>
    <w:rsid w:val="005E26C5"/>
    <w:rsid w:val="005E2C22"/>
    <w:rsid w:val="005E689B"/>
    <w:rsid w:val="005E70ED"/>
    <w:rsid w:val="005F3088"/>
    <w:rsid w:val="005F42F8"/>
    <w:rsid w:val="005F4F15"/>
    <w:rsid w:val="005F5F10"/>
    <w:rsid w:val="005F6300"/>
    <w:rsid w:val="00600A51"/>
    <w:rsid w:val="00605DF3"/>
    <w:rsid w:val="00606704"/>
    <w:rsid w:val="0060717F"/>
    <w:rsid w:val="00607588"/>
    <w:rsid w:val="00607D90"/>
    <w:rsid w:val="0061082D"/>
    <w:rsid w:val="0061237D"/>
    <w:rsid w:val="00612C55"/>
    <w:rsid w:val="00614A2A"/>
    <w:rsid w:val="00615448"/>
    <w:rsid w:val="0062010A"/>
    <w:rsid w:val="006201E9"/>
    <w:rsid w:val="00621BF6"/>
    <w:rsid w:val="00622090"/>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4824"/>
    <w:rsid w:val="006865DF"/>
    <w:rsid w:val="00686A71"/>
    <w:rsid w:val="00686AC5"/>
    <w:rsid w:val="00690691"/>
    <w:rsid w:val="00691D2C"/>
    <w:rsid w:val="00694431"/>
    <w:rsid w:val="00694FED"/>
    <w:rsid w:val="006964DC"/>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6797"/>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5400"/>
    <w:rsid w:val="0071795E"/>
    <w:rsid w:val="007277AD"/>
    <w:rsid w:val="00732F0F"/>
    <w:rsid w:val="007335DA"/>
    <w:rsid w:val="00734713"/>
    <w:rsid w:val="00734750"/>
    <w:rsid w:val="00741CEC"/>
    <w:rsid w:val="0074435B"/>
    <w:rsid w:val="007452B7"/>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28C1"/>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7C1"/>
    <w:rsid w:val="00950C77"/>
    <w:rsid w:val="009545B6"/>
    <w:rsid w:val="00954B07"/>
    <w:rsid w:val="009606C1"/>
    <w:rsid w:val="00962099"/>
    <w:rsid w:val="009711C4"/>
    <w:rsid w:val="00973205"/>
    <w:rsid w:val="009749F5"/>
    <w:rsid w:val="00975F9E"/>
    <w:rsid w:val="0098037B"/>
    <w:rsid w:val="0098330C"/>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2A82"/>
    <w:rsid w:val="009C462A"/>
    <w:rsid w:val="009C4AA7"/>
    <w:rsid w:val="009C4ADC"/>
    <w:rsid w:val="009C7AAE"/>
    <w:rsid w:val="009D1E89"/>
    <w:rsid w:val="009D33EA"/>
    <w:rsid w:val="009D7903"/>
    <w:rsid w:val="009E0612"/>
    <w:rsid w:val="009E06A0"/>
    <w:rsid w:val="009E2371"/>
    <w:rsid w:val="009E290A"/>
    <w:rsid w:val="009E6737"/>
    <w:rsid w:val="009E7924"/>
    <w:rsid w:val="009F020E"/>
    <w:rsid w:val="009F0852"/>
    <w:rsid w:val="009F2050"/>
    <w:rsid w:val="009F48B7"/>
    <w:rsid w:val="009F60E4"/>
    <w:rsid w:val="009F678C"/>
    <w:rsid w:val="00A02E8F"/>
    <w:rsid w:val="00A0587D"/>
    <w:rsid w:val="00A10741"/>
    <w:rsid w:val="00A11DE2"/>
    <w:rsid w:val="00A122C9"/>
    <w:rsid w:val="00A12785"/>
    <w:rsid w:val="00A14EE3"/>
    <w:rsid w:val="00A16DFB"/>
    <w:rsid w:val="00A31864"/>
    <w:rsid w:val="00A32ACE"/>
    <w:rsid w:val="00A35121"/>
    <w:rsid w:val="00A35432"/>
    <w:rsid w:val="00A35962"/>
    <w:rsid w:val="00A42E36"/>
    <w:rsid w:val="00A45035"/>
    <w:rsid w:val="00A4773D"/>
    <w:rsid w:val="00A50039"/>
    <w:rsid w:val="00A51B77"/>
    <w:rsid w:val="00A52C88"/>
    <w:rsid w:val="00A53506"/>
    <w:rsid w:val="00A555DF"/>
    <w:rsid w:val="00A57945"/>
    <w:rsid w:val="00A611C4"/>
    <w:rsid w:val="00A643DA"/>
    <w:rsid w:val="00A64479"/>
    <w:rsid w:val="00A65E52"/>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4A4"/>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016"/>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24FC"/>
    <w:rsid w:val="00CD6CE8"/>
    <w:rsid w:val="00CE133F"/>
    <w:rsid w:val="00CE1354"/>
    <w:rsid w:val="00CE2540"/>
    <w:rsid w:val="00CE4FF9"/>
    <w:rsid w:val="00CE521D"/>
    <w:rsid w:val="00CE5CB1"/>
    <w:rsid w:val="00CF024B"/>
    <w:rsid w:val="00CF131B"/>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3FE6"/>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023B"/>
    <w:rsid w:val="00E25448"/>
    <w:rsid w:val="00E26A9C"/>
    <w:rsid w:val="00E275E5"/>
    <w:rsid w:val="00E307F1"/>
    <w:rsid w:val="00E31090"/>
    <w:rsid w:val="00E36B8A"/>
    <w:rsid w:val="00E36D5E"/>
    <w:rsid w:val="00E4166E"/>
    <w:rsid w:val="00E473DA"/>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9471E"/>
    <w:rsid w:val="00EA13AE"/>
    <w:rsid w:val="00EA259F"/>
    <w:rsid w:val="00EA6B29"/>
    <w:rsid w:val="00EB0A2E"/>
    <w:rsid w:val="00EB122D"/>
    <w:rsid w:val="00EB1C70"/>
    <w:rsid w:val="00EB321A"/>
    <w:rsid w:val="00EB34AA"/>
    <w:rsid w:val="00EC6A7D"/>
    <w:rsid w:val="00EC6CAF"/>
    <w:rsid w:val="00ED1BF5"/>
    <w:rsid w:val="00ED3F8C"/>
    <w:rsid w:val="00EE4833"/>
    <w:rsid w:val="00EF2106"/>
    <w:rsid w:val="00EF5278"/>
    <w:rsid w:val="00F005C8"/>
    <w:rsid w:val="00F01C7C"/>
    <w:rsid w:val="00F0281B"/>
    <w:rsid w:val="00F03E4F"/>
    <w:rsid w:val="00F059DD"/>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3CA1"/>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DE292A"/>
  <w15:chartTrackingRefBased/>
  <w15:docId w15:val="{8F0FED9C-3361-4D12-AA1B-2D1B9D0F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basedOn w:val="DefaultParagraphFont"/>
    <w:rsid w:val="00CD6CE8"/>
    <w:rPr>
      <w:sz w:val="16"/>
      <w:szCs w:val="16"/>
    </w:rPr>
  </w:style>
  <w:style w:type="paragraph" w:styleId="CommentText">
    <w:name w:val="annotation text"/>
    <w:basedOn w:val="Normal"/>
    <w:link w:val="CommentTextChar"/>
    <w:rsid w:val="00CD6CE8"/>
    <w:rPr>
      <w:sz w:val="20"/>
      <w:szCs w:val="20"/>
    </w:rPr>
  </w:style>
  <w:style w:type="character" w:customStyle="1" w:styleId="CommentTextChar">
    <w:name w:val="Comment Text Char"/>
    <w:basedOn w:val="DefaultParagraphFont"/>
    <w:link w:val="CommentText"/>
    <w:rsid w:val="00CD6CE8"/>
    <w:rPr>
      <w:rFonts w:ascii="Courier" w:hAnsi="Courier"/>
    </w:rPr>
  </w:style>
  <w:style w:type="paragraph" w:styleId="CommentSubject">
    <w:name w:val="annotation subject"/>
    <w:basedOn w:val="CommentText"/>
    <w:next w:val="CommentText"/>
    <w:link w:val="CommentSubjectChar"/>
    <w:rsid w:val="00CD6CE8"/>
    <w:rPr>
      <w:b/>
      <w:bCs/>
    </w:rPr>
  </w:style>
  <w:style w:type="character" w:customStyle="1" w:styleId="CommentSubjectChar">
    <w:name w:val="Comment Subject Char"/>
    <w:basedOn w:val="CommentTextChar"/>
    <w:link w:val="CommentSubject"/>
    <w:rsid w:val="00CD6CE8"/>
    <w:rPr>
      <w:rFonts w:ascii="Courier" w:hAnsi="Courier"/>
      <w:b/>
      <w:bCs/>
    </w:rPr>
  </w:style>
  <w:style w:type="paragraph" w:styleId="Revision">
    <w:name w:val="Revision"/>
    <w:hidden/>
    <w:uiPriority w:val="99"/>
    <w:semiHidden/>
    <w:rsid w:val="0023553B"/>
    <w:rPr>
      <w:rFonts w:ascii="Courier" w:hAnsi="Courier"/>
      <w:sz w:val="24"/>
      <w:szCs w:val="24"/>
    </w:rPr>
  </w:style>
  <w:style w:type="paragraph" w:styleId="Header">
    <w:name w:val="header"/>
    <w:basedOn w:val="Normal"/>
    <w:link w:val="HeaderChar"/>
    <w:rsid w:val="005B648B"/>
    <w:pPr>
      <w:tabs>
        <w:tab w:val="center" w:pos="4680"/>
        <w:tab w:val="right" w:pos="9360"/>
      </w:tabs>
    </w:pPr>
  </w:style>
  <w:style w:type="character" w:customStyle="1" w:styleId="HeaderChar">
    <w:name w:val="Header Char"/>
    <w:basedOn w:val="DefaultParagraphFont"/>
    <w:link w:val="Header"/>
    <w:rsid w:val="005B648B"/>
    <w:rPr>
      <w:rFonts w:ascii="Courier" w:hAnsi="Courier"/>
      <w:sz w:val="24"/>
      <w:szCs w:val="24"/>
    </w:rPr>
  </w:style>
  <w:style w:type="paragraph" w:styleId="Footer">
    <w:name w:val="footer"/>
    <w:basedOn w:val="Normal"/>
    <w:link w:val="FooterChar"/>
    <w:rsid w:val="005B648B"/>
    <w:pPr>
      <w:tabs>
        <w:tab w:val="center" w:pos="4680"/>
        <w:tab w:val="right" w:pos="9360"/>
      </w:tabs>
    </w:pPr>
  </w:style>
  <w:style w:type="character" w:customStyle="1" w:styleId="FooterChar">
    <w:name w:val="Footer Char"/>
    <w:basedOn w:val="DefaultParagraphFont"/>
    <w:link w:val="Footer"/>
    <w:rsid w:val="005B648B"/>
    <w:rPr>
      <w:rFonts w:ascii="Courier" w:hAnsi="Courier"/>
      <w:sz w:val="24"/>
      <w:szCs w:val="24"/>
    </w:rPr>
  </w:style>
  <w:style w:type="paragraph" w:styleId="FootnoteText">
    <w:name w:val="footnote text"/>
    <w:basedOn w:val="Normal"/>
    <w:link w:val="FootnoteTextChar"/>
    <w:rsid w:val="005B648B"/>
    <w:rPr>
      <w:sz w:val="20"/>
      <w:szCs w:val="20"/>
    </w:rPr>
  </w:style>
  <w:style w:type="character" w:customStyle="1" w:styleId="FootnoteTextChar">
    <w:name w:val="Footnote Text Char"/>
    <w:basedOn w:val="DefaultParagraphFont"/>
    <w:link w:val="FootnoteText"/>
    <w:rsid w:val="005B648B"/>
    <w:rPr>
      <w:rFonts w:ascii="Courier" w:hAnsi="Courier"/>
    </w:rPr>
  </w:style>
  <w:style w:type="character" w:styleId="FootnoteReference">
    <w:name w:val="footnote reference"/>
    <w:basedOn w:val="DefaultParagraphFont"/>
    <w:rsid w:val="005B648B"/>
    <w:rPr>
      <w:vertAlign w:val="superscript"/>
    </w:rPr>
  </w:style>
  <w:style w:type="paragraph" w:styleId="Title">
    <w:name w:val="Title"/>
    <w:basedOn w:val="Normal"/>
    <w:next w:val="Subtitle"/>
    <w:link w:val="TitleChar"/>
    <w:qFormat/>
    <w:rsid w:val="00E2023B"/>
    <w:pPr>
      <w:suppressAutoHyphens/>
      <w:snapToGrid/>
      <w:jc w:val="center"/>
    </w:pPr>
    <w:rPr>
      <w:rFonts w:ascii="Times New Roman" w:hAnsi="Times New Roman"/>
      <w:b/>
      <w:sz w:val="28"/>
      <w:szCs w:val="20"/>
      <w:lang w:eastAsia="ar-SA"/>
    </w:rPr>
  </w:style>
  <w:style w:type="character" w:customStyle="1" w:styleId="TitleChar">
    <w:name w:val="Title Char"/>
    <w:basedOn w:val="DefaultParagraphFont"/>
    <w:link w:val="Title"/>
    <w:rsid w:val="00E2023B"/>
    <w:rPr>
      <w:b/>
      <w:sz w:val="28"/>
      <w:lang w:eastAsia="ar-SA"/>
    </w:rPr>
  </w:style>
  <w:style w:type="paragraph" w:styleId="Subtitle">
    <w:name w:val="Subtitle"/>
    <w:basedOn w:val="Normal"/>
    <w:next w:val="Normal"/>
    <w:link w:val="SubtitleChar"/>
    <w:qFormat/>
    <w:rsid w:val="00E202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023B"/>
    <w:rPr>
      <w:rFonts w:asciiTheme="minorHAnsi" w:eastAsiaTheme="minorEastAsia" w:hAnsiTheme="minorHAnsi" w:cstheme="minorBidi"/>
      <w:color w:val="5A5A5A" w:themeColor="text1" w:themeTint="A5"/>
      <w:spacing w:val="15"/>
      <w:sz w:val="22"/>
      <w:szCs w:val="22"/>
    </w:rPr>
  </w:style>
  <w:style w:type="paragraph" w:styleId="TOAHeading">
    <w:name w:val="toa heading"/>
    <w:basedOn w:val="Normal"/>
    <w:next w:val="Normal"/>
    <w:rsid w:val="009C2A82"/>
    <w:pPr>
      <w:tabs>
        <w:tab w:val="right" w:pos="9360"/>
      </w:tabs>
      <w:suppressAutoHyphens/>
      <w:snapToGrid/>
    </w:pPr>
    <w:rPr>
      <w:rFonts w:ascii="Courier New" w:hAnsi="Courier New"/>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EE60-0315-433F-9CC6-A6C47E89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OGC</dc:creator>
  <cp:lastModifiedBy>Naomi Sipple</cp:lastModifiedBy>
  <cp:revision>2</cp:revision>
  <dcterms:created xsi:type="dcterms:W3CDTF">2024-11-06T16:11:00Z</dcterms:created>
  <dcterms:modified xsi:type="dcterms:W3CDTF">2024-11-06T16:11:00Z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1936749304</vt:i4>
  </property>
  <property fmtid="{D5CDD505-2E9C-101B-9397-08002B2CF9AE}" pid="3" name="_AuthorEmail">
    <vt:lpwstr>John.Park@ssa.gov</vt:lpwstr>
  </property>
  <property fmtid="{D5CDD505-2E9C-101B-9397-08002B2CF9AE}" pid="4" name="_AuthorEmailDisplayName">
    <vt:lpwstr>Park, John</vt:lpwstr>
  </property>
  <property fmtid="{D5CDD505-2E9C-101B-9397-08002B2CF9AE}" pid="5" name="_EmailSubject">
    <vt:lpwstr>DDRC and Claimant Certification</vt:lpwstr>
  </property>
  <property fmtid="{D5CDD505-2E9C-101B-9397-08002B2CF9AE}" pid="6" name="_NewReviewCycle">
    <vt:lpwstr/>
  </property>
  <property fmtid="{D5CDD505-2E9C-101B-9397-08002B2CF9AE}" pid="7" name="_ReviewingToolsShownOnce">
    <vt:lpwstr/>
  </property>
</Properties>
</file>