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020AE0A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B6031">
        <w:t>Jacque</w:t>
      </w:r>
      <w:r w:rsidR="00D0422C">
        <w:t>l</w:t>
      </w:r>
      <w:r w:rsidR="00CB6031">
        <w:t>yn Cabada Branscomb</w:t>
      </w:r>
    </w:p>
    <w:p w:rsidR="0005680D" w:rsidP="0005680D" w14:paraId="48DB0716" w14:textId="7B318EA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CB6031">
        <w:t>Office of Grants Policy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822DF0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B6031">
        <w:t xml:space="preserve">November </w:t>
      </w:r>
      <w:r w:rsidR="006C1B68">
        <w:t>7</w:t>
      </w:r>
      <w:r w:rsidR="00CB6031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7E005BB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CD7BFC">
        <w:t>ACF</w:t>
      </w:r>
      <w:r w:rsidR="00817940">
        <w:t xml:space="preserve"> Uniform Project Description</w:t>
      </w:r>
      <w:r>
        <w:t xml:space="preserve"> (OMB #0970-</w:t>
      </w:r>
      <w:r w:rsidR="007C6EC1">
        <w:t>0139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5EFDCAFA">
      <w:r>
        <w:t xml:space="preserve">This memo requests approval of nonsubstantive changes to the approved information collection, </w:t>
      </w:r>
      <w:r w:rsidR="00CD7BFC">
        <w:t>ACF</w:t>
      </w:r>
      <w:r w:rsidR="00817940">
        <w:t xml:space="preserve"> Uniform Project Description (OMB #0970-0139).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0067D441">
      <w:r>
        <w:t>In</w:t>
      </w:r>
      <w:r w:rsidR="00E64250">
        <w:t xml:space="preserve"> March </w:t>
      </w:r>
      <w:r w:rsidR="0047144F">
        <w:t>202</w:t>
      </w:r>
      <w:r w:rsidR="00E44F49">
        <w:t>3</w:t>
      </w:r>
      <w:r w:rsidR="0047144F">
        <w:t xml:space="preserve">, ACF obtained approval for the current </w:t>
      </w:r>
      <w:r w:rsidR="001266EE">
        <w:t xml:space="preserve">ACF Uniform Project Description (UPD) </w:t>
      </w:r>
      <w:r w:rsidR="00E44F49">
        <w:t>(OMB expiration date: March 31, 2026)</w:t>
      </w:r>
      <w:r w:rsidR="0047144F">
        <w:t>. A subsequent nonsubstantive change</w:t>
      </w:r>
      <w:r w:rsidR="00FF2E12">
        <w:t xml:space="preserve"> request</w:t>
      </w:r>
      <w:r w:rsidR="0047144F">
        <w:t xml:space="preserve"> was approved in October 2023 to allow for an alternate</w:t>
      </w:r>
      <w:r w:rsidR="00E44F49">
        <w:t>, simplified version of the</w:t>
      </w:r>
      <w:r w:rsidR="0047144F">
        <w:t xml:space="preserve"> UPD to be </w:t>
      </w:r>
      <w:r w:rsidR="00E44F49">
        <w:t xml:space="preserve">piloted with </w:t>
      </w:r>
      <w:r w:rsidR="0047144F">
        <w:t>25 NOFOs.</w:t>
      </w:r>
      <w:r w:rsidR="00E44F49">
        <w:t xml:space="preserve"> The pilot effort, which was part of the HHS SimplerGrants, SimplerNOFOs Initiative, was successful and ACF would like to expand use of the simplified version in 2025.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4F50D2" w:rsidP="00911B6C" w14:paraId="1EB01C57" w14:textId="25B0B7C5">
      <w:pPr>
        <w:suppressAutoHyphens w:val="0"/>
      </w:pPr>
      <w:r w:rsidRPr="00911B6C">
        <w:t>ACF proposes to increase the use of the streamlined UPD from 25 NOFOs to approximately 50 NOFOs. Other</w:t>
      </w:r>
      <w:r w:rsidR="002543DB">
        <w:t xml:space="preserve"> ACF</w:t>
      </w:r>
      <w:r w:rsidRPr="00911B6C">
        <w:t xml:space="preserve"> NOFOs will continue to use the full UPD, but burden estimates have been updated to reflect fewer NOFOs using the full version.</w:t>
      </w:r>
    </w:p>
    <w:p w:rsidR="00911B6C" w:rsidP="00911B6C" w14:paraId="0BB6B5F5" w14:textId="77777777">
      <w:pPr>
        <w:suppressAutoHyphens w:val="0"/>
      </w:pPr>
    </w:p>
    <w:p w:rsidR="004F50D2" w:rsidP="00A30C6B" w14:paraId="70C50808" w14:textId="6D45D6AC">
      <w:pPr>
        <w:suppressAutoHyphens w:val="0"/>
      </w:pPr>
      <w:r w:rsidRPr="000C0F4A">
        <w:t xml:space="preserve">We have changed no requirements. The revisions are to improve flow and readability only. </w:t>
      </w:r>
      <w:r>
        <w:t>For both versions, w</w:t>
      </w:r>
      <w:r w:rsidRPr="000C0F4A">
        <w:t>e move</w:t>
      </w:r>
      <w:r>
        <w:t>d</w:t>
      </w:r>
      <w:r w:rsidRPr="000C0F4A">
        <w:t xml:space="preserve"> </w:t>
      </w:r>
      <w:r>
        <w:t>the</w:t>
      </w:r>
      <w:r w:rsidRPr="000C0F4A">
        <w:t xml:space="preserve"> highly detailed </w:t>
      </w:r>
      <w:r>
        <w:t>budget and budget justification</w:t>
      </w:r>
      <w:r w:rsidRPr="000C0F4A">
        <w:t xml:space="preserve"> section to the web</w:t>
      </w:r>
      <w:r>
        <w:t xml:space="preserve"> in line with the streamlined UPD. Additional edits were made to this section in both versions to reflect updated citations to the recently updated 2 CFR 200 and HHS’s implementation of that regulation</w:t>
      </w:r>
      <w:r w:rsidRPr="000C0F4A">
        <w:t xml:space="preserve">. </w:t>
      </w:r>
    </w:p>
    <w:p w:rsidR="00E44F49" w:rsidRPr="00AB6AA0" w:rsidP="004F50D2" w14:paraId="5F4A407C" w14:textId="77777777"/>
    <w:p w:rsidR="00E44F49" w:rsidP="00BF696B" w14:paraId="64D1EB69" w14:textId="785782E9">
      <w:r>
        <w:t>Through the SimplerNOFO Pilot</w:t>
      </w:r>
      <w:r w:rsidR="00A30C6B">
        <w:t xml:space="preserve"> effort</w:t>
      </w:r>
      <w:r w:rsidR="00AF630A">
        <w:t>, applicants</w:t>
      </w:r>
      <w:r>
        <w:t xml:space="preserve"> </w:t>
      </w:r>
      <w:r w:rsidR="00AF630A">
        <w:t>self-reported</w:t>
      </w:r>
      <w:r>
        <w:t xml:space="preserve"> spending 66.1 hours on the NOFOs with the traditional UPD in FY 2024 while the NOFOs with the simplified UPD showed a decrease in application time to 57.9 hours. Burden estimates have been updated to reflect this feedback. </w:t>
      </w:r>
    </w:p>
    <w:p w:rsidR="00E44F49" w:rsidP="00BF696B" w14:paraId="0259B350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774E59" w:rsidRPr="00774E59" w:rsidP="00BF696B" w14:paraId="159B3D5B" w14:textId="47809C86">
      <w:pPr>
        <w:spacing w:after="120"/>
        <w:rPr>
          <w:bCs/>
          <w:iCs/>
        </w:rPr>
      </w:pPr>
      <w:r>
        <w:rPr>
          <w:bCs/>
          <w:iCs/>
        </w:rPr>
        <w:t>ACF writers are beginning to develop their</w:t>
      </w:r>
      <w:r w:rsidRPr="002C757F">
        <w:rPr>
          <w:bCs/>
          <w:iCs/>
        </w:rPr>
        <w:t xml:space="preserve"> </w:t>
      </w:r>
      <w:r>
        <w:rPr>
          <w:bCs/>
          <w:iCs/>
        </w:rPr>
        <w:t>NOFOs for this FY</w:t>
      </w:r>
      <w:r w:rsidR="00AF22DA">
        <w:rPr>
          <w:bCs/>
          <w:iCs/>
        </w:rPr>
        <w:t xml:space="preserve"> and need an updated template to complete their drafts. </w:t>
      </w:r>
      <w:r w:rsidR="00E44F49">
        <w:rPr>
          <w:bCs/>
          <w:iCs/>
        </w:rPr>
        <w:t>As such, we request a response as soon as possible, and ideally no later than</w:t>
      </w:r>
      <w:r w:rsidRPr="002C757F" w:rsidR="00D93005">
        <w:rPr>
          <w:b/>
          <w:iCs/>
        </w:rPr>
        <w:t xml:space="preserve"> </w:t>
      </w:r>
      <w:r w:rsidR="00D93005">
        <w:rPr>
          <w:b/>
          <w:iCs/>
        </w:rPr>
        <w:t>November</w:t>
      </w:r>
      <w:r w:rsidRPr="002C757F" w:rsidR="00D93005">
        <w:rPr>
          <w:b/>
          <w:iCs/>
        </w:rPr>
        <w:t xml:space="preserve"> </w:t>
      </w:r>
      <w:r>
        <w:rPr>
          <w:b/>
          <w:iCs/>
        </w:rPr>
        <w:t>15</w:t>
      </w:r>
      <w:r w:rsidRPr="002C757F" w:rsidR="00D93005">
        <w:rPr>
          <w:b/>
          <w:iCs/>
        </w:rPr>
        <w:t>, 2024.</w:t>
      </w:r>
      <w:r w:rsidRPr="002C757F" w:rsidR="00D93005">
        <w:rPr>
          <w:bCs/>
          <w:iCs/>
        </w:rPr>
        <w:t xml:space="preserve"> This is to ensure that changes are in effect to apply to NOFOs prepared in November 202</w:t>
      </w:r>
      <w:r w:rsidR="00D93005">
        <w:rPr>
          <w:bCs/>
          <w:iCs/>
        </w:rPr>
        <w:t>4.</w:t>
      </w:r>
      <w:r>
        <w:rPr>
          <w:bCs/>
          <w:i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E1B84"/>
    <w:multiLevelType w:val="hybridMultilevel"/>
    <w:tmpl w:val="906A9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0050C"/>
    <w:multiLevelType w:val="hybridMultilevel"/>
    <w:tmpl w:val="AF18C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82411490">
    <w:abstractNumId w:val="2"/>
  </w:num>
  <w:num w:numId="3" w16cid:durableId="174483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C0F4A"/>
    <w:rsid w:val="00116024"/>
    <w:rsid w:val="001266EE"/>
    <w:rsid w:val="001E1B51"/>
    <w:rsid w:val="00201D4A"/>
    <w:rsid w:val="002543DB"/>
    <w:rsid w:val="002C757F"/>
    <w:rsid w:val="00416E1B"/>
    <w:rsid w:val="00430033"/>
    <w:rsid w:val="0047144F"/>
    <w:rsid w:val="004A777C"/>
    <w:rsid w:val="004E0796"/>
    <w:rsid w:val="004F50D2"/>
    <w:rsid w:val="00580351"/>
    <w:rsid w:val="006C1B68"/>
    <w:rsid w:val="00774E59"/>
    <w:rsid w:val="007C6EC1"/>
    <w:rsid w:val="00817940"/>
    <w:rsid w:val="00844AA4"/>
    <w:rsid w:val="00911B6C"/>
    <w:rsid w:val="00995018"/>
    <w:rsid w:val="00A30C6B"/>
    <w:rsid w:val="00A44387"/>
    <w:rsid w:val="00AB6AA0"/>
    <w:rsid w:val="00AF22DA"/>
    <w:rsid w:val="00AF630A"/>
    <w:rsid w:val="00B64781"/>
    <w:rsid w:val="00BB0040"/>
    <w:rsid w:val="00BF1092"/>
    <w:rsid w:val="00BF696B"/>
    <w:rsid w:val="00CB6031"/>
    <w:rsid w:val="00CD7BFC"/>
    <w:rsid w:val="00D0422C"/>
    <w:rsid w:val="00D93005"/>
    <w:rsid w:val="00DB56C4"/>
    <w:rsid w:val="00E44F49"/>
    <w:rsid w:val="00E525D4"/>
    <w:rsid w:val="00E64250"/>
    <w:rsid w:val="00FD599A"/>
    <w:rsid w:val="00FF2E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817940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9" ma:contentTypeDescription="Create a new document." ma:contentTypeScope="" ma:versionID="6d3ab90365c51c9d536b19cd5d055640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b26674b15cbfa445bed262707a30ac59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Y"/>
                <xsd:element ref="ns2:DocumentType" minOccurs="0"/>
                <xsd:element ref="ns2:Note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Y" ma:index="20" ma:displayName="FY" ma:default="2024" ma:description="2024" ma:format="Dropdown" ma:internalName="FY">
      <xsd:simpleType>
        <xsd:union memberTypes="dms:Text">
          <xsd:simpleType>
            <xsd:restriction base="dms:Choice">
              <xsd:enumeration value="1990"/>
              <xsd:enumeration value="1991"/>
              <xsd:enumeration value="1992"/>
              <xsd:enumeration value="1993"/>
              <xsd:enumeration value="1994"/>
              <xsd:enumeration value="1995"/>
              <xsd:enumeration value="1996"/>
              <xsd:enumeration value="1997"/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  <xsd:enumeration value="2031"/>
              <xsd:enumeration value="2032"/>
            </xsd:restriction>
          </xsd:simpleType>
        </xsd:union>
      </xsd:simpleType>
    </xsd:element>
    <xsd:element name="DocumentType" ma:index="21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Final"/>
              <xsd:enumeration value="Draft"/>
              <xsd:enumeration value="Superseded"/>
            </xsd:restriction>
          </xsd:simpleType>
        </xsd:un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cfff7e-5587-4ac5-8a39-7a6b511c7741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fce774b4-c9d4-4a8f-80fc-e2982472d72a">2024</FY>
    <DocumentType xmlns="fce774b4-c9d4-4a8f-80fc-e2982472d72a" xsi:nil="true"/>
    <Notes xmlns="fce774b4-c9d4-4a8f-80fc-e2982472d72a" xsi:nil="true"/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FEA8E-86A0-4F3C-B626-A20C3DEC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ce774b4-c9d4-4a8f-80fc-e2982472d72a"/>
    <ds:schemaRef ds:uri="a2d2812d-be11-456f-89bb-f2744f6d5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2024-11-06T15:59:00Z</dcterms:created>
  <dcterms:modified xsi:type="dcterms:W3CDTF">2024-11-07T20:59:00Z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