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F06BD5" w:rsidRPr="00F45482" w:rsidP="00F06BD5" w14:paraId="7C98977E" w14:textId="77777777">
      <w:pPr>
        <w:jc w:val="center"/>
        <w:rPr>
          <w:rFonts w:ascii="Arial" w:hAnsi="Arial" w:cs="Arial"/>
          <w:b/>
          <w:bCs/>
          <w:sz w:val="44"/>
          <w:szCs w:val="44"/>
        </w:rPr>
      </w:pPr>
      <w:bookmarkStart w:id="0" w:name="_Hlk165876363"/>
      <w:r w:rsidRPr="00F45482">
        <w:rPr>
          <w:rFonts w:ascii="Arial" w:hAnsi="Arial" w:cs="Arial"/>
          <w:b/>
          <w:bCs/>
          <w:sz w:val="44"/>
          <w:szCs w:val="44"/>
        </w:rPr>
        <w:t xml:space="preserve">National Youth in Transition Database </w:t>
      </w:r>
      <w:bookmarkEnd w:id="0"/>
      <w:r w:rsidRPr="00F45482">
        <w:rPr>
          <w:rFonts w:ascii="Arial" w:hAnsi="Arial" w:cs="Arial"/>
          <w:b/>
          <w:bCs/>
          <w:sz w:val="44"/>
          <w:szCs w:val="44"/>
        </w:rPr>
        <w:t>(NYTD) State Partners and Supplemental Data Survey</w:t>
      </w:r>
    </w:p>
    <w:p w:rsidR="002C4F75" w:rsidRPr="002C4F75" w:rsidP="00F06BD5" w14:paraId="781830F9" w14:textId="77777777">
      <w:pPr>
        <w:pStyle w:val="ReportCover-Title"/>
        <w:jc w:val="center"/>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bookmarkStart w:id="1" w:name="_Hlk165626991"/>
      <w:r w:rsidRPr="008F570D">
        <w:rPr>
          <w:rFonts w:ascii="Arial" w:hAnsi="Arial" w:cs="Arial"/>
          <w:color w:val="auto"/>
          <w:sz w:val="32"/>
          <w:szCs w:val="32"/>
        </w:rPr>
        <w:t>Formative Data Collections for Program Support</w:t>
      </w:r>
    </w:p>
    <w:bookmarkEnd w:id="1"/>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bookmarkStart w:id="2" w:name="_Hlk165626617"/>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bookmarkEnd w:id="2"/>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2BF2C529">
      <w:pPr>
        <w:pStyle w:val="ReportCover-Date"/>
        <w:jc w:val="center"/>
        <w:rPr>
          <w:rFonts w:ascii="Arial" w:hAnsi="Arial" w:cs="Arial"/>
          <w:color w:val="auto"/>
        </w:rPr>
      </w:pPr>
      <w:r>
        <w:rPr>
          <w:rFonts w:ascii="Arial" w:hAnsi="Arial" w:cs="Arial"/>
          <w:color w:val="auto"/>
        </w:rPr>
        <w:t>May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34EEB9DF">
      <w:pPr>
        <w:jc w:val="center"/>
        <w:rPr>
          <w:rFonts w:ascii="Arial" w:hAnsi="Arial" w:cs="Arial"/>
        </w:rPr>
      </w:pPr>
      <w:r>
        <w:rPr>
          <w:rFonts w:ascii="Arial" w:hAnsi="Arial" w:cs="Arial"/>
        </w:rPr>
        <w:t>Administration on Children, Youth and Families</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945CD6" w:rsidRPr="00D07D2B" w:rsidP="008F570D" w14:paraId="63932BF7" w14:textId="3B3CEA54">
      <w:pPr>
        <w:spacing w:after="120"/>
        <w:rPr>
          <w:b/>
        </w:rPr>
      </w:pPr>
      <w:r w:rsidRPr="00D07D2B">
        <w:rPr>
          <w:b/>
        </w:rPr>
        <w:t xml:space="preserve">A1. </w:t>
      </w:r>
      <w:r w:rsidRPr="00D07D2B">
        <w:rPr>
          <w:b/>
        </w:rPr>
        <w:t>Necessity for the Data Collection</w:t>
      </w:r>
    </w:p>
    <w:p w:rsidR="00984CA2" w:rsidRPr="00D07D2B" w:rsidP="008F570D" w14:paraId="516D2FC4" w14:textId="29B2AB08">
      <w:r w:rsidRPr="00D07D2B">
        <w:t xml:space="preserve">The Administration for Children and Families (ACF) at the U.S. Department of Health and Human Services (HHS) seeks approval </w:t>
      </w:r>
      <w:r w:rsidRPr="00D07D2B" w:rsidR="00E71C59">
        <w:t xml:space="preserve">to conduct an administrative survey to </w:t>
      </w:r>
      <w:r w:rsidRPr="00D07D2B" w:rsidR="00BC771F">
        <w:t xml:space="preserve">assess how states engage youth to participate in completing the </w:t>
      </w:r>
      <w:r w:rsidRPr="00D07D2B" w:rsidR="00D07D2B">
        <w:t>National Youth in Transition Database (</w:t>
      </w:r>
      <w:r w:rsidRPr="00D07D2B" w:rsidR="00BC771F">
        <w:t>NYTD</w:t>
      </w:r>
      <w:r w:rsidRPr="00D07D2B" w:rsidR="00D07D2B">
        <w:t>)</w:t>
      </w:r>
      <w:r w:rsidRPr="00D07D2B" w:rsidR="00BC771F">
        <w:t xml:space="preserve"> outcomes survey</w:t>
      </w:r>
      <w:r>
        <w:rPr>
          <w:rStyle w:val="FootnoteReference"/>
        </w:rPr>
        <w:footnoteReference w:id="2"/>
      </w:r>
      <w:r w:rsidRPr="00D07D2B" w:rsidR="00BC771F">
        <w:t xml:space="preserve"> and to learn what additional data elements that states are voluntarily collecting. </w:t>
      </w:r>
    </w:p>
    <w:p w:rsidR="00984BBF" w:rsidRPr="00D07D2B" w:rsidP="008F570D" w14:paraId="32F118BE" w14:textId="77777777"/>
    <w:p w:rsidR="00984CA2" w:rsidRPr="00D07D2B" w:rsidP="00097923" w14:paraId="34493FD2" w14:textId="12B76B19">
      <w:pPr>
        <w:pStyle w:val="Heading4"/>
        <w:numPr>
          <w:ilvl w:val="3"/>
          <w:numId w:val="0"/>
        </w:numPr>
        <w:tabs>
          <w:tab w:val="num" w:pos="180"/>
        </w:tabs>
        <w:spacing w:before="0" w:line="264" w:lineRule="auto"/>
        <w:rPr>
          <w:rFonts w:ascii="Times New Roman" w:hAnsi="Times New Roman"/>
          <w:i/>
          <w:sz w:val="24"/>
          <w:szCs w:val="24"/>
        </w:rPr>
      </w:pPr>
      <w:r w:rsidRPr="00D07D2B">
        <w:rPr>
          <w:rFonts w:ascii="Times New Roman" w:hAnsi="Times New Roman"/>
          <w:i/>
          <w:sz w:val="24"/>
          <w:szCs w:val="24"/>
        </w:rPr>
        <w:t xml:space="preserve">Background </w:t>
      </w:r>
    </w:p>
    <w:p w:rsidR="005F7F1B" w:rsidP="00097923" w14:paraId="415D7695" w14:textId="62F2730A">
      <w:pPr>
        <w:pStyle w:val="Heading4"/>
        <w:numPr>
          <w:ilvl w:val="3"/>
          <w:numId w:val="0"/>
        </w:numPr>
        <w:tabs>
          <w:tab w:val="num" w:pos="180"/>
        </w:tabs>
        <w:spacing w:before="0" w:after="0" w:line="264" w:lineRule="auto"/>
        <w:rPr>
          <w:rFonts w:ascii="Times New Roman" w:hAnsi="Times New Roman"/>
          <w:b w:val="0"/>
          <w:bCs w:val="0"/>
          <w:sz w:val="24"/>
          <w:szCs w:val="24"/>
        </w:rPr>
      </w:pPr>
      <w:r w:rsidRPr="00D07D2B">
        <w:rPr>
          <w:rFonts w:ascii="Times New Roman" w:hAnsi="Times New Roman"/>
          <w:b w:val="0"/>
          <w:bCs w:val="0"/>
          <w:color w:val="000000"/>
          <w:sz w:val="24"/>
          <w:szCs w:val="24"/>
        </w:rPr>
        <w:t xml:space="preserve">The Foster Care Independence Act of 1999 (Public Law 106-169) establishes the John H. Chafee Foster Care Independence Program (CFCIP), now known as the Chafee Foster Care Program for Successful Transition to Adulthood (Chafee Program), in amendment to section 477 of the Social Security Act. The Chafee Program provides states with flexible funding to carry out programs that assist youth in making the transition from foster care to a healthy and self-sufficient adulthood. The law also requires ACF to develop a data collection system to track the independent living services States provide to youth and develop outcome measures that may be used to assess States' performance in operating their independent living programs.  However, because the </w:t>
      </w:r>
      <w:r w:rsidR="006D2D18">
        <w:rPr>
          <w:rFonts w:ascii="Times New Roman" w:hAnsi="Times New Roman"/>
          <w:b w:val="0"/>
          <w:bCs w:val="0"/>
          <w:color w:val="000000"/>
          <w:sz w:val="24"/>
          <w:szCs w:val="24"/>
        </w:rPr>
        <w:t xml:space="preserve">current set of data </w:t>
      </w:r>
      <w:r w:rsidRPr="00D07D2B">
        <w:rPr>
          <w:rFonts w:ascii="Times New Roman" w:hAnsi="Times New Roman"/>
          <w:b w:val="0"/>
          <w:bCs w:val="0"/>
          <w:color w:val="000000"/>
          <w:sz w:val="24"/>
          <w:szCs w:val="24"/>
        </w:rPr>
        <w:t>collect</w:t>
      </w:r>
      <w:r w:rsidR="006D2D18">
        <w:rPr>
          <w:rFonts w:ascii="Times New Roman" w:hAnsi="Times New Roman"/>
          <w:b w:val="0"/>
          <w:bCs w:val="0"/>
          <w:color w:val="000000"/>
          <w:sz w:val="24"/>
          <w:szCs w:val="24"/>
        </w:rPr>
        <w:t>ed</w:t>
      </w:r>
      <w:r w:rsidRPr="00D07D2B">
        <w:rPr>
          <w:rFonts w:ascii="Times New Roman" w:hAnsi="Times New Roman"/>
          <w:b w:val="0"/>
          <w:bCs w:val="0"/>
          <w:color w:val="000000"/>
          <w:sz w:val="24"/>
          <w:szCs w:val="24"/>
        </w:rPr>
        <w:t xml:space="preserve"> </w:t>
      </w:r>
      <w:r w:rsidR="005A12C0">
        <w:rPr>
          <w:rFonts w:ascii="Times New Roman" w:hAnsi="Times New Roman"/>
          <w:b w:val="0"/>
          <w:bCs w:val="0"/>
          <w:color w:val="000000"/>
          <w:sz w:val="24"/>
          <w:szCs w:val="24"/>
        </w:rPr>
        <w:t>through NYTD</w:t>
      </w:r>
      <w:r w:rsidRPr="00D07D2B">
        <w:rPr>
          <w:rFonts w:ascii="Times New Roman" w:hAnsi="Times New Roman"/>
          <w:b w:val="0"/>
          <w:bCs w:val="0"/>
          <w:color w:val="000000"/>
          <w:sz w:val="24"/>
          <w:szCs w:val="24"/>
        </w:rPr>
        <w:t xml:space="preserve"> are </w:t>
      </w:r>
      <w:r w:rsidR="005A12C0">
        <w:rPr>
          <w:rFonts w:ascii="Times New Roman" w:hAnsi="Times New Roman"/>
          <w:b w:val="0"/>
          <w:bCs w:val="0"/>
          <w:color w:val="000000"/>
          <w:sz w:val="24"/>
          <w:szCs w:val="24"/>
        </w:rPr>
        <w:t>con</w:t>
      </w:r>
      <w:r w:rsidR="006D2D18">
        <w:rPr>
          <w:rFonts w:ascii="Times New Roman" w:hAnsi="Times New Roman"/>
          <w:b w:val="0"/>
          <w:bCs w:val="0"/>
          <w:color w:val="000000"/>
          <w:sz w:val="24"/>
          <w:szCs w:val="24"/>
        </w:rPr>
        <w:t xml:space="preserve">fined </w:t>
      </w:r>
      <w:r w:rsidR="005A12C0">
        <w:rPr>
          <w:rFonts w:ascii="Times New Roman" w:hAnsi="Times New Roman"/>
          <w:b w:val="0"/>
          <w:bCs w:val="0"/>
          <w:color w:val="000000"/>
          <w:sz w:val="24"/>
          <w:szCs w:val="24"/>
        </w:rPr>
        <w:t>by</w:t>
      </w:r>
      <w:r w:rsidR="006D2D18">
        <w:rPr>
          <w:rFonts w:ascii="Times New Roman" w:hAnsi="Times New Roman"/>
          <w:b w:val="0"/>
          <w:bCs w:val="0"/>
          <w:color w:val="000000"/>
          <w:sz w:val="24"/>
          <w:szCs w:val="24"/>
        </w:rPr>
        <w:t xml:space="preserve"> </w:t>
      </w:r>
      <w:r w:rsidR="005A12C0">
        <w:rPr>
          <w:rFonts w:ascii="Times New Roman" w:hAnsi="Times New Roman"/>
          <w:b w:val="0"/>
          <w:bCs w:val="0"/>
          <w:color w:val="000000"/>
          <w:sz w:val="24"/>
          <w:szCs w:val="24"/>
        </w:rPr>
        <w:t xml:space="preserve">what is outlined in </w:t>
      </w:r>
      <w:r w:rsidRPr="00D07D2B">
        <w:rPr>
          <w:rFonts w:ascii="Times New Roman" w:hAnsi="Times New Roman"/>
          <w:b w:val="0"/>
          <w:bCs w:val="0"/>
          <w:color w:val="000000"/>
          <w:sz w:val="24"/>
          <w:szCs w:val="24"/>
        </w:rPr>
        <w:t>regulat</w:t>
      </w:r>
      <w:r w:rsidR="005A12C0">
        <w:rPr>
          <w:rFonts w:ascii="Times New Roman" w:hAnsi="Times New Roman"/>
          <w:b w:val="0"/>
          <w:bCs w:val="0"/>
          <w:color w:val="000000"/>
          <w:sz w:val="24"/>
          <w:szCs w:val="24"/>
        </w:rPr>
        <w:t>ion</w:t>
      </w:r>
      <w:r w:rsidR="006D2D18">
        <w:rPr>
          <w:rFonts w:ascii="Times New Roman" w:hAnsi="Times New Roman"/>
          <w:b w:val="0"/>
          <w:bCs w:val="0"/>
          <w:color w:val="000000"/>
          <w:sz w:val="24"/>
          <w:szCs w:val="24"/>
        </w:rPr>
        <w:t xml:space="preserve"> </w:t>
      </w:r>
      <w:r w:rsidR="005A12C0">
        <w:rPr>
          <w:rFonts w:ascii="Times New Roman" w:hAnsi="Times New Roman"/>
          <w:b w:val="0"/>
          <w:bCs w:val="0"/>
          <w:color w:val="000000"/>
          <w:sz w:val="24"/>
          <w:szCs w:val="24"/>
        </w:rPr>
        <w:t>(</w:t>
      </w:r>
      <w:r w:rsidRPr="006D2D18" w:rsidR="006D2D18">
        <w:rPr>
          <w:rFonts w:ascii="Times New Roman" w:hAnsi="Times New Roman"/>
          <w:b w:val="0"/>
          <w:bCs w:val="0"/>
          <w:color w:val="000000"/>
          <w:sz w:val="24"/>
          <w:szCs w:val="24"/>
        </w:rPr>
        <w:t>45 CFR</w:t>
      </w:r>
      <w:r w:rsidR="006D2D18">
        <w:rPr>
          <w:rFonts w:ascii="Times New Roman" w:hAnsi="Times New Roman"/>
          <w:b w:val="0"/>
          <w:bCs w:val="0"/>
          <w:color w:val="000000"/>
          <w:sz w:val="24"/>
          <w:szCs w:val="24"/>
        </w:rPr>
        <w:t xml:space="preserve"> </w:t>
      </w:r>
      <w:r w:rsidRPr="006D2D18" w:rsidR="006D2D18">
        <w:rPr>
          <w:rFonts w:ascii="Times New Roman" w:hAnsi="Times New Roman"/>
          <w:b w:val="0"/>
          <w:bCs w:val="0"/>
          <w:color w:val="000000"/>
          <w:sz w:val="24"/>
          <w:szCs w:val="24"/>
        </w:rPr>
        <w:t>1356</w:t>
      </w:r>
      <w:r w:rsidR="006D2D18">
        <w:rPr>
          <w:rFonts w:ascii="Times New Roman" w:hAnsi="Times New Roman"/>
          <w:b w:val="0"/>
          <w:bCs w:val="0"/>
          <w:color w:val="000000"/>
          <w:sz w:val="24"/>
          <w:szCs w:val="24"/>
        </w:rPr>
        <w:t>)</w:t>
      </w:r>
      <w:r w:rsidRPr="00D07D2B">
        <w:rPr>
          <w:rFonts w:ascii="Times New Roman" w:hAnsi="Times New Roman"/>
          <w:b w:val="0"/>
          <w:bCs w:val="0"/>
          <w:color w:val="000000"/>
          <w:sz w:val="24"/>
          <w:szCs w:val="24"/>
        </w:rPr>
        <w:t xml:space="preserve">, </w:t>
      </w:r>
      <w:r w:rsidR="00C76034">
        <w:rPr>
          <w:rFonts w:ascii="Times New Roman" w:hAnsi="Times New Roman"/>
          <w:b w:val="0"/>
          <w:bCs w:val="0"/>
          <w:color w:val="000000"/>
          <w:sz w:val="24"/>
          <w:szCs w:val="24"/>
        </w:rPr>
        <w:t xml:space="preserve">gaps </w:t>
      </w:r>
      <w:r w:rsidRPr="00D07D2B">
        <w:rPr>
          <w:rFonts w:ascii="Times New Roman" w:hAnsi="Times New Roman"/>
          <w:b w:val="0"/>
          <w:bCs w:val="0"/>
          <w:color w:val="000000"/>
          <w:sz w:val="24"/>
          <w:szCs w:val="24"/>
        </w:rPr>
        <w:t xml:space="preserve">exist in what the federal government </w:t>
      </w:r>
      <w:r w:rsidRPr="00D07D2B">
        <w:rPr>
          <w:rFonts w:ascii="Times New Roman" w:hAnsi="Times New Roman"/>
          <w:b w:val="0"/>
          <w:bCs w:val="0"/>
          <w:color w:val="000000"/>
          <w:sz w:val="24"/>
          <w:szCs w:val="24"/>
        </w:rPr>
        <w:t>is able to</w:t>
      </w:r>
      <w:r w:rsidRPr="00D07D2B">
        <w:rPr>
          <w:rFonts w:ascii="Times New Roman" w:hAnsi="Times New Roman"/>
          <w:b w:val="0"/>
          <w:bCs w:val="0"/>
          <w:color w:val="000000"/>
          <w:sz w:val="24"/>
          <w:szCs w:val="24"/>
        </w:rPr>
        <w:t xml:space="preserve"> learn about the young people we serve. The goal of this survey is two-fold: 1. To </w:t>
      </w:r>
      <w:r w:rsidRPr="00D07D2B">
        <w:rPr>
          <w:rFonts w:ascii="Times New Roman" w:hAnsi="Times New Roman"/>
          <w:b w:val="0"/>
          <w:bCs w:val="0"/>
          <w:sz w:val="24"/>
          <w:szCs w:val="24"/>
        </w:rPr>
        <w:t xml:space="preserve">learn more about partners who state child welfare agencies may be using to administer NYTD </w:t>
      </w:r>
      <w:r w:rsidR="005A12C0">
        <w:rPr>
          <w:rFonts w:ascii="Times New Roman" w:hAnsi="Times New Roman"/>
          <w:b w:val="0"/>
          <w:bCs w:val="0"/>
          <w:sz w:val="24"/>
          <w:szCs w:val="24"/>
        </w:rPr>
        <w:t>outcomes survey collection</w:t>
      </w:r>
      <w:r w:rsidRPr="00D07D2B">
        <w:rPr>
          <w:rFonts w:ascii="Times New Roman" w:hAnsi="Times New Roman"/>
          <w:b w:val="0"/>
          <w:bCs w:val="0"/>
          <w:sz w:val="24"/>
          <w:szCs w:val="24"/>
        </w:rPr>
        <w:t xml:space="preserve"> and </w:t>
      </w:r>
      <w:r w:rsidRPr="00D07D2B" w:rsidR="00D07D2B">
        <w:rPr>
          <w:rFonts w:ascii="Times New Roman" w:hAnsi="Times New Roman"/>
          <w:b w:val="0"/>
          <w:bCs w:val="0"/>
          <w:sz w:val="24"/>
          <w:szCs w:val="24"/>
        </w:rPr>
        <w:t>inform if</w:t>
      </w:r>
      <w:r w:rsidRPr="00D07D2B">
        <w:rPr>
          <w:rFonts w:ascii="Times New Roman" w:hAnsi="Times New Roman"/>
          <w:b w:val="0"/>
          <w:bCs w:val="0"/>
          <w:sz w:val="24"/>
          <w:szCs w:val="24"/>
        </w:rPr>
        <w:t xml:space="preserve"> data quality </w:t>
      </w:r>
      <w:r w:rsidRPr="00D07D2B" w:rsidR="00D07D2B">
        <w:rPr>
          <w:rFonts w:ascii="Times New Roman" w:hAnsi="Times New Roman"/>
          <w:b w:val="0"/>
          <w:bCs w:val="0"/>
          <w:sz w:val="24"/>
          <w:szCs w:val="24"/>
        </w:rPr>
        <w:t xml:space="preserve">may be </w:t>
      </w:r>
      <w:r w:rsidRPr="00D07D2B">
        <w:rPr>
          <w:rFonts w:ascii="Times New Roman" w:hAnsi="Times New Roman"/>
          <w:b w:val="0"/>
          <w:bCs w:val="0"/>
          <w:sz w:val="24"/>
          <w:szCs w:val="24"/>
        </w:rPr>
        <w:t xml:space="preserve">impacted </w:t>
      </w:r>
      <w:r w:rsidRPr="00D07D2B">
        <w:rPr>
          <w:rFonts w:ascii="Times New Roman" w:hAnsi="Times New Roman"/>
          <w:b w:val="0"/>
          <w:bCs w:val="0"/>
          <w:sz w:val="24"/>
          <w:szCs w:val="24"/>
        </w:rPr>
        <w:t>by the use of</w:t>
      </w:r>
      <w:r w:rsidRPr="00D07D2B">
        <w:rPr>
          <w:rFonts w:ascii="Times New Roman" w:hAnsi="Times New Roman"/>
          <w:b w:val="0"/>
          <w:bCs w:val="0"/>
          <w:sz w:val="24"/>
          <w:szCs w:val="24"/>
        </w:rPr>
        <w:t xml:space="preserve"> third-party partnerships. 2. To capture how many states are collecting supplemental data </w:t>
      </w:r>
      <w:r w:rsidR="005A12C0">
        <w:rPr>
          <w:rFonts w:ascii="Times New Roman" w:hAnsi="Times New Roman"/>
          <w:b w:val="0"/>
          <w:bCs w:val="0"/>
          <w:sz w:val="24"/>
          <w:szCs w:val="24"/>
        </w:rPr>
        <w:t xml:space="preserve">in addition to the NYTD outcomes data </w:t>
      </w:r>
    </w:p>
    <w:p w:rsidR="008F570D" w:rsidRPr="00D07D2B" w:rsidP="00097923" w14:paraId="0CBB58A8" w14:textId="0B0A5466">
      <w:pPr>
        <w:pStyle w:val="Heading4"/>
        <w:numPr>
          <w:ilvl w:val="3"/>
          <w:numId w:val="0"/>
        </w:numPr>
        <w:tabs>
          <w:tab w:val="num" w:pos="180"/>
        </w:tabs>
        <w:spacing w:before="0" w:after="0" w:line="264" w:lineRule="auto"/>
        <w:rPr>
          <w:rFonts w:ascii="Times New Roman" w:hAnsi="Times New Roman"/>
          <w:b w:val="0"/>
          <w:bCs w:val="0"/>
          <w:i/>
          <w:sz w:val="24"/>
          <w:szCs w:val="24"/>
        </w:rPr>
      </w:pPr>
      <w:r w:rsidRPr="00D07D2B">
        <w:rPr>
          <w:rFonts w:ascii="Times New Roman" w:hAnsi="Times New Roman"/>
          <w:b w:val="0"/>
          <w:bCs w:val="0"/>
          <w:sz w:val="24"/>
          <w:szCs w:val="24"/>
        </w:rPr>
        <w:t xml:space="preserve">and better understand how those additional data elements </w:t>
      </w:r>
      <w:r w:rsidR="00D07D2B">
        <w:rPr>
          <w:rFonts w:ascii="Times New Roman" w:hAnsi="Times New Roman"/>
          <w:b w:val="0"/>
          <w:bCs w:val="0"/>
          <w:sz w:val="24"/>
          <w:szCs w:val="24"/>
        </w:rPr>
        <w:t>could</w:t>
      </w:r>
      <w:r w:rsidRPr="00D07D2B" w:rsidR="00D07D2B">
        <w:rPr>
          <w:rFonts w:ascii="Times New Roman" w:hAnsi="Times New Roman"/>
          <w:b w:val="0"/>
          <w:bCs w:val="0"/>
          <w:sz w:val="24"/>
          <w:szCs w:val="24"/>
        </w:rPr>
        <w:t xml:space="preserve"> </w:t>
      </w:r>
      <w:r w:rsidRPr="00D07D2B">
        <w:rPr>
          <w:rFonts w:ascii="Times New Roman" w:hAnsi="Times New Roman"/>
          <w:b w:val="0"/>
          <w:bCs w:val="0"/>
          <w:sz w:val="24"/>
          <w:szCs w:val="24"/>
        </w:rPr>
        <w:t xml:space="preserve">increase what we know about the experiences and outcomes of young people transitioning to adulthood.   </w:t>
      </w:r>
    </w:p>
    <w:p w:rsidR="008F570D" w:rsidRPr="00D07D2B" w:rsidP="00097923"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D07D2B" w:rsidP="00097923"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D07D2B">
        <w:rPr>
          <w:rFonts w:ascii="Times New Roman" w:hAnsi="Times New Roman"/>
          <w:i/>
          <w:sz w:val="24"/>
          <w:szCs w:val="24"/>
        </w:rPr>
        <w:t xml:space="preserve">Legal or Administrative Requirements that Necessitate the Collection </w:t>
      </w:r>
    </w:p>
    <w:p w:rsidR="00EA12DE" w:rsidRPr="00D07D2B" w:rsidP="008F570D" w14:paraId="3BDF35B0" w14:textId="77777777">
      <w:r w:rsidRPr="00D07D2B">
        <w:t>There are no legal or administrative requirements that necessitate the collection. ACF is undertaking the collection at the discretion of the agency.</w:t>
      </w:r>
    </w:p>
    <w:p w:rsidR="00D90EF6" w:rsidRPr="00D07D2B" w:rsidP="008F570D" w14:paraId="210B83EF" w14:textId="77777777"/>
    <w:p w:rsidR="00945CD6" w:rsidRPr="00D07D2B" w:rsidP="008F570D" w14:paraId="617B0354" w14:textId="77777777">
      <w:pPr>
        <w:spacing w:after="120"/>
        <w:rPr>
          <w:b/>
        </w:rPr>
      </w:pPr>
      <w:r w:rsidRPr="00D07D2B">
        <w:rPr>
          <w:b/>
        </w:rPr>
        <w:t xml:space="preserve">A2. </w:t>
      </w:r>
      <w:r w:rsidRPr="00D07D2B">
        <w:rPr>
          <w:b/>
        </w:rPr>
        <w:t>Purpose of Survey and Data Collection Procedures</w:t>
      </w:r>
    </w:p>
    <w:p w:rsidR="008F570D" w:rsidRPr="00D07D2B" w:rsidP="008F570D" w14:paraId="24636DF8" w14:textId="77777777">
      <w:pPr>
        <w:spacing w:after="60"/>
        <w:rPr>
          <w:b/>
          <w:i/>
        </w:rPr>
      </w:pPr>
      <w:r w:rsidRPr="00D07D2B">
        <w:rPr>
          <w:b/>
          <w:i/>
        </w:rPr>
        <w:t xml:space="preserve">Overview of Purpose and </w:t>
      </w:r>
      <w:r w:rsidRPr="00D07D2B">
        <w:rPr>
          <w:b/>
          <w:i/>
        </w:rPr>
        <w:t>Use</w:t>
      </w:r>
    </w:p>
    <w:p w:rsidR="00D07D2B" w:rsidP="00D07D2B" w14:paraId="4D098BFC" w14:textId="5DE05B3C">
      <w:pPr>
        <w:rPr>
          <w:bCs/>
          <w:iCs/>
        </w:rPr>
      </w:pPr>
      <w:r>
        <w:rPr>
          <w:bCs/>
          <w:iCs/>
        </w:rPr>
        <w:t xml:space="preserve">The purpose of the </w:t>
      </w:r>
      <w:r w:rsidRPr="00D07D2B">
        <w:rPr>
          <w:bCs/>
          <w:iCs/>
        </w:rPr>
        <w:t>NYTD Partner and Supplemental Data Survey</w:t>
      </w:r>
      <w:r>
        <w:rPr>
          <w:bCs/>
          <w:iCs/>
        </w:rPr>
        <w:t xml:space="preserve"> is to </w:t>
      </w:r>
      <w:r w:rsidRPr="00D07D2B">
        <w:rPr>
          <w:bCs/>
          <w:iCs/>
        </w:rPr>
        <w:t>gather feedback from state users on survey administration and third-party partnerships.</w:t>
      </w:r>
      <w:r>
        <w:rPr>
          <w:bCs/>
          <w:iCs/>
        </w:rPr>
        <w:t xml:space="preserve"> The information will be used </w:t>
      </w:r>
      <w:r w:rsidR="00C76034">
        <w:rPr>
          <w:bCs/>
          <w:iCs/>
        </w:rPr>
        <w:t xml:space="preserve">by ACF for internal program purposes </w:t>
      </w:r>
      <w:r>
        <w:rPr>
          <w:bCs/>
          <w:iCs/>
        </w:rPr>
        <w:t xml:space="preserve">to: </w:t>
      </w:r>
    </w:p>
    <w:p w:rsidR="00D07D2B" w:rsidRPr="00D07D2B" w:rsidP="00D07D2B" w14:paraId="0A3AEF32" w14:textId="77777777">
      <w:pPr>
        <w:pStyle w:val="ListParagraph"/>
        <w:numPr>
          <w:ilvl w:val="0"/>
          <w:numId w:val="23"/>
        </w:numPr>
        <w:rPr>
          <w:bCs/>
          <w:iCs/>
          <w:sz w:val="24"/>
          <w:szCs w:val="24"/>
        </w:rPr>
      </w:pPr>
      <w:r w:rsidRPr="00D07D2B">
        <w:rPr>
          <w:bCs/>
          <w:iCs/>
          <w:sz w:val="24"/>
          <w:szCs w:val="24"/>
        </w:rPr>
        <w:t>Understand the processes and techniques used by third-party survey administrators</w:t>
      </w:r>
      <w:bookmarkStart w:id="3" w:name="_Hlk149224706"/>
    </w:p>
    <w:p w:rsidR="00D07D2B" w:rsidRPr="00D07D2B" w:rsidP="00D07D2B" w14:paraId="7CD18893" w14:textId="77777777">
      <w:pPr>
        <w:pStyle w:val="ListParagraph"/>
        <w:numPr>
          <w:ilvl w:val="0"/>
          <w:numId w:val="23"/>
        </w:numPr>
        <w:rPr>
          <w:bCs/>
          <w:iCs/>
          <w:sz w:val="24"/>
          <w:szCs w:val="24"/>
        </w:rPr>
      </w:pPr>
      <w:r w:rsidRPr="00D07D2B">
        <w:rPr>
          <w:bCs/>
          <w:iCs/>
          <w:sz w:val="24"/>
          <w:szCs w:val="24"/>
        </w:rPr>
        <w:t>Learn more about states that currently supplement their NYTD data with additional data elements</w:t>
      </w:r>
    </w:p>
    <w:p w:rsidR="00D07D2B" w:rsidP="00D07D2B" w14:paraId="388D8042" w14:textId="47B86709">
      <w:pPr>
        <w:pStyle w:val="ListParagraph"/>
        <w:numPr>
          <w:ilvl w:val="0"/>
          <w:numId w:val="23"/>
        </w:numPr>
        <w:rPr>
          <w:bCs/>
          <w:iCs/>
          <w:sz w:val="24"/>
          <w:szCs w:val="24"/>
        </w:rPr>
      </w:pPr>
      <w:r w:rsidRPr="00D07D2B">
        <w:rPr>
          <w:bCs/>
          <w:iCs/>
          <w:sz w:val="24"/>
          <w:szCs w:val="24"/>
        </w:rPr>
        <w:t>Explore the potential benefits of integrating supplemental NYTD data into current NYTD data analysis.</w:t>
      </w:r>
    </w:p>
    <w:p w:rsidR="005F7F1B" w:rsidRPr="00D07D2B" w:rsidP="00D07D2B" w14:paraId="0855ACCC" w14:textId="1BFF869C">
      <w:pPr>
        <w:pStyle w:val="ListParagraph"/>
        <w:numPr>
          <w:ilvl w:val="0"/>
          <w:numId w:val="23"/>
        </w:numPr>
        <w:rPr>
          <w:bCs/>
          <w:iCs/>
          <w:sz w:val="24"/>
          <w:szCs w:val="24"/>
        </w:rPr>
      </w:pPr>
      <w:r>
        <w:rPr>
          <w:bCs/>
          <w:iCs/>
          <w:sz w:val="24"/>
          <w:szCs w:val="24"/>
        </w:rPr>
        <w:t xml:space="preserve">Develop technical assistance, guidance and training tools for states who are interested in improving data quality and growing their data collection capabilities. </w:t>
      </w:r>
    </w:p>
    <w:bookmarkEnd w:id="3"/>
    <w:p w:rsidR="00D07D2B" w:rsidRPr="00BC78B1" w:rsidP="00D07D2B" w14:paraId="2A2D8983" w14:textId="277E3D5E">
      <w:pPr>
        <w:rPr>
          <w:bCs/>
          <w:iCs/>
        </w:rPr>
      </w:pPr>
    </w:p>
    <w:p w:rsidR="00D964BC" w:rsidRPr="00D07D2B" w:rsidP="00D07D2B" w14:paraId="6F5CF4FF" w14:textId="77777777">
      <w:pPr>
        <w:pStyle w:val="Heading4"/>
        <w:numPr>
          <w:ilvl w:val="3"/>
          <w:numId w:val="0"/>
        </w:numPr>
        <w:tabs>
          <w:tab w:val="num" w:pos="180"/>
        </w:tabs>
        <w:spacing w:before="0" w:line="264" w:lineRule="auto"/>
        <w:rPr>
          <w:rFonts w:ascii="Times New Roman" w:hAnsi="Times New Roman"/>
          <w:b w:val="0"/>
          <w:sz w:val="24"/>
          <w:szCs w:val="24"/>
        </w:rPr>
      </w:pPr>
      <w:r w:rsidRPr="00D07D2B">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00D964BC" w:rsidRPr="00D07D2B" w:rsidP="00D964BC" w14:paraId="5C2FD3D5" w14:textId="77777777">
      <w:pPr>
        <w:pStyle w:val="ListParagraph"/>
        <w:numPr>
          <w:ilvl w:val="0"/>
          <w:numId w:val="18"/>
        </w:numPr>
        <w:ind w:left="720"/>
        <w:rPr>
          <w:sz w:val="24"/>
          <w:szCs w:val="24"/>
        </w:rPr>
      </w:pPr>
      <w:r w:rsidRPr="00D07D2B">
        <w:rPr>
          <w:sz w:val="24"/>
          <w:szCs w:val="24"/>
        </w:rPr>
        <w:t xml:space="preserve">Delivery of targeted assistance and workflows related to program implementation or the development or refinement of program and grantee processes, </w:t>
      </w:r>
      <w:r w:rsidRPr="00D07D2B">
        <w:rPr>
          <w:color w:val="000000"/>
          <w:sz w:val="24"/>
          <w:szCs w:val="24"/>
        </w:rPr>
        <w:t>and the development and refinement of recordkeeping and communication systems</w:t>
      </w:r>
      <w:r w:rsidRPr="00D07D2B">
        <w:rPr>
          <w:sz w:val="24"/>
          <w:szCs w:val="24"/>
        </w:rPr>
        <w:t>.</w:t>
      </w:r>
    </w:p>
    <w:p w:rsidR="00D964BC" w:rsidRPr="00D07D2B" w:rsidP="00D964BC" w14:paraId="31DE77E8" w14:textId="77777777">
      <w:pPr>
        <w:pStyle w:val="ListParagraph"/>
        <w:numPr>
          <w:ilvl w:val="0"/>
          <w:numId w:val="18"/>
        </w:numPr>
        <w:ind w:left="720"/>
        <w:rPr>
          <w:sz w:val="24"/>
          <w:szCs w:val="24"/>
        </w:rPr>
      </w:pPr>
      <w:r w:rsidRPr="00D07D2B">
        <w:rPr>
          <w:sz w:val="24"/>
          <w:szCs w:val="24"/>
        </w:rPr>
        <w:t>Planning for provision of programmatic or evaluation-related training or technical assistance (T/TA).</w:t>
      </w:r>
    </w:p>
    <w:p w:rsidR="00D964BC" w:rsidRPr="00D07D2B" w:rsidP="00D964BC" w14:paraId="68B9F853" w14:textId="77777777">
      <w:pPr>
        <w:pStyle w:val="ListParagraph"/>
        <w:numPr>
          <w:ilvl w:val="0"/>
          <w:numId w:val="18"/>
        </w:numPr>
        <w:ind w:left="720"/>
        <w:rPr>
          <w:sz w:val="24"/>
          <w:szCs w:val="24"/>
        </w:rPr>
      </w:pPr>
      <w:r w:rsidRPr="00D07D2B">
        <w:rPr>
          <w:sz w:val="24"/>
          <w:szCs w:val="24"/>
        </w:rPr>
        <w:t>Development of learning agendas and research priorities.</w:t>
      </w:r>
    </w:p>
    <w:p w:rsidR="008F570D" w:rsidRPr="00D07D2B" w:rsidP="004D5B23" w14:paraId="75C799A6" w14:textId="77777777">
      <w:pPr>
        <w:rPr>
          <w:b/>
          <w:i/>
        </w:rPr>
      </w:pPr>
    </w:p>
    <w:p w:rsidR="00984CA2" w:rsidRPr="00D07D2B" w:rsidP="008F570D" w14:paraId="473B9418" w14:textId="38A9E22B">
      <w:pPr>
        <w:spacing w:after="60"/>
        <w:rPr>
          <w:b/>
          <w:i/>
        </w:rPr>
      </w:pPr>
      <w:r w:rsidRPr="00D07D2B">
        <w:rPr>
          <w:b/>
          <w:i/>
        </w:rPr>
        <w:t>Process</w:t>
      </w:r>
      <w:r w:rsidRPr="00D07D2B" w:rsidR="003277CF">
        <w:rPr>
          <w:b/>
          <w:i/>
        </w:rPr>
        <w:t>es</w:t>
      </w:r>
      <w:r w:rsidRPr="00D07D2B">
        <w:rPr>
          <w:b/>
          <w:i/>
        </w:rPr>
        <w:t xml:space="preserve"> for Information Collection </w:t>
      </w:r>
    </w:p>
    <w:p w:rsidR="004D5B23" w:rsidP="004D5B23" w14:paraId="7697A4DE" w14:textId="087E64A6">
      <w:r>
        <w:t xml:space="preserve">An initial email will be sent to </w:t>
      </w:r>
      <w:bookmarkStart w:id="4" w:name="_Hlk160027245"/>
      <w:r w:rsidRPr="00D07D2B" w:rsidR="003250A8">
        <w:t xml:space="preserve">NYTD Authorized Officials to introduce </w:t>
      </w:r>
      <w:r>
        <w:t xml:space="preserve">the </w:t>
      </w:r>
      <w:r w:rsidRPr="00D07D2B" w:rsidR="003250A8">
        <w:t>survey and schedule an interview date for a zoom or phone call.</w:t>
      </w:r>
      <w:r>
        <w:t xml:space="preserve"> If there is no response to the first email, a second email will be set with a link for a self-administered survey. A final contact attempt will be made to administer the survey by phone if there is still no response. </w:t>
      </w:r>
    </w:p>
    <w:p w:rsidR="004D5B23" w:rsidP="004D5B23" w14:paraId="0C9C5AF6" w14:textId="77777777"/>
    <w:p w:rsidR="003250A8" w:rsidRPr="00D07D2B" w:rsidP="004D5B23" w14:paraId="20C52B94" w14:textId="58EE41AB">
      <w:r>
        <w:t xml:space="preserve">Once scheduled, the call or zoom meeting will include a brief introduction, the </w:t>
      </w:r>
      <w:r>
        <w:t>10-15 minute</w:t>
      </w:r>
      <w:r>
        <w:t xml:space="preserve"> survey, and a brief wrap-up. The overall call or zoom should not take more than 20 minutes. If completing the self-administered survey, the estimated time to complete would be about 15 minutes.</w:t>
      </w:r>
    </w:p>
    <w:bookmarkEnd w:id="4"/>
    <w:p w:rsidR="004D5B23" w:rsidRPr="00D07D2B" w:rsidP="004D5B23" w14:paraId="45339CDD" w14:textId="77777777">
      <w:pPr>
        <w:rPr>
          <w:b/>
          <w:i/>
        </w:rPr>
      </w:pPr>
    </w:p>
    <w:p w:rsidR="00945CD6" w:rsidRPr="00D07D2B" w:rsidP="008F570D" w14:paraId="49EEF137" w14:textId="77777777">
      <w:pPr>
        <w:spacing w:after="120"/>
        <w:rPr>
          <w:b/>
        </w:rPr>
      </w:pPr>
      <w:r w:rsidRPr="00D07D2B">
        <w:rPr>
          <w:b/>
        </w:rPr>
        <w:t xml:space="preserve">A3. </w:t>
      </w:r>
      <w:r w:rsidRPr="00D07D2B">
        <w:rPr>
          <w:b/>
        </w:rPr>
        <w:t>Improved Information Technology to Reduce Burden</w:t>
      </w:r>
    </w:p>
    <w:p w:rsidR="00D90EF6" w:rsidRPr="00D07D2B" w:rsidP="008F570D" w14:paraId="5934C206" w14:textId="741AB1C6">
      <w:r w:rsidRPr="00D07D2B">
        <w:t xml:space="preserve">We will utilize zoom, phone calls and emails as a means of collecting this data. </w:t>
      </w:r>
    </w:p>
    <w:p w:rsidR="005046F0" w:rsidRPr="00D07D2B" w:rsidP="008F570D" w14:paraId="5804584A" w14:textId="77777777">
      <w:pPr>
        <w:ind w:left="360"/>
      </w:pPr>
    </w:p>
    <w:p w:rsidR="00945CD6" w:rsidRPr="00D07D2B" w:rsidP="008F570D" w14:paraId="39BBEF3E" w14:textId="77777777">
      <w:pPr>
        <w:spacing w:after="120"/>
        <w:rPr>
          <w:b/>
        </w:rPr>
      </w:pPr>
      <w:r w:rsidRPr="00D07D2B">
        <w:rPr>
          <w:b/>
        </w:rPr>
        <w:t xml:space="preserve">A4. </w:t>
      </w:r>
      <w:r w:rsidRPr="00D07D2B">
        <w:rPr>
          <w:b/>
        </w:rPr>
        <w:t>Efforts to Identify Duplication</w:t>
      </w:r>
    </w:p>
    <w:p w:rsidR="00D90EF6" w:rsidRPr="00D07D2B" w:rsidP="004D5B23" w14:paraId="1E23D79E" w14:textId="056FD693">
      <w:r w:rsidRPr="00D07D2B">
        <w:t xml:space="preserve">The information is not being collected through any other means. </w:t>
      </w:r>
    </w:p>
    <w:p w:rsidR="005046F0" w:rsidRPr="00D07D2B" w:rsidP="004D5B23" w14:paraId="601390DA" w14:textId="77777777">
      <w:pPr>
        <w:ind w:left="360"/>
      </w:pPr>
    </w:p>
    <w:p w:rsidR="00945CD6" w:rsidRPr="00D07D2B" w:rsidP="008F570D" w14:paraId="10B90123" w14:textId="77777777">
      <w:pPr>
        <w:spacing w:after="120"/>
        <w:rPr>
          <w:b/>
        </w:rPr>
      </w:pPr>
      <w:r w:rsidRPr="00D07D2B">
        <w:rPr>
          <w:b/>
        </w:rPr>
        <w:t xml:space="preserve">A5. </w:t>
      </w:r>
      <w:r w:rsidRPr="00D07D2B">
        <w:rPr>
          <w:b/>
        </w:rPr>
        <w:t>Involvement of Small Organizations</w:t>
      </w:r>
    </w:p>
    <w:p w:rsidR="00BC771F" w:rsidRPr="00D07D2B" w:rsidP="008F570D" w14:paraId="1C4F5745" w14:textId="2CB61C66">
      <w:r w:rsidRPr="00D07D2B">
        <w:t>No small business will be involved with this collection, participation is reserved for states with whom we have a pre-existing connection.</w:t>
      </w:r>
    </w:p>
    <w:p w:rsidR="00D90EF6" w:rsidRPr="00D07D2B" w:rsidP="008F570D" w14:paraId="12FF1FE5" w14:textId="77777777"/>
    <w:p w:rsidR="00945CD6" w:rsidRPr="00D07D2B" w:rsidP="008F570D" w14:paraId="5C724C5E" w14:textId="77777777">
      <w:pPr>
        <w:spacing w:after="120"/>
        <w:rPr>
          <w:b/>
        </w:rPr>
      </w:pPr>
      <w:r w:rsidRPr="00D07D2B">
        <w:rPr>
          <w:b/>
        </w:rPr>
        <w:t xml:space="preserve">A6. </w:t>
      </w:r>
      <w:r w:rsidRPr="00D07D2B">
        <w:rPr>
          <w:b/>
        </w:rPr>
        <w:t>Consequences of Less Frequent Data Collection</w:t>
      </w:r>
    </w:p>
    <w:p w:rsidR="00D90EF6" w:rsidRPr="00D07D2B" w:rsidP="008F570D" w14:paraId="214C03B2" w14:textId="308BC14F">
      <w:r w:rsidRPr="00D07D2B">
        <w:t>This is a one-time, low burden collection which will have minimal impacts to state participants.</w:t>
      </w:r>
    </w:p>
    <w:p w:rsidR="005046F0" w:rsidRPr="00D07D2B" w:rsidP="008F570D" w14:paraId="7C36762A" w14:textId="77777777">
      <w:pPr>
        <w:ind w:left="360"/>
      </w:pPr>
    </w:p>
    <w:p w:rsidR="00945CD6" w:rsidRPr="00D07D2B" w:rsidP="008F570D" w14:paraId="5060136E" w14:textId="77777777">
      <w:pPr>
        <w:spacing w:after="120"/>
        <w:rPr>
          <w:b/>
        </w:rPr>
      </w:pPr>
      <w:r w:rsidRPr="00D07D2B">
        <w:rPr>
          <w:b/>
        </w:rPr>
        <w:t xml:space="preserve">A7. </w:t>
      </w:r>
      <w:r w:rsidRPr="00D07D2B">
        <w:rPr>
          <w:b/>
        </w:rPr>
        <w:t>Special Circumstances</w:t>
      </w:r>
    </w:p>
    <w:p w:rsidR="0020382F" w:rsidRPr="00D07D2B" w:rsidP="008F570D" w14:paraId="10D64BA4" w14:textId="77777777">
      <w:r w:rsidRPr="00D07D2B">
        <w:t>There are no special circumstances for the proposed data collection efforts.</w:t>
      </w:r>
    </w:p>
    <w:p w:rsidR="00D90EF6" w:rsidRPr="00D07D2B" w:rsidP="008F570D" w14:paraId="6156892E" w14:textId="77777777">
      <w:pPr>
        <w:rPr>
          <w:b/>
        </w:rPr>
      </w:pPr>
    </w:p>
    <w:p w:rsidR="00D90EF6" w:rsidRPr="00D07D2B" w:rsidP="008F570D" w14:paraId="4FD99BC0" w14:textId="77777777">
      <w:pPr>
        <w:spacing w:after="120"/>
        <w:rPr>
          <w:b/>
        </w:rPr>
      </w:pPr>
      <w:r w:rsidRPr="00D07D2B">
        <w:rPr>
          <w:b/>
        </w:rPr>
        <w:t xml:space="preserve">A8. </w:t>
      </w:r>
      <w:r w:rsidRPr="00D07D2B" w:rsidR="00945CD6">
        <w:rPr>
          <w:b/>
        </w:rPr>
        <w:t>Federal Register Notice and Consultation</w:t>
      </w:r>
    </w:p>
    <w:p w:rsidR="00B91D97" w:rsidRPr="00D07D2B" w:rsidP="008F570D" w14:paraId="6A39001F" w14:textId="77777777">
      <w:pPr>
        <w:spacing w:after="60"/>
        <w:rPr>
          <w:b/>
          <w:i/>
        </w:rPr>
      </w:pPr>
      <w:r w:rsidRPr="00D07D2B">
        <w:rPr>
          <w:b/>
          <w:i/>
        </w:rPr>
        <w:t>Federal Register Notice and Comments</w:t>
      </w:r>
    </w:p>
    <w:p w:rsidR="00F90894" w:rsidP="00F90894" w14:paraId="3D70E724" w14:textId="2A69317A">
      <w:r w:rsidRPr="00D07D2B">
        <w:t xml:space="preserve">In accordance with the Paperwork Reduction Act of 1995 (Pub. L. 104-13) and Office of Management and Budget (OMB) regulations at 5 CFR Part 1320 (60 FR 44978, August 29, 1995), </w:t>
      </w:r>
      <w:r w:rsidRPr="00F90894">
        <w:t>ACF published a notice in the Federal Register announcing the agency’s intention to request an OMB review of this</w:t>
      </w:r>
      <w:r>
        <w:t xml:space="preserve"> </w:t>
      </w:r>
      <w:r w:rsidRPr="00F90894">
        <w:t>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F90894" w:rsidRPr="00F90894" w:rsidP="00F90894" w14:paraId="209BD862" w14:textId="77777777"/>
    <w:p w:rsidR="00B91D97" w:rsidRPr="00D07D2B" w:rsidP="00097923" w14:paraId="21E62C00" w14:textId="72CBF5B8">
      <w:pPr>
        <w:pStyle w:val="Heading4"/>
        <w:spacing w:before="0"/>
        <w:rPr>
          <w:rFonts w:ascii="Times New Roman" w:hAnsi="Times New Roman"/>
          <w:i/>
          <w:sz w:val="24"/>
          <w:szCs w:val="24"/>
        </w:rPr>
      </w:pPr>
      <w:r w:rsidRPr="00D07D2B">
        <w:rPr>
          <w:rFonts w:ascii="Times New Roman" w:hAnsi="Times New Roman"/>
          <w:i/>
          <w:sz w:val="24"/>
          <w:szCs w:val="24"/>
        </w:rPr>
        <w:t xml:space="preserve">Consultation with </w:t>
      </w:r>
      <w:r w:rsidRPr="00D07D2B" w:rsidR="008F570D">
        <w:rPr>
          <w:rFonts w:ascii="Times New Roman" w:hAnsi="Times New Roman"/>
          <w:i/>
          <w:sz w:val="24"/>
          <w:szCs w:val="24"/>
        </w:rPr>
        <w:t xml:space="preserve">Outside </w:t>
      </w:r>
      <w:r w:rsidRPr="00D07D2B">
        <w:rPr>
          <w:rFonts w:ascii="Times New Roman" w:hAnsi="Times New Roman"/>
          <w:i/>
          <w:sz w:val="24"/>
          <w:szCs w:val="24"/>
        </w:rPr>
        <w:t>Experts</w:t>
      </w:r>
    </w:p>
    <w:p w:rsidR="00436F5E" w:rsidRPr="00D07D2B" w:rsidP="008F570D" w14:paraId="3262E2E8" w14:textId="7E8CF08E">
      <w:r w:rsidRPr="00D07D2B">
        <w:t>This is an exploratory collection and have only considered the expertise of internal subject matter experts.</w:t>
      </w:r>
    </w:p>
    <w:p w:rsidR="00D90EF6" w:rsidRPr="00D07D2B" w:rsidP="008F570D" w14:paraId="16A7A923" w14:textId="77777777">
      <w:pPr>
        <w:rPr>
          <w:b/>
        </w:rPr>
      </w:pPr>
    </w:p>
    <w:p w:rsidR="00945CD6" w:rsidRPr="00D07D2B" w:rsidP="008F570D" w14:paraId="391068CD" w14:textId="6ECE22DD">
      <w:pPr>
        <w:spacing w:after="120"/>
        <w:rPr>
          <w:b/>
        </w:rPr>
      </w:pPr>
      <w:r w:rsidRPr="00D07D2B">
        <w:rPr>
          <w:b/>
        </w:rPr>
        <w:t xml:space="preserve">A9. </w:t>
      </w:r>
      <w:r w:rsidRPr="00D07D2B" w:rsidR="00542413">
        <w:rPr>
          <w:b/>
        </w:rPr>
        <w:t xml:space="preserve">Tokens of Appreciation </w:t>
      </w:r>
      <w:r w:rsidRPr="00D07D2B" w:rsidR="00B66874">
        <w:rPr>
          <w:b/>
        </w:rPr>
        <w:t>for</w:t>
      </w:r>
      <w:r w:rsidRPr="00D07D2B">
        <w:rPr>
          <w:b/>
        </w:rPr>
        <w:t xml:space="preserve"> Respondents</w:t>
      </w:r>
    </w:p>
    <w:p w:rsidR="00D90EF6" w:rsidRPr="00D07D2B" w:rsidP="008F570D" w14:paraId="45914615" w14:textId="4321F089">
      <w:pPr>
        <w:rPr>
          <w:b/>
        </w:rPr>
      </w:pPr>
      <w:r w:rsidRPr="00D07D2B">
        <w:t xml:space="preserve">No </w:t>
      </w:r>
      <w:r w:rsidRPr="00D07D2B" w:rsidR="00542413">
        <w:t>tokens of appreciation</w:t>
      </w:r>
      <w:r w:rsidRPr="00D07D2B">
        <w:t xml:space="preserve"> for</w:t>
      </w:r>
      <w:r w:rsidRPr="00D07D2B" w:rsidR="00BE7952">
        <w:t xml:space="preserve"> respondents are proposed for this information collection.</w:t>
      </w:r>
    </w:p>
    <w:p w:rsidR="004222F8" w:rsidRPr="00D07D2B" w:rsidP="00097923" w14:paraId="7605E87D" w14:textId="77777777">
      <w:pPr>
        <w:rPr>
          <w:b/>
        </w:rPr>
      </w:pPr>
    </w:p>
    <w:p w:rsidR="004222F8" w:rsidRPr="00D07D2B" w:rsidP="008F570D" w14:paraId="5BB4F440" w14:textId="77777777">
      <w:pPr>
        <w:spacing w:after="120"/>
        <w:rPr>
          <w:b/>
        </w:rPr>
      </w:pPr>
      <w:r w:rsidRPr="00D07D2B">
        <w:rPr>
          <w:b/>
        </w:rPr>
        <w:t>A10. Privacy of Respondents</w:t>
      </w:r>
    </w:p>
    <w:p w:rsidR="004222F8" w:rsidRPr="00D07D2B" w:rsidP="008F570D" w14:paraId="480B2A5E" w14:textId="77777777">
      <w:pPr>
        <w:widowControl w:val="0"/>
        <w:autoSpaceDE w:val="0"/>
        <w:autoSpaceDN w:val="0"/>
        <w:adjustRightInd w:val="0"/>
      </w:pPr>
      <w:r w:rsidRPr="00D07D2B">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222F8" w:rsidRPr="00D07D2B" w:rsidP="008F570D" w14:paraId="6F65404C" w14:textId="77777777">
      <w:pPr>
        <w:widowControl w:val="0"/>
        <w:autoSpaceDE w:val="0"/>
        <w:autoSpaceDN w:val="0"/>
        <w:adjustRightInd w:val="0"/>
        <w:ind w:left="360"/>
      </w:pPr>
    </w:p>
    <w:p w:rsidR="00436F5E" w:rsidRPr="00D07D2B" w:rsidP="008F570D" w14:paraId="0D4F4390" w14:textId="77777777">
      <w:pPr>
        <w:widowControl w:val="0"/>
        <w:autoSpaceDE w:val="0"/>
        <w:autoSpaceDN w:val="0"/>
        <w:adjustRightInd w:val="0"/>
      </w:pPr>
      <w:r w:rsidRPr="00D07D2B">
        <w:t>Information will not be maintained in a paper or electronic system from which data are actually or directly retrieved by an individuals’ personal identifier.</w:t>
      </w:r>
    </w:p>
    <w:p w:rsidR="00436F5E" w:rsidRPr="00D07D2B" w:rsidP="008F570D" w14:paraId="0442A162" w14:textId="77777777"/>
    <w:p w:rsidR="00945CD6" w:rsidRPr="00D07D2B" w:rsidP="008F570D" w14:paraId="0B35E015" w14:textId="77777777">
      <w:pPr>
        <w:spacing w:after="120"/>
        <w:rPr>
          <w:b/>
        </w:rPr>
      </w:pPr>
      <w:r w:rsidRPr="00D07D2B">
        <w:rPr>
          <w:b/>
        </w:rPr>
        <w:t xml:space="preserve">A11. </w:t>
      </w:r>
      <w:r w:rsidRPr="00D07D2B">
        <w:rPr>
          <w:b/>
        </w:rPr>
        <w:t>Sensitive Questions</w:t>
      </w:r>
    </w:p>
    <w:p w:rsidR="00D90EF6" w:rsidRPr="00D07D2B" w:rsidP="008F570D" w14:paraId="2CE230F0" w14:textId="77777777">
      <w:r w:rsidRPr="00D07D2B">
        <w:t>There are no sensitive questions in this data collection.</w:t>
      </w:r>
    </w:p>
    <w:p w:rsidR="005046F0" w:rsidRPr="00D07D2B" w:rsidP="008F570D" w14:paraId="45C63BFE" w14:textId="77777777">
      <w:pPr>
        <w:ind w:left="360"/>
      </w:pPr>
    </w:p>
    <w:p w:rsidR="00542413" w:rsidRPr="00D07D2B" w:rsidP="00542413" w14:paraId="3ABF848D" w14:textId="604CE552">
      <w:pPr>
        <w:spacing w:after="120"/>
        <w:rPr>
          <w:b/>
        </w:rPr>
      </w:pPr>
      <w:r w:rsidRPr="00D07D2B">
        <w:rPr>
          <w:b/>
        </w:rPr>
        <w:t xml:space="preserve">A12. </w:t>
      </w:r>
      <w:r w:rsidRPr="00D07D2B" w:rsidR="00945CD6">
        <w:rPr>
          <w:b/>
        </w:rPr>
        <w:t>Estimation of Information Collection Burden</w:t>
      </w:r>
    </w:p>
    <w:p w:rsidR="00542413" w:rsidRPr="00D07D2B" w:rsidP="00542413" w14:paraId="3786490C" w14:textId="2AA637D8">
      <w:pPr>
        <w:spacing w:after="60"/>
        <w:rPr>
          <w:b/>
          <w:bCs/>
          <w:i/>
          <w:iCs/>
        </w:rPr>
      </w:pPr>
      <w:r w:rsidRPr="00D07D2B">
        <w:rPr>
          <w:b/>
          <w:bCs/>
          <w:i/>
          <w:iCs/>
        </w:rPr>
        <w:t>Burden Estimates</w:t>
      </w:r>
    </w:p>
    <w:p w:rsidR="00542413" w:rsidRPr="00097923" w:rsidP="008F570D" w14:paraId="45B923F3" w14:textId="2453A3C3">
      <w:r>
        <w:t xml:space="preserve">The survey will be sent to </w:t>
      </w:r>
      <w:r w:rsidRPr="00D07D2B">
        <w:t xml:space="preserve">NYTD Authorized Officials </w:t>
      </w:r>
      <w:r>
        <w:t xml:space="preserve">in </w:t>
      </w:r>
      <w:r w:rsidRPr="00D07D2B">
        <w:rPr>
          <w:color w:val="000000"/>
        </w:rPr>
        <w:t>states</w:t>
      </w:r>
      <w:r>
        <w:rPr>
          <w:color w:val="000000"/>
        </w:rPr>
        <w:t xml:space="preserve">, the District of Columbia, and Puerto Rico (52 potential respondents). The facilitated survey is expected to take no more than 20 minutes and the self-administered survey is expected to take about 15 minutes. We have provided burden estimates based on 52 potential respondents and a maximum of 20 minutes per response. </w:t>
      </w:r>
    </w:p>
    <w:p w:rsidR="00542413" w:rsidRPr="00D07D2B" w:rsidP="008F570D" w14:paraId="53AD5D50" w14:textId="77777777">
      <w:pPr>
        <w:rPr>
          <w:b/>
          <w:bCs/>
          <w:i/>
          <w:iCs/>
        </w:rPr>
      </w:pPr>
    </w:p>
    <w:p w:rsidR="00542413" w:rsidRPr="00D07D2B" w:rsidP="00542413" w14:paraId="6CBE253C" w14:textId="16147A58">
      <w:pPr>
        <w:spacing w:after="60"/>
        <w:rPr>
          <w:b/>
          <w:i/>
        </w:rPr>
      </w:pPr>
      <w:r w:rsidRPr="00D07D2B">
        <w:rPr>
          <w:b/>
          <w:i/>
        </w:rPr>
        <w:t>Cost Estimates</w:t>
      </w:r>
    </w:p>
    <w:p w:rsidR="0033072C" w:rsidRPr="00D07D2B" w:rsidP="0033072C" w14:paraId="59A18AED" w14:textId="0888D0BE">
      <w:r w:rsidRPr="00D07D2B">
        <w:t xml:space="preserve">The cost to respondents was calculated using the Bureau of Labor Statistics (BLS) job code for </w:t>
      </w:r>
      <w:r w:rsidRPr="0011231C" w:rsidR="0011231C">
        <w:t>Counselors, Social Workers, and Other Community and Social Service Specialists</w:t>
      </w:r>
      <w:r w:rsidRPr="00D07D2B">
        <w:t xml:space="preserve"> [</w:t>
      </w:r>
      <w:r w:rsidRPr="0011231C" w:rsidR="0011231C">
        <w:t>21-1000</w:t>
      </w:r>
      <w:r w:rsidRPr="00D07D2B">
        <w:t xml:space="preserve">] and </w:t>
      </w:r>
      <w:r w:rsidRPr="00D07D2B">
        <w:t>wage data from May 202</w:t>
      </w:r>
      <w:r w:rsidR="00F90894">
        <w:t>3</w:t>
      </w:r>
      <w:r w:rsidRPr="00D07D2B">
        <w:t xml:space="preserve">, which is </w:t>
      </w:r>
      <w:r w:rsidRPr="0011231C" w:rsidR="0011231C">
        <w:t>$26.64</w:t>
      </w:r>
      <w:r w:rsidRPr="0011231C" w:rsidR="0011231C">
        <w:t xml:space="preserve"> </w:t>
      </w:r>
      <w:r w:rsidRPr="00D07D2B">
        <w:t>per hour. To account for fringe benefits and overhead the rate was multiplied by two which is $</w:t>
      </w:r>
      <w:r w:rsidR="00C76034">
        <w:t>53.28</w:t>
      </w:r>
      <w:r w:rsidRPr="00D07D2B">
        <w:t xml:space="preserve">.  </w:t>
      </w:r>
    </w:p>
    <w:p w:rsidR="0033072C" w:rsidRPr="00D07D2B" w:rsidP="0033072C" w14:paraId="255B87E2" w14:textId="77777777">
      <w:pPr>
        <w:ind w:left="360"/>
      </w:pPr>
      <w:hyperlink r:id="rId9" w:history="1">
        <w:r w:rsidRPr="00D07D2B">
          <w:rPr>
            <w:rStyle w:val="Hyperlink"/>
          </w:rPr>
          <w:t>https://www.bls.gov/oes/current/oes_stru.htm</w:t>
        </w:r>
      </w:hyperlink>
      <w:r w:rsidRPr="00D07D2B">
        <w:t xml:space="preserve"> </w:t>
      </w:r>
    </w:p>
    <w:p w:rsidR="00542413" w:rsidRPr="00D07D2B" w:rsidP="008F570D" w14:paraId="26232607" w14:textId="77777777">
      <w:pPr>
        <w:rPr>
          <w:i/>
          <w:iCs/>
        </w:rPr>
      </w:pPr>
    </w:p>
    <w:tbl>
      <w:tblPr>
        <w:tblW w:w="9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04"/>
        <w:gridCol w:w="1530"/>
        <w:gridCol w:w="1440"/>
        <w:gridCol w:w="1170"/>
        <w:gridCol w:w="1098"/>
        <w:gridCol w:w="1080"/>
        <w:gridCol w:w="1062"/>
      </w:tblGrid>
      <w:tr w14:paraId="3DDE53E5" w14:textId="77777777" w:rsidTr="00BC78B1">
        <w:tblPrEx>
          <w:tblW w:w="9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304" w:type="dxa"/>
            <w:shd w:val="clear" w:color="auto" w:fill="BFBFBF"/>
            <w:vAlign w:val="center"/>
          </w:tcPr>
          <w:p w:rsidR="00542413" w:rsidRPr="00D07D2B" w:rsidP="008F570D" w14:paraId="2381BB0C" w14:textId="77777777">
            <w:pPr>
              <w:jc w:val="center"/>
            </w:pPr>
            <w:r w:rsidRPr="00D07D2B">
              <w:t>Instrument</w:t>
            </w:r>
          </w:p>
        </w:tc>
        <w:tc>
          <w:tcPr>
            <w:tcW w:w="1530" w:type="dxa"/>
            <w:shd w:val="clear" w:color="auto" w:fill="BFBFBF"/>
            <w:vAlign w:val="center"/>
          </w:tcPr>
          <w:p w:rsidR="00542413" w:rsidRPr="00D07D2B" w:rsidP="008F570D" w14:paraId="42F19101" w14:textId="77777777">
            <w:pPr>
              <w:jc w:val="center"/>
            </w:pPr>
            <w:r w:rsidRPr="00D07D2B">
              <w:t>Total Number of Respondents</w:t>
            </w:r>
          </w:p>
        </w:tc>
        <w:tc>
          <w:tcPr>
            <w:tcW w:w="1440" w:type="dxa"/>
            <w:shd w:val="clear" w:color="auto" w:fill="BFBFBF"/>
            <w:vAlign w:val="center"/>
          </w:tcPr>
          <w:p w:rsidR="00542413" w:rsidRPr="00D07D2B" w:rsidP="008F570D" w14:paraId="714F2F09" w14:textId="4691739D">
            <w:pPr>
              <w:jc w:val="center"/>
            </w:pPr>
            <w:r w:rsidRPr="00D07D2B">
              <w:t>Total Number of Responses Per Respondent</w:t>
            </w:r>
          </w:p>
        </w:tc>
        <w:tc>
          <w:tcPr>
            <w:tcW w:w="1170" w:type="dxa"/>
            <w:shd w:val="clear" w:color="auto" w:fill="BFBFBF"/>
            <w:vAlign w:val="center"/>
          </w:tcPr>
          <w:p w:rsidR="00542413" w:rsidRPr="00D07D2B" w:rsidP="008F570D" w14:paraId="05CC723F" w14:textId="77777777">
            <w:pPr>
              <w:jc w:val="center"/>
            </w:pPr>
            <w:r w:rsidRPr="00D07D2B">
              <w:t>Average Burden Hours Per Response</w:t>
            </w:r>
          </w:p>
        </w:tc>
        <w:tc>
          <w:tcPr>
            <w:tcW w:w="1098" w:type="dxa"/>
            <w:shd w:val="clear" w:color="auto" w:fill="BFBFBF"/>
            <w:vAlign w:val="center"/>
          </w:tcPr>
          <w:p w:rsidR="00542413" w:rsidRPr="00D07D2B" w:rsidP="00542413" w14:paraId="110C4AE5" w14:textId="77777777">
            <w:pPr>
              <w:jc w:val="center"/>
              <w:rPr>
                <w:bCs/>
              </w:rPr>
            </w:pPr>
            <w:r w:rsidRPr="00D07D2B">
              <w:rPr>
                <w:bCs/>
              </w:rPr>
              <w:t>Total</w:t>
            </w:r>
          </w:p>
          <w:p w:rsidR="00542413" w:rsidRPr="00D07D2B" w:rsidP="00542413" w14:paraId="1F591B58" w14:textId="47332B2D">
            <w:pPr>
              <w:jc w:val="center"/>
              <w:rPr>
                <w:bCs/>
              </w:rPr>
            </w:pPr>
            <w:r w:rsidRPr="00D07D2B">
              <w:rPr>
                <w:bCs/>
              </w:rPr>
              <w:t>Burden Hours</w:t>
            </w:r>
          </w:p>
        </w:tc>
        <w:tc>
          <w:tcPr>
            <w:tcW w:w="1080" w:type="dxa"/>
            <w:shd w:val="clear" w:color="auto" w:fill="BFBFBF"/>
            <w:vAlign w:val="center"/>
          </w:tcPr>
          <w:p w:rsidR="00542413" w:rsidRPr="00D07D2B" w:rsidP="008F570D" w14:paraId="45DFE675" w14:textId="77777777">
            <w:pPr>
              <w:jc w:val="center"/>
            </w:pPr>
            <w:r w:rsidRPr="00D07D2B">
              <w:rPr>
                <w:bCs/>
              </w:rPr>
              <w:t>Average Hourly Wage</w:t>
            </w:r>
          </w:p>
        </w:tc>
        <w:tc>
          <w:tcPr>
            <w:tcW w:w="1062" w:type="dxa"/>
            <w:shd w:val="clear" w:color="auto" w:fill="BFBFBF"/>
            <w:vAlign w:val="center"/>
          </w:tcPr>
          <w:p w:rsidR="00542413" w:rsidRPr="00D07D2B" w:rsidP="008F570D" w14:paraId="39990194" w14:textId="77777777">
            <w:pPr>
              <w:jc w:val="center"/>
            </w:pPr>
            <w:r w:rsidRPr="00D07D2B">
              <w:rPr>
                <w:bCs/>
              </w:rPr>
              <w:t>Total Annual Cost</w:t>
            </w:r>
          </w:p>
        </w:tc>
      </w:tr>
      <w:tr w14:paraId="7CE63E36" w14:textId="7956438B" w:rsidTr="00C76034">
        <w:tblPrEx>
          <w:tblW w:w="9684" w:type="dxa"/>
          <w:jc w:val="center"/>
          <w:tblLayout w:type="fixed"/>
          <w:tblLook w:val="00A0"/>
        </w:tblPrEx>
        <w:trPr>
          <w:trHeight w:val="432"/>
          <w:jc w:val="center"/>
        </w:trPr>
        <w:tc>
          <w:tcPr>
            <w:tcW w:w="2304" w:type="dxa"/>
            <w:vAlign w:val="center"/>
          </w:tcPr>
          <w:p w:rsidR="00542413" w:rsidRPr="00D07D2B" w:rsidP="00F90894" w14:paraId="15455CD3" w14:textId="023A6984">
            <w:pPr>
              <w:tabs>
                <w:tab w:val="center" w:pos="4320"/>
                <w:tab w:val="right" w:pos="8640"/>
              </w:tabs>
            </w:pPr>
            <w:r w:rsidRPr="00F90894">
              <w:t>NYTD Partner and Supplemental Data Survey</w:t>
            </w:r>
          </w:p>
        </w:tc>
        <w:tc>
          <w:tcPr>
            <w:tcW w:w="1530" w:type="dxa"/>
            <w:vAlign w:val="center"/>
          </w:tcPr>
          <w:p w:rsidR="00542413" w:rsidRPr="00D07D2B" w:rsidP="008F570D" w14:paraId="2106BBF5" w14:textId="336A626B">
            <w:pPr>
              <w:tabs>
                <w:tab w:val="center" w:pos="4320"/>
                <w:tab w:val="right" w:pos="8640"/>
              </w:tabs>
              <w:jc w:val="center"/>
            </w:pPr>
            <w:r w:rsidRPr="00D07D2B">
              <w:t>52</w:t>
            </w:r>
          </w:p>
        </w:tc>
        <w:tc>
          <w:tcPr>
            <w:tcW w:w="1440" w:type="dxa"/>
            <w:vAlign w:val="center"/>
          </w:tcPr>
          <w:p w:rsidR="00542413" w:rsidRPr="00D07D2B" w:rsidP="008F570D" w14:paraId="402332F4" w14:textId="733325D9">
            <w:pPr>
              <w:tabs>
                <w:tab w:val="center" w:pos="4320"/>
                <w:tab w:val="right" w:pos="8640"/>
              </w:tabs>
              <w:jc w:val="center"/>
            </w:pPr>
            <w:r>
              <w:t>1</w:t>
            </w:r>
          </w:p>
        </w:tc>
        <w:tc>
          <w:tcPr>
            <w:tcW w:w="1170" w:type="dxa"/>
            <w:vAlign w:val="center"/>
          </w:tcPr>
          <w:p w:rsidR="00542413" w:rsidRPr="00D07D2B" w:rsidP="008F570D" w14:paraId="2166A45E" w14:textId="0C3FF7D6">
            <w:pPr>
              <w:tabs>
                <w:tab w:val="center" w:pos="4320"/>
                <w:tab w:val="right" w:pos="8640"/>
              </w:tabs>
              <w:jc w:val="center"/>
            </w:pPr>
            <w:r>
              <w:t>.333</w:t>
            </w:r>
          </w:p>
        </w:tc>
        <w:tc>
          <w:tcPr>
            <w:tcW w:w="1098" w:type="dxa"/>
            <w:vAlign w:val="center"/>
          </w:tcPr>
          <w:p w:rsidR="00542413" w:rsidRPr="00D07D2B" w:rsidP="00EB5269" w14:paraId="5A6C5F6C" w14:textId="0D1385EA">
            <w:pPr>
              <w:tabs>
                <w:tab w:val="center" w:pos="4320"/>
                <w:tab w:val="right" w:pos="8640"/>
              </w:tabs>
              <w:jc w:val="center"/>
            </w:pPr>
            <w:r>
              <w:t>17.3</w:t>
            </w:r>
          </w:p>
        </w:tc>
        <w:tc>
          <w:tcPr>
            <w:tcW w:w="1080" w:type="dxa"/>
            <w:vAlign w:val="center"/>
          </w:tcPr>
          <w:p w:rsidR="00542413" w:rsidRPr="00D07D2B" w:rsidP="008F570D" w14:paraId="4C12A145" w14:textId="1C8A4C1B">
            <w:pPr>
              <w:tabs>
                <w:tab w:val="center" w:pos="4320"/>
                <w:tab w:val="right" w:pos="8640"/>
              </w:tabs>
              <w:jc w:val="center"/>
            </w:pPr>
            <w:r w:rsidRPr="00D07D2B">
              <w:t>$</w:t>
            </w:r>
            <w:r w:rsidR="00C76034">
              <w:t>53.28</w:t>
            </w:r>
          </w:p>
        </w:tc>
        <w:tc>
          <w:tcPr>
            <w:tcW w:w="1062" w:type="dxa"/>
            <w:vAlign w:val="center"/>
          </w:tcPr>
          <w:p w:rsidR="00542413" w:rsidRPr="00D07D2B" w:rsidP="008F570D" w14:paraId="01C1A511" w14:textId="26FEA5BD">
            <w:pPr>
              <w:tabs>
                <w:tab w:val="center" w:pos="4320"/>
                <w:tab w:val="right" w:pos="8640"/>
              </w:tabs>
              <w:jc w:val="center"/>
            </w:pPr>
            <w:r w:rsidRPr="00D07D2B">
              <w:t>$</w:t>
            </w:r>
            <w:r w:rsidR="00C76034">
              <w:t>921.74</w:t>
            </w:r>
          </w:p>
        </w:tc>
      </w:tr>
    </w:tbl>
    <w:p w:rsidR="002338AC" w:rsidRPr="00D07D2B" w:rsidP="008F570D" w14:paraId="3C895703" w14:textId="77777777">
      <w:pPr>
        <w:ind w:left="360"/>
      </w:pPr>
    </w:p>
    <w:p w:rsidR="00945CD6" w:rsidRPr="00D07D2B" w:rsidP="00542413" w14:paraId="7BDBE261" w14:textId="77777777">
      <w:pPr>
        <w:spacing w:after="120"/>
        <w:rPr>
          <w:b/>
        </w:rPr>
      </w:pPr>
      <w:r w:rsidRPr="00D07D2B">
        <w:rPr>
          <w:b/>
        </w:rPr>
        <w:t xml:space="preserve">A13. </w:t>
      </w:r>
      <w:r w:rsidRPr="00D07D2B">
        <w:rPr>
          <w:b/>
        </w:rPr>
        <w:t>Cost Burden to Respondents or Record Keepers</w:t>
      </w:r>
    </w:p>
    <w:p w:rsidR="00D90EF6" w:rsidRPr="00D07D2B" w:rsidP="008F570D" w14:paraId="3D88B0B4" w14:textId="77777777">
      <w:r w:rsidRPr="00D07D2B">
        <w:t>There are no additional costs to respondents.</w:t>
      </w:r>
    </w:p>
    <w:p w:rsidR="00BE7952" w:rsidRPr="00D07D2B" w:rsidP="008F570D" w14:paraId="6BC5843E" w14:textId="77777777"/>
    <w:p w:rsidR="00945CD6" w:rsidRPr="00D07D2B" w:rsidP="008F570D" w14:paraId="2A791D57" w14:textId="77777777">
      <w:pPr>
        <w:spacing w:after="60"/>
        <w:rPr>
          <w:b/>
        </w:rPr>
      </w:pPr>
      <w:r w:rsidRPr="00D07D2B">
        <w:rPr>
          <w:b/>
        </w:rPr>
        <w:t xml:space="preserve">A14. </w:t>
      </w:r>
      <w:r w:rsidRPr="00D07D2B">
        <w:rPr>
          <w:b/>
        </w:rPr>
        <w:t>Estimate of Cost to the Federal Government</w:t>
      </w:r>
    </w:p>
    <w:p w:rsidR="002338AC" w:rsidRPr="00D07D2B" w:rsidP="008F570D" w14:paraId="036762EF" w14:textId="12291975">
      <w:r w:rsidRPr="00D07D2B">
        <w:t>The total cost for the data collection activities under this current request will be $</w:t>
      </w:r>
      <w:r w:rsidR="00F75FFE">
        <w:t>1304</w:t>
      </w:r>
      <w:r w:rsidRPr="00D07D2B">
        <w:t xml:space="preserve">. </w:t>
      </w:r>
    </w:p>
    <w:p w:rsidR="0033072C" w:rsidRPr="00D07D2B" w:rsidP="008F570D" w14:paraId="10E2AD7E" w14:textId="77777777"/>
    <w:p w:rsidR="00945CD6" w:rsidRPr="00D07D2B" w:rsidP="008F570D" w14:paraId="4B385444" w14:textId="77777777">
      <w:pPr>
        <w:spacing w:after="120"/>
        <w:rPr>
          <w:b/>
        </w:rPr>
      </w:pPr>
      <w:r w:rsidRPr="00D07D2B">
        <w:rPr>
          <w:b/>
        </w:rPr>
        <w:t xml:space="preserve">A15. </w:t>
      </w:r>
      <w:r w:rsidRPr="00D07D2B">
        <w:rPr>
          <w:b/>
        </w:rPr>
        <w:t>Change in Burden</w:t>
      </w:r>
    </w:p>
    <w:p w:rsidR="00CB2ED6" w:rsidRPr="00D07D2B" w:rsidP="008F570D" w14:paraId="4B05A013" w14:textId="02FAB3E5">
      <w:r w:rsidRPr="00D07D2B">
        <w:t xml:space="preserve">This is for an individual information collection under the umbrella </w:t>
      </w:r>
      <w:r w:rsidRPr="00D07D2B" w:rsidR="001140AB">
        <w:t>formative generic clearance for program support (0970-0531</w:t>
      </w:r>
      <w:r w:rsidRPr="00D07D2B" w:rsidR="00542413">
        <w:t>).</w:t>
      </w:r>
    </w:p>
    <w:p w:rsidR="0033072C" w:rsidRPr="00D07D2B" w:rsidP="008F570D" w14:paraId="580F3480" w14:textId="77777777">
      <w:pPr>
        <w:ind w:left="360"/>
      </w:pPr>
    </w:p>
    <w:p w:rsidR="00945CD6" w:rsidRPr="00D07D2B" w:rsidP="008F570D" w14:paraId="347FE16D" w14:textId="77777777">
      <w:pPr>
        <w:spacing w:after="60"/>
        <w:rPr>
          <w:b/>
        </w:rPr>
      </w:pPr>
      <w:r w:rsidRPr="00D07D2B">
        <w:rPr>
          <w:b/>
        </w:rPr>
        <w:t xml:space="preserve">A16. </w:t>
      </w:r>
      <w:r w:rsidRPr="00D07D2B">
        <w:rPr>
          <w:b/>
        </w:rPr>
        <w:t>Plan and Time Schedule for Information Collection, Tabulation and Publication</w:t>
      </w:r>
    </w:p>
    <w:p w:rsidR="002338AC" w:rsidRPr="00097923" w:rsidP="008F570D" w14:paraId="565D87F6" w14:textId="0DA66269">
      <w:r w:rsidRPr="00097923">
        <w:t>Following approval from OMB, we will send out introduction emails</w:t>
      </w:r>
      <w:r w:rsidRPr="00097923" w:rsidR="00641767">
        <w:t xml:space="preserve"> to state contacts to schedule </w:t>
      </w:r>
      <w:r w:rsidRPr="00097923">
        <w:t xml:space="preserve">survey administration. </w:t>
      </w:r>
      <w:r w:rsidRPr="00097923" w:rsidR="00097923">
        <w:t xml:space="preserve">Follow-up efforts will continue as needed. We anticipate survey administration to take place over about one month. </w:t>
      </w:r>
    </w:p>
    <w:p w:rsidR="00097923" w:rsidRPr="00097923" w:rsidP="008F570D" w14:paraId="325DC8D0" w14:textId="16246405"/>
    <w:p w:rsidR="00097923" w:rsidRPr="00097923" w:rsidP="008F570D" w14:paraId="0D1DC44C" w14:textId="446E8DCB">
      <w:r w:rsidRPr="00097923">
        <w:t xml:space="preserve">A summary report will be finalized by summer 2024. This report will be for internal planning purposes. </w:t>
      </w:r>
    </w:p>
    <w:p w:rsidR="002338AC" w:rsidRPr="00D07D2B" w:rsidP="008F570D" w14:paraId="5D35D3D0" w14:textId="77777777">
      <w:pPr>
        <w:rPr>
          <w:b/>
        </w:rPr>
      </w:pPr>
    </w:p>
    <w:p w:rsidR="00945CD6" w:rsidRPr="00D07D2B" w:rsidP="008F570D" w14:paraId="750BBE88" w14:textId="77777777">
      <w:pPr>
        <w:spacing w:after="120"/>
        <w:rPr>
          <w:b/>
        </w:rPr>
      </w:pPr>
      <w:r w:rsidRPr="00D07D2B">
        <w:rPr>
          <w:b/>
        </w:rPr>
        <w:t xml:space="preserve">A17. </w:t>
      </w:r>
      <w:r w:rsidRPr="00D07D2B">
        <w:rPr>
          <w:b/>
        </w:rPr>
        <w:t>Reasons Not to Display OMB Expiration Date</w:t>
      </w:r>
    </w:p>
    <w:p w:rsidR="00D90EF6" w:rsidRPr="00D07D2B" w:rsidP="008F570D" w14:paraId="5E995DCB" w14:textId="77777777">
      <w:r w:rsidRPr="00D07D2B">
        <w:t>All instruments will display the expiration date for OMB approval.</w:t>
      </w:r>
    </w:p>
    <w:p w:rsidR="002338AC" w:rsidRPr="00D07D2B" w:rsidP="00097923" w14:paraId="4920E2AE" w14:textId="77777777"/>
    <w:p w:rsidR="00945CD6" w:rsidRPr="00D07D2B" w:rsidP="008F570D" w14:paraId="0DA51717" w14:textId="77777777">
      <w:pPr>
        <w:spacing w:after="120"/>
        <w:rPr>
          <w:b/>
        </w:rPr>
      </w:pPr>
      <w:r w:rsidRPr="00D07D2B">
        <w:rPr>
          <w:b/>
        </w:rPr>
        <w:t>A18.</w:t>
      </w:r>
      <w:r w:rsidRPr="00D07D2B" w:rsidR="000B5EA8">
        <w:rPr>
          <w:b/>
        </w:rPr>
        <w:t xml:space="preserve"> Exceptions to Certification for Paperwork Reduction Act Submissions</w:t>
      </w:r>
    </w:p>
    <w:p w:rsidR="00D90EF6" w:rsidRPr="00D07D2B" w:rsidP="008F570D" w14:paraId="117373B9" w14:textId="77777777">
      <w:r w:rsidRPr="00D07D2B">
        <w:t>No exceptions are necessary for this information collection.</w:t>
      </w:r>
      <w:r w:rsidRPr="00D07D2B" w:rsidR="000B5EA8">
        <w:tab/>
      </w:r>
    </w:p>
    <w:p w:rsidR="00D90EF6" w:rsidRPr="00D07D2B" w:rsidP="008F570D" w14:paraId="152B33B0" w14:textId="77777777"/>
    <w:p w:rsidR="00AA29C0" w:rsidRPr="00D07D2B" w:rsidP="008F570D" w14:paraId="356A923F" w14:textId="77777777"/>
    <w:p w:rsidR="00D06D5F" w:rsidRPr="00D07D2B" w:rsidP="008F570D" w14:paraId="54795446" w14:textId="77777777">
      <w:pPr>
        <w:tabs>
          <w:tab w:val="left" w:pos="360"/>
        </w:tabs>
      </w:pPr>
    </w:p>
    <w:p w:rsidR="0072204D" w:rsidRPr="00D07D2B" w:rsidP="008F570D" w14:paraId="4DA2F605" w14:textId="77777777"/>
    <w:sectPr w:rsidSect="00327B2E">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1A7A" w14:paraId="6622060A" w14:textId="77777777">
      <w:r>
        <w:separator/>
      </w:r>
    </w:p>
  </w:footnote>
  <w:footnote w:type="continuationSeparator" w:id="1">
    <w:p w:rsidR="00771A7A" w14:paraId="5B7EC9CE" w14:textId="77777777">
      <w:r>
        <w:continuationSeparator/>
      </w:r>
    </w:p>
  </w:footnote>
  <w:footnote w:id="2">
    <w:p w:rsidR="00D07D2B" w:rsidP="00D07D2B" w14:paraId="29E436DC" w14:textId="1CD37C64">
      <w:pPr>
        <w:rPr>
          <w:rFonts w:ascii="Calibri" w:hAnsi="Calibri" w:cs="Calibri"/>
          <w:sz w:val="20"/>
          <w:szCs w:val="20"/>
        </w:rPr>
      </w:pPr>
      <w:r>
        <w:rPr>
          <w:rStyle w:val="FootnoteReference"/>
        </w:rPr>
        <w:footnoteRef/>
      </w:r>
      <w:r>
        <w:t xml:space="preserve"> Administration of the NYTD Youth Outcomes Survey is approved under OMB #0970-0340.</w:t>
      </w:r>
    </w:p>
    <w:p w:rsidR="00D07D2B" w14:paraId="0755F655" w14:textId="7A8DE4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A67E32"/>
    <w:multiLevelType w:val="hybridMultilevel"/>
    <w:tmpl w:val="8D1E5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87453D6"/>
    <w:multiLevelType w:val="hybridMultilevel"/>
    <w:tmpl w:val="22100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7813918">
    <w:abstractNumId w:val="5"/>
  </w:num>
  <w:num w:numId="2" w16cid:durableId="154494976">
    <w:abstractNumId w:val="2"/>
  </w:num>
  <w:num w:numId="3" w16cid:durableId="941915676">
    <w:abstractNumId w:val="13"/>
  </w:num>
  <w:num w:numId="4" w16cid:durableId="1715691172">
    <w:abstractNumId w:val="8"/>
  </w:num>
  <w:num w:numId="5" w16cid:durableId="163404237">
    <w:abstractNumId w:val="9"/>
  </w:num>
  <w:num w:numId="6" w16cid:durableId="1252930942">
    <w:abstractNumId w:val="15"/>
  </w:num>
  <w:num w:numId="7" w16cid:durableId="1906453467">
    <w:abstractNumId w:val="14"/>
  </w:num>
  <w:num w:numId="8" w16cid:durableId="1432627990">
    <w:abstractNumId w:val="10"/>
  </w:num>
  <w:num w:numId="9" w16cid:durableId="64912926">
    <w:abstractNumId w:val="11"/>
  </w:num>
  <w:num w:numId="10" w16cid:durableId="1084834691">
    <w:abstractNumId w:val="3"/>
  </w:num>
  <w:num w:numId="11" w16cid:durableId="1999577626">
    <w:abstractNumId w:val="1"/>
  </w:num>
  <w:num w:numId="12" w16cid:durableId="1390568848">
    <w:abstractNumId w:val="4"/>
  </w:num>
  <w:num w:numId="13" w16cid:durableId="882793138">
    <w:abstractNumId w:val="16"/>
  </w:num>
  <w:num w:numId="14" w16cid:durableId="1028750441">
    <w:abstractNumId w:val="6"/>
  </w:num>
  <w:num w:numId="15" w16cid:durableId="1125998375">
    <w:abstractNumId w:val="7"/>
  </w:num>
  <w:num w:numId="16" w16cid:durableId="2113360221">
    <w:abstractNumId w:val="21"/>
  </w:num>
  <w:num w:numId="17" w16cid:durableId="2062904891">
    <w:abstractNumId w:val="22"/>
  </w:num>
  <w:num w:numId="18" w16cid:durableId="1048917925">
    <w:abstractNumId w:val="18"/>
  </w:num>
  <w:num w:numId="19" w16cid:durableId="364528680">
    <w:abstractNumId w:val="17"/>
  </w:num>
  <w:num w:numId="20" w16cid:durableId="3675812">
    <w:abstractNumId w:val="12"/>
  </w:num>
  <w:num w:numId="21" w16cid:durableId="603881205">
    <w:abstractNumId w:val="19"/>
  </w:num>
  <w:num w:numId="22" w16cid:durableId="1741829859">
    <w:abstractNumId w:val="0"/>
  </w:num>
  <w:num w:numId="23" w16cid:durableId="334961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431B8"/>
    <w:rsid w:val="0008643E"/>
    <w:rsid w:val="00091C59"/>
    <w:rsid w:val="000964A6"/>
    <w:rsid w:val="00097923"/>
    <w:rsid w:val="000B5EA8"/>
    <w:rsid w:val="000D53DF"/>
    <w:rsid w:val="0011231C"/>
    <w:rsid w:val="001140AB"/>
    <w:rsid w:val="00124EBF"/>
    <w:rsid w:val="00130457"/>
    <w:rsid w:val="0016012E"/>
    <w:rsid w:val="00183C0F"/>
    <w:rsid w:val="001A5AF9"/>
    <w:rsid w:val="001C4D60"/>
    <w:rsid w:val="0020382F"/>
    <w:rsid w:val="002231FA"/>
    <w:rsid w:val="002338AC"/>
    <w:rsid w:val="00234E8D"/>
    <w:rsid w:val="00235A6D"/>
    <w:rsid w:val="002408DE"/>
    <w:rsid w:val="0025173C"/>
    <w:rsid w:val="00253148"/>
    <w:rsid w:val="00292B70"/>
    <w:rsid w:val="002A1F68"/>
    <w:rsid w:val="002A319B"/>
    <w:rsid w:val="002B4DBE"/>
    <w:rsid w:val="002C4F75"/>
    <w:rsid w:val="002D4B0A"/>
    <w:rsid w:val="003250A8"/>
    <w:rsid w:val="003277CF"/>
    <w:rsid w:val="00327B2E"/>
    <w:rsid w:val="0033072C"/>
    <w:rsid w:val="00374DAB"/>
    <w:rsid w:val="0038291A"/>
    <w:rsid w:val="003D5231"/>
    <w:rsid w:val="004222F8"/>
    <w:rsid w:val="00422C1B"/>
    <w:rsid w:val="00436F5E"/>
    <w:rsid w:val="004522FF"/>
    <w:rsid w:val="004554B1"/>
    <w:rsid w:val="00456E2F"/>
    <w:rsid w:val="00482DDE"/>
    <w:rsid w:val="004A44DD"/>
    <w:rsid w:val="004B587E"/>
    <w:rsid w:val="004C2ADD"/>
    <w:rsid w:val="004D5B23"/>
    <w:rsid w:val="004D6CA9"/>
    <w:rsid w:val="004F4E1D"/>
    <w:rsid w:val="005046F0"/>
    <w:rsid w:val="00520737"/>
    <w:rsid w:val="005353B7"/>
    <w:rsid w:val="00541024"/>
    <w:rsid w:val="00542413"/>
    <w:rsid w:val="00571021"/>
    <w:rsid w:val="005A12C0"/>
    <w:rsid w:val="005A64C5"/>
    <w:rsid w:val="005F2061"/>
    <w:rsid w:val="005F7F1B"/>
    <w:rsid w:val="006010CA"/>
    <w:rsid w:val="00607351"/>
    <w:rsid w:val="006228E1"/>
    <w:rsid w:val="00641767"/>
    <w:rsid w:val="00651DBA"/>
    <w:rsid w:val="00657424"/>
    <w:rsid w:val="00680FFE"/>
    <w:rsid w:val="006A7EFA"/>
    <w:rsid w:val="006B6845"/>
    <w:rsid w:val="006C0DE9"/>
    <w:rsid w:val="006D2637"/>
    <w:rsid w:val="006D2D18"/>
    <w:rsid w:val="006F611A"/>
    <w:rsid w:val="00701045"/>
    <w:rsid w:val="00711BC5"/>
    <w:rsid w:val="0072204D"/>
    <w:rsid w:val="007250A3"/>
    <w:rsid w:val="00736F1D"/>
    <w:rsid w:val="00771A7A"/>
    <w:rsid w:val="00772457"/>
    <w:rsid w:val="0077465C"/>
    <w:rsid w:val="00784137"/>
    <w:rsid w:val="007A075B"/>
    <w:rsid w:val="007B1735"/>
    <w:rsid w:val="007D295D"/>
    <w:rsid w:val="00806712"/>
    <w:rsid w:val="00840D72"/>
    <w:rsid w:val="0087234E"/>
    <w:rsid w:val="00877346"/>
    <w:rsid w:val="008B7F2C"/>
    <w:rsid w:val="008C2151"/>
    <w:rsid w:val="008C6A6B"/>
    <w:rsid w:val="008C78B4"/>
    <w:rsid w:val="008F10A2"/>
    <w:rsid w:val="008F570D"/>
    <w:rsid w:val="00932D71"/>
    <w:rsid w:val="00945CD6"/>
    <w:rsid w:val="00957AE3"/>
    <w:rsid w:val="009648CE"/>
    <w:rsid w:val="00984BBF"/>
    <w:rsid w:val="00984CA2"/>
    <w:rsid w:val="009B1638"/>
    <w:rsid w:val="009D47D2"/>
    <w:rsid w:val="009E28C8"/>
    <w:rsid w:val="00A020E8"/>
    <w:rsid w:val="00A35B0D"/>
    <w:rsid w:val="00A35E23"/>
    <w:rsid w:val="00A412C5"/>
    <w:rsid w:val="00A44209"/>
    <w:rsid w:val="00AA29C0"/>
    <w:rsid w:val="00AF3527"/>
    <w:rsid w:val="00B14396"/>
    <w:rsid w:val="00B66874"/>
    <w:rsid w:val="00B73ACF"/>
    <w:rsid w:val="00B84547"/>
    <w:rsid w:val="00B91D97"/>
    <w:rsid w:val="00BB13A6"/>
    <w:rsid w:val="00BC771F"/>
    <w:rsid w:val="00BC78B1"/>
    <w:rsid w:val="00BD4CFB"/>
    <w:rsid w:val="00BE7952"/>
    <w:rsid w:val="00C12B95"/>
    <w:rsid w:val="00C1674B"/>
    <w:rsid w:val="00C56EA9"/>
    <w:rsid w:val="00C76034"/>
    <w:rsid w:val="00CB2ED6"/>
    <w:rsid w:val="00CC2CD1"/>
    <w:rsid w:val="00CE6EFF"/>
    <w:rsid w:val="00D012A6"/>
    <w:rsid w:val="00D06D5F"/>
    <w:rsid w:val="00D07D2B"/>
    <w:rsid w:val="00D277B1"/>
    <w:rsid w:val="00D44EA5"/>
    <w:rsid w:val="00D519D9"/>
    <w:rsid w:val="00D90EF6"/>
    <w:rsid w:val="00D964BC"/>
    <w:rsid w:val="00DE3ABF"/>
    <w:rsid w:val="00E00860"/>
    <w:rsid w:val="00E05A0A"/>
    <w:rsid w:val="00E41D46"/>
    <w:rsid w:val="00E47442"/>
    <w:rsid w:val="00E71C59"/>
    <w:rsid w:val="00E72E9A"/>
    <w:rsid w:val="00E86DB9"/>
    <w:rsid w:val="00EA12DE"/>
    <w:rsid w:val="00EB5269"/>
    <w:rsid w:val="00EB5B54"/>
    <w:rsid w:val="00EC329F"/>
    <w:rsid w:val="00F06BD5"/>
    <w:rsid w:val="00F45482"/>
    <w:rsid w:val="00F514D1"/>
    <w:rsid w:val="00F73374"/>
    <w:rsid w:val="00F75FFE"/>
    <w:rsid w:val="00F90894"/>
    <w:rsid w:val="00FA05FE"/>
    <w:rsid w:val="00FC04C5"/>
    <w:rsid w:val="00FC196A"/>
    <w:rsid w:val="00FD1B70"/>
    <w:rsid w:val="00FD7600"/>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D1C0F4"/>
  <w15:docId w15:val="{AEA45405-6BE4-4349-972D-A81C6C45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D07D2B"/>
    <w:rPr>
      <w:sz w:val="24"/>
      <w:szCs w:val="24"/>
    </w:rPr>
  </w:style>
  <w:style w:type="paragraph" w:styleId="Title">
    <w:name w:val="Title"/>
    <w:basedOn w:val="Normal"/>
    <w:next w:val="Normal"/>
    <w:link w:val="TitleChar"/>
    <w:uiPriority w:val="10"/>
    <w:qFormat/>
    <w:rsid w:val="00D07D2B"/>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07D2B"/>
    <w:rPr>
      <w:rFonts w:asciiTheme="majorHAnsi" w:eastAsiaTheme="majorEastAsia" w:hAnsiTheme="majorHAnsi" w:cstheme="majorBidi"/>
      <w:spacing w:val="-10"/>
      <w:kern w:val="28"/>
      <w:sz w:val="56"/>
      <w:szCs w:val="56"/>
      <w14:ligatures w14:val="standardContextual"/>
    </w:rPr>
  </w:style>
  <w:style w:type="character" w:styleId="FollowedHyperlink">
    <w:name w:val="FollowedHyperlink"/>
    <w:basedOn w:val="DefaultParagraphFont"/>
    <w:rsid w:val="001123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3</cp:revision>
  <cp:lastPrinted>2009-01-26T16:35:00Z</cp:lastPrinted>
  <dcterms:created xsi:type="dcterms:W3CDTF">2024-05-08T09:59:00Z</dcterms:created>
  <dcterms:modified xsi:type="dcterms:W3CDTF">2024-05-08T10:00:00Z</dcterms:modified>
</cp:coreProperties>
</file>