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65"/>
        <w:ind w:left="2540"/>
      </w:pPr>
      <w:r>
        <w:t>ATTACHMENT</w:t>
      </w:r>
      <w:r>
        <w:rPr>
          <w:spacing w:val="-3"/>
        </w:rPr>
        <w:t xml:space="preserve"> </w:t>
      </w:r>
      <w:r>
        <w:t>8:</w:t>
      </w:r>
      <w:r>
        <w:rPr>
          <w:spacing w:val="-3"/>
        </w:rPr>
        <w:t xml:space="preserve"> </w:t>
      </w:r>
      <w:r>
        <w:t>Grants</w:t>
      </w:r>
      <w:r>
        <w:rPr>
          <w:spacing w:val="2"/>
        </w:rPr>
        <w:t xml:space="preserve"> </w:t>
      </w:r>
      <w:r>
        <w:t>Management Contacts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2"/>
        </w:rPr>
        <w:t>CBCAP</w:t>
      </w:r>
    </w:p>
    <w:p>
      <w:pPr>
        <w:spacing w:before="0" w:line="240" w:lineRule="auto"/>
        <w:rPr>
          <w:b/>
          <w:sz w:val="20"/>
        </w:rPr>
      </w:pPr>
    </w:p>
    <w:p>
      <w:pPr>
        <w:spacing w:before="1" w:after="0" w:line="240" w:lineRule="auto"/>
        <w:rPr>
          <w:b/>
          <w:sz w:val="20"/>
        </w:rPr>
      </w:pPr>
    </w:p>
    <w:tbl>
      <w:tblPr>
        <w:tblStyle w:val="TableNormal"/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3300"/>
        <w:gridCol w:w="3669"/>
      </w:tblGrid>
      <w:tr>
        <w:tblPrEx>
          <w:tblW w:w="0" w:type="auto"/>
          <w:jc w:val="left"/>
          <w:tblInd w:w="12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92"/>
          <w:jc w:val="left"/>
        </w:trPr>
        <w:tc>
          <w:tcPr>
            <w:tcW w:w="3268" w:type="dxa"/>
            <w:shd w:val="clear" w:color="auto" w:fill="D9D9D9"/>
          </w:tcPr>
          <w:p>
            <w:pPr>
              <w:pStyle w:val="TableParagraph"/>
              <w:spacing w:line="240" w:lineRule="auto"/>
              <w:ind w:left="30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Region</w:t>
            </w:r>
          </w:p>
        </w:tc>
        <w:tc>
          <w:tcPr>
            <w:tcW w:w="3300" w:type="dxa"/>
            <w:shd w:val="clear" w:color="auto" w:fill="D9D9D9"/>
          </w:tcPr>
          <w:p>
            <w:pPr>
              <w:pStyle w:val="TableParagraph"/>
              <w:spacing w:line="240" w:lineRule="exact"/>
              <w:ind w:left="1320" w:hanging="10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Assigned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Grants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Management </w:t>
            </w:r>
            <w:r>
              <w:rPr>
                <w:b/>
                <w:spacing w:val="-2"/>
                <w:sz w:val="22"/>
              </w:rPr>
              <w:t>Officer</w:t>
            </w:r>
          </w:p>
        </w:tc>
        <w:tc>
          <w:tcPr>
            <w:tcW w:w="3669" w:type="dxa"/>
            <w:shd w:val="clear" w:color="auto" w:fill="D9D9D9"/>
          </w:tcPr>
          <w:p>
            <w:pPr>
              <w:pStyle w:val="TableParagraph"/>
              <w:spacing w:line="240" w:lineRule="auto"/>
              <w:ind w:right="1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Information</w:t>
            </w:r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9"/>
          <w:jc w:val="left"/>
        </w:trPr>
        <w:tc>
          <w:tcPr>
            <w:tcW w:w="3268" w:type="dxa"/>
          </w:tcPr>
          <w:p>
            <w:pPr>
              <w:pStyle w:val="TableParagraph"/>
              <w:spacing w:line="219" w:lineRule="exact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300" w:type="dxa"/>
          </w:tcPr>
          <w:p>
            <w:pPr>
              <w:pStyle w:val="TableParagraph"/>
              <w:spacing w:line="219" w:lineRule="exact"/>
              <w:ind w:left="44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Barnwell</w:t>
            </w:r>
          </w:p>
        </w:tc>
        <w:tc>
          <w:tcPr>
            <w:tcW w:w="36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right="1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</w:rPr>
                <w:t>George.barnwell@acf.hhs.gov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4"/>
          <w:jc w:val="left"/>
        </w:trPr>
        <w:tc>
          <w:tcPr>
            <w:tcW w:w="3268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300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Barnwell</w:t>
            </w:r>
          </w:p>
        </w:tc>
        <w:tc>
          <w:tcPr>
            <w:tcW w:w="3669" w:type="dxa"/>
            <w:tcBorders>
              <w:top w:val="single" w:sz="18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George.barnwell@acf.hhs.gov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9"/>
          <w:jc w:val="left"/>
        </w:trPr>
        <w:tc>
          <w:tcPr>
            <w:tcW w:w="3268" w:type="dxa"/>
          </w:tcPr>
          <w:p>
            <w:pPr>
              <w:pStyle w:val="TableParagraph"/>
              <w:spacing w:line="219" w:lineRule="exact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00" w:type="dxa"/>
          </w:tcPr>
          <w:p>
            <w:pPr>
              <w:pStyle w:val="TableParagraph"/>
              <w:spacing w:line="219" w:lineRule="exact"/>
              <w:ind w:left="44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Barnwell</w:t>
            </w:r>
          </w:p>
        </w:tc>
        <w:tc>
          <w:tcPr>
            <w:tcW w:w="36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right="1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</w:rPr>
                <w:t>George.barnwell@acf.hhs.gov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1"/>
          <w:jc w:val="left"/>
        </w:trPr>
        <w:tc>
          <w:tcPr>
            <w:tcW w:w="3268" w:type="dxa"/>
          </w:tcPr>
          <w:p>
            <w:pPr>
              <w:pStyle w:val="TableParagraph"/>
              <w:spacing w:line="191" w:lineRule="exact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300" w:type="dxa"/>
          </w:tcPr>
          <w:p>
            <w:pPr>
              <w:pStyle w:val="TableParagraph"/>
              <w:spacing w:line="191" w:lineRule="exact"/>
              <w:ind w:left="44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Barnwell</w:t>
            </w:r>
          </w:p>
        </w:tc>
        <w:tc>
          <w:tcPr>
            <w:tcW w:w="366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1" w:lineRule="exact"/>
              <w:ind w:right="1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</w:rPr>
                <w:t>George.barnwell@acf.hhs.gov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9"/>
          <w:jc w:val="left"/>
        </w:trPr>
        <w:tc>
          <w:tcPr>
            <w:tcW w:w="3268" w:type="dxa"/>
          </w:tcPr>
          <w:p>
            <w:pPr>
              <w:pStyle w:val="TableParagraph"/>
              <w:spacing w:line="220" w:lineRule="exact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300" w:type="dxa"/>
          </w:tcPr>
          <w:p>
            <w:pPr>
              <w:pStyle w:val="TableParagraph"/>
              <w:spacing w:line="220" w:lineRule="exact"/>
              <w:ind w:left="44" w:right="16"/>
              <w:rPr>
                <w:sz w:val="22"/>
              </w:rPr>
            </w:pPr>
            <w:r>
              <w:rPr>
                <w:sz w:val="22"/>
              </w:rPr>
              <w:t>Margaret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Harrell</w:t>
            </w:r>
          </w:p>
        </w:tc>
        <w:tc>
          <w:tcPr>
            <w:tcW w:w="36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Margaret.harrell@acf.hhs.gov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4"/>
          <w:jc w:val="left"/>
        </w:trPr>
        <w:tc>
          <w:tcPr>
            <w:tcW w:w="3268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300" w:type="dxa"/>
          </w:tcPr>
          <w:p>
            <w:pPr>
              <w:pStyle w:val="TableParagraph"/>
              <w:ind w:left="44" w:right="16"/>
              <w:rPr>
                <w:sz w:val="22"/>
              </w:rPr>
            </w:pPr>
            <w:r>
              <w:rPr>
                <w:sz w:val="22"/>
              </w:rPr>
              <w:t>Margaret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Harrell</w:t>
            </w:r>
          </w:p>
        </w:tc>
        <w:tc>
          <w:tcPr>
            <w:tcW w:w="366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</w:rPr>
                <w:t>Margaret.harrell@acf.hhs.gov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3"/>
          <w:jc w:val="left"/>
        </w:trPr>
        <w:tc>
          <w:tcPr>
            <w:tcW w:w="3268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300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Barnwell</w:t>
            </w:r>
          </w:p>
        </w:tc>
        <w:tc>
          <w:tcPr>
            <w:tcW w:w="3669" w:type="dxa"/>
            <w:tcBorders>
              <w:top w:val="single" w:sz="18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George.barnwell@acf.hhs.gov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52"/>
          <w:jc w:val="left"/>
        </w:trPr>
        <w:tc>
          <w:tcPr>
            <w:tcW w:w="3268" w:type="dxa"/>
          </w:tcPr>
          <w:p>
            <w:pPr>
              <w:pStyle w:val="TableParagraph"/>
              <w:spacing w:before="1" w:line="231" w:lineRule="exact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300" w:type="dxa"/>
          </w:tcPr>
          <w:p>
            <w:pPr>
              <w:pStyle w:val="TableParagraph"/>
              <w:spacing w:before="1" w:line="231" w:lineRule="exact"/>
              <w:ind w:left="44" w:right="16"/>
              <w:rPr>
                <w:sz w:val="22"/>
              </w:rPr>
            </w:pPr>
            <w:r>
              <w:rPr>
                <w:sz w:val="22"/>
              </w:rPr>
              <w:t>Margaret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Harrell</w:t>
            </w:r>
          </w:p>
        </w:tc>
        <w:tc>
          <w:tcPr>
            <w:tcW w:w="3669" w:type="dxa"/>
          </w:tcPr>
          <w:p>
            <w:pPr>
              <w:pStyle w:val="TableParagraph"/>
              <w:spacing w:before="1" w:line="231" w:lineRule="exact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Margaret.harrell@acf.hhs.gov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6"/>
          <w:jc w:val="left"/>
        </w:trPr>
        <w:tc>
          <w:tcPr>
            <w:tcW w:w="3268" w:type="dxa"/>
          </w:tcPr>
          <w:p>
            <w:pPr>
              <w:pStyle w:val="TableParagraph"/>
              <w:spacing w:line="216" w:lineRule="exact"/>
              <w:ind w:left="30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300" w:type="dxa"/>
          </w:tcPr>
          <w:p>
            <w:pPr>
              <w:pStyle w:val="TableParagraph"/>
              <w:spacing w:line="216" w:lineRule="exact"/>
              <w:ind w:left="44" w:right="16"/>
              <w:rPr>
                <w:sz w:val="22"/>
              </w:rPr>
            </w:pPr>
            <w:r>
              <w:rPr>
                <w:sz w:val="22"/>
              </w:rPr>
              <w:t>Margaret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Harrell</w:t>
            </w:r>
          </w:p>
        </w:tc>
        <w:tc>
          <w:tcPr>
            <w:tcW w:w="3669" w:type="dxa"/>
          </w:tcPr>
          <w:p>
            <w:pPr>
              <w:pStyle w:val="TableParagraph"/>
              <w:spacing w:line="216" w:lineRule="exact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Margaret.harrell@acf.hhs.gov</w:t>
              </w:r>
            </w:hyperlink>
          </w:p>
        </w:tc>
      </w:tr>
      <w:tr>
        <w:tblPrEx>
          <w:tblW w:w="0" w:type="auto"/>
          <w:jc w:val="left"/>
          <w:tblInd w:w="1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6"/>
          <w:jc w:val="left"/>
        </w:trPr>
        <w:tc>
          <w:tcPr>
            <w:tcW w:w="3268" w:type="dxa"/>
          </w:tcPr>
          <w:p>
            <w:pPr>
              <w:pStyle w:val="TableParagraph"/>
              <w:spacing w:before="1" w:line="215" w:lineRule="exact"/>
              <w:ind w:left="30" w:right="16"/>
              <w:rPr>
                <w:sz w:val="22"/>
              </w:rPr>
            </w:pPr>
            <w:r>
              <w:rPr>
                <w:sz w:val="22"/>
              </w:rPr>
              <w:t>Region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300" w:type="dxa"/>
          </w:tcPr>
          <w:p>
            <w:pPr>
              <w:pStyle w:val="TableParagraph"/>
              <w:spacing w:before="1" w:line="215" w:lineRule="exact"/>
              <w:ind w:left="44" w:right="16"/>
              <w:rPr>
                <w:sz w:val="22"/>
              </w:rPr>
            </w:pPr>
            <w:r>
              <w:rPr>
                <w:sz w:val="22"/>
              </w:rPr>
              <w:t>Margaret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Harrell</w:t>
            </w:r>
          </w:p>
        </w:tc>
        <w:tc>
          <w:tcPr>
            <w:tcW w:w="3669" w:type="dxa"/>
          </w:tcPr>
          <w:p>
            <w:pPr>
              <w:pStyle w:val="TableParagraph"/>
              <w:spacing w:before="1" w:line="215" w:lineRule="exact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Margaret.harrell@acf.hhs.gov</w:t>
              </w:r>
            </w:hyperlink>
          </w:p>
        </w:tc>
      </w:tr>
    </w:tbl>
    <w:p/>
    <w:sectPr>
      <w:footerReference w:type="default" r:id="rId6"/>
      <w:type w:val="continuous"/>
      <w:pgSz w:w="12240" w:h="15840"/>
      <w:pgMar w:top="1040" w:right="1420" w:bottom="1280" w:left="360" w:header="0" w:footer="1089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7261225</wp:posOffset>
              </wp:positionH>
              <wp:positionV relativeFrom="page">
                <wp:posOffset>9227432</wp:posOffset>
              </wp:positionV>
              <wp:extent cx="167640" cy="18351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76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3.2pt;height:14.45pt;margin-top:726.57pt;margin-left:571.7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45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28"/>
      <w:jc w:val="center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eorge.barnwell@acf.hhs.gov" TargetMode="External" /><Relationship Id="rId5" Type="http://schemas.openxmlformats.org/officeDocument/2006/relationships/hyperlink" Target="mailto:Margaret.harrell@acf.hhs.gov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2024-11-18T18:59:56Z</dcterms:created>
  <dcterms:modified xsi:type="dcterms:W3CDTF">2024-11-18T18:59:56Z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