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C0BED" w:rsidP="009C0BED" w14:paraId="05C797D2" w14:textId="594D06F3">
      <w:pPr>
        <w:spacing w:after="0" w:line="240" w:lineRule="auto"/>
      </w:pPr>
      <w:r>
        <w:t>November 27, 2024</w:t>
      </w:r>
    </w:p>
    <w:p w:rsidR="009C0BED" w:rsidP="009C0BED" w14:paraId="01811FA7" w14:textId="77777777">
      <w:pPr>
        <w:spacing w:after="0" w:line="240" w:lineRule="auto"/>
      </w:pPr>
    </w:p>
    <w:p w:rsidR="009C0BED" w:rsidP="009C0BED" w14:paraId="2D357A62" w14:textId="7AE4F34B">
      <w:pPr>
        <w:spacing w:after="0" w:line="240" w:lineRule="auto"/>
      </w:pPr>
      <w:r w:rsidRPr="009C0BED">
        <w:t>OSHA docket number OSHA-2010-0047</w:t>
      </w:r>
      <w:r w:rsidRPr="009C0BED">
        <w:br/>
        <w:t>Bloodborne Pathogens Standard: extension of the Office of Management and Budget’s ((OMB) Approval of Information Collection Requirements.</w:t>
      </w:r>
      <w:r w:rsidRPr="009C0BED">
        <w:br/>
      </w:r>
    </w:p>
    <w:p w:rsidR="009C0BED" w:rsidP="009C0BED" w14:paraId="2573358C" w14:textId="77777777">
      <w:pPr>
        <w:spacing w:after="0" w:line="240" w:lineRule="auto"/>
      </w:pPr>
      <w:r w:rsidRPr="009C0BED">
        <w:t>Issues for Comment:</w:t>
      </w:r>
      <w:r w:rsidRPr="009C0BED">
        <w:br/>
      </w:r>
    </w:p>
    <w:p w:rsidR="009C0BED" w:rsidP="009C0BED" w14:paraId="085888B0" w14:textId="478070C6">
      <w:pPr>
        <w:spacing w:after="0" w:line="240" w:lineRule="auto"/>
      </w:pPr>
      <w:r w:rsidRPr="009C0BED">
        <w:t>Are the proposed information collection requirements necessary for the proper performance of the agency’s functions to protect workers, including whether the information is useful.</w:t>
      </w:r>
      <w:r w:rsidRPr="009C0BED">
        <w:br/>
      </w:r>
    </w:p>
    <w:p w:rsidR="009C0BED" w:rsidP="009C0BED" w14:paraId="0B98AB01" w14:textId="77777777">
      <w:pPr>
        <w:spacing w:after="0" w:line="240" w:lineRule="auto"/>
      </w:pPr>
      <w:r w:rsidRPr="009C0BED">
        <w:t>As a representative of AOHP (Association of Health Professionals in Healthcare) we are very interested in data collection and prevention of contaminated sharps injuries. We have been collecting data and reporting on this information through EXPO-STOP. We would like to be able to gather information through OSHA’s recordkeeping to assist in the reduction of sharps injuries. At this time the sharps log does not assist us with this information as it is not collected by OSHA. We feel it would be more advantageous to include the sharps injuries on the regular log, and have a column that contaminated sharp exposure could be checked. We are hoping that in the future we could utilize this data to benchmark our success of contaminated sharp exposures.</w:t>
      </w:r>
      <w:r w:rsidRPr="009C0BED">
        <w:br/>
        <w:t>Instead of the 2 logs our time would be more well spent have sub-categories to indicate type of procedure where the incident occurred. This way we could better assist OSHA in protecting workers.</w:t>
      </w:r>
      <w:r w:rsidRPr="009C0BED">
        <w:br/>
      </w:r>
    </w:p>
    <w:p w:rsidR="009C0BED" w:rsidP="009C0BED" w14:paraId="0D42F180" w14:textId="582481E9">
      <w:pPr>
        <w:spacing w:after="0" w:line="240" w:lineRule="auto"/>
      </w:pPr>
      <w:r w:rsidRPr="009C0BED">
        <w:t>The accuracy of OSHA’s estimate of burden of time.</w:t>
      </w:r>
      <w:r w:rsidRPr="009C0BED">
        <w:br/>
        <w:t>The accuracy of the time burden is something we cannot speak to, however, we would prefer the time burden to be better spent on ways that will improve the employees safety.</w:t>
      </w:r>
      <w:r w:rsidRPr="009C0BED">
        <w:br/>
      </w:r>
    </w:p>
    <w:p w:rsidR="009C0BED" w:rsidP="009C0BED" w14:paraId="302E4A52" w14:textId="16E93FD8">
      <w:pPr>
        <w:spacing w:after="0" w:line="240" w:lineRule="auto"/>
      </w:pPr>
      <w:r w:rsidRPr="009C0BED">
        <w:t>Ways to minimize the burden on employers who must comply.</w:t>
      </w:r>
      <w:r w:rsidRPr="009C0BED">
        <w:br/>
        <w:t>Employee Health departments should have systems in place to be able to document and track all contaminated sharp incidents. It is important that this information be accessible and able to be studies to develop programs as well as products to assist in the reductions of sharp exposures. We agree that OSHA should be collecting this information, but collecting this on the current OSHA log which may be able to be modified to include a column for contaminated sharp exposures.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BED"/>
    <w:rsid w:val="008D7FF1"/>
    <w:rsid w:val="009C0B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3B0517"/>
  <w15:chartTrackingRefBased/>
  <w15:docId w15:val="{C9FBF4F9-4729-40A1-921E-27520D73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B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B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B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B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B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B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B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B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B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B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B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B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B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B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BED"/>
    <w:rPr>
      <w:rFonts w:eastAsiaTheme="majorEastAsia" w:cstheme="majorBidi"/>
      <w:color w:val="272727" w:themeColor="text1" w:themeTint="D8"/>
    </w:rPr>
  </w:style>
  <w:style w:type="paragraph" w:styleId="Title">
    <w:name w:val="Title"/>
    <w:basedOn w:val="Normal"/>
    <w:next w:val="Normal"/>
    <w:link w:val="TitleChar"/>
    <w:uiPriority w:val="10"/>
    <w:qFormat/>
    <w:rsid w:val="009C0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B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BED"/>
    <w:pPr>
      <w:spacing w:before="160"/>
      <w:jc w:val="center"/>
    </w:pPr>
    <w:rPr>
      <w:i/>
      <w:iCs/>
      <w:color w:val="404040" w:themeColor="text1" w:themeTint="BF"/>
    </w:rPr>
  </w:style>
  <w:style w:type="character" w:customStyle="1" w:styleId="QuoteChar">
    <w:name w:val="Quote Char"/>
    <w:basedOn w:val="DefaultParagraphFont"/>
    <w:link w:val="Quote"/>
    <w:uiPriority w:val="29"/>
    <w:rsid w:val="009C0BED"/>
    <w:rPr>
      <w:i/>
      <w:iCs/>
      <w:color w:val="404040" w:themeColor="text1" w:themeTint="BF"/>
    </w:rPr>
  </w:style>
  <w:style w:type="paragraph" w:styleId="ListParagraph">
    <w:name w:val="List Paragraph"/>
    <w:basedOn w:val="Normal"/>
    <w:uiPriority w:val="34"/>
    <w:qFormat/>
    <w:rsid w:val="009C0BED"/>
    <w:pPr>
      <w:ind w:left="720"/>
      <w:contextualSpacing/>
    </w:pPr>
  </w:style>
  <w:style w:type="character" w:styleId="IntenseEmphasis">
    <w:name w:val="Intense Emphasis"/>
    <w:basedOn w:val="DefaultParagraphFont"/>
    <w:uiPriority w:val="21"/>
    <w:qFormat/>
    <w:rsid w:val="009C0BED"/>
    <w:rPr>
      <w:i/>
      <w:iCs/>
      <w:color w:val="0F4761" w:themeColor="accent1" w:themeShade="BF"/>
    </w:rPr>
  </w:style>
  <w:style w:type="paragraph" w:styleId="IntenseQuote">
    <w:name w:val="Intense Quote"/>
    <w:basedOn w:val="Normal"/>
    <w:next w:val="Normal"/>
    <w:link w:val="IntenseQuoteChar"/>
    <w:uiPriority w:val="30"/>
    <w:qFormat/>
    <w:rsid w:val="009C0B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BED"/>
    <w:rPr>
      <w:i/>
      <w:iCs/>
      <w:color w:val="0F4761" w:themeColor="accent1" w:themeShade="BF"/>
    </w:rPr>
  </w:style>
  <w:style w:type="character" w:styleId="IntenseReference">
    <w:name w:val="Intense Reference"/>
    <w:basedOn w:val="DefaultParagraphFont"/>
    <w:uiPriority w:val="32"/>
    <w:qFormat/>
    <w:rsid w:val="009C0B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1</cp:revision>
  <dcterms:created xsi:type="dcterms:W3CDTF">2025-01-08T20:16:00Z</dcterms:created>
  <dcterms:modified xsi:type="dcterms:W3CDTF">2025-01-08T20:30:00Z</dcterms:modified>
</cp:coreProperties>
</file>