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70D9" w:rsidRPr="000677C6" w:rsidP="004170D9" w14:paraId="2B2BC7AA" w14:textId="763F00C9">
      <w:pPr>
        <w:keepNext/>
        <w:keepLines/>
        <w:spacing w:after="20" w:line="288" w:lineRule="auto"/>
        <w:outlineLvl w:val="1"/>
        <w:rPr>
          <w:rFonts w:asciiTheme="minorHAnsi" w:eastAsiaTheme="majorEastAsia" w:hAnsiTheme="minorHAnsi" w:cstheme="minorHAnsi"/>
          <w:bCs/>
          <w:color w:val="4F81BD" w:themeColor="accent1"/>
          <w:sz w:val="36"/>
          <w:szCs w:val="26"/>
        </w:rPr>
      </w:pPr>
      <w:r w:rsidRPr="000677C6">
        <w:rPr>
          <w:rFonts w:asciiTheme="minorHAnsi" w:eastAsiaTheme="majorEastAsia" w:hAnsiTheme="minorHAnsi" w:cstheme="minorHAnsi"/>
          <w:bCs/>
          <w:color w:val="4F81BD" w:themeColor="accent1"/>
          <w:sz w:val="36"/>
          <w:szCs w:val="26"/>
        </w:rPr>
        <w:t>Capital Magnet Fund Environmental Review Form</w:t>
      </w:r>
    </w:p>
    <w:p w:rsidR="000677C6" w:rsidRPr="000677C6" w:rsidP="000677C6" w14:paraId="13BA182E" w14:textId="718249A6">
      <w:pPr>
        <w:spacing w:before="120" w:line="300" w:lineRule="auto"/>
        <w:rPr>
          <w:rFonts w:asciiTheme="minorHAnsi" w:eastAsiaTheme="minorEastAsia" w:hAnsiTheme="minorHAnsi" w:cstheme="minorHAnsi"/>
          <w:color w:val="000000" w:themeColor="text1"/>
        </w:rPr>
      </w:pPr>
      <w:r w:rsidRPr="000677C6">
        <w:rPr>
          <w:rFonts w:asciiTheme="minorHAnsi" w:eastAsiaTheme="minorEastAsia" w:hAnsiTheme="minorHAnsi" w:cstheme="minorHAnsi"/>
          <w:color w:val="000000" w:themeColor="text1"/>
        </w:rPr>
        <w:t>Applicant/Recipient Name:  ______________________________</w:t>
      </w:r>
    </w:p>
    <w:p w:rsidR="000677C6" w:rsidRPr="000677C6" w:rsidP="000677C6" w14:paraId="653E5548" w14:textId="77777777">
      <w:pPr>
        <w:spacing w:before="120" w:line="300" w:lineRule="auto"/>
        <w:rPr>
          <w:rFonts w:asciiTheme="minorHAnsi" w:eastAsiaTheme="minorEastAsia" w:hAnsiTheme="minorHAnsi" w:cstheme="minorHAnsi"/>
          <w:color w:val="000000" w:themeColor="text1"/>
        </w:rPr>
      </w:pPr>
      <w:r w:rsidRPr="000677C6">
        <w:rPr>
          <w:rFonts w:asciiTheme="minorHAnsi" w:eastAsiaTheme="minorEastAsia" w:hAnsiTheme="minorHAnsi" w:cstheme="minorHAnsi"/>
          <w:color w:val="000000" w:themeColor="text1"/>
        </w:rPr>
        <w:t>Award Control Number:  _________________________</w:t>
      </w:r>
    </w:p>
    <w:p w:rsidR="000677C6" w:rsidRPr="000677C6" w:rsidP="000677C6" w14:paraId="235A8A51" w14:textId="77777777">
      <w:pPr>
        <w:spacing w:before="120" w:line="300" w:lineRule="auto"/>
        <w:rPr>
          <w:rFonts w:asciiTheme="minorHAnsi" w:eastAsiaTheme="minorEastAsia" w:hAnsiTheme="minorHAnsi" w:cstheme="minorHAnsi"/>
          <w:color w:val="000000" w:themeColor="text1"/>
        </w:rPr>
      </w:pPr>
      <w:r w:rsidRPr="000677C6">
        <w:rPr>
          <w:rFonts w:asciiTheme="minorHAnsi" w:eastAsiaTheme="minorEastAsia" w:hAnsiTheme="minorHAnsi" w:cstheme="minorHAnsi"/>
          <w:color w:val="000000" w:themeColor="text1"/>
        </w:rPr>
        <w:t>Project Address:  _______________________________</w:t>
      </w:r>
    </w:p>
    <w:p w:rsidR="000677C6" w:rsidRPr="000677C6" w:rsidP="000677C6" w14:paraId="63791320" w14:textId="77777777">
      <w:pPr>
        <w:spacing w:before="120" w:line="300" w:lineRule="auto"/>
        <w:rPr>
          <w:rFonts w:asciiTheme="minorHAnsi" w:eastAsiaTheme="minorEastAsia" w:hAnsiTheme="minorHAnsi" w:cstheme="minorHAnsi"/>
          <w:color w:val="000000" w:themeColor="text1"/>
        </w:rPr>
      </w:pPr>
    </w:p>
    <w:p w:rsidR="000677C6" w:rsidRPr="000677C6" w:rsidP="000677C6" w14:paraId="36DF9A54" w14:textId="0ACE680C">
      <w:pPr>
        <w:spacing w:before="120" w:line="300" w:lineRule="auto"/>
        <w:rPr>
          <w:rFonts w:asciiTheme="minorHAnsi" w:eastAsiaTheme="minorEastAsia" w:hAnsiTheme="minorHAnsi" w:cstheme="minorHAnsi"/>
          <w:color w:val="000000" w:themeColor="text1"/>
        </w:rPr>
      </w:pPr>
      <w:r w:rsidRPr="000677C6">
        <w:rPr>
          <w:rFonts w:asciiTheme="minorHAnsi" w:eastAsiaTheme="minorEastAsia" w:hAnsiTheme="minorHAnsi" w:cstheme="minorHAnsi"/>
          <w:color w:val="000000" w:themeColor="text1"/>
        </w:rPr>
        <w:t xml:space="preserve">The CDFI Fund’s environmental review requirements are set forth in 12 CFR Part 1815. The Applicant/Recipient should review such regulations carefully before completing this section. </w:t>
      </w:r>
      <w:r w:rsidRPr="000677C6">
        <w:rPr>
          <w:rFonts w:asciiTheme="minorHAnsi" w:eastAsiaTheme="minorEastAsia" w:hAnsiTheme="minorHAnsi" w:cstheme="minorHAnsi"/>
          <w:color w:val="000000" w:themeColor="text1"/>
        </w:rPr>
        <w:t>In order to</w:t>
      </w:r>
      <w:r w:rsidRPr="000677C6">
        <w:rPr>
          <w:rFonts w:asciiTheme="minorHAnsi" w:eastAsiaTheme="minorEastAsia" w:hAnsiTheme="minorHAnsi" w:cstheme="minorHAnsi"/>
          <w:color w:val="000000" w:themeColor="text1"/>
        </w:rPr>
        <w:t xml:space="preserve"> assure compliance with those regulations and other </w:t>
      </w:r>
      <w:r w:rsidR="000F0511">
        <w:rPr>
          <w:rFonts w:asciiTheme="minorHAnsi" w:eastAsiaTheme="minorEastAsia" w:hAnsiTheme="minorHAnsi" w:cstheme="minorHAnsi"/>
          <w:color w:val="000000" w:themeColor="text1"/>
        </w:rPr>
        <w:t xml:space="preserve">related </w:t>
      </w:r>
      <w:r w:rsidRPr="000677C6">
        <w:rPr>
          <w:rFonts w:asciiTheme="minorHAnsi" w:eastAsiaTheme="minorEastAsia" w:hAnsiTheme="minorHAnsi" w:cstheme="minorHAnsi"/>
          <w:color w:val="000000" w:themeColor="text1"/>
        </w:rPr>
        <w:t xml:space="preserve">requirements, the Applicant/Recipient shall answer the following questions for every project prior to the </w:t>
      </w:r>
      <w:r w:rsidR="00D171DA">
        <w:rPr>
          <w:rFonts w:asciiTheme="minorHAnsi" w:eastAsiaTheme="minorEastAsia" w:hAnsiTheme="minorHAnsi" w:cstheme="minorHAnsi"/>
          <w:color w:val="000000" w:themeColor="text1"/>
        </w:rPr>
        <w:t xml:space="preserve">Project </w:t>
      </w:r>
      <w:r w:rsidR="000F0511">
        <w:rPr>
          <w:rFonts w:asciiTheme="minorHAnsi" w:eastAsiaTheme="minorEastAsia" w:hAnsiTheme="minorHAnsi" w:cstheme="minorHAnsi"/>
          <w:color w:val="000000" w:themeColor="text1"/>
        </w:rPr>
        <w:t>C</w:t>
      </w:r>
      <w:r w:rsidRPr="000677C6">
        <w:rPr>
          <w:rFonts w:asciiTheme="minorHAnsi" w:eastAsiaTheme="minorEastAsia" w:hAnsiTheme="minorHAnsi" w:cstheme="minorHAnsi"/>
          <w:color w:val="000000" w:themeColor="text1"/>
        </w:rPr>
        <w:t>ommitment of CMF Award dollars.</w:t>
      </w:r>
    </w:p>
    <w:p w:rsidR="000677C6" w:rsidRPr="000677C6" w:rsidP="000677C6" w14:paraId="3B304AFA" w14:textId="00D38AE2">
      <w:pPr>
        <w:spacing w:before="120" w:line="300" w:lineRule="auto"/>
        <w:rPr>
          <w:rFonts w:asciiTheme="minorHAnsi" w:eastAsiaTheme="minorEastAsia" w:hAnsiTheme="minorHAnsi" w:cstheme="minorHAnsi"/>
          <w:color w:val="000000" w:themeColor="text1"/>
        </w:rPr>
      </w:pPr>
      <w:r w:rsidRPr="000677C6">
        <w:rPr>
          <w:rFonts w:asciiTheme="minorHAnsi" w:eastAsiaTheme="minorEastAsia" w:hAnsiTheme="minorHAnsi" w:cstheme="minorHAnsi"/>
          <w:color w:val="000000" w:themeColor="text1"/>
        </w:rPr>
        <w:t>NOTE: If the answer to any of these items is “Yes</w:t>
      </w:r>
      <w:r w:rsidR="000F0511">
        <w:rPr>
          <w:rFonts w:asciiTheme="minorHAnsi" w:eastAsiaTheme="minorEastAsia" w:hAnsiTheme="minorHAnsi" w:cstheme="minorHAnsi"/>
          <w:color w:val="000000" w:themeColor="text1"/>
        </w:rPr>
        <w:t>,</w:t>
      </w:r>
      <w:r w:rsidRPr="000677C6">
        <w:rPr>
          <w:rFonts w:asciiTheme="minorHAnsi" w:eastAsiaTheme="minorEastAsia" w:hAnsiTheme="minorHAnsi" w:cstheme="minorHAnsi"/>
          <w:color w:val="000000" w:themeColor="text1"/>
        </w:rPr>
        <w:t xml:space="preserve">” the Applicant/Recipient must submit the completed form to the CDFI Fund no later than 90 days (CMF Award years 2019 and prior) or 180 days (CMF Award years 2020 and subsequent) prior to </w:t>
      </w:r>
      <w:r w:rsidR="00D171DA">
        <w:rPr>
          <w:rFonts w:asciiTheme="minorHAnsi" w:eastAsiaTheme="minorEastAsia" w:hAnsiTheme="minorHAnsi" w:cstheme="minorHAnsi"/>
          <w:color w:val="000000" w:themeColor="text1"/>
        </w:rPr>
        <w:t>Project</w:t>
      </w:r>
      <w:r w:rsidR="00991110">
        <w:rPr>
          <w:rFonts w:asciiTheme="minorHAnsi" w:eastAsiaTheme="minorEastAsia" w:hAnsiTheme="minorHAnsi" w:cstheme="minorHAnsi"/>
          <w:color w:val="000000" w:themeColor="text1"/>
        </w:rPr>
        <w:t xml:space="preserve"> </w:t>
      </w:r>
      <w:r w:rsidR="00252A97">
        <w:rPr>
          <w:rFonts w:asciiTheme="minorHAnsi" w:eastAsiaTheme="minorEastAsia" w:hAnsiTheme="minorHAnsi" w:cstheme="minorHAnsi"/>
          <w:color w:val="000000" w:themeColor="text1"/>
        </w:rPr>
        <w:t>Commitment,</w:t>
      </w:r>
      <w:r w:rsidRPr="000677C6">
        <w:rPr>
          <w:rFonts w:asciiTheme="minorHAnsi" w:eastAsiaTheme="minorEastAsia" w:hAnsiTheme="minorHAnsi" w:cstheme="minorHAnsi"/>
          <w:color w:val="000000" w:themeColor="text1"/>
        </w:rPr>
        <w:t xml:space="preserve"> as specified in the Recipient’s Assistance Agreement. </w:t>
      </w:r>
      <w:r w:rsidRPr="000677C6">
        <w:rPr>
          <w:rFonts w:asciiTheme="minorHAnsi" w:eastAsiaTheme="minorEastAsia" w:hAnsiTheme="minorHAnsi" w:cstheme="minorHAnsi"/>
          <w:b/>
          <w:color w:val="000000" w:themeColor="text1"/>
        </w:rPr>
        <w:t>If the answer to all questions below is “No</w:t>
      </w:r>
      <w:r w:rsidR="000F0511">
        <w:rPr>
          <w:rFonts w:asciiTheme="minorHAnsi" w:eastAsiaTheme="minorEastAsia" w:hAnsiTheme="minorHAnsi" w:cstheme="minorHAnsi"/>
          <w:b/>
          <w:color w:val="000000" w:themeColor="text1"/>
        </w:rPr>
        <w:t>,</w:t>
      </w:r>
      <w:r w:rsidRPr="000677C6">
        <w:rPr>
          <w:rFonts w:asciiTheme="minorHAnsi" w:eastAsiaTheme="minorEastAsia" w:hAnsiTheme="minorHAnsi" w:cstheme="minorHAnsi"/>
          <w:b/>
          <w:color w:val="000000" w:themeColor="text1"/>
        </w:rPr>
        <w:t xml:space="preserve">” then the Applicant/Recipient should </w:t>
      </w:r>
      <w:r w:rsidRPr="000677C6">
        <w:rPr>
          <w:rFonts w:asciiTheme="minorHAnsi" w:eastAsiaTheme="minorEastAsia" w:hAnsiTheme="minorHAnsi" w:cstheme="minorHAnsi"/>
          <w:b/>
          <w:color w:val="000000" w:themeColor="text1"/>
          <w:u w:val="single"/>
        </w:rPr>
        <w:t>not</w:t>
      </w:r>
      <w:r w:rsidRPr="000677C6">
        <w:rPr>
          <w:rFonts w:asciiTheme="minorHAnsi" w:eastAsiaTheme="minorEastAsia" w:hAnsiTheme="minorHAnsi" w:cstheme="minorHAnsi"/>
          <w:b/>
          <w:color w:val="000000" w:themeColor="text1"/>
        </w:rPr>
        <w:t xml:space="preserve"> submit the form to the CDFI Fund.  </w:t>
      </w:r>
    </w:p>
    <w:p w:rsidR="000677C6" w:rsidRPr="000677C6" w:rsidP="000677C6" w14:paraId="46B93714" w14:textId="77777777">
      <w:pPr>
        <w:tabs>
          <w:tab w:val="left" w:pos="2355"/>
        </w:tabs>
        <w:spacing w:before="120" w:line="300" w:lineRule="auto"/>
        <w:rPr>
          <w:rFonts w:asciiTheme="minorHAnsi" w:eastAsiaTheme="minorEastAsia" w:hAnsiTheme="minorHAnsi" w:cstheme="minorHAnsi"/>
          <w:color w:val="000000" w:themeColor="text1"/>
        </w:rPr>
      </w:pPr>
      <w:r w:rsidRPr="000677C6">
        <w:rPr>
          <w:rFonts w:asciiTheme="minorHAnsi" w:eastAsiaTheme="minorEastAsia" w:hAnsiTheme="minorHAnsi" w:cstheme="minorHAnsi"/>
          <w:color w:val="000000" w:themeColor="text1"/>
        </w:rPr>
        <w:tab/>
      </w:r>
    </w:p>
    <w:tbl>
      <w:tblPr>
        <w:tblW w:w="8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7319"/>
        <w:gridCol w:w="720"/>
        <w:gridCol w:w="720"/>
      </w:tblGrid>
      <w:tr w14:paraId="699A4C70" w14:textId="77777777" w:rsidTr="00A71F1F">
        <w:tblPrEx>
          <w:tblW w:w="8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Ex>
        <w:trPr>
          <w:trHeight w:val="281"/>
        </w:trPr>
        <w:tc>
          <w:tcPr>
            <w:tcW w:w="7319" w:type="dxa"/>
            <w:shd w:val="clear" w:color="auto" w:fill="F2F2F2" w:themeFill="background1" w:themeFillShade="F2"/>
            <w:tcMar>
              <w:top w:w="29" w:type="dxa"/>
              <w:left w:w="29" w:type="dxa"/>
              <w:bottom w:w="29" w:type="dxa"/>
              <w:right w:w="29" w:type="dxa"/>
            </w:tcMar>
          </w:tcPr>
          <w:p w:rsidR="000677C6" w:rsidRPr="000677C6" w:rsidP="000677C6" w14:paraId="4A82E770" w14:textId="77777777">
            <w:pPr>
              <w:keepNext/>
              <w:keepLines/>
              <w:spacing w:line="288" w:lineRule="auto"/>
              <w:jc w:val="center"/>
              <w:rPr>
                <w:rFonts w:asciiTheme="minorHAnsi" w:eastAsiaTheme="minorEastAsia" w:hAnsiTheme="minorHAnsi" w:cstheme="minorHAnsi"/>
                <w:b/>
              </w:rPr>
            </w:pPr>
            <w:r w:rsidRPr="000677C6">
              <w:rPr>
                <w:rFonts w:asciiTheme="minorHAnsi" w:eastAsiaTheme="minorEastAsia" w:hAnsiTheme="minorHAnsi" w:cstheme="minorHAnsi"/>
                <w:b/>
                <w:bCs/>
              </w:rPr>
              <w:t>ITEMS</w:t>
            </w:r>
          </w:p>
        </w:tc>
        <w:tc>
          <w:tcPr>
            <w:tcW w:w="720" w:type="dxa"/>
            <w:shd w:val="clear" w:color="auto" w:fill="E6E6E6"/>
            <w:vAlign w:val="center"/>
          </w:tcPr>
          <w:p w:rsidR="000677C6" w:rsidRPr="000677C6" w:rsidP="000677C6" w14:paraId="1AF5801E" w14:textId="77777777">
            <w:pPr>
              <w:keepNext/>
              <w:keepLines/>
              <w:spacing w:line="288" w:lineRule="auto"/>
              <w:jc w:val="center"/>
              <w:rPr>
                <w:rFonts w:asciiTheme="minorHAnsi" w:eastAsiaTheme="minorEastAsia" w:hAnsiTheme="minorHAnsi" w:cstheme="minorHAnsi"/>
                <w:b/>
                <w:bCs/>
              </w:rPr>
            </w:pPr>
            <w:r w:rsidRPr="000677C6">
              <w:rPr>
                <w:rFonts w:asciiTheme="minorHAnsi" w:eastAsiaTheme="minorEastAsia" w:hAnsiTheme="minorHAnsi" w:cstheme="minorHAnsi"/>
                <w:b/>
                <w:bCs/>
              </w:rPr>
              <w:t>YES</w:t>
            </w:r>
          </w:p>
        </w:tc>
        <w:tc>
          <w:tcPr>
            <w:tcW w:w="720" w:type="dxa"/>
            <w:shd w:val="clear" w:color="auto" w:fill="E6E6E6"/>
            <w:vAlign w:val="center"/>
          </w:tcPr>
          <w:p w:rsidR="000677C6" w:rsidRPr="000677C6" w:rsidP="000677C6" w14:paraId="5740BCDD" w14:textId="77777777">
            <w:pPr>
              <w:keepNext/>
              <w:keepLines/>
              <w:spacing w:line="288" w:lineRule="auto"/>
              <w:jc w:val="center"/>
              <w:rPr>
                <w:rFonts w:asciiTheme="minorHAnsi" w:eastAsiaTheme="minorEastAsia" w:hAnsiTheme="minorHAnsi" w:cstheme="minorHAnsi"/>
                <w:b/>
                <w:bCs/>
              </w:rPr>
            </w:pPr>
            <w:r w:rsidRPr="000677C6">
              <w:rPr>
                <w:rFonts w:asciiTheme="minorHAnsi" w:eastAsiaTheme="minorEastAsia" w:hAnsiTheme="minorHAnsi" w:cstheme="minorHAnsi"/>
                <w:b/>
                <w:bCs/>
              </w:rPr>
              <w:t>NO</w:t>
            </w:r>
          </w:p>
        </w:tc>
      </w:tr>
      <w:tr w14:paraId="5C6C2EC8"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5F7362F1" w14:textId="77777777">
            <w:pPr>
              <w:numPr>
                <w:ilvl w:val="0"/>
                <w:numId w:val="4"/>
              </w:numPr>
              <w:spacing w:before="20" w:line="288" w:lineRule="auto"/>
              <w:ind w:left="555" w:hanging="555"/>
              <w:rPr>
                <w:rFonts w:asciiTheme="minorHAnsi" w:eastAsiaTheme="minorEastAsia" w:hAnsiTheme="minorHAnsi" w:cstheme="minorHAnsi"/>
              </w:rPr>
            </w:pPr>
            <w:r w:rsidRPr="000677C6">
              <w:rPr>
                <w:rFonts w:asciiTheme="minorHAnsi" w:eastAsiaTheme="minorEastAsia" w:hAnsiTheme="minorHAnsi" w:cstheme="minorHAnsi"/>
              </w:rPr>
              <w:t>Are there any actions proposed by the Applicant/Recipient that do not constitute a “categorical exclusion” as defined in 12 CFR 1815.110?</w:t>
            </w:r>
          </w:p>
        </w:tc>
        <w:tc>
          <w:tcPr>
            <w:tcW w:w="720" w:type="dxa"/>
            <w:tcMar>
              <w:top w:w="29" w:type="dxa"/>
              <w:left w:w="29" w:type="dxa"/>
              <w:bottom w:w="29" w:type="dxa"/>
              <w:right w:w="29" w:type="dxa"/>
            </w:tcMar>
            <w:vAlign w:val="bottom"/>
          </w:tcPr>
          <w:p w:rsidR="000677C6" w:rsidRPr="000677C6" w:rsidP="000677C6" w14:paraId="68A793DC" w14:textId="77777777">
            <w:pPr>
              <w:keepNext/>
              <w:keepLines/>
              <w:spacing w:line="288" w:lineRule="auto"/>
              <w:rPr>
                <w:rFonts w:asciiTheme="minorHAnsi" w:eastAsiaTheme="minorEastAsia" w:hAnsiTheme="minorHAnsi" w:cstheme="minorHAnsi"/>
              </w:rPr>
            </w:pPr>
          </w:p>
        </w:tc>
        <w:tc>
          <w:tcPr>
            <w:tcW w:w="720" w:type="dxa"/>
            <w:tcMar>
              <w:top w:w="29" w:type="dxa"/>
              <w:left w:w="29" w:type="dxa"/>
              <w:bottom w:w="29" w:type="dxa"/>
              <w:right w:w="29" w:type="dxa"/>
            </w:tcMar>
            <w:vAlign w:val="bottom"/>
          </w:tcPr>
          <w:p w:rsidR="000677C6" w:rsidRPr="000677C6" w:rsidP="000677C6" w14:paraId="7FE056BB" w14:textId="77777777">
            <w:pPr>
              <w:keepNext/>
              <w:keepLines/>
              <w:spacing w:line="288" w:lineRule="auto"/>
              <w:jc w:val="right"/>
              <w:rPr>
                <w:rFonts w:asciiTheme="minorHAnsi" w:eastAsiaTheme="minorEastAsia" w:hAnsiTheme="minorHAnsi" w:cstheme="minorHAnsi"/>
              </w:rPr>
            </w:pPr>
          </w:p>
        </w:tc>
      </w:tr>
      <w:tr w14:paraId="278AE084"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3D4B8965" w14:textId="77777777">
            <w:pPr>
              <w:spacing w:before="20"/>
              <w:ind w:left="562"/>
              <w:rPr>
                <w:rFonts w:asciiTheme="minorHAnsi" w:eastAsiaTheme="minorEastAsia" w:hAnsiTheme="minorHAnsi" w:cstheme="minorHAnsi"/>
              </w:rPr>
            </w:pPr>
            <w:r w:rsidRPr="000677C6">
              <w:rPr>
                <w:rFonts w:asciiTheme="minorHAnsi" w:eastAsiaTheme="minorEastAsia" w:hAnsiTheme="minorHAnsi" w:cstheme="minorHAnsi"/>
              </w:rPr>
              <w:t>If YES, would any of these actions normally require an environmental impact statement (see 12 CFR 1815.108)?</w:t>
            </w:r>
          </w:p>
        </w:tc>
        <w:tc>
          <w:tcPr>
            <w:tcW w:w="720" w:type="dxa"/>
            <w:tcMar>
              <w:bottom w:w="72" w:type="dxa"/>
            </w:tcMar>
            <w:vAlign w:val="bottom"/>
          </w:tcPr>
          <w:p w:rsidR="000677C6" w:rsidRPr="000677C6" w:rsidP="000677C6" w14:paraId="15E2C042" w14:textId="77777777">
            <w:pPr>
              <w:keepNext/>
              <w:keepLines/>
              <w:spacing w:line="288" w:lineRule="auto"/>
              <w:rPr>
                <w:rFonts w:asciiTheme="minorHAnsi" w:eastAsiaTheme="minorEastAsia" w:hAnsiTheme="minorHAnsi" w:cstheme="minorHAnsi"/>
              </w:rPr>
            </w:pPr>
          </w:p>
        </w:tc>
        <w:tc>
          <w:tcPr>
            <w:tcW w:w="720" w:type="dxa"/>
            <w:tcMar>
              <w:bottom w:w="72" w:type="dxa"/>
            </w:tcMar>
            <w:vAlign w:val="bottom"/>
          </w:tcPr>
          <w:p w:rsidR="000677C6" w:rsidRPr="000677C6" w:rsidP="000677C6" w14:paraId="36F67247" w14:textId="77777777">
            <w:pPr>
              <w:keepNext/>
              <w:keepLines/>
              <w:spacing w:line="288" w:lineRule="auto"/>
              <w:jc w:val="right"/>
              <w:rPr>
                <w:rFonts w:asciiTheme="minorHAnsi" w:eastAsiaTheme="minorEastAsia" w:hAnsiTheme="minorHAnsi" w:cstheme="minorHAnsi"/>
              </w:rPr>
            </w:pPr>
          </w:p>
        </w:tc>
      </w:tr>
      <w:tr w14:paraId="4B7DABFA"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15D3EFD0" w14:textId="77777777">
            <w:pPr>
              <w:numPr>
                <w:ilvl w:val="0"/>
                <w:numId w:val="4"/>
              </w:numPr>
              <w:spacing w:before="20" w:line="288" w:lineRule="auto"/>
              <w:ind w:left="555" w:hanging="555"/>
              <w:rPr>
                <w:rFonts w:asciiTheme="minorHAnsi" w:eastAsiaTheme="minorEastAsia" w:hAnsiTheme="minorHAnsi" w:cstheme="minorHAnsi"/>
              </w:rPr>
            </w:pPr>
            <w:r w:rsidRPr="000677C6">
              <w:rPr>
                <w:rFonts w:asciiTheme="minorHAnsi" w:eastAsiaTheme="minorEastAsia" w:hAnsiTheme="minorHAnsi" w:cstheme="minorHAnsi"/>
              </w:rPr>
              <w:t>Are there any activities proposed by the Applicant/Recipient that involve:</w:t>
            </w:r>
          </w:p>
        </w:tc>
        <w:tc>
          <w:tcPr>
            <w:tcW w:w="720" w:type="dxa"/>
            <w:tcMar>
              <w:top w:w="29" w:type="dxa"/>
              <w:left w:w="29" w:type="dxa"/>
              <w:bottom w:w="29" w:type="dxa"/>
              <w:right w:w="29" w:type="dxa"/>
            </w:tcMar>
          </w:tcPr>
          <w:p w:rsidR="000677C6" w:rsidRPr="000677C6" w:rsidP="000677C6" w14:paraId="7EA3B974" w14:textId="77777777">
            <w:pPr>
              <w:keepNext/>
              <w:keepLines/>
              <w:spacing w:line="288" w:lineRule="auto"/>
              <w:rPr>
                <w:rFonts w:asciiTheme="minorHAnsi" w:eastAsiaTheme="minorEastAsia" w:hAnsiTheme="minorHAnsi" w:cstheme="minorHAnsi"/>
              </w:rPr>
            </w:pPr>
          </w:p>
        </w:tc>
        <w:tc>
          <w:tcPr>
            <w:tcW w:w="720" w:type="dxa"/>
            <w:tcMar>
              <w:top w:w="29" w:type="dxa"/>
              <w:left w:w="29" w:type="dxa"/>
              <w:bottom w:w="29" w:type="dxa"/>
              <w:right w:w="29" w:type="dxa"/>
            </w:tcMar>
          </w:tcPr>
          <w:p w:rsidR="000677C6" w:rsidRPr="000677C6" w:rsidP="000677C6" w14:paraId="6A0E8E80" w14:textId="77777777">
            <w:pPr>
              <w:keepNext/>
              <w:keepLines/>
              <w:spacing w:line="288" w:lineRule="auto"/>
              <w:jc w:val="right"/>
              <w:rPr>
                <w:rFonts w:asciiTheme="minorHAnsi" w:eastAsiaTheme="minorEastAsia" w:hAnsiTheme="minorHAnsi" w:cstheme="minorHAnsi"/>
              </w:rPr>
            </w:pPr>
          </w:p>
        </w:tc>
      </w:tr>
      <w:tr w14:paraId="2150B1E2"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2F3B69BE" w14:textId="77777777">
            <w:pPr>
              <w:tabs>
                <w:tab w:val="num" w:pos="720"/>
              </w:tabs>
              <w:ind w:left="562" w:hanging="562"/>
              <w:contextualSpacing/>
              <w:rPr>
                <w:rFonts w:asciiTheme="minorHAnsi" w:eastAsiaTheme="minorEastAsia" w:hAnsiTheme="minorHAnsi" w:cstheme="minorHAnsi"/>
                <w:color w:val="000000" w:themeColor="text1"/>
              </w:rPr>
            </w:pPr>
            <w:r w:rsidRPr="000677C6">
              <w:rPr>
                <w:rFonts w:asciiTheme="minorHAnsi" w:eastAsiaTheme="minorEastAsia" w:hAnsiTheme="minorHAnsi" w:cstheme="minorHAnsi"/>
                <w:color w:val="000000" w:themeColor="text1"/>
              </w:rPr>
              <w:t>Historical or archaeological sites listed on the National Register of Historic Places, or that may be eligible for such listing?</w:t>
            </w:r>
          </w:p>
        </w:tc>
        <w:tc>
          <w:tcPr>
            <w:tcW w:w="720" w:type="dxa"/>
            <w:vAlign w:val="bottom"/>
          </w:tcPr>
          <w:p w:rsidR="000677C6" w:rsidRPr="000677C6" w:rsidP="000677C6" w14:paraId="15546249" w14:textId="77777777">
            <w:pPr>
              <w:keepNext/>
              <w:keepLines/>
              <w:spacing w:line="288" w:lineRule="auto"/>
              <w:rPr>
                <w:rFonts w:asciiTheme="minorHAnsi" w:eastAsiaTheme="minorEastAsia" w:hAnsiTheme="minorHAnsi" w:cstheme="minorHAnsi"/>
              </w:rPr>
            </w:pPr>
          </w:p>
        </w:tc>
        <w:tc>
          <w:tcPr>
            <w:tcW w:w="720" w:type="dxa"/>
            <w:vAlign w:val="bottom"/>
          </w:tcPr>
          <w:p w:rsidR="000677C6" w:rsidRPr="000677C6" w:rsidP="000677C6" w14:paraId="614B5033" w14:textId="77777777">
            <w:pPr>
              <w:keepNext/>
              <w:keepLines/>
              <w:spacing w:line="288" w:lineRule="auto"/>
              <w:jc w:val="right"/>
              <w:rPr>
                <w:rFonts w:asciiTheme="minorHAnsi" w:eastAsiaTheme="minorEastAsia" w:hAnsiTheme="minorHAnsi" w:cstheme="minorHAnsi"/>
              </w:rPr>
            </w:pPr>
          </w:p>
        </w:tc>
      </w:tr>
      <w:tr w14:paraId="4CEF2058"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2FC50085" w14:textId="77777777">
            <w:pPr>
              <w:tabs>
                <w:tab w:val="num" w:pos="555"/>
              </w:tabs>
              <w:spacing w:before="60"/>
              <w:ind w:left="562" w:hanging="562"/>
              <w:rPr>
                <w:rFonts w:asciiTheme="minorHAnsi" w:eastAsiaTheme="minorEastAsia" w:hAnsiTheme="minorHAnsi" w:cstheme="minorHAnsi"/>
              </w:rPr>
            </w:pPr>
            <w:r w:rsidRPr="000677C6">
              <w:rPr>
                <w:rFonts w:asciiTheme="minorHAnsi" w:eastAsiaTheme="minorEastAsia" w:hAnsiTheme="minorHAnsi" w:cstheme="minorHAnsi"/>
              </w:rPr>
              <w:t>Wilderness areas designated or proposed under the Wilderness Act?</w:t>
            </w:r>
          </w:p>
        </w:tc>
        <w:tc>
          <w:tcPr>
            <w:tcW w:w="720" w:type="dxa"/>
            <w:vAlign w:val="bottom"/>
          </w:tcPr>
          <w:p w:rsidR="000677C6" w:rsidRPr="000677C6" w:rsidP="000677C6" w14:paraId="33B1CADB" w14:textId="77777777">
            <w:pPr>
              <w:keepNext/>
              <w:keepLines/>
              <w:spacing w:before="60" w:line="288" w:lineRule="auto"/>
              <w:rPr>
                <w:rFonts w:asciiTheme="minorHAnsi" w:eastAsiaTheme="minorEastAsia" w:hAnsiTheme="minorHAnsi" w:cstheme="minorHAnsi"/>
              </w:rPr>
            </w:pPr>
          </w:p>
        </w:tc>
        <w:tc>
          <w:tcPr>
            <w:tcW w:w="720" w:type="dxa"/>
            <w:vAlign w:val="bottom"/>
          </w:tcPr>
          <w:p w:rsidR="000677C6" w:rsidRPr="000677C6" w:rsidP="000677C6" w14:paraId="46BFF38C" w14:textId="77777777">
            <w:pPr>
              <w:keepNext/>
              <w:keepLines/>
              <w:spacing w:before="60" w:line="288" w:lineRule="auto"/>
              <w:jc w:val="right"/>
              <w:rPr>
                <w:rFonts w:asciiTheme="minorHAnsi" w:eastAsiaTheme="minorEastAsia" w:hAnsiTheme="minorHAnsi" w:cstheme="minorHAnsi"/>
              </w:rPr>
            </w:pPr>
          </w:p>
        </w:tc>
      </w:tr>
      <w:tr w14:paraId="568319B6"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0CB8ABAF" w14:textId="77777777">
            <w:pPr>
              <w:tabs>
                <w:tab w:val="num" w:pos="645"/>
              </w:tabs>
              <w:spacing w:before="60"/>
              <w:ind w:left="562" w:hanging="562"/>
              <w:rPr>
                <w:rFonts w:asciiTheme="minorHAnsi" w:eastAsiaTheme="minorEastAsia" w:hAnsiTheme="minorHAnsi" w:cstheme="minorHAnsi"/>
              </w:rPr>
            </w:pPr>
            <w:r w:rsidRPr="000677C6">
              <w:rPr>
                <w:rFonts w:asciiTheme="minorHAnsi" w:eastAsiaTheme="minorEastAsia" w:hAnsiTheme="minorHAnsi" w:cstheme="minorHAnsi"/>
              </w:rPr>
              <w:t>Wild or scenic rivers proposed or listed under the Wild and Scenic Rivers Act?</w:t>
            </w:r>
          </w:p>
        </w:tc>
        <w:tc>
          <w:tcPr>
            <w:tcW w:w="720" w:type="dxa"/>
            <w:vAlign w:val="bottom"/>
          </w:tcPr>
          <w:p w:rsidR="000677C6" w:rsidRPr="000677C6" w:rsidP="000677C6" w14:paraId="239F18A4" w14:textId="77777777">
            <w:pPr>
              <w:keepNext/>
              <w:keepLines/>
              <w:spacing w:before="60" w:line="288" w:lineRule="auto"/>
              <w:rPr>
                <w:rFonts w:asciiTheme="minorHAnsi" w:eastAsiaTheme="minorEastAsia" w:hAnsiTheme="minorHAnsi" w:cstheme="minorHAnsi"/>
              </w:rPr>
            </w:pPr>
          </w:p>
        </w:tc>
        <w:tc>
          <w:tcPr>
            <w:tcW w:w="720" w:type="dxa"/>
            <w:vAlign w:val="bottom"/>
          </w:tcPr>
          <w:p w:rsidR="000677C6" w:rsidRPr="000677C6" w:rsidP="000677C6" w14:paraId="29810AAB" w14:textId="77777777">
            <w:pPr>
              <w:keepNext/>
              <w:keepLines/>
              <w:spacing w:before="60" w:line="288" w:lineRule="auto"/>
              <w:jc w:val="right"/>
              <w:rPr>
                <w:rFonts w:asciiTheme="minorHAnsi" w:eastAsiaTheme="minorEastAsia" w:hAnsiTheme="minorHAnsi" w:cstheme="minorHAnsi"/>
              </w:rPr>
            </w:pPr>
          </w:p>
        </w:tc>
      </w:tr>
      <w:tr w14:paraId="4487BF56"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7E7E41EA" w14:textId="77777777">
            <w:pPr>
              <w:tabs>
                <w:tab w:val="num" w:pos="645"/>
              </w:tabs>
              <w:spacing w:before="60"/>
              <w:ind w:left="562" w:hanging="562"/>
              <w:rPr>
                <w:rFonts w:asciiTheme="minorHAnsi" w:eastAsiaTheme="minorEastAsia" w:hAnsiTheme="minorHAnsi" w:cstheme="minorHAnsi"/>
              </w:rPr>
            </w:pPr>
            <w:r w:rsidRPr="000677C6">
              <w:rPr>
                <w:rFonts w:asciiTheme="minorHAnsi" w:eastAsiaTheme="minorEastAsia" w:hAnsiTheme="minorHAnsi" w:cstheme="minorHAnsi"/>
              </w:rPr>
              <w:t>Critical habitats of endangered or threatened species?</w:t>
            </w:r>
          </w:p>
        </w:tc>
        <w:tc>
          <w:tcPr>
            <w:tcW w:w="720" w:type="dxa"/>
            <w:vAlign w:val="bottom"/>
          </w:tcPr>
          <w:p w:rsidR="000677C6" w:rsidRPr="000677C6" w:rsidP="000677C6" w14:paraId="4CB3B64D" w14:textId="77777777">
            <w:pPr>
              <w:spacing w:before="60" w:line="288" w:lineRule="auto"/>
              <w:rPr>
                <w:rFonts w:asciiTheme="minorHAnsi" w:eastAsiaTheme="minorEastAsia" w:hAnsiTheme="minorHAnsi" w:cstheme="minorHAnsi"/>
              </w:rPr>
            </w:pPr>
          </w:p>
        </w:tc>
        <w:tc>
          <w:tcPr>
            <w:tcW w:w="720" w:type="dxa"/>
            <w:vAlign w:val="bottom"/>
          </w:tcPr>
          <w:p w:rsidR="000677C6" w:rsidRPr="000677C6" w:rsidP="000677C6" w14:paraId="25659166" w14:textId="77777777">
            <w:pPr>
              <w:spacing w:before="60" w:line="288" w:lineRule="auto"/>
              <w:jc w:val="right"/>
              <w:rPr>
                <w:rFonts w:asciiTheme="minorHAnsi" w:eastAsiaTheme="minorEastAsia" w:hAnsiTheme="minorHAnsi" w:cstheme="minorHAnsi"/>
              </w:rPr>
            </w:pPr>
          </w:p>
        </w:tc>
      </w:tr>
      <w:tr w14:paraId="66203F1B"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26C41272" w14:textId="77777777">
            <w:pPr>
              <w:tabs>
                <w:tab w:val="num" w:pos="645"/>
              </w:tabs>
              <w:spacing w:before="60"/>
              <w:ind w:left="555" w:hanging="555"/>
              <w:rPr>
                <w:rFonts w:asciiTheme="minorHAnsi" w:eastAsiaTheme="minorEastAsia" w:hAnsiTheme="minorHAnsi" w:cstheme="minorHAnsi"/>
              </w:rPr>
            </w:pPr>
            <w:r w:rsidRPr="000677C6">
              <w:rPr>
                <w:rFonts w:asciiTheme="minorHAnsi" w:eastAsiaTheme="minorEastAsia" w:hAnsiTheme="minorHAnsi" w:cstheme="minorHAnsi"/>
              </w:rPr>
              <w:t>Natural landmarks listed on the National Registry of Natural Landmarks?</w:t>
            </w:r>
          </w:p>
        </w:tc>
        <w:tc>
          <w:tcPr>
            <w:tcW w:w="720" w:type="dxa"/>
            <w:vAlign w:val="bottom"/>
          </w:tcPr>
          <w:p w:rsidR="000677C6" w:rsidRPr="000677C6" w:rsidP="000677C6" w14:paraId="4B046ED6" w14:textId="77777777">
            <w:pPr>
              <w:spacing w:before="60" w:line="288" w:lineRule="auto"/>
              <w:rPr>
                <w:rFonts w:asciiTheme="minorHAnsi" w:eastAsiaTheme="minorEastAsia" w:hAnsiTheme="minorHAnsi" w:cstheme="minorHAnsi"/>
              </w:rPr>
            </w:pPr>
          </w:p>
        </w:tc>
        <w:tc>
          <w:tcPr>
            <w:tcW w:w="720" w:type="dxa"/>
            <w:vAlign w:val="bottom"/>
          </w:tcPr>
          <w:p w:rsidR="000677C6" w:rsidRPr="000677C6" w:rsidP="000677C6" w14:paraId="041CF644" w14:textId="77777777">
            <w:pPr>
              <w:spacing w:before="60" w:line="288" w:lineRule="auto"/>
              <w:jc w:val="right"/>
              <w:rPr>
                <w:rFonts w:asciiTheme="minorHAnsi" w:eastAsiaTheme="minorEastAsia" w:hAnsiTheme="minorHAnsi" w:cstheme="minorHAnsi"/>
              </w:rPr>
            </w:pPr>
          </w:p>
        </w:tc>
      </w:tr>
      <w:tr w14:paraId="18485A34"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7E21D5AF" w14:textId="77777777">
            <w:pPr>
              <w:tabs>
                <w:tab w:val="num" w:pos="735"/>
              </w:tabs>
              <w:spacing w:before="60"/>
              <w:ind w:left="555" w:hanging="555"/>
              <w:rPr>
                <w:rFonts w:asciiTheme="minorHAnsi" w:eastAsiaTheme="minorEastAsia" w:hAnsiTheme="minorHAnsi" w:cstheme="minorHAnsi"/>
              </w:rPr>
            </w:pPr>
            <w:r w:rsidRPr="000677C6">
              <w:rPr>
                <w:rFonts w:asciiTheme="minorHAnsi" w:eastAsiaTheme="minorEastAsia" w:hAnsiTheme="minorHAnsi" w:cstheme="minorHAnsi"/>
              </w:rPr>
              <w:t>Coastal barrier resource systems?</w:t>
            </w:r>
          </w:p>
        </w:tc>
        <w:tc>
          <w:tcPr>
            <w:tcW w:w="720" w:type="dxa"/>
            <w:vAlign w:val="bottom"/>
          </w:tcPr>
          <w:p w:rsidR="000677C6" w:rsidRPr="000677C6" w:rsidP="000677C6" w14:paraId="730F8379" w14:textId="77777777">
            <w:pPr>
              <w:spacing w:before="60" w:line="288" w:lineRule="auto"/>
              <w:rPr>
                <w:rFonts w:asciiTheme="minorHAnsi" w:eastAsiaTheme="minorEastAsia" w:hAnsiTheme="minorHAnsi" w:cstheme="minorHAnsi"/>
              </w:rPr>
            </w:pPr>
          </w:p>
        </w:tc>
        <w:tc>
          <w:tcPr>
            <w:tcW w:w="720" w:type="dxa"/>
            <w:vAlign w:val="bottom"/>
          </w:tcPr>
          <w:p w:rsidR="000677C6" w:rsidRPr="000677C6" w:rsidP="000677C6" w14:paraId="35339E30" w14:textId="77777777">
            <w:pPr>
              <w:spacing w:before="60" w:line="288" w:lineRule="auto"/>
              <w:jc w:val="right"/>
              <w:rPr>
                <w:rFonts w:asciiTheme="minorHAnsi" w:eastAsiaTheme="minorEastAsia" w:hAnsiTheme="minorHAnsi" w:cstheme="minorHAnsi"/>
              </w:rPr>
            </w:pPr>
          </w:p>
        </w:tc>
      </w:tr>
      <w:tr w14:paraId="13E93D04"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2AB92A4C" w14:textId="77777777">
            <w:pPr>
              <w:tabs>
                <w:tab w:val="num" w:pos="735"/>
              </w:tabs>
              <w:spacing w:before="60"/>
              <w:ind w:left="555" w:hanging="555"/>
              <w:rPr>
                <w:rFonts w:asciiTheme="minorHAnsi" w:eastAsiaTheme="minorEastAsia" w:hAnsiTheme="minorHAnsi" w:cstheme="minorHAnsi"/>
              </w:rPr>
            </w:pPr>
            <w:r w:rsidRPr="000677C6">
              <w:rPr>
                <w:rFonts w:asciiTheme="minorHAnsi" w:eastAsiaTheme="minorEastAsia" w:hAnsiTheme="minorHAnsi" w:cstheme="minorHAnsi"/>
              </w:rPr>
              <w:t>Coastal Zone Management Areas?</w:t>
            </w:r>
          </w:p>
        </w:tc>
        <w:tc>
          <w:tcPr>
            <w:tcW w:w="720" w:type="dxa"/>
            <w:vAlign w:val="bottom"/>
          </w:tcPr>
          <w:p w:rsidR="000677C6" w:rsidRPr="000677C6" w:rsidP="000677C6" w14:paraId="1C98824C" w14:textId="77777777">
            <w:pPr>
              <w:spacing w:before="60" w:line="288" w:lineRule="auto"/>
              <w:rPr>
                <w:rFonts w:asciiTheme="minorHAnsi" w:eastAsiaTheme="minorEastAsia" w:hAnsiTheme="minorHAnsi" w:cstheme="minorHAnsi"/>
              </w:rPr>
            </w:pPr>
          </w:p>
        </w:tc>
        <w:tc>
          <w:tcPr>
            <w:tcW w:w="720" w:type="dxa"/>
            <w:vAlign w:val="bottom"/>
          </w:tcPr>
          <w:p w:rsidR="000677C6" w:rsidRPr="000677C6" w:rsidP="000677C6" w14:paraId="21CB6B89" w14:textId="77777777">
            <w:pPr>
              <w:spacing w:before="60" w:line="288" w:lineRule="auto"/>
              <w:jc w:val="right"/>
              <w:rPr>
                <w:rFonts w:asciiTheme="minorHAnsi" w:eastAsiaTheme="minorEastAsia" w:hAnsiTheme="minorHAnsi" w:cstheme="minorHAnsi"/>
              </w:rPr>
            </w:pPr>
          </w:p>
        </w:tc>
      </w:tr>
      <w:tr w14:paraId="7E1B5036"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75D6788C" w14:textId="77777777">
            <w:pPr>
              <w:tabs>
                <w:tab w:val="num" w:pos="735"/>
              </w:tabs>
              <w:spacing w:before="60"/>
              <w:ind w:left="555" w:hanging="555"/>
              <w:rPr>
                <w:rFonts w:asciiTheme="minorHAnsi" w:eastAsiaTheme="minorEastAsia" w:hAnsiTheme="minorHAnsi" w:cstheme="minorHAnsi"/>
              </w:rPr>
            </w:pPr>
            <w:r w:rsidRPr="000677C6">
              <w:rPr>
                <w:rFonts w:asciiTheme="minorHAnsi" w:eastAsiaTheme="minorEastAsia" w:hAnsiTheme="minorHAnsi" w:cstheme="minorHAnsi"/>
              </w:rPr>
              <w:t>Sole Source Aquifer Recharge Areas designated by EPA?</w:t>
            </w:r>
          </w:p>
        </w:tc>
        <w:tc>
          <w:tcPr>
            <w:tcW w:w="720" w:type="dxa"/>
            <w:vAlign w:val="bottom"/>
          </w:tcPr>
          <w:p w:rsidR="000677C6" w:rsidRPr="000677C6" w:rsidP="000677C6" w14:paraId="3FDB989B" w14:textId="77777777">
            <w:pPr>
              <w:spacing w:before="60" w:line="288" w:lineRule="auto"/>
              <w:rPr>
                <w:rFonts w:asciiTheme="minorHAnsi" w:eastAsiaTheme="minorEastAsia" w:hAnsiTheme="minorHAnsi" w:cstheme="minorHAnsi"/>
              </w:rPr>
            </w:pPr>
          </w:p>
        </w:tc>
        <w:tc>
          <w:tcPr>
            <w:tcW w:w="720" w:type="dxa"/>
            <w:vAlign w:val="bottom"/>
          </w:tcPr>
          <w:p w:rsidR="000677C6" w:rsidRPr="000677C6" w:rsidP="000677C6" w14:paraId="667A54FD" w14:textId="77777777">
            <w:pPr>
              <w:spacing w:before="60" w:line="288" w:lineRule="auto"/>
              <w:jc w:val="right"/>
              <w:rPr>
                <w:rFonts w:asciiTheme="minorHAnsi" w:eastAsiaTheme="minorEastAsia" w:hAnsiTheme="minorHAnsi" w:cstheme="minorHAnsi"/>
              </w:rPr>
            </w:pPr>
          </w:p>
        </w:tc>
      </w:tr>
      <w:tr w14:paraId="41C07CFB"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78E133CE" w14:textId="77777777">
            <w:pPr>
              <w:tabs>
                <w:tab w:val="num" w:pos="735"/>
              </w:tabs>
              <w:spacing w:before="60"/>
              <w:ind w:left="555" w:hanging="555"/>
              <w:rPr>
                <w:rFonts w:asciiTheme="minorHAnsi" w:eastAsiaTheme="minorEastAsia" w:hAnsiTheme="minorHAnsi" w:cstheme="minorHAnsi"/>
              </w:rPr>
            </w:pPr>
            <w:r w:rsidRPr="000677C6">
              <w:rPr>
                <w:rFonts w:asciiTheme="minorHAnsi" w:eastAsiaTheme="minorEastAsia" w:hAnsiTheme="minorHAnsi" w:cstheme="minorHAnsi"/>
              </w:rPr>
              <w:t>Wetlands?</w:t>
            </w:r>
          </w:p>
        </w:tc>
        <w:tc>
          <w:tcPr>
            <w:tcW w:w="720" w:type="dxa"/>
            <w:vAlign w:val="bottom"/>
          </w:tcPr>
          <w:p w:rsidR="000677C6" w:rsidRPr="000677C6" w:rsidP="000677C6" w14:paraId="728D6057" w14:textId="77777777">
            <w:pPr>
              <w:spacing w:before="60" w:line="288" w:lineRule="auto"/>
              <w:rPr>
                <w:rFonts w:asciiTheme="minorHAnsi" w:eastAsiaTheme="minorEastAsia" w:hAnsiTheme="minorHAnsi" w:cstheme="minorHAnsi"/>
              </w:rPr>
            </w:pPr>
          </w:p>
        </w:tc>
        <w:tc>
          <w:tcPr>
            <w:tcW w:w="720" w:type="dxa"/>
            <w:vAlign w:val="bottom"/>
          </w:tcPr>
          <w:p w:rsidR="000677C6" w:rsidRPr="000677C6" w:rsidP="000677C6" w14:paraId="34B5E936" w14:textId="77777777">
            <w:pPr>
              <w:spacing w:before="60" w:line="288" w:lineRule="auto"/>
              <w:jc w:val="right"/>
              <w:rPr>
                <w:rFonts w:asciiTheme="minorHAnsi" w:eastAsiaTheme="minorEastAsia" w:hAnsiTheme="minorHAnsi" w:cstheme="minorHAnsi"/>
              </w:rPr>
            </w:pPr>
          </w:p>
        </w:tc>
      </w:tr>
      <w:tr w14:paraId="7E9A2DC1"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10878426" w14:textId="77777777">
            <w:pPr>
              <w:tabs>
                <w:tab w:val="num" w:pos="407"/>
              </w:tabs>
              <w:spacing w:before="60"/>
              <w:ind w:left="555" w:hanging="555"/>
              <w:rPr>
                <w:rFonts w:asciiTheme="minorHAnsi" w:eastAsiaTheme="minorEastAsia" w:hAnsiTheme="minorHAnsi" w:cstheme="minorHAnsi"/>
              </w:rPr>
            </w:pPr>
            <w:r w:rsidRPr="000677C6">
              <w:rPr>
                <w:rFonts w:asciiTheme="minorHAnsi" w:eastAsiaTheme="minorEastAsia" w:hAnsiTheme="minorHAnsi" w:cstheme="minorHAnsi"/>
              </w:rPr>
              <w:t>Flood plains?</w:t>
            </w:r>
          </w:p>
        </w:tc>
        <w:tc>
          <w:tcPr>
            <w:tcW w:w="720" w:type="dxa"/>
            <w:vAlign w:val="bottom"/>
          </w:tcPr>
          <w:p w:rsidR="000677C6" w:rsidRPr="000677C6" w:rsidP="000677C6" w14:paraId="39E56CEA" w14:textId="77777777">
            <w:pPr>
              <w:spacing w:before="60" w:line="288" w:lineRule="auto"/>
              <w:rPr>
                <w:rFonts w:asciiTheme="minorHAnsi" w:eastAsiaTheme="minorEastAsia" w:hAnsiTheme="minorHAnsi" w:cstheme="minorHAnsi"/>
              </w:rPr>
            </w:pPr>
          </w:p>
        </w:tc>
        <w:tc>
          <w:tcPr>
            <w:tcW w:w="720" w:type="dxa"/>
            <w:vAlign w:val="bottom"/>
          </w:tcPr>
          <w:p w:rsidR="000677C6" w:rsidRPr="000677C6" w:rsidP="000677C6" w14:paraId="31900EF2" w14:textId="77777777">
            <w:pPr>
              <w:spacing w:before="60" w:line="288" w:lineRule="auto"/>
              <w:jc w:val="right"/>
              <w:rPr>
                <w:rFonts w:asciiTheme="minorHAnsi" w:eastAsiaTheme="minorEastAsia" w:hAnsiTheme="minorHAnsi" w:cstheme="minorHAnsi"/>
              </w:rPr>
            </w:pPr>
          </w:p>
        </w:tc>
      </w:tr>
      <w:tr w14:paraId="41F79C66"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7BDA4F21" w14:textId="77777777">
            <w:pPr>
              <w:tabs>
                <w:tab w:val="num" w:pos="407"/>
              </w:tabs>
              <w:spacing w:before="60"/>
              <w:ind w:left="555" w:hanging="555"/>
              <w:rPr>
                <w:rFonts w:asciiTheme="minorHAnsi" w:eastAsiaTheme="minorEastAsia" w:hAnsiTheme="minorHAnsi" w:cstheme="minorHAnsi"/>
              </w:rPr>
            </w:pPr>
            <w:r w:rsidRPr="000677C6">
              <w:rPr>
                <w:rFonts w:asciiTheme="minorHAnsi" w:eastAsiaTheme="minorEastAsia" w:hAnsiTheme="minorHAnsi" w:cstheme="minorHAnsi"/>
              </w:rPr>
              <w:t>Prime and unique farmland?</w:t>
            </w:r>
          </w:p>
        </w:tc>
        <w:tc>
          <w:tcPr>
            <w:tcW w:w="720" w:type="dxa"/>
            <w:vAlign w:val="bottom"/>
          </w:tcPr>
          <w:p w:rsidR="000677C6" w:rsidRPr="000677C6" w:rsidP="000677C6" w14:paraId="011A954F" w14:textId="77777777">
            <w:pPr>
              <w:spacing w:before="60" w:line="288" w:lineRule="auto"/>
              <w:rPr>
                <w:rFonts w:asciiTheme="minorHAnsi" w:eastAsiaTheme="minorEastAsia" w:hAnsiTheme="minorHAnsi" w:cstheme="minorHAnsi"/>
              </w:rPr>
            </w:pPr>
          </w:p>
        </w:tc>
        <w:tc>
          <w:tcPr>
            <w:tcW w:w="720" w:type="dxa"/>
            <w:vAlign w:val="bottom"/>
          </w:tcPr>
          <w:p w:rsidR="000677C6" w:rsidRPr="000677C6" w:rsidP="000677C6" w14:paraId="73DEB5F6" w14:textId="77777777">
            <w:pPr>
              <w:spacing w:before="60" w:line="288" w:lineRule="auto"/>
              <w:jc w:val="right"/>
              <w:rPr>
                <w:rFonts w:asciiTheme="minorHAnsi" w:eastAsiaTheme="minorEastAsia" w:hAnsiTheme="minorHAnsi" w:cstheme="minorHAnsi"/>
              </w:rPr>
            </w:pPr>
          </w:p>
        </w:tc>
      </w:tr>
      <w:tr w14:paraId="23395B6C" w14:textId="77777777" w:rsidTr="00A71F1F">
        <w:tblPrEx>
          <w:tblW w:w="8759" w:type="dxa"/>
          <w:tblLayout w:type="fixed"/>
          <w:tblCellMar>
            <w:left w:w="72" w:type="dxa"/>
            <w:right w:w="72" w:type="dxa"/>
          </w:tblCellMar>
          <w:tblLook w:val="0000"/>
        </w:tblPrEx>
        <w:trPr>
          <w:cantSplit/>
        </w:trPr>
        <w:tc>
          <w:tcPr>
            <w:tcW w:w="7319" w:type="dxa"/>
          </w:tcPr>
          <w:p w:rsidR="000677C6" w:rsidRPr="000677C6" w:rsidP="000677C6" w14:paraId="5337C800" w14:textId="77777777">
            <w:pPr>
              <w:tabs>
                <w:tab w:val="num" w:pos="407"/>
              </w:tabs>
              <w:spacing w:before="60"/>
              <w:ind w:left="555" w:hanging="555"/>
              <w:rPr>
                <w:rFonts w:asciiTheme="minorHAnsi" w:eastAsiaTheme="minorEastAsia" w:hAnsiTheme="minorHAnsi" w:cstheme="minorHAnsi"/>
              </w:rPr>
            </w:pPr>
            <w:r w:rsidRPr="000677C6">
              <w:rPr>
                <w:rFonts w:asciiTheme="minorHAnsi" w:eastAsiaTheme="minorEastAsia" w:hAnsiTheme="minorHAnsi" w:cstheme="minorHAnsi"/>
              </w:rPr>
              <w:t>Properties listed or under consideration for listing on the Environmental Protection Agency’s List of Violating Facilities?</w:t>
            </w:r>
          </w:p>
        </w:tc>
        <w:tc>
          <w:tcPr>
            <w:tcW w:w="720" w:type="dxa"/>
            <w:vAlign w:val="bottom"/>
          </w:tcPr>
          <w:p w:rsidR="000677C6" w:rsidRPr="000677C6" w:rsidP="000677C6" w14:paraId="1E0084C3" w14:textId="77777777">
            <w:pPr>
              <w:spacing w:before="60" w:line="288" w:lineRule="auto"/>
              <w:rPr>
                <w:rFonts w:asciiTheme="minorHAnsi" w:eastAsiaTheme="minorEastAsia" w:hAnsiTheme="minorHAnsi" w:cstheme="minorHAnsi"/>
              </w:rPr>
            </w:pPr>
          </w:p>
        </w:tc>
        <w:tc>
          <w:tcPr>
            <w:tcW w:w="720" w:type="dxa"/>
            <w:vAlign w:val="bottom"/>
          </w:tcPr>
          <w:p w:rsidR="000677C6" w:rsidRPr="000677C6" w:rsidP="000677C6" w14:paraId="14F201BD" w14:textId="77777777">
            <w:pPr>
              <w:spacing w:before="60" w:line="288" w:lineRule="auto"/>
              <w:jc w:val="right"/>
              <w:rPr>
                <w:rFonts w:asciiTheme="minorHAnsi" w:eastAsiaTheme="minorEastAsia" w:hAnsiTheme="minorHAnsi" w:cstheme="minorHAnsi"/>
              </w:rPr>
            </w:pPr>
          </w:p>
        </w:tc>
      </w:tr>
    </w:tbl>
    <w:p w:rsidR="000677C6" w:rsidRPr="000677C6" w:rsidP="000677C6" w14:paraId="6A74F4B4" w14:textId="42E9DAE0">
      <w:pPr>
        <w:spacing w:before="240" w:after="120" w:line="300" w:lineRule="auto"/>
        <w:rPr>
          <w:rFonts w:asciiTheme="minorHAnsi" w:eastAsiaTheme="minorEastAsia" w:hAnsiTheme="minorHAnsi" w:cstheme="minorHAnsi"/>
          <w:color w:val="000000" w:themeColor="text1"/>
        </w:rPr>
      </w:pPr>
      <w:r w:rsidRPr="000677C6">
        <w:rPr>
          <w:rFonts w:asciiTheme="minorHAnsi" w:eastAsiaTheme="minorEastAsia" w:hAnsiTheme="minorHAnsi" w:cstheme="minorHAnsi"/>
          <w:b/>
          <w:color w:val="000000" w:themeColor="text1"/>
        </w:rPr>
        <w:t xml:space="preserve">If the answer to </w:t>
      </w:r>
      <w:r w:rsidRPr="000677C6">
        <w:rPr>
          <w:rFonts w:asciiTheme="minorHAnsi" w:eastAsiaTheme="minorEastAsia" w:hAnsiTheme="minorHAnsi" w:cstheme="minorHAnsi"/>
          <w:b/>
          <w:color w:val="000000" w:themeColor="text1"/>
          <w:u w:val="single"/>
        </w:rPr>
        <w:t>any of</w:t>
      </w:r>
      <w:r w:rsidRPr="000677C6">
        <w:rPr>
          <w:rFonts w:asciiTheme="minorHAnsi" w:eastAsiaTheme="minorEastAsia" w:hAnsiTheme="minorHAnsi" w:cstheme="minorHAnsi"/>
          <w:b/>
          <w:color w:val="000000" w:themeColor="text1"/>
        </w:rPr>
        <w:t xml:space="preserve"> the above questions is “Yes</w:t>
      </w:r>
      <w:r w:rsidR="000F0511">
        <w:rPr>
          <w:rFonts w:asciiTheme="minorHAnsi" w:eastAsiaTheme="minorEastAsia" w:hAnsiTheme="minorHAnsi" w:cstheme="minorHAnsi"/>
          <w:b/>
          <w:color w:val="000000" w:themeColor="text1"/>
        </w:rPr>
        <w:t>,</w:t>
      </w:r>
      <w:r w:rsidRPr="000677C6">
        <w:rPr>
          <w:rFonts w:asciiTheme="minorHAnsi" w:eastAsiaTheme="minorEastAsia" w:hAnsiTheme="minorHAnsi" w:cstheme="minorHAnsi"/>
          <w:b/>
          <w:color w:val="000000" w:themeColor="text1"/>
        </w:rPr>
        <w:t xml:space="preserve">” then </w:t>
      </w:r>
      <w:r w:rsidRPr="000677C6">
        <w:rPr>
          <w:rFonts w:asciiTheme="minorHAnsi" w:eastAsiaTheme="minorEastAsia" w:hAnsiTheme="minorHAnsi" w:cstheme="minorHAnsi"/>
          <w:color w:val="000000" w:themeColor="text1"/>
        </w:rPr>
        <w:t xml:space="preserve">attach a detailed description of each action, clearly identifying the category in which the action falls. </w:t>
      </w:r>
    </w:p>
    <w:tbl>
      <w:tblPr>
        <w:tblStyle w:val="CDFIAlternatingColumns"/>
        <w:tblCaption w:val="Instructions &amp; Guidance when Environmental Assessment is required."/>
        <w:tblDescription w:val="Please review the enclosed instructions and guidance when an environmental assessment is required."/>
        <w:tblW w:w="9090" w:type="dxa"/>
        <w:tblInd w:w="108" w:type="dxa"/>
        <w:tblLayout w:type="fixed"/>
        <w:tblLook w:val="01E0"/>
      </w:tblPr>
      <w:tblGrid>
        <w:gridCol w:w="9090"/>
      </w:tblGrid>
      <w:tr w14:paraId="61E43E66" w14:textId="77777777" w:rsidTr="00A71F1F">
        <w:tblPrEx>
          <w:tblW w:w="9090" w:type="dxa"/>
          <w:tblInd w:w="108" w:type="dxa"/>
          <w:tblLayout w:type="fixed"/>
          <w:tblLook w:val="01E0"/>
        </w:tblPrEx>
        <w:trPr>
          <w:trHeight w:val="476"/>
          <w:tblHeader/>
        </w:trPr>
        <w:tc>
          <w:tcPr>
            <w:tcW w:w="9090" w:type="dxa"/>
            <w:shd w:val="clear" w:color="auto" w:fill="B3FFFF"/>
          </w:tcPr>
          <w:p w:rsidR="000677C6" w:rsidRPr="000677C6" w:rsidP="000677C6" w14:paraId="23DC9F9E" w14:textId="77777777">
            <w:pPr>
              <w:tabs>
                <w:tab w:val="right" w:pos="8424"/>
              </w:tabs>
              <w:spacing w:before="120" w:line="300" w:lineRule="auto"/>
              <w:jc w:val="center"/>
              <w:rPr>
                <w:rFonts w:asciiTheme="minorHAnsi" w:hAnsiTheme="minorHAnsi" w:cstheme="minorHAnsi"/>
                <w:b/>
                <w:color w:val="000000" w:themeColor="text1"/>
              </w:rPr>
            </w:pPr>
            <w:r w:rsidRPr="000677C6">
              <w:rPr>
                <w:rFonts w:asciiTheme="minorHAnsi" w:hAnsiTheme="minorHAnsi" w:cstheme="minorHAnsi"/>
                <w:b/>
                <w:color w:val="000000" w:themeColor="text1"/>
              </w:rPr>
              <w:t>Notification</w:t>
            </w:r>
          </w:p>
        </w:tc>
      </w:tr>
      <w:tr w14:paraId="6E523FCC" w14:textId="77777777" w:rsidTr="00A71F1F">
        <w:tblPrEx>
          <w:tblW w:w="9090" w:type="dxa"/>
          <w:tblInd w:w="108" w:type="dxa"/>
          <w:tblLayout w:type="fixed"/>
          <w:tblLook w:val="01E0"/>
        </w:tblPrEx>
        <w:trPr>
          <w:trHeight w:val="449"/>
        </w:trPr>
        <w:tc>
          <w:tcPr>
            <w:tcW w:w="9090" w:type="dxa"/>
            <w:tcBorders>
              <w:top w:val="single" w:sz="2" w:space="0" w:color="000000" w:themeColor="text1"/>
            </w:tcBorders>
            <w:shd w:val="clear" w:color="auto" w:fill="EBF1DD" w:themeFill="accent3" w:themeFillTint="33"/>
          </w:tcPr>
          <w:p w:rsidR="000677C6" w:rsidRPr="000677C6" w:rsidP="000677C6" w14:paraId="0C3AAC45" w14:textId="77777777">
            <w:pPr>
              <w:autoSpaceDE w:val="0"/>
              <w:autoSpaceDN w:val="0"/>
              <w:adjustRightInd w:val="0"/>
              <w:spacing w:before="120"/>
              <w:rPr>
                <w:rFonts w:asciiTheme="minorHAnsi" w:hAnsiTheme="minorHAnsi" w:cstheme="minorHAnsi"/>
              </w:rPr>
            </w:pPr>
            <w:r w:rsidRPr="000677C6">
              <w:rPr>
                <w:rFonts w:asciiTheme="minorHAnsi" w:hAnsiTheme="minorHAnsi" w:cstheme="minorHAnsi"/>
              </w:rPr>
              <w:t>If the CDFI Fund determines that the Applicant/Recipient’s proposed project requires an environmental assessment or an environmental impact statement, any approval for the Recipient to Commit CMF Award dollars to a project will be contingent upon:</w:t>
            </w:r>
          </w:p>
          <w:p w:rsidR="000677C6" w:rsidRPr="000677C6" w:rsidP="000677C6" w14:paraId="41EF850B" w14:textId="77777777">
            <w:pPr>
              <w:autoSpaceDE w:val="0"/>
              <w:autoSpaceDN w:val="0"/>
              <w:adjustRightInd w:val="0"/>
              <w:spacing w:before="120"/>
              <w:jc w:val="both"/>
              <w:rPr>
                <w:rFonts w:asciiTheme="minorHAnsi" w:hAnsiTheme="minorHAnsi" w:cstheme="minorHAnsi"/>
              </w:rPr>
            </w:pPr>
          </w:p>
          <w:p w:rsidR="000677C6" w:rsidRPr="000677C6" w:rsidP="000677C6" w14:paraId="1CCFD6C2" w14:textId="77777777">
            <w:pPr>
              <w:numPr>
                <w:ilvl w:val="0"/>
                <w:numId w:val="5"/>
              </w:numPr>
              <w:tabs>
                <w:tab w:val="clear" w:pos="360"/>
                <w:tab w:val="num" w:pos="612"/>
              </w:tabs>
              <w:spacing w:line="288" w:lineRule="auto"/>
              <w:ind w:left="522"/>
              <w:rPr>
                <w:rFonts w:asciiTheme="minorHAnsi" w:hAnsiTheme="minorHAnsi" w:cstheme="minorHAnsi"/>
              </w:rPr>
            </w:pPr>
            <w:r w:rsidRPr="000677C6">
              <w:rPr>
                <w:rFonts w:asciiTheme="minorHAnsi" w:hAnsiTheme="minorHAnsi" w:cstheme="minorHAnsi"/>
              </w:rPr>
              <w:t xml:space="preserve">The Applicant/Recipient supplying to the CDFI Fund all information necessary to support that the project is already undergoing (or has undergone) an environmental review as a condition of other funding (e.g. state or federal funding) and the outcome of the environmental review; or </w:t>
            </w:r>
          </w:p>
          <w:p w:rsidR="000677C6" w:rsidRPr="000677C6" w:rsidP="000677C6" w14:paraId="6C6E8932" w14:textId="77777777">
            <w:pPr>
              <w:numPr>
                <w:ilvl w:val="0"/>
                <w:numId w:val="5"/>
              </w:numPr>
              <w:tabs>
                <w:tab w:val="clear" w:pos="360"/>
                <w:tab w:val="num" w:pos="612"/>
              </w:tabs>
              <w:spacing w:line="288" w:lineRule="auto"/>
              <w:ind w:left="522"/>
              <w:rPr>
                <w:rFonts w:asciiTheme="minorHAnsi" w:hAnsiTheme="minorHAnsi" w:cstheme="minorHAnsi"/>
              </w:rPr>
            </w:pPr>
            <w:r w:rsidRPr="000677C6">
              <w:rPr>
                <w:rFonts w:asciiTheme="minorHAnsi" w:hAnsiTheme="minorHAnsi" w:cstheme="minorHAnsi"/>
              </w:rPr>
              <w:t>The Applicant/Recipient submitting to the CDFI Fund all information necessary for the CDFI Fund to perform any required environmental review and the outcome of the environmental review.</w:t>
            </w:r>
          </w:p>
          <w:p w:rsidR="000677C6" w:rsidRPr="000677C6" w:rsidP="000677C6" w14:paraId="67923042" w14:textId="77777777">
            <w:pPr>
              <w:autoSpaceDE w:val="0"/>
              <w:autoSpaceDN w:val="0"/>
              <w:adjustRightInd w:val="0"/>
              <w:spacing w:before="120"/>
              <w:jc w:val="both"/>
              <w:rPr>
                <w:rFonts w:asciiTheme="minorHAnsi" w:hAnsiTheme="minorHAnsi" w:cstheme="minorHAnsi"/>
                <w:color w:val="333399"/>
              </w:rPr>
            </w:pPr>
          </w:p>
        </w:tc>
      </w:tr>
    </w:tbl>
    <w:p w:rsidR="000677C6" w:rsidRPr="000677C6" w:rsidP="000677C6" w14:paraId="64665D8F" w14:textId="77777777">
      <w:pPr>
        <w:spacing w:after="120"/>
        <w:rPr>
          <w:rFonts w:asciiTheme="minorHAnsi" w:eastAsiaTheme="minorEastAsia" w:hAnsiTheme="minorHAnsi" w:cstheme="minorHAnsi"/>
          <w:b/>
        </w:rPr>
      </w:pPr>
    </w:p>
    <w:p w:rsidR="000677C6" w:rsidRPr="000677C6" w:rsidP="000677C6" w14:paraId="462018E1" w14:textId="77777777">
      <w:pPr>
        <w:spacing w:after="120"/>
        <w:rPr>
          <w:rFonts w:asciiTheme="minorHAnsi" w:eastAsiaTheme="minorEastAsia" w:hAnsiTheme="minorHAnsi" w:cstheme="minorHAnsi"/>
          <w:b/>
        </w:rPr>
      </w:pPr>
      <w:r w:rsidRPr="000677C6">
        <w:rPr>
          <w:rFonts w:asciiTheme="minorHAnsi" w:eastAsiaTheme="minorEastAsia" w:hAnsiTheme="minorHAnsi" w:cstheme="minorHAnsi"/>
          <w:b/>
        </w:rPr>
        <w:t xml:space="preserve">Paperwork Burden Statement   </w:t>
      </w:r>
    </w:p>
    <w:p w:rsidR="000677C6" w:rsidRPr="000677C6" w:rsidP="000677C6" w14:paraId="58675916" w14:textId="77777777">
      <w:pPr>
        <w:rPr>
          <w:rFonts w:asciiTheme="minorHAnsi" w:eastAsiaTheme="minorEastAsia" w:hAnsiTheme="minorHAnsi" w:cstheme="minorHAnsi"/>
        </w:rPr>
      </w:pPr>
      <w:r w:rsidRPr="000677C6">
        <w:rPr>
          <w:rFonts w:asciiTheme="minorHAnsi" w:eastAsiaTheme="minorEastAsia" w:hAnsiTheme="minorHAnsi" w:cstheme="minorHAnsi"/>
        </w:rPr>
        <w:t xml:space="preserve">According to the Paperwork Reduction Act, as amended, no persons are required to respond to a collection of information unless it displays a valid Office of Management and Budget (OMB) Approval Number. This form's Approval Number is 1559-NEW. Public reporting burden for this collection of information is estimated to average 0.50 hours per response, including time for reviewing instructions, searching existing data sources, </w:t>
      </w:r>
      <w:r w:rsidRPr="000677C6">
        <w:rPr>
          <w:rFonts w:asciiTheme="minorHAnsi" w:eastAsiaTheme="minorEastAsia" w:hAnsiTheme="minorHAnsi" w:cstheme="minorHAnsi"/>
        </w:rPr>
        <w:t>gathering</w:t>
      </w:r>
      <w:r w:rsidRPr="000677C6">
        <w:rPr>
          <w:rFonts w:asciiTheme="minorHAnsi" w:eastAsiaTheme="minorEastAsia" w:hAnsiTheme="minorHAnsi" w:cstheme="minorHAnsi"/>
        </w:rPr>
        <w:t xml:space="preserve"> and maintaining the data needed, and completing and reviewing the collection of information. Send comments regarding the burden estimate or any other aspect of this collection of information, including suggestions for reducing this burden, to the Community Development Financial Institutions Fund, 1500 Pennsylvania Ave, NW, Washington, DC 20220.</w:t>
      </w:r>
    </w:p>
    <w:p w:rsidR="000677C6" w:rsidRPr="000677C6" w:rsidP="000677C6" w14:paraId="0FD189AC" w14:textId="77777777">
      <w:pPr>
        <w:rPr>
          <w:rFonts w:asciiTheme="minorHAnsi" w:eastAsiaTheme="minorEastAsia" w:hAnsiTheme="minorHAnsi" w:cstheme="minorHAnsi"/>
          <w:sz w:val="20"/>
        </w:rPr>
      </w:pPr>
    </w:p>
    <w:p w:rsidR="000677C6" w:rsidRPr="000677C6" w:rsidP="000677C6" w14:paraId="749B3571" w14:textId="77777777">
      <w:pPr>
        <w:rPr>
          <w:rFonts w:asciiTheme="minorHAnsi" w:eastAsiaTheme="minorEastAsia" w:hAnsiTheme="minorHAnsi" w:cstheme="minorHAnsi"/>
        </w:rPr>
      </w:pPr>
      <w:r w:rsidRPr="000677C6">
        <w:rPr>
          <w:rFonts w:asciiTheme="minorHAnsi" w:eastAsiaTheme="minorEastAsia" w:hAnsiTheme="minorHAnsi" w:cstheme="minorHAnsi"/>
        </w:rPr>
        <w:t>OMB Approval No. 1559-NEW</w:t>
      </w:r>
    </w:p>
    <w:p w:rsidR="00FE552D" w:rsidRPr="00FE552D" w:rsidP="00FE552D" w14:paraId="50EDA302" w14:textId="5E2F464E">
      <w:pPr>
        <w:autoSpaceDE w:val="0"/>
        <w:autoSpaceDN w:val="0"/>
        <w:adjustRightInd w:val="0"/>
        <w:rPr>
          <w:rFonts w:eastAsia="Calibri"/>
          <w:color w:val="000000"/>
        </w:rPr>
      </w:pPr>
      <w:r w:rsidRPr="000677C6">
        <w:rPr>
          <w:rFonts w:asciiTheme="minorHAnsi" w:eastAsiaTheme="minorEastAsia" w:hAnsiTheme="minorHAnsi" w:cstheme="minorHAnsi"/>
        </w:rPr>
        <w:t>Catalog of Federal Domestic Assistance Number: 21.011</w:t>
      </w:r>
    </w:p>
    <w:sectPr w:rsidSect="008477E4">
      <w:footerReference w:type="default" r:id="rId9"/>
      <w:headerReference w:type="first" r:id="rId10"/>
      <w:pgSz w:w="12240" w:h="15840" w:code="1"/>
      <w:pgMar w:top="1152" w:right="1440" w:bottom="1152"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1013417"/>
      <w:docPartObj>
        <w:docPartGallery w:val="Page Numbers (Bottom of Page)"/>
        <w:docPartUnique/>
      </w:docPartObj>
    </w:sdtPr>
    <w:sdtContent>
      <w:sdt>
        <w:sdtPr>
          <w:id w:val="1728636285"/>
          <w:docPartObj>
            <w:docPartGallery w:val="Page Numbers (Top of Page)"/>
            <w:docPartUnique/>
          </w:docPartObj>
        </w:sdtPr>
        <w:sdtContent>
          <w:p w:rsidR="00991110" w14:paraId="4E148EED" w14:textId="77777777">
            <w:pPr>
              <w:pStyle w:val="Footer"/>
              <w:jc w:val="center"/>
            </w:pPr>
          </w:p>
          <w:p w:rsidR="00991110" w14:paraId="0E89B5BF" w14:textId="3C7776C7">
            <w:pPr>
              <w:pStyle w:val="Footer"/>
              <w:jc w:val="center"/>
            </w:pPr>
            <w:r w:rsidRPr="0074636E">
              <w:rPr>
                <w:rFonts w:asciiTheme="minorHAnsi" w:hAnsiTheme="minorHAnsi" w:cstheme="minorHAnsi"/>
                <w:sz w:val="20"/>
                <w:szCs w:val="16"/>
              </w:rPr>
              <w:t xml:space="preserve">Page </w:t>
            </w:r>
            <w:r w:rsidRPr="0074636E">
              <w:rPr>
                <w:rFonts w:asciiTheme="minorHAnsi" w:hAnsiTheme="minorHAnsi" w:cstheme="minorHAnsi"/>
                <w:b/>
                <w:bCs/>
                <w:sz w:val="20"/>
              </w:rPr>
              <w:fldChar w:fldCharType="begin"/>
            </w:r>
            <w:r w:rsidRPr="0074636E">
              <w:rPr>
                <w:rFonts w:asciiTheme="minorHAnsi" w:hAnsiTheme="minorHAnsi" w:cstheme="minorHAnsi"/>
                <w:b/>
                <w:bCs/>
                <w:sz w:val="20"/>
                <w:szCs w:val="16"/>
              </w:rPr>
              <w:instrText xml:space="preserve"> PAGE </w:instrText>
            </w:r>
            <w:r w:rsidRPr="0074636E">
              <w:rPr>
                <w:rFonts w:asciiTheme="minorHAnsi" w:hAnsiTheme="minorHAnsi" w:cstheme="minorHAnsi"/>
                <w:b/>
                <w:bCs/>
                <w:sz w:val="20"/>
              </w:rPr>
              <w:fldChar w:fldCharType="separate"/>
            </w:r>
            <w:r w:rsidRPr="0074636E">
              <w:rPr>
                <w:rFonts w:asciiTheme="minorHAnsi" w:hAnsiTheme="minorHAnsi" w:cstheme="minorHAnsi"/>
                <w:b/>
                <w:bCs/>
                <w:noProof/>
                <w:sz w:val="20"/>
                <w:szCs w:val="16"/>
              </w:rPr>
              <w:t>2</w:t>
            </w:r>
            <w:r w:rsidRPr="0074636E">
              <w:rPr>
                <w:rFonts w:asciiTheme="minorHAnsi" w:hAnsiTheme="minorHAnsi" w:cstheme="minorHAnsi"/>
                <w:b/>
                <w:bCs/>
                <w:sz w:val="20"/>
              </w:rPr>
              <w:fldChar w:fldCharType="end"/>
            </w:r>
            <w:r w:rsidRPr="0074636E">
              <w:rPr>
                <w:rFonts w:asciiTheme="minorHAnsi" w:hAnsiTheme="minorHAnsi" w:cstheme="minorHAnsi"/>
                <w:sz w:val="20"/>
                <w:szCs w:val="16"/>
              </w:rPr>
              <w:t xml:space="preserve"> of </w:t>
            </w:r>
            <w:r w:rsidRPr="0074636E">
              <w:rPr>
                <w:rFonts w:asciiTheme="minorHAnsi" w:hAnsiTheme="minorHAnsi" w:cstheme="minorHAnsi"/>
                <w:b/>
                <w:bCs/>
                <w:sz w:val="20"/>
              </w:rPr>
              <w:fldChar w:fldCharType="begin"/>
            </w:r>
            <w:r w:rsidRPr="0074636E">
              <w:rPr>
                <w:rFonts w:asciiTheme="minorHAnsi" w:hAnsiTheme="minorHAnsi" w:cstheme="minorHAnsi"/>
                <w:b/>
                <w:bCs/>
                <w:sz w:val="20"/>
                <w:szCs w:val="16"/>
              </w:rPr>
              <w:instrText xml:space="preserve"> NUMPAGES  </w:instrText>
            </w:r>
            <w:r w:rsidRPr="0074636E">
              <w:rPr>
                <w:rFonts w:asciiTheme="minorHAnsi" w:hAnsiTheme="minorHAnsi" w:cstheme="minorHAnsi"/>
                <w:b/>
                <w:bCs/>
                <w:sz w:val="20"/>
              </w:rPr>
              <w:fldChar w:fldCharType="separate"/>
            </w:r>
            <w:r w:rsidRPr="0074636E">
              <w:rPr>
                <w:rFonts w:asciiTheme="minorHAnsi" w:hAnsiTheme="minorHAnsi" w:cstheme="minorHAnsi"/>
                <w:b/>
                <w:bCs/>
                <w:noProof/>
                <w:sz w:val="20"/>
                <w:szCs w:val="16"/>
              </w:rPr>
              <w:t>2</w:t>
            </w:r>
            <w:r w:rsidRPr="0074636E">
              <w:rPr>
                <w:rFonts w:asciiTheme="minorHAnsi" w:hAnsiTheme="minorHAnsi" w:cstheme="minorHAnsi"/>
                <w:b/>
                <w:bCs/>
                <w:sz w:val="20"/>
              </w:rPr>
              <w:fldChar w:fldCharType="end"/>
            </w:r>
          </w:p>
        </w:sdtContent>
      </w:sdt>
    </w:sdtContent>
  </w:sdt>
  <w:p w:rsidR="000553DB" w14:paraId="1A689B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157C" w:rsidRPr="00947275" w:rsidP="0012157C" w14:paraId="0DDF03C1" w14:textId="77777777">
    <w:pPr>
      <w:pStyle w:val="Header"/>
      <w:rPr>
        <w:rFonts w:ascii="Arial" w:hAnsi="Arial" w:cs="Arial"/>
        <w:color w:val="5A702E"/>
        <w:szCs w:val="24"/>
      </w:rPr>
    </w:pPr>
    <w:r>
      <w:rPr>
        <w:noProof/>
        <w:color w:val="4F62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3.75pt;height:54pt;margin-top:25.5pt;margin-left:50.85pt;mso-position-horizontal-relative:page;mso-position-vertical-relative:page;mso-wrap-edited:f;position:absolute;visibility:visible;z-index:251658240" o:oleicon="f" o:allowincell="f" fillcolor="window">
          <v:imagedata r:id="rId1" o:title=""/>
        </v:shape>
        <o:OLEObject Type="Embed" ProgID="Word.Picture.8" ShapeID="_x0000_s2049" DrawAspect="Content" ObjectID="_1796187309" r:id="rId2"/>
      </w:pict>
    </w:r>
    <w:r>
      <w:t xml:space="preserve">                                                   </w:t>
    </w:r>
    <w:r w:rsidRPr="00947275">
      <w:rPr>
        <w:rFonts w:ascii="Arial" w:hAnsi="Arial" w:cs="Arial"/>
        <w:b/>
        <w:color w:val="5A702E"/>
        <w:szCs w:val="24"/>
      </w:rPr>
      <w:t>D</w:t>
    </w:r>
    <w:smartTag w:uri="urn:schemas-microsoft-com:office:smarttags" w:element="PersonName">
      <w:r w:rsidRPr="00947275">
        <w:rPr>
          <w:rFonts w:ascii="Arial" w:hAnsi="Arial" w:cs="Arial"/>
          <w:b/>
          <w:color w:val="5A702E"/>
          <w:szCs w:val="24"/>
        </w:rPr>
        <w:t>EP</w:t>
      </w:r>
    </w:smartTag>
    <w:r w:rsidRPr="00947275">
      <w:rPr>
        <w:rFonts w:ascii="Arial" w:hAnsi="Arial" w:cs="Arial"/>
        <w:b/>
        <w:color w:val="5A702E"/>
        <w:szCs w:val="24"/>
      </w:rPr>
      <w:t>ARTMENT OF THE TREASURY</w:t>
    </w:r>
    <w:r w:rsidRPr="00947275">
      <w:rPr>
        <w:rFonts w:ascii="Arial" w:hAnsi="Arial" w:cs="Arial"/>
        <w:color w:val="5A702E"/>
        <w:szCs w:val="24"/>
      </w:rPr>
      <w:t xml:space="preserve">                    </w:t>
    </w:r>
  </w:p>
  <w:p w:rsidR="0012157C" w:rsidRPr="008477E4" w:rsidP="0012157C" w14:paraId="3F9FB34B" w14:textId="77777777">
    <w:pPr>
      <w:pStyle w:val="Header"/>
      <w:jc w:val="center"/>
      <w:rPr>
        <w:color w:val="5A702E"/>
        <w:sz w:val="18"/>
        <w:szCs w:val="18"/>
      </w:rPr>
    </w:pPr>
    <w:r>
      <w:rPr>
        <w:rFonts w:ascii="Arial" w:hAnsi="Arial"/>
        <w:b/>
        <w:color w:val="5A702E"/>
        <w:sz w:val="18"/>
        <w:szCs w:val="18"/>
      </w:rPr>
      <w:t xml:space="preserve">             </w:t>
    </w:r>
    <w:r w:rsidRPr="008477E4">
      <w:rPr>
        <w:rFonts w:ascii="Arial" w:hAnsi="Arial"/>
        <w:b/>
        <w:color w:val="5A702E"/>
        <w:sz w:val="18"/>
        <w:szCs w:val="18"/>
      </w:rPr>
      <w:t>WASHINGTON, D.C.  20220</w:t>
    </w:r>
  </w:p>
  <w:p w:rsidR="0012157C" w:rsidP="0012157C" w14:paraId="6CAE1637" w14:textId="77777777">
    <w:pPr>
      <w:pStyle w:val="Header"/>
      <w:rPr>
        <w:color w:val="5A702E"/>
      </w:rPr>
    </w:pPr>
  </w:p>
  <w:p w:rsidR="0012157C" w:rsidRPr="00947275" w:rsidP="0012157C" w14:paraId="6D97313E" w14:textId="77777777">
    <w:pPr>
      <w:pStyle w:val="Header"/>
      <w:rPr>
        <w:rFonts w:ascii="Arial" w:hAnsi="Arial"/>
        <w:b/>
        <w:color w:val="34411B"/>
        <w:sz w:val="20"/>
      </w:rPr>
    </w:pPr>
    <w:r w:rsidRPr="00947275">
      <w:rPr>
        <w:color w:val="5A702E"/>
      </w:rPr>
      <w:t xml:space="preserve">                                                            </w:t>
    </w:r>
  </w:p>
  <w:p w:rsidR="0012157C" w:rsidRPr="00464E7E" w:rsidP="0012157C" w14:paraId="5C48FBB3" w14:textId="77777777">
    <w:pPr>
      <w:tabs>
        <w:tab w:val="left" w:pos="3765"/>
        <w:tab w:val="center" w:pos="4680"/>
      </w:tabs>
      <w:ind w:left="-1080" w:right="7290" w:firstLine="180"/>
      <w:rPr>
        <w:rFonts w:ascii="Arial Rounded MT Bold" w:hAnsi="Arial Rounded MT Bold" w:cs="Arial"/>
        <w:color w:val="5A702E"/>
        <w:sz w:val="15"/>
        <w:szCs w:val="15"/>
      </w:rPr>
    </w:pPr>
    <w:r w:rsidRPr="00947275">
      <w:rPr>
        <w:rFonts w:ascii="Arial Rounded MT Bold" w:hAnsi="Arial Rounded MT Bold" w:cs="Arial"/>
        <w:color w:val="5A702E"/>
        <w:sz w:val="15"/>
        <w:szCs w:val="15"/>
      </w:rPr>
      <w:t xml:space="preserve">COMMUNITY </w:t>
    </w:r>
    <w:r>
      <w:rPr>
        <w:rFonts w:ascii="Arial Rounded MT Bold" w:hAnsi="Arial Rounded MT Bold" w:cs="Arial"/>
        <w:color w:val="5A702E"/>
        <w:sz w:val="15"/>
        <w:szCs w:val="15"/>
      </w:rPr>
      <w:t>D</w:t>
    </w:r>
    <w:r w:rsidRPr="00947275">
      <w:rPr>
        <w:rFonts w:ascii="Arial Rounded MT Bold" w:hAnsi="Arial Rounded MT Bold" w:cs="Arial"/>
        <w:color w:val="5A702E"/>
        <w:sz w:val="15"/>
        <w:szCs w:val="15"/>
      </w:rPr>
      <w:t>EVELOPMENT</w:t>
    </w:r>
    <w:r>
      <w:rPr>
        <w:rFonts w:ascii="Arial Rounded MT Bold" w:hAnsi="Arial Rounded MT Bold" w:cs="Arial"/>
        <w:color w:val="5A702E"/>
        <w:sz w:val="15"/>
        <w:szCs w:val="15"/>
      </w:rPr>
      <w:t xml:space="preserve"> </w:t>
    </w:r>
    <w:r w:rsidRPr="00947275">
      <w:rPr>
        <w:rFonts w:ascii="Arial Rounded MT Bold" w:hAnsi="Arial Rounded MT Bold" w:cs="Arial"/>
        <w:color w:val="5A702E"/>
        <w:sz w:val="15"/>
        <w:szCs w:val="15"/>
      </w:rPr>
      <w:t>FINANCIAL INSTITUTIONS FUND</w:t>
    </w:r>
  </w:p>
  <w:p w:rsidR="0012157C" w14:paraId="172BA4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16229"/>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C37510"/>
    <w:multiLevelType w:val="hybridMultilevel"/>
    <w:tmpl w:val="9452800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2DF7077"/>
    <w:multiLevelType w:val="hybridMultilevel"/>
    <w:tmpl w:val="4E0EDDDA"/>
    <w:lvl w:ilvl="0">
      <w:start w:val="1"/>
      <w:numFmt w:val="bullet"/>
      <w:pStyle w:val="List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80"/>
        </w:tabs>
        <w:ind w:left="-180" w:hanging="360"/>
      </w:pPr>
      <w:rPr>
        <w:rFonts w:ascii="Symbol" w:hAnsi="Symbol" w:hint="default"/>
      </w:rPr>
    </w:lvl>
    <w:lvl w:ilvl="4" w:tentative="1">
      <w:start w:val="1"/>
      <w:numFmt w:val="bullet"/>
      <w:lvlText w:val="o"/>
      <w:lvlJc w:val="left"/>
      <w:pPr>
        <w:tabs>
          <w:tab w:val="num" w:pos="540"/>
        </w:tabs>
        <w:ind w:left="540" w:hanging="360"/>
      </w:pPr>
      <w:rPr>
        <w:rFonts w:ascii="Courier New" w:hAnsi="Courier New" w:cs="Courier New" w:hint="default"/>
      </w:rPr>
    </w:lvl>
    <w:lvl w:ilvl="5" w:tentative="1">
      <w:start w:val="1"/>
      <w:numFmt w:val="bullet"/>
      <w:lvlText w:val=""/>
      <w:lvlJc w:val="left"/>
      <w:pPr>
        <w:tabs>
          <w:tab w:val="num" w:pos="1260"/>
        </w:tabs>
        <w:ind w:left="1260" w:hanging="360"/>
      </w:pPr>
      <w:rPr>
        <w:rFonts w:ascii="Wingdings" w:hAnsi="Wingdings" w:hint="default"/>
      </w:rPr>
    </w:lvl>
    <w:lvl w:ilvl="6" w:tentative="1">
      <w:start w:val="1"/>
      <w:numFmt w:val="bullet"/>
      <w:lvlText w:val=""/>
      <w:lvlJc w:val="left"/>
      <w:pPr>
        <w:tabs>
          <w:tab w:val="num" w:pos="1980"/>
        </w:tabs>
        <w:ind w:left="1980" w:hanging="360"/>
      </w:pPr>
      <w:rPr>
        <w:rFonts w:ascii="Symbol" w:hAnsi="Symbol" w:hint="default"/>
      </w:rPr>
    </w:lvl>
    <w:lvl w:ilvl="7" w:tentative="1">
      <w:start w:val="1"/>
      <w:numFmt w:val="bullet"/>
      <w:lvlText w:val="o"/>
      <w:lvlJc w:val="left"/>
      <w:pPr>
        <w:tabs>
          <w:tab w:val="num" w:pos="2700"/>
        </w:tabs>
        <w:ind w:left="2700" w:hanging="360"/>
      </w:pPr>
      <w:rPr>
        <w:rFonts w:ascii="Courier New" w:hAnsi="Courier New" w:cs="Courier New" w:hint="default"/>
      </w:rPr>
    </w:lvl>
    <w:lvl w:ilvl="8" w:tentative="1">
      <w:start w:val="1"/>
      <w:numFmt w:val="bullet"/>
      <w:lvlText w:val=""/>
      <w:lvlJc w:val="left"/>
      <w:pPr>
        <w:tabs>
          <w:tab w:val="num" w:pos="3420"/>
        </w:tabs>
        <w:ind w:left="3420" w:hanging="360"/>
      </w:pPr>
      <w:rPr>
        <w:rFonts w:ascii="Wingdings" w:hAnsi="Wingdings" w:hint="default"/>
      </w:rPr>
    </w:lvl>
  </w:abstractNum>
  <w:abstractNum w:abstractNumId="3">
    <w:nsid w:val="31BA6602"/>
    <w:multiLevelType w:val="hybridMultilevel"/>
    <w:tmpl w:val="4116366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5EB91743"/>
    <w:multiLevelType w:val="hybridMultilevel"/>
    <w:tmpl w:val="1D7A46D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57966727">
    <w:abstractNumId w:val="2"/>
  </w:num>
  <w:num w:numId="2" w16cid:durableId="1969772379">
    <w:abstractNumId w:val="4"/>
  </w:num>
  <w:num w:numId="3" w16cid:durableId="745538460">
    <w:abstractNumId w:val="0"/>
  </w:num>
  <w:num w:numId="4" w16cid:durableId="505440146">
    <w:abstractNumId w:val="1"/>
  </w:num>
  <w:num w:numId="5" w16cid:durableId="7282539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65"/>
    <w:rsid w:val="00000D04"/>
    <w:rsid w:val="000045AB"/>
    <w:rsid w:val="00014267"/>
    <w:rsid w:val="00014644"/>
    <w:rsid w:val="000232D6"/>
    <w:rsid w:val="00026251"/>
    <w:rsid w:val="00026E20"/>
    <w:rsid w:val="00032638"/>
    <w:rsid w:val="00037518"/>
    <w:rsid w:val="000406CA"/>
    <w:rsid w:val="000437D8"/>
    <w:rsid w:val="00047196"/>
    <w:rsid w:val="000553DB"/>
    <w:rsid w:val="000553E4"/>
    <w:rsid w:val="00057E35"/>
    <w:rsid w:val="000649E1"/>
    <w:rsid w:val="00064D46"/>
    <w:rsid w:val="000677C6"/>
    <w:rsid w:val="000840C6"/>
    <w:rsid w:val="00092059"/>
    <w:rsid w:val="00096986"/>
    <w:rsid w:val="0009797D"/>
    <w:rsid w:val="000A19E0"/>
    <w:rsid w:val="000A3A67"/>
    <w:rsid w:val="000A508C"/>
    <w:rsid w:val="000A6445"/>
    <w:rsid w:val="000A688D"/>
    <w:rsid w:val="000A7E89"/>
    <w:rsid w:val="000B4174"/>
    <w:rsid w:val="000B7A99"/>
    <w:rsid w:val="000C3E57"/>
    <w:rsid w:val="000C4750"/>
    <w:rsid w:val="000D086E"/>
    <w:rsid w:val="000D6E89"/>
    <w:rsid w:val="000F0511"/>
    <w:rsid w:val="000F3EAF"/>
    <w:rsid w:val="00105F67"/>
    <w:rsid w:val="001140FB"/>
    <w:rsid w:val="0011419A"/>
    <w:rsid w:val="00120867"/>
    <w:rsid w:val="0012157C"/>
    <w:rsid w:val="001246AA"/>
    <w:rsid w:val="001251AC"/>
    <w:rsid w:val="001315DE"/>
    <w:rsid w:val="00137541"/>
    <w:rsid w:val="0013785C"/>
    <w:rsid w:val="00160DD4"/>
    <w:rsid w:val="0016395B"/>
    <w:rsid w:val="00170717"/>
    <w:rsid w:val="00170D18"/>
    <w:rsid w:val="00172335"/>
    <w:rsid w:val="0017416C"/>
    <w:rsid w:val="001751B3"/>
    <w:rsid w:val="0017645E"/>
    <w:rsid w:val="00176B44"/>
    <w:rsid w:val="00187A22"/>
    <w:rsid w:val="00195A4B"/>
    <w:rsid w:val="001A39C7"/>
    <w:rsid w:val="001B2812"/>
    <w:rsid w:val="001B7C69"/>
    <w:rsid w:val="001C2F38"/>
    <w:rsid w:val="001C7117"/>
    <w:rsid w:val="001D08F4"/>
    <w:rsid w:val="001D509D"/>
    <w:rsid w:val="001E3350"/>
    <w:rsid w:val="001F0EC0"/>
    <w:rsid w:val="00200254"/>
    <w:rsid w:val="00205594"/>
    <w:rsid w:val="002067C2"/>
    <w:rsid w:val="00227D3F"/>
    <w:rsid w:val="00230F96"/>
    <w:rsid w:val="00231DBC"/>
    <w:rsid w:val="00242A4E"/>
    <w:rsid w:val="00243457"/>
    <w:rsid w:val="00244741"/>
    <w:rsid w:val="00252A97"/>
    <w:rsid w:val="00254D94"/>
    <w:rsid w:val="002551A0"/>
    <w:rsid w:val="00255F78"/>
    <w:rsid w:val="00267D40"/>
    <w:rsid w:val="002722C6"/>
    <w:rsid w:val="00280F12"/>
    <w:rsid w:val="00283018"/>
    <w:rsid w:val="00286017"/>
    <w:rsid w:val="002A0C37"/>
    <w:rsid w:val="002C1506"/>
    <w:rsid w:val="002C19F7"/>
    <w:rsid w:val="002C38A1"/>
    <w:rsid w:val="002C5466"/>
    <w:rsid w:val="002D456E"/>
    <w:rsid w:val="002E67AF"/>
    <w:rsid w:val="002F0255"/>
    <w:rsid w:val="002F1DA1"/>
    <w:rsid w:val="002F5481"/>
    <w:rsid w:val="00314BC8"/>
    <w:rsid w:val="00324325"/>
    <w:rsid w:val="00327AF0"/>
    <w:rsid w:val="00341DEE"/>
    <w:rsid w:val="00353E90"/>
    <w:rsid w:val="00360A5D"/>
    <w:rsid w:val="00367E18"/>
    <w:rsid w:val="0037266D"/>
    <w:rsid w:val="00375E27"/>
    <w:rsid w:val="00376A5E"/>
    <w:rsid w:val="00382386"/>
    <w:rsid w:val="00382C30"/>
    <w:rsid w:val="00387220"/>
    <w:rsid w:val="00393C5D"/>
    <w:rsid w:val="003966F2"/>
    <w:rsid w:val="003A3F4B"/>
    <w:rsid w:val="003B3745"/>
    <w:rsid w:val="003C0BF8"/>
    <w:rsid w:val="003C2F99"/>
    <w:rsid w:val="003C37BC"/>
    <w:rsid w:val="003D51AB"/>
    <w:rsid w:val="003D6AB5"/>
    <w:rsid w:val="003E0A7F"/>
    <w:rsid w:val="00407824"/>
    <w:rsid w:val="00407D24"/>
    <w:rsid w:val="00410076"/>
    <w:rsid w:val="00412813"/>
    <w:rsid w:val="00413460"/>
    <w:rsid w:val="00413AC2"/>
    <w:rsid w:val="00413EB7"/>
    <w:rsid w:val="00415569"/>
    <w:rsid w:val="004169B3"/>
    <w:rsid w:val="004170D9"/>
    <w:rsid w:val="004172F8"/>
    <w:rsid w:val="00424308"/>
    <w:rsid w:val="00435D0B"/>
    <w:rsid w:val="00435F58"/>
    <w:rsid w:val="0043772C"/>
    <w:rsid w:val="00441D3A"/>
    <w:rsid w:val="0044236D"/>
    <w:rsid w:val="00464E7E"/>
    <w:rsid w:val="00467D1A"/>
    <w:rsid w:val="00474371"/>
    <w:rsid w:val="00480095"/>
    <w:rsid w:val="0048717B"/>
    <w:rsid w:val="004902D3"/>
    <w:rsid w:val="00492753"/>
    <w:rsid w:val="0049378A"/>
    <w:rsid w:val="00493814"/>
    <w:rsid w:val="00493F48"/>
    <w:rsid w:val="004960B9"/>
    <w:rsid w:val="00496548"/>
    <w:rsid w:val="00496914"/>
    <w:rsid w:val="004A20E8"/>
    <w:rsid w:val="004A26BA"/>
    <w:rsid w:val="004A40F2"/>
    <w:rsid w:val="004A6655"/>
    <w:rsid w:val="004B1858"/>
    <w:rsid w:val="004C01E2"/>
    <w:rsid w:val="004D1EA5"/>
    <w:rsid w:val="004D264D"/>
    <w:rsid w:val="004D6429"/>
    <w:rsid w:val="004E6072"/>
    <w:rsid w:val="004F7A8C"/>
    <w:rsid w:val="00505918"/>
    <w:rsid w:val="005159E7"/>
    <w:rsid w:val="0051685C"/>
    <w:rsid w:val="005233B0"/>
    <w:rsid w:val="00523FC1"/>
    <w:rsid w:val="005276F3"/>
    <w:rsid w:val="00532DAC"/>
    <w:rsid w:val="0054063A"/>
    <w:rsid w:val="00541A4D"/>
    <w:rsid w:val="0054372B"/>
    <w:rsid w:val="00555B2D"/>
    <w:rsid w:val="005610DD"/>
    <w:rsid w:val="00561BD2"/>
    <w:rsid w:val="00570897"/>
    <w:rsid w:val="00570FBF"/>
    <w:rsid w:val="0057205B"/>
    <w:rsid w:val="00583333"/>
    <w:rsid w:val="00585199"/>
    <w:rsid w:val="00591EC3"/>
    <w:rsid w:val="005950A8"/>
    <w:rsid w:val="00596C1A"/>
    <w:rsid w:val="005A08C1"/>
    <w:rsid w:val="005A2C42"/>
    <w:rsid w:val="005A5614"/>
    <w:rsid w:val="005C0695"/>
    <w:rsid w:val="005C1D6A"/>
    <w:rsid w:val="005C2A25"/>
    <w:rsid w:val="005C5014"/>
    <w:rsid w:val="005C679E"/>
    <w:rsid w:val="005D42A7"/>
    <w:rsid w:val="005D4D4C"/>
    <w:rsid w:val="005D7909"/>
    <w:rsid w:val="005E3B6B"/>
    <w:rsid w:val="005E6C26"/>
    <w:rsid w:val="005E6DDA"/>
    <w:rsid w:val="005E7E0B"/>
    <w:rsid w:val="005F08BC"/>
    <w:rsid w:val="005F5840"/>
    <w:rsid w:val="005F7DDF"/>
    <w:rsid w:val="006019B0"/>
    <w:rsid w:val="0060657D"/>
    <w:rsid w:val="00610E95"/>
    <w:rsid w:val="00613557"/>
    <w:rsid w:val="00617B63"/>
    <w:rsid w:val="00620BCD"/>
    <w:rsid w:val="00620F52"/>
    <w:rsid w:val="0062353C"/>
    <w:rsid w:val="00624186"/>
    <w:rsid w:val="00624680"/>
    <w:rsid w:val="0063777B"/>
    <w:rsid w:val="00647761"/>
    <w:rsid w:val="00653A23"/>
    <w:rsid w:val="00654799"/>
    <w:rsid w:val="006554D0"/>
    <w:rsid w:val="006624C6"/>
    <w:rsid w:val="006644C7"/>
    <w:rsid w:val="006710D9"/>
    <w:rsid w:val="006739DD"/>
    <w:rsid w:val="0068130A"/>
    <w:rsid w:val="006845ED"/>
    <w:rsid w:val="00684A49"/>
    <w:rsid w:val="00692290"/>
    <w:rsid w:val="006A1641"/>
    <w:rsid w:val="006A169A"/>
    <w:rsid w:val="006A4AF7"/>
    <w:rsid w:val="006A7A40"/>
    <w:rsid w:val="006B1B2B"/>
    <w:rsid w:val="006B278A"/>
    <w:rsid w:val="006B4421"/>
    <w:rsid w:val="006B48E1"/>
    <w:rsid w:val="006B6CF2"/>
    <w:rsid w:val="006B7186"/>
    <w:rsid w:val="006C01CC"/>
    <w:rsid w:val="006C1832"/>
    <w:rsid w:val="006C2313"/>
    <w:rsid w:val="006C3482"/>
    <w:rsid w:val="006C67B4"/>
    <w:rsid w:val="006C6C96"/>
    <w:rsid w:val="006D1EDC"/>
    <w:rsid w:val="006D432B"/>
    <w:rsid w:val="006E3325"/>
    <w:rsid w:val="006E3EB6"/>
    <w:rsid w:val="006E4390"/>
    <w:rsid w:val="006F2609"/>
    <w:rsid w:val="006F46D3"/>
    <w:rsid w:val="006F5456"/>
    <w:rsid w:val="006F573A"/>
    <w:rsid w:val="00702191"/>
    <w:rsid w:val="00705D65"/>
    <w:rsid w:val="00707B9C"/>
    <w:rsid w:val="0071027D"/>
    <w:rsid w:val="00711A8C"/>
    <w:rsid w:val="00715E1B"/>
    <w:rsid w:val="00721535"/>
    <w:rsid w:val="0072182D"/>
    <w:rsid w:val="00721919"/>
    <w:rsid w:val="00723EA7"/>
    <w:rsid w:val="0072791A"/>
    <w:rsid w:val="007366E2"/>
    <w:rsid w:val="007428C9"/>
    <w:rsid w:val="0074423D"/>
    <w:rsid w:val="00746067"/>
    <w:rsid w:val="0074636E"/>
    <w:rsid w:val="0074721D"/>
    <w:rsid w:val="00751592"/>
    <w:rsid w:val="0075706F"/>
    <w:rsid w:val="0076517E"/>
    <w:rsid w:val="007659E7"/>
    <w:rsid w:val="007748ED"/>
    <w:rsid w:val="0077735E"/>
    <w:rsid w:val="00777D73"/>
    <w:rsid w:val="00781A5E"/>
    <w:rsid w:val="00793D62"/>
    <w:rsid w:val="007961ED"/>
    <w:rsid w:val="007A4647"/>
    <w:rsid w:val="007A4897"/>
    <w:rsid w:val="007A5D80"/>
    <w:rsid w:val="007B0A28"/>
    <w:rsid w:val="007B0AC5"/>
    <w:rsid w:val="007B2735"/>
    <w:rsid w:val="007B34EA"/>
    <w:rsid w:val="007B3DBB"/>
    <w:rsid w:val="007B7E9C"/>
    <w:rsid w:val="007C1CB4"/>
    <w:rsid w:val="007C2CB4"/>
    <w:rsid w:val="007C5425"/>
    <w:rsid w:val="007C55E6"/>
    <w:rsid w:val="007D32DA"/>
    <w:rsid w:val="007D4D1E"/>
    <w:rsid w:val="007E4C5F"/>
    <w:rsid w:val="007F20CC"/>
    <w:rsid w:val="007F2BF3"/>
    <w:rsid w:val="007F43D1"/>
    <w:rsid w:val="007F73E3"/>
    <w:rsid w:val="008045A1"/>
    <w:rsid w:val="008153C4"/>
    <w:rsid w:val="00817F5C"/>
    <w:rsid w:val="008257D6"/>
    <w:rsid w:val="0084469A"/>
    <w:rsid w:val="0084478C"/>
    <w:rsid w:val="008477E4"/>
    <w:rsid w:val="008514C8"/>
    <w:rsid w:val="00851ABA"/>
    <w:rsid w:val="00851CC0"/>
    <w:rsid w:val="00853B03"/>
    <w:rsid w:val="00854279"/>
    <w:rsid w:val="008562D8"/>
    <w:rsid w:val="00856620"/>
    <w:rsid w:val="0085743A"/>
    <w:rsid w:val="00862485"/>
    <w:rsid w:val="00862500"/>
    <w:rsid w:val="00865A13"/>
    <w:rsid w:val="008660D6"/>
    <w:rsid w:val="00876707"/>
    <w:rsid w:val="00876830"/>
    <w:rsid w:val="00876D65"/>
    <w:rsid w:val="00887E5A"/>
    <w:rsid w:val="00896E42"/>
    <w:rsid w:val="008A1DFE"/>
    <w:rsid w:val="008A551A"/>
    <w:rsid w:val="008B133F"/>
    <w:rsid w:val="008B261D"/>
    <w:rsid w:val="008B6800"/>
    <w:rsid w:val="008C31A7"/>
    <w:rsid w:val="008C4314"/>
    <w:rsid w:val="008C49AF"/>
    <w:rsid w:val="008C794A"/>
    <w:rsid w:val="008D295D"/>
    <w:rsid w:val="008D700F"/>
    <w:rsid w:val="008E52BB"/>
    <w:rsid w:val="008E71EA"/>
    <w:rsid w:val="00900ACB"/>
    <w:rsid w:val="009070DD"/>
    <w:rsid w:val="00907903"/>
    <w:rsid w:val="00920241"/>
    <w:rsid w:val="009210ED"/>
    <w:rsid w:val="009233D7"/>
    <w:rsid w:val="00923B7C"/>
    <w:rsid w:val="009326E4"/>
    <w:rsid w:val="0094095E"/>
    <w:rsid w:val="00943FE8"/>
    <w:rsid w:val="00947275"/>
    <w:rsid w:val="00950872"/>
    <w:rsid w:val="00954FD4"/>
    <w:rsid w:val="009640A7"/>
    <w:rsid w:val="00974252"/>
    <w:rsid w:val="00983B57"/>
    <w:rsid w:val="00991110"/>
    <w:rsid w:val="009A2202"/>
    <w:rsid w:val="009A3134"/>
    <w:rsid w:val="009C218A"/>
    <w:rsid w:val="009C6BDF"/>
    <w:rsid w:val="009D1868"/>
    <w:rsid w:val="009D291C"/>
    <w:rsid w:val="009D79C5"/>
    <w:rsid w:val="009E0E89"/>
    <w:rsid w:val="009E38AF"/>
    <w:rsid w:val="009E6ECA"/>
    <w:rsid w:val="009F2150"/>
    <w:rsid w:val="009F4F9D"/>
    <w:rsid w:val="009F5566"/>
    <w:rsid w:val="009F569F"/>
    <w:rsid w:val="009F5A90"/>
    <w:rsid w:val="00A10C3B"/>
    <w:rsid w:val="00A15758"/>
    <w:rsid w:val="00A25516"/>
    <w:rsid w:val="00A30036"/>
    <w:rsid w:val="00A3323C"/>
    <w:rsid w:val="00A42874"/>
    <w:rsid w:val="00A4751B"/>
    <w:rsid w:val="00A57F08"/>
    <w:rsid w:val="00A66679"/>
    <w:rsid w:val="00A7178A"/>
    <w:rsid w:val="00A76874"/>
    <w:rsid w:val="00A8220B"/>
    <w:rsid w:val="00A87F01"/>
    <w:rsid w:val="00A905F1"/>
    <w:rsid w:val="00A9498C"/>
    <w:rsid w:val="00AA2310"/>
    <w:rsid w:val="00AA59B2"/>
    <w:rsid w:val="00AB4458"/>
    <w:rsid w:val="00AB5E99"/>
    <w:rsid w:val="00AB6F76"/>
    <w:rsid w:val="00AB76FE"/>
    <w:rsid w:val="00AC14AD"/>
    <w:rsid w:val="00AC6F80"/>
    <w:rsid w:val="00AD1B47"/>
    <w:rsid w:val="00AE0066"/>
    <w:rsid w:val="00AE1202"/>
    <w:rsid w:val="00AF4592"/>
    <w:rsid w:val="00B01142"/>
    <w:rsid w:val="00B03195"/>
    <w:rsid w:val="00B118FF"/>
    <w:rsid w:val="00B11AF2"/>
    <w:rsid w:val="00B155E7"/>
    <w:rsid w:val="00B16127"/>
    <w:rsid w:val="00B35C5A"/>
    <w:rsid w:val="00B37173"/>
    <w:rsid w:val="00B40D94"/>
    <w:rsid w:val="00B45CA0"/>
    <w:rsid w:val="00B47830"/>
    <w:rsid w:val="00B506C7"/>
    <w:rsid w:val="00B56DB2"/>
    <w:rsid w:val="00B578BE"/>
    <w:rsid w:val="00B70971"/>
    <w:rsid w:val="00B75324"/>
    <w:rsid w:val="00B83FCF"/>
    <w:rsid w:val="00B96323"/>
    <w:rsid w:val="00BA0F8B"/>
    <w:rsid w:val="00BB3C7F"/>
    <w:rsid w:val="00BB5950"/>
    <w:rsid w:val="00BC1079"/>
    <w:rsid w:val="00BC2B3A"/>
    <w:rsid w:val="00BC7B58"/>
    <w:rsid w:val="00BD331E"/>
    <w:rsid w:val="00BE516F"/>
    <w:rsid w:val="00BE781A"/>
    <w:rsid w:val="00BF4C35"/>
    <w:rsid w:val="00C05FBC"/>
    <w:rsid w:val="00C07579"/>
    <w:rsid w:val="00C07C91"/>
    <w:rsid w:val="00C1439C"/>
    <w:rsid w:val="00C150B2"/>
    <w:rsid w:val="00C20FC3"/>
    <w:rsid w:val="00C21BF9"/>
    <w:rsid w:val="00C244AE"/>
    <w:rsid w:val="00C25C6D"/>
    <w:rsid w:val="00C30F18"/>
    <w:rsid w:val="00C30FA3"/>
    <w:rsid w:val="00C36DA8"/>
    <w:rsid w:val="00C41E10"/>
    <w:rsid w:val="00C441FD"/>
    <w:rsid w:val="00C460E5"/>
    <w:rsid w:val="00C463F4"/>
    <w:rsid w:val="00C54B85"/>
    <w:rsid w:val="00C561E0"/>
    <w:rsid w:val="00C5669A"/>
    <w:rsid w:val="00C61A11"/>
    <w:rsid w:val="00C61B1D"/>
    <w:rsid w:val="00C6791E"/>
    <w:rsid w:val="00C67ACC"/>
    <w:rsid w:val="00C70B33"/>
    <w:rsid w:val="00C728E3"/>
    <w:rsid w:val="00C85B0C"/>
    <w:rsid w:val="00C86EAE"/>
    <w:rsid w:val="00C979D6"/>
    <w:rsid w:val="00CA323D"/>
    <w:rsid w:val="00CB179C"/>
    <w:rsid w:val="00CB1CB3"/>
    <w:rsid w:val="00CB2BE6"/>
    <w:rsid w:val="00CB6B9E"/>
    <w:rsid w:val="00CC21B9"/>
    <w:rsid w:val="00CC62E4"/>
    <w:rsid w:val="00CD022D"/>
    <w:rsid w:val="00CD2DF4"/>
    <w:rsid w:val="00CF0888"/>
    <w:rsid w:val="00D00AF2"/>
    <w:rsid w:val="00D113A6"/>
    <w:rsid w:val="00D11DEA"/>
    <w:rsid w:val="00D131D6"/>
    <w:rsid w:val="00D13836"/>
    <w:rsid w:val="00D148B1"/>
    <w:rsid w:val="00D171DA"/>
    <w:rsid w:val="00D21053"/>
    <w:rsid w:val="00D24EAA"/>
    <w:rsid w:val="00D2739C"/>
    <w:rsid w:val="00D27C94"/>
    <w:rsid w:val="00D30029"/>
    <w:rsid w:val="00D34852"/>
    <w:rsid w:val="00D35377"/>
    <w:rsid w:val="00D41915"/>
    <w:rsid w:val="00D45449"/>
    <w:rsid w:val="00D53F1A"/>
    <w:rsid w:val="00D57D4A"/>
    <w:rsid w:val="00D62924"/>
    <w:rsid w:val="00D62FBC"/>
    <w:rsid w:val="00D63AF6"/>
    <w:rsid w:val="00D674D6"/>
    <w:rsid w:val="00D74052"/>
    <w:rsid w:val="00D743C9"/>
    <w:rsid w:val="00D81EB9"/>
    <w:rsid w:val="00D82392"/>
    <w:rsid w:val="00D85376"/>
    <w:rsid w:val="00D938E5"/>
    <w:rsid w:val="00DB31AB"/>
    <w:rsid w:val="00DB4A88"/>
    <w:rsid w:val="00DC0016"/>
    <w:rsid w:val="00DC2CE4"/>
    <w:rsid w:val="00DC7EC1"/>
    <w:rsid w:val="00DD0DDA"/>
    <w:rsid w:val="00DD4701"/>
    <w:rsid w:val="00DF2C07"/>
    <w:rsid w:val="00E06DAD"/>
    <w:rsid w:val="00E12D76"/>
    <w:rsid w:val="00E12F21"/>
    <w:rsid w:val="00E150E6"/>
    <w:rsid w:val="00E15B5A"/>
    <w:rsid w:val="00E167B1"/>
    <w:rsid w:val="00E1724F"/>
    <w:rsid w:val="00E22C04"/>
    <w:rsid w:val="00E25E46"/>
    <w:rsid w:val="00E31EC4"/>
    <w:rsid w:val="00E326C4"/>
    <w:rsid w:val="00E36910"/>
    <w:rsid w:val="00E36AD6"/>
    <w:rsid w:val="00E53756"/>
    <w:rsid w:val="00E54150"/>
    <w:rsid w:val="00E56419"/>
    <w:rsid w:val="00E5737F"/>
    <w:rsid w:val="00E629BB"/>
    <w:rsid w:val="00E634E8"/>
    <w:rsid w:val="00E643A6"/>
    <w:rsid w:val="00E65315"/>
    <w:rsid w:val="00E73A77"/>
    <w:rsid w:val="00E745EA"/>
    <w:rsid w:val="00E758A1"/>
    <w:rsid w:val="00E758C4"/>
    <w:rsid w:val="00E803B8"/>
    <w:rsid w:val="00E8266B"/>
    <w:rsid w:val="00E82F85"/>
    <w:rsid w:val="00E844A5"/>
    <w:rsid w:val="00E903C0"/>
    <w:rsid w:val="00E91575"/>
    <w:rsid w:val="00E9241F"/>
    <w:rsid w:val="00E94216"/>
    <w:rsid w:val="00E94A8F"/>
    <w:rsid w:val="00E9701B"/>
    <w:rsid w:val="00E97CDE"/>
    <w:rsid w:val="00EA1115"/>
    <w:rsid w:val="00EA50B4"/>
    <w:rsid w:val="00EA617A"/>
    <w:rsid w:val="00EA73BA"/>
    <w:rsid w:val="00EB1182"/>
    <w:rsid w:val="00EC15FE"/>
    <w:rsid w:val="00EC6BB4"/>
    <w:rsid w:val="00EC7922"/>
    <w:rsid w:val="00ED14E7"/>
    <w:rsid w:val="00ED408E"/>
    <w:rsid w:val="00ED70C0"/>
    <w:rsid w:val="00EE3929"/>
    <w:rsid w:val="00EF7A51"/>
    <w:rsid w:val="00F0127C"/>
    <w:rsid w:val="00F060D2"/>
    <w:rsid w:val="00F17609"/>
    <w:rsid w:val="00F20BED"/>
    <w:rsid w:val="00F2268F"/>
    <w:rsid w:val="00F25C8A"/>
    <w:rsid w:val="00F34BBD"/>
    <w:rsid w:val="00F431E5"/>
    <w:rsid w:val="00F50BAB"/>
    <w:rsid w:val="00F535B5"/>
    <w:rsid w:val="00F551ED"/>
    <w:rsid w:val="00F570CD"/>
    <w:rsid w:val="00F73BDE"/>
    <w:rsid w:val="00F811E6"/>
    <w:rsid w:val="00F81A37"/>
    <w:rsid w:val="00F82F64"/>
    <w:rsid w:val="00F83248"/>
    <w:rsid w:val="00F87964"/>
    <w:rsid w:val="00F94C24"/>
    <w:rsid w:val="00F95467"/>
    <w:rsid w:val="00FA188F"/>
    <w:rsid w:val="00FA3C2A"/>
    <w:rsid w:val="00FA6535"/>
    <w:rsid w:val="00FA7EBB"/>
    <w:rsid w:val="00FB3B83"/>
    <w:rsid w:val="00FC0466"/>
    <w:rsid w:val="00FC32FE"/>
    <w:rsid w:val="00FC4933"/>
    <w:rsid w:val="00FC57EE"/>
    <w:rsid w:val="00FD5055"/>
    <w:rsid w:val="00FE0621"/>
    <w:rsid w:val="00FE103E"/>
    <w:rsid w:val="00FE2CF4"/>
    <w:rsid w:val="00FE552D"/>
    <w:rsid w:val="00FF05D9"/>
    <w:rsid w:val="00FF72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2DB894"/>
  <w15:docId w15:val="{9DF54F76-DF34-49F1-96CA-FEDFFCB7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C04"/>
    <w:rPr>
      <w:sz w:val="24"/>
      <w:szCs w:val="24"/>
    </w:rPr>
  </w:style>
  <w:style w:type="paragraph" w:styleId="Heading1">
    <w:name w:val="heading 1"/>
    <w:basedOn w:val="Normal"/>
    <w:next w:val="Normal"/>
    <w:link w:val="Heading1Char"/>
    <w:qFormat/>
    <w:rsid w:val="00E94A8F"/>
    <w:pPr>
      <w:keepNext/>
      <w:outlineLvl w:val="0"/>
    </w:pPr>
    <w:rPr>
      <w:u w:val="single"/>
    </w:rPr>
  </w:style>
  <w:style w:type="paragraph" w:styleId="Heading2">
    <w:name w:val="heading 2"/>
    <w:basedOn w:val="Normal"/>
    <w:next w:val="Normal"/>
    <w:link w:val="Heading2Char"/>
    <w:qFormat/>
    <w:rsid w:val="00E94A8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67B4"/>
    <w:rPr>
      <w:rFonts w:ascii="Tahoma" w:hAnsi="Tahoma" w:cs="Tahoma"/>
      <w:sz w:val="16"/>
      <w:szCs w:val="16"/>
    </w:rPr>
  </w:style>
  <w:style w:type="paragraph" w:styleId="Header">
    <w:name w:val="header"/>
    <w:basedOn w:val="Normal"/>
    <w:link w:val="HeaderChar"/>
    <w:uiPriority w:val="99"/>
    <w:rsid w:val="00F82F64"/>
    <w:pPr>
      <w:widowControl w:val="0"/>
      <w:tabs>
        <w:tab w:val="center" w:pos="4320"/>
        <w:tab w:val="right" w:pos="8640"/>
      </w:tabs>
    </w:pPr>
    <w:rPr>
      <w:snapToGrid w:val="0"/>
      <w:szCs w:val="20"/>
    </w:rPr>
  </w:style>
  <w:style w:type="character" w:styleId="PageNumber">
    <w:name w:val="page number"/>
    <w:basedOn w:val="DefaultParagraphFont"/>
    <w:rsid w:val="00F82F64"/>
  </w:style>
  <w:style w:type="paragraph" w:styleId="Footer">
    <w:name w:val="footer"/>
    <w:basedOn w:val="Normal"/>
    <w:link w:val="FooterChar"/>
    <w:uiPriority w:val="99"/>
    <w:rsid w:val="00E9241F"/>
    <w:pPr>
      <w:tabs>
        <w:tab w:val="center" w:pos="4320"/>
        <w:tab w:val="right" w:pos="8640"/>
      </w:tabs>
    </w:pPr>
    <w:rPr>
      <w:szCs w:val="20"/>
    </w:rPr>
  </w:style>
  <w:style w:type="paragraph" w:styleId="FootnoteText">
    <w:name w:val="footnote text"/>
    <w:basedOn w:val="Normal"/>
    <w:link w:val="FootnoteTextChar"/>
    <w:uiPriority w:val="99"/>
    <w:rsid w:val="00E9241F"/>
    <w:rPr>
      <w:sz w:val="20"/>
      <w:szCs w:val="20"/>
    </w:rPr>
  </w:style>
  <w:style w:type="character" w:styleId="FootnoteReference">
    <w:name w:val="footnote reference"/>
    <w:uiPriority w:val="99"/>
    <w:rsid w:val="00E9241F"/>
    <w:rPr>
      <w:vertAlign w:val="superscript"/>
    </w:rPr>
  </w:style>
  <w:style w:type="character" w:styleId="Hyperlink">
    <w:name w:val="Hyperlink"/>
    <w:rsid w:val="007961ED"/>
    <w:rPr>
      <w:color w:val="0000FF"/>
      <w:u w:val="single"/>
    </w:rPr>
  </w:style>
  <w:style w:type="character" w:customStyle="1" w:styleId="HeaderChar">
    <w:name w:val="Header Char"/>
    <w:link w:val="Header"/>
    <w:uiPriority w:val="99"/>
    <w:rsid w:val="00464E7E"/>
    <w:rPr>
      <w:snapToGrid w:val="0"/>
      <w:sz w:val="24"/>
    </w:rPr>
  </w:style>
  <w:style w:type="character" w:customStyle="1" w:styleId="Heading1Char">
    <w:name w:val="Heading 1 Char"/>
    <w:link w:val="Heading1"/>
    <w:rsid w:val="00E94A8F"/>
    <w:rPr>
      <w:sz w:val="24"/>
      <w:szCs w:val="24"/>
      <w:u w:val="single"/>
    </w:rPr>
  </w:style>
  <w:style w:type="character" w:customStyle="1" w:styleId="Heading2Char">
    <w:name w:val="Heading 2 Char"/>
    <w:link w:val="Heading2"/>
    <w:rsid w:val="00E94A8F"/>
    <w:rPr>
      <w:b/>
      <w:bCs/>
      <w:sz w:val="24"/>
      <w:szCs w:val="24"/>
    </w:rPr>
  </w:style>
  <w:style w:type="paragraph" w:styleId="PlainText">
    <w:name w:val="Plain Text"/>
    <w:basedOn w:val="Normal"/>
    <w:link w:val="PlainTextChar"/>
    <w:uiPriority w:val="99"/>
    <w:unhideWhenUsed/>
    <w:rsid w:val="001251AC"/>
    <w:pPr>
      <w:overflowPunct w:val="0"/>
      <w:autoSpaceDE w:val="0"/>
      <w:autoSpaceDN w:val="0"/>
    </w:pPr>
    <w:rPr>
      <w:rFonts w:ascii="Courier New" w:eastAsia="Calibri" w:hAnsi="Courier New" w:cs="Courier New"/>
      <w:sz w:val="20"/>
      <w:szCs w:val="20"/>
    </w:rPr>
  </w:style>
  <w:style w:type="character" w:customStyle="1" w:styleId="PlainTextChar">
    <w:name w:val="Plain Text Char"/>
    <w:link w:val="PlainText"/>
    <w:uiPriority w:val="99"/>
    <w:rsid w:val="001251AC"/>
    <w:rPr>
      <w:rFonts w:ascii="Courier New" w:eastAsia="Calibri" w:hAnsi="Courier New" w:cs="Courier New"/>
    </w:rPr>
  </w:style>
  <w:style w:type="paragraph" w:styleId="ListParagraph">
    <w:name w:val="List Paragraph"/>
    <w:basedOn w:val="Normal"/>
    <w:uiPriority w:val="34"/>
    <w:qFormat/>
    <w:rsid w:val="001251AC"/>
    <w:pPr>
      <w:ind w:left="720"/>
    </w:pPr>
    <w:rPr>
      <w:rFonts w:eastAsia="Calibri"/>
    </w:rPr>
  </w:style>
  <w:style w:type="character" w:customStyle="1" w:styleId="FooterChar">
    <w:name w:val="Footer Char"/>
    <w:link w:val="Footer"/>
    <w:uiPriority w:val="99"/>
    <w:rsid w:val="00A10C3B"/>
    <w:rPr>
      <w:sz w:val="24"/>
    </w:rPr>
  </w:style>
  <w:style w:type="character" w:styleId="CommentReference">
    <w:name w:val="annotation reference"/>
    <w:uiPriority w:val="99"/>
    <w:rsid w:val="002C38A1"/>
    <w:rPr>
      <w:sz w:val="16"/>
      <w:szCs w:val="16"/>
    </w:rPr>
  </w:style>
  <w:style w:type="paragraph" w:styleId="CommentText">
    <w:name w:val="annotation text"/>
    <w:basedOn w:val="Normal"/>
    <w:link w:val="CommentTextChar"/>
    <w:rsid w:val="002C38A1"/>
    <w:rPr>
      <w:sz w:val="20"/>
      <w:szCs w:val="20"/>
    </w:rPr>
  </w:style>
  <w:style w:type="character" w:customStyle="1" w:styleId="CommentTextChar">
    <w:name w:val="Comment Text Char"/>
    <w:basedOn w:val="DefaultParagraphFont"/>
    <w:link w:val="CommentText"/>
    <w:rsid w:val="002C38A1"/>
  </w:style>
  <w:style w:type="paragraph" w:styleId="CommentSubject">
    <w:name w:val="annotation subject"/>
    <w:basedOn w:val="CommentText"/>
    <w:next w:val="CommentText"/>
    <w:link w:val="CommentSubjectChar"/>
    <w:rsid w:val="002C38A1"/>
    <w:rPr>
      <w:b/>
      <w:bCs/>
    </w:rPr>
  </w:style>
  <w:style w:type="character" w:customStyle="1" w:styleId="CommentSubjectChar">
    <w:name w:val="Comment Subject Char"/>
    <w:link w:val="CommentSubject"/>
    <w:rsid w:val="002C38A1"/>
    <w:rPr>
      <w:b/>
      <w:bCs/>
    </w:rPr>
  </w:style>
  <w:style w:type="paragraph" w:styleId="ListBullet">
    <w:name w:val="List Bullet"/>
    <w:basedOn w:val="Normal"/>
    <w:rsid w:val="00EC6BB4"/>
    <w:pPr>
      <w:numPr>
        <w:numId w:val="1"/>
      </w:numPr>
    </w:pPr>
  </w:style>
  <w:style w:type="paragraph" w:styleId="NoSpacing">
    <w:name w:val="No Spacing"/>
    <w:uiPriority w:val="1"/>
    <w:qFormat/>
    <w:rsid w:val="002D456E"/>
    <w:rPr>
      <w:rFonts w:ascii="Calibri" w:eastAsia="Calibri" w:hAnsi="Calibri"/>
      <w:sz w:val="22"/>
      <w:szCs w:val="22"/>
    </w:rPr>
  </w:style>
  <w:style w:type="paragraph" w:customStyle="1" w:styleId="body">
    <w:name w:val="body"/>
    <w:basedOn w:val="Normal"/>
    <w:rsid w:val="002D456E"/>
    <w:pPr>
      <w:spacing w:before="100" w:beforeAutospacing="1" w:after="100" w:afterAutospacing="1" w:line="225" w:lineRule="atLeast"/>
    </w:pPr>
    <w:rPr>
      <w:rFonts w:ascii="Verdana" w:hAnsi="Verdana"/>
      <w:color w:val="112E7C"/>
      <w:sz w:val="18"/>
      <w:szCs w:val="18"/>
    </w:rPr>
  </w:style>
  <w:style w:type="character" w:customStyle="1" w:styleId="FootnoteTextChar">
    <w:name w:val="Footnote Text Char"/>
    <w:link w:val="FootnoteText"/>
    <w:uiPriority w:val="99"/>
    <w:rsid w:val="002D456E"/>
  </w:style>
  <w:style w:type="character" w:customStyle="1" w:styleId="A1">
    <w:name w:val="A1"/>
    <w:uiPriority w:val="99"/>
    <w:rsid w:val="002D456E"/>
    <w:rPr>
      <w:rFonts w:cs="DIN"/>
      <w:color w:val="FFC609"/>
      <w:sz w:val="26"/>
      <w:szCs w:val="26"/>
    </w:rPr>
  </w:style>
  <w:style w:type="paragraph" w:customStyle="1" w:styleId="Default">
    <w:name w:val="Default"/>
    <w:rsid w:val="00286017"/>
    <w:pPr>
      <w:autoSpaceDE w:val="0"/>
      <w:autoSpaceDN w:val="0"/>
      <w:adjustRightInd w:val="0"/>
    </w:pPr>
    <w:rPr>
      <w:rFonts w:eastAsia="Calibri"/>
      <w:color w:val="000000"/>
      <w:sz w:val="24"/>
      <w:szCs w:val="24"/>
    </w:rPr>
  </w:style>
  <w:style w:type="paragraph" w:customStyle="1" w:styleId="CM13">
    <w:name w:val="CM13"/>
    <w:basedOn w:val="Default"/>
    <w:next w:val="Default"/>
    <w:uiPriority w:val="99"/>
    <w:rsid w:val="00286017"/>
    <w:rPr>
      <w:color w:val="auto"/>
    </w:rPr>
  </w:style>
  <w:style w:type="character" w:styleId="FollowedHyperlink">
    <w:name w:val="FollowedHyperlink"/>
    <w:basedOn w:val="DefaultParagraphFont"/>
    <w:semiHidden/>
    <w:unhideWhenUsed/>
    <w:rsid w:val="009C6BDF"/>
    <w:rPr>
      <w:color w:val="800080" w:themeColor="followedHyperlink"/>
      <w:u w:val="single"/>
    </w:rPr>
  </w:style>
  <w:style w:type="table" w:styleId="TableGrid">
    <w:name w:val="Table Grid"/>
    <w:basedOn w:val="TableNormal"/>
    <w:uiPriority w:val="59"/>
    <w:rsid w:val="007F73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F73E3"/>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7F73E3"/>
    <w:rPr>
      <w:rFonts w:ascii="Calibri" w:eastAsia="Calibri" w:hAnsi="Calibri"/>
    </w:rPr>
  </w:style>
  <w:style w:type="character" w:styleId="EndnoteReference">
    <w:name w:val="endnote reference"/>
    <w:basedOn w:val="DefaultParagraphFont"/>
    <w:uiPriority w:val="99"/>
    <w:semiHidden/>
    <w:unhideWhenUsed/>
    <w:rsid w:val="007F73E3"/>
    <w:rPr>
      <w:vertAlign w:val="superscript"/>
    </w:rPr>
  </w:style>
  <w:style w:type="table" w:customStyle="1" w:styleId="CDFIAlternatingColumns">
    <w:name w:val="CDFI Alternating Columns"/>
    <w:basedOn w:val="TableNormal"/>
    <w:uiPriority w:val="99"/>
    <w:rsid w:val="000677C6"/>
    <w:rPr>
      <w:rFonts w:ascii="Arial" w:hAnsi="Arial" w:eastAsiaTheme="minorEastAsia" w:cstheme="minorBidi"/>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styleId="Revision">
    <w:name w:val="Revision"/>
    <w:hidden/>
    <w:uiPriority w:val="99"/>
    <w:semiHidden/>
    <w:rsid w:val="004A40F2"/>
    <w:rPr>
      <w:sz w:val="24"/>
      <w:szCs w:val="24"/>
    </w:rPr>
  </w:style>
  <w:style w:type="character" w:styleId="UnresolvedMention">
    <w:name w:val="Unresolved Mention"/>
    <w:basedOn w:val="DefaultParagraphFont"/>
    <w:uiPriority w:val="99"/>
    <w:semiHidden/>
    <w:unhideWhenUsed/>
    <w:rsid w:val="005F7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DOCDFI-176-1744</_dlc_DocId>
    <_dlc_DocIdUrl xmlns="52222ef0-b167-44f5-92f7-438fda0857cd">
      <Url>https://my.treasury.gov/collab/CDFI/clearance/_layouts/15/DocIdRedir.aspx?ID=DOCDFI-176-1744</Url>
      <Description>DOCDFI-176-1744</Description>
    </_dlc_DocIdUrl>
    <IconOverlay xmlns="http://schemas.microsoft.com/sharepoint/v4" xsi:nil="true"/>
    <General_x0020_Notes xmlns="1ebe05a5-f381-48af-bc27-8e5e2442db3e">Please review and provide comments</General_x0020_Notes>
    <Business_x0020_Unit xmlns="8f418ccd-e58d-4230-bf28-9ba4dc663030">Compliance, Monitoring and Evaluation</Business_x0020_Unit>
    <Business_x0020_Unit_x0020_Notes xmlns="1ebe05a5-f381-48af-bc27-8e5e2442db3e">OCME is requesting review from CMF, CIO, FS&amp;R, LEA and OLC Only.</Business_x0020_Unit_x0020_Notes>
    <Deadline xmlns="1ebe05a5-f381-48af-bc27-8e5e2442db3e">2024-10-01T04:00:00+00:00</Deadline>
    <Document_x0020_Type xmlns="1ebe05a5-f381-48af-bc27-8e5e2442db3e">CME Documents - External</Document_x0020_Type>
    <Send_x0020_Email_x0020_to_x0020_Reviewers xmlns="1ebe05a5-f381-48af-bc27-8e5e2442db3e">false</Send_x0020_Email_x0020_to_x0020_Reviewers>
    <Document_x0020_Owner xmlns="1ebe05a5-f381-48af-bc27-8e5e2442db3e">
      <UserInfo>
        <DisplayName>Hunt, Heather</DisplayName>
        <AccountId>10019</AccountId>
        <AccountType/>
      </UserInfo>
    </Document_x0020_Owner>
    <_x0035_08_x0020_Compliant xmlns="1ebe05a5-f381-48af-bc27-8e5e2442db3e">false</_x0035_08_x0020_Complia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8" ma:contentTypeDescription="Create a new document." ma:contentTypeScope="" ma:versionID="2b07485af792c500fd1af71a6c2c3418">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xmlns:ns6="f5740cfc-b89d-4d23-a0f5-9255a28a5e32" targetNamespace="http://schemas.microsoft.com/office/2006/metadata/properties" ma:root="true" ma:fieldsID="a03c87301b8e950969050a94926e0bdc" ns1:_="" ns2:_="" ns3:_="" ns4:_="" ns5:_="" ns6:_="">
    <xsd:import namespace="http://schemas.microsoft.com/sharepoint/v3"/>
    <xsd:import namespace="1ebe05a5-f381-48af-bc27-8e5e2442db3e"/>
    <xsd:import namespace="8f418ccd-e58d-4230-bf28-9ba4dc663030"/>
    <xsd:import namespace="52222ef0-b167-44f5-92f7-438fda0857cd"/>
    <xsd:import namespace="http://schemas.microsoft.com/sharepoint/v4"/>
    <xsd:import namespace="f5740cfc-b89d-4d23-a0f5-9255a28a5e32"/>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ME Documents - External"/>
          <xsd:enumeration value="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OCPE Documents - External"/>
          <xsd:enumeration value="OCPE Documents - In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scription="" ma:format="Dropdown" ma:internalName="Business_x0020_Unit">
      <xsd:simpleType>
        <xsd:restriction base="dms:Choice">
          <xsd:enumeration value="Office of the Director"/>
          <xsd:enumeration value="Office of the Deputy Director"/>
          <xsd:enumeration value="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ffice of Certification Policy and Evaluation"/>
          <xsd:enumeration value="Operations"/>
          <xsd:enumeration value="Program: BEA"/>
          <xsd:enumeration value="Program: BG"/>
          <xsd:enumeration value="Program: CDFI"/>
          <xsd:enumeration value="Program: CMF"/>
          <xsd:enumeration value="Program: ERP"/>
          <xsd:enumeration value="Program: NACA"/>
          <xsd:enumeration value="Program: NMTC"/>
          <xsd:enumeration value="Program: SDLP"/>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40cfc-b89d-4d23-a0f5-9255a28a5e3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B5CD2-F066-49CB-B927-EB671A5DA569}">
  <ds:schemaRefs>
    <ds:schemaRef ds:uri="http://schemas.microsoft.com/sharepoint/events"/>
  </ds:schemaRefs>
</ds:datastoreItem>
</file>

<file path=customXml/itemProps2.xml><?xml version="1.0" encoding="utf-8"?>
<ds:datastoreItem xmlns:ds="http://schemas.openxmlformats.org/officeDocument/2006/customXml" ds:itemID="{F0F0C2F3-DECB-4D5C-8CAD-C17732F99C03}">
  <ds:schemaRefs>
    <ds:schemaRef ds:uri="http://schemas.microsoft.com/sharepoint/v3/contenttype/forms"/>
  </ds:schemaRefs>
</ds:datastoreItem>
</file>

<file path=customXml/itemProps3.xml><?xml version="1.0" encoding="utf-8"?>
<ds:datastoreItem xmlns:ds="http://schemas.openxmlformats.org/officeDocument/2006/customXml" ds:itemID="{AC60AC90-4C2B-431A-8E47-E384766DA381}">
  <ds:schemaRefs>
    <ds:schemaRef ds:uri="http://schemas.openxmlformats.org/package/2006/metadata/core-properties"/>
    <ds:schemaRef ds:uri="http://schemas.microsoft.com/office/2006/metadata/properties"/>
    <ds:schemaRef ds:uri="8f418ccd-e58d-4230-bf28-9ba4dc663030"/>
    <ds:schemaRef ds:uri="http://purl.org/dc/elements/1.1/"/>
    <ds:schemaRef ds:uri="http://purl.org/dc/dcmitype/"/>
    <ds:schemaRef ds:uri="f5740cfc-b89d-4d23-a0f5-9255a28a5e32"/>
    <ds:schemaRef ds:uri="http://schemas.microsoft.com/office/infopath/2007/PartnerControls"/>
    <ds:schemaRef ds:uri="http://schemas.microsoft.com/sharepoint/v4"/>
    <ds:schemaRef ds:uri="http://schemas.microsoft.com/office/2006/documentManagement/types"/>
    <ds:schemaRef ds:uri="http://schemas.microsoft.com/sharepoint/v3"/>
    <ds:schemaRef ds:uri="http://www.w3.org/XML/1998/namespace"/>
    <ds:schemaRef ds:uri="1ebe05a5-f381-48af-bc27-8e5e2442db3e"/>
    <ds:schemaRef ds:uri="52222ef0-b167-44f5-92f7-438fda0857cd"/>
    <ds:schemaRef ds:uri="http://purl.org/dc/terms/"/>
  </ds:schemaRefs>
</ds:datastoreItem>
</file>

<file path=customXml/itemProps4.xml><?xml version="1.0" encoding="utf-8"?>
<ds:datastoreItem xmlns:ds="http://schemas.openxmlformats.org/officeDocument/2006/customXml" ds:itemID="{49605A00-DB61-427C-BF8F-3F9B1359D4E1}">
  <ds:schemaRefs>
    <ds:schemaRef ds:uri="http://schemas.openxmlformats.org/officeDocument/2006/bibliography"/>
  </ds:schemaRefs>
</ds:datastoreItem>
</file>

<file path=customXml/itemProps5.xml><?xml version="1.0" encoding="utf-8"?>
<ds:datastoreItem xmlns:ds="http://schemas.openxmlformats.org/officeDocument/2006/customXml" ds:itemID="{18ECCDC3-D0A7-45F7-81BE-88F010090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f5740cfc-b89d-4d23-a0f5-9255a28a5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561</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CMF Performance Report PRA Approval Package</vt:lpstr>
    </vt:vector>
  </TitlesOfParts>
  <Company>U.S. Treasury Department</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CMF Performance Report PRA Approval Package</dc:title>
  <dc:creator>MLENNON</dc:creator>
  <cp:lastModifiedBy>Clark, Spencer</cp:lastModifiedBy>
  <cp:revision>2</cp:revision>
  <cp:lastPrinted>2013-11-26T15:07:00Z</cp:lastPrinted>
  <dcterms:created xsi:type="dcterms:W3CDTF">2024-12-20T13:08:00Z</dcterms:created>
  <dcterms:modified xsi:type="dcterms:W3CDTF">2024-12-20T13:08:00Z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MSIP_Label_c9a1b251-8b9e-4059-8b96-32f7259f1931_ActionId">
    <vt:lpwstr>1dc9ac82-590b-478d-aaa6-e3237fccca99</vt:lpwstr>
  </property>
  <property fmtid="{D5CDD505-2E9C-101B-9397-08002B2CF9AE}" pid="4" name="MSIP_Label_c9a1b251-8b9e-4059-8b96-32f7259f1931_ContentBits">
    <vt:lpwstr>0</vt:lpwstr>
  </property>
  <property fmtid="{D5CDD505-2E9C-101B-9397-08002B2CF9AE}" pid="5" name="MSIP_Label_c9a1b251-8b9e-4059-8b96-32f7259f1931_Enabled">
    <vt:lpwstr>true</vt:lpwstr>
  </property>
  <property fmtid="{D5CDD505-2E9C-101B-9397-08002B2CF9AE}" pid="6" name="MSIP_Label_c9a1b251-8b9e-4059-8b96-32f7259f1931_Method">
    <vt:lpwstr>Standard</vt:lpwstr>
  </property>
  <property fmtid="{D5CDD505-2E9C-101B-9397-08002B2CF9AE}" pid="7" name="MSIP_Label_c9a1b251-8b9e-4059-8b96-32f7259f1931_Name">
    <vt:lpwstr>CUI Basic</vt:lpwstr>
  </property>
  <property fmtid="{D5CDD505-2E9C-101B-9397-08002B2CF9AE}" pid="8" name="MSIP_Label_c9a1b251-8b9e-4059-8b96-32f7259f1931_SetDate">
    <vt:lpwstr>2024-10-10T13:47:04Z</vt:lpwstr>
  </property>
  <property fmtid="{D5CDD505-2E9C-101B-9397-08002B2CF9AE}" pid="9" name="MSIP_Label_c9a1b251-8b9e-4059-8b96-32f7259f1931_SiteId">
    <vt:lpwstr>ab5eeca9-2540-4909-a9ee-17cb3edf5cec</vt:lpwstr>
  </property>
  <property fmtid="{D5CDD505-2E9C-101B-9397-08002B2CF9AE}" pid="10" name="WorkflowChangePath">
    <vt:lpwstr>b04a9029-fd68-448d-ae47-cf535932ed2b,4;b04a9029-fd68-448d-ae47-cf535932ed2b,11;b04a9029-fd68-448d-ae47-cf535932ed2b,14;b04a9029-fd68-448d-ae47-cf535932ed2b,17;b04a9029-fd68-448d-ae47-cf535932ed2b,23;b04a9029-fd68-448d-ae47-cf535932ed2b,26;</vt:lpwstr>
  </property>
  <property fmtid="{D5CDD505-2E9C-101B-9397-08002B2CF9AE}" pid="11" name="_dlc_DocIdItemGuid">
    <vt:lpwstr>a73c3394-7bc4-450e-94e3-e9b7fac42664</vt:lpwstr>
  </property>
</Properties>
</file>