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E189D" w:rsidRPr="006E189D" w:rsidP="006E189D" w14:paraId="11CBBCBB" w14:textId="77777777">
      <w:pPr>
        <w:jc w:val="center"/>
        <w:rPr>
          <w:rFonts w:ascii="Times New Roman" w:hAnsi="Times New Roman"/>
          <w:b/>
          <w:bCs/>
        </w:rPr>
      </w:pPr>
      <w:r w:rsidRPr="006E189D">
        <w:rPr>
          <w:rFonts w:ascii="Times New Roman" w:hAnsi="Times New Roman"/>
          <w:b/>
          <w:bCs/>
        </w:rPr>
        <w:t xml:space="preserve">SUPPORTING STATEMENT FOR </w:t>
      </w:r>
    </w:p>
    <w:p w:rsidR="006E189D" w:rsidP="006E189D" w14:paraId="24EF2FA9" w14:textId="07042F01">
      <w:pPr>
        <w:jc w:val="center"/>
        <w:rPr>
          <w:rFonts w:ascii="Times New Roman" w:hAnsi="Times New Roman"/>
          <w:b/>
          <w:bCs/>
        </w:rPr>
      </w:pPr>
      <w:r w:rsidRPr="006E189D">
        <w:rPr>
          <w:rFonts w:ascii="Times New Roman" w:hAnsi="Times New Roman"/>
          <w:b/>
          <w:bCs/>
        </w:rPr>
        <w:t>Notice of Entry of Appearance as Attorney or Accredited Representative;</w:t>
      </w:r>
    </w:p>
    <w:p w:rsidR="006E189D" w:rsidRPr="006E189D" w:rsidP="006E189D" w14:paraId="35275176" w14:textId="3E718B06">
      <w:pPr>
        <w:jc w:val="center"/>
        <w:rPr>
          <w:rFonts w:ascii="Times New Roman" w:hAnsi="Times New Roman"/>
          <w:b/>
          <w:bCs/>
        </w:rPr>
      </w:pPr>
      <w:r w:rsidRPr="006E189D">
        <w:rPr>
          <w:rFonts w:ascii="Times New Roman" w:hAnsi="Times New Roman"/>
          <w:b/>
          <w:bCs/>
        </w:rPr>
        <w:t>Notice of Entry of Appearance as Attorney In matters Outside the Geographical Confines of the United States</w:t>
      </w:r>
    </w:p>
    <w:p w:rsidR="006E189D" w:rsidRPr="006E189D" w:rsidP="006E189D" w14:paraId="406CFC90" w14:textId="77777777">
      <w:pPr>
        <w:jc w:val="center"/>
        <w:rPr>
          <w:rFonts w:ascii="Times New Roman" w:hAnsi="Times New Roman"/>
          <w:b/>
          <w:bCs/>
        </w:rPr>
      </w:pPr>
      <w:r w:rsidRPr="006E189D">
        <w:rPr>
          <w:rFonts w:ascii="Times New Roman" w:hAnsi="Times New Roman"/>
          <w:b/>
          <w:bCs/>
        </w:rPr>
        <w:t>OMB Control No.: 1615-0105</w:t>
      </w:r>
    </w:p>
    <w:p w:rsidR="006E189D" w:rsidRPr="006E189D" w:rsidP="006E189D" w14:paraId="3021F698" w14:textId="77777777">
      <w:pPr>
        <w:jc w:val="center"/>
        <w:rPr>
          <w:rFonts w:ascii="Times New Roman" w:hAnsi="Times New Roman"/>
          <w:b/>
          <w:bCs/>
        </w:rPr>
      </w:pPr>
      <w:r w:rsidRPr="006E189D">
        <w:rPr>
          <w:rFonts w:ascii="Times New Roman" w:hAnsi="Times New Roman"/>
          <w:b/>
          <w:bCs/>
        </w:rPr>
        <w:t>COLLECTION INSTRUMENT(S): G-28; G-28I</w:t>
      </w:r>
    </w:p>
    <w:p w:rsidR="002A4A73" w14:paraId="74CFA6C7" w14:textId="77777777">
      <w:pPr>
        <w:jc w:val="center"/>
        <w:rPr>
          <w:rFonts w:ascii="Times New Roman" w:hAnsi="Times New Roman"/>
          <w:b/>
          <w:bCs/>
        </w:rPr>
      </w:pPr>
      <w:r>
        <w:rPr>
          <w:rFonts w:ascii="Times New Roman" w:hAnsi="Times New Roman"/>
          <w:b/>
          <w:bCs/>
        </w:rPr>
        <w:t xml:space="preserve"> </w:t>
      </w:r>
    </w:p>
    <w:p w:rsidR="00B27061" w:rsidRPr="00B7349D" w14:paraId="5D3E1554" w14:textId="77777777">
      <w:pPr>
        <w:jc w:val="both"/>
        <w:rPr>
          <w:rFonts w:ascii="Times New Roman" w:hAnsi="Times New Roman"/>
        </w:rPr>
      </w:pPr>
    </w:p>
    <w:p w:rsidR="00B27061" w:rsidRPr="00B1471A" w:rsidP="00914A5D" w14:paraId="31C52D3B" w14:textId="59BA116F">
      <w:pPr>
        <w:rPr>
          <w:rFonts w:ascii="Times New Roman" w:hAnsi="Times New Roman"/>
        </w:rPr>
      </w:pPr>
      <w:r w:rsidRPr="00B1471A">
        <w:rPr>
          <w:rFonts w:ascii="Times New Roman" w:hAnsi="Times New Roman"/>
          <w:b/>
          <w:bCs/>
        </w:rPr>
        <w:t>A</w:t>
      </w:r>
      <w:r w:rsidR="008A42B6">
        <w:rPr>
          <w:rFonts w:ascii="Times New Roman" w:hAnsi="Times New Roman"/>
          <w:b/>
          <w:bCs/>
        </w:rPr>
        <w:t xml:space="preserve">. </w:t>
      </w:r>
      <w:r w:rsidRPr="00B1471A">
        <w:rPr>
          <w:rFonts w:ascii="Times New Roman" w:hAnsi="Times New Roman"/>
          <w:b/>
          <w:bCs/>
        </w:rPr>
        <w:t>Justification</w:t>
      </w:r>
    </w:p>
    <w:p w:rsidR="00B27061" w:rsidRPr="000B00D2" w:rsidP="00914A5D" w14:paraId="7464F19E" w14:textId="77777777">
      <w:pPr>
        <w:rPr>
          <w:rFonts w:ascii="Times New Roman" w:hAnsi="Times New Roman"/>
        </w:rPr>
      </w:pPr>
    </w:p>
    <w:p w:rsidR="00807BA2" w:rsidRPr="008A4764" w:rsidP="00914A5D" w14:paraId="5F963BA6" w14:textId="4245DE49">
      <w:pPr>
        <w:tabs>
          <w:tab w:val="left" w:pos="-1440"/>
        </w:tabs>
        <w:ind w:left="720" w:hanging="720"/>
        <w:rPr>
          <w:rFonts w:ascii="Times New Roman" w:hAnsi="Times New Roman"/>
          <w:b/>
        </w:rPr>
      </w:pPr>
      <w:r w:rsidRPr="00AF45F2">
        <w:rPr>
          <w:rFonts w:ascii="Times New Roman" w:hAnsi="Times New Roman"/>
          <w:b/>
        </w:rPr>
        <w:t>1.</w:t>
      </w:r>
      <w:r w:rsidRPr="00AF45F2">
        <w:rPr>
          <w:rFonts w:ascii="Times New Roman" w:hAnsi="Times New Roman"/>
          <w:b/>
        </w:rPr>
        <w:tab/>
        <w:t>Explain the circumstances that make the collection of information necessary</w:t>
      </w:r>
      <w:r w:rsidR="008A42B6">
        <w:rPr>
          <w:rFonts w:ascii="Times New Roman" w:hAnsi="Times New Roman"/>
          <w:b/>
        </w:rPr>
        <w:t xml:space="preserve">. </w:t>
      </w:r>
      <w:r w:rsidRPr="00AF45F2">
        <w:rPr>
          <w:rFonts w:ascii="Times New Roman" w:hAnsi="Times New Roman"/>
          <w:b/>
        </w:rPr>
        <w:t>Identify any legal or administrative requirements that n</w:t>
      </w:r>
      <w:r w:rsidRPr="008A4764">
        <w:rPr>
          <w:rFonts w:ascii="Times New Roman" w:hAnsi="Times New Roman"/>
          <w:b/>
        </w:rPr>
        <w:t>ecessitate the collection</w:t>
      </w:r>
      <w:r w:rsidR="008A42B6">
        <w:rPr>
          <w:rFonts w:ascii="Times New Roman" w:hAnsi="Times New Roman"/>
          <w:b/>
        </w:rPr>
        <w:t xml:space="preserve">. </w:t>
      </w:r>
      <w:r w:rsidRPr="008A4764">
        <w:rPr>
          <w:rFonts w:ascii="Times New Roman" w:hAnsi="Times New Roman"/>
          <w:b/>
        </w:rPr>
        <w:t>Attach a copy of the appropriate section of each statute and regulation mandating or authorizing the collection of information.</w:t>
      </w:r>
    </w:p>
    <w:p w:rsidR="007312F9" w:rsidRPr="0029577A" w:rsidP="00914A5D" w14:paraId="217B35E2" w14:textId="77777777">
      <w:pPr>
        <w:tabs>
          <w:tab w:val="left" w:pos="-1440"/>
        </w:tabs>
        <w:ind w:left="720"/>
        <w:rPr>
          <w:rFonts w:ascii="Times New Roman" w:hAnsi="Times New Roman"/>
        </w:rPr>
      </w:pPr>
    </w:p>
    <w:p w:rsidR="006E189D" w:rsidRPr="000F3485" w:rsidP="006E189D" w14:paraId="6A1FBC60" w14:textId="12F2D8BF">
      <w:pPr>
        <w:ind w:left="720"/>
        <w:rPr>
          <w:rFonts w:ascii="Times New Roman" w:hAnsi="Times New Roman"/>
          <w:color w:val="1F497D"/>
        </w:rPr>
      </w:pPr>
      <w:r w:rsidRPr="000F3485">
        <w:rPr>
          <w:rFonts w:ascii="Times New Roman" w:hAnsi="Times New Roman"/>
          <w:color w:val="000000"/>
        </w:rPr>
        <w:t>U.S. Department of Homeland Security (DHS)</w:t>
      </w:r>
      <w:r w:rsidRPr="000F3485" w:rsidR="00EB588D">
        <w:rPr>
          <w:rFonts w:ascii="Times New Roman" w:hAnsi="Times New Roman"/>
        </w:rPr>
        <w:t xml:space="preserve"> regulates immigration practitioners appearing or seeking to appear before U.S. Citizenship and Immigration Services (USCIS), U.S. Immigration and Customs Enforcement (ICE), and U.S. Customs and Border Protection (CBP) under </w:t>
      </w:r>
      <w:r w:rsidRPr="000F3485">
        <w:rPr>
          <w:rFonts w:ascii="Times New Roman" w:hAnsi="Times New Roman"/>
        </w:rPr>
        <w:t xml:space="preserve">the Secretary of Homeland Security’s (Secretary) authorities under the Homeland Security Act of 2002, Public Law 107-296, section 102, 116 Stat. 2135, 6 U.S.C. 112, </w:t>
      </w:r>
      <w:r w:rsidRPr="000F3485" w:rsidR="00AC66D0">
        <w:rPr>
          <w:rFonts w:ascii="Times New Roman" w:hAnsi="Times New Roman"/>
        </w:rPr>
        <w:t xml:space="preserve">as well as </w:t>
      </w:r>
      <w:r w:rsidRPr="000F3485">
        <w:rPr>
          <w:rFonts w:ascii="Times New Roman" w:hAnsi="Times New Roman"/>
        </w:rPr>
        <w:t>the Immigration and Nationality Act of 1952</w:t>
      </w:r>
      <w:r w:rsidRPr="000F3485" w:rsidR="00CE20E4">
        <w:rPr>
          <w:rFonts w:ascii="Times New Roman" w:hAnsi="Times New Roman"/>
        </w:rPr>
        <w:t xml:space="preserve"> (INA or Act)</w:t>
      </w:r>
      <w:r w:rsidRPr="000F3485">
        <w:rPr>
          <w:rFonts w:ascii="Times New Roman" w:hAnsi="Times New Roman"/>
        </w:rPr>
        <w:t xml:space="preserve">, as amended, section 103(a), 8 U.S.C. 1103(a), </w:t>
      </w:r>
      <w:r w:rsidRPr="000F3485" w:rsidR="00AC66D0">
        <w:rPr>
          <w:rFonts w:ascii="Times New Roman" w:hAnsi="Times New Roman"/>
        </w:rPr>
        <w:t xml:space="preserve">which provides authority </w:t>
      </w:r>
      <w:r w:rsidRPr="000F3485">
        <w:rPr>
          <w:rFonts w:ascii="Times New Roman" w:hAnsi="Times New Roman"/>
        </w:rPr>
        <w:t>to administer and enforce the immigration and naturalization laws and to discharge other related DHS functions</w:t>
      </w:r>
      <w:r w:rsidRPr="000F3485" w:rsidR="00CE20E4">
        <w:rPr>
          <w:rFonts w:ascii="Times New Roman" w:hAnsi="Times New Roman"/>
        </w:rPr>
        <w:t xml:space="preserve">. </w:t>
      </w:r>
    </w:p>
    <w:p w:rsidR="006E189D" w:rsidRPr="000F3485" w:rsidP="006E189D" w14:paraId="5E8AA795" w14:textId="77777777">
      <w:pPr>
        <w:tabs>
          <w:tab w:val="left" w:pos="-1440"/>
        </w:tabs>
        <w:ind w:left="720"/>
        <w:rPr>
          <w:rFonts w:ascii="Times New Roman" w:hAnsi="Times New Roman"/>
          <w:color w:val="000000"/>
        </w:rPr>
      </w:pPr>
    </w:p>
    <w:p w:rsidR="00A3466A" w:rsidP="7857E1A4" w14:paraId="33457D57" w14:textId="160F2BBE">
      <w:pPr>
        <w:ind w:left="720"/>
        <w:rPr>
          <w:rFonts w:ascii="Times New Roman" w:hAnsi="Times New Roman"/>
          <w:color w:val="000000"/>
        </w:rPr>
      </w:pPr>
      <w:r w:rsidRPr="7857E1A4">
        <w:rPr>
          <w:rFonts w:ascii="Times New Roman" w:hAnsi="Times New Roman"/>
          <w:color w:val="000000" w:themeColor="text1"/>
        </w:rPr>
        <w:t xml:space="preserve">8 CFR 103.2 and </w:t>
      </w:r>
      <w:bookmarkStart w:id="0" w:name="_Hlk133567866"/>
      <w:r w:rsidRPr="7857E1A4">
        <w:rPr>
          <w:rFonts w:ascii="Times New Roman" w:hAnsi="Times New Roman"/>
          <w:color w:val="000000" w:themeColor="text1"/>
        </w:rPr>
        <w:t>292.1</w:t>
      </w:r>
      <w:bookmarkEnd w:id="0"/>
      <w:r w:rsidRPr="7857E1A4">
        <w:rPr>
          <w:rFonts w:ascii="Times New Roman" w:hAnsi="Times New Roman"/>
          <w:color w:val="000000" w:themeColor="text1"/>
        </w:rPr>
        <w:t xml:space="preserve"> allow persons entitled to representation to be represented in matters before USCIS, </w:t>
      </w:r>
      <w:r w:rsidRPr="7857E1A4" w:rsidR="00171E70">
        <w:rPr>
          <w:rFonts w:ascii="Times New Roman" w:hAnsi="Times New Roman"/>
          <w:color w:val="000000" w:themeColor="text1"/>
        </w:rPr>
        <w:t>ICE</w:t>
      </w:r>
      <w:r w:rsidRPr="7857E1A4" w:rsidR="000F3485">
        <w:rPr>
          <w:rFonts w:ascii="Times New Roman" w:hAnsi="Times New Roman"/>
          <w:color w:val="000000" w:themeColor="text1"/>
        </w:rPr>
        <w:t>,</w:t>
      </w:r>
      <w:r w:rsidRPr="7857E1A4">
        <w:rPr>
          <w:rFonts w:ascii="Times New Roman" w:hAnsi="Times New Roman"/>
          <w:color w:val="000000" w:themeColor="text1"/>
        </w:rPr>
        <w:t xml:space="preserve"> and </w:t>
      </w:r>
      <w:r w:rsidRPr="7857E1A4" w:rsidR="00171E70">
        <w:rPr>
          <w:rFonts w:ascii="Times New Roman" w:hAnsi="Times New Roman"/>
          <w:color w:val="000000" w:themeColor="text1"/>
        </w:rPr>
        <w:t>CBP</w:t>
      </w:r>
      <w:r w:rsidRPr="7857E1A4" w:rsidR="00CE20E4">
        <w:rPr>
          <w:rFonts w:ascii="Times New Roman" w:hAnsi="Times New Roman"/>
          <w:color w:val="000000" w:themeColor="text1"/>
        </w:rPr>
        <w:t xml:space="preserve">. </w:t>
      </w:r>
      <w:r w:rsidRPr="7857E1A4">
        <w:rPr>
          <w:rFonts w:ascii="Times New Roman" w:hAnsi="Times New Roman"/>
          <w:color w:val="000000" w:themeColor="text1"/>
        </w:rPr>
        <w:t xml:space="preserve">Representatives must file an appearance </w:t>
      </w:r>
      <w:r w:rsidRPr="7857E1A4" w:rsidR="00EB588D">
        <w:rPr>
          <w:rFonts w:ascii="Times New Roman" w:hAnsi="Times New Roman"/>
          <w:color w:val="000000" w:themeColor="text1"/>
        </w:rPr>
        <w:t xml:space="preserve">via the methods designated by </w:t>
      </w:r>
      <w:r w:rsidRPr="7857E1A4" w:rsidR="74B574C4">
        <w:rPr>
          <w:rFonts w:ascii="Times New Roman" w:hAnsi="Times New Roman"/>
          <w:color w:val="000000" w:themeColor="text1"/>
        </w:rPr>
        <w:t>DHS</w:t>
      </w:r>
      <w:r w:rsidRPr="7857E1A4" w:rsidR="00EB588D">
        <w:rPr>
          <w:rFonts w:ascii="Times New Roman" w:hAnsi="Times New Roman"/>
          <w:color w:val="000000" w:themeColor="text1"/>
        </w:rPr>
        <w:t xml:space="preserve"> </w:t>
      </w:r>
      <w:r w:rsidRPr="7857E1A4">
        <w:rPr>
          <w:rFonts w:ascii="Times New Roman" w:hAnsi="Times New Roman"/>
          <w:color w:val="000000" w:themeColor="text1"/>
        </w:rPr>
        <w:t>in each case.</w:t>
      </w:r>
      <w:r w:rsidRPr="7857E1A4" w:rsidR="00EB588D">
        <w:rPr>
          <w:rFonts w:ascii="Times New Roman" w:hAnsi="Times New Roman"/>
          <w:color w:val="000000" w:themeColor="text1"/>
        </w:rPr>
        <w:t xml:space="preserve"> The G-28 information collection establishes the filing instruments that may be used for this purpose.</w:t>
      </w:r>
    </w:p>
    <w:p w:rsidR="006E189D" w:rsidRPr="00D80E94" w:rsidP="006E189D" w14:paraId="4436390B" w14:textId="77777777">
      <w:pPr>
        <w:tabs>
          <w:tab w:val="left" w:pos="-1440"/>
        </w:tabs>
        <w:ind w:left="720"/>
        <w:rPr>
          <w:rFonts w:ascii="Times New Roman" w:hAnsi="Times New Roman"/>
        </w:rPr>
      </w:pPr>
    </w:p>
    <w:p w:rsidR="00B27061" w:rsidRPr="00914A5D" w:rsidP="00914A5D" w14:paraId="0BE633CC" w14:textId="3CF4AEA4">
      <w:pPr>
        <w:tabs>
          <w:tab w:val="left" w:pos="-1440"/>
        </w:tabs>
        <w:ind w:left="720" w:hanging="720"/>
        <w:rPr>
          <w:rFonts w:ascii="Times New Roman" w:hAnsi="Times New Roman"/>
          <w:b/>
        </w:rPr>
      </w:pPr>
      <w:r w:rsidRPr="00914A5D">
        <w:rPr>
          <w:rFonts w:ascii="Times New Roman" w:hAnsi="Times New Roman"/>
          <w:b/>
        </w:rPr>
        <w:t>2.</w:t>
      </w:r>
      <w:r w:rsidRPr="00914A5D">
        <w:rPr>
          <w:rFonts w:ascii="Times New Roman" w:hAnsi="Times New Roman"/>
          <w:b/>
        </w:rPr>
        <w:tab/>
        <w:t>Indicate how, by whom, and for what purpose the information is to be used</w:t>
      </w:r>
      <w:r w:rsidR="008A42B6">
        <w:rPr>
          <w:rFonts w:ascii="Times New Roman" w:hAnsi="Times New Roman"/>
          <w:b/>
        </w:rPr>
        <w:t xml:space="preserve">. </w:t>
      </w:r>
      <w:r w:rsidRPr="00914A5D">
        <w:rPr>
          <w:rFonts w:ascii="Times New Roman" w:hAnsi="Times New Roman"/>
          <w:b/>
        </w:rPr>
        <w:t>Except for a new collection, indicate the actual use the agency has made of the information received from the current collection.</w:t>
      </w:r>
    </w:p>
    <w:p w:rsidR="00B27061" w:rsidRPr="00914A5D" w:rsidP="00914A5D" w14:paraId="195DCDA3" w14:textId="77777777">
      <w:pPr>
        <w:ind w:left="720"/>
        <w:rPr>
          <w:rFonts w:ascii="Times New Roman" w:hAnsi="Times New Roman"/>
        </w:rPr>
      </w:pPr>
    </w:p>
    <w:p w:rsidR="006E189D" w:rsidP="001B60EE" w14:paraId="149DDC34" w14:textId="5F779DFB">
      <w:pPr>
        <w:spacing w:line="259" w:lineRule="auto"/>
        <w:ind w:left="720"/>
        <w:rPr>
          <w:rFonts w:ascii="Times New Roman" w:hAnsi="Times New Roman"/>
          <w:color w:val="000000" w:themeColor="text1"/>
        </w:rPr>
      </w:pPr>
      <w:r w:rsidRPr="2E715768">
        <w:rPr>
          <w:rFonts w:ascii="Times New Roman" w:hAnsi="Times New Roman"/>
          <w:color w:val="000000" w:themeColor="text1"/>
        </w:rPr>
        <w:t xml:space="preserve">The data collected </w:t>
      </w:r>
      <w:r w:rsidRPr="2E715768" w:rsidR="00EB588D">
        <w:rPr>
          <w:rFonts w:ascii="Times New Roman" w:hAnsi="Times New Roman"/>
          <w:color w:val="000000" w:themeColor="text1"/>
        </w:rPr>
        <w:t>via the G-28 information collection instruments</w:t>
      </w:r>
      <w:r w:rsidRPr="2E715768">
        <w:rPr>
          <w:rFonts w:ascii="Times New Roman" w:hAnsi="Times New Roman"/>
          <w:color w:val="000000" w:themeColor="text1"/>
        </w:rPr>
        <w:t xml:space="preserve"> is used by DHS to determine eligibility of the individual to appear as a representative</w:t>
      </w:r>
      <w:r w:rsidRPr="2E715768" w:rsidR="4393B71C">
        <w:rPr>
          <w:rFonts w:ascii="Times New Roman" w:hAnsi="Times New Roman"/>
          <w:color w:val="000000" w:themeColor="text1"/>
        </w:rPr>
        <w:t xml:space="preserve"> for </w:t>
      </w:r>
      <w:r w:rsidRPr="147347D7" w:rsidR="5800CE49">
        <w:rPr>
          <w:rFonts w:ascii="Times New Roman" w:hAnsi="Times New Roman"/>
          <w:color w:val="000000" w:themeColor="text1"/>
        </w:rPr>
        <w:t>a</w:t>
      </w:r>
      <w:r w:rsidRPr="147347D7" w:rsidR="30C5FF7F">
        <w:rPr>
          <w:rFonts w:ascii="Times New Roman" w:hAnsi="Times New Roman"/>
          <w:color w:val="000000" w:themeColor="text1"/>
        </w:rPr>
        <w:t xml:space="preserve"> client</w:t>
      </w:r>
      <w:r w:rsidRPr="35F486FC" w:rsidR="1B31C30F">
        <w:rPr>
          <w:rFonts w:ascii="Times New Roman" w:hAnsi="Times New Roman"/>
          <w:color w:val="000000" w:themeColor="text1"/>
        </w:rPr>
        <w:t xml:space="preserve"> </w:t>
      </w:r>
      <w:r w:rsidRPr="2E715768" w:rsidR="3D28F174">
        <w:rPr>
          <w:rFonts w:ascii="Times New Roman" w:hAnsi="Times New Roman"/>
          <w:color w:val="000000" w:themeColor="text1"/>
        </w:rPr>
        <w:t>in immigra</w:t>
      </w:r>
      <w:r w:rsidRPr="2E715768" w:rsidR="6C44217A">
        <w:rPr>
          <w:rFonts w:ascii="Times New Roman" w:hAnsi="Times New Roman"/>
          <w:color w:val="000000" w:themeColor="text1"/>
        </w:rPr>
        <w:t>tion matters</w:t>
      </w:r>
      <w:r w:rsidRPr="2E715768" w:rsidR="3A7529E3">
        <w:rPr>
          <w:rFonts w:ascii="Times New Roman" w:hAnsi="Times New Roman"/>
          <w:color w:val="000000" w:themeColor="text1"/>
        </w:rPr>
        <w:t xml:space="preserve"> before DHS</w:t>
      </w:r>
      <w:r w:rsidRPr="2E715768" w:rsidR="00CE20E4">
        <w:rPr>
          <w:rFonts w:ascii="Times New Roman" w:hAnsi="Times New Roman"/>
          <w:color w:val="000000" w:themeColor="text1"/>
        </w:rPr>
        <w:t xml:space="preserve">. </w:t>
      </w:r>
      <w:r w:rsidRPr="2E715768">
        <w:rPr>
          <w:rFonts w:ascii="Times New Roman" w:hAnsi="Times New Roman"/>
          <w:color w:val="000000" w:themeColor="text1"/>
        </w:rPr>
        <w:t xml:space="preserve">Form G-28 is used by attorneys admitted to practice in the United States and accredited representatives of </w:t>
      </w:r>
      <w:r w:rsidRPr="2E715768" w:rsidR="3CA5D48C">
        <w:rPr>
          <w:rFonts w:ascii="Times New Roman" w:hAnsi="Times New Roman"/>
          <w:color w:val="000000" w:themeColor="text1"/>
        </w:rPr>
        <w:t xml:space="preserve">accredited </w:t>
      </w:r>
      <w:r w:rsidRPr="2E715768">
        <w:rPr>
          <w:rFonts w:ascii="Times New Roman" w:hAnsi="Times New Roman"/>
          <w:color w:val="000000" w:themeColor="text1"/>
        </w:rPr>
        <w:t>organizations recognized by the Board of Immigration Appeals</w:t>
      </w:r>
      <w:r w:rsidRPr="2E715768" w:rsidR="00CE20E4">
        <w:rPr>
          <w:rFonts w:ascii="Times New Roman" w:hAnsi="Times New Roman"/>
          <w:color w:val="000000" w:themeColor="text1"/>
        </w:rPr>
        <w:t xml:space="preserve">. </w:t>
      </w:r>
      <w:r w:rsidRPr="2E715768">
        <w:rPr>
          <w:rFonts w:ascii="Times New Roman" w:hAnsi="Times New Roman"/>
          <w:color w:val="000000" w:themeColor="text1"/>
        </w:rPr>
        <w:t>Form G-28I is used by attorneys admitted to the practice of law in countries other than the United States and only in matters in DHS offices outside the geographical confines of the United States</w:t>
      </w:r>
      <w:r w:rsidRPr="2E715768" w:rsidR="00CE20E4">
        <w:rPr>
          <w:rFonts w:ascii="Times New Roman" w:hAnsi="Times New Roman"/>
          <w:color w:val="000000" w:themeColor="text1"/>
        </w:rPr>
        <w:t xml:space="preserve">. </w:t>
      </w:r>
      <w:r w:rsidRPr="2E715768">
        <w:rPr>
          <w:rFonts w:ascii="Times New Roman" w:hAnsi="Times New Roman"/>
          <w:color w:val="000000" w:themeColor="text1"/>
        </w:rPr>
        <w:t>If the representative is eligible, the form is filed with the case and the information is entered into DHS systems.</w:t>
      </w:r>
    </w:p>
    <w:p w:rsidR="00590B61" w:rsidRPr="00914A5D" w:rsidP="00914A5D" w14:paraId="1A48B71F" w14:textId="77777777">
      <w:pPr>
        <w:ind w:left="720"/>
        <w:rPr>
          <w:rFonts w:ascii="Times New Roman" w:hAnsi="Times New Roman"/>
        </w:rPr>
      </w:pPr>
    </w:p>
    <w:p w:rsidR="00B27061" w:rsidRPr="00914A5D" w:rsidP="00914A5D" w14:paraId="72A5CD5E" w14:textId="5A813A01">
      <w:pPr>
        <w:tabs>
          <w:tab w:val="left" w:pos="-1440"/>
        </w:tabs>
        <w:ind w:left="720" w:hanging="720"/>
        <w:rPr>
          <w:rFonts w:ascii="Times New Roman" w:hAnsi="Times New Roman"/>
          <w:b/>
        </w:rPr>
      </w:pPr>
      <w:r w:rsidRPr="00914A5D">
        <w:rPr>
          <w:rFonts w:ascii="Times New Roman" w:hAnsi="Times New Roman"/>
          <w:b/>
        </w:rPr>
        <w:t>3.</w:t>
      </w:r>
      <w:r w:rsidRPr="00914A5D">
        <w:rPr>
          <w:rFonts w:ascii="Times New Roman" w:hAnsi="Times New Roman"/>
          <w:b/>
        </w:rPr>
        <w:tab/>
        <w:t xml:space="preserve">Describe whether, and to what extent, the collection of information involves the use </w:t>
      </w:r>
      <w:r w:rsidRPr="00914A5D">
        <w:rPr>
          <w:rFonts w:ascii="Times New Roman" w:hAnsi="Times New Roman"/>
          <w:b/>
        </w:rPr>
        <w:t>of automated, electronic, mechanical, or other technological collection techniques or other forms of information technology, e.g., permitting electronic submission of responses, and the basis for the decision for adopting this means of collection</w:t>
      </w:r>
      <w:r w:rsidR="008A42B6">
        <w:rPr>
          <w:rFonts w:ascii="Times New Roman" w:hAnsi="Times New Roman"/>
          <w:b/>
        </w:rPr>
        <w:t xml:space="preserve">. </w:t>
      </w:r>
      <w:r w:rsidRPr="00914A5D">
        <w:rPr>
          <w:rFonts w:ascii="Times New Roman" w:hAnsi="Times New Roman"/>
          <w:b/>
        </w:rPr>
        <w:t>Also describe any consideration of using information technology to reduce burden.</w:t>
      </w:r>
    </w:p>
    <w:p w:rsidR="007312F9" w:rsidRPr="00914A5D" w:rsidP="00914A5D" w14:paraId="5DC47653" w14:textId="77777777">
      <w:pPr>
        <w:tabs>
          <w:tab w:val="left" w:pos="-1440"/>
        </w:tabs>
        <w:ind w:left="720"/>
        <w:rPr>
          <w:rFonts w:ascii="Times New Roman" w:hAnsi="Times New Roman"/>
        </w:rPr>
      </w:pPr>
    </w:p>
    <w:p w:rsidR="00AA5DE9" w:rsidP="00AA5DE9" w14:paraId="33133502" w14:textId="77777777">
      <w:pPr>
        <w:tabs>
          <w:tab w:val="left" w:pos="-1440"/>
        </w:tabs>
        <w:ind w:left="720"/>
        <w:rPr>
          <w:rFonts w:ascii="Times New Roman" w:hAnsi="Times New Roman"/>
        </w:rPr>
      </w:pPr>
      <w:r>
        <w:rPr>
          <w:rFonts w:ascii="Times New Roman" w:hAnsi="Times New Roman"/>
        </w:rPr>
        <w:t>Form</w:t>
      </w:r>
      <w:r w:rsidR="006E189D">
        <w:rPr>
          <w:rFonts w:ascii="Times New Roman" w:hAnsi="Times New Roman"/>
        </w:rPr>
        <w:t xml:space="preserve"> G-28 and </w:t>
      </w:r>
      <w:r>
        <w:rPr>
          <w:rFonts w:ascii="Times New Roman" w:hAnsi="Times New Roman"/>
        </w:rPr>
        <w:t xml:space="preserve">Form </w:t>
      </w:r>
      <w:r w:rsidR="006E189D">
        <w:rPr>
          <w:rFonts w:ascii="Times New Roman" w:hAnsi="Times New Roman"/>
        </w:rPr>
        <w:t xml:space="preserve">G-28I are available electronically </w:t>
      </w:r>
      <w:r w:rsidR="00C55917">
        <w:rPr>
          <w:rFonts w:ascii="Times New Roman" w:hAnsi="Times New Roman"/>
        </w:rPr>
        <w:t xml:space="preserve">as fillable, printable PDFs </w:t>
      </w:r>
      <w:r w:rsidR="006E189D">
        <w:rPr>
          <w:rFonts w:ascii="Times New Roman" w:hAnsi="Times New Roman"/>
        </w:rPr>
        <w:t xml:space="preserve">from </w:t>
      </w:r>
      <w:r w:rsidR="00C55917">
        <w:rPr>
          <w:rFonts w:ascii="Times New Roman" w:hAnsi="Times New Roman"/>
        </w:rPr>
        <w:t xml:space="preserve">the </w:t>
      </w:r>
      <w:r w:rsidR="006E189D">
        <w:rPr>
          <w:rFonts w:ascii="Times New Roman" w:hAnsi="Times New Roman"/>
        </w:rPr>
        <w:t xml:space="preserve">USCIS website at </w:t>
      </w:r>
      <w:hyperlink r:id="rId8" w:history="1">
        <w:r w:rsidR="006E189D">
          <w:rPr>
            <w:rStyle w:val="Hyperlink"/>
            <w:rFonts w:ascii="Times New Roman" w:hAnsi="Times New Roman"/>
          </w:rPr>
          <w:t>http://www.uscis.gov/forms</w:t>
        </w:r>
      </w:hyperlink>
      <w:r>
        <w:rPr>
          <w:rFonts w:ascii="Times New Roman" w:hAnsi="Times New Roman"/>
        </w:rPr>
        <w:t>.</w:t>
      </w:r>
      <w:r w:rsidR="00CE20E4">
        <w:rPr>
          <w:rFonts w:ascii="Times New Roman" w:hAnsi="Times New Roman"/>
        </w:rPr>
        <w:t xml:space="preserve"> </w:t>
      </w:r>
      <w:r w:rsidR="006E189D">
        <w:rPr>
          <w:rFonts w:ascii="Times New Roman" w:hAnsi="Times New Roman"/>
        </w:rPr>
        <w:t>The</w:t>
      </w:r>
      <w:r w:rsidR="00C55917">
        <w:rPr>
          <w:rFonts w:ascii="Times New Roman" w:hAnsi="Times New Roman"/>
        </w:rPr>
        <w:t xml:space="preserve"> PDFs</w:t>
      </w:r>
      <w:r w:rsidR="006E189D">
        <w:rPr>
          <w:rFonts w:ascii="Times New Roman" w:hAnsi="Times New Roman"/>
        </w:rPr>
        <w:t xml:space="preserve"> can be completed electronically, saved, </w:t>
      </w:r>
      <w:r w:rsidR="00C55917">
        <w:rPr>
          <w:rFonts w:ascii="Times New Roman" w:hAnsi="Times New Roman"/>
        </w:rPr>
        <w:t xml:space="preserve">and </w:t>
      </w:r>
      <w:r w:rsidR="006E189D">
        <w:rPr>
          <w:rFonts w:ascii="Times New Roman" w:hAnsi="Times New Roman"/>
        </w:rPr>
        <w:t>printed</w:t>
      </w:r>
      <w:r w:rsidR="00C55917">
        <w:rPr>
          <w:rFonts w:ascii="Times New Roman" w:hAnsi="Times New Roman"/>
        </w:rPr>
        <w:t xml:space="preserve">. They must be </w:t>
      </w:r>
      <w:r w:rsidR="006E189D">
        <w:rPr>
          <w:rFonts w:ascii="Times New Roman" w:hAnsi="Times New Roman"/>
        </w:rPr>
        <w:t xml:space="preserve">signed and </w:t>
      </w:r>
      <w:r w:rsidR="00C55917">
        <w:rPr>
          <w:rFonts w:ascii="Times New Roman" w:hAnsi="Times New Roman"/>
        </w:rPr>
        <w:t>submitted to USCIS by mail</w:t>
      </w:r>
      <w:r w:rsidR="00CE20E4">
        <w:rPr>
          <w:rFonts w:ascii="Times New Roman" w:hAnsi="Times New Roman"/>
        </w:rPr>
        <w:t xml:space="preserve">. </w:t>
      </w:r>
      <w:r w:rsidR="00C55917">
        <w:rPr>
          <w:rFonts w:ascii="Times New Roman" w:hAnsi="Times New Roman"/>
        </w:rPr>
        <w:t xml:space="preserve">Alternatively, Form </w:t>
      </w:r>
      <w:r w:rsidR="006E189D">
        <w:rPr>
          <w:rFonts w:ascii="Times New Roman" w:hAnsi="Times New Roman"/>
        </w:rPr>
        <w:t xml:space="preserve">G-28 </w:t>
      </w:r>
      <w:r w:rsidR="00C55917">
        <w:rPr>
          <w:rFonts w:ascii="Times New Roman" w:hAnsi="Times New Roman"/>
        </w:rPr>
        <w:t xml:space="preserve">may </w:t>
      </w:r>
      <w:r w:rsidR="006E189D">
        <w:rPr>
          <w:rFonts w:ascii="Times New Roman" w:hAnsi="Times New Roman"/>
        </w:rPr>
        <w:t>be completed</w:t>
      </w:r>
      <w:r w:rsidR="00C55917">
        <w:rPr>
          <w:rFonts w:ascii="Times New Roman" w:hAnsi="Times New Roman"/>
        </w:rPr>
        <w:t>, signed,</w:t>
      </w:r>
      <w:r w:rsidR="006E189D">
        <w:rPr>
          <w:rFonts w:ascii="Times New Roman" w:hAnsi="Times New Roman"/>
        </w:rPr>
        <w:t xml:space="preserve"> and </w:t>
      </w:r>
      <w:r w:rsidR="00C55917">
        <w:rPr>
          <w:rFonts w:ascii="Times New Roman" w:hAnsi="Times New Roman"/>
        </w:rPr>
        <w:t xml:space="preserve">filed online through a USCIS online account </w:t>
      </w:r>
      <w:r w:rsidR="006E189D">
        <w:rPr>
          <w:rFonts w:ascii="Times New Roman" w:hAnsi="Times New Roman"/>
        </w:rPr>
        <w:t xml:space="preserve">with other USCIS information collections </w:t>
      </w:r>
      <w:r w:rsidR="00C55917">
        <w:rPr>
          <w:rFonts w:ascii="Times New Roman" w:hAnsi="Times New Roman"/>
        </w:rPr>
        <w:t xml:space="preserve">that are available for online </w:t>
      </w:r>
      <w:r w:rsidR="006E189D">
        <w:rPr>
          <w:rFonts w:ascii="Times New Roman" w:hAnsi="Times New Roman"/>
        </w:rPr>
        <w:t>filing</w:t>
      </w:r>
      <w:r w:rsidR="00C55917">
        <w:rPr>
          <w:rFonts w:ascii="Times New Roman" w:hAnsi="Times New Roman"/>
        </w:rPr>
        <w:t>.</w:t>
      </w:r>
      <w:r w:rsidR="006E189D">
        <w:rPr>
          <w:rFonts w:ascii="Times New Roman" w:hAnsi="Times New Roman"/>
        </w:rPr>
        <w:t xml:space="preserve"> Form G-28I cannot be filed </w:t>
      </w:r>
      <w:r w:rsidR="00C55917">
        <w:rPr>
          <w:rFonts w:ascii="Times New Roman" w:hAnsi="Times New Roman"/>
        </w:rPr>
        <w:t xml:space="preserve">online </w:t>
      </w:r>
      <w:r w:rsidR="006E189D">
        <w:rPr>
          <w:rFonts w:ascii="Times New Roman" w:hAnsi="Times New Roman"/>
        </w:rPr>
        <w:t xml:space="preserve">at this time. </w:t>
      </w:r>
    </w:p>
    <w:p w:rsidR="00AA5DE9" w:rsidP="00AA5DE9" w14:paraId="0587847E" w14:textId="77777777">
      <w:pPr>
        <w:tabs>
          <w:tab w:val="left" w:pos="-1440"/>
        </w:tabs>
        <w:ind w:left="720"/>
        <w:rPr>
          <w:rFonts w:ascii="Times New Roman" w:hAnsi="Times New Roman"/>
        </w:rPr>
      </w:pPr>
    </w:p>
    <w:p w:rsidR="000A3092" w:rsidP="0084660D" w14:paraId="226BDB67" w14:textId="61D543B9">
      <w:pPr>
        <w:ind w:left="720"/>
        <w:rPr>
          <w:rFonts w:ascii="Times New Roman" w:hAnsi="Times New Roman"/>
        </w:rPr>
      </w:pPr>
      <w:r w:rsidRPr="00D45BD6">
        <w:rPr>
          <w:rFonts w:ascii="Times New Roman" w:eastAsia="Calibri" w:hAnsi="Times New Roman"/>
        </w:rPr>
        <w:t>U</w:t>
      </w:r>
      <w:r w:rsidRPr="2656ACEF" w:rsidR="008E6926">
        <w:rPr>
          <w:rFonts w:ascii="Times New Roman" w:hAnsi="Times New Roman"/>
        </w:rPr>
        <w:t xml:space="preserve">SCIS uses various tools to collect feedback from end users of USCIS information collections. These tools include surveys or focus groups designed to collect general information, as well as public feedback submitted to USCIS either in response to an official solicitation of public comments from Federal Register publications or submitted proactively through USCIS’ robust external outreach activities with stakeholders (see, e.g. </w:t>
      </w:r>
      <w:hyperlink r:id="rId9">
        <w:r w:rsidRPr="2656ACEF" w:rsidR="008E6926">
          <w:rPr>
            <w:rStyle w:val="Hyperlink"/>
            <w:rFonts w:ascii="Times New Roman" w:hAnsi="Times New Roman"/>
          </w:rPr>
          <w:t>www.uscis.dhs.gov/outreach</w:t>
        </w:r>
      </w:hyperlink>
      <w:r w:rsidRPr="2656ACEF" w:rsidR="008E6926">
        <w:rPr>
          <w:rFonts w:ascii="Times New Roman" w:hAnsi="Times New Roman"/>
        </w:rPr>
        <w:t xml:space="preserve">).  USCIS also performed usability testing on USCIS Forms I-765, N-400, and I-485 (the three highest-filing forms) with the goal of studying cross-cutting issues that impact the responding public across the entirety of the USCIS collections of information USCIS.  </w:t>
      </w:r>
    </w:p>
    <w:p w:rsidR="00B551A5" w:rsidP="00B551A5" w14:paraId="0FDB156B" w14:textId="77777777">
      <w:pPr>
        <w:tabs>
          <w:tab w:val="left" w:pos="-1440"/>
        </w:tabs>
        <w:rPr>
          <w:rFonts w:ascii="Times New Roman" w:hAnsi="Times New Roman"/>
        </w:rPr>
      </w:pPr>
    </w:p>
    <w:p w:rsidR="00AA5DE9" w:rsidP="00B551A5" w14:paraId="565662D6" w14:textId="4C9BCB82">
      <w:pPr>
        <w:tabs>
          <w:tab w:val="left" w:pos="-1440"/>
        </w:tabs>
        <w:ind w:left="720"/>
        <w:rPr>
          <w:rFonts w:ascii="Times New Roman" w:hAnsi="Times New Roman"/>
        </w:rPr>
      </w:pPr>
      <w:r>
        <w:rPr>
          <w:rFonts w:ascii="Times New Roman" w:hAnsi="Times New Roman"/>
        </w:rPr>
        <w:t>In addition to feedback from external stakeholders, our analysis considers consultation with internal agency stakeholders regarding such activities including, but not limited to, document submission, evidentiary requirements, and like activities. USCIS extensively engages with various program, policy, and intake teams for feedback on the information collections.  USCIS analyzes the results of all these efforts to identify necessary modifications to the collection tools approved for use under the Paperwork Reduction Act. Such modifications could include clarifying edits, potential question removal, and instructional updates, all intended to further support the respondent’s experience in complying with a collection of information. The collection of information proposed in this current submission is the cumulative result of all this analysis and studies conducted.</w:t>
      </w:r>
    </w:p>
    <w:p w:rsidR="00AA5DE9" w:rsidP="006E189D" w14:paraId="460B4BED" w14:textId="77777777">
      <w:pPr>
        <w:tabs>
          <w:tab w:val="left" w:pos="-1440"/>
        </w:tabs>
        <w:ind w:left="720"/>
        <w:rPr>
          <w:rFonts w:ascii="Times New Roman" w:hAnsi="Times New Roman"/>
        </w:rPr>
      </w:pPr>
    </w:p>
    <w:p w:rsidR="00B551A5" w:rsidRPr="00D9791A" w:rsidP="00B551A5" w14:paraId="2DB26CF5" w14:textId="77777777">
      <w:pPr>
        <w:ind w:left="720"/>
        <w:rPr>
          <w:rFonts w:ascii="Times New Roman" w:hAnsi="Times New Roman"/>
        </w:rPr>
      </w:pPr>
      <w:r w:rsidRPr="00D9791A">
        <w:rPr>
          <w:rFonts w:ascii="Times New Roman" w:hAnsi="Times New Roman"/>
        </w:rPr>
        <w:t xml:space="preserve">As a result of </w:t>
      </w:r>
      <w:r>
        <w:rPr>
          <w:rFonts w:ascii="Times New Roman" w:hAnsi="Times New Roman"/>
        </w:rPr>
        <w:t xml:space="preserve">cumulative analysis and </w:t>
      </w:r>
      <w:r w:rsidRPr="00D9791A">
        <w:rPr>
          <w:rFonts w:ascii="Times New Roman" w:hAnsi="Times New Roman"/>
        </w:rPr>
        <w:t xml:space="preserve">feedback, USCIS has added data fields </w:t>
      </w:r>
      <w:r>
        <w:rPr>
          <w:rFonts w:ascii="Times New Roman" w:hAnsi="Times New Roman"/>
        </w:rPr>
        <w:t xml:space="preserve">to the Form G-28 </w:t>
      </w:r>
      <w:r w:rsidRPr="00D9791A">
        <w:rPr>
          <w:rFonts w:ascii="Times New Roman" w:hAnsi="Times New Roman"/>
        </w:rPr>
        <w:t>for the paralegal so they can submit inquiries with the USCIS customer service channels and receive responses. Additionally, USCIS originally proposed adding a paralegal certification section. This additional data did not mirror the information collected for law or graduate students and added burden, so USCIS removed it.  Although there is not a burden savings for this information collection, these changes allow increased access to improve the applicant and representative experience and will reduce duplicate inquiries submitted to the USCIS customer service channels.</w:t>
      </w:r>
    </w:p>
    <w:p w:rsidR="007312F9" w:rsidRPr="00914A5D" w:rsidP="00914A5D" w14:paraId="694944ED" w14:textId="77777777">
      <w:pPr>
        <w:tabs>
          <w:tab w:val="left" w:pos="-1440"/>
        </w:tabs>
        <w:ind w:left="720"/>
        <w:rPr>
          <w:rFonts w:ascii="Times New Roman" w:hAnsi="Times New Roman"/>
        </w:rPr>
      </w:pPr>
    </w:p>
    <w:p w:rsidR="00B27061" w:rsidRPr="00914A5D" w:rsidP="00914A5D" w14:paraId="3AE61E86" w14:textId="1C9A0999">
      <w:pPr>
        <w:tabs>
          <w:tab w:val="left" w:pos="-1440"/>
        </w:tabs>
        <w:ind w:left="720" w:hanging="720"/>
        <w:rPr>
          <w:rFonts w:ascii="Times New Roman" w:hAnsi="Times New Roman"/>
          <w:b/>
        </w:rPr>
      </w:pPr>
      <w:r w:rsidRPr="00914A5D">
        <w:rPr>
          <w:rFonts w:ascii="Times New Roman" w:hAnsi="Times New Roman"/>
          <w:b/>
        </w:rPr>
        <w:t>4.</w:t>
      </w:r>
      <w:r w:rsidRPr="00914A5D">
        <w:rPr>
          <w:rFonts w:ascii="Times New Roman" w:hAnsi="Times New Roman"/>
          <w:b/>
        </w:rPr>
        <w:tab/>
        <w:t>Describe efforts to identify duplication</w:t>
      </w:r>
      <w:r w:rsidR="008A42B6">
        <w:rPr>
          <w:rFonts w:ascii="Times New Roman" w:hAnsi="Times New Roman"/>
          <w:b/>
        </w:rPr>
        <w:t xml:space="preserve">. </w:t>
      </w:r>
      <w:r w:rsidRPr="00914A5D">
        <w:rPr>
          <w:rFonts w:ascii="Times New Roman" w:hAnsi="Times New Roman"/>
          <w:b/>
        </w:rPr>
        <w:t>Show specifically why any similar information already available cannot be used or modified for use for the purposes described in Item 2 above.</w:t>
      </w:r>
    </w:p>
    <w:p w:rsidR="007312F9" w:rsidRPr="00914A5D" w:rsidP="00914A5D" w14:paraId="292DE022" w14:textId="77777777">
      <w:pPr>
        <w:tabs>
          <w:tab w:val="left" w:pos="-1440"/>
        </w:tabs>
        <w:ind w:left="720"/>
        <w:rPr>
          <w:rFonts w:ascii="Times New Roman" w:hAnsi="Times New Roman"/>
        </w:rPr>
      </w:pPr>
    </w:p>
    <w:p w:rsidR="006E189D" w:rsidP="006E189D" w14:paraId="0884A0FD" w14:textId="363D996C">
      <w:pPr>
        <w:tabs>
          <w:tab w:val="left" w:pos="-1440"/>
        </w:tabs>
        <w:ind w:left="720"/>
        <w:rPr>
          <w:rFonts w:ascii="Times New Roman" w:hAnsi="Times New Roman"/>
        </w:rPr>
      </w:pPr>
      <w:r>
        <w:rPr>
          <w:rFonts w:ascii="Times New Roman" w:hAnsi="Times New Roman"/>
        </w:rPr>
        <w:t xml:space="preserve">The information collected </w:t>
      </w:r>
      <w:r w:rsidR="00C55917">
        <w:rPr>
          <w:rFonts w:ascii="Times New Roman" w:hAnsi="Times New Roman"/>
        </w:rPr>
        <w:t>on Form G-28 and Form G-28I</w:t>
      </w:r>
      <w:r>
        <w:rPr>
          <w:rFonts w:ascii="Times New Roman" w:hAnsi="Times New Roman"/>
        </w:rPr>
        <w:t>,</w:t>
      </w:r>
      <w:r w:rsidR="00C55917">
        <w:rPr>
          <w:rFonts w:ascii="Times New Roman" w:hAnsi="Times New Roman"/>
        </w:rPr>
        <w:t xml:space="preserve"> </w:t>
      </w:r>
      <w:r>
        <w:rPr>
          <w:rFonts w:ascii="Times New Roman" w:hAnsi="Times New Roman"/>
        </w:rPr>
        <w:t>is unique to these forms</w:t>
      </w:r>
      <w:r w:rsidR="00C55917">
        <w:rPr>
          <w:rFonts w:ascii="Times New Roman" w:hAnsi="Times New Roman"/>
        </w:rPr>
        <w:t xml:space="preserve"> and not collected via any other USCIS information collection</w:t>
      </w:r>
      <w:r>
        <w:rPr>
          <w:rFonts w:ascii="Times New Roman" w:hAnsi="Times New Roman"/>
        </w:rPr>
        <w:t>.</w:t>
      </w:r>
    </w:p>
    <w:p w:rsidR="007312F9" w:rsidRPr="00914A5D" w:rsidP="00914A5D" w14:paraId="6D93B75A" w14:textId="77777777">
      <w:pPr>
        <w:tabs>
          <w:tab w:val="left" w:pos="-1440"/>
        </w:tabs>
        <w:ind w:left="720"/>
        <w:rPr>
          <w:rFonts w:ascii="Times New Roman" w:hAnsi="Times New Roman"/>
        </w:rPr>
      </w:pPr>
      <w:r w:rsidRPr="00914A5D">
        <w:rPr>
          <w:rFonts w:ascii="Times New Roman" w:hAnsi="Times New Roman"/>
        </w:rPr>
        <w:tab/>
      </w:r>
    </w:p>
    <w:p w:rsidR="00B27061" w:rsidRPr="00914A5D" w:rsidP="00914A5D" w14:paraId="56EDD9A0" w14:textId="77777777">
      <w:pPr>
        <w:tabs>
          <w:tab w:val="left" w:pos="-1440"/>
        </w:tabs>
        <w:ind w:left="720" w:hanging="720"/>
        <w:rPr>
          <w:rFonts w:ascii="Times New Roman" w:hAnsi="Times New Roman"/>
          <w:b/>
        </w:rPr>
      </w:pPr>
      <w:r w:rsidRPr="00914A5D">
        <w:rPr>
          <w:rFonts w:ascii="Times New Roman" w:hAnsi="Times New Roman"/>
          <w:b/>
        </w:rPr>
        <w:t>5.</w:t>
      </w:r>
      <w:r w:rsidRPr="00914A5D">
        <w:rPr>
          <w:rFonts w:ascii="Times New Roman" w:hAnsi="Times New Roman"/>
          <w:b/>
        </w:rPr>
        <w:tab/>
        <w:t>If the collection of information impacts small businesses or other small entities (Item 5 of OMB Form 83-I), describe any methods used to minimize burden.</w:t>
      </w:r>
    </w:p>
    <w:p w:rsidR="007312F9" w:rsidRPr="00914A5D" w:rsidP="00914A5D" w14:paraId="7DC2B88C" w14:textId="77777777">
      <w:pPr>
        <w:tabs>
          <w:tab w:val="left" w:pos="-1440"/>
        </w:tabs>
        <w:ind w:left="720"/>
        <w:rPr>
          <w:rFonts w:ascii="Times New Roman" w:hAnsi="Times New Roman"/>
        </w:rPr>
      </w:pPr>
    </w:p>
    <w:p w:rsidR="006E189D" w:rsidP="006E189D" w14:paraId="7E305E06" w14:textId="2BED8596">
      <w:pPr>
        <w:tabs>
          <w:tab w:val="left" w:pos="-1440"/>
        </w:tabs>
        <w:ind w:left="720"/>
        <w:rPr>
          <w:rFonts w:ascii="Times New Roman" w:hAnsi="Times New Roman"/>
        </w:rPr>
      </w:pPr>
      <w:r>
        <w:rPr>
          <w:rFonts w:ascii="Times New Roman" w:hAnsi="Times New Roman"/>
        </w:rPr>
        <w:t>Respondents completing these forms may be employed as a small business; the information collected on these forms is the minimum information necessary to properly identify the filer’s qualification to represent others</w:t>
      </w:r>
      <w:r w:rsidR="00CE20E4">
        <w:rPr>
          <w:rFonts w:ascii="Times New Roman" w:hAnsi="Times New Roman"/>
        </w:rPr>
        <w:t xml:space="preserve">. </w:t>
      </w:r>
      <w:r>
        <w:rPr>
          <w:rFonts w:ascii="Times New Roman" w:hAnsi="Times New Roman"/>
        </w:rPr>
        <w:t>USCIS has made every effort to limit the time burden required to complete these forms.</w:t>
      </w:r>
    </w:p>
    <w:p w:rsidR="007312F9" w:rsidRPr="00914A5D" w:rsidP="00914A5D" w14:paraId="46E89B37" w14:textId="77777777">
      <w:pPr>
        <w:tabs>
          <w:tab w:val="left" w:pos="-1440"/>
        </w:tabs>
        <w:ind w:left="720"/>
        <w:rPr>
          <w:rFonts w:ascii="Times New Roman" w:hAnsi="Times New Roman"/>
        </w:rPr>
      </w:pPr>
      <w:r w:rsidRPr="00914A5D">
        <w:rPr>
          <w:rFonts w:ascii="Times New Roman" w:hAnsi="Times New Roman"/>
        </w:rPr>
        <w:tab/>
      </w:r>
    </w:p>
    <w:p w:rsidR="00B27061" w:rsidRPr="00914A5D" w:rsidP="00914A5D" w14:paraId="64976A57" w14:textId="77777777">
      <w:pPr>
        <w:tabs>
          <w:tab w:val="left" w:pos="-1440"/>
        </w:tabs>
        <w:ind w:left="720" w:hanging="720"/>
        <w:rPr>
          <w:rFonts w:ascii="Times New Roman" w:hAnsi="Times New Roman"/>
          <w:b/>
        </w:rPr>
      </w:pPr>
      <w:r w:rsidRPr="00914A5D">
        <w:rPr>
          <w:rFonts w:ascii="Times New Roman" w:hAnsi="Times New Roman"/>
          <w:b/>
        </w:rPr>
        <w:t>6.</w:t>
      </w:r>
      <w:r w:rsidRPr="00914A5D">
        <w:rPr>
          <w:rFonts w:ascii="Times New Roman" w:hAnsi="Times New Roman"/>
          <w:b/>
        </w:rPr>
        <w:tab/>
        <w:t>Describe the consequence to Federal program or policy activities if the collection is not conducted or is conducted less frequently, as well as any technical or legal obstacles to reducing burden.</w:t>
      </w:r>
    </w:p>
    <w:p w:rsidR="007312F9" w:rsidRPr="00914A5D" w:rsidP="00914A5D" w14:paraId="1FD771E3" w14:textId="77777777">
      <w:pPr>
        <w:tabs>
          <w:tab w:val="left" w:pos="-1440"/>
        </w:tabs>
        <w:ind w:left="720"/>
        <w:rPr>
          <w:rFonts w:ascii="Times New Roman" w:hAnsi="Times New Roman"/>
        </w:rPr>
      </w:pPr>
    </w:p>
    <w:p w:rsidR="006E189D" w:rsidP="006E189D" w14:paraId="7A755B51" w14:textId="4963ED9D">
      <w:pPr>
        <w:tabs>
          <w:tab w:val="left" w:pos="-1440"/>
        </w:tabs>
        <w:ind w:left="720"/>
        <w:rPr>
          <w:rFonts w:ascii="Times New Roman" w:hAnsi="Times New Roman"/>
        </w:rPr>
      </w:pPr>
      <w:r>
        <w:rPr>
          <w:rFonts w:ascii="Times New Roman" w:hAnsi="Times New Roman"/>
          <w:color w:val="000000"/>
        </w:rPr>
        <w:t xml:space="preserve">If the information is not collected, DHS will not be able to determine whether individuals are eligible to appear as </w:t>
      </w:r>
      <w:r w:rsidR="00C55917">
        <w:rPr>
          <w:rFonts w:ascii="Times New Roman" w:hAnsi="Times New Roman"/>
          <w:color w:val="000000"/>
        </w:rPr>
        <w:t xml:space="preserve">an attorney or accredited </w:t>
      </w:r>
      <w:r w:rsidR="00314330">
        <w:rPr>
          <w:rFonts w:ascii="Times New Roman" w:hAnsi="Times New Roman"/>
          <w:color w:val="000000"/>
        </w:rPr>
        <w:t>representative representing</w:t>
      </w:r>
      <w:r>
        <w:rPr>
          <w:rFonts w:ascii="Times New Roman" w:hAnsi="Times New Roman"/>
          <w:color w:val="000000"/>
        </w:rPr>
        <w:t xml:space="preserve"> another </w:t>
      </w:r>
      <w:r w:rsidR="00C55917">
        <w:rPr>
          <w:rFonts w:ascii="Times New Roman" w:hAnsi="Times New Roman"/>
          <w:color w:val="000000"/>
        </w:rPr>
        <w:t xml:space="preserve">person </w:t>
      </w:r>
      <w:r>
        <w:rPr>
          <w:rFonts w:ascii="Times New Roman" w:hAnsi="Times New Roman"/>
          <w:color w:val="000000"/>
        </w:rPr>
        <w:t>in matters before USCIS</w:t>
      </w:r>
      <w:r w:rsidR="00CE20E4">
        <w:rPr>
          <w:rFonts w:ascii="Times New Roman" w:hAnsi="Times New Roman"/>
          <w:color w:val="000000"/>
        </w:rPr>
        <w:t xml:space="preserve">. </w:t>
      </w:r>
      <w:r>
        <w:rPr>
          <w:rFonts w:ascii="Times New Roman" w:hAnsi="Times New Roman"/>
        </w:rPr>
        <w:t xml:space="preserve"> </w:t>
      </w:r>
    </w:p>
    <w:p w:rsidR="00494557" w:rsidRPr="00914A5D" w:rsidP="00914A5D" w14:paraId="478F073B" w14:textId="77777777">
      <w:pPr>
        <w:tabs>
          <w:tab w:val="left" w:pos="-1440"/>
        </w:tabs>
        <w:ind w:left="720"/>
        <w:rPr>
          <w:rFonts w:ascii="Times New Roman" w:hAnsi="Times New Roman"/>
        </w:rPr>
      </w:pPr>
    </w:p>
    <w:p w:rsidR="00B27061" w:rsidRPr="00B1471A" w:rsidP="00914A5D" w14:paraId="5515487C" w14:textId="77777777">
      <w:pPr>
        <w:tabs>
          <w:tab w:val="left" w:pos="-1440"/>
        </w:tabs>
        <w:ind w:left="720" w:hanging="720"/>
        <w:rPr>
          <w:rFonts w:ascii="Times New Roman" w:hAnsi="Times New Roman"/>
          <w:b/>
        </w:rPr>
      </w:pPr>
      <w:r w:rsidRPr="00914A5D">
        <w:rPr>
          <w:rFonts w:ascii="Times New Roman" w:hAnsi="Times New Roman"/>
          <w:b/>
        </w:rPr>
        <w:t>7.</w:t>
      </w:r>
      <w:r w:rsidRPr="00914A5D">
        <w:rPr>
          <w:rFonts w:ascii="Times New Roman" w:hAnsi="Times New Roman"/>
          <w:b/>
        </w:rPr>
        <w:tab/>
        <w:t>Explain any special circumstances that would cause an information collection to be conducted in a manner</w:t>
      </w:r>
      <w:r w:rsidR="00B1471A">
        <w:rPr>
          <w:rFonts w:ascii="Times New Roman" w:hAnsi="Times New Roman"/>
          <w:b/>
        </w:rPr>
        <w:t>:</w:t>
      </w:r>
    </w:p>
    <w:p w:rsidR="006049A7" w:rsidRPr="00B1471A" w:rsidP="00914A5D" w14:paraId="2C8AA606" w14:textId="77777777">
      <w:pPr>
        <w:tabs>
          <w:tab w:val="left" w:pos="-1440"/>
        </w:tabs>
        <w:ind w:left="720"/>
        <w:rPr>
          <w:rFonts w:ascii="Times New Roman" w:hAnsi="Times New Roman"/>
          <w:b/>
        </w:rPr>
      </w:pPr>
    </w:p>
    <w:p w:rsidR="00B27061" w:rsidRPr="000B00D2" w:rsidP="00914A5D" w14:paraId="5E0FFA03"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Pr="00B1471A" w:rsidR="007F5988">
        <w:rPr>
          <w:rFonts w:ascii="Times New Roman" w:hAnsi="Times New Roman"/>
          <w:b/>
        </w:rPr>
        <w:t>Requiring</w:t>
      </w:r>
      <w:r w:rsidRPr="00B1471A">
        <w:rPr>
          <w:rFonts w:ascii="Times New Roman" w:hAnsi="Times New Roman"/>
          <w:b/>
        </w:rPr>
        <w:t xml:space="preserve"> respondents to report information to the agency more often than quarterly;</w:t>
      </w:r>
    </w:p>
    <w:p w:rsidR="00494557" w:rsidRPr="00AF45F2" w:rsidP="00914A5D" w14:paraId="25F72A05" w14:textId="77777777">
      <w:pPr>
        <w:tabs>
          <w:tab w:val="left" w:pos="-1440"/>
          <w:tab w:val="left" w:pos="1080"/>
        </w:tabs>
        <w:ind w:left="1080" w:hanging="360"/>
        <w:rPr>
          <w:rFonts w:ascii="Times New Roman" w:hAnsi="Times New Roman"/>
          <w:b/>
        </w:rPr>
      </w:pPr>
    </w:p>
    <w:p w:rsidR="00B27061" w:rsidRPr="00B1471A" w:rsidP="00914A5D" w14:paraId="1613CEFF" w14:textId="77777777">
      <w:pPr>
        <w:tabs>
          <w:tab w:val="left" w:pos="-1440"/>
          <w:tab w:val="left" w:pos="1080"/>
        </w:tabs>
        <w:ind w:left="1080" w:hanging="360"/>
        <w:rPr>
          <w:rFonts w:ascii="Times New Roman" w:hAnsi="Times New Roman"/>
          <w:b/>
        </w:rPr>
      </w:pPr>
      <w:r w:rsidRPr="008A4764">
        <w:rPr>
          <w:rFonts w:ascii="Times New Roman" w:hAnsi="Times New Roman"/>
          <w:b/>
        </w:rPr>
        <w:t>•</w:t>
      </w:r>
      <w:r w:rsidRPr="008A4764">
        <w:rPr>
          <w:rFonts w:ascii="Times New Roman" w:hAnsi="Times New Roman"/>
          <w:b/>
        </w:rPr>
        <w:tab/>
      </w:r>
      <w:r w:rsidR="00B1471A">
        <w:rPr>
          <w:rFonts w:ascii="Times New Roman" w:hAnsi="Times New Roman"/>
          <w:b/>
        </w:rPr>
        <w:t>R</w:t>
      </w:r>
      <w:r w:rsidRPr="00B1471A">
        <w:rPr>
          <w:rFonts w:ascii="Times New Roman" w:hAnsi="Times New Roman"/>
          <w:b/>
        </w:rPr>
        <w:t>equiring respondents to prepare a written response to a collection of information in fewer than 30 days after receipt of it;</w:t>
      </w:r>
    </w:p>
    <w:p w:rsidR="00494557" w:rsidRPr="00B1471A" w:rsidP="00914A5D" w14:paraId="10F8C390" w14:textId="77777777">
      <w:pPr>
        <w:tabs>
          <w:tab w:val="left" w:pos="-1440"/>
          <w:tab w:val="left" w:pos="1080"/>
        </w:tabs>
        <w:ind w:left="1080" w:hanging="360"/>
        <w:rPr>
          <w:rFonts w:ascii="Times New Roman" w:hAnsi="Times New Roman"/>
          <w:b/>
        </w:rPr>
      </w:pPr>
    </w:p>
    <w:p w:rsidR="00B27061" w:rsidRPr="00B1471A" w:rsidP="00914A5D" w14:paraId="32732442"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R</w:t>
      </w:r>
      <w:r w:rsidRPr="00B1471A">
        <w:rPr>
          <w:rFonts w:ascii="Times New Roman" w:hAnsi="Times New Roman"/>
          <w:b/>
        </w:rPr>
        <w:t>equiring respondents to submit more than an original and two copies of any document;</w:t>
      </w:r>
    </w:p>
    <w:p w:rsidR="007312F9" w:rsidRPr="00B1471A" w:rsidP="00914A5D" w14:paraId="0642D39E" w14:textId="77777777">
      <w:pPr>
        <w:tabs>
          <w:tab w:val="left" w:pos="-1440"/>
          <w:tab w:val="left" w:pos="1080"/>
        </w:tabs>
        <w:ind w:left="1080" w:hanging="360"/>
        <w:rPr>
          <w:rFonts w:ascii="Times New Roman" w:hAnsi="Times New Roman"/>
          <w:b/>
        </w:rPr>
      </w:pPr>
    </w:p>
    <w:p w:rsidR="00B27061" w:rsidRPr="00B1471A" w:rsidP="00914A5D" w14:paraId="4CBD0D7E"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R</w:t>
      </w:r>
      <w:r w:rsidRPr="00B1471A">
        <w:rPr>
          <w:rFonts w:ascii="Times New Roman" w:hAnsi="Times New Roman"/>
          <w:b/>
        </w:rPr>
        <w:t>equiring respondents to retain records, other than health, medical, government contract, grant-in-aid, or tax records for more than three years;</w:t>
      </w:r>
    </w:p>
    <w:p w:rsidR="00494557" w:rsidRPr="00B1471A" w:rsidP="00914A5D" w14:paraId="0BBB845A" w14:textId="77777777">
      <w:pPr>
        <w:tabs>
          <w:tab w:val="left" w:pos="-1440"/>
          <w:tab w:val="left" w:pos="1080"/>
        </w:tabs>
        <w:ind w:left="1080" w:hanging="360"/>
        <w:rPr>
          <w:rFonts w:ascii="Times New Roman" w:hAnsi="Times New Roman"/>
          <w:b/>
        </w:rPr>
      </w:pPr>
    </w:p>
    <w:p w:rsidR="00B27061" w:rsidRPr="00AF45F2" w:rsidP="00914A5D" w14:paraId="33D1218D" w14:textId="77777777">
      <w:pPr>
        <w:tabs>
          <w:tab w:val="left" w:pos="-1440"/>
          <w:tab w:val="left" w:pos="1080"/>
        </w:tabs>
        <w:ind w:left="1080" w:hanging="360"/>
        <w:rPr>
          <w:rFonts w:ascii="Times New Roman" w:hAnsi="Times New Roman"/>
          <w:b/>
        </w:rPr>
      </w:pPr>
      <w:r w:rsidRPr="000B00D2">
        <w:rPr>
          <w:rFonts w:ascii="Times New Roman" w:hAnsi="Times New Roman"/>
          <w:b/>
        </w:rPr>
        <w:t>•</w:t>
      </w:r>
      <w:r w:rsidRPr="000B00D2">
        <w:rPr>
          <w:rFonts w:ascii="Times New Roman" w:hAnsi="Times New Roman"/>
          <w:b/>
        </w:rPr>
        <w:tab/>
      </w:r>
      <w:r w:rsidRPr="000B00D2" w:rsidR="007F5988">
        <w:rPr>
          <w:rFonts w:ascii="Times New Roman" w:hAnsi="Times New Roman"/>
          <w:b/>
        </w:rPr>
        <w:t>In</w:t>
      </w:r>
      <w:r w:rsidRPr="00AF45F2">
        <w:rPr>
          <w:rFonts w:ascii="Times New Roman" w:hAnsi="Times New Roman"/>
          <w:b/>
        </w:rPr>
        <w:t xml:space="preserve"> connection with a statistical survey, that is not designed to produce valid and reliable results that can be generalized to the universe of study;</w:t>
      </w:r>
    </w:p>
    <w:p w:rsidR="00494557" w:rsidRPr="008A4764" w:rsidP="00914A5D" w14:paraId="7900E22E" w14:textId="77777777">
      <w:pPr>
        <w:tabs>
          <w:tab w:val="left" w:pos="-1440"/>
          <w:tab w:val="left" w:pos="1080"/>
        </w:tabs>
        <w:ind w:left="1080" w:hanging="360"/>
        <w:rPr>
          <w:rFonts w:ascii="Times New Roman" w:hAnsi="Times New Roman"/>
          <w:b/>
        </w:rPr>
      </w:pPr>
    </w:p>
    <w:p w:rsidR="00B27061" w:rsidRPr="00B1471A" w:rsidP="00914A5D" w14:paraId="31F1F540" w14:textId="77777777">
      <w:pPr>
        <w:tabs>
          <w:tab w:val="left" w:pos="-1440"/>
          <w:tab w:val="left" w:pos="1080"/>
        </w:tabs>
        <w:ind w:left="1080" w:hanging="360"/>
        <w:rPr>
          <w:rFonts w:ascii="Times New Roman" w:hAnsi="Times New Roman"/>
          <w:b/>
        </w:rPr>
      </w:pPr>
      <w:r w:rsidRPr="008A4764">
        <w:rPr>
          <w:rFonts w:ascii="Times New Roman" w:hAnsi="Times New Roman"/>
          <w:b/>
        </w:rPr>
        <w:t>•</w:t>
      </w:r>
      <w:r w:rsidRPr="008A4764">
        <w:rPr>
          <w:rFonts w:ascii="Times New Roman" w:hAnsi="Times New Roman"/>
          <w:b/>
        </w:rPr>
        <w:tab/>
      </w:r>
      <w:r w:rsidR="00B1471A">
        <w:rPr>
          <w:rFonts w:ascii="Times New Roman" w:hAnsi="Times New Roman"/>
          <w:b/>
        </w:rPr>
        <w:t>R</w:t>
      </w:r>
      <w:r w:rsidRPr="00B1471A">
        <w:rPr>
          <w:rFonts w:ascii="Times New Roman" w:hAnsi="Times New Roman"/>
          <w:b/>
        </w:rPr>
        <w:t>equiring the use of a statistical data classification that has not been reviewed and approved by OMB;</w:t>
      </w:r>
    </w:p>
    <w:p w:rsidR="00494557" w:rsidRPr="00B1471A" w:rsidP="00914A5D" w14:paraId="2A5A5984" w14:textId="77777777">
      <w:pPr>
        <w:tabs>
          <w:tab w:val="left" w:pos="-1440"/>
          <w:tab w:val="left" w:pos="1080"/>
        </w:tabs>
        <w:ind w:left="1080" w:hanging="360"/>
        <w:rPr>
          <w:rFonts w:ascii="Times New Roman" w:hAnsi="Times New Roman"/>
          <w:b/>
        </w:rPr>
      </w:pPr>
    </w:p>
    <w:p w:rsidR="00B27061" w:rsidRPr="00B1471A" w:rsidP="00914A5D" w14:paraId="6728D872"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T</w:t>
      </w:r>
      <w:r w:rsidRPr="00B1471A">
        <w:rPr>
          <w:rFonts w:ascii="Times New Roman" w:hAnsi="Times New Roman"/>
          <w:b/>
        </w:rPr>
        <w: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494557" w:rsidRPr="000B00D2" w:rsidP="00914A5D" w14:paraId="25046FCC" w14:textId="77777777">
      <w:pPr>
        <w:tabs>
          <w:tab w:val="left" w:pos="-1440"/>
          <w:tab w:val="left" w:pos="1080"/>
        </w:tabs>
        <w:ind w:left="1080" w:hanging="360"/>
        <w:rPr>
          <w:rFonts w:ascii="Times New Roman" w:hAnsi="Times New Roman"/>
          <w:b/>
        </w:rPr>
      </w:pPr>
    </w:p>
    <w:p w:rsidR="00B27061" w:rsidRPr="00B1471A" w:rsidP="00914A5D" w14:paraId="3641AB8B" w14:textId="77777777">
      <w:pPr>
        <w:tabs>
          <w:tab w:val="left" w:pos="-1440"/>
          <w:tab w:val="left" w:pos="1080"/>
        </w:tabs>
        <w:ind w:left="1080" w:hanging="360"/>
        <w:rPr>
          <w:rFonts w:ascii="Times New Roman" w:hAnsi="Times New Roman"/>
          <w:b/>
        </w:rPr>
      </w:pPr>
      <w:r w:rsidRPr="00AF45F2">
        <w:rPr>
          <w:rFonts w:ascii="Times New Roman" w:hAnsi="Times New Roman"/>
          <w:b/>
        </w:rPr>
        <w:t>•</w:t>
      </w:r>
      <w:r w:rsidRPr="00AF45F2">
        <w:rPr>
          <w:rFonts w:ascii="Times New Roman" w:hAnsi="Times New Roman"/>
          <w:b/>
        </w:rPr>
        <w:tab/>
      </w:r>
      <w:r w:rsidR="00B1471A">
        <w:rPr>
          <w:rFonts w:ascii="Times New Roman" w:hAnsi="Times New Roman"/>
          <w:b/>
        </w:rPr>
        <w:t>R</w:t>
      </w:r>
      <w:r w:rsidRPr="00B1471A">
        <w:rPr>
          <w:rFonts w:ascii="Times New Roman" w:hAnsi="Times New Roman"/>
          <w:b/>
        </w:rPr>
        <w:t>equiring respondents to submit proprietary trade secret, or other confidential information unless the agency can demonstrate that it has instituted procedures to protect the information's confidentiality to the extent permitted by law.</w:t>
      </w:r>
    </w:p>
    <w:p w:rsidR="007312F9" w:rsidRPr="00B1471A" w:rsidP="00914A5D" w14:paraId="105EC373" w14:textId="77777777">
      <w:pPr>
        <w:tabs>
          <w:tab w:val="left" w:pos="-1440"/>
        </w:tabs>
        <w:ind w:left="1440" w:hanging="720"/>
        <w:rPr>
          <w:rFonts w:ascii="Times New Roman" w:hAnsi="Times New Roman"/>
        </w:rPr>
      </w:pPr>
    </w:p>
    <w:p w:rsidR="00921351" w:rsidRPr="000B00D2" w:rsidP="00B1471A" w14:paraId="1E7CBEFD" w14:textId="77777777">
      <w:pPr>
        <w:ind w:left="720"/>
        <w:rPr>
          <w:rFonts w:ascii="Times New Roman" w:hAnsi="Times New Roman"/>
          <w:bCs/>
        </w:rPr>
      </w:pPr>
      <w:r w:rsidRPr="000B00D2">
        <w:rPr>
          <w:rFonts w:ascii="Times New Roman" w:hAnsi="Times New Roman"/>
          <w:bCs/>
        </w:rPr>
        <w:t>This information collection is conducted in a manner consistent with the guidelines in 5 CFR 1320.5(d)(2).</w:t>
      </w:r>
    </w:p>
    <w:p w:rsidR="00494557" w:rsidRPr="00AF45F2" w:rsidP="00B1471A" w14:paraId="32B7A9D5" w14:textId="77777777">
      <w:pPr>
        <w:ind w:left="720"/>
        <w:rPr>
          <w:rFonts w:ascii="Times New Roman" w:hAnsi="Times New Roman"/>
          <w:bCs/>
        </w:rPr>
      </w:pPr>
    </w:p>
    <w:p w:rsidR="00494557" w:rsidP="00914A5D" w14:paraId="4AFB1384" w14:textId="1D1C8A31">
      <w:pPr>
        <w:tabs>
          <w:tab w:val="left" w:pos="-1440"/>
        </w:tabs>
        <w:ind w:left="720" w:hanging="720"/>
        <w:rPr>
          <w:rFonts w:ascii="Times New Roman" w:hAnsi="Times New Roman"/>
          <w:b/>
        </w:rPr>
      </w:pPr>
      <w:r w:rsidRPr="00AF45F2">
        <w:rPr>
          <w:rFonts w:ascii="Times New Roman" w:hAnsi="Times New Roman"/>
          <w:b/>
        </w:rPr>
        <w:t>8.</w:t>
      </w:r>
      <w:r w:rsidRPr="00AF45F2">
        <w:rPr>
          <w:rFonts w:ascii="Times New Roman" w:hAnsi="Times New Roman"/>
          <w:b/>
        </w:rPr>
        <w:tab/>
        <w:t>If applicable, provide a copy and identify the data and page number of publication in the Federal Registe</w:t>
      </w:r>
      <w:r w:rsidRPr="008A4764">
        <w:rPr>
          <w:rFonts w:ascii="Times New Roman" w:hAnsi="Times New Roman"/>
          <w:b/>
        </w:rPr>
        <w:t>r of the agency</w:t>
      </w:r>
      <w:r w:rsidR="00B1471A">
        <w:rPr>
          <w:rFonts w:ascii="Times New Roman" w:hAnsi="Times New Roman"/>
          <w:b/>
        </w:rPr>
        <w:t>’</w:t>
      </w:r>
      <w:r w:rsidRPr="00B1471A">
        <w:rPr>
          <w:rFonts w:ascii="Times New Roman" w:hAnsi="Times New Roman"/>
          <w:b/>
        </w:rPr>
        <w:t>s notice, required by 5 CFR 1320.8(d), soliciting comments on the information collection prior to submission to OMB</w:t>
      </w:r>
      <w:r w:rsidR="008A42B6">
        <w:rPr>
          <w:rFonts w:ascii="Times New Roman" w:hAnsi="Times New Roman"/>
          <w:b/>
        </w:rPr>
        <w:t xml:space="preserve">. </w:t>
      </w:r>
      <w:r w:rsidRPr="00B1471A">
        <w:rPr>
          <w:rFonts w:ascii="Times New Roman" w:hAnsi="Times New Roman"/>
          <w:b/>
        </w:rPr>
        <w:t>Summarize public comments received in response to that notice and describe actions taken by the agency in response to these comme</w:t>
      </w:r>
      <w:r w:rsidRPr="000B00D2">
        <w:rPr>
          <w:rFonts w:ascii="Times New Roman" w:hAnsi="Times New Roman"/>
          <w:b/>
        </w:rPr>
        <w:t>nts</w:t>
      </w:r>
      <w:r w:rsidR="008A42B6">
        <w:rPr>
          <w:rFonts w:ascii="Times New Roman" w:hAnsi="Times New Roman"/>
          <w:b/>
        </w:rPr>
        <w:t xml:space="preserve">. </w:t>
      </w:r>
      <w:r w:rsidRPr="000B00D2">
        <w:rPr>
          <w:rFonts w:ascii="Times New Roman" w:hAnsi="Times New Roman"/>
          <w:b/>
        </w:rPr>
        <w:t>Specifically address comments received on cost and hour burden.</w:t>
      </w:r>
    </w:p>
    <w:p w:rsidR="008F233F" w:rsidP="008F233F" w14:paraId="1D287F34" w14:textId="77777777">
      <w:pPr>
        <w:tabs>
          <w:tab w:val="left" w:pos="-1440"/>
        </w:tabs>
        <w:ind w:left="720"/>
        <w:rPr>
          <w:rFonts w:ascii="Times New Roman" w:hAnsi="Times New Roman"/>
          <w:b/>
        </w:rPr>
      </w:pPr>
    </w:p>
    <w:p w:rsidR="008F233F" w:rsidRPr="008F233F" w:rsidP="008F233F" w14:paraId="35A4B5F9" w14:textId="77777777">
      <w:pPr>
        <w:widowControl/>
        <w:ind w:left="720"/>
        <w:rPr>
          <w:rFonts w:ascii="Times New Roman" w:eastAsia="Calibri" w:hAnsi="Times New Roman"/>
          <w:b/>
        </w:rPr>
      </w:pPr>
      <w:r w:rsidRPr="008F233F">
        <w:rPr>
          <w:rFonts w:ascii="Times New Roman" w:eastAsia="Calibri" w:hAnsi="Times New Roman"/>
          <w:b/>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8F233F" w:rsidRPr="008F233F" w:rsidP="008F233F" w14:paraId="0AE5E142" w14:textId="77777777">
      <w:pPr>
        <w:widowControl/>
        <w:ind w:left="720"/>
        <w:rPr>
          <w:rFonts w:ascii="Times New Roman" w:eastAsia="Calibri" w:hAnsi="Times New Roman"/>
          <w:b/>
        </w:rPr>
      </w:pPr>
    </w:p>
    <w:p w:rsidR="008F233F" w:rsidRPr="008F233F" w:rsidP="008F233F" w14:paraId="2FFF659D" w14:textId="77777777">
      <w:pPr>
        <w:widowControl/>
        <w:ind w:left="720"/>
        <w:rPr>
          <w:rFonts w:ascii="Times New Roman" w:eastAsia="Calibri" w:hAnsi="Times New Roman"/>
          <w:b/>
        </w:rPr>
      </w:pPr>
      <w:r w:rsidRPr="008F233F">
        <w:rPr>
          <w:rFonts w:ascii="Times New Roman" w:eastAsia="Calibri" w:hAnsi="Times New Roman"/>
          <w:b/>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6049A7" w:rsidRPr="00314330" w:rsidP="00914A5D" w14:paraId="73E9FA32" w14:textId="77777777">
      <w:pPr>
        <w:tabs>
          <w:tab w:val="left" w:pos="-1440"/>
        </w:tabs>
        <w:ind w:left="720"/>
        <w:rPr>
          <w:rFonts w:ascii="Times New Roman" w:hAnsi="Times New Roman"/>
          <w:b/>
        </w:rPr>
      </w:pPr>
    </w:p>
    <w:p w:rsidR="006E08A7" w:rsidRPr="007B044B" w:rsidP="006E08A7" w14:paraId="0625F181" w14:textId="0A7D9E8F">
      <w:pPr>
        <w:ind w:left="720"/>
        <w:rPr>
          <w:rFonts w:ascii="Times New Roman" w:hAnsi="Times New Roman"/>
        </w:rPr>
      </w:pPr>
      <w:r w:rsidRPr="000F3485">
        <w:rPr>
          <w:rFonts w:ascii="Times New Roman" w:hAnsi="Times New Roman"/>
        </w:rPr>
        <w:t xml:space="preserve">On </w:t>
      </w:r>
      <w:r w:rsidR="00DE6A1F">
        <w:rPr>
          <w:rFonts w:ascii="Times New Roman" w:hAnsi="Times New Roman"/>
        </w:rPr>
        <w:t>July 27</w:t>
      </w:r>
      <w:r w:rsidRPr="000F3485">
        <w:rPr>
          <w:rFonts w:ascii="Times New Roman" w:hAnsi="Times New Roman"/>
        </w:rPr>
        <w:t>, 20</w:t>
      </w:r>
      <w:r w:rsidR="00DE6A1F">
        <w:rPr>
          <w:rFonts w:ascii="Times New Roman" w:hAnsi="Times New Roman"/>
        </w:rPr>
        <w:t>23</w:t>
      </w:r>
      <w:r w:rsidRPr="000F3485">
        <w:rPr>
          <w:rFonts w:ascii="Times New Roman" w:hAnsi="Times New Roman"/>
        </w:rPr>
        <w:t xml:space="preserve">, USCIS published a 60-day notice in the Federal Register at </w:t>
      </w:r>
      <w:r w:rsidR="00DE6A1F">
        <w:rPr>
          <w:rFonts w:ascii="Times New Roman" w:hAnsi="Times New Roman"/>
        </w:rPr>
        <w:t>88</w:t>
      </w:r>
      <w:r w:rsidRPr="000F3485" w:rsidR="00DE6A1F">
        <w:rPr>
          <w:rFonts w:ascii="Times New Roman" w:hAnsi="Times New Roman"/>
        </w:rPr>
        <w:t xml:space="preserve"> </w:t>
      </w:r>
      <w:r w:rsidRPr="000F3485">
        <w:rPr>
          <w:rFonts w:ascii="Times New Roman" w:hAnsi="Times New Roman"/>
        </w:rPr>
        <w:t xml:space="preserve">FR </w:t>
      </w:r>
      <w:r w:rsidR="00DE6A1F">
        <w:rPr>
          <w:rFonts w:ascii="Times New Roman" w:hAnsi="Times New Roman"/>
        </w:rPr>
        <w:t>484</w:t>
      </w:r>
      <w:r w:rsidR="00382A67">
        <w:rPr>
          <w:rFonts w:ascii="Times New Roman" w:hAnsi="Times New Roman"/>
        </w:rPr>
        <w:t>89</w:t>
      </w:r>
      <w:r w:rsidRPr="000F3485">
        <w:rPr>
          <w:rFonts w:ascii="Times New Roman" w:hAnsi="Times New Roman"/>
        </w:rPr>
        <w:t xml:space="preserve">. USCIS did receive </w:t>
      </w:r>
      <w:r w:rsidR="00382A67">
        <w:rPr>
          <w:rFonts w:ascii="Times New Roman" w:hAnsi="Times New Roman"/>
        </w:rPr>
        <w:t xml:space="preserve">160 </w:t>
      </w:r>
      <w:r w:rsidRPr="000F3485">
        <w:rPr>
          <w:rFonts w:ascii="Times New Roman" w:hAnsi="Times New Roman"/>
        </w:rPr>
        <w:t xml:space="preserve">comments after publishing that notice. </w:t>
      </w:r>
      <w:r w:rsidRPr="6E21D9E3">
        <w:rPr>
          <w:rFonts w:ascii="Times New Roman" w:hAnsi="Times New Roman"/>
        </w:rPr>
        <w:t xml:space="preserve">USCIS has made changes to the form and instructions as a result of these comments.  USCIS’s responses to the public comments can be found in the following attachment shown in the Supplementary Documents: </w:t>
      </w:r>
      <w:r w:rsidR="00B34BB6">
        <w:rPr>
          <w:rFonts w:ascii="Times New Roman" w:hAnsi="Times New Roman"/>
        </w:rPr>
        <w:t>G-28-010</w:t>
      </w:r>
      <w:r w:rsidRPr="6E21D9E3">
        <w:rPr>
          <w:rFonts w:ascii="Times New Roman" w:hAnsi="Times New Roman"/>
        </w:rPr>
        <w:t xml:space="preserve"> 60-</w:t>
      </w:r>
      <w:r w:rsidR="003547BC">
        <w:rPr>
          <w:rFonts w:ascii="Times New Roman" w:hAnsi="Times New Roman"/>
        </w:rPr>
        <w:t>d</w:t>
      </w:r>
      <w:r w:rsidRPr="6E21D9E3">
        <w:rPr>
          <w:rFonts w:ascii="Times New Roman" w:hAnsi="Times New Roman"/>
        </w:rPr>
        <w:t>ay Public Comment</w:t>
      </w:r>
      <w:r w:rsidR="00614F57">
        <w:rPr>
          <w:rFonts w:ascii="Times New Roman" w:hAnsi="Times New Roman"/>
        </w:rPr>
        <w:t xml:space="preserve"> </w:t>
      </w:r>
      <w:r w:rsidRPr="6E21D9E3">
        <w:rPr>
          <w:rFonts w:ascii="Times New Roman" w:hAnsi="Times New Roman"/>
        </w:rPr>
        <w:t>Matrix.</w:t>
      </w:r>
    </w:p>
    <w:p w:rsidR="000F3485" w:rsidRPr="000F3485" w:rsidP="00D9791A" w14:paraId="47494903" w14:textId="77777777">
      <w:pPr>
        <w:tabs>
          <w:tab w:val="left" w:pos="-1440"/>
        </w:tabs>
        <w:rPr>
          <w:rFonts w:ascii="Times New Roman" w:hAnsi="Times New Roman"/>
        </w:rPr>
      </w:pPr>
    </w:p>
    <w:p w:rsidR="00B27061" w:rsidP="00914A5D" w14:paraId="3F044073" w14:textId="103879B7">
      <w:pPr>
        <w:tabs>
          <w:tab w:val="left" w:pos="-1440"/>
        </w:tabs>
        <w:ind w:left="720"/>
        <w:rPr>
          <w:rFonts w:ascii="Times New Roman" w:hAnsi="Times New Roman"/>
        </w:rPr>
      </w:pPr>
      <w:r w:rsidRPr="000F3485">
        <w:rPr>
          <w:rFonts w:ascii="Times New Roman" w:hAnsi="Times New Roman"/>
        </w:rPr>
        <w:t xml:space="preserve">On </w:t>
      </w:r>
      <w:r w:rsidR="00A93A9B">
        <w:rPr>
          <w:rFonts w:ascii="Times New Roman" w:hAnsi="Times New Roman"/>
        </w:rPr>
        <w:t>September 17, 2024</w:t>
      </w:r>
      <w:r w:rsidRPr="000F3485">
        <w:rPr>
          <w:rFonts w:ascii="Times New Roman" w:hAnsi="Times New Roman"/>
        </w:rPr>
        <w:t xml:space="preserve">, USCIS published a 30-day notice in the Federal Register at </w:t>
      </w:r>
      <w:r w:rsidR="00A93A9B">
        <w:rPr>
          <w:rFonts w:ascii="Times New Roman" w:hAnsi="Times New Roman"/>
        </w:rPr>
        <w:t>89</w:t>
      </w:r>
      <w:r w:rsidRPr="000F3485">
        <w:rPr>
          <w:rFonts w:ascii="Times New Roman" w:hAnsi="Times New Roman"/>
        </w:rPr>
        <w:t xml:space="preserve"> FR </w:t>
      </w:r>
      <w:r w:rsidR="00A93A9B">
        <w:rPr>
          <w:rFonts w:ascii="Times New Roman" w:hAnsi="Times New Roman"/>
        </w:rPr>
        <w:t>76126</w:t>
      </w:r>
      <w:r w:rsidRPr="000F3485">
        <w:rPr>
          <w:rFonts w:ascii="Times New Roman" w:hAnsi="Times New Roman"/>
        </w:rPr>
        <w:t xml:space="preserve">. </w:t>
      </w:r>
      <w:r w:rsidRPr="000F3485" w:rsidR="00A93A9B">
        <w:rPr>
          <w:rFonts w:ascii="Times New Roman" w:hAnsi="Times New Roman"/>
        </w:rPr>
        <w:t xml:space="preserve">USCIS did receive </w:t>
      </w:r>
      <w:r w:rsidR="00A93A9B">
        <w:rPr>
          <w:rFonts w:ascii="Times New Roman" w:hAnsi="Times New Roman"/>
        </w:rPr>
        <w:t xml:space="preserve">1 </w:t>
      </w:r>
      <w:r w:rsidRPr="000F3485" w:rsidR="00A93A9B">
        <w:rPr>
          <w:rFonts w:ascii="Times New Roman" w:hAnsi="Times New Roman"/>
        </w:rPr>
        <w:t>comment after publishing that notice.</w:t>
      </w:r>
      <w:r w:rsidR="00A93A9B">
        <w:rPr>
          <w:rFonts w:ascii="Times New Roman" w:hAnsi="Times New Roman"/>
        </w:rPr>
        <w:t xml:space="preserve"> </w:t>
      </w:r>
      <w:r w:rsidRPr="6E21D9E3" w:rsidR="00A93A9B">
        <w:rPr>
          <w:rFonts w:ascii="Times New Roman" w:hAnsi="Times New Roman"/>
        </w:rPr>
        <w:t xml:space="preserve">USCIS has </w:t>
      </w:r>
      <w:r w:rsidR="00A93A9B">
        <w:rPr>
          <w:rFonts w:ascii="Times New Roman" w:hAnsi="Times New Roman"/>
        </w:rPr>
        <w:t xml:space="preserve">not </w:t>
      </w:r>
      <w:r w:rsidRPr="6E21D9E3" w:rsidR="00A93A9B">
        <w:rPr>
          <w:rFonts w:ascii="Times New Roman" w:hAnsi="Times New Roman"/>
        </w:rPr>
        <w:t>made changes to the form and instructions as a result of th</w:t>
      </w:r>
      <w:r w:rsidR="00A93A9B">
        <w:rPr>
          <w:rFonts w:ascii="Times New Roman" w:hAnsi="Times New Roman"/>
        </w:rPr>
        <w:t>is</w:t>
      </w:r>
      <w:r w:rsidRPr="6E21D9E3" w:rsidR="00A93A9B">
        <w:rPr>
          <w:rFonts w:ascii="Times New Roman" w:hAnsi="Times New Roman"/>
        </w:rPr>
        <w:t xml:space="preserve"> comment.</w:t>
      </w:r>
      <w:r w:rsidR="00A93A9B">
        <w:rPr>
          <w:rFonts w:ascii="Times New Roman" w:hAnsi="Times New Roman"/>
        </w:rPr>
        <w:t xml:space="preserve"> </w:t>
      </w:r>
      <w:r w:rsidRPr="6E21D9E3" w:rsidR="00A93A9B">
        <w:rPr>
          <w:rFonts w:ascii="Times New Roman" w:hAnsi="Times New Roman"/>
        </w:rPr>
        <w:t xml:space="preserve">USCIS’s responses to the public comments can be found in the following attachment shown in the Supplementary Documents: </w:t>
      </w:r>
      <w:r w:rsidR="00A93A9B">
        <w:rPr>
          <w:rFonts w:ascii="Times New Roman" w:hAnsi="Times New Roman"/>
        </w:rPr>
        <w:t>G-28-010</w:t>
      </w:r>
      <w:r w:rsidR="006F1D59">
        <w:rPr>
          <w:rFonts w:ascii="Times New Roman" w:hAnsi="Times New Roman"/>
        </w:rPr>
        <w:t>3</w:t>
      </w:r>
      <w:r w:rsidRPr="6E21D9E3" w:rsidR="00A93A9B">
        <w:rPr>
          <w:rFonts w:ascii="Times New Roman" w:hAnsi="Times New Roman"/>
        </w:rPr>
        <w:t>0-Day Public</w:t>
      </w:r>
      <w:r w:rsidR="005B7707">
        <w:rPr>
          <w:rFonts w:ascii="Times New Roman" w:hAnsi="Times New Roman"/>
        </w:rPr>
        <w:t xml:space="preserve"> </w:t>
      </w:r>
      <w:r w:rsidRPr="6E21D9E3" w:rsidR="00A93A9B">
        <w:rPr>
          <w:rFonts w:ascii="Times New Roman" w:hAnsi="Times New Roman"/>
        </w:rPr>
        <w:t>Comment</w:t>
      </w:r>
      <w:r w:rsidR="005B7707">
        <w:rPr>
          <w:rFonts w:ascii="Times New Roman" w:hAnsi="Times New Roman"/>
        </w:rPr>
        <w:t xml:space="preserve"> </w:t>
      </w:r>
      <w:r w:rsidR="006F1D59">
        <w:rPr>
          <w:rFonts w:ascii="Times New Roman" w:hAnsi="Times New Roman"/>
        </w:rPr>
        <w:t>Response</w:t>
      </w:r>
      <w:r w:rsidR="005B7707">
        <w:rPr>
          <w:rFonts w:ascii="Times New Roman" w:hAnsi="Times New Roman"/>
        </w:rPr>
        <w:t xml:space="preserve"> </w:t>
      </w:r>
      <w:r w:rsidRPr="6E21D9E3" w:rsidR="00A93A9B">
        <w:rPr>
          <w:rFonts w:ascii="Times New Roman" w:hAnsi="Times New Roman"/>
        </w:rPr>
        <w:t>Matrix.</w:t>
      </w:r>
      <w:r w:rsidRPr="00914A5D" w:rsidR="007312F9">
        <w:rPr>
          <w:rFonts w:ascii="Times New Roman" w:hAnsi="Times New Roman"/>
        </w:rPr>
        <w:tab/>
      </w:r>
    </w:p>
    <w:p w:rsidR="00BE5B8B" w:rsidRPr="00914A5D" w:rsidP="00914A5D" w14:paraId="2318CBFA" w14:textId="77777777">
      <w:pPr>
        <w:tabs>
          <w:tab w:val="left" w:pos="-1440"/>
        </w:tabs>
        <w:ind w:left="720"/>
        <w:rPr>
          <w:rFonts w:ascii="Times New Roman" w:hAnsi="Times New Roman"/>
        </w:rPr>
      </w:pPr>
    </w:p>
    <w:p w:rsidR="00B27061" w:rsidRPr="00914A5D" w:rsidP="00914A5D" w14:paraId="212954B8" w14:textId="77777777">
      <w:pPr>
        <w:tabs>
          <w:tab w:val="left" w:pos="-1440"/>
        </w:tabs>
        <w:ind w:left="720" w:hanging="720"/>
        <w:rPr>
          <w:rFonts w:ascii="Times New Roman" w:hAnsi="Times New Roman"/>
          <w:b/>
        </w:rPr>
      </w:pPr>
      <w:r w:rsidRPr="00914A5D">
        <w:rPr>
          <w:rFonts w:ascii="Times New Roman" w:hAnsi="Times New Roman"/>
          <w:b/>
        </w:rPr>
        <w:t>9.</w:t>
      </w:r>
      <w:r w:rsidRPr="00914A5D">
        <w:rPr>
          <w:rFonts w:ascii="Times New Roman" w:hAnsi="Times New Roman"/>
          <w:b/>
        </w:rPr>
        <w:tab/>
        <w:t>Explain any decision to provide any payment or gift to respondents</w:t>
      </w:r>
      <w:r w:rsidRPr="00914A5D" w:rsidR="007F5988">
        <w:rPr>
          <w:rFonts w:ascii="Times New Roman" w:hAnsi="Times New Roman"/>
          <w:b/>
        </w:rPr>
        <w:t>, other</w:t>
      </w:r>
      <w:r w:rsidRPr="00914A5D">
        <w:rPr>
          <w:rFonts w:ascii="Times New Roman" w:hAnsi="Times New Roman"/>
          <w:b/>
        </w:rPr>
        <w:t xml:space="preserve"> than </w:t>
      </w:r>
      <w:r w:rsidRPr="00914A5D" w:rsidR="007F5988">
        <w:rPr>
          <w:rFonts w:ascii="Times New Roman" w:hAnsi="Times New Roman"/>
          <w:b/>
        </w:rPr>
        <w:t>remuneration</w:t>
      </w:r>
      <w:r w:rsidRPr="00914A5D">
        <w:rPr>
          <w:rFonts w:ascii="Times New Roman" w:hAnsi="Times New Roman"/>
          <w:b/>
        </w:rPr>
        <w:t xml:space="preserve"> of contractors or grantees.</w:t>
      </w:r>
    </w:p>
    <w:p w:rsidR="00B27061" w:rsidRPr="00914A5D" w:rsidP="00914A5D" w14:paraId="49A3E19F" w14:textId="77777777">
      <w:pPr>
        <w:ind w:left="720"/>
        <w:rPr>
          <w:rFonts w:ascii="Times New Roman" w:hAnsi="Times New Roman"/>
        </w:rPr>
      </w:pPr>
    </w:p>
    <w:p w:rsidR="009F15D0" w:rsidRPr="00914A5D" w:rsidP="00914A5D" w14:paraId="2F13753E" w14:textId="77777777">
      <w:pPr>
        <w:ind w:left="720"/>
        <w:rPr>
          <w:rFonts w:ascii="Times New Roman" w:hAnsi="Times New Roman"/>
        </w:rPr>
      </w:pPr>
      <w:r w:rsidRPr="00914A5D">
        <w:rPr>
          <w:rFonts w:ascii="Times New Roman" w:hAnsi="Times New Roman"/>
        </w:rPr>
        <w:t>USCIS does not provide any payment for benefit sought.</w:t>
      </w:r>
    </w:p>
    <w:p w:rsidR="00921351" w:rsidRPr="00914A5D" w:rsidP="00914A5D" w14:paraId="18859541" w14:textId="77777777">
      <w:pPr>
        <w:ind w:left="720"/>
        <w:rPr>
          <w:rFonts w:ascii="Times New Roman" w:hAnsi="Times New Roman"/>
        </w:rPr>
      </w:pPr>
    </w:p>
    <w:p w:rsidR="00792B9D" w:rsidRPr="00914A5D" w:rsidP="00914A5D" w14:paraId="57BBAE43" w14:textId="77777777">
      <w:pPr>
        <w:tabs>
          <w:tab w:val="left" w:pos="-1440"/>
        </w:tabs>
        <w:ind w:left="720" w:hanging="720"/>
        <w:rPr>
          <w:rFonts w:ascii="Times New Roman" w:hAnsi="Times New Roman"/>
          <w:b/>
        </w:rPr>
      </w:pPr>
      <w:r w:rsidRPr="00914A5D">
        <w:rPr>
          <w:rFonts w:ascii="Times New Roman" w:hAnsi="Times New Roman"/>
          <w:b/>
        </w:rPr>
        <w:t>10.</w:t>
      </w:r>
      <w:r w:rsidRPr="00914A5D">
        <w:rPr>
          <w:rFonts w:ascii="Times New Roman" w:hAnsi="Times New Roman"/>
          <w:b/>
        </w:rPr>
        <w:tab/>
        <w:t>Describe any assurance of confidentiality provided to respondents and the basis for the assurance in statute, regulation or agency policy.</w:t>
      </w:r>
    </w:p>
    <w:p w:rsidR="001A595D" w:rsidRPr="00914A5D" w:rsidP="00914A5D" w14:paraId="56191D66" w14:textId="77777777">
      <w:pPr>
        <w:tabs>
          <w:tab w:val="left" w:pos="-1440"/>
        </w:tabs>
        <w:ind w:left="720"/>
        <w:rPr>
          <w:rFonts w:ascii="Times New Roman" w:hAnsi="Times New Roman"/>
        </w:rPr>
      </w:pPr>
    </w:p>
    <w:p w:rsidR="00587E43" w:rsidP="00587E43" w14:paraId="45BE75BA" w14:textId="77777777">
      <w:pPr>
        <w:keepNext/>
        <w:ind w:left="716" w:firstLine="4"/>
        <w:rPr>
          <w:rFonts w:ascii="Times New Roman" w:hAnsi="Times New Roman"/>
          <w:color w:val="000000"/>
        </w:rPr>
      </w:pPr>
      <w:bookmarkStart w:id="1" w:name="_Hlk74639675"/>
      <w:r w:rsidRPr="6A81C6F1">
        <w:rPr>
          <w:rFonts w:ascii="Times New Roman" w:hAnsi="Times New Roman"/>
          <w:color w:val="000000" w:themeColor="text1"/>
        </w:rPr>
        <w:t>There is no assurance of confidentiality</w:t>
      </w:r>
      <w:r w:rsidRPr="6A81C6F1" w:rsidR="7CB63A1A">
        <w:rPr>
          <w:rFonts w:ascii="Times New Roman" w:hAnsi="Times New Roman"/>
          <w:color w:val="000000" w:themeColor="text1"/>
        </w:rPr>
        <w:t xml:space="preserve"> for this particular form/collection</w:t>
      </w:r>
      <w:r w:rsidRPr="6A81C6F1" w:rsidR="00CE20E4">
        <w:rPr>
          <w:rFonts w:ascii="Times New Roman" w:hAnsi="Times New Roman"/>
          <w:color w:val="000000" w:themeColor="text1"/>
        </w:rPr>
        <w:t>.</w:t>
      </w:r>
      <w:bookmarkEnd w:id="1"/>
      <w:r w:rsidRPr="6A81C6F1" w:rsidR="00CE20E4">
        <w:rPr>
          <w:rFonts w:ascii="Times New Roman" w:hAnsi="Times New Roman"/>
          <w:color w:val="000000" w:themeColor="text1"/>
        </w:rPr>
        <w:t xml:space="preserve"> </w:t>
      </w:r>
      <w:r w:rsidRPr="6A81C6F1">
        <w:rPr>
          <w:rFonts w:ascii="Times New Roman" w:hAnsi="Times New Roman"/>
          <w:color w:val="000000" w:themeColor="text1"/>
        </w:rPr>
        <w:t xml:space="preserve"> The information requested on these forms is associated with a separate benefit request that is authorized by the Immigration and Nationality Act</w:t>
      </w:r>
      <w:r w:rsidRPr="6A81C6F1" w:rsidR="00CE20E4">
        <w:rPr>
          <w:rFonts w:ascii="Times New Roman" w:hAnsi="Times New Roman"/>
          <w:color w:val="000000" w:themeColor="text1"/>
        </w:rPr>
        <w:t xml:space="preserve">. </w:t>
      </w:r>
      <w:r w:rsidRPr="6A81C6F1">
        <w:rPr>
          <w:rFonts w:ascii="Times New Roman" w:hAnsi="Times New Roman"/>
          <w:color w:val="000000" w:themeColor="text1"/>
        </w:rPr>
        <w:t>These forms typically require no additional supporting evidence or attachments</w:t>
      </w:r>
      <w:r w:rsidRPr="6A81C6F1" w:rsidR="00CE20E4">
        <w:rPr>
          <w:rFonts w:ascii="Times New Roman" w:hAnsi="Times New Roman"/>
          <w:color w:val="000000" w:themeColor="text1"/>
        </w:rPr>
        <w:t xml:space="preserve">. </w:t>
      </w:r>
      <w:r w:rsidRPr="6A81C6F1">
        <w:rPr>
          <w:rFonts w:ascii="Times New Roman" w:hAnsi="Times New Roman"/>
          <w:color w:val="000000" w:themeColor="text1"/>
        </w:rPr>
        <w:t>The primary purpose for providing the requested information on this benefit request is to obtain the necessary information to document the eligibility of the attorney or accredited representative of the applicant or petitioner</w:t>
      </w:r>
      <w:r w:rsidRPr="6A81C6F1" w:rsidR="00CE20E4">
        <w:rPr>
          <w:rFonts w:ascii="Times New Roman" w:hAnsi="Times New Roman"/>
          <w:color w:val="000000" w:themeColor="text1"/>
        </w:rPr>
        <w:t xml:space="preserve">. </w:t>
      </w:r>
      <w:r w:rsidRPr="6A81C6F1">
        <w:rPr>
          <w:rFonts w:ascii="Times New Roman" w:hAnsi="Times New Roman"/>
          <w:color w:val="000000" w:themeColor="text1"/>
        </w:rPr>
        <w:t xml:space="preserve">The information the applicant/petitioner/attorney or accredited representative provides is voluntary; however, failure to provide the requested information will result in failure to associate the applicant’s benefit request with the appearance of an attorney or accredited representative. </w:t>
      </w:r>
      <w:r>
        <w:rPr>
          <w:rFonts w:ascii="Times New Roman" w:hAnsi="Times New Roman"/>
          <w:color w:val="000000"/>
        </w:rPr>
        <w:t xml:space="preserve"> </w:t>
      </w:r>
    </w:p>
    <w:p w:rsidR="00587E43" w:rsidP="00587E43" w14:paraId="2C7CB483" w14:textId="77777777">
      <w:pPr>
        <w:keepNext/>
        <w:ind w:left="716" w:firstLine="4"/>
        <w:rPr>
          <w:rFonts w:ascii="Times New Roman" w:hAnsi="Times New Roman"/>
          <w:color w:val="000000"/>
        </w:rPr>
      </w:pPr>
    </w:p>
    <w:p w:rsidR="006E189D" w:rsidP="00587E43" w14:paraId="4FFAA71F" w14:textId="36B72E6C">
      <w:pPr>
        <w:keepNext/>
        <w:ind w:left="716" w:firstLine="4"/>
        <w:rPr>
          <w:rFonts w:ascii="Times New Roman" w:hAnsi="Times New Roman"/>
          <w:color w:val="000000"/>
        </w:rPr>
      </w:pPr>
      <w:r w:rsidRPr="6A81C6F1">
        <w:rPr>
          <w:rFonts w:ascii="Times New Roman" w:hAnsi="Times New Roman"/>
          <w:color w:val="000000" w:themeColor="text1"/>
        </w:rPr>
        <w:t xml:space="preserve">In the normal course of USCIS </w:t>
      </w:r>
      <w:r w:rsidRPr="6A81C6F1" w:rsidR="4F7EB3CE">
        <w:rPr>
          <w:rFonts w:ascii="Times New Roman" w:hAnsi="Times New Roman"/>
          <w:color w:val="000000" w:themeColor="text1"/>
        </w:rPr>
        <w:t xml:space="preserve">benefit-related </w:t>
      </w:r>
      <w:r w:rsidRPr="6A81C6F1">
        <w:rPr>
          <w:rFonts w:ascii="Times New Roman" w:hAnsi="Times New Roman"/>
          <w:color w:val="000000" w:themeColor="text1"/>
        </w:rPr>
        <w:t>information collections</w:t>
      </w:r>
      <w:r w:rsidRPr="6A81C6F1" w:rsidR="29379920">
        <w:rPr>
          <w:rFonts w:ascii="Times New Roman" w:hAnsi="Times New Roman"/>
          <w:color w:val="000000" w:themeColor="text1"/>
        </w:rPr>
        <w:t xml:space="preserve">, </w:t>
      </w:r>
      <w:r w:rsidRPr="00D9791A">
        <w:rPr>
          <w:rFonts w:ascii="Times New Roman" w:hAnsi="Times New Roman"/>
        </w:rPr>
        <w:t>USCIS provides assurance of confidentiality for protected classes of immigrants consistent with 8 C.F.R. § 208.6 and 8 U.S.C. § 1367. Additional assurances are derived from the Privacy Act of 1974, 5 U.S.C 552a and the E-Government Act of 2002</w:t>
      </w:r>
      <w:r w:rsidRPr="6A81C6F1" w:rsidR="2F7903E3">
        <w:rPr>
          <w:rFonts w:ascii="Times New Roman" w:hAnsi="Times New Roman"/>
        </w:rPr>
        <w:t>.</w:t>
      </w:r>
      <w:r w:rsidRPr="6A81C6F1">
        <w:rPr>
          <w:rFonts w:ascii="Times New Roman" w:hAnsi="Times New Roman"/>
          <w:color w:val="000000" w:themeColor="text1"/>
        </w:rPr>
        <w:t>The information the applicant provides on this benefit request may be shared with other Federal, State, local, and foreign government agencies and authorized organizations following approved routine uses described in the associated published system of record notices:</w:t>
      </w:r>
    </w:p>
    <w:p w:rsidR="006E189D" w:rsidP="006E189D" w14:paraId="5DEA42C0" w14:textId="19C91F63">
      <w:pPr>
        <w:keepNext/>
        <w:ind w:left="716" w:firstLine="4"/>
        <w:rPr>
          <w:rFonts w:ascii="Times New Roman" w:hAnsi="Times New Roman"/>
          <w:color w:val="000000"/>
        </w:rPr>
      </w:pPr>
    </w:p>
    <w:p w:rsidR="009C12BC" w:rsidP="006E189D" w14:paraId="53C5D61B" w14:textId="4290D647">
      <w:pPr>
        <w:keepNext/>
        <w:ind w:left="716" w:firstLine="4"/>
        <w:rPr>
          <w:rFonts w:ascii="Times New Roman" w:hAnsi="Times New Roman"/>
          <w:color w:val="000000"/>
        </w:rPr>
      </w:pPr>
      <w:r>
        <w:rPr>
          <w:rFonts w:ascii="Times New Roman" w:hAnsi="Times New Roman"/>
          <w:color w:val="000000"/>
        </w:rPr>
        <w:t>The associated System of Records Notices are:</w:t>
      </w:r>
    </w:p>
    <w:p w:rsidR="009C12BC" w:rsidRPr="009C12BC" w:rsidP="009C12BC" w14:paraId="7B17264B" w14:textId="749B6BFA">
      <w:pPr>
        <w:pStyle w:val="ListParagraph"/>
        <w:keepNext/>
        <w:numPr>
          <w:ilvl w:val="0"/>
          <w:numId w:val="14"/>
        </w:numPr>
        <w:ind w:left="1440"/>
        <w:rPr>
          <w:rFonts w:ascii="Times New Roman" w:hAnsi="Times New Roman"/>
          <w:color w:val="000000"/>
        </w:rPr>
      </w:pPr>
      <w:r w:rsidRPr="009C12BC">
        <w:rPr>
          <w:rFonts w:ascii="Times New Roman" w:hAnsi="Times New Roman"/>
          <w:color w:val="000000"/>
        </w:rPr>
        <w:t>DHS/USCIS/ICE/CBP-001 Alien File, Index, and National File Tracking System of Records, September 18, 2017, 82 FR 43556;</w:t>
      </w:r>
    </w:p>
    <w:p w:rsidR="009C12BC" w:rsidP="009C12BC" w14:paraId="41DD2476" w14:textId="77777777">
      <w:pPr>
        <w:pStyle w:val="ListParagraph"/>
        <w:keepNext/>
        <w:numPr>
          <w:ilvl w:val="0"/>
          <w:numId w:val="14"/>
        </w:numPr>
        <w:ind w:left="1440"/>
        <w:rPr>
          <w:rFonts w:ascii="Times New Roman" w:hAnsi="Times New Roman"/>
          <w:color w:val="000000"/>
        </w:rPr>
      </w:pPr>
      <w:r w:rsidRPr="009C12BC">
        <w:rPr>
          <w:rFonts w:ascii="Times New Roman" w:hAnsi="Times New Roman"/>
          <w:color w:val="000000"/>
        </w:rPr>
        <w:t>DHS/USCIS-005 Inter-Country Adoptions Security, November 8, 2016, 81 FR 78614;</w:t>
      </w:r>
    </w:p>
    <w:p w:rsidR="009C12BC" w:rsidP="009C12BC" w14:paraId="1FACFE60" w14:textId="77777777">
      <w:pPr>
        <w:pStyle w:val="ListParagraph"/>
        <w:keepNext/>
        <w:numPr>
          <w:ilvl w:val="0"/>
          <w:numId w:val="14"/>
        </w:numPr>
        <w:ind w:left="1440"/>
        <w:rPr>
          <w:rFonts w:ascii="Times New Roman" w:hAnsi="Times New Roman"/>
          <w:color w:val="000000"/>
        </w:rPr>
      </w:pPr>
      <w:r w:rsidRPr="009C12BC">
        <w:rPr>
          <w:rFonts w:ascii="Times New Roman" w:hAnsi="Times New Roman"/>
          <w:color w:val="000000"/>
        </w:rPr>
        <w:t>DHS/USCIS-006 Fraud Detection and National Security Records (FDNS), August 8, 2012, 77 FR 47411;</w:t>
      </w:r>
    </w:p>
    <w:p w:rsidR="009C12BC" w:rsidP="009C12BC" w14:paraId="56A3C103" w14:textId="77777777">
      <w:pPr>
        <w:pStyle w:val="ListParagraph"/>
        <w:keepNext/>
        <w:numPr>
          <w:ilvl w:val="0"/>
          <w:numId w:val="14"/>
        </w:numPr>
        <w:ind w:left="1440"/>
        <w:rPr>
          <w:rFonts w:ascii="Times New Roman" w:hAnsi="Times New Roman"/>
          <w:color w:val="000000"/>
        </w:rPr>
      </w:pPr>
      <w:r w:rsidRPr="009C12BC">
        <w:rPr>
          <w:rFonts w:ascii="Times New Roman" w:hAnsi="Times New Roman"/>
          <w:color w:val="000000"/>
        </w:rPr>
        <w:t>DHS/USCIS-007 Benefits Information System, October 10, 2019, 84 FR 54622;</w:t>
      </w:r>
    </w:p>
    <w:p w:rsidR="009C12BC" w:rsidRPr="009C12BC" w:rsidP="009C12BC" w14:paraId="26162838" w14:textId="752990C5">
      <w:pPr>
        <w:pStyle w:val="ListParagraph"/>
        <w:keepNext/>
        <w:numPr>
          <w:ilvl w:val="0"/>
          <w:numId w:val="14"/>
        </w:numPr>
        <w:ind w:left="1440"/>
        <w:rPr>
          <w:rFonts w:ascii="Times New Roman" w:hAnsi="Times New Roman"/>
          <w:color w:val="000000"/>
        </w:rPr>
      </w:pPr>
      <w:r w:rsidRPr="009C12BC">
        <w:rPr>
          <w:rFonts w:ascii="Times New Roman" w:hAnsi="Times New Roman"/>
          <w:color w:val="000000"/>
        </w:rPr>
        <w:t>DHS/USCIS-017 Refugee Case Processing and Security Screening Information System of Records, October 19, 2016, 81 FR 72075; and</w:t>
      </w:r>
    </w:p>
    <w:p w:rsidR="006E189D" w:rsidP="009C12BC" w14:paraId="65B4D713" w14:textId="1A905BD3">
      <w:pPr>
        <w:pStyle w:val="ListParagraph"/>
        <w:keepNext/>
        <w:numPr>
          <w:ilvl w:val="0"/>
          <w:numId w:val="14"/>
        </w:numPr>
        <w:ind w:left="1440"/>
        <w:rPr>
          <w:rFonts w:ascii="Times New Roman" w:hAnsi="Times New Roman"/>
          <w:color w:val="000000"/>
        </w:rPr>
      </w:pPr>
      <w:r w:rsidRPr="009C12BC">
        <w:rPr>
          <w:rFonts w:ascii="Times New Roman" w:hAnsi="Times New Roman"/>
          <w:color w:val="000000"/>
        </w:rPr>
        <w:t>DHS/USCIS-010 Asylum Information and Pre-Screening System of Records, November 30, 2015, 80 FR 74781</w:t>
      </w:r>
      <w:r>
        <w:rPr>
          <w:rFonts w:ascii="Times New Roman" w:hAnsi="Times New Roman"/>
          <w:color w:val="000000"/>
        </w:rPr>
        <w:t>.</w:t>
      </w:r>
    </w:p>
    <w:p w:rsidR="009C12BC" w:rsidRPr="009C12BC" w:rsidP="009C12BC" w14:paraId="5DCED954" w14:textId="77777777">
      <w:pPr>
        <w:keepNext/>
        <w:rPr>
          <w:rFonts w:ascii="Times New Roman" w:hAnsi="Times New Roman"/>
          <w:color w:val="000000"/>
        </w:rPr>
      </w:pPr>
    </w:p>
    <w:p w:rsidR="006E189D" w:rsidP="006E189D" w14:paraId="0C8A91FB" w14:textId="433435C4">
      <w:pPr>
        <w:keepNext/>
        <w:ind w:left="716" w:firstLine="4"/>
        <w:rPr>
          <w:rFonts w:ascii="Times New Roman" w:hAnsi="Times New Roman"/>
          <w:color w:val="000000"/>
        </w:rPr>
      </w:pPr>
      <w:r>
        <w:rPr>
          <w:rFonts w:ascii="Times New Roman" w:hAnsi="Times New Roman"/>
          <w:color w:val="000000"/>
        </w:rPr>
        <w:t>The associated Privacy Impact Assessments are:</w:t>
      </w:r>
    </w:p>
    <w:p w:rsidR="009C12BC" w:rsidP="009C12BC" w14:paraId="2ACCF969" w14:textId="33B7CEE4">
      <w:pPr>
        <w:pStyle w:val="ListParagraph"/>
        <w:numPr>
          <w:ilvl w:val="0"/>
          <w:numId w:val="12"/>
        </w:numPr>
        <w:tabs>
          <w:tab w:val="left" w:pos="-1440"/>
        </w:tabs>
        <w:rPr>
          <w:rFonts w:ascii="Times New Roman" w:hAnsi="Times New Roman"/>
        </w:rPr>
      </w:pPr>
      <w:r w:rsidRPr="009C12BC">
        <w:rPr>
          <w:rFonts w:ascii="Times New Roman" w:hAnsi="Times New Roman"/>
        </w:rPr>
        <w:t>DHS/USCIS/PIA-003</w:t>
      </w:r>
      <w:r w:rsidR="00A718D2">
        <w:rPr>
          <w:rFonts w:ascii="Times New Roman" w:hAnsi="Times New Roman"/>
        </w:rPr>
        <w:t>(b)</w:t>
      </w:r>
      <w:r w:rsidRPr="009C12BC">
        <w:rPr>
          <w:rFonts w:ascii="Times New Roman" w:hAnsi="Times New Roman"/>
        </w:rPr>
        <w:t xml:space="preserve"> Integrated Digitization Document Management Program (IDDMP); </w:t>
      </w:r>
    </w:p>
    <w:p w:rsidR="009C12BC" w:rsidP="009C12BC" w14:paraId="688E362F" w14:textId="0858B5B3">
      <w:pPr>
        <w:pStyle w:val="ListParagraph"/>
        <w:numPr>
          <w:ilvl w:val="0"/>
          <w:numId w:val="12"/>
        </w:numPr>
        <w:tabs>
          <w:tab w:val="left" w:pos="-1440"/>
        </w:tabs>
        <w:rPr>
          <w:rFonts w:ascii="Times New Roman" w:hAnsi="Times New Roman"/>
        </w:rPr>
      </w:pPr>
      <w:r w:rsidRPr="009C12BC">
        <w:rPr>
          <w:rFonts w:ascii="Times New Roman" w:hAnsi="Times New Roman"/>
        </w:rPr>
        <w:t>DHS/USCIS/PIA-007</w:t>
      </w:r>
      <w:r w:rsidR="00D84BB5">
        <w:rPr>
          <w:rFonts w:ascii="Times New Roman" w:hAnsi="Times New Roman"/>
        </w:rPr>
        <w:t>(b)</w:t>
      </w:r>
      <w:r w:rsidRPr="009C12BC">
        <w:rPr>
          <w:rFonts w:ascii="Times New Roman" w:hAnsi="Times New Roman"/>
        </w:rPr>
        <w:t xml:space="preserve"> Domestically Filed Inter-country Adoptions Applications and Petitions; </w:t>
      </w:r>
    </w:p>
    <w:p w:rsidR="009C12BC" w:rsidP="009C12BC" w14:paraId="4585D425" w14:textId="4979DCC5">
      <w:pPr>
        <w:pStyle w:val="ListParagraph"/>
        <w:numPr>
          <w:ilvl w:val="0"/>
          <w:numId w:val="12"/>
        </w:numPr>
        <w:tabs>
          <w:tab w:val="left" w:pos="-1440"/>
        </w:tabs>
        <w:rPr>
          <w:rFonts w:ascii="Times New Roman" w:hAnsi="Times New Roman"/>
        </w:rPr>
      </w:pPr>
      <w:r w:rsidRPr="009C12BC">
        <w:rPr>
          <w:rFonts w:ascii="Times New Roman" w:hAnsi="Times New Roman"/>
        </w:rPr>
        <w:t>DHS/USCIS/PIA-013</w:t>
      </w:r>
      <w:r w:rsidR="00D84BB5">
        <w:rPr>
          <w:rFonts w:ascii="Times New Roman" w:hAnsi="Times New Roman"/>
        </w:rPr>
        <w:t>(a)</w:t>
      </w:r>
      <w:r w:rsidRPr="009C12BC">
        <w:rPr>
          <w:rFonts w:ascii="Times New Roman" w:hAnsi="Times New Roman"/>
        </w:rPr>
        <w:t xml:space="preserve"> Fraud Detection and National Security Data System (FDNS-DS); </w:t>
      </w:r>
    </w:p>
    <w:p w:rsidR="009C12BC" w:rsidP="009C12BC" w14:paraId="3AC6478E" w14:textId="503E7398">
      <w:pPr>
        <w:pStyle w:val="ListParagraph"/>
        <w:numPr>
          <w:ilvl w:val="0"/>
          <w:numId w:val="12"/>
        </w:numPr>
        <w:tabs>
          <w:tab w:val="left" w:pos="-1440"/>
        </w:tabs>
        <w:rPr>
          <w:rFonts w:ascii="Times New Roman" w:hAnsi="Times New Roman"/>
        </w:rPr>
      </w:pPr>
      <w:r w:rsidRPr="009C12BC">
        <w:rPr>
          <w:rFonts w:ascii="Times New Roman" w:hAnsi="Times New Roman"/>
        </w:rPr>
        <w:t>DHS/USCIS/PIA-016</w:t>
      </w:r>
      <w:r w:rsidR="00D84BB5">
        <w:rPr>
          <w:rFonts w:ascii="Times New Roman" w:hAnsi="Times New Roman"/>
        </w:rPr>
        <w:t>(d)</w:t>
      </w:r>
      <w:r w:rsidRPr="009C12BC">
        <w:rPr>
          <w:rFonts w:ascii="Times New Roman" w:hAnsi="Times New Roman"/>
        </w:rPr>
        <w:t xml:space="preserve"> Computer Linked Application Information Management System (CLAIMS 3) and Associated Systems; </w:t>
      </w:r>
    </w:p>
    <w:p w:rsidR="009C12BC" w:rsidP="009C12BC" w14:paraId="060F3F77" w14:textId="42FAD748">
      <w:pPr>
        <w:pStyle w:val="ListParagraph"/>
        <w:numPr>
          <w:ilvl w:val="0"/>
          <w:numId w:val="12"/>
        </w:numPr>
        <w:tabs>
          <w:tab w:val="left" w:pos="-1440"/>
        </w:tabs>
        <w:rPr>
          <w:rFonts w:ascii="Times New Roman" w:hAnsi="Times New Roman"/>
        </w:rPr>
      </w:pPr>
      <w:r w:rsidRPr="009C12BC">
        <w:rPr>
          <w:rFonts w:ascii="Times New Roman" w:hAnsi="Times New Roman"/>
        </w:rPr>
        <w:t>DHS/USCIS/PIA-027</w:t>
      </w:r>
      <w:r w:rsidR="00D84BB5">
        <w:rPr>
          <w:rFonts w:ascii="Times New Roman" w:hAnsi="Times New Roman"/>
        </w:rPr>
        <w:t>(</w:t>
      </w:r>
      <w:r w:rsidR="007C71E9">
        <w:rPr>
          <w:rFonts w:ascii="Times New Roman" w:hAnsi="Times New Roman"/>
        </w:rPr>
        <w:t>c</w:t>
      </w:r>
      <w:r w:rsidR="00D84BB5">
        <w:rPr>
          <w:rFonts w:ascii="Times New Roman" w:hAnsi="Times New Roman"/>
        </w:rPr>
        <w:t>)</w:t>
      </w:r>
      <w:r w:rsidRPr="009C12BC">
        <w:rPr>
          <w:rFonts w:ascii="Times New Roman" w:hAnsi="Times New Roman"/>
        </w:rPr>
        <w:t xml:space="preserve"> USCIS Asylum Division; </w:t>
      </w:r>
    </w:p>
    <w:p w:rsidR="00D84BB5" w:rsidP="009C12BC" w14:paraId="5EDD3534" w14:textId="5B316D30">
      <w:pPr>
        <w:pStyle w:val="ListParagraph"/>
        <w:numPr>
          <w:ilvl w:val="0"/>
          <w:numId w:val="12"/>
        </w:numPr>
        <w:tabs>
          <w:tab w:val="left" w:pos="-1440"/>
        </w:tabs>
        <w:rPr>
          <w:rFonts w:ascii="Times New Roman" w:hAnsi="Times New Roman"/>
        </w:rPr>
      </w:pPr>
      <w:r w:rsidRPr="00D84BB5">
        <w:rPr>
          <w:rFonts w:ascii="Times New Roman" w:hAnsi="Times New Roman"/>
        </w:rPr>
        <w:t xml:space="preserve">DHS/USCIS/PIA-051 Case and Activity Management for International </w:t>
      </w:r>
      <w:r w:rsidRPr="00D84BB5">
        <w:rPr>
          <w:rFonts w:ascii="Times New Roman" w:hAnsi="Times New Roman"/>
        </w:rPr>
        <w:t>Operations (CAMINO)</w:t>
      </w:r>
      <w:r>
        <w:rPr>
          <w:rFonts w:ascii="Times New Roman" w:hAnsi="Times New Roman"/>
        </w:rPr>
        <w:t>;</w:t>
      </w:r>
      <w:r w:rsidRPr="00D84BB5">
        <w:rPr>
          <w:rFonts w:ascii="Times New Roman" w:hAnsi="Times New Roman"/>
        </w:rPr>
        <w:t xml:space="preserve"> </w:t>
      </w:r>
    </w:p>
    <w:p w:rsidR="00EC5F60" w:rsidP="009C12BC" w14:paraId="4F263E5B" w14:textId="509AD4A9">
      <w:pPr>
        <w:pStyle w:val="ListParagraph"/>
        <w:numPr>
          <w:ilvl w:val="0"/>
          <w:numId w:val="12"/>
        </w:numPr>
        <w:tabs>
          <w:tab w:val="left" w:pos="-1440"/>
        </w:tabs>
        <w:rPr>
          <w:rFonts w:ascii="Times New Roman" w:hAnsi="Times New Roman"/>
        </w:rPr>
      </w:pPr>
      <w:r w:rsidRPr="009C12BC">
        <w:rPr>
          <w:rFonts w:ascii="Times New Roman" w:hAnsi="Times New Roman"/>
        </w:rPr>
        <w:t>DHS/USCIS/PIA-056 USCIS ELIS</w:t>
      </w:r>
      <w:r>
        <w:rPr>
          <w:rFonts w:ascii="Times New Roman" w:hAnsi="Times New Roman"/>
        </w:rPr>
        <w:t>; and</w:t>
      </w:r>
    </w:p>
    <w:p w:rsidR="009C12BC" w:rsidP="009C12BC" w14:paraId="4180C83F" w14:textId="250B210E">
      <w:pPr>
        <w:pStyle w:val="ListParagraph"/>
        <w:numPr>
          <w:ilvl w:val="0"/>
          <w:numId w:val="12"/>
        </w:numPr>
        <w:tabs>
          <w:tab w:val="left" w:pos="-1440"/>
        </w:tabs>
        <w:rPr>
          <w:rFonts w:ascii="Times New Roman" w:hAnsi="Times New Roman"/>
        </w:rPr>
      </w:pPr>
      <w:r w:rsidRPr="009C12BC">
        <w:rPr>
          <w:rFonts w:ascii="Times New Roman" w:hAnsi="Times New Roman"/>
        </w:rPr>
        <w:t>DHS/USCIS/PIA-064 myUSCIS</w:t>
      </w:r>
      <w:r>
        <w:rPr>
          <w:rFonts w:ascii="Times New Roman" w:hAnsi="Times New Roman"/>
        </w:rPr>
        <w:t>.</w:t>
      </w:r>
    </w:p>
    <w:p w:rsidR="009C12BC" w:rsidRPr="009C12BC" w:rsidP="009C12BC" w14:paraId="36FFD986" w14:textId="77777777">
      <w:pPr>
        <w:pStyle w:val="ListParagraph"/>
        <w:tabs>
          <w:tab w:val="left" w:pos="-1440"/>
        </w:tabs>
        <w:ind w:left="1440"/>
        <w:rPr>
          <w:rFonts w:ascii="Times New Roman" w:hAnsi="Times New Roman"/>
        </w:rPr>
      </w:pPr>
    </w:p>
    <w:p w:rsidR="00B27061" w:rsidRPr="00B1471A" w:rsidP="00914A5D" w14:paraId="6ADA2737" w14:textId="7234028E">
      <w:pPr>
        <w:tabs>
          <w:tab w:val="left" w:pos="-1440"/>
        </w:tabs>
        <w:ind w:left="720" w:hanging="720"/>
        <w:rPr>
          <w:rFonts w:ascii="Times New Roman" w:hAnsi="Times New Roman"/>
          <w:b/>
        </w:rPr>
      </w:pPr>
      <w:r w:rsidRPr="00914A5D">
        <w:rPr>
          <w:rFonts w:ascii="Times New Roman" w:hAnsi="Times New Roman"/>
          <w:b/>
        </w:rPr>
        <w:t>11.</w:t>
      </w:r>
      <w:r w:rsidRPr="00914A5D" w:rsidR="007E6F17">
        <w:rPr>
          <w:rFonts w:ascii="Times New Roman" w:hAnsi="Times New Roman"/>
          <w:b/>
        </w:rPr>
        <w:tab/>
      </w:r>
      <w:r w:rsidRPr="00914A5D">
        <w:rPr>
          <w:rFonts w:ascii="Times New Roman" w:hAnsi="Times New Roman"/>
          <w:b/>
        </w:rPr>
        <w:t>Provide additional justification for any questions of a sensitive nature, such as sexual behavior and attitudes, religious beliefs, and other matters that are commonly considered private</w:t>
      </w:r>
      <w:r w:rsidR="008A42B6">
        <w:rPr>
          <w:rFonts w:ascii="Times New Roman" w:hAnsi="Times New Roman"/>
          <w:b/>
        </w:rPr>
        <w:t xml:space="preserve">. </w:t>
      </w:r>
      <w:r w:rsidRPr="00914A5D">
        <w:rPr>
          <w:rFonts w:ascii="Times New Roman" w:hAnsi="Times New Roman"/>
          <w:b/>
        </w:rPr>
        <w:t xml:space="preserve">This justification should include the reasons why the agency considers the questions necessary, the specific uses to be made of the information, the explanation to be given to </w:t>
      </w:r>
      <w:r w:rsidR="00B1471A">
        <w:rPr>
          <w:rFonts w:ascii="Times New Roman" w:hAnsi="Times New Roman"/>
          <w:b/>
        </w:rPr>
        <w:t>persons from</w:t>
      </w:r>
      <w:r w:rsidRPr="00B1471A">
        <w:rPr>
          <w:rFonts w:ascii="Times New Roman" w:hAnsi="Times New Roman"/>
          <w:b/>
        </w:rPr>
        <w:t xml:space="preserve"> whom the information is requested, and any steps to be taken to obtain their consent.</w:t>
      </w:r>
    </w:p>
    <w:p w:rsidR="001A595D" w:rsidRPr="000B00D2" w:rsidP="00914A5D" w14:paraId="4E1F5D32" w14:textId="77777777">
      <w:pPr>
        <w:tabs>
          <w:tab w:val="left" w:pos="-1440"/>
        </w:tabs>
        <w:ind w:left="720"/>
        <w:rPr>
          <w:rFonts w:ascii="Times New Roman" w:hAnsi="Times New Roman"/>
        </w:rPr>
      </w:pPr>
      <w:r w:rsidRPr="000B00D2">
        <w:rPr>
          <w:rFonts w:ascii="Times New Roman" w:hAnsi="Times New Roman"/>
        </w:rPr>
        <w:tab/>
      </w:r>
    </w:p>
    <w:p w:rsidR="006E189D" w:rsidP="006E189D" w14:paraId="66309292" w14:textId="77777777">
      <w:pPr>
        <w:tabs>
          <w:tab w:val="left" w:pos="-1440"/>
        </w:tabs>
        <w:ind w:left="720"/>
        <w:rPr>
          <w:rFonts w:ascii="Times New Roman" w:hAnsi="Times New Roman"/>
        </w:rPr>
      </w:pPr>
      <w:r>
        <w:rPr>
          <w:rFonts w:ascii="Times New Roman" w:hAnsi="Times New Roman"/>
        </w:rPr>
        <w:t>There are no questions of a sensitive nature.</w:t>
      </w:r>
    </w:p>
    <w:p w:rsidR="00494557" w:rsidRPr="008A4764" w:rsidP="00914A5D" w14:paraId="56378724" w14:textId="77777777">
      <w:pPr>
        <w:tabs>
          <w:tab w:val="left" w:pos="-1440"/>
        </w:tabs>
        <w:ind w:left="720"/>
        <w:rPr>
          <w:rFonts w:ascii="Times New Roman" w:hAnsi="Times New Roman"/>
        </w:rPr>
      </w:pPr>
    </w:p>
    <w:p w:rsidR="00B27061" w:rsidRPr="008A4764" w:rsidP="00914A5D" w14:paraId="2B484AF8" w14:textId="1B224EF1">
      <w:pPr>
        <w:tabs>
          <w:tab w:val="left" w:pos="-1440"/>
        </w:tabs>
        <w:ind w:left="720" w:hanging="720"/>
        <w:rPr>
          <w:rFonts w:ascii="Times New Roman" w:hAnsi="Times New Roman"/>
          <w:b/>
        </w:rPr>
      </w:pPr>
      <w:r w:rsidRPr="008A4764">
        <w:rPr>
          <w:rFonts w:ascii="Times New Roman" w:hAnsi="Times New Roman"/>
          <w:b/>
        </w:rPr>
        <w:t>12.</w:t>
      </w:r>
      <w:r w:rsidRPr="008A4764">
        <w:rPr>
          <w:rFonts w:ascii="Times New Roman" w:hAnsi="Times New Roman"/>
          <w:b/>
        </w:rPr>
        <w:tab/>
        <w:t>Provide estimates of the hour burden of the collection of information</w:t>
      </w:r>
      <w:r w:rsidR="008A42B6">
        <w:rPr>
          <w:rFonts w:ascii="Times New Roman" w:hAnsi="Times New Roman"/>
          <w:b/>
        </w:rPr>
        <w:t xml:space="preserve">. </w:t>
      </w:r>
      <w:r w:rsidRPr="008A4764">
        <w:rPr>
          <w:rFonts w:ascii="Times New Roman" w:hAnsi="Times New Roman"/>
          <w:b/>
        </w:rPr>
        <w:t>The statement should:</w:t>
      </w:r>
    </w:p>
    <w:p w:rsidR="006C79B6" w:rsidRPr="0029577A" w:rsidP="00914A5D" w14:paraId="0F70CC3C" w14:textId="77777777">
      <w:pPr>
        <w:tabs>
          <w:tab w:val="left" w:pos="-1440"/>
        </w:tabs>
        <w:ind w:left="1440" w:hanging="720"/>
        <w:rPr>
          <w:rFonts w:ascii="Times New Roman" w:hAnsi="Times New Roman"/>
          <w:b/>
        </w:rPr>
      </w:pPr>
    </w:p>
    <w:p w:rsidR="00B27061" w:rsidRPr="00D80E94" w:rsidP="00914A5D" w14:paraId="7557DFDA" w14:textId="1B58D4B4">
      <w:pPr>
        <w:tabs>
          <w:tab w:val="left" w:pos="-1440"/>
          <w:tab w:val="left" w:pos="1080"/>
        </w:tabs>
        <w:ind w:left="1080" w:hanging="360"/>
        <w:rPr>
          <w:rFonts w:ascii="Times New Roman" w:hAnsi="Times New Roman"/>
          <w:b/>
        </w:rPr>
      </w:pPr>
      <w:r w:rsidRPr="0029577A">
        <w:rPr>
          <w:rFonts w:ascii="Times New Roman" w:hAnsi="Times New Roman"/>
          <w:b/>
        </w:rPr>
        <w:t>•</w:t>
      </w:r>
      <w:r w:rsidRPr="0029577A">
        <w:rPr>
          <w:rFonts w:ascii="Times New Roman" w:hAnsi="Times New Roman"/>
          <w:b/>
        </w:rPr>
        <w:tab/>
        <w:t>Indicate the number of respondents, frequency of response, annual hour burden, and an explanation of how the burden was estimated. Unless directed to do so, agencies should not conduct special surveys to obtain information on which to base hour burden estimates</w:t>
      </w:r>
      <w:r w:rsidR="008A42B6">
        <w:rPr>
          <w:rFonts w:ascii="Times New Roman" w:hAnsi="Times New Roman"/>
          <w:b/>
        </w:rPr>
        <w:t xml:space="preserve">. </w:t>
      </w:r>
      <w:r w:rsidRPr="0029577A">
        <w:rPr>
          <w:rFonts w:ascii="Times New Roman" w:hAnsi="Times New Roman"/>
          <w:b/>
        </w:rPr>
        <w:t xml:space="preserve">Consultation with a sample (fewer than 10) </w:t>
      </w:r>
      <w:r w:rsidRPr="005B6129">
        <w:rPr>
          <w:rFonts w:ascii="Times New Roman" w:hAnsi="Times New Roman"/>
          <w:b/>
        </w:rPr>
        <w:t>of potential respondents is desirable</w:t>
      </w:r>
      <w:r w:rsidR="008A42B6">
        <w:rPr>
          <w:rFonts w:ascii="Times New Roman" w:hAnsi="Times New Roman"/>
          <w:b/>
        </w:rPr>
        <w:t xml:space="preserve">. </w:t>
      </w:r>
      <w:r w:rsidRPr="005B6129">
        <w:rPr>
          <w:rFonts w:ascii="Times New Roman" w:hAnsi="Times New Roman"/>
          <w:b/>
        </w:rPr>
        <w:t>If the hour burden on respondents is expected to vary widely because of differences in activity, size, or complexity, show the range</w:t>
      </w:r>
      <w:r w:rsidRPr="00D80E94">
        <w:rPr>
          <w:rFonts w:ascii="Times New Roman" w:hAnsi="Times New Roman"/>
          <w:b/>
        </w:rPr>
        <w:t xml:space="preserve"> of estimated hour burden, and explain the reasons for the variance</w:t>
      </w:r>
      <w:r w:rsidR="008A42B6">
        <w:rPr>
          <w:rFonts w:ascii="Times New Roman" w:hAnsi="Times New Roman"/>
          <w:b/>
        </w:rPr>
        <w:t xml:space="preserve">. </w:t>
      </w:r>
      <w:r w:rsidRPr="00D80E94">
        <w:rPr>
          <w:rFonts w:ascii="Times New Roman" w:hAnsi="Times New Roman"/>
          <w:b/>
        </w:rPr>
        <w:t>Generally, estimates should not include burden hours for customary and usual business practices.</w:t>
      </w:r>
    </w:p>
    <w:p w:rsidR="00B27061" w:rsidRPr="00914A5D" w:rsidP="00914A5D" w14:paraId="4733A807" w14:textId="77777777">
      <w:pPr>
        <w:tabs>
          <w:tab w:val="left" w:pos="1080"/>
        </w:tabs>
        <w:ind w:left="1080" w:hanging="360"/>
        <w:rPr>
          <w:rFonts w:ascii="Times New Roman" w:hAnsi="Times New Roman"/>
          <w:b/>
        </w:rPr>
      </w:pPr>
    </w:p>
    <w:p w:rsidR="00B27061" w:rsidRPr="00914A5D" w:rsidP="00914A5D" w14:paraId="23C1FBDF" w14:textId="77777777">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If this request for approval covers more than one form, provide separate hour burden estimates for each form and aggregate the hour burdens in Item 13 of OMB Form 83-I.</w:t>
      </w:r>
    </w:p>
    <w:p w:rsidR="00B27061" w:rsidRPr="00914A5D" w:rsidP="00914A5D" w14:paraId="63E85FFE" w14:textId="77777777">
      <w:pPr>
        <w:tabs>
          <w:tab w:val="left" w:pos="1080"/>
        </w:tabs>
        <w:ind w:left="1080" w:hanging="360"/>
        <w:rPr>
          <w:rFonts w:ascii="Times New Roman" w:hAnsi="Times New Roman"/>
          <w:b/>
        </w:rPr>
      </w:pPr>
    </w:p>
    <w:p w:rsidR="00B27061" w:rsidP="00914A5D" w14:paraId="64B78623" w14:textId="1889C1FC">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w:t>
      </w:r>
      <w:r w:rsidR="008A42B6">
        <w:rPr>
          <w:rFonts w:ascii="Times New Roman" w:hAnsi="Times New Roman"/>
          <w:b/>
        </w:rPr>
        <w:t xml:space="preserve">. </w:t>
      </w:r>
      <w:r w:rsidRPr="00914A5D">
        <w:rPr>
          <w:rFonts w:ascii="Times New Roman" w:hAnsi="Times New Roman"/>
          <w:b/>
        </w:rPr>
        <w:t>Instead, this cost should be included</w:t>
      </w:r>
      <w:r w:rsidRPr="00914A5D" w:rsidR="006049A7">
        <w:rPr>
          <w:rFonts w:ascii="Times New Roman" w:hAnsi="Times New Roman"/>
          <w:b/>
        </w:rPr>
        <w:t xml:space="preserve"> in Item 14.</w:t>
      </w:r>
    </w:p>
    <w:tbl>
      <w:tblPr>
        <w:tblpPr w:leftFromText="180" w:rightFromText="180" w:vertAnchor="text" w:horzAnchor="margin" w:tblpY="65"/>
        <w:tblW w:w="9800" w:type="dxa"/>
        <w:tblLook w:val="04A0"/>
      </w:tblPr>
      <w:tblGrid>
        <w:gridCol w:w="1161"/>
        <w:gridCol w:w="887"/>
        <w:gridCol w:w="1239"/>
        <w:gridCol w:w="1161"/>
        <w:gridCol w:w="1061"/>
        <w:gridCol w:w="983"/>
        <w:gridCol w:w="1016"/>
        <w:gridCol w:w="866"/>
        <w:gridCol w:w="1426"/>
      </w:tblGrid>
      <w:tr w14:paraId="42021878" w14:textId="77777777" w:rsidTr="00A660CB">
        <w:tblPrEx>
          <w:tblW w:w="9800" w:type="dxa"/>
          <w:tblLook w:val="04A0"/>
        </w:tblPrEx>
        <w:trPr>
          <w:trHeight w:val="337"/>
        </w:trPr>
        <w:tc>
          <w:tcPr>
            <w:tcW w:w="116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22083F" w:rsidRPr="00B579E1" w:rsidP="00A660CB" w14:paraId="07579BEA" w14:textId="77777777">
            <w:pPr>
              <w:widowControl/>
              <w:autoSpaceDE/>
              <w:autoSpaceDN/>
              <w:adjustRightInd/>
              <w:jc w:val="center"/>
              <w:rPr>
                <w:rFonts w:ascii="Times New Roman" w:hAnsi="Times New Roman"/>
                <w:color w:val="000000"/>
                <w:sz w:val="20"/>
                <w:szCs w:val="20"/>
              </w:rPr>
            </w:pPr>
          </w:p>
        </w:tc>
        <w:tc>
          <w:tcPr>
            <w:tcW w:w="887" w:type="dxa"/>
            <w:tcBorders>
              <w:top w:val="single" w:sz="8" w:space="0" w:color="auto"/>
              <w:left w:val="nil"/>
              <w:bottom w:val="single" w:sz="8" w:space="0" w:color="auto"/>
              <w:right w:val="single" w:sz="8" w:space="0" w:color="auto"/>
            </w:tcBorders>
            <w:shd w:val="clear" w:color="auto" w:fill="auto"/>
            <w:noWrap/>
            <w:vAlign w:val="center"/>
            <w:hideMark/>
          </w:tcPr>
          <w:p w:rsidR="0022083F" w:rsidRPr="00B579E1" w:rsidP="00A660CB" w14:paraId="47051847" w14:textId="77777777">
            <w:pPr>
              <w:widowControl/>
              <w:autoSpaceDE/>
              <w:autoSpaceDN/>
              <w:adjustRightInd/>
              <w:jc w:val="center"/>
              <w:rPr>
                <w:rFonts w:ascii="Times New Roman" w:hAnsi="Times New Roman"/>
                <w:color w:val="000000"/>
                <w:sz w:val="20"/>
                <w:szCs w:val="20"/>
              </w:rPr>
            </w:pPr>
          </w:p>
        </w:tc>
        <w:tc>
          <w:tcPr>
            <w:tcW w:w="1239" w:type="dxa"/>
            <w:tcBorders>
              <w:top w:val="single" w:sz="8" w:space="0" w:color="auto"/>
              <w:left w:val="nil"/>
              <w:bottom w:val="single" w:sz="8" w:space="0" w:color="auto"/>
              <w:right w:val="single" w:sz="8" w:space="0" w:color="auto"/>
            </w:tcBorders>
            <w:shd w:val="clear" w:color="auto" w:fill="auto"/>
            <w:noWrap/>
            <w:vAlign w:val="center"/>
            <w:hideMark/>
          </w:tcPr>
          <w:p w:rsidR="0022083F" w:rsidRPr="00B579E1" w:rsidP="00A660CB" w14:paraId="29814572" w14:textId="77777777">
            <w:pPr>
              <w:widowControl/>
              <w:autoSpaceDE/>
              <w:autoSpaceDN/>
              <w:adjustRightInd/>
              <w:jc w:val="center"/>
              <w:rPr>
                <w:rFonts w:ascii="Times New Roman" w:hAnsi="Times New Roman"/>
                <w:color w:val="000000"/>
                <w:sz w:val="20"/>
                <w:szCs w:val="20"/>
              </w:rPr>
            </w:pPr>
            <w:r w:rsidRPr="00B579E1">
              <w:rPr>
                <w:rFonts w:ascii="Times New Roman" w:hAnsi="Times New Roman"/>
                <w:color w:val="000000"/>
                <w:sz w:val="20"/>
                <w:szCs w:val="20"/>
              </w:rPr>
              <w:t>A</w:t>
            </w:r>
          </w:p>
        </w:tc>
        <w:tc>
          <w:tcPr>
            <w:tcW w:w="1161" w:type="dxa"/>
            <w:tcBorders>
              <w:top w:val="single" w:sz="8" w:space="0" w:color="auto"/>
              <w:left w:val="nil"/>
              <w:bottom w:val="single" w:sz="8" w:space="0" w:color="auto"/>
              <w:right w:val="single" w:sz="8" w:space="0" w:color="auto"/>
            </w:tcBorders>
            <w:shd w:val="clear" w:color="auto" w:fill="auto"/>
            <w:noWrap/>
            <w:vAlign w:val="center"/>
            <w:hideMark/>
          </w:tcPr>
          <w:p w:rsidR="0022083F" w:rsidRPr="00B579E1" w:rsidP="00A660CB" w14:paraId="5F51DE3C" w14:textId="77777777">
            <w:pPr>
              <w:widowControl/>
              <w:autoSpaceDE/>
              <w:autoSpaceDN/>
              <w:adjustRightInd/>
              <w:jc w:val="center"/>
              <w:rPr>
                <w:rFonts w:ascii="Times New Roman" w:hAnsi="Times New Roman"/>
                <w:color w:val="000000"/>
                <w:sz w:val="20"/>
                <w:szCs w:val="20"/>
              </w:rPr>
            </w:pPr>
            <w:r w:rsidRPr="00B579E1">
              <w:rPr>
                <w:rFonts w:ascii="Times New Roman" w:hAnsi="Times New Roman"/>
                <w:color w:val="000000"/>
                <w:sz w:val="20"/>
                <w:szCs w:val="20"/>
              </w:rPr>
              <w:t>B</w:t>
            </w:r>
          </w:p>
        </w:tc>
        <w:tc>
          <w:tcPr>
            <w:tcW w:w="1061" w:type="dxa"/>
            <w:tcBorders>
              <w:top w:val="single" w:sz="8" w:space="0" w:color="auto"/>
              <w:left w:val="nil"/>
              <w:bottom w:val="single" w:sz="8" w:space="0" w:color="auto"/>
              <w:right w:val="single" w:sz="8" w:space="0" w:color="auto"/>
            </w:tcBorders>
            <w:shd w:val="clear" w:color="auto" w:fill="auto"/>
            <w:noWrap/>
            <w:vAlign w:val="center"/>
            <w:hideMark/>
          </w:tcPr>
          <w:p w:rsidR="0022083F" w:rsidRPr="00B579E1" w:rsidP="00A660CB" w14:paraId="62C789FF" w14:textId="77777777">
            <w:pPr>
              <w:widowControl/>
              <w:autoSpaceDE/>
              <w:autoSpaceDN/>
              <w:adjustRightInd/>
              <w:jc w:val="center"/>
              <w:rPr>
                <w:rFonts w:ascii="Times New Roman" w:hAnsi="Times New Roman"/>
                <w:color w:val="000000"/>
                <w:sz w:val="20"/>
                <w:szCs w:val="20"/>
              </w:rPr>
            </w:pPr>
            <w:r w:rsidRPr="00B579E1">
              <w:rPr>
                <w:rFonts w:ascii="Times New Roman" w:hAnsi="Times New Roman"/>
                <w:color w:val="000000"/>
                <w:sz w:val="20"/>
                <w:szCs w:val="20"/>
              </w:rPr>
              <w:t>C (=AxB)</w:t>
            </w:r>
          </w:p>
        </w:tc>
        <w:tc>
          <w:tcPr>
            <w:tcW w:w="983" w:type="dxa"/>
            <w:tcBorders>
              <w:top w:val="single" w:sz="8" w:space="0" w:color="auto"/>
              <w:left w:val="nil"/>
              <w:bottom w:val="single" w:sz="8" w:space="0" w:color="auto"/>
              <w:right w:val="single" w:sz="8" w:space="0" w:color="auto"/>
            </w:tcBorders>
            <w:shd w:val="clear" w:color="auto" w:fill="auto"/>
            <w:noWrap/>
            <w:vAlign w:val="center"/>
            <w:hideMark/>
          </w:tcPr>
          <w:p w:rsidR="0022083F" w:rsidRPr="00B579E1" w:rsidP="00A660CB" w14:paraId="1C05F28D" w14:textId="77777777">
            <w:pPr>
              <w:widowControl/>
              <w:autoSpaceDE/>
              <w:autoSpaceDN/>
              <w:adjustRightInd/>
              <w:jc w:val="center"/>
              <w:rPr>
                <w:rFonts w:ascii="Times New Roman" w:hAnsi="Times New Roman"/>
                <w:color w:val="000000"/>
                <w:sz w:val="20"/>
                <w:szCs w:val="20"/>
              </w:rPr>
            </w:pPr>
            <w:r w:rsidRPr="00B579E1">
              <w:rPr>
                <w:rFonts w:ascii="Times New Roman" w:hAnsi="Times New Roman"/>
                <w:color w:val="000000"/>
                <w:sz w:val="20"/>
                <w:szCs w:val="20"/>
              </w:rPr>
              <w:t>D</w:t>
            </w:r>
          </w:p>
        </w:tc>
        <w:tc>
          <w:tcPr>
            <w:tcW w:w="1016" w:type="dxa"/>
            <w:tcBorders>
              <w:top w:val="single" w:sz="8" w:space="0" w:color="auto"/>
              <w:left w:val="nil"/>
              <w:bottom w:val="single" w:sz="8" w:space="0" w:color="auto"/>
              <w:right w:val="single" w:sz="8" w:space="0" w:color="auto"/>
            </w:tcBorders>
            <w:shd w:val="clear" w:color="auto" w:fill="auto"/>
            <w:noWrap/>
            <w:vAlign w:val="center"/>
            <w:hideMark/>
          </w:tcPr>
          <w:p w:rsidR="0022083F" w:rsidRPr="00B579E1" w:rsidP="00A660CB" w14:paraId="2B36C8D1" w14:textId="77777777">
            <w:pPr>
              <w:widowControl/>
              <w:autoSpaceDE/>
              <w:autoSpaceDN/>
              <w:adjustRightInd/>
              <w:jc w:val="center"/>
              <w:rPr>
                <w:rFonts w:ascii="Times New Roman" w:hAnsi="Times New Roman"/>
                <w:color w:val="000000"/>
                <w:sz w:val="20"/>
                <w:szCs w:val="20"/>
              </w:rPr>
            </w:pPr>
            <w:r w:rsidRPr="00B579E1">
              <w:rPr>
                <w:rFonts w:ascii="Times New Roman" w:hAnsi="Times New Roman"/>
                <w:color w:val="000000"/>
                <w:sz w:val="20"/>
                <w:szCs w:val="20"/>
              </w:rPr>
              <w:t>E (=CxD)</w:t>
            </w:r>
          </w:p>
        </w:tc>
        <w:tc>
          <w:tcPr>
            <w:tcW w:w="866" w:type="dxa"/>
            <w:tcBorders>
              <w:top w:val="single" w:sz="8" w:space="0" w:color="auto"/>
              <w:left w:val="nil"/>
              <w:bottom w:val="single" w:sz="8" w:space="0" w:color="auto"/>
              <w:right w:val="single" w:sz="8" w:space="0" w:color="auto"/>
            </w:tcBorders>
            <w:shd w:val="clear" w:color="auto" w:fill="auto"/>
            <w:noWrap/>
            <w:vAlign w:val="center"/>
            <w:hideMark/>
          </w:tcPr>
          <w:p w:rsidR="0022083F" w:rsidRPr="00B579E1" w:rsidP="00A660CB" w14:paraId="6FC2B93D" w14:textId="77777777">
            <w:pPr>
              <w:widowControl/>
              <w:autoSpaceDE/>
              <w:autoSpaceDN/>
              <w:adjustRightInd/>
              <w:jc w:val="center"/>
              <w:rPr>
                <w:rFonts w:ascii="Times New Roman" w:hAnsi="Times New Roman"/>
                <w:color w:val="000000"/>
                <w:sz w:val="20"/>
                <w:szCs w:val="20"/>
              </w:rPr>
            </w:pPr>
            <w:r w:rsidRPr="00B579E1">
              <w:rPr>
                <w:rFonts w:ascii="Times New Roman" w:hAnsi="Times New Roman"/>
                <w:color w:val="000000"/>
                <w:sz w:val="20"/>
                <w:szCs w:val="20"/>
              </w:rPr>
              <w:t>F</w:t>
            </w:r>
          </w:p>
        </w:tc>
        <w:tc>
          <w:tcPr>
            <w:tcW w:w="1426" w:type="dxa"/>
            <w:tcBorders>
              <w:top w:val="single" w:sz="8" w:space="0" w:color="auto"/>
              <w:left w:val="nil"/>
              <w:bottom w:val="single" w:sz="8" w:space="0" w:color="auto"/>
              <w:right w:val="single" w:sz="8" w:space="0" w:color="auto"/>
            </w:tcBorders>
            <w:shd w:val="clear" w:color="auto" w:fill="auto"/>
            <w:noWrap/>
            <w:vAlign w:val="center"/>
            <w:hideMark/>
          </w:tcPr>
          <w:p w:rsidR="0022083F" w:rsidRPr="00B579E1" w:rsidP="00A660CB" w14:paraId="1C4945A9" w14:textId="77777777">
            <w:pPr>
              <w:widowControl/>
              <w:autoSpaceDE/>
              <w:autoSpaceDN/>
              <w:adjustRightInd/>
              <w:jc w:val="center"/>
              <w:rPr>
                <w:rFonts w:ascii="Times New Roman" w:hAnsi="Times New Roman"/>
                <w:color w:val="000000"/>
                <w:sz w:val="20"/>
                <w:szCs w:val="20"/>
              </w:rPr>
            </w:pPr>
            <w:r w:rsidRPr="00B579E1">
              <w:rPr>
                <w:rFonts w:ascii="Times New Roman" w:hAnsi="Times New Roman"/>
                <w:color w:val="000000"/>
                <w:sz w:val="20"/>
                <w:szCs w:val="20"/>
              </w:rPr>
              <w:t>(=ExF)</w:t>
            </w:r>
          </w:p>
        </w:tc>
      </w:tr>
      <w:tr w14:paraId="0390CD43" w14:textId="77777777" w:rsidTr="00A660CB">
        <w:tblPrEx>
          <w:tblW w:w="9800" w:type="dxa"/>
          <w:tblLook w:val="04A0"/>
        </w:tblPrEx>
        <w:trPr>
          <w:trHeight w:val="1383"/>
        </w:trPr>
        <w:tc>
          <w:tcPr>
            <w:tcW w:w="1161" w:type="dxa"/>
            <w:tcBorders>
              <w:top w:val="nil"/>
              <w:left w:val="single" w:sz="8" w:space="0" w:color="auto"/>
              <w:bottom w:val="single" w:sz="8" w:space="0" w:color="auto"/>
              <w:right w:val="single" w:sz="8" w:space="0" w:color="auto"/>
            </w:tcBorders>
            <w:shd w:val="clear" w:color="auto" w:fill="auto"/>
            <w:vAlign w:val="center"/>
            <w:hideMark/>
          </w:tcPr>
          <w:p w:rsidR="0022083F" w:rsidRPr="00B579E1" w:rsidP="00A660CB" w14:paraId="657196A6" w14:textId="77777777">
            <w:pPr>
              <w:widowControl/>
              <w:autoSpaceDE/>
              <w:autoSpaceDN/>
              <w:adjustRightInd/>
              <w:jc w:val="center"/>
              <w:rPr>
                <w:rFonts w:ascii="Times New Roman" w:hAnsi="Times New Roman"/>
                <w:color w:val="000000"/>
                <w:sz w:val="20"/>
                <w:szCs w:val="20"/>
              </w:rPr>
            </w:pPr>
            <w:r w:rsidRPr="00B579E1">
              <w:rPr>
                <w:rFonts w:ascii="Times New Roman" w:hAnsi="Times New Roman"/>
                <w:color w:val="000000"/>
                <w:sz w:val="20"/>
                <w:szCs w:val="20"/>
              </w:rPr>
              <w:t>Type of Respondent</w:t>
            </w:r>
          </w:p>
        </w:tc>
        <w:tc>
          <w:tcPr>
            <w:tcW w:w="887" w:type="dxa"/>
            <w:tcBorders>
              <w:top w:val="nil"/>
              <w:left w:val="nil"/>
              <w:bottom w:val="single" w:sz="8" w:space="0" w:color="auto"/>
              <w:right w:val="single" w:sz="8" w:space="0" w:color="auto"/>
            </w:tcBorders>
            <w:shd w:val="clear" w:color="auto" w:fill="auto"/>
            <w:vAlign w:val="center"/>
            <w:hideMark/>
          </w:tcPr>
          <w:p w:rsidR="0022083F" w:rsidRPr="00B579E1" w:rsidP="00A660CB" w14:paraId="51AD3D17" w14:textId="77777777">
            <w:pPr>
              <w:widowControl/>
              <w:autoSpaceDE/>
              <w:autoSpaceDN/>
              <w:adjustRightInd/>
              <w:jc w:val="center"/>
              <w:rPr>
                <w:rFonts w:ascii="Times New Roman" w:hAnsi="Times New Roman"/>
                <w:color w:val="000000"/>
                <w:sz w:val="20"/>
                <w:szCs w:val="20"/>
              </w:rPr>
            </w:pPr>
            <w:r w:rsidRPr="00B579E1">
              <w:rPr>
                <w:rFonts w:ascii="Times New Roman" w:hAnsi="Times New Roman"/>
                <w:color w:val="000000"/>
                <w:sz w:val="20"/>
                <w:szCs w:val="20"/>
              </w:rPr>
              <w:t>Form Name / Form Number</w:t>
            </w:r>
          </w:p>
        </w:tc>
        <w:tc>
          <w:tcPr>
            <w:tcW w:w="1239" w:type="dxa"/>
            <w:tcBorders>
              <w:top w:val="nil"/>
              <w:left w:val="nil"/>
              <w:bottom w:val="single" w:sz="8" w:space="0" w:color="auto"/>
              <w:right w:val="single" w:sz="8" w:space="0" w:color="auto"/>
            </w:tcBorders>
            <w:shd w:val="clear" w:color="auto" w:fill="auto"/>
            <w:vAlign w:val="center"/>
            <w:hideMark/>
          </w:tcPr>
          <w:p w:rsidR="0022083F" w:rsidRPr="00B579E1" w:rsidP="00A660CB" w14:paraId="7E0D6C93" w14:textId="77777777">
            <w:pPr>
              <w:widowControl/>
              <w:autoSpaceDE/>
              <w:autoSpaceDN/>
              <w:adjustRightInd/>
              <w:jc w:val="center"/>
              <w:rPr>
                <w:rFonts w:ascii="Times New Roman" w:hAnsi="Times New Roman"/>
                <w:color w:val="000000"/>
                <w:sz w:val="20"/>
                <w:szCs w:val="20"/>
              </w:rPr>
            </w:pPr>
            <w:r w:rsidRPr="00B579E1">
              <w:rPr>
                <w:rFonts w:ascii="Times New Roman" w:hAnsi="Times New Roman"/>
                <w:color w:val="000000"/>
                <w:sz w:val="20"/>
                <w:szCs w:val="20"/>
              </w:rPr>
              <w:t>#. of Respondents</w:t>
            </w:r>
          </w:p>
        </w:tc>
        <w:tc>
          <w:tcPr>
            <w:tcW w:w="1161" w:type="dxa"/>
            <w:tcBorders>
              <w:top w:val="nil"/>
              <w:left w:val="nil"/>
              <w:bottom w:val="single" w:sz="8" w:space="0" w:color="auto"/>
              <w:right w:val="single" w:sz="8" w:space="0" w:color="auto"/>
            </w:tcBorders>
            <w:shd w:val="clear" w:color="auto" w:fill="auto"/>
            <w:vAlign w:val="center"/>
            <w:hideMark/>
          </w:tcPr>
          <w:p w:rsidR="0022083F" w:rsidRPr="00B579E1" w:rsidP="00A660CB" w14:paraId="640B3FB5" w14:textId="77777777">
            <w:pPr>
              <w:widowControl/>
              <w:autoSpaceDE/>
              <w:autoSpaceDN/>
              <w:adjustRightInd/>
              <w:jc w:val="center"/>
              <w:rPr>
                <w:rFonts w:ascii="Times New Roman" w:hAnsi="Times New Roman"/>
                <w:color w:val="000000"/>
                <w:sz w:val="20"/>
                <w:szCs w:val="20"/>
              </w:rPr>
            </w:pPr>
            <w:r w:rsidRPr="00B579E1">
              <w:rPr>
                <w:rFonts w:ascii="Times New Roman" w:hAnsi="Times New Roman"/>
                <w:color w:val="000000"/>
                <w:sz w:val="20"/>
                <w:szCs w:val="20"/>
              </w:rPr>
              <w:t>#. of Responses per Respondent</w:t>
            </w:r>
          </w:p>
        </w:tc>
        <w:tc>
          <w:tcPr>
            <w:tcW w:w="1061" w:type="dxa"/>
            <w:tcBorders>
              <w:top w:val="nil"/>
              <w:left w:val="nil"/>
              <w:bottom w:val="single" w:sz="8" w:space="0" w:color="auto"/>
              <w:right w:val="single" w:sz="8" w:space="0" w:color="auto"/>
            </w:tcBorders>
            <w:shd w:val="clear" w:color="auto" w:fill="auto"/>
            <w:vAlign w:val="center"/>
            <w:hideMark/>
          </w:tcPr>
          <w:p w:rsidR="0022083F" w:rsidRPr="00B579E1" w:rsidP="00A660CB" w14:paraId="1E97E9C8" w14:textId="77777777">
            <w:pPr>
              <w:widowControl/>
              <w:autoSpaceDE/>
              <w:autoSpaceDN/>
              <w:adjustRightInd/>
              <w:jc w:val="center"/>
              <w:rPr>
                <w:rFonts w:ascii="Times New Roman" w:hAnsi="Times New Roman"/>
                <w:color w:val="000000"/>
                <w:sz w:val="20"/>
                <w:szCs w:val="20"/>
              </w:rPr>
            </w:pPr>
            <w:r w:rsidRPr="00B579E1">
              <w:rPr>
                <w:rFonts w:ascii="Times New Roman" w:hAnsi="Times New Roman"/>
                <w:color w:val="000000"/>
                <w:sz w:val="20"/>
                <w:szCs w:val="20"/>
              </w:rPr>
              <w:t># of Responses</w:t>
            </w:r>
          </w:p>
        </w:tc>
        <w:tc>
          <w:tcPr>
            <w:tcW w:w="983" w:type="dxa"/>
            <w:tcBorders>
              <w:top w:val="nil"/>
              <w:left w:val="nil"/>
              <w:bottom w:val="single" w:sz="8" w:space="0" w:color="auto"/>
              <w:right w:val="single" w:sz="8" w:space="0" w:color="auto"/>
            </w:tcBorders>
            <w:shd w:val="clear" w:color="auto" w:fill="auto"/>
            <w:vAlign w:val="center"/>
            <w:hideMark/>
          </w:tcPr>
          <w:p w:rsidR="0022083F" w:rsidRPr="00B579E1" w:rsidP="00A660CB" w14:paraId="44F06E21" w14:textId="77777777">
            <w:pPr>
              <w:widowControl/>
              <w:autoSpaceDE/>
              <w:autoSpaceDN/>
              <w:adjustRightInd/>
              <w:jc w:val="center"/>
              <w:rPr>
                <w:rFonts w:ascii="Times New Roman" w:hAnsi="Times New Roman"/>
                <w:color w:val="000000"/>
                <w:sz w:val="20"/>
                <w:szCs w:val="20"/>
              </w:rPr>
            </w:pPr>
            <w:r w:rsidRPr="00B579E1">
              <w:rPr>
                <w:rFonts w:ascii="Times New Roman" w:hAnsi="Times New Roman"/>
                <w:color w:val="000000"/>
                <w:sz w:val="20"/>
                <w:szCs w:val="20"/>
              </w:rPr>
              <w:t>Avg. Burden per Response (in hours)</w:t>
            </w:r>
          </w:p>
        </w:tc>
        <w:tc>
          <w:tcPr>
            <w:tcW w:w="1016" w:type="dxa"/>
            <w:tcBorders>
              <w:top w:val="nil"/>
              <w:left w:val="nil"/>
              <w:bottom w:val="single" w:sz="8" w:space="0" w:color="auto"/>
              <w:right w:val="single" w:sz="8" w:space="0" w:color="auto"/>
            </w:tcBorders>
            <w:shd w:val="clear" w:color="auto" w:fill="auto"/>
            <w:vAlign w:val="center"/>
            <w:hideMark/>
          </w:tcPr>
          <w:p w:rsidR="0022083F" w:rsidRPr="00B579E1" w:rsidP="00A660CB" w14:paraId="56BDC4F9" w14:textId="77777777">
            <w:pPr>
              <w:widowControl/>
              <w:autoSpaceDE/>
              <w:autoSpaceDN/>
              <w:adjustRightInd/>
              <w:jc w:val="center"/>
              <w:rPr>
                <w:rFonts w:ascii="Times New Roman" w:hAnsi="Times New Roman"/>
                <w:color w:val="000000"/>
                <w:sz w:val="20"/>
                <w:szCs w:val="20"/>
              </w:rPr>
            </w:pPr>
            <w:r w:rsidRPr="00B579E1">
              <w:rPr>
                <w:rFonts w:ascii="Times New Roman" w:hAnsi="Times New Roman"/>
                <w:color w:val="000000"/>
                <w:sz w:val="20"/>
                <w:szCs w:val="20"/>
              </w:rPr>
              <w:t>Total Annual Burden (in hours)</w:t>
            </w:r>
          </w:p>
        </w:tc>
        <w:tc>
          <w:tcPr>
            <w:tcW w:w="866" w:type="dxa"/>
            <w:tcBorders>
              <w:top w:val="nil"/>
              <w:left w:val="nil"/>
              <w:bottom w:val="single" w:sz="8" w:space="0" w:color="auto"/>
              <w:right w:val="single" w:sz="8" w:space="0" w:color="auto"/>
            </w:tcBorders>
            <w:shd w:val="clear" w:color="auto" w:fill="auto"/>
            <w:vAlign w:val="center"/>
            <w:hideMark/>
          </w:tcPr>
          <w:p w:rsidR="0022083F" w:rsidRPr="00B579E1" w:rsidP="00A660CB" w14:paraId="493A6E41" w14:textId="77777777">
            <w:pPr>
              <w:widowControl/>
              <w:autoSpaceDE/>
              <w:autoSpaceDN/>
              <w:adjustRightInd/>
              <w:jc w:val="center"/>
              <w:rPr>
                <w:rFonts w:ascii="Times New Roman" w:hAnsi="Times New Roman"/>
                <w:color w:val="000000"/>
                <w:sz w:val="20"/>
                <w:szCs w:val="20"/>
              </w:rPr>
            </w:pPr>
            <w:r w:rsidRPr="00B579E1">
              <w:rPr>
                <w:rFonts w:ascii="Times New Roman" w:hAnsi="Times New Roman"/>
                <w:color w:val="000000"/>
                <w:sz w:val="20"/>
                <w:szCs w:val="20"/>
              </w:rPr>
              <w:t>Avg. Hourly Wage Rate*</w:t>
            </w:r>
          </w:p>
        </w:tc>
        <w:tc>
          <w:tcPr>
            <w:tcW w:w="1426" w:type="dxa"/>
            <w:tcBorders>
              <w:top w:val="nil"/>
              <w:left w:val="nil"/>
              <w:bottom w:val="single" w:sz="8" w:space="0" w:color="auto"/>
              <w:right w:val="single" w:sz="8" w:space="0" w:color="auto"/>
            </w:tcBorders>
            <w:shd w:val="clear" w:color="auto" w:fill="auto"/>
            <w:vAlign w:val="center"/>
            <w:hideMark/>
          </w:tcPr>
          <w:p w:rsidR="0022083F" w:rsidRPr="00B579E1" w:rsidP="00A660CB" w14:paraId="61A49FBC" w14:textId="77777777">
            <w:pPr>
              <w:widowControl/>
              <w:autoSpaceDE/>
              <w:autoSpaceDN/>
              <w:adjustRightInd/>
              <w:jc w:val="center"/>
              <w:rPr>
                <w:rFonts w:ascii="Times New Roman" w:hAnsi="Times New Roman"/>
                <w:color w:val="000000"/>
                <w:sz w:val="20"/>
                <w:szCs w:val="20"/>
              </w:rPr>
            </w:pPr>
            <w:r w:rsidRPr="00B579E1">
              <w:rPr>
                <w:rFonts w:ascii="Times New Roman" w:hAnsi="Times New Roman"/>
                <w:color w:val="000000"/>
                <w:sz w:val="20"/>
                <w:szCs w:val="20"/>
              </w:rPr>
              <w:t>Total Annual Respondent Cost</w:t>
            </w:r>
          </w:p>
        </w:tc>
      </w:tr>
      <w:tr w14:paraId="1AD6E2B0" w14:textId="77777777" w:rsidTr="00A660CB">
        <w:tblPrEx>
          <w:tblW w:w="9800" w:type="dxa"/>
          <w:tblLook w:val="04A0"/>
        </w:tblPrEx>
        <w:trPr>
          <w:trHeight w:val="337"/>
        </w:trPr>
        <w:tc>
          <w:tcPr>
            <w:tcW w:w="1161" w:type="dxa"/>
            <w:tcBorders>
              <w:top w:val="nil"/>
              <w:left w:val="single" w:sz="8" w:space="0" w:color="auto"/>
              <w:bottom w:val="single" w:sz="8" w:space="0" w:color="auto"/>
              <w:right w:val="single" w:sz="8" w:space="0" w:color="auto"/>
            </w:tcBorders>
            <w:shd w:val="clear" w:color="auto" w:fill="auto"/>
            <w:vAlign w:val="center"/>
            <w:hideMark/>
          </w:tcPr>
          <w:p w:rsidR="00B579E1" w:rsidRPr="00B579E1" w:rsidP="00A660CB" w14:paraId="651F2E46" w14:textId="77777777">
            <w:pPr>
              <w:widowControl/>
              <w:autoSpaceDE/>
              <w:autoSpaceDN/>
              <w:adjustRightInd/>
              <w:jc w:val="center"/>
              <w:rPr>
                <w:rFonts w:ascii="Times New Roman" w:hAnsi="Times New Roman"/>
                <w:color w:val="000000"/>
                <w:sz w:val="20"/>
                <w:szCs w:val="20"/>
              </w:rPr>
            </w:pPr>
            <w:r w:rsidRPr="00B579E1">
              <w:rPr>
                <w:rFonts w:ascii="Times New Roman" w:hAnsi="Times New Roman"/>
                <w:color w:val="000000"/>
                <w:sz w:val="20"/>
                <w:szCs w:val="20"/>
              </w:rPr>
              <w:t>Businesses or other for-profit</w:t>
            </w:r>
          </w:p>
        </w:tc>
        <w:tc>
          <w:tcPr>
            <w:tcW w:w="887" w:type="dxa"/>
            <w:tcBorders>
              <w:top w:val="nil"/>
              <w:left w:val="nil"/>
              <w:bottom w:val="single" w:sz="8" w:space="0" w:color="auto"/>
              <w:right w:val="single" w:sz="8" w:space="0" w:color="auto"/>
            </w:tcBorders>
            <w:shd w:val="clear" w:color="auto" w:fill="auto"/>
            <w:vAlign w:val="center"/>
            <w:hideMark/>
          </w:tcPr>
          <w:p w:rsidR="00B579E1" w:rsidRPr="00B579E1" w:rsidP="00A660CB" w14:paraId="783F1056" w14:textId="77777777">
            <w:pPr>
              <w:widowControl/>
              <w:autoSpaceDE/>
              <w:autoSpaceDN/>
              <w:adjustRightInd/>
              <w:jc w:val="center"/>
              <w:rPr>
                <w:rFonts w:ascii="Times New Roman" w:hAnsi="Times New Roman"/>
                <w:color w:val="000000"/>
                <w:sz w:val="20"/>
                <w:szCs w:val="20"/>
              </w:rPr>
            </w:pPr>
            <w:r w:rsidRPr="00B579E1">
              <w:rPr>
                <w:rFonts w:ascii="Times New Roman" w:hAnsi="Times New Roman"/>
                <w:color w:val="000000"/>
                <w:sz w:val="20"/>
                <w:szCs w:val="20"/>
              </w:rPr>
              <w:t xml:space="preserve">Form G-28 </w:t>
            </w:r>
            <w:r w:rsidRPr="00B579E1">
              <w:rPr>
                <w:rFonts w:ascii="Times New Roman" w:hAnsi="Times New Roman"/>
                <w:color w:val="000000"/>
                <w:sz w:val="20"/>
                <w:szCs w:val="20"/>
              </w:rPr>
              <w:t>(paper filed)</w:t>
            </w:r>
          </w:p>
        </w:tc>
        <w:tc>
          <w:tcPr>
            <w:tcW w:w="1239" w:type="dxa"/>
            <w:tcBorders>
              <w:top w:val="nil"/>
              <w:left w:val="nil"/>
              <w:bottom w:val="single" w:sz="8" w:space="0" w:color="auto"/>
              <w:right w:val="single" w:sz="8" w:space="0" w:color="auto"/>
            </w:tcBorders>
            <w:shd w:val="clear" w:color="auto" w:fill="auto"/>
            <w:vAlign w:val="center"/>
            <w:hideMark/>
          </w:tcPr>
          <w:p w:rsidR="00B579E1" w:rsidRPr="00B579E1" w:rsidP="00A660CB" w14:paraId="2662BC70" w14:textId="77777777">
            <w:pPr>
              <w:widowControl/>
              <w:autoSpaceDE/>
              <w:autoSpaceDN/>
              <w:adjustRightInd/>
              <w:jc w:val="center"/>
              <w:rPr>
                <w:rFonts w:ascii="Times New Roman" w:hAnsi="Times New Roman"/>
                <w:color w:val="000000"/>
                <w:sz w:val="20"/>
                <w:szCs w:val="20"/>
              </w:rPr>
            </w:pPr>
            <w:r w:rsidRPr="00B579E1">
              <w:rPr>
                <w:rFonts w:ascii="Times New Roman" w:hAnsi="Times New Roman"/>
                <w:sz w:val="20"/>
                <w:szCs w:val="20"/>
              </w:rPr>
              <w:t>4,181,229</w:t>
            </w:r>
          </w:p>
        </w:tc>
        <w:tc>
          <w:tcPr>
            <w:tcW w:w="1161" w:type="dxa"/>
            <w:tcBorders>
              <w:top w:val="nil"/>
              <w:left w:val="nil"/>
              <w:bottom w:val="single" w:sz="8" w:space="0" w:color="auto"/>
              <w:right w:val="single" w:sz="8" w:space="0" w:color="auto"/>
            </w:tcBorders>
            <w:shd w:val="clear" w:color="auto" w:fill="auto"/>
            <w:vAlign w:val="center"/>
            <w:hideMark/>
          </w:tcPr>
          <w:p w:rsidR="00B579E1" w:rsidRPr="00B579E1" w:rsidP="00A660CB" w14:paraId="34E3DEA5" w14:textId="77777777">
            <w:pPr>
              <w:widowControl/>
              <w:autoSpaceDE/>
              <w:autoSpaceDN/>
              <w:adjustRightInd/>
              <w:jc w:val="center"/>
              <w:rPr>
                <w:rFonts w:ascii="Times New Roman" w:hAnsi="Times New Roman"/>
                <w:color w:val="000000"/>
                <w:sz w:val="20"/>
                <w:szCs w:val="20"/>
              </w:rPr>
            </w:pPr>
            <w:r w:rsidRPr="00B579E1">
              <w:rPr>
                <w:rFonts w:ascii="Times New Roman" w:hAnsi="Times New Roman"/>
                <w:sz w:val="20"/>
                <w:szCs w:val="20"/>
              </w:rPr>
              <w:t>1</w:t>
            </w:r>
          </w:p>
        </w:tc>
        <w:tc>
          <w:tcPr>
            <w:tcW w:w="1061" w:type="dxa"/>
            <w:tcBorders>
              <w:top w:val="nil"/>
              <w:left w:val="nil"/>
              <w:bottom w:val="single" w:sz="8" w:space="0" w:color="auto"/>
              <w:right w:val="single" w:sz="8" w:space="0" w:color="auto"/>
            </w:tcBorders>
            <w:shd w:val="clear" w:color="auto" w:fill="auto"/>
            <w:vAlign w:val="center"/>
            <w:hideMark/>
          </w:tcPr>
          <w:p w:rsidR="00B579E1" w:rsidRPr="00B579E1" w:rsidP="00A660CB" w14:paraId="24E11E22" w14:textId="77777777">
            <w:pPr>
              <w:widowControl/>
              <w:autoSpaceDE/>
              <w:autoSpaceDN/>
              <w:adjustRightInd/>
              <w:jc w:val="center"/>
              <w:rPr>
                <w:rFonts w:ascii="Times New Roman" w:hAnsi="Times New Roman"/>
                <w:color w:val="000000"/>
                <w:sz w:val="20"/>
                <w:szCs w:val="20"/>
              </w:rPr>
            </w:pPr>
            <w:r w:rsidRPr="00B579E1">
              <w:rPr>
                <w:rFonts w:ascii="Times New Roman" w:hAnsi="Times New Roman"/>
                <w:sz w:val="20"/>
                <w:szCs w:val="20"/>
              </w:rPr>
              <w:t>4,181,229</w:t>
            </w:r>
          </w:p>
        </w:tc>
        <w:tc>
          <w:tcPr>
            <w:tcW w:w="983" w:type="dxa"/>
            <w:tcBorders>
              <w:top w:val="nil"/>
              <w:left w:val="nil"/>
              <w:bottom w:val="single" w:sz="8" w:space="0" w:color="auto"/>
              <w:right w:val="single" w:sz="8" w:space="0" w:color="auto"/>
            </w:tcBorders>
            <w:shd w:val="clear" w:color="auto" w:fill="auto"/>
            <w:vAlign w:val="center"/>
            <w:hideMark/>
          </w:tcPr>
          <w:p w:rsidR="00B579E1" w:rsidRPr="00B579E1" w:rsidP="00A660CB" w14:paraId="6B4DCF0C" w14:textId="77777777">
            <w:pPr>
              <w:widowControl/>
              <w:autoSpaceDE/>
              <w:autoSpaceDN/>
              <w:adjustRightInd/>
              <w:jc w:val="center"/>
              <w:rPr>
                <w:rFonts w:ascii="Times New Roman" w:hAnsi="Times New Roman"/>
                <w:color w:val="000000"/>
                <w:sz w:val="20"/>
                <w:szCs w:val="20"/>
              </w:rPr>
            </w:pPr>
            <w:r w:rsidRPr="00B579E1">
              <w:rPr>
                <w:rFonts w:ascii="Times New Roman" w:hAnsi="Times New Roman"/>
                <w:sz w:val="20"/>
                <w:szCs w:val="20"/>
              </w:rPr>
              <w:t>0.940</w:t>
            </w:r>
          </w:p>
        </w:tc>
        <w:tc>
          <w:tcPr>
            <w:tcW w:w="1016" w:type="dxa"/>
            <w:tcBorders>
              <w:top w:val="nil"/>
              <w:left w:val="nil"/>
              <w:bottom w:val="single" w:sz="8" w:space="0" w:color="auto"/>
              <w:right w:val="single" w:sz="8" w:space="0" w:color="auto"/>
            </w:tcBorders>
            <w:shd w:val="clear" w:color="auto" w:fill="auto"/>
            <w:vAlign w:val="center"/>
            <w:hideMark/>
          </w:tcPr>
          <w:p w:rsidR="00B579E1" w:rsidRPr="00B579E1" w:rsidP="00A660CB" w14:paraId="230CF141" w14:textId="77777777">
            <w:pPr>
              <w:widowControl/>
              <w:autoSpaceDE/>
              <w:autoSpaceDN/>
              <w:adjustRightInd/>
              <w:jc w:val="center"/>
              <w:rPr>
                <w:rFonts w:ascii="Times New Roman" w:hAnsi="Times New Roman"/>
                <w:color w:val="000000"/>
                <w:sz w:val="20"/>
                <w:szCs w:val="20"/>
              </w:rPr>
            </w:pPr>
            <w:r w:rsidRPr="00B579E1">
              <w:rPr>
                <w:rFonts w:ascii="Times New Roman" w:hAnsi="Times New Roman"/>
                <w:sz w:val="20"/>
                <w:szCs w:val="20"/>
              </w:rPr>
              <w:t>3,930,355</w:t>
            </w:r>
          </w:p>
        </w:tc>
        <w:tc>
          <w:tcPr>
            <w:tcW w:w="866" w:type="dxa"/>
            <w:tcBorders>
              <w:top w:val="nil"/>
              <w:left w:val="nil"/>
              <w:bottom w:val="single" w:sz="8" w:space="0" w:color="auto"/>
              <w:right w:val="single" w:sz="8" w:space="0" w:color="auto"/>
            </w:tcBorders>
            <w:shd w:val="clear" w:color="auto" w:fill="auto"/>
            <w:vAlign w:val="center"/>
            <w:hideMark/>
          </w:tcPr>
          <w:p w:rsidR="00B579E1" w:rsidRPr="00B579E1" w:rsidP="00A660CB" w14:paraId="429001B0" w14:textId="03DECA18">
            <w:pPr>
              <w:widowControl/>
              <w:autoSpaceDE/>
              <w:autoSpaceDN/>
              <w:adjustRightInd/>
              <w:jc w:val="center"/>
              <w:rPr>
                <w:rFonts w:ascii="Times New Roman" w:hAnsi="Times New Roman"/>
                <w:sz w:val="20"/>
                <w:szCs w:val="20"/>
              </w:rPr>
            </w:pPr>
            <w:r w:rsidRPr="00B579E1">
              <w:rPr>
                <w:rFonts w:ascii="Times New Roman" w:hAnsi="Times New Roman"/>
                <w:sz w:val="20"/>
                <w:szCs w:val="20"/>
              </w:rPr>
              <w:t>$114.96</w:t>
            </w:r>
          </w:p>
        </w:tc>
        <w:tc>
          <w:tcPr>
            <w:tcW w:w="1426" w:type="dxa"/>
            <w:tcBorders>
              <w:top w:val="nil"/>
              <w:left w:val="nil"/>
              <w:bottom w:val="single" w:sz="8" w:space="0" w:color="auto"/>
              <w:right w:val="single" w:sz="8" w:space="0" w:color="auto"/>
            </w:tcBorders>
            <w:shd w:val="clear" w:color="auto" w:fill="auto"/>
            <w:vAlign w:val="center"/>
            <w:hideMark/>
          </w:tcPr>
          <w:p w:rsidR="00B579E1" w:rsidRPr="00B579E1" w:rsidP="00A660CB" w14:paraId="299D83D2" w14:textId="155F50F6">
            <w:pPr>
              <w:widowControl/>
              <w:autoSpaceDE/>
              <w:autoSpaceDN/>
              <w:adjustRightInd/>
              <w:jc w:val="center"/>
              <w:rPr>
                <w:rFonts w:ascii="Times New Roman" w:hAnsi="Times New Roman"/>
                <w:color w:val="000000"/>
                <w:sz w:val="20"/>
                <w:szCs w:val="20"/>
              </w:rPr>
            </w:pPr>
            <w:r w:rsidRPr="00B579E1">
              <w:rPr>
                <w:rFonts w:ascii="Times New Roman" w:hAnsi="Times New Roman"/>
                <w:sz w:val="20"/>
                <w:szCs w:val="20"/>
              </w:rPr>
              <w:t>$451,833,641</w:t>
            </w:r>
          </w:p>
        </w:tc>
      </w:tr>
      <w:tr w14:paraId="11F840A0" w14:textId="77777777" w:rsidTr="00A660CB">
        <w:tblPrEx>
          <w:tblW w:w="9800" w:type="dxa"/>
          <w:tblLook w:val="04A0"/>
        </w:tblPrEx>
        <w:trPr>
          <w:trHeight w:val="337"/>
        </w:trPr>
        <w:tc>
          <w:tcPr>
            <w:tcW w:w="1161" w:type="dxa"/>
            <w:tcBorders>
              <w:top w:val="nil"/>
              <w:left w:val="single" w:sz="8" w:space="0" w:color="auto"/>
              <w:bottom w:val="single" w:sz="8" w:space="0" w:color="auto"/>
              <w:right w:val="single" w:sz="8" w:space="0" w:color="auto"/>
            </w:tcBorders>
            <w:shd w:val="clear" w:color="auto" w:fill="auto"/>
            <w:vAlign w:val="center"/>
          </w:tcPr>
          <w:p w:rsidR="00B579E1" w:rsidRPr="00B579E1" w:rsidP="00A660CB" w14:paraId="40C333C8" w14:textId="77777777">
            <w:pPr>
              <w:widowControl/>
              <w:autoSpaceDE/>
              <w:autoSpaceDN/>
              <w:adjustRightInd/>
              <w:jc w:val="center"/>
              <w:rPr>
                <w:rFonts w:ascii="Times New Roman" w:hAnsi="Times New Roman"/>
                <w:color w:val="FF0000"/>
                <w:sz w:val="20"/>
                <w:szCs w:val="20"/>
              </w:rPr>
            </w:pPr>
            <w:r w:rsidRPr="00B579E1">
              <w:rPr>
                <w:rFonts w:ascii="Times New Roman" w:hAnsi="Times New Roman"/>
                <w:color w:val="000000"/>
                <w:sz w:val="20"/>
                <w:szCs w:val="20"/>
              </w:rPr>
              <w:t>Businesses or other for-profit</w:t>
            </w:r>
          </w:p>
        </w:tc>
        <w:tc>
          <w:tcPr>
            <w:tcW w:w="887" w:type="dxa"/>
            <w:tcBorders>
              <w:top w:val="nil"/>
              <w:left w:val="nil"/>
              <w:bottom w:val="single" w:sz="8" w:space="0" w:color="auto"/>
              <w:right w:val="single" w:sz="8" w:space="0" w:color="auto"/>
            </w:tcBorders>
            <w:shd w:val="clear" w:color="auto" w:fill="auto"/>
            <w:vAlign w:val="center"/>
          </w:tcPr>
          <w:p w:rsidR="00B579E1" w:rsidRPr="00B579E1" w:rsidP="00A660CB" w14:paraId="1BA66231" w14:textId="77777777">
            <w:pPr>
              <w:widowControl/>
              <w:autoSpaceDE/>
              <w:autoSpaceDN/>
              <w:adjustRightInd/>
              <w:jc w:val="center"/>
              <w:rPr>
                <w:rFonts w:ascii="Times New Roman" w:hAnsi="Times New Roman"/>
                <w:color w:val="000000"/>
                <w:sz w:val="20"/>
                <w:szCs w:val="20"/>
              </w:rPr>
            </w:pPr>
            <w:r w:rsidRPr="00B579E1">
              <w:rPr>
                <w:rFonts w:ascii="Times New Roman" w:hAnsi="Times New Roman"/>
                <w:color w:val="000000"/>
                <w:sz w:val="20"/>
                <w:szCs w:val="20"/>
              </w:rPr>
              <w:t>Form G-28 (online filed)</w:t>
            </w:r>
          </w:p>
        </w:tc>
        <w:tc>
          <w:tcPr>
            <w:tcW w:w="1239" w:type="dxa"/>
            <w:tcBorders>
              <w:top w:val="nil"/>
              <w:left w:val="nil"/>
              <w:bottom w:val="single" w:sz="8" w:space="0" w:color="auto"/>
              <w:right w:val="single" w:sz="8" w:space="0" w:color="auto"/>
            </w:tcBorders>
            <w:shd w:val="clear" w:color="auto" w:fill="auto"/>
            <w:vAlign w:val="center"/>
          </w:tcPr>
          <w:p w:rsidR="00B579E1" w:rsidRPr="00B579E1" w:rsidP="00A660CB" w14:paraId="59119FCE" w14:textId="77777777">
            <w:pPr>
              <w:widowControl/>
              <w:autoSpaceDE/>
              <w:autoSpaceDN/>
              <w:adjustRightInd/>
              <w:jc w:val="center"/>
              <w:rPr>
                <w:rFonts w:ascii="Times New Roman" w:hAnsi="Times New Roman"/>
                <w:color w:val="000000"/>
                <w:sz w:val="20"/>
                <w:szCs w:val="20"/>
              </w:rPr>
            </w:pPr>
            <w:r w:rsidRPr="00B579E1">
              <w:rPr>
                <w:rFonts w:ascii="Times New Roman" w:hAnsi="Times New Roman"/>
                <w:sz w:val="20"/>
                <w:szCs w:val="20"/>
              </w:rPr>
              <w:t>464,581</w:t>
            </w:r>
          </w:p>
        </w:tc>
        <w:tc>
          <w:tcPr>
            <w:tcW w:w="1161" w:type="dxa"/>
            <w:tcBorders>
              <w:top w:val="nil"/>
              <w:left w:val="nil"/>
              <w:bottom w:val="single" w:sz="8" w:space="0" w:color="auto"/>
              <w:right w:val="single" w:sz="8" w:space="0" w:color="auto"/>
            </w:tcBorders>
            <w:shd w:val="clear" w:color="auto" w:fill="auto"/>
            <w:vAlign w:val="center"/>
          </w:tcPr>
          <w:p w:rsidR="00B579E1" w:rsidRPr="00B579E1" w:rsidP="00A660CB" w14:paraId="142C8FE9" w14:textId="77777777">
            <w:pPr>
              <w:widowControl/>
              <w:autoSpaceDE/>
              <w:autoSpaceDN/>
              <w:adjustRightInd/>
              <w:jc w:val="center"/>
              <w:rPr>
                <w:rFonts w:ascii="Times New Roman" w:hAnsi="Times New Roman"/>
                <w:color w:val="000000"/>
                <w:sz w:val="20"/>
                <w:szCs w:val="20"/>
              </w:rPr>
            </w:pPr>
            <w:r w:rsidRPr="00B579E1">
              <w:rPr>
                <w:rFonts w:ascii="Times New Roman" w:hAnsi="Times New Roman"/>
                <w:sz w:val="20"/>
                <w:szCs w:val="20"/>
              </w:rPr>
              <w:t>1</w:t>
            </w:r>
          </w:p>
        </w:tc>
        <w:tc>
          <w:tcPr>
            <w:tcW w:w="1061" w:type="dxa"/>
            <w:tcBorders>
              <w:top w:val="nil"/>
              <w:left w:val="nil"/>
              <w:bottom w:val="single" w:sz="8" w:space="0" w:color="auto"/>
              <w:right w:val="single" w:sz="8" w:space="0" w:color="auto"/>
            </w:tcBorders>
            <w:shd w:val="clear" w:color="auto" w:fill="auto"/>
            <w:vAlign w:val="center"/>
          </w:tcPr>
          <w:p w:rsidR="00B579E1" w:rsidRPr="00B579E1" w:rsidP="00A660CB" w14:paraId="0C998A9B" w14:textId="77777777">
            <w:pPr>
              <w:widowControl/>
              <w:autoSpaceDE/>
              <w:autoSpaceDN/>
              <w:adjustRightInd/>
              <w:jc w:val="center"/>
              <w:rPr>
                <w:rFonts w:ascii="Times New Roman" w:hAnsi="Times New Roman"/>
                <w:color w:val="000000"/>
                <w:sz w:val="20"/>
                <w:szCs w:val="20"/>
              </w:rPr>
            </w:pPr>
            <w:r w:rsidRPr="00B579E1">
              <w:rPr>
                <w:rFonts w:ascii="Times New Roman" w:hAnsi="Times New Roman"/>
                <w:sz w:val="20"/>
                <w:szCs w:val="20"/>
              </w:rPr>
              <w:t>464,581</w:t>
            </w:r>
          </w:p>
        </w:tc>
        <w:tc>
          <w:tcPr>
            <w:tcW w:w="983" w:type="dxa"/>
            <w:tcBorders>
              <w:top w:val="nil"/>
              <w:left w:val="nil"/>
              <w:bottom w:val="single" w:sz="8" w:space="0" w:color="auto"/>
              <w:right w:val="single" w:sz="8" w:space="0" w:color="auto"/>
            </w:tcBorders>
            <w:shd w:val="clear" w:color="auto" w:fill="auto"/>
            <w:vAlign w:val="center"/>
          </w:tcPr>
          <w:p w:rsidR="00B579E1" w:rsidRPr="00B579E1" w:rsidP="00A660CB" w14:paraId="79670F2F" w14:textId="77777777">
            <w:pPr>
              <w:widowControl/>
              <w:autoSpaceDE/>
              <w:autoSpaceDN/>
              <w:adjustRightInd/>
              <w:jc w:val="center"/>
              <w:rPr>
                <w:rFonts w:ascii="Times New Roman" w:hAnsi="Times New Roman"/>
                <w:color w:val="000000"/>
                <w:sz w:val="20"/>
                <w:szCs w:val="20"/>
              </w:rPr>
            </w:pPr>
            <w:r w:rsidRPr="00B579E1">
              <w:rPr>
                <w:rFonts w:ascii="Times New Roman" w:hAnsi="Times New Roman"/>
                <w:sz w:val="20"/>
                <w:szCs w:val="20"/>
              </w:rPr>
              <w:t>0.783</w:t>
            </w:r>
          </w:p>
        </w:tc>
        <w:tc>
          <w:tcPr>
            <w:tcW w:w="1016" w:type="dxa"/>
            <w:tcBorders>
              <w:top w:val="nil"/>
              <w:left w:val="nil"/>
              <w:bottom w:val="single" w:sz="8" w:space="0" w:color="auto"/>
              <w:right w:val="single" w:sz="8" w:space="0" w:color="auto"/>
            </w:tcBorders>
            <w:shd w:val="clear" w:color="auto" w:fill="auto"/>
            <w:vAlign w:val="center"/>
          </w:tcPr>
          <w:p w:rsidR="00B579E1" w:rsidRPr="00B579E1" w:rsidP="00A660CB" w14:paraId="01BE64BB" w14:textId="3F290D07">
            <w:pPr>
              <w:widowControl/>
              <w:autoSpaceDE/>
              <w:autoSpaceDN/>
              <w:adjustRightInd/>
              <w:jc w:val="center"/>
              <w:rPr>
                <w:rFonts w:ascii="Times New Roman" w:hAnsi="Times New Roman"/>
                <w:color w:val="000000"/>
                <w:sz w:val="20"/>
                <w:szCs w:val="20"/>
              </w:rPr>
            </w:pPr>
            <w:r w:rsidRPr="00B579E1">
              <w:rPr>
                <w:rFonts w:ascii="Times New Roman" w:hAnsi="Times New Roman"/>
                <w:sz w:val="20"/>
                <w:szCs w:val="20"/>
              </w:rPr>
              <w:t>363,</w:t>
            </w:r>
            <w:r w:rsidR="00BD4F8C">
              <w:rPr>
                <w:rFonts w:ascii="Times New Roman" w:hAnsi="Times New Roman"/>
                <w:sz w:val="20"/>
                <w:szCs w:val="20"/>
              </w:rPr>
              <w:t>767</w:t>
            </w:r>
          </w:p>
        </w:tc>
        <w:tc>
          <w:tcPr>
            <w:tcW w:w="866" w:type="dxa"/>
            <w:tcBorders>
              <w:top w:val="nil"/>
              <w:left w:val="nil"/>
              <w:bottom w:val="single" w:sz="8" w:space="0" w:color="auto"/>
              <w:right w:val="single" w:sz="8" w:space="0" w:color="auto"/>
            </w:tcBorders>
            <w:shd w:val="clear" w:color="auto" w:fill="auto"/>
            <w:vAlign w:val="center"/>
          </w:tcPr>
          <w:p w:rsidR="00B579E1" w:rsidRPr="00B579E1" w:rsidP="00A660CB" w14:paraId="002B07B8" w14:textId="2EC1C124">
            <w:pPr>
              <w:widowControl/>
              <w:autoSpaceDE/>
              <w:autoSpaceDN/>
              <w:adjustRightInd/>
              <w:jc w:val="center"/>
              <w:rPr>
                <w:rFonts w:ascii="Times New Roman" w:hAnsi="Times New Roman"/>
                <w:color w:val="FF0000"/>
                <w:sz w:val="20"/>
                <w:szCs w:val="20"/>
              </w:rPr>
            </w:pPr>
            <w:r w:rsidRPr="00B579E1">
              <w:rPr>
                <w:rFonts w:ascii="Times New Roman" w:hAnsi="Times New Roman"/>
                <w:sz w:val="20"/>
                <w:szCs w:val="20"/>
              </w:rPr>
              <w:t>$114.96</w:t>
            </w:r>
          </w:p>
        </w:tc>
        <w:tc>
          <w:tcPr>
            <w:tcW w:w="1426" w:type="dxa"/>
            <w:tcBorders>
              <w:top w:val="nil"/>
              <w:left w:val="nil"/>
              <w:bottom w:val="single" w:sz="8" w:space="0" w:color="auto"/>
              <w:right w:val="single" w:sz="8" w:space="0" w:color="auto"/>
            </w:tcBorders>
            <w:shd w:val="clear" w:color="auto" w:fill="auto"/>
            <w:vAlign w:val="center"/>
          </w:tcPr>
          <w:p w:rsidR="00B579E1" w:rsidRPr="00B579E1" w:rsidP="00A660CB" w14:paraId="0DD3D0A7" w14:textId="77D416D5">
            <w:pPr>
              <w:widowControl/>
              <w:autoSpaceDE/>
              <w:autoSpaceDN/>
              <w:adjustRightInd/>
              <w:jc w:val="center"/>
              <w:rPr>
                <w:rFonts w:ascii="Times New Roman" w:hAnsi="Times New Roman"/>
                <w:color w:val="000000"/>
                <w:sz w:val="20"/>
                <w:szCs w:val="20"/>
              </w:rPr>
            </w:pPr>
            <w:r w:rsidRPr="00B579E1">
              <w:rPr>
                <w:rFonts w:ascii="Times New Roman" w:hAnsi="Times New Roman"/>
                <w:sz w:val="20"/>
                <w:szCs w:val="20"/>
              </w:rPr>
              <w:t>$41,8</w:t>
            </w:r>
            <w:r w:rsidR="00BD4F8C">
              <w:rPr>
                <w:rFonts w:ascii="Times New Roman" w:hAnsi="Times New Roman"/>
                <w:sz w:val="20"/>
                <w:szCs w:val="20"/>
              </w:rPr>
              <w:t>18,646</w:t>
            </w:r>
          </w:p>
        </w:tc>
      </w:tr>
      <w:tr w14:paraId="0CC67B7A" w14:textId="77777777" w:rsidTr="00A660CB">
        <w:tblPrEx>
          <w:tblW w:w="9800" w:type="dxa"/>
          <w:tblLook w:val="04A0"/>
        </w:tblPrEx>
        <w:trPr>
          <w:trHeight w:val="337"/>
        </w:trPr>
        <w:tc>
          <w:tcPr>
            <w:tcW w:w="1161" w:type="dxa"/>
            <w:tcBorders>
              <w:top w:val="nil"/>
              <w:left w:val="single" w:sz="8" w:space="0" w:color="auto"/>
              <w:bottom w:val="single" w:sz="8" w:space="0" w:color="auto"/>
              <w:right w:val="single" w:sz="8" w:space="0" w:color="auto"/>
            </w:tcBorders>
            <w:shd w:val="clear" w:color="auto" w:fill="auto"/>
            <w:vAlign w:val="center"/>
          </w:tcPr>
          <w:p w:rsidR="00B579E1" w:rsidRPr="00B579E1" w:rsidP="00A660CB" w14:paraId="7BD3F8E9" w14:textId="77777777">
            <w:pPr>
              <w:widowControl/>
              <w:autoSpaceDE/>
              <w:autoSpaceDN/>
              <w:adjustRightInd/>
              <w:jc w:val="center"/>
              <w:rPr>
                <w:rFonts w:ascii="Times New Roman" w:hAnsi="Times New Roman"/>
                <w:color w:val="FF0000"/>
                <w:sz w:val="20"/>
                <w:szCs w:val="20"/>
              </w:rPr>
            </w:pPr>
            <w:r w:rsidRPr="00B579E1">
              <w:rPr>
                <w:rFonts w:ascii="Times New Roman" w:hAnsi="Times New Roman"/>
                <w:color w:val="000000"/>
                <w:sz w:val="20"/>
                <w:szCs w:val="20"/>
              </w:rPr>
              <w:t>Businesses or other for-profit</w:t>
            </w:r>
          </w:p>
        </w:tc>
        <w:tc>
          <w:tcPr>
            <w:tcW w:w="887" w:type="dxa"/>
            <w:tcBorders>
              <w:top w:val="nil"/>
              <w:left w:val="nil"/>
              <w:bottom w:val="single" w:sz="8" w:space="0" w:color="auto"/>
              <w:right w:val="single" w:sz="8" w:space="0" w:color="auto"/>
            </w:tcBorders>
            <w:shd w:val="clear" w:color="auto" w:fill="auto"/>
            <w:vAlign w:val="center"/>
          </w:tcPr>
          <w:p w:rsidR="00B579E1" w:rsidRPr="00B579E1" w:rsidP="00A660CB" w14:paraId="0E010B18" w14:textId="77777777">
            <w:pPr>
              <w:widowControl/>
              <w:autoSpaceDE/>
              <w:autoSpaceDN/>
              <w:adjustRightInd/>
              <w:jc w:val="center"/>
              <w:rPr>
                <w:rFonts w:ascii="Times New Roman" w:hAnsi="Times New Roman"/>
                <w:color w:val="000000"/>
                <w:sz w:val="20"/>
                <w:szCs w:val="20"/>
              </w:rPr>
            </w:pPr>
            <w:r w:rsidRPr="00B579E1">
              <w:rPr>
                <w:rFonts w:ascii="Times New Roman" w:hAnsi="Times New Roman"/>
                <w:color w:val="000000"/>
                <w:sz w:val="20"/>
                <w:szCs w:val="20"/>
              </w:rPr>
              <w:t>Form G-28I (paper filed)</w:t>
            </w:r>
          </w:p>
        </w:tc>
        <w:tc>
          <w:tcPr>
            <w:tcW w:w="1239" w:type="dxa"/>
            <w:tcBorders>
              <w:top w:val="nil"/>
              <w:left w:val="nil"/>
              <w:bottom w:val="single" w:sz="8" w:space="0" w:color="auto"/>
              <w:right w:val="single" w:sz="8" w:space="0" w:color="auto"/>
            </w:tcBorders>
            <w:shd w:val="clear" w:color="auto" w:fill="auto"/>
            <w:vAlign w:val="center"/>
          </w:tcPr>
          <w:p w:rsidR="00B579E1" w:rsidRPr="00B579E1" w:rsidP="00A660CB" w14:paraId="5913425A" w14:textId="77777777">
            <w:pPr>
              <w:widowControl/>
              <w:autoSpaceDE/>
              <w:autoSpaceDN/>
              <w:adjustRightInd/>
              <w:jc w:val="center"/>
              <w:rPr>
                <w:rFonts w:ascii="Times New Roman" w:hAnsi="Times New Roman"/>
                <w:color w:val="000000"/>
                <w:sz w:val="20"/>
                <w:szCs w:val="20"/>
              </w:rPr>
            </w:pPr>
            <w:r w:rsidRPr="00B579E1">
              <w:rPr>
                <w:rFonts w:ascii="Times New Roman" w:hAnsi="Times New Roman"/>
                <w:sz w:val="20"/>
                <w:szCs w:val="20"/>
              </w:rPr>
              <w:t>31,362</w:t>
            </w:r>
          </w:p>
        </w:tc>
        <w:tc>
          <w:tcPr>
            <w:tcW w:w="1161" w:type="dxa"/>
            <w:tcBorders>
              <w:top w:val="nil"/>
              <w:left w:val="nil"/>
              <w:bottom w:val="single" w:sz="8" w:space="0" w:color="auto"/>
              <w:right w:val="single" w:sz="8" w:space="0" w:color="auto"/>
            </w:tcBorders>
            <w:shd w:val="clear" w:color="auto" w:fill="auto"/>
            <w:vAlign w:val="center"/>
          </w:tcPr>
          <w:p w:rsidR="00B579E1" w:rsidRPr="00B579E1" w:rsidP="00A660CB" w14:paraId="52E55E18" w14:textId="77777777">
            <w:pPr>
              <w:widowControl/>
              <w:autoSpaceDE/>
              <w:autoSpaceDN/>
              <w:adjustRightInd/>
              <w:jc w:val="center"/>
              <w:rPr>
                <w:rFonts w:ascii="Times New Roman" w:hAnsi="Times New Roman"/>
                <w:color w:val="000000"/>
                <w:sz w:val="20"/>
                <w:szCs w:val="20"/>
              </w:rPr>
            </w:pPr>
            <w:r w:rsidRPr="00B579E1">
              <w:rPr>
                <w:rFonts w:ascii="Times New Roman" w:hAnsi="Times New Roman"/>
                <w:sz w:val="20"/>
                <w:szCs w:val="20"/>
              </w:rPr>
              <w:t>1</w:t>
            </w:r>
          </w:p>
        </w:tc>
        <w:tc>
          <w:tcPr>
            <w:tcW w:w="1061" w:type="dxa"/>
            <w:tcBorders>
              <w:top w:val="nil"/>
              <w:left w:val="nil"/>
              <w:bottom w:val="single" w:sz="8" w:space="0" w:color="auto"/>
              <w:right w:val="single" w:sz="8" w:space="0" w:color="auto"/>
            </w:tcBorders>
            <w:shd w:val="clear" w:color="auto" w:fill="auto"/>
            <w:vAlign w:val="center"/>
          </w:tcPr>
          <w:p w:rsidR="00B579E1" w:rsidRPr="00B579E1" w:rsidP="00A660CB" w14:paraId="4457B209" w14:textId="77777777">
            <w:pPr>
              <w:widowControl/>
              <w:autoSpaceDE/>
              <w:autoSpaceDN/>
              <w:adjustRightInd/>
              <w:jc w:val="center"/>
              <w:rPr>
                <w:rFonts w:ascii="Times New Roman" w:hAnsi="Times New Roman"/>
                <w:color w:val="000000"/>
                <w:sz w:val="20"/>
                <w:szCs w:val="20"/>
              </w:rPr>
            </w:pPr>
            <w:r w:rsidRPr="00B579E1">
              <w:rPr>
                <w:rFonts w:ascii="Times New Roman" w:hAnsi="Times New Roman"/>
                <w:sz w:val="20"/>
                <w:szCs w:val="20"/>
              </w:rPr>
              <w:t>31,362</w:t>
            </w:r>
          </w:p>
        </w:tc>
        <w:tc>
          <w:tcPr>
            <w:tcW w:w="983" w:type="dxa"/>
            <w:tcBorders>
              <w:top w:val="nil"/>
              <w:left w:val="nil"/>
              <w:bottom w:val="single" w:sz="8" w:space="0" w:color="auto"/>
              <w:right w:val="single" w:sz="8" w:space="0" w:color="auto"/>
            </w:tcBorders>
            <w:shd w:val="clear" w:color="auto" w:fill="auto"/>
            <w:vAlign w:val="center"/>
          </w:tcPr>
          <w:p w:rsidR="00B579E1" w:rsidRPr="00B579E1" w:rsidP="00A660CB" w14:paraId="7355CBA6" w14:textId="77777777">
            <w:pPr>
              <w:widowControl/>
              <w:autoSpaceDE/>
              <w:autoSpaceDN/>
              <w:adjustRightInd/>
              <w:jc w:val="center"/>
              <w:rPr>
                <w:rFonts w:ascii="Times New Roman" w:hAnsi="Times New Roman"/>
                <w:color w:val="000000"/>
                <w:sz w:val="20"/>
                <w:szCs w:val="20"/>
              </w:rPr>
            </w:pPr>
            <w:r w:rsidRPr="00B579E1">
              <w:rPr>
                <w:rFonts w:ascii="Times New Roman" w:hAnsi="Times New Roman"/>
                <w:sz w:val="20"/>
                <w:szCs w:val="20"/>
              </w:rPr>
              <w:t>0.700</w:t>
            </w:r>
          </w:p>
        </w:tc>
        <w:tc>
          <w:tcPr>
            <w:tcW w:w="1016" w:type="dxa"/>
            <w:tcBorders>
              <w:top w:val="nil"/>
              <w:left w:val="nil"/>
              <w:bottom w:val="single" w:sz="8" w:space="0" w:color="auto"/>
              <w:right w:val="single" w:sz="8" w:space="0" w:color="auto"/>
            </w:tcBorders>
            <w:shd w:val="clear" w:color="auto" w:fill="auto"/>
            <w:vAlign w:val="center"/>
          </w:tcPr>
          <w:p w:rsidR="00B579E1" w:rsidRPr="00B579E1" w:rsidP="00A660CB" w14:paraId="3D728AFA" w14:textId="77777777">
            <w:pPr>
              <w:widowControl/>
              <w:autoSpaceDE/>
              <w:autoSpaceDN/>
              <w:adjustRightInd/>
              <w:jc w:val="center"/>
              <w:rPr>
                <w:rFonts w:ascii="Times New Roman" w:hAnsi="Times New Roman"/>
                <w:color w:val="000000"/>
                <w:sz w:val="20"/>
                <w:szCs w:val="20"/>
              </w:rPr>
            </w:pPr>
            <w:r w:rsidRPr="00B579E1">
              <w:rPr>
                <w:rFonts w:ascii="Times New Roman" w:hAnsi="Times New Roman"/>
                <w:sz w:val="20"/>
                <w:szCs w:val="20"/>
              </w:rPr>
              <w:t>21,954</w:t>
            </w:r>
          </w:p>
        </w:tc>
        <w:tc>
          <w:tcPr>
            <w:tcW w:w="866" w:type="dxa"/>
            <w:tcBorders>
              <w:top w:val="nil"/>
              <w:left w:val="nil"/>
              <w:bottom w:val="single" w:sz="8" w:space="0" w:color="auto"/>
              <w:right w:val="single" w:sz="8" w:space="0" w:color="auto"/>
            </w:tcBorders>
            <w:shd w:val="clear" w:color="auto" w:fill="auto"/>
            <w:vAlign w:val="center"/>
          </w:tcPr>
          <w:p w:rsidR="00B579E1" w:rsidRPr="00B579E1" w:rsidP="00A660CB" w14:paraId="6E4A7368" w14:textId="143F6235">
            <w:pPr>
              <w:widowControl/>
              <w:autoSpaceDE/>
              <w:autoSpaceDN/>
              <w:adjustRightInd/>
              <w:jc w:val="center"/>
              <w:rPr>
                <w:rFonts w:ascii="Times New Roman" w:hAnsi="Times New Roman"/>
                <w:color w:val="FF0000"/>
                <w:sz w:val="20"/>
                <w:szCs w:val="20"/>
              </w:rPr>
            </w:pPr>
            <w:r w:rsidRPr="00B579E1">
              <w:rPr>
                <w:rFonts w:ascii="Times New Roman" w:hAnsi="Times New Roman"/>
                <w:sz w:val="20"/>
                <w:szCs w:val="20"/>
              </w:rPr>
              <w:t>$114.96</w:t>
            </w:r>
          </w:p>
        </w:tc>
        <w:tc>
          <w:tcPr>
            <w:tcW w:w="1426" w:type="dxa"/>
            <w:tcBorders>
              <w:top w:val="nil"/>
              <w:left w:val="nil"/>
              <w:bottom w:val="single" w:sz="8" w:space="0" w:color="auto"/>
              <w:right w:val="single" w:sz="8" w:space="0" w:color="auto"/>
            </w:tcBorders>
            <w:shd w:val="clear" w:color="auto" w:fill="auto"/>
            <w:vAlign w:val="center"/>
          </w:tcPr>
          <w:p w:rsidR="00B579E1" w:rsidRPr="00B579E1" w:rsidP="00A660CB" w14:paraId="393A4DC6" w14:textId="10AFA025">
            <w:pPr>
              <w:widowControl/>
              <w:autoSpaceDE/>
              <w:autoSpaceDN/>
              <w:adjustRightInd/>
              <w:jc w:val="center"/>
              <w:rPr>
                <w:rFonts w:ascii="Times New Roman" w:hAnsi="Times New Roman"/>
                <w:color w:val="000000"/>
                <w:sz w:val="20"/>
                <w:szCs w:val="20"/>
              </w:rPr>
            </w:pPr>
            <w:r w:rsidRPr="00B579E1">
              <w:rPr>
                <w:rFonts w:ascii="Times New Roman" w:hAnsi="Times New Roman"/>
                <w:sz w:val="20"/>
                <w:szCs w:val="20"/>
              </w:rPr>
              <w:t>$2,523,793</w:t>
            </w:r>
          </w:p>
        </w:tc>
      </w:tr>
      <w:tr w14:paraId="6CC8AB1A" w14:textId="77777777" w:rsidTr="00A660CB">
        <w:tblPrEx>
          <w:tblW w:w="9800" w:type="dxa"/>
          <w:tblLook w:val="04A0"/>
        </w:tblPrEx>
        <w:trPr>
          <w:trHeight w:val="337"/>
        </w:trPr>
        <w:tc>
          <w:tcPr>
            <w:tcW w:w="1161" w:type="dxa"/>
            <w:tcBorders>
              <w:top w:val="nil"/>
              <w:left w:val="single" w:sz="8" w:space="0" w:color="auto"/>
              <w:bottom w:val="single" w:sz="8" w:space="0" w:color="auto"/>
              <w:right w:val="single" w:sz="8" w:space="0" w:color="auto"/>
            </w:tcBorders>
            <w:shd w:val="clear" w:color="auto" w:fill="auto"/>
            <w:vAlign w:val="center"/>
            <w:hideMark/>
          </w:tcPr>
          <w:p w:rsidR="00B579E1" w:rsidRPr="00B579E1" w:rsidP="00A660CB" w14:paraId="357BA2EE" w14:textId="77777777">
            <w:pPr>
              <w:widowControl/>
              <w:autoSpaceDE/>
              <w:autoSpaceDN/>
              <w:adjustRightInd/>
              <w:jc w:val="center"/>
              <w:rPr>
                <w:rFonts w:ascii="Times New Roman" w:hAnsi="Times New Roman"/>
                <w:b/>
                <w:bCs/>
                <w:color w:val="000000"/>
                <w:sz w:val="20"/>
                <w:szCs w:val="20"/>
              </w:rPr>
            </w:pPr>
            <w:r w:rsidRPr="00B579E1">
              <w:rPr>
                <w:rFonts w:ascii="Times New Roman" w:hAnsi="Times New Roman"/>
                <w:b/>
                <w:bCs/>
                <w:color w:val="000000"/>
                <w:sz w:val="20"/>
                <w:szCs w:val="20"/>
              </w:rPr>
              <w:t>Total</w:t>
            </w:r>
          </w:p>
        </w:tc>
        <w:tc>
          <w:tcPr>
            <w:tcW w:w="887" w:type="dxa"/>
            <w:tcBorders>
              <w:top w:val="nil"/>
              <w:left w:val="nil"/>
              <w:bottom w:val="single" w:sz="8" w:space="0" w:color="auto"/>
              <w:right w:val="single" w:sz="8" w:space="0" w:color="auto"/>
            </w:tcBorders>
            <w:shd w:val="clear" w:color="000000" w:fill="000000"/>
            <w:vAlign w:val="center"/>
            <w:hideMark/>
          </w:tcPr>
          <w:p w:rsidR="00B579E1" w:rsidRPr="00B579E1" w:rsidP="00A660CB" w14:paraId="6326535C" w14:textId="77777777">
            <w:pPr>
              <w:widowControl/>
              <w:autoSpaceDE/>
              <w:autoSpaceDN/>
              <w:adjustRightInd/>
              <w:jc w:val="center"/>
              <w:rPr>
                <w:rFonts w:ascii="Times New Roman" w:hAnsi="Times New Roman"/>
                <w:b/>
                <w:bCs/>
                <w:color w:val="000000"/>
                <w:sz w:val="20"/>
                <w:szCs w:val="20"/>
              </w:rPr>
            </w:pPr>
          </w:p>
        </w:tc>
        <w:tc>
          <w:tcPr>
            <w:tcW w:w="1239" w:type="dxa"/>
            <w:tcBorders>
              <w:top w:val="nil"/>
              <w:left w:val="nil"/>
              <w:bottom w:val="single" w:sz="8" w:space="0" w:color="auto"/>
              <w:right w:val="single" w:sz="8" w:space="0" w:color="auto"/>
            </w:tcBorders>
            <w:shd w:val="clear" w:color="000000" w:fill="000000"/>
            <w:vAlign w:val="center"/>
            <w:hideMark/>
          </w:tcPr>
          <w:p w:rsidR="00B579E1" w:rsidRPr="00B579E1" w:rsidP="00A660CB" w14:paraId="5058D487" w14:textId="77777777">
            <w:pPr>
              <w:widowControl/>
              <w:autoSpaceDE/>
              <w:autoSpaceDN/>
              <w:adjustRightInd/>
              <w:jc w:val="center"/>
              <w:rPr>
                <w:rFonts w:ascii="Times New Roman" w:hAnsi="Times New Roman"/>
                <w:b/>
                <w:bCs/>
                <w:color w:val="000000"/>
                <w:sz w:val="20"/>
                <w:szCs w:val="20"/>
              </w:rPr>
            </w:pPr>
          </w:p>
        </w:tc>
        <w:tc>
          <w:tcPr>
            <w:tcW w:w="1161" w:type="dxa"/>
            <w:tcBorders>
              <w:top w:val="nil"/>
              <w:left w:val="nil"/>
              <w:bottom w:val="single" w:sz="8" w:space="0" w:color="auto"/>
              <w:right w:val="single" w:sz="8" w:space="0" w:color="auto"/>
            </w:tcBorders>
            <w:shd w:val="clear" w:color="000000" w:fill="000000"/>
            <w:vAlign w:val="center"/>
            <w:hideMark/>
          </w:tcPr>
          <w:p w:rsidR="00B579E1" w:rsidRPr="00B579E1" w:rsidP="00A660CB" w14:paraId="7ADE0C4A" w14:textId="77777777">
            <w:pPr>
              <w:widowControl/>
              <w:autoSpaceDE/>
              <w:autoSpaceDN/>
              <w:adjustRightInd/>
              <w:jc w:val="center"/>
              <w:rPr>
                <w:rFonts w:ascii="Times New Roman" w:hAnsi="Times New Roman"/>
                <w:b/>
                <w:bCs/>
                <w:color w:val="000000"/>
                <w:sz w:val="20"/>
                <w:szCs w:val="20"/>
              </w:rPr>
            </w:pPr>
          </w:p>
        </w:tc>
        <w:tc>
          <w:tcPr>
            <w:tcW w:w="1061" w:type="dxa"/>
            <w:tcBorders>
              <w:top w:val="nil"/>
              <w:left w:val="nil"/>
              <w:bottom w:val="single" w:sz="8" w:space="0" w:color="auto"/>
              <w:right w:val="single" w:sz="8" w:space="0" w:color="auto"/>
            </w:tcBorders>
            <w:shd w:val="clear" w:color="auto" w:fill="auto"/>
            <w:vAlign w:val="center"/>
            <w:hideMark/>
          </w:tcPr>
          <w:p w:rsidR="00B579E1" w:rsidRPr="00B579E1" w:rsidP="00A660CB" w14:paraId="338A7D80" w14:textId="22942E7F">
            <w:pPr>
              <w:widowControl/>
              <w:autoSpaceDE/>
              <w:autoSpaceDN/>
              <w:adjustRightInd/>
              <w:jc w:val="center"/>
              <w:rPr>
                <w:rFonts w:ascii="Times New Roman" w:hAnsi="Times New Roman"/>
                <w:b/>
                <w:bCs/>
                <w:color w:val="000000"/>
                <w:sz w:val="20"/>
                <w:szCs w:val="20"/>
              </w:rPr>
            </w:pPr>
            <w:r>
              <w:rPr>
                <w:rFonts w:ascii="Times New Roman" w:hAnsi="Times New Roman"/>
                <w:sz w:val="20"/>
                <w:szCs w:val="20"/>
              </w:rPr>
              <w:t>4,677,172</w:t>
            </w:r>
          </w:p>
        </w:tc>
        <w:tc>
          <w:tcPr>
            <w:tcW w:w="983" w:type="dxa"/>
            <w:tcBorders>
              <w:top w:val="nil"/>
              <w:left w:val="nil"/>
              <w:bottom w:val="single" w:sz="8" w:space="0" w:color="auto"/>
              <w:right w:val="single" w:sz="8" w:space="0" w:color="auto"/>
            </w:tcBorders>
            <w:shd w:val="clear" w:color="000000" w:fill="000000"/>
            <w:vAlign w:val="center"/>
            <w:hideMark/>
          </w:tcPr>
          <w:p w:rsidR="00B579E1" w:rsidRPr="00B579E1" w:rsidP="00A660CB" w14:paraId="62FD72D6" w14:textId="45E9E1C3">
            <w:pPr>
              <w:widowControl/>
              <w:autoSpaceDE/>
              <w:autoSpaceDN/>
              <w:adjustRightInd/>
              <w:jc w:val="center"/>
              <w:rPr>
                <w:rFonts w:ascii="Times New Roman" w:hAnsi="Times New Roman"/>
                <w:b/>
                <w:bCs/>
                <w:color w:val="000000"/>
                <w:sz w:val="20"/>
                <w:szCs w:val="20"/>
              </w:rPr>
            </w:pPr>
          </w:p>
        </w:tc>
        <w:tc>
          <w:tcPr>
            <w:tcW w:w="1016" w:type="dxa"/>
            <w:tcBorders>
              <w:top w:val="nil"/>
              <w:left w:val="nil"/>
              <w:bottom w:val="single" w:sz="8" w:space="0" w:color="auto"/>
              <w:right w:val="single" w:sz="8" w:space="0" w:color="auto"/>
            </w:tcBorders>
            <w:shd w:val="clear" w:color="auto" w:fill="auto"/>
            <w:vAlign w:val="center"/>
            <w:hideMark/>
          </w:tcPr>
          <w:p w:rsidR="00B579E1" w:rsidRPr="00B579E1" w:rsidP="00A660CB" w14:paraId="302B65B1" w14:textId="73C48D2E">
            <w:pPr>
              <w:widowControl/>
              <w:autoSpaceDE/>
              <w:autoSpaceDN/>
              <w:adjustRightInd/>
              <w:jc w:val="center"/>
              <w:rPr>
                <w:rFonts w:ascii="Times New Roman" w:hAnsi="Times New Roman"/>
                <w:b/>
                <w:bCs/>
                <w:color w:val="000000"/>
                <w:sz w:val="20"/>
                <w:szCs w:val="20"/>
              </w:rPr>
            </w:pPr>
            <w:r>
              <w:rPr>
                <w:rFonts w:ascii="Times New Roman" w:hAnsi="Times New Roman"/>
                <w:sz w:val="20"/>
                <w:szCs w:val="20"/>
              </w:rPr>
              <w:t>4,316,0</w:t>
            </w:r>
            <w:r w:rsidR="007F4EAC">
              <w:rPr>
                <w:rFonts w:ascii="Times New Roman" w:hAnsi="Times New Roman"/>
                <w:sz w:val="20"/>
                <w:szCs w:val="20"/>
              </w:rPr>
              <w:t>76</w:t>
            </w:r>
          </w:p>
        </w:tc>
        <w:tc>
          <w:tcPr>
            <w:tcW w:w="866" w:type="dxa"/>
            <w:tcBorders>
              <w:top w:val="nil"/>
              <w:left w:val="nil"/>
              <w:bottom w:val="single" w:sz="8" w:space="0" w:color="auto"/>
              <w:right w:val="single" w:sz="8" w:space="0" w:color="auto"/>
            </w:tcBorders>
            <w:shd w:val="clear" w:color="000000" w:fill="000000"/>
            <w:vAlign w:val="center"/>
            <w:hideMark/>
          </w:tcPr>
          <w:p w:rsidR="00B579E1" w:rsidRPr="00B579E1" w:rsidP="00A660CB" w14:paraId="0BE90B00" w14:textId="77777777">
            <w:pPr>
              <w:widowControl/>
              <w:autoSpaceDE/>
              <w:autoSpaceDN/>
              <w:adjustRightInd/>
              <w:jc w:val="center"/>
              <w:rPr>
                <w:rFonts w:ascii="Times New Roman" w:hAnsi="Times New Roman"/>
                <w:b/>
                <w:bCs/>
                <w:color w:val="000000"/>
                <w:sz w:val="20"/>
                <w:szCs w:val="20"/>
              </w:rPr>
            </w:pPr>
          </w:p>
        </w:tc>
        <w:tc>
          <w:tcPr>
            <w:tcW w:w="1426" w:type="dxa"/>
            <w:tcBorders>
              <w:top w:val="nil"/>
              <w:left w:val="nil"/>
              <w:bottom w:val="single" w:sz="8" w:space="0" w:color="auto"/>
              <w:right w:val="single" w:sz="8" w:space="0" w:color="auto"/>
            </w:tcBorders>
            <w:shd w:val="clear" w:color="auto" w:fill="auto"/>
            <w:vAlign w:val="center"/>
            <w:hideMark/>
          </w:tcPr>
          <w:p w:rsidR="00B579E1" w:rsidRPr="00B579E1" w:rsidP="00A660CB" w14:paraId="0657AE5C" w14:textId="4BD51B16">
            <w:pPr>
              <w:widowControl/>
              <w:autoSpaceDE/>
              <w:autoSpaceDN/>
              <w:adjustRightInd/>
              <w:jc w:val="center"/>
              <w:rPr>
                <w:rFonts w:ascii="Times New Roman" w:hAnsi="Times New Roman"/>
                <w:b/>
                <w:bCs/>
                <w:color w:val="000000"/>
                <w:sz w:val="20"/>
                <w:szCs w:val="20"/>
              </w:rPr>
            </w:pPr>
            <w:r w:rsidRPr="00B579E1">
              <w:rPr>
                <w:rFonts w:ascii="Times New Roman" w:hAnsi="Times New Roman"/>
                <w:sz w:val="20"/>
                <w:szCs w:val="20"/>
              </w:rPr>
              <w:t>$496,1</w:t>
            </w:r>
            <w:r w:rsidR="007F4EAC">
              <w:rPr>
                <w:rFonts w:ascii="Times New Roman" w:hAnsi="Times New Roman"/>
                <w:sz w:val="20"/>
                <w:szCs w:val="20"/>
              </w:rPr>
              <w:t>76,079</w:t>
            </w:r>
          </w:p>
        </w:tc>
      </w:tr>
    </w:tbl>
    <w:p w:rsidR="00E77B24" w:rsidP="00914A5D" w14:paraId="6FA1D802" w14:textId="77777777">
      <w:pPr>
        <w:tabs>
          <w:tab w:val="left" w:pos="-1440"/>
          <w:tab w:val="left" w:pos="1080"/>
        </w:tabs>
        <w:ind w:left="1080" w:hanging="360"/>
        <w:rPr>
          <w:rFonts w:ascii="Times New Roman" w:hAnsi="Times New Roman"/>
          <w:b/>
        </w:rPr>
      </w:pPr>
    </w:p>
    <w:p w:rsidR="009556EE" w:rsidRPr="00B579E1" w:rsidP="00B635A9" w14:paraId="3447BB81" w14:textId="77777777">
      <w:pPr>
        <w:ind w:left="720"/>
        <w:jc w:val="both"/>
        <w:rPr>
          <w:rFonts w:ascii="Times New Roman" w:hAnsi="Times New Roman"/>
          <w:i/>
          <w:iCs/>
          <w:sz w:val="20"/>
          <w:szCs w:val="20"/>
        </w:rPr>
      </w:pPr>
    </w:p>
    <w:p w:rsidR="00B579E1" w:rsidRPr="00B579E1" w:rsidP="006E189D" w14:paraId="22ADC96B" w14:textId="1EB05FDF">
      <w:pPr>
        <w:ind w:left="720"/>
        <w:jc w:val="both"/>
        <w:rPr>
          <w:rFonts w:ascii="Times New Roman" w:hAnsi="Times New Roman"/>
          <w:sz w:val="20"/>
          <w:szCs w:val="20"/>
          <w:u w:val="single"/>
        </w:rPr>
      </w:pPr>
      <w:r w:rsidRPr="00B579E1">
        <w:rPr>
          <w:rFonts w:ascii="Times New Roman" w:hAnsi="Times New Roman"/>
          <w:i/>
          <w:iCs/>
          <w:sz w:val="20"/>
          <w:szCs w:val="20"/>
        </w:rPr>
        <w:t>*</w:t>
      </w:r>
      <w:r w:rsidRPr="00B579E1">
        <w:rPr>
          <w:rFonts w:ascii="Times New Roman" w:hAnsi="Times New Roman"/>
        </w:rPr>
        <w:t xml:space="preserve"> </w:t>
      </w:r>
      <w:r w:rsidRPr="00B579E1">
        <w:rPr>
          <w:rFonts w:ascii="Times New Roman" w:hAnsi="Times New Roman"/>
          <w:i/>
          <w:iCs/>
          <w:sz w:val="20"/>
          <w:szCs w:val="20"/>
        </w:rPr>
        <w:t xml:space="preserve">The above Average Hourly Wage Rate is the </w:t>
      </w:r>
      <w:hyperlink r:id="rId10" w:history="1">
        <w:r w:rsidRPr="00B579E1">
          <w:rPr>
            <w:rStyle w:val="Hyperlink"/>
            <w:rFonts w:ascii="Times New Roman" w:hAnsi="Times New Roman"/>
            <w:i/>
            <w:iCs/>
            <w:sz w:val="20"/>
            <w:szCs w:val="20"/>
          </w:rPr>
          <w:t>May 2022 Bureau of Labor Statistics</w:t>
        </w:r>
      </w:hyperlink>
      <w:r w:rsidRPr="00B579E1">
        <w:rPr>
          <w:rFonts w:ascii="Times New Roman" w:hAnsi="Times New Roman"/>
          <w:i/>
          <w:iCs/>
          <w:sz w:val="20"/>
          <w:szCs w:val="20"/>
        </w:rPr>
        <w:t xml:space="preserve"> average wage for Lawyers of $78.74 times the wage rate benefit multiplier of 1.46 (to account for benefits provided) equaling $114.96.</w:t>
      </w:r>
      <w:bookmarkStart w:id="2" w:name="_Hlk39049463"/>
    </w:p>
    <w:bookmarkEnd w:id="2"/>
    <w:p w:rsidR="00080CE0" w:rsidP="00B579E1" w14:paraId="3FEB5825" w14:textId="77777777">
      <w:pPr>
        <w:ind w:left="720"/>
        <w:jc w:val="both"/>
        <w:rPr>
          <w:rFonts w:ascii="Times New Roman" w:hAnsi="Times New Roman"/>
        </w:rPr>
      </w:pPr>
    </w:p>
    <w:p w:rsidR="00B27061" w:rsidRPr="000B00D2" w:rsidP="00914A5D" w14:paraId="42A15BB5" w14:textId="751D0B2E">
      <w:pPr>
        <w:tabs>
          <w:tab w:val="left" w:pos="-1440"/>
        </w:tabs>
        <w:ind w:left="720" w:hanging="720"/>
        <w:rPr>
          <w:rFonts w:ascii="Times New Roman" w:hAnsi="Times New Roman"/>
          <w:b/>
        </w:rPr>
      </w:pPr>
      <w:r w:rsidRPr="00B1471A">
        <w:rPr>
          <w:rFonts w:ascii="Times New Roman" w:hAnsi="Times New Roman"/>
          <w:b/>
        </w:rPr>
        <w:t>13.</w:t>
      </w:r>
      <w:r w:rsidRPr="00B1471A">
        <w:rPr>
          <w:rFonts w:ascii="Times New Roman" w:hAnsi="Times New Roman"/>
          <w:b/>
        </w:rPr>
        <w:tab/>
        <w:t xml:space="preserve">Provide an estimate of the total annual cost burden to respondents or </w:t>
      </w:r>
      <w:r w:rsidRPr="00B1471A" w:rsidR="007F5988">
        <w:rPr>
          <w:rFonts w:ascii="Times New Roman" w:hAnsi="Times New Roman"/>
          <w:b/>
        </w:rPr>
        <w:t>record keepers</w:t>
      </w:r>
      <w:r w:rsidRPr="00B1471A">
        <w:rPr>
          <w:rFonts w:ascii="Times New Roman" w:hAnsi="Times New Roman"/>
          <w:b/>
        </w:rPr>
        <w:t xml:space="preserve"> resulting from the collec</w:t>
      </w:r>
      <w:r w:rsidRPr="000B00D2">
        <w:rPr>
          <w:rFonts w:ascii="Times New Roman" w:hAnsi="Times New Roman"/>
          <w:b/>
        </w:rPr>
        <w:t>tion of information</w:t>
      </w:r>
      <w:r w:rsidR="008A42B6">
        <w:rPr>
          <w:rFonts w:ascii="Times New Roman" w:hAnsi="Times New Roman"/>
          <w:b/>
        </w:rPr>
        <w:t xml:space="preserve">. </w:t>
      </w:r>
      <w:r w:rsidRPr="000B00D2">
        <w:rPr>
          <w:rFonts w:ascii="Times New Roman" w:hAnsi="Times New Roman"/>
          <w:b/>
        </w:rPr>
        <w:t>(Do not include the cost of any hour burden shown in Items 12 and 14).</w:t>
      </w:r>
    </w:p>
    <w:p w:rsidR="00B27061" w:rsidRPr="00AF45F2" w:rsidP="00914A5D" w14:paraId="4348078B" w14:textId="77777777">
      <w:pPr>
        <w:ind w:left="720"/>
        <w:rPr>
          <w:rFonts w:ascii="Times New Roman" w:hAnsi="Times New Roman"/>
          <w:b/>
        </w:rPr>
      </w:pPr>
    </w:p>
    <w:p w:rsidR="00B27061" w:rsidRPr="00D80E94" w:rsidP="00914A5D" w14:paraId="3D5642B4" w14:textId="20E586A2">
      <w:pPr>
        <w:tabs>
          <w:tab w:val="left" w:pos="-1440"/>
          <w:tab w:val="left" w:pos="1080"/>
        </w:tabs>
        <w:ind w:left="1080" w:hanging="360"/>
        <w:rPr>
          <w:rFonts w:ascii="Times New Roman" w:hAnsi="Times New Roman"/>
          <w:b/>
        </w:rPr>
      </w:pPr>
      <w:r w:rsidRPr="00AF45F2">
        <w:rPr>
          <w:rFonts w:ascii="Times New Roman" w:hAnsi="Times New Roman"/>
          <w:b/>
        </w:rPr>
        <w:t>•</w:t>
      </w:r>
      <w:r w:rsidRPr="00AF45F2">
        <w:rPr>
          <w:rFonts w:ascii="Times New Roman" w:hAnsi="Times New Roman"/>
          <w:b/>
        </w:rPr>
        <w:tab/>
        <w:t>The cost estimate should be split into two components:  (a) a total capital and start-up cost component (annualized over its expected useful</w:t>
      </w:r>
      <w:r w:rsidRPr="008A4764">
        <w:rPr>
          <w:rFonts w:ascii="Times New Roman" w:hAnsi="Times New Roman"/>
          <w:b/>
        </w:rPr>
        <w:t xml:space="preserve"> life); and (b) a total operation and maintenance and purchase of services component</w:t>
      </w:r>
      <w:r w:rsidR="008A42B6">
        <w:rPr>
          <w:rFonts w:ascii="Times New Roman" w:hAnsi="Times New Roman"/>
          <w:b/>
        </w:rPr>
        <w:t xml:space="preserve">. </w:t>
      </w:r>
      <w:r w:rsidRPr="008A4764">
        <w:rPr>
          <w:rFonts w:ascii="Times New Roman" w:hAnsi="Times New Roman"/>
          <w:b/>
        </w:rPr>
        <w:t>The estimates should take into account costs associated with generating, maintaining, and disclosing or providing the information</w:t>
      </w:r>
      <w:r w:rsidR="008A42B6">
        <w:rPr>
          <w:rFonts w:ascii="Times New Roman" w:hAnsi="Times New Roman"/>
          <w:b/>
        </w:rPr>
        <w:t xml:space="preserve">. </w:t>
      </w:r>
      <w:r w:rsidRPr="008A4764">
        <w:rPr>
          <w:rFonts w:ascii="Times New Roman" w:hAnsi="Times New Roman"/>
          <w:b/>
        </w:rPr>
        <w:t>Include descriptions of methods used to estimate major cost factors including system and technology acquisition</w:t>
      </w:r>
      <w:r w:rsidRPr="0029577A">
        <w:rPr>
          <w:rFonts w:ascii="Times New Roman" w:hAnsi="Times New Roman"/>
          <w:b/>
        </w:rPr>
        <w:t>, expected useful life of capital equipment, the discount rate(s), and the time peri</w:t>
      </w:r>
      <w:r w:rsidRPr="005B6129">
        <w:rPr>
          <w:rFonts w:ascii="Times New Roman" w:hAnsi="Times New Roman"/>
          <w:b/>
        </w:rPr>
        <w:t>od over which costs will be incurred</w:t>
      </w:r>
      <w:r w:rsidR="008A42B6">
        <w:rPr>
          <w:rFonts w:ascii="Times New Roman" w:hAnsi="Times New Roman"/>
          <w:b/>
        </w:rPr>
        <w:t xml:space="preserve">. </w:t>
      </w:r>
      <w:r w:rsidRPr="005B6129">
        <w:rPr>
          <w:rFonts w:ascii="Times New Roman" w:hAnsi="Times New Roman"/>
          <w:b/>
        </w:rPr>
        <w:t>Capital and start-up costs include, among other items, preparations for collecting information such as purchasing computers and softw</w:t>
      </w:r>
      <w:r w:rsidRPr="00D80E94">
        <w:rPr>
          <w:rFonts w:ascii="Times New Roman" w:hAnsi="Times New Roman"/>
          <w:b/>
        </w:rPr>
        <w:t>are; monitoring, sampling, drilling and testing equipment; and record storage facilities.</w:t>
      </w:r>
    </w:p>
    <w:p w:rsidR="00B27061" w:rsidRPr="00914A5D" w:rsidP="00914A5D" w14:paraId="3149B9C0" w14:textId="77777777">
      <w:pPr>
        <w:tabs>
          <w:tab w:val="left" w:pos="1080"/>
        </w:tabs>
        <w:ind w:left="1080" w:hanging="360"/>
        <w:rPr>
          <w:rFonts w:ascii="Times New Roman" w:hAnsi="Times New Roman"/>
          <w:b/>
        </w:rPr>
      </w:pPr>
    </w:p>
    <w:p w:rsidR="00B27061" w:rsidRPr="00914A5D" w:rsidP="00914A5D" w14:paraId="7467C3BA" w14:textId="7CC174AF">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If cost estimates are expected to vary widely, agencies should present ranges of cost burdens and explain the reasons for the variance</w:t>
      </w:r>
      <w:r w:rsidR="008A42B6">
        <w:rPr>
          <w:rFonts w:ascii="Times New Roman" w:hAnsi="Times New Roman"/>
          <w:b/>
        </w:rPr>
        <w:t xml:space="preserve">. </w:t>
      </w:r>
      <w:r w:rsidRPr="00914A5D">
        <w:rPr>
          <w:rFonts w:ascii="Times New Roman" w:hAnsi="Times New Roman"/>
          <w:b/>
        </w:rPr>
        <w:t>The cost of purchasing or contracting out information collection services should be a part of this cost burden estimate</w:t>
      </w:r>
      <w:r w:rsidR="008A42B6">
        <w:rPr>
          <w:rFonts w:ascii="Times New Roman" w:hAnsi="Times New Roman"/>
          <w:b/>
        </w:rPr>
        <w:t xml:space="preserve">. </w:t>
      </w:r>
      <w:r w:rsidRPr="00914A5D">
        <w:rPr>
          <w:rFonts w:ascii="Times New Roman" w:hAnsi="Times New Roman"/>
          <w:b/>
        </w:rPr>
        <w:t>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B27061" w:rsidRPr="00914A5D" w:rsidP="00914A5D" w14:paraId="4BCCB3A0" w14:textId="77777777">
      <w:pPr>
        <w:tabs>
          <w:tab w:val="left" w:pos="1080"/>
        </w:tabs>
        <w:ind w:left="1080" w:hanging="360"/>
        <w:rPr>
          <w:rFonts w:ascii="Times New Roman" w:hAnsi="Times New Roman"/>
          <w:b/>
        </w:rPr>
      </w:pPr>
    </w:p>
    <w:p w:rsidR="00B27061" w:rsidRPr="00B1471A" w:rsidP="00914A5D" w14:paraId="0713E11D" w14:textId="77777777">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Generally, estimates should not include purchases of equipment or services, or portions thereof, made: (1) prior to October 1, 1995</w:t>
      </w:r>
      <w:r w:rsidR="00B1471A">
        <w:rPr>
          <w:rFonts w:ascii="Times New Roman" w:hAnsi="Times New Roman"/>
          <w:b/>
        </w:rPr>
        <w:t>;</w:t>
      </w:r>
      <w:r w:rsidRPr="00B1471A">
        <w:rPr>
          <w:rFonts w:ascii="Times New Roman" w:hAnsi="Times New Roman"/>
          <w:b/>
        </w:rPr>
        <w:t xml:space="preserve"> (2) to achieve regulatory compliance with requirements not associated with the information collection</w:t>
      </w:r>
      <w:r w:rsidR="00B1471A">
        <w:rPr>
          <w:rFonts w:ascii="Times New Roman" w:hAnsi="Times New Roman"/>
          <w:b/>
        </w:rPr>
        <w:t>;</w:t>
      </w:r>
      <w:r w:rsidRPr="00B1471A">
        <w:rPr>
          <w:rFonts w:ascii="Times New Roman" w:hAnsi="Times New Roman"/>
          <w:b/>
        </w:rPr>
        <w:t xml:space="preserve"> (3)</w:t>
      </w:r>
      <w:r w:rsidR="00B1471A">
        <w:rPr>
          <w:rFonts w:ascii="Times New Roman" w:hAnsi="Times New Roman"/>
          <w:b/>
        </w:rPr>
        <w:t> </w:t>
      </w:r>
      <w:r w:rsidRPr="00B1471A">
        <w:rPr>
          <w:rFonts w:ascii="Times New Roman" w:hAnsi="Times New Roman"/>
          <w:b/>
        </w:rPr>
        <w:t xml:space="preserve">for reasons other than to provide information or keep records for the </w:t>
      </w:r>
      <w:r w:rsidRPr="00B1471A" w:rsidR="007F5988">
        <w:rPr>
          <w:rFonts w:ascii="Times New Roman" w:hAnsi="Times New Roman"/>
          <w:b/>
        </w:rPr>
        <w:t>government</w:t>
      </w:r>
      <w:r w:rsidR="00B1471A">
        <w:rPr>
          <w:rFonts w:ascii="Times New Roman" w:hAnsi="Times New Roman"/>
          <w:b/>
        </w:rPr>
        <w:t>;</w:t>
      </w:r>
      <w:r w:rsidRPr="00B1471A">
        <w:rPr>
          <w:rFonts w:ascii="Times New Roman" w:hAnsi="Times New Roman"/>
          <w:b/>
        </w:rPr>
        <w:t xml:space="preserve"> or</w:t>
      </w:r>
      <w:r w:rsidR="00B1471A">
        <w:rPr>
          <w:rFonts w:ascii="Times New Roman" w:hAnsi="Times New Roman"/>
          <w:b/>
        </w:rPr>
        <w:t>,</w:t>
      </w:r>
      <w:r w:rsidRPr="00B1471A">
        <w:rPr>
          <w:rFonts w:ascii="Times New Roman" w:hAnsi="Times New Roman"/>
          <w:b/>
        </w:rPr>
        <w:t xml:space="preserve"> (4) as part of customary and usual business or private practices.</w:t>
      </w:r>
    </w:p>
    <w:p w:rsidR="001A595D" w:rsidP="00914A5D" w14:paraId="20AFBCCD" w14:textId="77777777">
      <w:pPr>
        <w:tabs>
          <w:tab w:val="left" w:pos="-1440"/>
        </w:tabs>
        <w:ind w:left="1440" w:hanging="720"/>
        <w:rPr>
          <w:rFonts w:ascii="Times New Roman" w:hAnsi="Times New Roman"/>
        </w:rPr>
      </w:pPr>
    </w:p>
    <w:p w:rsidR="00E63809" w:rsidP="00E63809" w14:paraId="0303B2CE" w14:textId="77777777">
      <w:pPr>
        <w:tabs>
          <w:tab w:val="left" w:pos="-1440"/>
        </w:tabs>
        <w:ind w:left="810"/>
        <w:rPr>
          <w:rFonts w:ascii="Times New Roman" w:hAnsi="Times New Roman"/>
        </w:rPr>
      </w:pPr>
      <w:r>
        <w:rPr>
          <w:rFonts w:ascii="Times New Roman" w:hAnsi="Times New Roman"/>
        </w:rPr>
        <w:t>There are no capital, start-up, operational, or maintenance costs associated with this collection.</w:t>
      </w:r>
    </w:p>
    <w:p w:rsidR="00B27061" w:rsidRPr="00AF45F2" w:rsidP="00914A5D" w14:paraId="183BDF63" w14:textId="77777777">
      <w:pPr>
        <w:ind w:left="1440" w:hanging="720"/>
        <w:rPr>
          <w:rFonts w:ascii="Times New Roman" w:hAnsi="Times New Roman"/>
        </w:rPr>
      </w:pPr>
    </w:p>
    <w:p w:rsidR="006049A7" w:rsidRPr="0029577A" w:rsidP="00914A5D" w14:paraId="4BF5914F" w14:textId="5C27DE66">
      <w:pPr>
        <w:tabs>
          <w:tab w:val="left" w:pos="-1440"/>
        </w:tabs>
        <w:ind w:left="720" w:hanging="720"/>
        <w:rPr>
          <w:rFonts w:ascii="Times New Roman" w:hAnsi="Times New Roman"/>
          <w:b/>
        </w:rPr>
      </w:pPr>
      <w:r w:rsidRPr="008A4764">
        <w:rPr>
          <w:rFonts w:ascii="Times New Roman" w:hAnsi="Times New Roman"/>
          <w:b/>
        </w:rPr>
        <w:t>14.</w:t>
      </w:r>
      <w:r w:rsidRPr="008A4764">
        <w:rPr>
          <w:rFonts w:ascii="Times New Roman" w:hAnsi="Times New Roman"/>
          <w:b/>
        </w:rPr>
        <w:tab/>
        <w:t>Provide estimates of annualized cost to the Federal government</w:t>
      </w:r>
      <w:r w:rsidR="008A42B6">
        <w:rPr>
          <w:rFonts w:ascii="Times New Roman" w:hAnsi="Times New Roman"/>
          <w:b/>
        </w:rPr>
        <w:t xml:space="preserve">. </w:t>
      </w:r>
      <w:r w:rsidRPr="008A4764">
        <w:rPr>
          <w:rFonts w:ascii="Times New Roman" w:hAnsi="Times New Roman"/>
          <w:b/>
        </w:rPr>
        <w:t>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r w:rsidR="008A42B6">
        <w:rPr>
          <w:rFonts w:ascii="Times New Roman" w:hAnsi="Times New Roman"/>
          <w:b/>
        </w:rPr>
        <w:t xml:space="preserve">. </w:t>
      </w:r>
      <w:r w:rsidRPr="008A4764">
        <w:rPr>
          <w:rFonts w:ascii="Times New Roman" w:hAnsi="Times New Roman"/>
          <w:b/>
        </w:rPr>
        <w:t>Agencies also may aggregate cost estimates from Items 12, 13, and 14 in a single table.</w:t>
      </w:r>
    </w:p>
    <w:p w:rsidR="001A595D" w:rsidRPr="005B6129" w:rsidP="00914A5D" w14:paraId="26D47451" w14:textId="77777777">
      <w:pPr>
        <w:tabs>
          <w:tab w:val="left" w:pos="-1440"/>
        </w:tabs>
        <w:ind w:left="720"/>
        <w:rPr>
          <w:rFonts w:ascii="Times New Roman" w:hAnsi="Times New Roman"/>
        </w:rPr>
      </w:pPr>
    </w:p>
    <w:p w:rsidR="00E63809" w:rsidP="00E63809" w14:paraId="5305CCBE" w14:textId="43207FC4">
      <w:pPr>
        <w:tabs>
          <w:tab w:val="left" w:pos="-1440"/>
        </w:tabs>
        <w:ind w:left="720"/>
        <w:rPr>
          <w:rFonts w:ascii="Times New Roman" w:hAnsi="Times New Roman"/>
          <w:color w:val="000000"/>
        </w:rPr>
      </w:pPr>
      <w:r w:rsidRPr="00E63809">
        <w:rPr>
          <w:rFonts w:ascii="Times New Roman" w:hAnsi="Times New Roman"/>
          <w:bCs/>
          <w:color w:val="000000"/>
        </w:rPr>
        <w:t xml:space="preserve">The estimated cost to the </w:t>
      </w:r>
      <w:r>
        <w:rPr>
          <w:rFonts w:ascii="Times New Roman" w:hAnsi="Times New Roman"/>
          <w:bCs/>
          <w:color w:val="000000"/>
        </w:rPr>
        <w:t>g</w:t>
      </w:r>
      <w:r w:rsidRPr="00E63809">
        <w:rPr>
          <w:rFonts w:ascii="Times New Roman" w:hAnsi="Times New Roman"/>
          <w:bCs/>
          <w:color w:val="000000"/>
        </w:rPr>
        <w:t>overnment i</w:t>
      </w:r>
      <w:r>
        <w:rPr>
          <w:rFonts w:ascii="Times New Roman" w:hAnsi="Times New Roman"/>
          <w:bCs/>
          <w:color w:val="000000"/>
        </w:rPr>
        <w:t>s</w:t>
      </w:r>
      <w:r>
        <w:rPr>
          <w:rFonts w:ascii="Times New Roman" w:hAnsi="Times New Roman"/>
          <w:color w:val="000000"/>
        </w:rPr>
        <w:t xml:space="preserve"> calculated by multiplyi</w:t>
      </w:r>
      <w:r w:rsidRPr="009C12BC">
        <w:rPr>
          <w:rFonts w:ascii="Times New Roman" w:hAnsi="Times New Roman"/>
        </w:rPr>
        <w:t xml:space="preserve">ng </w:t>
      </w:r>
      <w:r w:rsidR="000001EF">
        <w:rPr>
          <w:rFonts w:ascii="Times New Roman" w:hAnsi="Times New Roman"/>
        </w:rPr>
        <w:t>4,670,867</w:t>
      </w:r>
      <w:r w:rsidRPr="009C12BC" w:rsidR="009C12BC">
        <w:rPr>
          <w:rFonts w:ascii="Times New Roman" w:hAnsi="Times New Roman"/>
        </w:rPr>
        <w:t xml:space="preserve"> </w:t>
      </w:r>
      <w:r>
        <w:rPr>
          <w:rFonts w:ascii="Times New Roman" w:hAnsi="Times New Roman"/>
          <w:color w:val="000000"/>
        </w:rPr>
        <w:t xml:space="preserve">(the estimated number of </w:t>
      </w:r>
      <w:r w:rsidR="00F10313">
        <w:rPr>
          <w:rFonts w:ascii="Times New Roman" w:hAnsi="Times New Roman"/>
          <w:color w:val="000000"/>
        </w:rPr>
        <w:t>responses</w:t>
      </w:r>
      <w:r>
        <w:rPr>
          <w:rFonts w:ascii="Times New Roman" w:hAnsi="Times New Roman"/>
          <w:color w:val="000000"/>
        </w:rPr>
        <w:t>) x .333 hours (time required to collect and process information) x $4</w:t>
      </w:r>
      <w:r w:rsidR="00F10313">
        <w:rPr>
          <w:rFonts w:ascii="Times New Roman" w:hAnsi="Times New Roman"/>
          <w:color w:val="000000"/>
        </w:rPr>
        <w:t>2</w:t>
      </w:r>
      <w:r>
        <w:rPr>
          <w:rFonts w:ascii="Times New Roman" w:hAnsi="Times New Roman"/>
          <w:color w:val="000000"/>
        </w:rPr>
        <w:t xml:space="preserve"> (suggested average hourly rate for clerical, officer, and supervisory time with benefits), which equ</w:t>
      </w:r>
      <w:r w:rsidRPr="009C12BC">
        <w:rPr>
          <w:rFonts w:ascii="Times New Roman" w:hAnsi="Times New Roman"/>
        </w:rPr>
        <w:t xml:space="preserve">als </w:t>
      </w:r>
      <w:r w:rsidRPr="009C12BC" w:rsidR="009C12BC">
        <w:rPr>
          <w:rFonts w:ascii="Times New Roman" w:hAnsi="Times New Roman"/>
        </w:rPr>
        <w:t>$</w:t>
      </w:r>
      <w:r w:rsidR="000001EF">
        <w:rPr>
          <w:rFonts w:ascii="Times New Roman" w:hAnsi="Times New Roman"/>
        </w:rPr>
        <w:t>65,326,746</w:t>
      </w:r>
      <w:r w:rsidRPr="009C12BC" w:rsidR="00CE20E4">
        <w:rPr>
          <w:rFonts w:ascii="Times New Roman" w:hAnsi="Times New Roman"/>
        </w:rPr>
        <w:t>.</w:t>
      </w:r>
    </w:p>
    <w:p w:rsidR="00663D52" w:rsidRPr="00663D52" w:rsidP="00663D52" w14:paraId="1CE1EB25" w14:textId="77777777">
      <w:pPr>
        <w:tabs>
          <w:tab w:val="left" w:pos="-1440"/>
        </w:tabs>
        <w:ind w:left="720"/>
        <w:rPr>
          <w:rFonts w:ascii="Times New Roman" w:hAnsi="Times New Roman"/>
        </w:rPr>
      </w:pPr>
    </w:p>
    <w:p w:rsidR="00B27061" w:rsidP="00914A5D" w14:paraId="0A96F28A" w14:textId="77777777">
      <w:pPr>
        <w:tabs>
          <w:tab w:val="left" w:pos="-1440"/>
        </w:tabs>
        <w:ind w:left="720" w:hanging="720"/>
        <w:rPr>
          <w:rFonts w:ascii="Times New Roman" w:hAnsi="Times New Roman"/>
          <w:b/>
        </w:rPr>
      </w:pPr>
      <w:r w:rsidRPr="00914A5D">
        <w:rPr>
          <w:rFonts w:ascii="Times New Roman" w:hAnsi="Times New Roman"/>
          <w:b/>
        </w:rPr>
        <w:t>15.</w:t>
      </w:r>
      <w:r w:rsidRPr="00914A5D">
        <w:rPr>
          <w:rFonts w:ascii="Times New Roman" w:hAnsi="Times New Roman"/>
          <w:b/>
        </w:rPr>
        <w:tab/>
        <w:t>Explain the reasons for any program changes or adjustments reporting in Items 13 or 14 of the OMB Form 83-I.</w:t>
      </w:r>
    </w:p>
    <w:p w:rsidR="001A595D" w:rsidRPr="00914A5D" w:rsidP="00914A5D" w14:paraId="5BE35965" w14:textId="77777777">
      <w:pPr>
        <w:tabs>
          <w:tab w:val="left" w:pos="-1440"/>
        </w:tabs>
        <w:ind w:left="720"/>
        <w:rPr>
          <w:rFonts w:ascii="Times New Roman" w:hAnsi="Times New Roman"/>
        </w:rPr>
      </w:pPr>
    </w:p>
    <w:tbl>
      <w:tblPr>
        <w:tblW w:w="9726" w:type="dxa"/>
        <w:tblInd w:w="93" w:type="dxa"/>
        <w:tblLook w:val="04A0"/>
      </w:tblPr>
      <w:tblGrid>
        <w:gridCol w:w="1816"/>
        <w:gridCol w:w="1310"/>
        <w:gridCol w:w="1176"/>
        <w:gridCol w:w="1282"/>
        <w:gridCol w:w="1430"/>
        <w:gridCol w:w="1430"/>
        <w:gridCol w:w="1282"/>
      </w:tblGrid>
      <w:tr w14:paraId="35CC973B" w14:textId="77777777" w:rsidTr="00B579E1">
        <w:tblPrEx>
          <w:tblW w:w="9726" w:type="dxa"/>
          <w:tblInd w:w="93" w:type="dxa"/>
          <w:tblLook w:val="04A0"/>
        </w:tblPrEx>
        <w:trPr>
          <w:trHeight w:val="1905"/>
        </w:trPr>
        <w:tc>
          <w:tcPr>
            <w:tcW w:w="1816" w:type="dxa"/>
            <w:tcBorders>
              <w:top w:val="single" w:sz="8" w:space="0" w:color="auto"/>
              <w:left w:val="single" w:sz="8" w:space="0" w:color="auto"/>
              <w:bottom w:val="single" w:sz="8" w:space="0" w:color="auto"/>
              <w:right w:val="single" w:sz="8" w:space="0" w:color="auto"/>
            </w:tcBorders>
            <w:shd w:val="clear" w:color="000000" w:fill="C0C0C0"/>
            <w:vAlign w:val="center"/>
            <w:hideMark/>
          </w:tcPr>
          <w:p w:rsidR="008A4764" w:rsidRPr="00B579E1" w:rsidP="00B579E1" w14:paraId="2129940F" w14:textId="77777777">
            <w:pPr>
              <w:widowControl/>
              <w:autoSpaceDE/>
              <w:autoSpaceDN/>
              <w:adjustRightInd/>
              <w:jc w:val="center"/>
              <w:rPr>
                <w:rFonts w:ascii="Times New Roman" w:hAnsi="Times New Roman"/>
                <w:b/>
                <w:bCs/>
                <w:color w:val="000000"/>
              </w:rPr>
            </w:pPr>
            <w:r w:rsidRPr="00B579E1">
              <w:rPr>
                <w:rFonts w:ascii="Times New Roman" w:hAnsi="Times New Roman"/>
                <w:b/>
                <w:bCs/>
                <w:color w:val="000000"/>
              </w:rPr>
              <w:t>Data collection Activity/Instru-ment</w:t>
            </w:r>
          </w:p>
          <w:p w:rsidR="003338D4" w:rsidRPr="00B579E1" w:rsidP="00B579E1" w14:paraId="3BE9598C" w14:textId="26BCA971">
            <w:pPr>
              <w:widowControl/>
              <w:autoSpaceDE/>
              <w:autoSpaceDN/>
              <w:adjustRightInd/>
              <w:jc w:val="center"/>
              <w:rPr>
                <w:rFonts w:ascii="Times New Roman" w:hAnsi="Times New Roman"/>
                <w:b/>
                <w:bCs/>
                <w:color w:val="000000"/>
              </w:rPr>
            </w:pPr>
            <w:r w:rsidRPr="00B579E1">
              <w:rPr>
                <w:rFonts w:ascii="Times New Roman" w:hAnsi="Times New Roman"/>
                <w:b/>
                <w:bCs/>
                <w:color w:val="000000"/>
              </w:rPr>
              <w:t>(in hours)</w:t>
            </w:r>
          </w:p>
        </w:tc>
        <w:tc>
          <w:tcPr>
            <w:tcW w:w="1310" w:type="dxa"/>
            <w:tcBorders>
              <w:top w:val="single" w:sz="8" w:space="0" w:color="auto"/>
              <w:left w:val="nil"/>
              <w:bottom w:val="single" w:sz="8" w:space="0" w:color="auto"/>
              <w:right w:val="single" w:sz="8" w:space="0" w:color="auto"/>
            </w:tcBorders>
            <w:shd w:val="clear" w:color="000000" w:fill="C0C0C0"/>
            <w:vAlign w:val="center"/>
            <w:hideMark/>
          </w:tcPr>
          <w:p w:rsidR="008A4764" w:rsidRPr="00B579E1" w:rsidP="00B579E1" w14:paraId="021D323F" w14:textId="0FDA359F">
            <w:pPr>
              <w:widowControl/>
              <w:autoSpaceDE/>
              <w:autoSpaceDN/>
              <w:adjustRightInd/>
              <w:jc w:val="center"/>
              <w:rPr>
                <w:rFonts w:ascii="Times New Roman" w:hAnsi="Times New Roman"/>
                <w:b/>
                <w:bCs/>
                <w:color w:val="000000"/>
              </w:rPr>
            </w:pPr>
            <w:r w:rsidRPr="00B579E1">
              <w:rPr>
                <w:rFonts w:ascii="Times New Roman" w:hAnsi="Times New Roman"/>
                <w:b/>
                <w:bCs/>
                <w:color w:val="000000"/>
              </w:rPr>
              <w:t>Program Change (hours currently on OMB Inventory)</w:t>
            </w:r>
          </w:p>
        </w:tc>
        <w:tc>
          <w:tcPr>
            <w:tcW w:w="1176" w:type="dxa"/>
            <w:tcBorders>
              <w:top w:val="single" w:sz="8" w:space="0" w:color="auto"/>
              <w:left w:val="nil"/>
              <w:bottom w:val="single" w:sz="8" w:space="0" w:color="auto"/>
              <w:right w:val="single" w:sz="8" w:space="0" w:color="auto"/>
            </w:tcBorders>
            <w:shd w:val="clear" w:color="000000" w:fill="C0C0C0"/>
            <w:vAlign w:val="center"/>
            <w:hideMark/>
          </w:tcPr>
          <w:p w:rsidR="008A4764" w:rsidRPr="00B579E1" w:rsidP="00B579E1" w14:paraId="351D3AF5" w14:textId="4147DE44">
            <w:pPr>
              <w:widowControl/>
              <w:autoSpaceDE/>
              <w:autoSpaceDN/>
              <w:adjustRightInd/>
              <w:jc w:val="center"/>
              <w:rPr>
                <w:rFonts w:ascii="Times New Roman" w:hAnsi="Times New Roman"/>
                <w:b/>
                <w:bCs/>
                <w:color w:val="000000"/>
              </w:rPr>
            </w:pPr>
            <w:r w:rsidRPr="00B579E1">
              <w:rPr>
                <w:rFonts w:ascii="Times New Roman" w:hAnsi="Times New Roman"/>
                <w:b/>
                <w:bCs/>
                <w:color w:val="000000"/>
              </w:rPr>
              <w:t>Program Change (New)</w:t>
            </w:r>
          </w:p>
        </w:tc>
        <w:tc>
          <w:tcPr>
            <w:tcW w:w="1282" w:type="dxa"/>
            <w:tcBorders>
              <w:top w:val="single" w:sz="8" w:space="0" w:color="auto"/>
              <w:left w:val="nil"/>
              <w:bottom w:val="single" w:sz="8" w:space="0" w:color="auto"/>
              <w:right w:val="single" w:sz="8" w:space="0" w:color="auto"/>
            </w:tcBorders>
            <w:shd w:val="clear" w:color="000000" w:fill="C0C0C0"/>
            <w:vAlign w:val="center"/>
            <w:hideMark/>
          </w:tcPr>
          <w:p w:rsidR="008A4764" w:rsidRPr="00B579E1" w:rsidP="00B579E1" w14:paraId="3D6B98F5" w14:textId="77777777">
            <w:pPr>
              <w:widowControl/>
              <w:autoSpaceDE/>
              <w:autoSpaceDN/>
              <w:adjustRightInd/>
              <w:jc w:val="center"/>
              <w:rPr>
                <w:rFonts w:ascii="Times New Roman" w:hAnsi="Times New Roman"/>
                <w:b/>
                <w:bCs/>
                <w:color w:val="000000"/>
              </w:rPr>
            </w:pPr>
            <w:r w:rsidRPr="00B579E1">
              <w:rPr>
                <w:rFonts w:ascii="Times New Roman" w:hAnsi="Times New Roman"/>
                <w:b/>
                <w:bCs/>
                <w:color w:val="000000"/>
              </w:rPr>
              <w:t>Difference</w:t>
            </w:r>
          </w:p>
        </w:tc>
        <w:tc>
          <w:tcPr>
            <w:tcW w:w="1430" w:type="dxa"/>
            <w:tcBorders>
              <w:top w:val="single" w:sz="8" w:space="0" w:color="auto"/>
              <w:left w:val="nil"/>
              <w:bottom w:val="single" w:sz="8" w:space="0" w:color="auto"/>
              <w:right w:val="single" w:sz="8" w:space="0" w:color="auto"/>
            </w:tcBorders>
            <w:shd w:val="clear" w:color="000000" w:fill="C0C0C0"/>
            <w:vAlign w:val="center"/>
            <w:hideMark/>
          </w:tcPr>
          <w:p w:rsidR="008A4764" w:rsidRPr="00B579E1" w:rsidP="00B579E1" w14:paraId="63D7B236" w14:textId="77777777">
            <w:pPr>
              <w:widowControl/>
              <w:autoSpaceDE/>
              <w:autoSpaceDN/>
              <w:adjustRightInd/>
              <w:jc w:val="center"/>
              <w:rPr>
                <w:rFonts w:ascii="Times New Roman" w:hAnsi="Times New Roman"/>
                <w:b/>
                <w:bCs/>
                <w:color w:val="000000"/>
              </w:rPr>
            </w:pPr>
            <w:r w:rsidRPr="00B579E1">
              <w:rPr>
                <w:rFonts w:ascii="Times New Roman" w:hAnsi="Times New Roman"/>
                <w:b/>
                <w:bCs/>
                <w:color w:val="000000"/>
              </w:rPr>
              <w:t>Adjustment (hours currently on OMB Inventory)</w:t>
            </w:r>
          </w:p>
        </w:tc>
        <w:tc>
          <w:tcPr>
            <w:tcW w:w="1430" w:type="dxa"/>
            <w:tcBorders>
              <w:top w:val="single" w:sz="8" w:space="0" w:color="auto"/>
              <w:left w:val="nil"/>
              <w:bottom w:val="single" w:sz="8" w:space="0" w:color="auto"/>
              <w:right w:val="single" w:sz="8" w:space="0" w:color="auto"/>
            </w:tcBorders>
            <w:shd w:val="clear" w:color="000000" w:fill="C0C0C0"/>
            <w:vAlign w:val="center"/>
            <w:hideMark/>
          </w:tcPr>
          <w:p w:rsidR="0063778A" w:rsidRPr="00B579E1" w:rsidP="00B579E1" w14:paraId="64DCBF32" w14:textId="77777777">
            <w:pPr>
              <w:widowControl/>
              <w:autoSpaceDE/>
              <w:autoSpaceDN/>
              <w:adjustRightInd/>
              <w:jc w:val="center"/>
              <w:rPr>
                <w:rFonts w:ascii="Times New Roman" w:hAnsi="Times New Roman"/>
                <w:b/>
                <w:bCs/>
                <w:color w:val="000000"/>
              </w:rPr>
            </w:pPr>
            <w:r w:rsidRPr="00B579E1">
              <w:rPr>
                <w:rFonts w:ascii="Times New Roman" w:hAnsi="Times New Roman"/>
                <w:b/>
                <w:bCs/>
                <w:color w:val="000000"/>
              </w:rPr>
              <w:t>Adjustment (New)</w:t>
            </w:r>
          </w:p>
          <w:p w:rsidR="0063778A" w:rsidRPr="00B579E1" w:rsidP="00B579E1" w14:paraId="039FCB7E" w14:textId="77777777">
            <w:pPr>
              <w:widowControl/>
              <w:autoSpaceDE/>
              <w:autoSpaceDN/>
              <w:adjustRightInd/>
              <w:jc w:val="center"/>
              <w:rPr>
                <w:rFonts w:ascii="Times New Roman" w:hAnsi="Times New Roman"/>
                <w:b/>
                <w:bCs/>
                <w:color w:val="000000"/>
              </w:rPr>
            </w:pPr>
          </w:p>
          <w:p w:rsidR="008A4764" w:rsidRPr="00B579E1" w:rsidP="00B579E1" w14:paraId="244E4A96" w14:textId="7D26B7CF">
            <w:pPr>
              <w:widowControl/>
              <w:autoSpaceDE/>
              <w:autoSpaceDN/>
              <w:adjustRightInd/>
              <w:jc w:val="center"/>
              <w:rPr>
                <w:rFonts w:ascii="Times New Roman" w:hAnsi="Times New Roman"/>
                <w:b/>
                <w:bCs/>
                <w:color w:val="000000"/>
              </w:rPr>
            </w:pPr>
            <w:r w:rsidRPr="00B579E1">
              <w:rPr>
                <w:rFonts w:ascii="Times New Roman" w:hAnsi="Times New Roman"/>
                <w:b/>
                <w:bCs/>
                <w:color w:val="000000"/>
              </w:rPr>
              <w:t>[new minus current]</w:t>
            </w:r>
          </w:p>
        </w:tc>
        <w:tc>
          <w:tcPr>
            <w:tcW w:w="1282" w:type="dxa"/>
            <w:tcBorders>
              <w:top w:val="single" w:sz="8" w:space="0" w:color="auto"/>
              <w:left w:val="nil"/>
              <w:bottom w:val="single" w:sz="8" w:space="0" w:color="auto"/>
              <w:right w:val="single" w:sz="8" w:space="0" w:color="auto"/>
            </w:tcBorders>
            <w:shd w:val="clear" w:color="000000" w:fill="C0C0C0"/>
            <w:vAlign w:val="center"/>
            <w:hideMark/>
          </w:tcPr>
          <w:p w:rsidR="008A4764" w:rsidRPr="00B579E1" w:rsidP="00B579E1" w14:paraId="6A901D9A" w14:textId="77777777">
            <w:pPr>
              <w:widowControl/>
              <w:autoSpaceDE/>
              <w:autoSpaceDN/>
              <w:adjustRightInd/>
              <w:jc w:val="center"/>
              <w:rPr>
                <w:rFonts w:ascii="Times New Roman" w:hAnsi="Times New Roman"/>
                <w:b/>
                <w:bCs/>
                <w:color w:val="000000"/>
              </w:rPr>
            </w:pPr>
            <w:r w:rsidRPr="00B579E1">
              <w:rPr>
                <w:rFonts w:ascii="Times New Roman" w:hAnsi="Times New Roman"/>
                <w:b/>
                <w:bCs/>
                <w:color w:val="000000"/>
              </w:rPr>
              <w:t>Difference</w:t>
            </w:r>
          </w:p>
        </w:tc>
      </w:tr>
      <w:tr w14:paraId="1FDCBF4C" w14:textId="77777777" w:rsidTr="00B579E1">
        <w:tblPrEx>
          <w:tblW w:w="9726" w:type="dxa"/>
          <w:tblInd w:w="93" w:type="dxa"/>
          <w:tblLook w:val="04A0"/>
        </w:tblPrEx>
        <w:trPr>
          <w:trHeight w:val="330"/>
        </w:trPr>
        <w:tc>
          <w:tcPr>
            <w:tcW w:w="1816" w:type="dxa"/>
            <w:tcBorders>
              <w:top w:val="nil"/>
              <w:left w:val="single" w:sz="8" w:space="0" w:color="auto"/>
              <w:bottom w:val="single" w:sz="8" w:space="0" w:color="auto"/>
              <w:right w:val="single" w:sz="8" w:space="0" w:color="auto"/>
            </w:tcBorders>
            <w:shd w:val="clear" w:color="auto" w:fill="auto"/>
            <w:vAlign w:val="center"/>
            <w:hideMark/>
          </w:tcPr>
          <w:p w:rsidR="00B579E1" w:rsidRPr="00B579E1" w:rsidP="00B579E1" w14:paraId="04D276B2" w14:textId="430AF647">
            <w:pPr>
              <w:widowControl/>
              <w:autoSpaceDE/>
              <w:autoSpaceDN/>
              <w:adjustRightInd/>
              <w:jc w:val="center"/>
              <w:rPr>
                <w:rFonts w:ascii="Times New Roman" w:hAnsi="Times New Roman"/>
                <w:color w:val="000000"/>
              </w:rPr>
            </w:pPr>
            <w:r w:rsidRPr="00B579E1">
              <w:rPr>
                <w:rFonts w:ascii="Times New Roman" w:hAnsi="Times New Roman"/>
                <w:color w:val="000000"/>
              </w:rPr>
              <w:t>G-28 Paper filing</w:t>
            </w:r>
          </w:p>
        </w:tc>
        <w:tc>
          <w:tcPr>
            <w:tcW w:w="1310" w:type="dxa"/>
            <w:tcBorders>
              <w:top w:val="nil"/>
              <w:left w:val="nil"/>
              <w:bottom w:val="single" w:sz="8" w:space="0" w:color="auto"/>
              <w:right w:val="single" w:sz="8" w:space="0" w:color="auto"/>
            </w:tcBorders>
            <w:shd w:val="clear" w:color="auto" w:fill="auto"/>
            <w:vAlign w:val="center"/>
            <w:hideMark/>
          </w:tcPr>
          <w:p w:rsidR="00B579E1" w:rsidRPr="00B579E1" w:rsidP="00B579E1" w14:paraId="1920505A" w14:textId="006B9BF1">
            <w:pPr>
              <w:widowControl/>
              <w:autoSpaceDE/>
              <w:autoSpaceDN/>
              <w:adjustRightInd/>
              <w:jc w:val="center"/>
              <w:rPr>
                <w:rFonts w:ascii="Times New Roman" w:hAnsi="Times New Roman"/>
                <w:color w:val="000000"/>
              </w:rPr>
            </w:pPr>
            <w:r w:rsidRPr="00B579E1">
              <w:rPr>
                <w:rFonts w:ascii="Times New Roman" w:hAnsi="Times New Roman"/>
              </w:rPr>
              <w:t>2,857,044</w:t>
            </w:r>
          </w:p>
        </w:tc>
        <w:tc>
          <w:tcPr>
            <w:tcW w:w="1176" w:type="dxa"/>
            <w:tcBorders>
              <w:top w:val="nil"/>
              <w:left w:val="nil"/>
              <w:bottom w:val="single" w:sz="8" w:space="0" w:color="auto"/>
              <w:right w:val="single" w:sz="8" w:space="0" w:color="auto"/>
            </w:tcBorders>
            <w:shd w:val="clear" w:color="auto" w:fill="auto"/>
            <w:vAlign w:val="center"/>
            <w:hideMark/>
          </w:tcPr>
          <w:p w:rsidR="00B579E1" w:rsidRPr="00B579E1" w:rsidP="00B579E1" w14:paraId="07B73D54" w14:textId="713C1318">
            <w:pPr>
              <w:widowControl/>
              <w:autoSpaceDE/>
              <w:autoSpaceDN/>
              <w:adjustRightInd/>
              <w:jc w:val="center"/>
              <w:rPr>
                <w:rFonts w:ascii="Times New Roman" w:hAnsi="Times New Roman"/>
                <w:color w:val="000000"/>
              </w:rPr>
            </w:pPr>
            <w:r w:rsidRPr="00B579E1">
              <w:rPr>
                <w:rFonts w:ascii="Times New Roman" w:hAnsi="Times New Roman"/>
              </w:rPr>
              <w:t>3,930,355</w:t>
            </w:r>
          </w:p>
        </w:tc>
        <w:tc>
          <w:tcPr>
            <w:tcW w:w="1282" w:type="dxa"/>
            <w:tcBorders>
              <w:top w:val="nil"/>
              <w:left w:val="nil"/>
              <w:bottom w:val="single" w:sz="8" w:space="0" w:color="auto"/>
              <w:right w:val="single" w:sz="8" w:space="0" w:color="auto"/>
            </w:tcBorders>
            <w:shd w:val="clear" w:color="auto" w:fill="auto"/>
            <w:vAlign w:val="center"/>
            <w:hideMark/>
          </w:tcPr>
          <w:p w:rsidR="00B579E1" w:rsidRPr="00B579E1" w:rsidP="00B579E1" w14:paraId="1BB86E93" w14:textId="28B584B8">
            <w:pPr>
              <w:widowControl/>
              <w:autoSpaceDE/>
              <w:autoSpaceDN/>
              <w:adjustRightInd/>
              <w:jc w:val="center"/>
              <w:rPr>
                <w:rFonts w:ascii="Times New Roman" w:hAnsi="Times New Roman"/>
                <w:color w:val="000000"/>
              </w:rPr>
            </w:pPr>
            <w:r w:rsidRPr="00B579E1">
              <w:rPr>
                <w:rFonts w:ascii="Times New Roman" w:hAnsi="Times New Roman"/>
              </w:rPr>
              <w:t>1,073,311</w:t>
            </w:r>
          </w:p>
        </w:tc>
        <w:tc>
          <w:tcPr>
            <w:tcW w:w="1430" w:type="dxa"/>
            <w:tcBorders>
              <w:top w:val="nil"/>
              <w:left w:val="nil"/>
              <w:bottom w:val="single" w:sz="8" w:space="0" w:color="auto"/>
              <w:right w:val="single" w:sz="8" w:space="0" w:color="auto"/>
            </w:tcBorders>
            <w:shd w:val="clear" w:color="auto" w:fill="auto"/>
            <w:vAlign w:val="center"/>
          </w:tcPr>
          <w:p w:rsidR="00B579E1" w:rsidRPr="00B579E1" w:rsidP="00B579E1" w14:paraId="0D76B394" w14:textId="13AF8E6B">
            <w:pPr>
              <w:widowControl/>
              <w:autoSpaceDE/>
              <w:autoSpaceDN/>
              <w:adjustRightInd/>
              <w:jc w:val="center"/>
              <w:rPr>
                <w:rFonts w:ascii="Times New Roman" w:hAnsi="Times New Roman"/>
                <w:color w:val="000000"/>
              </w:rPr>
            </w:pPr>
          </w:p>
        </w:tc>
        <w:tc>
          <w:tcPr>
            <w:tcW w:w="1430" w:type="dxa"/>
            <w:tcBorders>
              <w:top w:val="nil"/>
              <w:left w:val="nil"/>
              <w:bottom w:val="single" w:sz="8" w:space="0" w:color="auto"/>
              <w:right w:val="single" w:sz="8" w:space="0" w:color="auto"/>
            </w:tcBorders>
            <w:shd w:val="clear" w:color="auto" w:fill="auto"/>
            <w:vAlign w:val="center"/>
          </w:tcPr>
          <w:p w:rsidR="00B579E1" w:rsidRPr="00B579E1" w:rsidP="00B579E1" w14:paraId="1DD3F4C2" w14:textId="50F76BAC">
            <w:pPr>
              <w:widowControl/>
              <w:autoSpaceDE/>
              <w:autoSpaceDN/>
              <w:adjustRightInd/>
              <w:jc w:val="center"/>
              <w:rPr>
                <w:rFonts w:ascii="Times New Roman" w:hAnsi="Times New Roman"/>
                <w:color w:val="000000"/>
              </w:rPr>
            </w:pPr>
          </w:p>
        </w:tc>
        <w:tc>
          <w:tcPr>
            <w:tcW w:w="1282" w:type="dxa"/>
            <w:tcBorders>
              <w:top w:val="nil"/>
              <w:left w:val="nil"/>
              <w:bottom w:val="single" w:sz="8" w:space="0" w:color="auto"/>
              <w:right w:val="single" w:sz="8" w:space="0" w:color="auto"/>
            </w:tcBorders>
            <w:shd w:val="clear" w:color="auto" w:fill="auto"/>
            <w:vAlign w:val="center"/>
          </w:tcPr>
          <w:p w:rsidR="00B579E1" w:rsidRPr="00B579E1" w:rsidP="00B579E1" w14:paraId="67616E99" w14:textId="3EEA864B">
            <w:pPr>
              <w:widowControl/>
              <w:autoSpaceDE/>
              <w:autoSpaceDN/>
              <w:adjustRightInd/>
              <w:jc w:val="center"/>
              <w:rPr>
                <w:rFonts w:ascii="Times New Roman" w:hAnsi="Times New Roman"/>
                <w:color w:val="000000"/>
              </w:rPr>
            </w:pPr>
          </w:p>
        </w:tc>
      </w:tr>
      <w:tr w14:paraId="1EB49C83" w14:textId="77777777" w:rsidTr="00B579E1">
        <w:tblPrEx>
          <w:tblW w:w="9726" w:type="dxa"/>
          <w:tblInd w:w="93" w:type="dxa"/>
          <w:tblLook w:val="04A0"/>
        </w:tblPrEx>
        <w:trPr>
          <w:trHeight w:val="330"/>
        </w:trPr>
        <w:tc>
          <w:tcPr>
            <w:tcW w:w="1816" w:type="dxa"/>
            <w:tcBorders>
              <w:top w:val="nil"/>
              <w:left w:val="single" w:sz="8" w:space="0" w:color="auto"/>
              <w:bottom w:val="single" w:sz="8" w:space="0" w:color="auto"/>
              <w:right w:val="single" w:sz="8" w:space="0" w:color="auto"/>
            </w:tcBorders>
            <w:shd w:val="clear" w:color="auto" w:fill="auto"/>
            <w:vAlign w:val="center"/>
          </w:tcPr>
          <w:p w:rsidR="00B579E1" w:rsidRPr="00B579E1" w:rsidP="00B579E1" w14:paraId="72A386AC" w14:textId="5D48D76D">
            <w:pPr>
              <w:widowControl/>
              <w:autoSpaceDE/>
              <w:autoSpaceDN/>
              <w:adjustRightInd/>
              <w:jc w:val="center"/>
              <w:rPr>
                <w:rFonts w:ascii="Times New Roman" w:hAnsi="Times New Roman"/>
                <w:bCs/>
                <w:color w:val="000000"/>
              </w:rPr>
            </w:pPr>
            <w:r w:rsidRPr="00B579E1">
              <w:rPr>
                <w:rFonts w:ascii="Times New Roman" w:hAnsi="Times New Roman"/>
                <w:color w:val="000000"/>
              </w:rPr>
              <w:t>G-28 Online</w:t>
            </w:r>
            <w:r w:rsidR="002B5F6F">
              <w:rPr>
                <w:rFonts w:ascii="Times New Roman" w:hAnsi="Times New Roman"/>
                <w:color w:val="000000"/>
              </w:rPr>
              <w:t xml:space="preserve"> </w:t>
            </w:r>
            <w:r w:rsidRPr="00B579E1">
              <w:rPr>
                <w:rFonts w:ascii="Times New Roman" w:hAnsi="Times New Roman"/>
                <w:color w:val="000000"/>
              </w:rPr>
              <w:t>filing</w:t>
            </w:r>
          </w:p>
        </w:tc>
        <w:tc>
          <w:tcPr>
            <w:tcW w:w="1310" w:type="dxa"/>
            <w:tcBorders>
              <w:top w:val="nil"/>
              <w:left w:val="nil"/>
              <w:bottom w:val="single" w:sz="8" w:space="0" w:color="auto"/>
              <w:right w:val="single" w:sz="8" w:space="0" w:color="auto"/>
            </w:tcBorders>
            <w:shd w:val="clear" w:color="auto" w:fill="auto"/>
            <w:vAlign w:val="center"/>
          </w:tcPr>
          <w:p w:rsidR="00B579E1" w:rsidRPr="00B579E1" w:rsidP="00B579E1" w14:paraId="067259F1" w14:textId="6A78920B">
            <w:pPr>
              <w:widowControl/>
              <w:autoSpaceDE/>
              <w:autoSpaceDN/>
              <w:adjustRightInd/>
              <w:jc w:val="center"/>
              <w:rPr>
                <w:rFonts w:ascii="Times New Roman" w:hAnsi="Times New Roman"/>
                <w:bCs/>
                <w:color w:val="000000"/>
              </w:rPr>
            </w:pPr>
            <w:r w:rsidRPr="00B579E1">
              <w:rPr>
                <w:rFonts w:ascii="Times New Roman" w:hAnsi="Times New Roman"/>
              </w:rPr>
              <w:t>188,061</w:t>
            </w:r>
          </w:p>
        </w:tc>
        <w:tc>
          <w:tcPr>
            <w:tcW w:w="1176" w:type="dxa"/>
            <w:tcBorders>
              <w:top w:val="nil"/>
              <w:left w:val="nil"/>
              <w:bottom w:val="single" w:sz="8" w:space="0" w:color="auto"/>
              <w:right w:val="single" w:sz="8" w:space="0" w:color="auto"/>
            </w:tcBorders>
            <w:shd w:val="clear" w:color="auto" w:fill="auto"/>
            <w:vAlign w:val="center"/>
          </w:tcPr>
          <w:p w:rsidR="00B579E1" w:rsidRPr="00B579E1" w:rsidP="00B579E1" w14:paraId="6BF123ED" w14:textId="338F79A7">
            <w:pPr>
              <w:widowControl/>
              <w:autoSpaceDE/>
              <w:autoSpaceDN/>
              <w:adjustRightInd/>
              <w:jc w:val="center"/>
              <w:rPr>
                <w:rFonts w:ascii="Times New Roman" w:hAnsi="Times New Roman"/>
                <w:bCs/>
                <w:color w:val="000000"/>
              </w:rPr>
            </w:pPr>
            <w:r w:rsidRPr="007F4EAC">
              <w:rPr>
                <w:rFonts w:ascii="Times New Roman" w:hAnsi="Times New Roman"/>
              </w:rPr>
              <w:t>363,767</w:t>
            </w:r>
          </w:p>
        </w:tc>
        <w:tc>
          <w:tcPr>
            <w:tcW w:w="1282" w:type="dxa"/>
            <w:tcBorders>
              <w:top w:val="nil"/>
              <w:left w:val="nil"/>
              <w:bottom w:val="single" w:sz="8" w:space="0" w:color="auto"/>
              <w:right w:val="single" w:sz="8" w:space="0" w:color="auto"/>
            </w:tcBorders>
            <w:shd w:val="clear" w:color="auto" w:fill="auto"/>
            <w:vAlign w:val="center"/>
          </w:tcPr>
          <w:p w:rsidR="00B579E1" w:rsidRPr="00B579E1" w:rsidP="00B579E1" w14:paraId="1CFC2FD7" w14:textId="0E3F0E6B">
            <w:pPr>
              <w:widowControl/>
              <w:autoSpaceDE/>
              <w:autoSpaceDN/>
              <w:adjustRightInd/>
              <w:jc w:val="center"/>
              <w:rPr>
                <w:rFonts w:ascii="Times New Roman" w:hAnsi="Times New Roman"/>
                <w:bCs/>
                <w:color w:val="000000"/>
              </w:rPr>
            </w:pPr>
            <w:r w:rsidRPr="00B579E1">
              <w:rPr>
                <w:rFonts w:ascii="Times New Roman" w:hAnsi="Times New Roman"/>
              </w:rPr>
              <w:t>175,</w:t>
            </w:r>
            <w:r w:rsidR="007F4EAC">
              <w:rPr>
                <w:rFonts w:ascii="Times New Roman" w:hAnsi="Times New Roman"/>
              </w:rPr>
              <w:t>706</w:t>
            </w:r>
          </w:p>
        </w:tc>
        <w:tc>
          <w:tcPr>
            <w:tcW w:w="1430" w:type="dxa"/>
            <w:tcBorders>
              <w:top w:val="nil"/>
              <w:left w:val="nil"/>
              <w:bottom w:val="single" w:sz="8" w:space="0" w:color="auto"/>
              <w:right w:val="single" w:sz="8" w:space="0" w:color="auto"/>
            </w:tcBorders>
            <w:shd w:val="clear" w:color="auto" w:fill="auto"/>
            <w:vAlign w:val="center"/>
          </w:tcPr>
          <w:p w:rsidR="00B579E1" w:rsidRPr="00B579E1" w:rsidP="00B579E1" w14:paraId="11C3FE96" w14:textId="462EB8CC">
            <w:pPr>
              <w:widowControl/>
              <w:autoSpaceDE/>
              <w:autoSpaceDN/>
              <w:adjustRightInd/>
              <w:jc w:val="center"/>
              <w:rPr>
                <w:rFonts w:ascii="Times New Roman" w:hAnsi="Times New Roman"/>
                <w:bCs/>
                <w:color w:val="000000"/>
              </w:rPr>
            </w:pPr>
          </w:p>
        </w:tc>
        <w:tc>
          <w:tcPr>
            <w:tcW w:w="1430" w:type="dxa"/>
            <w:tcBorders>
              <w:top w:val="nil"/>
              <w:left w:val="nil"/>
              <w:bottom w:val="single" w:sz="8" w:space="0" w:color="auto"/>
              <w:right w:val="single" w:sz="8" w:space="0" w:color="auto"/>
            </w:tcBorders>
            <w:shd w:val="clear" w:color="auto" w:fill="auto"/>
            <w:vAlign w:val="center"/>
          </w:tcPr>
          <w:p w:rsidR="00B579E1" w:rsidRPr="00B579E1" w:rsidP="00B579E1" w14:paraId="270A6BCD" w14:textId="097443E1">
            <w:pPr>
              <w:widowControl/>
              <w:autoSpaceDE/>
              <w:autoSpaceDN/>
              <w:adjustRightInd/>
              <w:jc w:val="center"/>
              <w:rPr>
                <w:rFonts w:ascii="Times New Roman" w:hAnsi="Times New Roman"/>
                <w:bCs/>
                <w:color w:val="000000"/>
              </w:rPr>
            </w:pPr>
          </w:p>
        </w:tc>
        <w:tc>
          <w:tcPr>
            <w:tcW w:w="1282" w:type="dxa"/>
            <w:tcBorders>
              <w:top w:val="nil"/>
              <w:left w:val="nil"/>
              <w:bottom w:val="single" w:sz="8" w:space="0" w:color="auto"/>
              <w:right w:val="single" w:sz="8" w:space="0" w:color="auto"/>
            </w:tcBorders>
            <w:shd w:val="clear" w:color="auto" w:fill="auto"/>
            <w:vAlign w:val="center"/>
          </w:tcPr>
          <w:p w:rsidR="00B579E1" w:rsidRPr="00B579E1" w:rsidP="00B579E1" w14:paraId="55D670DC" w14:textId="4C5CB314">
            <w:pPr>
              <w:widowControl/>
              <w:autoSpaceDE/>
              <w:autoSpaceDN/>
              <w:adjustRightInd/>
              <w:jc w:val="center"/>
              <w:rPr>
                <w:rFonts w:ascii="Times New Roman" w:hAnsi="Times New Roman"/>
                <w:bCs/>
                <w:color w:val="000000"/>
              </w:rPr>
            </w:pPr>
          </w:p>
        </w:tc>
      </w:tr>
      <w:tr w14:paraId="258D07BA" w14:textId="77777777" w:rsidTr="00B579E1">
        <w:tblPrEx>
          <w:tblW w:w="9726" w:type="dxa"/>
          <w:tblInd w:w="93" w:type="dxa"/>
          <w:tblLook w:val="04A0"/>
        </w:tblPrEx>
        <w:trPr>
          <w:trHeight w:val="330"/>
        </w:trPr>
        <w:tc>
          <w:tcPr>
            <w:tcW w:w="1816" w:type="dxa"/>
            <w:tcBorders>
              <w:top w:val="nil"/>
              <w:left w:val="single" w:sz="8" w:space="0" w:color="auto"/>
              <w:bottom w:val="single" w:sz="8" w:space="0" w:color="auto"/>
              <w:right w:val="single" w:sz="8" w:space="0" w:color="auto"/>
            </w:tcBorders>
            <w:shd w:val="clear" w:color="auto" w:fill="auto"/>
            <w:vAlign w:val="center"/>
          </w:tcPr>
          <w:p w:rsidR="00B579E1" w:rsidRPr="00B579E1" w:rsidP="00B579E1" w14:paraId="377F958A" w14:textId="3219EEFE">
            <w:pPr>
              <w:widowControl/>
              <w:autoSpaceDE/>
              <w:autoSpaceDN/>
              <w:adjustRightInd/>
              <w:jc w:val="center"/>
              <w:rPr>
                <w:rFonts w:ascii="Times New Roman" w:hAnsi="Times New Roman"/>
                <w:bCs/>
                <w:color w:val="000000"/>
              </w:rPr>
            </w:pPr>
            <w:r w:rsidRPr="00B579E1">
              <w:rPr>
                <w:rFonts w:ascii="Times New Roman" w:hAnsi="Times New Roman"/>
                <w:color w:val="000000"/>
              </w:rPr>
              <w:t>G-28I Paper Filing</w:t>
            </w:r>
          </w:p>
        </w:tc>
        <w:tc>
          <w:tcPr>
            <w:tcW w:w="1310" w:type="dxa"/>
            <w:tcBorders>
              <w:top w:val="nil"/>
              <w:left w:val="nil"/>
              <w:bottom w:val="single" w:sz="8" w:space="0" w:color="auto"/>
              <w:right w:val="single" w:sz="8" w:space="0" w:color="auto"/>
            </w:tcBorders>
            <w:shd w:val="clear" w:color="auto" w:fill="auto"/>
            <w:vAlign w:val="center"/>
          </w:tcPr>
          <w:p w:rsidR="00B579E1" w:rsidRPr="00B579E1" w:rsidP="00B579E1" w14:paraId="3498A0CE" w14:textId="2EE62A90">
            <w:pPr>
              <w:widowControl/>
              <w:autoSpaceDE/>
              <w:autoSpaceDN/>
              <w:adjustRightInd/>
              <w:jc w:val="center"/>
              <w:rPr>
                <w:rFonts w:ascii="Times New Roman" w:hAnsi="Times New Roman"/>
                <w:bCs/>
                <w:color w:val="000000"/>
              </w:rPr>
            </w:pPr>
          </w:p>
        </w:tc>
        <w:tc>
          <w:tcPr>
            <w:tcW w:w="1176" w:type="dxa"/>
            <w:tcBorders>
              <w:top w:val="nil"/>
              <w:left w:val="nil"/>
              <w:bottom w:val="single" w:sz="8" w:space="0" w:color="auto"/>
              <w:right w:val="single" w:sz="8" w:space="0" w:color="auto"/>
            </w:tcBorders>
            <w:shd w:val="clear" w:color="auto" w:fill="auto"/>
            <w:vAlign w:val="center"/>
          </w:tcPr>
          <w:p w:rsidR="00B579E1" w:rsidRPr="00B579E1" w:rsidP="00B579E1" w14:paraId="5E5DD839" w14:textId="5FF0AB3D">
            <w:pPr>
              <w:widowControl/>
              <w:autoSpaceDE/>
              <w:autoSpaceDN/>
              <w:adjustRightInd/>
              <w:jc w:val="center"/>
              <w:rPr>
                <w:rFonts w:ascii="Times New Roman" w:hAnsi="Times New Roman"/>
                <w:bCs/>
                <w:color w:val="000000"/>
              </w:rPr>
            </w:pPr>
          </w:p>
        </w:tc>
        <w:tc>
          <w:tcPr>
            <w:tcW w:w="1282" w:type="dxa"/>
            <w:tcBorders>
              <w:top w:val="nil"/>
              <w:left w:val="nil"/>
              <w:bottom w:val="single" w:sz="8" w:space="0" w:color="auto"/>
              <w:right w:val="single" w:sz="8" w:space="0" w:color="auto"/>
            </w:tcBorders>
            <w:shd w:val="clear" w:color="auto" w:fill="auto"/>
            <w:vAlign w:val="center"/>
          </w:tcPr>
          <w:p w:rsidR="00B579E1" w:rsidRPr="00B579E1" w:rsidP="00B579E1" w14:paraId="513CF74B" w14:textId="0BF56357">
            <w:pPr>
              <w:widowControl/>
              <w:autoSpaceDE/>
              <w:autoSpaceDN/>
              <w:adjustRightInd/>
              <w:jc w:val="center"/>
              <w:rPr>
                <w:rFonts w:ascii="Times New Roman" w:hAnsi="Times New Roman"/>
                <w:bCs/>
                <w:color w:val="000000"/>
              </w:rPr>
            </w:pPr>
          </w:p>
        </w:tc>
        <w:tc>
          <w:tcPr>
            <w:tcW w:w="1430" w:type="dxa"/>
            <w:tcBorders>
              <w:top w:val="nil"/>
              <w:left w:val="nil"/>
              <w:bottom w:val="single" w:sz="8" w:space="0" w:color="auto"/>
              <w:right w:val="single" w:sz="8" w:space="0" w:color="auto"/>
            </w:tcBorders>
            <w:shd w:val="clear" w:color="auto" w:fill="auto"/>
            <w:vAlign w:val="center"/>
          </w:tcPr>
          <w:p w:rsidR="00B579E1" w:rsidRPr="00B579E1" w:rsidP="00B579E1" w14:paraId="2AE7EA5D" w14:textId="46ACD627">
            <w:pPr>
              <w:widowControl/>
              <w:autoSpaceDE/>
              <w:autoSpaceDN/>
              <w:adjustRightInd/>
              <w:jc w:val="center"/>
              <w:rPr>
                <w:rFonts w:ascii="Times New Roman" w:hAnsi="Times New Roman"/>
                <w:bCs/>
                <w:color w:val="000000"/>
              </w:rPr>
            </w:pPr>
            <w:r w:rsidRPr="00B579E1">
              <w:rPr>
                <w:rFonts w:ascii="Times New Roman" w:hAnsi="Times New Roman"/>
              </w:rPr>
              <w:t>17,540</w:t>
            </w:r>
          </w:p>
        </w:tc>
        <w:tc>
          <w:tcPr>
            <w:tcW w:w="1430" w:type="dxa"/>
            <w:tcBorders>
              <w:top w:val="nil"/>
              <w:left w:val="nil"/>
              <w:bottom w:val="single" w:sz="8" w:space="0" w:color="auto"/>
              <w:right w:val="single" w:sz="8" w:space="0" w:color="auto"/>
            </w:tcBorders>
            <w:shd w:val="clear" w:color="auto" w:fill="auto"/>
            <w:vAlign w:val="center"/>
          </w:tcPr>
          <w:p w:rsidR="00B579E1" w:rsidRPr="00B579E1" w:rsidP="00B579E1" w14:paraId="1E16BDC4" w14:textId="6FA079D2">
            <w:pPr>
              <w:widowControl/>
              <w:autoSpaceDE/>
              <w:autoSpaceDN/>
              <w:adjustRightInd/>
              <w:jc w:val="center"/>
              <w:rPr>
                <w:rFonts w:ascii="Times New Roman" w:hAnsi="Times New Roman"/>
                <w:bCs/>
                <w:color w:val="000000"/>
              </w:rPr>
            </w:pPr>
            <w:r w:rsidRPr="00B579E1">
              <w:rPr>
                <w:rFonts w:ascii="Times New Roman" w:hAnsi="Times New Roman"/>
              </w:rPr>
              <w:t>21,954</w:t>
            </w:r>
          </w:p>
        </w:tc>
        <w:tc>
          <w:tcPr>
            <w:tcW w:w="1282" w:type="dxa"/>
            <w:tcBorders>
              <w:top w:val="nil"/>
              <w:left w:val="nil"/>
              <w:bottom w:val="single" w:sz="8" w:space="0" w:color="auto"/>
              <w:right w:val="single" w:sz="8" w:space="0" w:color="auto"/>
            </w:tcBorders>
            <w:shd w:val="clear" w:color="auto" w:fill="auto"/>
            <w:vAlign w:val="center"/>
          </w:tcPr>
          <w:p w:rsidR="00B579E1" w:rsidRPr="00B579E1" w:rsidP="00B579E1" w14:paraId="697AC2B8" w14:textId="7A6E5D74">
            <w:pPr>
              <w:widowControl/>
              <w:autoSpaceDE/>
              <w:autoSpaceDN/>
              <w:adjustRightInd/>
              <w:jc w:val="center"/>
              <w:rPr>
                <w:rFonts w:ascii="Times New Roman" w:hAnsi="Times New Roman"/>
                <w:bCs/>
                <w:color w:val="000000"/>
              </w:rPr>
            </w:pPr>
            <w:r w:rsidRPr="00B579E1">
              <w:rPr>
                <w:rFonts w:ascii="Times New Roman" w:hAnsi="Times New Roman"/>
              </w:rPr>
              <w:t>4,414</w:t>
            </w:r>
          </w:p>
        </w:tc>
      </w:tr>
      <w:tr w14:paraId="2CAAC7C7" w14:textId="77777777" w:rsidTr="00B579E1">
        <w:tblPrEx>
          <w:tblW w:w="9726" w:type="dxa"/>
          <w:tblInd w:w="93" w:type="dxa"/>
          <w:tblLook w:val="04A0"/>
        </w:tblPrEx>
        <w:trPr>
          <w:trHeight w:val="330"/>
        </w:trPr>
        <w:tc>
          <w:tcPr>
            <w:tcW w:w="1816" w:type="dxa"/>
            <w:tcBorders>
              <w:top w:val="nil"/>
              <w:left w:val="single" w:sz="8" w:space="0" w:color="auto"/>
              <w:bottom w:val="single" w:sz="8" w:space="0" w:color="auto"/>
              <w:right w:val="single" w:sz="8" w:space="0" w:color="auto"/>
            </w:tcBorders>
            <w:shd w:val="clear" w:color="auto" w:fill="auto"/>
            <w:vAlign w:val="center"/>
            <w:hideMark/>
          </w:tcPr>
          <w:p w:rsidR="00B579E1" w:rsidRPr="002B5F6F" w:rsidP="00B579E1" w14:paraId="11E51958" w14:textId="3224D853">
            <w:pPr>
              <w:widowControl/>
              <w:autoSpaceDE/>
              <w:autoSpaceDN/>
              <w:adjustRightInd/>
              <w:jc w:val="center"/>
              <w:rPr>
                <w:rFonts w:ascii="Times New Roman" w:hAnsi="Times New Roman"/>
                <w:b/>
                <w:bCs/>
                <w:color w:val="000000"/>
              </w:rPr>
            </w:pPr>
            <w:r w:rsidRPr="002B5F6F">
              <w:rPr>
                <w:rFonts w:ascii="Times New Roman" w:hAnsi="Times New Roman"/>
                <w:b/>
                <w:bCs/>
                <w:color w:val="000000"/>
              </w:rPr>
              <w:t>Total(s)</w:t>
            </w:r>
          </w:p>
        </w:tc>
        <w:tc>
          <w:tcPr>
            <w:tcW w:w="1310" w:type="dxa"/>
            <w:tcBorders>
              <w:top w:val="nil"/>
              <w:left w:val="nil"/>
              <w:bottom w:val="single" w:sz="8" w:space="0" w:color="auto"/>
              <w:right w:val="single" w:sz="8" w:space="0" w:color="auto"/>
            </w:tcBorders>
            <w:shd w:val="clear" w:color="auto" w:fill="auto"/>
            <w:vAlign w:val="center"/>
            <w:hideMark/>
          </w:tcPr>
          <w:p w:rsidR="00B579E1" w:rsidRPr="002B5F6F" w:rsidP="00B579E1" w14:paraId="1D0A10F3" w14:textId="477AA2BA">
            <w:pPr>
              <w:widowControl/>
              <w:autoSpaceDE/>
              <w:autoSpaceDN/>
              <w:adjustRightInd/>
              <w:jc w:val="center"/>
              <w:rPr>
                <w:rFonts w:ascii="Times New Roman" w:hAnsi="Times New Roman"/>
                <w:b/>
                <w:bCs/>
                <w:color w:val="000000"/>
              </w:rPr>
            </w:pPr>
            <w:r w:rsidRPr="002B5F6F">
              <w:rPr>
                <w:rFonts w:ascii="Times New Roman" w:hAnsi="Times New Roman"/>
                <w:b/>
                <w:bCs/>
              </w:rPr>
              <w:t>3,045,105</w:t>
            </w:r>
          </w:p>
        </w:tc>
        <w:tc>
          <w:tcPr>
            <w:tcW w:w="1176" w:type="dxa"/>
            <w:tcBorders>
              <w:top w:val="nil"/>
              <w:left w:val="nil"/>
              <w:bottom w:val="single" w:sz="8" w:space="0" w:color="auto"/>
              <w:right w:val="single" w:sz="8" w:space="0" w:color="auto"/>
            </w:tcBorders>
            <w:shd w:val="clear" w:color="auto" w:fill="auto"/>
            <w:vAlign w:val="center"/>
            <w:hideMark/>
          </w:tcPr>
          <w:p w:rsidR="00B579E1" w:rsidRPr="002B5F6F" w:rsidP="00B579E1" w14:paraId="2638F4CC" w14:textId="622E2C9F">
            <w:pPr>
              <w:widowControl/>
              <w:autoSpaceDE/>
              <w:autoSpaceDN/>
              <w:adjustRightInd/>
              <w:jc w:val="center"/>
              <w:rPr>
                <w:rFonts w:ascii="Times New Roman" w:hAnsi="Times New Roman"/>
                <w:b/>
                <w:bCs/>
                <w:color w:val="000000"/>
              </w:rPr>
            </w:pPr>
            <w:r>
              <w:rPr>
                <w:rFonts w:ascii="Times New Roman" w:hAnsi="Times New Roman"/>
                <w:b/>
                <w:bCs/>
              </w:rPr>
              <w:t>4,316,076</w:t>
            </w:r>
          </w:p>
        </w:tc>
        <w:tc>
          <w:tcPr>
            <w:tcW w:w="1282" w:type="dxa"/>
            <w:tcBorders>
              <w:top w:val="nil"/>
              <w:left w:val="nil"/>
              <w:bottom w:val="single" w:sz="8" w:space="0" w:color="auto"/>
              <w:right w:val="single" w:sz="8" w:space="0" w:color="auto"/>
            </w:tcBorders>
            <w:shd w:val="clear" w:color="auto" w:fill="auto"/>
            <w:vAlign w:val="center"/>
            <w:hideMark/>
          </w:tcPr>
          <w:p w:rsidR="00B579E1" w:rsidRPr="002B5F6F" w:rsidP="00B579E1" w14:paraId="72140AA0" w14:textId="0525AAC7">
            <w:pPr>
              <w:widowControl/>
              <w:autoSpaceDE/>
              <w:autoSpaceDN/>
              <w:adjustRightInd/>
              <w:jc w:val="center"/>
              <w:rPr>
                <w:rFonts w:ascii="Times New Roman" w:hAnsi="Times New Roman"/>
                <w:b/>
                <w:bCs/>
                <w:color w:val="000000"/>
              </w:rPr>
            </w:pPr>
            <w:r w:rsidRPr="002B5F6F">
              <w:rPr>
                <w:rFonts w:ascii="Times New Roman" w:hAnsi="Times New Roman"/>
                <w:b/>
                <w:bCs/>
              </w:rPr>
              <w:t>1,24</w:t>
            </w:r>
            <w:r w:rsidR="007F4EAC">
              <w:rPr>
                <w:rFonts w:ascii="Times New Roman" w:hAnsi="Times New Roman"/>
                <w:b/>
                <w:bCs/>
              </w:rPr>
              <w:t>9,017</w:t>
            </w:r>
          </w:p>
        </w:tc>
        <w:tc>
          <w:tcPr>
            <w:tcW w:w="1430" w:type="dxa"/>
            <w:tcBorders>
              <w:top w:val="nil"/>
              <w:left w:val="nil"/>
              <w:bottom w:val="single" w:sz="8" w:space="0" w:color="auto"/>
              <w:right w:val="single" w:sz="8" w:space="0" w:color="auto"/>
            </w:tcBorders>
            <w:shd w:val="clear" w:color="auto" w:fill="auto"/>
            <w:vAlign w:val="center"/>
          </w:tcPr>
          <w:p w:rsidR="00B579E1" w:rsidRPr="002B5F6F" w:rsidP="00B579E1" w14:paraId="05E89823" w14:textId="49876092">
            <w:pPr>
              <w:widowControl/>
              <w:autoSpaceDE/>
              <w:autoSpaceDN/>
              <w:adjustRightInd/>
              <w:jc w:val="center"/>
              <w:rPr>
                <w:rFonts w:ascii="Times New Roman" w:hAnsi="Times New Roman"/>
                <w:b/>
                <w:bCs/>
                <w:color w:val="000000"/>
              </w:rPr>
            </w:pPr>
            <w:r w:rsidRPr="002B5F6F">
              <w:rPr>
                <w:rFonts w:ascii="Times New Roman" w:hAnsi="Times New Roman"/>
                <w:b/>
                <w:bCs/>
              </w:rPr>
              <w:t>17,540</w:t>
            </w:r>
          </w:p>
        </w:tc>
        <w:tc>
          <w:tcPr>
            <w:tcW w:w="1430" w:type="dxa"/>
            <w:tcBorders>
              <w:top w:val="nil"/>
              <w:left w:val="nil"/>
              <w:bottom w:val="single" w:sz="8" w:space="0" w:color="auto"/>
              <w:right w:val="single" w:sz="8" w:space="0" w:color="auto"/>
            </w:tcBorders>
            <w:shd w:val="clear" w:color="auto" w:fill="auto"/>
            <w:vAlign w:val="center"/>
          </w:tcPr>
          <w:p w:rsidR="00B579E1" w:rsidRPr="002B5F6F" w:rsidP="00B579E1" w14:paraId="47211B81" w14:textId="69908B4A">
            <w:pPr>
              <w:widowControl/>
              <w:autoSpaceDE/>
              <w:autoSpaceDN/>
              <w:adjustRightInd/>
              <w:jc w:val="center"/>
              <w:rPr>
                <w:rFonts w:ascii="Times New Roman" w:hAnsi="Times New Roman"/>
                <w:b/>
                <w:bCs/>
                <w:color w:val="000000"/>
              </w:rPr>
            </w:pPr>
            <w:r w:rsidRPr="002B5F6F">
              <w:rPr>
                <w:rFonts w:ascii="Times New Roman" w:hAnsi="Times New Roman"/>
                <w:b/>
                <w:bCs/>
              </w:rPr>
              <w:t>21,954</w:t>
            </w:r>
          </w:p>
        </w:tc>
        <w:tc>
          <w:tcPr>
            <w:tcW w:w="1282" w:type="dxa"/>
            <w:tcBorders>
              <w:top w:val="nil"/>
              <w:left w:val="nil"/>
              <w:bottom w:val="single" w:sz="8" w:space="0" w:color="auto"/>
              <w:right w:val="single" w:sz="8" w:space="0" w:color="auto"/>
            </w:tcBorders>
            <w:shd w:val="clear" w:color="auto" w:fill="auto"/>
            <w:vAlign w:val="center"/>
          </w:tcPr>
          <w:p w:rsidR="00B579E1" w:rsidRPr="002B5F6F" w:rsidP="00B579E1" w14:paraId="5C2904D2" w14:textId="693C964F">
            <w:pPr>
              <w:widowControl/>
              <w:autoSpaceDE/>
              <w:autoSpaceDN/>
              <w:adjustRightInd/>
              <w:jc w:val="center"/>
              <w:rPr>
                <w:rFonts w:ascii="Times New Roman" w:hAnsi="Times New Roman"/>
                <w:b/>
                <w:bCs/>
                <w:color w:val="000000"/>
              </w:rPr>
            </w:pPr>
            <w:r w:rsidRPr="002B5F6F">
              <w:rPr>
                <w:rFonts w:ascii="Times New Roman" w:hAnsi="Times New Roman"/>
                <w:b/>
                <w:bCs/>
              </w:rPr>
              <w:t>4,414</w:t>
            </w:r>
          </w:p>
        </w:tc>
      </w:tr>
    </w:tbl>
    <w:p w:rsidR="008A4764" w:rsidRPr="001C16BD" w:rsidP="003338D4" w14:paraId="6DDC9360" w14:textId="35D417E0">
      <w:pPr>
        <w:tabs>
          <w:tab w:val="left" w:pos="-1440"/>
        </w:tabs>
        <w:rPr>
          <w:rFonts w:ascii="Times New Roman" w:hAnsi="Times New Roman"/>
        </w:rPr>
      </w:pPr>
    </w:p>
    <w:p w:rsidR="00F74780" w:rsidRPr="001C16BD" w:rsidP="001C16BD" w14:paraId="547E9131" w14:textId="2780274A">
      <w:pPr>
        <w:tabs>
          <w:tab w:val="left" w:pos="-1440"/>
        </w:tabs>
        <w:ind w:left="720"/>
        <w:rPr>
          <w:rFonts w:ascii="Times New Roman" w:hAnsi="Times New Roman"/>
        </w:rPr>
      </w:pPr>
      <w:r w:rsidRPr="001C16BD">
        <w:rPr>
          <w:rFonts w:ascii="Times New Roman" w:hAnsi="Times New Roman"/>
        </w:rPr>
        <w:t xml:space="preserve">There is an increase in the </w:t>
      </w:r>
      <w:r w:rsidRPr="001C16BD" w:rsidR="002B5F6F">
        <w:rPr>
          <w:rFonts w:ascii="Times New Roman" w:hAnsi="Times New Roman"/>
        </w:rPr>
        <w:t xml:space="preserve">total </w:t>
      </w:r>
      <w:r w:rsidRPr="001C16BD">
        <w:rPr>
          <w:rFonts w:ascii="Times New Roman" w:hAnsi="Times New Roman"/>
        </w:rPr>
        <w:t>estimated annual hour burden to respondents for this collection of information</w:t>
      </w:r>
      <w:r w:rsidRPr="001C16BD" w:rsidR="000D3689">
        <w:rPr>
          <w:rFonts w:ascii="Times New Roman" w:hAnsi="Times New Roman"/>
        </w:rPr>
        <w:t xml:space="preserve"> </w:t>
      </w:r>
      <w:r w:rsidRPr="001C16BD" w:rsidR="000D3689">
        <w:rPr>
          <w:rFonts w:ascii="Times New Roman" w:hAnsi="Times New Roman"/>
        </w:rPr>
        <w:t>as a result of</w:t>
      </w:r>
      <w:r w:rsidRPr="001C16BD" w:rsidR="000D3689">
        <w:rPr>
          <w:rFonts w:ascii="Times New Roman" w:hAnsi="Times New Roman"/>
        </w:rPr>
        <w:t xml:space="preserve"> this action</w:t>
      </w:r>
      <w:r w:rsidRPr="001C16BD" w:rsidR="000F1F59">
        <w:rPr>
          <w:rFonts w:ascii="Times New Roman" w:hAnsi="Times New Roman"/>
        </w:rPr>
        <w:t xml:space="preserve">.  </w:t>
      </w:r>
      <w:r w:rsidRPr="001C16BD" w:rsidR="00792B78">
        <w:rPr>
          <w:rFonts w:ascii="Times New Roman" w:hAnsi="Times New Roman"/>
        </w:rPr>
        <w:t>The increase is</w:t>
      </w:r>
      <w:r w:rsidRPr="001C16BD">
        <w:rPr>
          <w:rFonts w:ascii="Times New Roman" w:hAnsi="Times New Roman"/>
        </w:rPr>
        <w:t xml:space="preserve"> due to</w:t>
      </w:r>
      <w:r w:rsidRPr="001C16BD" w:rsidR="00D727D7">
        <w:rPr>
          <w:rFonts w:ascii="Times New Roman" w:hAnsi="Times New Roman"/>
        </w:rPr>
        <w:t xml:space="preserve"> the</w:t>
      </w:r>
      <w:r w:rsidRPr="001C16BD" w:rsidR="00871A1F">
        <w:rPr>
          <w:rFonts w:ascii="Times New Roman" w:hAnsi="Times New Roman"/>
        </w:rPr>
        <w:t xml:space="preserve"> data fields </w:t>
      </w:r>
      <w:r w:rsidRPr="001C16BD" w:rsidR="002A4FE2">
        <w:rPr>
          <w:rFonts w:ascii="Times New Roman" w:hAnsi="Times New Roman"/>
        </w:rPr>
        <w:t xml:space="preserve">that were added </w:t>
      </w:r>
      <w:r w:rsidRPr="001C16BD" w:rsidR="00871A1F">
        <w:rPr>
          <w:rFonts w:ascii="Times New Roman" w:hAnsi="Times New Roman"/>
        </w:rPr>
        <w:t xml:space="preserve">to the Form G-28 for the paralegal so they can </w:t>
      </w:r>
      <w:r w:rsidRPr="001C16BD" w:rsidR="00B85DF9">
        <w:rPr>
          <w:rFonts w:ascii="Times New Roman" w:hAnsi="Times New Roman"/>
        </w:rPr>
        <w:t>communicate</w:t>
      </w:r>
      <w:r w:rsidRPr="001C16BD" w:rsidR="00D727D7">
        <w:rPr>
          <w:rFonts w:ascii="Times New Roman" w:hAnsi="Times New Roman"/>
        </w:rPr>
        <w:t xml:space="preserve"> with USCIS</w:t>
      </w:r>
      <w:r w:rsidRPr="001C16BD" w:rsidR="00B85DF9">
        <w:rPr>
          <w:rFonts w:ascii="Times New Roman" w:hAnsi="Times New Roman"/>
        </w:rPr>
        <w:t>,</w:t>
      </w:r>
      <w:r w:rsidRPr="001C16BD" w:rsidR="00D727D7">
        <w:rPr>
          <w:rFonts w:ascii="Times New Roman" w:hAnsi="Times New Roman"/>
        </w:rPr>
        <w:t xml:space="preserve"> </w:t>
      </w:r>
      <w:r w:rsidRPr="001C16BD" w:rsidR="00B85DF9">
        <w:rPr>
          <w:rFonts w:ascii="Times New Roman" w:hAnsi="Times New Roman"/>
        </w:rPr>
        <w:t xml:space="preserve">including to </w:t>
      </w:r>
      <w:r w:rsidRPr="001C16BD" w:rsidR="00871A1F">
        <w:rPr>
          <w:rFonts w:ascii="Times New Roman" w:hAnsi="Times New Roman"/>
        </w:rPr>
        <w:t xml:space="preserve">submit inquiries with the USCIS customer service channels and receive responses. </w:t>
      </w:r>
      <w:r w:rsidRPr="001C16BD">
        <w:rPr>
          <w:rFonts w:ascii="Times New Roman" w:hAnsi="Times New Roman"/>
        </w:rPr>
        <w:t xml:space="preserve"> </w:t>
      </w:r>
      <w:r w:rsidRPr="001C16BD" w:rsidR="001C16BD">
        <w:rPr>
          <w:rFonts w:ascii="Times New Roman" w:hAnsi="Times New Roman"/>
        </w:rPr>
        <w:t xml:space="preserve">USCIS has provided a synopsis of the edits associated with the processes to the information collection within the paper filing instrument Table of Changes (TOC) and the online filing instrument Copy Deck TOC for Form G-28.  </w:t>
      </w:r>
      <w:r w:rsidRPr="001C16BD" w:rsidR="002A4FE2">
        <w:rPr>
          <w:rFonts w:ascii="Times New Roman" w:hAnsi="Times New Roman"/>
        </w:rPr>
        <w:t xml:space="preserve">This additional collection </w:t>
      </w:r>
      <w:r w:rsidRPr="001C16BD" w:rsidR="001C16BD">
        <w:rPr>
          <w:rFonts w:ascii="Times New Roman" w:hAnsi="Times New Roman"/>
        </w:rPr>
        <w:t xml:space="preserve">of information </w:t>
      </w:r>
      <w:r w:rsidRPr="001C16BD">
        <w:rPr>
          <w:rFonts w:ascii="Times New Roman" w:hAnsi="Times New Roman"/>
        </w:rPr>
        <w:t xml:space="preserve">increases </w:t>
      </w:r>
      <w:r w:rsidRPr="001C16BD" w:rsidR="002B5F6F">
        <w:rPr>
          <w:rFonts w:ascii="Times New Roman" w:hAnsi="Times New Roman"/>
        </w:rPr>
        <w:t>the time burden per respondent</w:t>
      </w:r>
      <w:r w:rsidRPr="001C16BD">
        <w:rPr>
          <w:rFonts w:ascii="Times New Roman" w:hAnsi="Times New Roman"/>
        </w:rPr>
        <w:t xml:space="preserve"> for the </w:t>
      </w:r>
      <w:r w:rsidRPr="001C16BD" w:rsidR="00423BAC">
        <w:rPr>
          <w:rFonts w:ascii="Times New Roman" w:hAnsi="Times New Roman"/>
        </w:rPr>
        <w:t xml:space="preserve">Form </w:t>
      </w:r>
      <w:r w:rsidRPr="001C16BD">
        <w:rPr>
          <w:rFonts w:ascii="Times New Roman" w:hAnsi="Times New Roman"/>
        </w:rPr>
        <w:t xml:space="preserve">G-28 </w:t>
      </w:r>
      <w:r w:rsidRPr="001C16BD" w:rsidR="00423BAC">
        <w:rPr>
          <w:rFonts w:ascii="Times New Roman" w:hAnsi="Times New Roman"/>
        </w:rPr>
        <w:t>p</w:t>
      </w:r>
      <w:r w:rsidRPr="001C16BD">
        <w:rPr>
          <w:rFonts w:ascii="Times New Roman" w:hAnsi="Times New Roman"/>
        </w:rPr>
        <w:t xml:space="preserve">aper </w:t>
      </w:r>
      <w:r w:rsidRPr="001C16BD" w:rsidR="00062400">
        <w:rPr>
          <w:rFonts w:ascii="Times New Roman" w:hAnsi="Times New Roman"/>
        </w:rPr>
        <w:t xml:space="preserve">filing instrument </w:t>
      </w:r>
      <w:r w:rsidRPr="001C16BD" w:rsidR="00FB3958">
        <w:rPr>
          <w:rFonts w:ascii="Times New Roman" w:hAnsi="Times New Roman"/>
        </w:rPr>
        <w:t xml:space="preserve">from </w:t>
      </w:r>
      <w:r w:rsidRPr="001C16BD" w:rsidR="00423BAC">
        <w:rPr>
          <w:rFonts w:ascii="Times New Roman" w:hAnsi="Times New Roman"/>
        </w:rPr>
        <w:t>0</w:t>
      </w:r>
      <w:r w:rsidRPr="001C16BD" w:rsidR="00FB3958">
        <w:rPr>
          <w:rFonts w:ascii="Times New Roman" w:hAnsi="Times New Roman"/>
        </w:rPr>
        <w:t xml:space="preserve">.833 </w:t>
      </w:r>
      <w:r w:rsidRPr="001C16BD" w:rsidR="00062400">
        <w:rPr>
          <w:rFonts w:ascii="Times New Roman" w:hAnsi="Times New Roman"/>
        </w:rPr>
        <w:t>h</w:t>
      </w:r>
      <w:r w:rsidRPr="001C16BD" w:rsidR="00FB3958">
        <w:rPr>
          <w:rFonts w:ascii="Times New Roman" w:hAnsi="Times New Roman"/>
        </w:rPr>
        <w:t xml:space="preserve">ours to </w:t>
      </w:r>
      <w:r w:rsidRPr="001C16BD" w:rsidR="006710CA">
        <w:rPr>
          <w:rFonts w:ascii="Times New Roman" w:hAnsi="Times New Roman"/>
        </w:rPr>
        <w:t xml:space="preserve">0.940 hours </w:t>
      </w:r>
      <w:r w:rsidRPr="001C16BD">
        <w:rPr>
          <w:rFonts w:ascii="Times New Roman" w:hAnsi="Times New Roman"/>
        </w:rPr>
        <w:t xml:space="preserve">and </w:t>
      </w:r>
      <w:r w:rsidRPr="001C16BD" w:rsidR="00423BAC">
        <w:rPr>
          <w:rFonts w:ascii="Times New Roman" w:hAnsi="Times New Roman"/>
        </w:rPr>
        <w:t>o</w:t>
      </w:r>
      <w:r w:rsidRPr="001C16BD">
        <w:rPr>
          <w:rFonts w:ascii="Times New Roman" w:hAnsi="Times New Roman"/>
        </w:rPr>
        <w:t xml:space="preserve">nline </w:t>
      </w:r>
      <w:r w:rsidRPr="001C16BD" w:rsidR="00062400">
        <w:rPr>
          <w:rFonts w:ascii="Times New Roman" w:hAnsi="Times New Roman"/>
        </w:rPr>
        <w:t>f</w:t>
      </w:r>
      <w:r w:rsidRPr="001C16BD">
        <w:rPr>
          <w:rFonts w:ascii="Times New Roman" w:hAnsi="Times New Roman"/>
        </w:rPr>
        <w:t>iling</w:t>
      </w:r>
      <w:r w:rsidRPr="001C16BD" w:rsidR="0058741E">
        <w:rPr>
          <w:rFonts w:ascii="Times New Roman" w:hAnsi="Times New Roman"/>
        </w:rPr>
        <w:t xml:space="preserve"> </w:t>
      </w:r>
      <w:r w:rsidRPr="001C16BD">
        <w:rPr>
          <w:rFonts w:ascii="Times New Roman" w:hAnsi="Times New Roman"/>
        </w:rPr>
        <w:t>instrument</w:t>
      </w:r>
      <w:r w:rsidRPr="001C16BD" w:rsidR="00062400">
        <w:rPr>
          <w:rFonts w:ascii="Times New Roman" w:hAnsi="Times New Roman"/>
        </w:rPr>
        <w:t xml:space="preserve"> from </w:t>
      </w:r>
      <w:r w:rsidRPr="001C16BD" w:rsidR="00423BAC">
        <w:rPr>
          <w:rFonts w:ascii="Times New Roman" w:hAnsi="Times New Roman"/>
        </w:rPr>
        <w:t>0</w:t>
      </w:r>
      <w:r w:rsidRPr="001C16BD" w:rsidR="00062400">
        <w:rPr>
          <w:rFonts w:ascii="Times New Roman" w:hAnsi="Times New Roman"/>
        </w:rPr>
        <w:t>.</w:t>
      </w:r>
      <w:r w:rsidRPr="001C16BD" w:rsidR="00423BAC">
        <w:rPr>
          <w:rFonts w:ascii="Times New Roman" w:hAnsi="Times New Roman"/>
        </w:rPr>
        <w:t>667</w:t>
      </w:r>
      <w:r w:rsidRPr="001C16BD" w:rsidR="00062400">
        <w:rPr>
          <w:rFonts w:ascii="Times New Roman" w:hAnsi="Times New Roman"/>
        </w:rPr>
        <w:t xml:space="preserve"> hours to 0.</w:t>
      </w:r>
      <w:r w:rsidRPr="001C16BD" w:rsidR="00423BAC">
        <w:rPr>
          <w:rFonts w:ascii="Times New Roman" w:hAnsi="Times New Roman"/>
        </w:rPr>
        <w:t>783</w:t>
      </w:r>
      <w:r w:rsidRPr="001C16BD" w:rsidR="00062400">
        <w:rPr>
          <w:rFonts w:ascii="Times New Roman" w:hAnsi="Times New Roman"/>
        </w:rPr>
        <w:t xml:space="preserve"> hours</w:t>
      </w:r>
      <w:r w:rsidRPr="001C16BD">
        <w:rPr>
          <w:rFonts w:ascii="Times New Roman" w:hAnsi="Times New Roman"/>
        </w:rPr>
        <w:t xml:space="preserve">.  </w:t>
      </w:r>
      <w:r w:rsidRPr="001C16BD" w:rsidR="00423BAC">
        <w:rPr>
          <w:rFonts w:ascii="Times New Roman" w:hAnsi="Times New Roman"/>
        </w:rPr>
        <w:t xml:space="preserve">The </w:t>
      </w:r>
      <w:r w:rsidR="00E04194">
        <w:rPr>
          <w:rFonts w:ascii="Times New Roman" w:hAnsi="Times New Roman"/>
        </w:rPr>
        <w:t xml:space="preserve">were no changes to the </w:t>
      </w:r>
      <w:r w:rsidRPr="001C16BD">
        <w:rPr>
          <w:rFonts w:ascii="Times New Roman" w:hAnsi="Times New Roman"/>
        </w:rPr>
        <w:t xml:space="preserve">Form </w:t>
      </w:r>
      <w:r w:rsidRPr="001C16BD" w:rsidR="00423BAC">
        <w:rPr>
          <w:rFonts w:ascii="Times New Roman" w:hAnsi="Times New Roman"/>
        </w:rPr>
        <w:t xml:space="preserve">G-28I </w:t>
      </w:r>
      <w:r w:rsidRPr="001C16BD">
        <w:rPr>
          <w:rFonts w:ascii="Times New Roman" w:hAnsi="Times New Roman"/>
        </w:rPr>
        <w:t xml:space="preserve">paper filing </w:t>
      </w:r>
      <w:r w:rsidRPr="001C16BD" w:rsidR="00423BAC">
        <w:rPr>
          <w:rFonts w:ascii="Times New Roman" w:hAnsi="Times New Roman"/>
        </w:rPr>
        <w:t xml:space="preserve">instrument </w:t>
      </w:r>
      <w:r w:rsidR="001D2922">
        <w:rPr>
          <w:rFonts w:ascii="Times New Roman" w:hAnsi="Times New Roman"/>
        </w:rPr>
        <w:t xml:space="preserve">or the </w:t>
      </w:r>
      <w:r w:rsidRPr="001C16BD" w:rsidR="00423BAC">
        <w:rPr>
          <w:rFonts w:ascii="Times New Roman" w:hAnsi="Times New Roman"/>
        </w:rPr>
        <w:t>time burden.</w:t>
      </w:r>
      <w:r w:rsidRPr="001C16BD">
        <w:rPr>
          <w:rFonts w:ascii="Times New Roman" w:hAnsi="Times New Roman"/>
        </w:rPr>
        <w:t xml:space="preserve"> </w:t>
      </w:r>
    </w:p>
    <w:p w:rsidR="00F74780" w:rsidRPr="001C16BD" w:rsidP="00914A5D" w14:paraId="5D01D73D" w14:textId="77777777">
      <w:pPr>
        <w:tabs>
          <w:tab w:val="left" w:pos="-1440"/>
        </w:tabs>
        <w:ind w:left="720"/>
        <w:rPr>
          <w:rFonts w:ascii="Times New Roman" w:hAnsi="Times New Roman"/>
        </w:rPr>
      </w:pPr>
    </w:p>
    <w:p w:rsidR="005B6129" w:rsidRPr="00314330" w:rsidP="005B6129" w14:paraId="76BD35EE" w14:textId="75F4F4FC">
      <w:pPr>
        <w:tabs>
          <w:tab w:val="left" w:pos="-1440"/>
        </w:tabs>
        <w:ind w:left="720"/>
        <w:rPr>
          <w:rFonts w:ascii="Times New Roman" w:hAnsi="Times New Roman"/>
        </w:rPr>
      </w:pPr>
      <w:r w:rsidRPr="001C16BD">
        <w:rPr>
          <w:rFonts w:ascii="Times New Roman" w:hAnsi="Times New Roman"/>
        </w:rPr>
        <w:t>Additionally, there was an increase in</w:t>
      </w:r>
      <w:r w:rsidRPr="001C16BD" w:rsidR="00037AFC">
        <w:rPr>
          <w:rFonts w:ascii="Times New Roman" w:hAnsi="Times New Roman"/>
        </w:rPr>
        <w:t xml:space="preserve"> </w:t>
      </w:r>
      <w:r w:rsidRPr="001C16BD" w:rsidR="00F74780">
        <w:rPr>
          <w:rFonts w:ascii="Times New Roman" w:hAnsi="Times New Roman"/>
        </w:rPr>
        <w:t xml:space="preserve">the </w:t>
      </w:r>
      <w:r w:rsidRPr="001C16BD">
        <w:rPr>
          <w:rFonts w:ascii="Times New Roman" w:hAnsi="Times New Roman"/>
        </w:rPr>
        <w:t xml:space="preserve">number of respondents </w:t>
      </w:r>
      <w:r w:rsidR="001D2922">
        <w:rPr>
          <w:rFonts w:ascii="Times New Roman" w:hAnsi="Times New Roman"/>
        </w:rPr>
        <w:t xml:space="preserve">for the G-28 and G-28I </w:t>
      </w:r>
      <w:r w:rsidRPr="001C16BD">
        <w:rPr>
          <w:rFonts w:ascii="Times New Roman" w:hAnsi="Times New Roman"/>
        </w:rPr>
        <w:t>based on new agency estimates.</w:t>
      </w:r>
      <w:r w:rsidRPr="001C16BD" w:rsidR="002B5F6F">
        <w:rPr>
          <w:rFonts w:ascii="Times New Roman" w:hAnsi="Times New Roman"/>
        </w:rPr>
        <w:t xml:space="preserve"> </w:t>
      </w:r>
      <w:r w:rsidRPr="001C16BD" w:rsidR="00E06DBE">
        <w:rPr>
          <w:rFonts w:ascii="Times New Roman" w:hAnsi="Times New Roman"/>
        </w:rPr>
        <w:t xml:space="preserve">The respondent estimate increased </w:t>
      </w:r>
      <w:r w:rsidRPr="001C16BD" w:rsidR="00037AFC">
        <w:rPr>
          <w:rFonts w:ascii="Times New Roman" w:hAnsi="Times New Roman"/>
        </w:rPr>
        <w:t>from 3,736,832 to 4,316,076 (+</w:t>
      </w:r>
      <w:r w:rsidRPr="001C16BD" w:rsidR="00787BDB">
        <w:rPr>
          <w:rFonts w:ascii="Times New Roman" w:hAnsi="Times New Roman"/>
        </w:rPr>
        <w:t>940,340</w:t>
      </w:r>
      <w:r w:rsidRPr="001C16BD" w:rsidR="00037AFC">
        <w:rPr>
          <w:rFonts w:ascii="Times New Roman" w:hAnsi="Times New Roman"/>
        </w:rPr>
        <w:t>) annually</w:t>
      </w:r>
      <w:r w:rsidRPr="001C16BD" w:rsidR="00A660CB">
        <w:rPr>
          <w:rFonts w:ascii="Times New Roman" w:hAnsi="Times New Roman"/>
        </w:rPr>
        <w:t>.</w:t>
      </w:r>
      <w:r w:rsidRPr="001C16BD" w:rsidR="002B5F6F">
        <w:rPr>
          <w:rFonts w:ascii="Times New Roman" w:hAnsi="Times New Roman"/>
        </w:rPr>
        <w:t xml:space="preserve"> </w:t>
      </w:r>
      <w:r>
        <w:rPr>
          <w:rFonts w:ascii="Times New Roman" w:hAnsi="Times New Roman"/>
        </w:rPr>
        <w:t>There is no change in the estimated annual cost burden to respondents for this collection of information.</w:t>
      </w:r>
    </w:p>
    <w:p w:rsidR="005B6129" w:rsidRPr="0029577A" w:rsidP="00914A5D" w14:paraId="53CADA21" w14:textId="77777777">
      <w:pPr>
        <w:ind w:left="720"/>
        <w:rPr>
          <w:rFonts w:ascii="Times New Roman" w:hAnsi="Times New Roman"/>
        </w:rPr>
      </w:pPr>
    </w:p>
    <w:p w:rsidR="00B27061" w:rsidRPr="00D80E94" w:rsidP="00914A5D" w14:paraId="281F08C5" w14:textId="04D74029">
      <w:pPr>
        <w:tabs>
          <w:tab w:val="left" w:pos="-1440"/>
        </w:tabs>
        <w:ind w:left="720" w:hanging="720"/>
        <w:rPr>
          <w:rFonts w:ascii="Times New Roman" w:hAnsi="Times New Roman"/>
          <w:b/>
        </w:rPr>
      </w:pPr>
      <w:r w:rsidRPr="005B6129">
        <w:rPr>
          <w:rFonts w:ascii="Times New Roman" w:hAnsi="Times New Roman"/>
          <w:b/>
        </w:rPr>
        <w:t>16.</w:t>
      </w:r>
      <w:r w:rsidRPr="005B6129">
        <w:rPr>
          <w:rFonts w:ascii="Times New Roman" w:hAnsi="Times New Roman"/>
          <w:b/>
        </w:rPr>
        <w:tab/>
        <w:t>For collections of information whose results will be published, outline plans for tabulation, and publication</w:t>
      </w:r>
      <w:r w:rsidR="008A42B6">
        <w:rPr>
          <w:rFonts w:ascii="Times New Roman" w:hAnsi="Times New Roman"/>
          <w:b/>
        </w:rPr>
        <w:t xml:space="preserve">. </w:t>
      </w:r>
      <w:r w:rsidRPr="005B6129">
        <w:rPr>
          <w:rFonts w:ascii="Times New Roman" w:hAnsi="Times New Roman"/>
          <w:b/>
        </w:rPr>
        <w:t>Address any</w:t>
      </w:r>
      <w:r w:rsidRPr="00D80E94">
        <w:rPr>
          <w:rFonts w:ascii="Times New Roman" w:hAnsi="Times New Roman"/>
          <w:b/>
        </w:rPr>
        <w:t xml:space="preserve"> complex analytical techniques that will be used</w:t>
      </w:r>
      <w:r w:rsidR="008A42B6">
        <w:rPr>
          <w:rFonts w:ascii="Times New Roman" w:hAnsi="Times New Roman"/>
          <w:b/>
        </w:rPr>
        <w:t xml:space="preserve">. </w:t>
      </w:r>
      <w:r w:rsidRPr="00D80E94">
        <w:rPr>
          <w:rFonts w:ascii="Times New Roman" w:hAnsi="Times New Roman"/>
          <w:b/>
        </w:rPr>
        <w:t>Provide the time schedule for the entire project, including beginning and ending dates of the collection of information, completion of report, publication dates, and other actions.</w:t>
      </w:r>
    </w:p>
    <w:p w:rsidR="001A595D" w:rsidRPr="00914A5D" w:rsidP="00914A5D" w14:paraId="49A02CCE" w14:textId="77777777">
      <w:pPr>
        <w:tabs>
          <w:tab w:val="left" w:pos="-1440"/>
        </w:tabs>
        <w:ind w:left="720"/>
        <w:rPr>
          <w:rFonts w:ascii="Times New Roman" w:hAnsi="Times New Roman"/>
        </w:rPr>
      </w:pPr>
    </w:p>
    <w:p w:rsidR="006C79B6" w:rsidRPr="00B1471A" w:rsidP="00914A5D" w14:paraId="20E3C05E" w14:textId="77777777">
      <w:pPr>
        <w:tabs>
          <w:tab w:val="left" w:pos="-1440"/>
        </w:tabs>
        <w:ind w:left="720"/>
        <w:rPr>
          <w:rFonts w:ascii="Times New Roman" w:hAnsi="Times New Roman"/>
        </w:rPr>
      </w:pPr>
      <w:r w:rsidRPr="00914A5D">
        <w:rPr>
          <w:rFonts w:ascii="Times New Roman" w:hAnsi="Times New Roman"/>
        </w:rPr>
        <w:t>This information collection will not be published for statistical purposes.</w:t>
      </w:r>
    </w:p>
    <w:p w:rsidR="00B27061" w:rsidRPr="000B00D2" w:rsidP="00914A5D" w14:paraId="5C578E58" w14:textId="77777777">
      <w:pPr>
        <w:ind w:left="720"/>
        <w:rPr>
          <w:rFonts w:ascii="Times New Roman" w:hAnsi="Times New Roman"/>
        </w:rPr>
      </w:pPr>
    </w:p>
    <w:p w:rsidR="00B27061" w:rsidRPr="008A4764" w:rsidP="00914A5D" w14:paraId="25FCA8A7" w14:textId="77777777">
      <w:pPr>
        <w:tabs>
          <w:tab w:val="left" w:pos="-1440"/>
        </w:tabs>
        <w:ind w:left="720" w:hanging="720"/>
        <w:rPr>
          <w:rFonts w:ascii="Times New Roman" w:hAnsi="Times New Roman"/>
          <w:b/>
        </w:rPr>
      </w:pPr>
      <w:r w:rsidRPr="00AF45F2">
        <w:rPr>
          <w:rFonts w:ascii="Times New Roman" w:hAnsi="Times New Roman"/>
          <w:b/>
        </w:rPr>
        <w:t>17.</w:t>
      </w:r>
      <w:r w:rsidRPr="00AF45F2">
        <w:rPr>
          <w:rFonts w:ascii="Times New Roman" w:hAnsi="Times New Roman"/>
          <w:b/>
        </w:rPr>
        <w:tab/>
        <w:t>If seeking approval to not display the expiration date for OMB approval of the information collection, expl</w:t>
      </w:r>
      <w:r w:rsidRPr="008A4764">
        <w:rPr>
          <w:rFonts w:ascii="Times New Roman" w:hAnsi="Times New Roman"/>
          <w:b/>
        </w:rPr>
        <w:t>ain the reasons that display would be inappropriate.</w:t>
      </w:r>
    </w:p>
    <w:p w:rsidR="006C79B6" w:rsidRPr="008A4764" w:rsidP="00914A5D" w14:paraId="68DECA9C" w14:textId="77777777">
      <w:pPr>
        <w:tabs>
          <w:tab w:val="left" w:pos="-1440"/>
        </w:tabs>
        <w:ind w:left="720"/>
        <w:rPr>
          <w:rFonts w:ascii="Times New Roman" w:hAnsi="Times New Roman"/>
        </w:rPr>
      </w:pPr>
    </w:p>
    <w:p w:rsidR="001A595D" w:rsidRPr="00B1471A" w:rsidP="00914A5D" w14:paraId="460FA880" w14:textId="77777777">
      <w:pPr>
        <w:tabs>
          <w:tab w:val="left" w:pos="-1440"/>
        </w:tabs>
        <w:ind w:left="720"/>
        <w:rPr>
          <w:rFonts w:ascii="Times New Roman" w:hAnsi="Times New Roman"/>
        </w:rPr>
      </w:pPr>
      <w:r w:rsidRPr="00914A5D">
        <w:rPr>
          <w:rFonts w:ascii="Times New Roman" w:hAnsi="Times New Roman"/>
          <w:color w:val="000000"/>
        </w:rPr>
        <w:t>USCIS will display the expiration date for OMB approval of this information collection.</w:t>
      </w:r>
    </w:p>
    <w:p w:rsidR="00B27061" w:rsidRPr="000B00D2" w:rsidP="00914A5D" w14:paraId="61C00A91" w14:textId="77777777">
      <w:pPr>
        <w:ind w:left="720"/>
        <w:rPr>
          <w:rFonts w:ascii="Times New Roman" w:hAnsi="Times New Roman"/>
        </w:rPr>
      </w:pPr>
    </w:p>
    <w:p w:rsidR="00B27061" w:rsidRPr="00B1471A" w:rsidP="00914A5D" w14:paraId="1F62553D" w14:textId="77777777">
      <w:pPr>
        <w:numPr>
          <w:ilvl w:val="0"/>
          <w:numId w:val="6"/>
        </w:numPr>
        <w:tabs>
          <w:tab w:val="left" w:pos="-1440"/>
          <w:tab w:val="num" w:pos="0"/>
          <w:tab w:val="clear" w:pos="1080"/>
        </w:tabs>
        <w:ind w:left="720" w:hanging="720"/>
        <w:rPr>
          <w:rFonts w:ascii="Times New Roman" w:hAnsi="Times New Roman"/>
          <w:b/>
        </w:rPr>
      </w:pPr>
      <w:r w:rsidRPr="00AF45F2">
        <w:rPr>
          <w:rFonts w:ascii="Times New Roman" w:hAnsi="Times New Roman"/>
          <w:b/>
        </w:rPr>
        <w:t xml:space="preserve">Explain each exception to the certification statement identified in Item 19, </w:t>
      </w:r>
      <w:r w:rsidR="00B1471A">
        <w:rPr>
          <w:rFonts w:ascii="Times New Roman" w:hAnsi="Times New Roman"/>
          <w:b/>
        </w:rPr>
        <w:t>“</w:t>
      </w:r>
      <w:r w:rsidRPr="00B1471A">
        <w:rPr>
          <w:rFonts w:ascii="Times New Roman" w:hAnsi="Times New Roman"/>
          <w:b/>
        </w:rPr>
        <w:t>Certification for Paperwork Reduction Act Submission,</w:t>
      </w:r>
      <w:r w:rsidR="00B1471A">
        <w:rPr>
          <w:rFonts w:ascii="Times New Roman" w:hAnsi="Times New Roman"/>
          <w:b/>
        </w:rPr>
        <w:t>”</w:t>
      </w:r>
      <w:r w:rsidRPr="00B1471A">
        <w:rPr>
          <w:rFonts w:ascii="Times New Roman" w:hAnsi="Times New Roman"/>
          <w:b/>
        </w:rPr>
        <w:t xml:space="preserve"> of OMB 83-I.</w:t>
      </w:r>
    </w:p>
    <w:p w:rsidR="006C79B6" w:rsidRPr="000B00D2" w:rsidP="00914A5D" w14:paraId="1A6CC29B" w14:textId="77777777">
      <w:pPr>
        <w:tabs>
          <w:tab w:val="left" w:pos="-1440"/>
        </w:tabs>
        <w:ind w:left="720"/>
        <w:rPr>
          <w:rFonts w:ascii="Times New Roman" w:hAnsi="Times New Roman"/>
        </w:rPr>
      </w:pPr>
    </w:p>
    <w:p w:rsidR="00B27061" w:rsidRPr="00B1471A" w:rsidP="00914A5D" w14:paraId="597265AF" w14:textId="77777777">
      <w:pPr>
        <w:ind w:left="720"/>
        <w:rPr>
          <w:rFonts w:ascii="Times New Roman" w:hAnsi="Times New Roman"/>
        </w:rPr>
      </w:pPr>
      <w:r w:rsidRPr="00914A5D">
        <w:rPr>
          <w:rFonts w:ascii="Times New Roman" w:hAnsi="Times New Roman"/>
        </w:rPr>
        <w:t>USCIS does not request an exception to the certification of this information collection.</w:t>
      </w:r>
    </w:p>
    <w:p w:rsidR="006C79B6" w:rsidRPr="000B00D2" w:rsidP="00914A5D" w14:paraId="14B3DF51" w14:textId="77777777">
      <w:pPr>
        <w:ind w:left="720"/>
        <w:rPr>
          <w:rFonts w:ascii="Times New Roman" w:hAnsi="Times New Roman"/>
        </w:rPr>
      </w:pPr>
    </w:p>
    <w:p w:rsidR="00792B9D" w:rsidRPr="00914A5D" w:rsidP="00B1471A" w14:paraId="538AD9C0" w14:textId="35CBB499">
      <w:pPr>
        <w:widowControl/>
        <w:tabs>
          <w:tab w:val="left" w:pos="-720"/>
        </w:tabs>
        <w:suppressAutoHyphens/>
        <w:autoSpaceDE/>
        <w:autoSpaceDN/>
        <w:adjustRightInd/>
        <w:ind w:left="720" w:hanging="720"/>
        <w:rPr>
          <w:rFonts w:ascii="Times New Roman" w:hAnsi="Times New Roman"/>
          <w:b/>
        </w:rPr>
      </w:pPr>
      <w:r w:rsidRPr="00914A5D">
        <w:rPr>
          <w:rFonts w:ascii="Times New Roman" w:hAnsi="Times New Roman"/>
          <w:b/>
        </w:rPr>
        <w:t>B</w:t>
      </w:r>
      <w:r w:rsidR="008A42B6">
        <w:rPr>
          <w:rFonts w:ascii="Times New Roman" w:hAnsi="Times New Roman"/>
          <w:b/>
        </w:rPr>
        <w:t xml:space="preserve">. </w:t>
      </w:r>
      <w:r w:rsidRPr="00914A5D">
        <w:rPr>
          <w:rFonts w:ascii="Times New Roman" w:hAnsi="Times New Roman"/>
          <w:b/>
        </w:rPr>
        <w:t>Collections of Information Employing Statistical Methods.</w:t>
      </w:r>
    </w:p>
    <w:p w:rsidR="00792B9D" w:rsidRPr="00914A5D" w:rsidP="00B1471A" w14:paraId="10D084DA" w14:textId="77777777">
      <w:pPr>
        <w:widowControl/>
        <w:tabs>
          <w:tab w:val="left" w:pos="-720"/>
        </w:tabs>
        <w:suppressAutoHyphens/>
        <w:autoSpaceDE/>
        <w:autoSpaceDN/>
        <w:adjustRightInd/>
        <w:ind w:left="720"/>
        <w:rPr>
          <w:rFonts w:ascii="Arial" w:hAnsi="Arial" w:cs="Arial"/>
        </w:rPr>
      </w:pPr>
    </w:p>
    <w:p w:rsidR="00792B9D" w:rsidRPr="00914A5D" w:rsidP="000B00D2" w14:paraId="2A855A77" w14:textId="77777777">
      <w:pPr>
        <w:widowControl/>
        <w:tabs>
          <w:tab w:val="left" w:pos="-720"/>
        </w:tabs>
        <w:suppressAutoHyphens/>
        <w:autoSpaceDE/>
        <w:autoSpaceDN/>
        <w:adjustRightInd/>
        <w:ind w:left="720"/>
        <w:rPr>
          <w:rFonts w:ascii="Times New Roman" w:hAnsi="Times New Roman"/>
        </w:rPr>
      </w:pPr>
      <w:r w:rsidRPr="00914A5D">
        <w:rPr>
          <w:rFonts w:ascii="Times New Roman" w:hAnsi="Times New Roman"/>
        </w:rPr>
        <w:t>There is no statistical methodology involved with this collection.</w:t>
      </w:r>
    </w:p>
    <w:p w:rsidR="00E91139" w:rsidP="006049A7" w14:paraId="58EC54B5" w14:textId="77777777">
      <w:pPr>
        <w:tabs>
          <w:tab w:val="left" w:pos="-1440"/>
        </w:tabs>
        <w:ind w:left="720"/>
        <w:jc w:val="both"/>
      </w:pPr>
    </w:p>
    <w:sectPr w:rsidSect="006049A7">
      <w:footerReference w:type="even" r:id="rId11"/>
      <w:footerReference w:type="default" r:id="rId12"/>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03589" w:rsidP="007F5988" w14:paraId="265B4CD8"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sidR="00BE3DB0">
      <w:rPr>
        <w:rStyle w:val="PageNumber"/>
      </w:rPr>
      <w:fldChar w:fldCharType="separate"/>
    </w:r>
    <w:r>
      <w:rPr>
        <w:rStyle w:val="PageNumber"/>
      </w:rPr>
      <w:fldChar w:fldCharType="end"/>
    </w:r>
  </w:p>
  <w:p w:rsidR="00803589" w:rsidP="007F5988" w14:paraId="179FBF7B"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03589" w14:paraId="138A944D" w14:textId="77777777">
    <w:pPr>
      <w:spacing w:line="240" w:lineRule="exact"/>
    </w:pPr>
  </w:p>
  <w:p w:rsidR="00803589" w:rsidRPr="000712DA" w:rsidP="007F5988" w14:paraId="466800C6" w14:textId="5271C627">
    <w:pPr>
      <w:framePr w:wrap="around" w:vAnchor="text" w:hAnchor="margin" w:xAlign="right" w:y="1"/>
      <w:jc w:val="center"/>
      <w:rPr>
        <w:rFonts w:ascii="Times New Roman" w:hAnsi="Times New Roman"/>
      </w:rPr>
    </w:pPr>
    <w:r w:rsidRPr="000712DA">
      <w:rPr>
        <w:rFonts w:ascii="Times New Roman" w:hAnsi="Times New Roman"/>
      </w:rPr>
      <w:fldChar w:fldCharType="begin"/>
    </w:r>
    <w:r w:rsidRPr="000712DA">
      <w:rPr>
        <w:rFonts w:ascii="Times New Roman" w:hAnsi="Times New Roman"/>
      </w:rPr>
      <w:instrText xml:space="preserve">PAGE </w:instrText>
    </w:r>
    <w:r w:rsidRPr="000712DA">
      <w:rPr>
        <w:rFonts w:ascii="Times New Roman" w:hAnsi="Times New Roman"/>
      </w:rPr>
      <w:fldChar w:fldCharType="separate"/>
    </w:r>
    <w:r>
      <w:rPr>
        <w:rFonts w:ascii="Times New Roman" w:hAnsi="Times New Roman"/>
        <w:noProof/>
      </w:rPr>
      <w:t>5</w:t>
    </w:r>
    <w:r w:rsidRPr="000712DA">
      <w:rPr>
        <w:rFonts w:ascii="Times New Roman" w:hAnsi="Times New Roman"/>
      </w:rPr>
      <w:fldChar w:fldCharType="end"/>
    </w:r>
  </w:p>
  <w:p w:rsidR="00803589" w:rsidP="007F5988" w14:paraId="1EF28B9E" w14:textId="77777777">
    <w:pPr>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A50178"/>
    <w:multiLevelType w:val="hybridMultilevel"/>
    <w:tmpl w:val="824AF1DE"/>
    <w:lvl w:ilvl="0">
      <w:start w:val="10"/>
      <w:numFmt w:val="decimal"/>
      <w:lvlText w:val="%1."/>
      <w:lvlJc w:val="left"/>
      <w:pPr>
        <w:tabs>
          <w:tab w:val="num" w:pos="7560"/>
        </w:tabs>
        <w:ind w:left="7560" w:hanging="360"/>
      </w:pPr>
      <w:rPr>
        <w:rFonts w:hint="default"/>
      </w:rPr>
    </w:lvl>
    <w:lvl w:ilvl="1" w:tentative="1">
      <w:start w:val="1"/>
      <w:numFmt w:val="lowerLetter"/>
      <w:lvlText w:val="%2."/>
      <w:lvlJc w:val="left"/>
      <w:pPr>
        <w:tabs>
          <w:tab w:val="num" w:pos="8280"/>
        </w:tabs>
        <w:ind w:left="8280" w:hanging="360"/>
      </w:pPr>
    </w:lvl>
    <w:lvl w:ilvl="2" w:tentative="1">
      <w:start w:val="1"/>
      <w:numFmt w:val="lowerRoman"/>
      <w:lvlText w:val="%3."/>
      <w:lvlJc w:val="right"/>
      <w:pPr>
        <w:tabs>
          <w:tab w:val="num" w:pos="9000"/>
        </w:tabs>
        <w:ind w:left="9000" w:hanging="180"/>
      </w:pPr>
    </w:lvl>
    <w:lvl w:ilvl="3" w:tentative="1">
      <w:start w:val="1"/>
      <w:numFmt w:val="decimal"/>
      <w:lvlText w:val="%4."/>
      <w:lvlJc w:val="left"/>
      <w:pPr>
        <w:tabs>
          <w:tab w:val="num" w:pos="9720"/>
        </w:tabs>
        <w:ind w:left="9720" w:hanging="360"/>
      </w:pPr>
    </w:lvl>
    <w:lvl w:ilvl="4" w:tentative="1">
      <w:start w:val="1"/>
      <w:numFmt w:val="lowerLetter"/>
      <w:lvlText w:val="%5."/>
      <w:lvlJc w:val="left"/>
      <w:pPr>
        <w:tabs>
          <w:tab w:val="num" w:pos="10440"/>
        </w:tabs>
        <w:ind w:left="10440" w:hanging="360"/>
      </w:pPr>
    </w:lvl>
    <w:lvl w:ilvl="5" w:tentative="1">
      <w:start w:val="1"/>
      <w:numFmt w:val="lowerRoman"/>
      <w:lvlText w:val="%6."/>
      <w:lvlJc w:val="right"/>
      <w:pPr>
        <w:tabs>
          <w:tab w:val="num" w:pos="11160"/>
        </w:tabs>
        <w:ind w:left="11160" w:hanging="180"/>
      </w:pPr>
    </w:lvl>
    <w:lvl w:ilvl="6" w:tentative="1">
      <w:start w:val="1"/>
      <w:numFmt w:val="decimal"/>
      <w:lvlText w:val="%7."/>
      <w:lvlJc w:val="left"/>
      <w:pPr>
        <w:tabs>
          <w:tab w:val="num" w:pos="11880"/>
        </w:tabs>
        <w:ind w:left="11880" w:hanging="360"/>
      </w:pPr>
    </w:lvl>
    <w:lvl w:ilvl="7" w:tentative="1">
      <w:start w:val="1"/>
      <w:numFmt w:val="lowerLetter"/>
      <w:lvlText w:val="%8."/>
      <w:lvlJc w:val="left"/>
      <w:pPr>
        <w:tabs>
          <w:tab w:val="num" w:pos="12600"/>
        </w:tabs>
        <w:ind w:left="12600" w:hanging="360"/>
      </w:pPr>
    </w:lvl>
    <w:lvl w:ilvl="8" w:tentative="1">
      <w:start w:val="1"/>
      <w:numFmt w:val="lowerRoman"/>
      <w:lvlText w:val="%9."/>
      <w:lvlJc w:val="right"/>
      <w:pPr>
        <w:tabs>
          <w:tab w:val="num" w:pos="13320"/>
        </w:tabs>
        <w:ind w:left="13320" w:hanging="180"/>
      </w:pPr>
    </w:lvl>
  </w:abstractNum>
  <w:abstractNum w:abstractNumId="1">
    <w:nsid w:val="081B121C"/>
    <w:multiLevelType w:val="hybridMultilevel"/>
    <w:tmpl w:val="313C103C"/>
    <w:lvl w:ilvl="0">
      <w:start w:val="18"/>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
    <w:nsid w:val="09EC53E7"/>
    <w:multiLevelType w:val="hybridMultilevel"/>
    <w:tmpl w:val="0E809822"/>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0BD804D1"/>
    <w:multiLevelType w:val="hybridMultilevel"/>
    <w:tmpl w:val="76225DC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
    <w:nsid w:val="163F12E2"/>
    <w:multiLevelType w:val="hybridMultilevel"/>
    <w:tmpl w:val="1358801A"/>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5">
    <w:nsid w:val="17F256FE"/>
    <w:multiLevelType w:val="hybridMultilevel"/>
    <w:tmpl w:val="8EB4F5B0"/>
    <w:lvl w:ilvl="0">
      <w:start w:val="2"/>
      <w:numFmt w:val="lowerLetter"/>
      <w:lvlText w:val="(%1)"/>
      <w:lvlJc w:val="left"/>
      <w:pPr>
        <w:tabs>
          <w:tab w:val="num" w:pos="1080"/>
        </w:tabs>
        <w:ind w:left="1080" w:hanging="360"/>
      </w:pPr>
      <w:rPr>
        <w:rFonts w:hint="default"/>
        <w:u w:val="none"/>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6">
    <w:nsid w:val="1B7E70A3"/>
    <w:multiLevelType w:val="hybridMultilevel"/>
    <w:tmpl w:val="38E4FB90"/>
    <w:lvl w:ilvl="0">
      <w:start w:val="18"/>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7">
    <w:nsid w:val="2EF34CE4"/>
    <w:multiLevelType w:val="hybridMultilevel"/>
    <w:tmpl w:val="EF66E4A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3551173C"/>
    <w:multiLevelType w:val="hybridMultilevel"/>
    <w:tmpl w:val="F5E294F0"/>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nsid w:val="4D016FD7"/>
    <w:multiLevelType w:val="hybridMultilevel"/>
    <w:tmpl w:val="92EC0DF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0">
    <w:nsid w:val="568F7DE0"/>
    <w:multiLevelType w:val="hybridMultilevel"/>
    <w:tmpl w:val="3E745400"/>
    <w:lvl w:ilvl="0">
      <w:start w:val="10"/>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5C376728"/>
    <w:multiLevelType w:val="hybridMultilevel"/>
    <w:tmpl w:val="5C965B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5D0965BA"/>
    <w:multiLevelType w:val="hybridMultilevel"/>
    <w:tmpl w:val="AF8E7ACA"/>
    <w:lvl w:ilvl="0">
      <w:start w:val="5"/>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nsid w:val="79C67256"/>
    <w:multiLevelType w:val="hybridMultilevel"/>
    <w:tmpl w:val="E21CD80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286401670">
    <w:abstractNumId w:val="10"/>
  </w:num>
  <w:num w:numId="2" w16cid:durableId="882135690">
    <w:abstractNumId w:val="0"/>
  </w:num>
  <w:num w:numId="3" w16cid:durableId="34816226">
    <w:abstractNumId w:val="7"/>
  </w:num>
  <w:num w:numId="4" w16cid:durableId="1196966687">
    <w:abstractNumId w:val="12"/>
  </w:num>
  <w:num w:numId="5" w16cid:durableId="1290823642">
    <w:abstractNumId w:val="1"/>
  </w:num>
  <w:num w:numId="6" w16cid:durableId="324826981">
    <w:abstractNumId w:val="6"/>
  </w:num>
  <w:num w:numId="7" w16cid:durableId="2137677865">
    <w:abstractNumId w:val="5"/>
  </w:num>
  <w:num w:numId="8" w16cid:durableId="1727605318">
    <w:abstractNumId w:val="2"/>
  </w:num>
  <w:num w:numId="9" w16cid:durableId="1381394058">
    <w:abstractNumId w:val="13"/>
  </w:num>
  <w:num w:numId="10" w16cid:durableId="1979142787">
    <w:abstractNumId w:val="8"/>
  </w:num>
  <w:num w:numId="11" w16cid:durableId="1938561531">
    <w:abstractNumId w:val="4"/>
  </w:num>
  <w:num w:numId="12" w16cid:durableId="115564687">
    <w:abstractNumId w:val="9"/>
  </w:num>
  <w:num w:numId="13" w16cid:durableId="1585185872">
    <w:abstractNumId w:val="3"/>
  </w:num>
  <w:num w:numId="14" w16cid:durableId="5198554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061"/>
    <w:rsid w:val="000001EF"/>
    <w:rsid w:val="0000315F"/>
    <w:rsid w:val="00037AFC"/>
    <w:rsid w:val="000502AB"/>
    <w:rsid w:val="00062400"/>
    <w:rsid w:val="000712DA"/>
    <w:rsid w:val="00071BC1"/>
    <w:rsid w:val="00080CE0"/>
    <w:rsid w:val="0009283E"/>
    <w:rsid w:val="00093DB1"/>
    <w:rsid w:val="000A3092"/>
    <w:rsid w:val="000A42FA"/>
    <w:rsid w:val="000B00D2"/>
    <w:rsid w:val="000C3216"/>
    <w:rsid w:val="000D3689"/>
    <w:rsid w:val="000D6A0C"/>
    <w:rsid w:val="000E6BA0"/>
    <w:rsid w:val="000F1A9A"/>
    <w:rsid w:val="000F1F59"/>
    <w:rsid w:val="000F3485"/>
    <w:rsid w:val="001035B6"/>
    <w:rsid w:val="0010769F"/>
    <w:rsid w:val="00123EBE"/>
    <w:rsid w:val="00124BA0"/>
    <w:rsid w:val="00135385"/>
    <w:rsid w:val="0016390E"/>
    <w:rsid w:val="00171E70"/>
    <w:rsid w:val="00175358"/>
    <w:rsid w:val="0019320E"/>
    <w:rsid w:val="001A2B8E"/>
    <w:rsid w:val="001A595D"/>
    <w:rsid w:val="001A60DB"/>
    <w:rsid w:val="001A6D21"/>
    <w:rsid w:val="001B23AE"/>
    <w:rsid w:val="001B60EE"/>
    <w:rsid w:val="001C16BD"/>
    <w:rsid w:val="001D2390"/>
    <w:rsid w:val="001D2922"/>
    <w:rsid w:val="001F0D13"/>
    <w:rsid w:val="001F67BB"/>
    <w:rsid w:val="00200F0B"/>
    <w:rsid w:val="0020110E"/>
    <w:rsid w:val="00215244"/>
    <w:rsid w:val="0022083F"/>
    <w:rsid w:val="00240740"/>
    <w:rsid w:val="0025255B"/>
    <w:rsid w:val="00283AFA"/>
    <w:rsid w:val="0029577A"/>
    <w:rsid w:val="002A265F"/>
    <w:rsid w:val="002A4A73"/>
    <w:rsid w:val="002A4FE2"/>
    <w:rsid w:val="002B35BB"/>
    <w:rsid w:val="002B5F6F"/>
    <w:rsid w:val="002B6812"/>
    <w:rsid w:val="002C3934"/>
    <w:rsid w:val="002C4039"/>
    <w:rsid w:val="002E199D"/>
    <w:rsid w:val="002E7594"/>
    <w:rsid w:val="002F3927"/>
    <w:rsid w:val="002F3E43"/>
    <w:rsid w:val="00314330"/>
    <w:rsid w:val="00323F38"/>
    <w:rsid w:val="003338D4"/>
    <w:rsid w:val="00333BEA"/>
    <w:rsid w:val="003517D4"/>
    <w:rsid w:val="0035423F"/>
    <w:rsid w:val="003547BC"/>
    <w:rsid w:val="00382A67"/>
    <w:rsid w:val="0039427E"/>
    <w:rsid w:val="0039639F"/>
    <w:rsid w:val="003A0F52"/>
    <w:rsid w:val="003D59BC"/>
    <w:rsid w:val="003D72C0"/>
    <w:rsid w:val="00421E40"/>
    <w:rsid w:val="00423BAC"/>
    <w:rsid w:val="0043780E"/>
    <w:rsid w:val="00454021"/>
    <w:rsid w:val="00472853"/>
    <w:rsid w:val="00494557"/>
    <w:rsid w:val="004A19EF"/>
    <w:rsid w:val="004B7C24"/>
    <w:rsid w:val="004C5FE0"/>
    <w:rsid w:val="004E001C"/>
    <w:rsid w:val="004E59D9"/>
    <w:rsid w:val="004F3779"/>
    <w:rsid w:val="00510A42"/>
    <w:rsid w:val="00520BC5"/>
    <w:rsid w:val="00525E40"/>
    <w:rsid w:val="005331C4"/>
    <w:rsid w:val="005414A9"/>
    <w:rsid w:val="005423DD"/>
    <w:rsid w:val="0054585A"/>
    <w:rsid w:val="005543AD"/>
    <w:rsid w:val="00562736"/>
    <w:rsid w:val="0058741E"/>
    <w:rsid w:val="00587E43"/>
    <w:rsid w:val="00590B61"/>
    <w:rsid w:val="0059120F"/>
    <w:rsid w:val="00597BC3"/>
    <w:rsid w:val="005B6129"/>
    <w:rsid w:val="005B7707"/>
    <w:rsid w:val="005C3DD7"/>
    <w:rsid w:val="005E6276"/>
    <w:rsid w:val="00603702"/>
    <w:rsid w:val="006049A7"/>
    <w:rsid w:val="00614F57"/>
    <w:rsid w:val="00617893"/>
    <w:rsid w:val="0063778A"/>
    <w:rsid w:val="00660535"/>
    <w:rsid w:val="00662686"/>
    <w:rsid w:val="00663D52"/>
    <w:rsid w:val="006710CA"/>
    <w:rsid w:val="0069160F"/>
    <w:rsid w:val="006A0CC6"/>
    <w:rsid w:val="006B0B31"/>
    <w:rsid w:val="006B38F6"/>
    <w:rsid w:val="006C3D59"/>
    <w:rsid w:val="006C79B6"/>
    <w:rsid w:val="006E08A7"/>
    <w:rsid w:val="006E189D"/>
    <w:rsid w:val="006E606E"/>
    <w:rsid w:val="006F083F"/>
    <w:rsid w:val="006F1D59"/>
    <w:rsid w:val="00703B09"/>
    <w:rsid w:val="0071391D"/>
    <w:rsid w:val="00715A13"/>
    <w:rsid w:val="007312F9"/>
    <w:rsid w:val="00744FCE"/>
    <w:rsid w:val="007454BD"/>
    <w:rsid w:val="00746640"/>
    <w:rsid w:val="00765E88"/>
    <w:rsid w:val="00787BDB"/>
    <w:rsid w:val="00792B78"/>
    <w:rsid w:val="00792B9D"/>
    <w:rsid w:val="007B044B"/>
    <w:rsid w:val="007B32A5"/>
    <w:rsid w:val="007C03A1"/>
    <w:rsid w:val="007C71E9"/>
    <w:rsid w:val="007D04AF"/>
    <w:rsid w:val="007E6F17"/>
    <w:rsid w:val="007F4EAC"/>
    <w:rsid w:val="007F5988"/>
    <w:rsid w:val="007F70DB"/>
    <w:rsid w:val="00803589"/>
    <w:rsid w:val="00807BA2"/>
    <w:rsid w:val="0081460B"/>
    <w:rsid w:val="008255EE"/>
    <w:rsid w:val="00833B6C"/>
    <w:rsid w:val="0084660D"/>
    <w:rsid w:val="00847763"/>
    <w:rsid w:val="00862B31"/>
    <w:rsid w:val="00871A1F"/>
    <w:rsid w:val="00894F80"/>
    <w:rsid w:val="008A42B6"/>
    <w:rsid w:val="008A4764"/>
    <w:rsid w:val="008C0874"/>
    <w:rsid w:val="008D0F4C"/>
    <w:rsid w:val="008D1535"/>
    <w:rsid w:val="008D323F"/>
    <w:rsid w:val="008D7291"/>
    <w:rsid w:val="008D7470"/>
    <w:rsid w:val="008E24A2"/>
    <w:rsid w:val="008E6926"/>
    <w:rsid w:val="008F233F"/>
    <w:rsid w:val="008F74F4"/>
    <w:rsid w:val="009129A4"/>
    <w:rsid w:val="009147A2"/>
    <w:rsid w:val="00914A5D"/>
    <w:rsid w:val="0092133F"/>
    <w:rsid w:val="00921351"/>
    <w:rsid w:val="00944A8A"/>
    <w:rsid w:val="009556EE"/>
    <w:rsid w:val="00974223"/>
    <w:rsid w:val="009C12BC"/>
    <w:rsid w:val="009D1DF6"/>
    <w:rsid w:val="009D3B71"/>
    <w:rsid w:val="009D5D2B"/>
    <w:rsid w:val="009F15D0"/>
    <w:rsid w:val="00A05B27"/>
    <w:rsid w:val="00A13605"/>
    <w:rsid w:val="00A14985"/>
    <w:rsid w:val="00A20105"/>
    <w:rsid w:val="00A3466A"/>
    <w:rsid w:val="00A447D7"/>
    <w:rsid w:val="00A5237F"/>
    <w:rsid w:val="00A56B2D"/>
    <w:rsid w:val="00A660CB"/>
    <w:rsid w:val="00A66536"/>
    <w:rsid w:val="00A718D2"/>
    <w:rsid w:val="00A84744"/>
    <w:rsid w:val="00A847D1"/>
    <w:rsid w:val="00A871F8"/>
    <w:rsid w:val="00A93A9B"/>
    <w:rsid w:val="00AA5DE9"/>
    <w:rsid w:val="00AC66D0"/>
    <w:rsid w:val="00AC7DBC"/>
    <w:rsid w:val="00AD7142"/>
    <w:rsid w:val="00AF45F2"/>
    <w:rsid w:val="00B0571D"/>
    <w:rsid w:val="00B1471A"/>
    <w:rsid w:val="00B27061"/>
    <w:rsid w:val="00B31EBB"/>
    <w:rsid w:val="00B34BB6"/>
    <w:rsid w:val="00B355A7"/>
    <w:rsid w:val="00B5511A"/>
    <w:rsid w:val="00B551A5"/>
    <w:rsid w:val="00B579E1"/>
    <w:rsid w:val="00B635A9"/>
    <w:rsid w:val="00B66028"/>
    <w:rsid w:val="00B67133"/>
    <w:rsid w:val="00B7349D"/>
    <w:rsid w:val="00B76BF5"/>
    <w:rsid w:val="00B8546A"/>
    <w:rsid w:val="00B85DF9"/>
    <w:rsid w:val="00BA63AC"/>
    <w:rsid w:val="00BC4A55"/>
    <w:rsid w:val="00BD3260"/>
    <w:rsid w:val="00BD4F8C"/>
    <w:rsid w:val="00BD5D94"/>
    <w:rsid w:val="00BD74C5"/>
    <w:rsid w:val="00BE3C63"/>
    <w:rsid w:val="00BE3DB0"/>
    <w:rsid w:val="00BE5B8B"/>
    <w:rsid w:val="00BE75D5"/>
    <w:rsid w:val="00C04531"/>
    <w:rsid w:val="00C0485A"/>
    <w:rsid w:val="00C156E8"/>
    <w:rsid w:val="00C3345E"/>
    <w:rsid w:val="00C431A3"/>
    <w:rsid w:val="00C55917"/>
    <w:rsid w:val="00C62A1F"/>
    <w:rsid w:val="00C63704"/>
    <w:rsid w:val="00C63C0F"/>
    <w:rsid w:val="00C669D8"/>
    <w:rsid w:val="00C9224C"/>
    <w:rsid w:val="00C97339"/>
    <w:rsid w:val="00CB0CB9"/>
    <w:rsid w:val="00CC0D0F"/>
    <w:rsid w:val="00CC2FCA"/>
    <w:rsid w:val="00CD6D53"/>
    <w:rsid w:val="00CE20E4"/>
    <w:rsid w:val="00CE4ACD"/>
    <w:rsid w:val="00CF55A5"/>
    <w:rsid w:val="00D049AD"/>
    <w:rsid w:val="00D06597"/>
    <w:rsid w:val="00D118B8"/>
    <w:rsid w:val="00D121DB"/>
    <w:rsid w:val="00D15779"/>
    <w:rsid w:val="00D22B13"/>
    <w:rsid w:val="00D3403B"/>
    <w:rsid w:val="00D45BD6"/>
    <w:rsid w:val="00D727D7"/>
    <w:rsid w:val="00D80E94"/>
    <w:rsid w:val="00D84BB5"/>
    <w:rsid w:val="00D850D3"/>
    <w:rsid w:val="00D91DE3"/>
    <w:rsid w:val="00D9791A"/>
    <w:rsid w:val="00DA2D6B"/>
    <w:rsid w:val="00DC10B8"/>
    <w:rsid w:val="00DD6B0D"/>
    <w:rsid w:val="00DE08FF"/>
    <w:rsid w:val="00DE6A1F"/>
    <w:rsid w:val="00E03F6B"/>
    <w:rsid w:val="00E04194"/>
    <w:rsid w:val="00E06DBE"/>
    <w:rsid w:val="00E15619"/>
    <w:rsid w:val="00E331E5"/>
    <w:rsid w:val="00E55BD8"/>
    <w:rsid w:val="00E61E1B"/>
    <w:rsid w:val="00E62E0B"/>
    <w:rsid w:val="00E63809"/>
    <w:rsid w:val="00E7224B"/>
    <w:rsid w:val="00E7609A"/>
    <w:rsid w:val="00E77B24"/>
    <w:rsid w:val="00E85D6D"/>
    <w:rsid w:val="00E91139"/>
    <w:rsid w:val="00EA1FB2"/>
    <w:rsid w:val="00EB33C3"/>
    <w:rsid w:val="00EB588D"/>
    <w:rsid w:val="00EC3504"/>
    <w:rsid w:val="00EC5F60"/>
    <w:rsid w:val="00ED4E0C"/>
    <w:rsid w:val="00ED7572"/>
    <w:rsid w:val="00F10313"/>
    <w:rsid w:val="00F22ADB"/>
    <w:rsid w:val="00F36F90"/>
    <w:rsid w:val="00F40059"/>
    <w:rsid w:val="00F424E7"/>
    <w:rsid w:val="00F5047E"/>
    <w:rsid w:val="00F538D3"/>
    <w:rsid w:val="00F616FE"/>
    <w:rsid w:val="00F74780"/>
    <w:rsid w:val="00F86F2B"/>
    <w:rsid w:val="00F91D6F"/>
    <w:rsid w:val="00FB3958"/>
    <w:rsid w:val="00FB55C3"/>
    <w:rsid w:val="00FC3846"/>
    <w:rsid w:val="00FC51F6"/>
    <w:rsid w:val="00FD21A4"/>
    <w:rsid w:val="00FD5FD7"/>
    <w:rsid w:val="00FF0F69"/>
    <w:rsid w:val="00FF622A"/>
    <w:rsid w:val="03F26400"/>
    <w:rsid w:val="071712BA"/>
    <w:rsid w:val="139BC4EE"/>
    <w:rsid w:val="147347D7"/>
    <w:rsid w:val="1962AB73"/>
    <w:rsid w:val="1B31C30F"/>
    <w:rsid w:val="1EB1F91A"/>
    <w:rsid w:val="26479195"/>
    <w:rsid w:val="2656ACEF"/>
    <w:rsid w:val="29379920"/>
    <w:rsid w:val="2E715768"/>
    <w:rsid w:val="2F7903E3"/>
    <w:rsid w:val="2F9DAB67"/>
    <w:rsid w:val="30C5FF7F"/>
    <w:rsid w:val="32FE2E35"/>
    <w:rsid w:val="35F486FC"/>
    <w:rsid w:val="3A7529E3"/>
    <w:rsid w:val="3B0A58E0"/>
    <w:rsid w:val="3CA5D48C"/>
    <w:rsid w:val="3D28F174"/>
    <w:rsid w:val="3E7F85BC"/>
    <w:rsid w:val="4393B71C"/>
    <w:rsid w:val="4BE9DCA9"/>
    <w:rsid w:val="4CFA72EA"/>
    <w:rsid w:val="4F7EB3CE"/>
    <w:rsid w:val="5800CE49"/>
    <w:rsid w:val="59E4E11E"/>
    <w:rsid w:val="5EC72B5A"/>
    <w:rsid w:val="611BFC38"/>
    <w:rsid w:val="6180E0D6"/>
    <w:rsid w:val="640A8798"/>
    <w:rsid w:val="644E516F"/>
    <w:rsid w:val="6A7C5BAD"/>
    <w:rsid w:val="6A81C6F1"/>
    <w:rsid w:val="6B7C5640"/>
    <w:rsid w:val="6C44217A"/>
    <w:rsid w:val="6E21D9E3"/>
    <w:rsid w:val="6EE52B31"/>
    <w:rsid w:val="71681078"/>
    <w:rsid w:val="716C83E8"/>
    <w:rsid w:val="74B574C4"/>
    <w:rsid w:val="762F825E"/>
    <w:rsid w:val="7857E1A4"/>
    <w:rsid w:val="7C08ECFB"/>
    <w:rsid w:val="7CB63A1A"/>
    <w:rsid w:val="7F150B38"/>
    <w:rsid w:val="7FC445D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4:docId w14:val="10476677"/>
  <w15:docId w15:val="{B3CFFF47-B032-4923-97C2-855C7BD31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paragraph" w:styleId="Heading2">
    <w:name w:val="heading 2"/>
    <w:basedOn w:val="Normal"/>
    <w:next w:val="Normal"/>
    <w:link w:val="Heading2Char"/>
    <w:semiHidden/>
    <w:unhideWhenUsed/>
    <w:qFormat/>
    <w:rsid w:val="00921351"/>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Footer">
    <w:name w:val="footer"/>
    <w:basedOn w:val="Normal"/>
    <w:rsid w:val="007F5988"/>
    <w:pPr>
      <w:tabs>
        <w:tab w:val="center" w:pos="4320"/>
        <w:tab w:val="right" w:pos="8640"/>
      </w:tabs>
    </w:pPr>
  </w:style>
  <w:style w:type="character" w:styleId="PageNumber">
    <w:name w:val="page number"/>
    <w:basedOn w:val="DefaultParagraphFont"/>
    <w:rsid w:val="007F5988"/>
  </w:style>
  <w:style w:type="paragraph" w:styleId="Header">
    <w:name w:val="header"/>
    <w:basedOn w:val="Normal"/>
    <w:rsid w:val="00B7349D"/>
    <w:pPr>
      <w:tabs>
        <w:tab w:val="center" w:pos="4320"/>
        <w:tab w:val="right" w:pos="8640"/>
      </w:tabs>
    </w:pPr>
  </w:style>
  <w:style w:type="table" w:styleId="TableGrid">
    <w:name w:val="Table Grid"/>
    <w:basedOn w:val="TableNormal"/>
    <w:rsid w:val="002E19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1CharCharChar1Char">
    <w:name w:val="Char Char Char Char Char Char Char Char Char Char Char Char1 Char Char Char1 Char"/>
    <w:basedOn w:val="Normal"/>
    <w:autoRedefine/>
    <w:semiHidden/>
    <w:rsid w:val="002E199D"/>
    <w:pPr>
      <w:autoSpaceDE/>
      <w:autoSpaceDN/>
      <w:adjustRightInd/>
      <w:spacing w:before="80" w:after="80"/>
      <w:ind w:left="4320"/>
      <w:jc w:val="both"/>
    </w:pPr>
    <w:rPr>
      <w:rFonts w:ascii="Times New Roman" w:hAnsi="Times New Roman" w:cs="Arial"/>
      <w:bCs/>
    </w:rPr>
  </w:style>
  <w:style w:type="paragraph" w:styleId="BodyTextIndent">
    <w:name w:val="Body Text Indent"/>
    <w:basedOn w:val="Normal"/>
    <w:link w:val="BodyTextIndentChar"/>
    <w:rsid w:val="00A05B27"/>
    <w:pPr>
      <w:spacing w:after="120"/>
      <w:ind w:left="360"/>
    </w:pPr>
  </w:style>
  <w:style w:type="character" w:customStyle="1" w:styleId="BodyTextIndentChar">
    <w:name w:val="Body Text Indent Char"/>
    <w:link w:val="BodyTextIndent"/>
    <w:rsid w:val="00A05B27"/>
    <w:rPr>
      <w:rFonts w:ascii="Courier" w:hAnsi="Courier"/>
      <w:sz w:val="24"/>
      <w:szCs w:val="24"/>
    </w:rPr>
  </w:style>
  <w:style w:type="character" w:customStyle="1" w:styleId="Heading2Char">
    <w:name w:val="Heading 2 Char"/>
    <w:link w:val="Heading2"/>
    <w:semiHidden/>
    <w:rsid w:val="00921351"/>
    <w:rPr>
      <w:rFonts w:ascii="Cambria" w:eastAsia="Times New Roman" w:hAnsi="Cambria" w:cs="Times New Roman"/>
      <w:b/>
      <w:bCs/>
      <w:i/>
      <w:iCs/>
      <w:sz w:val="28"/>
      <w:szCs w:val="28"/>
    </w:rPr>
  </w:style>
  <w:style w:type="character" w:styleId="Hyperlink">
    <w:name w:val="Hyperlink"/>
    <w:rsid w:val="00921351"/>
    <w:rPr>
      <w:color w:val="0000FF"/>
      <w:u w:val="single"/>
    </w:rPr>
  </w:style>
  <w:style w:type="paragraph" w:styleId="BalloonText">
    <w:name w:val="Balloon Text"/>
    <w:basedOn w:val="Normal"/>
    <w:link w:val="BalloonTextChar"/>
    <w:rsid w:val="00B1471A"/>
    <w:rPr>
      <w:rFonts w:ascii="Tahoma" w:hAnsi="Tahoma" w:cs="Tahoma"/>
      <w:sz w:val="16"/>
      <w:szCs w:val="16"/>
    </w:rPr>
  </w:style>
  <w:style w:type="character" w:customStyle="1" w:styleId="BalloonTextChar">
    <w:name w:val="Balloon Text Char"/>
    <w:link w:val="BalloonText"/>
    <w:rsid w:val="00B1471A"/>
    <w:rPr>
      <w:rFonts w:ascii="Tahoma" w:hAnsi="Tahoma" w:cs="Tahoma"/>
      <w:sz w:val="16"/>
      <w:szCs w:val="16"/>
    </w:rPr>
  </w:style>
  <w:style w:type="character" w:styleId="CommentReference">
    <w:name w:val="annotation reference"/>
    <w:basedOn w:val="DefaultParagraphFont"/>
    <w:semiHidden/>
    <w:unhideWhenUsed/>
    <w:rsid w:val="000D6A0C"/>
    <w:rPr>
      <w:sz w:val="16"/>
      <w:szCs w:val="16"/>
    </w:rPr>
  </w:style>
  <w:style w:type="paragraph" w:styleId="CommentText">
    <w:name w:val="annotation text"/>
    <w:basedOn w:val="Normal"/>
    <w:link w:val="CommentTextChar"/>
    <w:unhideWhenUsed/>
    <w:rsid w:val="000D6A0C"/>
    <w:rPr>
      <w:sz w:val="20"/>
      <w:szCs w:val="20"/>
    </w:rPr>
  </w:style>
  <w:style w:type="character" w:customStyle="1" w:styleId="CommentTextChar">
    <w:name w:val="Comment Text Char"/>
    <w:basedOn w:val="DefaultParagraphFont"/>
    <w:link w:val="CommentText"/>
    <w:rsid w:val="000D6A0C"/>
    <w:rPr>
      <w:rFonts w:ascii="Courier" w:hAnsi="Courier"/>
    </w:rPr>
  </w:style>
  <w:style w:type="paragraph" w:styleId="CommentSubject">
    <w:name w:val="annotation subject"/>
    <w:basedOn w:val="CommentText"/>
    <w:next w:val="CommentText"/>
    <w:link w:val="CommentSubjectChar"/>
    <w:semiHidden/>
    <w:unhideWhenUsed/>
    <w:rsid w:val="000D6A0C"/>
    <w:rPr>
      <w:b/>
      <w:bCs/>
    </w:rPr>
  </w:style>
  <w:style w:type="character" w:customStyle="1" w:styleId="CommentSubjectChar">
    <w:name w:val="Comment Subject Char"/>
    <w:basedOn w:val="CommentTextChar"/>
    <w:link w:val="CommentSubject"/>
    <w:semiHidden/>
    <w:rsid w:val="000D6A0C"/>
    <w:rPr>
      <w:rFonts w:ascii="Courier" w:hAnsi="Courier"/>
      <w:b/>
      <w:bCs/>
    </w:rPr>
  </w:style>
  <w:style w:type="paragraph" w:styleId="ListParagraph">
    <w:name w:val="List Paragraph"/>
    <w:basedOn w:val="Normal"/>
    <w:uiPriority w:val="34"/>
    <w:qFormat/>
    <w:rsid w:val="00EC5F60"/>
    <w:pPr>
      <w:ind w:left="720"/>
      <w:contextualSpacing/>
    </w:pPr>
  </w:style>
  <w:style w:type="character" w:styleId="FollowedHyperlink">
    <w:name w:val="FollowedHyperlink"/>
    <w:basedOn w:val="DefaultParagraphFont"/>
    <w:semiHidden/>
    <w:unhideWhenUsed/>
    <w:rsid w:val="00F424E7"/>
    <w:rPr>
      <w:color w:val="800080" w:themeColor="followedHyperlink"/>
      <w:u w:val="single"/>
    </w:rPr>
  </w:style>
  <w:style w:type="paragraph" w:styleId="Revision">
    <w:name w:val="Revision"/>
    <w:hidden/>
    <w:uiPriority w:val="99"/>
    <w:semiHidden/>
    <w:rsid w:val="0043780E"/>
    <w:rPr>
      <w:rFonts w:ascii="Courier" w:hAnsi="Courier"/>
      <w:sz w:val="24"/>
      <w:szCs w:val="24"/>
    </w:rPr>
  </w:style>
  <w:style w:type="character" w:styleId="UnresolvedMention">
    <w:name w:val="Unresolved Mention"/>
    <w:basedOn w:val="DefaultParagraphFont"/>
    <w:uiPriority w:val="99"/>
    <w:semiHidden/>
    <w:unhideWhenUsed/>
    <w:rsid w:val="0043780E"/>
    <w:rPr>
      <w:color w:val="605E5C"/>
      <w:shd w:val="clear" w:color="auto" w:fill="E1DFDD"/>
    </w:rPr>
  </w:style>
  <w:style w:type="character" w:styleId="Mention">
    <w:name w:val="Mention"/>
    <w:basedOn w:val="DefaultParagraphFont"/>
    <w:uiPriority w:val="99"/>
    <w:unhideWhenUsed/>
    <w:rsid w:val="00BE5B8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bls.gov/oes/current/oes_stru.htm" TargetMode="Externa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www.uscis.gov/forms" TargetMode="External" /><Relationship Id="rId9" Type="http://schemas.openxmlformats.org/officeDocument/2006/relationships/hyperlink" Target="http://www.uscis.dhs.gov/outreach"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35AD59818FC74FAE4A21AB82E9D17F" ma:contentTypeVersion="106" ma:contentTypeDescription="Create a new document." ma:contentTypeScope="" ma:versionID="e0a86e03fa5561b41bc1dbbccd9007a9">
  <xsd:schema xmlns:xsd="http://www.w3.org/2001/XMLSchema" xmlns:xs="http://www.w3.org/2001/XMLSchema" xmlns:p="http://schemas.microsoft.com/office/2006/metadata/properties" xmlns:ns1="22ac6cab-782d-443c-b600-8507bc21811b" xmlns:ns2="http://schemas.microsoft.com/sharepoint/v3" xmlns:ns3="bbf7bcff-9837-4235-a062-b68f933b20a3" targetNamespace="http://schemas.microsoft.com/office/2006/metadata/properties" ma:root="true" ma:fieldsID="60e2f4e83ea1b7bc0217977db1def700" ns1:_="" ns2:_="" ns3:_="">
    <xsd:import namespace="22ac6cab-782d-443c-b600-8507bc21811b"/>
    <xsd:import namespace="http://schemas.microsoft.com/sharepoint/v3"/>
    <xsd:import namespace="bbf7bcff-9837-4235-a062-b68f933b20a3"/>
    <xsd:element name="properties">
      <xsd:complexType>
        <xsd:sequence>
          <xsd:element name="documentManagement">
            <xsd:complexType>
              <xsd:all>
                <xsd:element ref="ns1:Active" minOccurs="0"/>
                <xsd:element ref="ns1:IC_x0020_Update" minOccurs="0"/>
                <xsd:element ref="ns1:IC_x0020_History" minOccurs="0"/>
                <xsd:element ref="ns1:Project_x0020_Manager0" minOccurs="0"/>
                <xsd:element ref="ns1:Rulemaking" minOccurs="0"/>
                <xsd:element ref="ns1:Priority" minOccurs="0"/>
                <xsd:element ref="ns1:Phase_x0020_Start_x0020_Date" minOccurs="0"/>
                <xsd:element ref="ns1:_x0036_0_x0020_Day_x0020_FRA_x0020__x002d__x0020_Publication_x0020_Date" minOccurs="0"/>
                <xsd:element ref="ns1:_x0036_0_x0020_Day_x0020_FRA_x0020__x002d__x0020_Comment_x0020_End_x0020_Date" minOccurs="0"/>
                <xsd:element ref="ns1:_x0033_0_x0020_Day_x0020_FRA_x0020__x002d__x0020_Publication_x0020_Date" minOccurs="0"/>
                <xsd:element ref="ns1:_x0033_0_x0020_Day_x0020_FRN_x0020__x002d__x0020_Comment_x0020_End_x0020_Date" minOccurs="0"/>
                <xsd:element ref="ns1:Submission_x0020_to_x0020_DHS" minOccurs="0"/>
                <xsd:element ref="ns1:Submitted_x0020_to_x0020_OMB" minOccurs="0"/>
                <xsd:element ref="ns1:OMB_x0020_Conclusion_x0020_Date" minOccurs="0"/>
                <xsd:element ref="ns1:Estimated_x0020_Project_x0020_End_x0020_Date" minOccurs="0"/>
                <xsd:element ref="ns1:Date_x0020_Completed" minOccurs="0"/>
                <xsd:element ref="ns1:ROCIS_x0020_ICR_x0023_" minOccurs="0"/>
                <xsd:element ref="ns1:Rule" minOccurs="0"/>
                <xsd:element ref="ns1:Priority_x0020_Type" minOccurs="0"/>
                <xsd:element ref="ns1:Biweekly_x0020_Update" minOccurs="0"/>
                <xsd:element ref="ns1:Priority_x0020_Justifcation" minOccurs="0"/>
                <xsd:element ref="ns1:Associated_x0020_Forms" minOccurs="0"/>
                <xsd:element ref="ns1:Rule_x0020_Short_x0020_Name" minOccurs="0"/>
                <xsd:element ref="ns1:Rule_x0020_Type" minOccurs="0"/>
                <xsd:element ref="ns1:RIN_x0020_Number" minOccurs="0"/>
                <xsd:element ref="ns2:AssignedTo" minOccurs="0"/>
                <xsd:element ref="ns1:MediaServiceMetadata" minOccurs="0"/>
                <xsd:element ref="ns1:MediaServiceFastMetadata" minOccurs="0"/>
                <xsd:element ref="ns1:MediaServiceObjectDetectorVersions" minOccurs="0"/>
                <xsd:element ref="ns1:lcf76f155ced4ddcb4097134ff3c332f" minOccurs="0"/>
                <xsd:element ref="ns3:TaxCatchAll" minOccurs="0"/>
                <xsd:element ref="ns1:MediaServiceOCR" minOccurs="0"/>
                <xsd:element ref="ns1:MediaServiceGenerationTime" minOccurs="0"/>
                <xsd:element ref="ns1:MediaServiceEventHashCode" minOccurs="0"/>
                <xsd:element ref="ns3:SharedWithUsers" minOccurs="0"/>
                <xsd:element ref="ns3:SharedWithDetails" minOccurs="0"/>
                <xsd:element ref="ns1:MediaServiceSearchProperties" minOccurs="0"/>
                <xsd:element ref="ns1: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ac6cab-782d-443c-b600-8507bc21811b" elementFormDefault="qualified">
    <xsd:import namespace="http://schemas.microsoft.com/office/2006/documentManagement/types"/>
    <xsd:import namespace="http://schemas.microsoft.com/office/infopath/2007/PartnerControls"/>
    <xsd:element name="Active" ma:index="0" nillable="true" ma:displayName="Active" ma:default="0" ma:description="This column indicates the Information Collection is somewhere in the process. Uncheck when project closing procedures are complete." ma:indexed="true" ma:internalName="Active" ma:readOnly="false">
      <xsd:simpleType>
        <xsd:restriction base="dms:Boolean"/>
      </xsd:simpleType>
    </xsd:element>
    <xsd:element name="IC_x0020_Update" ma:index="4" nillable="true" ma:displayName="IC Update" ma:description="This column is used to show the update to the Information Collection, real time." ma:internalName="IC_x0020_Update" ma:readOnly="false">
      <xsd:simpleType>
        <xsd:restriction base="dms:Note"/>
      </xsd:simpleType>
    </xsd:element>
    <xsd:element name="IC_x0020_History" ma:index="5" nillable="true" ma:displayName="IC History" ma:description="This column shows the history of the IC.  To maintain the history, when the IC Update gets changed or out of date, place the IC Update text here, as history." ma:internalName="IC_x0020_History" ma:readOnly="false">
      <xsd:simpleType>
        <xsd:restriction base="dms:Note"/>
      </xsd:simpleType>
    </xsd:element>
    <xsd:element name="Project_x0020_Manager0" ma:index="6" nillable="true" ma:displayName="Project Manager" ma:indexed="true" ma:list="UserInfo" ma:SharePointGroup="0" ma:internalName="Project_x0020_Manage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ulemaking" ma:index="7" nillable="true" ma:displayName="Rulemaking or Collection" ma:description="Use this column to indicate that this action was initiated by a change to regulations or that this action is part of a collection." ma:format="Dropdown" ma:indexed="true" ma:internalName="Rulemaking" ma:readOnly="false">
      <xsd:simpleType>
        <xsd:restriction base="dms:Choice">
          <xsd:enumeration value="2017 Fee Rule"/>
          <xsd:enumeration value="2017 IER Recession NPRM"/>
          <xsd:enumeration value="2018 Fee Rule NPRM"/>
          <xsd:enumeration value="2018 Fee Rule Final Rule"/>
          <xsd:enumeration value="2019 Fee Rule"/>
          <xsd:enumeration value="22/23 Fee Rule NPRM"/>
          <xsd:enumeration value="22/23 Final Fee Rule"/>
          <xsd:enumeration value="1615-AC68 (2024) Fee Final Rule"/>
          <xsd:enumeration value="AAO Motions and Appeals Rule NPRM"/>
          <xsd:enumeration value="AAO Motions and Appeals Rule Final Rule"/>
          <xsd:enumeration value="Affidavit of Support NPRM"/>
          <xsd:enumeration value="Affidavit of Support Final Rule"/>
          <xsd:enumeration value="AOS Modernization NPRM"/>
          <xsd:enumeration value="AOS Modernization Final Rule"/>
          <xsd:enumeration value="Combo 30DayRemEAD/AsyEADResc"/>
          <xsd:enumeration value="Asylum Def'n-Particular Social Group NPRM"/>
          <xsd:enumeration value="AsylumEAD30DayEAD-Vacatur"/>
          <xsd:enumeration value="Asylum Officer NPRM"/>
          <xsd:enumeration value="Asylum Officer IFR"/>
          <xsd:enumeration value="Asylum Officer Interim Final Rule"/>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xsd:enumeration value="B-Visa"/>
          <xsd:enumeration value="CAN NPRM"/>
          <xsd:enumeration value="CAN Final Rule"/>
          <xsd:enumeration value="Certificate Change Rule"/>
          <xsd:enumeration value="Child Soldier NPRM"/>
          <xsd:enumeration value="Child Soldier Final Rule"/>
          <xsd:enumeration value="Civil Surgeon Reform NPRM"/>
          <xsd:enumeration value="CNMI Workforce IFR"/>
          <xsd:enumeration value="CNMI Workforce Final Rule"/>
          <xsd:enumeration value="CNMI Long Term Resident"/>
          <xsd:enumeration value="&quot;Comprehensive Revision SSA/EBE&quot;"/>
          <xsd:enumeration value="Credible Fear"/>
          <xsd:enumeration value="Fortify &amp; Preserve DACA NPRM"/>
          <xsd:enumeration value="DACA Final Rule"/>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ee Review"/>
          <xsd:enumeration value="EB-5 Final Rule"/>
          <xsd:enumeration value="EB-5 Reform NPRM"/>
          <xsd:enumeration value="EB-5 Fee Rule NPRM"/>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mergency Stopgap USCIS Stabilization Act 09/30/2020"/>
          <xsd:enumeration value="E-processing Rule"/>
          <xsd:enumeration value="E-Visa Rule"/>
          <xsd:enumeration value="Fee Rule"/>
          <xsd:enumeration value="Fee Rule Action"/>
          <xsd:enumeration value="FWVP"/>
          <xsd:enumeration value="FIRRMA NPRM"/>
          <xsd:enumeration value="FY 24 Premium Processing Inflationary Adjustment Final Rule"/>
          <xsd:enumeration value="Generic Clearances for EO 13780"/>
          <xsd:enumeration value="Global Asylum Reform NPRM"/>
          <xsd:enumeration value="Global Asylum Reform Final Rule"/>
          <xsd:enumeration value="H-1B Comprehensive Final Rule"/>
          <xsd:enumeration value="H-1B Modernization NPRM"/>
          <xsd:enumeration value="H-1B Registration Rule"/>
          <xsd:enumeration value="H-1B Registration Fee Rule NPRM"/>
          <xsd:enumeration value="H-1B Registration Fee Rule Final Rule"/>
          <xsd:enumeration value="H-1B Selection FR - Implementation of Vacatur"/>
          <xsd:enumeration value="H-1B &quot;Skinny&quot; Require Electronic Filing 2022"/>
          <xsd:enumeration value="H-1B skinny Final Rule"/>
          <xsd:enumeration value="H-1B Selection Process NPRM"/>
          <xsd:enumeration value="H-1B Selection Process Final Rule"/>
          <xsd:enumeration value="H-2 Final Rule"/>
          <xsd:enumeration value="H-2 NPRM 22/23"/>
          <xsd:enumeration value="H-2A Reform"/>
          <xsd:enumeration value="H-2B NPRM"/>
          <xsd:enumeration value="H-2B Recruitment"/>
          <xsd:enumeration value="H-2B Supplemental Rule"/>
          <xsd:enumeration value="H-2B Supplemental Rule 2019"/>
          <xsd:enumeration value="H-2B Supplemental Cap 2022 2nd Half"/>
          <xsd:enumeration value="H-4 Work Authorization Rescission NPRM"/>
          <xsd:enumeration value="I Visa Direct Final Rule"/>
          <xsd:enumeration value="I-140 Rule NPRM"/>
          <xsd:enumeration value="I-140 Rule Final Rule"/>
          <xsd:enumeration value="ICE I-9 FR"/>
          <xsd:enumeration value="ICE I-9 NPRM"/>
          <xsd:enumeration value="IE Rescission/Withdrawal"/>
          <xsd:enumeration value="IEP FY25 Auto Increase Final Rule (Amendment)"/>
          <xsd:enumeration value="IER Final Rule Amendment"/>
          <xsd:enumeration value="IER Rescission/Withdrawal"/>
          <xsd:enumeration value="International Entrepreneur Rule"/>
          <xsd:enumeration value="Keeping Families Together"/>
          <xsd:enumeration value="L-1 Visa Reform NPRM"/>
          <xsd:enumeration value="Medical Certification for Disability Exceptions"/>
          <xsd:enumeration value="NextGen"/>
          <xsd:enumeration value="NATO EAD"/>
          <xsd:enumeration value="NVC"/>
          <xsd:enumeration value="Orders of Supervision NPRM"/>
          <xsd:enumeration value="Orders of Supervision Final Rule"/>
          <xsd:enumeration value="P Nonimmigrant Reform NPRM"/>
          <xsd:enumeration value="Performing Arts NPRM"/>
          <xsd:enumeration value="Prem. Process. DFR"/>
          <xsd:enumeration value="PSG NPRM"/>
          <xsd:enumeration value="PSG Final Rule"/>
          <xsd:enumeration value="Public Charge NPRM (2021-22)"/>
          <xsd:enumeration value="Public Charge FR (2021-22)"/>
          <xsd:enumeration value="PC Rule Injunction (7-2020)"/>
          <xsd:enumeration value="Public Charge"/>
          <xsd:enumeration value="Public Charge Rescission"/>
          <xsd:enumeration value="PWE"/>
          <xsd:enumeration value="Reasonable Fear Reform NPRM"/>
          <xsd:enumeration value="Refugee VTel Rule NPRM"/>
          <xsd:enumeration value="Religious Worker NPRM"/>
          <xsd:enumeration value="SPD-15"/>
          <xsd:enumeration value="Security Bars TFR NPRM"/>
          <xsd:enumeration value="SL for Secure Document Replacement"/>
          <xsd:enumeration value="Special Immigrant Juvenile Petition NPRM"/>
          <xsd:enumeration value="STEM (ICE)"/>
          <xsd:enumeration value="Strengthening H-1B Rule"/>
          <xsd:enumeration value="Strengthening H-1B NPRM (2021)"/>
          <xsd:enumeration value="T Final Rule - I-914 revisions"/>
          <xsd:enumeration value="TPS"/>
          <xsd:enumeration value="U-rule"/>
          <xsd:enumeration value="U NPRM (2022)"/>
          <xsd:enumeration value="UAC Jurisdiction IFR"/>
          <xsd:enumeration value="VAWA NPRM"/>
          <xsd:enumeration value="Victim EAD NPRM"/>
          <xsd:enumeration value="V-Tel NPRM"/>
        </xsd:restriction>
      </xsd:simpleType>
    </xsd:element>
    <xsd:element name="Priority" ma:index="8" nillable="true" ma:displayName="Burden Reduction Effort" ma:default="0" ma:indexed="true" ma:internalName="Priority" ma:readOnly="false">
      <xsd:simpleType>
        <xsd:restriction base="dms:Boolean"/>
      </xsd:simpleType>
    </xsd:element>
    <xsd:element name="Phase_x0020_Start_x0020_Date" ma:index="9" nillable="true" ma:displayName="Project Start Date" ma:format="DateOnly" ma:internalName="Phase_x0020_Start_x0020_Date" ma:readOnly="false">
      <xsd:simpleType>
        <xsd:restriction base="dms:DateTime"/>
      </xsd:simpleType>
    </xsd:element>
    <xsd:element name="_x0036_0_x0020_Day_x0020_FRA_x0020__x002d__x0020_Publication_x0020_Date" ma:index="10" nillable="true" ma:displayName="60 Day FRN - Publication Date" ma:format="DateOnly" ma:internalName="_x0036_0_x0020_Day_x0020_FRA_x0020__x002d__x0020_Publication_x0020_Date" ma:readOnly="false">
      <xsd:simpleType>
        <xsd:restriction base="dms:DateTime"/>
      </xsd:simpleType>
    </xsd:element>
    <xsd:element name="_x0036_0_x0020_Day_x0020_FRA_x0020__x002d__x0020_Comment_x0020_End_x0020_Date" ma:index="11" nillable="true" ma:displayName="60 Day FRN - Comment End Date" ma:format="DateOnly" ma:internalName="_x0036_0_x0020_Day_x0020_FRA_x0020__x002d__x0020_Comment_x0020_End_x0020_Date" ma:readOnly="false">
      <xsd:simpleType>
        <xsd:restriction base="dms:DateTime"/>
      </xsd:simpleType>
    </xsd:element>
    <xsd:element name="_x0033_0_x0020_Day_x0020_FRA_x0020__x002d__x0020_Publication_x0020_Date" ma:index="12" nillable="true" ma:displayName="30 Day FRN - Publication Date" ma:format="DateOnly" ma:internalName="_x0033_0_x0020_Day_x0020_FRA_x0020__x002d__x0020_Publication_x0020_Date" ma:readOnly="false">
      <xsd:simpleType>
        <xsd:restriction base="dms:DateTime"/>
      </xsd:simpleType>
    </xsd:element>
    <xsd:element name="_x0033_0_x0020_Day_x0020_FRN_x0020__x002d__x0020_Comment_x0020_End_x0020_Date" ma:index="13" nillable="true" ma:displayName="30 Day FRN - Comment End Date" ma:format="DateOnly" ma:internalName="_x0033_0_x0020_Day_x0020_FRN_x0020__x002d__x0020_Comment_x0020_End_x0020_Date" ma:readOnly="false">
      <xsd:simpleType>
        <xsd:restriction base="dms:DateTime"/>
      </xsd:simpleType>
    </xsd:element>
    <xsd:element name="Submission_x0020_to_x0020_DHS" ma:index="14" nillable="true" ma:displayName="Notified DHS PRA" ma:format="DateOnly" ma:internalName="Submission_x0020_to_x0020_DHS" ma:readOnly="false">
      <xsd:simpleType>
        <xsd:restriction base="dms:DateTime"/>
      </xsd:simpleType>
    </xsd:element>
    <xsd:element name="Submitted_x0020_to_x0020_OMB" ma:index="15" nillable="true" ma:displayName="Submitted to OMB" ma:format="DateOnly" ma:internalName="Submitted_x0020_to_x0020_OMB" ma:readOnly="false">
      <xsd:simpleType>
        <xsd:restriction base="dms:DateTime"/>
      </xsd:simpleType>
    </xsd:element>
    <xsd:element name="OMB_x0020_Conclusion_x0020_Date" ma:index="16" nillable="true" ma:displayName="OMB Conclusion Date" ma:format="DateOnly" ma:internalName="OMB_x0020_Conclusion_x0020_Date" ma:readOnly="false">
      <xsd:simpleType>
        <xsd:restriction base="dms:DateTime"/>
      </xsd:simpleType>
    </xsd:element>
    <xsd:element name="Estimated_x0020_Project_x0020_End_x0020_Date" ma:index="17" nillable="true" ma:displayName="Estimated Project End Date" ma:format="DateOnly" ma:internalName="Estimated_x0020_Project_x0020_End_x0020_Date" ma:readOnly="false">
      <xsd:simpleType>
        <xsd:restriction base="dms:DateTime"/>
      </xsd:simpleType>
    </xsd:element>
    <xsd:element name="Date_x0020_Completed" ma:index="18" nillable="true" ma:displayName="Date Completed" ma:description="Enter the date when the project closing procedures are complete.  Uncheck Active and check Completed boxes" ma:format="DateOnly" ma:indexed="true" ma:internalName="Date_x0020_Completed" ma:readOnly="false">
      <xsd:simpleType>
        <xsd:restriction base="dms:DateTime"/>
      </xsd:simpleType>
    </xsd:element>
    <xsd:element name="ROCIS_x0020_ICR_x0023_" ma:index="20" nillable="true" ma:displayName="ROCIS ICR#" ma:description="Provide ICR Number generated by ROCIS when request is created." ma:internalName="ROCIS_x0020_ICR_x0023_" ma:readOnly="false">
      <xsd:simpleType>
        <xsd:restriction base="dms:Text">
          <xsd:maxLength value="255"/>
        </xsd:restriction>
      </xsd:simpleType>
    </xsd:element>
    <xsd:element name="Rule" ma:index="21" nillable="true" ma:displayName="Rule" ma:default="0" ma:indexed="true" ma:internalName="Rule" ma:readOnly="false">
      <xsd:simpleType>
        <xsd:restriction base="dms:Boolean"/>
      </xsd:simpleType>
    </xsd:element>
    <xsd:element name="Priority_x0020_Type" ma:index="22" nillable="true" ma:displayName="Priority Type" ma:format="Dropdown" ma:internalName="Priority_x0020_Type" ma:readOnly="false">
      <xsd:simpleType>
        <xsd:restriction base="dms:Choice">
          <xsd:enumeration value="Keep IC Approved"/>
          <xsd:enumeration value="Other"/>
          <xsd:enumeration value="Rule Tier 1"/>
          <xsd:enumeration value="Rule Tier 2"/>
          <xsd:enumeration value="Policy Legal Issue Delay"/>
          <xsd:enumeration value="E-Filing"/>
          <xsd:enumeration value="Limited Scope Revision"/>
          <xsd:enumeration value="Leadership Priority"/>
          <xsd:enumeration value="Policy Manual Update"/>
          <xsd:enumeration value="None"/>
          <xsd:enumeration value="Requested by POD"/>
          <xsd:enumeration value="Supporting Non-OMB Controlled IC"/>
        </xsd:restriction>
      </xsd:simpleType>
    </xsd:element>
    <xsd:element name="Biweekly_x0020_Update" ma:index="23" nillable="true" ma:displayName="Biweekly Update" ma:default="0" ma:description="Identify if this item should be reported during the biweekly meeting" ma:internalName="Biweekly_x0020_Update" ma:readOnly="false">
      <xsd:simpleType>
        <xsd:restriction base="dms:Boolean"/>
      </xsd:simpleType>
    </xsd:element>
    <xsd:element name="Priority_x0020_Justifcation" ma:index="28" nillable="true" ma:displayName="Priority Justification" ma:hidden="true" ma:internalName="Priority_x0020_Justifcation" ma:readOnly="false">
      <xsd:simpleType>
        <xsd:restriction base="dms:Note"/>
      </xsd:simpleType>
    </xsd:element>
    <xsd:element name="Associated_x0020_Forms" ma:index="30" nillable="true" ma:displayName="Associated Forms" ma:description="Use this column to identify other forms that are associated with this IC." ma:hidden="true" ma:internalName="Associated_x0020_Forms" ma:readOnly="false">
      <xsd:simpleType>
        <xsd:restriction base="dms:Text">
          <xsd:maxLength value="255"/>
        </xsd:restriction>
      </xsd:simpleType>
    </xsd:element>
    <xsd:element name="Rule_x0020_Short_x0020_Name" ma:index="31" nillable="true" ma:displayName="Rule Short Name" ma:hidden="true" ma:list="{5793ad38-ef23-48ce-9977-b72391544132}" ma:internalName="Rule_x0020_Short_x0020_Name" ma:readOnly="false" ma:showField="Title">
      <xsd:simpleType>
        <xsd:restriction base="dms:Lookup"/>
      </xsd:simpleType>
    </xsd:element>
    <xsd:element name="Rule_x0020_Type" ma:index="32" nillable="true" ma:displayName="Rule Type" ma:default="None" ma:description="Select the type of rulemaking." ma:format="Dropdown" ma:hidden="true" ma:internalName="Rule_x0020_Type" ma:readOnly="false">
      <xsd:simpleType>
        <xsd:restriction base="dms:Choice">
          <xsd:enumeration value="NPRM"/>
          <xsd:enumeration value="IFR"/>
          <xsd:enumeration value="Final Rule"/>
          <xsd:enumeration value="DFR"/>
          <xsd:enumeration value="Rescission"/>
          <xsd:enumeration value="Multi Form Non Rule Proj"/>
          <xsd:enumeration value="None"/>
        </xsd:restriction>
      </xsd:simpleType>
    </xsd:element>
    <xsd:element name="RIN_x0020_Number" ma:index="33" nillable="true" ma:displayName="RIN Number" ma:description="Enter the RIN Number associated with the rulemaking." ma:hidden="true" ma:indexed="true" ma:internalName="RIN_x0020_Number" ma:readOnly="false">
      <xsd:simpleType>
        <xsd:restriction base="dms:Text">
          <xsd:maxLength value="10"/>
        </xsd:restriction>
      </xsd:simpleType>
    </xsd:element>
    <xsd:element name="MediaServiceMetadata" ma:index="35" nillable="true" ma:displayName="MediaServiceMetadata" ma:hidden="true" ma:internalName="MediaServiceMetadata" ma:readOnly="true">
      <xsd:simpleType>
        <xsd:restriction base="dms:Note"/>
      </xsd:simpleType>
    </xsd:element>
    <xsd:element name="MediaServiceFastMetadata" ma:index="36" nillable="true" ma:displayName="MediaServiceFastMetadata" ma:hidden="true" ma:internalName="MediaServiceFastMetadata" ma:readOnly="true">
      <xsd:simpleType>
        <xsd:restriction base="dms:Note"/>
      </xsd:simpleType>
    </xsd:element>
    <xsd:element name="MediaServiceObjectDetectorVersions" ma:index="37" nillable="true" ma:displayName="MediaServiceObjectDetectorVersions" ma:description="" ma:hidden="true" ma:internalName="MediaServiceObjectDetectorVersions" ma:readOnly="true">
      <xsd:simpleType>
        <xsd:restriction base="dms:Text"/>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e00e4609-0f6e-4286-90a1-257d5fc9cc86" ma:termSetId="09814cd3-568e-fe90-9814-8d621ff8fb84" ma:anchorId="fba54fb3-c3e1-fe81-a776-ca4b69148c4d" ma:open="true" ma:isKeyword="false">
      <xsd:complexType>
        <xsd:sequence>
          <xsd:element ref="pc:Terms" minOccurs="0" maxOccurs="1"/>
        </xsd:sequence>
      </xsd:complex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element name="MediaServiceDateTaken" ma:index="47"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34" nillable="true" ma:displayName="Assigned To" ma:hidden="true" ma:list="UserInfo" ma:internalName="AssignedTo"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f7bcff-9837-4235-a062-b68f933b20a3" elementFormDefault="qualified">
    <xsd:import namespace="http://schemas.microsoft.com/office/2006/documentManagement/types"/>
    <xsd:import namespace="http://schemas.microsoft.com/office/infopath/2007/PartnerControls"/>
    <xsd:element name="TaxCatchAll" ma:index="40" nillable="true" ma:displayName="Taxonomy Catch All Column" ma:hidden="true" ma:list="{d3ccbc14-eaac-4a74-b96a-85a3728e6656}" ma:internalName="TaxCatchAll" ma:showField="CatchAllData" ma:web="bbf7bcff-9837-4235-a062-b68f933b20a3">
      <xsd:complexType>
        <xsd:complexContent>
          <xsd:extension base="dms:MultiChoiceLookup">
            <xsd:sequence>
              <xsd:element name="Value" type="dms:Lookup" maxOccurs="unbounded" minOccurs="0" nillable="true"/>
            </xsd:sequence>
          </xsd:extension>
        </xsd:complexContent>
      </xsd:complexType>
    </xsd:element>
    <xsd:element name="SharedWithUsers" ma:index="4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IN_x0020_Number xmlns="22ac6cab-782d-443c-b600-8507bc21811b" xsi:nil="true"/>
    <Associated_x0020_Forms xmlns="22ac6cab-782d-443c-b600-8507bc21811b" xsi:nil="true"/>
    <Date_x0020_Completed xmlns="22ac6cab-782d-443c-b600-8507bc21811b" xsi:nil="true"/>
    <IC_x0020_History xmlns="22ac6cab-782d-443c-b600-8507bc21811b" xsi:nil="true"/>
    <Phase_x0020_Start_x0020_Date xmlns="22ac6cab-782d-443c-b600-8507bc21811b" xsi:nil="true"/>
    <_x0036_0_x0020_Day_x0020_FRA_x0020__x002d__x0020_Comment_x0020_End_x0020_Date xmlns="22ac6cab-782d-443c-b600-8507bc21811b" xsi:nil="true"/>
    <Project_x0020_Manager0 xmlns="22ac6cab-782d-443c-b600-8507bc21811b">
      <UserInfo>
        <DisplayName/>
        <AccountId xsi:nil="true"/>
        <AccountType/>
      </UserInfo>
    </Project_x0020_Manager0>
    <Rule_x0020_Type xmlns="22ac6cab-782d-443c-b600-8507bc21811b">None</Rule_x0020_Type>
    <Active xmlns="22ac6cab-782d-443c-b600-8507bc21811b">false</Active>
    <_x0036_0_x0020_Day_x0020_FRA_x0020__x002d__x0020_Publication_x0020_Date xmlns="22ac6cab-782d-443c-b600-8507bc21811b" xsi:nil="true"/>
    <_x0033_0_x0020_Day_x0020_FRA_x0020__x002d__x0020_Publication_x0020_Date xmlns="22ac6cab-782d-443c-b600-8507bc21811b" xsi:nil="true"/>
    <IC_x0020_Update xmlns="22ac6cab-782d-443c-b600-8507bc21811b" xsi:nil="true"/>
    <Rulemaking xmlns="22ac6cab-782d-443c-b600-8507bc21811b" xsi:nil="true"/>
    <Submission_x0020_to_x0020_DHS xmlns="22ac6cab-782d-443c-b600-8507bc21811b" xsi:nil="true"/>
    <Priority_x0020_Justifcation xmlns="22ac6cab-782d-443c-b600-8507bc21811b" xsi:nil="true"/>
    <Priority xmlns="22ac6cab-782d-443c-b600-8507bc21811b">false</Priority>
    <_x0033_0_x0020_Day_x0020_FRN_x0020__x002d__x0020_Comment_x0020_End_x0020_Date xmlns="22ac6cab-782d-443c-b600-8507bc21811b" xsi:nil="true"/>
    <OMB_x0020_Conclusion_x0020_Date xmlns="22ac6cab-782d-443c-b600-8507bc21811b" xsi:nil="true"/>
    <Submitted_x0020_to_x0020_OMB xmlns="22ac6cab-782d-443c-b600-8507bc21811b" xsi:nil="true"/>
    <ROCIS_x0020_ICR_x0023_ xmlns="22ac6cab-782d-443c-b600-8507bc21811b" xsi:nil="true"/>
    <Estimated_x0020_Project_x0020_End_x0020_Date xmlns="22ac6cab-782d-443c-b600-8507bc21811b" xsi:nil="true"/>
    <Rule xmlns="22ac6cab-782d-443c-b600-8507bc21811b">false</Rule>
    <Biweekly_x0020_Update xmlns="22ac6cab-782d-443c-b600-8507bc21811b">false</Biweekly_x0020_Update>
    <Priority_x0020_Type xmlns="22ac6cab-782d-443c-b600-8507bc21811b" xsi:nil="true"/>
    <Rule_x0020_Short_x0020_Name xmlns="22ac6cab-782d-443c-b600-8507bc21811b" xsi:nil="true"/>
    <AssignedTo xmlns="http://schemas.microsoft.com/sharepoint/v3">
      <UserInfo>
        <DisplayName/>
        <AccountId xsi:nil="true"/>
        <AccountType/>
      </UserInfo>
    </AssignedTo>
    <TaxCatchAll xmlns="bbf7bcff-9837-4235-a062-b68f933b20a3" xsi:nil="true"/>
    <lcf76f155ced4ddcb4097134ff3c332f xmlns="22ac6cab-782d-443c-b600-8507bc21811b">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ADA142-57AA-44E5-A5EA-7DE86F746B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ac6cab-782d-443c-b600-8507bc21811b"/>
    <ds:schemaRef ds:uri="http://schemas.microsoft.com/sharepoint/v3"/>
    <ds:schemaRef ds:uri="bbf7bcff-9837-4235-a062-b68f933b20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3D7C22-BB68-40BB-A2B4-A88567EC3698}">
  <ds:schemaRefs>
    <ds:schemaRef ds:uri="http://schemas.openxmlformats.org/officeDocument/2006/bibliography"/>
  </ds:schemaRefs>
</ds:datastoreItem>
</file>

<file path=customXml/itemProps3.xml><?xml version="1.0" encoding="utf-8"?>
<ds:datastoreItem xmlns:ds="http://schemas.openxmlformats.org/officeDocument/2006/customXml" ds:itemID="{B58A5565-BE23-48DC-8CAB-D31105DB0C65}">
  <ds:schemaRefs>
    <ds:schemaRef ds:uri="http://www.w3.org/XML/1998/namespace"/>
    <ds:schemaRef ds:uri="http://schemas.microsoft.com/sharepoint/v3"/>
    <ds:schemaRef ds:uri="http://schemas.microsoft.com/office/2006/metadata/properties"/>
    <ds:schemaRef ds:uri="http://purl.org/dc/elements/1.1/"/>
    <ds:schemaRef ds:uri="http://schemas.microsoft.com/office/2006/documentManagement/types"/>
    <ds:schemaRef ds:uri="22ac6cab-782d-443c-b600-8507bc21811b"/>
    <ds:schemaRef ds:uri="http://schemas.openxmlformats.org/package/2006/metadata/core-properties"/>
    <ds:schemaRef ds:uri="http://purl.org/dc/terms/"/>
    <ds:schemaRef ds:uri="http://schemas.microsoft.com/office/infopath/2007/PartnerControls"/>
    <ds:schemaRef ds:uri="bbf7bcff-9837-4235-a062-b68f933b20a3"/>
    <ds:schemaRef ds:uri="http://purl.org/dc/dcmitype/"/>
  </ds:schemaRefs>
</ds:datastoreItem>
</file>

<file path=customXml/itemProps4.xml><?xml version="1.0" encoding="utf-8"?>
<ds:datastoreItem xmlns:ds="http://schemas.openxmlformats.org/officeDocument/2006/customXml" ds:itemID="{58C232C0-08C9-46CE-BEC6-0AC2957118E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3231</Words>
  <Characters>18423</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Supporting Statement A Template 2019-04-03.docx</vt:lpstr>
    </vt:vector>
  </TitlesOfParts>
  <Company>Transportation Security Administration</Company>
  <LinksUpToDate>false</LinksUpToDate>
  <CharactersWithSpaces>21611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A Template 2019-04-03.docx</dc:title>
  <dc:creator>TSA Standard PC User</dc:creator>
  <cp:lastModifiedBy>Frank, Melanie R</cp:lastModifiedBy>
  <cp:revision>2</cp:revision>
  <cp:lastPrinted>2010-05-14T16:20:00Z</cp:lastPrinted>
  <dcterms:created xsi:type="dcterms:W3CDTF">2024-11-20T14:49:00Z</dcterms:created>
  <dcterms:modified xsi:type="dcterms:W3CDTF">2024-11-20T14:49:00Z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on">
    <vt:lpwstr/>
  </property>
  <property fmtid="{D5CDD505-2E9C-101B-9397-08002B2CF9AE}" pid="3" name="Completed1">
    <vt:bool>false</vt:bool>
  </property>
  <property fmtid="{D5CDD505-2E9C-101B-9397-08002B2CF9AE}" pid="4" name="ContentTypeId">
    <vt:lpwstr>0x0101002235AD59818FC74FAE4A21AB82E9D17F</vt:lpwstr>
  </property>
  <property fmtid="{D5CDD505-2E9C-101B-9397-08002B2CF9AE}" pid="5" name="DocumentSetDescription">
    <vt:lpwstr/>
  </property>
  <property fmtid="{D5CDD505-2E9C-101B-9397-08002B2CF9AE}" pid="6" name="External Stakeholders">
    <vt:lpwstr/>
  </property>
  <property fmtid="{D5CDD505-2E9C-101B-9397-08002B2CF9AE}" pid="7" name="Form">
    <vt:lpwstr/>
  </property>
  <property fmtid="{D5CDD505-2E9C-101B-9397-08002B2CF9AE}" pid="8" name="Instruments Updated For Phase">
    <vt:bool>false</vt:bool>
  </property>
  <property fmtid="{D5CDD505-2E9C-101B-9397-08002B2CF9AE}" pid="9" name="MediaServiceImageTags">
    <vt:lpwstr/>
  </property>
  <property fmtid="{D5CDD505-2E9C-101B-9397-08002B2CF9AE}" pid="10" name="MSIP_Label_a2eef23d-2e95-4428-9a3c-2526d95b164a_ActionId">
    <vt:lpwstr>73d82a2b-729f-4ad5-bb47-01249079f444</vt:lpwstr>
  </property>
  <property fmtid="{D5CDD505-2E9C-101B-9397-08002B2CF9AE}" pid="11" name="MSIP_Label_a2eef23d-2e95-4428-9a3c-2526d95b164a_ContentBits">
    <vt:lpwstr>0</vt:lpwstr>
  </property>
  <property fmtid="{D5CDD505-2E9C-101B-9397-08002B2CF9AE}" pid="12" name="MSIP_Label_a2eef23d-2e95-4428-9a3c-2526d95b164a_Enabled">
    <vt:lpwstr>true</vt:lpwstr>
  </property>
  <property fmtid="{D5CDD505-2E9C-101B-9397-08002B2CF9AE}" pid="13" name="MSIP_Label_a2eef23d-2e95-4428-9a3c-2526d95b164a_Method">
    <vt:lpwstr>Standard</vt:lpwstr>
  </property>
  <property fmtid="{D5CDD505-2E9C-101B-9397-08002B2CF9AE}" pid="14" name="MSIP_Label_a2eef23d-2e95-4428-9a3c-2526d95b164a_Name">
    <vt:lpwstr>For Official Use Only (FOUO)</vt:lpwstr>
  </property>
  <property fmtid="{D5CDD505-2E9C-101B-9397-08002B2CF9AE}" pid="15" name="MSIP_Label_a2eef23d-2e95-4428-9a3c-2526d95b164a_SetDate">
    <vt:lpwstr>2024-11-18T18:22:07Z</vt:lpwstr>
  </property>
  <property fmtid="{D5CDD505-2E9C-101B-9397-08002B2CF9AE}" pid="16" name="MSIP_Label_a2eef23d-2e95-4428-9a3c-2526d95b164a_SiteId">
    <vt:lpwstr>3ccde76c-946d-4a12-bb7a-fc9d0842354a</vt:lpwstr>
  </property>
  <property fmtid="{D5CDD505-2E9C-101B-9397-08002B2CF9AE}" pid="17" name="Next Phase">
    <vt:lpwstr>PRA Package Development</vt:lpwstr>
  </property>
  <property fmtid="{D5CDD505-2E9C-101B-9397-08002B2CF9AE}" pid="18" name="Phase">
    <vt:lpwstr/>
  </property>
  <property fmtid="{D5CDD505-2E9C-101B-9397-08002B2CF9AE}" pid="19" name="PRA Section Updated">
    <vt:bool>false</vt:bool>
  </property>
  <property fmtid="{D5CDD505-2E9C-101B-9397-08002B2CF9AE}" pid="20" name="Project Manager">
    <vt:lpwstr/>
  </property>
  <property fmtid="{D5CDD505-2E9C-101B-9397-08002B2CF9AE}" pid="21" name="Review Type">
    <vt:lpwstr/>
  </property>
  <property fmtid="{D5CDD505-2E9C-101B-9397-08002B2CF9AE}" pid="22" name="Rule Priority Ranking">
    <vt:lpwstr/>
  </property>
  <property fmtid="{D5CDD505-2E9C-101B-9397-08002B2CF9AE}" pid="23" name="Sponsor">
    <vt:lpwstr/>
  </property>
  <property fmtid="{D5CDD505-2E9C-101B-9397-08002B2CF9AE}" pid="24" name="Sponsor Contacts">
    <vt:lpwstr/>
  </property>
  <property fmtid="{D5CDD505-2E9C-101B-9397-08002B2CF9AE}" pid="25" name="Team Members">
    <vt:lpwstr/>
  </property>
  <property fmtid="{D5CDD505-2E9C-101B-9397-08002B2CF9AE}" pid="26" name="Time Burden Provided">
    <vt:bool>false</vt:bool>
  </property>
  <property fmtid="{D5CDD505-2E9C-101B-9397-08002B2CF9AE}" pid="27" name="_docset_NoMedatataSyncRequired">
    <vt:lpwstr>False</vt:lpwstr>
  </property>
</Properties>
</file>