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41BDE" w:rsidRPr="005622A5" w:rsidP="005C7632" w14:paraId="3AE138E4" w14:textId="40B75811">
      <w:pPr>
        <w:spacing w:before="100" w:beforeAutospacing="1"/>
        <w:jc w:val="center"/>
        <w:rPr>
          <w:rFonts w:asciiTheme="minorHAnsi" w:hAnsiTheme="minorHAnsi" w:cstheme="minorHAnsi"/>
          <w:b/>
          <w:bCs/>
          <w:sz w:val="24"/>
          <w:szCs w:val="24"/>
        </w:rPr>
      </w:pPr>
      <w:r w:rsidRPr="005622A5">
        <w:rPr>
          <w:rFonts w:asciiTheme="minorHAnsi" w:hAnsiTheme="minorHAnsi" w:cstheme="minorHAnsi"/>
          <w:b/>
          <w:bCs/>
          <w:sz w:val="24"/>
          <w:szCs w:val="24"/>
        </w:rPr>
        <w:t>SUPPORTING</w:t>
      </w:r>
      <w:r w:rsidRPr="005622A5">
        <w:rPr>
          <w:rFonts w:asciiTheme="minorHAnsi" w:hAnsiTheme="minorHAnsi" w:cstheme="minorHAnsi"/>
          <w:b/>
          <w:bCs/>
          <w:spacing w:val="-15"/>
          <w:sz w:val="24"/>
          <w:szCs w:val="24"/>
        </w:rPr>
        <w:t xml:space="preserve"> </w:t>
      </w:r>
      <w:r w:rsidRPr="005622A5">
        <w:rPr>
          <w:rFonts w:asciiTheme="minorHAnsi" w:hAnsiTheme="minorHAnsi" w:cstheme="minorHAnsi"/>
          <w:b/>
          <w:bCs/>
          <w:sz w:val="24"/>
          <w:szCs w:val="24"/>
        </w:rPr>
        <w:t>STATEMENT</w:t>
      </w:r>
      <w:r w:rsidRPr="005622A5">
        <w:rPr>
          <w:rFonts w:asciiTheme="minorHAnsi" w:hAnsiTheme="minorHAnsi" w:cstheme="minorHAnsi"/>
          <w:b/>
          <w:bCs/>
          <w:spacing w:val="-15"/>
          <w:sz w:val="24"/>
          <w:szCs w:val="24"/>
        </w:rPr>
        <w:t xml:space="preserve"> </w:t>
      </w:r>
      <w:r w:rsidRPr="005622A5">
        <w:rPr>
          <w:rFonts w:asciiTheme="minorHAnsi" w:hAnsiTheme="minorHAnsi" w:cstheme="minorHAnsi"/>
          <w:b/>
          <w:bCs/>
          <w:sz w:val="24"/>
          <w:szCs w:val="24"/>
        </w:rPr>
        <w:t>FOR</w:t>
      </w:r>
      <w:r w:rsidR="005C7632">
        <w:rPr>
          <w:rFonts w:asciiTheme="minorHAnsi" w:hAnsiTheme="minorHAnsi" w:cstheme="minorHAnsi"/>
          <w:b/>
          <w:bCs/>
          <w:sz w:val="24"/>
          <w:szCs w:val="24"/>
        </w:rPr>
        <w:br/>
      </w:r>
      <w:r w:rsidRPr="005622A5">
        <w:rPr>
          <w:rFonts w:asciiTheme="minorHAnsi" w:hAnsiTheme="minorHAnsi" w:cstheme="minorHAnsi"/>
          <w:b/>
          <w:bCs/>
          <w:sz w:val="24"/>
          <w:szCs w:val="24"/>
        </w:rPr>
        <w:t>N</w:t>
      </w:r>
      <w:r w:rsidRPr="005622A5" w:rsidR="59A85DA2">
        <w:rPr>
          <w:rFonts w:asciiTheme="minorHAnsi" w:hAnsiTheme="minorHAnsi" w:cstheme="minorHAnsi"/>
          <w:b/>
          <w:bCs/>
          <w:sz w:val="24"/>
          <w:szCs w:val="24"/>
        </w:rPr>
        <w:t>ATIONAL RECREATIONAL BOATING SAFETY SURVEY</w:t>
      </w:r>
      <w:r w:rsidR="005C7632">
        <w:rPr>
          <w:rFonts w:asciiTheme="minorHAnsi" w:hAnsiTheme="minorHAnsi" w:cstheme="minorHAnsi"/>
          <w:b/>
          <w:bCs/>
          <w:sz w:val="24"/>
          <w:szCs w:val="24"/>
        </w:rPr>
        <w:br/>
      </w:r>
      <w:r w:rsidRPr="005622A5">
        <w:rPr>
          <w:rFonts w:asciiTheme="minorHAnsi" w:hAnsiTheme="minorHAnsi" w:cstheme="minorHAnsi"/>
          <w:b/>
          <w:bCs/>
          <w:sz w:val="24"/>
          <w:szCs w:val="24"/>
        </w:rPr>
        <w:t xml:space="preserve">OMB Control No.: </w:t>
      </w:r>
      <w:r w:rsidRPr="005622A5" w:rsidR="4E81769D">
        <w:rPr>
          <w:rFonts w:asciiTheme="minorHAnsi" w:hAnsiTheme="minorHAnsi" w:cstheme="minorHAnsi"/>
          <w:b/>
          <w:bCs/>
          <w:sz w:val="24"/>
          <w:szCs w:val="24"/>
        </w:rPr>
        <w:t>1625-0089</w:t>
      </w:r>
      <w:r w:rsidR="0081647F">
        <w:rPr>
          <w:rFonts w:asciiTheme="minorHAnsi" w:hAnsiTheme="minorHAnsi" w:cstheme="minorHAnsi"/>
          <w:b/>
          <w:bCs/>
          <w:sz w:val="24"/>
          <w:szCs w:val="24"/>
        </w:rPr>
        <w:br/>
      </w:r>
      <w:r w:rsidRPr="0081647F" w:rsidR="0081647F">
        <w:rPr>
          <w:rFonts w:asciiTheme="minorHAnsi" w:hAnsiTheme="minorHAnsi" w:cstheme="minorHAnsi"/>
          <w:b/>
          <w:bCs/>
          <w:sz w:val="24"/>
          <w:szCs w:val="24"/>
        </w:rPr>
        <w:t>SUPPORTING</w:t>
      </w:r>
      <w:r w:rsidRPr="0081647F" w:rsidR="0081647F">
        <w:rPr>
          <w:rFonts w:asciiTheme="minorHAnsi" w:hAnsiTheme="minorHAnsi" w:cstheme="minorHAnsi"/>
          <w:b/>
          <w:bCs/>
          <w:spacing w:val="-3"/>
          <w:sz w:val="24"/>
          <w:szCs w:val="24"/>
        </w:rPr>
        <w:t xml:space="preserve"> </w:t>
      </w:r>
      <w:r w:rsidRPr="0081647F" w:rsidR="0081647F">
        <w:rPr>
          <w:rFonts w:asciiTheme="minorHAnsi" w:hAnsiTheme="minorHAnsi" w:cstheme="minorHAnsi"/>
          <w:b/>
          <w:bCs/>
          <w:sz w:val="24"/>
          <w:szCs w:val="24"/>
        </w:rPr>
        <w:t>STATEMENT</w:t>
      </w:r>
      <w:r w:rsidRPr="0081647F" w:rsidR="0081647F">
        <w:rPr>
          <w:rFonts w:asciiTheme="minorHAnsi" w:hAnsiTheme="minorHAnsi" w:cstheme="minorHAnsi"/>
          <w:b/>
          <w:bCs/>
          <w:spacing w:val="-2"/>
          <w:sz w:val="24"/>
          <w:szCs w:val="24"/>
        </w:rPr>
        <w:t xml:space="preserve"> </w:t>
      </w:r>
      <w:r w:rsidRPr="0081647F" w:rsidR="0081647F">
        <w:rPr>
          <w:rFonts w:asciiTheme="minorHAnsi" w:hAnsiTheme="minorHAnsi" w:cstheme="minorHAnsi"/>
          <w:b/>
          <w:bCs/>
          <w:sz w:val="24"/>
          <w:szCs w:val="24"/>
        </w:rPr>
        <w:t>–</w:t>
      </w:r>
      <w:r w:rsidRPr="0081647F" w:rsidR="0081647F">
        <w:rPr>
          <w:rFonts w:asciiTheme="minorHAnsi" w:hAnsiTheme="minorHAnsi" w:cstheme="minorHAnsi"/>
          <w:b/>
          <w:bCs/>
          <w:spacing w:val="-4"/>
          <w:sz w:val="24"/>
          <w:szCs w:val="24"/>
        </w:rPr>
        <w:t xml:space="preserve"> </w:t>
      </w:r>
      <w:r w:rsidRPr="0081647F" w:rsidR="0081647F">
        <w:rPr>
          <w:rFonts w:asciiTheme="minorHAnsi" w:hAnsiTheme="minorHAnsi" w:cstheme="minorHAnsi"/>
          <w:b/>
          <w:bCs/>
          <w:sz w:val="24"/>
          <w:szCs w:val="24"/>
        </w:rPr>
        <w:t xml:space="preserve">PART </w:t>
      </w:r>
      <w:r w:rsidRPr="0081647F" w:rsidR="0081647F">
        <w:rPr>
          <w:rFonts w:asciiTheme="minorHAnsi" w:hAnsiTheme="minorHAnsi" w:cstheme="minorHAnsi"/>
          <w:b/>
          <w:bCs/>
          <w:spacing w:val="-10"/>
          <w:sz w:val="24"/>
          <w:szCs w:val="24"/>
        </w:rPr>
        <w:t>B</w:t>
      </w:r>
      <w:r w:rsidR="005C7632">
        <w:rPr>
          <w:rFonts w:asciiTheme="minorHAnsi" w:hAnsiTheme="minorHAnsi" w:cstheme="minorHAnsi"/>
          <w:b/>
          <w:bCs/>
          <w:sz w:val="24"/>
          <w:szCs w:val="24"/>
        </w:rPr>
        <w:br/>
      </w:r>
      <w:r w:rsidRPr="005622A5">
        <w:rPr>
          <w:rFonts w:asciiTheme="minorHAnsi" w:hAnsiTheme="minorHAnsi" w:cstheme="minorHAnsi"/>
          <w:b/>
          <w:bCs/>
          <w:sz w:val="24"/>
          <w:szCs w:val="24"/>
        </w:rPr>
        <w:t>COLLECTION</w:t>
      </w:r>
      <w:r w:rsidRPr="005622A5">
        <w:rPr>
          <w:rFonts w:asciiTheme="minorHAnsi" w:hAnsiTheme="minorHAnsi" w:cstheme="minorHAnsi"/>
          <w:b/>
          <w:bCs/>
          <w:spacing w:val="-7"/>
          <w:sz w:val="24"/>
          <w:szCs w:val="24"/>
        </w:rPr>
        <w:t xml:space="preserve"> </w:t>
      </w:r>
      <w:r w:rsidRPr="005622A5">
        <w:rPr>
          <w:rFonts w:asciiTheme="minorHAnsi" w:hAnsiTheme="minorHAnsi" w:cstheme="minorHAnsi"/>
          <w:b/>
          <w:bCs/>
          <w:sz w:val="24"/>
          <w:szCs w:val="24"/>
        </w:rPr>
        <w:t>INSTRUMENT(S):</w:t>
      </w:r>
      <w:r w:rsidRPr="005622A5">
        <w:rPr>
          <w:rFonts w:asciiTheme="minorHAnsi" w:hAnsiTheme="minorHAnsi" w:cstheme="minorHAnsi"/>
          <w:b/>
          <w:bCs/>
          <w:spacing w:val="-5"/>
          <w:sz w:val="24"/>
          <w:szCs w:val="24"/>
        </w:rPr>
        <w:t xml:space="preserve"> </w:t>
      </w:r>
      <w:r w:rsidRPr="005622A5" w:rsidR="0061778C">
        <w:rPr>
          <w:rFonts w:asciiTheme="minorHAnsi" w:hAnsiTheme="minorHAnsi" w:cstheme="minorHAnsi"/>
          <w:b/>
          <w:bCs/>
          <w:sz w:val="24"/>
          <w:szCs w:val="24"/>
        </w:rPr>
        <w:t>Survey</w:t>
      </w:r>
      <w:r w:rsidRPr="005622A5" w:rsidR="00657C5A">
        <w:rPr>
          <w:rFonts w:asciiTheme="minorHAnsi" w:hAnsiTheme="minorHAnsi" w:cstheme="minorHAnsi"/>
          <w:b/>
          <w:bCs/>
          <w:sz w:val="24"/>
          <w:szCs w:val="24"/>
        </w:rPr>
        <w:t xml:space="preserve"> Questionnaires</w:t>
      </w:r>
    </w:p>
    <w:p w:rsidR="00B41BDE" w:rsidRPr="005622A5" w:rsidP="322695E5" w14:paraId="3AE138E5" w14:textId="77777777">
      <w:pPr>
        <w:pStyle w:val="BodyText"/>
        <w:spacing w:before="8"/>
        <w:rPr>
          <w:rFonts w:asciiTheme="minorHAnsi" w:hAnsiTheme="minorHAnsi" w:cstheme="minorHAnsi"/>
          <w:b/>
          <w:bCs/>
        </w:rPr>
      </w:pPr>
    </w:p>
    <w:p w:rsidR="00B41BDE" w:rsidRPr="005622A5" w:rsidP="322695E5" w14:paraId="3AE138E6" w14:textId="77777777">
      <w:pPr>
        <w:pStyle w:val="ListParagraph"/>
        <w:numPr>
          <w:ilvl w:val="0"/>
          <w:numId w:val="1"/>
        </w:numPr>
        <w:tabs>
          <w:tab w:val="left" w:pos="820"/>
        </w:tabs>
        <w:ind w:left="820" w:hanging="720"/>
        <w:rPr>
          <w:rFonts w:asciiTheme="minorHAnsi" w:hAnsiTheme="minorHAnsi" w:cstheme="minorHAnsi"/>
          <w:b/>
          <w:bCs/>
          <w:sz w:val="24"/>
          <w:szCs w:val="24"/>
        </w:rPr>
      </w:pPr>
      <w:r w:rsidRPr="005622A5">
        <w:rPr>
          <w:rFonts w:asciiTheme="minorHAnsi" w:hAnsiTheme="minorHAnsi" w:cstheme="minorHAnsi"/>
          <w:b/>
          <w:bCs/>
          <w:sz w:val="24"/>
          <w:szCs w:val="24"/>
        </w:rPr>
        <w:t>Collection</w:t>
      </w:r>
      <w:r w:rsidRPr="005622A5">
        <w:rPr>
          <w:rFonts w:asciiTheme="minorHAnsi" w:hAnsiTheme="minorHAnsi" w:cstheme="minorHAnsi"/>
          <w:b/>
          <w:bCs/>
          <w:spacing w:val="-9"/>
          <w:sz w:val="24"/>
          <w:szCs w:val="24"/>
        </w:rPr>
        <w:t xml:space="preserve"> </w:t>
      </w:r>
      <w:r w:rsidRPr="005622A5">
        <w:rPr>
          <w:rFonts w:asciiTheme="minorHAnsi" w:hAnsiTheme="minorHAnsi" w:cstheme="minorHAnsi"/>
          <w:b/>
          <w:bCs/>
          <w:sz w:val="24"/>
          <w:szCs w:val="24"/>
        </w:rPr>
        <w:t>of</w:t>
      </w:r>
      <w:r w:rsidRPr="005622A5">
        <w:rPr>
          <w:rFonts w:asciiTheme="minorHAnsi" w:hAnsiTheme="minorHAnsi" w:cstheme="minorHAnsi"/>
          <w:b/>
          <w:bCs/>
          <w:spacing w:val="-3"/>
          <w:sz w:val="24"/>
          <w:szCs w:val="24"/>
        </w:rPr>
        <w:t xml:space="preserve"> </w:t>
      </w:r>
      <w:r w:rsidRPr="005622A5">
        <w:rPr>
          <w:rFonts w:asciiTheme="minorHAnsi" w:hAnsiTheme="minorHAnsi" w:cstheme="minorHAnsi"/>
          <w:b/>
          <w:bCs/>
          <w:sz w:val="24"/>
          <w:szCs w:val="24"/>
        </w:rPr>
        <w:t>Information</w:t>
      </w:r>
      <w:r w:rsidRPr="005622A5">
        <w:rPr>
          <w:rFonts w:asciiTheme="minorHAnsi" w:hAnsiTheme="minorHAnsi" w:cstheme="minorHAnsi"/>
          <w:b/>
          <w:bCs/>
          <w:spacing w:val="-7"/>
          <w:sz w:val="24"/>
          <w:szCs w:val="24"/>
        </w:rPr>
        <w:t xml:space="preserve"> </w:t>
      </w:r>
      <w:r w:rsidRPr="005622A5">
        <w:rPr>
          <w:rFonts w:asciiTheme="minorHAnsi" w:hAnsiTheme="minorHAnsi" w:cstheme="minorHAnsi"/>
          <w:b/>
          <w:bCs/>
          <w:sz w:val="24"/>
          <w:szCs w:val="24"/>
        </w:rPr>
        <w:t>Employment</w:t>
      </w:r>
      <w:r w:rsidRPr="005622A5">
        <w:rPr>
          <w:rFonts w:asciiTheme="minorHAnsi" w:hAnsiTheme="minorHAnsi" w:cstheme="minorHAnsi"/>
          <w:b/>
          <w:bCs/>
          <w:spacing w:val="-3"/>
          <w:sz w:val="24"/>
          <w:szCs w:val="24"/>
        </w:rPr>
        <w:t xml:space="preserve"> </w:t>
      </w:r>
      <w:r w:rsidRPr="005622A5">
        <w:rPr>
          <w:rFonts w:asciiTheme="minorHAnsi" w:hAnsiTheme="minorHAnsi" w:cstheme="minorHAnsi"/>
          <w:b/>
          <w:bCs/>
          <w:sz w:val="24"/>
          <w:szCs w:val="24"/>
        </w:rPr>
        <w:t>Statistical</w:t>
      </w:r>
      <w:r w:rsidRPr="005622A5">
        <w:rPr>
          <w:rFonts w:asciiTheme="minorHAnsi" w:hAnsiTheme="minorHAnsi" w:cstheme="minorHAnsi"/>
          <w:b/>
          <w:bCs/>
          <w:spacing w:val="-5"/>
          <w:sz w:val="24"/>
          <w:szCs w:val="24"/>
        </w:rPr>
        <w:t xml:space="preserve"> </w:t>
      </w:r>
      <w:r w:rsidRPr="005622A5">
        <w:rPr>
          <w:rFonts w:asciiTheme="minorHAnsi" w:hAnsiTheme="minorHAnsi" w:cstheme="minorHAnsi"/>
          <w:b/>
          <w:bCs/>
          <w:spacing w:val="-2"/>
          <w:sz w:val="24"/>
          <w:szCs w:val="24"/>
        </w:rPr>
        <w:t>Methods</w:t>
      </w:r>
    </w:p>
    <w:p w:rsidR="00B41BDE" w:rsidRPr="005622A5" w:rsidP="322695E5" w14:paraId="3AE138E7" w14:textId="77777777">
      <w:pPr>
        <w:pStyle w:val="BodyText"/>
        <w:spacing w:before="2"/>
        <w:rPr>
          <w:rFonts w:asciiTheme="minorHAnsi" w:hAnsiTheme="minorHAnsi" w:cstheme="minorHAnsi"/>
          <w:b/>
          <w:bCs/>
        </w:rPr>
      </w:pPr>
    </w:p>
    <w:p w:rsidR="00B41BDE" w:rsidRPr="005622A5" w:rsidP="322695E5" w14:paraId="3AE138E8" w14:textId="77777777">
      <w:pPr>
        <w:pStyle w:val="BodyText"/>
        <w:spacing w:line="247" w:lineRule="auto"/>
        <w:ind w:left="100" w:right="113"/>
        <w:jc w:val="both"/>
        <w:rPr>
          <w:rFonts w:asciiTheme="minorHAnsi" w:hAnsiTheme="minorHAnsi" w:cstheme="minorHAnsi"/>
        </w:rPr>
      </w:pPr>
      <w:r w:rsidRPr="005622A5">
        <w:rPr>
          <w:rFonts w:asciiTheme="minorHAnsi" w:hAnsiTheme="minorHAnsi" w:cstheme="minorHAnsi"/>
          <w:spacing w:val="-2"/>
        </w:rPr>
        <w:t>The</w:t>
      </w:r>
      <w:r w:rsidRPr="005622A5">
        <w:rPr>
          <w:rFonts w:asciiTheme="minorHAnsi" w:hAnsiTheme="minorHAnsi" w:cstheme="minorHAnsi"/>
          <w:spacing w:val="-13"/>
        </w:rPr>
        <w:t xml:space="preserve"> </w:t>
      </w:r>
      <w:r w:rsidRPr="005622A5">
        <w:rPr>
          <w:rFonts w:asciiTheme="minorHAnsi" w:hAnsiTheme="minorHAnsi" w:cstheme="minorHAnsi"/>
          <w:spacing w:val="-2"/>
        </w:rPr>
        <w:t>agency</w:t>
      </w:r>
      <w:r w:rsidRPr="005622A5">
        <w:rPr>
          <w:rFonts w:asciiTheme="minorHAnsi" w:hAnsiTheme="minorHAnsi" w:cstheme="minorHAnsi"/>
          <w:spacing w:val="-13"/>
        </w:rPr>
        <w:t xml:space="preserve"> </w:t>
      </w:r>
      <w:r w:rsidRPr="005622A5">
        <w:rPr>
          <w:rFonts w:asciiTheme="minorHAnsi" w:hAnsiTheme="minorHAnsi" w:cstheme="minorHAnsi"/>
          <w:spacing w:val="-2"/>
        </w:rPr>
        <w:t>should</w:t>
      </w:r>
      <w:r w:rsidRPr="005622A5">
        <w:rPr>
          <w:rFonts w:asciiTheme="minorHAnsi" w:hAnsiTheme="minorHAnsi" w:cstheme="minorHAnsi"/>
          <w:spacing w:val="-13"/>
        </w:rPr>
        <w:t xml:space="preserve"> </w:t>
      </w:r>
      <w:r w:rsidRPr="005622A5">
        <w:rPr>
          <w:rFonts w:asciiTheme="minorHAnsi" w:hAnsiTheme="minorHAnsi" w:cstheme="minorHAnsi"/>
          <w:spacing w:val="-2"/>
        </w:rPr>
        <w:t>be</w:t>
      </w:r>
      <w:r w:rsidRPr="005622A5">
        <w:rPr>
          <w:rFonts w:asciiTheme="minorHAnsi" w:hAnsiTheme="minorHAnsi" w:cstheme="minorHAnsi"/>
          <w:spacing w:val="-11"/>
        </w:rPr>
        <w:t xml:space="preserve"> </w:t>
      </w:r>
      <w:r w:rsidRPr="005622A5">
        <w:rPr>
          <w:rFonts w:asciiTheme="minorHAnsi" w:hAnsiTheme="minorHAnsi" w:cstheme="minorHAnsi"/>
          <w:spacing w:val="-2"/>
        </w:rPr>
        <w:t>prepared</w:t>
      </w:r>
      <w:r w:rsidRPr="005622A5">
        <w:rPr>
          <w:rFonts w:asciiTheme="minorHAnsi" w:hAnsiTheme="minorHAnsi" w:cstheme="minorHAnsi"/>
          <w:spacing w:val="-6"/>
        </w:rPr>
        <w:t xml:space="preserve"> </w:t>
      </w:r>
      <w:r w:rsidRPr="005622A5">
        <w:rPr>
          <w:rFonts w:asciiTheme="minorHAnsi" w:hAnsiTheme="minorHAnsi" w:cstheme="minorHAnsi"/>
          <w:spacing w:val="-2"/>
        </w:rPr>
        <w:t>to</w:t>
      </w:r>
      <w:r w:rsidRPr="005622A5">
        <w:rPr>
          <w:rFonts w:asciiTheme="minorHAnsi" w:hAnsiTheme="minorHAnsi" w:cstheme="minorHAnsi"/>
          <w:spacing w:val="-11"/>
        </w:rPr>
        <w:t xml:space="preserve"> </w:t>
      </w:r>
      <w:r w:rsidRPr="005622A5">
        <w:rPr>
          <w:rFonts w:asciiTheme="minorHAnsi" w:hAnsiTheme="minorHAnsi" w:cstheme="minorHAnsi"/>
          <w:spacing w:val="-2"/>
        </w:rPr>
        <w:t>justify</w:t>
      </w:r>
      <w:r w:rsidRPr="005622A5">
        <w:rPr>
          <w:rFonts w:asciiTheme="minorHAnsi" w:hAnsiTheme="minorHAnsi" w:cstheme="minorHAnsi"/>
          <w:spacing w:val="-13"/>
        </w:rPr>
        <w:t xml:space="preserve"> </w:t>
      </w:r>
      <w:r w:rsidRPr="005622A5">
        <w:rPr>
          <w:rFonts w:asciiTheme="minorHAnsi" w:hAnsiTheme="minorHAnsi" w:cstheme="minorHAnsi"/>
          <w:spacing w:val="-2"/>
        </w:rPr>
        <w:t>its</w:t>
      </w:r>
      <w:r w:rsidRPr="005622A5">
        <w:rPr>
          <w:rFonts w:asciiTheme="minorHAnsi" w:hAnsiTheme="minorHAnsi" w:cstheme="minorHAnsi"/>
          <w:spacing w:val="-4"/>
        </w:rPr>
        <w:t xml:space="preserve"> </w:t>
      </w:r>
      <w:r w:rsidRPr="005622A5">
        <w:rPr>
          <w:rFonts w:asciiTheme="minorHAnsi" w:hAnsiTheme="minorHAnsi" w:cstheme="minorHAnsi"/>
          <w:spacing w:val="-2"/>
        </w:rPr>
        <w:t>decision</w:t>
      </w:r>
      <w:r w:rsidRPr="005622A5">
        <w:rPr>
          <w:rFonts w:asciiTheme="minorHAnsi" w:hAnsiTheme="minorHAnsi" w:cstheme="minorHAnsi"/>
          <w:spacing w:val="-11"/>
        </w:rPr>
        <w:t xml:space="preserve"> </w:t>
      </w:r>
      <w:r w:rsidRPr="005622A5">
        <w:rPr>
          <w:rFonts w:asciiTheme="minorHAnsi" w:hAnsiTheme="minorHAnsi" w:cstheme="minorHAnsi"/>
          <w:spacing w:val="-2"/>
        </w:rPr>
        <w:t>not</w:t>
      </w:r>
      <w:r w:rsidRPr="005622A5">
        <w:rPr>
          <w:rFonts w:asciiTheme="minorHAnsi" w:hAnsiTheme="minorHAnsi" w:cstheme="minorHAnsi"/>
          <w:spacing w:val="-7"/>
        </w:rPr>
        <w:t xml:space="preserve"> </w:t>
      </w:r>
      <w:r w:rsidRPr="005622A5">
        <w:rPr>
          <w:rFonts w:asciiTheme="minorHAnsi" w:hAnsiTheme="minorHAnsi" w:cstheme="minorHAnsi"/>
          <w:spacing w:val="-2"/>
        </w:rPr>
        <w:t>to</w:t>
      </w:r>
      <w:r w:rsidRPr="005622A5">
        <w:rPr>
          <w:rFonts w:asciiTheme="minorHAnsi" w:hAnsiTheme="minorHAnsi" w:cstheme="minorHAnsi"/>
          <w:spacing w:val="-11"/>
        </w:rPr>
        <w:t xml:space="preserve"> </w:t>
      </w:r>
      <w:r w:rsidRPr="005622A5">
        <w:rPr>
          <w:rFonts w:asciiTheme="minorHAnsi" w:hAnsiTheme="minorHAnsi" w:cstheme="minorHAnsi"/>
          <w:spacing w:val="-2"/>
        </w:rPr>
        <w:t>use</w:t>
      </w:r>
      <w:r w:rsidRPr="005622A5">
        <w:rPr>
          <w:rFonts w:asciiTheme="minorHAnsi" w:hAnsiTheme="minorHAnsi" w:cstheme="minorHAnsi"/>
          <w:spacing w:val="-7"/>
        </w:rPr>
        <w:t xml:space="preserve"> </w:t>
      </w:r>
      <w:r w:rsidRPr="005622A5">
        <w:rPr>
          <w:rFonts w:asciiTheme="minorHAnsi" w:hAnsiTheme="minorHAnsi" w:cstheme="minorHAnsi"/>
          <w:spacing w:val="-2"/>
        </w:rPr>
        <w:t>statistical</w:t>
      </w:r>
      <w:r w:rsidRPr="005622A5">
        <w:rPr>
          <w:rFonts w:asciiTheme="minorHAnsi" w:hAnsiTheme="minorHAnsi" w:cstheme="minorHAnsi"/>
          <w:spacing w:val="-12"/>
        </w:rPr>
        <w:t xml:space="preserve"> </w:t>
      </w:r>
      <w:r w:rsidRPr="005622A5">
        <w:rPr>
          <w:rFonts w:asciiTheme="minorHAnsi" w:hAnsiTheme="minorHAnsi" w:cstheme="minorHAnsi"/>
          <w:spacing w:val="-2"/>
        </w:rPr>
        <w:t>methods</w:t>
      </w:r>
      <w:r w:rsidRPr="005622A5">
        <w:rPr>
          <w:rFonts w:asciiTheme="minorHAnsi" w:hAnsiTheme="minorHAnsi" w:cstheme="minorHAnsi"/>
          <w:spacing w:val="-4"/>
        </w:rPr>
        <w:t xml:space="preserve"> </w:t>
      </w:r>
      <w:r w:rsidRPr="005622A5">
        <w:rPr>
          <w:rFonts w:asciiTheme="minorHAnsi" w:hAnsiTheme="minorHAnsi" w:cstheme="minorHAnsi"/>
          <w:spacing w:val="-2"/>
        </w:rPr>
        <w:t>in</w:t>
      </w:r>
      <w:r w:rsidRPr="005622A5">
        <w:rPr>
          <w:rFonts w:asciiTheme="minorHAnsi" w:hAnsiTheme="minorHAnsi" w:cstheme="minorHAnsi"/>
          <w:spacing w:val="-13"/>
        </w:rPr>
        <w:t xml:space="preserve"> </w:t>
      </w:r>
      <w:r w:rsidRPr="005622A5">
        <w:rPr>
          <w:rFonts w:asciiTheme="minorHAnsi" w:hAnsiTheme="minorHAnsi" w:cstheme="minorHAnsi"/>
          <w:spacing w:val="-2"/>
        </w:rPr>
        <w:t>any</w:t>
      </w:r>
      <w:r w:rsidRPr="005622A5">
        <w:rPr>
          <w:rFonts w:asciiTheme="minorHAnsi" w:hAnsiTheme="minorHAnsi" w:cstheme="minorHAnsi"/>
          <w:spacing w:val="-13"/>
        </w:rPr>
        <w:t xml:space="preserve"> </w:t>
      </w:r>
      <w:r w:rsidRPr="005622A5">
        <w:rPr>
          <w:rFonts w:asciiTheme="minorHAnsi" w:hAnsiTheme="minorHAnsi" w:cstheme="minorHAnsi"/>
          <w:spacing w:val="-2"/>
        </w:rPr>
        <w:t>case</w:t>
      </w:r>
      <w:r w:rsidRPr="005622A5">
        <w:rPr>
          <w:rFonts w:asciiTheme="minorHAnsi" w:hAnsiTheme="minorHAnsi" w:cstheme="minorHAnsi"/>
          <w:spacing w:val="-12"/>
        </w:rPr>
        <w:t xml:space="preserve"> </w:t>
      </w:r>
      <w:r w:rsidRPr="005622A5">
        <w:rPr>
          <w:rFonts w:asciiTheme="minorHAnsi" w:hAnsiTheme="minorHAnsi" w:cstheme="minorHAnsi"/>
          <w:spacing w:val="-2"/>
        </w:rPr>
        <w:t>where such</w:t>
      </w:r>
      <w:r w:rsidRPr="005622A5">
        <w:rPr>
          <w:rFonts w:asciiTheme="minorHAnsi" w:hAnsiTheme="minorHAnsi" w:cstheme="minorHAnsi"/>
          <w:spacing w:val="-13"/>
        </w:rPr>
        <w:t xml:space="preserve"> </w:t>
      </w:r>
      <w:r w:rsidRPr="005622A5">
        <w:rPr>
          <w:rFonts w:asciiTheme="minorHAnsi" w:hAnsiTheme="minorHAnsi" w:cstheme="minorHAnsi"/>
          <w:spacing w:val="-2"/>
        </w:rPr>
        <w:t>methods</w:t>
      </w:r>
      <w:r w:rsidRPr="005622A5">
        <w:rPr>
          <w:rFonts w:asciiTheme="minorHAnsi" w:hAnsiTheme="minorHAnsi" w:cstheme="minorHAnsi"/>
          <w:spacing w:val="-13"/>
        </w:rPr>
        <w:t xml:space="preserve"> </w:t>
      </w:r>
      <w:r w:rsidRPr="005622A5">
        <w:rPr>
          <w:rFonts w:asciiTheme="minorHAnsi" w:hAnsiTheme="minorHAnsi" w:cstheme="minorHAnsi"/>
          <w:spacing w:val="-2"/>
        </w:rPr>
        <w:t>might</w:t>
      </w:r>
      <w:r w:rsidRPr="005622A5">
        <w:rPr>
          <w:rFonts w:asciiTheme="minorHAnsi" w:hAnsiTheme="minorHAnsi" w:cstheme="minorHAnsi"/>
          <w:spacing w:val="-13"/>
        </w:rPr>
        <w:t xml:space="preserve"> </w:t>
      </w:r>
      <w:r w:rsidRPr="005622A5">
        <w:rPr>
          <w:rFonts w:asciiTheme="minorHAnsi" w:hAnsiTheme="minorHAnsi" w:cstheme="minorHAnsi"/>
          <w:spacing w:val="-2"/>
        </w:rPr>
        <w:t>reduce</w:t>
      </w:r>
      <w:r w:rsidRPr="005622A5">
        <w:rPr>
          <w:rFonts w:asciiTheme="minorHAnsi" w:hAnsiTheme="minorHAnsi" w:cstheme="minorHAnsi"/>
          <w:spacing w:val="-13"/>
        </w:rPr>
        <w:t xml:space="preserve"> </w:t>
      </w:r>
      <w:r w:rsidRPr="005622A5">
        <w:rPr>
          <w:rFonts w:asciiTheme="minorHAnsi" w:hAnsiTheme="minorHAnsi" w:cstheme="minorHAnsi"/>
          <w:spacing w:val="-2"/>
        </w:rPr>
        <w:t>burden</w:t>
      </w:r>
      <w:r w:rsidRPr="005622A5">
        <w:rPr>
          <w:rFonts w:asciiTheme="minorHAnsi" w:hAnsiTheme="minorHAnsi" w:cstheme="minorHAnsi"/>
          <w:spacing w:val="-13"/>
        </w:rPr>
        <w:t xml:space="preserve"> </w:t>
      </w:r>
      <w:r w:rsidRPr="005622A5">
        <w:rPr>
          <w:rFonts w:asciiTheme="minorHAnsi" w:hAnsiTheme="minorHAnsi" w:cstheme="minorHAnsi"/>
          <w:spacing w:val="-2"/>
        </w:rPr>
        <w:t>or</w:t>
      </w:r>
      <w:r w:rsidRPr="005622A5">
        <w:rPr>
          <w:rFonts w:asciiTheme="minorHAnsi" w:hAnsiTheme="minorHAnsi" w:cstheme="minorHAnsi"/>
          <w:spacing w:val="-13"/>
        </w:rPr>
        <w:t xml:space="preserve"> </w:t>
      </w:r>
      <w:r w:rsidRPr="005622A5">
        <w:rPr>
          <w:rFonts w:asciiTheme="minorHAnsi" w:hAnsiTheme="minorHAnsi" w:cstheme="minorHAnsi"/>
          <w:spacing w:val="-2"/>
        </w:rPr>
        <w:t>improve</w:t>
      </w:r>
      <w:r w:rsidRPr="005622A5">
        <w:rPr>
          <w:rFonts w:asciiTheme="minorHAnsi" w:hAnsiTheme="minorHAnsi" w:cstheme="minorHAnsi"/>
          <w:spacing w:val="-13"/>
        </w:rPr>
        <w:t xml:space="preserve"> </w:t>
      </w:r>
      <w:r w:rsidRPr="005622A5">
        <w:rPr>
          <w:rFonts w:asciiTheme="minorHAnsi" w:hAnsiTheme="minorHAnsi" w:cstheme="minorHAnsi"/>
          <w:spacing w:val="-2"/>
        </w:rPr>
        <w:t>accuracy</w:t>
      </w:r>
      <w:r w:rsidRPr="005622A5">
        <w:rPr>
          <w:rFonts w:asciiTheme="minorHAnsi" w:hAnsiTheme="minorHAnsi" w:cstheme="minorHAnsi"/>
          <w:spacing w:val="-13"/>
        </w:rPr>
        <w:t xml:space="preserve"> </w:t>
      </w:r>
      <w:r w:rsidRPr="005622A5">
        <w:rPr>
          <w:rFonts w:asciiTheme="minorHAnsi" w:hAnsiTheme="minorHAnsi" w:cstheme="minorHAnsi"/>
          <w:spacing w:val="-2"/>
        </w:rPr>
        <w:t>of</w:t>
      </w:r>
      <w:r w:rsidRPr="005622A5">
        <w:rPr>
          <w:rFonts w:asciiTheme="minorHAnsi" w:hAnsiTheme="minorHAnsi" w:cstheme="minorHAnsi"/>
          <w:spacing w:val="-13"/>
        </w:rPr>
        <w:t xml:space="preserve"> </w:t>
      </w:r>
      <w:r w:rsidRPr="005622A5">
        <w:rPr>
          <w:rFonts w:asciiTheme="minorHAnsi" w:hAnsiTheme="minorHAnsi" w:cstheme="minorHAnsi"/>
          <w:spacing w:val="-2"/>
        </w:rPr>
        <w:t>results.</w:t>
      </w:r>
      <w:r w:rsidRPr="005622A5">
        <w:rPr>
          <w:rFonts w:asciiTheme="minorHAnsi" w:hAnsiTheme="minorHAnsi" w:cstheme="minorHAnsi"/>
          <w:spacing w:val="4"/>
        </w:rPr>
        <w:t xml:space="preserve"> </w:t>
      </w:r>
      <w:r w:rsidRPr="005622A5">
        <w:rPr>
          <w:rFonts w:asciiTheme="minorHAnsi" w:hAnsiTheme="minorHAnsi" w:cstheme="minorHAnsi"/>
          <w:spacing w:val="-2"/>
        </w:rPr>
        <w:t>When</w:t>
      </w:r>
      <w:r w:rsidRPr="005622A5">
        <w:rPr>
          <w:rFonts w:asciiTheme="minorHAnsi" w:hAnsiTheme="minorHAnsi" w:cstheme="minorHAnsi"/>
          <w:spacing w:val="-13"/>
        </w:rPr>
        <w:t xml:space="preserve"> </w:t>
      </w:r>
      <w:r w:rsidRPr="005622A5">
        <w:rPr>
          <w:rFonts w:asciiTheme="minorHAnsi" w:hAnsiTheme="minorHAnsi" w:cstheme="minorHAnsi"/>
          <w:spacing w:val="-2"/>
        </w:rPr>
        <w:t>Item</w:t>
      </w:r>
      <w:r w:rsidRPr="005622A5">
        <w:rPr>
          <w:rFonts w:asciiTheme="minorHAnsi" w:hAnsiTheme="minorHAnsi" w:cstheme="minorHAnsi"/>
          <w:spacing w:val="-13"/>
        </w:rPr>
        <w:t xml:space="preserve"> </w:t>
      </w:r>
      <w:r w:rsidRPr="005622A5">
        <w:rPr>
          <w:rFonts w:asciiTheme="minorHAnsi" w:hAnsiTheme="minorHAnsi" w:cstheme="minorHAnsi"/>
          <w:spacing w:val="-2"/>
        </w:rPr>
        <w:t>17</w:t>
      </w:r>
      <w:r w:rsidRPr="005622A5">
        <w:rPr>
          <w:rFonts w:asciiTheme="minorHAnsi" w:hAnsiTheme="minorHAnsi" w:cstheme="minorHAnsi"/>
          <w:spacing w:val="-13"/>
        </w:rPr>
        <w:t xml:space="preserve"> </w:t>
      </w:r>
      <w:r w:rsidRPr="005622A5">
        <w:rPr>
          <w:rFonts w:asciiTheme="minorHAnsi" w:hAnsiTheme="minorHAnsi" w:cstheme="minorHAnsi"/>
          <w:spacing w:val="-2"/>
        </w:rPr>
        <w:t>on</w:t>
      </w:r>
      <w:r w:rsidRPr="005622A5">
        <w:rPr>
          <w:rFonts w:asciiTheme="minorHAnsi" w:hAnsiTheme="minorHAnsi" w:cstheme="minorHAnsi"/>
          <w:spacing w:val="-13"/>
        </w:rPr>
        <w:t xml:space="preserve"> </w:t>
      </w:r>
      <w:r w:rsidRPr="005622A5">
        <w:rPr>
          <w:rFonts w:asciiTheme="minorHAnsi" w:hAnsiTheme="minorHAnsi" w:cstheme="minorHAnsi"/>
          <w:spacing w:val="-2"/>
        </w:rPr>
        <w:t>the</w:t>
      </w:r>
      <w:r w:rsidRPr="005622A5">
        <w:rPr>
          <w:rFonts w:asciiTheme="minorHAnsi" w:hAnsiTheme="minorHAnsi" w:cstheme="minorHAnsi"/>
          <w:spacing w:val="-13"/>
        </w:rPr>
        <w:t xml:space="preserve"> </w:t>
      </w:r>
      <w:r w:rsidRPr="005622A5">
        <w:rPr>
          <w:rFonts w:asciiTheme="minorHAnsi" w:hAnsiTheme="minorHAnsi" w:cstheme="minorHAnsi"/>
          <w:spacing w:val="-2"/>
        </w:rPr>
        <w:t>Form</w:t>
      </w:r>
      <w:r w:rsidRPr="005622A5">
        <w:rPr>
          <w:rFonts w:asciiTheme="minorHAnsi" w:hAnsiTheme="minorHAnsi" w:cstheme="minorHAnsi"/>
          <w:spacing w:val="-13"/>
        </w:rPr>
        <w:t xml:space="preserve"> </w:t>
      </w:r>
      <w:r w:rsidRPr="005622A5">
        <w:rPr>
          <w:rFonts w:asciiTheme="minorHAnsi" w:hAnsiTheme="minorHAnsi" w:cstheme="minorHAnsi"/>
          <w:spacing w:val="-2"/>
        </w:rPr>
        <w:t xml:space="preserve">OMB </w:t>
      </w:r>
      <w:r w:rsidRPr="005622A5">
        <w:rPr>
          <w:rFonts w:asciiTheme="minorHAnsi" w:hAnsiTheme="minorHAnsi" w:cstheme="minorHAnsi"/>
          <w:spacing w:val="-4"/>
        </w:rPr>
        <w:t>83-I</w:t>
      </w:r>
      <w:r w:rsidRPr="005622A5">
        <w:rPr>
          <w:rFonts w:asciiTheme="minorHAnsi" w:hAnsiTheme="minorHAnsi" w:cstheme="minorHAnsi"/>
          <w:spacing w:val="-11"/>
        </w:rPr>
        <w:t xml:space="preserve"> </w:t>
      </w:r>
      <w:r w:rsidRPr="005622A5">
        <w:rPr>
          <w:rFonts w:asciiTheme="minorHAnsi" w:hAnsiTheme="minorHAnsi" w:cstheme="minorHAnsi"/>
          <w:spacing w:val="-4"/>
        </w:rPr>
        <w:t>is</w:t>
      </w:r>
      <w:r w:rsidRPr="005622A5">
        <w:rPr>
          <w:rFonts w:asciiTheme="minorHAnsi" w:hAnsiTheme="minorHAnsi" w:cstheme="minorHAnsi"/>
          <w:spacing w:val="-11"/>
        </w:rPr>
        <w:t xml:space="preserve"> </w:t>
      </w:r>
      <w:r w:rsidRPr="005622A5">
        <w:rPr>
          <w:rFonts w:asciiTheme="minorHAnsi" w:hAnsiTheme="minorHAnsi" w:cstheme="minorHAnsi"/>
          <w:spacing w:val="-4"/>
        </w:rPr>
        <w:t>checked</w:t>
      </w:r>
      <w:r w:rsidRPr="005622A5">
        <w:rPr>
          <w:rFonts w:asciiTheme="minorHAnsi" w:hAnsiTheme="minorHAnsi" w:cstheme="minorHAnsi"/>
          <w:spacing w:val="-11"/>
        </w:rPr>
        <w:t xml:space="preserve"> </w:t>
      </w:r>
      <w:r w:rsidRPr="005622A5">
        <w:rPr>
          <w:rFonts w:asciiTheme="minorHAnsi" w:hAnsiTheme="minorHAnsi" w:cstheme="minorHAnsi"/>
          <w:spacing w:val="-4"/>
        </w:rPr>
        <w:t>"Yes",</w:t>
      </w:r>
      <w:r w:rsidRPr="005622A5">
        <w:rPr>
          <w:rFonts w:asciiTheme="minorHAnsi" w:hAnsiTheme="minorHAnsi" w:cstheme="minorHAnsi"/>
          <w:spacing w:val="-11"/>
        </w:rPr>
        <w:t xml:space="preserve"> </w:t>
      </w:r>
      <w:r w:rsidRPr="005622A5">
        <w:rPr>
          <w:rFonts w:asciiTheme="minorHAnsi" w:hAnsiTheme="minorHAnsi" w:cstheme="minorHAnsi"/>
          <w:spacing w:val="-4"/>
        </w:rPr>
        <w:t>the</w:t>
      </w:r>
      <w:r w:rsidRPr="005622A5">
        <w:rPr>
          <w:rFonts w:asciiTheme="minorHAnsi" w:hAnsiTheme="minorHAnsi" w:cstheme="minorHAnsi"/>
          <w:spacing w:val="-11"/>
        </w:rPr>
        <w:t xml:space="preserve"> </w:t>
      </w:r>
      <w:r w:rsidRPr="005622A5">
        <w:rPr>
          <w:rFonts w:asciiTheme="minorHAnsi" w:hAnsiTheme="minorHAnsi" w:cstheme="minorHAnsi"/>
          <w:spacing w:val="-4"/>
        </w:rPr>
        <w:t>following</w:t>
      </w:r>
      <w:r w:rsidRPr="005622A5">
        <w:rPr>
          <w:rFonts w:asciiTheme="minorHAnsi" w:hAnsiTheme="minorHAnsi" w:cstheme="minorHAnsi"/>
          <w:spacing w:val="-11"/>
        </w:rPr>
        <w:t xml:space="preserve"> </w:t>
      </w:r>
      <w:r w:rsidRPr="005622A5">
        <w:rPr>
          <w:rFonts w:asciiTheme="minorHAnsi" w:hAnsiTheme="minorHAnsi" w:cstheme="minorHAnsi"/>
          <w:spacing w:val="-4"/>
        </w:rPr>
        <w:t>documentation</w:t>
      </w:r>
      <w:r w:rsidRPr="005622A5">
        <w:rPr>
          <w:rFonts w:asciiTheme="minorHAnsi" w:hAnsiTheme="minorHAnsi" w:cstheme="minorHAnsi"/>
          <w:spacing w:val="-11"/>
        </w:rPr>
        <w:t xml:space="preserve"> </w:t>
      </w:r>
      <w:r w:rsidRPr="005622A5">
        <w:rPr>
          <w:rFonts w:asciiTheme="minorHAnsi" w:hAnsiTheme="minorHAnsi" w:cstheme="minorHAnsi"/>
          <w:spacing w:val="-4"/>
        </w:rPr>
        <w:t>should</w:t>
      </w:r>
      <w:r w:rsidRPr="005622A5">
        <w:rPr>
          <w:rFonts w:asciiTheme="minorHAnsi" w:hAnsiTheme="minorHAnsi" w:cstheme="minorHAnsi"/>
          <w:spacing w:val="-11"/>
        </w:rPr>
        <w:t xml:space="preserve"> </w:t>
      </w:r>
      <w:r w:rsidRPr="005622A5">
        <w:rPr>
          <w:rFonts w:asciiTheme="minorHAnsi" w:hAnsiTheme="minorHAnsi" w:cstheme="minorHAnsi"/>
          <w:spacing w:val="-4"/>
        </w:rPr>
        <w:t>be</w:t>
      </w:r>
      <w:r w:rsidRPr="005622A5">
        <w:rPr>
          <w:rFonts w:asciiTheme="minorHAnsi" w:hAnsiTheme="minorHAnsi" w:cstheme="minorHAnsi"/>
          <w:spacing w:val="-11"/>
        </w:rPr>
        <w:t xml:space="preserve"> </w:t>
      </w:r>
      <w:r w:rsidRPr="005622A5">
        <w:rPr>
          <w:rFonts w:asciiTheme="minorHAnsi" w:hAnsiTheme="minorHAnsi" w:cstheme="minorHAnsi"/>
          <w:spacing w:val="-4"/>
        </w:rPr>
        <w:t>included</w:t>
      </w:r>
      <w:r w:rsidRPr="005622A5">
        <w:rPr>
          <w:rFonts w:asciiTheme="minorHAnsi" w:hAnsiTheme="minorHAnsi" w:cstheme="minorHAnsi"/>
          <w:spacing w:val="-11"/>
        </w:rPr>
        <w:t xml:space="preserve"> </w:t>
      </w:r>
      <w:r w:rsidRPr="005622A5">
        <w:rPr>
          <w:rFonts w:asciiTheme="minorHAnsi" w:hAnsiTheme="minorHAnsi" w:cstheme="minorHAnsi"/>
          <w:spacing w:val="-4"/>
        </w:rPr>
        <w:t>in</w:t>
      </w:r>
      <w:r w:rsidRPr="005622A5">
        <w:rPr>
          <w:rFonts w:asciiTheme="minorHAnsi" w:hAnsiTheme="minorHAnsi" w:cstheme="minorHAnsi"/>
          <w:spacing w:val="-11"/>
        </w:rPr>
        <w:t xml:space="preserve"> </w:t>
      </w:r>
      <w:r w:rsidRPr="005622A5">
        <w:rPr>
          <w:rFonts w:asciiTheme="minorHAnsi" w:hAnsiTheme="minorHAnsi" w:cstheme="minorHAnsi"/>
          <w:spacing w:val="-4"/>
        </w:rPr>
        <w:t>the</w:t>
      </w:r>
      <w:r w:rsidRPr="005622A5">
        <w:rPr>
          <w:rFonts w:asciiTheme="minorHAnsi" w:hAnsiTheme="minorHAnsi" w:cstheme="minorHAnsi"/>
          <w:spacing w:val="-11"/>
        </w:rPr>
        <w:t xml:space="preserve"> </w:t>
      </w:r>
      <w:r w:rsidRPr="005622A5">
        <w:rPr>
          <w:rFonts w:asciiTheme="minorHAnsi" w:hAnsiTheme="minorHAnsi" w:cstheme="minorHAnsi"/>
          <w:spacing w:val="-4"/>
        </w:rPr>
        <w:t>Supporting</w:t>
      </w:r>
      <w:r w:rsidRPr="005622A5">
        <w:rPr>
          <w:rFonts w:asciiTheme="minorHAnsi" w:hAnsiTheme="minorHAnsi" w:cstheme="minorHAnsi"/>
          <w:spacing w:val="-11"/>
        </w:rPr>
        <w:t xml:space="preserve"> </w:t>
      </w:r>
      <w:r w:rsidRPr="005622A5">
        <w:rPr>
          <w:rFonts w:asciiTheme="minorHAnsi" w:hAnsiTheme="minorHAnsi" w:cstheme="minorHAnsi"/>
          <w:spacing w:val="-4"/>
        </w:rPr>
        <w:t>Statement</w:t>
      </w:r>
      <w:r w:rsidRPr="005622A5">
        <w:rPr>
          <w:rFonts w:asciiTheme="minorHAnsi" w:hAnsiTheme="minorHAnsi" w:cstheme="minorHAnsi"/>
          <w:spacing w:val="-11"/>
        </w:rPr>
        <w:t xml:space="preserve"> </w:t>
      </w:r>
      <w:r w:rsidRPr="005622A5">
        <w:rPr>
          <w:rFonts w:asciiTheme="minorHAnsi" w:hAnsiTheme="minorHAnsi" w:cstheme="minorHAnsi"/>
          <w:spacing w:val="-4"/>
        </w:rPr>
        <w:t xml:space="preserve">to </w:t>
      </w:r>
      <w:r w:rsidRPr="005622A5">
        <w:rPr>
          <w:rFonts w:asciiTheme="minorHAnsi" w:hAnsiTheme="minorHAnsi" w:cstheme="minorHAnsi"/>
        </w:rPr>
        <w:t>the extent that it applies to the methods proposed:</w:t>
      </w:r>
    </w:p>
    <w:p w:rsidR="00151E48" w:rsidRPr="005622A5" w:rsidP="322695E5" w14:paraId="0FF6BE73" w14:textId="77777777">
      <w:pPr>
        <w:tabs>
          <w:tab w:val="left" w:pos="821"/>
        </w:tabs>
        <w:spacing w:line="247" w:lineRule="auto"/>
        <w:ind w:right="116"/>
        <w:rPr>
          <w:rFonts w:asciiTheme="minorHAnsi" w:hAnsiTheme="minorHAnsi" w:cstheme="minorHAnsi"/>
          <w:sz w:val="24"/>
          <w:szCs w:val="24"/>
        </w:rPr>
      </w:pPr>
    </w:p>
    <w:p w:rsidR="00B41BDE" w:rsidRPr="005622A5" w:rsidP="322695E5" w14:paraId="3AE138EA" w14:textId="26F8D7AA">
      <w:pPr>
        <w:tabs>
          <w:tab w:val="left" w:pos="821"/>
        </w:tabs>
        <w:spacing w:line="247" w:lineRule="auto"/>
        <w:ind w:right="116"/>
        <w:rPr>
          <w:rFonts w:asciiTheme="minorHAnsi" w:hAnsiTheme="minorHAnsi" w:cstheme="minorHAnsi"/>
          <w:b/>
          <w:bCs/>
          <w:sz w:val="24"/>
          <w:szCs w:val="24"/>
        </w:rPr>
      </w:pPr>
      <w:r w:rsidRPr="005622A5">
        <w:rPr>
          <w:rFonts w:asciiTheme="minorHAnsi" w:hAnsiTheme="minorHAnsi" w:cstheme="minorHAnsi"/>
          <w:b/>
          <w:bCs/>
          <w:sz w:val="24"/>
          <w:szCs w:val="24"/>
        </w:rPr>
        <w:t xml:space="preserve">1. </w:t>
      </w:r>
      <w:r w:rsidRPr="005622A5" w:rsidR="00B26947">
        <w:rPr>
          <w:rFonts w:asciiTheme="minorHAnsi" w:hAnsiTheme="minorHAnsi" w:cstheme="minorHAnsi"/>
          <w:b/>
          <w:bCs/>
          <w:spacing w:val="-4"/>
          <w:sz w:val="24"/>
          <w:szCs w:val="24"/>
        </w:rPr>
        <w:t>Describe</w:t>
      </w:r>
      <w:r w:rsidRPr="005622A5" w:rsidR="00B26947">
        <w:rPr>
          <w:rFonts w:asciiTheme="minorHAnsi" w:hAnsiTheme="minorHAnsi" w:cstheme="minorHAnsi"/>
          <w:b/>
          <w:bCs/>
          <w:spacing w:val="-11"/>
          <w:sz w:val="24"/>
          <w:szCs w:val="24"/>
        </w:rPr>
        <w:t xml:space="preserve"> </w:t>
      </w:r>
      <w:r w:rsidRPr="005622A5" w:rsidR="00B26947">
        <w:rPr>
          <w:rFonts w:asciiTheme="minorHAnsi" w:hAnsiTheme="minorHAnsi" w:cstheme="minorHAnsi"/>
          <w:b/>
          <w:bCs/>
          <w:spacing w:val="-4"/>
          <w:sz w:val="24"/>
          <w:szCs w:val="24"/>
        </w:rPr>
        <w:t>(including</w:t>
      </w:r>
      <w:r w:rsidRPr="005622A5" w:rsidR="00B26947">
        <w:rPr>
          <w:rFonts w:asciiTheme="minorHAnsi" w:hAnsiTheme="minorHAnsi" w:cstheme="minorHAnsi"/>
          <w:b/>
          <w:bCs/>
          <w:spacing w:val="-11"/>
          <w:sz w:val="24"/>
          <w:szCs w:val="24"/>
        </w:rPr>
        <w:t xml:space="preserve"> </w:t>
      </w:r>
      <w:r w:rsidRPr="005622A5" w:rsidR="00B26947">
        <w:rPr>
          <w:rFonts w:asciiTheme="minorHAnsi" w:hAnsiTheme="minorHAnsi" w:cstheme="minorHAnsi"/>
          <w:b/>
          <w:bCs/>
          <w:spacing w:val="-4"/>
          <w:sz w:val="24"/>
          <w:szCs w:val="24"/>
        </w:rPr>
        <w:t>a</w:t>
      </w:r>
      <w:r w:rsidRPr="005622A5" w:rsidR="00B26947">
        <w:rPr>
          <w:rFonts w:asciiTheme="minorHAnsi" w:hAnsiTheme="minorHAnsi" w:cstheme="minorHAnsi"/>
          <w:b/>
          <w:bCs/>
          <w:spacing w:val="-7"/>
          <w:sz w:val="24"/>
          <w:szCs w:val="24"/>
        </w:rPr>
        <w:t xml:space="preserve"> </w:t>
      </w:r>
      <w:r w:rsidRPr="005622A5" w:rsidR="00B26947">
        <w:rPr>
          <w:rFonts w:asciiTheme="minorHAnsi" w:hAnsiTheme="minorHAnsi" w:cstheme="minorHAnsi"/>
          <w:b/>
          <w:bCs/>
          <w:spacing w:val="-4"/>
          <w:sz w:val="24"/>
          <w:szCs w:val="24"/>
        </w:rPr>
        <w:t>numerical</w:t>
      </w:r>
      <w:r w:rsidRPr="005622A5" w:rsidR="00B26947">
        <w:rPr>
          <w:rFonts w:asciiTheme="minorHAnsi" w:hAnsiTheme="minorHAnsi" w:cstheme="minorHAnsi"/>
          <w:b/>
          <w:bCs/>
          <w:spacing w:val="-11"/>
          <w:sz w:val="24"/>
          <w:szCs w:val="24"/>
        </w:rPr>
        <w:t xml:space="preserve"> </w:t>
      </w:r>
      <w:r w:rsidRPr="005622A5" w:rsidR="00B26947">
        <w:rPr>
          <w:rFonts w:asciiTheme="minorHAnsi" w:hAnsiTheme="minorHAnsi" w:cstheme="minorHAnsi"/>
          <w:b/>
          <w:bCs/>
          <w:spacing w:val="-4"/>
          <w:sz w:val="24"/>
          <w:szCs w:val="24"/>
        </w:rPr>
        <w:t>estimate)</w:t>
      </w:r>
      <w:r w:rsidRPr="005622A5" w:rsidR="00B26947">
        <w:rPr>
          <w:rFonts w:asciiTheme="minorHAnsi" w:hAnsiTheme="minorHAnsi" w:cstheme="minorHAnsi"/>
          <w:b/>
          <w:bCs/>
          <w:spacing w:val="-5"/>
          <w:sz w:val="24"/>
          <w:szCs w:val="24"/>
        </w:rPr>
        <w:t xml:space="preserve"> </w:t>
      </w:r>
      <w:r w:rsidRPr="005622A5" w:rsidR="00B26947">
        <w:rPr>
          <w:rFonts w:asciiTheme="minorHAnsi" w:hAnsiTheme="minorHAnsi" w:cstheme="minorHAnsi"/>
          <w:b/>
          <w:bCs/>
          <w:spacing w:val="-4"/>
          <w:sz w:val="24"/>
          <w:szCs w:val="24"/>
        </w:rPr>
        <w:t>the</w:t>
      </w:r>
      <w:r w:rsidRPr="005622A5" w:rsidR="00B26947">
        <w:rPr>
          <w:rFonts w:asciiTheme="minorHAnsi" w:hAnsiTheme="minorHAnsi" w:cstheme="minorHAnsi"/>
          <w:b/>
          <w:bCs/>
          <w:spacing w:val="-7"/>
          <w:sz w:val="24"/>
          <w:szCs w:val="24"/>
        </w:rPr>
        <w:t xml:space="preserve"> </w:t>
      </w:r>
      <w:r w:rsidRPr="005622A5" w:rsidR="00B26947">
        <w:rPr>
          <w:rFonts w:asciiTheme="minorHAnsi" w:hAnsiTheme="minorHAnsi" w:cstheme="minorHAnsi"/>
          <w:b/>
          <w:bCs/>
          <w:spacing w:val="-4"/>
          <w:sz w:val="24"/>
          <w:szCs w:val="24"/>
        </w:rPr>
        <w:t>potential</w:t>
      </w:r>
      <w:r w:rsidRPr="005622A5" w:rsidR="00B26947">
        <w:rPr>
          <w:rFonts w:asciiTheme="minorHAnsi" w:hAnsiTheme="minorHAnsi" w:cstheme="minorHAnsi"/>
          <w:b/>
          <w:bCs/>
          <w:spacing w:val="-11"/>
          <w:sz w:val="24"/>
          <w:szCs w:val="24"/>
        </w:rPr>
        <w:t xml:space="preserve"> </w:t>
      </w:r>
      <w:r w:rsidRPr="005622A5" w:rsidR="00B26947">
        <w:rPr>
          <w:rFonts w:asciiTheme="minorHAnsi" w:hAnsiTheme="minorHAnsi" w:cstheme="minorHAnsi"/>
          <w:b/>
          <w:bCs/>
          <w:spacing w:val="-4"/>
          <w:sz w:val="24"/>
          <w:szCs w:val="24"/>
        </w:rPr>
        <w:t>respondent</w:t>
      </w:r>
      <w:r w:rsidRPr="005622A5" w:rsidR="00B26947">
        <w:rPr>
          <w:rFonts w:asciiTheme="minorHAnsi" w:hAnsiTheme="minorHAnsi" w:cstheme="minorHAnsi"/>
          <w:b/>
          <w:bCs/>
          <w:spacing w:val="-7"/>
          <w:sz w:val="24"/>
          <w:szCs w:val="24"/>
        </w:rPr>
        <w:t xml:space="preserve"> </w:t>
      </w:r>
      <w:r w:rsidRPr="005622A5" w:rsidR="00B26947">
        <w:rPr>
          <w:rFonts w:asciiTheme="minorHAnsi" w:hAnsiTheme="minorHAnsi" w:cstheme="minorHAnsi"/>
          <w:b/>
          <w:bCs/>
          <w:spacing w:val="-4"/>
          <w:sz w:val="24"/>
          <w:szCs w:val="24"/>
        </w:rPr>
        <w:t>universe</w:t>
      </w:r>
      <w:r w:rsidRPr="005622A5" w:rsidR="00B26947">
        <w:rPr>
          <w:rFonts w:asciiTheme="minorHAnsi" w:hAnsiTheme="minorHAnsi" w:cstheme="minorHAnsi"/>
          <w:b/>
          <w:bCs/>
          <w:spacing w:val="-7"/>
          <w:sz w:val="24"/>
          <w:szCs w:val="24"/>
        </w:rPr>
        <w:t xml:space="preserve"> </w:t>
      </w:r>
      <w:r w:rsidRPr="005622A5" w:rsidR="00B26947">
        <w:rPr>
          <w:rFonts w:asciiTheme="minorHAnsi" w:hAnsiTheme="minorHAnsi" w:cstheme="minorHAnsi"/>
          <w:b/>
          <w:bCs/>
          <w:spacing w:val="-4"/>
          <w:sz w:val="24"/>
          <w:szCs w:val="24"/>
        </w:rPr>
        <w:t>and</w:t>
      </w:r>
      <w:r w:rsidRPr="005622A5" w:rsidR="00B26947">
        <w:rPr>
          <w:rFonts w:asciiTheme="minorHAnsi" w:hAnsiTheme="minorHAnsi" w:cstheme="minorHAnsi"/>
          <w:b/>
          <w:bCs/>
          <w:spacing w:val="-6"/>
          <w:sz w:val="24"/>
          <w:szCs w:val="24"/>
        </w:rPr>
        <w:t xml:space="preserve"> </w:t>
      </w:r>
      <w:r w:rsidRPr="005622A5" w:rsidR="00B26947">
        <w:rPr>
          <w:rFonts w:asciiTheme="minorHAnsi" w:hAnsiTheme="minorHAnsi" w:cstheme="minorHAnsi"/>
          <w:b/>
          <w:bCs/>
          <w:spacing w:val="-4"/>
          <w:sz w:val="24"/>
          <w:szCs w:val="24"/>
        </w:rPr>
        <w:t>any</w:t>
      </w:r>
      <w:r w:rsidRPr="005622A5" w:rsidR="00B26947">
        <w:rPr>
          <w:rFonts w:asciiTheme="minorHAnsi" w:hAnsiTheme="minorHAnsi" w:cstheme="minorHAnsi"/>
          <w:b/>
          <w:bCs/>
          <w:spacing w:val="-11"/>
          <w:sz w:val="24"/>
          <w:szCs w:val="24"/>
        </w:rPr>
        <w:t xml:space="preserve"> </w:t>
      </w:r>
      <w:r w:rsidRPr="005622A5" w:rsidR="00B26947">
        <w:rPr>
          <w:rFonts w:asciiTheme="minorHAnsi" w:hAnsiTheme="minorHAnsi" w:cstheme="minorHAnsi"/>
          <w:b/>
          <w:bCs/>
          <w:spacing w:val="-4"/>
          <w:sz w:val="24"/>
          <w:szCs w:val="24"/>
        </w:rPr>
        <w:t xml:space="preserve">sampling </w:t>
      </w:r>
      <w:r w:rsidRPr="005622A5" w:rsidR="00B26947">
        <w:rPr>
          <w:rFonts w:asciiTheme="minorHAnsi" w:hAnsiTheme="minorHAnsi" w:cstheme="minorHAnsi"/>
          <w:b/>
          <w:bCs/>
          <w:sz w:val="24"/>
          <w:szCs w:val="24"/>
        </w:rPr>
        <w:t>or other respondent selection methods to be used.</w:t>
      </w:r>
      <w:r w:rsidRPr="005622A5" w:rsidR="00B26947">
        <w:rPr>
          <w:rFonts w:asciiTheme="minorHAnsi" w:hAnsiTheme="minorHAnsi" w:cstheme="minorHAnsi"/>
          <w:b/>
          <w:bCs/>
          <w:spacing w:val="40"/>
          <w:sz w:val="24"/>
          <w:szCs w:val="24"/>
        </w:rPr>
        <w:t xml:space="preserve"> </w:t>
      </w:r>
      <w:r w:rsidRPr="005622A5" w:rsidR="00B26947">
        <w:rPr>
          <w:rFonts w:asciiTheme="minorHAnsi" w:hAnsiTheme="minorHAnsi" w:cstheme="minorHAnsi"/>
          <w:b/>
          <w:bCs/>
          <w:sz w:val="24"/>
          <w:szCs w:val="24"/>
        </w:rPr>
        <w:t xml:space="preserve">Data on the number of entities (e.g., establishments, State and local government units, households, or persons) in the universe </w:t>
      </w:r>
      <w:r w:rsidRPr="005622A5" w:rsidR="00B26947">
        <w:rPr>
          <w:rFonts w:asciiTheme="minorHAnsi" w:hAnsiTheme="minorHAnsi" w:cstheme="minorHAnsi"/>
          <w:b/>
          <w:bCs/>
          <w:spacing w:val="-2"/>
          <w:sz w:val="24"/>
          <w:szCs w:val="24"/>
        </w:rPr>
        <w:t>covered</w:t>
      </w:r>
      <w:r w:rsidRPr="005622A5" w:rsidR="00B26947">
        <w:rPr>
          <w:rFonts w:asciiTheme="minorHAnsi" w:hAnsiTheme="minorHAnsi" w:cstheme="minorHAnsi"/>
          <w:b/>
          <w:bCs/>
          <w:spacing w:val="-4"/>
          <w:sz w:val="24"/>
          <w:szCs w:val="24"/>
        </w:rPr>
        <w:t xml:space="preserve"> </w:t>
      </w:r>
      <w:r w:rsidRPr="005622A5" w:rsidR="00B26947">
        <w:rPr>
          <w:rFonts w:asciiTheme="minorHAnsi" w:hAnsiTheme="minorHAnsi" w:cstheme="minorHAnsi"/>
          <w:b/>
          <w:bCs/>
          <w:spacing w:val="-2"/>
          <w:sz w:val="24"/>
          <w:szCs w:val="24"/>
        </w:rPr>
        <w:t>by</w:t>
      </w:r>
      <w:r w:rsidRPr="005622A5" w:rsidR="00B26947">
        <w:rPr>
          <w:rFonts w:asciiTheme="minorHAnsi" w:hAnsiTheme="minorHAnsi" w:cstheme="minorHAnsi"/>
          <w:b/>
          <w:bCs/>
          <w:spacing w:val="-13"/>
          <w:sz w:val="24"/>
          <w:szCs w:val="24"/>
        </w:rPr>
        <w:t xml:space="preserve"> </w:t>
      </w:r>
      <w:r w:rsidRPr="005622A5" w:rsidR="00B26947">
        <w:rPr>
          <w:rFonts w:asciiTheme="minorHAnsi" w:hAnsiTheme="minorHAnsi" w:cstheme="minorHAnsi"/>
          <w:b/>
          <w:bCs/>
          <w:spacing w:val="-2"/>
          <w:sz w:val="24"/>
          <w:szCs w:val="24"/>
        </w:rPr>
        <w:t>the</w:t>
      </w:r>
      <w:r w:rsidRPr="005622A5" w:rsidR="00B26947">
        <w:rPr>
          <w:rFonts w:asciiTheme="minorHAnsi" w:hAnsiTheme="minorHAnsi" w:cstheme="minorHAnsi"/>
          <w:b/>
          <w:bCs/>
          <w:spacing w:val="-5"/>
          <w:sz w:val="24"/>
          <w:szCs w:val="24"/>
        </w:rPr>
        <w:t xml:space="preserve"> </w:t>
      </w:r>
      <w:r w:rsidRPr="005622A5" w:rsidR="00B26947">
        <w:rPr>
          <w:rFonts w:asciiTheme="minorHAnsi" w:hAnsiTheme="minorHAnsi" w:cstheme="minorHAnsi"/>
          <w:b/>
          <w:bCs/>
          <w:spacing w:val="-2"/>
          <w:sz w:val="24"/>
          <w:szCs w:val="24"/>
        </w:rPr>
        <w:t>collection</w:t>
      </w:r>
      <w:r w:rsidRPr="005622A5" w:rsidR="00B26947">
        <w:rPr>
          <w:rFonts w:asciiTheme="minorHAnsi" w:hAnsiTheme="minorHAnsi" w:cstheme="minorHAnsi"/>
          <w:b/>
          <w:bCs/>
          <w:spacing w:val="-9"/>
          <w:sz w:val="24"/>
          <w:szCs w:val="24"/>
        </w:rPr>
        <w:t xml:space="preserve"> </w:t>
      </w:r>
      <w:r w:rsidRPr="005622A5" w:rsidR="00B26947">
        <w:rPr>
          <w:rFonts w:asciiTheme="minorHAnsi" w:hAnsiTheme="minorHAnsi" w:cstheme="minorHAnsi"/>
          <w:b/>
          <w:bCs/>
          <w:spacing w:val="-2"/>
          <w:sz w:val="24"/>
          <w:szCs w:val="24"/>
        </w:rPr>
        <w:t>and</w:t>
      </w:r>
      <w:r w:rsidRPr="005622A5" w:rsidR="00B26947">
        <w:rPr>
          <w:rFonts w:asciiTheme="minorHAnsi" w:hAnsiTheme="minorHAnsi" w:cstheme="minorHAnsi"/>
          <w:b/>
          <w:bCs/>
          <w:spacing w:val="-9"/>
          <w:sz w:val="24"/>
          <w:szCs w:val="24"/>
        </w:rPr>
        <w:t xml:space="preserve"> </w:t>
      </w:r>
      <w:r w:rsidRPr="005622A5" w:rsidR="00B26947">
        <w:rPr>
          <w:rFonts w:asciiTheme="minorHAnsi" w:hAnsiTheme="minorHAnsi" w:cstheme="minorHAnsi"/>
          <w:b/>
          <w:bCs/>
          <w:spacing w:val="-2"/>
          <w:sz w:val="24"/>
          <w:szCs w:val="24"/>
        </w:rPr>
        <w:t>in</w:t>
      </w:r>
      <w:r w:rsidRPr="005622A5" w:rsidR="00B26947">
        <w:rPr>
          <w:rFonts w:asciiTheme="minorHAnsi" w:hAnsiTheme="minorHAnsi" w:cstheme="minorHAnsi"/>
          <w:b/>
          <w:bCs/>
          <w:spacing w:val="-13"/>
          <w:sz w:val="24"/>
          <w:szCs w:val="24"/>
        </w:rPr>
        <w:t xml:space="preserve"> </w:t>
      </w:r>
      <w:r w:rsidRPr="005622A5" w:rsidR="00B26947">
        <w:rPr>
          <w:rFonts w:asciiTheme="minorHAnsi" w:hAnsiTheme="minorHAnsi" w:cstheme="minorHAnsi"/>
          <w:b/>
          <w:bCs/>
          <w:spacing w:val="-2"/>
          <w:sz w:val="24"/>
          <w:szCs w:val="24"/>
        </w:rPr>
        <w:t>the</w:t>
      </w:r>
      <w:r w:rsidRPr="005622A5" w:rsidR="00B26947">
        <w:rPr>
          <w:rFonts w:asciiTheme="minorHAnsi" w:hAnsiTheme="minorHAnsi" w:cstheme="minorHAnsi"/>
          <w:b/>
          <w:bCs/>
          <w:spacing w:val="-10"/>
          <w:sz w:val="24"/>
          <w:szCs w:val="24"/>
        </w:rPr>
        <w:t xml:space="preserve"> </w:t>
      </w:r>
      <w:r w:rsidRPr="005622A5" w:rsidR="00B26947">
        <w:rPr>
          <w:rFonts w:asciiTheme="minorHAnsi" w:hAnsiTheme="minorHAnsi" w:cstheme="minorHAnsi"/>
          <w:b/>
          <w:bCs/>
          <w:spacing w:val="-2"/>
          <w:sz w:val="24"/>
          <w:szCs w:val="24"/>
        </w:rPr>
        <w:t>corresponding</w:t>
      </w:r>
      <w:r w:rsidRPr="005622A5" w:rsidR="00B26947">
        <w:rPr>
          <w:rFonts w:asciiTheme="minorHAnsi" w:hAnsiTheme="minorHAnsi" w:cstheme="minorHAnsi"/>
          <w:b/>
          <w:bCs/>
          <w:spacing w:val="-9"/>
          <w:sz w:val="24"/>
          <w:szCs w:val="24"/>
        </w:rPr>
        <w:t xml:space="preserve"> </w:t>
      </w:r>
      <w:r w:rsidRPr="005622A5" w:rsidR="00B26947">
        <w:rPr>
          <w:rFonts w:asciiTheme="minorHAnsi" w:hAnsiTheme="minorHAnsi" w:cstheme="minorHAnsi"/>
          <w:b/>
          <w:bCs/>
          <w:spacing w:val="-2"/>
          <w:sz w:val="24"/>
          <w:szCs w:val="24"/>
        </w:rPr>
        <w:t>sample</w:t>
      </w:r>
      <w:r w:rsidRPr="005622A5" w:rsidR="00B26947">
        <w:rPr>
          <w:rFonts w:asciiTheme="minorHAnsi" w:hAnsiTheme="minorHAnsi" w:cstheme="minorHAnsi"/>
          <w:b/>
          <w:bCs/>
          <w:spacing w:val="-10"/>
          <w:sz w:val="24"/>
          <w:szCs w:val="24"/>
        </w:rPr>
        <w:t xml:space="preserve"> </w:t>
      </w:r>
      <w:r w:rsidRPr="005622A5" w:rsidR="00B26947">
        <w:rPr>
          <w:rFonts w:asciiTheme="minorHAnsi" w:hAnsiTheme="minorHAnsi" w:cstheme="minorHAnsi"/>
          <w:b/>
          <w:bCs/>
          <w:spacing w:val="-2"/>
          <w:sz w:val="24"/>
          <w:szCs w:val="24"/>
        </w:rPr>
        <w:t>are</w:t>
      </w:r>
      <w:r w:rsidRPr="005622A5" w:rsidR="00B26947">
        <w:rPr>
          <w:rFonts w:asciiTheme="minorHAnsi" w:hAnsiTheme="minorHAnsi" w:cstheme="minorHAnsi"/>
          <w:b/>
          <w:bCs/>
          <w:spacing w:val="-10"/>
          <w:sz w:val="24"/>
          <w:szCs w:val="24"/>
        </w:rPr>
        <w:t xml:space="preserve"> </w:t>
      </w:r>
      <w:r w:rsidRPr="005622A5" w:rsidR="00B26947">
        <w:rPr>
          <w:rFonts w:asciiTheme="minorHAnsi" w:hAnsiTheme="minorHAnsi" w:cstheme="minorHAnsi"/>
          <w:b/>
          <w:bCs/>
          <w:spacing w:val="-2"/>
          <w:sz w:val="24"/>
          <w:szCs w:val="24"/>
        </w:rPr>
        <w:t>to</w:t>
      </w:r>
      <w:r w:rsidRPr="005622A5" w:rsidR="00B26947">
        <w:rPr>
          <w:rFonts w:asciiTheme="minorHAnsi" w:hAnsiTheme="minorHAnsi" w:cstheme="minorHAnsi"/>
          <w:b/>
          <w:bCs/>
          <w:spacing w:val="-13"/>
          <w:sz w:val="24"/>
          <w:szCs w:val="24"/>
        </w:rPr>
        <w:t xml:space="preserve"> </w:t>
      </w:r>
      <w:r w:rsidRPr="005622A5" w:rsidR="00B26947">
        <w:rPr>
          <w:rFonts w:asciiTheme="minorHAnsi" w:hAnsiTheme="minorHAnsi" w:cstheme="minorHAnsi"/>
          <w:b/>
          <w:bCs/>
          <w:spacing w:val="-2"/>
          <w:sz w:val="24"/>
          <w:szCs w:val="24"/>
        </w:rPr>
        <w:t>be</w:t>
      </w:r>
      <w:r w:rsidRPr="005622A5" w:rsidR="00B26947">
        <w:rPr>
          <w:rFonts w:asciiTheme="minorHAnsi" w:hAnsiTheme="minorHAnsi" w:cstheme="minorHAnsi"/>
          <w:b/>
          <w:bCs/>
          <w:spacing w:val="-10"/>
          <w:sz w:val="24"/>
          <w:szCs w:val="24"/>
        </w:rPr>
        <w:t xml:space="preserve"> </w:t>
      </w:r>
      <w:r w:rsidRPr="005622A5" w:rsidR="00B26947">
        <w:rPr>
          <w:rFonts w:asciiTheme="minorHAnsi" w:hAnsiTheme="minorHAnsi" w:cstheme="minorHAnsi"/>
          <w:b/>
          <w:bCs/>
          <w:spacing w:val="-2"/>
          <w:sz w:val="24"/>
          <w:szCs w:val="24"/>
        </w:rPr>
        <w:t>provided</w:t>
      </w:r>
      <w:r w:rsidRPr="005622A5" w:rsidR="00B26947">
        <w:rPr>
          <w:rFonts w:asciiTheme="minorHAnsi" w:hAnsiTheme="minorHAnsi" w:cstheme="minorHAnsi"/>
          <w:b/>
          <w:bCs/>
          <w:spacing w:val="-9"/>
          <w:sz w:val="24"/>
          <w:szCs w:val="24"/>
        </w:rPr>
        <w:t xml:space="preserve"> </w:t>
      </w:r>
      <w:r w:rsidRPr="005622A5" w:rsidR="00B26947">
        <w:rPr>
          <w:rFonts w:asciiTheme="minorHAnsi" w:hAnsiTheme="minorHAnsi" w:cstheme="minorHAnsi"/>
          <w:b/>
          <w:bCs/>
          <w:spacing w:val="-2"/>
          <w:sz w:val="24"/>
          <w:szCs w:val="24"/>
        </w:rPr>
        <w:t>in</w:t>
      </w:r>
      <w:r w:rsidRPr="005622A5" w:rsidR="00B26947">
        <w:rPr>
          <w:rFonts w:asciiTheme="minorHAnsi" w:hAnsiTheme="minorHAnsi" w:cstheme="minorHAnsi"/>
          <w:b/>
          <w:bCs/>
          <w:spacing w:val="-13"/>
          <w:sz w:val="24"/>
          <w:szCs w:val="24"/>
        </w:rPr>
        <w:t xml:space="preserve"> </w:t>
      </w:r>
      <w:r w:rsidRPr="005622A5" w:rsidR="00B26947">
        <w:rPr>
          <w:rFonts w:asciiTheme="minorHAnsi" w:hAnsiTheme="minorHAnsi" w:cstheme="minorHAnsi"/>
          <w:b/>
          <w:bCs/>
          <w:spacing w:val="-2"/>
          <w:sz w:val="24"/>
          <w:szCs w:val="24"/>
        </w:rPr>
        <w:t>tabular</w:t>
      </w:r>
      <w:r w:rsidRPr="005622A5" w:rsidR="00B26947">
        <w:rPr>
          <w:rFonts w:asciiTheme="minorHAnsi" w:hAnsiTheme="minorHAnsi" w:cstheme="minorHAnsi"/>
          <w:b/>
          <w:bCs/>
          <w:spacing w:val="-9"/>
          <w:sz w:val="24"/>
          <w:szCs w:val="24"/>
        </w:rPr>
        <w:t xml:space="preserve"> </w:t>
      </w:r>
      <w:r w:rsidRPr="005622A5" w:rsidR="00B26947">
        <w:rPr>
          <w:rFonts w:asciiTheme="minorHAnsi" w:hAnsiTheme="minorHAnsi" w:cstheme="minorHAnsi"/>
          <w:b/>
          <w:bCs/>
          <w:spacing w:val="-2"/>
          <w:sz w:val="24"/>
          <w:szCs w:val="24"/>
        </w:rPr>
        <w:t xml:space="preserve">form </w:t>
      </w:r>
      <w:r w:rsidRPr="005622A5" w:rsidR="00B26947">
        <w:rPr>
          <w:rFonts w:asciiTheme="minorHAnsi" w:hAnsiTheme="minorHAnsi" w:cstheme="minorHAnsi"/>
          <w:b/>
          <w:bCs/>
          <w:sz w:val="24"/>
          <w:szCs w:val="24"/>
        </w:rPr>
        <w:t>for the universe as a whole and for each of the strata in the proposed sample.</w:t>
      </w:r>
      <w:r w:rsidRPr="005622A5" w:rsidR="00B26947">
        <w:rPr>
          <w:rFonts w:asciiTheme="minorHAnsi" w:hAnsiTheme="minorHAnsi" w:cstheme="minorHAnsi"/>
          <w:b/>
          <w:bCs/>
          <w:spacing w:val="40"/>
          <w:sz w:val="24"/>
          <w:szCs w:val="24"/>
        </w:rPr>
        <w:t xml:space="preserve"> </w:t>
      </w:r>
      <w:r w:rsidRPr="005622A5" w:rsidR="00B26947">
        <w:rPr>
          <w:rFonts w:asciiTheme="minorHAnsi" w:hAnsiTheme="minorHAnsi" w:cstheme="minorHAnsi"/>
          <w:b/>
          <w:bCs/>
          <w:sz w:val="24"/>
          <w:szCs w:val="24"/>
        </w:rPr>
        <w:t>Indicate expected</w:t>
      </w:r>
      <w:r w:rsidRPr="005622A5" w:rsidR="00B26947">
        <w:rPr>
          <w:rFonts w:asciiTheme="minorHAnsi" w:hAnsiTheme="minorHAnsi" w:cstheme="minorHAnsi"/>
          <w:b/>
          <w:bCs/>
          <w:spacing w:val="-5"/>
          <w:sz w:val="24"/>
          <w:szCs w:val="24"/>
        </w:rPr>
        <w:t xml:space="preserve"> </w:t>
      </w:r>
      <w:r w:rsidRPr="005622A5" w:rsidR="00B26947">
        <w:rPr>
          <w:rFonts w:asciiTheme="minorHAnsi" w:hAnsiTheme="minorHAnsi" w:cstheme="minorHAnsi"/>
          <w:b/>
          <w:bCs/>
          <w:sz w:val="24"/>
          <w:szCs w:val="24"/>
        </w:rPr>
        <w:t>response</w:t>
      </w:r>
      <w:r w:rsidRPr="005622A5" w:rsidR="00B26947">
        <w:rPr>
          <w:rFonts w:asciiTheme="minorHAnsi" w:hAnsiTheme="minorHAnsi" w:cstheme="minorHAnsi"/>
          <w:b/>
          <w:bCs/>
          <w:spacing w:val="-6"/>
          <w:sz w:val="24"/>
          <w:szCs w:val="24"/>
        </w:rPr>
        <w:t xml:space="preserve"> </w:t>
      </w:r>
      <w:r w:rsidRPr="005622A5" w:rsidR="00B26947">
        <w:rPr>
          <w:rFonts w:asciiTheme="minorHAnsi" w:hAnsiTheme="minorHAnsi" w:cstheme="minorHAnsi"/>
          <w:b/>
          <w:bCs/>
          <w:sz w:val="24"/>
          <w:szCs w:val="24"/>
        </w:rPr>
        <w:t>rates</w:t>
      </w:r>
      <w:r w:rsidRPr="005622A5" w:rsidR="00B26947">
        <w:rPr>
          <w:rFonts w:asciiTheme="minorHAnsi" w:hAnsiTheme="minorHAnsi" w:cstheme="minorHAnsi"/>
          <w:b/>
          <w:bCs/>
          <w:spacing w:val="-4"/>
          <w:sz w:val="24"/>
          <w:szCs w:val="24"/>
        </w:rPr>
        <w:t xml:space="preserve"> </w:t>
      </w:r>
      <w:r w:rsidRPr="005622A5" w:rsidR="00B26947">
        <w:rPr>
          <w:rFonts w:asciiTheme="minorHAnsi" w:hAnsiTheme="minorHAnsi" w:cstheme="minorHAnsi"/>
          <w:b/>
          <w:bCs/>
          <w:sz w:val="24"/>
          <w:szCs w:val="24"/>
        </w:rPr>
        <w:t>for</w:t>
      </w:r>
      <w:r w:rsidRPr="005622A5" w:rsidR="00B26947">
        <w:rPr>
          <w:rFonts w:asciiTheme="minorHAnsi" w:hAnsiTheme="minorHAnsi" w:cstheme="minorHAnsi"/>
          <w:b/>
          <w:bCs/>
          <w:spacing w:val="-5"/>
          <w:sz w:val="24"/>
          <w:szCs w:val="24"/>
        </w:rPr>
        <w:t xml:space="preserve"> </w:t>
      </w:r>
      <w:r w:rsidRPr="005622A5" w:rsidR="00B26947">
        <w:rPr>
          <w:rFonts w:asciiTheme="minorHAnsi" w:hAnsiTheme="minorHAnsi" w:cstheme="minorHAnsi"/>
          <w:b/>
          <w:bCs/>
          <w:sz w:val="24"/>
          <w:szCs w:val="24"/>
        </w:rPr>
        <w:t>the</w:t>
      </w:r>
      <w:r w:rsidRPr="005622A5" w:rsidR="00B26947">
        <w:rPr>
          <w:rFonts w:asciiTheme="minorHAnsi" w:hAnsiTheme="minorHAnsi" w:cstheme="minorHAnsi"/>
          <w:b/>
          <w:bCs/>
          <w:spacing w:val="-6"/>
          <w:sz w:val="24"/>
          <w:szCs w:val="24"/>
        </w:rPr>
        <w:t xml:space="preserve"> </w:t>
      </w:r>
      <w:r w:rsidRPr="005622A5" w:rsidR="00B26947">
        <w:rPr>
          <w:rFonts w:asciiTheme="minorHAnsi" w:hAnsiTheme="minorHAnsi" w:cstheme="minorHAnsi"/>
          <w:b/>
          <w:bCs/>
          <w:sz w:val="24"/>
          <w:szCs w:val="24"/>
        </w:rPr>
        <w:t>collection</w:t>
      </w:r>
      <w:r w:rsidRPr="005622A5" w:rsidR="00B26947">
        <w:rPr>
          <w:rFonts w:asciiTheme="minorHAnsi" w:hAnsiTheme="minorHAnsi" w:cstheme="minorHAnsi"/>
          <w:b/>
          <w:bCs/>
          <w:spacing w:val="-4"/>
          <w:sz w:val="24"/>
          <w:szCs w:val="24"/>
        </w:rPr>
        <w:t xml:space="preserve"> </w:t>
      </w:r>
      <w:r w:rsidRPr="005622A5" w:rsidR="00B26947">
        <w:rPr>
          <w:rFonts w:asciiTheme="minorHAnsi" w:hAnsiTheme="minorHAnsi" w:cstheme="minorHAnsi"/>
          <w:b/>
          <w:bCs/>
          <w:sz w:val="24"/>
          <w:szCs w:val="24"/>
        </w:rPr>
        <w:t>as</w:t>
      </w:r>
      <w:r w:rsidRPr="005622A5" w:rsidR="00B26947">
        <w:rPr>
          <w:rFonts w:asciiTheme="minorHAnsi" w:hAnsiTheme="minorHAnsi" w:cstheme="minorHAnsi"/>
          <w:b/>
          <w:bCs/>
          <w:spacing w:val="-4"/>
          <w:sz w:val="24"/>
          <w:szCs w:val="24"/>
        </w:rPr>
        <w:t xml:space="preserve"> </w:t>
      </w:r>
      <w:r w:rsidRPr="005622A5" w:rsidR="00B26947">
        <w:rPr>
          <w:rFonts w:asciiTheme="minorHAnsi" w:hAnsiTheme="minorHAnsi" w:cstheme="minorHAnsi"/>
          <w:b/>
          <w:bCs/>
          <w:sz w:val="24"/>
          <w:szCs w:val="24"/>
        </w:rPr>
        <w:t>a</w:t>
      </w:r>
      <w:r w:rsidRPr="005622A5" w:rsidR="00B26947">
        <w:rPr>
          <w:rFonts w:asciiTheme="minorHAnsi" w:hAnsiTheme="minorHAnsi" w:cstheme="minorHAnsi"/>
          <w:b/>
          <w:bCs/>
          <w:spacing w:val="-6"/>
          <w:sz w:val="24"/>
          <w:szCs w:val="24"/>
        </w:rPr>
        <w:t xml:space="preserve"> </w:t>
      </w:r>
      <w:r w:rsidRPr="005622A5" w:rsidR="00B26947">
        <w:rPr>
          <w:rFonts w:asciiTheme="minorHAnsi" w:hAnsiTheme="minorHAnsi" w:cstheme="minorHAnsi"/>
          <w:b/>
          <w:bCs/>
          <w:sz w:val="24"/>
          <w:szCs w:val="24"/>
        </w:rPr>
        <w:t>whole.</w:t>
      </w:r>
      <w:r w:rsidRPr="005622A5" w:rsidR="00B26947">
        <w:rPr>
          <w:rFonts w:asciiTheme="minorHAnsi" w:hAnsiTheme="minorHAnsi" w:cstheme="minorHAnsi"/>
          <w:b/>
          <w:bCs/>
          <w:spacing w:val="40"/>
          <w:sz w:val="24"/>
          <w:szCs w:val="24"/>
        </w:rPr>
        <w:t xml:space="preserve"> </w:t>
      </w:r>
      <w:r w:rsidRPr="005622A5" w:rsidR="00B26947">
        <w:rPr>
          <w:rFonts w:asciiTheme="minorHAnsi" w:hAnsiTheme="minorHAnsi" w:cstheme="minorHAnsi"/>
          <w:b/>
          <w:bCs/>
          <w:sz w:val="24"/>
          <w:szCs w:val="24"/>
        </w:rPr>
        <w:t>If</w:t>
      </w:r>
      <w:r w:rsidRPr="005622A5" w:rsidR="00B26947">
        <w:rPr>
          <w:rFonts w:asciiTheme="minorHAnsi" w:hAnsiTheme="minorHAnsi" w:cstheme="minorHAnsi"/>
          <w:b/>
          <w:bCs/>
          <w:spacing w:val="-13"/>
          <w:sz w:val="24"/>
          <w:szCs w:val="24"/>
        </w:rPr>
        <w:t xml:space="preserve"> </w:t>
      </w:r>
      <w:r w:rsidRPr="005622A5" w:rsidR="00B26947">
        <w:rPr>
          <w:rFonts w:asciiTheme="minorHAnsi" w:hAnsiTheme="minorHAnsi" w:cstheme="minorHAnsi"/>
          <w:b/>
          <w:bCs/>
          <w:sz w:val="24"/>
          <w:szCs w:val="24"/>
        </w:rPr>
        <w:t>the</w:t>
      </w:r>
      <w:r w:rsidRPr="005622A5" w:rsidR="00B26947">
        <w:rPr>
          <w:rFonts w:asciiTheme="minorHAnsi" w:hAnsiTheme="minorHAnsi" w:cstheme="minorHAnsi"/>
          <w:b/>
          <w:bCs/>
          <w:spacing w:val="-10"/>
          <w:sz w:val="24"/>
          <w:szCs w:val="24"/>
        </w:rPr>
        <w:t xml:space="preserve"> </w:t>
      </w:r>
      <w:r w:rsidRPr="005622A5" w:rsidR="00B26947">
        <w:rPr>
          <w:rFonts w:asciiTheme="minorHAnsi" w:hAnsiTheme="minorHAnsi" w:cstheme="minorHAnsi"/>
          <w:b/>
          <w:bCs/>
          <w:sz w:val="24"/>
          <w:szCs w:val="24"/>
        </w:rPr>
        <w:t>collection</w:t>
      </w:r>
      <w:r w:rsidRPr="005622A5" w:rsidR="00B26947">
        <w:rPr>
          <w:rFonts w:asciiTheme="minorHAnsi" w:hAnsiTheme="minorHAnsi" w:cstheme="minorHAnsi"/>
          <w:b/>
          <w:bCs/>
          <w:spacing w:val="-13"/>
          <w:sz w:val="24"/>
          <w:szCs w:val="24"/>
        </w:rPr>
        <w:t xml:space="preserve"> </w:t>
      </w:r>
      <w:r w:rsidRPr="005622A5" w:rsidR="00B26947">
        <w:rPr>
          <w:rFonts w:asciiTheme="minorHAnsi" w:hAnsiTheme="minorHAnsi" w:cstheme="minorHAnsi"/>
          <w:b/>
          <w:bCs/>
          <w:sz w:val="24"/>
          <w:szCs w:val="24"/>
        </w:rPr>
        <w:t>had</w:t>
      </w:r>
      <w:r w:rsidRPr="005622A5" w:rsidR="00B26947">
        <w:rPr>
          <w:rFonts w:asciiTheme="minorHAnsi" w:hAnsiTheme="minorHAnsi" w:cstheme="minorHAnsi"/>
          <w:b/>
          <w:bCs/>
          <w:spacing w:val="-9"/>
          <w:sz w:val="24"/>
          <w:szCs w:val="24"/>
        </w:rPr>
        <w:t xml:space="preserve"> </w:t>
      </w:r>
      <w:r w:rsidRPr="005622A5" w:rsidR="00B26947">
        <w:rPr>
          <w:rFonts w:asciiTheme="minorHAnsi" w:hAnsiTheme="minorHAnsi" w:cstheme="minorHAnsi"/>
          <w:b/>
          <w:bCs/>
          <w:sz w:val="24"/>
          <w:szCs w:val="24"/>
        </w:rPr>
        <w:t>been</w:t>
      </w:r>
      <w:r w:rsidRPr="005622A5" w:rsidR="00B26947">
        <w:rPr>
          <w:rFonts w:asciiTheme="minorHAnsi" w:hAnsiTheme="minorHAnsi" w:cstheme="minorHAnsi"/>
          <w:b/>
          <w:bCs/>
          <w:spacing w:val="-13"/>
          <w:sz w:val="24"/>
          <w:szCs w:val="24"/>
        </w:rPr>
        <w:t xml:space="preserve"> </w:t>
      </w:r>
      <w:r w:rsidRPr="005622A5" w:rsidR="00B26947">
        <w:rPr>
          <w:rFonts w:asciiTheme="minorHAnsi" w:hAnsiTheme="minorHAnsi" w:cstheme="minorHAnsi"/>
          <w:b/>
          <w:bCs/>
          <w:sz w:val="24"/>
          <w:szCs w:val="24"/>
        </w:rPr>
        <w:t>conducted previously,</w:t>
      </w:r>
      <w:r w:rsidRPr="005622A5" w:rsidR="00B26947">
        <w:rPr>
          <w:rFonts w:asciiTheme="minorHAnsi" w:hAnsiTheme="minorHAnsi" w:cstheme="minorHAnsi"/>
          <w:b/>
          <w:bCs/>
          <w:spacing w:val="-4"/>
          <w:sz w:val="24"/>
          <w:szCs w:val="24"/>
        </w:rPr>
        <w:t xml:space="preserve"> </w:t>
      </w:r>
      <w:r w:rsidRPr="005622A5" w:rsidR="00B26947">
        <w:rPr>
          <w:rFonts w:asciiTheme="minorHAnsi" w:hAnsiTheme="minorHAnsi" w:cstheme="minorHAnsi"/>
          <w:b/>
          <w:bCs/>
          <w:sz w:val="24"/>
          <w:szCs w:val="24"/>
        </w:rPr>
        <w:t>include</w:t>
      </w:r>
      <w:r w:rsidRPr="005622A5" w:rsidR="00B26947">
        <w:rPr>
          <w:rFonts w:asciiTheme="minorHAnsi" w:hAnsiTheme="minorHAnsi" w:cstheme="minorHAnsi"/>
          <w:b/>
          <w:bCs/>
          <w:spacing w:val="-6"/>
          <w:sz w:val="24"/>
          <w:szCs w:val="24"/>
        </w:rPr>
        <w:t xml:space="preserve"> </w:t>
      </w:r>
      <w:r w:rsidRPr="005622A5" w:rsidR="00B26947">
        <w:rPr>
          <w:rFonts w:asciiTheme="minorHAnsi" w:hAnsiTheme="minorHAnsi" w:cstheme="minorHAnsi"/>
          <w:b/>
          <w:bCs/>
          <w:sz w:val="24"/>
          <w:szCs w:val="24"/>
        </w:rPr>
        <w:t>the</w:t>
      </w:r>
      <w:r w:rsidRPr="005622A5" w:rsidR="00B26947">
        <w:rPr>
          <w:rFonts w:asciiTheme="minorHAnsi" w:hAnsiTheme="minorHAnsi" w:cstheme="minorHAnsi"/>
          <w:b/>
          <w:bCs/>
          <w:spacing w:val="-6"/>
          <w:sz w:val="24"/>
          <w:szCs w:val="24"/>
        </w:rPr>
        <w:t xml:space="preserve"> </w:t>
      </w:r>
      <w:r w:rsidRPr="005622A5" w:rsidR="00B26947">
        <w:rPr>
          <w:rFonts w:asciiTheme="minorHAnsi" w:hAnsiTheme="minorHAnsi" w:cstheme="minorHAnsi"/>
          <w:b/>
          <w:bCs/>
          <w:sz w:val="24"/>
          <w:szCs w:val="24"/>
        </w:rPr>
        <w:t>actual</w:t>
      </w:r>
      <w:r w:rsidRPr="005622A5" w:rsidR="00B26947">
        <w:rPr>
          <w:rFonts w:asciiTheme="minorHAnsi" w:hAnsiTheme="minorHAnsi" w:cstheme="minorHAnsi"/>
          <w:b/>
          <w:bCs/>
          <w:spacing w:val="-11"/>
          <w:sz w:val="24"/>
          <w:szCs w:val="24"/>
        </w:rPr>
        <w:t xml:space="preserve"> </w:t>
      </w:r>
      <w:r w:rsidRPr="005622A5" w:rsidR="00B26947">
        <w:rPr>
          <w:rFonts w:asciiTheme="minorHAnsi" w:hAnsiTheme="minorHAnsi" w:cstheme="minorHAnsi"/>
          <w:b/>
          <w:bCs/>
          <w:sz w:val="24"/>
          <w:szCs w:val="24"/>
        </w:rPr>
        <w:t>response</w:t>
      </w:r>
      <w:r w:rsidRPr="005622A5" w:rsidR="00B26947">
        <w:rPr>
          <w:rFonts w:asciiTheme="minorHAnsi" w:hAnsiTheme="minorHAnsi" w:cstheme="minorHAnsi"/>
          <w:b/>
          <w:bCs/>
          <w:spacing w:val="-6"/>
          <w:sz w:val="24"/>
          <w:szCs w:val="24"/>
        </w:rPr>
        <w:t xml:space="preserve"> </w:t>
      </w:r>
      <w:r w:rsidRPr="005622A5" w:rsidR="00B26947">
        <w:rPr>
          <w:rFonts w:asciiTheme="minorHAnsi" w:hAnsiTheme="minorHAnsi" w:cstheme="minorHAnsi"/>
          <w:b/>
          <w:bCs/>
          <w:sz w:val="24"/>
          <w:szCs w:val="24"/>
        </w:rPr>
        <w:t>rate</w:t>
      </w:r>
      <w:r w:rsidRPr="005622A5" w:rsidR="00B26947">
        <w:rPr>
          <w:rFonts w:asciiTheme="minorHAnsi" w:hAnsiTheme="minorHAnsi" w:cstheme="minorHAnsi"/>
          <w:b/>
          <w:bCs/>
          <w:spacing w:val="-6"/>
          <w:sz w:val="24"/>
          <w:szCs w:val="24"/>
        </w:rPr>
        <w:t xml:space="preserve"> </w:t>
      </w:r>
      <w:r w:rsidRPr="005622A5" w:rsidR="00B26947">
        <w:rPr>
          <w:rFonts w:asciiTheme="minorHAnsi" w:hAnsiTheme="minorHAnsi" w:cstheme="minorHAnsi"/>
          <w:b/>
          <w:bCs/>
          <w:sz w:val="24"/>
          <w:szCs w:val="24"/>
        </w:rPr>
        <w:t>achieved</w:t>
      </w:r>
      <w:r w:rsidRPr="005622A5" w:rsidR="00B26947">
        <w:rPr>
          <w:rFonts w:asciiTheme="minorHAnsi" w:hAnsiTheme="minorHAnsi" w:cstheme="minorHAnsi"/>
          <w:b/>
          <w:bCs/>
          <w:spacing w:val="-4"/>
          <w:sz w:val="24"/>
          <w:szCs w:val="24"/>
        </w:rPr>
        <w:t xml:space="preserve"> </w:t>
      </w:r>
      <w:r w:rsidRPr="005622A5" w:rsidR="00B26947">
        <w:rPr>
          <w:rFonts w:asciiTheme="minorHAnsi" w:hAnsiTheme="minorHAnsi" w:cstheme="minorHAnsi"/>
          <w:b/>
          <w:bCs/>
          <w:sz w:val="24"/>
          <w:szCs w:val="24"/>
        </w:rPr>
        <w:t>during</w:t>
      </w:r>
      <w:r w:rsidRPr="005622A5" w:rsidR="00B26947">
        <w:rPr>
          <w:rFonts w:asciiTheme="minorHAnsi" w:hAnsiTheme="minorHAnsi" w:cstheme="minorHAnsi"/>
          <w:b/>
          <w:bCs/>
          <w:spacing w:val="-4"/>
          <w:sz w:val="24"/>
          <w:szCs w:val="24"/>
        </w:rPr>
        <w:t xml:space="preserve"> </w:t>
      </w:r>
      <w:r w:rsidRPr="005622A5" w:rsidR="00B26947">
        <w:rPr>
          <w:rFonts w:asciiTheme="minorHAnsi" w:hAnsiTheme="minorHAnsi" w:cstheme="minorHAnsi"/>
          <w:b/>
          <w:bCs/>
          <w:sz w:val="24"/>
          <w:szCs w:val="24"/>
        </w:rPr>
        <w:t>the</w:t>
      </w:r>
      <w:r w:rsidRPr="005622A5" w:rsidR="00B26947">
        <w:rPr>
          <w:rFonts w:asciiTheme="minorHAnsi" w:hAnsiTheme="minorHAnsi" w:cstheme="minorHAnsi"/>
          <w:b/>
          <w:bCs/>
          <w:spacing w:val="-6"/>
          <w:sz w:val="24"/>
          <w:szCs w:val="24"/>
        </w:rPr>
        <w:t xml:space="preserve"> </w:t>
      </w:r>
      <w:r w:rsidRPr="005622A5" w:rsidR="00B26947">
        <w:rPr>
          <w:rFonts w:asciiTheme="minorHAnsi" w:hAnsiTheme="minorHAnsi" w:cstheme="minorHAnsi"/>
          <w:b/>
          <w:bCs/>
          <w:sz w:val="24"/>
          <w:szCs w:val="24"/>
        </w:rPr>
        <w:t>last</w:t>
      </w:r>
      <w:r w:rsidRPr="005622A5" w:rsidR="00B26947">
        <w:rPr>
          <w:rFonts w:asciiTheme="minorHAnsi" w:hAnsiTheme="minorHAnsi" w:cstheme="minorHAnsi"/>
          <w:b/>
          <w:bCs/>
          <w:spacing w:val="-6"/>
          <w:sz w:val="24"/>
          <w:szCs w:val="24"/>
        </w:rPr>
        <w:t xml:space="preserve"> </w:t>
      </w:r>
      <w:r w:rsidRPr="005622A5" w:rsidR="00B26947">
        <w:rPr>
          <w:rFonts w:asciiTheme="minorHAnsi" w:hAnsiTheme="minorHAnsi" w:cstheme="minorHAnsi"/>
          <w:b/>
          <w:bCs/>
          <w:sz w:val="24"/>
          <w:szCs w:val="24"/>
        </w:rPr>
        <w:t>collection.</w:t>
      </w:r>
    </w:p>
    <w:p w:rsidR="00B41BDE" w:rsidRPr="005622A5" w14:paraId="6C06D153" w14:textId="6BB0B388">
      <w:pPr>
        <w:rPr>
          <w:rFonts w:asciiTheme="minorHAnsi" w:hAnsiTheme="minorHAnsi" w:cstheme="minorHAnsi"/>
          <w:color w:val="000000" w:themeColor="text1"/>
          <w:sz w:val="24"/>
          <w:szCs w:val="24"/>
        </w:rPr>
      </w:pPr>
      <w:r w:rsidRPr="005622A5">
        <w:rPr>
          <w:rFonts w:asciiTheme="minorHAnsi" w:hAnsiTheme="minorHAnsi" w:cstheme="minorHAnsi"/>
          <w:color w:val="000000" w:themeColor="text1"/>
          <w:sz w:val="24"/>
          <w:szCs w:val="24"/>
        </w:rPr>
        <w:t xml:space="preserve">The U.S. Coast Guard has partnered with the National Opinion Research Center (NORC) at the University of Chicago, a nonprofit organization, through a cooperative agreement to administer the next National Recreational Boating Safety Survey (NRBSS). A cooperative agreement is distinguished from a grant through substantial involvement. NORC’s substantial involvement includes helping the Coast Guard develop survey questionnaires, a sampling plan, conducting data collection and quality control, writing final reports and preparing final datasets.  </w:t>
      </w:r>
    </w:p>
    <w:p w:rsidR="00B41BDE" w:rsidRPr="005622A5" w:rsidP="322695E5" w14:paraId="3AE138EB" w14:textId="66D53E20">
      <w:pPr>
        <w:pStyle w:val="BodyText"/>
        <w:spacing w:before="5"/>
        <w:rPr>
          <w:rFonts w:asciiTheme="minorHAnsi" w:hAnsiTheme="minorHAnsi" w:cstheme="minorHAnsi"/>
        </w:rPr>
      </w:pPr>
    </w:p>
    <w:p w:rsidR="00A71041" w:rsidRPr="005622A5" w:rsidP="322695E5" w14:paraId="7628BF6D"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 xml:space="preserve">We have divided this section into two parts to describe two universes: the universe of boats and the universe of boating participants. In each section, we provide (a) a definition of the universe, (b) sample sources, (c) sampling and respondent selection methods, (d) population and sample sizes, and (e) expected response rates. </w:t>
      </w:r>
    </w:p>
    <w:p w:rsidR="66B534F9" w:rsidRPr="005622A5" w:rsidP="2DD21592" w14:paraId="75651A41" w14:textId="5FCA0A0D">
      <w:pPr>
        <w:rPr>
          <w:rFonts w:asciiTheme="minorHAnsi" w:hAnsiTheme="minorHAnsi" w:cstheme="minorHAnsi"/>
          <w:b/>
          <w:bCs/>
          <w:sz w:val="24"/>
          <w:szCs w:val="24"/>
        </w:rPr>
      </w:pPr>
      <w:r w:rsidRPr="005622A5">
        <w:rPr>
          <w:rFonts w:asciiTheme="minorHAnsi" w:hAnsiTheme="minorHAnsi" w:cstheme="minorHAnsi"/>
          <w:b/>
          <w:bCs/>
          <w:sz w:val="24"/>
          <w:szCs w:val="24"/>
        </w:rPr>
        <w:t>The Universe of Recreational Boats</w:t>
      </w:r>
    </w:p>
    <w:p w:rsidR="00A71041" w:rsidRPr="005622A5" w:rsidP="2DD21592" w14:paraId="1444B56E" w14:textId="0E8C22CD">
      <w:pPr>
        <w:pStyle w:val="Heading3"/>
        <w:numPr>
          <w:ilvl w:val="0"/>
          <w:numId w:val="0"/>
        </w:numPr>
        <w:spacing w:after="300"/>
        <w:ind w:left="720" w:hanging="720"/>
        <w:rPr>
          <w:rFonts w:asciiTheme="minorHAnsi" w:hAnsiTheme="minorHAnsi" w:cstheme="minorHAnsi"/>
          <w:i/>
          <w:iCs/>
        </w:rPr>
      </w:pPr>
      <w:bookmarkStart w:id="0" w:name="_Toc172540745"/>
      <w:r w:rsidRPr="005622A5">
        <w:rPr>
          <w:rFonts w:asciiTheme="minorHAnsi" w:hAnsiTheme="minorHAnsi" w:cstheme="minorHAnsi"/>
          <w:i/>
          <w:iCs/>
        </w:rPr>
        <w:t xml:space="preserve">A Definition of the Universe </w:t>
      </w:r>
      <w:bookmarkEnd w:id="0"/>
    </w:p>
    <w:p w:rsidR="00A71041" w:rsidRPr="005622A5" w:rsidP="322695E5" w14:paraId="2AF1081E" w14:textId="7693882A">
      <w:pPr>
        <w:spacing w:after="300"/>
        <w:rPr>
          <w:rFonts w:asciiTheme="minorHAnsi" w:hAnsiTheme="minorHAnsi" w:cstheme="minorHAnsi"/>
          <w:sz w:val="24"/>
          <w:szCs w:val="24"/>
        </w:rPr>
      </w:pPr>
      <w:r w:rsidRPr="005622A5">
        <w:rPr>
          <w:rFonts w:asciiTheme="minorHAnsi" w:hAnsiTheme="minorHAnsi" w:cstheme="minorHAnsi"/>
          <w:sz w:val="24"/>
          <w:szCs w:val="24"/>
        </w:rPr>
        <w:t xml:space="preserve">The universe for the Exposure Survey is all recreational boats in the U.S. on January 1 of the survey year where a “recreational boat” is a boat not used for any commercial purpose. </w:t>
      </w:r>
    </w:p>
    <w:p w:rsidR="00A71041" w:rsidRPr="005622A5" w:rsidP="322695E5" w14:paraId="7BD1217D" w14:textId="77777777">
      <w:pPr>
        <w:rPr>
          <w:rFonts w:asciiTheme="minorHAnsi" w:hAnsiTheme="minorHAnsi" w:cstheme="minorHAnsi"/>
          <w:sz w:val="24"/>
          <w:szCs w:val="24"/>
        </w:rPr>
      </w:pPr>
      <w:r w:rsidRPr="005622A5">
        <w:rPr>
          <w:rFonts w:asciiTheme="minorHAnsi" w:hAnsiTheme="minorHAnsi" w:cstheme="minorHAnsi"/>
          <w:sz w:val="24"/>
          <w:szCs w:val="24"/>
        </w:rPr>
        <w:t>The universe of recreational boats includes:</w:t>
      </w:r>
    </w:p>
    <w:p w:rsidR="00A71041" w:rsidRPr="005622A5" w:rsidP="322695E5" w14:paraId="20FEBA43" w14:textId="313EE386">
      <w:pPr>
        <w:pStyle w:val="ListParagraph"/>
        <w:numPr>
          <w:ilvl w:val="1"/>
          <w:numId w:val="5"/>
        </w:numPr>
        <w:rPr>
          <w:rFonts w:asciiTheme="minorHAnsi" w:hAnsiTheme="minorHAnsi" w:cstheme="minorHAnsi"/>
          <w:sz w:val="24"/>
          <w:szCs w:val="24"/>
        </w:rPr>
      </w:pPr>
      <w:r w:rsidRPr="005622A5">
        <w:rPr>
          <w:rFonts w:asciiTheme="minorHAnsi" w:hAnsiTheme="minorHAnsi" w:cstheme="minorHAnsi"/>
          <w:sz w:val="24"/>
          <w:szCs w:val="24"/>
        </w:rPr>
        <w:t>Privately owned, registered</w:t>
      </w:r>
      <w:r w:rsidRPr="005622A5" w:rsidR="6FDCFCDC">
        <w:rPr>
          <w:rFonts w:asciiTheme="minorHAnsi" w:hAnsiTheme="minorHAnsi" w:cstheme="minorHAnsi"/>
          <w:sz w:val="24"/>
          <w:szCs w:val="24"/>
        </w:rPr>
        <w:t xml:space="preserve"> [with a </w:t>
      </w:r>
      <w:r w:rsidRPr="005622A5" w:rsidR="0F96576D">
        <w:rPr>
          <w:rFonts w:asciiTheme="minorHAnsi" w:hAnsiTheme="minorHAnsi" w:cstheme="minorHAnsi"/>
          <w:sz w:val="24"/>
          <w:szCs w:val="24"/>
        </w:rPr>
        <w:t>S</w:t>
      </w:r>
      <w:r w:rsidRPr="005622A5" w:rsidR="6FDCFCDC">
        <w:rPr>
          <w:rFonts w:asciiTheme="minorHAnsi" w:hAnsiTheme="minorHAnsi" w:cstheme="minorHAnsi"/>
          <w:sz w:val="24"/>
          <w:szCs w:val="24"/>
        </w:rPr>
        <w:t>tate</w:t>
      </w:r>
      <w:r w:rsidRPr="005622A5" w:rsidR="0A395456">
        <w:rPr>
          <w:rFonts w:asciiTheme="minorHAnsi" w:hAnsiTheme="minorHAnsi" w:cstheme="minorHAnsi"/>
          <w:sz w:val="24"/>
          <w:szCs w:val="24"/>
        </w:rPr>
        <w:t xml:space="preserve"> Department of Motor Vehicles</w:t>
      </w:r>
      <w:r w:rsidRPr="005622A5" w:rsidR="2D8D9D2C">
        <w:rPr>
          <w:rFonts w:asciiTheme="minorHAnsi" w:hAnsiTheme="minorHAnsi" w:cstheme="minorHAnsi"/>
          <w:sz w:val="24"/>
          <w:szCs w:val="24"/>
        </w:rPr>
        <w:t xml:space="preserve"> or equivalent agency</w:t>
      </w:r>
      <w:r w:rsidRPr="005622A5" w:rsidR="6FDCFCDC">
        <w:rPr>
          <w:rFonts w:asciiTheme="minorHAnsi" w:hAnsiTheme="minorHAnsi" w:cstheme="minorHAnsi"/>
          <w:sz w:val="24"/>
          <w:szCs w:val="24"/>
        </w:rPr>
        <w:t>]</w:t>
      </w:r>
      <w:r w:rsidRPr="005622A5">
        <w:rPr>
          <w:rFonts w:asciiTheme="minorHAnsi" w:hAnsiTheme="minorHAnsi" w:cstheme="minorHAnsi"/>
          <w:sz w:val="24"/>
          <w:szCs w:val="24"/>
        </w:rPr>
        <w:t xml:space="preserve"> boats;</w:t>
      </w:r>
    </w:p>
    <w:p w:rsidR="00A71041" w:rsidRPr="005622A5" w:rsidP="322695E5" w14:paraId="673C6DEF" w14:textId="04F08424">
      <w:pPr>
        <w:pStyle w:val="ListParagraph"/>
        <w:numPr>
          <w:ilvl w:val="1"/>
          <w:numId w:val="5"/>
        </w:numPr>
        <w:rPr>
          <w:rFonts w:asciiTheme="minorHAnsi" w:hAnsiTheme="minorHAnsi" w:cstheme="minorHAnsi"/>
          <w:sz w:val="24"/>
          <w:szCs w:val="24"/>
        </w:rPr>
      </w:pPr>
      <w:r w:rsidRPr="005622A5">
        <w:rPr>
          <w:rFonts w:asciiTheme="minorHAnsi" w:hAnsiTheme="minorHAnsi" w:cstheme="minorHAnsi"/>
          <w:sz w:val="24"/>
          <w:szCs w:val="24"/>
        </w:rPr>
        <w:t>Privately owned, unregistered boats</w:t>
      </w:r>
      <w:r w:rsidRPr="005622A5" w:rsidR="657DB267">
        <w:rPr>
          <w:rFonts w:asciiTheme="minorHAnsi" w:hAnsiTheme="minorHAnsi" w:cstheme="minorHAnsi"/>
          <w:sz w:val="24"/>
          <w:szCs w:val="24"/>
        </w:rPr>
        <w:t xml:space="preserve"> (i.e. canoes, kayaks and standup </w:t>
      </w:r>
      <w:r w:rsidRPr="005622A5" w:rsidR="657DB267">
        <w:rPr>
          <w:rFonts w:asciiTheme="minorHAnsi" w:hAnsiTheme="minorHAnsi" w:cstheme="minorHAnsi"/>
          <w:sz w:val="24"/>
          <w:szCs w:val="24"/>
        </w:rPr>
        <w:t>paddleboards)</w:t>
      </w:r>
      <w:r w:rsidRPr="005622A5">
        <w:rPr>
          <w:rFonts w:asciiTheme="minorHAnsi" w:hAnsiTheme="minorHAnsi" w:cstheme="minorHAnsi"/>
          <w:sz w:val="24"/>
          <w:szCs w:val="24"/>
        </w:rPr>
        <w:t>;</w:t>
      </w:r>
    </w:p>
    <w:p w:rsidR="00A71041" w:rsidRPr="005622A5" w:rsidP="322695E5" w14:paraId="379DCD05" w14:textId="59804CD9">
      <w:pPr>
        <w:pStyle w:val="ListParagraph"/>
        <w:numPr>
          <w:ilvl w:val="1"/>
          <w:numId w:val="5"/>
        </w:numPr>
        <w:rPr>
          <w:rFonts w:asciiTheme="minorHAnsi" w:hAnsiTheme="minorHAnsi" w:cstheme="minorHAnsi"/>
          <w:sz w:val="24"/>
          <w:szCs w:val="24"/>
        </w:rPr>
      </w:pPr>
      <w:r w:rsidRPr="005622A5">
        <w:rPr>
          <w:rFonts w:asciiTheme="minorHAnsi" w:hAnsiTheme="minorHAnsi" w:cstheme="minorHAnsi"/>
          <w:sz w:val="24"/>
          <w:szCs w:val="24"/>
        </w:rPr>
        <w:t xml:space="preserve">Rented boats that are </w:t>
      </w:r>
      <w:bookmarkStart w:id="1" w:name="OLE_LINK2"/>
      <w:r w:rsidRPr="005622A5">
        <w:rPr>
          <w:rFonts w:asciiTheme="minorHAnsi" w:hAnsiTheme="minorHAnsi" w:cstheme="minorHAnsi"/>
          <w:sz w:val="24"/>
          <w:szCs w:val="24"/>
        </w:rPr>
        <w:t>captained by private citizens</w:t>
      </w:r>
      <w:bookmarkEnd w:id="1"/>
      <w:r w:rsidRPr="005622A5">
        <w:rPr>
          <w:rFonts w:asciiTheme="minorHAnsi" w:hAnsiTheme="minorHAnsi" w:cstheme="minorHAnsi"/>
          <w:sz w:val="24"/>
          <w:szCs w:val="24"/>
        </w:rPr>
        <w:t xml:space="preserve"> - people who are not </w:t>
      </w:r>
      <w:r w:rsidRPr="005622A5" w:rsidR="239DAF25">
        <w:rPr>
          <w:rFonts w:asciiTheme="minorHAnsi" w:hAnsiTheme="minorHAnsi" w:cstheme="minorHAnsi"/>
          <w:sz w:val="24"/>
          <w:szCs w:val="24"/>
        </w:rPr>
        <w:t>licensed</w:t>
      </w:r>
      <w:r w:rsidRPr="005622A5" w:rsidR="06EFAAD3">
        <w:rPr>
          <w:rFonts w:asciiTheme="minorHAnsi" w:hAnsiTheme="minorHAnsi" w:cstheme="minorHAnsi"/>
          <w:sz w:val="24"/>
          <w:szCs w:val="24"/>
        </w:rPr>
        <w:t>, commercial</w:t>
      </w:r>
      <w:r w:rsidRPr="005622A5" w:rsidR="239DAF25">
        <w:rPr>
          <w:rFonts w:asciiTheme="minorHAnsi" w:hAnsiTheme="minorHAnsi" w:cstheme="minorHAnsi"/>
          <w:sz w:val="24"/>
          <w:szCs w:val="24"/>
        </w:rPr>
        <w:t xml:space="preserve"> </w:t>
      </w:r>
      <w:r w:rsidRPr="005622A5">
        <w:rPr>
          <w:rFonts w:asciiTheme="minorHAnsi" w:hAnsiTheme="minorHAnsi" w:cstheme="minorHAnsi"/>
          <w:sz w:val="24"/>
          <w:szCs w:val="24"/>
        </w:rPr>
        <w:t>boat captains</w:t>
      </w:r>
      <w:r w:rsidRPr="005622A5" w:rsidR="36DA5165">
        <w:rPr>
          <w:rFonts w:asciiTheme="minorHAnsi" w:hAnsiTheme="minorHAnsi" w:cstheme="minorHAnsi"/>
          <w:sz w:val="24"/>
          <w:szCs w:val="24"/>
        </w:rPr>
        <w:t xml:space="preserve"> for hire</w:t>
      </w:r>
      <w:r w:rsidRPr="005622A5">
        <w:rPr>
          <w:rFonts w:asciiTheme="minorHAnsi" w:hAnsiTheme="minorHAnsi" w:cstheme="minorHAnsi"/>
          <w:sz w:val="24"/>
          <w:szCs w:val="24"/>
        </w:rPr>
        <w:t xml:space="preserve"> - for the purpose of recreational boating; and</w:t>
      </w:r>
    </w:p>
    <w:p w:rsidR="00A71041" w:rsidRPr="005622A5" w:rsidP="322695E5" w14:paraId="0FE0C1AB" w14:textId="674E89F6">
      <w:pPr>
        <w:pStyle w:val="ListParagraph"/>
        <w:numPr>
          <w:ilvl w:val="1"/>
          <w:numId w:val="5"/>
        </w:numPr>
        <w:rPr>
          <w:rFonts w:asciiTheme="minorHAnsi" w:hAnsiTheme="minorHAnsi" w:cstheme="minorHAnsi"/>
          <w:sz w:val="24"/>
          <w:szCs w:val="24"/>
        </w:rPr>
      </w:pPr>
      <w:r w:rsidRPr="005622A5">
        <w:rPr>
          <w:rFonts w:asciiTheme="minorHAnsi" w:hAnsiTheme="minorHAnsi" w:cstheme="minorHAnsi"/>
          <w:sz w:val="24"/>
          <w:szCs w:val="24"/>
        </w:rPr>
        <w:t>Boats accessed through a boat club and captained by private citizens for the purpose of recreational boating.</w:t>
      </w:r>
    </w:p>
    <w:p w:rsidR="00FE78FA" w:rsidRPr="005622A5" w:rsidP="322695E5" w14:paraId="2A6FFECF" w14:textId="77777777">
      <w:pPr>
        <w:pStyle w:val="ListParagraph"/>
        <w:ind w:left="1440" w:firstLine="0"/>
        <w:rPr>
          <w:rFonts w:asciiTheme="minorHAnsi" w:hAnsiTheme="minorHAnsi" w:cstheme="minorHAnsi"/>
          <w:sz w:val="24"/>
          <w:szCs w:val="24"/>
        </w:rPr>
      </w:pPr>
    </w:p>
    <w:p w:rsidR="00A71041" w:rsidRPr="005622A5" w:rsidP="322695E5" w14:paraId="3C7265E2" w14:textId="77777777">
      <w:pPr>
        <w:rPr>
          <w:rFonts w:asciiTheme="minorHAnsi" w:hAnsiTheme="minorHAnsi" w:cstheme="minorHAnsi"/>
          <w:sz w:val="24"/>
          <w:szCs w:val="24"/>
        </w:rPr>
      </w:pPr>
      <w:r w:rsidRPr="005622A5">
        <w:rPr>
          <w:rFonts w:asciiTheme="minorHAnsi" w:hAnsiTheme="minorHAnsi" w:cstheme="minorHAnsi"/>
          <w:sz w:val="24"/>
          <w:szCs w:val="24"/>
        </w:rPr>
        <w:t>The universe does not include:</w:t>
      </w:r>
    </w:p>
    <w:p w:rsidR="00A71041" w:rsidRPr="005622A5" w:rsidP="2DD21592" w14:paraId="2EA1C3A4" w14:textId="28A405A4">
      <w:pPr>
        <w:pStyle w:val="ListParagraph"/>
        <w:numPr>
          <w:ilvl w:val="0"/>
          <w:numId w:val="6"/>
        </w:numPr>
        <w:spacing w:line="259" w:lineRule="auto"/>
        <w:rPr>
          <w:rFonts w:asciiTheme="minorHAnsi" w:hAnsiTheme="minorHAnsi" w:cstheme="minorHAnsi"/>
          <w:sz w:val="24"/>
          <w:szCs w:val="24"/>
        </w:rPr>
      </w:pPr>
      <w:r w:rsidRPr="005622A5">
        <w:rPr>
          <w:rFonts w:asciiTheme="minorHAnsi" w:hAnsiTheme="minorHAnsi" w:cstheme="minorHAnsi"/>
          <w:sz w:val="24"/>
          <w:szCs w:val="24"/>
        </w:rPr>
        <w:t>Boats owned or captained  for commercial purposes.</w:t>
      </w:r>
    </w:p>
    <w:p w:rsidR="04129F34" w:rsidRPr="005622A5" w:rsidP="322695E5" w14:paraId="4ED6D2D0" w14:textId="57FD9C26">
      <w:pPr>
        <w:pStyle w:val="ListParagraph"/>
        <w:numPr>
          <w:ilvl w:val="0"/>
          <w:numId w:val="6"/>
        </w:numPr>
        <w:spacing w:line="259" w:lineRule="auto"/>
        <w:rPr>
          <w:rFonts w:asciiTheme="minorHAnsi" w:hAnsiTheme="minorHAnsi" w:cstheme="minorHAnsi"/>
          <w:sz w:val="24"/>
          <w:szCs w:val="24"/>
        </w:rPr>
      </w:pPr>
      <w:r w:rsidRPr="005622A5">
        <w:rPr>
          <w:rFonts w:asciiTheme="minorHAnsi" w:hAnsiTheme="minorHAnsi" w:cstheme="minorHAnsi"/>
          <w:sz w:val="24"/>
          <w:szCs w:val="24"/>
        </w:rPr>
        <w:t xml:space="preserve">Commercial ships, such as cruise ships, containerships, tankers or USCG-inspected </w:t>
      </w:r>
      <w:r w:rsidRPr="005622A5" w:rsidR="5D36EA9E">
        <w:rPr>
          <w:rFonts w:asciiTheme="minorHAnsi" w:hAnsiTheme="minorHAnsi" w:cstheme="minorHAnsi"/>
          <w:sz w:val="24"/>
          <w:szCs w:val="24"/>
        </w:rPr>
        <w:t xml:space="preserve">passenger </w:t>
      </w:r>
      <w:r w:rsidRPr="005622A5">
        <w:rPr>
          <w:rFonts w:asciiTheme="minorHAnsi" w:hAnsiTheme="minorHAnsi" w:cstheme="minorHAnsi"/>
          <w:sz w:val="24"/>
          <w:szCs w:val="24"/>
        </w:rPr>
        <w:t>boats.</w:t>
      </w:r>
    </w:p>
    <w:p w:rsidR="78323BD3" w:rsidRPr="005622A5" w:rsidP="322695E5" w14:paraId="3593C758" w14:textId="05E3056B">
      <w:pPr>
        <w:pStyle w:val="ListParagraph"/>
        <w:numPr>
          <w:ilvl w:val="0"/>
          <w:numId w:val="6"/>
        </w:numPr>
        <w:spacing w:line="259" w:lineRule="auto"/>
        <w:rPr>
          <w:rFonts w:asciiTheme="minorHAnsi" w:hAnsiTheme="minorHAnsi" w:cstheme="minorHAnsi"/>
          <w:sz w:val="24"/>
          <w:szCs w:val="24"/>
        </w:rPr>
      </w:pPr>
      <w:r w:rsidRPr="005622A5">
        <w:rPr>
          <w:rFonts w:asciiTheme="minorHAnsi" w:hAnsiTheme="minorHAnsi" w:cstheme="minorHAnsi"/>
          <w:sz w:val="24"/>
          <w:szCs w:val="24"/>
        </w:rPr>
        <w:t>Uninspected passenger boats or towboats</w:t>
      </w:r>
    </w:p>
    <w:p w:rsidR="78323BD3" w:rsidRPr="005622A5" w:rsidP="322695E5" w14:paraId="3031AA73" w14:textId="701536C1">
      <w:pPr>
        <w:pStyle w:val="ListParagraph"/>
        <w:numPr>
          <w:ilvl w:val="0"/>
          <w:numId w:val="6"/>
        </w:numPr>
        <w:spacing w:line="259" w:lineRule="auto"/>
        <w:rPr>
          <w:rFonts w:asciiTheme="minorHAnsi" w:hAnsiTheme="minorHAnsi" w:cstheme="minorHAnsi"/>
          <w:sz w:val="24"/>
          <w:szCs w:val="24"/>
        </w:rPr>
      </w:pPr>
      <w:r w:rsidRPr="005622A5">
        <w:rPr>
          <w:rFonts w:asciiTheme="minorHAnsi" w:hAnsiTheme="minorHAnsi" w:cstheme="minorHAnsi"/>
          <w:sz w:val="24"/>
          <w:szCs w:val="24"/>
        </w:rPr>
        <w:t xml:space="preserve">Foreign-flagged </w:t>
      </w:r>
      <w:r w:rsidRPr="005622A5" w:rsidR="0B2FAC36">
        <w:rPr>
          <w:rFonts w:asciiTheme="minorHAnsi" w:hAnsiTheme="minorHAnsi" w:cstheme="minorHAnsi"/>
          <w:sz w:val="24"/>
          <w:szCs w:val="24"/>
        </w:rPr>
        <w:t xml:space="preserve">commercial or </w:t>
      </w:r>
      <w:r w:rsidRPr="005622A5">
        <w:rPr>
          <w:rFonts w:asciiTheme="minorHAnsi" w:hAnsiTheme="minorHAnsi" w:cstheme="minorHAnsi"/>
          <w:sz w:val="24"/>
          <w:szCs w:val="24"/>
        </w:rPr>
        <w:t>recreational boats not registered in the United States</w:t>
      </w:r>
    </w:p>
    <w:p w:rsidR="78323BD3" w:rsidRPr="005622A5" w:rsidP="322695E5" w14:paraId="56D9A946" w14:textId="5862470D">
      <w:pPr>
        <w:pStyle w:val="ListParagraph"/>
        <w:numPr>
          <w:ilvl w:val="0"/>
          <w:numId w:val="6"/>
        </w:numPr>
        <w:spacing w:line="259" w:lineRule="auto"/>
        <w:rPr>
          <w:rFonts w:asciiTheme="minorHAnsi" w:hAnsiTheme="minorHAnsi" w:cstheme="minorHAnsi"/>
          <w:sz w:val="24"/>
          <w:szCs w:val="24"/>
        </w:rPr>
      </w:pPr>
      <w:r w:rsidRPr="005622A5">
        <w:rPr>
          <w:rFonts w:asciiTheme="minorHAnsi" w:hAnsiTheme="minorHAnsi" w:cstheme="minorHAnsi"/>
          <w:sz w:val="24"/>
          <w:szCs w:val="24"/>
        </w:rPr>
        <w:t>Pool toys such as inner tubs or pool floats</w:t>
      </w:r>
    </w:p>
    <w:p w:rsidR="00A71041" w:rsidRPr="005622A5" w:rsidP="2DD21592" w14:paraId="0EDB2999" w14:textId="77777777">
      <w:pPr>
        <w:pStyle w:val="Heading4"/>
        <w:numPr>
          <w:ilvl w:val="0"/>
          <w:numId w:val="0"/>
        </w:numPr>
        <w:spacing w:after="300"/>
        <w:rPr>
          <w:rFonts w:asciiTheme="minorHAnsi" w:hAnsiTheme="minorHAnsi" w:cstheme="minorHAnsi"/>
          <w:i/>
          <w:sz w:val="24"/>
          <w:szCs w:val="24"/>
        </w:rPr>
      </w:pPr>
      <w:bookmarkStart w:id="2" w:name="OLE_LINK51"/>
      <w:r w:rsidRPr="005622A5">
        <w:rPr>
          <w:rFonts w:asciiTheme="minorHAnsi" w:hAnsiTheme="minorHAnsi" w:cstheme="minorHAnsi"/>
          <w:i/>
          <w:sz w:val="24"/>
          <w:szCs w:val="24"/>
        </w:rPr>
        <w:t>Sample Sources</w:t>
      </w:r>
    </w:p>
    <w:bookmarkEnd w:id="2"/>
    <w:p w:rsidR="003F390C" w:rsidRPr="005622A5" w:rsidP="322695E5" w14:paraId="708CF79B" w14:textId="49D2BF16">
      <w:pPr>
        <w:rPr>
          <w:rFonts w:asciiTheme="minorHAnsi" w:hAnsiTheme="minorHAnsi" w:cstheme="minorHAnsi"/>
          <w:sz w:val="24"/>
          <w:szCs w:val="24"/>
        </w:rPr>
      </w:pPr>
      <w:r w:rsidRPr="005622A5">
        <w:rPr>
          <w:rFonts w:asciiTheme="minorHAnsi" w:hAnsiTheme="minorHAnsi" w:cstheme="minorHAnsi"/>
          <w:sz w:val="24"/>
          <w:szCs w:val="24"/>
        </w:rPr>
        <w:t>For the Exposure Survey, the universe is all recreational boats in the United States. There are three sources for selecting a sample of recreational boats:</w:t>
      </w:r>
    </w:p>
    <w:p w:rsidR="003F390C" w:rsidRPr="005622A5" w:rsidP="322695E5" w14:paraId="4174EBCB" w14:textId="6713F4B6">
      <w:pPr>
        <w:pStyle w:val="ListParagraph"/>
        <w:numPr>
          <w:ilvl w:val="0"/>
          <w:numId w:val="9"/>
        </w:numPr>
        <w:rPr>
          <w:rFonts w:asciiTheme="minorHAnsi" w:hAnsiTheme="minorHAnsi" w:cstheme="minorHAnsi"/>
          <w:sz w:val="24"/>
          <w:szCs w:val="24"/>
        </w:rPr>
      </w:pPr>
      <w:r w:rsidRPr="005622A5">
        <w:rPr>
          <w:rFonts w:asciiTheme="minorHAnsi" w:hAnsiTheme="minorHAnsi" w:cstheme="minorHAnsi"/>
          <w:sz w:val="24"/>
          <w:szCs w:val="24"/>
        </w:rPr>
        <w:t xml:space="preserve">State </w:t>
      </w:r>
      <w:r w:rsidRPr="005622A5" w:rsidR="1C1E6CAC">
        <w:rPr>
          <w:rFonts w:asciiTheme="minorHAnsi" w:hAnsiTheme="minorHAnsi" w:cstheme="minorHAnsi"/>
          <w:sz w:val="24"/>
          <w:szCs w:val="24"/>
        </w:rPr>
        <w:t>b</w:t>
      </w:r>
      <w:r w:rsidRPr="005622A5" w:rsidR="00A71041">
        <w:rPr>
          <w:rFonts w:asciiTheme="minorHAnsi" w:hAnsiTheme="minorHAnsi" w:cstheme="minorHAnsi"/>
          <w:sz w:val="24"/>
          <w:szCs w:val="24"/>
        </w:rPr>
        <w:t xml:space="preserve">oat registration databases </w:t>
      </w:r>
      <w:r w:rsidRPr="005622A5" w:rsidR="00FE78FA">
        <w:rPr>
          <w:rFonts w:asciiTheme="minorHAnsi" w:hAnsiTheme="minorHAnsi" w:cstheme="minorHAnsi"/>
          <w:sz w:val="24"/>
          <w:szCs w:val="24"/>
        </w:rPr>
        <w:t xml:space="preserve">that will </w:t>
      </w:r>
      <w:r w:rsidRPr="005622A5" w:rsidR="00A71041">
        <w:rPr>
          <w:rFonts w:asciiTheme="minorHAnsi" w:hAnsiTheme="minorHAnsi" w:cstheme="minorHAnsi"/>
          <w:sz w:val="24"/>
          <w:szCs w:val="24"/>
        </w:rPr>
        <w:t xml:space="preserve">cover registered boats in states where lists are available for the </w:t>
      </w:r>
      <w:r w:rsidRPr="005622A5" w:rsidR="005E6E55">
        <w:rPr>
          <w:rFonts w:asciiTheme="minorHAnsi" w:hAnsiTheme="minorHAnsi" w:cstheme="minorHAnsi"/>
          <w:sz w:val="24"/>
          <w:szCs w:val="24"/>
        </w:rPr>
        <w:t>National Recreational Boating Safety Survey (</w:t>
      </w:r>
      <w:r w:rsidRPr="005622A5" w:rsidR="00A71041">
        <w:rPr>
          <w:rFonts w:asciiTheme="minorHAnsi" w:hAnsiTheme="minorHAnsi" w:cstheme="minorHAnsi"/>
          <w:sz w:val="24"/>
          <w:szCs w:val="24"/>
        </w:rPr>
        <w:t>NRBSS</w:t>
      </w:r>
      <w:r w:rsidRPr="005622A5" w:rsidR="005E6E55">
        <w:rPr>
          <w:rFonts w:asciiTheme="minorHAnsi" w:hAnsiTheme="minorHAnsi" w:cstheme="minorHAnsi"/>
          <w:sz w:val="24"/>
          <w:szCs w:val="24"/>
        </w:rPr>
        <w:t>)</w:t>
      </w:r>
      <w:r w:rsidRPr="005622A5" w:rsidR="00A71041">
        <w:rPr>
          <w:rFonts w:asciiTheme="minorHAnsi" w:hAnsiTheme="minorHAnsi" w:cstheme="minorHAnsi"/>
          <w:sz w:val="24"/>
          <w:szCs w:val="24"/>
        </w:rPr>
        <w:t>.</w:t>
      </w:r>
    </w:p>
    <w:p w:rsidR="00A71041" w:rsidRPr="005622A5" w:rsidP="322695E5" w14:paraId="73F4B83E" w14:textId="6B2AD8E7">
      <w:pPr>
        <w:pStyle w:val="ListParagraph"/>
        <w:numPr>
          <w:ilvl w:val="0"/>
          <w:numId w:val="9"/>
        </w:numPr>
        <w:rPr>
          <w:rFonts w:asciiTheme="minorHAnsi" w:hAnsiTheme="minorHAnsi" w:cstheme="minorHAnsi"/>
          <w:sz w:val="24"/>
          <w:szCs w:val="24"/>
        </w:rPr>
      </w:pPr>
      <w:r w:rsidRPr="005622A5">
        <w:rPr>
          <w:rFonts w:asciiTheme="minorHAnsi" w:hAnsiTheme="minorHAnsi" w:cstheme="minorHAnsi"/>
          <w:sz w:val="24"/>
          <w:szCs w:val="24"/>
        </w:rPr>
        <w:t xml:space="preserve">An address-based sample (ABS) </w:t>
      </w:r>
      <w:bookmarkStart w:id="3" w:name="OLE_LINK63"/>
      <w:r w:rsidRPr="005622A5" w:rsidR="003F390C">
        <w:rPr>
          <w:rFonts w:asciiTheme="minorHAnsi" w:hAnsiTheme="minorHAnsi" w:cstheme="minorHAnsi"/>
          <w:sz w:val="24"/>
          <w:szCs w:val="24"/>
        </w:rPr>
        <w:t xml:space="preserve">that </w:t>
      </w:r>
      <w:bookmarkEnd w:id="3"/>
      <w:r w:rsidRPr="005622A5">
        <w:rPr>
          <w:rFonts w:asciiTheme="minorHAnsi" w:hAnsiTheme="minorHAnsi" w:cstheme="minorHAnsi"/>
          <w:sz w:val="24"/>
          <w:szCs w:val="24"/>
        </w:rPr>
        <w:t xml:space="preserve">will </w:t>
      </w:r>
      <w:bookmarkStart w:id="4" w:name="OLE_LINK64"/>
      <w:r w:rsidRPr="005622A5">
        <w:rPr>
          <w:rFonts w:asciiTheme="minorHAnsi" w:hAnsiTheme="minorHAnsi" w:cstheme="minorHAnsi"/>
          <w:sz w:val="24"/>
          <w:szCs w:val="24"/>
        </w:rPr>
        <w:t>cover</w:t>
      </w:r>
      <w:r w:rsidRPr="005622A5" w:rsidR="003F390C">
        <w:rPr>
          <w:rFonts w:asciiTheme="minorHAnsi" w:hAnsiTheme="minorHAnsi" w:cstheme="minorHAnsi"/>
          <w:sz w:val="24"/>
          <w:szCs w:val="24"/>
        </w:rPr>
        <w:t xml:space="preserve"> r</w:t>
      </w:r>
      <w:r w:rsidRPr="005622A5">
        <w:rPr>
          <w:rFonts w:asciiTheme="minorHAnsi" w:hAnsiTheme="minorHAnsi" w:cstheme="minorHAnsi"/>
          <w:sz w:val="24"/>
          <w:szCs w:val="24"/>
        </w:rPr>
        <w:t>egistered and documented boats,</w:t>
      </w:r>
      <w:r w:rsidRPr="005622A5" w:rsidR="003F390C">
        <w:rPr>
          <w:rFonts w:asciiTheme="minorHAnsi" w:hAnsiTheme="minorHAnsi" w:cstheme="minorHAnsi"/>
          <w:sz w:val="24"/>
          <w:szCs w:val="24"/>
        </w:rPr>
        <w:t xml:space="preserve"> r</w:t>
      </w:r>
      <w:r w:rsidRPr="005622A5">
        <w:rPr>
          <w:rFonts w:asciiTheme="minorHAnsi" w:hAnsiTheme="minorHAnsi" w:cstheme="minorHAnsi"/>
          <w:sz w:val="24"/>
          <w:szCs w:val="24"/>
        </w:rPr>
        <w:t xml:space="preserve">egistered boats in states where lists are not available, </w:t>
      </w:r>
      <w:r w:rsidRPr="005622A5" w:rsidR="003F390C">
        <w:rPr>
          <w:rFonts w:asciiTheme="minorHAnsi" w:hAnsiTheme="minorHAnsi" w:cstheme="minorHAnsi"/>
          <w:sz w:val="24"/>
          <w:szCs w:val="24"/>
        </w:rPr>
        <w:t>un</w:t>
      </w:r>
      <w:r w:rsidRPr="005622A5">
        <w:rPr>
          <w:rFonts w:asciiTheme="minorHAnsi" w:hAnsiTheme="minorHAnsi" w:cstheme="minorHAnsi"/>
          <w:sz w:val="24"/>
          <w:szCs w:val="24"/>
        </w:rPr>
        <w:t xml:space="preserve">registered boats, and </w:t>
      </w:r>
      <w:r w:rsidRPr="005622A5" w:rsidR="003F390C">
        <w:rPr>
          <w:rFonts w:asciiTheme="minorHAnsi" w:hAnsiTheme="minorHAnsi" w:cstheme="minorHAnsi"/>
          <w:sz w:val="24"/>
          <w:szCs w:val="24"/>
        </w:rPr>
        <w:t>r</w:t>
      </w:r>
      <w:r w:rsidRPr="005622A5">
        <w:rPr>
          <w:rFonts w:asciiTheme="minorHAnsi" w:hAnsiTheme="minorHAnsi" w:cstheme="minorHAnsi"/>
          <w:sz w:val="24"/>
          <w:szCs w:val="24"/>
        </w:rPr>
        <w:t>ented boats or boats available through a boat club</w:t>
      </w:r>
      <w:bookmarkEnd w:id="4"/>
      <w:r w:rsidRPr="005622A5">
        <w:rPr>
          <w:rFonts w:asciiTheme="minorHAnsi" w:hAnsiTheme="minorHAnsi" w:cstheme="minorHAnsi"/>
          <w:sz w:val="24"/>
          <w:szCs w:val="24"/>
        </w:rPr>
        <w:t>.</w:t>
      </w:r>
    </w:p>
    <w:p w:rsidR="00F30F3C" w:rsidRPr="005622A5" w:rsidP="00F30F3C" w14:paraId="40EC228F" w14:textId="77777777">
      <w:pPr>
        <w:pStyle w:val="ListParagraph"/>
        <w:numPr>
          <w:ilvl w:val="0"/>
          <w:numId w:val="9"/>
        </w:numPr>
        <w:rPr>
          <w:rFonts w:asciiTheme="minorHAnsi" w:hAnsiTheme="minorHAnsi" w:cstheme="minorHAnsi"/>
          <w:sz w:val="24"/>
          <w:szCs w:val="24"/>
        </w:rPr>
      </w:pPr>
      <w:r w:rsidRPr="005622A5">
        <w:rPr>
          <w:rFonts w:asciiTheme="minorHAnsi" w:hAnsiTheme="minorHAnsi" w:cstheme="minorHAnsi"/>
          <w:sz w:val="24"/>
          <w:szCs w:val="24"/>
        </w:rPr>
        <w:t>Non-probability sample from either on-line panels or lists of likely boaters from cooperating organizations that will cover registered and documented boats, registered boats in states where lists are not available, unregistered boats, and rented boats or boats available through a boat club.</w:t>
      </w:r>
    </w:p>
    <w:p w:rsidR="003F390C" w:rsidRPr="005622A5" w:rsidP="322695E5" w14:paraId="5F57E00F" w14:textId="77777777">
      <w:pPr>
        <w:pStyle w:val="ListParagraph"/>
        <w:ind w:left="462" w:firstLine="0"/>
        <w:rPr>
          <w:rFonts w:asciiTheme="minorHAnsi" w:hAnsiTheme="minorHAnsi" w:cstheme="minorHAnsi"/>
          <w:sz w:val="24"/>
          <w:szCs w:val="24"/>
        </w:rPr>
      </w:pPr>
    </w:p>
    <w:p w:rsidR="00A71041" w:rsidRPr="005622A5" w:rsidP="322695E5" w14:paraId="0E4D1278"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Most states make their registration databases available to the public. These lists will be used for state sampling in the states in which they are available. ABS and non-probability online panels will be used for data collection in all states, regardless if a boat registration database is available, to identify unregistered boat owners in states where registration lists are available and all boats in states where registration lists are not available.</w:t>
      </w:r>
    </w:p>
    <w:p w:rsidR="00A71041" w:rsidRPr="005622A5" w:rsidP="2DD21592" w14:paraId="3DCA4775" w14:textId="77777777">
      <w:pPr>
        <w:pStyle w:val="Heading4"/>
        <w:numPr>
          <w:ilvl w:val="0"/>
          <w:numId w:val="0"/>
        </w:numPr>
        <w:spacing w:after="300"/>
        <w:rPr>
          <w:rFonts w:asciiTheme="minorHAnsi" w:hAnsiTheme="minorHAnsi" w:cstheme="minorHAnsi"/>
          <w:i/>
          <w:sz w:val="24"/>
          <w:szCs w:val="24"/>
        </w:rPr>
      </w:pPr>
      <w:bookmarkStart w:id="5" w:name="OLE_LINK54"/>
      <w:r w:rsidRPr="005622A5">
        <w:rPr>
          <w:rFonts w:asciiTheme="minorHAnsi" w:hAnsiTheme="minorHAnsi" w:cstheme="minorHAnsi"/>
          <w:i/>
          <w:sz w:val="24"/>
          <w:szCs w:val="24"/>
        </w:rPr>
        <w:t>Sampling and Respondent Selection Methods</w:t>
      </w:r>
    </w:p>
    <w:bookmarkEnd w:id="5"/>
    <w:p w:rsidR="00A71041" w:rsidRPr="005622A5" w:rsidP="322695E5" w14:paraId="14242062" w14:textId="78EC0181">
      <w:pPr>
        <w:spacing w:after="300"/>
        <w:rPr>
          <w:rFonts w:asciiTheme="minorHAnsi" w:hAnsiTheme="minorHAnsi" w:cstheme="minorHAnsi"/>
          <w:sz w:val="24"/>
          <w:szCs w:val="24"/>
        </w:rPr>
      </w:pPr>
      <w:r w:rsidRPr="005622A5">
        <w:rPr>
          <w:rFonts w:asciiTheme="minorHAnsi" w:hAnsiTheme="minorHAnsi" w:cstheme="minorHAnsi"/>
          <w:sz w:val="24"/>
          <w:szCs w:val="24"/>
        </w:rPr>
        <w:t xml:space="preserve">The Exposure Survey will be conducted throughout 2026 and will collect information on registered and unregistered, owned and rented recreational boats. There are three sampling sources for the Exposure Survey: Boat registration lists from states, ABS sample, and </w:t>
      </w:r>
      <w:r w:rsidRPr="005622A5" w:rsidR="00F30F3C">
        <w:rPr>
          <w:rFonts w:asciiTheme="minorHAnsi" w:hAnsiTheme="minorHAnsi" w:cstheme="minorHAnsi"/>
          <w:sz w:val="24"/>
          <w:szCs w:val="24"/>
        </w:rPr>
        <w:t>nonprobability sample from opt-in survey panels or lists of boat owners from boating organizations.</w:t>
      </w:r>
    </w:p>
    <w:p w:rsidR="00A71041" w:rsidRPr="005622A5" w:rsidP="322695E5" w14:paraId="48FB1104" w14:textId="75FDFAF4">
      <w:pPr>
        <w:spacing w:after="300" w:line="259" w:lineRule="auto"/>
        <w:rPr>
          <w:rFonts w:asciiTheme="minorHAnsi" w:hAnsiTheme="minorHAnsi" w:cstheme="minorHAnsi"/>
          <w:sz w:val="24"/>
          <w:szCs w:val="24"/>
        </w:rPr>
      </w:pPr>
      <w:bookmarkStart w:id="6" w:name="OLE_LINK22"/>
      <w:bookmarkStart w:id="7" w:name="OLE_LINK25"/>
      <w:r w:rsidRPr="005622A5">
        <w:rPr>
          <w:rFonts w:asciiTheme="minorHAnsi" w:hAnsiTheme="minorHAnsi" w:cstheme="minorHAnsi"/>
          <w:sz w:val="24"/>
          <w:szCs w:val="24"/>
        </w:rPr>
        <w:t xml:space="preserve">A sample of boats will be selected from each state that grants the project access to its boating </w:t>
      </w:r>
      <w:r w:rsidRPr="005622A5">
        <w:rPr>
          <w:rFonts w:asciiTheme="minorHAnsi" w:hAnsiTheme="minorHAnsi" w:cstheme="minorHAnsi"/>
          <w:sz w:val="24"/>
          <w:szCs w:val="24"/>
        </w:rPr>
        <w:t xml:space="preserve">registration list. InfoLink, a vendor who has helped provide sample for the last two NRBSS, is working with </w:t>
      </w:r>
      <w:r w:rsidRPr="005622A5">
        <w:rPr>
          <w:rFonts w:asciiTheme="minorHAnsi" w:hAnsiTheme="minorHAnsi" w:cstheme="minorHAnsi"/>
          <w:sz w:val="24"/>
          <w:szCs w:val="24"/>
        </w:rPr>
        <w:t>NORC</w:t>
      </w:r>
      <w:r w:rsidRPr="005622A5">
        <w:rPr>
          <w:rFonts w:asciiTheme="minorHAnsi" w:hAnsiTheme="minorHAnsi" w:cstheme="minorHAnsi"/>
          <w:sz w:val="24"/>
          <w:szCs w:val="24"/>
        </w:rPr>
        <w:t xml:space="preserve"> and the </w:t>
      </w:r>
      <w:r w:rsidRPr="005622A5" w:rsidR="005E6E55">
        <w:rPr>
          <w:rFonts w:asciiTheme="minorHAnsi" w:hAnsiTheme="minorHAnsi" w:cstheme="minorHAnsi"/>
          <w:sz w:val="24"/>
          <w:szCs w:val="24"/>
        </w:rPr>
        <w:t>United States Coast Guard (</w:t>
      </w:r>
      <w:r w:rsidRPr="005622A5">
        <w:rPr>
          <w:rFonts w:asciiTheme="minorHAnsi" w:hAnsiTheme="minorHAnsi" w:cstheme="minorHAnsi"/>
          <w:sz w:val="24"/>
          <w:szCs w:val="24"/>
        </w:rPr>
        <w:t>USCG</w:t>
      </w:r>
      <w:r w:rsidRPr="005622A5" w:rsidR="005E6E55">
        <w:rPr>
          <w:rFonts w:asciiTheme="minorHAnsi" w:hAnsiTheme="minorHAnsi" w:cstheme="minorHAnsi"/>
          <w:sz w:val="24"/>
          <w:szCs w:val="24"/>
        </w:rPr>
        <w:t>)</w:t>
      </w:r>
      <w:r w:rsidRPr="005622A5">
        <w:rPr>
          <w:rFonts w:asciiTheme="minorHAnsi" w:hAnsiTheme="minorHAnsi" w:cstheme="minorHAnsi"/>
          <w:sz w:val="24"/>
          <w:szCs w:val="24"/>
        </w:rPr>
        <w:t xml:space="preserve"> to gain access to each state’s boating registration list for the sample. Each state sample will be stratified by boat type and designed to be representative of all main boat types identified by the National Association of State Boating Law Administrators (NASBLA) Vessel Type Classification</w:t>
      </w:r>
      <w:r w:rsidRPr="005622A5" w:rsidR="61A53E0D">
        <w:rPr>
          <w:rFonts w:asciiTheme="minorHAnsi" w:hAnsiTheme="minorHAnsi" w:cstheme="minorHAnsi"/>
          <w:sz w:val="24"/>
          <w:szCs w:val="24"/>
        </w:rPr>
        <w:t xml:space="preserve"> </w:t>
      </w:r>
      <w:r w:rsidRPr="005622A5" w:rsidR="28FE6678">
        <w:rPr>
          <w:rFonts w:asciiTheme="minorHAnsi" w:hAnsiTheme="minorHAnsi" w:cstheme="minorHAnsi"/>
          <w:sz w:val="24"/>
          <w:szCs w:val="24"/>
        </w:rPr>
        <w:t>Guide which aligns with official recreational boat types defined in 33 CFR 174.3</w:t>
      </w:r>
      <w:r w:rsidRPr="005622A5">
        <w:rPr>
          <w:rFonts w:asciiTheme="minorHAnsi" w:hAnsiTheme="minorHAnsi" w:cstheme="minorHAnsi"/>
          <w:sz w:val="24"/>
          <w:szCs w:val="24"/>
        </w:rPr>
        <w:t xml:space="preserve">. </w:t>
      </w:r>
      <w:bookmarkStart w:id="8" w:name="OLE_LINK24"/>
      <w:r w:rsidRPr="005622A5">
        <w:rPr>
          <w:rFonts w:asciiTheme="minorHAnsi" w:hAnsiTheme="minorHAnsi" w:cstheme="minorHAnsi"/>
          <w:sz w:val="24"/>
          <w:szCs w:val="24"/>
        </w:rPr>
        <w:t xml:space="preserve">Mail invitations will be directly addressed to the registered boat owner. </w:t>
      </w:r>
      <w:bookmarkEnd w:id="6"/>
      <w:bookmarkEnd w:id="8"/>
    </w:p>
    <w:p w:rsidR="00A71041" w:rsidRPr="005622A5" w:rsidP="322695E5" w14:paraId="62C88FE2"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 xml:space="preserve">An ABS sample will be selected for each state from the United State Postal Service’s </w:t>
      </w:r>
      <w:r w:rsidRPr="005622A5">
        <w:rPr>
          <w:rStyle w:val="normaltextrun"/>
          <w:rFonts w:asciiTheme="minorHAnsi" w:hAnsiTheme="minorHAnsi" w:cstheme="minorHAnsi"/>
          <w:color w:val="000000"/>
          <w:sz w:val="24"/>
          <w:szCs w:val="24"/>
          <w:shd w:val="clear" w:color="auto" w:fill="FFFFFF"/>
        </w:rPr>
        <w:t>Computerized Delivery Sequence file (CDS),</w:t>
      </w:r>
      <w:r w:rsidRPr="005622A5">
        <w:rPr>
          <w:rFonts w:asciiTheme="minorHAnsi" w:hAnsiTheme="minorHAnsi" w:cstheme="minorHAnsi"/>
          <w:sz w:val="24"/>
          <w:szCs w:val="24"/>
        </w:rPr>
        <w:t xml:space="preserve"> </w:t>
      </w:r>
      <w:r w:rsidRPr="005622A5">
        <w:rPr>
          <w:rStyle w:val="normaltextrun"/>
          <w:rFonts w:asciiTheme="minorHAnsi" w:hAnsiTheme="minorHAnsi" w:cstheme="minorHAnsi"/>
          <w:color w:val="000000"/>
          <w:sz w:val="24"/>
          <w:szCs w:val="24"/>
          <w:shd w:val="clear" w:color="auto" w:fill="FFFFFF"/>
        </w:rPr>
        <w:t>which has been evaluated in the literature to contain essentially all US households that receive mail (Harter et al. 2016). NORC currently holds a license for a complete copy of the USPS CDS file. Unlike the second-generation Delivery Sequence File (</w:t>
      </w:r>
      <w:r w:rsidRPr="005622A5">
        <w:rPr>
          <w:rStyle w:val="findhit"/>
          <w:rFonts w:asciiTheme="minorHAnsi" w:hAnsiTheme="minorHAnsi" w:cstheme="minorHAnsi"/>
          <w:color w:val="000000"/>
          <w:sz w:val="24"/>
          <w:szCs w:val="24"/>
          <w:shd w:val="clear" w:color="auto" w:fill="FFFFFF"/>
        </w:rPr>
        <w:t>DSF</w:t>
      </w:r>
      <w:r w:rsidRPr="005622A5">
        <w:rPr>
          <w:rStyle w:val="normaltextrun"/>
          <w:rFonts w:asciiTheme="minorHAnsi" w:hAnsiTheme="minorHAnsi" w:cstheme="minorHAnsi"/>
          <w:color w:val="000000"/>
          <w:sz w:val="24"/>
          <w:szCs w:val="24"/>
          <w:shd w:val="clear" w:color="auto" w:fill="FFFFFF"/>
        </w:rPr>
        <w:t xml:space="preserve">2, another standard USPS data product), CDS provides both regular address updates and access to supplemental information important for addressing under-coverage in rural areas. </w:t>
      </w:r>
      <w:r w:rsidRPr="005622A5">
        <w:rPr>
          <w:rFonts w:asciiTheme="minorHAnsi" w:hAnsiTheme="minorHAnsi" w:cstheme="minorHAnsi"/>
          <w:sz w:val="24"/>
          <w:szCs w:val="24"/>
        </w:rPr>
        <w:t>The ABS sample will be geocoded and stratified by ZIP code and propensity to own a boat. ZIP codes will be classified into two to five groups based on the number of registered boats per capita, and zip codes with a higher number of registered boats per capita will be oversampled. Addresses will also be matched to commercial data files that identify households likely to own boats. Addresses flagged as likely boat owners will be oversampled to improve the precision and reduce the number of people invited to the survey. Mail invitations will be directly addressed to the address resident.</w:t>
      </w:r>
    </w:p>
    <w:bookmarkEnd w:id="7"/>
    <w:p w:rsidR="00A71041" w:rsidRPr="005622A5" w:rsidP="322695E5" w14:paraId="4344AB3E" w14:textId="64166880">
      <w:pPr>
        <w:spacing w:after="300"/>
        <w:rPr>
          <w:rFonts w:asciiTheme="minorHAnsi" w:hAnsiTheme="minorHAnsi" w:cstheme="minorHAnsi"/>
          <w:sz w:val="24"/>
          <w:szCs w:val="24"/>
        </w:rPr>
      </w:pPr>
      <w:r w:rsidRPr="005622A5">
        <w:rPr>
          <w:rFonts w:asciiTheme="minorHAnsi" w:hAnsiTheme="minorHAnsi" w:cstheme="minorHAnsi"/>
          <w:sz w:val="24"/>
          <w:szCs w:val="24"/>
        </w:rPr>
        <w:t xml:space="preserve">NORC will work with </w:t>
      </w:r>
      <w:r w:rsidRPr="005622A5" w:rsidR="00F30F3C">
        <w:rPr>
          <w:rFonts w:asciiTheme="minorHAnsi" w:hAnsiTheme="minorHAnsi" w:cstheme="minorHAnsi"/>
          <w:sz w:val="24"/>
          <w:szCs w:val="24"/>
        </w:rPr>
        <w:t xml:space="preserve">both cooperating boating organizations and </w:t>
      </w:r>
      <w:r w:rsidRPr="005622A5">
        <w:rPr>
          <w:rFonts w:asciiTheme="minorHAnsi" w:hAnsiTheme="minorHAnsi" w:cstheme="minorHAnsi"/>
          <w:sz w:val="24"/>
          <w:szCs w:val="24"/>
        </w:rPr>
        <w:t xml:space="preserve">online nonprobability panel vendors to invite people in each state to complete the survey. NORC will provide the online nonprobability vendors demographic targets for the sample composition in each state such as the portion of interviews from certain age, </w:t>
      </w:r>
      <w:r w:rsidRPr="005622A5" w:rsidR="29B3D88E">
        <w:rPr>
          <w:rFonts w:asciiTheme="minorHAnsi" w:hAnsiTheme="minorHAnsi" w:cstheme="minorHAnsi"/>
          <w:sz w:val="24"/>
          <w:szCs w:val="24"/>
        </w:rPr>
        <w:t>sex</w:t>
      </w:r>
      <w:r w:rsidRPr="005622A5">
        <w:rPr>
          <w:rFonts w:asciiTheme="minorHAnsi" w:hAnsiTheme="minorHAnsi" w:cstheme="minorHAnsi"/>
          <w:sz w:val="24"/>
          <w:szCs w:val="24"/>
        </w:rPr>
        <w:t>, race/ethnicity, and education groups. The vendors will invite panelists who are eligible for the survey to participate via email or panel portal.</w:t>
      </w:r>
      <w:r w:rsidRPr="005622A5" w:rsidR="00F30F3C">
        <w:rPr>
          <w:rFonts w:asciiTheme="minorHAnsi" w:hAnsiTheme="minorHAnsi" w:cstheme="minorHAnsi"/>
          <w:sz w:val="24"/>
          <w:szCs w:val="24"/>
        </w:rPr>
        <w:t xml:space="preserve"> NORC will coordinate with cooperating boating organizations to invite boat owners to participate in the survey.</w:t>
      </w:r>
    </w:p>
    <w:p w:rsidR="00A71041" w:rsidRPr="005622A5" w:rsidP="2DD21592" w14:paraId="3C6A30B5" w14:textId="77777777">
      <w:pPr>
        <w:pStyle w:val="Heading4"/>
        <w:numPr>
          <w:ilvl w:val="0"/>
          <w:numId w:val="0"/>
        </w:numPr>
        <w:spacing w:after="300"/>
        <w:rPr>
          <w:rFonts w:asciiTheme="minorHAnsi" w:hAnsiTheme="minorHAnsi" w:cstheme="minorHAnsi"/>
          <w:i/>
          <w:sz w:val="24"/>
          <w:szCs w:val="24"/>
        </w:rPr>
      </w:pPr>
      <w:bookmarkStart w:id="9" w:name="OLE_LINK55"/>
      <w:r w:rsidRPr="005622A5">
        <w:rPr>
          <w:rFonts w:asciiTheme="minorHAnsi" w:hAnsiTheme="minorHAnsi" w:cstheme="minorHAnsi"/>
          <w:i/>
          <w:sz w:val="24"/>
          <w:szCs w:val="24"/>
        </w:rPr>
        <w:t>Population and Sample Sizes</w:t>
      </w:r>
    </w:p>
    <w:bookmarkEnd w:id="9"/>
    <w:p w:rsidR="00A71041" w:rsidRPr="005622A5" w:rsidP="322695E5" w14:paraId="50DB58A9" w14:textId="201379E4">
      <w:pPr>
        <w:spacing w:after="300"/>
        <w:rPr>
          <w:rFonts w:asciiTheme="minorHAnsi" w:hAnsiTheme="minorHAnsi" w:cstheme="minorHAnsi"/>
          <w:sz w:val="24"/>
          <w:szCs w:val="24"/>
        </w:rPr>
      </w:pPr>
      <w:r w:rsidRPr="005622A5">
        <w:rPr>
          <w:rFonts w:asciiTheme="minorHAnsi" w:hAnsiTheme="minorHAnsi" w:cstheme="minorHAnsi"/>
          <w:sz w:val="24"/>
          <w:szCs w:val="24"/>
        </w:rPr>
        <w:t xml:space="preserve">The population for the Exposure Survey is all registered and unregistered boats intended for recreational boating. Because state-level estimates are required for the Exposure Survey, state sample sizes are provided in Exhibit </w:t>
      </w:r>
      <w:r w:rsidRPr="005622A5" w:rsidR="009B34C2">
        <w:rPr>
          <w:rFonts w:asciiTheme="minorHAnsi" w:hAnsiTheme="minorHAnsi" w:cstheme="minorHAnsi"/>
          <w:sz w:val="24"/>
          <w:szCs w:val="24"/>
        </w:rPr>
        <w:t>1</w:t>
      </w:r>
      <w:r w:rsidRPr="005622A5">
        <w:rPr>
          <w:rFonts w:asciiTheme="minorHAnsi" w:hAnsiTheme="minorHAnsi" w:cstheme="minorHAnsi"/>
          <w:sz w:val="24"/>
          <w:szCs w:val="24"/>
        </w:rPr>
        <w:t>.</w:t>
      </w:r>
    </w:p>
    <w:p w:rsidR="00A71041" w:rsidRPr="005622A5" w:rsidP="322695E5" w14:paraId="09E51B1F" w14:textId="7FCF7E65">
      <w:pPr>
        <w:spacing w:after="300"/>
        <w:rPr>
          <w:rFonts w:asciiTheme="minorHAnsi" w:hAnsiTheme="minorHAnsi" w:cstheme="minorHAnsi"/>
          <w:sz w:val="24"/>
          <w:szCs w:val="24"/>
        </w:rPr>
      </w:pPr>
      <w:bookmarkStart w:id="10" w:name="OLE_LINK36"/>
      <w:r w:rsidRPr="005622A5">
        <w:rPr>
          <w:rFonts w:asciiTheme="minorHAnsi" w:hAnsiTheme="minorHAnsi" w:cstheme="minorHAnsi"/>
          <w:sz w:val="24"/>
          <w:szCs w:val="24"/>
        </w:rPr>
        <w:t xml:space="preserve">State sample sizes were calculated with the goal of a median Coefficient of Variation (CV) of 0.11, where the median CV is across all states. Sample was first proportionally allocated across the 50 states and Washington, DC. Then, sample by state was reallocated to achieve the goal CV of 0.11 with each state having </w:t>
      </w:r>
      <w:bookmarkStart w:id="11" w:name="OLE_LINK8"/>
      <w:r w:rsidRPr="005622A5">
        <w:rPr>
          <w:rFonts w:asciiTheme="minorHAnsi" w:hAnsiTheme="minorHAnsi" w:cstheme="minorHAnsi"/>
          <w:sz w:val="24"/>
          <w:szCs w:val="24"/>
        </w:rPr>
        <w:t xml:space="preserve">a minimum of 1,000 </w:t>
      </w:r>
      <w:r w:rsidRPr="005622A5" w:rsidR="00F074FE">
        <w:rPr>
          <w:rFonts w:asciiTheme="minorHAnsi" w:hAnsiTheme="minorHAnsi" w:cstheme="minorHAnsi"/>
          <w:sz w:val="24"/>
          <w:szCs w:val="24"/>
        </w:rPr>
        <w:t xml:space="preserve">interviews </w:t>
      </w:r>
      <w:r w:rsidRPr="005622A5">
        <w:rPr>
          <w:rFonts w:asciiTheme="minorHAnsi" w:hAnsiTheme="minorHAnsi" w:cstheme="minorHAnsi"/>
          <w:sz w:val="24"/>
          <w:szCs w:val="24"/>
        </w:rPr>
        <w:t xml:space="preserve">and a maximum of 5,500 </w:t>
      </w:r>
      <w:bookmarkEnd w:id="11"/>
      <w:r w:rsidRPr="005622A5" w:rsidR="00F074FE">
        <w:rPr>
          <w:rFonts w:asciiTheme="minorHAnsi" w:hAnsiTheme="minorHAnsi" w:cstheme="minorHAnsi"/>
          <w:sz w:val="24"/>
          <w:szCs w:val="24"/>
        </w:rPr>
        <w:t xml:space="preserve">interviews </w:t>
      </w:r>
      <w:r w:rsidRPr="005622A5">
        <w:rPr>
          <w:rFonts w:asciiTheme="minorHAnsi" w:hAnsiTheme="minorHAnsi" w:cstheme="minorHAnsi"/>
          <w:sz w:val="24"/>
          <w:szCs w:val="24"/>
        </w:rPr>
        <w:t xml:space="preserve">expected. </w:t>
      </w:r>
    </w:p>
    <w:bookmarkEnd w:id="10"/>
    <w:p w:rsidR="00A71041" w:rsidRPr="005622A5" w:rsidP="322695E5" w14:paraId="354E31EE" w14:textId="19CFA88D">
      <w:pPr>
        <w:spacing w:after="300"/>
        <w:rPr>
          <w:rFonts w:asciiTheme="minorHAnsi" w:hAnsiTheme="minorHAnsi" w:cstheme="minorHAnsi"/>
          <w:sz w:val="24"/>
          <w:szCs w:val="24"/>
        </w:rPr>
      </w:pPr>
      <w:r w:rsidRPr="005622A5">
        <w:rPr>
          <w:rFonts w:asciiTheme="minorHAnsi" w:hAnsiTheme="minorHAnsi" w:cstheme="minorHAnsi"/>
          <w:sz w:val="24"/>
          <w:szCs w:val="24"/>
        </w:rPr>
        <w:t xml:space="preserve">The sample sizes in the table below include the number of owners contacted and the number of addresses sampled for the Exposure Survey along with the number of </w:t>
      </w:r>
      <w:r w:rsidRPr="005622A5" w:rsidR="00F074FE">
        <w:rPr>
          <w:rFonts w:asciiTheme="minorHAnsi" w:hAnsiTheme="minorHAnsi" w:cstheme="minorHAnsi"/>
          <w:sz w:val="24"/>
          <w:szCs w:val="24"/>
        </w:rPr>
        <w:t xml:space="preserve">interviews </w:t>
      </w:r>
      <w:r w:rsidRPr="005622A5">
        <w:rPr>
          <w:rFonts w:asciiTheme="minorHAnsi" w:hAnsiTheme="minorHAnsi" w:cstheme="minorHAnsi"/>
          <w:sz w:val="24"/>
          <w:szCs w:val="24"/>
        </w:rPr>
        <w:t xml:space="preserve">anticipated through the nonprobability panels. </w:t>
      </w:r>
      <w:bookmarkStart w:id="12" w:name="_Toc285613059"/>
    </w:p>
    <w:p w:rsidR="00A71041" w:rsidRPr="005622A5" w:rsidP="322695E5" w14:paraId="13DE3DBF" w14:textId="49588A7D">
      <w:pPr>
        <w:rPr>
          <w:rFonts w:asciiTheme="minorHAnsi" w:hAnsiTheme="minorHAnsi" w:cstheme="minorHAnsi"/>
          <w:sz w:val="24"/>
          <w:szCs w:val="24"/>
        </w:rPr>
      </w:pPr>
      <w:r w:rsidRPr="005622A5">
        <w:rPr>
          <w:rFonts w:asciiTheme="minorHAnsi" w:hAnsiTheme="minorHAnsi" w:cstheme="minorHAnsi"/>
          <w:sz w:val="24"/>
          <w:szCs w:val="24"/>
        </w:rPr>
        <w:t xml:space="preserve">Exhibit </w:t>
      </w:r>
      <w:r w:rsidRPr="005622A5" w:rsidR="009B34C2">
        <w:rPr>
          <w:rFonts w:asciiTheme="minorHAnsi" w:hAnsiTheme="minorHAnsi" w:cstheme="minorHAnsi"/>
          <w:sz w:val="24"/>
          <w:szCs w:val="24"/>
        </w:rPr>
        <w:t>1</w:t>
      </w:r>
      <w:r w:rsidRPr="005622A5">
        <w:rPr>
          <w:rFonts w:asciiTheme="minorHAnsi" w:hAnsiTheme="minorHAnsi" w:cstheme="minorHAnsi"/>
          <w:sz w:val="24"/>
          <w:szCs w:val="24"/>
        </w:rPr>
        <w:t xml:space="preserve">: Anticipated Sample Sizes for the Exposure Survey </w:t>
      </w:r>
      <w:bookmarkEnd w:id="12"/>
    </w:p>
    <w:tbl>
      <w:tblPr>
        <w:tblW w:w="8985" w:type="dxa"/>
        <w:tblInd w:w="118" w:type="dxa"/>
        <w:tblLayout w:type="fixed"/>
        <w:tblLook w:val="04A0"/>
      </w:tblPr>
      <w:tblGrid>
        <w:gridCol w:w="1970"/>
        <w:gridCol w:w="1439"/>
        <w:gridCol w:w="1349"/>
        <w:gridCol w:w="1439"/>
        <w:gridCol w:w="1079"/>
        <w:gridCol w:w="1709"/>
      </w:tblGrid>
      <w:tr w14:paraId="0AC84ECC" w14:textId="77777777" w:rsidTr="322695E5">
        <w:tblPrEx>
          <w:tblW w:w="8985" w:type="dxa"/>
          <w:tblInd w:w="118" w:type="dxa"/>
          <w:tblLayout w:type="fixed"/>
          <w:tblLook w:val="04A0"/>
        </w:tblPrEx>
        <w:trPr>
          <w:trHeight w:val="930"/>
        </w:trPr>
        <w:tc>
          <w:tcPr>
            <w:tcW w:w="1970" w:type="dxa"/>
            <w:tcBorders>
              <w:top w:val="single" w:sz="8" w:space="0" w:color="auto"/>
              <w:left w:val="nil"/>
              <w:bottom w:val="nil"/>
              <w:right w:val="single" w:sz="8" w:space="0" w:color="auto"/>
            </w:tcBorders>
            <w:shd w:val="clear" w:color="auto" w:fill="B3CBD7"/>
            <w:noWrap/>
            <w:vAlign w:val="bottom"/>
            <w:hideMark/>
          </w:tcPr>
          <w:p w:rsidR="00A71041" w:rsidRPr="005622A5" w:rsidP="322695E5" w14:paraId="4FF38A66"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 </w:t>
            </w:r>
          </w:p>
        </w:tc>
        <w:tc>
          <w:tcPr>
            <w:tcW w:w="1440" w:type="dxa"/>
            <w:tcBorders>
              <w:top w:val="single" w:sz="8" w:space="0" w:color="auto"/>
              <w:left w:val="nil"/>
              <w:bottom w:val="nil"/>
              <w:right w:val="nil"/>
            </w:tcBorders>
            <w:shd w:val="clear" w:color="auto" w:fill="B3CBD7"/>
            <w:vAlign w:val="center"/>
            <w:hideMark/>
          </w:tcPr>
          <w:p w:rsidR="00A71041" w:rsidRPr="005622A5" w:rsidP="322695E5" w14:paraId="4D1145DE" w14:textId="77777777">
            <w:pPr>
              <w:jc w:val="cente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Total Number of Households</w:t>
            </w:r>
          </w:p>
        </w:tc>
        <w:tc>
          <w:tcPr>
            <w:tcW w:w="1350" w:type="dxa"/>
            <w:tcBorders>
              <w:top w:val="single" w:sz="8" w:space="0" w:color="auto"/>
              <w:left w:val="nil"/>
              <w:bottom w:val="nil"/>
              <w:right w:val="single" w:sz="8" w:space="0" w:color="auto"/>
            </w:tcBorders>
            <w:shd w:val="clear" w:color="auto" w:fill="B3CBD7"/>
            <w:vAlign w:val="center"/>
            <w:hideMark/>
          </w:tcPr>
          <w:p w:rsidR="00A71041" w:rsidRPr="005622A5" w:rsidP="322695E5" w14:paraId="2AB2352F" w14:textId="77777777">
            <w:pPr>
              <w:jc w:val="cente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Registered Vessels</w:t>
            </w:r>
          </w:p>
        </w:tc>
        <w:tc>
          <w:tcPr>
            <w:tcW w:w="1440" w:type="dxa"/>
            <w:tcBorders>
              <w:top w:val="single" w:sz="8" w:space="0" w:color="auto"/>
              <w:left w:val="nil"/>
              <w:bottom w:val="nil"/>
              <w:right w:val="nil"/>
            </w:tcBorders>
            <w:shd w:val="clear" w:color="auto" w:fill="B3CBD7"/>
            <w:vAlign w:val="center"/>
            <w:hideMark/>
          </w:tcPr>
          <w:p w:rsidR="00A71041" w:rsidRPr="005622A5" w:rsidP="322695E5" w14:paraId="11AF1642" w14:textId="77777777">
            <w:pPr>
              <w:jc w:val="cente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State Registration List Sample</w:t>
            </w:r>
          </w:p>
        </w:tc>
        <w:tc>
          <w:tcPr>
            <w:tcW w:w="1080" w:type="dxa"/>
            <w:tcBorders>
              <w:top w:val="single" w:sz="8" w:space="0" w:color="auto"/>
              <w:left w:val="nil"/>
              <w:bottom w:val="nil"/>
              <w:right w:val="single" w:sz="8" w:space="0" w:color="auto"/>
            </w:tcBorders>
            <w:shd w:val="clear" w:color="auto" w:fill="B3CBD7"/>
            <w:vAlign w:val="center"/>
            <w:hideMark/>
          </w:tcPr>
          <w:p w:rsidR="00A71041" w:rsidRPr="005622A5" w:rsidP="322695E5" w14:paraId="04F58EB6" w14:textId="77777777">
            <w:pPr>
              <w:jc w:val="cente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ABS Sample</w:t>
            </w:r>
          </w:p>
        </w:tc>
        <w:tc>
          <w:tcPr>
            <w:tcW w:w="1710" w:type="dxa"/>
            <w:tcBorders>
              <w:top w:val="single" w:sz="8" w:space="0" w:color="auto"/>
              <w:left w:val="nil"/>
              <w:bottom w:val="nil"/>
              <w:right w:val="single" w:sz="8" w:space="0" w:color="auto"/>
            </w:tcBorders>
            <w:shd w:val="clear" w:color="auto" w:fill="B3CBD7"/>
            <w:vAlign w:val="center"/>
            <w:hideMark/>
          </w:tcPr>
          <w:p w:rsidR="00A71041" w:rsidRPr="005622A5" w:rsidP="322695E5" w14:paraId="5B70A073" w14:textId="70752A20">
            <w:pPr>
              <w:jc w:val="cente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 xml:space="preserve">Nonprobability </w:t>
            </w:r>
            <w:r w:rsidRPr="005622A5" w:rsidR="00F074FE">
              <w:rPr>
                <w:rFonts w:asciiTheme="minorHAnsi" w:hAnsiTheme="minorHAnsi" w:cstheme="minorHAnsi"/>
                <w:color w:val="000000" w:themeColor="text1"/>
                <w:sz w:val="24"/>
                <w:szCs w:val="24"/>
              </w:rPr>
              <w:t>Interviews</w:t>
            </w:r>
          </w:p>
        </w:tc>
      </w:tr>
      <w:tr w14:paraId="267B5725"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4183949E"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Alaska</w:t>
            </w:r>
          </w:p>
        </w:tc>
        <w:tc>
          <w:tcPr>
            <w:tcW w:w="1440" w:type="dxa"/>
            <w:noWrap/>
            <w:vAlign w:val="center"/>
            <w:hideMark/>
          </w:tcPr>
          <w:p w:rsidR="00A71041" w:rsidRPr="005622A5" w:rsidP="322695E5" w14:paraId="6FE94730"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274,574</w:t>
            </w:r>
          </w:p>
        </w:tc>
        <w:tc>
          <w:tcPr>
            <w:tcW w:w="1350" w:type="dxa"/>
            <w:tcBorders>
              <w:top w:val="nil"/>
              <w:left w:val="nil"/>
              <w:bottom w:val="nil"/>
              <w:right w:val="single" w:sz="8" w:space="0" w:color="auto"/>
            </w:tcBorders>
            <w:noWrap/>
            <w:vAlign w:val="center"/>
            <w:hideMark/>
          </w:tcPr>
          <w:p w:rsidR="00A71041" w:rsidRPr="005622A5" w:rsidP="322695E5" w14:paraId="635CFBD0"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54,246</w:t>
            </w:r>
          </w:p>
        </w:tc>
        <w:tc>
          <w:tcPr>
            <w:tcW w:w="1440" w:type="dxa"/>
            <w:noWrap/>
            <w:vAlign w:val="center"/>
            <w:hideMark/>
          </w:tcPr>
          <w:p w:rsidR="00A71041" w:rsidRPr="005622A5" w:rsidP="322695E5" w14:paraId="013552AD"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1,172</w:t>
            </w:r>
          </w:p>
        </w:tc>
        <w:tc>
          <w:tcPr>
            <w:tcW w:w="1080" w:type="dxa"/>
            <w:tcBorders>
              <w:top w:val="nil"/>
              <w:left w:val="nil"/>
              <w:bottom w:val="nil"/>
              <w:right w:val="single" w:sz="8" w:space="0" w:color="auto"/>
            </w:tcBorders>
            <w:noWrap/>
            <w:vAlign w:val="center"/>
            <w:hideMark/>
          </w:tcPr>
          <w:p w:rsidR="00A71041" w:rsidRPr="005622A5" w:rsidP="322695E5" w14:paraId="75B170D7"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1,412</w:t>
            </w:r>
          </w:p>
        </w:tc>
        <w:tc>
          <w:tcPr>
            <w:tcW w:w="1710" w:type="dxa"/>
            <w:tcBorders>
              <w:top w:val="nil"/>
              <w:left w:val="nil"/>
              <w:bottom w:val="nil"/>
              <w:right w:val="single" w:sz="8" w:space="0" w:color="auto"/>
            </w:tcBorders>
            <w:noWrap/>
            <w:vAlign w:val="center"/>
            <w:hideMark/>
          </w:tcPr>
          <w:p w:rsidR="00A71041" w:rsidRPr="005622A5" w:rsidP="322695E5" w14:paraId="3342D893"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586</w:t>
            </w:r>
          </w:p>
        </w:tc>
      </w:tr>
      <w:tr w14:paraId="69E1B7A5"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64CAF4D1"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Alabama</w:t>
            </w:r>
          </w:p>
        </w:tc>
        <w:tc>
          <w:tcPr>
            <w:tcW w:w="1440" w:type="dxa"/>
            <w:vAlign w:val="center"/>
            <w:hideMark/>
          </w:tcPr>
          <w:p w:rsidR="00A71041" w:rsidRPr="005622A5" w:rsidP="322695E5" w14:paraId="591ECF9D"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2,016,448</w:t>
            </w:r>
          </w:p>
        </w:tc>
        <w:tc>
          <w:tcPr>
            <w:tcW w:w="1350" w:type="dxa"/>
            <w:tcBorders>
              <w:top w:val="nil"/>
              <w:left w:val="nil"/>
              <w:bottom w:val="nil"/>
              <w:right w:val="single" w:sz="8" w:space="0" w:color="auto"/>
            </w:tcBorders>
            <w:noWrap/>
            <w:vAlign w:val="center"/>
            <w:hideMark/>
          </w:tcPr>
          <w:p w:rsidR="00A71041" w:rsidRPr="005622A5" w:rsidP="322695E5" w14:paraId="0E0FA423"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246,243</w:t>
            </w:r>
          </w:p>
        </w:tc>
        <w:tc>
          <w:tcPr>
            <w:tcW w:w="1440" w:type="dxa"/>
            <w:noWrap/>
            <w:vAlign w:val="center"/>
            <w:hideMark/>
          </w:tcPr>
          <w:p w:rsidR="00A71041" w:rsidRPr="005622A5" w:rsidP="322695E5" w14:paraId="09188DFD"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2,183</w:t>
            </w:r>
          </w:p>
        </w:tc>
        <w:tc>
          <w:tcPr>
            <w:tcW w:w="1080" w:type="dxa"/>
            <w:tcBorders>
              <w:top w:val="nil"/>
              <w:left w:val="nil"/>
              <w:bottom w:val="nil"/>
              <w:right w:val="single" w:sz="8" w:space="0" w:color="auto"/>
            </w:tcBorders>
            <w:noWrap/>
            <w:vAlign w:val="center"/>
            <w:hideMark/>
          </w:tcPr>
          <w:p w:rsidR="00A71041" w:rsidRPr="005622A5" w:rsidP="322695E5" w14:paraId="0E0BCA07"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2,629</w:t>
            </w:r>
          </w:p>
        </w:tc>
        <w:tc>
          <w:tcPr>
            <w:tcW w:w="1710" w:type="dxa"/>
            <w:tcBorders>
              <w:top w:val="nil"/>
              <w:left w:val="nil"/>
              <w:bottom w:val="nil"/>
              <w:right w:val="single" w:sz="8" w:space="0" w:color="auto"/>
            </w:tcBorders>
            <w:noWrap/>
            <w:vAlign w:val="center"/>
            <w:hideMark/>
          </w:tcPr>
          <w:p w:rsidR="00A71041" w:rsidRPr="005622A5" w:rsidP="322695E5" w14:paraId="75521AF9"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1,091</w:t>
            </w:r>
          </w:p>
        </w:tc>
      </w:tr>
      <w:tr w14:paraId="00070094"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134F1215"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Arkansas</w:t>
            </w:r>
          </w:p>
        </w:tc>
        <w:tc>
          <w:tcPr>
            <w:tcW w:w="1440" w:type="dxa"/>
            <w:vAlign w:val="center"/>
            <w:hideMark/>
          </w:tcPr>
          <w:p w:rsidR="00A71041" w:rsidRPr="005622A5" w:rsidP="322695E5" w14:paraId="5B755AA3"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1,216,207</w:t>
            </w:r>
          </w:p>
        </w:tc>
        <w:tc>
          <w:tcPr>
            <w:tcW w:w="1350" w:type="dxa"/>
            <w:tcBorders>
              <w:top w:val="nil"/>
              <w:left w:val="nil"/>
              <w:bottom w:val="nil"/>
              <w:right w:val="single" w:sz="8" w:space="0" w:color="auto"/>
            </w:tcBorders>
            <w:noWrap/>
            <w:vAlign w:val="center"/>
            <w:hideMark/>
          </w:tcPr>
          <w:p w:rsidR="00A71041" w:rsidRPr="005622A5" w:rsidP="322695E5" w14:paraId="40230318"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186,549</w:t>
            </w:r>
          </w:p>
        </w:tc>
        <w:tc>
          <w:tcPr>
            <w:tcW w:w="1440" w:type="dxa"/>
            <w:noWrap/>
            <w:vAlign w:val="center"/>
            <w:hideMark/>
          </w:tcPr>
          <w:p w:rsidR="00A71041" w:rsidRPr="005622A5" w:rsidP="322695E5" w14:paraId="1A3A8E6E"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1,598</w:t>
            </w:r>
          </w:p>
        </w:tc>
        <w:tc>
          <w:tcPr>
            <w:tcW w:w="1080" w:type="dxa"/>
            <w:tcBorders>
              <w:top w:val="nil"/>
              <w:left w:val="nil"/>
              <w:bottom w:val="nil"/>
              <w:right w:val="single" w:sz="8" w:space="0" w:color="auto"/>
            </w:tcBorders>
            <w:noWrap/>
            <w:vAlign w:val="center"/>
            <w:hideMark/>
          </w:tcPr>
          <w:p w:rsidR="00A71041" w:rsidRPr="005622A5" w:rsidP="322695E5" w14:paraId="5376DC37"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1,925</w:t>
            </w:r>
          </w:p>
        </w:tc>
        <w:tc>
          <w:tcPr>
            <w:tcW w:w="1710" w:type="dxa"/>
            <w:tcBorders>
              <w:top w:val="nil"/>
              <w:left w:val="nil"/>
              <w:bottom w:val="nil"/>
              <w:right w:val="single" w:sz="8" w:space="0" w:color="auto"/>
            </w:tcBorders>
            <w:noWrap/>
            <w:vAlign w:val="center"/>
            <w:hideMark/>
          </w:tcPr>
          <w:p w:rsidR="00A71041" w:rsidRPr="005622A5" w:rsidP="322695E5" w14:paraId="11EB040C"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798</w:t>
            </w:r>
          </w:p>
        </w:tc>
      </w:tr>
      <w:tr w14:paraId="2DC993F0"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27ADD46E"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Arizona</w:t>
            </w:r>
          </w:p>
        </w:tc>
        <w:tc>
          <w:tcPr>
            <w:tcW w:w="1440" w:type="dxa"/>
            <w:vAlign w:val="center"/>
            <w:hideMark/>
          </w:tcPr>
          <w:p w:rsidR="00A71041" w:rsidRPr="005622A5" w:rsidP="322695E5" w14:paraId="52BB4F50"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2,850,377</w:t>
            </w:r>
          </w:p>
        </w:tc>
        <w:tc>
          <w:tcPr>
            <w:tcW w:w="1350" w:type="dxa"/>
            <w:tcBorders>
              <w:top w:val="nil"/>
              <w:left w:val="nil"/>
              <w:bottom w:val="nil"/>
              <w:right w:val="single" w:sz="8" w:space="0" w:color="auto"/>
            </w:tcBorders>
            <w:noWrap/>
            <w:vAlign w:val="center"/>
            <w:hideMark/>
          </w:tcPr>
          <w:p w:rsidR="00A71041" w:rsidRPr="005622A5" w:rsidP="322695E5" w14:paraId="76DE7EE2"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115,210</w:t>
            </w:r>
          </w:p>
        </w:tc>
        <w:tc>
          <w:tcPr>
            <w:tcW w:w="1440" w:type="dxa"/>
            <w:noWrap/>
            <w:vAlign w:val="center"/>
            <w:hideMark/>
          </w:tcPr>
          <w:p w:rsidR="00A71041" w:rsidRPr="005622A5" w:rsidP="322695E5" w14:paraId="50B6A79A"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2,579</w:t>
            </w:r>
          </w:p>
        </w:tc>
        <w:tc>
          <w:tcPr>
            <w:tcW w:w="1080" w:type="dxa"/>
            <w:tcBorders>
              <w:top w:val="nil"/>
              <w:left w:val="nil"/>
              <w:bottom w:val="nil"/>
              <w:right w:val="single" w:sz="8" w:space="0" w:color="auto"/>
            </w:tcBorders>
            <w:noWrap/>
            <w:vAlign w:val="center"/>
            <w:hideMark/>
          </w:tcPr>
          <w:p w:rsidR="00A71041" w:rsidRPr="005622A5" w:rsidP="322695E5" w14:paraId="0A489065"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3,107</w:t>
            </w:r>
          </w:p>
        </w:tc>
        <w:tc>
          <w:tcPr>
            <w:tcW w:w="1710" w:type="dxa"/>
            <w:tcBorders>
              <w:top w:val="nil"/>
              <w:left w:val="nil"/>
              <w:bottom w:val="nil"/>
              <w:right w:val="single" w:sz="8" w:space="0" w:color="auto"/>
            </w:tcBorders>
            <w:noWrap/>
            <w:vAlign w:val="center"/>
            <w:hideMark/>
          </w:tcPr>
          <w:p w:rsidR="00A71041" w:rsidRPr="005622A5" w:rsidP="322695E5" w14:paraId="1CD8372E"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1,289</w:t>
            </w:r>
          </w:p>
        </w:tc>
      </w:tr>
      <w:tr w14:paraId="0681D194"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293D28D1"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California</w:t>
            </w:r>
          </w:p>
        </w:tc>
        <w:tc>
          <w:tcPr>
            <w:tcW w:w="1440" w:type="dxa"/>
            <w:vAlign w:val="center"/>
            <w:hideMark/>
          </w:tcPr>
          <w:p w:rsidR="00A71041" w:rsidRPr="005622A5" w:rsidP="322695E5" w14:paraId="2A53B078"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13,550,586</w:t>
            </w:r>
          </w:p>
        </w:tc>
        <w:tc>
          <w:tcPr>
            <w:tcW w:w="1350" w:type="dxa"/>
            <w:tcBorders>
              <w:top w:val="nil"/>
              <w:left w:val="nil"/>
              <w:bottom w:val="nil"/>
              <w:right w:val="single" w:sz="8" w:space="0" w:color="auto"/>
            </w:tcBorders>
            <w:noWrap/>
            <w:vAlign w:val="center"/>
            <w:hideMark/>
          </w:tcPr>
          <w:p w:rsidR="00A71041" w:rsidRPr="005622A5" w:rsidP="322695E5" w14:paraId="67A5BD90"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704,633</w:t>
            </w:r>
          </w:p>
        </w:tc>
        <w:tc>
          <w:tcPr>
            <w:tcW w:w="1440" w:type="dxa"/>
            <w:noWrap/>
            <w:vAlign w:val="center"/>
            <w:hideMark/>
          </w:tcPr>
          <w:p w:rsidR="00A71041" w:rsidRPr="005622A5" w:rsidP="322695E5" w14:paraId="5C663293"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5,860</w:t>
            </w:r>
          </w:p>
        </w:tc>
        <w:tc>
          <w:tcPr>
            <w:tcW w:w="1080" w:type="dxa"/>
            <w:tcBorders>
              <w:top w:val="nil"/>
              <w:left w:val="nil"/>
              <w:bottom w:val="nil"/>
              <w:right w:val="single" w:sz="8" w:space="0" w:color="auto"/>
            </w:tcBorders>
            <w:noWrap/>
            <w:vAlign w:val="center"/>
            <w:hideMark/>
          </w:tcPr>
          <w:p w:rsidR="00A71041" w:rsidRPr="005622A5" w:rsidP="322695E5" w14:paraId="57AF1581"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7,059</w:t>
            </w:r>
          </w:p>
        </w:tc>
        <w:tc>
          <w:tcPr>
            <w:tcW w:w="1710" w:type="dxa"/>
            <w:tcBorders>
              <w:top w:val="nil"/>
              <w:left w:val="nil"/>
              <w:bottom w:val="nil"/>
              <w:right w:val="single" w:sz="8" w:space="0" w:color="auto"/>
            </w:tcBorders>
            <w:noWrap/>
            <w:vAlign w:val="center"/>
            <w:hideMark/>
          </w:tcPr>
          <w:p w:rsidR="00A71041" w:rsidRPr="005622A5" w:rsidP="322695E5" w14:paraId="72D8E97A"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2,929</w:t>
            </w:r>
          </w:p>
        </w:tc>
      </w:tr>
      <w:tr w14:paraId="4C378F64"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3D51CFBE"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Colorado</w:t>
            </w:r>
          </w:p>
        </w:tc>
        <w:tc>
          <w:tcPr>
            <w:tcW w:w="1440" w:type="dxa"/>
            <w:vAlign w:val="center"/>
            <w:hideMark/>
          </w:tcPr>
          <w:p w:rsidR="00A71041" w:rsidRPr="005622A5" w:rsidP="322695E5" w14:paraId="069B6F9D"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2,384,584</w:t>
            </w:r>
          </w:p>
        </w:tc>
        <w:tc>
          <w:tcPr>
            <w:tcW w:w="1350" w:type="dxa"/>
            <w:tcBorders>
              <w:top w:val="nil"/>
              <w:left w:val="nil"/>
              <w:bottom w:val="nil"/>
              <w:right w:val="single" w:sz="8" w:space="0" w:color="auto"/>
            </w:tcBorders>
            <w:noWrap/>
            <w:vAlign w:val="center"/>
            <w:hideMark/>
          </w:tcPr>
          <w:p w:rsidR="00A71041" w:rsidRPr="005622A5" w:rsidP="322695E5" w14:paraId="1415875F"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77,301</w:t>
            </w:r>
          </w:p>
        </w:tc>
        <w:tc>
          <w:tcPr>
            <w:tcW w:w="1440" w:type="dxa"/>
            <w:noWrap/>
            <w:vAlign w:val="center"/>
            <w:hideMark/>
          </w:tcPr>
          <w:p w:rsidR="00A71041" w:rsidRPr="005622A5" w:rsidP="322695E5" w14:paraId="18F6F6DE"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1,730</w:t>
            </w:r>
          </w:p>
        </w:tc>
        <w:tc>
          <w:tcPr>
            <w:tcW w:w="1080" w:type="dxa"/>
            <w:tcBorders>
              <w:top w:val="nil"/>
              <w:left w:val="nil"/>
              <w:bottom w:val="nil"/>
              <w:right w:val="single" w:sz="8" w:space="0" w:color="auto"/>
            </w:tcBorders>
            <w:noWrap/>
            <w:vAlign w:val="center"/>
            <w:hideMark/>
          </w:tcPr>
          <w:p w:rsidR="00A71041" w:rsidRPr="005622A5" w:rsidP="322695E5" w14:paraId="556974B2"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2,085</w:t>
            </w:r>
          </w:p>
        </w:tc>
        <w:tc>
          <w:tcPr>
            <w:tcW w:w="1710" w:type="dxa"/>
            <w:tcBorders>
              <w:top w:val="nil"/>
              <w:left w:val="nil"/>
              <w:bottom w:val="nil"/>
              <w:right w:val="single" w:sz="8" w:space="0" w:color="auto"/>
            </w:tcBorders>
            <w:noWrap/>
            <w:vAlign w:val="center"/>
            <w:hideMark/>
          </w:tcPr>
          <w:p w:rsidR="00A71041" w:rsidRPr="005622A5" w:rsidP="322695E5" w14:paraId="49AEA688"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865</w:t>
            </w:r>
          </w:p>
        </w:tc>
      </w:tr>
      <w:tr w14:paraId="7F5E4FC4"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0A84BCF5"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Connecticut</w:t>
            </w:r>
          </w:p>
        </w:tc>
        <w:tc>
          <w:tcPr>
            <w:tcW w:w="1440" w:type="dxa"/>
            <w:vAlign w:val="center"/>
            <w:hideMark/>
          </w:tcPr>
          <w:p w:rsidR="00A71041" w:rsidRPr="005622A5" w:rsidP="322695E5" w14:paraId="2151BD60"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1,433,635</w:t>
            </w:r>
          </w:p>
        </w:tc>
        <w:tc>
          <w:tcPr>
            <w:tcW w:w="1350" w:type="dxa"/>
            <w:tcBorders>
              <w:top w:val="nil"/>
              <w:left w:val="nil"/>
              <w:bottom w:val="nil"/>
              <w:right w:val="single" w:sz="8" w:space="0" w:color="auto"/>
            </w:tcBorders>
            <w:noWrap/>
            <w:vAlign w:val="center"/>
            <w:hideMark/>
          </w:tcPr>
          <w:p w:rsidR="00A71041" w:rsidRPr="005622A5" w:rsidP="322695E5" w14:paraId="57DAD275"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96,585</w:t>
            </w:r>
          </w:p>
        </w:tc>
        <w:tc>
          <w:tcPr>
            <w:tcW w:w="1440" w:type="dxa"/>
            <w:noWrap/>
            <w:vAlign w:val="center"/>
            <w:hideMark/>
          </w:tcPr>
          <w:p w:rsidR="00A71041" w:rsidRPr="005622A5" w:rsidP="322695E5" w14:paraId="00C8B065"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2,162</w:t>
            </w:r>
          </w:p>
        </w:tc>
        <w:tc>
          <w:tcPr>
            <w:tcW w:w="1080" w:type="dxa"/>
            <w:tcBorders>
              <w:top w:val="nil"/>
              <w:left w:val="nil"/>
              <w:bottom w:val="nil"/>
              <w:right w:val="single" w:sz="8" w:space="0" w:color="auto"/>
            </w:tcBorders>
            <w:noWrap/>
            <w:vAlign w:val="center"/>
            <w:hideMark/>
          </w:tcPr>
          <w:p w:rsidR="00A71041" w:rsidRPr="005622A5" w:rsidP="322695E5" w14:paraId="2E23B6A9"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2,605</w:t>
            </w:r>
          </w:p>
        </w:tc>
        <w:tc>
          <w:tcPr>
            <w:tcW w:w="1710" w:type="dxa"/>
            <w:tcBorders>
              <w:top w:val="nil"/>
              <w:left w:val="nil"/>
              <w:bottom w:val="nil"/>
              <w:right w:val="single" w:sz="8" w:space="0" w:color="auto"/>
            </w:tcBorders>
            <w:noWrap/>
            <w:vAlign w:val="center"/>
            <w:hideMark/>
          </w:tcPr>
          <w:p w:rsidR="00A71041" w:rsidRPr="005622A5" w:rsidP="322695E5" w14:paraId="2B232C11"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1,080</w:t>
            </w:r>
          </w:p>
        </w:tc>
      </w:tr>
      <w:tr w14:paraId="5A1DDD51"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6027149D"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Dist of Columbia</w:t>
            </w:r>
          </w:p>
        </w:tc>
        <w:tc>
          <w:tcPr>
            <w:tcW w:w="1440" w:type="dxa"/>
            <w:vAlign w:val="center"/>
            <w:hideMark/>
          </w:tcPr>
          <w:p w:rsidR="00A71041" w:rsidRPr="005622A5" w:rsidP="322695E5" w14:paraId="564EBDC0"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326,970</w:t>
            </w:r>
          </w:p>
        </w:tc>
        <w:tc>
          <w:tcPr>
            <w:tcW w:w="1350" w:type="dxa"/>
            <w:tcBorders>
              <w:top w:val="nil"/>
              <w:left w:val="nil"/>
              <w:bottom w:val="nil"/>
              <w:right w:val="single" w:sz="8" w:space="0" w:color="auto"/>
            </w:tcBorders>
            <w:noWrap/>
            <w:vAlign w:val="center"/>
            <w:hideMark/>
          </w:tcPr>
          <w:p w:rsidR="00A71041" w:rsidRPr="005622A5" w:rsidP="322695E5" w14:paraId="25D24C1D"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2,534</w:t>
            </w:r>
          </w:p>
        </w:tc>
        <w:tc>
          <w:tcPr>
            <w:tcW w:w="1440" w:type="dxa"/>
            <w:noWrap/>
            <w:vAlign w:val="center"/>
            <w:hideMark/>
          </w:tcPr>
          <w:p w:rsidR="00A71041" w:rsidRPr="005622A5" w:rsidP="322695E5" w14:paraId="0FBEB474"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1,172</w:t>
            </w:r>
          </w:p>
        </w:tc>
        <w:tc>
          <w:tcPr>
            <w:tcW w:w="1080" w:type="dxa"/>
            <w:tcBorders>
              <w:top w:val="nil"/>
              <w:left w:val="nil"/>
              <w:bottom w:val="nil"/>
              <w:right w:val="single" w:sz="8" w:space="0" w:color="auto"/>
            </w:tcBorders>
            <w:noWrap/>
            <w:vAlign w:val="center"/>
            <w:hideMark/>
          </w:tcPr>
          <w:p w:rsidR="00A71041" w:rsidRPr="005622A5" w:rsidP="322695E5" w14:paraId="221D774C"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1,412</w:t>
            </w:r>
          </w:p>
        </w:tc>
        <w:tc>
          <w:tcPr>
            <w:tcW w:w="1710" w:type="dxa"/>
            <w:tcBorders>
              <w:top w:val="nil"/>
              <w:left w:val="nil"/>
              <w:bottom w:val="nil"/>
              <w:right w:val="single" w:sz="8" w:space="0" w:color="auto"/>
            </w:tcBorders>
            <w:noWrap/>
            <w:vAlign w:val="center"/>
            <w:hideMark/>
          </w:tcPr>
          <w:p w:rsidR="00A71041" w:rsidRPr="005622A5" w:rsidP="322695E5" w14:paraId="5F765814"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586</w:t>
            </w:r>
          </w:p>
        </w:tc>
      </w:tr>
      <w:tr w14:paraId="1D64C417"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46C05566"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Delaware</w:t>
            </w:r>
          </w:p>
        </w:tc>
        <w:tc>
          <w:tcPr>
            <w:tcW w:w="1440" w:type="dxa"/>
            <w:vAlign w:val="center"/>
            <w:hideMark/>
          </w:tcPr>
          <w:p w:rsidR="00A71041" w:rsidRPr="005622A5" w:rsidP="322695E5" w14:paraId="5B991640"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402,334</w:t>
            </w:r>
          </w:p>
        </w:tc>
        <w:tc>
          <w:tcPr>
            <w:tcW w:w="1350" w:type="dxa"/>
            <w:tcBorders>
              <w:top w:val="nil"/>
              <w:left w:val="nil"/>
              <w:bottom w:val="nil"/>
              <w:right w:val="single" w:sz="8" w:space="0" w:color="auto"/>
            </w:tcBorders>
            <w:noWrap/>
            <w:vAlign w:val="center"/>
            <w:hideMark/>
          </w:tcPr>
          <w:p w:rsidR="00A71041" w:rsidRPr="005622A5" w:rsidP="322695E5" w14:paraId="1AF77A2E"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35,819</w:t>
            </w:r>
          </w:p>
        </w:tc>
        <w:tc>
          <w:tcPr>
            <w:tcW w:w="1440" w:type="dxa"/>
            <w:noWrap/>
            <w:vAlign w:val="center"/>
            <w:hideMark/>
          </w:tcPr>
          <w:p w:rsidR="00A71041" w:rsidRPr="005622A5" w:rsidP="322695E5" w14:paraId="231703E4"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1,172</w:t>
            </w:r>
          </w:p>
        </w:tc>
        <w:tc>
          <w:tcPr>
            <w:tcW w:w="1080" w:type="dxa"/>
            <w:tcBorders>
              <w:top w:val="nil"/>
              <w:left w:val="nil"/>
              <w:bottom w:val="nil"/>
              <w:right w:val="single" w:sz="8" w:space="0" w:color="auto"/>
            </w:tcBorders>
            <w:noWrap/>
            <w:vAlign w:val="center"/>
            <w:hideMark/>
          </w:tcPr>
          <w:p w:rsidR="00A71041" w:rsidRPr="005622A5" w:rsidP="322695E5" w14:paraId="44FCF8C0"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1,412</w:t>
            </w:r>
          </w:p>
        </w:tc>
        <w:tc>
          <w:tcPr>
            <w:tcW w:w="1710" w:type="dxa"/>
            <w:tcBorders>
              <w:top w:val="nil"/>
              <w:left w:val="nil"/>
              <w:bottom w:val="nil"/>
              <w:right w:val="single" w:sz="8" w:space="0" w:color="auto"/>
            </w:tcBorders>
            <w:noWrap/>
            <w:vAlign w:val="center"/>
            <w:hideMark/>
          </w:tcPr>
          <w:p w:rsidR="00A71041" w:rsidRPr="005622A5" w:rsidP="322695E5" w14:paraId="37DFBD0F"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586</w:t>
            </w:r>
          </w:p>
        </w:tc>
      </w:tr>
      <w:tr w14:paraId="63A129A1"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3DC35F74"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Florida</w:t>
            </w:r>
          </w:p>
        </w:tc>
        <w:tc>
          <w:tcPr>
            <w:tcW w:w="1440" w:type="dxa"/>
            <w:vAlign w:val="center"/>
            <w:hideMark/>
          </w:tcPr>
          <w:p w:rsidR="00A71041" w:rsidRPr="005622A5" w:rsidP="322695E5" w14:paraId="0B31A85B"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8,826,394</w:t>
            </w:r>
          </w:p>
        </w:tc>
        <w:tc>
          <w:tcPr>
            <w:tcW w:w="1350" w:type="dxa"/>
            <w:tcBorders>
              <w:top w:val="nil"/>
              <w:left w:val="nil"/>
              <w:bottom w:val="nil"/>
              <w:right w:val="single" w:sz="8" w:space="0" w:color="auto"/>
            </w:tcBorders>
            <w:noWrap/>
            <w:vAlign w:val="bottom"/>
            <w:hideMark/>
          </w:tcPr>
          <w:p w:rsidR="00A71041" w:rsidRPr="005622A5" w:rsidP="322695E5" w14:paraId="0B145BEA"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978,389</w:t>
            </w:r>
          </w:p>
        </w:tc>
        <w:tc>
          <w:tcPr>
            <w:tcW w:w="1440" w:type="dxa"/>
            <w:noWrap/>
            <w:vAlign w:val="center"/>
            <w:hideMark/>
          </w:tcPr>
          <w:p w:rsidR="00A71041" w:rsidRPr="005622A5" w:rsidP="322695E5" w14:paraId="2716E3F8"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5,860</w:t>
            </w:r>
          </w:p>
        </w:tc>
        <w:tc>
          <w:tcPr>
            <w:tcW w:w="1080" w:type="dxa"/>
            <w:tcBorders>
              <w:top w:val="nil"/>
              <w:left w:val="nil"/>
              <w:bottom w:val="nil"/>
              <w:right w:val="single" w:sz="8" w:space="0" w:color="auto"/>
            </w:tcBorders>
            <w:noWrap/>
            <w:vAlign w:val="center"/>
            <w:hideMark/>
          </w:tcPr>
          <w:p w:rsidR="00A71041" w:rsidRPr="005622A5" w:rsidP="322695E5" w14:paraId="34347145"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7,059</w:t>
            </w:r>
          </w:p>
        </w:tc>
        <w:tc>
          <w:tcPr>
            <w:tcW w:w="1710" w:type="dxa"/>
            <w:tcBorders>
              <w:top w:val="nil"/>
              <w:left w:val="nil"/>
              <w:bottom w:val="nil"/>
              <w:right w:val="single" w:sz="8" w:space="0" w:color="auto"/>
            </w:tcBorders>
            <w:noWrap/>
            <w:vAlign w:val="center"/>
            <w:hideMark/>
          </w:tcPr>
          <w:p w:rsidR="00A71041" w:rsidRPr="005622A5" w:rsidP="322695E5" w14:paraId="5AEA252E"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2,929</w:t>
            </w:r>
          </w:p>
        </w:tc>
      </w:tr>
      <w:tr w14:paraId="757F3A0B"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38C6F01D"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Georgia</w:t>
            </w:r>
          </w:p>
        </w:tc>
        <w:tc>
          <w:tcPr>
            <w:tcW w:w="1440" w:type="dxa"/>
            <w:vAlign w:val="center"/>
            <w:hideMark/>
          </w:tcPr>
          <w:p w:rsidR="00A71041" w:rsidRPr="005622A5" w:rsidP="322695E5" w14:paraId="42F64E38"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4,092,467</w:t>
            </w:r>
          </w:p>
        </w:tc>
        <w:tc>
          <w:tcPr>
            <w:tcW w:w="1350" w:type="dxa"/>
            <w:tcBorders>
              <w:top w:val="nil"/>
              <w:left w:val="nil"/>
              <w:bottom w:val="nil"/>
              <w:right w:val="single" w:sz="8" w:space="0" w:color="auto"/>
            </w:tcBorders>
            <w:noWrap/>
            <w:vAlign w:val="center"/>
            <w:hideMark/>
          </w:tcPr>
          <w:p w:rsidR="00A71041" w:rsidRPr="005622A5" w:rsidP="322695E5" w14:paraId="7E239155"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336,766</w:t>
            </w:r>
          </w:p>
        </w:tc>
        <w:tc>
          <w:tcPr>
            <w:tcW w:w="1440" w:type="dxa"/>
            <w:noWrap/>
            <w:vAlign w:val="center"/>
            <w:hideMark/>
          </w:tcPr>
          <w:p w:rsidR="00A71041" w:rsidRPr="005622A5" w:rsidP="322695E5" w14:paraId="358B65A9"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3,125</w:t>
            </w:r>
          </w:p>
        </w:tc>
        <w:tc>
          <w:tcPr>
            <w:tcW w:w="1080" w:type="dxa"/>
            <w:tcBorders>
              <w:top w:val="nil"/>
              <w:left w:val="nil"/>
              <w:bottom w:val="nil"/>
              <w:right w:val="single" w:sz="8" w:space="0" w:color="auto"/>
            </w:tcBorders>
            <w:noWrap/>
            <w:vAlign w:val="center"/>
            <w:hideMark/>
          </w:tcPr>
          <w:p w:rsidR="00A71041" w:rsidRPr="005622A5" w:rsidP="322695E5" w14:paraId="3FC7E0EE"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3,765</w:t>
            </w:r>
          </w:p>
        </w:tc>
        <w:tc>
          <w:tcPr>
            <w:tcW w:w="1710" w:type="dxa"/>
            <w:tcBorders>
              <w:top w:val="nil"/>
              <w:left w:val="nil"/>
              <w:bottom w:val="nil"/>
              <w:right w:val="single" w:sz="8" w:space="0" w:color="auto"/>
            </w:tcBorders>
            <w:noWrap/>
            <w:vAlign w:val="center"/>
            <w:hideMark/>
          </w:tcPr>
          <w:p w:rsidR="00A71041" w:rsidRPr="005622A5" w:rsidP="322695E5" w14:paraId="720CF0CF"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1,562</w:t>
            </w:r>
          </w:p>
        </w:tc>
      </w:tr>
      <w:tr w14:paraId="62A13C26"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2CE2BA26"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Hawaii</w:t>
            </w:r>
          </w:p>
        </w:tc>
        <w:tc>
          <w:tcPr>
            <w:tcW w:w="1440" w:type="dxa"/>
            <w:vAlign w:val="center"/>
            <w:hideMark/>
          </w:tcPr>
          <w:p w:rsidR="00A71041" w:rsidRPr="005622A5" w:rsidP="322695E5" w14:paraId="110C0AEA"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494,827</w:t>
            </w:r>
          </w:p>
        </w:tc>
        <w:tc>
          <w:tcPr>
            <w:tcW w:w="1350" w:type="dxa"/>
            <w:tcBorders>
              <w:top w:val="nil"/>
              <w:left w:val="nil"/>
              <w:bottom w:val="nil"/>
              <w:right w:val="single" w:sz="8" w:space="0" w:color="auto"/>
            </w:tcBorders>
            <w:noWrap/>
            <w:vAlign w:val="center"/>
            <w:hideMark/>
          </w:tcPr>
          <w:p w:rsidR="00A71041" w:rsidRPr="005622A5" w:rsidP="322695E5" w14:paraId="160B74F3"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15,804</w:t>
            </w:r>
          </w:p>
        </w:tc>
        <w:tc>
          <w:tcPr>
            <w:tcW w:w="1440" w:type="dxa"/>
            <w:noWrap/>
            <w:vAlign w:val="center"/>
            <w:hideMark/>
          </w:tcPr>
          <w:p w:rsidR="00A71041" w:rsidRPr="005622A5" w:rsidP="322695E5" w14:paraId="50923BC2"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1,172</w:t>
            </w:r>
          </w:p>
        </w:tc>
        <w:tc>
          <w:tcPr>
            <w:tcW w:w="1080" w:type="dxa"/>
            <w:tcBorders>
              <w:top w:val="nil"/>
              <w:left w:val="nil"/>
              <w:bottom w:val="nil"/>
              <w:right w:val="single" w:sz="8" w:space="0" w:color="auto"/>
            </w:tcBorders>
            <w:noWrap/>
            <w:vAlign w:val="center"/>
            <w:hideMark/>
          </w:tcPr>
          <w:p w:rsidR="00A71041" w:rsidRPr="005622A5" w:rsidP="322695E5" w14:paraId="150B6522"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1,412</w:t>
            </w:r>
          </w:p>
        </w:tc>
        <w:tc>
          <w:tcPr>
            <w:tcW w:w="1710" w:type="dxa"/>
            <w:tcBorders>
              <w:top w:val="nil"/>
              <w:left w:val="nil"/>
              <w:bottom w:val="nil"/>
              <w:right w:val="single" w:sz="8" w:space="0" w:color="auto"/>
            </w:tcBorders>
            <w:noWrap/>
            <w:vAlign w:val="center"/>
            <w:hideMark/>
          </w:tcPr>
          <w:p w:rsidR="00A71041" w:rsidRPr="005622A5" w:rsidP="322695E5" w14:paraId="71339327"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586</w:t>
            </w:r>
          </w:p>
        </w:tc>
      </w:tr>
      <w:tr w14:paraId="01E2F5B6"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5E8D56BE"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Iowa</w:t>
            </w:r>
          </w:p>
        </w:tc>
        <w:tc>
          <w:tcPr>
            <w:tcW w:w="1440" w:type="dxa"/>
            <w:vAlign w:val="center"/>
            <w:hideMark/>
          </w:tcPr>
          <w:p w:rsidR="00A71041" w:rsidRPr="005622A5" w:rsidP="322695E5" w14:paraId="6F45A82A"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1,330,995</w:t>
            </w:r>
          </w:p>
        </w:tc>
        <w:tc>
          <w:tcPr>
            <w:tcW w:w="1350" w:type="dxa"/>
            <w:tcBorders>
              <w:top w:val="nil"/>
              <w:left w:val="nil"/>
              <w:bottom w:val="nil"/>
              <w:right w:val="single" w:sz="8" w:space="0" w:color="auto"/>
            </w:tcBorders>
            <w:noWrap/>
            <w:vAlign w:val="center"/>
            <w:hideMark/>
          </w:tcPr>
          <w:p w:rsidR="00A71041" w:rsidRPr="005622A5" w:rsidP="322695E5" w14:paraId="5E5137BC"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217,588</w:t>
            </w:r>
          </w:p>
        </w:tc>
        <w:tc>
          <w:tcPr>
            <w:tcW w:w="1440" w:type="dxa"/>
            <w:noWrap/>
            <w:vAlign w:val="center"/>
            <w:hideMark/>
          </w:tcPr>
          <w:p w:rsidR="00A71041" w:rsidRPr="005622A5" w:rsidP="322695E5" w14:paraId="6CD41776"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1,800</w:t>
            </w:r>
          </w:p>
        </w:tc>
        <w:tc>
          <w:tcPr>
            <w:tcW w:w="1080" w:type="dxa"/>
            <w:tcBorders>
              <w:top w:val="nil"/>
              <w:left w:val="nil"/>
              <w:bottom w:val="nil"/>
              <w:right w:val="single" w:sz="8" w:space="0" w:color="auto"/>
            </w:tcBorders>
            <w:noWrap/>
            <w:vAlign w:val="center"/>
            <w:hideMark/>
          </w:tcPr>
          <w:p w:rsidR="00A71041" w:rsidRPr="005622A5" w:rsidP="322695E5" w14:paraId="1F9506DA"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2,169</w:t>
            </w:r>
          </w:p>
        </w:tc>
        <w:tc>
          <w:tcPr>
            <w:tcW w:w="1710" w:type="dxa"/>
            <w:tcBorders>
              <w:top w:val="nil"/>
              <w:left w:val="nil"/>
              <w:bottom w:val="nil"/>
              <w:right w:val="single" w:sz="8" w:space="0" w:color="auto"/>
            </w:tcBorders>
            <w:noWrap/>
            <w:vAlign w:val="center"/>
            <w:hideMark/>
          </w:tcPr>
          <w:p w:rsidR="00A71041" w:rsidRPr="005622A5" w:rsidP="322695E5" w14:paraId="33348BC6"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900</w:t>
            </w:r>
          </w:p>
        </w:tc>
      </w:tr>
      <w:tr w14:paraId="09BCB4AD"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7AF9053B"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Idaho</w:t>
            </w:r>
          </w:p>
        </w:tc>
        <w:tc>
          <w:tcPr>
            <w:tcW w:w="1440" w:type="dxa"/>
            <w:vAlign w:val="center"/>
            <w:hideMark/>
          </w:tcPr>
          <w:p w:rsidR="00A71041" w:rsidRPr="005622A5" w:rsidP="322695E5" w14:paraId="3E4A9887"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717,151</w:t>
            </w:r>
          </w:p>
        </w:tc>
        <w:tc>
          <w:tcPr>
            <w:tcW w:w="1350" w:type="dxa"/>
            <w:tcBorders>
              <w:top w:val="nil"/>
              <w:left w:val="nil"/>
              <w:bottom w:val="nil"/>
              <w:right w:val="single" w:sz="8" w:space="0" w:color="auto"/>
            </w:tcBorders>
            <w:noWrap/>
            <w:vAlign w:val="center"/>
            <w:hideMark/>
          </w:tcPr>
          <w:p w:rsidR="00A71041" w:rsidRPr="005622A5" w:rsidP="322695E5" w14:paraId="4ECA59C5"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76,258</w:t>
            </w:r>
          </w:p>
        </w:tc>
        <w:tc>
          <w:tcPr>
            <w:tcW w:w="1440" w:type="dxa"/>
            <w:noWrap/>
            <w:vAlign w:val="center"/>
            <w:hideMark/>
          </w:tcPr>
          <w:p w:rsidR="00A71041" w:rsidRPr="005622A5" w:rsidP="322695E5" w14:paraId="43E2B588"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1,707</w:t>
            </w:r>
          </w:p>
        </w:tc>
        <w:tc>
          <w:tcPr>
            <w:tcW w:w="1080" w:type="dxa"/>
            <w:tcBorders>
              <w:top w:val="nil"/>
              <w:left w:val="nil"/>
              <w:bottom w:val="nil"/>
              <w:right w:val="single" w:sz="8" w:space="0" w:color="auto"/>
            </w:tcBorders>
            <w:noWrap/>
            <w:vAlign w:val="center"/>
            <w:hideMark/>
          </w:tcPr>
          <w:p w:rsidR="00A71041" w:rsidRPr="005622A5" w:rsidP="322695E5" w14:paraId="6B5AE983"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2,056</w:t>
            </w:r>
          </w:p>
        </w:tc>
        <w:tc>
          <w:tcPr>
            <w:tcW w:w="1710" w:type="dxa"/>
            <w:tcBorders>
              <w:top w:val="nil"/>
              <w:left w:val="nil"/>
              <w:bottom w:val="nil"/>
              <w:right w:val="single" w:sz="8" w:space="0" w:color="auto"/>
            </w:tcBorders>
            <w:noWrap/>
            <w:vAlign w:val="center"/>
            <w:hideMark/>
          </w:tcPr>
          <w:p w:rsidR="00A71041" w:rsidRPr="005622A5" w:rsidP="322695E5" w14:paraId="19BD2EE5"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853</w:t>
            </w:r>
          </w:p>
        </w:tc>
      </w:tr>
      <w:tr w14:paraId="27A03896"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276C0E24"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Illinois</w:t>
            </w:r>
          </w:p>
        </w:tc>
        <w:tc>
          <w:tcPr>
            <w:tcW w:w="1440" w:type="dxa"/>
            <w:vAlign w:val="center"/>
            <w:hideMark/>
          </w:tcPr>
          <w:p w:rsidR="00A71041" w:rsidRPr="005622A5" w:rsidP="322695E5" w14:paraId="776744E1"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5,056,360</w:t>
            </w:r>
          </w:p>
        </w:tc>
        <w:tc>
          <w:tcPr>
            <w:tcW w:w="1350" w:type="dxa"/>
            <w:tcBorders>
              <w:top w:val="nil"/>
              <w:left w:val="nil"/>
              <w:bottom w:val="nil"/>
              <w:right w:val="single" w:sz="8" w:space="0" w:color="auto"/>
            </w:tcBorders>
            <w:noWrap/>
            <w:vAlign w:val="center"/>
            <w:hideMark/>
          </w:tcPr>
          <w:p w:rsidR="00A71041" w:rsidRPr="005622A5" w:rsidP="322695E5" w14:paraId="4FCA68B8"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225,225</w:t>
            </w:r>
          </w:p>
        </w:tc>
        <w:tc>
          <w:tcPr>
            <w:tcW w:w="1440" w:type="dxa"/>
            <w:noWrap/>
            <w:vAlign w:val="center"/>
            <w:hideMark/>
          </w:tcPr>
          <w:p w:rsidR="00A71041" w:rsidRPr="005622A5" w:rsidP="322695E5" w14:paraId="232033C9"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5,042</w:t>
            </w:r>
          </w:p>
        </w:tc>
        <w:tc>
          <w:tcPr>
            <w:tcW w:w="1080" w:type="dxa"/>
            <w:tcBorders>
              <w:top w:val="nil"/>
              <w:left w:val="nil"/>
              <w:bottom w:val="nil"/>
              <w:right w:val="single" w:sz="8" w:space="0" w:color="auto"/>
            </w:tcBorders>
            <w:noWrap/>
            <w:vAlign w:val="center"/>
            <w:hideMark/>
          </w:tcPr>
          <w:p w:rsidR="00A71041" w:rsidRPr="005622A5" w:rsidP="322695E5" w14:paraId="256F70CD"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6,074</w:t>
            </w:r>
          </w:p>
        </w:tc>
        <w:tc>
          <w:tcPr>
            <w:tcW w:w="1710" w:type="dxa"/>
            <w:tcBorders>
              <w:top w:val="nil"/>
              <w:left w:val="nil"/>
              <w:bottom w:val="nil"/>
              <w:right w:val="single" w:sz="8" w:space="0" w:color="auto"/>
            </w:tcBorders>
            <w:noWrap/>
            <w:vAlign w:val="center"/>
            <w:hideMark/>
          </w:tcPr>
          <w:p w:rsidR="00A71041" w:rsidRPr="005622A5" w:rsidP="322695E5" w14:paraId="3F472697"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2,520</w:t>
            </w:r>
          </w:p>
        </w:tc>
      </w:tr>
      <w:tr w14:paraId="615AD78A"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48A7A224"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Indiana</w:t>
            </w:r>
          </w:p>
        </w:tc>
        <w:tc>
          <w:tcPr>
            <w:tcW w:w="1440" w:type="dxa"/>
            <w:vAlign w:val="center"/>
            <w:hideMark/>
          </w:tcPr>
          <w:p w:rsidR="00A71041" w:rsidRPr="005622A5" w:rsidP="322695E5" w14:paraId="62041C23"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2,726,489</w:t>
            </w:r>
          </w:p>
        </w:tc>
        <w:tc>
          <w:tcPr>
            <w:tcW w:w="1350" w:type="dxa"/>
            <w:tcBorders>
              <w:top w:val="nil"/>
              <w:left w:val="nil"/>
              <w:bottom w:val="nil"/>
              <w:right w:val="single" w:sz="8" w:space="0" w:color="auto"/>
            </w:tcBorders>
            <w:noWrap/>
            <w:vAlign w:val="center"/>
            <w:hideMark/>
          </w:tcPr>
          <w:p w:rsidR="00A71041" w:rsidRPr="005622A5" w:rsidP="322695E5" w14:paraId="52B85B7B"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219,020</w:t>
            </w:r>
          </w:p>
        </w:tc>
        <w:tc>
          <w:tcPr>
            <w:tcW w:w="1440" w:type="dxa"/>
            <w:noWrap/>
            <w:vAlign w:val="center"/>
            <w:hideMark/>
          </w:tcPr>
          <w:p w:rsidR="00A71041" w:rsidRPr="005622A5" w:rsidP="322695E5" w14:paraId="059A65B0"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2,571</w:t>
            </w:r>
          </w:p>
        </w:tc>
        <w:tc>
          <w:tcPr>
            <w:tcW w:w="1080" w:type="dxa"/>
            <w:tcBorders>
              <w:top w:val="nil"/>
              <w:left w:val="nil"/>
              <w:bottom w:val="nil"/>
              <w:right w:val="single" w:sz="8" w:space="0" w:color="auto"/>
            </w:tcBorders>
            <w:noWrap/>
            <w:vAlign w:val="center"/>
            <w:hideMark/>
          </w:tcPr>
          <w:p w:rsidR="00A71041" w:rsidRPr="005622A5" w:rsidP="322695E5" w14:paraId="0F3BC8EA"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3,097</w:t>
            </w:r>
          </w:p>
        </w:tc>
        <w:tc>
          <w:tcPr>
            <w:tcW w:w="1710" w:type="dxa"/>
            <w:tcBorders>
              <w:top w:val="nil"/>
              <w:left w:val="nil"/>
              <w:bottom w:val="nil"/>
              <w:right w:val="single" w:sz="8" w:space="0" w:color="auto"/>
            </w:tcBorders>
            <w:noWrap/>
            <w:vAlign w:val="center"/>
            <w:hideMark/>
          </w:tcPr>
          <w:p w:rsidR="00A71041" w:rsidRPr="005622A5" w:rsidP="322695E5" w14:paraId="0397606D"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1,285</w:t>
            </w:r>
          </w:p>
        </w:tc>
      </w:tr>
      <w:tr w14:paraId="631EF053"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750BADD5"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Kansas</w:t>
            </w:r>
          </w:p>
        </w:tc>
        <w:tc>
          <w:tcPr>
            <w:tcW w:w="1440" w:type="dxa"/>
            <w:vAlign w:val="center"/>
            <w:hideMark/>
          </w:tcPr>
          <w:p w:rsidR="00A71041" w:rsidRPr="005622A5" w:rsidP="322695E5" w14:paraId="5C18C960"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1,175,294</w:t>
            </w:r>
          </w:p>
        </w:tc>
        <w:tc>
          <w:tcPr>
            <w:tcW w:w="1350" w:type="dxa"/>
            <w:tcBorders>
              <w:top w:val="nil"/>
              <w:left w:val="nil"/>
              <w:bottom w:val="nil"/>
              <w:right w:val="single" w:sz="8" w:space="0" w:color="auto"/>
            </w:tcBorders>
            <w:noWrap/>
            <w:vAlign w:val="center"/>
            <w:hideMark/>
          </w:tcPr>
          <w:p w:rsidR="00A71041" w:rsidRPr="005622A5" w:rsidP="322695E5" w14:paraId="3DF25199"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90,223</w:t>
            </w:r>
          </w:p>
        </w:tc>
        <w:tc>
          <w:tcPr>
            <w:tcW w:w="1440" w:type="dxa"/>
            <w:noWrap/>
            <w:vAlign w:val="center"/>
            <w:hideMark/>
          </w:tcPr>
          <w:p w:rsidR="00A71041" w:rsidRPr="005622A5" w:rsidP="322695E5" w14:paraId="14313FBD"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2,020</w:t>
            </w:r>
          </w:p>
        </w:tc>
        <w:tc>
          <w:tcPr>
            <w:tcW w:w="1080" w:type="dxa"/>
            <w:tcBorders>
              <w:top w:val="nil"/>
              <w:left w:val="nil"/>
              <w:bottom w:val="nil"/>
              <w:right w:val="single" w:sz="8" w:space="0" w:color="auto"/>
            </w:tcBorders>
            <w:noWrap/>
            <w:vAlign w:val="center"/>
            <w:hideMark/>
          </w:tcPr>
          <w:p w:rsidR="00A71041" w:rsidRPr="005622A5" w:rsidP="322695E5" w14:paraId="4066F161"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2,433</w:t>
            </w:r>
          </w:p>
        </w:tc>
        <w:tc>
          <w:tcPr>
            <w:tcW w:w="1710" w:type="dxa"/>
            <w:tcBorders>
              <w:top w:val="nil"/>
              <w:left w:val="nil"/>
              <w:bottom w:val="nil"/>
              <w:right w:val="single" w:sz="8" w:space="0" w:color="auto"/>
            </w:tcBorders>
            <w:noWrap/>
            <w:vAlign w:val="center"/>
            <w:hideMark/>
          </w:tcPr>
          <w:p w:rsidR="00A71041" w:rsidRPr="005622A5" w:rsidP="322695E5" w14:paraId="4846E729"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1,009</w:t>
            </w:r>
          </w:p>
        </w:tc>
      </w:tr>
      <w:tr w14:paraId="4D038ECD"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34F69797"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Kentucky</w:t>
            </w:r>
          </w:p>
        </w:tc>
        <w:tc>
          <w:tcPr>
            <w:tcW w:w="1440" w:type="dxa"/>
            <w:vAlign w:val="center"/>
            <w:hideMark/>
          </w:tcPr>
          <w:p w:rsidR="00A71041" w:rsidRPr="005622A5" w:rsidP="322695E5" w14:paraId="732243DC"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1,828,680</w:t>
            </w:r>
          </w:p>
        </w:tc>
        <w:tc>
          <w:tcPr>
            <w:tcW w:w="1350" w:type="dxa"/>
            <w:tcBorders>
              <w:top w:val="nil"/>
              <w:left w:val="nil"/>
              <w:bottom w:val="nil"/>
              <w:right w:val="single" w:sz="8" w:space="0" w:color="auto"/>
            </w:tcBorders>
            <w:noWrap/>
            <w:vAlign w:val="center"/>
            <w:hideMark/>
          </w:tcPr>
          <w:p w:rsidR="00A71041" w:rsidRPr="005622A5" w:rsidP="322695E5" w14:paraId="04923E1F"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170,432</w:t>
            </w:r>
          </w:p>
        </w:tc>
        <w:tc>
          <w:tcPr>
            <w:tcW w:w="1440" w:type="dxa"/>
            <w:noWrap/>
            <w:vAlign w:val="center"/>
            <w:hideMark/>
          </w:tcPr>
          <w:p w:rsidR="00A71041" w:rsidRPr="005622A5" w:rsidP="322695E5" w14:paraId="7965CDA7"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2,044</w:t>
            </w:r>
          </w:p>
        </w:tc>
        <w:tc>
          <w:tcPr>
            <w:tcW w:w="1080" w:type="dxa"/>
            <w:tcBorders>
              <w:top w:val="nil"/>
              <w:left w:val="nil"/>
              <w:bottom w:val="nil"/>
              <w:right w:val="single" w:sz="8" w:space="0" w:color="auto"/>
            </w:tcBorders>
            <w:noWrap/>
            <w:vAlign w:val="center"/>
            <w:hideMark/>
          </w:tcPr>
          <w:p w:rsidR="00A71041" w:rsidRPr="005622A5" w:rsidP="322695E5" w14:paraId="518F67D1"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2,463</w:t>
            </w:r>
          </w:p>
        </w:tc>
        <w:tc>
          <w:tcPr>
            <w:tcW w:w="1710" w:type="dxa"/>
            <w:tcBorders>
              <w:top w:val="nil"/>
              <w:left w:val="nil"/>
              <w:bottom w:val="nil"/>
              <w:right w:val="single" w:sz="8" w:space="0" w:color="auto"/>
            </w:tcBorders>
            <w:noWrap/>
            <w:vAlign w:val="center"/>
            <w:hideMark/>
          </w:tcPr>
          <w:p w:rsidR="00A71041" w:rsidRPr="005622A5" w:rsidP="322695E5" w14:paraId="058EA95A"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1,022</w:t>
            </w:r>
          </w:p>
        </w:tc>
      </w:tr>
      <w:tr w14:paraId="7F5BE3C0"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1C8A35A7"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Louisiana</w:t>
            </w:r>
          </w:p>
        </w:tc>
        <w:tc>
          <w:tcPr>
            <w:tcW w:w="1440" w:type="dxa"/>
            <w:vAlign w:val="center"/>
            <w:hideMark/>
          </w:tcPr>
          <w:p w:rsidR="00A71041" w:rsidRPr="005622A5" w:rsidP="322695E5" w14:paraId="7D38FFB6"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1,816,902</w:t>
            </w:r>
          </w:p>
        </w:tc>
        <w:tc>
          <w:tcPr>
            <w:tcW w:w="1350" w:type="dxa"/>
            <w:tcBorders>
              <w:top w:val="nil"/>
              <w:left w:val="nil"/>
              <w:bottom w:val="nil"/>
              <w:right w:val="single" w:sz="8" w:space="0" w:color="auto"/>
            </w:tcBorders>
            <w:noWrap/>
            <w:vAlign w:val="center"/>
            <w:hideMark/>
          </w:tcPr>
          <w:p w:rsidR="00A71041" w:rsidRPr="005622A5" w:rsidP="322695E5" w14:paraId="0EB6E43A"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288,293</w:t>
            </w:r>
          </w:p>
        </w:tc>
        <w:tc>
          <w:tcPr>
            <w:tcW w:w="1440" w:type="dxa"/>
            <w:noWrap/>
            <w:vAlign w:val="center"/>
            <w:hideMark/>
          </w:tcPr>
          <w:p w:rsidR="00A71041" w:rsidRPr="005622A5" w:rsidP="322695E5" w14:paraId="195E4955"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2,185</w:t>
            </w:r>
          </w:p>
        </w:tc>
        <w:tc>
          <w:tcPr>
            <w:tcW w:w="1080" w:type="dxa"/>
            <w:tcBorders>
              <w:top w:val="nil"/>
              <w:left w:val="nil"/>
              <w:bottom w:val="nil"/>
              <w:right w:val="single" w:sz="8" w:space="0" w:color="auto"/>
            </w:tcBorders>
            <w:noWrap/>
            <w:vAlign w:val="center"/>
            <w:hideMark/>
          </w:tcPr>
          <w:p w:rsidR="00A71041" w:rsidRPr="005622A5" w:rsidP="322695E5" w14:paraId="51300790"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2,632</w:t>
            </w:r>
          </w:p>
        </w:tc>
        <w:tc>
          <w:tcPr>
            <w:tcW w:w="1710" w:type="dxa"/>
            <w:tcBorders>
              <w:top w:val="nil"/>
              <w:left w:val="nil"/>
              <w:bottom w:val="nil"/>
              <w:right w:val="single" w:sz="8" w:space="0" w:color="auto"/>
            </w:tcBorders>
            <w:noWrap/>
            <w:vAlign w:val="center"/>
            <w:hideMark/>
          </w:tcPr>
          <w:p w:rsidR="00A71041" w:rsidRPr="005622A5" w:rsidP="322695E5" w14:paraId="3A9EF64E"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1,092</w:t>
            </w:r>
          </w:p>
        </w:tc>
      </w:tr>
      <w:tr w14:paraId="64EDB2CA"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033D3FA7"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Massachusetts</w:t>
            </w:r>
          </w:p>
        </w:tc>
        <w:tc>
          <w:tcPr>
            <w:tcW w:w="1440" w:type="dxa"/>
            <w:vAlign w:val="center"/>
            <w:hideMark/>
          </w:tcPr>
          <w:p w:rsidR="00A71041" w:rsidRPr="005622A5" w:rsidP="322695E5" w14:paraId="5FBFA9BB"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2,797,776</w:t>
            </w:r>
          </w:p>
        </w:tc>
        <w:tc>
          <w:tcPr>
            <w:tcW w:w="1350" w:type="dxa"/>
            <w:tcBorders>
              <w:top w:val="nil"/>
              <w:left w:val="nil"/>
              <w:bottom w:val="nil"/>
              <w:right w:val="single" w:sz="8" w:space="0" w:color="auto"/>
            </w:tcBorders>
            <w:noWrap/>
            <w:vAlign w:val="center"/>
            <w:hideMark/>
          </w:tcPr>
          <w:p w:rsidR="00A71041" w:rsidRPr="005622A5" w:rsidP="322695E5" w14:paraId="56DF5063"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171,556</w:t>
            </w:r>
          </w:p>
        </w:tc>
        <w:tc>
          <w:tcPr>
            <w:tcW w:w="1440" w:type="dxa"/>
            <w:noWrap/>
            <w:vAlign w:val="center"/>
            <w:hideMark/>
          </w:tcPr>
          <w:p w:rsidR="00A71041" w:rsidRPr="005622A5" w:rsidP="322695E5" w14:paraId="501BD48F"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3,840</w:t>
            </w:r>
          </w:p>
        </w:tc>
        <w:tc>
          <w:tcPr>
            <w:tcW w:w="1080" w:type="dxa"/>
            <w:tcBorders>
              <w:top w:val="nil"/>
              <w:left w:val="nil"/>
              <w:bottom w:val="nil"/>
              <w:right w:val="single" w:sz="8" w:space="0" w:color="auto"/>
            </w:tcBorders>
            <w:noWrap/>
            <w:vAlign w:val="center"/>
            <w:hideMark/>
          </w:tcPr>
          <w:p w:rsidR="00A71041" w:rsidRPr="005622A5" w:rsidP="322695E5" w14:paraId="56B64FAF"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4,626</w:t>
            </w:r>
          </w:p>
        </w:tc>
        <w:tc>
          <w:tcPr>
            <w:tcW w:w="1710" w:type="dxa"/>
            <w:tcBorders>
              <w:top w:val="nil"/>
              <w:left w:val="nil"/>
              <w:bottom w:val="nil"/>
              <w:right w:val="single" w:sz="8" w:space="0" w:color="auto"/>
            </w:tcBorders>
            <w:noWrap/>
            <w:vAlign w:val="center"/>
            <w:hideMark/>
          </w:tcPr>
          <w:p w:rsidR="00A71041" w:rsidRPr="005622A5" w:rsidP="322695E5" w14:paraId="2B1BCF55"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1,919</w:t>
            </w:r>
          </w:p>
        </w:tc>
      </w:tr>
      <w:tr w14:paraId="1DF4CF08"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0DF0D118"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Maryland</w:t>
            </w:r>
          </w:p>
        </w:tc>
        <w:tc>
          <w:tcPr>
            <w:tcW w:w="1440" w:type="dxa"/>
            <w:vAlign w:val="center"/>
            <w:hideMark/>
          </w:tcPr>
          <w:p w:rsidR="00A71041" w:rsidRPr="005622A5" w:rsidP="322695E5" w14:paraId="6A9233CC"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2,375,984</w:t>
            </w:r>
          </w:p>
        </w:tc>
        <w:tc>
          <w:tcPr>
            <w:tcW w:w="1350" w:type="dxa"/>
            <w:tcBorders>
              <w:top w:val="nil"/>
              <w:left w:val="nil"/>
              <w:bottom w:val="nil"/>
              <w:right w:val="single" w:sz="8" w:space="0" w:color="auto"/>
            </w:tcBorders>
            <w:noWrap/>
            <w:vAlign w:val="center"/>
            <w:hideMark/>
          </w:tcPr>
          <w:p w:rsidR="00A71041" w:rsidRPr="005622A5" w:rsidP="322695E5" w14:paraId="05DA0E27"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160,886</w:t>
            </w:r>
          </w:p>
        </w:tc>
        <w:tc>
          <w:tcPr>
            <w:tcW w:w="1440" w:type="dxa"/>
            <w:noWrap/>
            <w:vAlign w:val="center"/>
            <w:hideMark/>
          </w:tcPr>
          <w:p w:rsidR="00A71041" w:rsidRPr="005622A5" w:rsidP="322695E5" w14:paraId="195D9702"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3,602</w:t>
            </w:r>
          </w:p>
        </w:tc>
        <w:tc>
          <w:tcPr>
            <w:tcW w:w="1080" w:type="dxa"/>
            <w:tcBorders>
              <w:top w:val="nil"/>
              <w:left w:val="nil"/>
              <w:bottom w:val="nil"/>
              <w:right w:val="single" w:sz="8" w:space="0" w:color="auto"/>
            </w:tcBorders>
            <w:noWrap/>
            <w:vAlign w:val="center"/>
            <w:hideMark/>
          </w:tcPr>
          <w:p w:rsidR="00A71041" w:rsidRPr="005622A5" w:rsidP="322695E5" w14:paraId="3676DAFA"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4,339</w:t>
            </w:r>
          </w:p>
        </w:tc>
        <w:tc>
          <w:tcPr>
            <w:tcW w:w="1710" w:type="dxa"/>
            <w:tcBorders>
              <w:top w:val="nil"/>
              <w:left w:val="nil"/>
              <w:bottom w:val="nil"/>
              <w:right w:val="single" w:sz="8" w:space="0" w:color="auto"/>
            </w:tcBorders>
            <w:noWrap/>
            <w:vAlign w:val="center"/>
            <w:hideMark/>
          </w:tcPr>
          <w:p w:rsidR="00A71041" w:rsidRPr="005622A5" w:rsidP="322695E5" w14:paraId="08BB8BF4"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1,800</w:t>
            </w:r>
          </w:p>
        </w:tc>
      </w:tr>
      <w:tr w14:paraId="52F9B783"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53B73302"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Maine</w:t>
            </w:r>
          </w:p>
        </w:tc>
        <w:tc>
          <w:tcPr>
            <w:tcW w:w="1440" w:type="dxa"/>
            <w:vAlign w:val="center"/>
            <w:hideMark/>
          </w:tcPr>
          <w:p w:rsidR="00A71041" w:rsidRPr="005622A5" w:rsidP="322695E5" w14:paraId="362CAA0B"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605,338</w:t>
            </w:r>
          </w:p>
        </w:tc>
        <w:tc>
          <w:tcPr>
            <w:tcW w:w="1350" w:type="dxa"/>
            <w:tcBorders>
              <w:top w:val="nil"/>
              <w:left w:val="nil"/>
              <w:bottom w:val="nil"/>
              <w:right w:val="single" w:sz="8" w:space="0" w:color="auto"/>
            </w:tcBorders>
            <w:noWrap/>
            <w:vAlign w:val="center"/>
            <w:hideMark/>
          </w:tcPr>
          <w:p w:rsidR="00A71041" w:rsidRPr="005622A5" w:rsidP="322695E5" w14:paraId="6A844B6C"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105,270</w:t>
            </w:r>
          </w:p>
        </w:tc>
        <w:tc>
          <w:tcPr>
            <w:tcW w:w="1440" w:type="dxa"/>
            <w:noWrap/>
            <w:vAlign w:val="center"/>
            <w:hideMark/>
          </w:tcPr>
          <w:p w:rsidR="00A71041" w:rsidRPr="005622A5" w:rsidP="322695E5" w14:paraId="704E6FDC"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1,258</w:t>
            </w:r>
          </w:p>
        </w:tc>
        <w:tc>
          <w:tcPr>
            <w:tcW w:w="1080" w:type="dxa"/>
            <w:tcBorders>
              <w:top w:val="nil"/>
              <w:left w:val="nil"/>
              <w:bottom w:val="nil"/>
              <w:right w:val="single" w:sz="8" w:space="0" w:color="auto"/>
            </w:tcBorders>
            <w:noWrap/>
            <w:vAlign w:val="center"/>
            <w:hideMark/>
          </w:tcPr>
          <w:p w:rsidR="00A71041" w:rsidRPr="005622A5" w:rsidP="322695E5" w14:paraId="0C262DE8"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1,515</w:t>
            </w:r>
          </w:p>
        </w:tc>
        <w:tc>
          <w:tcPr>
            <w:tcW w:w="1710" w:type="dxa"/>
            <w:tcBorders>
              <w:top w:val="nil"/>
              <w:left w:val="nil"/>
              <w:bottom w:val="nil"/>
              <w:right w:val="single" w:sz="8" w:space="0" w:color="auto"/>
            </w:tcBorders>
            <w:noWrap/>
            <w:vAlign w:val="center"/>
            <w:hideMark/>
          </w:tcPr>
          <w:p w:rsidR="00A71041" w:rsidRPr="005622A5" w:rsidP="322695E5" w14:paraId="2FBBCECF"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628</w:t>
            </w:r>
          </w:p>
        </w:tc>
      </w:tr>
      <w:tr w14:paraId="034F67D8"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5101EE09"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Michigan</w:t>
            </w:r>
          </w:p>
        </w:tc>
        <w:tc>
          <w:tcPr>
            <w:tcW w:w="1440" w:type="dxa"/>
            <w:vAlign w:val="center"/>
            <w:hideMark/>
          </w:tcPr>
          <w:p w:rsidR="00A71041" w:rsidRPr="005622A5" w:rsidP="322695E5" w14:paraId="5215BA1E"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4,089,794</w:t>
            </w:r>
          </w:p>
        </w:tc>
        <w:tc>
          <w:tcPr>
            <w:tcW w:w="1350" w:type="dxa"/>
            <w:tcBorders>
              <w:top w:val="nil"/>
              <w:left w:val="nil"/>
              <w:bottom w:val="nil"/>
              <w:right w:val="single" w:sz="8" w:space="0" w:color="auto"/>
            </w:tcBorders>
            <w:noWrap/>
            <w:vAlign w:val="center"/>
            <w:hideMark/>
          </w:tcPr>
          <w:p w:rsidR="00A71041" w:rsidRPr="005622A5" w:rsidP="322695E5" w14:paraId="2691EB7D"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744,313</w:t>
            </w:r>
          </w:p>
        </w:tc>
        <w:tc>
          <w:tcPr>
            <w:tcW w:w="1440" w:type="dxa"/>
            <w:noWrap/>
            <w:vAlign w:val="center"/>
            <w:hideMark/>
          </w:tcPr>
          <w:p w:rsidR="00A71041" w:rsidRPr="005622A5" w:rsidP="322695E5" w14:paraId="4703E50A"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4,780</w:t>
            </w:r>
          </w:p>
        </w:tc>
        <w:tc>
          <w:tcPr>
            <w:tcW w:w="1080" w:type="dxa"/>
            <w:tcBorders>
              <w:top w:val="nil"/>
              <w:left w:val="nil"/>
              <w:bottom w:val="nil"/>
              <w:right w:val="single" w:sz="8" w:space="0" w:color="auto"/>
            </w:tcBorders>
            <w:noWrap/>
            <w:vAlign w:val="center"/>
            <w:hideMark/>
          </w:tcPr>
          <w:p w:rsidR="00A71041" w:rsidRPr="005622A5" w:rsidP="322695E5" w14:paraId="7B76872C"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5,758</w:t>
            </w:r>
          </w:p>
        </w:tc>
        <w:tc>
          <w:tcPr>
            <w:tcW w:w="1710" w:type="dxa"/>
            <w:tcBorders>
              <w:top w:val="nil"/>
              <w:left w:val="nil"/>
              <w:bottom w:val="nil"/>
              <w:right w:val="single" w:sz="8" w:space="0" w:color="auto"/>
            </w:tcBorders>
            <w:noWrap/>
            <w:vAlign w:val="center"/>
            <w:hideMark/>
          </w:tcPr>
          <w:p w:rsidR="00A71041" w:rsidRPr="005622A5" w:rsidP="322695E5" w14:paraId="0D2C9B53"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2,389</w:t>
            </w:r>
          </w:p>
        </w:tc>
      </w:tr>
      <w:tr w14:paraId="776544F7"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184F6EC9"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Minnesota</w:t>
            </w:r>
          </w:p>
        </w:tc>
        <w:tc>
          <w:tcPr>
            <w:tcW w:w="1440" w:type="dxa"/>
            <w:vAlign w:val="center"/>
            <w:hideMark/>
          </w:tcPr>
          <w:p w:rsidR="00A71041" w:rsidRPr="005622A5" w:rsidP="322695E5" w14:paraId="3A59DA08"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2,322,190</w:t>
            </w:r>
          </w:p>
        </w:tc>
        <w:tc>
          <w:tcPr>
            <w:tcW w:w="1350" w:type="dxa"/>
            <w:tcBorders>
              <w:top w:val="nil"/>
              <w:left w:val="nil"/>
              <w:bottom w:val="nil"/>
              <w:right w:val="single" w:sz="8" w:space="0" w:color="auto"/>
            </w:tcBorders>
            <w:noWrap/>
            <w:vAlign w:val="center"/>
            <w:hideMark/>
          </w:tcPr>
          <w:p w:rsidR="00A71041" w:rsidRPr="005622A5" w:rsidP="322695E5" w14:paraId="240E3A8D"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770,742</w:t>
            </w:r>
          </w:p>
        </w:tc>
        <w:tc>
          <w:tcPr>
            <w:tcW w:w="1440" w:type="dxa"/>
            <w:noWrap/>
            <w:vAlign w:val="center"/>
            <w:hideMark/>
          </w:tcPr>
          <w:p w:rsidR="00A71041" w:rsidRPr="005622A5" w:rsidP="322695E5" w14:paraId="50E8FE4D"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4,590</w:t>
            </w:r>
          </w:p>
        </w:tc>
        <w:tc>
          <w:tcPr>
            <w:tcW w:w="1080" w:type="dxa"/>
            <w:tcBorders>
              <w:top w:val="nil"/>
              <w:left w:val="nil"/>
              <w:bottom w:val="nil"/>
              <w:right w:val="single" w:sz="8" w:space="0" w:color="auto"/>
            </w:tcBorders>
            <w:noWrap/>
            <w:vAlign w:val="center"/>
            <w:hideMark/>
          </w:tcPr>
          <w:p w:rsidR="00A71041" w:rsidRPr="005622A5" w:rsidP="322695E5" w14:paraId="1570A9F7"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5,529</w:t>
            </w:r>
          </w:p>
        </w:tc>
        <w:tc>
          <w:tcPr>
            <w:tcW w:w="1710" w:type="dxa"/>
            <w:tcBorders>
              <w:top w:val="nil"/>
              <w:left w:val="nil"/>
              <w:bottom w:val="nil"/>
              <w:right w:val="single" w:sz="8" w:space="0" w:color="auto"/>
            </w:tcBorders>
            <w:noWrap/>
            <w:vAlign w:val="center"/>
            <w:hideMark/>
          </w:tcPr>
          <w:p w:rsidR="00A71041" w:rsidRPr="005622A5" w:rsidP="322695E5" w14:paraId="1E3521FA"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2,294</w:t>
            </w:r>
          </w:p>
        </w:tc>
      </w:tr>
      <w:tr w14:paraId="4FED0C40"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0313AD12"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Missouri</w:t>
            </w:r>
          </w:p>
        </w:tc>
        <w:tc>
          <w:tcPr>
            <w:tcW w:w="1440" w:type="dxa"/>
            <w:vAlign w:val="center"/>
            <w:hideMark/>
          </w:tcPr>
          <w:p w:rsidR="00A71041" w:rsidRPr="005622A5" w:rsidP="322695E5" w14:paraId="24E35066"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2,521,832</w:t>
            </w:r>
          </w:p>
        </w:tc>
        <w:tc>
          <w:tcPr>
            <w:tcW w:w="1350" w:type="dxa"/>
            <w:tcBorders>
              <w:top w:val="nil"/>
              <w:left w:val="nil"/>
              <w:bottom w:val="nil"/>
              <w:right w:val="single" w:sz="8" w:space="0" w:color="auto"/>
            </w:tcBorders>
            <w:noWrap/>
            <w:vAlign w:val="center"/>
            <w:hideMark/>
          </w:tcPr>
          <w:p w:rsidR="00A71041" w:rsidRPr="005622A5" w:rsidP="322695E5" w14:paraId="3F903020"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247,279</w:t>
            </w:r>
          </w:p>
        </w:tc>
        <w:tc>
          <w:tcPr>
            <w:tcW w:w="1440" w:type="dxa"/>
            <w:noWrap/>
            <w:vAlign w:val="center"/>
            <w:hideMark/>
          </w:tcPr>
          <w:p w:rsidR="00A71041" w:rsidRPr="005622A5" w:rsidP="322695E5" w14:paraId="199308A7"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2,417</w:t>
            </w:r>
          </w:p>
        </w:tc>
        <w:tc>
          <w:tcPr>
            <w:tcW w:w="1080" w:type="dxa"/>
            <w:tcBorders>
              <w:top w:val="nil"/>
              <w:left w:val="nil"/>
              <w:bottom w:val="nil"/>
              <w:right w:val="single" w:sz="8" w:space="0" w:color="auto"/>
            </w:tcBorders>
            <w:noWrap/>
            <w:vAlign w:val="center"/>
            <w:hideMark/>
          </w:tcPr>
          <w:p w:rsidR="00A71041" w:rsidRPr="005622A5" w:rsidP="322695E5" w14:paraId="38BFBE05"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2,911</w:t>
            </w:r>
          </w:p>
        </w:tc>
        <w:tc>
          <w:tcPr>
            <w:tcW w:w="1710" w:type="dxa"/>
            <w:tcBorders>
              <w:top w:val="nil"/>
              <w:left w:val="nil"/>
              <w:bottom w:val="nil"/>
              <w:right w:val="single" w:sz="8" w:space="0" w:color="auto"/>
            </w:tcBorders>
            <w:noWrap/>
            <w:vAlign w:val="center"/>
            <w:hideMark/>
          </w:tcPr>
          <w:p w:rsidR="00A71041" w:rsidRPr="005622A5" w:rsidP="322695E5" w14:paraId="2EE98701"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1,208</w:t>
            </w:r>
          </w:p>
        </w:tc>
      </w:tr>
      <w:tr w14:paraId="0C9483C4"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53FBD9C0"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Mississippi</w:t>
            </w:r>
          </w:p>
        </w:tc>
        <w:tc>
          <w:tcPr>
            <w:tcW w:w="1440" w:type="dxa"/>
            <w:vAlign w:val="center"/>
            <w:hideMark/>
          </w:tcPr>
          <w:p w:rsidR="00A71041" w:rsidRPr="005622A5" w:rsidP="322695E5" w14:paraId="7FDD872B"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1,148,340</w:t>
            </w:r>
          </w:p>
        </w:tc>
        <w:tc>
          <w:tcPr>
            <w:tcW w:w="1350" w:type="dxa"/>
            <w:tcBorders>
              <w:top w:val="nil"/>
              <w:left w:val="nil"/>
              <w:bottom w:val="nil"/>
              <w:right w:val="single" w:sz="8" w:space="0" w:color="auto"/>
            </w:tcBorders>
            <w:noWrap/>
            <w:vAlign w:val="center"/>
            <w:hideMark/>
          </w:tcPr>
          <w:p w:rsidR="00A71041" w:rsidRPr="005622A5" w:rsidP="322695E5" w14:paraId="70977674"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125,572</w:t>
            </w:r>
          </w:p>
        </w:tc>
        <w:tc>
          <w:tcPr>
            <w:tcW w:w="1440" w:type="dxa"/>
            <w:noWrap/>
            <w:vAlign w:val="center"/>
            <w:hideMark/>
          </w:tcPr>
          <w:p w:rsidR="00A71041" w:rsidRPr="005622A5" w:rsidP="322695E5" w14:paraId="7DA82777"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1,607</w:t>
            </w:r>
          </w:p>
        </w:tc>
        <w:tc>
          <w:tcPr>
            <w:tcW w:w="1080" w:type="dxa"/>
            <w:tcBorders>
              <w:top w:val="nil"/>
              <w:left w:val="nil"/>
              <w:bottom w:val="nil"/>
              <w:right w:val="single" w:sz="8" w:space="0" w:color="auto"/>
            </w:tcBorders>
            <w:noWrap/>
            <w:vAlign w:val="center"/>
            <w:hideMark/>
          </w:tcPr>
          <w:p w:rsidR="00A71041" w:rsidRPr="005622A5" w:rsidP="322695E5" w14:paraId="36FEECA7"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1,935</w:t>
            </w:r>
          </w:p>
        </w:tc>
        <w:tc>
          <w:tcPr>
            <w:tcW w:w="1710" w:type="dxa"/>
            <w:tcBorders>
              <w:top w:val="nil"/>
              <w:left w:val="nil"/>
              <w:bottom w:val="nil"/>
              <w:right w:val="single" w:sz="8" w:space="0" w:color="auto"/>
            </w:tcBorders>
            <w:noWrap/>
            <w:vAlign w:val="center"/>
            <w:hideMark/>
          </w:tcPr>
          <w:p w:rsidR="00A71041" w:rsidRPr="005622A5" w:rsidP="322695E5" w14:paraId="6CC99636"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803</w:t>
            </w:r>
          </w:p>
        </w:tc>
      </w:tr>
      <w:tr w14:paraId="17104BAE"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388FAA47"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Montana</w:t>
            </w:r>
          </w:p>
        </w:tc>
        <w:tc>
          <w:tcPr>
            <w:tcW w:w="1440" w:type="dxa"/>
            <w:vAlign w:val="center"/>
            <w:hideMark/>
          </w:tcPr>
          <w:p w:rsidR="00A71041" w:rsidRPr="005622A5" w:rsidP="322695E5" w14:paraId="7A8448D8"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464,072</w:t>
            </w:r>
          </w:p>
        </w:tc>
        <w:tc>
          <w:tcPr>
            <w:tcW w:w="1350" w:type="dxa"/>
            <w:tcBorders>
              <w:top w:val="nil"/>
              <w:left w:val="nil"/>
              <w:bottom w:val="nil"/>
              <w:right w:val="single" w:sz="8" w:space="0" w:color="auto"/>
            </w:tcBorders>
            <w:noWrap/>
            <w:vAlign w:val="center"/>
            <w:hideMark/>
          </w:tcPr>
          <w:p w:rsidR="00A71041" w:rsidRPr="005622A5" w:rsidP="322695E5" w14:paraId="3FEB8B9E"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44,189</w:t>
            </w:r>
          </w:p>
        </w:tc>
        <w:tc>
          <w:tcPr>
            <w:tcW w:w="1440" w:type="dxa"/>
            <w:noWrap/>
            <w:vAlign w:val="center"/>
            <w:hideMark/>
          </w:tcPr>
          <w:p w:rsidR="00A71041" w:rsidRPr="005622A5" w:rsidP="322695E5" w14:paraId="4A57FDB2"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1,172</w:t>
            </w:r>
          </w:p>
        </w:tc>
        <w:tc>
          <w:tcPr>
            <w:tcW w:w="1080" w:type="dxa"/>
            <w:tcBorders>
              <w:top w:val="nil"/>
              <w:left w:val="nil"/>
              <w:bottom w:val="nil"/>
              <w:right w:val="single" w:sz="8" w:space="0" w:color="auto"/>
            </w:tcBorders>
            <w:noWrap/>
            <w:vAlign w:val="center"/>
            <w:hideMark/>
          </w:tcPr>
          <w:p w:rsidR="00A71041" w:rsidRPr="005622A5" w:rsidP="322695E5" w14:paraId="2CAC7294"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1,412</w:t>
            </w:r>
          </w:p>
        </w:tc>
        <w:tc>
          <w:tcPr>
            <w:tcW w:w="1710" w:type="dxa"/>
            <w:tcBorders>
              <w:top w:val="nil"/>
              <w:left w:val="nil"/>
              <w:bottom w:val="nil"/>
              <w:right w:val="single" w:sz="8" w:space="0" w:color="auto"/>
            </w:tcBorders>
            <w:noWrap/>
            <w:vAlign w:val="center"/>
            <w:hideMark/>
          </w:tcPr>
          <w:p w:rsidR="00A71041" w:rsidRPr="005622A5" w:rsidP="322695E5" w14:paraId="6EB4543B"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586</w:t>
            </w:r>
          </w:p>
        </w:tc>
      </w:tr>
      <w:tr w14:paraId="392D9E77"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67340995"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North Carolina</w:t>
            </w:r>
          </w:p>
        </w:tc>
        <w:tc>
          <w:tcPr>
            <w:tcW w:w="1440" w:type="dxa"/>
            <w:vAlign w:val="center"/>
            <w:hideMark/>
          </w:tcPr>
          <w:p w:rsidR="00A71041" w:rsidRPr="005622A5" w:rsidP="322695E5" w14:paraId="52607BE2"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4,299,266</w:t>
            </w:r>
          </w:p>
        </w:tc>
        <w:tc>
          <w:tcPr>
            <w:tcW w:w="1350" w:type="dxa"/>
            <w:tcBorders>
              <w:top w:val="nil"/>
              <w:left w:val="nil"/>
              <w:bottom w:val="nil"/>
              <w:right w:val="single" w:sz="8" w:space="0" w:color="auto"/>
            </w:tcBorders>
            <w:noWrap/>
            <w:vAlign w:val="center"/>
            <w:hideMark/>
          </w:tcPr>
          <w:p w:rsidR="00A71041" w:rsidRPr="005622A5" w:rsidP="322695E5" w14:paraId="5A7D7660"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355,246</w:t>
            </w:r>
          </w:p>
        </w:tc>
        <w:tc>
          <w:tcPr>
            <w:tcW w:w="1440" w:type="dxa"/>
            <w:noWrap/>
            <w:vAlign w:val="center"/>
            <w:hideMark/>
          </w:tcPr>
          <w:p w:rsidR="00A71041" w:rsidRPr="005622A5" w:rsidP="322695E5" w14:paraId="1A332296"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3,199</w:t>
            </w:r>
          </w:p>
        </w:tc>
        <w:tc>
          <w:tcPr>
            <w:tcW w:w="1080" w:type="dxa"/>
            <w:tcBorders>
              <w:top w:val="nil"/>
              <w:left w:val="nil"/>
              <w:bottom w:val="nil"/>
              <w:right w:val="single" w:sz="8" w:space="0" w:color="auto"/>
            </w:tcBorders>
            <w:noWrap/>
            <w:vAlign w:val="center"/>
            <w:hideMark/>
          </w:tcPr>
          <w:p w:rsidR="00A71041" w:rsidRPr="005622A5" w:rsidP="322695E5" w14:paraId="36C28293"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3,854</w:t>
            </w:r>
          </w:p>
        </w:tc>
        <w:tc>
          <w:tcPr>
            <w:tcW w:w="1710" w:type="dxa"/>
            <w:tcBorders>
              <w:top w:val="nil"/>
              <w:left w:val="nil"/>
              <w:bottom w:val="nil"/>
              <w:right w:val="single" w:sz="8" w:space="0" w:color="auto"/>
            </w:tcBorders>
            <w:noWrap/>
            <w:vAlign w:val="center"/>
            <w:hideMark/>
          </w:tcPr>
          <w:p w:rsidR="00A71041" w:rsidRPr="005622A5" w:rsidP="322695E5" w14:paraId="5F181013"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1,599</w:t>
            </w:r>
          </w:p>
        </w:tc>
      </w:tr>
      <w:tr w14:paraId="548B80FC"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262514D9"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North Dakota</w:t>
            </w:r>
          </w:p>
        </w:tc>
        <w:tc>
          <w:tcPr>
            <w:tcW w:w="1440" w:type="dxa"/>
            <w:vAlign w:val="center"/>
            <w:hideMark/>
          </w:tcPr>
          <w:p w:rsidR="00A71041" w:rsidRPr="005622A5" w:rsidP="322695E5" w14:paraId="779D8599"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331,481</w:t>
            </w:r>
          </w:p>
        </w:tc>
        <w:tc>
          <w:tcPr>
            <w:tcW w:w="1350" w:type="dxa"/>
            <w:tcBorders>
              <w:top w:val="nil"/>
              <w:left w:val="nil"/>
              <w:bottom w:val="nil"/>
              <w:right w:val="single" w:sz="8" w:space="0" w:color="auto"/>
            </w:tcBorders>
            <w:noWrap/>
            <w:vAlign w:val="center"/>
            <w:hideMark/>
          </w:tcPr>
          <w:p w:rsidR="00A71041" w:rsidRPr="005622A5" w:rsidP="322695E5" w14:paraId="711B2455"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75,768</w:t>
            </w:r>
          </w:p>
        </w:tc>
        <w:tc>
          <w:tcPr>
            <w:tcW w:w="1440" w:type="dxa"/>
            <w:noWrap/>
            <w:vAlign w:val="center"/>
            <w:hideMark/>
          </w:tcPr>
          <w:p w:rsidR="00A71041" w:rsidRPr="005622A5" w:rsidP="322695E5" w14:paraId="394DC47E"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1,172</w:t>
            </w:r>
          </w:p>
        </w:tc>
        <w:tc>
          <w:tcPr>
            <w:tcW w:w="1080" w:type="dxa"/>
            <w:tcBorders>
              <w:top w:val="nil"/>
              <w:left w:val="nil"/>
              <w:bottom w:val="nil"/>
              <w:right w:val="single" w:sz="8" w:space="0" w:color="auto"/>
            </w:tcBorders>
            <w:noWrap/>
            <w:vAlign w:val="center"/>
            <w:hideMark/>
          </w:tcPr>
          <w:p w:rsidR="00A71041" w:rsidRPr="005622A5" w:rsidP="322695E5" w14:paraId="7777FA19"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1,412</w:t>
            </w:r>
          </w:p>
        </w:tc>
        <w:tc>
          <w:tcPr>
            <w:tcW w:w="1710" w:type="dxa"/>
            <w:tcBorders>
              <w:top w:val="nil"/>
              <w:left w:val="nil"/>
              <w:bottom w:val="nil"/>
              <w:right w:val="single" w:sz="8" w:space="0" w:color="auto"/>
            </w:tcBorders>
            <w:noWrap/>
            <w:vAlign w:val="center"/>
            <w:hideMark/>
          </w:tcPr>
          <w:p w:rsidR="00A71041" w:rsidRPr="005622A5" w:rsidP="322695E5" w14:paraId="50C2999A"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586</w:t>
            </w:r>
          </w:p>
        </w:tc>
      </w:tr>
      <w:tr w14:paraId="62C5B8BD"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06E02DCD"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Nebraska</w:t>
            </w:r>
          </w:p>
        </w:tc>
        <w:tc>
          <w:tcPr>
            <w:tcW w:w="1440" w:type="dxa"/>
            <w:vAlign w:val="center"/>
            <w:hideMark/>
          </w:tcPr>
          <w:p w:rsidR="00A71041" w:rsidRPr="005622A5" w:rsidP="322695E5" w14:paraId="6149B450"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803,157</w:t>
            </w:r>
          </w:p>
        </w:tc>
        <w:tc>
          <w:tcPr>
            <w:tcW w:w="1350" w:type="dxa"/>
            <w:tcBorders>
              <w:top w:val="nil"/>
              <w:left w:val="nil"/>
              <w:bottom w:val="nil"/>
              <w:right w:val="single" w:sz="8" w:space="0" w:color="auto"/>
            </w:tcBorders>
            <w:noWrap/>
            <w:vAlign w:val="center"/>
            <w:hideMark/>
          </w:tcPr>
          <w:p w:rsidR="00A71041" w:rsidRPr="005622A5" w:rsidP="322695E5" w14:paraId="63974CA8"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78,942</w:t>
            </w:r>
          </w:p>
        </w:tc>
        <w:tc>
          <w:tcPr>
            <w:tcW w:w="1440" w:type="dxa"/>
            <w:noWrap/>
            <w:vAlign w:val="center"/>
            <w:hideMark/>
          </w:tcPr>
          <w:p w:rsidR="00A71041" w:rsidRPr="005622A5" w:rsidP="322695E5" w14:paraId="3E64C2F1"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1,767</w:t>
            </w:r>
          </w:p>
        </w:tc>
        <w:tc>
          <w:tcPr>
            <w:tcW w:w="1080" w:type="dxa"/>
            <w:tcBorders>
              <w:top w:val="nil"/>
              <w:left w:val="nil"/>
              <w:bottom w:val="nil"/>
              <w:right w:val="single" w:sz="8" w:space="0" w:color="auto"/>
            </w:tcBorders>
            <w:noWrap/>
            <w:vAlign w:val="center"/>
            <w:hideMark/>
          </w:tcPr>
          <w:p w:rsidR="00A71041" w:rsidRPr="005622A5" w:rsidP="322695E5" w14:paraId="3A975F55"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2,129</w:t>
            </w:r>
          </w:p>
        </w:tc>
        <w:tc>
          <w:tcPr>
            <w:tcW w:w="1710" w:type="dxa"/>
            <w:tcBorders>
              <w:top w:val="nil"/>
              <w:left w:val="nil"/>
              <w:bottom w:val="nil"/>
              <w:right w:val="single" w:sz="8" w:space="0" w:color="auto"/>
            </w:tcBorders>
            <w:noWrap/>
            <w:vAlign w:val="center"/>
            <w:hideMark/>
          </w:tcPr>
          <w:p w:rsidR="00A71041" w:rsidRPr="005622A5" w:rsidP="322695E5" w14:paraId="5C311A2B"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883</w:t>
            </w:r>
          </w:p>
        </w:tc>
      </w:tr>
      <w:tr w14:paraId="21C49415"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564D11AF"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New Hampshire</w:t>
            </w:r>
          </w:p>
        </w:tc>
        <w:tc>
          <w:tcPr>
            <w:tcW w:w="1440" w:type="dxa"/>
            <w:vAlign w:val="center"/>
            <w:hideMark/>
          </w:tcPr>
          <w:p w:rsidR="00A71041" w:rsidRPr="005622A5" w:rsidP="322695E5" w14:paraId="65AC5D69"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557,220</w:t>
            </w:r>
          </w:p>
        </w:tc>
        <w:tc>
          <w:tcPr>
            <w:tcW w:w="1350" w:type="dxa"/>
            <w:tcBorders>
              <w:top w:val="nil"/>
              <w:left w:val="nil"/>
              <w:bottom w:val="nil"/>
              <w:right w:val="single" w:sz="8" w:space="0" w:color="auto"/>
            </w:tcBorders>
            <w:noWrap/>
            <w:vAlign w:val="center"/>
            <w:hideMark/>
          </w:tcPr>
          <w:p w:rsidR="00A71041" w:rsidRPr="005622A5" w:rsidP="322695E5" w14:paraId="20886222"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74,395</w:t>
            </w:r>
          </w:p>
        </w:tc>
        <w:tc>
          <w:tcPr>
            <w:tcW w:w="1440" w:type="dxa"/>
            <w:noWrap/>
            <w:vAlign w:val="center"/>
            <w:hideMark/>
          </w:tcPr>
          <w:p w:rsidR="00A71041" w:rsidRPr="005622A5" w:rsidP="322695E5" w14:paraId="2B2975CA"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1,665</w:t>
            </w:r>
          </w:p>
        </w:tc>
        <w:tc>
          <w:tcPr>
            <w:tcW w:w="1080" w:type="dxa"/>
            <w:tcBorders>
              <w:top w:val="nil"/>
              <w:left w:val="nil"/>
              <w:bottom w:val="nil"/>
              <w:right w:val="single" w:sz="8" w:space="0" w:color="auto"/>
            </w:tcBorders>
            <w:noWrap/>
            <w:vAlign w:val="center"/>
            <w:hideMark/>
          </w:tcPr>
          <w:p w:rsidR="00A71041" w:rsidRPr="005622A5" w:rsidP="322695E5" w14:paraId="70988C23"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2,006</w:t>
            </w:r>
          </w:p>
        </w:tc>
        <w:tc>
          <w:tcPr>
            <w:tcW w:w="1710" w:type="dxa"/>
            <w:tcBorders>
              <w:top w:val="nil"/>
              <w:left w:val="nil"/>
              <w:bottom w:val="nil"/>
              <w:right w:val="single" w:sz="8" w:space="0" w:color="auto"/>
            </w:tcBorders>
            <w:noWrap/>
            <w:vAlign w:val="center"/>
            <w:hideMark/>
          </w:tcPr>
          <w:p w:rsidR="00A71041" w:rsidRPr="005622A5" w:rsidP="322695E5" w14:paraId="27451F0A"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832</w:t>
            </w:r>
          </w:p>
        </w:tc>
      </w:tr>
      <w:tr w14:paraId="11FEB2F2"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0D71AE1E"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New Jersey</w:t>
            </w:r>
          </w:p>
        </w:tc>
        <w:tc>
          <w:tcPr>
            <w:tcW w:w="1440" w:type="dxa"/>
            <w:vAlign w:val="center"/>
            <w:hideMark/>
          </w:tcPr>
          <w:p w:rsidR="00A71041" w:rsidRPr="005622A5" w:rsidP="322695E5" w14:paraId="5D31691F"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3,516,978</w:t>
            </w:r>
          </w:p>
        </w:tc>
        <w:tc>
          <w:tcPr>
            <w:tcW w:w="1350" w:type="dxa"/>
            <w:tcBorders>
              <w:top w:val="nil"/>
              <w:left w:val="nil"/>
              <w:bottom w:val="nil"/>
              <w:right w:val="single" w:sz="8" w:space="0" w:color="auto"/>
            </w:tcBorders>
            <w:noWrap/>
            <w:vAlign w:val="center"/>
            <w:hideMark/>
          </w:tcPr>
          <w:p w:rsidR="00A71041" w:rsidRPr="005622A5" w:rsidP="322695E5" w14:paraId="4B9ABB41"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148,861</w:t>
            </w:r>
          </w:p>
        </w:tc>
        <w:tc>
          <w:tcPr>
            <w:tcW w:w="1440" w:type="dxa"/>
            <w:noWrap/>
            <w:vAlign w:val="center"/>
            <w:hideMark/>
          </w:tcPr>
          <w:p w:rsidR="00A71041" w:rsidRPr="005622A5" w:rsidP="322695E5" w14:paraId="0A0E8329"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3,332</w:t>
            </w:r>
          </w:p>
        </w:tc>
        <w:tc>
          <w:tcPr>
            <w:tcW w:w="1080" w:type="dxa"/>
            <w:tcBorders>
              <w:top w:val="nil"/>
              <w:left w:val="nil"/>
              <w:bottom w:val="nil"/>
              <w:right w:val="single" w:sz="8" w:space="0" w:color="auto"/>
            </w:tcBorders>
            <w:noWrap/>
            <w:vAlign w:val="center"/>
            <w:hideMark/>
          </w:tcPr>
          <w:p w:rsidR="00A71041" w:rsidRPr="005622A5" w:rsidP="322695E5" w14:paraId="69CA6780"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4,014</w:t>
            </w:r>
          </w:p>
        </w:tc>
        <w:tc>
          <w:tcPr>
            <w:tcW w:w="1710" w:type="dxa"/>
            <w:tcBorders>
              <w:top w:val="nil"/>
              <w:left w:val="nil"/>
              <w:bottom w:val="nil"/>
              <w:right w:val="single" w:sz="8" w:space="0" w:color="auto"/>
            </w:tcBorders>
            <w:noWrap/>
            <w:vAlign w:val="center"/>
            <w:hideMark/>
          </w:tcPr>
          <w:p w:rsidR="00A71041" w:rsidRPr="005622A5" w:rsidP="322695E5" w14:paraId="14F18EC4"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1,665</w:t>
            </w:r>
          </w:p>
        </w:tc>
      </w:tr>
      <w:tr w14:paraId="5786EEE2"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7323BB2A"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New Mexico</w:t>
            </w:r>
          </w:p>
        </w:tc>
        <w:tc>
          <w:tcPr>
            <w:tcW w:w="1440" w:type="dxa"/>
            <w:vAlign w:val="center"/>
            <w:hideMark/>
          </w:tcPr>
          <w:p w:rsidR="00A71041" w:rsidRPr="005622A5" w:rsidP="322695E5" w14:paraId="3CD01E83"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848,218</w:t>
            </w:r>
          </w:p>
        </w:tc>
        <w:tc>
          <w:tcPr>
            <w:tcW w:w="1350" w:type="dxa"/>
            <w:tcBorders>
              <w:top w:val="nil"/>
              <w:left w:val="nil"/>
              <w:bottom w:val="nil"/>
              <w:right w:val="single" w:sz="8" w:space="0" w:color="auto"/>
            </w:tcBorders>
            <w:noWrap/>
            <w:vAlign w:val="center"/>
            <w:hideMark/>
          </w:tcPr>
          <w:p w:rsidR="00A71041" w:rsidRPr="005622A5" w:rsidP="322695E5" w14:paraId="172F62EE"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27,535</w:t>
            </w:r>
          </w:p>
        </w:tc>
        <w:tc>
          <w:tcPr>
            <w:tcW w:w="1440" w:type="dxa"/>
            <w:noWrap/>
            <w:vAlign w:val="center"/>
            <w:hideMark/>
          </w:tcPr>
          <w:p w:rsidR="00A71041" w:rsidRPr="005622A5" w:rsidP="322695E5" w14:paraId="0FF3080D"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1,172</w:t>
            </w:r>
          </w:p>
        </w:tc>
        <w:tc>
          <w:tcPr>
            <w:tcW w:w="1080" w:type="dxa"/>
            <w:tcBorders>
              <w:top w:val="nil"/>
              <w:left w:val="nil"/>
              <w:bottom w:val="nil"/>
              <w:right w:val="single" w:sz="8" w:space="0" w:color="auto"/>
            </w:tcBorders>
            <w:noWrap/>
            <w:vAlign w:val="center"/>
            <w:hideMark/>
          </w:tcPr>
          <w:p w:rsidR="00A71041" w:rsidRPr="005622A5" w:rsidP="322695E5" w14:paraId="7988880D"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1,412</w:t>
            </w:r>
          </w:p>
        </w:tc>
        <w:tc>
          <w:tcPr>
            <w:tcW w:w="1710" w:type="dxa"/>
            <w:tcBorders>
              <w:top w:val="nil"/>
              <w:left w:val="nil"/>
              <w:bottom w:val="nil"/>
              <w:right w:val="single" w:sz="8" w:space="0" w:color="auto"/>
            </w:tcBorders>
            <w:noWrap/>
            <w:vAlign w:val="center"/>
            <w:hideMark/>
          </w:tcPr>
          <w:p w:rsidR="00A71041" w:rsidRPr="005622A5" w:rsidP="322695E5" w14:paraId="05D856CF"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586</w:t>
            </w:r>
          </w:p>
        </w:tc>
      </w:tr>
      <w:tr w14:paraId="41E463F7"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6E8729F8"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Nevada</w:t>
            </w:r>
          </w:p>
        </w:tc>
        <w:tc>
          <w:tcPr>
            <w:tcW w:w="1440" w:type="dxa"/>
            <w:vAlign w:val="center"/>
            <w:hideMark/>
          </w:tcPr>
          <w:p w:rsidR="00A71041" w:rsidRPr="005622A5" w:rsidP="322695E5" w14:paraId="5261EF13"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1,198,356</w:t>
            </w:r>
          </w:p>
        </w:tc>
        <w:tc>
          <w:tcPr>
            <w:tcW w:w="1350" w:type="dxa"/>
            <w:tcBorders>
              <w:top w:val="nil"/>
              <w:left w:val="nil"/>
              <w:bottom w:val="nil"/>
              <w:right w:val="single" w:sz="8" w:space="0" w:color="auto"/>
            </w:tcBorders>
            <w:noWrap/>
            <w:vAlign w:val="center"/>
            <w:hideMark/>
          </w:tcPr>
          <w:p w:rsidR="00A71041" w:rsidRPr="005622A5" w:rsidP="322695E5" w14:paraId="121D9FF8"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40,836</w:t>
            </w:r>
          </w:p>
        </w:tc>
        <w:tc>
          <w:tcPr>
            <w:tcW w:w="1440" w:type="dxa"/>
            <w:noWrap/>
            <w:vAlign w:val="center"/>
            <w:hideMark/>
          </w:tcPr>
          <w:p w:rsidR="00A71041" w:rsidRPr="005622A5" w:rsidP="322695E5" w14:paraId="158EAE6F"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1,172</w:t>
            </w:r>
          </w:p>
        </w:tc>
        <w:tc>
          <w:tcPr>
            <w:tcW w:w="1080" w:type="dxa"/>
            <w:tcBorders>
              <w:top w:val="nil"/>
              <w:left w:val="nil"/>
              <w:bottom w:val="nil"/>
              <w:right w:val="single" w:sz="8" w:space="0" w:color="auto"/>
            </w:tcBorders>
            <w:noWrap/>
            <w:vAlign w:val="center"/>
            <w:hideMark/>
          </w:tcPr>
          <w:p w:rsidR="00A71041" w:rsidRPr="005622A5" w:rsidP="322695E5" w14:paraId="1DC69ACA"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1,412</w:t>
            </w:r>
          </w:p>
        </w:tc>
        <w:tc>
          <w:tcPr>
            <w:tcW w:w="1710" w:type="dxa"/>
            <w:tcBorders>
              <w:top w:val="nil"/>
              <w:left w:val="nil"/>
              <w:bottom w:val="nil"/>
              <w:right w:val="single" w:sz="8" w:space="0" w:color="auto"/>
            </w:tcBorders>
            <w:noWrap/>
            <w:vAlign w:val="center"/>
            <w:hideMark/>
          </w:tcPr>
          <w:p w:rsidR="00A71041" w:rsidRPr="005622A5" w:rsidP="322695E5" w14:paraId="672CEF47"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586</w:t>
            </w:r>
          </w:p>
        </w:tc>
      </w:tr>
      <w:tr w14:paraId="25F9E63A"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71DBC728"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New York</w:t>
            </w:r>
          </w:p>
        </w:tc>
        <w:tc>
          <w:tcPr>
            <w:tcW w:w="1440" w:type="dxa"/>
            <w:vAlign w:val="center"/>
            <w:hideMark/>
          </w:tcPr>
          <w:p w:rsidR="00A71041" w:rsidRPr="005622A5" w:rsidP="322695E5" w14:paraId="17742DDD"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7,774,308</w:t>
            </w:r>
          </w:p>
        </w:tc>
        <w:tc>
          <w:tcPr>
            <w:tcW w:w="1350" w:type="dxa"/>
            <w:tcBorders>
              <w:top w:val="nil"/>
              <w:left w:val="nil"/>
              <w:bottom w:val="nil"/>
              <w:right w:val="single" w:sz="8" w:space="0" w:color="auto"/>
            </w:tcBorders>
            <w:noWrap/>
            <w:vAlign w:val="center"/>
            <w:hideMark/>
          </w:tcPr>
          <w:p w:rsidR="00A71041" w:rsidRPr="005622A5" w:rsidP="322695E5" w14:paraId="5F103327"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391,755</w:t>
            </w:r>
          </w:p>
        </w:tc>
        <w:tc>
          <w:tcPr>
            <w:tcW w:w="1440" w:type="dxa"/>
            <w:noWrap/>
            <w:vAlign w:val="center"/>
            <w:hideMark/>
          </w:tcPr>
          <w:p w:rsidR="00A71041" w:rsidRPr="005622A5" w:rsidP="322695E5" w14:paraId="0B873E08"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4,872</w:t>
            </w:r>
          </w:p>
        </w:tc>
        <w:tc>
          <w:tcPr>
            <w:tcW w:w="1080" w:type="dxa"/>
            <w:tcBorders>
              <w:top w:val="nil"/>
              <w:left w:val="nil"/>
              <w:bottom w:val="nil"/>
              <w:right w:val="single" w:sz="8" w:space="0" w:color="auto"/>
            </w:tcBorders>
            <w:noWrap/>
            <w:vAlign w:val="center"/>
            <w:hideMark/>
          </w:tcPr>
          <w:p w:rsidR="00A71041" w:rsidRPr="005622A5" w:rsidP="322695E5" w14:paraId="5E636ABB"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5,869</w:t>
            </w:r>
          </w:p>
        </w:tc>
        <w:tc>
          <w:tcPr>
            <w:tcW w:w="1710" w:type="dxa"/>
            <w:tcBorders>
              <w:top w:val="nil"/>
              <w:left w:val="nil"/>
              <w:bottom w:val="nil"/>
              <w:right w:val="single" w:sz="8" w:space="0" w:color="auto"/>
            </w:tcBorders>
            <w:noWrap/>
            <w:vAlign w:val="center"/>
            <w:hideMark/>
          </w:tcPr>
          <w:p w:rsidR="00A71041" w:rsidRPr="005622A5" w:rsidP="322695E5" w14:paraId="2702801F"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2,435</w:t>
            </w:r>
          </w:p>
        </w:tc>
      </w:tr>
      <w:tr w14:paraId="027A9550"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7F02050D"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Ohio</w:t>
            </w:r>
          </w:p>
        </w:tc>
        <w:tc>
          <w:tcPr>
            <w:tcW w:w="1440" w:type="dxa"/>
            <w:vAlign w:val="center"/>
            <w:hideMark/>
          </w:tcPr>
          <w:p w:rsidR="00A71041" w:rsidRPr="005622A5" w:rsidP="322695E5" w14:paraId="0B88B697"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4,878,206</w:t>
            </w:r>
          </w:p>
        </w:tc>
        <w:tc>
          <w:tcPr>
            <w:tcW w:w="1350" w:type="dxa"/>
            <w:tcBorders>
              <w:top w:val="nil"/>
              <w:left w:val="nil"/>
              <w:bottom w:val="nil"/>
              <w:right w:val="single" w:sz="8" w:space="0" w:color="auto"/>
            </w:tcBorders>
            <w:noWrap/>
            <w:vAlign w:val="center"/>
            <w:hideMark/>
          </w:tcPr>
          <w:p w:rsidR="00A71041" w:rsidRPr="005622A5" w:rsidP="322695E5" w14:paraId="16D183DE"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642,037</w:t>
            </w:r>
          </w:p>
        </w:tc>
        <w:tc>
          <w:tcPr>
            <w:tcW w:w="1440" w:type="dxa"/>
            <w:noWrap/>
            <w:vAlign w:val="center"/>
            <w:hideMark/>
          </w:tcPr>
          <w:p w:rsidR="00A71041" w:rsidRPr="005622A5" w:rsidP="322695E5" w14:paraId="7EBC9A49"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4,494</w:t>
            </w:r>
          </w:p>
        </w:tc>
        <w:tc>
          <w:tcPr>
            <w:tcW w:w="1080" w:type="dxa"/>
            <w:tcBorders>
              <w:top w:val="nil"/>
              <w:left w:val="nil"/>
              <w:bottom w:val="nil"/>
              <w:right w:val="single" w:sz="8" w:space="0" w:color="auto"/>
            </w:tcBorders>
            <w:noWrap/>
            <w:vAlign w:val="center"/>
            <w:hideMark/>
          </w:tcPr>
          <w:p w:rsidR="00A71041" w:rsidRPr="005622A5" w:rsidP="322695E5" w14:paraId="2477DD08"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5,414</w:t>
            </w:r>
          </w:p>
        </w:tc>
        <w:tc>
          <w:tcPr>
            <w:tcW w:w="1710" w:type="dxa"/>
            <w:tcBorders>
              <w:top w:val="nil"/>
              <w:left w:val="nil"/>
              <w:bottom w:val="nil"/>
              <w:right w:val="single" w:sz="8" w:space="0" w:color="auto"/>
            </w:tcBorders>
            <w:noWrap/>
            <w:vAlign w:val="center"/>
            <w:hideMark/>
          </w:tcPr>
          <w:p w:rsidR="00A71041" w:rsidRPr="005622A5" w:rsidP="322695E5" w14:paraId="25672EC9"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2,246</w:t>
            </w:r>
          </w:p>
        </w:tc>
      </w:tr>
      <w:tr w14:paraId="0AF758F6"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33BECBB2"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Oklahoma</w:t>
            </w:r>
          </w:p>
        </w:tc>
        <w:tc>
          <w:tcPr>
            <w:tcW w:w="1440" w:type="dxa"/>
            <w:vAlign w:val="center"/>
            <w:hideMark/>
          </w:tcPr>
          <w:p w:rsidR="00A71041" w:rsidRPr="005622A5" w:rsidP="322695E5" w14:paraId="399936E5"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1,573,180</w:t>
            </w:r>
          </w:p>
        </w:tc>
        <w:tc>
          <w:tcPr>
            <w:tcW w:w="1350" w:type="dxa"/>
            <w:tcBorders>
              <w:top w:val="nil"/>
              <w:left w:val="nil"/>
              <w:bottom w:val="nil"/>
              <w:right w:val="single" w:sz="8" w:space="0" w:color="auto"/>
            </w:tcBorders>
            <w:noWrap/>
            <w:vAlign w:val="center"/>
            <w:hideMark/>
          </w:tcPr>
          <w:p w:rsidR="00A71041" w:rsidRPr="005622A5" w:rsidP="322695E5" w14:paraId="45DBC7C2"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184,330</w:t>
            </w:r>
          </w:p>
        </w:tc>
        <w:tc>
          <w:tcPr>
            <w:tcW w:w="1440" w:type="dxa"/>
            <w:noWrap/>
            <w:vAlign w:val="center"/>
            <w:hideMark/>
          </w:tcPr>
          <w:p w:rsidR="00A71041" w:rsidRPr="005622A5" w:rsidP="322695E5" w14:paraId="1B8B2BC7"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1,896</w:t>
            </w:r>
          </w:p>
        </w:tc>
        <w:tc>
          <w:tcPr>
            <w:tcW w:w="1080" w:type="dxa"/>
            <w:tcBorders>
              <w:top w:val="nil"/>
              <w:left w:val="nil"/>
              <w:bottom w:val="nil"/>
              <w:right w:val="single" w:sz="8" w:space="0" w:color="auto"/>
            </w:tcBorders>
            <w:noWrap/>
            <w:vAlign w:val="center"/>
            <w:hideMark/>
          </w:tcPr>
          <w:p w:rsidR="00A71041" w:rsidRPr="005622A5" w:rsidP="322695E5" w14:paraId="451B4404"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2,284</w:t>
            </w:r>
          </w:p>
        </w:tc>
        <w:tc>
          <w:tcPr>
            <w:tcW w:w="1710" w:type="dxa"/>
            <w:tcBorders>
              <w:top w:val="nil"/>
              <w:left w:val="nil"/>
              <w:bottom w:val="nil"/>
              <w:right w:val="single" w:sz="8" w:space="0" w:color="auto"/>
            </w:tcBorders>
            <w:noWrap/>
            <w:vAlign w:val="center"/>
            <w:hideMark/>
          </w:tcPr>
          <w:p w:rsidR="00A71041" w:rsidRPr="005622A5" w:rsidP="322695E5" w14:paraId="420D154F"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948</w:t>
            </w:r>
          </w:p>
        </w:tc>
      </w:tr>
      <w:tr w14:paraId="7873531C"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4E1C8000"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Oregon</w:t>
            </w:r>
          </w:p>
        </w:tc>
        <w:tc>
          <w:tcPr>
            <w:tcW w:w="1440" w:type="dxa"/>
            <w:vAlign w:val="center"/>
            <w:hideMark/>
          </w:tcPr>
          <w:p w:rsidR="00A71041" w:rsidRPr="005622A5" w:rsidP="322695E5" w14:paraId="36676767"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1,726,340</w:t>
            </w:r>
          </w:p>
        </w:tc>
        <w:tc>
          <w:tcPr>
            <w:tcW w:w="1350" w:type="dxa"/>
            <w:tcBorders>
              <w:top w:val="nil"/>
              <w:left w:val="nil"/>
              <w:bottom w:val="nil"/>
              <w:right w:val="single" w:sz="8" w:space="0" w:color="auto"/>
            </w:tcBorders>
            <w:noWrap/>
            <w:vAlign w:val="center"/>
            <w:hideMark/>
          </w:tcPr>
          <w:p w:rsidR="00A71041" w:rsidRPr="005622A5" w:rsidP="322695E5" w14:paraId="37F6A75F"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146,883</w:t>
            </w:r>
          </w:p>
        </w:tc>
        <w:tc>
          <w:tcPr>
            <w:tcW w:w="1440" w:type="dxa"/>
            <w:noWrap/>
            <w:vAlign w:val="center"/>
            <w:hideMark/>
          </w:tcPr>
          <w:p w:rsidR="00A71041" w:rsidRPr="005622A5" w:rsidP="322695E5" w14:paraId="0C7FAFE5"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2,183</w:t>
            </w:r>
          </w:p>
        </w:tc>
        <w:tc>
          <w:tcPr>
            <w:tcW w:w="1080" w:type="dxa"/>
            <w:tcBorders>
              <w:top w:val="nil"/>
              <w:left w:val="nil"/>
              <w:bottom w:val="nil"/>
              <w:right w:val="single" w:sz="8" w:space="0" w:color="auto"/>
            </w:tcBorders>
            <w:noWrap/>
            <w:vAlign w:val="center"/>
            <w:hideMark/>
          </w:tcPr>
          <w:p w:rsidR="00A71041" w:rsidRPr="005622A5" w:rsidP="322695E5" w14:paraId="198BA981"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2,630</w:t>
            </w:r>
          </w:p>
        </w:tc>
        <w:tc>
          <w:tcPr>
            <w:tcW w:w="1710" w:type="dxa"/>
            <w:tcBorders>
              <w:top w:val="nil"/>
              <w:left w:val="nil"/>
              <w:bottom w:val="nil"/>
              <w:right w:val="single" w:sz="8" w:space="0" w:color="auto"/>
            </w:tcBorders>
            <w:noWrap/>
            <w:vAlign w:val="center"/>
            <w:hideMark/>
          </w:tcPr>
          <w:p w:rsidR="00A71041" w:rsidRPr="005622A5" w:rsidP="322695E5" w14:paraId="1DF26E04"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1,091</w:t>
            </w:r>
          </w:p>
        </w:tc>
      </w:tr>
      <w:tr w14:paraId="4EB64172"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7B485A32"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Pennsylvania</w:t>
            </w:r>
          </w:p>
        </w:tc>
        <w:tc>
          <w:tcPr>
            <w:tcW w:w="1440" w:type="dxa"/>
            <w:vAlign w:val="center"/>
            <w:hideMark/>
          </w:tcPr>
          <w:p w:rsidR="00A71041" w:rsidRPr="005622A5" w:rsidP="322695E5" w14:paraId="21B92847"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5,294,065</w:t>
            </w:r>
          </w:p>
        </w:tc>
        <w:tc>
          <w:tcPr>
            <w:tcW w:w="1350" w:type="dxa"/>
            <w:tcBorders>
              <w:top w:val="nil"/>
              <w:left w:val="nil"/>
              <w:bottom w:val="nil"/>
              <w:right w:val="single" w:sz="8" w:space="0" w:color="auto"/>
            </w:tcBorders>
            <w:noWrap/>
            <w:vAlign w:val="center"/>
            <w:hideMark/>
          </w:tcPr>
          <w:p w:rsidR="00A71041" w:rsidRPr="005622A5" w:rsidP="322695E5" w14:paraId="574AE5DC"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315,204</w:t>
            </w:r>
          </w:p>
        </w:tc>
        <w:tc>
          <w:tcPr>
            <w:tcW w:w="1440" w:type="dxa"/>
            <w:noWrap/>
            <w:vAlign w:val="center"/>
            <w:hideMark/>
          </w:tcPr>
          <w:p w:rsidR="00A71041" w:rsidRPr="005622A5" w:rsidP="322695E5" w14:paraId="6F61205B"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3,746</w:t>
            </w:r>
          </w:p>
        </w:tc>
        <w:tc>
          <w:tcPr>
            <w:tcW w:w="1080" w:type="dxa"/>
            <w:tcBorders>
              <w:top w:val="nil"/>
              <w:left w:val="nil"/>
              <w:bottom w:val="nil"/>
              <w:right w:val="single" w:sz="8" w:space="0" w:color="auto"/>
            </w:tcBorders>
            <w:noWrap/>
            <w:vAlign w:val="center"/>
            <w:hideMark/>
          </w:tcPr>
          <w:p w:rsidR="00A71041" w:rsidRPr="005622A5" w:rsidP="322695E5" w14:paraId="7C23316D"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4,512</w:t>
            </w:r>
          </w:p>
        </w:tc>
        <w:tc>
          <w:tcPr>
            <w:tcW w:w="1710" w:type="dxa"/>
            <w:tcBorders>
              <w:top w:val="nil"/>
              <w:left w:val="nil"/>
              <w:bottom w:val="nil"/>
              <w:right w:val="single" w:sz="8" w:space="0" w:color="auto"/>
            </w:tcBorders>
            <w:noWrap/>
            <w:vAlign w:val="center"/>
            <w:hideMark/>
          </w:tcPr>
          <w:p w:rsidR="00A71041" w:rsidRPr="005622A5" w:rsidP="322695E5" w14:paraId="6D2C11DD"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1,872</w:t>
            </w:r>
          </w:p>
        </w:tc>
      </w:tr>
      <w:tr w14:paraId="04902E1F"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40F99D7D"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Rhode Island</w:t>
            </w:r>
          </w:p>
        </w:tc>
        <w:tc>
          <w:tcPr>
            <w:tcW w:w="1440" w:type="dxa"/>
            <w:vAlign w:val="center"/>
            <w:hideMark/>
          </w:tcPr>
          <w:p w:rsidR="00A71041" w:rsidRPr="005622A5" w:rsidP="322695E5" w14:paraId="431B8D8A"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446,688</w:t>
            </w:r>
          </w:p>
        </w:tc>
        <w:tc>
          <w:tcPr>
            <w:tcW w:w="1350" w:type="dxa"/>
            <w:tcBorders>
              <w:top w:val="nil"/>
              <w:left w:val="nil"/>
              <w:bottom w:val="nil"/>
              <w:right w:val="single" w:sz="8" w:space="0" w:color="auto"/>
            </w:tcBorders>
            <w:noWrap/>
            <w:vAlign w:val="center"/>
            <w:hideMark/>
          </w:tcPr>
          <w:p w:rsidR="00A71041" w:rsidRPr="005622A5" w:rsidP="322695E5" w14:paraId="1311CBC4"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35,383</w:t>
            </w:r>
          </w:p>
        </w:tc>
        <w:tc>
          <w:tcPr>
            <w:tcW w:w="1440" w:type="dxa"/>
            <w:noWrap/>
            <w:vAlign w:val="center"/>
            <w:hideMark/>
          </w:tcPr>
          <w:p w:rsidR="00A71041" w:rsidRPr="005622A5" w:rsidP="322695E5" w14:paraId="2CC2CF82"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1,172</w:t>
            </w:r>
          </w:p>
        </w:tc>
        <w:tc>
          <w:tcPr>
            <w:tcW w:w="1080" w:type="dxa"/>
            <w:tcBorders>
              <w:top w:val="nil"/>
              <w:left w:val="nil"/>
              <w:bottom w:val="nil"/>
              <w:right w:val="single" w:sz="8" w:space="0" w:color="auto"/>
            </w:tcBorders>
            <w:noWrap/>
            <w:vAlign w:val="center"/>
            <w:hideMark/>
          </w:tcPr>
          <w:p w:rsidR="00A71041" w:rsidRPr="005622A5" w:rsidP="322695E5" w14:paraId="489F75A2"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1,412</w:t>
            </w:r>
          </w:p>
        </w:tc>
        <w:tc>
          <w:tcPr>
            <w:tcW w:w="1710" w:type="dxa"/>
            <w:tcBorders>
              <w:top w:val="nil"/>
              <w:left w:val="nil"/>
              <w:bottom w:val="nil"/>
              <w:right w:val="single" w:sz="8" w:space="0" w:color="auto"/>
            </w:tcBorders>
            <w:noWrap/>
            <w:vAlign w:val="center"/>
            <w:hideMark/>
          </w:tcPr>
          <w:p w:rsidR="00A71041" w:rsidRPr="005622A5" w:rsidP="322695E5" w14:paraId="2870A5AA"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586</w:t>
            </w:r>
          </w:p>
        </w:tc>
      </w:tr>
      <w:tr w14:paraId="0458C9EC"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2A461A0E"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South Carolina</w:t>
            </w:r>
          </w:p>
        </w:tc>
        <w:tc>
          <w:tcPr>
            <w:tcW w:w="1440" w:type="dxa"/>
            <w:vAlign w:val="center"/>
            <w:hideMark/>
          </w:tcPr>
          <w:p w:rsidR="00A71041" w:rsidRPr="005622A5" w:rsidP="322695E5" w14:paraId="5E6246CD"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2,136,080</w:t>
            </w:r>
          </w:p>
        </w:tc>
        <w:tc>
          <w:tcPr>
            <w:tcW w:w="1350" w:type="dxa"/>
            <w:tcBorders>
              <w:top w:val="nil"/>
              <w:left w:val="nil"/>
              <w:bottom w:val="nil"/>
              <w:right w:val="single" w:sz="8" w:space="0" w:color="auto"/>
            </w:tcBorders>
            <w:noWrap/>
            <w:vAlign w:val="center"/>
            <w:hideMark/>
          </w:tcPr>
          <w:p w:rsidR="00A71041" w:rsidRPr="005622A5" w:rsidP="322695E5" w14:paraId="7B431DC1"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327,342</w:t>
            </w:r>
          </w:p>
        </w:tc>
        <w:tc>
          <w:tcPr>
            <w:tcW w:w="1440" w:type="dxa"/>
            <w:noWrap/>
            <w:vAlign w:val="center"/>
            <w:hideMark/>
          </w:tcPr>
          <w:p w:rsidR="00A71041" w:rsidRPr="005622A5" w:rsidP="322695E5" w14:paraId="58D97BE8"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2,457</w:t>
            </w:r>
          </w:p>
        </w:tc>
        <w:tc>
          <w:tcPr>
            <w:tcW w:w="1080" w:type="dxa"/>
            <w:tcBorders>
              <w:top w:val="nil"/>
              <w:left w:val="nil"/>
              <w:bottom w:val="nil"/>
              <w:right w:val="single" w:sz="8" w:space="0" w:color="auto"/>
            </w:tcBorders>
            <w:noWrap/>
            <w:vAlign w:val="center"/>
            <w:hideMark/>
          </w:tcPr>
          <w:p w:rsidR="00A71041" w:rsidRPr="005622A5" w:rsidP="322695E5" w14:paraId="2A736ACB"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2,960</w:t>
            </w:r>
          </w:p>
        </w:tc>
        <w:tc>
          <w:tcPr>
            <w:tcW w:w="1710" w:type="dxa"/>
            <w:tcBorders>
              <w:top w:val="nil"/>
              <w:left w:val="nil"/>
              <w:bottom w:val="nil"/>
              <w:right w:val="single" w:sz="8" w:space="0" w:color="auto"/>
            </w:tcBorders>
            <w:noWrap/>
            <w:vAlign w:val="center"/>
            <w:hideMark/>
          </w:tcPr>
          <w:p w:rsidR="00A71041" w:rsidRPr="005622A5" w:rsidP="322695E5" w14:paraId="28D4BCB9"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1,228</w:t>
            </w:r>
          </w:p>
        </w:tc>
      </w:tr>
      <w:tr w14:paraId="64CAB113"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5D470580"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South Dakota</w:t>
            </w:r>
          </w:p>
        </w:tc>
        <w:tc>
          <w:tcPr>
            <w:tcW w:w="1440" w:type="dxa"/>
            <w:vAlign w:val="center"/>
            <w:hideMark/>
          </w:tcPr>
          <w:p w:rsidR="00A71041" w:rsidRPr="005622A5" w:rsidP="322695E5" w14:paraId="08AAE422"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368,300</w:t>
            </w:r>
          </w:p>
        </w:tc>
        <w:tc>
          <w:tcPr>
            <w:tcW w:w="1350" w:type="dxa"/>
            <w:tcBorders>
              <w:top w:val="nil"/>
              <w:left w:val="nil"/>
              <w:bottom w:val="nil"/>
              <w:right w:val="single" w:sz="8" w:space="0" w:color="auto"/>
            </w:tcBorders>
            <w:noWrap/>
            <w:vAlign w:val="center"/>
            <w:hideMark/>
          </w:tcPr>
          <w:p w:rsidR="00A71041" w:rsidRPr="005622A5" w:rsidP="322695E5" w14:paraId="1EFE9DA8"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58,945</w:t>
            </w:r>
          </w:p>
        </w:tc>
        <w:tc>
          <w:tcPr>
            <w:tcW w:w="1440" w:type="dxa"/>
            <w:noWrap/>
            <w:vAlign w:val="center"/>
            <w:hideMark/>
          </w:tcPr>
          <w:p w:rsidR="00A71041" w:rsidRPr="005622A5" w:rsidP="322695E5" w14:paraId="28F2FD71"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1,172</w:t>
            </w:r>
          </w:p>
        </w:tc>
        <w:tc>
          <w:tcPr>
            <w:tcW w:w="1080" w:type="dxa"/>
            <w:tcBorders>
              <w:top w:val="nil"/>
              <w:left w:val="nil"/>
              <w:bottom w:val="nil"/>
              <w:right w:val="single" w:sz="8" w:space="0" w:color="auto"/>
            </w:tcBorders>
            <w:noWrap/>
            <w:vAlign w:val="center"/>
            <w:hideMark/>
          </w:tcPr>
          <w:p w:rsidR="00A71041" w:rsidRPr="005622A5" w:rsidP="322695E5" w14:paraId="0CF18F80"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1,412</w:t>
            </w:r>
          </w:p>
        </w:tc>
        <w:tc>
          <w:tcPr>
            <w:tcW w:w="1710" w:type="dxa"/>
            <w:tcBorders>
              <w:top w:val="nil"/>
              <w:left w:val="nil"/>
              <w:bottom w:val="nil"/>
              <w:right w:val="single" w:sz="8" w:space="0" w:color="auto"/>
            </w:tcBorders>
            <w:noWrap/>
            <w:vAlign w:val="center"/>
            <w:hideMark/>
          </w:tcPr>
          <w:p w:rsidR="00A71041" w:rsidRPr="005622A5" w:rsidP="322695E5" w14:paraId="2A1AE4DD"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586</w:t>
            </w:r>
          </w:p>
        </w:tc>
      </w:tr>
      <w:tr w14:paraId="0A75F2CB"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4EF807FC"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Tennessee</w:t>
            </w:r>
          </w:p>
        </w:tc>
        <w:tc>
          <w:tcPr>
            <w:tcW w:w="1440" w:type="dxa"/>
            <w:vAlign w:val="center"/>
            <w:hideMark/>
          </w:tcPr>
          <w:p w:rsidR="00A71041" w:rsidRPr="005622A5" w:rsidP="322695E5" w14:paraId="1C571F79"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2,846,684</w:t>
            </w:r>
          </w:p>
        </w:tc>
        <w:tc>
          <w:tcPr>
            <w:tcW w:w="1350" w:type="dxa"/>
            <w:tcBorders>
              <w:top w:val="nil"/>
              <w:left w:val="nil"/>
              <w:bottom w:val="nil"/>
              <w:right w:val="single" w:sz="8" w:space="0" w:color="auto"/>
            </w:tcBorders>
            <w:noWrap/>
            <w:vAlign w:val="center"/>
            <w:hideMark/>
          </w:tcPr>
          <w:p w:rsidR="00A71041" w:rsidRPr="005622A5" w:rsidP="322695E5" w14:paraId="555F1F07"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235,934</w:t>
            </w:r>
          </w:p>
        </w:tc>
        <w:tc>
          <w:tcPr>
            <w:tcW w:w="1440" w:type="dxa"/>
            <w:noWrap/>
            <w:vAlign w:val="center"/>
            <w:hideMark/>
          </w:tcPr>
          <w:p w:rsidR="00A71041" w:rsidRPr="005622A5" w:rsidP="322695E5" w14:paraId="3D36209E"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2,561</w:t>
            </w:r>
          </w:p>
        </w:tc>
        <w:tc>
          <w:tcPr>
            <w:tcW w:w="1080" w:type="dxa"/>
            <w:tcBorders>
              <w:top w:val="nil"/>
              <w:left w:val="nil"/>
              <w:bottom w:val="nil"/>
              <w:right w:val="single" w:sz="8" w:space="0" w:color="auto"/>
            </w:tcBorders>
            <w:noWrap/>
            <w:vAlign w:val="center"/>
            <w:hideMark/>
          </w:tcPr>
          <w:p w:rsidR="00A71041" w:rsidRPr="005622A5" w:rsidP="322695E5" w14:paraId="608E1567"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3,085</w:t>
            </w:r>
          </w:p>
        </w:tc>
        <w:tc>
          <w:tcPr>
            <w:tcW w:w="1710" w:type="dxa"/>
            <w:tcBorders>
              <w:top w:val="nil"/>
              <w:left w:val="nil"/>
              <w:bottom w:val="nil"/>
              <w:right w:val="single" w:sz="8" w:space="0" w:color="auto"/>
            </w:tcBorders>
            <w:noWrap/>
            <w:vAlign w:val="center"/>
            <w:hideMark/>
          </w:tcPr>
          <w:p w:rsidR="00A71041" w:rsidRPr="005622A5" w:rsidP="322695E5" w14:paraId="45D7FF9D"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1,280</w:t>
            </w:r>
          </w:p>
        </w:tc>
      </w:tr>
      <w:tr w14:paraId="05210635"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69F01788"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Texas</w:t>
            </w:r>
          </w:p>
        </w:tc>
        <w:tc>
          <w:tcPr>
            <w:tcW w:w="1440" w:type="dxa"/>
            <w:vAlign w:val="center"/>
            <w:hideMark/>
          </w:tcPr>
          <w:p w:rsidR="00A71041" w:rsidRPr="005622A5" w:rsidP="322695E5" w14:paraId="3AC3A8AE"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11,087,708</w:t>
            </w:r>
          </w:p>
        </w:tc>
        <w:tc>
          <w:tcPr>
            <w:tcW w:w="1350" w:type="dxa"/>
            <w:tcBorders>
              <w:top w:val="nil"/>
              <w:left w:val="nil"/>
              <w:bottom w:val="nil"/>
              <w:right w:val="single" w:sz="8" w:space="0" w:color="auto"/>
            </w:tcBorders>
            <w:noWrap/>
            <w:vAlign w:val="center"/>
            <w:hideMark/>
          </w:tcPr>
          <w:p w:rsidR="00A71041" w:rsidRPr="005622A5" w:rsidP="322695E5" w14:paraId="7F2AE0BE"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569,117</w:t>
            </w:r>
          </w:p>
        </w:tc>
        <w:tc>
          <w:tcPr>
            <w:tcW w:w="1440" w:type="dxa"/>
            <w:noWrap/>
            <w:vAlign w:val="center"/>
            <w:hideMark/>
          </w:tcPr>
          <w:p w:rsidR="00A71041" w:rsidRPr="005622A5" w:rsidP="322695E5" w14:paraId="2AFCC872"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5,106</w:t>
            </w:r>
          </w:p>
        </w:tc>
        <w:tc>
          <w:tcPr>
            <w:tcW w:w="1080" w:type="dxa"/>
            <w:tcBorders>
              <w:top w:val="nil"/>
              <w:left w:val="nil"/>
              <w:bottom w:val="nil"/>
              <w:right w:val="single" w:sz="8" w:space="0" w:color="auto"/>
            </w:tcBorders>
            <w:noWrap/>
            <w:vAlign w:val="center"/>
            <w:hideMark/>
          </w:tcPr>
          <w:p w:rsidR="00A71041" w:rsidRPr="005622A5" w:rsidP="322695E5" w14:paraId="3EA274C9"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6,151</w:t>
            </w:r>
          </w:p>
        </w:tc>
        <w:tc>
          <w:tcPr>
            <w:tcW w:w="1710" w:type="dxa"/>
            <w:tcBorders>
              <w:top w:val="nil"/>
              <w:left w:val="nil"/>
              <w:bottom w:val="nil"/>
              <w:right w:val="single" w:sz="8" w:space="0" w:color="auto"/>
            </w:tcBorders>
            <w:noWrap/>
            <w:vAlign w:val="center"/>
            <w:hideMark/>
          </w:tcPr>
          <w:p w:rsidR="00A71041" w:rsidRPr="005622A5" w:rsidP="322695E5" w14:paraId="796725C6"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2,552</w:t>
            </w:r>
          </w:p>
        </w:tc>
      </w:tr>
      <w:tr w14:paraId="42FD1CE1"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5EF7DAAC"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Utah</w:t>
            </w:r>
          </w:p>
        </w:tc>
        <w:tc>
          <w:tcPr>
            <w:tcW w:w="1440" w:type="dxa"/>
            <w:vAlign w:val="center"/>
            <w:hideMark/>
          </w:tcPr>
          <w:p w:rsidR="00A71041" w:rsidRPr="005622A5" w:rsidP="322695E5" w14:paraId="658CD3E5"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1,129,660</w:t>
            </w:r>
          </w:p>
        </w:tc>
        <w:tc>
          <w:tcPr>
            <w:tcW w:w="1350" w:type="dxa"/>
            <w:tcBorders>
              <w:top w:val="nil"/>
              <w:left w:val="nil"/>
              <w:bottom w:val="nil"/>
              <w:right w:val="single" w:sz="8" w:space="0" w:color="auto"/>
            </w:tcBorders>
            <w:noWrap/>
            <w:vAlign w:val="center"/>
            <w:hideMark/>
          </w:tcPr>
          <w:p w:rsidR="00A71041" w:rsidRPr="005622A5" w:rsidP="322695E5" w14:paraId="66A9E91B"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67,936</w:t>
            </w:r>
          </w:p>
        </w:tc>
        <w:tc>
          <w:tcPr>
            <w:tcW w:w="1440" w:type="dxa"/>
            <w:noWrap/>
            <w:vAlign w:val="center"/>
            <w:hideMark/>
          </w:tcPr>
          <w:p w:rsidR="00A71041" w:rsidRPr="005622A5" w:rsidP="322695E5" w14:paraId="1F60A6BF"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1,521</w:t>
            </w:r>
          </w:p>
        </w:tc>
        <w:tc>
          <w:tcPr>
            <w:tcW w:w="1080" w:type="dxa"/>
            <w:tcBorders>
              <w:top w:val="nil"/>
              <w:left w:val="nil"/>
              <w:bottom w:val="nil"/>
              <w:right w:val="single" w:sz="8" w:space="0" w:color="auto"/>
            </w:tcBorders>
            <w:noWrap/>
            <w:vAlign w:val="center"/>
            <w:hideMark/>
          </w:tcPr>
          <w:p w:rsidR="00A71041" w:rsidRPr="005622A5" w:rsidP="322695E5" w14:paraId="59E9C37A"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1,832</w:t>
            </w:r>
          </w:p>
        </w:tc>
        <w:tc>
          <w:tcPr>
            <w:tcW w:w="1710" w:type="dxa"/>
            <w:tcBorders>
              <w:top w:val="nil"/>
              <w:left w:val="nil"/>
              <w:bottom w:val="nil"/>
              <w:right w:val="single" w:sz="8" w:space="0" w:color="auto"/>
            </w:tcBorders>
            <w:noWrap/>
            <w:vAlign w:val="center"/>
            <w:hideMark/>
          </w:tcPr>
          <w:p w:rsidR="00A71041" w:rsidRPr="005622A5" w:rsidP="322695E5" w14:paraId="77FD1435"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760</w:t>
            </w:r>
          </w:p>
        </w:tc>
      </w:tr>
      <w:tr w14:paraId="37380AA1"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0349C5AC"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Virginia</w:t>
            </w:r>
          </w:p>
        </w:tc>
        <w:tc>
          <w:tcPr>
            <w:tcW w:w="1440" w:type="dxa"/>
            <w:vAlign w:val="center"/>
            <w:hideMark/>
          </w:tcPr>
          <w:p w:rsidR="00A71041" w:rsidRPr="005622A5" w:rsidP="322695E5" w14:paraId="40311A78"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3,380,607</w:t>
            </w:r>
          </w:p>
        </w:tc>
        <w:tc>
          <w:tcPr>
            <w:tcW w:w="1350" w:type="dxa"/>
            <w:tcBorders>
              <w:top w:val="nil"/>
              <w:left w:val="nil"/>
              <w:bottom w:val="nil"/>
              <w:right w:val="single" w:sz="8" w:space="0" w:color="auto"/>
            </w:tcBorders>
            <w:noWrap/>
            <w:vAlign w:val="center"/>
            <w:hideMark/>
          </w:tcPr>
          <w:p w:rsidR="00A71041" w:rsidRPr="005622A5" w:rsidP="322695E5" w14:paraId="36D15646"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237,740</w:t>
            </w:r>
          </w:p>
        </w:tc>
        <w:tc>
          <w:tcPr>
            <w:tcW w:w="1440" w:type="dxa"/>
            <w:noWrap/>
            <w:vAlign w:val="center"/>
            <w:hideMark/>
          </w:tcPr>
          <w:p w:rsidR="00A71041" w:rsidRPr="005622A5" w:rsidP="322695E5" w14:paraId="17E77C65"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2,956</w:t>
            </w:r>
          </w:p>
        </w:tc>
        <w:tc>
          <w:tcPr>
            <w:tcW w:w="1080" w:type="dxa"/>
            <w:tcBorders>
              <w:top w:val="nil"/>
              <w:left w:val="nil"/>
              <w:bottom w:val="nil"/>
              <w:right w:val="single" w:sz="8" w:space="0" w:color="auto"/>
            </w:tcBorders>
            <w:noWrap/>
            <w:vAlign w:val="center"/>
            <w:hideMark/>
          </w:tcPr>
          <w:p w:rsidR="00A71041" w:rsidRPr="005622A5" w:rsidP="322695E5" w14:paraId="269BF4AD"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3,561</w:t>
            </w:r>
          </w:p>
        </w:tc>
        <w:tc>
          <w:tcPr>
            <w:tcW w:w="1710" w:type="dxa"/>
            <w:tcBorders>
              <w:top w:val="nil"/>
              <w:left w:val="nil"/>
              <w:bottom w:val="nil"/>
              <w:right w:val="single" w:sz="8" w:space="0" w:color="auto"/>
            </w:tcBorders>
            <w:noWrap/>
            <w:vAlign w:val="center"/>
            <w:hideMark/>
          </w:tcPr>
          <w:p w:rsidR="00A71041" w:rsidRPr="005622A5" w:rsidP="322695E5" w14:paraId="48065D59"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1,477</w:t>
            </w:r>
          </w:p>
        </w:tc>
      </w:tr>
      <w:tr w14:paraId="27F243D7"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7BFCA085"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Vermont</w:t>
            </w:r>
          </w:p>
        </w:tc>
        <w:tc>
          <w:tcPr>
            <w:tcW w:w="1440" w:type="dxa"/>
            <w:vAlign w:val="center"/>
            <w:hideMark/>
          </w:tcPr>
          <w:p w:rsidR="00A71041" w:rsidRPr="005622A5" w:rsidP="322695E5" w14:paraId="25A70CF2"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277,090</w:t>
            </w:r>
          </w:p>
        </w:tc>
        <w:tc>
          <w:tcPr>
            <w:tcW w:w="1350" w:type="dxa"/>
            <w:tcBorders>
              <w:top w:val="nil"/>
              <w:left w:val="nil"/>
              <w:bottom w:val="nil"/>
              <w:right w:val="single" w:sz="8" w:space="0" w:color="auto"/>
            </w:tcBorders>
            <w:noWrap/>
            <w:vAlign w:val="center"/>
            <w:hideMark/>
          </w:tcPr>
          <w:p w:rsidR="00A71041" w:rsidRPr="005622A5" w:rsidP="322695E5" w14:paraId="14A878DB"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29,190</w:t>
            </w:r>
          </w:p>
        </w:tc>
        <w:tc>
          <w:tcPr>
            <w:tcW w:w="1440" w:type="dxa"/>
            <w:noWrap/>
            <w:vAlign w:val="center"/>
            <w:hideMark/>
          </w:tcPr>
          <w:p w:rsidR="00A71041" w:rsidRPr="005622A5" w:rsidP="322695E5" w14:paraId="1E313457"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1,172</w:t>
            </w:r>
          </w:p>
        </w:tc>
        <w:tc>
          <w:tcPr>
            <w:tcW w:w="1080" w:type="dxa"/>
            <w:tcBorders>
              <w:top w:val="nil"/>
              <w:left w:val="nil"/>
              <w:bottom w:val="nil"/>
              <w:right w:val="single" w:sz="8" w:space="0" w:color="auto"/>
            </w:tcBorders>
            <w:noWrap/>
            <w:vAlign w:val="center"/>
            <w:hideMark/>
          </w:tcPr>
          <w:p w:rsidR="00A71041" w:rsidRPr="005622A5" w:rsidP="322695E5" w14:paraId="60B1ABB8"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1,412</w:t>
            </w:r>
          </w:p>
        </w:tc>
        <w:tc>
          <w:tcPr>
            <w:tcW w:w="1710" w:type="dxa"/>
            <w:tcBorders>
              <w:top w:val="nil"/>
              <w:left w:val="nil"/>
              <w:bottom w:val="nil"/>
              <w:right w:val="single" w:sz="8" w:space="0" w:color="auto"/>
            </w:tcBorders>
            <w:noWrap/>
            <w:vAlign w:val="center"/>
            <w:hideMark/>
          </w:tcPr>
          <w:p w:rsidR="00A71041" w:rsidRPr="005622A5" w:rsidP="322695E5" w14:paraId="1B15A1F0"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586</w:t>
            </w:r>
          </w:p>
        </w:tc>
      </w:tr>
      <w:tr w14:paraId="2910DF71"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142145CE"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Washington</w:t>
            </w:r>
          </w:p>
        </w:tc>
        <w:tc>
          <w:tcPr>
            <w:tcW w:w="1440" w:type="dxa"/>
            <w:vAlign w:val="center"/>
            <w:hideMark/>
          </w:tcPr>
          <w:p w:rsidR="00A71041" w:rsidRPr="005622A5" w:rsidP="322695E5" w14:paraId="5B7FBA3D"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3,079,953</w:t>
            </w:r>
          </w:p>
        </w:tc>
        <w:tc>
          <w:tcPr>
            <w:tcW w:w="1350" w:type="dxa"/>
            <w:tcBorders>
              <w:top w:val="nil"/>
              <w:left w:val="nil"/>
              <w:bottom w:val="nil"/>
              <w:right w:val="single" w:sz="8" w:space="0" w:color="auto"/>
            </w:tcBorders>
            <w:noWrap/>
            <w:vAlign w:val="center"/>
            <w:hideMark/>
          </w:tcPr>
          <w:p w:rsidR="00A71041" w:rsidRPr="005622A5" w:rsidP="322695E5" w14:paraId="4E189E29"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243,722</w:t>
            </w:r>
          </w:p>
        </w:tc>
        <w:tc>
          <w:tcPr>
            <w:tcW w:w="1440" w:type="dxa"/>
            <w:noWrap/>
            <w:vAlign w:val="center"/>
            <w:hideMark/>
          </w:tcPr>
          <w:p w:rsidR="00A71041" w:rsidRPr="005622A5" w:rsidP="322695E5" w14:paraId="2178693B"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3,015</w:t>
            </w:r>
          </w:p>
        </w:tc>
        <w:tc>
          <w:tcPr>
            <w:tcW w:w="1080" w:type="dxa"/>
            <w:tcBorders>
              <w:top w:val="nil"/>
              <w:left w:val="nil"/>
              <w:bottom w:val="nil"/>
              <w:right w:val="single" w:sz="8" w:space="0" w:color="auto"/>
            </w:tcBorders>
            <w:noWrap/>
            <w:vAlign w:val="center"/>
            <w:hideMark/>
          </w:tcPr>
          <w:p w:rsidR="00A71041" w:rsidRPr="005622A5" w:rsidP="322695E5" w14:paraId="2369CA36"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3,632</w:t>
            </w:r>
          </w:p>
        </w:tc>
        <w:tc>
          <w:tcPr>
            <w:tcW w:w="1710" w:type="dxa"/>
            <w:tcBorders>
              <w:top w:val="nil"/>
              <w:left w:val="nil"/>
              <w:bottom w:val="nil"/>
              <w:right w:val="single" w:sz="8" w:space="0" w:color="auto"/>
            </w:tcBorders>
            <w:noWrap/>
            <w:vAlign w:val="center"/>
            <w:hideMark/>
          </w:tcPr>
          <w:p w:rsidR="00A71041" w:rsidRPr="005622A5" w:rsidP="322695E5" w14:paraId="2C7F41ED"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1,507</w:t>
            </w:r>
          </w:p>
        </w:tc>
      </w:tr>
      <w:tr w14:paraId="45983C84"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0758AA53"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Wisconsin</w:t>
            </w:r>
          </w:p>
        </w:tc>
        <w:tc>
          <w:tcPr>
            <w:tcW w:w="1440" w:type="dxa"/>
            <w:vAlign w:val="center"/>
            <w:hideMark/>
          </w:tcPr>
          <w:p w:rsidR="00A71041" w:rsidRPr="005622A5" w:rsidP="322695E5" w14:paraId="6F8AF56F"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2,491,121</w:t>
            </w:r>
          </w:p>
        </w:tc>
        <w:tc>
          <w:tcPr>
            <w:tcW w:w="1350" w:type="dxa"/>
            <w:tcBorders>
              <w:top w:val="nil"/>
              <w:left w:val="nil"/>
              <w:bottom w:val="nil"/>
              <w:right w:val="single" w:sz="8" w:space="0" w:color="auto"/>
            </w:tcBorders>
            <w:noWrap/>
            <w:vAlign w:val="center"/>
            <w:hideMark/>
          </w:tcPr>
          <w:p w:rsidR="00A71041" w:rsidRPr="005622A5" w:rsidP="322695E5" w14:paraId="40F6A7DF"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546,322</w:t>
            </w:r>
          </w:p>
        </w:tc>
        <w:tc>
          <w:tcPr>
            <w:tcW w:w="1440" w:type="dxa"/>
            <w:noWrap/>
            <w:vAlign w:val="center"/>
            <w:hideMark/>
          </w:tcPr>
          <w:p w:rsidR="00A71041" w:rsidRPr="005622A5" w:rsidP="322695E5" w14:paraId="5192FC4A"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3,500</w:t>
            </w:r>
          </w:p>
        </w:tc>
        <w:tc>
          <w:tcPr>
            <w:tcW w:w="1080" w:type="dxa"/>
            <w:tcBorders>
              <w:top w:val="nil"/>
              <w:left w:val="nil"/>
              <w:bottom w:val="nil"/>
              <w:right w:val="single" w:sz="8" w:space="0" w:color="auto"/>
            </w:tcBorders>
            <w:noWrap/>
            <w:vAlign w:val="center"/>
            <w:hideMark/>
          </w:tcPr>
          <w:p w:rsidR="00A71041" w:rsidRPr="005622A5" w:rsidP="322695E5" w14:paraId="0EE57A67"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4,216</w:t>
            </w:r>
          </w:p>
        </w:tc>
        <w:tc>
          <w:tcPr>
            <w:tcW w:w="1710" w:type="dxa"/>
            <w:tcBorders>
              <w:top w:val="nil"/>
              <w:left w:val="nil"/>
              <w:bottom w:val="nil"/>
              <w:right w:val="single" w:sz="8" w:space="0" w:color="auto"/>
            </w:tcBorders>
            <w:noWrap/>
            <w:vAlign w:val="center"/>
            <w:hideMark/>
          </w:tcPr>
          <w:p w:rsidR="00A71041" w:rsidRPr="005622A5" w:rsidP="322695E5" w14:paraId="14957AE4"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1,749</w:t>
            </w:r>
          </w:p>
        </w:tc>
      </w:tr>
      <w:tr w14:paraId="764F5044"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7C567CED"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West Virginia</w:t>
            </w:r>
          </w:p>
        </w:tc>
        <w:tc>
          <w:tcPr>
            <w:tcW w:w="1440" w:type="dxa"/>
            <w:vAlign w:val="center"/>
            <w:hideMark/>
          </w:tcPr>
          <w:p w:rsidR="00A71041" w:rsidRPr="005622A5" w:rsidP="322695E5" w14:paraId="1D037C4C"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736,341</w:t>
            </w:r>
          </w:p>
        </w:tc>
        <w:tc>
          <w:tcPr>
            <w:tcW w:w="1350" w:type="dxa"/>
            <w:tcBorders>
              <w:top w:val="nil"/>
              <w:left w:val="nil"/>
              <w:bottom w:val="nil"/>
              <w:right w:val="single" w:sz="8" w:space="0" w:color="auto"/>
            </w:tcBorders>
            <w:noWrap/>
            <w:vAlign w:val="center"/>
            <w:hideMark/>
          </w:tcPr>
          <w:p w:rsidR="00A71041" w:rsidRPr="005622A5" w:rsidP="322695E5" w14:paraId="29C42E2D"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45,503</w:t>
            </w:r>
          </w:p>
        </w:tc>
        <w:tc>
          <w:tcPr>
            <w:tcW w:w="1440" w:type="dxa"/>
            <w:noWrap/>
            <w:vAlign w:val="center"/>
            <w:hideMark/>
          </w:tcPr>
          <w:p w:rsidR="00A71041" w:rsidRPr="005622A5" w:rsidP="322695E5" w14:paraId="662C4186"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1,172</w:t>
            </w:r>
          </w:p>
        </w:tc>
        <w:tc>
          <w:tcPr>
            <w:tcW w:w="1080" w:type="dxa"/>
            <w:tcBorders>
              <w:top w:val="nil"/>
              <w:left w:val="nil"/>
              <w:bottom w:val="nil"/>
              <w:right w:val="single" w:sz="8" w:space="0" w:color="auto"/>
            </w:tcBorders>
            <w:noWrap/>
            <w:vAlign w:val="center"/>
            <w:hideMark/>
          </w:tcPr>
          <w:p w:rsidR="00A71041" w:rsidRPr="005622A5" w:rsidP="322695E5" w14:paraId="4ADA8EF7"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1,412</w:t>
            </w:r>
          </w:p>
        </w:tc>
        <w:tc>
          <w:tcPr>
            <w:tcW w:w="1710" w:type="dxa"/>
            <w:tcBorders>
              <w:top w:val="nil"/>
              <w:left w:val="nil"/>
              <w:bottom w:val="nil"/>
              <w:right w:val="single" w:sz="8" w:space="0" w:color="auto"/>
            </w:tcBorders>
            <w:noWrap/>
            <w:vAlign w:val="center"/>
            <w:hideMark/>
          </w:tcPr>
          <w:p w:rsidR="00A71041" w:rsidRPr="005622A5" w:rsidP="322695E5" w14:paraId="3DAB790A"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586</w:t>
            </w:r>
          </w:p>
        </w:tc>
      </w:tr>
      <w:tr w14:paraId="3F6DB04D" w14:textId="77777777" w:rsidTr="322695E5">
        <w:tblPrEx>
          <w:tblW w:w="8985" w:type="dxa"/>
          <w:tblInd w:w="118" w:type="dxa"/>
          <w:tblLayout w:type="fixed"/>
          <w:tblLook w:val="04A0"/>
        </w:tblPrEx>
        <w:trPr>
          <w:trHeight w:val="330"/>
        </w:trPr>
        <w:tc>
          <w:tcPr>
            <w:tcW w:w="1970" w:type="dxa"/>
            <w:tcBorders>
              <w:top w:val="nil"/>
              <w:left w:val="nil"/>
              <w:bottom w:val="nil"/>
              <w:right w:val="single" w:sz="8" w:space="0" w:color="auto"/>
            </w:tcBorders>
            <w:shd w:val="clear" w:color="auto" w:fill="DEDAD7"/>
            <w:vAlign w:val="center"/>
            <w:hideMark/>
          </w:tcPr>
          <w:p w:rsidR="00A71041" w:rsidRPr="005622A5" w:rsidP="322695E5" w14:paraId="5BC74686"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Wyoming</w:t>
            </w:r>
          </w:p>
        </w:tc>
        <w:tc>
          <w:tcPr>
            <w:tcW w:w="1440" w:type="dxa"/>
            <w:vAlign w:val="center"/>
            <w:hideMark/>
          </w:tcPr>
          <w:p w:rsidR="00A71041" w:rsidRPr="005622A5" w:rsidP="322695E5" w14:paraId="06E96C68"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243,321</w:t>
            </w:r>
          </w:p>
        </w:tc>
        <w:tc>
          <w:tcPr>
            <w:tcW w:w="1350" w:type="dxa"/>
            <w:tcBorders>
              <w:top w:val="nil"/>
              <w:left w:val="nil"/>
              <w:bottom w:val="nil"/>
              <w:right w:val="single" w:sz="8" w:space="0" w:color="auto"/>
            </w:tcBorders>
            <w:noWrap/>
            <w:vAlign w:val="center"/>
            <w:hideMark/>
          </w:tcPr>
          <w:p w:rsidR="00A71041" w:rsidRPr="005622A5" w:rsidP="322695E5" w14:paraId="43F09092"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24,354</w:t>
            </w:r>
          </w:p>
        </w:tc>
        <w:tc>
          <w:tcPr>
            <w:tcW w:w="1440" w:type="dxa"/>
            <w:noWrap/>
            <w:vAlign w:val="center"/>
            <w:hideMark/>
          </w:tcPr>
          <w:p w:rsidR="00A71041" w:rsidRPr="005622A5" w:rsidP="322695E5" w14:paraId="7EE7131E"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1,172</w:t>
            </w:r>
          </w:p>
        </w:tc>
        <w:tc>
          <w:tcPr>
            <w:tcW w:w="1080" w:type="dxa"/>
            <w:tcBorders>
              <w:top w:val="nil"/>
              <w:left w:val="nil"/>
              <w:bottom w:val="nil"/>
              <w:right w:val="single" w:sz="8" w:space="0" w:color="auto"/>
            </w:tcBorders>
            <w:noWrap/>
            <w:vAlign w:val="center"/>
            <w:hideMark/>
          </w:tcPr>
          <w:p w:rsidR="00A71041" w:rsidRPr="005622A5" w:rsidP="322695E5" w14:paraId="01D55D30"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1,412</w:t>
            </w:r>
          </w:p>
        </w:tc>
        <w:tc>
          <w:tcPr>
            <w:tcW w:w="1710" w:type="dxa"/>
            <w:tcBorders>
              <w:top w:val="nil"/>
              <w:left w:val="nil"/>
              <w:bottom w:val="nil"/>
              <w:right w:val="single" w:sz="8" w:space="0" w:color="auto"/>
            </w:tcBorders>
            <w:noWrap/>
            <w:vAlign w:val="center"/>
            <w:hideMark/>
          </w:tcPr>
          <w:p w:rsidR="00A71041" w:rsidRPr="005622A5" w:rsidP="322695E5" w14:paraId="7164B481"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586</w:t>
            </w:r>
          </w:p>
        </w:tc>
      </w:tr>
      <w:tr w14:paraId="7259C25E" w14:textId="77777777" w:rsidTr="322695E5">
        <w:tblPrEx>
          <w:tblW w:w="8985" w:type="dxa"/>
          <w:tblInd w:w="118" w:type="dxa"/>
          <w:tblLayout w:type="fixed"/>
          <w:tblLook w:val="04A0"/>
        </w:tblPrEx>
        <w:trPr>
          <w:trHeight w:val="330"/>
        </w:trPr>
        <w:tc>
          <w:tcPr>
            <w:tcW w:w="1970" w:type="dxa"/>
            <w:tcBorders>
              <w:top w:val="nil"/>
              <w:left w:val="nil"/>
              <w:bottom w:val="single" w:sz="8" w:space="0" w:color="auto"/>
              <w:right w:val="single" w:sz="8" w:space="0" w:color="auto"/>
            </w:tcBorders>
            <w:shd w:val="clear" w:color="auto" w:fill="DEDAD7"/>
            <w:vAlign w:val="center"/>
            <w:hideMark/>
          </w:tcPr>
          <w:p w:rsidR="00A71041" w:rsidRPr="005622A5" w:rsidP="322695E5" w14:paraId="6E11590E" w14:textId="77777777">
            <w:pPr>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Total U.S.</w:t>
            </w:r>
          </w:p>
        </w:tc>
        <w:tc>
          <w:tcPr>
            <w:tcW w:w="1440" w:type="dxa"/>
            <w:tcBorders>
              <w:top w:val="nil"/>
              <w:left w:val="nil"/>
              <w:bottom w:val="single" w:sz="8" w:space="0" w:color="auto"/>
              <w:right w:val="nil"/>
            </w:tcBorders>
            <w:vAlign w:val="center"/>
            <w:hideMark/>
          </w:tcPr>
          <w:p w:rsidR="00A71041" w:rsidRPr="005622A5" w:rsidP="322695E5" w14:paraId="2A925B2F"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129,870,928</w:t>
            </w:r>
          </w:p>
        </w:tc>
        <w:tc>
          <w:tcPr>
            <w:tcW w:w="1350" w:type="dxa"/>
            <w:tcBorders>
              <w:top w:val="nil"/>
              <w:left w:val="nil"/>
              <w:bottom w:val="single" w:sz="8" w:space="0" w:color="auto"/>
              <w:right w:val="single" w:sz="8" w:space="0" w:color="auto"/>
            </w:tcBorders>
            <w:noWrap/>
            <w:vAlign w:val="center"/>
            <w:hideMark/>
          </w:tcPr>
          <w:p w:rsidR="00A71041" w:rsidRPr="005622A5" w:rsidP="322695E5" w14:paraId="4BC0DF88"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11,410,205</w:t>
            </w:r>
          </w:p>
        </w:tc>
        <w:tc>
          <w:tcPr>
            <w:tcW w:w="1440" w:type="dxa"/>
            <w:tcBorders>
              <w:top w:val="nil"/>
              <w:left w:val="nil"/>
              <w:bottom w:val="single" w:sz="8" w:space="0" w:color="auto"/>
              <w:right w:val="nil"/>
            </w:tcBorders>
            <w:noWrap/>
            <w:vAlign w:val="bottom"/>
            <w:hideMark/>
          </w:tcPr>
          <w:p w:rsidR="00A71041" w:rsidRPr="005622A5" w:rsidP="322695E5" w14:paraId="414C4CDB"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128,066</w:t>
            </w:r>
          </w:p>
        </w:tc>
        <w:tc>
          <w:tcPr>
            <w:tcW w:w="1080" w:type="dxa"/>
            <w:tcBorders>
              <w:top w:val="nil"/>
              <w:left w:val="nil"/>
              <w:bottom w:val="single" w:sz="8" w:space="0" w:color="auto"/>
              <w:right w:val="single" w:sz="8" w:space="0" w:color="auto"/>
            </w:tcBorders>
            <w:noWrap/>
            <w:vAlign w:val="bottom"/>
            <w:hideMark/>
          </w:tcPr>
          <w:p w:rsidR="00A71041" w:rsidRPr="005622A5" w:rsidP="322695E5" w14:paraId="272D4F58"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154,276</w:t>
            </w:r>
          </w:p>
        </w:tc>
        <w:tc>
          <w:tcPr>
            <w:tcW w:w="1710" w:type="dxa"/>
            <w:tcBorders>
              <w:top w:val="nil"/>
              <w:left w:val="nil"/>
              <w:bottom w:val="single" w:sz="8" w:space="0" w:color="auto"/>
              <w:right w:val="single" w:sz="8" w:space="0" w:color="auto"/>
            </w:tcBorders>
            <w:noWrap/>
            <w:vAlign w:val="bottom"/>
            <w:hideMark/>
          </w:tcPr>
          <w:p w:rsidR="00A71041" w:rsidRPr="005622A5" w:rsidP="322695E5" w14:paraId="10499805" w14:textId="77777777">
            <w:pPr>
              <w:jc w:val="right"/>
              <w:rPr>
                <w:rFonts w:asciiTheme="minorHAnsi" w:hAnsiTheme="minorHAnsi" w:cstheme="minorHAnsi"/>
                <w:color w:val="000000"/>
                <w:sz w:val="24"/>
                <w:szCs w:val="24"/>
              </w:rPr>
            </w:pPr>
            <w:r w:rsidRPr="005622A5">
              <w:rPr>
                <w:rFonts w:asciiTheme="minorHAnsi" w:hAnsiTheme="minorHAnsi" w:cstheme="minorHAnsi"/>
                <w:color w:val="000000" w:themeColor="text1"/>
                <w:sz w:val="24"/>
                <w:szCs w:val="24"/>
              </w:rPr>
              <w:t>64,000</w:t>
            </w:r>
          </w:p>
        </w:tc>
      </w:tr>
    </w:tbl>
    <w:p w:rsidR="00A71041" w:rsidRPr="005622A5" w:rsidP="2DD21592" w14:paraId="78828615" w14:textId="77777777">
      <w:pPr>
        <w:pStyle w:val="Heading4"/>
        <w:numPr>
          <w:ilvl w:val="0"/>
          <w:numId w:val="0"/>
        </w:numPr>
        <w:spacing w:after="300"/>
        <w:rPr>
          <w:rFonts w:asciiTheme="minorHAnsi" w:hAnsiTheme="minorHAnsi" w:cstheme="minorHAnsi"/>
          <w:i/>
          <w:sz w:val="24"/>
          <w:szCs w:val="24"/>
        </w:rPr>
      </w:pPr>
      <w:r w:rsidRPr="005622A5">
        <w:rPr>
          <w:rFonts w:asciiTheme="minorHAnsi" w:hAnsiTheme="minorHAnsi" w:cstheme="minorHAnsi"/>
          <w:i/>
          <w:sz w:val="24"/>
          <w:szCs w:val="24"/>
        </w:rPr>
        <w:t>Expected Response Rates</w:t>
      </w:r>
    </w:p>
    <w:p w:rsidR="00A71041" w:rsidRPr="005622A5" w:rsidP="322695E5" w14:paraId="425ED03C" w14:textId="55A90D7D">
      <w:pPr>
        <w:spacing w:after="300"/>
        <w:rPr>
          <w:rFonts w:asciiTheme="minorHAnsi" w:hAnsiTheme="minorHAnsi" w:cstheme="minorHAnsi"/>
          <w:sz w:val="24"/>
          <w:szCs w:val="24"/>
        </w:rPr>
      </w:pPr>
      <w:r w:rsidRPr="005622A5">
        <w:rPr>
          <w:rFonts w:asciiTheme="minorHAnsi" w:hAnsiTheme="minorHAnsi" w:cstheme="minorHAnsi"/>
          <w:sz w:val="24"/>
          <w:szCs w:val="24"/>
        </w:rPr>
        <w:t>The Exposure Survey will be conducted with the registration list, ABS, and nonprobability samples, with the survey approach designed to maximize response rates for each sample. Response rates for surveys continue to decline, and the Bureau of Labor Statistics has highlighted how the decrease in response rates for government surveys has accelerated since the COVID-19 pandemic</w:t>
      </w:r>
      <w:r>
        <w:rPr>
          <w:rStyle w:val="FootnoteReference"/>
          <w:rFonts w:asciiTheme="minorHAnsi" w:hAnsiTheme="minorHAnsi" w:cstheme="minorHAnsi"/>
          <w:sz w:val="24"/>
          <w:szCs w:val="24"/>
        </w:rPr>
        <w:footnoteReference w:id="2"/>
      </w:r>
      <w:r w:rsidRPr="005622A5">
        <w:rPr>
          <w:rFonts w:asciiTheme="minorHAnsi" w:hAnsiTheme="minorHAnsi" w:cstheme="minorHAnsi"/>
          <w:sz w:val="24"/>
          <w:szCs w:val="24"/>
        </w:rPr>
        <w:t>. With this in mind, we expect about a 27% response rate nationally for the list frame, about a 12.5% response rate nationally for the ABS sample, for a combined national response rate of about 18.5% (AAPOR RR3</w:t>
      </w:r>
      <w:r>
        <w:rPr>
          <w:rStyle w:val="FootnoteReference"/>
          <w:rFonts w:asciiTheme="minorHAnsi" w:hAnsiTheme="minorHAnsi" w:cstheme="minorHAnsi"/>
          <w:sz w:val="24"/>
          <w:szCs w:val="24"/>
        </w:rPr>
        <w:footnoteReference w:id="3"/>
      </w:r>
      <w:r w:rsidRPr="005622A5">
        <w:rPr>
          <w:rFonts w:asciiTheme="minorHAnsi" w:hAnsiTheme="minorHAnsi" w:cstheme="minorHAnsi"/>
          <w:sz w:val="24"/>
          <w:szCs w:val="24"/>
        </w:rPr>
        <w:t>)</w:t>
      </w:r>
      <w:r w:rsidRPr="005622A5" w:rsidR="00984211">
        <w:rPr>
          <w:rFonts w:asciiTheme="minorHAnsi" w:hAnsiTheme="minorHAnsi" w:cstheme="minorHAnsi"/>
          <w:sz w:val="24"/>
          <w:szCs w:val="24"/>
        </w:rPr>
        <w:t xml:space="preserve">. In comparison, the 2018 </w:t>
      </w:r>
      <w:r w:rsidRPr="005622A5">
        <w:rPr>
          <w:rFonts w:asciiTheme="minorHAnsi" w:hAnsiTheme="minorHAnsi" w:cstheme="minorHAnsi"/>
          <w:sz w:val="24"/>
          <w:szCs w:val="24"/>
        </w:rPr>
        <w:t xml:space="preserve">NRBSS </w:t>
      </w:r>
      <w:r w:rsidRPr="005622A5" w:rsidR="00984211">
        <w:rPr>
          <w:rFonts w:asciiTheme="minorHAnsi" w:hAnsiTheme="minorHAnsi" w:cstheme="minorHAnsi"/>
          <w:sz w:val="24"/>
          <w:szCs w:val="24"/>
        </w:rPr>
        <w:t xml:space="preserve">had response rates of </w:t>
      </w:r>
      <w:bookmarkStart w:id="13" w:name="OLE_LINK62"/>
      <w:r w:rsidRPr="005622A5" w:rsidR="00984211">
        <w:rPr>
          <w:rFonts w:asciiTheme="minorHAnsi" w:hAnsiTheme="minorHAnsi" w:cstheme="minorHAnsi"/>
          <w:sz w:val="24"/>
          <w:szCs w:val="24"/>
        </w:rPr>
        <w:t>32.4% for the list frame, 15.1% for the ABS</w:t>
      </w:r>
      <w:bookmarkEnd w:id="13"/>
      <w:r w:rsidRPr="005622A5" w:rsidR="00984211">
        <w:rPr>
          <w:rFonts w:asciiTheme="minorHAnsi" w:hAnsiTheme="minorHAnsi" w:cstheme="minorHAnsi"/>
          <w:sz w:val="24"/>
          <w:szCs w:val="24"/>
        </w:rPr>
        <w:t xml:space="preserve"> sample, and </w:t>
      </w:r>
      <w:r w:rsidRPr="005622A5">
        <w:rPr>
          <w:rFonts w:asciiTheme="minorHAnsi" w:hAnsiTheme="minorHAnsi" w:cstheme="minorHAnsi"/>
          <w:sz w:val="24"/>
          <w:szCs w:val="24"/>
        </w:rPr>
        <w:t xml:space="preserve">21.9% </w:t>
      </w:r>
      <w:r w:rsidRPr="005622A5" w:rsidR="00984211">
        <w:rPr>
          <w:rFonts w:asciiTheme="minorHAnsi" w:hAnsiTheme="minorHAnsi" w:cstheme="minorHAnsi"/>
          <w:sz w:val="24"/>
          <w:szCs w:val="24"/>
        </w:rPr>
        <w:t>overall</w:t>
      </w:r>
      <w:r w:rsidRPr="005622A5">
        <w:rPr>
          <w:rFonts w:asciiTheme="minorHAnsi" w:hAnsiTheme="minorHAnsi" w:cstheme="minorHAnsi"/>
          <w:sz w:val="24"/>
          <w:szCs w:val="24"/>
        </w:rPr>
        <w:t>. The response rate is not a widely accepted metric for nonprobability samples given that people are not randomly sampled to complete a survey. Thus, a response rate will not be calculated for the nonprobability sample.</w:t>
      </w:r>
    </w:p>
    <w:p w:rsidR="00A71041" w:rsidRPr="005622A5" w:rsidP="2DD21592" w14:paraId="4A676A55" w14:textId="269DDB39">
      <w:pPr>
        <w:pStyle w:val="Heading3"/>
        <w:numPr>
          <w:ilvl w:val="0"/>
          <w:numId w:val="0"/>
        </w:numPr>
        <w:spacing w:after="300"/>
        <w:ind w:left="720" w:hanging="720"/>
        <w:rPr>
          <w:rFonts w:asciiTheme="minorHAnsi" w:hAnsiTheme="minorHAnsi" w:cstheme="minorHAnsi"/>
          <w:b/>
          <w:bCs/>
          <w:u w:val="single"/>
        </w:rPr>
      </w:pPr>
      <w:bookmarkStart w:id="14" w:name="_Toc171425425"/>
      <w:bookmarkStart w:id="15" w:name="_Toc171427667"/>
      <w:bookmarkStart w:id="16" w:name="_Toc171508217"/>
      <w:bookmarkStart w:id="17" w:name="_Toc171509189"/>
      <w:bookmarkStart w:id="18" w:name="_Toc172540746"/>
      <w:bookmarkEnd w:id="14"/>
      <w:bookmarkEnd w:id="15"/>
      <w:bookmarkEnd w:id="16"/>
      <w:bookmarkEnd w:id="17"/>
      <w:r w:rsidRPr="005622A5">
        <w:rPr>
          <w:rFonts w:asciiTheme="minorHAnsi" w:hAnsiTheme="minorHAnsi" w:cstheme="minorHAnsi"/>
          <w:b/>
          <w:bCs/>
          <w:u w:val="single"/>
        </w:rPr>
        <w:t>The Universe of Boating Participants</w:t>
      </w:r>
      <w:bookmarkEnd w:id="18"/>
    </w:p>
    <w:p w:rsidR="46E5C301" w:rsidRPr="005622A5" w:rsidP="2DD21592" w14:paraId="471D9FF2" w14:textId="224C6E37">
      <w:pPr>
        <w:rPr>
          <w:rFonts w:asciiTheme="minorHAnsi" w:hAnsiTheme="minorHAnsi" w:cstheme="minorHAnsi"/>
          <w:i/>
          <w:iCs/>
          <w:sz w:val="24"/>
          <w:szCs w:val="24"/>
        </w:rPr>
      </w:pPr>
      <w:r w:rsidRPr="005622A5">
        <w:rPr>
          <w:rFonts w:asciiTheme="minorHAnsi" w:hAnsiTheme="minorHAnsi" w:cstheme="minorHAnsi"/>
          <w:i/>
          <w:iCs/>
          <w:sz w:val="24"/>
          <w:szCs w:val="24"/>
        </w:rPr>
        <w:t>A Definition of the Universe</w:t>
      </w:r>
      <w:r w:rsidRPr="005622A5">
        <w:rPr>
          <w:rFonts w:asciiTheme="minorHAnsi" w:hAnsiTheme="minorHAnsi" w:cstheme="minorHAnsi"/>
        </w:rPr>
        <w:br/>
      </w:r>
    </w:p>
    <w:p w:rsidR="00A71041" w:rsidRPr="005622A5" w:rsidP="322695E5" w14:paraId="7C67253A"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 xml:space="preserve">The second universe of interest to the NRBSS is boating </w:t>
      </w:r>
      <w:r w:rsidRPr="005622A5">
        <w:rPr>
          <w:rFonts w:asciiTheme="minorHAnsi" w:hAnsiTheme="minorHAnsi" w:cstheme="minorHAnsi"/>
          <w:i/>
          <w:iCs/>
          <w:sz w:val="24"/>
          <w:szCs w:val="24"/>
        </w:rPr>
        <w:t>participants</w:t>
      </w:r>
      <w:r w:rsidRPr="005622A5">
        <w:rPr>
          <w:rFonts w:asciiTheme="minorHAnsi" w:hAnsiTheme="minorHAnsi" w:cstheme="minorHAnsi"/>
          <w:sz w:val="24"/>
          <w:szCs w:val="24"/>
        </w:rPr>
        <w:t xml:space="preserve">. The base for the universe of boating participants is the U.S. household population. It is a goal of the survey to determine the proportion of Americans who have participated in recreational boating during the reference year. A boating participant is defined as someone who has spent time on a recreational boat, docked or on the water, during the reference period. </w:t>
      </w:r>
    </w:p>
    <w:p w:rsidR="00A71041" w:rsidRPr="005622A5" w:rsidP="2DD21592" w14:paraId="1C0C26EC" w14:textId="77777777">
      <w:pPr>
        <w:pStyle w:val="Heading4"/>
        <w:numPr>
          <w:ilvl w:val="0"/>
          <w:numId w:val="0"/>
        </w:numPr>
        <w:spacing w:after="300"/>
        <w:rPr>
          <w:rFonts w:asciiTheme="minorHAnsi" w:hAnsiTheme="minorHAnsi" w:cstheme="minorHAnsi"/>
          <w:i/>
          <w:sz w:val="24"/>
          <w:szCs w:val="24"/>
        </w:rPr>
      </w:pPr>
      <w:r w:rsidRPr="005622A5">
        <w:rPr>
          <w:rFonts w:asciiTheme="minorHAnsi" w:hAnsiTheme="minorHAnsi" w:cstheme="minorHAnsi"/>
          <w:i/>
          <w:sz w:val="24"/>
          <w:szCs w:val="24"/>
        </w:rPr>
        <w:t>Sample Source</w:t>
      </w:r>
    </w:p>
    <w:p w:rsidR="00A71041" w:rsidRPr="005622A5" w:rsidP="322695E5" w14:paraId="193DE129"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 xml:space="preserve">The sample source for the Participant Survey is </w:t>
      </w:r>
      <w:bookmarkStart w:id="19" w:name="OLE_LINK37"/>
      <w:r w:rsidRPr="005622A5">
        <w:rPr>
          <w:rFonts w:asciiTheme="minorHAnsi" w:hAnsiTheme="minorHAnsi" w:cstheme="minorHAnsi"/>
          <w:sz w:val="24"/>
          <w:szCs w:val="24"/>
        </w:rPr>
        <w:t xml:space="preserve">the </w:t>
      </w:r>
      <w:bookmarkStart w:id="20" w:name="OLE_LINK38"/>
      <w:r w:rsidRPr="005622A5">
        <w:rPr>
          <w:rFonts w:asciiTheme="minorHAnsi" w:hAnsiTheme="minorHAnsi" w:cstheme="minorHAnsi"/>
          <w:sz w:val="24"/>
          <w:szCs w:val="24"/>
        </w:rPr>
        <w:t>AmeriSpeak</w:t>
      </w:r>
      <w:bookmarkEnd w:id="20"/>
      <w:r w:rsidRPr="005622A5">
        <w:rPr>
          <w:rFonts w:asciiTheme="minorHAnsi" w:hAnsiTheme="minorHAnsi" w:cstheme="minorHAnsi"/>
          <w:sz w:val="24"/>
          <w:szCs w:val="24"/>
        </w:rPr>
        <w:t xml:space="preserve"> Panel</w:t>
      </w:r>
      <w:bookmarkEnd w:id="19"/>
      <w:r w:rsidRPr="005622A5">
        <w:rPr>
          <w:rFonts w:asciiTheme="minorHAnsi" w:hAnsiTheme="minorHAnsi" w:cstheme="minorHAnsi"/>
          <w:sz w:val="24"/>
          <w:szCs w:val="24"/>
        </w:rPr>
        <w:t xml:space="preserve">, NORC’s probability-based panel that is representative of households in all 50 states and the District of Columbia. During the initial recruitment phase of the panel, randomly selected U.S. households were sampled with a known, non-zero probability of selection from the NORC National Sample Frame and then contacted by U.S. mail, email, telephone, and field interviewers (face-to-face). The panel provides sample coverage of approximately 97 percent of the U.S. household population. Those excluded from the sample include people with P.O. Box only addresses, some addresses not listed in the USPS Delivery Sequence File, and some newly constructed dwellings. </w:t>
      </w:r>
    </w:p>
    <w:p w:rsidR="00A71041" w:rsidRPr="005622A5" w:rsidP="322695E5" w14:paraId="75F3A8EC"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AmeriSpeak is used by several federal agencies, including the Centers for Disease Control and Prevention, the Department of Defense, the Internal Revenue Service, the U.S. Fish and Wildlife Service, and the Office of the Assistant Secretary for Public Affairs in the Department of Health and Human Services to provide nationally representative data to inform their work.</w:t>
      </w:r>
    </w:p>
    <w:p w:rsidR="00A71041" w:rsidRPr="005622A5" w:rsidP="2DD21592" w14:paraId="1FA46D6F" w14:textId="77777777">
      <w:pPr>
        <w:pStyle w:val="Heading4"/>
        <w:numPr>
          <w:ilvl w:val="0"/>
          <w:numId w:val="0"/>
        </w:numPr>
        <w:spacing w:after="300"/>
        <w:rPr>
          <w:rFonts w:asciiTheme="minorHAnsi" w:hAnsiTheme="minorHAnsi" w:cstheme="minorHAnsi"/>
          <w:i/>
          <w:sz w:val="24"/>
          <w:szCs w:val="24"/>
        </w:rPr>
      </w:pPr>
      <w:r w:rsidRPr="005622A5">
        <w:rPr>
          <w:rFonts w:asciiTheme="minorHAnsi" w:hAnsiTheme="minorHAnsi" w:cstheme="minorHAnsi"/>
          <w:i/>
          <w:sz w:val="24"/>
          <w:szCs w:val="24"/>
        </w:rPr>
        <w:t>Sampling and Respondent Selection Methods</w:t>
      </w:r>
    </w:p>
    <w:p w:rsidR="00A71041" w:rsidRPr="005622A5" w:rsidP="7990EA59" w14:paraId="0206ED01" w14:textId="7ECC731C">
      <w:pPr>
        <w:pStyle w:val="Heading5"/>
        <w:spacing w:before="0" w:after="300"/>
        <w:rPr>
          <w:rFonts w:asciiTheme="minorHAnsi" w:hAnsiTheme="minorHAnsi" w:cstheme="minorHAnsi"/>
          <w:i w:val="0"/>
          <w:iCs w:val="0"/>
          <w:sz w:val="24"/>
          <w:szCs w:val="24"/>
        </w:rPr>
      </w:pPr>
      <w:bookmarkStart w:id="21" w:name="OLE_LINK9"/>
      <w:bookmarkStart w:id="22" w:name="OLE_LINK48"/>
      <w:r w:rsidRPr="005622A5">
        <w:rPr>
          <w:rFonts w:asciiTheme="minorHAnsi" w:hAnsiTheme="minorHAnsi" w:cstheme="minorHAnsi"/>
          <w:i w:val="0"/>
          <w:iCs w:val="0"/>
          <w:sz w:val="24"/>
          <w:szCs w:val="24"/>
        </w:rPr>
        <w:t>Approximately 10,700 panel members will be randomly drawn from the AmeriSpeak</w:t>
      </w:r>
      <w:r w:rsidRPr="005622A5">
        <w:rPr>
          <w:rFonts w:asciiTheme="minorHAnsi" w:hAnsiTheme="minorHAnsi" w:cstheme="minorHAnsi"/>
          <w:sz w:val="24"/>
          <w:szCs w:val="24"/>
        </w:rPr>
        <w:t xml:space="preserve"> </w:t>
      </w:r>
      <w:r w:rsidRPr="005622A5">
        <w:rPr>
          <w:rFonts w:asciiTheme="minorHAnsi" w:hAnsiTheme="minorHAnsi" w:cstheme="minorHAnsi"/>
          <w:i w:val="0"/>
          <w:iCs w:val="0"/>
          <w:sz w:val="24"/>
          <w:szCs w:val="24"/>
        </w:rPr>
        <w:t>Panel and be invited to answer for their household</w:t>
      </w:r>
      <w:bookmarkEnd w:id="21"/>
      <w:r w:rsidRPr="005622A5">
        <w:rPr>
          <w:rFonts w:asciiTheme="minorHAnsi" w:hAnsiTheme="minorHAnsi" w:cstheme="minorHAnsi"/>
          <w:i w:val="0"/>
          <w:iCs w:val="0"/>
          <w:sz w:val="24"/>
          <w:szCs w:val="24"/>
        </w:rPr>
        <w:t xml:space="preserve">. The sample will be stratified by age, </w:t>
      </w:r>
      <w:r w:rsidRPr="005622A5" w:rsidR="29B3D88E">
        <w:rPr>
          <w:rFonts w:asciiTheme="minorHAnsi" w:hAnsiTheme="minorHAnsi" w:cstheme="minorHAnsi"/>
          <w:i w:val="0"/>
          <w:iCs w:val="0"/>
          <w:sz w:val="24"/>
          <w:szCs w:val="24"/>
        </w:rPr>
        <w:t>sex</w:t>
      </w:r>
      <w:r w:rsidRPr="005622A5">
        <w:rPr>
          <w:rFonts w:asciiTheme="minorHAnsi" w:hAnsiTheme="minorHAnsi" w:cstheme="minorHAnsi"/>
          <w:i w:val="0"/>
          <w:iCs w:val="0"/>
          <w:sz w:val="24"/>
          <w:szCs w:val="24"/>
        </w:rPr>
        <w:t xml:space="preserve">, race/ethnicity, and education. Historical panelist completion rates will be used to select a sample within each strata such that the selected sample is representative of the population. For households with two or more panelists, one panelist will be randomly selected for the survey. </w:t>
      </w:r>
    </w:p>
    <w:bookmarkEnd w:id="22"/>
    <w:p w:rsidR="00A71041" w:rsidRPr="005622A5" w:rsidP="2DD21592" w14:paraId="5EBF033F" w14:textId="77777777">
      <w:pPr>
        <w:pStyle w:val="Heading4"/>
        <w:numPr>
          <w:ilvl w:val="0"/>
          <w:numId w:val="0"/>
        </w:numPr>
        <w:spacing w:after="300"/>
        <w:rPr>
          <w:rFonts w:asciiTheme="minorHAnsi" w:hAnsiTheme="minorHAnsi" w:cstheme="minorHAnsi"/>
          <w:i/>
          <w:sz w:val="24"/>
          <w:szCs w:val="24"/>
        </w:rPr>
      </w:pPr>
      <w:r w:rsidRPr="005622A5">
        <w:rPr>
          <w:rFonts w:asciiTheme="minorHAnsi" w:hAnsiTheme="minorHAnsi" w:cstheme="minorHAnsi"/>
          <w:i/>
          <w:sz w:val="24"/>
          <w:szCs w:val="24"/>
        </w:rPr>
        <w:t>Population and Sample Sizes</w:t>
      </w:r>
    </w:p>
    <w:p w:rsidR="00A71041" w:rsidRPr="005622A5" w:rsidP="322695E5" w14:paraId="60EC7775"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The population for the boating Participant Survey is all children and adults in the United States. To survey the population, we will conduct household interviews with AmeriSpeak panelists.</w:t>
      </w:r>
    </w:p>
    <w:p w:rsidR="00A71041" w:rsidRPr="005622A5" w:rsidP="2DD21592" w14:paraId="6AAF9FBD" w14:textId="77777777">
      <w:pPr>
        <w:pStyle w:val="Heading4"/>
        <w:numPr>
          <w:ilvl w:val="0"/>
          <w:numId w:val="0"/>
        </w:numPr>
        <w:spacing w:after="300"/>
        <w:rPr>
          <w:rFonts w:asciiTheme="minorHAnsi" w:hAnsiTheme="minorHAnsi" w:cstheme="minorHAnsi"/>
          <w:i/>
          <w:sz w:val="24"/>
          <w:szCs w:val="24"/>
        </w:rPr>
      </w:pPr>
      <w:r w:rsidRPr="005622A5">
        <w:rPr>
          <w:rFonts w:asciiTheme="minorHAnsi" w:hAnsiTheme="minorHAnsi" w:cstheme="minorHAnsi"/>
          <w:i/>
          <w:sz w:val="24"/>
          <w:szCs w:val="24"/>
        </w:rPr>
        <w:t>Expected Response Rates</w:t>
      </w:r>
    </w:p>
    <w:p w:rsidR="00A71041" w:rsidRPr="005622A5" w:rsidP="322695E5" w14:paraId="6E900680"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Due to the extensive panel recruitment process, AmeriSpeak surveys achieve the highest AAPOR response rate (AAPOR RR3) of any multi-client panel solution on the market (</w:t>
      </w:r>
      <w:bookmarkStart w:id="23" w:name="OLE_LINK46"/>
      <w:r w:rsidRPr="005622A5">
        <w:rPr>
          <w:rFonts w:asciiTheme="minorHAnsi" w:hAnsiTheme="minorHAnsi" w:cstheme="minorHAnsi"/>
          <w:sz w:val="24"/>
          <w:szCs w:val="24"/>
        </w:rPr>
        <w:t>Dennis 2019</w:t>
      </w:r>
      <w:bookmarkEnd w:id="23"/>
      <w:r w:rsidRPr="005622A5">
        <w:rPr>
          <w:rFonts w:asciiTheme="minorHAnsi" w:hAnsiTheme="minorHAnsi" w:cstheme="minorHAnsi"/>
          <w:sz w:val="24"/>
          <w:szCs w:val="24"/>
        </w:rPr>
        <w:t xml:space="preserve">). Recruitment is a two-stage process: initial recruitment using less expensive methods and then nonresponse follow-up using personal interviewers. For the initial recruitment, sample units are invited to join AmeriSpeak online by visiting the panel website AmeriSpeak.org or by telephone </w:t>
      </w:r>
      <w:r w:rsidRPr="005622A5">
        <w:rPr>
          <w:rFonts w:asciiTheme="minorHAnsi" w:hAnsiTheme="minorHAnsi" w:cstheme="minorHAnsi"/>
          <w:sz w:val="24"/>
          <w:szCs w:val="24"/>
        </w:rPr>
        <w:t>(in-bound/outbound supported). The second-stage nonresponse follow-up targets a stratified random subsample of the non-responders from the initial recruitment. Units sampled for the nonresponse follow-up are sent a new recruitment package by FedEx with an enhanced incentive offer.</w:t>
      </w:r>
    </w:p>
    <w:p w:rsidR="00A71041" w:rsidRPr="005622A5" w:rsidP="322695E5" w14:paraId="26564B78"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Field interviewers then make personal, face-to-face visits to the respondents’ homes to encourage participation. Field interviewers administer the recruitment survey in-person or encourage the respondents to register at AmeriSpeak.org or call the toll-free AmeriSpeak telephone number to register. This face-to-face nonresponse follow-up increases the recruitment rate and measurably reduces biases in the AmeriSpeak Panel compared to its peers.</w:t>
      </w:r>
    </w:p>
    <w:p w:rsidR="00A71041" w:rsidRPr="005622A5" w:rsidP="322695E5" w14:paraId="579A14E2"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Panel retention also contributes to the overall response rate. NORC maintains strict rules to limit respondent burden and reduce the risk of panel fatigue. On average, panelists participate in AmeriSpeak web-based or phone-based studies two to four times a month. Because the risk of panel attrition increases with the fielding of poorly constructed survey questionnaires, the AmeriSpeak team works to create surveys that provide an appropriate user experience for panelists.</w:t>
      </w:r>
    </w:p>
    <w:p w:rsidR="00A71041" w:rsidRPr="005622A5" w:rsidP="322695E5" w14:paraId="4D1FF738" w14:textId="61738510">
      <w:pPr>
        <w:spacing w:after="300"/>
        <w:rPr>
          <w:rFonts w:asciiTheme="minorHAnsi" w:hAnsiTheme="minorHAnsi" w:cstheme="minorHAnsi"/>
          <w:sz w:val="24"/>
          <w:szCs w:val="24"/>
        </w:rPr>
      </w:pPr>
      <w:r w:rsidRPr="005622A5">
        <w:rPr>
          <w:rFonts w:asciiTheme="minorHAnsi" w:hAnsiTheme="minorHAnsi" w:cstheme="minorHAnsi"/>
          <w:sz w:val="24"/>
          <w:szCs w:val="24"/>
        </w:rPr>
        <w:t>A properly calculated cumulative response rate for panel-based research considers all sources of nonresponse at each stage of the panel recruitment, management, and survey administration process. Using this approach, we estimate an overall national response rate of about 14% (AAPOR RR3) for the Participation Survey</w:t>
      </w:r>
      <w:r w:rsidRPr="005622A5" w:rsidR="00BB0354">
        <w:rPr>
          <w:rFonts w:asciiTheme="minorHAnsi" w:hAnsiTheme="minorHAnsi" w:cstheme="minorHAnsi"/>
          <w:sz w:val="24"/>
          <w:szCs w:val="24"/>
        </w:rPr>
        <w:t>, compared to the 14.9% 2018 response rate</w:t>
      </w:r>
      <w:r w:rsidRPr="005622A5">
        <w:rPr>
          <w:rFonts w:asciiTheme="minorHAnsi" w:hAnsiTheme="minorHAnsi" w:cstheme="minorHAnsi"/>
          <w:sz w:val="24"/>
          <w:szCs w:val="24"/>
        </w:rPr>
        <w:t>. The overall response rate assumes a panel recruitment rate of about 25%, a panel retention rate of 75%, and a survey completion rate of 75%.</w:t>
      </w:r>
      <w:r w:rsidRPr="005622A5" w:rsidR="00285F03">
        <w:rPr>
          <w:rFonts w:asciiTheme="minorHAnsi" w:hAnsiTheme="minorHAnsi" w:cstheme="minorHAnsi"/>
          <w:sz w:val="24"/>
          <w:szCs w:val="24"/>
        </w:rPr>
        <w:t xml:space="preserve"> </w:t>
      </w:r>
      <w:bookmarkStart w:id="24" w:name="OLE_LINK45"/>
    </w:p>
    <w:bookmarkEnd w:id="24"/>
    <w:p w:rsidR="00B41BDE" w:rsidRPr="005622A5" w:rsidP="322695E5" w14:paraId="3AE138EF" w14:textId="47F437CD">
      <w:pPr>
        <w:tabs>
          <w:tab w:val="left" w:pos="820"/>
        </w:tabs>
        <w:spacing w:before="1"/>
        <w:rPr>
          <w:rFonts w:asciiTheme="minorHAnsi" w:hAnsiTheme="minorHAnsi" w:cstheme="minorHAnsi"/>
          <w:b/>
          <w:bCs/>
          <w:sz w:val="24"/>
          <w:szCs w:val="24"/>
        </w:rPr>
      </w:pPr>
      <w:r w:rsidRPr="005622A5">
        <w:rPr>
          <w:rFonts w:asciiTheme="minorHAnsi" w:hAnsiTheme="minorHAnsi" w:cstheme="minorHAnsi"/>
          <w:b/>
          <w:bCs/>
          <w:spacing w:val="-2"/>
          <w:sz w:val="24"/>
          <w:szCs w:val="24"/>
        </w:rPr>
        <w:t xml:space="preserve">2. </w:t>
      </w:r>
      <w:r w:rsidRPr="005622A5" w:rsidR="00B26947">
        <w:rPr>
          <w:rFonts w:asciiTheme="minorHAnsi" w:hAnsiTheme="minorHAnsi" w:cstheme="minorHAnsi"/>
          <w:b/>
          <w:bCs/>
          <w:spacing w:val="-2"/>
          <w:sz w:val="24"/>
          <w:szCs w:val="24"/>
        </w:rPr>
        <w:t>Describe</w:t>
      </w:r>
      <w:r w:rsidRPr="005622A5" w:rsidR="00B26947">
        <w:rPr>
          <w:rFonts w:asciiTheme="minorHAnsi" w:hAnsiTheme="minorHAnsi" w:cstheme="minorHAnsi"/>
          <w:b/>
          <w:bCs/>
          <w:spacing w:val="-9"/>
          <w:sz w:val="24"/>
          <w:szCs w:val="24"/>
        </w:rPr>
        <w:t xml:space="preserve"> </w:t>
      </w:r>
      <w:r w:rsidRPr="005622A5" w:rsidR="00B26947">
        <w:rPr>
          <w:rFonts w:asciiTheme="minorHAnsi" w:hAnsiTheme="minorHAnsi" w:cstheme="minorHAnsi"/>
          <w:b/>
          <w:bCs/>
          <w:spacing w:val="-2"/>
          <w:sz w:val="24"/>
          <w:szCs w:val="24"/>
        </w:rPr>
        <w:t>the</w:t>
      </w:r>
      <w:r w:rsidRPr="005622A5" w:rsidR="00B26947">
        <w:rPr>
          <w:rFonts w:asciiTheme="minorHAnsi" w:hAnsiTheme="minorHAnsi" w:cstheme="minorHAnsi"/>
          <w:b/>
          <w:bCs/>
          <w:spacing w:val="-7"/>
          <w:sz w:val="24"/>
          <w:szCs w:val="24"/>
        </w:rPr>
        <w:t xml:space="preserve"> </w:t>
      </w:r>
      <w:r w:rsidRPr="005622A5" w:rsidR="00B26947">
        <w:rPr>
          <w:rFonts w:asciiTheme="minorHAnsi" w:hAnsiTheme="minorHAnsi" w:cstheme="minorHAnsi"/>
          <w:b/>
          <w:bCs/>
          <w:spacing w:val="-2"/>
          <w:sz w:val="24"/>
          <w:szCs w:val="24"/>
        </w:rPr>
        <w:t>procedures</w:t>
      </w:r>
      <w:r w:rsidRPr="005622A5" w:rsidR="00B26947">
        <w:rPr>
          <w:rFonts w:asciiTheme="minorHAnsi" w:hAnsiTheme="minorHAnsi" w:cstheme="minorHAnsi"/>
          <w:b/>
          <w:bCs/>
          <w:spacing w:val="-5"/>
          <w:sz w:val="24"/>
          <w:szCs w:val="24"/>
        </w:rPr>
        <w:t xml:space="preserve"> </w:t>
      </w:r>
      <w:r w:rsidRPr="005622A5" w:rsidR="00B26947">
        <w:rPr>
          <w:rFonts w:asciiTheme="minorHAnsi" w:hAnsiTheme="minorHAnsi" w:cstheme="minorHAnsi"/>
          <w:b/>
          <w:bCs/>
          <w:spacing w:val="-2"/>
          <w:sz w:val="24"/>
          <w:szCs w:val="24"/>
        </w:rPr>
        <w:t>for</w:t>
      </w:r>
      <w:r w:rsidRPr="005622A5" w:rsidR="00B26947">
        <w:rPr>
          <w:rFonts w:asciiTheme="minorHAnsi" w:hAnsiTheme="minorHAnsi" w:cstheme="minorHAnsi"/>
          <w:b/>
          <w:bCs/>
          <w:spacing w:val="-5"/>
          <w:sz w:val="24"/>
          <w:szCs w:val="24"/>
        </w:rPr>
        <w:t xml:space="preserve"> </w:t>
      </w:r>
      <w:r w:rsidRPr="005622A5" w:rsidR="00B26947">
        <w:rPr>
          <w:rFonts w:asciiTheme="minorHAnsi" w:hAnsiTheme="minorHAnsi" w:cstheme="minorHAnsi"/>
          <w:b/>
          <w:bCs/>
          <w:spacing w:val="-2"/>
          <w:sz w:val="24"/>
          <w:szCs w:val="24"/>
        </w:rPr>
        <w:t>the</w:t>
      </w:r>
      <w:r w:rsidRPr="005622A5" w:rsidR="00B26947">
        <w:rPr>
          <w:rFonts w:asciiTheme="minorHAnsi" w:hAnsiTheme="minorHAnsi" w:cstheme="minorHAnsi"/>
          <w:b/>
          <w:bCs/>
          <w:spacing w:val="-7"/>
          <w:sz w:val="24"/>
          <w:szCs w:val="24"/>
        </w:rPr>
        <w:t xml:space="preserve"> </w:t>
      </w:r>
      <w:r w:rsidRPr="005622A5" w:rsidR="00B26947">
        <w:rPr>
          <w:rFonts w:asciiTheme="minorHAnsi" w:hAnsiTheme="minorHAnsi" w:cstheme="minorHAnsi"/>
          <w:b/>
          <w:bCs/>
          <w:spacing w:val="-2"/>
          <w:sz w:val="24"/>
          <w:szCs w:val="24"/>
        </w:rPr>
        <w:t>collection</w:t>
      </w:r>
      <w:r w:rsidRPr="005622A5" w:rsidR="00B26947">
        <w:rPr>
          <w:rFonts w:asciiTheme="minorHAnsi" w:hAnsiTheme="minorHAnsi" w:cstheme="minorHAnsi"/>
          <w:b/>
          <w:bCs/>
          <w:spacing w:val="-10"/>
          <w:sz w:val="24"/>
          <w:szCs w:val="24"/>
        </w:rPr>
        <w:t xml:space="preserve"> </w:t>
      </w:r>
      <w:r w:rsidRPr="005622A5" w:rsidR="00B26947">
        <w:rPr>
          <w:rFonts w:asciiTheme="minorHAnsi" w:hAnsiTheme="minorHAnsi" w:cstheme="minorHAnsi"/>
          <w:b/>
          <w:bCs/>
          <w:spacing w:val="-2"/>
          <w:sz w:val="24"/>
          <w:szCs w:val="24"/>
        </w:rPr>
        <w:t>of</w:t>
      </w:r>
      <w:r w:rsidRPr="005622A5" w:rsidR="00B26947">
        <w:rPr>
          <w:rFonts w:asciiTheme="minorHAnsi" w:hAnsiTheme="minorHAnsi" w:cstheme="minorHAnsi"/>
          <w:b/>
          <w:bCs/>
          <w:spacing w:val="-11"/>
          <w:sz w:val="24"/>
          <w:szCs w:val="24"/>
        </w:rPr>
        <w:t xml:space="preserve"> </w:t>
      </w:r>
      <w:r w:rsidRPr="005622A5" w:rsidR="00B26947">
        <w:rPr>
          <w:rFonts w:asciiTheme="minorHAnsi" w:hAnsiTheme="minorHAnsi" w:cstheme="minorHAnsi"/>
          <w:b/>
          <w:bCs/>
          <w:spacing w:val="-2"/>
          <w:sz w:val="24"/>
          <w:szCs w:val="24"/>
        </w:rPr>
        <w:t>information</w:t>
      </w:r>
      <w:r w:rsidRPr="005622A5" w:rsidR="00B26947">
        <w:rPr>
          <w:rFonts w:asciiTheme="minorHAnsi" w:hAnsiTheme="minorHAnsi" w:cstheme="minorHAnsi"/>
          <w:b/>
          <w:bCs/>
          <w:spacing w:val="-10"/>
          <w:sz w:val="24"/>
          <w:szCs w:val="24"/>
        </w:rPr>
        <w:t xml:space="preserve"> </w:t>
      </w:r>
      <w:r w:rsidRPr="005622A5" w:rsidR="00B26947">
        <w:rPr>
          <w:rFonts w:asciiTheme="minorHAnsi" w:hAnsiTheme="minorHAnsi" w:cstheme="minorHAnsi"/>
          <w:b/>
          <w:bCs/>
          <w:spacing w:val="-2"/>
          <w:sz w:val="24"/>
          <w:szCs w:val="24"/>
        </w:rPr>
        <w:t>including:</w:t>
      </w:r>
    </w:p>
    <w:p w:rsidR="00B41BDE" w:rsidRPr="005622A5" w:rsidP="322695E5" w14:paraId="3AE138F0" w14:textId="77777777">
      <w:pPr>
        <w:pStyle w:val="BodyText"/>
        <w:spacing w:before="6"/>
        <w:rPr>
          <w:rFonts w:asciiTheme="minorHAnsi" w:hAnsiTheme="minorHAnsi" w:cstheme="minorHAnsi"/>
          <w:b/>
          <w:bCs/>
        </w:rPr>
      </w:pPr>
    </w:p>
    <w:p w:rsidR="00B41BDE" w:rsidRPr="005622A5" w:rsidP="322695E5" w14:paraId="3AE138F1" w14:textId="77777777">
      <w:pPr>
        <w:pStyle w:val="ListParagraph"/>
        <w:numPr>
          <w:ilvl w:val="2"/>
          <w:numId w:val="1"/>
        </w:numPr>
        <w:tabs>
          <w:tab w:val="left" w:pos="1540"/>
        </w:tabs>
        <w:ind w:left="1540" w:hanging="719"/>
        <w:rPr>
          <w:rFonts w:asciiTheme="minorHAnsi" w:hAnsiTheme="minorHAnsi" w:cstheme="minorHAnsi"/>
          <w:b/>
          <w:bCs/>
          <w:sz w:val="24"/>
          <w:szCs w:val="24"/>
        </w:rPr>
      </w:pPr>
      <w:r w:rsidRPr="005622A5">
        <w:rPr>
          <w:rFonts w:asciiTheme="minorHAnsi" w:hAnsiTheme="minorHAnsi" w:cstheme="minorHAnsi"/>
          <w:b/>
          <w:bCs/>
          <w:spacing w:val="-2"/>
          <w:sz w:val="24"/>
          <w:szCs w:val="24"/>
        </w:rPr>
        <w:t>Statistical</w:t>
      </w:r>
      <w:r w:rsidRPr="005622A5">
        <w:rPr>
          <w:rFonts w:asciiTheme="minorHAnsi" w:hAnsiTheme="minorHAnsi" w:cstheme="minorHAnsi"/>
          <w:b/>
          <w:bCs/>
          <w:spacing w:val="-13"/>
          <w:sz w:val="24"/>
          <w:szCs w:val="24"/>
        </w:rPr>
        <w:t xml:space="preserve"> </w:t>
      </w:r>
      <w:r w:rsidRPr="005622A5">
        <w:rPr>
          <w:rFonts w:asciiTheme="minorHAnsi" w:hAnsiTheme="minorHAnsi" w:cstheme="minorHAnsi"/>
          <w:b/>
          <w:bCs/>
          <w:spacing w:val="-2"/>
          <w:sz w:val="24"/>
          <w:szCs w:val="24"/>
        </w:rPr>
        <w:t>methodology</w:t>
      </w:r>
      <w:r w:rsidRPr="005622A5">
        <w:rPr>
          <w:rFonts w:asciiTheme="minorHAnsi" w:hAnsiTheme="minorHAnsi" w:cstheme="minorHAnsi"/>
          <w:b/>
          <w:bCs/>
          <w:spacing w:val="-13"/>
          <w:sz w:val="24"/>
          <w:szCs w:val="24"/>
        </w:rPr>
        <w:t xml:space="preserve"> </w:t>
      </w:r>
      <w:r w:rsidRPr="005622A5">
        <w:rPr>
          <w:rFonts w:asciiTheme="minorHAnsi" w:hAnsiTheme="minorHAnsi" w:cstheme="minorHAnsi"/>
          <w:b/>
          <w:bCs/>
          <w:spacing w:val="-2"/>
          <w:sz w:val="24"/>
          <w:szCs w:val="24"/>
        </w:rPr>
        <w:t>for</w:t>
      </w:r>
      <w:r w:rsidRPr="005622A5">
        <w:rPr>
          <w:rFonts w:asciiTheme="minorHAnsi" w:hAnsiTheme="minorHAnsi" w:cstheme="minorHAnsi"/>
          <w:b/>
          <w:bCs/>
          <w:spacing w:val="-11"/>
          <w:sz w:val="24"/>
          <w:szCs w:val="24"/>
        </w:rPr>
        <w:t xml:space="preserve"> </w:t>
      </w:r>
      <w:r w:rsidRPr="005622A5">
        <w:rPr>
          <w:rFonts w:asciiTheme="minorHAnsi" w:hAnsiTheme="minorHAnsi" w:cstheme="minorHAnsi"/>
          <w:b/>
          <w:bCs/>
          <w:spacing w:val="-2"/>
          <w:sz w:val="24"/>
          <w:szCs w:val="24"/>
        </w:rPr>
        <w:t>stratification</w:t>
      </w:r>
      <w:r w:rsidRPr="005622A5">
        <w:rPr>
          <w:rFonts w:asciiTheme="minorHAnsi" w:hAnsiTheme="minorHAnsi" w:cstheme="minorHAnsi"/>
          <w:b/>
          <w:bCs/>
          <w:spacing w:val="-12"/>
          <w:sz w:val="24"/>
          <w:szCs w:val="24"/>
        </w:rPr>
        <w:t xml:space="preserve"> </w:t>
      </w:r>
      <w:r w:rsidRPr="005622A5">
        <w:rPr>
          <w:rFonts w:asciiTheme="minorHAnsi" w:hAnsiTheme="minorHAnsi" w:cstheme="minorHAnsi"/>
          <w:b/>
          <w:bCs/>
          <w:spacing w:val="-2"/>
          <w:sz w:val="24"/>
          <w:szCs w:val="24"/>
        </w:rPr>
        <w:t>and</w:t>
      </w:r>
      <w:r w:rsidRPr="005622A5">
        <w:rPr>
          <w:rFonts w:asciiTheme="minorHAnsi" w:hAnsiTheme="minorHAnsi" w:cstheme="minorHAnsi"/>
          <w:b/>
          <w:bCs/>
          <w:spacing w:val="-7"/>
          <w:sz w:val="24"/>
          <w:szCs w:val="24"/>
        </w:rPr>
        <w:t xml:space="preserve"> </w:t>
      </w:r>
      <w:r w:rsidRPr="005622A5">
        <w:rPr>
          <w:rFonts w:asciiTheme="minorHAnsi" w:hAnsiTheme="minorHAnsi" w:cstheme="minorHAnsi"/>
          <w:b/>
          <w:bCs/>
          <w:spacing w:val="-2"/>
          <w:sz w:val="24"/>
          <w:szCs w:val="24"/>
        </w:rPr>
        <w:t>sample</w:t>
      </w:r>
      <w:r w:rsidRPr="005622A5">
        <w:rPr>
          <w:rFonts w:asciiTheme="minorHAnsi" w:hAnsiTheme="minorHAnsi" w:cstheme="minorHAnsi"/>
          <w:b/>
          <w:bCs/>
          <w:spacing w:val="-8"/>
          <w:sz w:val="24"/>
          <w:szCs w:val="24"/>
        </w:rPr>
        <w:t xml:space="preserve"> </w:t>
      </w:r>
      <w:r w:rsidRPr="005622A5">
        <w:rPr>
          <w:rFonts w:asciiTheme="minorHAnsi" w:hAnsiTheme="minorHAnsi" w:cstheme="minorHAnsi"/>
          <w:b/>
          <w:bCs/>
          <w:spacing w:val="-2"/>
          <w:sz w:val="24"/>
          <w:szCs w:val="24"/>
        </w:rPr>
        <w:t>selection,</w:t>
      </w:r>
    </w:p>
    <w:p w:rsidR="00B41BDE" w:rsidRPr="005622A5" w:rsidP="322695E5" w14:paraId="3AE138F2" w14:textId="77777777">
      <w:pPr>
        <w:pStyle w:val="BodyText"/>
        <w:spacing w:before="6"/>
        <w:rPr>
          <w:rFonts w:asciiTheme="minorHAnsi" w:hAnsiTheme="minorHAnsi" w:cstheme="minorHAnsi"/>
          <w:b/>
          <w:bCs/>
        </w:rPr>
      </w:pPr>
    </w:p>
    <w:p w:rsidR="00B41BDE" w:rsidRPr="005622A5" w:rsidP="322695E5" w14:paraId="3AE138F3" w14:textId="77777777">
      <w:pPr>
        <w:pStyle w:val="ListParagraph"/>
        <w:numPr>
          <w:ilvl w:val="2"/>
          <w:numId w:val="1"/>
        </w:numPr>
        <w:tabs>
          <w:tab w:val="left" w:pos="1540"/>
        </w:tabs>
        <w:spacing w:before="1"/>
        <w:ind w:left="1540" w:hanging="719"/>
        <w:rPr>
          <w:rFonts w:asciiTheme="minorHAnsi" w:hAnsiTheme="minorHAnsi" w:cstheme="minorHAnsi"/>
          <w:b/>
          <w:bCs/>
          <w:sz w:val="24"/>
          <w:szCs w:val="24"/>
        </w:rPr>
      </w:pPr>
      <w:bookmarkStart w:id="25" w:name="OLE_LINK1"/>
      <w:r w:rsidRPr="005622A5">
        <w:rPr>
          <w:rFonts w:asciiTheme="minorHAnsi" w:hAnsiTheme="minorHAnsi" w:cstheme="minorHAnsi"/>
          <w:b/>
          <w:bCs/>
          <w:spacing w:val="-4"/>
          <w:sz w:val="24"/>
          <w:szCs w:val="24"/>
        </w:rPr>
        <w:t>Estimation</w:t>
      </w:r>
      <w:r w:rsidRPr="005622A5">
        <w:rPr>
          <w:rFonts w:asciiTheme="minorHAnsi" w:hAnsiTheme="minorHAnsi" w:cstheme="minorHAnsi"/>
          <w:b/>
          <w:bCs/>
          <w:spacing w:val="5"/>
          <w:sz w:val="24"/>
          <w:szCs w:val="24"/>
        </w:rPr>
        <w:t xml:space="preserve"> </w:t>
      </w:r>
      <w:r w:rsidRPr="005622A5">
        <w:rPr>
          <w:rFonts w:asciiTheme="minorHAnsi" w:hAnsiTheme="minorHAnsi" w:cstheme="minorHAnsi"/>
          <w:b/>
          <w:bCs/>
          <w:spacing w:val="-2"/>
          <w:sz w:val="24"/>
          <w:szCs w:val="24"/>
        </w:rPr>
        <w:t>procedure,</w:t>
      </w:r>
    </w:p>
    <w:bookmarkEnd w:id="25"/>
    <w:p w:rsidR="00B41BDE" w:rsidRPr="005622A5" w:rsidP="322695E5" w14:paraId="3AE138F4" w14:textId="77777777">
      <w:pPr>
        <w:pStyle w:val="BodyText"/>
        <w:spacing w:before="6"/>
        <w:rPr>
          <w:rFonts w:asciiTheme="minorHAnsi" w:hAnsiTheme="minorHAnsi" w:cstheme="minorHAnsi"/>
          <w:b/>
          <w:bCs/>
        </w:rPr>
      </w:pPr>
    </w:p>
    <w:p w:rsidR="00B41BDE" w:rsidRPr="005622A5" w:rsidP="322695E5" w14:paraId="3AE138F5" w14:textId="77777777">
      <w:pPr>
        <w:pStyle w:val="ListParagraph"/>
        <w:numPr>
          <w:ilvl w:val="2"/>
          <w:numId w:val="1"/>
        </w:numPr>
        <w:tabs>
          <w:tab w:val="left" w:pos="1540"/>
        </w:tabs>
        <w:spacing w:before="1"/>
        <w:ind w:left="1540" w:hanging="719"/>
        <w:rPr>
          <w:rFonts w:asciiTheme="minorHAnsi" w:hAnsiTheme="minorHAnsi" w:cstheme="minorHAnsi"/>
          <w:b/>
          <w:bCs/>
          <w:sz w:val="24"/>
          <w:szCs w:val="24"/>
        </w:rPr>
      </w:pPr>
      <w:r w:rsidRPr="005622A5">
        <w:rPr>
          <w:rFonts w:asciiTheme="minorHAnsi" w:hAnsiTheme="minorHAnsi" w:cstheme="minorHAnsi"/>
          <w:b/>
          <w:bCs/>
          <w:sz w:val="24"/>
          <w:szCs w:val="24"/>
        </w:rPr>
        <w:t>Degree</w:t>
      </w:r>
      <w:r w:rsidRPr="005622A5">
        <w:rPr>
          <w:rFonts w:asciiTheme="minorHAnsi" w:hAnsiTheme="minorHAnsi" w:cstheme="minorHAnsi"/>
          <w:b/>
          <w:bCs/>
          <w:spacing w:val="-16"/>
          <w:sz w:val="24"/>
          <w:szCs w:val="24"/>
        </w:rPr>
        <w:t xml:space="preserve"> </w:t>
      </w:r>
      <w:r w:rsidRPr="005622A5">
        <w:rPr>
          <w:rFonts w:asciiTheme="minorHAnsi" w:hAnsiTheme="minorHAnsi" w:cstheme="minorHAnsi"/>
          <w:b/>
          <w:bCs/>
          <w:sz w:val="24"/>
          <w:szCs w:val="24"/>
        </w:rPr>
        <w:t>of</w:t>
      </w:r>
      <w:r w:rsidRPr="005622A5">
        <w:rPr>
          <w:rFonts w:asciiTheme="minorHAnsi" w:hAnsiTheme="minorHAnsi" w:cstheme="minorHAnsi"/>
          <w:b/>
          <w:bCs/>
          <w:spacing w:val="-13"/>
          <w:sz w:val="24"/>
          <w:szCs w:val="24"/>
        </w:rPr>
        <w:t xml:space="preserve"> </w:t>
      </w:r>
      <w:r w:rsidRPr="005622A5">
        <w:rPr>
          <w:rFonts w:asciiTheme="minorHAnsi" w:hAnsiTheme="minorHAnsi" w:cstheme="minorHAnsi"/>
          <w:b/>
          <w:bCs/>
          <w:sz w:val="24"/>
          <w:szCs w:val="24"/>
        </w:rPr>
        <w:t>accuracy</w:t>
      </w:r>
      <w:r w:rsidRPr="005622A5">
        <w:rPr>
          <w:rFonts w:asciiTheme="minorHAnsi" w:hAnsiTheme="minorHAnsi" w:cstheme="minorHAnsi"/>
          <w:b/>
          <w:bCs/>
          <w:spacing w:val="-15"/>
          <w:sz w:val="24"/>
          <w:szCs w:val="24"/>
        </w:rPr>
        <w:t xml:space="preserve"> </w:t>
      </w:r>
      <w:r w:rsidRPr="005622A5">
        <w:rPr>
          <w:rFonts w:asciiTheme="minorHAnsi" w:hAnsiTheme="minorHAnsi" w:cstheme="minorHAnsi"/>
          <w:b/>
          <w:bCs/>
          <w:sz w:val="24"/>
          <w:szCs w:val="24"/>
        </w:rPr>
        <w:t>needed</w:t>
      </w:r>
      <w:r w:rsidRPr="005622A5">
        <w:rPr>
          <w:rFonts w:asciiTheme="minorHAnsi" w:hAnsiTheme="minorHAnsi" w:cstheme="minorHAnsi"/>
          <w:b/>
          <w:bCs/>
          <w:spacing w:val="-9"/>
          <w:sz w:val="24"/>
          <w:szCs w:val="24"/>
        </w:rPr>
        <w:t xml:space="preserve"> </w:t>
      </w:r>
      <w:r w:rsidRPr="005622A5">
        <w:rPr>
          <w:rFonts w:asciiTheme="minorHAnsi" w:hAnsiTheme="minorHAnsi" w:cstheme="minorHAnsi"/>
          <w:b/>
          <w:bCs/>
          <w:sz w:val="24"/>
          <w:szCs w:val="24"/>
        </w:rPr>
        <w:t>for</w:t>
      </w:r>
      <w:r w:rsidRPr="005622A5">
        <w:rPr>
          <w:rFonts w:asciiTheme="minorHAnsi" w:hAnsiTheme="minorHAnsi" w:cstheme="minorHAnsi"/>
          <w:b/>
          <w:bCs/>
          <w:spacing w:val="-8"/>
          <w:sz w:val="24"/>
          <w:szCs w:val="24"/>
        </w:rPr>
        <w:t xml:space="preserve"> </w:t>
      </w:r>
      <w:r w:rsidRPr="005622A5">
        <w:rPr>
          <w:rFonts w:asciiTheme="minorHAnsi" w:hAnsiTheme="minorHAnsi" w:cstheme="minorHAnsi"/>
          <w:b/>
          <w:bCs/>
          <w:sz w:val="24"/>
          <w:szCs w:val="24"/>
        </w:rPr>
        <w:t>the</w:t>
      </w:r>
      <w:r w:rsidRPr="005622A5">
        <w:rPr>
          <w:rFonts w:asciiTheme="minorHAnsi" w:hAnsiTheme="minorHAnsi" w:cstheme="minorHAnsi"/>
          <w:b/>
          <w:bCs/>
          <w:spacing w:val="-11"/>
          <w:sz w:val="24"/>
          <w:szCs w:val="24"/>
        </w:rPr>
        <w:t xml:space="preserve"> </w:t>
      </w:r>
      <w:r w:rsidRPr="005622A5">
        <w:rPr>
          <w:rFonts w:asciiTheme="minorHAnsi" w:hAnsiTheme="minorHAnsi" w:cstheme="minorHAnsi"/>
          <w:b/>
          <w:bCs/>
          <w:sz w:val="24"/>
          <w:szCs w:val="24"/>
        </w:rPr>
        <w:t>purpose</w:t>
      </w:r>
      <w:r w:rsidRPr="005622A5">
        <w:rPr>
          <w:rFonts w:asciiTheme="minorHAnsi" w:hAnsiTheme="minorHAnsi" w:cstheme="minorHAnsi"/>
          <w:b/>
          <w:bCs/>
          <w:spacing w:val="-10"/>
          <w:sz w:val="24"/>
          <w:szCs w:val="24"/>
        </w:rPr>
        <w:t xml:space="preserve"> </w:t>
      </w:r>
      <w:r w:rsidRPr="005622A5">
        <w:rPr>
          <w:rFonts w:asciiTheme="minorHAnsi" w:hAnsiTheme="minorHAnsi" w:cstheme="minorHAnsi"/>
          <w:b/>
          <w:bCs/>
          <w:sz w:val="24"/>
          <w:szCs w:val="24"/>
        </w:rPr>
        <w:t>described</w:t>
      </w:r>
      <w:r w:rsidRPr="005622A5">
        <w:rPr>
          <w:rFonts w:asciiTheme="minorHAnsi" w:hAnsiTheme="minorHAnsi" w:cstheme="minorHAnsi"/>
          <w:b/>
          <w:bCs/>
          <w:spacing w:val="-9"/>
          <w:sz w:val="24"/>
          <w:szCs w:val="24"/>
        </w:rPr>
        <w:t xml:space="preserve"> </w:t>
      </w:r>
      <w:r w:rsidRPr="005622A5">
        <w:rPr>
          <w:rFonts w:asciiTheme="minorHAnsi" w:hAnsiTheme="minorHAnsi" w:cstheme="minorHAnsi"/>
          <w:b/>
          <w:bCs/>
          <w:sz w:val="24"/>
          <w:szCs w:val="24"/>
        </w:rPr>
        <w:t>in</w:t>
      </w:r>
      <w:r w:rsidRPr="005622A5">
        <w:rPr>
          <w:rFonts w:asciiTheme="minorHAnsi" w:hAnsiTheme="minorHAnsi" w:cstheme="minorHAnsi"/>
          <w:b/>
          <w:bCs/>
          <w:spacing w:val="-13"/>
          <w:sz w:val="24"/>
          <w:szCs w:val="24"/>
        </w:rPr>
        <w:t xml:space="preserve"> </w:t>
      </w:r>
      <w:r w:rsidRPr="005622A5">
        <w:rPr>
          <w:rFonts w:asciiTheme="minorHAnsi" w:hAnsiTheme="minorHAnsi" w:cstheme="minorHAnsi"/>
          <w:b/>
          <w:bCs/>
          <w:sz w:val="24"/>
          <w:szCs w:val="24"/>
        </w:rPr>
        <w:t>the</w:t>
      </w:r>
      <w:r w:rsidRPr="005622A5">
        <w:rPr>
          <w:rFonts w:asciiTheme="minorHAnsi" w:hAnsiTheme="minorHAnsi" w:cstheme="minorHAnsi"/>
          <w:b/>
          <w:bCs/>
          <w:spacing w:val="-10"/>
          <w:sz w:val="24"/>
          <w:szCs w:val="24"/>
        </w:rPr>
        <w:t xml:space="preserve"> </w:t>
      </w:r>
      <w:r w:rsidRPr="005622A5">
        <w:rPr>
          <w:rFonts w:asciiTheme="minorHAnsi" w:hAnsiTheme="minorHAnsi" w:cstheme="minorHAnsi"/>
          <w:b/>
          <w:bCs/>
          <w:spacing w:val="-2"/>
          <w:sz w:val="24"/>
          <w:szCs w:val="24"/>
        </w:rPr>
        <w:t>justification,</w:t>
      </w:r>
    </w:p>
    <w:p w:rsidR="00B41BDE" w:rsidRPr="005622A5" w:rsidP="322695E5" w14:paraId="3AE138F6" w14:textId="77777777">
      <w:pPr>
        <w:pStyle w:val="BodyText"/>
        <w:spacing w:before="6"/>
        <w:rPr>
          <w:rFonts w:asciiTheme="minorHAnsi" w:hAnsiTheme="minorHAnsi" w:cstheme="minorHAnsi"/>
          <w:b/>
          <w:bCs/>
        </w:rPr>
      </w:pPr>
    </w:p>
    <w:p w:rsidR="00B41BDE" w:rsidRPr="005622A5" w:rsidP="322695E5" w14:paraId="3AE138F7" w14:textId="77777777">
      <w:pPr>
        <w:pStyle w:val="ListParagraph"/>
        <w:numPr>
          <w:ilvl w:val="2"/>
          <w:numId w:val="1"/>
        </w:numPr>
        <w:tabs>
          <w:tab w:val="left" w:pos="1540"/>
        </w:tabs>
        <w:ind w:left="1540" w:hanging="719"/>
        <w:rPr>
          <w:rFonts w:asciiTheme="minorHAnsi" w:hAnsiTheme="minorHAnsi" w:cstheme="minorHAnsi"/>
          <w:b/>
          <w:bCs/>
          <w:sz w:val="24"/>
          <w:szCs w:val="24"/>
        </w:rPr>
      </w:pPr>
      <w:r w:rsidRPr="005622A5">
        <w:rPr>
          <w:rFonts w:asciiTheme="minorHAnsi" w:hAnsiTheme="minorHAnsi" w:cstheme="minorHAnsi"/>
          <w:b/>
          <w:bCs/>
          <w:spacing w:val="-2"/>
          <w:sz w:val="24"/>
          <w:szCs w:val="24"/>
        </w:rPr>
        <w:t>Unusual</w:t>
      </w:r>
      <w:r w:rsidRPr="005622A5">
        <w:rPr>
          <w:rFonts w:asciiTheme="minorHAnsi" w:hAnsiTheme="minorHAnsi" w:cstheme="minorHAnsi"/>
          <w:b/>
          <w:bCs/>
          <w:spacing w:val="-7"/>
          <w:sz w:val="24"/>
          <w:szCs w:val="24"/>
        </w:rPr>
        <w:t xml:space="preserve"> </w:t>
      </w:r>
      <w:r w:rsidRPr="005622A5">
        <w:rPr>
          <w:rFonts w:asciiTheme="minorHAnsi" w:hAnsiTheme="minorHAnsi" w:cstheme="minorHAnsi"/>
          <w:b/>
          <w:bCs/>
          <w:spacing w:val="-2"/>
          <w:sz w:val="24"/>
          <w:szCs w:val="24"/>
        </w:rPr>
        <w:t>problems</w:t>
      </w:r>
      <w:r w:rsidRPr="005622A5">
        <w:rPr>
          <w:rFonts w:asciiTheme="minorHAnsi" w:hAnsiTheme="minorHAnsi" w:cstheme="minorHAnsi"/>
          <w:b/>
          <w:bCs/>
          <w:spacing w:val="2"/>
          <w:sz w:val="24"/>
          <w:szCs w:val="24"/>
        </w:rPr>
        <w:t xml:space="preserve"> </w:t>
      </w:r>
      <w:r w:rsidRPr="005622A5">
        <w:rPr>
          <w:rFonts w:asciiTheme="minorHAnsi" w:hAnsiTheme="minorHAnsi" w:cstheme="minorHAnsi"/>
          <w:b/>
          <w:bCs/>
          <w:spacing w:val="-2"/>
          <w:sz w:val="24"/>
          <w:szCs w:val="24"/>
        </w:rPr>
        <w:t>requiring</w:t>
      </w:r>
      <w:r w:rsidRPr="005622A5">
        <w:rPr>
          <w:rFonts w:asciiTheme="minorHAnsi" w:hAnsiTheme="minorHAnsi" w:cstheme="minorHAnsi"/>
          <w:b/>
          <w:bCs/>
          <w:spacing w:val="1"/>
          <w:sz w:val="24"/>
          <w:szCs w:val="24"/>
        </w:rPr>
        <w:t xml:space="preserve"> </w:t>
      </w:r>
      <w:r w:rsidRPr="005622A5">
        <w:rPr>
          <w:rFonts w:asciiTheme="minorHAnsi" w:hAnsiTheme="minorHAnsi" w:cstheme="minorHAnsi"/>
          <w:b/>
          <w:bCs/>
          <w:spacing w:val="-2"/>
          <w:sz w:val="24"/>
          <w:szCs w:val="24"/>
        </w:rPr>
        <w:t>specialized</w:t>
      </w:r>
      <w:r w:rsidRPr="005622A5">
        <w:rPr>
          <w:rFonts w:asciiTheme="minorHAnsi" w:hAnsiTheme="minorHAnsi" w:cstheme="minorHAnsi"/>
          <w:b/>
          <w:bCs/>
          <w:spacing w:val="1"/>
          <w:sz w:val="24"/>
          <w:szCs w:val="24"/>
        </w:rPr>
        <w:t xml:space="preserve"> </w:t>
      </w:r>
      <w:r w:rsidRPr="005622A5">
        <w:rPr>
          <w:rFonts w:asciiTheme="minorHAnsi" w:hAnsiTheme="minorHAnsi" w:cstheme="minorHAnsi"/>
          <w:b/>
          <w:bCs/>
          <w:spacing w:val="-2"/>
          <w:sz w:val="24"/>
          <w:szCs w:val="24"/>
        </w:rPr>
        <w:t>sampling</w:t>
      </w:r>
      <w:r w:rsidRPr="005622A5">
        <w:rPr>
          <w:rFonts w:asciiTheme="minorHAnsi" w:hAnsiTheme="minorHAnsi" w:cstheme="minorHAnsi"/>
          <w:b/>
          <w:bCs/>
          <w:spacing w:val="1"/>
          <w:sz w:val="24"/>
          <w:szCs w:val="24"/>
        </w:rPr>
        <w:t xml:space="preserve"> </w:t>
      </w:r>
      <w:r w:rsidRPr="005622A5">
        <w:rPr>
          <w:rFonts w:asciiTheme="minorHAnsi" w:hAnsiTheme="minorHAnsi" w:cstheme="minorHAnsi"/>
          <w:b/>
          <w:bCs/>
          <w:spacing w:val="-2"/>
          <w:sz w:val="24"/>
          <w:szCs w:val="24"/>
        </w:rPr>
        <w:t>procedures,</w:t>
      </w:r>
      <w:r w:rsidRPr="005622A5">
        <w:rPr>
          <w:rFonts w:asciiTheme="minorHAnsi" w:hAnsiTheme="minorHAnsi" w:cstheme="minorHAnsi"/>
          <w:b/>
          <w:bCs/>
          <w:spacing w:val="2"/>
          <w:sz w:val="24"/>
          <w:szCs w:val="24"/>
        </w:rPr>
        <w:t xml:space="preserve"> </w:t>
      </w:r>
      <w:r w:rsidRPr="005622A5">
        <w:rPr>
          <w:rFonts w:asciiTheme="minorHAnsi" w:hAnsiTheme="minorHAnsi" w:cstheme="minorHAnsi"/>
          <w:b/>
          <w:bCs/>
          <w:spacing w:val="-5"/>
          <w:sz w:val="24"/>
          <w:szCs w:val="24"/>
        </w:rPr>
        <w:t>and</w:t>
      </w:r>
    </w:p>
    <w:p w:rsidR="00B41BDE" w:rsidRPr="005622A5" w:rsidP="322695E5" w14:paraId="3AE138F8" w14:textId="77777777">
      <w:pPr>
        <w:pStyle w:val="BodyText"/>
        <w:spacing w:before="6"/>
        <w:rPr>
          <w:rFonts w:asciiTheme="minorHAnsi" w:hAnsiTheme="minorHAnsi" w:cstheme="minorHAnsi"/>
          <w:b/>
          <w:bCs/>
        </w:rPr>
      </w:pPr>
    </w:p>
    <w:p w:rsidR="00B41BDE" w:rsidRPr="005622A5" w:rsidP="322695E5" w14:paraId="3AE138F9" w14:textId="77777777">
      <w:pPr>
        <w:pStyle w:val="ListParagraph"/>
        <w:numPr>
          <w:ilvl w:val="2"/>
          <w:numId w:val="1"/>
        </w:numPr>
        <w:tabs>
          <w:tab w:val="left" w:pos="1541"/>
        </w:tabs>
        <w:spacing w:before="1" w:line="247" w:lineRule="auto"/>
        <w:ind w:right="118"/>
        <w:rPr>
          <w:rFonts w:asciiTheme="minorHAnsi" w:hAnsiTheme="minorHAnsi" w:cstheme="minorHAnsi"/>
          <w:b/>
          <w:bCs/>
          <w:sz w:val="24"/>
          <w:szCs w:val="24"/>
        </w:rPr>
      </w:pPr>
      <w:r w:rsidRPr="005622A5">
        <w:rPr>
          <w:rFonts w:asciiTheme="minorHAnsi" w:hAnsiTheme="minorHAnsi" w:cstheme="minorHAnsi"/>
          <w:b/>
          <w:bCs/>
          <w:sz w:val="24"/>
          <w:szCs w:val="24"/>
        </w:rPr>
        <w:t xml:space="preserve">Any use of periodic (less frequently than annual) data collection cycles to reduce </w:t>
      </w:r>
      <w:r w:rsidRPr="005622A5">
        <w:rPr>
          <w:rFonts w:asciiTheme="minorHAnsi" w:hAnsiTheme="minorHAnsi" w:cstheme="minorHAnsi"/>
          <w:b/>
          <w:bCs/>
          <w:spacing w:val="-2"/>
          <w:sz w:val="24"/>
          <w:szCs w:val="24"/>
        </w:rPr>
        <w:t>burden.</w:t>
      </w:r>
    </w:p>
    <w:p w:rsidR="00B41BDE" w:rsidRPr="005622A5" w:rsidP="322695E5" w14:paraId="3AE138FA" w14:textId="77777777">
      <w:pPr>
        <w:pStyle w:val="BodyText"/>
        <w:spacing w:before="1"/>
        <w:rPr>
          <w:rFonts w:asciiTheme="minorHAnsi" w:hAnsiTheme="minorHAnsi" w:cstheme="minorHAnsi"/>
        </w:rPr>
      </w:pPr>
    </w:p>
    <w:p w:rsidR="00645E84" w:rsidRPr="005622A5" w:rsidP="322695E5" w14:paraId="5D0AB502" w14:textId="2BD8D110">
      <w:pPr>
        <w:pStyle w:val="Heading3"/>
        <w:numPr>
          <w:ilvl w:val="2"/>
          <w:numId w:val="0"/>
        </w:numPr>
        <w:spacing w:after="300"/>
        <w:ind w:left="720" w:hanging="720"/>
        <w:rPr>
          <w:rFonts w:asciiTheme="minorHAnsi" w:hAnsiTheme="minorHAnsi" w:cstheme="minorHAnsi"/>
          <w:i/>
          <w:iCs/>
        </w:rPr>
      </w:pPr>
      <w:bookmarkStart w:id="26" w:name="OLE_LINK3"/>
      <w:r w:rsidRPr="005622A5">
        <w:rPr>
          <w:rFonts w:asciiTheme="minorHAnsi" w:hAnsiTheme="minorHAnsi" w:cstheme="minorHAnsi"/>
          <w:i/>
          <w:iCs/>
        </w:rPr>
        <w:t xml:space="preserve">Statistical methodology for stratification and sample selection </w:t>
      </w:r>
    </w:p>
    <w:p w:rsidR="006867AD" w:rsidRPr="005622A5" w:rsidP="322695E5" w14:paraId="19F145BA" w14:textId="01981227">
      <w:pPr>
        <w:spacing w:after="300"/>
        <w:rPr>
          <w:rFonts w:asciiTheme="minorHAnsi" w:hAnsiTheme="minorHAnsi" w:cstheme="minorHAnsi"/>
          <w:sz w:val="24"/>
          <w:szCs w:val="24"/>
        </w:rPr>
      </w:pPr>
      <w:bookmarkStart w:id="27" w:name="OLE_LINK15"/>
      <w:bookmarkEnd w:id="26"/>
      <w:r w:rsidRPr="005622A5">
        <w:rPr>
          <w:rFonts w:asciiTheme="minorHAnsi" w:hAnsiTheme="minorHAnsi" w:cstheme="minorHAnsi"/>
          <w:sz w:val="24"/>
          <w:szCs w:val="24"/>
        </w:rPr>
        <w:t xml:space="preserve">Exposure Survey </w:t>
      </w:r>
      <w:r w:rsidRPr="005622A5">
        <w:rPr>
          <w:rFonts w:asciiTheme="minorHAnsi" w:hAnsiTheme="minorHAnsi" w:cstheme="minorHAnsi"/>
          <w:sz w:val="24"/>
          <w:szCs w:val="24"/>
        </w:rPr>
        <w:t>Sample Processing and Management</w:t>
      </w:r>
    </w:p>
    <w:bookmarkEnd w:id="27"/>
    <w:p w:rsidR="00F30F3C" w:rsidRPr="005622A5" w:rsidP="322695E5" w14:paraId="43033831"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 xml:space="preserve">The Exposure Survey will use three sample sources; 1) state registration lists, 2) ABS sample, and 3) nonprobability sample from online panels and lists of boat owners from boating organizations. The state registration list and ABS samples will use the same mail survey methodology described below. Nonprobability panels will use their respective panel’s contact methods and boat owners identified through boating organization lists will be contacted as the respective organization allows. </w:t>
      </w:r>
    </w:p>
    <w:p w:rsidR="006867AD" w:rsidRPr="005622A5" w:rsidP="322695E5" w14:paraId="498EEAC2" w14:textId="50D62982">
      <w:pPr>
        <w:spacing w:after="300"/>
        <w:rPr>
          <w:rFonts w:asciiTheme="minorHAnsi" w:hAnsiTheme="minorHAnsi" w:cstheme="minorHAnsi"/>
          <w:sz w:val="24"/>
          <w:szCs w:val="24"/>
        </w:rPr>
      </w:pPr>
      <w:r w:rsidRPr="005622A5">
        <w:rPr>
          <w:rFonts w:asciiTheme="minorHAnsi" w:hAnsiTheme="minorHAnsi" w:cstheme="minorHAnsi"/>
          <w:sz w:val="24"/>
          <w:szCs w:val="24"/>
        </w:rPr>
        <w:t>NORC will obtain registration databases from states willing to share this information. To facilitate mailing, sample records obtained from the vendor will be provided in standardized format containing the owner’s mailing address and vessel type and owner name if allowed by the state. The lists will reflect the most accurate contact information available at the time and will have been updated via the National Change of Address Database (NCOA).</w:t>
      </w:r>
    </w:p>
    <w:p w:rsidR="006867AD" w:rsidRPr="005622A5" w:rsidP="322695E5" w14:paraId="0AD0FA3C" w14:textId="77777777">
      <w:pPr>
        <w:spacing w:after="300"/>
        <w:rPr>
          <w:rFonts w:asciiTheme="minorHAnsi" w:hAnsiTheme="minorHAnsi" w:cstheme="minorHAnsi"/>
          <w:sz w:val="24"/>
          <w:szCs w:val="24"/>
        </w:rPr>
      </w:pPr>
      <w:bookmarkStart w:id="28" w:name="OLE_LINK23"/>
      <w:r w:rsidRPr="005622A5">
        <w:rPr>
          <w:rFonts w:asciiTheme="minorHAnsi" w:hAnsiTheme="minorHAnsi" w:cstheme="minorHAnsi"/>
          <w:sz w:val="24"/>
          <w:szCs w:val="24"/>
        </w:rPr>
        <w:t>The ABS sample will be developed from the USPS Computerized Delivery Sequence file (CDS), including only city-style residential addresses and PO BOX addresses that are flagged as Only Way to Get Mail (OWGM). Drop delivery and vacant households will be removed.</w:t>
      </w:r>
    </w:p>
    <w:bookmarkEnd w:id="28"/>
    <w:p w:rsidR="006867AD" w:rsidRPr="005622A5" w:rsidP="322695E5" w14:paraId="0E1C768A"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Once the samples are obtained, they will be assigned a unique identifying PIN number that will be used to track all survey mailings and each record’s disposition during fielding.</w:t>
      </w:r>
    </w:p>
    <w:p w:rsidR="006867AD" w:rsidRPr="005622A5" w:rsidP="322695E5" w14:paraId="30620F23" w14:textId="55EF51A2">
      <w:pPr>
        <w:spacing w:after="300"/>
        <w:rPr>
          <w:rFonts w:asciiTheme="minorHAnsi" w:hAnsiTheme="minorHAnsi" w:cstheme="minorHAnsi"/>
          <w:b/>
          <w:bCs/>
          <w:sz w:val="24"/>
          <w:szCs w:val="24"/>
        </w:rPr>
      </w:pPr>
      <w:bookmarkStart w:id="29" w:name="OLE_LINK107"/>
      <w:r w:rsidRPr="005622A5">
        <w:rPr>
          <w:rFonts w:asciiTheme="minorHAnsi" w:hAnsiTheme="minorHAnsi" w:cstheme="minorHAnsi"/>
          <w:sz w:val="24"/>
          <w:szCs w:val="24"/>
        </w:rPr>
        <w:t xml:space="preserve">Exposure Survey </w:t>
      </w:r>
      <w:r w:rsidRPr="005622A5">
        <w:rPr>
          <w:rFonts w:asciiTheme="minorHAnsi" w:hAnsiTheme="minorHAnsi" w:cstheme="minorHAnsi"/>
          <w:sz w:val="24"/>
          <w:szCs w:val="24"/>
        </w:rPr>
        <w:t>Document Preparation</w:t>
      </w:r>
    </w:p>
    <w:p w:rsidR="006867AD" w:rsidRPr="005622A5" w:rsidP="322695E5" w14:paraId="74FC3C16" w14:textId="5E303A84">
      <w:pPr>
        <w:spacing w:after="300"/>
        <w:rPr>
          <w:rFonts w:asciiTheme="minorHAnsi" w:hAnsiTheme="minorHAnsi" w:cstheme="minorHAnsi"/>
          <w:sz w:val="24"/>
          <w:szCs w:val="24"/>
        </w:rPr>
      </w:pPr>
      <w:r w:rsidRPr="005622A5">
        <w:rPr>
          <w:rFonts w:asciiTheme="minorHAnsi" w:hAnsiTheme="minorHAnsi" w:cstheme="minorHAnsi"/>
          <w:sz w:val="24"/>
          <w:szCs w:val="24"/>
        </w:rPr>
        <w:t xml:space="preserve">NORC will format all survey documents including initial mailings, </w:t>
      </w:r>
      <w:r w:rsidRPr="005622A5" w:rsidR="00F30F3C">
        <w:rPr>
          <w:rFonts w:asciiTheme="minorHAnsi" w:hAnsiTheme="minorHAnsi" w:cstheme="minorHAnsi"/>
          <w:sz w:val="24"/>
          <w:szCs w:val="24"/>
        </w:rPr>
        <w:t xml:space="preserve">text messages, </w:t>
      </w:r>
      <w:r w:rsidRPr="005622A5">
        <w:rPr>
          <w:rFonts w:asciiTheme="minorHAnsi" w:hAnsiTheme="minorHAnsi" w:cstheme="minorHAnsi"/>
          <w:sz w:val="24"/>
          <w:szCs w:val="24"/>
        </w:rPr>
        <w:t>survey instruments, cover letters, and reminders. The survey text will be carefully designed to include clear, user-friendly instructions that encourage respondent cooperation and increase response rate. The paper survey instrument will be designed to accurately capture the data reported by respondents. Skip patterns will be clearly marked with explanatory text to guide the respondent to the next appropriate point in the survey. Questions will be numbered and sections marked that provide an intuitive path for the respondent.</w:t>
      </w:r>
    </w:p>
    <w:bookmarkEnd w:id="29"/>
    <w:p w:rsidR="006867AD" w:rsidRPr="005622A5" w:rsidP="322695E5" w14:paraId="7C834FE6" w14:textId="5C5897FC">
      <w:pPr>
        <w:spacing w:after="300"/>
        <w:rPr>
          <w:rFonts w:asciiTheme="minorHAnsi" w:hAnsiTheme="minorHAnsi" w:cstheme="minorHAnsi"/>
          <w:sz w:val="24"/>
          <w:szCs w:val="24"/>
        </w:rPr>
      </w:pPr>
      <w:r w:rsidRPr="005622A5">
        <w:rPr>
          <w:rFonts w:asciiTheme="minorHAnsi" w:hAnsiTheme="minorHAnsi" w:cstheme="minorHAnsi"/>
          <w:sz w:val="24"/>
          <w:szCs w:val="24"/>
        </w:rPr>
        <w:t xml:space="preserve">Exposure Survey </w:t>
      </w:r>
      <w:r w:rsidRPr="005622A5">
        <w:rPr>
          <w:rFonts w:asciiTheme="minorHAnsi" w:hAnsiTheme="minorHAnsi" w:cstheme="minorHAnsi"/>
          <w:sz w:val="24"/>
          <w:szCs w:val="24"/>
        </w:rPr>
        <w:t>Data Collection Protocol</w:t>
      </w:r>
    </w:p>
    <w:p w:rsidR="006867AD" w:rsidRPr="005622A5" w:rsidP="322695E5" w14:paraId="0B99FB6D" w14:textId="25C81D52">
      <w:pPr>
        <w:spacing w:after="300"/>
        <w:rPr>
          <w:rFonts w:asciiTheme="minorHAnsi" w:hAnsiTheme="minorHAnsi" w:cstheme="minorHAnsi"/>
          <w:sz w:val="24"/>
          <w:szCs w:val="24"/>
        </w:rPr>
      </w:pPr>
      <w:r w:rsidRPr="005622A5">
        <w:rPr>
          <w:rFonts w:asciiTheme="minorHAnsi" w:hAnsiTheme="minorHAnsi" w:cstheme="minorHAnsi"/>
          <w:sz w:val="24"/>
          <w:szCs w:val="24"/>
        </w:rPr>
        <w:t xml:space="preserve">The Exposure Survey will employ a sequential, mixed-mode, web, phone, and paper questionnaire data collection design in which </w:t>
      </w:r>
      <w:r w:rsidRPr="005622A5" w:rsidR="009B34C2">
        <w:rPr>
          <w:rFonts w:asciiTheme="minorHAnsi" w:hAnsiTheme="minorHAnsi" w:cstheme="minorHAnsi"/>
          <w:sz w:val="24"/>
          <w:szCs w:val="24"/>
        </w:rPr>
        <w:t xml:space="preserve">list and ABS </w:t>
      </w:r>
      <w:r w:rsidRPr="005622A5">
        <w:rPr>
          <w:rFonts w:asciiTheme="minorHAnsi" w:hAnsiTheme="minorHAnsi" w:cstheme="minorHAnsi"/>
          <w:sz w:val="24"/>
          <w:szCs w:val="24"/>
        </w:rPr>
        <w:t xml:space="preserve">respondents will be invited to participate by web or inbound telephone first, then mailed self-administered paper questionnaires if they do not respond online or via phone. Survey materials will include an 800 number, which respondents can dial to complete the survey by telephone if they wish. </w:t>
      </w:r>
    </w:p>
    <w:p w:rsidR="006867AD" w:rsidRPr="005622A5" w:rsidP="322695E5" w14:paraId="2D4F3993"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 xml:space="preserve">Respondents who choose to complete via the web will be directed to the study website housed on NORC’s secure servers. The website will include information about the study, how to access their PIN in case it is misplaced, and how to contact the study team with questions via a dedicated email inbox or dedicated toll-free project phone line. Respondents will be able to toggle the study website between English and Spanish depending on their preference. Usability testing will be </w:t>
      </w:r>
      <w:r w:rsidRPr="005622A5">
        <w:rPr>
          <w:rFonts w:asciiTheme="minorHAnsi" w:hAnsiTheme="minorHAnsi" w:cstheme="minorHAnsi"/>
          <w:sz w:val="24"/>
          <w:szCs w:val="24"/>
        </w:rPr>
        <w:t>done prior to fielding.</w:t>
      </w:r>
    </w:p>
    <w:p w:rsidR="00F30F3C" w:rsidRPr="005622A5" w:rsidP="00F30F3C" w14:paraId="21739AB3"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 xml:space="preserve">List and ABS, potential Exposure Survey respondents will receive up to four mailings and one text message inviting them to complete the survey. The five contacts will be: 1) Letter with $1 bill; 2) Text message 3) Reminder postcard; 4) Paper survey or second letter; 5) Second reminder postcard. </w:t>
      </w:r>
    </w:p>
    <w:p w:rsidR="006867AD" w:rsidRPr="005622A5" w:rsidP="322695E5" w14:paraId="381AE09B"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The first contact will be the initial survey invitation mailed to all sampled addresses. This letter will encourage completion of the questionnaire via the web instrument, provide the web URL and unique access code, and offer a toll-free phone number to complete the survey or to have questions answered. We will use a #10 envelope with a visible window on the back to display the cash incentive enclosed ($1 bill) given it will improve response rates (</w:t>
      </w:r>
      <w:bookmarkStart w:id="30" w:name="OLE_LINK56"/>
      <w:r w:rsidRPr="005622A5">
        <w:rPr>
          <w:rFonts w:asciiTheme="minorHAnsi" w:hAnsiTheme="minorHAnsi" w:cstheme="minorHAnsi"/>
          <w:sz w:val="24"/>
          <w:szCs w:val="24"/>
        </w:rPr>
        <w:t>Dutwin et al., 2023; Sherr et al., 2021</w:t>
      </w:r>
      <w:bookmarkEnd w:id="30"/>
      <w:r w:rsidRPr="005622A5">
        <w:rPr>
          <w:rFonts w:asciiTheme="minorHAnsi" w:hAnsiTheme="minorHAnsi" w:cstheme="minorHAnsi"/>
          <w:sz w:val="24"/>
          <w:szCs w:val="24"/>
        </w:rPr>
        <w:t xml:space="preserve">). The letter will also mention the $10 promised incentive for completing the survey, include a study-specific email address, and provide the URL for the study’s site. </w:t>
      </w:r>
    </w:p>
    <w:p w:rsidR="00F30F3C" w:rsidRPr="005622A5" w:rsidP="322695E5" w14:paraId="3DDF93CD" w14:textId="14DDA65A">
      <w:pPr>
        <w:spacing w:after="300"/>
        <w:rPr>
          <w:rFonts w:asciiTheme="minorHAnsi" w:hAnsiTheme="minorHAnsi" w:cstheme="minorHAnsi"/>
          <w:sz w:val="24"/>
          <w:szCs w:val="24"/>
        </w:rPr>
      </w:pPr>
      <w:r w:rsidRPr="005622A5">
        <w:rPr>
          <w:rFonts w:asciiTheme="minorHAnsi" w:hAnsiTheme="minorHAnsi" w:cstheme="minorHAnsi"/>
          <w:sz w:val="24"/>
          <w:szCs w:val="24"/>
        </w:rPr>
        <w:t xml:space="preserve">The text message will be sent to sampled addresses about four days after the survey invitation letter is mailed. The message will include information about the study and a link to the web survey. </w:t>
      </w:r>
    </w:p>
    <w:p w:rsidR="006867AD" w:rsidRPr="005622A5" w:rsidP="322695E5" w14:paraId="7A277006"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The reminder postcard will be sent about seven days after the invitation letter to all sampled addresses. It is mailed when response to the initial invitation begins to fall off, and it encourages non-responders to complete the questionnaire via the web or phone. The postcard will provide the PIN under a scratch-off so respondents can easily complete the survey online. It will also contain the toll-free number if they wish to complete the survey via telephone or if they need assistance.</w:t>
      </w:r>
    </w:p>
    <w:p w:rsidR="006867AD" w:rsidRPr="005622A5" w:rsidP="322695E5" w14:paraId="56018E97"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The third mailing will be either a paper questionnaire or a second letter 18 days after the second reminder postcard. This paper questionnaire will be targeted to a subsample of non-responders identified with Big Data Classifier models as either members of hard-to-reach populations or those identified as most likely to complete the survey with a paper questionnaire. The paper questionnaire mailing will include a cover letter, the paper questionnaire, and a postage-paid business reply envelope for respondents to use when returning the completed questionnaire to NORC. Respondents who do not receive the paper survey will instead receive a second letter with language targeted toward encouraging them to complete the survey. This mailing will be about four weeks after the initial invitation letter.</w:t>
      </w:r>
    </w:p>
    <w:p w:rsidR="006867AD" w:rsidRPr="005622A5" w:rsidP="322695E5" w14:paraId="14C80CCD"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Seven days after the third mailing, NORC will mail a second reminder postcard to all non-responding addresses. The postcard is mailed to encourage non-responders to complete the survey online, via phone, or with the paper questionnaire. It will contain their PIN, the toll-free number, and a project-specific email address so that respondents can contact NORC if they have questions, need assistance, or if they wish to complete the survey via telephone.</w:t>
      </w:r>
    </w:p>
    <w:p w:rsidR="006867AD" w:rsidRPr="005622A5" w:rsidP="322695E5" w14:paraId="72ECFE91" w14:textId="7CC5AEB9">
      <w:pPr>
        <w:spacing w:after="300"/>
        <w:rPr>
          <w:rFonts w:asciiTheme="minorHAnsi" w:hAnsiTheme="minorHAnsi" w:cstheme="minorHAnsi"/>
          <w:sz w:val="24"/>
          <w:szCs w:val="24"/>
        </w:rPr>
      </w:pPr>
      <w:r w:rsidRPr="005622A5">
        <w:rPr>
          <w:rFonts w:asciiTheme="minorHAnsi" w:hAnsiTheme="minorHAnsi" w:cstheme="minorHAnsi"/>
          <w:sz w:val="24"/>
          <w:szCs w:val="24"/>
        </w:rPr>
        <w:t xml:space="preserve">Exposure Survey </w:t>
      </w:r>
      <w:r w:rsidRPr="005622A5">
        <w:rPr>
          <w:rFonts w:asciiTheme="minorHAnsi" w:hAnsiTheme="minorHAnsi" w:cstheme="minorHAnsi"/>
          <w:sz w:val="24"/>
          <w:szCs w:val="24"/>
        </w:rPr>
        <w:t>Return Mail Processing and Data Entry</w:t>
      </w:r>
    </w:p>
    <w:p w:rsidR="006867AD" w:rsidRPr="005622A5" w:rsidP="322695E5" w14:paraId="599FD50F" w14:textId="7E6B3C15">
      <w:pPr>
        <w:spacing w:after="300"/>
        <w:rPr>
          <w:rFonts w:asciiTheme="minorHAnsi" w:hAnsiTheme="minorHAnsi" w:cstheme="minorHAnsi"/>
          <w:sz w:val="24"/>
          <w:szCs w:val="24"/>
        </w:rPr>
      </w:pPr>
      <w:r w:rsidRPr="005622A5">
        <w:rPr>
          <w:rFonts w:asciiTheme="minorHAnsi" w:hAnsiTheme="minorHAnsi" w:cstheme="minorHAnsi"/>
          <w:sz w:val="24"/>
          <w:szCs w:val="24"/>
        </w:rPr>
        <w:t xml:space="preserve">NORC clerks will promptly receipt returned mail questionnaires to ensure that the case management information is updated in a timely manner. This will ensure that no additional follow-up attempts take place for respondents that have already completed the survey for that round. Once receipted, completed paper questionnaires will be securely transported to our Computer Assisted Data Entry (CADE) vendor, Data Shop Incorporated (DSI), to be data entered. NORC has a longstanding relationship with DSI as the primary CADE vendor for many large data collection projects, and their double-entry technique has proven to be highly accurate. Data files containing the entered survey data will be securely transmitted back to NORC via a secure file transport protocol, and the paper questionnaires will be transported back to NORC for secure storage and eventual destruction. </w:t>
      </w:r>
    </w:p>
    <w:p w:rsidR="006867AD" w:rsidRPr="005622A5" w:rsidP="322695E5" w14:paraId="63BD9051" w14:textId="77777777">
      <w:pPr>
        <w:spacing w:after="300"/>
        <w:rPr>
          <w:rFonts w:asciiTheme="minorHAnsi" w:hAnsiTheme="minorHAnsi" w:cstheme="minorHAnsi"/>
          <w:sz w:val="24"/>
          <w:szCs w:val="24"/>
        </w:rPr>
      </w:pPr>
      <w:bookmarkStart w:id="31" w:name="OLE_LINK47"/>
      <w:r w:rsidRPr="005622A5">
        <w:rPr>
          <w:rFonts w:asciiTheme="minorHAnsi" w:hAnsiTheme="minorHAnsi" w:cstheme="minorHAnsi"/>
          <w:sz w:val="24"/>
          <w:szCs w:val="24"/>
        </w:rPr>
        <w:t xml:space="preserve">NORC clerks will also receipt all project mail that is returned undeliverable, and enter this information into the case management system, to prevent continued mail attempts to undeliverable addresses. </w:t>
      </w:r>
      <w:bookmarkEnd w:id="31"/>
    </w:p>
    <w:p w:rsidR="006867AD" w:rsidRPr="005622A5" w:rsidP="322695E5" w14:paraId="3E942F6A" w14:textId="74B96699">
      <w:pPr>
        <w:spacing w:after="300"/>
        <w:rPr>
          <w:rFonts w:asciiTheme="minorHAnsi" w:hAnsiTheme="minorHAnsi" w:cstheme="minorHAnsi"/>
          <w:sz w:val="24"/>
          <w:szCs w:val="24"/>
        </w:rPr>
      </w:pPr>
      <w:bookmarkStart w:id="32" w:name="_Toc194585345"/>
      <w:bookmarkStart w:id="33" w:name="_Toc206855135"/>
      <w:bookmarkStart w:id="34" w:name="_Ref217049054"/>
      <w:bookmarkStart w:id="35" w:name="_Ref217049061"/>
      <w:bookmarkStart w:id="36" w:name="_Toc217189622"/>
      <w:bookmarkStart w:id="37" w:name="_Toc216766798"/>
      <w:r w:rsidRPr="005622A5">
        <w:rPr>
          <w:rFonts w:asciiTheme="minorHAnsi" w:hAnsiTheme="minorHAnsi" w:cstheme="minorHAnsi"/>
          <w:sz w:val="24"/>
          <w:szCs w:val="24"/>
        </w:rPr>
        <w:t xml:space="preserve">Exposure Survey </w:t>
      </w:r>
      <w:r w:rsidRPr="005622A5">
        <w:rPr>
          <w:rFonts w:asciiTheme="minorHAnsi" w:hAnsiTheme="minorHAnsi" w:cstheme="minorHAnsi"/>
          <w:sz w:val="24"/>
          <w:szCs w:val="24"/>
        </w:rPr>
        <w:t>Data Collection Tracking System</w:t>
      </w:r>
      <w:bookmarkEnd w:id="32"/>
      <w:bookmarkEnd w:id="33"/>
      <w:bookmarkEnd w:id="34"/>
      <w:bookmarkEnd w:id="35"/>
      <w:bookmarkEnd w:id="36"/>
      <w:bookmarkEnd w:id="37"/>
    </w:p>
    <w:p w:rsidR="006867AD" w:rsidRPr="005622A5" w:rsidP="322695E5" w14:paraId="7A565488" w14:textId="1F41E8FF">
      <w:pPr>
        <w:spacing w:after="300"/>
        <w:rPr>
          <w:rFonts w:asciiTheme="minorHAnsi" w:hAnsiTheme="minorHAnsi" w:cstheme="minorHAnsi"/>
          <w:sz w:val="24"/>
          <w:szCs w:val="24"/>
        </w:rPr>
      </w:pPr>
      <w:r w:rsidRPr="005622A5">
        <w:rPr>
          <w:rFonts w:asciiTheme="minorHAnsi" w:hAnsiTheme="minorHAnsi" w:cstheme="minorHAnsi"/>
          <w:sz w:val="24"/>
          <w:szCs w:val="24"/>
        </w:rPr>
        <w:t xml:space="preserve">NORC will store and track sample information, dispositions, and survey data allowing for study progress reports throughout data collection. </w:t>
      </w:r>
    </w:p>
    <w:p w:rsidR="00645E84" w:rsidRPr="005622A5" w:rsidP="322695E5" w14:paraId="2B1D2BA0" w14:textId="77777777">
      <w:pPr>
        <w:pStyle w:val="Heading3"/>
        <w:numPr>
          <w:ilvl w:val="2"/>
          <w:numId w:val="0"/>
        </w:numPr>
        <w:spacing w:after="300"/>
        <w:ind w:left="720" w:hanging="720"/>
        <w:rPr>
          <w:rFonts w:asciiTheme="minorHAnsi" w:hAnsiTheme="minorHAnsi" w:cstheme="minorHAnsi"/>
        </w:rPr>
      </w:pPr>
      <w:r w:rsidRPr="005622A5">
        <w:rPr>
          <w:rFonts w:asciiTheme="minorHAnsi" w:hAnsiTheme="minorHAnsi" w:cstheme="minorHAnsi"/>
        </w:rPr>
        <w:t>Participation Survey Data Collection</w:t>
      </w:r>
    </w:p>
    <w:p w:rsidR="00645E84" w:rsidRPr="005622A5" w:rsidP="7990EA59" w14:paraId="191F51EC" w14:textId="04F1A259">
      <w:pPr>
        <w:pStyle w:val="Heading5"/>
        <w:spacing w:before="0" w:after="300"/>
        <w:rPr>
          <w:rFonts w:asciiTheme="minorHAnsi" w:hAnsiTheme="minorHAnsi" w:cstheme="minorHAnsi"/>
          <w:i w:val="0"/>
          <w:iCs w:val="0"/>
          <w:sz w:val="24"/>
          <w:szCs w:val="24"/>
        </w:rPr>
      </w:pPr>
      <w:r w:rsidRPr="005622A5">
        <w:rPr>
          <w:rFonts w:asciiTheme="minorHAnsi" w:hAnsiTheme="minorHAnsi" w:cstheme="minorHAnsi"/>
          <w:i w:val="0"/>
          <w:iCs w:val="0"/>
          <w:sz w:val="24"/>
          <w:szCs w:val="24"/>
        </w:rPr>
        <w:t>Approximately 10,700 panel members will be randomly drawn from the AmeriSpeak</w:t>
      </w:r>
      <w:r w:rsidRPr="005622A5">
        <w:rPr>
          <w:rFonts w:asciiTheme="minorHAnsi" w:hAnsiTheme="minorHAnsi" w:cstheme="minorHAnsi"/>
          <w:sz w:val="24"/>
          <w:szCs w:val="24"/>
        </w:rPr>
        <w:t xml:space="preserve"> </w:t>
      </w:r>
      <w:r w:rsidRPr="005622A5">
        <w:rPr>
          <w:rFonts w:asciiTheme="minorHAnsi" w:hAnsiTheme="minorHAnsi" w:cstheme="minorHAnsi"/>
          <w:i w:val="0"/>
          <w:iCs w:val="0"/>
          <w:sz w:val="24"/>
          <w:szCs w:val="24"/>
        </w:rPr>
        <w:t xml:space="preserve">Panel and be invited to answer for their household. The sample will be stratified by age, </w:t>
      </w:r>
      <w:r w:rsidRPr="005622A5" w:rsidR="29B3D88E">
        <w:rPr>
          <w:rFonts w:asciiTheme="minorHAnsi" w:hAnsiTheme="minorHAnsi" w:cstheme="minorHAnsi"/>
          <w:i w:val="0"/>
          <w:iCs w:val="0"/>
          <w:sz w:val="24"/>
          <w:szCs w:val="24"/>
        </w:rPr>
        <w:t>sex</w:t>
      </w:r>
      <w:r w:rsidRPr="005622A5">
        <w:rPr>
          <w:rFonts w:asciiTheme="minorHAnsi" w:hAnsiTheme="minorHAnsi" w:cstheme="minorHAnsi"/>
          <w:i w:val="0"/>
          <w:iCs w:val="0"/>
          <w:sz w:val="24"/>
          <w:szCs w:val="24"/>
        </w:rPr>
        <w:t xml:space="preserve">, race/ethnicity, and education. Historical panelist completion rates will be used to select a sample within each strata such that the selected sample is representative of the population. For households with two or more panelists, one panelist will be randomly selected for the survey. </w:t>
      </w:r>
    </w:p>
    <w:p w:rsidR="00645E84" w:rsidRPr="005622A5" w:rsidP="322695E5" w14:paraId="6196986F"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 xml:space="preserve">Information regarding boating participation will be collected via the AmeriSpeak Panel. The panelists are able to complete each survey either on-line or over the phone with an interviewer and are invited to complete a new survey via email and their member portal. Recruited panelists will be contacted on a four-month schedule for a period of 12 months. </w:t>
      </w:r>
    </w:p>
    <w:p w:rsidR="00645E84" w:rsidRPr="005622A5" w:rsidP="322695E5" w14:paraId="6962C206"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The approach for the Participation Survey will be designed to maximize cooperation and boost the overall response rate. Similar to other AmeriSpeak studies, panelists will receive up to seven emails, texts, and/or phone reminders to complete the survey and respondents will be offered an incentive to complete the survey.</w:t>
      </w:r>
    </w:p>
    <w:p w:rsidR="00645E84" w:rsidRPr="005622A5" w:rsidP="322695E5" w14:paraId="453C4BDE" w14:textId="77777777">
      <w:pPr>
        <w:pStyle w:val="Heading3"/>
        <w:numPr>
          <w:ilvl w:val="2"/>
          <w:numId w:val="0"/>
        </w:numPr>
        <w:spacing w:after="300"/>
        <w:rPr>
          <w:rFonts w:asciiTheme="minorHAnsi" w:hAnsiTheme="minorHAnsi" w:cstheme="minorHAnsi"/>
          <w:i/>
          <w:iCs/>
        </w:rPr>
      </w:pPr>
      <w:bookmarkStart w:id="38" w:name="OLE_LINK61"/>
      <w:r w:rsidRPr="005622A5">
        <w:rPr>
          <w:rFonts w:asciiTheme="minorHAnsi" w:hAnsiTheme="minorHAnsi" w:cstheme="minorHAnsi"/>
          <w:i/>
          <w:iCs/>
        </w:rPr>
        <w:t xml:space="preserve">Estimation procedure </w:t>
      </w:r>
    </w:p>
    <w:p w:rsidR="00946240" w:rsidRPr="005622A5" w:rsidP="322695E5" w14:paraId="309AB753" w14:textId="7AD3E895">
      <w:pPr>
        <w:spacing w:after="300"/>
        <w:rPr>
          <w:rFonts w:asciiTheme="minorHAnsi" w:hAnsiTheme="minorHAnsi" w:cstheme="minorHAnsi"/>
          <w:sz w:val="24"/>
          <w:szCs w:val="24"/>
        </w:rPr>
      </w:pPr>
      <w:r w:rsidRPr="005622A5">
        <w:rPr>
          <w:rFonts w:asciiTheme="minorHAnsi" w:hAnsiTheme="minorHAnsi" w:cstheme="minorHAnsi"/>
          <w:sz w:val="24"/>
          <w:szCs w:val="24"/>
        </w:rPr>
        <w:t>The Exposure Survey will be used to estimate boat ownership incidence</w:t>
      </w:r>
      <w:r w:rsidRPr="005622A5" w:rsidR="00D64F80">
        <w:rPr>
          <w:rFonts w:asciiTheme="minorHAnsi" w:hAnsiTheme="minorHAnsi" w:cstheme="minorHAnsi"/>
          <w:sz w:val="24"/>
          <w:szCs w:val="24"/>
        </w:rPr>
        <w:t xml:space="preserve"> and </w:t>
      </w:r>
      <w:r w:rsidRPr="005622A5">
        <w:rPr>
          <w:rFonts w:asciiTheme="minorHAnsi" w:hAnsiTheme="minorHAnsi" w:cstheme="minorHAnsi"/>
          <w:sz w:val="24"/>
          <w:szCs w:val="24"/>
        </w:rPr>
        <w:t>boat exposure</w:t>
      </w:r>
      <w:r w:rsidRPr="005622A5" w:rsidR="003365D6">
        <w:rPr>
          <w:rFonts w:asciiTheme="minorHAnsi" w:hAnsiTheme="minorHAnsi" w:cstheme="minorHAnsi"/>
          <w:sz w:val="24"/>
          <w:szCs w:val="24"/>
        </w:rPr>
        <w:t xml:space="preserve"> at the state level</w:t>
      </w:r>
      <w:r w:rsidRPr="005622A5">
        <w:rPr>
          <w:rFonts w:asciiTheme="minorHAnsi" w:hAnsiTheme="minorHAnsi" w:cstheme="minorHAnsi"/>
          <w:sz w:val="24"/>
          <w:szCs w:val="24"/>
        </w:rPr>
        <w:t xml:space="preserve">. </w:t>
      </w:r>
      <w:r w:rsidRPr="005622A5" w:rsidR="003365D6">
        <w:rPr>
          <w:rFonts w:asciiTheme="minorHAnsi" w:hAnsiTheme="minorHAnsi" w:cstheme="minorHAnsi"/>
          <w:sz w:val="24"/>
          <w:szCs w:val="24"/>
        </w:rPr>
        <w:t xml:space="preserve">The estimates of boat ownership incidence for registered boats will be weighted to match state lists for registration by type of boat. </w:t>
      </w:r>
      <w:bookmarkStart w:id="39" w:name="OLE_LINK60"/>
      <w:r w:rsidRPr="005622A5" w:rsidR="009B3921">
        <w:rPr>
          <w:rFonts w:asciiTheme="minorHAnsi" w:hAnsiTheme="minorHAnsi" w:cstheme="minorHAnsi"/>
          <w:sz w:val="24"/>
          <w:szCs w:val="24"/>
        </w:rPr>
        <w:t>L</w:t>
      </w:r>
      <w:r w:rsidRPr="005622A5" w:rsidR="003365D6">
        <w:rPr>
          <w:rFonts w:asciiTheme="minorHAnsi" w:hAnsiTheme="minorHAnsi" w:cstheme="minorHAnsi"/>
          <w:sz w:val="24"/>
          <w:szCs w:val="24"/>
        </w:rPr>
        <w:t xml:space="preserve">ists of unregistered </w:t>
      </w:r>
      <w:r w:rsidRPr="005622A5" w:rsidR="00D64F80">
        <w:rPr>
          <w:rFonts w:asciiTheme="minorHAnsi" w:hAnsiTheme="minorHAnsi" w:cstheme="minorHAnsi"/>
          <w:sz w:val="24"/>
          <w:szCs w:val="24"/>
        </w:rPr>
        <w:t>boats</w:t>
      </w:r>
      <w:r w:rsidRPr="005622A5" w:rsidR="003365D6">
        <w:rPr>
          <w:rFonts w:asciiTheme="minorHAnsi" w:hAnsiTheme="minorHAnsi" w:cstheme="minorHAnsi"/>
          <w:sz w:val="24"/>
          <w:szCs w:val="24"/>
        </w:rPr>
        <w:t xml:space="preserve"> are not available, </w:t>
      </w:r>
      <w:bookmarkEnd w:id="39"/>
      <w:r w:rsidRPr="005622A5" w:rsidR="009B3921">
        <w:rPr>
          <w:rFonts w:asciiTheme="minorHAnsi" w:hAnsiTheme="minorHAnsi" w:cstheme="minorHAnsi"/>
          <w:sz w:val="24"/>
          <w:szCs w:val="24"/>
        </w:rPr>
        <w:t xml:space="preserve">and </w:t>
      </w:r>
      <w:r w:rsidRPr="005622A5" w:rsidR="003365D6">
        <w:rPr>
          <w:rFonts w:asciiTheme="minorHAnsi" w:hAnsiTheme="minorHAnsi" w:cstheme="minorHAnsi"/>
          <w:sz w:val="24"/>
          <w:szCs w:val="24"/>
        </w:rPr>
        <w:t xml:space="preserve">NORC will </w:t>
      </w:r>
      <w:r w:rsidRPr="005622A5" w:rsidR="009B3921">
        <w:rPr>
          <w:rFonts w:asciiTheme="minorHAnsi" w:hAnsiTheme="minorHAnsi" w:cstheme="minorHAnsi"/>
          <w:sz w:val="24"/>
          <w:szCs w:val="24"/>
        </w:rPr>
        <w:t>weight estimates of unregistered boat ownership incidence to benchmarks from</w:t>
      </w:r>
      <w:r w:rsidRPr="005622A5" w:rsidR="00E174A6">
        <w:rPr>
          <w:rFonts w:asciiTheme="minorHAnsi" w:hAnsiTheme="minorHAnsi" w:cstheme="minorHAnsi"/>
          <w:sz w:val="24"/>
          <w:szCs w:val="24"/>
        </w:rPr>
        <w:t xml:space="preserve"> statistical models that leverage </w:t>
      </w:r>
      <w:r w:rsidRPr="005622A5" w:rsidR="00503DCD">
        <w:rPr>
          <w:rFonts w:asciiTheme="minorHAnsi" w:hAnsiTheme="minorHAnsi" w:cstheme="minorHAnsi"/>
          <w:sz w:val="24"/>
          <w:szCs w:val="24"/>
        </w:rPr>
        <w:t>2026</w:t>
      </w:r>
      <w:r w:rsidRPr="005622A5" w:rsidR="009B3921">
        <w:rPr>
          <w:rFonts w:asciiTheme="minorHAnsi" w:hAnsiTheme="minorHAnsi" w:cstheme="minorHAnsi"/>
          <w:sz w:val="24"/>
          <w:szCs w:val="24"/>
        </w:rPr>
        <w:t xml:space="preserve"> NRBSS</w:t>
      </w:r>
      <w:r w:rsidRPr="005622A5" w:rsidR="003365D6">
        <w:rPr>
          <w:rFonts w:asciiTheme="minorHAnsi" w:hAnsiTheme="minorHAnsi" w:cstheme="minorHAnsi"/>
          <w:sz w:val="24"/>
          <w:szCs w:val="24"/>
        </w:rPr>
        <w:t xml:space="preserve"> </w:t>
      </w:r>
      <w:r w:rsidRPr="005622A5" w:rsidR="00503DCD">
        <w:rPr>
          <w:rFonts w:asciiTheme="minorHAnsi" w:hAnsiTheme="minorHAnsi" w:cstheme="minorHAnsi"/>
          <w:sz w:val="24"/>
          <w:szCs w:val="24"/>
        </w:rPr>
        <w:t>and prior rounds of NRBSS data</w:t>
      </w:r>
      <w:r w:rsidRPr="005622A5" w:rsidR="003365D6">
        <w:rPr>
          <w:rFonts w:asciiTheme="minorHAnsi" w:hAnsiTheme="minorHAnsi" w:cstheme="minorHAnsi"/>
          <w:sz w:val="24"/>
          <w:szCs w:val="24"/>
        </w:rPr>
        <w:t xml:space="preserve">, </w:t>
      </w:r>
      <w:r w:rsidRPr="005622A5" w:rsidR="00503DCD">
        <w:rPr>
          <w:rFonts w:asciiTheme="minorHAnsi" w:hAnsiTheme="minorHAnsi" w:cstheme="minorHAnsi"/>
          <w:sz w:val="24"/>
          <w:szCs w:val="24"/>
        </w:rPr>
        <w:t xml:space="preserve">2026 </w:t>
      </w:r>
      <w:r w:rsidRPr="005622A5" w:rsidR="00E174A6">
        <w:rPr>
          <w:rFonts w:asciiTheme="minorHAnsi" w:hAnsiTheme="minorHAnsi" w:cstheme="minorHAnsi"/>
          <w:sz w:val="24"/>
          <w:szCs w:val="24"/>
        </w:rPr>
        <w:t>P</w:t>
      </w:r>
      <w:r w:rsidRPr="005622A5" w:rsidR="003365D6">
        <w:rPr>
          <w:rFonts w:asciiTheme="minorHAnsi" w:hAnsiTheme="minorHAnsi" w:cstheme="minorHAnsi"/>
          <w:sz w:val="24"/>
          <w:szCs w:val="24"/>
        </w:rPr>
        <w:t xml:space="preserve">articipation </w:t>
      </w:r>
      <w:r w:rsidRPr="005622A5" w:rsidR="00E174A6">
        <w:rPr>
          <w:rFonts w:asciiTheme="minorHAnsi" w:hAnsiTheme="minorHAnsi" w:cstheme="minorHAnsi"/>
          <w:sz w:val="24"/>
          <w:szCs w:val="24"/>
        </w:rPr>
        <w:t xml:space="preserve">Survey </w:t>
      </w:r>
      <w:r w:rsidRPr="005622A5" w:rsidR="003365D6">
        <w:rPr>
          <w:rFonts w:asciiTheme="minorHAnsi" w:hAnsiTheme="minorHAnsi" w:cstheme="minorHAnsi"/>
          <w:sz w:val="24"/>
          <w:szCs w:val="24"/>
        </w:rPr>
        <w:t xml:space="preserve">data, and commercial data. </w:t>
      </w:r>
      <w:r w:rsidRPr="005622A5" w:rsidR="00E174A6">
        <w:rPr>
          <w:rFonts w:asciiTheme="minorHAnsi" w:hAnsiTheme="minorHAnsi" w:cstheme="minorHAnsi"/>
          <w:sz w:val="24"/>
          <w:szCs w:val="24"/>
        </w:rPr>
        <w:t xml:space="preserve">To estimate annual boating exposure at the state level, </w:t>
      </w:r>
      <w:r w:rsidRPr="005622A5" w:rsidR="009B3921">
        <w:rPr>
          <w:rFonts w:asciiTheme="minorHAnsi" w:hAnsiTheme="minorHAnsi" w:cstheme="minorHAnsi"/>
          <w:sz w:val="24"/>
          <w:szCs w:val="24"/>
        </w:rPr>
        <w:t>N</w:t>
      </w:r>
      <w:r w:rsidRPr="005622A5" w:rsidR="003365D6">
        <w:rPr>
          <w:rFonts w:asciiTheme="minorHAnsi" w:hAnsiTheme="minorHAnsi" w:cstheme="minorHAnsi"/>
          <w:sz w:val="24"/>
          <w:szCs w:val="24"/>
        </w:rPr>
        <w:t>ORC will develop statistical models that incorporate respondent</w:t>
      </w:r>
      <w:r w:rsidRPr="005622A5" w:rsidR="00E174A6">
        <w:rPr>
          <w:rFonts w:asciiTheme="minorHAnsi" w:hAnsiTheme="minorHAnsi" w:cstheme="minorHAnsi"/>
          <w:sz w:val="24"/>
          <w:szCs w:val="24"/>
        </w:rPr>
        <w:t>s’</w:t>
      </w:r>
      <w:r w:rsidRPr="005622A5" w:rsidR="003365D6">
        <w:rPr>
          <w:rFonts w:asciiTheme="minorHAnsi" w:hAnsiTheme="minorHAnsi" w:cstheme="minorHAnsi"/>
          <w:sz w:val="24"/>
          <w:szCs w:val="24"/>
        </w:rPr>
        <w:t xml:space="preserve"> reports about </w:t>
      </w:r>
      <w:r w:rsidRPr="005622A5" w:rsidR="00E174A6">
        <w:rPr>
          <w:rFonts w:asciiTheme="minorHAnsi" w:hAnsiTheme="minorHAnsi" w:cstheme="minorHAnsi"/>
          <w:sz w:val="24"/>
          <w:szCs w:val="24"/>
        </w:rPr>
        <w:t xml:space="preserve">both </w:t>
      </w:r>
      <w:r w:rsidRPr="005622A5" w:rsidR="003365D6">
        <w:rPr>
          <w:rFonts w:asciiTheme="minorHAnsi" w:hAnsiTheme="minorHAnsi" w:cstheme="minorHAnsi"/>
          <w:sz w:val="24"/>
          <w:szCs w:val="24"/>
        </w:rPr>
        <w:t>boating exposure for a particular month</w:t>
      </w:r>
      <w:r w:rsidRPr="005622A5" w:rsidR="009B3921">
        <w:rPr>
          <w:rFonts w:asciiTheme="minorHAnsi" w:hAnsiTheme="minorHAnsi" w:cstheme="minorHAnsi"/>
          <w:sz w:val="24"/>
          <w:szCs w:val="24"/>
        </w:rPr>
        <w:t xml:space="preserve"> and number of months they boat</w:t>
      </w:r>
      <w:r w:rsidRPr="005622A5" w:rsidR="003365D6">
        <w:rPr>
          <w:rFonts w:asciiTheme="minorHAnsi" w:hAnsiTheme="minorHAnsi" w:cstheme="minorHAnsi"/>
          <w:sz w:val="24"/>
          <w:szCs w:val="24"/>
        </w:rPr>
        <w:t>.</w:t>
      </w:r>
      <w:r w:rsidRPr="005622A5" w:rsidR="00E174A6">
        <w:rPr>
          <w:rFonts w:asciiTheme="minorHAnsi" w:hAnsiTheme="minorHAnsi" w:cstheme="minorHAnsi"/>
          <w:sz w:val="24"/>
          <w:szCs w:val="24"/>
        </w:rPr>
        <w:t xml:space="preserve"> The models will be designed to account for seasonal variation in boating exposure in some states. </w:t>
      </w:r>
    </w:p>
    <w:p w:rsidR="00587FCC" w:rsidRPr="005622A5" w:rsidP="322695E5" w14:paraId="4E75D903" w14:textId="7D45099B">
      <w:pPr>
        <w:spacing w:after="300"/>
        <w:rPr>
          <w:rFonts w:asciiTheme="minorHAnsi" w:hAnsiTheme="minorHAnsi" w:cstheme="minorHAnsi"/>
          <w:sz w:val="24"/>
          <w:szCs w:val="24"/>
        </w:rPr>
      </w:pPr>
      <w:r w:rsidRPr="005622A5">
        <w:rPr>
          <w:rFonts w:asciiTheme="minorHAnsi" w:hAnsiTheme="minorHAnsi" w:cstheme="minorHAnsi"/>
          <w:sz w:val="24"/>
          <w:szCs w:val="24"/>
        </w:rPr>
        <w:t xml:space="preserve">The Participation Survey will be used to estimate </w:t>
      </w:r>
      <w:r w:rsidRPr="005622A5" w:rsidR="009B3921">
        <w:rPr>
          <w:rFonts w:asciiTheme="minorHAnsi" w:hAnsiTheme="minorHAnsi" w:cstheme="minorHAnsi"/>
          <w:sz w:val="24"/>
          <w:szCs w:val="24"/>
        </w:rPr>
        <w:t xml:space="preserve">national </w:t>
      </w:r>
      <w:r w:rsidRPr="005622A5">
        <w:rPr>
          <w:rFonts w:asciiTheme="minorHAnsi" w:hAnsiTheme="minorHAnsi" w:cstheme="minorHAnsi"/>
          <w:sz w:val="24"/>
          <w:szCs w:val="24"/>
        </w:rPr>
        <w:t>boating incidence and demographic characteristics of boaters and boat owners.</w:t>
      </w:r>
      <w:r w:rsidRPr="005622A5" w:rsidR="009B3921">
        <w:rPr>
          <w:rFonts w:asciiTheme="minorHAnsi" w:hAnsiTheme="minorHAnsi" w:cstheme="minorHAnsi"/>
          <w:sz w:val="24"/>
          <w:szCs w:val="24"/>
        </w:rPr>
        <w:t xml:space="preserve"> NORC will weight the </w:t>
      </w:r>
      <w:r w:rsidRPr="005622A5" w:rsidR="00E174A6">
        <w:rPr>
          <w:rFonts w:asciiTheme="minorHAnsi" w:hAnsiTheme="minorHAnsi" w:cstheme="minorHAnsi"/>
          <w:sz w:val="24"/>
          <w:szCs w:val="24"/>
        </w:rPr>
        <w:t>data</w:t>
      </w:r>
      <w:r w:rsidRPr="005622A5" w:rsidR="009B3921">
        <w:rPr>
          <w:rFonts w:asciiTheme="minorHAnsi" w:hAnsiTheme="minorHAnsi" w:cstheme="minorHAnsi"/>
          <w:sz w:val="24"/>
          <w:szCs w:val="24"/>
        </w:rPr>
        <w:t xml:space="preserve"> so the demographic makeup of respondents matches population benchmarks from the American Community Survey for characteristics such as age, </w:t>
      </w:r>
      <w:r w:rsidRPr="005622A5" w:rsidR="29B3D88E">
        <w:rPr>
          <w:rFonts w:asciiTheme="minorHAnsi" w:hAnsiTheme="minorHAnsi" w:cstheme="minorHAnsi"/>
          <w:sz w:val="24"/>
          <w:szCs w:val="24"/>
        </w:rPr>
        <w:t>sex</w:t>
      </w:r>
      <w:r w:rsidRPr="005622A5" w:rsidR="009B3921">
        <w:rPr>
          <w:rFonts w:asciiTheme="minorHAnsi" w:hAnsiTheme="minorHAnsi" w:cstheme="minorHAnsi"/>
          <w:sz w:val="24"/>
          <w:szCs w:val="24"/>
        </w:rPr>
        <w:t xml:space="preserve">, race, ethnicity, education, Census Division, and urbanicity. </w:t>
      </w:r>
      <w:r w:rsidRPr="005622A5" w:rsidR="00E174A6">
        <w:rPr>
          <w:rFonts w:asciiTheme="minorHAnsi" w:hAnsiTheme="minorHAnsi" w:cstheme="minorHAnsi"/>
          <w:sz w:val="24"/>
          <w:szCs w:val="24"/>
        </w:rPr>
        <w:t xml:space="preserve">The data will also be weighted so the </w:t>
      </w:r>
      <w:r w:rsidRPr="005622A5" w:rsidR="00E444AA">
        <w:rPr>
          <w:rFonts w:asciiTheme="minorHAnsi" w:hAnsiTheme="minorHAnsi" w:cstheme="minorHAnsi"/>
          <w:sz w:val="24"/>
          <w:szCs w:val="24"/>
        </w:rPr>
        <w:t>proportion</w:t>
      </w:r>
      <w:r w:rsidRPr="005622A5" w:rsidR="00E174A6">
        <w:rPr>
          <w:rFonts w:asciiTheme="minorHAnsi" w:hAnsiTheme="minorHAnsi" w:cstheme="minorHAnsi"/>
          <w:sz w:val="24"/>
          <w:szCs w:val="24"/>
        </w:rPr>
        <w:t xml:space="preserve"> of registered boat owners matches the </w:t>
      </w:r>
      <w:r w:rsidRPr="005622A5" w:rsidR="00E444AA">
        <w:rPr>
          <w:rFonts w:asciiTheme="minorHAnsi" w:hAnsiTheme="minorHAnsi" w:cstheme="minorHAnsi"/>
          <w:sz w:val="24"/>
          <w:szCs w:val="24"/>
        </w:rPr>
        <w:t>benchmark</w:t>
      </w:r>
      <w:r w:rsidRPr="005622A5" w:rsidR="00E174A6">
        <w:rPr>
          <w:rFonts w:asciiTheme="minorHAnsi" w:hAnsiTheme="minorHAnsi" w:cstheme="minorHAnsi"/>
          <w:sz w:val="24"/>
          <w:szCs w:val="24"/>
        </w:rPr>
        <w:t xml:space="preserve"> </w:t>
      </w:r>
      <w:r w:rsidRPr="005622A5" w:rsidR="00D64F80">
        <w:rPr>
          <w:rFonts w:asciiTheme="minorHAnsi" w:hAnsiTheme="minorHAnsi" w:cstheme="minorHAnsi"/>
          <w:sz w:val="24"/>
          <w:szCs w:val="24"/>
        </w:rPr>
        <w:t>from state registration lists</w:t>
      </w:r>
      <w:r w:rsidRPr="005622A5" w:rsidR="00503DCD">
        <w:rPr>
          <w:rFonts w:asciiTheme="minorHAnsi" w:hAnsiTheme="minorHAnsi" w:cstheme="minorHAnsi"/>
          <w:sz w:val="24"/>
          <w:szCs w:val="24"/>
        </w:rPr>
        <w:t xml:space="preserve"> and proportion of unregistered boat ownership matches the previously described model-based benchmarks</w:t>
      </w:r>
      <w:r w:rsidRPr="005622A5" w:rsidR="00D64F80">
        <w:rPr>
          <w:rFonts w:asciiTheme="minorHAnsi" w:hAnsiTheme="minorHAnsi" w:cstheme="minorHAnsi"/>
          <w:sz w:val="24"/>
          <w:szCs w:val="24"/>
        </w:rPr>
        <w:t xml:space="preserve">. </w:t>
      </w:r>
    </w:p>
    <w:p w:rsidR="00645E84" w:rsidRPr="005622A5" w:rsidP="322695E5" w14:paraId="35376D00" w14:textId="77777777">
      <w:pPr>
        <w:pStyle w:val="Heading3"/>
        <w:numPr>
          <w:ilvl w:val="2"/>
          <w:numId w:val="0"/>
        </w:numPr>
        <w:spacing w:after="300"/>
        <w:rPr>
          <w:rFonts w:asciiTheme="minorHAnsi" w:hAnsiTheme="minorHAnsi" w:cstheme="minorHAnsi"/>
          <w:i/>
          <w:iCs/>
        </w:rPr>
      </w:pPr>
      <w:r w:rsidRPr="005622A5">
        <w:rPr>
          <w:rFonts w:asciiTheme="minorHAnsi" w:hAnsiTheme="minorHAnsi" w:cstheme="minorHAnsi"/>
          <w:i/>
          <w:iCs/>
        </w:rPr>
        <w:t xml:space="preserve">Degree of accuracy needed for purpose described in justification </w:t>
      </w:r>
    </w:p>
    <w:p w:rsidR="00946240" w:rsidRPr="005622A5" w:rsidP="322695E5" w14:paraId="05263AB9" w14:textId="04C6DDF5">
      <w:pPr>
        <w:rPr>
          <w:rFonts w:asciiTheme="minorHAnsi" w:hAnsiTheme="minorHAnsi" w:cstheme="minorHAnsi"/>
          <w:sz w:val="24"/>
          <w:szCs w:val="24"/>
        </w:rPr>
      </w:pPr>
      <w:r w:rsidRPr="005622A5">
        <w:rPr>
          <w:rFonts w:asciiTheme="minorHAnsi" w:hAnsiTheme="minorHAnsi" w:cstheme="minorHAnsi"/>
          <w:sz w:val="24"/>
          <w:szCs w:val="24"/>
        </w:rPr>
        <w:t xml:space="preserve">The Exposure survey will </w:t>
      </w:r>
      <w:r w:rsidRPr="005622A5" w:rsidR="09B9011B">
        <w:rPr>
          <w:rFonts w:asciiTheme="minorHAnsi" w:hAnsiTheme="minorHAnsi" w:cstheme="minorHAnsi"/>
          <w:sz w:val="24"/>
          <w:szCs w:val="24"/>
        </w:rPr>
        <w:t>be completed by</w:t>
      </w:r>
      <w:r w:rsidRPr="005622A5">
        <w:rPr>
          <w:rFonts w:asciiTheme="minorHAnsi" w:hAnsiTheme="minorHAnsi" w:cstheme="minorHAnsi"/>
          <w:sz w:val="24"/>
          <w:szCs w:val="24"/>
        </w:rPr>
        <w:t xml:space="preserve"> approximately 30,000 registered boat owners via the state registration lists, 4,600 via the ABS sample, and 7,800 via nonprobability panels. This design will allow for boat ownership estimates by boat type and exposure estimates at the state level. State sample sizes were calculated with the goal of a median Coefficient of Variation (CV) of 0.11, where the median CV is across all states. Sample was first proportionally allocated across the 50 states and Washington, DC. Then, sample by state was reallocated to achieve the goal CV of 0.11 with each state having a minimum of 1,000 </w:t>
      </w:r>
      <w:r w:rsidRPr="005622A5" w:rsidR="00D64F80">
        <w:rPr>
          <w:rFonts w:asciiTheme="minorHAnsi" w:hAnsiTheme="minorHAnsi" w:cstheme="minorHAnsi"/>
          <w:sz w:val="24"/>
          <w:szCs w:val="24"/>
        </w:rPr>
        <w:t>interviews</w:t>
      </w:r>
      <w:r w:rsidRPr="005622A5">
        <w:rPr>
          <w:rFonts w:asciiTheme="minorHAnsi" w:hAnsiTheme="minorHAnsi" w:cstheme="minorHAnsi"/>
          <w:sz w:val="24"/>
          <w:szCs w:val="24"/>
        </w:rPr>
        <w:t xml:space="preserve"> and a maximum of 5,500 </w:t>
      </w:r>
      <w:r w:rsidRPr="005622A5" w:rsidR="00D64F80">
        <w:rPr>
          <w:rFonts w:asciiTheme="minorHAnsi" w:hAnsiTheme="minorHAnsi" w:cstheme="minorHAnsi"/>
          <w:sz w:val="24"/>
          <w:szCs w:val="24"/>
        </w:rPr>
        <w:t>interviews</w:t>
      </w:r>
      <w:r w:rsidRPr="005622A5">
        <w:rPr>
          <w:rFonts w:asciiTheme="minorHAnsi" w:hAnsiTheme="minorHAnsi" w:cstheme="minorHAnsi"/>
          <w:sz w:val="24"/>
          <w:szCs w:val="24"/>
        </w:rPr>
        <w:t xml:space="preserve"> expected. </w:t>
      </w:r>
      <w:bookmarkStart w:id="40" w:name="OLE_LINK53"/>
      <w:bookmarkStart w:id="41" w:name="OLE_LINK52"/>
      <w:r w:rsidRPr="005622A5">
        <w:rPr>
          <w:rFonts w:asciiTheme="minorHAnsi" w:hAnsiTheme="minorHAnsi" w:cstheme="minorHAnsi"/>
          <w:sz w:val="24"/>
          <w:szCs w:val="24"/>
        </w:rPr>
        <w:t>This design has</w:t>
      </w:r>
      <w:r w:rsidRPr="005622A5" w:rsidR="00E444AA">
        <w:rPr>
          <w:rFonts w:asciiTheme="minorHAnsi" w:hAnsiTheme="minorHAnsi" w:cstheme="minorHAnsi"/>
          <w:sz w:val="24"/>
          <w:szCs w:val="24"/>
        </w:rPr>
        <w:t xml:space="preserve"> an overall margin of error </w:t>
      </w:r>
      <w:r w:rsidRPr="005622A5" w:rsidR="00503DCD">
        <w:rPr>
          <w:rFonts w:asciiTheme="minorHAnsi" w:hAnsiTheme="minorHAnsi" w:cstheme="minorHAnsi"/>
          <w:sz w:val="24"/>
          <w:szCs w:val="24"/>
        </w:rPr>
        <w:t xml:space="preserve">of </w:t>
      </w:r>
      <w:r w:rsidRPr="005622A5" w:rsidR="00E444AA">
        <w:rPr>
          <w:rFonts w:asciiTheme="minorHAnsi" w:hAnsiTheme="minorHAnsi" w:cstheme="minorHAnsi"/>
          <w:sz w:val="24"/>
          <w:szCs w:val="24"/>
        </w:rPr>
        <w:t>2.4 percentage points at the 95 percent confidence level, including the design effect</w:t>
      </w:r>
      <w:bookmarkEnd w:id="40"/>
      <w:r w:rsidRPr="005622A5" w:rsidR="00E444AA">
        <w:rPr>
          <w:rFonts w:asciiTheme="minorHAnsi" w:hAnsiTheme="minorHAnsi" w:cstheme="minorHAnsi"/>
          <w:sz w:val="24"/>
          <w:szCs w:val="24"/>
        </w:rPr>
        <w:t xml:space="preserve">. </w:t>
      </w:r>
    </w:p>
    <w:bookmarkEnd w:id="41"/>
    <w:p w:rsidR="00946240" w:rsidRPr="005622A5" w:rsidP="322695E5" w14:paraId="26A775C5" w14:textId="77777777">
      <w:pPr>
        <w:rPr>
          <w:rFonts w:asciiTheme="minorHAnsi" w:hAnsiTheme="minorHAnsi" w:cstheme="minorHAnsi"/>
          <w:sz w:val="24"/>
          <w:szCs w:val="24"/>
        </w:rPr>
      </w:pPr>
    </w:p>
    <w:p w:rsidR="00E444AA" w:rsidRPr="005622A5" w:rsidP="322695E5" w14:paraId="197E5597" w14:textId="456F8F9E">
      <w:pPr>
        <w:rPr>
          <w:rFonts w:asciiTheme="minorHAnsi" w:hAnsiTheme="minorHAnsi" w:cstheme="minorHAnsi"/>
          <w:sz w:val="24"/>
          <w:szCs w:val="24"/>
        </w:rPr>
      </w:pPr>
      <w:bookmarkStart w:id="42" w:name="OLE_LINK41"/>
      <w:r w:rsidRPr="005622A5">
        <w:rPr>
          <w:rFonts w:asciiTheme="minorHAnsi" w:hAnsiTheme="minorHAnsi" w:cstheme="minorHAnsi"/>
          <w:sz w:val="24"/>
          <w:szCs w:val="24"/>
        </w:rPr>
        <w:t xml:space="preserve">The Participation Survey will collect data using the AmeriSpeak Panel and ask questions of the same panelists three times over the course of a year. </w:t>
      </w:r>
      <w:bookmarkEnd w:id="42"/>
      <w:r w:rsidRPr="005622A5">
        <w:rPr>
          <w:rFonts w:asciiTheme="minorHAnsi" w:hAnsiTheme="minorHAnsi" w:cstheme="minorHAnsi"/>
          <w:sz w:val="24"/>
          <w:szCs w:val="24"/>
        </w:rPr>
        <w:t xml:space="preserve">It is expected that approximately 8,000 AmeriSpeak panelists will complete at least two of the three waves of the Participation Survey. </w:t>
      </w:r>
      <w:r w:rsidRPr="005622A5">
        <w:rPr>
          <w:rFonts w:asciiTheme="minorHAnsi" w:hAnsiTheme="minorHAnsi" w:cstheme="minorHAnsi"/>
          <w:sz w:val="24"/>
          <w:szCs w:val="24"/>
        </w:rPr>
        <w:t xml:space="preserve">This design has an overall margin of error </w:t>
      </w:r>
      <w:r w:rsidRPr="005622A5" w:rsidR="00503DCD">
        <w:rPr>
          <w:rFonts w:asciiTheme="minorHAnsi" w:hAnsiTheme="minorHAnsi" w:cstheme="minorHAnsi"/>
          <w:sz w:val="24"/>
          <w:szCs w:val="24"/>
        </w:rPr>
        <w:t xml:space="preserve">of </w:t>
      </w:r>
      <w:r w:rsidRPr="005622A5">
        <w:rPr>
          <w:rFonts w:asciiTheme="minorHAnsi" w:hAnsiTheme="minorHAnsi" w:cstheme="minorHAnsi"/>
          <w:sz w:val="24"/>
          <w:szCs w:val="24"/>
        </w:rPr>
        <w:t xml:space="preserve">1.1 percentage points at the 95 percent confidence level, including the design effect. </w:t>
      </w:r>
    </w:p>
    <w:bookmarkEnd w:id="38"/>
    <w:p w:rsidR="00645E84" w:rsidRPr="005622A5" w:rsidP="322695E5" w14:paraId="348BEAF6" w14:textId="77777777">
      <w:pPr>
        <w:widowControl/>
        <w:autoSpaceDE/>
        <w:rPr>
          <w:rFonts w:asciiTheme="minorHAnsi" w:hAnsiTheme="minorHAnsi" w:cstheme="minorHAnsi"/>
          <w:sz w:val="24"/>
          <w:szCs w:val="24"/>
        </w:rPr>
      </w:pPr>
    </w:p>
    <w:p w:rsidR="00645E84" w:rsidRPr="005622A5" w:rsidP="322695E5" w14:paraId="0CBA4902" w14:textId="61D2DA05">
      <w:pPr>
        <w:tabs>
          <w:tab w:val="left" w:pos="821"/>
        </w:tabs>
        <w:spacing w:before="61" w:line="244" w:lineRule="auto"/>
        <w:ind w:right="113"/>
        <w:jc w:val="both"/>
        <w:rPr>
          <w:rFonts w:asciiTheme="minorHAnsi" w:hAnsiTheme="minorHAnsi" w:cstheme="minorHAnsi"/>
          <w:b/>
          <w:bCs/>
          <w:sz w:val="24"/>
          <w:szCs w:val="24"/>
        </w:rPr>
      </w:pPr>
      <w:r w:rsidRPr="005622A5">
        <w:rPr>
          <w:rFonts w:asciiTheme="minorHAnsi" w:hAnsiTheme="minorHAnsi" w:cstheme="minorHAnsi"/>
          <w:b/>
          <w:bCs/>
          <w:sz w:val="24"/>
          <w:szCs w:val="24"/>
        </w:rPr>
        <w:t>3. Describe</w:t>
      </w:r>
      <w:r w:rsidRPr="005622A5">
        <w:rPr>
          <w:rFonts w:asciiTheme="minorHAnsi" w:hAnsiTheme="minorHAnsi" w:cstheme="minorHAnsi"/>
          <w:b/>
          <w:bCs/>
          <w:spacing w:val="-14"/>
          <w:sz w:val="24"/>
          <w:szCs w:val="24"/>
        </w:rPr>
        <w:t xml:space="preserve"> </w:t>
      </w:r>
      <w:r w:rsidRPr="005622A5">
        <w:rPr>
          <w:rFonts w:asciiTheme="minorHAnsi" w:hAnsiTheme="minorHAnsi" w:cstheme="minorHAnsi"/>
          <w:b/>
          <w:bCs/>
          <w:sz w:val="24"/>
          <w:szCs w:val="24"/>
        </w:rPr>
        <w:t>methods</w:t>
      </w:r>
      <w:r w:rsidRPr="005622A5">
        <w:rPr>
          <w:rFonts w:asciiTheme="minorHAnsi" w:hAnsiTheme="minorHAnsi" w:cstheme="minorHAnsi"/>
          <w:b/>
          <w:bCs/>
          <w:spacing w:val="-10"/>
          <w:sz w:val="24"/>
          <w:szCs w:val="24"/>
        </w:rPr>
        <w:t xml:space="preserve"> </w:t>
      </w:r>
      <w:r w:rsidRPr="005622A5">
        <w:rPr>
          <w:rFonts w:asciiTheme="minorHAnsi" w:hAnsiTheme="minorHAnsi" w:cstheme="minorHAnsi"/>
          <w:b/>
          <w:bCs/>
          <w:sz w:val="24"/>
          <w:szCs w:val="24"/>
        </w:rPr>
        <w:t>to</w:t>
      </w:r>
      <w:r w:rsidRPr="005622A5">
        <w:rPr>
          <w:rFonts w:asciiTheme="minorHAnsi" w:hAnsiTheme="minorHAnsi" w:cstheme="minorHAnsi"/>
          <w:b/>
          <w:bCs/>
          <w:spacing w:val="-15"/>
          <w:sz w:val="24"/>
          <w:szCs w:val="24"/>
        </w:rPr>
        <w:t xml:space="preserve"> </w:t>
      </w:r>
      <w:r w:rsidRPr="005622A5">
        <w:rPr>
          <w:rFonts w:asciiTheme="minorHAnsi" w:hAnsiTheme="minorHAnsi" w:cstheme="minorHAnsi"/>
          <w:b/>
          <w:bCs/>
          <w:sz w:val="24"/>
          <w:szCs w:val="24"/>
        </w:rPr>
        <w:t>maximize</w:t>
      </w:r>
      <w:r w:rsidRPr="005622A5">
        <w:rPr>
          <w:rFonts w:asciiTheme="minorHAnsi" w:hAnsiTheme="minorHAnsi" w:cstheme="minorHAnsi"/>
          <w:b/>
          <w:bCs/>
          <w:spacing w:val="-12"/>
          <w:sz w:val="24"/>
          <w:szCs w:val="24"/>
        </w:rPr>
        <w:t xml:space="preserve"> </w:t>
      </w:r>
      <w:r w:rsidRPr="005622A5">
        <w:rPr>
          <w:rFonts w:asciiTheme="minorHAnsi" w:hAnsiTheme="minorHAnsi" w:cstheme="minorHAnsi"/>
          <w:b/>
          <w:bCs/>
          <w:sz w:val="24"/>
          <w:szCs w:val="24"/>
        </w:rPr>
        <w:t>response</w:t>
      </w:r>
      <w:r w:rsidRPr="005622A5">
        <w:rPr>
          <w:rFonts w:asciiTheme="minorHAnsi" w:hAnsiTheme="minorHAnsi" w:cstheme="minorHAnsi"/>
          <w:b/>
          <w:bCs/>
          <w:spacing w:val="-12"/>
          <w:sz w:val="24"/>
          <w:szCs w:val="24"/>
        </w:rPr>
        <w:t xml:space="preserve"> </w:t>
      </w:r>
      <w:r w:rsidRPr="005622A5">
        <w:rPr>
          <w:rFonts w:asciiTheme="minorHAnsi" w:hAnsiTheme="minorHAnsi" w:cstheme="minorHAnsi"/>
          <w:b/>
          <w:bCs/>
          <w:sz w:val="24"/>
          <w:szCs w:val="24"/>
        </w:rPr>
        <w:t>rates</w:t>
      </w:r>
      <w:r w:rsidRPr="005622A5">
        <w:rPr>
          <w:rFonts w:asciiTheme="minorHAnsi" w:hAnsiTheme="minorHAnsi" w:cstheme="minorHAnsi"/>
          <w:b/>
          <w:bCs/>
          <w:spacing w:val="-10"/>
          <w:sz w:val="24"/>
          <w:szCs w:val="24"/>
        </w:rPr>
        <w:t xml:space="preserve"> </w:t>
      </w:r>
      <w:r w:rsidRPr="005622A5">
        <w:rPr>
          <w:rFonts w:asciiTheme="minorHAnsi" w:hAnsiTheme="minorHAnsi" w:cstheme="minorHAnsi"/>
          <w:b/>
          <w:bCs/>
          <w:sz w:val="24"/>
          <w:szCs w:val="24"/>
        </w:rPr>
        <w:t>and</w:t>
      </w:r>
      <w:r w:rsidRPr="005622A5">
        <w:rPr>
          <w:rFonts w:asciiTheme="minorHAnsi" w:hAnsiTheme="minorHAnsi" w:cstheme="minorHAnsi"/>
          <w:b/>
          <w:bCs/>
          <w:spacing w:val="-11"/>
          <w:sz w:val="24"/>
          <w:szCs w:val="24"/>
        </w:rPr>
        <w:t xml:space="preserve"> </w:t>
      </w:r>
      <w:r w:rsidRPr="005622A5">
        <w:rPr>
          <w:rFonts w:asciiTheme="minorHAnsi" w:hAnsiTheme="minorHAnsi" w:cstheme="minorHAnsi"/>
          <w:b/>
          <w:bCs/>
          <w:sz w:val="24"/>
          <w:szCs w:val="24"/>
        </w:rPr>
        <w:t>to</w:t>
      </w:r>
      <w:r w:rsidRPr="005622A5">
        <w:rPr>
          <w:rFonts w:asciiTheme="minorHAnsi" w:hAnsiTheme="minorHAnsi" w:cstheme="minorHAnsi"/>
          <w:b/>
          <w:bCs/>
          <w:spacing w:val="-15"/>
          <w:sz w:val="24"/>
          <w:szCs w:val="24"/>
        </w:rPr>
        <w:t xml:space="preserve"> </w:t>
      </w:r>
      <w:r w:rsidRPr="005622A5">
        <w:rPr>
          <w:rFonts w:asciiTheme="minorHAnsi" w:hAnsiTheme="minorHAnsi" w:cstheme="minorHAnsi"/>
          <w:b/>
          <w:bCs/>
          <w:sz w:val="24"/>
          <w:szCs w:val="24"/>
        </w:rPr>
        <w:t>deal</w:t>
      </w:r>
      <w:r w:rsidRPr="005622A5">
        <w:rPr>
          <w:rFonts w:asciiTheme="minorHAnsi" w:hAnsiTheme="minorHAnsi" w:cstheme="minorHAnsi"/>
          <w:b/>
          <w:bCs/>
          <w:spacing w:val="-15"/>
          <w:sz w:val="24"/>
          <w:szCs w:val="24"/>
        </w:rPr>
        <w:t xml:space="preserve"> </w:t>
      </w:r>
      <w:r w:rsidRPr="005622A5">
        <w:rPr>
          <w:rFonts w:asciiTheme="minorHAnsi" w:hAnsiTheme="minorHAnsi" w:cstheme="minorHAnsi"/>
          <w:b/>
          <w:bCs/>
          <w:sz w:val="24"/>
          <w:szCs w:val="24"/>
        </w:rPr>
        <w:t>with</w:t>
      </w:r>
      <w:r w:rsidRPr="005622A5">
        <w:rPr>
          <w:rFonts w:asciiTheme="minorHAnsi" w:hAnsiTheme="minorHAnsi" w:cstheme="minorHAnsi"/>
          <w:b/>
          <w:bCs/>
          <w:spacing w:val="-15"/>
          <w:sz w:val="24"/>
          <w:szCs w:val="24"/>
        </w:rPr>
        <w:t xml:space="preserve"> </w:t>
      </w:r>
      <w:r w:rsidRPr="005622A5">
        <w:rPr>
          <w:rFonts w:asciiTheme="minorHAnsi" w:hAnsiTheme="minorHAnsi" w:cstheme="minorHAnsi"/>
          <w:b/>
          <w:bCs/>
          <w:sz w:val="24"/>
          <w:szCs w:val="24"/>
        </w:rPr>
        <w:t>issues</w:t>
      </w:r>
      <w:r w:rsidRPr="005622A5">
        <w:rPr>
          <w:rFonts w:asciiTheme="minorHAnsi" w:hAnsiTheme="minorHAnsi" w:cstheme="minorHAnsi"/>
          <w:b/>
          <w:bCs/>
          <w:spacing w:val="-10"/>
          <w:sz w:val="24"/>
          <w:szCs w:val="24"/>
        </w:rPr>
        <w:t xml:space="preserve"> </w:t>
      </w:r>
      <w:r w:rsidRPr="005622A5">
        <w:rPr>
          <w:rFonts w:asciiTheme="minorHAnsi" w:hAnsiTheme="minorHAnsi" w:cstheme="minorHAnsi"/>
          <w:b/>
          <w:bCs/>
          <w:sz w:val="24"/>
          <w:szCs w:val="24"/>
        </w:rPr>
        <w:t>of</w:t>
      </w:r>
      <w:r w:rsidRPr="005622A5">
        <w:rPr>
          <w:rFonts w:asciiTheme="minorHAnsi" w:hAnsiTheme="minorHAnsi" w:cstheme="minorHAnsi"/>
          <w:b/>
          <w:bCs/>
          <w:spacing w:val="-15"/>
          <w:sz w:val="24"/>
          <w:szCs w:val="24"/>
        </w:rPr>
        <w:t xml:space="preserve"> </w:t>
      </w:r>
      <w:r w:rsidRPr="005622A5">
        <w:rPr>
          <w:rFonts w:asciiTheme="minorHAnsi" w:hAnsiTheme="minorHAnsi" w:cstheme="minorHAnsi"/>
          <w:b/>
          <w:bCs/>
          <w:sz w:val="24"/>
          <w:szCs w:val="24"/>
        </w:rPr>
        <w:t>non-response.</w:t>
      </w:r>
      <w:r w:rsidRPr="005622A5">
        <w:rPr>
          <w:rFonts w:asciiTheme="minorHAnsi" w:hAnsiTheme="minorHAnsi" w:cstheme="minorHAnsi"/>
          <w:b/>
          <w:bCs/>
          <w:spacing w:val="39"/>
          <w:sz w:val="24"/>
          <w:szCs w:val="24"/>
        </w:rPr>
        <w:t xml:space="preserve"> </w:t>
      </w:r>
      <w:r w:rsidRPr="005622A5">
        <w:rPr>
          <w:rFonts w:asciiTheme="minorHAnsi" w:hAnsiTheme="minorHAnsi" w:cstheme="minorHAnsi"/>
          <w:b/>
          <w:bCs/>
          <w:sz w:val="24"/>
          <w:szCs w:val="24"/>
        </w:rPr>
        <w:t>The accuracy</w:t>
      </w:r>
      <w:r w:rsidRPr="005622A5">
        <w:rPr>
          <w:rFonts w:asciiTheme="minorHAnsi" w:hAnsiTheme="minorHAnsi" w:cstheme="minorHAnsi"/>
          <w:b/>
          <w:bCs/>
          <w:spacing w:val="-15"/>
          <w:sz w:val="24"/>
          <w:szCs w:val="24"/>
        </w:rPr>
        <w:t xml:space="preserve"> </w:t>
      </w:r>
      <w:r w:rsidRPr="005622A5">
        <w:rPr>
          <w:rFonts w:asciiTheme="minorHAnsi" w:hAnsiTheme="minorHAnsi" w:cstheme="minorHAnsi"/>
          <w:b/>
          <w:bCs/>
          <w:sz w:val="24"/>
          <w:szCs w:val="24"/>
        </w:rPr>
        <w:t>and</w:t>
      </w:r>
      <w:r w:rsidRPr="005622A5">
        <w:rPr>
          <w:rFonts w:asciiTheme="minorHAnsi" w:hAnsiTheme="minorHAnsi" w:cstheme="minorHAnsi"/>
          <w:b/>
          <w:bCs/>
          <w:spacing w:val="-15"/>
          <w:sz w:val="24"/>
          <w:szCs w:val="24"/>
        </w:rPr>
        <w:t xml:space="preserve"> </w:t>
      </w:r>
      <w:r w:rsidRPr="005622A5">
        <w:rPr>
          <w:rFonts w:asciiTheme="minorHAnsi" w:hAnsiTheme="minorHAnsi" w:cstheme="minorHAnsi"/>
          <w:b/>
          <w:bCs/>
          <w:sz w:val="24"/>
          <w:szCs w:val="24"/>
        </w:rPr>
        <w:t>reliability</w:t>
      </w:r>
      <w:r w:rsidRPr="005622A5">
        <w:rPr>
          <w:rFonts w:asciiTheme="minorHAnsi" w:hAnsiTheme="minorHAnsi" w:cstheme="minorHAnsi"/>
          <w:b/>
          <w:bCs/>
          <w:spacing w:val="-15"/>
          <w:sz w:val="24"/>
          <w:szCs w:val="24"/>
        </w:rPr>
        <w:t xml:space="preserve"> </w:t>
      </w:r>
      <w:r w:rsidRPr="005622A5">
        <w:rPr>
          <w:rFonts w:asciiTheme="minorHAnsi" w:hAnsiTheme="minorHAnsi" w:cstheme="minorHAnsi"/>
          <w:b/>
          <w:bCs/>
          <w:sz w:val="24"/>
          <w:szCs w:val="24"/>
        </w:rPr>
        <w:t>of</w:t>
      </w:r>
      <w:r w:rsidRPr="005622A5">
        <w:rPr>
          <w:rFonts w:asciiTheme="minorHAnsi" w:hAnsiTheme="minorHAnsi" w:cstheme="minorHAnsi"/>
          <w:b/>
          <w:bCs/>
          <w:spacing w:val="-15"/>
          <w:sz w:val="24"/>
          <w:szCs w:val="24"/>
        </w:rPr>
        <w:t xml:space="preserve"> </w:t>
      </w:r>
      <w:r w:rsidRPr="005622A5">
        <w:rPr>
          <w:rFonts w:asciiTheme="minorHAnsi" w:hAnsiTheme="minorHAnsi" w:cstheme="minorHAnsi"/>
          <w:b/>
          <w:bCs/>
          <w:sz w:val="24"/>
          <w:szCs w:val="24"/>
        </w:rPr>
        <w:t>information</w:t>
      </w:r>
      <w:r w:rsidRPr="005622A5">
        <w:rPr>
          <w:rFonts w:asciiTheme="minorHAnsi" w:hAnsiTheme="minorHAnsi" w:cstheme="minorHAnsi"/>
          <w:b/>
          <w:bCs/>
          <w:spacing w:val="-15"/>
          <w:sz w:val="24"/>
          <w:szCs w:val="24"/>
        </w:rPr>
        <w:t xml:space="preserve"> </w:t>
      </w:r>
      <w:r w:rsidRPr="005622A5">
        <w:rPr>
          <w:rFonts w:asciiTheme="minorHAnsi" w:hAnsiTheme="minorHAnsi" w:cstheme="minorHAnsi"/>
          <w:b/>
          <w:bCs/>
          <w:sz w:val="24"/>
          <w:szCs w:val="24"/>
        </w:rPr>
        <w:t>collected</w:t>
      </w:r>
      <w:r w:rsidRPr="005622A5">
        <w:rPr>
          <w:rFonts w:asciiTheme="minorHAnsi" w:hAnsiTheme="minorHAnsi" w:cstheme="minorHAnsi"/>
          <w:b/>
          <w:bCs/>
          <w:spacing w:val="-15"/>
          <w:sz w:val="24"/>
          <w:szCs w:val="24"/>
        </w:rPr>
        <w:t xml:space="preserve"> </w:t>
      </w:r>
      <w:r w:rsidRPr="005622A5">
        <w:rPr>
          <w:rFonts w:asciiTheme="minorHAnsi" w:hAnsiTheme="minorHAnsi" w:cstheme="minorHAnsi"/>
          <w:b/>
          <w:bCs/>
          <w:sz w:val="24"/>
          <w:szCs w:val="24"/>
        </w:rPr>
        <w:t>must</w:t>
      </w:r>
      <w:r w:rsidRPr="005622A5">
        <w:rPr>
          <w:rFonts w:asciiTheme="minorHAnsi" w:hAnsiTheme="minorHAnsi" w:cstheme="minorHAnsi"/>
          <w:b/>
          <w:bCs/>
          <w:spacing w:val="-15"/>
          <w:sz w:val="24"/>
          <w:szCs w:val="24"/>
        </w:rPr>
        <w:t xml:space="preserve"> </w:t>
      </w:r>
      <w:r w:rsidRPr="005622A5">
        <w:rPr>
          <w:rFonts w:asciiTheme="minorHAnsi" w:hAnsiTheme="minorHAnsi" w:cstheme="minorHAnsi"/>
          <w:b/>
          <w:bCs/>
          <w:sz w:val="24"/>
          <w:szCs w:val="24"/>
        </w:rPr>
        <w:t>be</w:t>
      </w:r>
      <w:r w:rsidRPr="005622A5">
        <w:rPr>
          <w:rFonts w:asciiTheme="minorHAnsi" w:hAnsiTheme="minorHAnsi" w:cstheme="minorHAnsi"/>
          <w:b/>
          <w:bCs/>
          <w:spacing w:val="-15"/>
          <w:sz w:val="24"/>
          <w:szCs w:val="24"/>
        </w:rPr>
        <w:t xml:space="preserve"> </w:t>
      </w:r>
      <w:r w:rsidRPr="005622A5">
        <w:rPr>
          <w:rFonts w:asciiTheme="minorHAnsi" w:hAnsiTheme="minorHAnsi" w:cstheme="minorHAnsi"/>
          <w:b/>
          <w:bCs/>
          <w:sz w:val="24"/>
          <w:szCs w:val="24"/>
        </w:rPr>
        <w:t>shown</w:t>
      </w:r>
      <w:r w:rsidRPr="005622A5">
        <w:rPr>
          <w:rFonts w:asciiTheme="minorHAnsi" w:hAnsiTheme="minorHAnsi" w:cstheme="minorHAnsi"/>
          <w:b/>
          <w:bCs/>
          <w:spacing w:val="-15"/>
          <w:sz w:val="24"/>
          <w:szCs w:val="24"/>
        </w:rPr>
        <w:t xml:space="preserve"> </w:t>
      </w:r>
      <w:r w:rsidRPr="005622A5">
        <w:rPr>
          <w:rFonts w:asciiTheme="minorHAnsi" w:hAnsiTheme="minorHAnsi" w:cstheme="minorHAnsi"/>
          <w:b/>
          <w:bCs/>
          <w:sz w:val="24"/>
          <w:szCs w:val="24"/>
        </w:rPr>
        <w:t>to</w:t>
      </w:r>
      <w:r w:rsidRPr="005622A5">
        <w:rPr>
          <w:rFonts w:asciiTheme="minorHAnsi" w:hAnsiTheme="minorHAnsi" w:cstheme="minorHAnsi"/>
          <w:b/>
          <w:bCs/>
          <w:spacing w:val="-15"/>
          <w:sz w:val="24"/>
          <w:szCs w:val="24"/>
        </w:rPr>
        <w:t xml:space="preserve"> </w:t>
      </w:r>
      <w:r w:rsidRPr="005622A5">
        <w:rPr>
          <w:rFonts w:asciiTheme="minorHAnsi" w:hAnsiTheme="minorHAnsi" w:cstheme="minorHAnsi"/>
          <w:b/>
          <w:bCs/>
          <w:sz w:val="24"/>
          <w:szCs w:val="24"/>
        </w:rPr>
        <w:t>be</w:t>
      </w:r>
      <w:r w:rsidRPr="005622A5">
        <w:rPr>
          <w:rFonts w:asciiTheme="minorHAnsi" w:hAnsiTheme="minorHAnsi" w:cstheme="minorHAnsi"/>
          <w:b/>
          <w:bCs/>
          <w:spacing w:val="-15"/>
          <w:sz w:val="24"/>
          <w:szCs w:val="24"/>
        </w:rPr>
        <w:t xml:space="preserve"> </w:t>
      </w:r>
      <w:r w:rsidRPr="005622A5">
        <w:rPr>
          <w:rFonts w:asciiTheme="minorHAnsi" w:hAnsiTheme="minorHAnsi" w:cstheme="minorHAnsi"/>
          <w:b/>
          <w:bCs/>
          <w:sz w:val="24"/>
          <w:szCs w:val="24"/>
        </w:rPr>
        <w:t>adequate</w:t>
      </w:r>
      <w:r w:rsidRPr="005622A5">
        <w:rPr>
          <w:rFonts w:asciiTheme="minorHAnsi" w:hAnsiTheme="minorHAnsi" w:cstheme="minorHAnsi"/>
          <w:b/>
          <w:bCs/>
          <w:spacing w:val="-15"/>
          <w:sz w:val="24"/>
          <w:szCs w:val="24"/>
        </w:rPr>
        <w:t xml:space="preserve"> </w:t>
      </w:r>
      <w:r w:rsidRPr="005622A5">
        <w:rPr>
          <w:rFonts w:asciiTheme="minorHAnsi" w:hAnsiTheme="minorHAnsi" w:cstheme="minorHAnsi"/>
          <w:b/>
          <w:bCs/>
          <w:sz w:val="24"/>
          <w:szCs w:val="24"/>
        </w:rPr>
        <w:t>for</w:t>
      </w:r>
      <w:r w:rsidRPr="005622A5">
        <w:rPr>
          <w:rFonts w:asciiTheme="minorHAnsi" w:hAnsiTheme="minorHAnsi" w:cstheme="minorHAnsi"/>
          <w:b/>
          <w:bCs/>
          <w:spacing w:val="-15"/>
          <w:sz w:val="24"/>
          <w:szCs w:val="24"/>
        </w:rPr>
        <w:t xml:space="preserve"> </w:t>
      </w:r>
      <w:r w:rsidRPr="005622A5">
        <w:rPr>
          <w:rFonts w:asciiTheme="minorHAnsi" w:hAnsiTheme="minorHAnsi" w:cstheme="minorHAnsi"/>
          <w:b/>
          <w:bCs/>
          <w:sz w:val="24"/>
          <w:szCs w:val="24"/>
        </w:rPr>
        <w:t>intended uses.</w:t>
      </w:r>
      <w:r w:rsidRPr="005622A5">
        <w:rPr>
          <w:rFonts w:asciiTheme="minorHAnsi" w:hAnsiTheme="minorHAnsi" w:cstheme="minorHAnsi"/>
          <w:b/>
          <w:bCs/>
          <w:spacing w:val="40"/>
          <w:sz w:val="24"/>
          <w:szCs w:val="24"/>
        </w:rPr>
        <w:t xml:space="preserve"> </w:t>
      </w:r>
      <w:r w:rsidRPr="005622A5">
        <w:rPr>
          <w:rFonts w:asciiTheme="minorHAnsi" w:hAnsiTheme="minorHAnsi" w:cstheme="minorHAnsi"/>
          <w:b/>
          <w:bCs/>
          <w:sz w:val="24"/>
          <w:szCs w:val="24"/>
        </w:rPr>
        <w:t>For collections based on sampling, a special justification must be provided for any collection</w:t>
      </w:r>
      <w:r w:rsidRPr="005622A5">
        <w:rPr>
          <w:rFonts w:asciiTheme="minorHAnsi" w:hAnsiTheme="minorHAnsi" w:cstheme="minorHAnsi"/>
          <w:b/>
          <w:bCs/>
          <w:spacing w:val="-11"/>
          <w:sz w:val="24"/>
          <w:szCs w:val="24"/>
        </w:rPr>
        <w:t xml:space="preserve"> </w:t>
      </w:r>
      <w:r w:rsidRPr="005622A5">
        <w:rPr>
          <w:rFonts w:asciiTheme="minorHAnsi" w:hAnsiTheme="minorHAnsi" w:cstheme="minorHAnsi"/>
          <w:b/>
          <w:bCs/>
          <w:sz w:val="24"/>
          <w:szCs w:val="24"/>
        </w:rPr>
        <w:t>that</w:t>
      </w:r>
      <w:r w:rsidRPr="005622A5">
        <w:rPr>
          <w:rFonts w:asciiTheme="minorHAnsi" w:hAnsiTheme="minorHAnsi" w:cstheme="minorHAnsi"/>
          <w:b/>
          <w:bCs/>
          <w:spacing w:val="-7"/>
          <w:sz w:val="24"/>
          <w:szCs w:val="24"/>
        </w:rPr>
        <w:t xml:space="preserve"> </w:t>
      </w:r>
      <w:r w:rsidRPr="005622A5">
        <w:rPr>
          <w:rFonts w:asciiTheme="minorHAnsi" w:hAnsiTheme="minorHAnsi" w:cstheme="minorHAnsi"/>
          <w:b/>
          <w:bCs/>
          <w:sz w:val="24"/>
          <w:szCs w:val="24"/>
        </w:rPr>
        <w:t>will</w:t>
      </w:r>
      <w:r w:rsidRPr="005622A5">
        <w:rPr>
          <w:rFonts w:asciiTheme="minorHAnsi" w:hAnsiTheme="minorHAnsi" w:cstheme="minorHAnsi"/>
          <w:b/>
          <w:bCs/>
          <w:spacing w:val="-12"/>
          <w:sz w:val="24"/>
          <w:szCs w:val="24"/>
        </w:rPr>
        <w:t xml:space="preserve"> </w:t>
      </w:r>
      <w:r w:rsidRPr="005622A5">
        <w:rPr>
          <w:rFonts w:asciiTheme="minorHAnsi" w:hAnsiTheme="minorHAnsi" w:cstheme="minorHAnsi"/>
          <w:b/>
          <w:bCs/>
          <w:sz w:val="24"/>
          <w:szCs w:val="24"/>
        </w:rPr>
        <w:t>not</w:t>
      </w:r>
      <w:r w:rsidRPr="005622A5">
        <w:rPr>
          <w:rFonts w:asciiTheme="minorHAnsi" w:hAnsiTheme="minorHAnsi" w:cstheme="minorHAnsi"/>
          <w:b/>
          <w:bCs/>
          <w:spacing w:val="-7"/>
          <w:sz w:val="24"/>
          <w:szCs w:val="24"/>
        </w:rPr>
        <w:t xml:space="preserve"> </w:t>
      </w:r>
      <w:r w:rsidRPr="005622A5">
        <w:rPr>
          <w:rFonts w:asciiTheme="minorHAnsi" w:hAnsiTheme="minorHAnsi" w:cstheme="minorHAnsi"/>
          <w:b/>
          <w:bCs/>
          <w:sz w:val="24"/>
          <w:szCs w:val="24"/>
        </w:rPr>
        <w:t>yield</w:t>
      </w:r>
      <w:r w:rsidRPr="005622A5">
        <w:rPr>
          <w:rFonts w:asciiTheme="minorHAnsi" w:hAnsiTheme="minorHAnsi" w:cstheme="minorHAnsi"/>
          <w:b/>
          <w:bCs/>
          <w:spacing w:val="-5"/>
          <w:sz w:val="24"/>
          <w:szCs w:val="24"/>
        </w:rPr>
        <w:t xml:space="preserve"> </w:t>
      </w:r>
      <w:r w:rsidRPr="005622A5">
        <w:rPr>
          <w:rFonts w:asciiTheme="minorHAnsi" w:hAnsiTheme="minorHAnsi" w:cstheme="minorHAnsi"/>
          <w:b/>
          <w:bCs/>
          <w:sz w:val="24"/>
          <w:szCs w:val="24"/>
        </w:rPr>
        <w:t>"reliable"</w:t>
      </w:r>
      <w:r w:rsidRPr="005622A5">
        <w:rPr>
          <w:rFonts w:asciiTheme="minorHAnsi" w:hAnsiTheme="minorHAnsi" w:cstheme="minorHAnsi"/>
          <w:b/>
          <w:bCs/>
          <w:spacing w:val="-13"/>
          <w:sz w:val="24"/>
          <w:szCs w:val="24"/>
        </w:rPr>
        <w:t xml:space="preserve"> </w:t>
      </w:r>
      <w:r w:rsidRPr="005622A5">
        <w:rPr>
          <w:rFonts w:asciiTheme="minorHAnsi" w:hAnsiTheme="minorHAnsi" w:cstheme="minorHAnsi"/>
          <w:b/>
          <w:bCs/>
          <w:sz w:val="24"/>
          <w:szCs w:val="24"/>
        </w:rPr>
        <w:t>data</w:t>
      </w:r>
      <w:r w:rsidRPr="005622A5">
        <w:rPr>
          <w:rFonts w:asciiTheme="minorHAnsi" w:hAnsiTheme="minorHAnsi" w:cstheme="minorHAnsi"/>
          <w:b/>
          <w:bCs/>
          <w:spacing w:val="-7"/>
          <w:sz w:val="24"/>
          <w:szCs w:val="24"/>
        </w:rPr>
        <w:t xml:space="preserve"> </w:t>
      </w:r>
      <w:r w:rsidRPr="005622A5">
        <w:rPr>
          <w:rFonts w:asciiTheme="minorHAnsi" w:hAnsiTheme="minorHAnsi" w:cstheme="minorHAnsi"/>
          <w:b/>
          <w:bCs/>
          <w:sz w:val="24"/>
          <w:szCs w:val="24"/>
        </w:rPr>
        <w:t>that</w:t>
      </w:r>
      <w:r w:rsidRPr="005622A5">
        <w:rPr>
          <w:rFonts w:asciiTheme="minorHAnsi" w:hAnsiTheme="minorHAnsi" w:cstheme="minorHAnsi"/>
          <w:b/>
          <w:bCs/>
          <w:spacing w:val="-7"/>
          <w:sz w:val="24"/>
          <w:szCs w:val="24"/>
        </w:rPr>
        <w:t xml:space="preserve"> </w:t>
      </w:r>
      <w:r w:rsidRPr="005622A5">
        <w:rPr>
          <w:rFonts w:asciiTheme="minorHAnsi" w:hAnsiTheme="minorHAnsi" w:cstheme="minorHAnsi"/>
          <w:b/>
          <w:bCs/>
          <w:sz w:val="24"/>
          <w:szCs w:val="24"/>
        </w:rPr>
        <w:t>can</w:t>
      </w:r>
      <w:r w:rsidRPr="005622A5">
        <w:rPr>
          <w:rFonts w:asciiTheme="minorHAnsi" w:hAnsiTheme="minorHAnsi" w:cstheme="minorHAnsi"/>
          <w:b/>
          <w:bCs/>
          <w:spacing w:val="-11"/>
          <w:sz w:val="24"/>
          <w:szCs w:val="24"/>
        </w:rPr>
        <w:t xml:space="preserve"> </w:t>
      </w:r>
      <w:r w:rsidRPr="005622A5">
        <w:rPr>
          <w:rFonts w:asciiTheme="minorHAnsi" w:hAnsiTheme="minorHAnsi" w:cstheme="minorHAnsi"/>
          <w:b/>
          <w:bCs/>
          <w:sz w:val="24"/>
          <w:szCs w:val="24"/>
        </w:rPr>
        <w:t>be</w:t>
      </w:r>
      <w:r w:rsidRPr="005622A5">
        <w:rPr>
          <w:rFonts w:asciiTheme="minorHAnsi" w:hAnsiTheme="minorHAnsi" w:cstheme="minorHAnsi"/>
          <w:b/>
          <w:bCs/>
          <w:spacing w:val="-7"/>
          <w:sz w:val="24"/>
          <w:szCs w:val="24"/>
        </w:rPr>
        <w:t xml:space="preserve"> </w:t>
      </w:r>
      <w:r w:rsidRPr="005622A5">
        <w:rPr>
          <w:rFonts w:asciiTheme="minorHAnsi" w:hAnsiTheme="minorHAnsi" w:cstheme="minorHAnsi"/>
          <w:b/>
          <w:bCs/>
          <w:sz w:val="24"/>
          <w:szCs w:val="24"/>
        </w:rPr>
        <w:t>generalized</w:t>
      </w:r>
      <w:r w:rsidRPr="005622A5">
        <w:rPr>
          <w:rFonts w:asciiTheme="minorHAnsi" w:hAnsiTheme="minorHAnsi" w:cstheme="minorHAnsi"/>
          <w:b/>
          <w:bCs/>
          <w:spacing w:val="-5"/>
          <w:sz w:val="24"/>
          <w:szCs w:val="24"/>
        </w:rPr>
        <w:t xml:space="preserve"> </w:t>
      </w:r>
      <w:r w:rsidRPr="005622A5">
        <w:rPr>
          <w:rFonts w:asciiTheme="minorHAnsi" w:hAnsiTheme="minorHAnsi" w:cstheme="minorHAnsi"/>
          <w:b/>
          <w:bCs/>
          <w:sz w:val="24"/>
          <w:szCs w:val="24"/>
        </w:rPr>
        <w:t>to</w:t>
      </w:r>
      <w:r w:rsidRPr="005622A5">
        <w:rPr>
          <w:rFonts w:asciiTheme="minorHAnsi" w:hAnsiTheme="minorHAnsi" w:cstheme="minorHAnsi"/>
          <w:b/>
          <w:bCs/>
          <w:spacing w:val="-11"/>
          <w:sz w:val="24"/>
          <w:szCs w:val="24"/>
        </w:rPr>
        <w:t xml:space="preserve"> </w:t>
      </w:r>
      <w:r w:rsidRPr="005622A5">
        <w:rPr>
          <w:rFonts w:asciiTheme="minorHAnsi" w:hAnsiTheme="minorHAnsi" w:cstheme="minorHAnsi"/>
          <w:b/>
          <w:bCs/>
          <w:sz w:val="24"/>
          <w:szCs w:val="24"/>
        </w:rPr>
        <w:t>the</w:t>
      </w:r>
      <w:r w:rsidRPr="005622A5">
        <w:rPr>
          <w:rFonts w:asciiTheme="minorHAnsi" w:hAnsiTheme="minorHAnsi" w:cstheme="minorHAnsi"/>
          <w:b/>
          <w:bCs/>
          <w:spacing w:val="-7"/>
          <w:sz w:val="24"/>
          <w:szCs w:val="24"/>
        </w:rPr>
        <w:t xml:space="preserve"> </w:t>
      </w:r>
      <w:r w:rsidRPr="005622A5">
        <w:rPr>
          <w:rFonts w:asciiTheme="minorHAnsi" w:hAnsiTheme="minorHAnsi" w:cstheme="minorHAnsi"/>
          <w:b/>
          <w:bCs/>
          <w:sz w:val="24"/>
          <w:szCs w:val="24"/>
        </w:rPr>
        <w:t>universe</w:t>
      </w:r>
      <w:r w:rsidRPr="005622A5">
        <w:rPr>
          <w:rFonts w:asciiTheme="minorHAnsi" w:hAnsiTheme="minorHAnsi" w:cstheme="minorHAnsi"/>
          <w:b/>
          <w:bCs/>
          <w:spacing w:val="-7"/>
          <w:sz w:val="24"/>
          <w:szCs w:val="24"/>
        </w:rPr>
        <w:t xml:space="preserve"> </w:t>
      </w:r>
      <w:r w:rsidRPr="005622A5">
        <w:rPr>
          <w:rFonts w:asciiTheme="minorHAnsi" w:hAnsiTheme="minorHAnsi" w:cstheme="minorHAnsi"/>
          <w:b/>
          <w:bCs/>
          <w:sz w:val="24"/>
          <w:szCs w:val="24"/>
        </w:rPr>
        <w:t>studied.</w:t>
      </w:r>
    </w:p>
    <w:p w:rsidR="00645E84" w:rsidRPr="005622A5" w:rsidP="322695E5" w14:paraId="618F899F" w14:textId="77777777">
      <w:pPr>
        <w:pStyle w:val="BodyText"/>
        <w:spacing w:before="3"/>
        <w:rPr>
          <w:rFonts w:asciiTheme="minorHAnsi" w:hAnsiTheme="minorHAnsi" w:cstheme="minorHAnsi"/>
        </w:rPr>
      </w:pPr>
    </w:p>
    <w:p w:rsidR="00645E84" w:rsidRPr="005622A5" w:rsidP="322695E5" w14:paraId="5A9F85EE"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We have planned the data collection frequency to keep respondent burden at the lowest possible level while mitigating potential nonresponse bias. To maximize response rates, we have designed survey systems to obtain every possible response. To address the problem of non-response, we will weight the data to be representative of the target population and undertake a nonresponse bias analysis.</w:t>
      </w:r>
    </w:p>
    <w:p w:rsidR="00645E84" w:rsidRPr="005622A5" w:rsidP="322695E5" w14:paraId="34E1EE41"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 xml:space="preserve">Increases in the number of survey noncontacts and refusals have led to a decline in response rates, regardless of survey mode. However, survey nonresponse in and of itself isn’t necessarily a problem; it becomes problematic when the propensity to respond to either the survey in general (unit nonresponse) or survey questions in particular (item nonresponse) is correlated with the variables of interest. NORC will implement a comprehensive adaptive survey design (ASD) strategy aimed at reducing potential nonresponse bias through improving the balance of the respondent sample. </w:t>
      </w:r>
    </w:p>
    <w:p w:rsidR="00645E84" w:rsidRPr="005622A5" w:rsidP="322695E5" w14:paraId="5A7DF194" w14:textId="49120215">
      <w:pPr>
        <w:spacing w:after="300"/>
        <w:rPr>
          <w:rFonts w:asciiTheme="minorHAnsi" w:hAnsiTheme="minorHAnsi" w:cstheme="minorHAnsi"/>
          <w:sz w:val="24"/>
          <w:szCs w:val="24"/>
        </w:rPr>
      </w:pPr>
      <w:r w:rsidRPr="005622A5">
        <w:rPr>
          <w:rFonts w:asciiTheme="minorHAnsi" w:hAnsiTheme="minorHAnsi" w:cstheme="minorHAnsi"/>
          <w:sz w:val="24"/>
          <w:szCs w:val="24"/>
        </w:rPr>
        <w:t xml:space="preserve">For the Exposure Survey, the design will minimize nonresponse bias in a few ways. We want to hear from everyone, not just boat owners, to get an accurate understanding of how many people own, rent, and borrow a boat. However, because people are more likely to respond to a survey about topics in which they are interested, people who do not own a boat are less likely to respond to a boating survey. </w:t>
      </w:r>
      <w:bookmarkStart w:id="43" w:name="OLE_LINK4"/>
      <w:r w:rsidRPr="005622A5">
        <w:rPr>
          <w:rFonts w:asciiTheme="minorHAnsi" w:hAnsiTheme="minorHAnsi" w:cstheme="minorHAnsi"/>
          <w:sz w:val="24"/>
          <w:szCs w:val="24"/>
        </w:rPr>
        <w:t xml:space="preserve">The Exposure survey will be branded as a survey about public waterways to ABS respondents to cast the widest net of interest reducing nonresponse bias. </w:t>
      </w:r>
      <w:r w:rsidRPr="005622A5" w:rsidR="005E6E55">
        <w:rPr>
          <w:rFonts w:asciiTheme="minorHAnsi" w:hAnsiTheme="minorHAnsi" w:cstheme="minorHAnsi"/>
          <w:sz w:val="24"/>
          <w:szCs w:val="24"/>
        </w:rPr>
        <w:t xml:space="preserve">Similarly, nonprobability respondents will receive their respective panels standard contact language. Doing so will make the request look like all others they receive, reducing nonresponse bias due to disinterest in boating. </w:t>
      </w:r>
    </w:p>
    <w:bookmarkEnd w:id="43"/>
    <w:p w:rsidR="00645E84" w:rsidRPr="005622A5" w:rsidP="322695E5" w14:paraId="2CA99CEC"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 xml:space="preserve">Commercial data and Census block group data will also be appended to the ABS sample to understand if households that own a boat along with Census block group characteristics are predictive of survey response. Nonresponse adjusted weights will incorporate commercial data along with Census tract level data to adjust for survey nonresponse. </w:t>
      </w:r>
    </w:p>
    <w:p w:rsidR="00645E84" w:rsidRPr="005622A5" w:rsidP="322695E5" w14:paraId="01F5E1A1"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 xml:space="preserve">The Exposure Survey is designed to understand boat ownership of registered and unregistered boats, but owners of kayaks, canoes and other unregistered/nonmotorized craft may not view themselves as boat owners. </w:t>
      </w:r>
      <w:bookmarkStart w:id="44" w:name="OLE_LINK57"/>
      <w:r w:rsidRPr="005622A5">
        <w:rPr>
          <w:rFonts w:asciiTheme="minorHAnsi" w:hAnsiTheme="minorHAnsi" w:cstheme="minorHAnsi"/>
          <w:sz w:val="24"/>
          <w:szCs w:val="24"/>
        </w:rPr>
        <w:t xml:space="preserve">Because lists of unregistered craft are not available, NORC will build statistical models to predict nonmotorized boat prevalence using previously collected data, participation data, and commercial data to adjust via weighting for potential nonresponse bias on unregistered boat ownership measures. </w:t>
      </w:r>
    </w:p>
    <w:bookmarkEnd w:id="44"/>
    <w:p w:rsidR="00645E84" w:rsidRPr="005622A5" w:rsidP="322695E5" w14:paraId="50DD9370" w14:textId="715EE3D4">
      <w:pPr>
        <w:spacing w:after="300"/>
        <w:rPr>
          <w:rFonts w:asciiTheme="minorHAnsi" w:hAnsiTheme="minorHAnsi" w:cstheme="minorHAnsi"/>
          <w:sz w:val="24"/>
          <w:szCs w:val="24"/>
        </w:rPr>
      </w:pPr>
      <w:r w:rsidRPr="005622A5">
        <w:rPr>
          <w:rFonts w:asciiTheme="minorHAnsi" w:hAnsiTheme="minorHAnsi" w:cstheme="minorHAnsi"/>
          <w:sz w:val="24"/>
          <w:szCs w:val="24"/>
        </w:rPr>
        <w:t xml:space="preserve">For the Participation Survey, the AmeriSpeak panel is an ideal sample to help mitigate nonresponse error because it is less susceptible to avidity bias than an address-based sample when measuring participation in boating activities. </w:t>
      </w:r>
      <w:bookmarkStart w:id="45" w:name="OLE_LINK5"/>
      <w:r w:rsidRPr="005622A5">
        <w:rPr>
          <w:rFonts w:asciiTheme="minorHAnsi" w:hAnsiTheme="minorHAnsi" w:cstheme="minorHAnsi"/>
          <w:sz w:val="24"/>
          <w:szCs w:val="24"/>
        </w:rPr>
        <w:t xml:space="preserve">AmeriSpeak panelists do surveys on a variety of topics, and interest in boating is less likely to impact their willingness to do the survey compared to respondents recruited specifically for a survey on boating. When respondents are recruited specifically for a survey on boating, people interested in boating could be more likely and willing to respond than people not interested in boating, and this nonresponse error could reduce the reliability of the estimates. </w:t>
      </w:r>
      <w:r w:rsidRPr="005622A5" w:rsidR="005E6E55">
        <w:rPr>
          <w:rFonts w:asciiTheme="minorHAnsi" w:hAnsiTheme="minorHAnsi" w:cstheme="minorHAnsi"/>
          <w:sz w:val="24"/>
          <w:szCs w:val="24"/>
        </w:rPr>
        <w:t xml:space="preserve">To further reduce avidity bias, the panelists will receive the standard AmeriSpeak language inviting them to the survey making the request look like all others rather than a boating survey for the USCG. </w:t>
      </w:r>
    </w:p>
    <w:bookmarkEnd w:id="45"/>
    <w:p w:rsidR="00645E84" w:rsidRPr="005622A5" w:rsidP="322695E5" w14:paraId="5F6E0123" w14:textId="2B6EDA79">
      <w:pPr>
        <w:spacing w:after="300"/>
        <w:rPr>
          <w:rFonts w:asciiTheme="minorHAnsi" w:hAnsiTheme="minorHAnsi" w:cstheme="minorHAnsi"/>
          <w:sz w:val="24"/>
          <w:szCs w:val="24"/>
        </w:rPr>
      </w:pPr>
      <w:r w:rsidRPr="005622A5">
        <w:rPr>
          <w:rFonts w:asciiTheme="minorHAnsi" w:hAnsiTheme="minorHAnsi" w:cstheme="minorHAnsi"/>
          <w:sz w:val="24"/>
          <w:szCs w:val="24"/>
        </w:rPr>
        <w:t xml:space="preserve">The AmeriSpeak panel also provides significant coverage of hard-to-reach populations such as those in rural areas, younger adults, lower educated adults, and people of color that are often </w:t>
      </w:r>
      <w:r w:rsidRPr="005622A5">
        <w:rPr>
          <w:rFonts w:asciiTheme="minorHAnsi" w:hAnsiTheme="minorHAnsi" w:cstheme="minorHAnsi"/>
          <w:sz w:val="24"/>
          <w:szCs w:val="24"/>
        </w:rPr>
        <w:t>underrepresented in samples.</w:t>
      </w:r>
      <w:bookmarkStart w:id="46" w:name="OLE_LINK59"/>
      <w:r w:rsidRPr="005622A5">
        <w:rPr>
          <w:rFonts w:asciiTheme="minorHAnsi" w:hAnsiTheme="minorHAnsi" w:cstheme="minorHAnsi"/>
          <w:sz w:val="24"/>
          <w:szCs w:val="24"/>
        </w:rPr>
        <w:t xml:space="preserve"> </w:t>
      </w:r>
    </w:p>
    <w:bookmarkEnd w:id="46"/>
    <w:p w:rsidR="00645E84" w:rsidRPr="005622A5" w:rsidP="322695E5" w14:paraId="1A2E7734"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Sampled boat owners and ABS addresses will receive a $1 incentive in the first letter inviting them to participate in the Exposure Survey. They will also receive a $10 completion incentive. AmeriSpeak panelists will be offered a $5 incentive for completing each of the three Participation Survey requests. Research and best practices are conclusive in that incentives significantly increase response rate, which in turn can help increase data quality and reduce concerns for bias (Dillman et al., 2014; Stanley et al., 2020).</w:t>
      </w:r>
    </w:p>
    <w:p w:rsidR="00FA3802" w:rsidRPr="005622A5" w:rsidP="322695E5" w14:paraId="742C193C"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To provide respondents with maximum flexibility for participation, the Exposure Survey instrument will be available to respondents in web, phone, and paper formats. Incorporating an option to take the survey via phone, which was not available in the 2018 NRBSS, will boost response rates by allowing households who either cannot or prefer not to take the survey online to participate. NORC has found that offering respondents the chance to do a survey on the phone is important, and about 5%-10% of completes from similar ABS studies have come via the phone. Also, in NORC’s experience, offering inbound phone helps increase participation among ethnic minorities as well as older and less-educated adults who may not be willing to complete the survey via web or paper thus decreasing nonresponse bias. Paper surveys will also be sent to hard-to-reach groups and those most likely to respond to a mail survey (identified through Big Data Classifiers) to maximize response and again reduce nonresponse bias. The Participation Survey will be offered to AmeriSpeak panelists on both the web and phone, which are the modes they complete all surveys.</w:t>
      </w:r>
    </w:p>
    <w:p w:rsidR="00645E84" w:rsidRPr="005622A5" w:rsidP="322695E5" w14:paraId="2617C8F6" w14:textId="5A9DAEBF">
      <w:pPr>
        <w:spacing w:after="300"/>
        <w:rPr>
          <w:rFonts w:asciiTheme="minorHAnsi" w:hAnsiTheme="minorHAnsi" w:cstheme="minorHAnsi"/>
          <w:sz w:val="24"/>
          <w:szCs w:val="24"/>
        </w:rPr>
      </w:pPr>
      <w:r w:rsidRPr="005622A5">
        <w:rPr>
          <w:rFonts w:asciiTheme="minorHAnsi" w:hAnsiTheme="minorHAnsi" w:cstheme="minorHAnsi"/>
          <w:sz w:val="24"/>
          <w:szCs w:val="24"/>
        </w:rPr>
        <w:t xml:space="preserve">Multiple contacts will be made with each respondent of both surveys to increase survey participation. Four mailings will be sent to each </w:t>
      </w:r>
      <w:r w:rsidRPr="005622A5" w:rsidR="00E06B0D">
        <w:rPr>
          <w:rFonts w:asciiTheme="minorHAnsi" w:hAnsiTheme="minorHAnsi" w:cstheme="minorHAnsi"/>
          <w:sz w:val="24"/>
          <w:szCs w:val="24"/>
        </w:rPr>
        <w:t xml:space="preserve">list and ABS </w:t>
      </w:r>
      <w:r w:rsidRPr="005622A5">
        <w:rPr>
          <w:rFonts w:asciiTheme="minorHAnsi" w:hAnsiTheme="minorHAnsi" w:cstheme="minorHAnsi"/>
          <w:sz w:val="24"/>
          <w:szCs w:val="24"/>
        </w:rPr>
        <w:t>Exposure Survey respondent</w:t>
      </w:r>
      <w:r w:rsidRPr="005622A5" w:rsidR="00F30F3C">
        <w:rPr>
          <w:rFonts w:asciiTheme="minorHAnsi" w:hAnsiTheme="minorHAnsi" w:cstheme="minorHAnsi"/>
          <w:sz w:val="24"/>
          <w:szCs w:val="24"/>
        </w:rPr>
        <w:t>, along with a text message</w:t>
      </w:r>
      <w:r w:rsidRPr="005622A5">
        <w:rPr>
          <w:rFonts w:asciiTheme="minorHAnsi" w:hAnsiTheme="minorHAnsi" w:cstheme="minorHAnsi"/>
          <w:sz w:val="24"/>
          <w:szCs w:val="24"/>
        </w:rPr>
        <w:t xml:space="preserve">, while AmeriSpeak panelists will receive up to seven contacts for the Participation Survey. NORC and other organizations have found that three or four mailings provide an optimal combination of a strong response rate with minimal potential response bias and a large sample size with low cost per interview. </w:t>
      </w:r>
      <w:r w:rsidRPr="005622A5" w:rsidR="00F30F3C">
        <w:rPr>
          <w:rFonts w:asciiTheme="minorHAnsi" w:hAnsiTheme="minorHAnsi" w:cstheme="minorHAnsi"/>
          <w:sz w:val="24"/>
          <w:szCs w:val="24"/>
        </w:rPr>
        <w:t xml:space="preserve">Sending a text message to list and ABS Exposure Survey respondents can help boost response rates and minimize nonresponse bias by providing another mode to invite people to complete the survey.  </w:t>
      </w:r>
    </w:p>
    <w:p w:rsidR="00151E48" w:rsidRPr="005622A5" w:rsidP="322695E5" w14:paraId="5D31BC1D" w14:textId="629E0D92">
      <w:pPr>
        <w:spacing w:after="300"/>
        <w:rPr>
          <w:rFonts w:asciiTheme="minorHAnsi" w:hAnsiTheme="minorHAnsi" w:cstheme="minorHAnsi"/>
          <w:sz w:val="24"/>
          <w:szCs w:val="24"/>
        </w:rPr>
      </w:pPr>
      <w:r w:rsidRPr="005622A5">
        <w:rPr>
          <w:rFonts w:asciiTheme="minorHAnsi" w:hAnsiTheme="minorHAnsi" w:cstheme="minorHAnsi"/>
          <w:sz w:val="24"/>
          <w:szCs w:val="24"/>
        </w:rPr>
        <w:t xml:space="preserve">Exposure Survey invitation letters will also be enhanced to increase response through the use of envelopes with peekaboo windows in the back that make the $1 pre-incentive visible to respondents. Having the incentive visible increases the likelihood of people opening the letter and has shown to lead to a higher response rate than standard envelopes (Dutwin et al. 2023; Sherr et al. 2021). </w:t>
      </w:r>
    </w:p>
    <w:p w:rsidR="00B41BDE" w:rsidRPr="005622A5" w:rsidP="322695E5" w14:paraId="3AE13901" w14:textId="1D00CEE5">
      <w:pPr>
        <w:rPr>
          <w:rFonts w:asciiTheme="minorHAnsi" w:hAnsiTheme="minorHAnsi" w:cstheme="minorHAnsi"/>
          <w:b/>
          <w:bCs/>
          <w:sz w:val="24"/>
          <w:szCs w:val="24"/>
        </w:rPr>
      </w:pPr>
      <w:bookmarkStart w:id="47" w:name="_Toc172540751"/>
      <w:bookmarkStart w:id="48" w:name="OLE_LINK13"/>
      <w:r w:rsidRPr="005622A5">
        <w:rPr>
          <w:rFonts w:asciiTheme="minorHAnsi" w:hAnsiTheme="minorHAnsi" w:cstheme="minorHAnsi"/>
          <w:b/>
          <w:bCs/>
          <w:sz w:val="24"/>
          <w:szCs w:val="24"/>
        </w:rPr>
        <w:t xml:space="preserve">4. </w:t>
      </w:r>
      <w:bookmarkStart w:id="49" w:name="_Toc171425439"/>
      <w:bookmarkStart w:id="50" w:name="_Toc171427693"/>
      <w:bookmarkStart w:id="51" w:name="_Toc171508244"/>
      <w:bookmarkStart w:id="52" w:name="_Toc171509206"/>
      <w:bookmarkEnd w:id="47"/>
      <w:bookmarkEnd w:id="48"/>
      <w:bookmarkEnd w:id="49"/>
      <w:bookmarkEnd w:id="50"/>
      <w:bookmarkEnd w:id="51"/>
      <w:bookmarkEnd w:id="52"/>
      <w:r w:rsidRPr="005622A5" w:rsidR="00B26947">
        <w:rPr>
          <w:rFonts w:asciiTheme="minorHAnsi" w:hAnsiTheme="minorHAnsi" w:cstheme="minorHAnsi"/>
          <w:b/>
          <w:bCs/>
          <w:sz w:val="24"/>
          <w:szCs w:val="24"/>
        </w:rPr>
        <w:t>Describe</w:t>
      </w:r>
      <w:r w:rsidRPr="005622A5" w:rsidR="00B26947">
        <w:rPr>
          <w:rFonts w:asciiTheme="minorHAnsi" w:hAnsiTheme="minorHAnsi" w:cstheme="minorHAnsi"/>
          <w:b/>
          <w:bCs/>
          <w:spacing w:val="-8"/>
          <w:sz w:val="24"/>
          <w:szCs w:val="24"/>
        </w:rPr>
        <w:t xml:space="preserve"> </w:t>
      </w:r>
      <w:r w:rsidRPr="005622A5" w:rsidR="00B26947">
        <w:rPr>
          <w:rFonts w:asciiTheme="minorHAnsi" w:hAnsiTheme="minorHAnsi" w:cstheme="minorHAnsi"/>
          <w:b/>
          <w:bCs/>
          <w:sz w:val="24"/>
          <w:szCs w:val="24"/>
        </w:rPr>
        <w:t>any</w:t>
      </w:r>
      <w:r w:rsidRPr="005622A5" w:rsidR="00B26947">
        <w:rPr>
          <w:rFonts w:asciiTheme="minorHAnsi" w:hAnsiTheme="minorHAnsi" w:cstheme="minorHAnsi"/>
          <w:b/>
          <w:bCs/>
          <w:spacing w:val="-15"/>
          <w:sz w:val="24"/>
          <w:szCs w:val="24"/>
        </w:rPr>
        <w:t xml:space="preserve"> </w:t>
      </w:r>
      <w:r w:rsidRPr="005622A5" w:rsidR="00B26947">
        <w:rPr>
          <w:rFonts w:asciiTheme="minorHAnsi" w:hAnsiTheme="minorHAnsi" w:cstheme="minorHAnsi"/>
          <w:b/>
          <w:bCs/>
          <w:sz w:val="24"/>
          <w:szCs w:val="24"/>
        </w:rPr>
        <w:t>tests</w:t>
      </w:r>
      <w:r w:rsidRPr="005622A5" w:rsidR="00B26947">
        <w:rPr>
          <w:rFonts w:asciiTheme="minorHAnsi" w:hAnsiTheme="minorHAnsi" w:cstheme="minorHAnsi"/>
          <w:b/>
          <w:bCs/>
          <w:spacing w:val="-5"/>
          <w:sz w:val="24"/>
          <w:szCs w:val="24"/>
        </w:rPr>
        <w:t xml:space="preserve"> </w:t>
      </w:r>
      <w:r w:rsidRPr="005622A5" w:rsidR="00B26947">
        <w:rPr>
          <w:rFonts w:asciiTheme="minorHAnsi" w:hAnsiTheme="minorHAnsi" w:cstheme="minorHAnsi"/>
          <w:b/>
          <w:bCs/>
          <w:sz w:val="24"/>
          <w:szCs w:val="24"/>
        </w:rPr>
        <w:t>of</w:t>
      </w:r>
      <w:r w:rsidRPr="005622A5" w:rsidR="00B26947">
        <w:rPr>
          <w:rFonts w:asciiTheme="minorHAnsi" w:hAnsiTheme="minorHAnsi" w:cstheme="minorHAnsi"/>
          <w:b/>
          <w:bCs/>
          <w:spacing w:val="-11"/>
          <w:sz w:val="24"/>
          <w:szCs w:val="24"/>
        </w:rPr>
        <w:t xml:space="preserve"> </w:t>
      </w:r>
      <w:r w:rsidRPr="005622A5" w:rsidR="00B26947">
        <w:rPr>
          <w:rFonts w:asciiTheme="minorHAnsi" w:hAnsiTheme="minorHAnsi" w:cstheme="minorHAnsi"/>
          <w:b/>
          <w:bCs/>
          <w:sz w:val="24"/>
          <w:szCs w:val="24"/>
        </w:rPr>
        <w:t>procedures</w:t>
      </w:r>
      <w:r w:rsidRPr="005622A5" w:rsidR="00B26947">
        <w:rPr>
          <w:rFonts w:asciiTheme="minorHAnsi" w:hAnsiTheme="minorHAnsi" w:cstheme="minorHAnsi"/>
          <w:b/>
          <w:bCs/>
          <w:spacing w:val="-5"/>
          <w:sz w:val="24"/>
          <w:szCs w:val="24"/>
        </w:rPr>
        <w:t xml:space="preserve"> </w:t>
      </w:r>
      <w:r w:rsidRPr="005622A5" w:rsidR="00B26947">
        <w:rPr>
          <w:rFonts w:asciiTheme="minorHAnsi" w:hAnsiTheme="minorHAnsi" w:cstheme="minorHAnsi"/>
          <w:b/>
          <w:bCs/>
          <w:sz w:val="24"/>
          <w:szCs w:val="24"/>
        </w:rPr>
        <w:t>or</w:t>
      </w:r>
      <w:r w:rsidRPr="005622A5" w:rsidR="00B26947">
        <w:rPr>
          <w:rFonts w:asciiTheme="minorHAnsi" w:hAnsiTheme="minorHAnsi" w:cstheme="minorHAnsi"/>
          <w:b/>
          <w:bCs/>
          <w:spacing w:val="-7"/>
          <w:sz w:val="24"/>
          <w:szCs w:val="24"/>
        </w:rPr>
        <w:t xml:space="preserve"> </w:t>
      </w:r>
      <w:r w:rsidRPr="005622A5" w:rsidR="00B26947">
        <w:rPr>
          <w:rFonts w:asciiTheme="minorHAnsi" w:hAnsiTheme="minorHAnsi" w:cstheme="minorHAnsi"/>
          <w:b/>
          <w:bCs/>
          <w:sz w:val="24"/>
          <w:szCs w:val="24"/>
        </w:rPr>
        <w:t>methods</w:t>
      </w:r>
      <w:r w:rsidRPr="005622A5" w:rsidR="00B26947">
        <w:rPr>
          <w:rFonts w:asciiTheme="minorHAnsi" w:hAnsiTheme="minorHAnsi" w:cstheme="minorHAnsi"/>
          <w:b/>
          <w:bCs/>
          <w:spacing w:val="-9"/>
          <w:sz w:val="24"/>
          <w:szCs w:val="24"/>
        </w:rPr>
        <w:t xml:space="preserve"> </w:t>
      </w:r>
      <w:r w:rsidRPr="005622A5" w:rsidR="00B26947">
        <w:rPr>
          <w:rFonts w:asciiTheme="minorHAnsi" w:hAnsiTheme="minorHAnsi" w:cstheme="minorHAnsi"/>
          <w:b/>
          <w:bCs/>
          <w:sz w:val="24"/>
          <w:szCs w:val="24"/>
        </w:rPr>
        <w:t>to</w:t>
      </w:r>
      <w:r w:rsidRPr="005622A5" w:rsidR="00B26947">
        <w:rPr>
          <w:rFonts w:asciiTheme="minorHAnsi" w:hAnsiTheme="minorHAnsi" w:cstheme="minorHAnsi"/>
          <w:b/>
          <w:bCs/>
          <w:spacing w:val="-15"/>
          <w:sz w:val="24"/>
          <w:szCs w:val="24"/>
        </w:rPr>
        <w:t xml:space="preserve"> </w:t>
      </w:r>
      <w:r w:rsidRPr="005622A5" w:rsidR="00B26947">
        <w:rPr>
          <w:rFonts w:asciiTheme="minorHAnsi" w:hAnsiTheme="minorHAnsi" w:cstheme="minorHAnsi"/>
          <w:b/>
          <w:bCs/>
          <w:sz w:val="24"/>
          <w:szCs w:val="24"/>
        </w:rPr>
        <w:t>be</w:t>
      </w:r>
      <w:r w:rsidRPr="005622A5" w:rsidR="00B26947">
        <w:rPr>
          <w:rFonts w:asciiTheme="minorHAnsi" w:hAnsiTheme="minorHAnsi" w:cstheme="minorHAnsi"/>
          <w:b/>
          <w:bCs/>
          <w:spacing w:val="-12"/>
          <w:sz w:val="24"/>
          <w:szCs w:val="24"/>
        </w:rPr>
        <w:t xml:space="preserve"> </w:t>
      </w:r>
      <w:r w:rsidRPr="005622A5" w:rsidR="00B26947">
        <w:rPr>
          <w:rFonts w:asciiTheme="minorHAnsi" w:hAnsiTheme="minorHAnsi" w:cstheme="minorHAnsi"/>
          <w:b/>
          <w:bCs/>
          <w:sz w:val="24"/>
          <w:szCs w:val="24"/>
        </w:rPr>
        <w:t>undertaken.</w:t>
      </w:r>
      <w:r w:rsidRPr="005622A5" w:rsidR="00B26947">
        <w:rPr>
          <w:rFonts w:asciiTheme="minorHAnsi" w:hAnsiTheme="minorHAnsi" w:cstheme="minorHAnsi"/>
          <w:b/>
          <w:bCs/>
          <w:spacing w:val="40"/>
          <w:sz w:val="24"/>
          <w:szCs w:val="24"/>
        </w:rPr>
        <w:t xml:space="preserve"> </w:t>
      </w:r>
      <w:r w:rsidRPr="005622A5" w:rsidR="00B26947">
        <w:rPr>
          <w:rFonts w:asciiTheme="minorHAnsi" w:hAnsiTheme="minorHAnsi" w:cstheme="minorHAnsi"/>
          <w:b/>
          <w:bCs/>
          <w:sz w:val="24"/>
          <w:szCs w:val="24"/>
        </w:rPr>
        <w:t>Testing</w:t>
      </w:r>
      <w:r w:rsidRPr="005622A5" w:rsidR="00B26947">
        <w:rPr>
          <w:rFonts w:asciiTheme="minorHAnsi" w:hAnsiTheme="minorHAnsi" w:cstheme="minorHAnsi"/>
          <w:b/>
          <w:bCs/>
          <w:spacing w:val="-10"/>
          <w:sz w:val="24"/>
          <w:szCs w:val="24"/>
        </w:rPr>
        <w:t xml:space="preserve"> </w:t>
      </w:r>
      <w:r w:rsidRPr="005622A5" w:rsidR="00B26947">
        <w:rPr>
          <w:rFonts w:asciiTheme="minorHAnsi" w:hAnsiTheme="minorHAnsi" w:cstheme="minorHAnsi"/>
          <w:b/>
          <w:bCs/>
          <w:sz w:val="24"/>
          <w:szCs w:val="24"/>
        </w:rPr>
        <w:t>is</w:t>
      </w:r>
      <w:r w:rsidRPr="005622A5" w:rsidR="00B26947">
        <w:rPr>
          <w:rFonts w:asciiTheme="minorHAnsi" w:hAnsiTheme="minorHAnsi" w:cstheme="minorHAnsi"/>
          <w:b/>
          <w:bCs/>
          <w:spacing w:val="-9"/>
          <w:sz w:val="24"/>
          <w:szCs w:val="24"/>
        </w:rPr>
        <w:t xml:space="preserve"> </w:t>
      </w:r>
      <w:r w:rsidRPr="005622A5" w:rsidR="00B26947">
        <w:rPr>
          <w:rFonts w:asciiTheme="minorHAnsi" w:hAnsiTheme="minorHAnsi" w:cstheme="minorHAnsi"/>
          <w:b/>
          <w:bCs/>
          <w:sz w:val="24"/>
          <w:szCs w:val="24"/>
        </w:rPr>
        <w:t>encouraged</w:t>
      </w:r>
      <w:r w:rsidRPr="005622A5" w:rsidR="00B26947">
        <w:rPr>
          <w:rFonts w:asciiTheme="minorHAnsi" w:hAnsiTheme="minorHAnsi" w:cstheme="minorHAnsi"/>
          <w:b/>
          <w:bCs/>
          <w:spacing w:val="-10"/>
          <w:sz w:val="24"/>
          <w:szCs w:val="24"/>
        </w:rPr>
        <w:t xml:space="preserve"> </w:t>
      </w:r>
      <w:r w:rsidRPr="005622A5" w:rsidR="00B26947">
        <w:rPr>
          <w:rFonts w:asciiTheme="minorHAnsi" w:hAnsiTheme="minorHAnsi" w:cstheme="minorHAnsi"/>
          <w:b/>
          <w:bCs/>
          <w:sz w:val="24"/>
          <w:szCs w:val="24"/>
        </w:rPr>
        <w:t>as</w:t>
      </w:r>
      <w:r w:rsidRPr="005622A5" w:rsidR="00B26947">
        <w:rPr>
          <w:rFonts w:asciiTheme="minorHAnsi" w:hAnsiTheme="minorHAnsi" w:cstheme="minorHAnsi"/>
          <w:b/>
          <w:bCs/>
          <w:spacing w:val="-9"/>
          <w:sz w:val="24"/>
          <w:szCs w:val="24"/>
        </w:rPr>
        <w:t xml:space="preserve"> </w:t>
      </w:r>
      <w:r w:rsidRPr="005622A5" w:rsidR="00B26947">
        <w:rPr>
          <w:rFonts w:asciiTheme="minorHAnsi" w:hAnsiTheme="minorHAnsi" w:cstheme="minorHAnsi"/>
          <w:b/>
          <w:bCs/>
          <w:sz w:val="24"/>
          <w:szCs w:val="24"/>
        </w:rPr>
        <w:t xml:space="preserve">an </w:t>
      </w:r>
      <w:r w:rsidRPr="005622A5" w:rsidR="00B26947">
        <w:rPr>
          <w:rFonts w:asciiTheme="minorHAnsi" w:hAnsiTheme="minorHAnsi" w:cstheme="minorHAnsi"/>
          <w:b/>
          <w:bCs/>
          <w:spacing w:val="-4"/>
          <w:sz w:val="24"/>
          <w:szCs w:val="24"/>
        </w:rPr>
        <w:t>effective</w:t>
      </w:r>
      <w:r w:rsidRPr="005622A5" w:rsidR="00B26947">
        <w:rPr>
          <w:rFonts w:asciiTheme="minorHAnsi" w:hAnsiTheme="minorHAnsi" w:cstheme="minorHAnsi"/>
          <w:b/>
          <w:bCs/>
          <w:spacing w:val="-11"/>
          <w:sz w:val="24"/>
          <w:szCs w:val="24"/>
        </w:rPr>
        <w:t xml:space="preserve"> </w:t>
      </w:r>
      <w:r w:rsidRPr="005622A5" w:rsidR="00B26947">
        <w:rPr>
          <w:rFonts w:asciiTheme="minorHAnsi" w:hAnsiTheme="minorHAnsi" w:cstheme="minorHAnsi"/>
          <w:b/>
          <w:bCs/>
          <w:spacing w:val="-4"/>
          <w:sz w:val="24"/>
          <w:szCs w:val="24"/>
        </w:rPr>
        <w:t>means</w:t>
      </w:r>
      <w:r w:rsidRPr="005622A5" w:rsidR="00B26947">
        <w:rPr>
          <w:rFonts w:asciiTheme="minorHAnsi" w:hAnsiTheme="minorHAnsi" w:cstheme="minorHAnsi"/>
          <w:b/>
          <w:bCs/>
          <w:spacing w:val="-8"/>
          <w:sz w:val="24"/>
          <w:szCs w:val="24"/>
        </w:rPr>
        <w:t xml:space="preserve"> </w:t>
      </w:r>
      <w:r w:rsidRPr="005622A5" w:rsidR="00B26947">
        <w:rPr>
          <w:rFonts w:asciiTheme="minorHAnsi" w:hAnsiTheme="minorHAnsi" w:cstheme="minorHAnsi"/>
          <w:b/>
          <w:bCs/>
          <w:spacing w:val="-4"/>
          <w:sz w:val="24"/>
          <w:szCs w:val="24"/>
        </w:rPr>
        <w:t>of</w:t>
      </w:r>
      <w:r w:rsidRPr="005622A5" w:rsidR="00B26947">
        <w:rPr>
          <w:rFonts w:asciiTheme="minorHAnsi" w:hAnsiTheme="minorHAnsi" w:cstheme="minorHAnsi"/>
          <w:b/>
          <w:bCs/>
          <w:spacing w:val="-11"/>
          <w:sz w:val="24"/>
          <w:szCs w:val="24"/>
        </w:rPr>
        <w:t xml:space="preserve"> </w:t>
      </w:r>
      <w:r w:rsidRPr="005622A5" w:rsidR="00B26947">
        <w:rPr>
          <w:rFonts w:asciiTheme="minorHAnsi" w:hAnsiTheme="minorHAnsi" w:cstheme="minorHAnsi"/>
          <w:b/>
          <w:bCs/>
          <w:spacing w:val="-4"/>
          <w:sz w:val="24"/>
          <w:szCs w:val="24"/>
        </w:rPr>
        <w:t>refining</w:t>
      </w:r>
      <w:r w:rsidRPr="005622A5" w:rsidR="00B26947">
        <w:rPr>
          <w:rFonts w:asciiTheme="minorHAnsi" w:hAnsiTheme="minorHAnsi" w:cstheme="minorHAnsi"/>
          <w:b/>
          <w:bCs/>
          <w:spacing w:val="-6"/>
          <w:sz w:val="24"/>
          <w:szCs w:val="24"/>
        </w:rPr>
        <w:t xml:space="preserve"> </w:t>
      </w:r>
      <w:r w:rsidRPr="005622A5" w:rsidR="00B26947">
        <w:rPr>
          <w:rFonts w:asciiTheme="minorHAnsi" w:hAnsiTheme="minorHAnsi" w:cstheme="minorHAnsi"/>
          <w:b/>
          <w:bCs/>
          <w:spacing w:val="-4"/>
          <w:sz w:val="24"/>
          <w:szCs w:val="24"/>
        </w:rPr>
        <w:t>collections of</w:t>
      </w:r>
      <w:r w:rsidRPr="005622A5" w:rsidR="00B26947">
        <w:rPr>
          <w:rFonts w:asciiTheme="minorHAnsi" w:hAnsiTheme="minorHAnsi" w:cstheme="minorHAnsi"/>
          <w:b/>
          <w:bCs/>
          <w:spacing w:val="-11"/>
          <w:sz w:val="24"/>
          <w:szCs w:val="24"/>
        </w:rPr>
        <w:t xml:space="preserve"> </w:t>
      </w:r>
      <w:r w:rsidRPr="005622A5" w:rsidR="00B26947">
        <w:rPr>
          <w:rFonts w:asciiTheme="minorHAnsi" w:hAnsiTheme="minorHAnsi" w:cstheme="minorHAnsi"/>
          <w:b/>
          <w:bCs/>
          <w:spacing w:val="-4"/>
          <w:sz w:val="24"/>
          <w:szCs w:val="24"/>
        </w:rPr>
        <w:t>information</w:t>
      </w:r>
      <w:r w:rsidRPr="005622A5" w:rsidR="00B26947">
        <w:rPr>
          <w:rFonts w:asciiTheme="minorHAnsi" w:hAnsiTheme="minorHAnsi" w:cstheme="minorHAnsi"/>
          <w:b/>
          <w:bCs/>
          <w:spacing w:val="-11"/>
          <w:sz w:val="24"/>
          <w:szCs w:val="24"/>
        </w:rPr>
        <w:t xml:space="preserve"> </w:t>
      </w:r>
      <w:r w:rsidRPr="005622A5" w:rsidR="00B26947">
        <w:rPr>
          <w:rFonts w:asciiTheme="minorHAnsi" w:hAnsiTheme="minorHAnsi" w:cstheme="minorHAnsi"/>
          <w:b/>
          <w:bCs/>
          <w:spacing w:val="-4"/>
          <w:sz w:val="24"/>
          <w:szCs w:val="24"/>
        </w:rPr>
        <w:t>to</w:t>
      </w:r>
      <w:r w:rsidRPr="005622A5" w:rsidR="00B26947">
        <w:rPr>
          <w:rFonts w:asciiTheme="minorHAnsi" w:hAnsiTheme="minorHAnsi" w:cstheme="minorHAnsi"/>
          <w:b/>
          <w:bCs/>
          <w:spacing w:val="-11"/>
          <w:sz w:val="24"/>
          <w:szCs w:val="24"/>
        </w:rPr>
        <w:t xml:space="preserve"> </w:t>
      </w:r>
      <w:r w:rsidRPr="005622A5" w:rsidR="00B26947">
        <w:rPr>
          <w:rFonts w:asciiTheme="minorHAnsi" w:hAnsiTheme="minorHAnsi" w:cstheme="minorHAnsi"/>
          <w:b/>
          <w:bCs/>
          <w:spacing w:val="-4"/>
          <w:sz w:val="24"/>
          <w:szCs w:val="24"/>
        </w:rPr>
        <w:t>minimize</w:t>
      </w:r>
      <w:r w:rsidRPr="005622A5" w:rsidR="00B26947">
        <w:rPr>
          <w:rFonts w:asciiTheme="minorHAnsi" w:hAnsiTheme="minorHAnsi" w:cstheme="minorHAnsi"/>
          <w:b/>
          <w:bCs/>
          <w:spacing w:val="-7"/>
          <w:sz w:val="24"/>
          <w:szCs w:val="24"/>
        </w:rPr>
        <w:t xml:space="preserve"> </w:t>
      </w:r>
      <w:r w:rsidRPr="005622A5" w:rsidR="00B26947">
        <w:rPr>
          <w:rFonts w:asciiTheme="minorHAnsi" w:hAnsiTheme="minorHAnsi" w:cstheme="minorHAnsi"/>
          <w:b/>
          <w:bCs/>
          <w:spacing w:val="-4"/>
          <w:sz w:val="24"/>
          <w:szCs w:val="24"/>
        </w:rPr>
        <w:t>burden</w:t>
      </w:r>
      <w:r w:rsidRPr="005622A5" w:rsidR="00B26947">
        <w:rPr>
          <w:rFonts w:asciiTheme="minorHAnsi" w:hAnsiTheme="minorHAnsi" w:cstheme="minorHAnsi"/>
          <w:b/>
          <w:bCs/>
          <w:spacing w:val="-11"/>
          <w:sz w:val="24"/>
          <w:szCs w:val="24"/>
        </w:rPr>
        <w:t xml:space="preserve"> </w:t>
      </w:r>
      <w:r w:rsidRPr="005622A5" w:rsidR="00B26947">
        <w:rPr>
          <w:rFonts w:asciiTheme="minorHAnsi" w:hAnsiTheme="minorHAnsi" w:cstheme="minorHAnsi"/>
          <w:b/>
          <w:bCs/>
          <w:spacing w:val="-4"/>
          <w:sz w:val="24"/>
          <w:szCs w:val="24"/>
        </w:rPr>
        <w:t>and</w:t>
      </w:r>
      <w:r w:rsidRPr="005622A5" w:rsidR="00B26947">
        <w:rPr>
          <w:rFonts w:asciiTheme="minorHAnsi" w:hAnsiTheme="minorHAnsi" w:cstheme="minorHAnsi"/>
          <w:b/>
          <w:bCs/>
          <w:spacing w:val="-11"/>
          <w:sz w:val="24"/>
          <w:szCs w:val="24"/>
        </w:rPr>
        <w:t xml:space="preserve"> </w:t>
      </w:r>
      <w:r w:rsidRPr="005622A5" w:rsidR="00B26947">
        <w:rPr>
          <w:rFonts w:asciiTheme="minorHAnsi" w:hAnsiTheme="minorHAnsi" w:cstheme="minorHAnsi"/>
          <w:b/>
          <w:bCs/>
          <w:spacing w:val="-4"/>
          <w:sz w:val="24"/>
          <w:szCs w:val="24"/>
        </w:rPr>
        <w:t>improve</w:t>
      </w:r>
      <w:r w:rsidRPr="005622A5" w:rsidR="00B26947">
        <w:rPr>
          <w:rFonts w:asciiTheme="minorHAnsi" w:hAnsiTheme="minorHAnsi" w:cstheme="minorHAnsi"/>
          <w:b/>
          <w:bCs/>
          <w:spacing w:val="-11"/>
          <w:sz w:val="24"/>
          <w:szCs w:val="24"/>
        </w:rPr>
        <w:t xml:space="preserve"> </w:t>
      </w:r>
      <w:r w:rsidRPr="005622A5" w:rsidR="00B26947">
        <w:rPr>
          <w:rFonts w:asciiTheme="minorHAnsi" w:hAnsiTheme="minorHAnsi" w:cstheme="minorHAnsi"/>
          <w:b/>
          <w:bCs/>
          <w:spacing w:val="-4"/>
          <w:sz w:val="24"/>
          <w:szCs w:val="24"/>
        </w:rPr>
        <w:t xml:space="preserve">utility. </w:t>
      </w:r>
      <w:r w:rsidRPr="005622A5" w:rsidR="00B26947">
        <w:rPr>
          <w:rFonts w:asciiTheme="minorHAnsi" w:hAnsiTheme="minorHAnsi" w:cstheme="minorHAnsi"/>
          <w:b/>
          <w:bCs/>
          <w:sz w:val="24"/>
          <w:szCs w:val="24"/>
        </w:rPr>
        <w:t>Tests must be approved if they call for answers to identical questions from 10 or more respondents.</w:t>
      </w:r>
      <w:r w:rsidRPr="005622A5" w:rsidR="00B26947">
        <w:rPr>
          <w:rFonts w:asciiTheme="minorHAnsi" w:hAnsiTheme="minorHAnsi" w:cstheme="minorHAnsi"/>
          <w:b/>
          <w:bCs/>
          <w:spacing w:val="40"/>
          <w:sz w:val="24"/>
          <w:szCs w:val="24"/>
        </w:rPr>
        <w:t xml:space="preserve"> </w:t>
      </w:r>
      <w:r w:rsidRPr="005622A5" w:rsidR="00B26947">
        <w:rPr>
          <w:rFonts w:asciiTheme="minorHAnsi" w:hAnsiTheme="minorHAnsi" w:cstheme="minorHAnsi"/>
          <w:b/>
          <w:bCs/>
          <w:sz w:val="24"/>
          <w:szCs w:val="24"/>
        </w:rPr>
        <w:t>A</w:t>
      </w:r>
      <w:r w:rsidRPr="005622A5" w:rsidR="00B26947">
        <w:rPr>
          <w:rFonts w:asciiTheme="minorHAnsi" w:hAnsiTheme="minorHAnsi" w:cstheme="minorHAnsi"/>
          <w:b/>
          <w:bCs/>
          <w:spacing w:val="-8"/>
          <w:sz w:val="24"/>
          <w:szCs w:val="24"/>
        </w:rPr>
        <w:t xml:space="preserve"> </w:t>
      </w:r>
      <w:r w:rsidRPr="005622A5" w:rsidR="00B26947">
        <w:rPr>
          <w:rFonts w:asciiTheme="minorHAnsi" w:hAnsiTheme="minorHAnsi" w:cstheme="minorHAnsi"/>
          <w:b/>
          <w:bCs/>
          <w:sz w:val="24"/>
          <w:szCs w:val="24"/>
        </w:rPr>
        <w:t>proposed</w:t>
      </w:r>
      <w:r w:rsidRPr="005622A5" w:rsidR="00B26947">
        <w:rPr>
          <w:rFonts w:asciiTheme="minorHAnsi" w:hAnsiTheme="minorHAnsi" w:cstheme="minorHAnsi"/>
          <w:b/>
          <w:bCs/>
          <w:spacing w:val="-5"/>
          <w:sz w:val="24"/>
          <w:szCs w:val="24"/>
        </w:rPr>
        <w:t xml:space="preserve"> </w:t>
      </w:r>
      <w:r w:rsidRPr="005622A5" w:rsidR="00B26947">
        <w:rPr>
          <w:rFonts w:asciiTheme="minorHAnsi" w:hAnsiTheme="minorHAnsi" w:cstheme="minorHAnsi"/>
          <w:b/>
          <w:bCs/>
          <w:sz w:val="24"/>
          <w:szCs w:val="24"/>
        </w:rPr>
        <w:t>test</w:t>
      </w:r>
      <w:r w:rsidRPr="005622A5" w:rsidR="00B26947">
        <w:rPr>
          <w:rFonts w:asciiTheme="minorHAnsi" w:hAnsiTheme="minorHAnsi" w:cstheme="minorHAnsi"/>
          <w:b/>
          <w:bCs/>
          <w:spacing w:val="-6"/>
          <w:sz w:val="24"/>
          <w:szCs w:val="24"/>
        </w:rPr>
        <w:t xml:space="preserve"> </w:t>
      </w:r>
      <w:r w:rsidRPr="005622A5" w:rsidR="00B26947">
        <w:rPr>
          <w:rFonts w:asciiTheme="minorHAnsi" w:hAnsiTheme="minorHAnsi" w:cstheme="minorHAnsi"/>
          <w:b/>
          <w:bCs/>
          <w:sz w:val="24"/>
          <w:szCs w:val="24"/>
        </w:rPr>
        <w:t>or</w:t>
      </w:r>
      <w:r w:rsidRPr="005622A5" w:rsidR="00B26947">
        <w:rPr>
          <w:rFonts w:asciiTheme="minorHAnsi" w:hAnsiTheme="minorHAnsi" w:cstheme="minorHAnsi"/>
          <w:b/>
          <w:bCs/>
          <w:spacing w:val="-5"/>
          <w:sz w:val="24"/>
          <w:szCs w:val="24"/>
        </w:rPr>
        <w:t xml:space="preserve"> </w:t>
      </w:r>
      <w:r w:rsidRPr="005622A5" w:rsidR="00B26947">
        <w:rPr>
          <w:rFonts w:asciiTheme="minorHAnsi" w:hAnsiTheme="minorHAnsi" w:cstheme="minorHAnsi"/>
          <w:b/>
          <w:bCs/>
          <w:sz w:val="24"/>
          <w:szCs w:val="24"/>
        </w:rPr>
        <w:t>set</w:t>
      </w:r>
      <w:r w:rsidRPr="005622A5" w:rsidR="00B26947">
        <w:rPr>
          <w:rFonts w:asciiTheme="minorHAnsi" w:hAnsiTheme="minorHAnsi" w:cstheme="minorHAnsi"/>
          <w:b/>
          <w:bCs/>
          <w:spacing w:val="-6"/>
          <w:sz w:val="24"/>
          <w:szCs w:val="24"/>
        </w:rPr>
        <w:t xml:space="preserve"> </w:t>
      </w:r>
      <w:r w:rsidRPr="005622A5" w:rsidR="00B26947">
        <w:rPr>
          <w:rFonts w:asciiTheme="minorHAnsi" w:hAnsiTheme="minorHAnsi" w:cstheme="minorHAnsi"/>
          <w:b/>
          <w:bCs/>
          <w:sz w:val="24"/>
          <w:szCs w:val="24"/>
        </w:rPr>
        <w:t>of</w:t>
      </w:r>
      <w:r w:rsidRPr="005622A5" w:rsidR="00B26947">
        <w:rPr>
          <w:rFonts w:asciiTheme="minorHAnsi" w:hAnsiTheme="minorHAnsi" w:cstheme="minorHAnsi"/>
          <w:b/>
          <w:bCs/>
          <w:spacing w:val="-9"/>
          <w:sz w:val="24"/>
          <w:szCs w:val="24"/>
        </w:rPr>
        <w:t xml:space="preserve"> </w:t>
      </w:r>
      <w:r w:rsidRPr="005622A5" w:rsidR="00B26947">
        <w:rPr>
          <w:rFonts w:asciiTheme="minorHAnsi" w:hAnsiTheme="minorHAnsi" w:cstheme="minorHAnsi"/>
          <w:b/>
          <w:bCs/>
          <w:sz w:val="24"/>
          <w:szCs w:val="24"/>
        </w:rPr>
        <w:t>tests</w:t>
      </w:r>
      <w:r w:rsidRPr="005622A5" w:rsidR="00B26947">
        <w:rPr>
          <w:rFonts w:asciiTheme="minorHAnsi" w:hAnsiTheme="minorHAnsi" w:cstheme="minorHAnsi"/>
          <w:b/>
          <w:bCs/>
          <w:spacing w:val="-3"/>
          <w:sz w:val="24"/>
          <w:szCs w:val="24"/>
        </w:rPr>
        <w:t xml:space="preserve"> </w:t>
      </w:r>
      <w:r w:rsidRPr="005622A5" w:rsidR="00B26947">
        <w:rPr>
          <w:rFonts w:asciiTheme="minorHAnsi" w:hAnsiTheme="minorHAnsi" w:cstheme="minorHAnsi"/>
          <w:b/>
          <w:bCs/>
          <w:sz w:val="24"/>
          <w:szCs w:val="24"/>
        </w:rPr>
        <w:t>may</w:t>
      </w:r>
      <w:r w:rsidRPr="005622A5" w:rsidR="00B26947">
        <w:rPr>
          <w:rFonts w:asciiTheme="minorHAnsi" w:hAnsiTheme="minorHAnsi" w:cstheme="minorHAnsi"/>
          <w:b/>
          <w:bCs/>
          <w:spacing w:val="-14"/>
          <w:sz w:val="24"/>
          <w:szCs w:val="24"/>
        </w:rPr>
        <w:t xml:space="preserve"> </w:t>
      </w:r>
      <w:r w:rsidRPr="005622A5" w:rsidR="00B26947">
        <w:rPr>
          <w:rFonts w:asciiTheme="minorHAnsi" w:hAnsiTheme="minorHAnsi" w:cstheme="minorHAnsi"/>
          <w:b/>
          <w:bCs/>
          <w:sz w:val="24"/>
          <w:szCs w:val="24"/>
        </w:rPr>
        <w:t>be</w:t>
      </w:r>
      <w:r w:rsidRPr="005622A5" w:rsidR="00B26947">
        <w:rPr>
          <w:rFonts w:asciiTheme="minorHAnsi" w:hAnsiTheme="minorHAnsi" w:cstheme="minorHAnsi"/>
          <w:b/>
          <w:bCs/>
          <w:spacing w:val="-6"/>
          <w:sz w:val="24"/>
          <w:szCs w:val="24"/>
        </w:rPr>
        <w:t xml:space="preserve"> </w:t>
      </w:r>
      <w:r w:rsidRPr="005622A5" w:rsidR="00B26947">
        <w:rPr>
          <w:rFonts w:asciiTheme="minorHAnsi" w:hAnsiTheme="minorHAnsi" w:cstheme="minorHAnsi"/>
          <w:b/>
          <w:bCs/>
          <w:sz w:val="24"/>
          <w:szCs w:val="24"/>
        </w:rPr>
        <w:t>submitted</w:t>
      </w:r>
      <w:r w:rsidRPr="005622A5" w:rsidR="00B26947">
        <w:rPr>
          <w:rFonts w:asciiTheme="minorHAnsi" w:hAnsiTheme="minorHAnsi" w:cstheme="minorHAnsi"/>
          <w:b/>
          <w:bCs/>
          <w:spacing w:val="-5"/>
          <w:sz w:val="24"/>
          <w:szCs w:val="24"/>
        </w:rPr>
        <w:t xml:space="preserve"> </w:t>
      </w:r>
      <w:r w:rsidRPr="005622A5" w:rsidR="00B26947">
        <w:rPr>
          <w:rFonts w:asciiTheme="minorHAnsi" w:hAnsiTheme="minorHAnsi" w:cstheme="minorHAnsi"/>
          <w:b/>
          <w:bCs/>
          <w:sz w:val="24"/>
          <w:szCs w:val="24"/>
        </w:rPr>
        <w:t>for</w:t>
      </w:r>
      <w:r w:rsidRPr="005622A5" w:rsidR="00B26947">
        <w:rPr>
          <w:rFonts w:asciiTheme="minorHAnsi" w:hAnsiTheme="minorHAnsi" w:cstheme="minorHAnsi"/>
          <w:b/>
          <w:bCs/>
          <w:spacing w:val="-5"/>
          <w:sz w:val="24"/>
          <w:szCs w:val="24"/>
        </w:rPr>
        <w:t xml:space="preserve"> </w:t>
      </w:r>
      <w:r w:rsidRPr="005622A5" w:rsidR="00B26947">
        <w:rPr>
          <w:rFonts w:asciiTheme="minorHAnsi" w:hAnsiTheme="minorHAnsi" w:cstheme="minorHAnsi"/>
          <w:b/>
          <w:bCs/>
          <w:sz w:val="24"/>
          <w:szCs w:val="24"/>
        </w:rPr>
        <w:t>approval</w:t>
      </w:r>
      <w:r w:rsidRPr="005622A5" w:rsidR="00B26947">
        <w:rPr>
          <w:rFonts w:asciiTheme="minorHAnsi" w:hAnsiTheme="minorHAnsi" w:cstheme="minorHAnsi"/>
          <w:b/>
          <w:bCs/>
          <w:spacing w:val="-10"/>
          <w:sz w:val="24"/>
          <w:szCs w:val="24"/>
        </w:rPr>
        <w:t xml:space="preserve"> </w:t>
      </w:r>
      <w:r w:rsidRPr="005622A5" w:rsidR="00B26947">
        <w:rPr>
          <w:rFonts w:asciiTheme="minorHAnsi" w:hAnsiTheme="minorHAnsi" w:cstheme="minorHAnsi"/>
          <w:b/>
          <w:bCs/>
          <w:sz w:val="24"/>
          <w:szCs w:val="24"/>
        </w:rPr>
        <w:t>separately</w:t>
      </w:r>
      <w:r w:rsidRPr="005622A5" w:rsidR="00B26947">
        <w:rPr>
          <w:rFonts w:asciiTheme="minorHAnsi" w:hAnsiTheme="minorHAnsi" w:cstheme="minorHAnsi"/>
          <w:b/>
          <w:bCs/>
          <w:spacing w:val="-14"/>
          <w:sz w:val="24"/>
          <w:szCs w:val="24"/>
        </w:rPr>
        <w:t xml:space="preserve"> </w:t>
      </w:r>
      <w:r w:rsidRPr="005622A5" w:rsidR="00B26947">
        <w:rPr>
          <w:rFonts w:asciiTheme="minorHAnsi" w:hAnsiTheme="minorHAnsi" w:cstheme="minorHAnsi"/>
          <w:b/>
          <w:bCs/>
          <w:sz w:val="24"/>
          <w:szCs w:val="24"/>
        </w:rPr>
        <w:t>or</w:t>
      </w:r>
      <w:r w:rsidRPr="005622A5" w:rsidR="00B26947">
        <w:rPr>
          <w:rFonts w:asciiTheme="minorHAnsi" w:hAnsiTheme="minorHAnsi" w:cstheme="minorHAnsi"/>
          <w:b/>
          <w:bCs/>
          <w:spacing w:val="-9"/>
          <w:sz w:val="24"/>
          <w:szCs w:val="24"/>
        </w:rPr>
        <w:t xml:space="preserve"> </w:t>
      </w:r>
      <w:r w:rsidRPr="005622A5" w:rsidR="00B26947">
        <w:rPr>
          <w:rFonts w:asciiTheme="minorHAnsi" w:hAnsiTheme="minorHAnsi" w:cstheme="minorHAnsi"/>
          <w:b/>
          <w:bCs/>
          <w:sz w:val="24"/>
          <w:szCs w:val="24"/>
        </w:rPr>
        <w:t>in combination</w:t>
      </w:r>
      <w:r w:rsidRPr="005622A5" w:rsidR="00B26947">
        <w:rPr>
          <w:rFonts w:asciiTheme="minorHAnsi" w:hAnsiTheme="minorHAnsi" w:cstheme="minorHAnsi"/>
          <w:b/>
          <w:bCs/>
          <w:spacing w:val="-7"/>
          <w:sz w:val="24"/>
          <w:szCs w:val="24"/>
        </w:rPr>
        <w:t xml:space="preserve"> </w:t>
      </w:r>
      <w:r w:rsidRPr="005622A5" w:rsidR="00B26947">
        <w:rPr>
          <w:rFonts w:asciiTheme="minorHAnsi" w:hAnsiTheme="minorHAnsi" w:cstheme="minorHAnsi"/>
          <w:b/>
          <w:bCs/>
          <w:sz w:val="24"/>
          <w:szCs w:val="24"/>
        </w:rPr>
        <w:t>with</w:t>
      </w:r>
      <w:r w:rsidRPr="005622A5" w:rsidR="00B26947">
        <w:rPr>
          <w:rFonts w:asciiTheme="minorHAnsi" w:hAnsiTheme="minorHAnsi" w:cstheme="minorHAnsi"/>
          <w:b/>
          <w:bCs/>
          <w:spacing w:val="-7"/>
          <w:sz w:val="24"/>
          <w:szCs w:val="24"/>
        </w:rPr>
        <w:t xml:space="preserve"> </w:t>
      </w:r>
      <w:r w:rsidRPr="005622A5" w:rsidR="00B26947">
        <w:rPr>
          <w:rFonts w:asciiTheme="minorHAnsi" w:hAnsiTheme="minorHAnsi" w:cstheme="minorHAnsi"/>
          <w:b/>
          <w:bCs/>
          <w:sz w:val="24"/>
          <w:szCs w:val="24"/>
        </w:rPr>
        <w:t>the</w:t>
      </w:r>
      <w:r w:rsidRPr="005622A5" w:rsidR="00B26947">
        <w:rPr>
          <w:rFonts w:asciiTheme="minorHAnsi" w:hAnsiTheme="minorHAnsi" w:cstheme="minorHAnsi"/>
          <w:b/>
          <w:bCs/>
          <w:spacing w:val="-3"/>
          <w:sz w:val="24"/>
          <w:szCs w:val="24"/>
        </w:rPr>
        <w:t xml:space="preserve"> </w:t>
      </w:r>
      <w:r w:rsidRPr="005622A5" w:rsidR="00B26947">
        <w:rPr>
          <w:rFonts w:asciiTheme="minorHAnsi" w:hAnsiTheme="minorHAnsi" w:cstheme="minorHAnsi"/>
          <w:b/>
          <w:bCs/>
          <w:sz w:val="24"/>
          <w:szCs w:val="24"/>
        </w:rPr>
        <w:t>main</w:t>
      </w:r>
      <w:r w:rsidRPr="005622A5" w:rsidR="00B26947">
        <w:rPr>
          <w:rFonts w:asciiTheme="minorHAnsi" w:hAnsiTheme="minorHAnsi" w:cstheme="minorHAnsi"/>
          <w:b/>
          <w:bCs/>
          <w:spacing w:val="-7"/>
          <w:sz w:val="24"/>
          <w:szCs w:val="24"/>
        </w:rPr>
        <w:t xml:space="preserve"> </w:t>
      </w:r>
      <w:r w:rsidRPr="005622A5" w:rsidR="00B26947">
        <w:rPr>
          <w:rFonts w:asciiTheme="minorHAnsi" w:hAnsiTheme="minorHAnsi" w:cstheme="minorHAnsi"/>
          <w:b/>
          <w:bCs/>
          <w:sz w:val="24"/>
          <w:szCs w:val="24"/>
        </w:rPr>
        <w:t>collection</w:t>
      </w:r>
      <w:r w:rsidRPr="005622A5" w:rsidR="00B26947">
        <w:rPr>
          <w:rFonts w:asciiTheme="minorHAnsi" w:hAnsiTheme="minorHAnsi" w:cstheme="minorHAnsi"/>
          <w:b/>
          <w:bCs/>
          <w:spacing w:val="-7"/>
          <w:sz w:val="24"/>
          <w:szCs w:val="24"/>
        </w:rPr>
        <w:t xml:space="preserve"> </w:t>
      </w:r>
      <w:r w:rsidRPr="005622A5" w:rsidR="00B26947">
        <w:rPr>
          <w:rFonts w:asciiTheme="minorHAnsi" w:hAnsiTheme="minorHAnsi" w:cstheme="minorHAnsi"/>
          <w:b/>
          <w:bCs/>
          <w:sz w:val="24"/>
          <w:szCs w:val="24"/>
        </w:rPr>
        <w:t>of</w:t>
      </w:r>
      <w:r w:rsidRPr="005622A5" w:rsidR="00B26947">
        <w:rPr>
          <w:rFonts w:asciiTheme="minorHAnsi" w:hAnsiTheme="minorHAnsi" w:cstheme="minorHAnsi"/>
          <w:b/>
          <w:bCs/>
          <w:spacing w:val="-7"/>
          <w:sz w:val="24"/>
          <w:szCs w:val="24"/>
        </w:rPr>
        <w:t xml:space="preserve"> </w:t>
      </w:r>
      <w:r w:rsidRPr="005622A5" w:rsidR="00B26947">
        <w:rPr>
          <w:rFonts w:asciiTheme="minorHAnsi" w:hAnsiTheme="minorHAnsi" w:cstheme="minorHAnsi"/>
          <w:b/>
          <w:bCs/>
          <w:sz w:val="24"/>
          <w:szCs w:val="24"/>
        </w:rPr>
        <w:t>information.</w:t>
      </w:r>
    </w:p>
    <w:p w:rsidR="00B41BDE" w:rsidRPr="005622A5" w:rsidP="322695E5" w14:paraId="3AE13902" w14:textId="77777777">
      <w:pPr>
        <w:pStyle w:val="BodyText"/>
        <w:spacing w:before="3"/>
        <w:rPr>
          <w:rFonts w:asciiTheme="minorHAnsi" w:hAnsiTheme="minorHAnsi" w:cstheme="minorHAnsi"/>
        </w:rPr>
      </w:pPr>
    </w:p>
    <w:p w:rsidR="000C1EEB" w:rsidRPr="005622A5" w:rsidP="322695E5" w14:paraId="1B4958EB"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 xml:space="preserve">NORC will conduct a small pilot test study during the summer of 2025. </w:t>
      </w:r>
      <w:bookmarkStart w:id="53" w:name="OLE_LINK42"/>
      <w:r w:rsidRPr="005622A5">
        <w:rPr>
          <w:rFonts w:asciiTheme="minorHAnsi" w:hAnsiTheme="minorHAnsi" w:cstheme="minorHAnsi"/>
          <w:sz w:val="24"/>
          <w:szCs w:val="24"/>
        </w:rPr>
        <w:t xml:space="preserve">The pretest will test both the participation and exposure instruments. </w:t>
      </w:r>
      <w:bookmarkEnd w:id="53"/>
      <w:r w:rsidRPr="005622A5">
        <w:rPr>
          <w:rFonts w:asciiTheme="minorHAnsi" w:hAnsiTheme="minorHAnsi" w:cstheme="minorHAnsi"/>
          <w:sz w:val="24"/>
          <w:szCs w:val="24"/>
        </w:rPr>
        <w:t>For the Participation Survey, respondents will be asked to recall their boating activities for the past four months. For the Exposure Survey, respondents will be asked to recall their activities in the previous month. This timing mimics the realistic timing of both surveys.</w:t>
      </w:r>
    </w:p>
    <w:p w:rsidR="00F30F3C" w:rsidRPr="005622A5" w:rsidP="00F30F3C" w14:paraId="08154E14" w14:textId="77777777">
      <w:pPr>
        <w:spacing w:after="300"/>
        <w:rPr>
          <w:rFonts w:asciiTheme="minorHAnsi" w:hAnsiTheme="minorHAnsi" w:cstheme="minorHAnsi"/>
          <w:sz w:val="24"/>
          <w:szCs w:val="24"/>
        </w:rPr>
      </w:pPr>
      <w:bookmarkStart w:id="54" w:name="OLE_LINK44"/>
      <w:r w:rsidRPr="005622A5">
        <w:rPr>
          <w:rFonts w:asciiTheme="minorHAnsi" w:hAnsiTheme="minorHAnsi" w:cstheme="minorHAnsi"/>
          <w:sz w:val="24"/>
          <w:szCs w:val="24"/>
        </w:rPr>
        <w:t xml:space="preserve">The Participation Survey pilot will feature about 500 interviews with AmeriSpeak panelists. The Exposure Survey pilot will also feature 1,500 interviews, with 500 interviews coming from the registered </w:t>
      </w:r>
      <w:bookmarkStart w:id="55" w:name="OLE_LINK49"/>
      <w:bookmarkEnd w:id="54"/>
      <w:r w:rsidRPr="005622A5">
        <w:rPr>
          <w:rFonts w:asciiTheme="minorHAnsi" w:hAnsiTheme="minorHAnsi" w:cstheme="minorHAnsi"/>
          <w:sz w:val="24"/>
          <w:szCs w:val="24"/>
        </w:rPr>
        <w:t xml:space="preserve">boater list sample, 500 interviews coming from the ABS sample, and 500 interviews coming from the nonprobability sample. </w:t>
      </w:r>
      <w:bookmarkEnd w:id="55"/>
      <w:r w:rsidRPr="005622A5">
        <w:rPr>
          <w:rFonts w:asciiTheme="minorHAnsi" w:hAnsiTheme="minorHAnsi" w:cstheme="minorHAnsi"/>
          <w:sz w:val="24"/>
          <w:szCs w:val="24"/>
        </w:rPr>
        <w:t>The list and ABS, pilot study sample for the Exposure Survey will receive a postcard, letter, or text message inviting them to complete the survey online or by calling an 800 number to do the survey with a live interviewer. The large sample size of the pilot test will allow us to assess the effectiveness of the instrument across modes and with all types of respondents and demographic groups. With the low incidence of some activities relevant to the study, a large sample size will ensure that a sufficient number of respondents will be eligible to complete the full interview.</w:t>
      </w:r>
    </w:p>
    <w:p w:rsidR="000C1EEB" w:rsidRPr="005622A5" w:rsidP="322695E5" w14:paraId="53246D66"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 xml:space="preserve">A primary goal of the Pilot Test Study is to assess the functionality of the questionnaires prior to fielding the main Participation and Exposure Surveys in 2026. </w:t>
      </w:r>
      <w:bookmarkStart w:id="56" w:name="OLE_LINK50"/>
      <w:r w:rsidRPr="005622A5">
        <w:rPr>
          <w:rFonts w:asciiTheme="minorHAnsi" w:hAnsiTheme="minorHAnsi" w:cstheme="minorHAnsi"/>
          <w:sz w:val="24"/>
          <w:szCs w:val="24"/>
        </w:rPr>
        <w:t xml:space="preserve">The Pilot Study also provides an opportunity to do a first test and further refinement of our protocols related to: sampling and design, data collection, respondent and data protection, disclosure review, data monitoring, and data delivery. </w:t>
      </w:r>
      <w:bookmarkEnd w:id="56"/>
      <w:r w:rsidRPr="005622A5">
        <w:rPr>
          <w:rFonts w:asciiTheme="minorHAnsi" w:hAnsiTheme="minorHAnsi" w:cstheme="minorHAnsi"/>
          <w:sz w:val="24"/>
          <w:szCs w:val="24"/>
        </w:rPr>
        <w:t xml:space="preserve">Following the conclusion of the Pilot Study, we will review each of these protocols, as well as the results of the survey itself to evaluate how well they worked and what final adjustments need to be made prior to the main data collection. </w:t>
      </w:r>
    </w:p>
    <w:p w:rsidR="00B41BDE" w:rsidRPr="005622A5" w:rsidP="322695E5" w14:paraId="3AE13905" w14:textId="5DD42AC1">
      <w:pPr>
        <w:tabs>
          <w:tab w:val="left" w:pos="821"/>
        </w:tabs>
        <w:spacing w:line="247" w:lineRule="auto"/>
        <w:ind w:right="115"/>
        <w:jc w:val="both"/>
        <w:rPr>
          <w:rFonts w:asciiTheme="minorHAnsi" w:hAnsiTheme="minorHAnsi" w:cstheme="minorHAnsi"/>
          <w:sz w:val="24"/>
          <w:szCs w:val="24"/>
        </w:rPr>
      </w:pPr>
      <w:r w:rsidRPr="005622A5">
        <w:rPr>
          <w:rFonts w:asciiTheme="minorHAnsi" w:hAnsiTheme="minorHAnsi" w:cstheme="minorHAnsi"/>
          <w:b/>
          <w:bCs/>
          <w:spacing w:val="-2"/>
          <w:sz w:val="24"/>
          <w:szCs w:val="24"/>
        </w:rPr>
        <w:t>5</w:t>
      </w:r>
      <w:r w:rsidRPr="005622A5" w:rsidR="00645E84">
        <w:rPr>
          <w:rFonts w:asciiTheme="minorHAnsi" w:hAnsiTheme="minorHAnsi" w:cstheme="minorHAnsi"/>
          <w:b/>
          <w:bCs/>
          <w:spacing w:val="-2"/>
          <w:sz w:val="24"/>
          <w:szCs w:val="24"/>
        </w:rPr>
        <w:t xml:space="preserve">. </w:t>
      </w:r>
      <w:r w:rsidRPr="005622A5" w:rsidR="00B26947">
        <w:rPr>
          <w:rFonts w:asciiTheme="minorHAnsi" w:hAnsiTheme="minorHAnsi" w:cstheme="minorHAnsi"/>
          <w:b/>
          <w:bCs/>
          <w:spacing w:val="-2"/>
          <w:sz w:val="24"/>
          <w:szCs w:val="24"/>
        </w:rPr>
        <w:t>Provide</w:t>
      </w:r>
      <w:r w:rsidRPr="005622A5" w:rsidR="00B26947">
        <w:rPr>
          <w:rFonts w:asciiTheme="minorHAnsi" w:hAnsiTheme="minorHAnsi" w:cstheme="minorHAnsi"/>
          <w:b/>
          <w:bCs/>
          <w:spacing w:val="-12"/>
          <w:sz w:val="24"/>
          <w:szCs w:val="24"/>
        </w:rPr>
        <w:t xml:space="preserve"> </w:t>
      </w:r>
      <w:r w:rsidRPr="005622A5" w:rsidR="00B26947">
        <w:rPr>
          <w:rFonts w:asciiTheme="minorHAnsi" w:hAnsiTheme="minorHAnsi" w:cstheme="minorHAnsi"/>
          <w:b/>
          <w:bCs/>
          <w:spacing w:val="-2"/>
          <w:sz w:val="24"/>
          <w:szCs w:val="24"/>
        </w:rPr>
        <w:t>the</w:t>
      </w:r>
      <w:r w:rsidRPr="005622A5" w:rsidR="00B26947">
        <w:rPr>
          <w:rFonts w:asciiTheme="minorHAnsi" w:hAnsiTheme="minorHAnsi" w:cstheme="minorHAnsi"/>
          <w:b/>
          <w:bCs/>
          <w:spacing w:val="-6"/>
          <w:sz w:val="24"/>
          <w:szCs w:val="24"/>
        </w:rPr>
        <w:t xml:space="preserve"> </w:t>
      </w:r>
      <w:r w:rsidRPr="005622A5" w:rsidR="00B26947">
        <w:rPr>
          <w:rFonts w:asciiTheme="minorHAnsi" w:hAnsiTheme="minorHAnsi" w:cstheme="minorHAnsi"/>
          <w:b/>
          <w:bCs/>
          <w:spacing w:val="-2"/>
          <w:sz w:val="24"/>
          <w:szCs w:val="24"/>
        </w:rPr>
        <w:t>name</w:t>
      </w:r>
      <w:r w:rsidRPr="005622A5" w:rsidR="00B26947">
        <w:rPr>
          <w:rFonts w:asciiTheme="minorHAnsi" w:hAnsiTheme="minorHAnsi" w:cstheme="minorHAnsi"/>
          <w:b/>
          <w:bCs/>
          <w:spacing w:val="-7"/>
          <w:sz w:val="24"/>
          <w:szCs w:val="24"/>
        </w:rPr>
        <w:t xml:space="preserve"> </w:t>
      </w:r>
      <w:r w:rsidRPr="005622A5" w:rsidR="00B26947">
        <w:rPr>
          <w:rFonts w:asciiTheme="minorHAnsi" w:hAnsiTheme="minorHAnsi" w:cstheme="minorHAnsi"/>
          <w:b/>
          <w:bCs/>
          <w:spacing w:val="-2"/>
          <w:sz w:val="24"/>
          <w:szCs w:val="24"/>
        </w:rPr>
        <w:t>and</w:t>
      </w:r>
      <w:r w:rsidRPr="005622A5" w:rsidR="00B26947">
        <w:rPr>
          <w:rFonts w:asciiTheme="minorHAnsi" w:hAnsiTheme="minorHAnsi" w:cstheme="minorHAnsi"/>
          <w:b/>
          <w:bCs/>
          <w:spacing w:val="-5"/>
          <w:sz w:val="24"/>
          <w:szCs w:val="24"/>
        </w:rPr>
        <w:t xml:space="preserve"> </w:t>
      </w:r>
      <w:r w:rsidRPr="005622A5" w:rsidR="00B26947">
        <w:rPr>
          <w:rFonts w:asciiTheme="minorHAnsi" w:hAnsiTheme="minorHAnsi" w:cstheme="minorHAnsi"/>
          <w:b/>
          <w:bCs/>
          <w:spacing w:val="-2"/>
          <w:sz w:val="24"/>
          <w:szCs w:val="24"/>
        </w:rPr>
        <w:t>telephone</w:t>
      </w:r>
      <w:r w:rsidRPr="005622A5" w:rsidR="00B26947">
        <w:rPr>
          <w:rFonts w:asciiTheme="minorHAnsi" w:hAnsiTheme="minorHAnsi" w:cstheme="minorHAnsi"/>
          <w:b/>
          <w:bCs/>
          <w:spacing w:val="-7"/>
          <w:sz w:val="24"/>
          <w:szCs w:val="24"/>
        </w:rPr>
        <w:t xml:space="preserve"> </w:t>
      </w:r>
      <w:r w:rsidRPr="005622A5" w:rsidR="00B26947">
        <w:rPr>
          <w:rFonts w:asciiTheme="minorHAnsi" w:hAnsiTheme="minorHAnsi" w:cstheme="minorHAnsi"/>
          <w:b/>
          <w:bCs/>
          <w:spacing w:val="-2"/>
          <w:sz w:val="24"/>
          <w:szCs w:val="24"/>
        </w:rPr>
        <w:t>number</w:t>
      </w:r>
      <w:r w:rsidRPr="005622A5" w:rsidR="00B26947">
        <w:rPr>
          <w:rFonts w:asciiTheme="minorHAnsi" w:hAnsiTheme="minorHAnsi" w:cstheme="minorHAnsi"/>
          <w:b/>
          <w:bCs/>
          <w:spacing w:val="-5"/>
          <w:sz w:val="24"/>
          <w:szCs w:val="24"/>
        </w:rPr>
        <w:t xml:space="preserve"> </w:t>
      </w:r>
      <w:r w:rsidRPr="005622A5" w:rsidR="00B26947">
        <w:rPr>
          <w:rFonts w:asciiTheme="minorHAnsi" w:hAnsiTheme="minorHAnsi" w:cstheme="minorHAnsi"/>
          <w:b/>
          <w:bCs/>
          <w:spacing w:val="-2"/>
          <w:sz w:val="24"/>
          <w:szCs w:val="24"/>
        </w:rPr>
        <w:t>of</w:t>
      </w:r>
      <w:r w:rsidRPr="005622A5" w:rsidR="00B26947">
        <w:rPr>
          <w:rFonts w:asciiTheme="minorHAnsi" w:hAnsiTheme="minorHAnsi" w:cstheme="minorHAnsi"/>
          <w:b/>
          <w:bCs/>
          <w:spacing w:val="-10"/>
          <w:sz w:val="24"/>
          <w:szCs w:val="24"/>
        </w:rPr>
        <w:t xml:space="preserve"> </w:t>
      </w:r>
      <w:r w:rsidRPr="005622A5" w:rsidR="00B26947">
        <w:rPr>
          <w:rFonts w:asciiTheme="minorHAnsi" w:hAnsiTheme="minorHAnsi" w:cstheme="minorHAnsi"/>
          <w:b/>
          <w:bCs/>
          <w:spacing w:val="-2"/>
          <w:sz w:val="24"/>
          <w:szCs w:val="24"/>
        </w:rPr>
        <w:t>individuals</w:t>
      </w:r>
      <w:r w:rsidRPr="005622A5" w:rsidR="00B26947">
        <w:rPr>
          <w:rFonts w:asciiTheme="minorHAnsi" w:hAnsiTheme="minorHAnsi" w:cstheme="minorHAnsi"/>
          <w:b/>
          <w:bCs/>
          <w:spacing w:val="-4"/>
          <w:sz w:val="24"/>
          <w:szCs w:val="24"/>
        </w:rPr>
        <w:t xml:space="preserve"> </w:t>
      </w:r>
      <w:r w:rsidRPr="005622A5" w:rsidR="00B26947">
        <w:rPr>
          <w:rFonts w:asciiTheme="minorHAnsi" w:hAnsiTheme="minorHAnsi" w:cstheme="minorHAnsi"/>
          <w:b/>
          <w:bCs/>
          <w:spacing w:val="-2"/>
          <w:sz w:val="24"/>
          <w:szCs w:val="24"/>
        </w:rPr>
        <w:t>consulted</w:t>
      </w:r>
      <w:r w:rsidRPr="005622A5" w:rsidR="00B26947">
        <w:rPr>
          <w:rFonts w:asciiTheme="minorHAnsi" w:hAnsiTheme="minorHAnsi" w:cstheme="minorHAnsi"/>
          <w:b/>
          <w:bCs/>
          <w:spacing w:val="-10"/>
          <w:sz w:val="24"/>
          <w:szCs w:val="24"/>
        </w:rPr>
        <w:t xml:space="preserve"> </w:t>
      </w:r>
      <w:r w:rsidRPr="005622A5" w:rsidR="00B26947">
        <w:rPr>
          <w:rFonts w:asciiTheme="minorHAnsi" w:hAnsiTheme="minorHAnsi" w:cstheme="minorHAnsi"/>
          <w:b/>
          <w:bCs/>
          <w:spacing w:val="-2"/>
          <w:sz w:val="24"/>
          <w:szCs w:val="24"/>
        </w:rPr>
        <w:t>on</w:t>
      </w:r>
      <w:r w:rsidRPr="005622A5" w:rsidR="00B26947">
        <w:rPr>
          <w:rFonts w:asciiTheme="minorHAnsi" w:hAnsiTheme="minorHAnsi" w:cstheme="minorHAnsi"/>
          <w:b/>
          <w:bCs/>
          <w:spacing w:val="-13"/>
          <w:sz w:val="24"/>
          <w:szCs w:val="24"/>
        </w:rPr>
        <w:t xml:space="preserve"> </w:t>
      </w:r>
      <w:r w:rsidRPr="005622A5" w:rsidR="00B26947">
        <w:rPr>
          <w:rFonts w:asciiTheme="minorHAnsi" w:hAnsiTheme="minorHAnsi" w:cstheme="minorHAnsi"/>
          <w:b/>
          <w:bCs/>
          <w:spacing w:val="-2"/>
          <w:sz w:val="24"/>
          <w:szCs w:val="24"/>
        </w:rPr>
        <w:t>statistical</w:t>
      </w:r>
      <w:r w:rsidRPr="005622A5" w:rsidR="00B26947">
        <w:rPr>
          <w:rFonts w:asciiTheme="minorHAnsi" w:hAnsiTheme="minorHAnsi" w:cstheme="minorHAnsi"/>
          <w:b/>
          <w:bCs/>
          <w:spacing w:val="-13"/>
          <w:sz w:val="24"/>
          <w:szCs w:val="24"/>
        </w:rPr>
        <w:t xml:space="preserve"> </w:t>
      </w:r>
      <w:r w:rsidRPr="005622A5" w:rsidR="00B26947">
        <w:rPr>
          <w:rFonts w:asciiTheme="minorHAnsi" w:hAnsiTheme="minorHAnsi" w:cstheme="minorHAnsi"/>
          <w:b/>
          <w:bCs/>
          <w:spacing w:val="-2"/>
          <w:sz w:val="24"/>
          <w:szCs w:val="24"/>
        </w:rPr>
        <w:t>aspects</w:t>
      </w:r>
      <w:r w:rsidRPr="005622A5" w:rsidR="00B26947">
        <w:rPr>
          <w:rFonts w:asciiTheme="minorHAnsi" w:hAnsiTheme="minorHAnsi" w:cstheme="minorHAnsi"/>
          <w:b/>
          <w:bCs/>
          <w:spacing w:val="-9"/>
          <w:sz w:val="24"/>
          <w:szCs w:val="24"/>
        </w:rPr>
        <w:t xml:space="preserve"> </w:t>
      </w:r>
      <w:r w:rsidRPr="005622A5" w:rsidR="00B26947">
        <w:rPr>
          <w:rFonts w:asciiTheme="minorHAnsi" w:hAnsiTheme="minorHAnsi" w:cstheme="minorHAnsi"/>
          <w:b/>
          <w:bCs/>
          <w:spacing w:val="-2"/>
          <w:sz w:val="24"/>
          <w:szCs w:val="24"/>
        </w:rPr>
        <w:t>of</w:t>
      </w:r>
      <w:r w:rsidRPr="005622A5" w:rsidR="00B26947">
        <w:rPr>
          <w:rFonts w:asciiTheme="minorHAnsi" w:hAnsiTheme="minorHAnsi" w:cstheme="minorHAnsi"/>
          <w:b/>
          <w:bCs/>
          <w:spacing w:val="-13"/>
          <w:sz w:val="24"/>
          <w:szCs w:val="24"/>
        </w:rPr>
        <w:t xml:space="preserve"> </w:t>
      </w:r>
      <w:r w:rsidRPr="005622A5" w:rsidR="00B26947">
        <w:rPr>
          <w:rFonts w:asciiTheme="minorHAnsi" w:hAnsiTheme="minorHAnsi" w:cstheme="minorHAnsi"/>
          <w:b/>
          <w:bCs/>
          <w:spacing w:val="-2"/>
          <w:sz w:val="24"/>
          <w:szCs w:val="24"/>
        </w:rPr>
        <w:t>the design</w:t>
      </w:r>
      <w:r w:rsidRPr="005622A5" w:rsidR="00B26947">
        <w:rPr>
          <w:rFonts w:asciiTheme="minorHAnsi" w:hAnsiTheme="minorHAnsi" w:cstheme="minorHAnsi"/>
          <w:b/>
          <w:bCs/>
          <w:spacing w:val="-13"/>
          <w:sz w:val="24"/>
          <w:szCs w:val="24"/>
        </w:rPr>
        <w:t xml:space="preserve"> </w:t>
      </w:r>
      <w:r w:rsidRPr="005622A5" w:rsidR="00B26947">
        <w:rPr>
          <w:rFonts w:asciiTheme="minorHAnsi" w:hAnsiTheme="minorHAnsi" w:cstheme="minorHAnsi"/>
          <w:b/>
          <w:bCs/>
          <w:spacing w:val="-2"/>
          <w:sz w:val="24"/>
          <w:szCs w:val="24"/>
        </w:rPr>
        <w:t>and</w:t>
      </w:r>
      <w:r w:rsidRPr="005622A5" w:rsidR="00B26947">
        <w:rPr>
          <w:rFonts w:asciiTheme="minorHAnsi" w:hAnsiTheme="minorHAnsi" w:cstheme="minorHAnsi"/>
          <w:b/>
          <w:bCs/>
          <w:spacing w:val="-13"/>
          <w:sz w:val="24"/>
          <w:szCs w:val="24"/>
        </w:rPr>
        <w:t xml:space="preserve"> </w:t>
      </w:r>
      <w:r w:rsidRPr="005622A5" w:rsidR="00B26947">
        <w:rPr>
          <w:rFonts w:asciiTheme="minorHAnsi" w:hAnsiTheme="minorHAnsi" w:cstheme="minorHAnsi"/>
          <w:b/>
          <w:bCs/>
          <w:spacing w:val="-2"/>
          <w:sz w:val="24"/>
          <w:szCs w:val="24"/>
        </w:rPr>
        <w:t>the</w:t>
      </w:r>
      <w:r w:rsidRPr="005622A5" w:rsidR="00B26947">
        <w:rPr>
          <w:rFonts w:asciiTheme="minorHAnsi" w:hAnsiTheme="minorHAnsi" w:cstheme="minorHAnsi"/>
          <w:b/>
          <w:bCs/>
          <w:spacing w:val="-8"/>
          <w:sz w:val="24"/>
          <w:szCs w:val="24"/>
        </w:rPr>
        <w:t xml:space="preserve"> </w:t>
      </w:r>
      <w:r w:rsidRPr="005622A5" w:rsidR="00B26947">
        <w:rPr>
          <w:rFonts w:asciiTheme="minorHAnsi" w:hAnsiTheme="minorHAnsi" w:cstheme="minorHAnsi"/>
          <w:b/>
          <w:bCs/>
          <w:spacing w:val="-2"/>
          <w:sz w:val="24"/>
          <w:szCs w:val="24"/>
        </w:rPr>
        <w:t>name</w:t>
      </w:r>
      <w:r w:rsidRPr="005622A5" w:rsidR="00B26947">
        <w:rPr>
          <w:rFonts w:asciiTheme="minorHAnsi" w:hAnsiTheme="minorHAnsi" w:cstheme="minorHAnsi"/>
          <w:b/>
          <w:bCs/>
          <w:spacing w:val="-8"/>
          <w:sz w:val="24"/>
          <w:szCs w:val="24"/>
        </w:rPr>
        <w:t xml:space="preserve"> </w:t>
      </w:r>
      <w:r w:rsidRPr="005622A5" w:rsidR="00B26947">
        <w:rPr>
          <w:rFonts w:asciiTheme="minorHAnsi" w:hAnsiTheme="minorHAnsi" w:cstheme="minorHAnsi"/>
          <w:b/>
          <w:bCs/>
          <w:spacing w:val="-2"/>
          <w:sz w:val="24"/>
          <w:szCs w:val="24"/>
        </w:rPr>
        <w:t>of</w:t>
      </w:r>
      <w:r w:rsidRPr="005622A5" w:rsidR="00B26947">
        <w:rPr>
          <w:rFonts w:asciiTheme="minorHAnsi" w:hAnsiTheme="minorHAnsi" w:cstheme="minorHAnsi"/>
          <w:b/>
          <w:bCs/>
          <w:spacing w:val="-12"/>
          <w:sz w:val="24"/>
          <w:szCs w:val="24"/>
        </w:rPr>
        <w:t xml:space="preserve"> </w:t>
      </w:r>
      <w:r w:rsidRPr="005622A5" w:rsidR="00B26947">
        <w:rPr>
          <w:rFonts w:asciiTheme="minorHAnsi" w:hAnsiTheme="minorHAnsi" w:cstheme="minorHAnsi"/>
          <w:b/>
          <w:bCs/>
          <w:spacing w:val="-2"/>
          <w:sz w:val="24"/>
          <w:szCs w:val="24"/>
        </w:rPr>
        <w:t>the</w:t>
      </w:r>
      <w:r w:rsidRPr="005622A5" w:rsidR="00B26947">
        <w:rPr>
          <w:rFonts w:asciiTheme="minorHAnsi" w:hAnsiTheme="minorHAnsi" w:cstheme="minorHAnsi"/>
          <w:b/>
          <w:bCs/>
          <w:spacing w:val="-8"/>
          <w:sz w:val="24"/>
          <w:szCs w:val="24"/>
        </w:rPr>
        <w:t xml:space="preserve"> </w:t>
      </w:r>
      <w:r w:rsidRPr="005622A5" w:rsidR="00B26947">
        <w:rPr>
          <w:rFonts w:asciiTheme="minorHAnsi" w:hAnsiTheme="minorHAnsi" w:cstheme="minorHAnsi"/>
          <w:b/>
          <w:bCs/>
          <w:spacing w:val="-2"/>
          <w:sz w:val="24"/>
          <w:szCs w:val="24"/>
        </w:rPr>
        <w:t>agency</w:t>
      </w:r>
      <w:r w:rsidRPr="005622A5" w:rsidR="00B26947">
        <w:rPr>
          <w:rFonts w:asciiTheme="minorHAnsi" w:hAnsiTheme="minorHAnsi" w:cstheme="minorHAnsi"/>
          <w:b/>
          <w:bCs/>
          <w:spacing w:val="-13"/>
          <w:sz w:val="24"/>
          <w:szCs w:val="24"/>
        </w:rPr>
        <w:t xml:space="preserve"> </w:t>
      </w:r>
      <w:r w:rsidRPr="005622A5" w:rsidR="00B26947">
        <w:rPr>
          <w:rFonts w:asciiTheme="minorHAnsi" w:hAnsiTheme="minorHAnsi" w:cstheme="minorHAnsi"/>
          <w:b/>
          <w:bCs/>
          <w:spacing w:val="-2"/>
          <w:sz w:val="24"/>
          <w:szCs w:val="24"/>
        </w:rPr>
        <w:t>unit,</w:t>
      </w:r>
      <w:r w:rsidRPr="005622A5" w:rsidR="00B26947">
        <w:rPr>
          <w:rFonts w:asciiTheme="minorHAnsi" w:hAnsiTheme="minorHAnsi" w:cstheme="minorHAnsi"/>
          <w:b/>
          <w:bCs/>
          <w:spacing w:val="-7"/>
          <w:sz w:val="24"/>
          <w:szCs w:val="24"/>
        </w:rPr>
        <w:t xml:space="preserve"> </w:t>
      </w:r>
      <w:r w:rsidRPr="005622A5" w:rsidR="00B26947">
        <w:rPr>
          <w:rFonts w:asciiTheme="minorHAnsi" w:hAnsiTheme="minorHAnsi" w:cstheme="minorHAnsi"/>
          <w:b/>
          <w:bCs/>
          <w:spacing w:val="-2"/>
          <w:sz w:val="24"/>
          <w:szCs w:val="24"/>
        </w:rPr>
        <w:t>contractor(s),</w:t>
      </w:r>
      <w:r w:rsidRPr="005622A5" w:rsidR="00B26947">
        <w:rPr>
          <w:rFonts w:asciiTheme="minorHAnsi" w:hAnsiTheme="minorHAnsi" w:cstheme="minorHAnsi"/>
          <w:b/>
          <w:bCs/>
          <w:spacing w:val="-11"/>
          <w:sz w:val="24"/>
          <w:szCs w:val="24"/>
        </w:rPr>
        <w:t xml:space="preserve"> </w:t>
      </w:r>
      <w:r w:rsidRPr="005622A5" w:rsidR="00B26947">
        <w:rPr>
          <w:rFonts w:asciiTheme="minorHAnsi" w:hAnsiTheme="minorHAnsi" w:cstheme="minorHAnsi"/>
          <w:b/>
          <w:bCs/>
          <w:spacing w:val="-2"/>
          <w:sz w:val="24"/>
          <w:szCs w:val="24"/>
        </w:rPr>
        <w:t>grantee(s),</w:t>
      </w:r>
      <w:r w:rsidRPr="005622A5" w:rsidR="00B26947">
        <w:rPr>
          <w:rFonts w:asciiTheme="minorHAnsi" w:hAnsiTheme="minorHAnsi" w:cstheme="minorHAnsi"/>
          <w:b/>
          <w:bCs/>
          <w:spacing w:val="-11"/>
          <w:sz w:val="24"/>
          <w:szCs w:val="24"/>
        </w:rPr>
        <w:t xml:space="preserve"> </w:t>
      </w:r>
      <w:r w:rsidRPr="005622A5" w:rsidR="00B26947">
        <w:rPr>
          <w:rFonts w:asciiTheme="minorHAnsi" w:hAnsiTheme="minorHAnsi" w:cstheme="minorHAnsi"/>
          <w:b/>
          <w:bCs/>
          <w:spacing w:val="-2"/>
          <w:sz w:val="24"/>
          <w:szCs w:val="24"/>
        </w:rPr>
        <w:t>or</w:t>
      </w:r>
      <w:r w:rsidRPr="005622A5" w:rsidR="00B26947">
        <w:rPr>
          <w:rFonts w:asciiTheme="minorHAnsi" w:hAnsiTheme="minorHAnsi" w:cstheme="minorHAnsi"/>
          <w:b/>
          <w:bCs/>
          <w:spacing w:val="-11"/>
          <w:sz w:val="24"/>
          <w:szCs w:val="24"/>
        </w:rPr>
        <w:t xml:space="preserve"> </w:t>
      </w:r>
      <w:r w:rsidRPr="005622A5" w:rsidR="00B26947">
        <w:rPr>
          <w:rFonts w:asciiTheme="minorHAnsi" w:hAnsiTheme="minorHAnsi" w:cstheme="minorHAnsi"/>
          <w:b/>
          <w:bCs/>
          <w:spacing w:val="-2"/>
          <w:sz w:val="24"/>
          <w:szCs w:val="24"/>
        </w:rPr>
        <w:t>other</w:t>
      </w:r>
      <w:r w:rsidRPr="005622A5" w:rsidR="00B26947">
        <w:rPr>
          <w:rFonts w:asciiTheme="minorHAnsi" w:hAnsiTheme="minorHAnsi" w:cstheme="minorHAnsi"/>
          <w:b/>
          <w:bCs/>
          <w:spacing w:val="-11"/>
          <w:sz w:val="24"/>
          <w:szCs w:val="24"/>
        </w:rPr>
        <w:t xml:space="preserve"> </w:t>
      </w:r>
      <w:r w:rsidRPr="005622A5" w:rsidR="00B26947">
        <w:rPr>
          <w:rFonts w:asciiTheme="minorHAnsi" w:hAnsiTheme="minorHAnsi" w:cstheme="minorHAnsi"/>
          <w:b/>
          <w:bCs/>
          <w:spacing w:val="-2"/>
          <w:sz w:val="24"/>
          <w:szCs w:val="24"/>
        </w:rPr>
        <w:t>person(s)</w:t>
      </w:r>
      <w:r w:rsidRPr="005622A5" w:rsidR="00B26947">
        <w:rPr>
          <w:rFonts w:asciiTheme="minorHAnsi" w:hAnsiTheme="minorHAnsi" w:cstheme="minorHAnsi"/>
          <w:b/>
          <w:bCs/>
          <w:spacing w:val="-11"/>
          <w:sz w:val="24"/>
          <w:szCs w:val="24"/>
        </w:rPr>
        <w:t xml:space="preserve"> </w:t>
      </w:r>
      <w:r w:rsidRPr="005622A5" w:rsidR="00B26947">
        <w:rPr>
          <w:rFonts w:asciiTheme="minorHAnsi" w:hAnsiTheme="minorHAnsi" w:cstheme="minorHAnsi"/>
          <w:b/>
          <w:bCs/>
          <w:spacing w:val="-2"/>
          <w:sz w:val="24"/>
          <w:szCs w:val="24"/>
        </w:rPr>
        <w:t>who</w:t>
      </w:r>
      <w:r w:rsidRPr="005622A5" w:rsidR="00B26947">
        <w:rPr>
          <w:rFonts w:asciiTheme="minorHAnsi" w:hAnsiTheme="minorHAnsi" w:cstheme="minorHAnsi"/>
          <w:b/>
          <w:bCs/>
          <w:spacing w:val="-13"/>
          <w:sz w:val="24"/>
          <w:szCs w:val="24"/>
        </w:rPr>
        <w:t xml:space="preserve"> </w:t>
      </w:r>
      <w:r w:rsidRPr="005622A5" w:rsidR="00B26947">
        <w:rPr>
          <w:rFonts w:asciiTheme="minorHAnsi" w:hAnsiTheme="minorHAnsi" w:cstheme="minorHAnsi"/>
          <w:b/>
          <w:bCs/>
          <w:spacing w:val="-2"/>
          <w:sz w:val="24"/>
          <w:szCs w:val="24"/>
        </w:rPr>
        <w:t xml:space="preserve">will </w:t>
      </w:r>
      <w:r w:rsidRPr="005622A5" w:rsidR="00B26947">
        <w:rPr>
          <w:rFonts w:asciiTheme="minorHAnsi" w:hAnsiTheme="minorHAnsi" w:cstheme="minorHAnsi"/>
          <w:b/>
          <w:bCs/>
          <w:sz w:val="24"/>
          <w:szCs w:val="24"/>
        </w:rPr>
        <w:t>actually</w:t>
      </w:r>
      <w:r w:rsidRPr="005622A5" w:rsidR="00B26947">
        <w:rPr>
          <w:rFonts w:asciiTheme="minorHAnsi" w:hAnsiTheme="minorHAnsi" w:cstheme="minorHAnsi"/>
          <w:b/>
          <w:bCs/>
          <w:spacing w:val="-14"/>
          <w:sz w:val="24"/>
          <w:szCs w:val="24"/>
        </w:rPr>
        <w:t xml:space="preserve"> </w:t>
      </w:r>
      <w:r w:rsidRPr="005622A5" w:rsidR="00B26947">
        <w:rPr>
          <w:rFonts w:asciiTheme="minorHAnsi" w:hAnsiTheme="minorHAnsi" w:cstheme="minorHAnsi"/>
          <w:b/>
          <w:bCs/>
          <w:sz w:val="24"/>
          <w:szCs w:val="24"/>
        </w:rPr>
        <w:t>collect</w:t>
      </w:r>
      <w:r w:rsidRPr="005622A5" w:rsidR="00B26947">
        <w:rPr>
          <w:rFonts w:asciiTheme="minorHAnsi" w:hAnsiTheme="minorHAnsi" w:cstheme="minorHAnsi"/>
          <w:b/>
          <w:bCs/>
          <w:spacing w:val="-6"/>
          <w:sz w:val="24"/>
          <w:szCs w:val="24"/>
        </w:rPr>
        <w:t xml:space="preserve"> </w:t>
      </w:r>
      <w:r w:rsidRPr="005622A5" w:rsidR="00B26947">
        <w:rPr>
          <w:rFonts w:asciiTheme="minorHAnsi" w:hAnsiTheme="minorHAnsi" w:cstheme="minorHAnsi"/>
          <w:b/>
          <w:bCs/>
          <w:sz w:val="24"/>
          <w:szCs w:val="24"/>
        </w:rPr>
        <w:t>and/or</w:t>
      </w:r>
      <w:r w:rsidRPr="005622A5" w:rsidR="00B26947">
        <w:rPr>
          <w:rFonts w:asciiTheme="minorHAnsi" w:hAnsiTheme="minorHAnsi" w:cstheme="minorHAnsi"/>
          <w:b/>
          <w:bCs/>
          <w:spacing w:val="-4"/>
          <w:sz w:val="24"/>
          <w:szCs w:val="24"/>
        </w:rPr>
        <w:t xml:space="preserve"> </w:t>
      </w:r>
      <w:r w:rsidRPr="005622A5" w:rsidR="00B26947">
        <w:rPr>
          <w:rFonts w:asciiTheme="minorHAnsi" w:hAnsiTheme="minorHAnsi" w:cstheme="minorHAnsi"/>
          <w:b/>
          <w:bCs/>
          <w:sz w:val="24"/>
          <w:szCs w:val="24"/>
        </w:rPr>
        <w:t>analyze</w:t>
      </w:r>
      <w:r w:rsidRPr="005622A5" w:rsidR="00B26947">
        <w:rPr>
          <w:rFonts w:asciiTheme="minorHAnsi" w:hAnsiTheme="minorHAnsi" w:cstheme="minorHAnsi"/>
          <w:b/>
          <w:bCs/>
          <w:spacing w:val="-6"/>
          <w:sz w:val="24"/>
          <w:szCs w:val="24"/>
        </w:rPr>
        <w:t xml:space="preserve"> </w:t>
      </w:r>
      <w:r w:rsidRPr="005622A5" w:rsidR="00B26947">
        <w:rPr>
          <w:rFonts w:asciiTheme="minorHAnsi" w:hAnsiTheme="minorHAnsi" w:cstheme="minorHAnsi"/>
          <w:b/>
          <w:bCs/>
          <w:sz w:val="24"/>
          <w:szCs w:val="24"/>
        </w:rPr>
        <w:t>the</w:t>
      </w:r>
      <w:r w:rsidRPr="005622A5" w:rsidR="00B26947">
        <w:rPr>
          <w:rFonts w:asciiTheme="minorHAnsi" w:hAnsiTheme="minorHAnsi" w:cstheme="minorHAnsi"/>
          <w:b/>
          <w:bCs/>
          <w:spacing w:val="-6"/>
          <w:sz w:val="24"/>
          <w:szCs w:val="24"/>
        </w:rPr>
        <w:t xml:space="preserve"> </w:t>
      </w:r>
      <w:r w:rsidRPr="005622A5" w:rsidR="00B26947">
        <w:rPr>
          <w:rFonts w:asciiTheme="minorHAnsi" w:hAnsiTheme="minorHAnsi" w:cstheme="minorHAnsi"/>
          <w:b/>
          <w:bCs/>
          <w:sz w:val="24"/>
          <w:szCs w:val="24"/>
        </w:rPr>
        <w:t>information</w:t>
      </w:r>
      <w:r w:rsidRPr="005622A5" w:rsidR="00B26947">
        <w:rPr>
          <w:rFonts w:asciiTheme="minorHAnsi" w:hAnsiTheme="minorHAnsi" w:cstheme="minorHAnsi"/>
          <w:b/>
          <w:bCs/>
          <w:spacing w:val="-9"/>
          <w:sz w:val="24"/>
          <w:szCs w:val="24"/>
        </w:rPr>
        <w:t xml:space="preserve"> </w:t>
      </w:r>
      <w:r w:rsidRPr="005622A5" w:rsidR="00B26947">
        <w:rPr>
          <w:rFonts w:asciiTheme="minorHAnsi" w:hAnsiTheme="minorHAnsi" w:cstheme="minorHAnsi"/>
          <w:b/>
          <w:bCs/>
          <w:sz w:val="24"/>
          <w:szCs w:val="24"/>
        </w:rPr>
        <w:t>for</w:t>
      </w:r>
      <w:r w:rsidRPr="005622A5" w:rsidR="00B26947">
        <w:rPr>
          <w:rFonts w:asciiTheme="minorHAnsi" w:hAnsiTheme="minorHAnsi" w:cstheme="minorHAnsi"/>
          <w:b/>
          <w:bCs/>
          <w:spacing w:val="-4"/>
          <w:sz w:val="24"/>
          <w:szCs w:val="24"/>
        </w:rPr>
        <w:t xml:space="preserve"> </w:t>
      </w:r>
      <w:r w:rsidRPr="005622A5" w:rsidR="00B26947">
        <w:rPr>
          <w:rFonts w:asciiTheme="minorHAnsi" w:hAnsiTheme="minorHAnsi" w:cstheme="minorHAnsi"/>
          <w:b/>
          <w:bCs/>
          <w:sz w:val="24"/>
          <w:szCs w:val="24"/>
        </w:rPr>
        <w:t>the</w:t>
      </w:r>
      <w:r w:rsidRPr="005622A5" w:rsidR="00B26947">
        <w:rPr>
          <w:rFonts w:asciiTheme="minorHAnsi" w:hAnsiTheme="minorHAnsi" w:cstheme="minorHAnsi"/>
          <w:b/>
          <w:bCs/>
          <w:spacing w:val="-6"/>
          <w:sz w:val="24"/>
          <w:szCs w:val="24"/>
        </w:rPr>
        <w:t xml:space="preserve"> </w:t>
      </w:r>
      <w:r w:rsidRPr="005622A5" w:rsidR="00B26947">
        <w:rPr>
          <w:rFonts w:asciiTheme="minorHAnsi" w:hAnsiTheme="minorHAnsi" w:cstheme="minorHAnsi"/>
          <w:b/>
          <w:bCs/>
          <w:sz w:val="24"/>
          <w:szCs w:val="24"/>
        </w:rPr>
        <w:t>agency</w:t>
      </w:r>
      <w:r w:rsidRPr="005622A5" w:rsidR="00B26947">
        <w:rPr>
          <w:rFonts w:asciiTheme="minorHAnsi" w:hAnsiTheme="minorHAnsi" w:cstheme="minorHAnsi"/>
          <w:sz w:val="24"/>
          <w:szCs w:val="24"/>
        </w:rPr>
        <w:t>.</w:t>
      </w:r>
    </w:p>
    <w:p w:rsidR="00B41BDE" w:rsidRPr="005622A5" w:rsidP="322695E5" w14:paraId="3AE13906" w14:textId="77777777">
      <w:pPr>
        <w:pStyle w:val="BodyText"/>
        <w:spacing w:before="2"/>
        <w:rPr>
          <w:rFonts w:asciiTheme="minorHAnsi" w:hAnsiTheme="minorHAnsi" w:cstheme="minorHAnsi"/>
        </w:rPr>
      </w:pPr>
    </w:p>
    <w:p w:rsidR="000C1EEB" w:rsidRPr="005622A5" w:rsidP="322695E5" w14:paraId="6EBDD053" w14:textId="77777777">
      <w:pPr>
        <w:pStyle w:val="NoSpacing"/>
        <w:rPr>
          <w:rFonts w:asciiTheme="minorHAnsi" w:hAnsiTheme="minorHAnsi" w:cstheme="minorHAnsi"/>
          <w:sz w:val="24"/>
          <w:szCs w:val="24"/>
        </w:rPr>
      </w:pPr>
      <w:r w:rsidRPr="005622A5">
        <w:rPr>
          <w:rFonts w:asciiTheme="minorHAnsi" w:hAnsiTheme="minorHAnsi" w:cstheme="minorHAnsi"/>
          <w:sz w:val="24"/>
          <w:szCs w:val="24"/>
        </w:rPr>
        <w:t xml:space="preserve">Nadarajasundaram Ganesh, </w:t>
      </w:r>
      <w:bookmarkStart w:id="57" w:name="OLE_LINK86"/>
      <w:r w:rsidRPr="005622A5">
        <w:rPr>
          <w:rFonts w:asciiTheme="minorHAnsi" w:hAnsiTheme="minorHAnsi" w:cstheme="minorHAnsi"/>
          <w:sz w:val="24"/>
          <w:szCs w:val="24"/>
        </w:rPr>
        <w:t>Ph.D.</w:t>
      </w:r>
      <w:bookmarkEnd w:id="57"/>
    </w:p>
    <w:p w:rsidR="000C1EEB" w:rsidRPr="005622A5" w:rsidP="322695E5" w14:paraId="02EDF6EB" w14:textId="77777777">
      <w:pPr>
        <w:pStyle w:val="NoSpacing"/>
        <w:rPr>
          <w:rFonts w:asciiTheme="minorHAnsi" w:hAnsiTheme="minorHAnsi" w:cstheme="minorHAnsi"/>
          <w:sz w:val="24"/>
          <w:szCs w:val="24"/>
        </w:rPr>
      </w:pPr>
      <w:r w:rsidRPr="005622A5">
        <w:rPr>
          <w:rFonts w:asciiTheme="minorHAnsi" w:hAnsiTheme="minorHAnsi" w:cstheme="minorHAnsi"/>
          <w:sz w:val="24"/>
          <w:szCs w:val="24"/>
        </w:rPr>
        <w:t>NORC at the University of Chicago</w:t>
      </w:r>
    </w:p>
    <w:p w:rsidR="000C1EEB" w:rsidRPr="005622A5" w:rsidP="322695E5" w14:paraId="7E264519" w14:textId="77777777">
      <w:pPr>
        <w:pStyle w:val="NoSpacing"/>
        <w:rPr>
          <w:rFonts w:asciiTheme="minorHAnsi" w:hAnsiTheme="minorHAnsi" w:cstheme="minorHAnsi"/>
          <w:sz w:val="24"/>
          <w:szCs w:val="24"/>
        </w:rPr>
      </w:pPr>
      <w:r w:rsidRPr="005622A5">
        <w:rPr>
          <w:rFonts w:asciiTheme="minorHAnsi" w:hAnsiTheme="minorHAnsi" w:cstheme="minorHAnsi"/>
          <w:sz w:val="24"/>
          <w:szCs w:val="24"/>
        </w:rPr>
        <w:t>55 East Monroe Street</w:t>
      </w:r>
    </w:p>
    <w:p w:rsidR="000C1EEB" w:rsidRPr="005622A5" w:rsidP="322695E5" w14:paraId="1D35C4FA" w14:textId="77777777">
      <w:pPr>
        <w:pStyle w:val="NoSpacing"/>
        <w:rPr>
          <w:rFonts w:asciiTheme="minorHAnsi" w:hAnsiTheme="minorHAnsi" w:cstheme="minorHAnsi"/>
          <w:sz w:val="24"/>
          <w:szCs w:val="24"/>
        </w:rPr>
      </w:pPr>
      <w:r w:rsidRPr="005622A5">
        <w:rPr>
          <w:rFonts w:asciiTheme="minorHAnsi" w:hAnsiTheme="minorHAnsi" w:cstheme="minorHAnsi"/>
          <w:sz w:val="24"/>
          <w:szCs w:val="24"/>
        </w:rPr>
        <w:t>30</w:t>
      </w:r>
      <w:r w:rsidRPr="005622A5">
        <w:rPr>
          <w:rFonts w:asciiTheme="minorHAnsi" w:hAnsiTheme="minorHAnsi" w:cstheme="minorHAnsi"/>
          <w:sz w:val="24"/>
          <w:szCs w:val="24"/>
          <w:vertAlign w:val="superscript"/>
        </w:rPr>
        <w:t>th</w:t>
      </w:r>
      <w:r w:rsidRPr="005622A5">
        <w:rPr>
          <w:rFonts w:asciiTheme="minorHAnsi" w:hAnsiTheme="minorHAnsi" w:cstheme="minorHAnsi"/>
          <w:sz w:val="24"/>
          <w:szCs w:val="24"/>
        </w:rPr>
        <w:t xml:space="preserve"> Floor</w:t>
      </w:r>
    </w:p>
    <w:p w:rsidR="000C1EEB" w:rsidRPr="005622A5" w:rsidP="322695E5" w14:paraId="32D25CCC" w14:textId="77777777">
      <w:pPr>
        <w:pStyle w:val="NoSpacing"/>
        <w:rPr>
          <w:rFonts w:asciiTheme="minorHAnsi" w:hAnsiTheme="minorHAnsi" w:cstheme="minorHAnsi"/>
          <w:sz w:val="24"/>
          <w:szCs w:val="24"/>
        </w:rPr>
      </w:pPr>
      <w:r w:rsidRPr="005622A5">
        <w:rPr>
          <w:rFonts w:asciiTheme="minorHAnsi" w:hAnsiTheme="minorHAnsi" w:cstheme="minorHAnsi"/>
          <w:sz w:val="24"/>
          <w:szCs w:val="24"/>
        </w:rPr>
        <w:t>Chicago, IL 60603</w:t>
      </w:r>
    </w:p>
    <w:p w:rsidR="000C1EEB" w:rsidRPr="005622A5" w:rsidP="322695E5" w14:paraId="4B3EDDDE" w14:textId="77777777">
      <w:pPr>
        <w:pStyle w:val="NoSpacing"/>
        <w:rPr>
          <w:rFonts w:asciiTheme="minorHAnsi" w:hAnsiTheme="minorHAnsi" w:cstheme="minorHAnsi"/>
          <w:sz w:val="24"/>
          <w:szCs w:val="24"/>
        </w:rPr>
      </w:pPr>
      <w:hyperlink r:id="rId8">
        <w:r w:rsidRPr="005622A5">
          <w:rPr>
            <w:rStyle w:val="Hyperlink"/>
            <w:rFonts w:asciiTheme="minorHAnsi" w:hAnsiTheme="minorHAnsi" w:cstheme="minorHAnsi"/>
            <w:sz w:val="24"/>
            <w:szCs w:val="24"/>
          </w:rPr>
          <w:t>ganesh-nada@norc.org</w:t>
        </w:r>
      </w:hyperlink>
      <w:r w:rsidRPr="005622A5">
        <w:rPr>
          <w:rFonts w:asciiTheme="minorHAnsi" w:hAnsiTheme="minorHAnsi" w:cstheme="minorHAnsi"/>
          <w:sz w:val="24"/>
          <w:szCs w:val="24"/>
        </w:rPr>
        <w:t xml:space="preserve">  </w:t>
      </w:r>
    </w:p>
    <w:p w:rsidR="000C1EEB" w:rsidRPr="005622A5" w:rsidP="322695E5" w14:paraId="45D26CBB" w14:textId="77777777">
      <w:pPr>
        <w:pStyle w:val="NoSpacing"/>
        <w:spacing w:after="300"/>
        <w:rPr>
          <w:rFonts w:asciiTheme="minorHAnsi" w:hAnsiTheme="minorHAnsi" w:cstheme="minorHAnsi"/>
          <w:sz w:val="24"/>
          <w:szCs w:val="24"/>
        </w:rPr>
      </w:pPr>
      <w:r w:rsidRPr="005622A5">
        <w:rPr>
          <w:rFonts w:asciiTheme="minorHAnsi" w:hAnsiTheme="minorHAnsi" w:cstheme="minorHAnsi"/>
          <w:sz w:val="24"/>
          <w:szCs w:val="24"/>
        </w:rPr>
        <w:t>(301) 775-0289</w:t>
      </w:r>
    </w:p>
    <w:p w:rsidR="000C1EEB" w:rsidRPr="005622A5" w:rsidP="322695E5" w14:paraId="34A22F08" w14:textId="77777777">
      <w:pPr>
        <w:pStyle w:val="NoSpacing"/>
        <w:rPr>
          <w:rFonts w:asciiTheme="minorHAnsi" w:hAnsiTheme="minorHAnsi" w:cstheme="minorHAnsi"/>
          <w:sz w:val="24"/>
          <w:szCs w:val="24"/>
        </w:rPr>
      </w:pPr>
      <w:r w:rsidRPr="005622A5">
        <w:rPr>
          <w:rFonts w:asciiTheme="minorHAnsi" w:hAnsiTheme="minorHAnsi" w:cstheme="minorHAnsi"/>
          <w:sz w:val="24"/>
          <w:szCs w:val="24"/>
        </w:rPr>
        <w:t>David Sterrett, Ph.D.</w:t>
      </w:r>
    </w:p>
    <w:p w:rsidR="000C1EEB" w:rsidRPr="005622A5" w:rsidP="322695E5" w14:paraId="4CF30B5D" w14:textId="77777777">
      <w:pPr>
        <w:pStyle w:val="NoSpacing"/>
        <w:rPr>
          <w:rFonts w:asciiTheme="minorHAnsi" w:hAnsiTheme="minorHAnsi" w:cstheme="minorHAnsi"/>
          <w:sz w:val="24"/>
          <w:szCs w:val="24"/>
        </w:rPr>
      </w:pPr>
      <w:r w:rsidRPr="005622A5">
        <w:rPr>
          <w:rFonts w:asciiTheme="minorHAnsi" w:hAnsiTheme="minorHAnsi" w:cstheme="minorHAnsi"/>
          <w:sz w:val="24"/>
          <w:szCs w:val="24"/>
        </w:rPr>
        <w:t>NORC at the University of Chicago</w:t>
      </w:r>
    </w:p>
    <w:p w:rsidR="000C1EEB" w:rsidRPr="005622A5" w:rsidP="322695E5" w14:paraId="2307D73D" w14:textId="77777777">
      <w:pPr>
        <w:pStyle w:val="NoSpacing"/>
        <w:rPr>
          <w:rFonts w:asciiTheme="minorHAnsi" w:hAnsiTheme="minorHAnsi" w:cstheme="minorHAnsi"/>
          <w:sz w:val="24"/>
          <w:szCs w:val="24"/>
        </w:rPr>
      </w:pPr>
      <w:r w:rsidRPr="005622A5">
        <w:rPr>
          <w:rFonts w:asciiTheme="minorHAnsi" w:hAnsiTheme="minorHAnsi" w:cstheme="minorHAnsi"/>
          <w:sz w:val="24"/>
          <w:szCs w:val="24"/>
        </w:rPr>
        <w:t>55 East Monroe Street</w:t>
      </w:r>
    </w:p>
    <w:p w:rsidR="000C1EEB" w:rsidRPr="005622A5" w:rsidP="322695E5" w14:paraId="7ED8FA93" w14:textId="77777777">
      <w:pPr>
        <w:pStyle w:val="NoSpacing"/>
        <w:rPr>
          <w:rFonts w:asciiTheme="minorHAnsi" w:hAnsiTheme="minorHAnsi" w:cstheme="minorHAnsi"/>
          <w:sz w:val="24"/>
          <w:szCs w:val="24"/>
        </w:rPr>
      </w:pPr>
      <w:r w:rsidRPr="005622A5">
        <w:rPr>
          <w:rFonts w:asciiTheme="minorHAnsi" w:hAnsiTheme="minorHAnsi" w:cstheme="minorHAnsi"/>
          <w:sz w:val="24"/>
          <w:szCs w:val="24"/>
        </w:rPr>
        <w:t>30</w:t>
      </w:r>
      <w:r w:rsidRPr="005622A5">
        <w:rPr>
          <w:rFonts w:asciiTheme="minorHAnsi" w:hAnsiTheme="minorHAnsi" w:cstheme="minorHAnsi"/>
          <w:sz w:val="24"/>
          <w:szCs w:val="24"/>
          <w:vertAlign w:val="superscript"/>
        </w:rPr>
        <w:t>th</w:t>
      </w:r>
      <w:r w:rsidRPr="005622A5">
        <w:rPr>
          <w:rFonts w:asciiTheme="minorHAnsi" w:hAnsiTheme="minorHAnsi" w:cstheme="minorHAnsi"/>
          <w:sz w:val="24"/>
          <w:szCs w:val="24"/>
        </w:rPr>
        <w:t xml:space="preserve"> Floor</w:t>
      </w:r>
    </w:p>
    <w:p w:rsidR="000C1EEB" w:rsidRPr="005622A5" w:rsidP="322695E5" w14:paraId="6511DB2D" w14:textId="77777777">
      <w:pPr>
        <w:pStyle w:val="NoSpacing"/>
        <w:rPr>
          <w:rFonts w:asciiTheme="minorHAnsi" w:hAnsiTheme="minorHAnsi" w:cstheme="minorHAnsi"/>
          <w:sz w:val="24"/>
          <w:szCs w:val="24"/>
        </w:rPr>
      </w:pPr>
      <w:r w:rsidRPr="005622A5">
        <w:rPr>
          <w:rFonts w:asciiTheme="minorHAnsi" w:hAnsiTheme="minorHAnsi" w:cstheme="minorHAnsi"/>
          <w:sz w:val="24"/>
          <w:szCs w:val="24"/>
        </w:rPr>
        <w:t>Chicago, IL 60603</w:t>
      </w:r>
    </w:p>
    <w:p w:rsidR="000C1EEB" w:rsidRPr="005622A5" w:rsidP="322695E5" w14:paraId="79123E43" w14:textId="77777777">
      <w:pPr>
        <w:pStyle w:val="NoSpacing"/>
        <w:rPr>
          <w:rFonts w:asciiTheme="minorHAnsi" w:hAnsiTheme="minorHAnsi" w:cstheme="minorHAnsi"/>
          <w:sz w:val="24"/>
          <w:szCs w:val="24"/>
        </w:rPr>
      </w:pPr>
      <w:hyperlink r:id="rId9">
        <w:r w:rsidRPr="005622A5">
          <w:rPr>
            <w:rStyle w:val="Hyperlink"/>
            <w:rFonts w:asciiTheme="minorHAnsi" w:hAnsiTheme="minorHAnsi" w:cstheme="minorHAnsi"/>
            <w:sz w:val="24"/>
            <w:szCs w:val="24"/>
          </w:rPr>
          <w:t>sterrett-david@norc.org</w:t>
        </w:r>
      </w:hyperlink>
      <w:r w:rsidRPr="005622A5">
        <w:rPr>
          <w:rFonts w:asciiTheme="minorHAnsi" w:hAnsiTheme="minorHAnsi" w:cstheme="minorHAnsi"/>
          <w:sz w:val="24"/>
          <w:szCs w:val="24"/>
        </w:rPr>
        <w:t xml:space="preserve">  </w:t>
      </w:r>
    </w:p>
    <w:p w:rsidR="000C1EEB" w:rsidRPr="005622A5" w:rsidP="322695E5" w14:paraId="4BEB8647" w14:textId="77777777">
      <w:pPr>
        <w:pStyle w:val="NoSpacing"/>
        <w:rPr>
          <w:rFonts w:asciiTheme="minorHAnsi" w:hAnsiTheme="minorHAnsi" w:cstheme="minorHAnsi"/>
          <w:sz w:val="24"/>
          <w:szCs w:val="24"/>
        </w:rPr>
      </w:pPr>
      <w:r w:rsidRPr="005622A5">
        <w:rPr>
          <w:rFonts w:asciiTheme="minorHAnsi" w:hAnsiTheme="minorHAnsi" w:cstheme="minorHAnsi"/>
          <w:sz w:val="24"/>
          <w:szCs w:val="24"/>
        </w:rPr>
        <w:t>(312) 350-2848</w:t>
      </w:r>
    </w:p>
    <w:p w:rsidR="006867AD" w:rsidRPr="005622A5" w:rsidP="322695E5" w14:paraId="3AE13907" w14:textId="1DCD5465">
      <w:pPr>
        <w:rPr>
          <w:rFonts w:asciiTheme="minorHAnsi" w:hAnsiTheme="minorHAnsi" w:cstheme="minorHAnsi"/>
          <w:b/>
          <w:bCs/>
          <w:sz w:val="24"/>
          <w:szCs w:val="24"/>
        </w:rPr>
      </w:pPr>
      <w:r w:rsidRPr="005622A5">
        <w:rPr>
          <w:rFonts w:asciiTheme="minorHAnsi" w:hAnsiTheme="minorHAnsi" w:cstheme="minorHAnsi"/>
          <w:b/>
          <w:bCs/>
          <w:sz w:val="24"/>
          <w:szCs w:val="24"/>
        </w:rPr>
        <w:br w:type="page"/>
      </w:r>
    </w:p>
    <w:p w:rsidR="006867AD" w:rsidRPr="005622A5" w:rsidP="322695E5" w14:paraId="0A4C6797" w14:textId="77777777">
      <w:pPr>
        <w:rPr>
          <w:rFonts w:asciiTheme="minorHAnsi" w:hAnsiTheme="minorHAnsi" w:cstheme="minorHAnsi"/>
          <w:b/>
          <w:bCs/>
          <w:sz w:val="24"/>
          <w:szCs w:val="24"/>
        </w:rPr>
      </w:pPr>
      <w:r w:rsidRPr="005622A5">
        <w:rPr>
          <w:rFonts w:asciiTheme="minorHAnsi" w:hAnsiTheme="minorHAnsi" w:cstheme="minorHAnsi"/>
          <w:sz w:val="24"/>
          <w:szCs w:val="24"/>
        </w:rPr>
        <w:t xml:space="preserve">References </w:t>
      </w:r>
    </w:p>
    <w:p w:rsidR="006867AD" w:rsidRPr="005622A5" w:rsidP="322695E5" w14:paraId="302EBEF5"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Dennis, M. (2019). Technical overview of the AmeriSpeak panel—NORC’s probability-based research panel. NORC at the University of Chicago White Paper.</w:t>
      </w:r>
    </w:p>
    <w:p w:rsidR="006867AD" w:rsidRPr="005622A5" w:rsidP="322695E5" w14:paraId="0C609233"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Dillman, D. A., Smyth, J. D., &amp; Christian, L. M. (2014). Internet, phone, mail, and mixed-mode surveys: The tailored design method. John Wiley &amp; Sons.</w:t>
      </w:r>
    </w:p>
    <w:p w:rsidR="006867AD" w:rsidRPr="005622A5" w:rsidP="322695E5" w14:paraId="6FD57628" w14:textId="77777777">
      <w:pPr>
        <w:pStyle w:val="paragraph"/>
        <w:spacing w:before="0" w:beforeAutospacing="0" w:after="300" w:afterAutospacing="0"/>
        <w:textAlignment w:val="baseline"/>
        <w:rPr>
          <w:rFonts w:asciiTheme="minorHAnsi" w:hAnsiTheme="minorHAnsi" w:cstheme="minorHAnsi"/>
          <w:color w:val="000000"/>
        </w:rPr>
      </w:pPr>
      <w:r w:rsidRPr="005622A5">
        <w:rPr>
          <w:rStyle w:val="normaltextrun"/>
          <w:rFonts w:asciiTheme="minorHAnsi" w:hAnsiTheme="minorHAnsi" w:cstheme="minorHAnsi"/>
        </w:rPr>
        <w:t xml:space="preserve">Dutwin, D., Bilgen, I., Hendarwan, E., Roopam S. (2023). Peekaboo! The Effect of Different Visible Cash Display and Amount Options During Mail Contact When Recruiting to a Probability-Based Panel, </w:t>
      </w:r>
      <w:r w:rsidRPr="005622A5">
        <w:rPr>
          <w:rStyle w:val="normaltextrun"/>
          <w:rFonts w:asciiTheme="minorHAnsi" w:hAnsiTheme="minorHAnsi" w:cstheme="minorHAnsi"/>
          <w:i/>
          <w:iCs/>
        </w:rPr>
        <w:t xml:space="preserve">Journal of Survey Statistics and Methodology. </w:t>
      </w:r>
    </w:p>
    <w:p w:rsidR="006867AD" w:rsidRPr="005622A5" w:rsidP="322695E5" w14:paraId="6B22CF3F"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Harter, R., Battaglia, M.P., Buskirk, T.D., Dillman D.A., English, N., Fahimi, M., Frankel, M.R., Kennel, T., McMichael, J.P., McPhee, C.B., Montaquila, J., Yancey, T. &amp; Zukerberg, A.L. (2016). Address-based sampling. Prepared for AAPOR Council by the Task Force on Address-Based Sampling, Operating Under the Auspices of the AAPOR Standards Committee. Oakbrook Terrace, Il. Available at http://www. aapor.org/getattachment/Education-Resources/Reports/AAPOR_Report_1_7_16_CLEAN-COPY-FINAL-(2).pdf.aspx, 140.</w:t>
      </w:r>
    </w:p>
    <w:p w:rsidR="006867AD" w:rsidRPr="005622A5" w:rsidP="322695E5" w14:paraId="31758153"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Sherr, S, and Wells, B. (2021). What you see is what you get: Evaluating the use of visible incentives in the California Health Interview Survey. AAPOR Conference.</w:t>
      </w:r>
    </w:p>
    <w:p w:rsidR="006867AD" w:rsidRPr="005622A5" w:rsidP="322695E5" w14:paraId="03EF141D" w14:textId="77777777">
      <w:pPr>
        <w:spacing w:after="300"/>
        <w:rPr>
          <w:rFonts w:asciiTheme="minorHAnsi" w:hAnsiTheme="minorHAnsi" w:cstheme="minorHAnsi"/>
          <w:sz w:val="24"/>
          <w:szCs w:val="24"/>
        </w:rPr>
      </w:pPr>
      <w:r w:rsidRPr="005622A5">
        <w:rPr>
          <w:rFonts w:asciiTheme="minorHAnsi" w:hAnsiTheme="minorHAnsi" w:cstheme="minorHAnsi"/>
          <w:sz w:val="24"/>
          <w:szCs w:val="24"/>
        </w:rPr>
        <w:t>Stanley, M., Roycroft, J., Amaya, A., Dever, J. A., &amp; Srivastav, A. (2020). The Effectiveness of Incentives on Completion Rates, Data Quality, and Nonresponse Bias in a Probability-based Internet Panel Survey. </w:t>
      </w:r>
      <w:r w:rsidRPr="005622A5">
        <w:rPr>
          <w:rFonts w:asciiTheme="minorHAnsi" w:hAnsiTheme="minorHAnsi" w:cstheme="minorHAnsi"/>
          <w:i/>
          <w:iCs/>
          <w:sz w:val="24"/>
          <w:szCs w:val="24"/>
        </w:rPr>
        <w:t>Field Methods</w:t>
      </w:r>
      <w:r w:rsidRPr="005622A5">
        <w:rPr>
          <w:rFonts w:asciiTheme="minorHAnsi" w:hAnsiTheme="minorHAnsi" w:cstheme="minorHAnsi"/>
          <w:sz w:val="24"/>
          <w:szCs w:val="24"/>
        </w:rPr>
        <w:t>, </w:t>
      </w:r>
      <w:r w:rsidRPr="005622A5">
        <w:rPr>
          <w:rFonts w:asciiTheme="minorHAnsi" w:hAnsiTheme="minorHAnsi" w:cstheme="minorHAnsi"/>
          <w:i/>
          <w:iCs/>
          <w:sz w:val="24"/>
          <w:szCs w:val="24"/>
        </w:rPr>
        <w:t>32</w:t>
      </w:r>
      <w:r w:rsidRPr="005622A5">
        <w:rPr>
          <w:rFonts w:asciiTheme="minorHAnsi" w:hAnsiTheme="minorHAnsi" w:cstheme="minorHAnsi"/>
          <w:sz w:val="24"/>
          <w:szCs w:val="24"/>
        </w:rPr>
        <w:t>(2), 159-179. </w:t>
      </w:r>
    </w:p>
    <w:p w:rsidR="00B41BDE" w:rsidRPr="005622A5" w:rsidP="322695E5" w14:paraId="692B566B" w14:textId="77777777">
      <w:pPr>
        <w:spacing w:before="1"/>
        <w:ind w:left="821"/>
        <w:rPr>
          <w:rFonts w:asciiTheme="minorHAnsi" w:hAnsiTheme="minorHAnsi" w:cstheme="minorHAnsi"/>
          <w:b/>
          <w:bCs/>
          <w:sz w:val="24"/>
          <w:szCs w:val="24"/>
        </w:rPr>
      </w:pPr>
    </w:p>
    <w:sectPr>
      <w:footerReference w:type="default" r:id="rId10"/>
      <w:pgSz w:w="12240" w:h="15840"/>
      <w:pgMar w:top="1380" w:right="1320" w:bottom="1660" w:left="1340" w:header="0" w:footer="147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41BDE" w14:paraId="3AE13908"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6746493</wp:posOffset>
              </wp:positionH>
              <wp:positionV relativeFrom="page">
                <wp:posOffset>8982476</wp:posOffset>
              </wp:positionV>
              <wp:extent cx="1651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B41BDE" w14:textId="77777777">
                          <w:pPr>
                            <w:pStyle w:val="BodyText"/>
                            <w:spacing w:before="10"/>
                            <w:ind w:left="60"/>
                          </w:pPr>
                          <w:r>
                            <w:fldChar w:fldCharType="begin"/>
                          </w:r>
                          <w:r>
                            <w:instrText xml:space="preserve"> PAGE </w:instrText>
                          </w:r>
                          <w:r>
                            <w:fldChar w:fldCharType="separate"/>
                          </w:r>
                          <w:r>
                            <w:t>1</w:t>
                          </w:r>
                          <w: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pt;height:15.3pt;margin-top:707.3pt;margin-left:531.2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41BDE" w14:paraId="3AE1390B" w14:textId="77777777">
                    <w:pPr>
                      <w:pStyle w:val="BodyText"/>
                      <w:spacing w:before="10"/>
                      <w:ind w:left="60"/>
                    </w:pPr>
                    <w:r>
                      <w:fldChar w:fldCharType="begin"/>
                    </w:r>
                    <w: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334B70" w14:paraId="455DF7A8" w14:textId="77777777">
      <w:r>
        <w:separator/>
      </w:r>
    </w:p>
  </w:footnote>
  <w:footnote w:type="continuationSeparator" w:id="1">
    <w:p w:rsidR="00334B70" w14:paraId="3A9D09DA" w14:textId="77777777">
      <w:r>
        <w:continuationSeparator/>
      </w:r>
    </w:p>
  </w:footnote>
  <w:footnote w:id="2">
    <w:p w:rsidR="00A71041" w:rsidP="00A71041" w14:paraId="5E5C065E" w14:textId="77777777">
      <w:pPr>
        <w:pStyle w:val="FootnoteText"/>
      </w:pPr>
      <w:r>
        <w:rPr>
          <w:rStyle w:val="FootnoteReference"/>
        </w:rPr>
        <w:footnoteRef/>
      </w:r>
      <w:r>
        <w:t xml:space="preserve"> </w:t>
      </w:r>
      <w:r>
        <w:rPr>
          <w:rFonts w:ascii="Times New Roman" w:hAnsi="Times New Roman"/>
        </w:rPr>
        <w:t>https://www.bls.gov/blog/2023/what-is-bls-doing-to-maintain-data-quality-as-response-rates-decline.htm</w:t>
      </w:r>
    </w:p>
  </w:footnote>
  <w:footnote w:id="3">
    <w:p w:rsidR="00A71041" w:rsidP="00A71041" w14:paraId="0B6D3AFD" w14:textId="77777777">
      <w:pPr>
        <w:pStyle w:val="FootnoteText"/>
      </w:pPr>
      <w:r>
        <w:rPr>
          <w:rStyle w:val="FootnoteReference"/>
        </w:rPr>
        <w:footnoteRef/>
      </w:r>
      <w:r>
        <w:t xml:space="preserve"> </w:t>
      </w:r>
      <w:hyperlink r:id="rId1" w:history="1">
        <w:r>
          <w:rPr>
            <w:rStyle w:val="cf01"/>
            <w:color w:val="0000FF"/>
            <w:u w:val="single"/>
          </w:rPr>
          <w:t>https://aapor.org/wp-content/uploads/2024/03/Standards-Definitions-10th-edition.pdf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1B283E"/>
    <w:multiLevelType w:val="multilevel"/>
    <w:tmpl w:val="09CA034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3060" w:hanging="720"/>
      </w:pPr>
    </w:lvl>
    <w:lvl w:ilvl="3">
      <w:start w:val="1"/>
      <w:numFmt w:val="decimal"/>
      <w:pStyle w:val="Heading4"/>
      <w:lvlText w:val="%1.%2.%3.%4"/>
      <w:lvlJc w:val="left"/>
      <w:pPr>
        <w:ind w:left="293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69A4341"/>
    <w:multiLevelType w:val="hybridMultilevel"/>
    <w:tmpl w:val="C3F88D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25C610F"/>
    <w:multiLevelType w:val="hybridMultilevel"/>
    <w:tmpl w:val="0AE69D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57477E5"/>
    <w:multiLevelType w:val="hybridMultilevel"/>
    <w:tmpl w:val="B93E2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D4F3152"/>
    <w:multiLevelType w:val="hybridMultilevel"/>
    <w:tmpl w:val="9BD0E9FE"/>
    <w:lvl w:ilvl="0">
      <w:start w:val="2"/>
      <w:numFmt w:val="upperLetter"/>
      <w:lvlText w:val="%1."/>
      <w:lvlJc w:val="left"/>
      <w:pPr>
        <w:ind w:left="821" w:hanging="721"/>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821" w:hanging="3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54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326" w:hanging="720"/>
      </w:pPr>
      <w:rPr>
        <w:rFonts w:hint="default"/>
        <w:lang w:val="en-US" w:eastAsia="en-US" w:bidi="ar-SA"/>
      </w:rPr>
    </w:lvl>
    <w:lvl w:ilvl="4">
      <w:start w:val="0"/>
      <w:numFmt w:val="bullet"/>
      <w:lvlText w:val="•"/>
      <w:lvlJc w:val="left"/>
      <w:pPr>
        <w:ind w:left="4220" w:hanging="720"/>
      </w:pPr>
      <w:rPr>
        <w:rFonts w:hint="default"/>
        <w:lang w:val="en-US" w:eastAsia="en-US" w:bidi="ar-SA"/>
      </w:rPr>
    </w:lvl>
    <w:lvl w:ilvl="5">
      <w:start w:val="0"/>
      <w:numFmt w:val="bullet"/>
      <w:lvlText w:val="•"/>
      <w:lvlJc w:val="left"/>
      <w:pPr>
        <w:ind w:left="5113" w:hanging="720"/>
      </w:pPr>
      <w:rPr>
        <w:rFonts w:hint="default"/>
        <w:lang w:val="en-US" w:eastAsia="en-US" w:bidi="ar-SA"/>
      </w:rPr>
    </w:lvl>
    <w:lvl w:ilvl="6">
      <w:start w:val="0"/>
      <w:numFmt w:val="bullet"/>
      <w:lvlText w:val="•"/>
      <w:lvlJc w:val="left"/>
      <w:pPr>
        <w:ind w:left="6006" w:hanging="720"/>
      </w:pPr>
      <w:rPr>
        <w:rFonts w:hint="default"/>
        <w:lang w:val="en-US" w:eastAsia="en-US" w:bidi="ar-SA"/>
      </w:rPr>
    </w:lvl>
    <w:lvl w:ilvl="7">
      <w:start w:val="0"/>
      <w:numFmt w:val="bullet"/>
      <w:lvlText w:val="•"/>
      <w:lvlJc w:val="left"/>
      <w:pPr>
        <w:ind w:left="6900" w:hanging="720"/>
      </w:pPr>
      <w:rPr>
        <w:rFonts w:hint="default"/>
        <w:lang w:val="en-US" w:eastAsia="en-US" w:bidi="ar-SA"/>
      </w:rPr>
    </w:lvl>
    <w:lvl w:ilvl="8">
      <w:start w:val="0"/>
      <w:numFmt w:val="bullet"/>
      <w:lvlText w:val="•"/>
      <w:lvlJc w:val="left"/>
      <w:pPr>
        <w:ind w:left="7793" w:hanging="720"/>
      </w:pPr>
      <w:rPr>
        <w:rFonts w:hint="default"/>
        <w:lang w:val="en-US" w:eastAsia="en-US" w:bidi="ar-SA"/>
      </w:rPr>
    </w:lvl>
  </w:abstractNum>
  <w:abstractNum w:abstractNumId="5">
    <w:nsid w:val="6F0D119E"/>
    <w:multiLevelType w:val="hybridMultilevel"/>
    <w:tmpl w:val="F9F035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7C7D1CAF"/>
    <w:multiLevelType w:val="hybridMultilevel"/>
    <w:tmpl w:val="64629308"/>
    <w:lvl w:ilvl="0">
      <w:start w:val="1"/>
      <w:numFmt w:val="decimal"/>
      <w:lvlText w:val="%1)"/>
      <w:lvlJc w:val="left"/>
      <w:pPr>
        <w:ind w:left="462" w:hanging="360"/>
      </w:pPr>
      <w:rPr>
        <w:rFonts w:hint="default"/>
        <w:sz w:val="24"/>
      </w:rPr>
    </w:lvl>
    <w:lvl w:ilvl="1" w:tentative="1">
      <w:start w:val="1"/>
      <w:numFmt w:val="lowerLetter"/>
      <w:lvlText w:val="%2."/>
      <w:lvlJc w:val="left"/>
      <w:pPr>
        <w:ind w:left="1182" w:hanging="360"/>
      </w:pPr>
    </w:lvl>
    <w:lvl w:ilvl="2" w:tentative="1">
      <w:start w:val="1"/>
      <w:numFmt w:val="lowerRoman"/>
      <w:lvlText w:val="%3."/>
      <w:lvlJc w:val="right"/>
      <w:pPr>
        <w:ind w:left="1902" w:hanging="180"/>
      </w:pPr>
    </w:lvl>
    <w:lvl w:ilvl="3" w:tentative="1">
      <w:start w:val="1"/>
      <w:numFmt w:val="decimal"/>
      <w:lvlText w:val="%4."/>
      <w:lvlJc w:val="left"/>
      <w:pPr>
        <w:ind w:left="2622" w:hanging="360"/>
      </w:pPr>
    </w:lvl>
    <w:lvl w:ilvl="4" w:tentative="1">
      <w:start w:val="1"/>
      <w:numFmt w:val="lowerLetter"/>
      <w:lvlText w:val="%5."/>
      <w:lvlJc w:val="left"/>
      <w:pPr>
        <w:ind w:left="3342" w:hanging="360"/>
      </w:pPr>
    </w:lvl>
    <w:lvl w:ilvl="5" w:tentative="1">
      <w:start w:val="1"/>
      <w:numFmt w:val="lowerRoman"/>
      <w:lvlText w:val="%6."/>
      <w:lvlJc w:val="right"/>
      <w:pPr>
        <w:ind w:left="4062" w:hanging="180"/>
      </w:pPr>
    </w:lvl>
    <w:lvl w:ilvl="6" w:tentative="1">
      <w:start w:val="1"/>
      <w:numFmt w:val="decimal"/>
      <w:lvlText w:val="%7."/>
      <w:lvlJc w:val="left"/>
      <w:pPr>
        <w:ind w:left="4782" w:hanging="360"/>
      </w:pPr>
    </w:lvl>
    <w:lvl w:ilvl="7" w:tentative="1">
      <w:start w:val="1"/>
      <w:numFmt w:val="lowerLetter"/>
      <w:lvlText w:val="%8."/>
      <w:lvlJc w:val="left"/>
      <w:pPr>
        <w:ind w:left="5502" w:hanging="360"/>
      </w:pPr>
    </w:lvl>
    <w:lvl w:ilvl="8" w:tentative="1">
      <w:start w:val="1"/>
      <w:numFmt w:val="lowerRoman"/>
      <w:lvlText w:val="%9."/>
      <w:lvlJc w:val="right"/>
      <w:pPr>
        <w:ind w:left="6222" w:hanging="180"/>
      </w:pPr>
    </w:lvl>
  </w:abstractNum>
  <w:num w:numId="1" w16cid:durableId="923952892">
    <w:abstractNumId w:val="4"/>
  </w:num>
  <w:num w:numId="2" w16cid:durableId="601717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91509">
    <w:abstractNumId w:val="5"/>
  </w:num>
  <w:num w:numId="4" w16cid:durableId="206140318">
    <w:abstractNumId w:val="5"/>
  </w:num>
  <w:num w:numId="5" w16cid:durableId="483085672">
    <w:abstractNumId w:val="3"/>
  </w:num>
  <w:num w:numId="6" w16cid:durableId="1121193514">
    <w:abstractNumId w:val="1"/>
  </w:num>
  <w:num w:numId="7" w16cid:durableId="556865336">
    <w:abstractNumId w:val="4"/>
    <w:lvlOverride w:ilvl="0">
      <w:startOverride w:val="2"/>
    </w:lvlOverride>
    <w:lvlOverride w:ilvl="1">
      <w:startOverride w:val="1"/>
    </w:lvlOverride>
    <w:lvlOverride w:ilvl="2"/>
    <w:lvlOverride w:ilvl="3"/>
    <w:lvlOverride w:ilvl="4"/>
    <w:lvlOverride w:ilvl="5"/>
    <w:lvlOverride w:ilvl="6"/>
    <w:lvlOverride w:ilvl="7"/>
    <w:lvlOverride w:ilvl="8"/>
  </w:num>
  <w:num w:numId="8" w16cid:durableId="301809697">
    <w:abstractNumId w:val="2"/>
  </w:num>
  <w:num w:numId="9" w16cid:durableId="890848021">
    <w:abstractNumId w:val="6"/>
  </w:num>
  <w:num w:numId="10" w16cid:durableId="9959595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raig, Albert L CIV USCG COMDT (USA)">
    <w15:presenceInfo w15:providerId="AD" w15:userId="S::Albert.L.Craig@uscg.mil::c440f0a8-52cf-47ff-b6f8-9f3d68d4a741"/>
  </w15:person>
  <w15:person w15:author="Hsieh, Jonathan C CIV USCG COMDT (USA)">
    <w15:presenceInfo w15:providerId="AD" w15:userId="S::jonathan.c.hsieh2@uscg.mil::bd99c7d8-34c2-460b-9d1d-6962eb117a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DE"/>
    <w:rsid w:val="000C1EEB"/>
    <w:rsid w:val="000D2666"/>
    <w:rsid w:val="001049FD"/>
    <w:rsid w:val="00151E48"/>
    <w:rsid w:val="00235802"/>
    <w:rsid w:val="00285F03"/>
    <w:rsid w:val="002C177E"/>
    <w:rsid w:val="00334B70"/>
    <w:rsid w:val="003365D6"/>
    <w:rsid w:val="00376AD6"/>
    <w:rsid w:val="003F390C"/>
    <w:rsid w:val="003F650D"/>
    <w:rsid w:val="00457748"/>
    <w:rsid w:val="00503DCD"/>
    <w:rsid w:val="005622A5"/>
    <w:rsid w:val="00587FCC"/>
    <w:rsid w:val="00591931"/>
    <w:rsid w:val="005C7632"/>
    <w:rsid w:val="005E6E55"/>
    <w:rsid w:val="00612DE0"/>
    <w:rsid w:val="0061778C"/>
    <w:rsid w:val="00645E84"/>
    <w:rsid w:val="00657C5A"/>
    <w:rsid w:val="006867AD"/>
    <w:rsid w:val="006A4C47"/>
    <w:rsid w:val="006B3AB1"/>
    <w:rsid w:val="007D6FBB"/>
    <w:rsid w:val="007E2646"/>
    <w:rsid w:val="0081647F"/>
    <w:rsid w:val="00826DDD"/>
    <w:rsid w:val="009179E2"/>
    <w:rsid w:val="00946240"/>
    <w:rsid w:val="00984211"/>
    <w:rsid w:val="009B34C2"/>
    <w:rsid w:val="009B3921"/>
    <w:rsid w:val="00A5060E"/>
    <w:rsid w:val="00A71041"/>
    <w:rsid w:val="00AC7D78"/>
    <w:rsid w:val="00B26947"/>
    <w:rsid w:val="00B41BDE"/>
    <w:rsid w:val="00BB0354"/>
    <w:rsid w:val="00BC0198"/>
    <w:rsid w:val="00BC76A7"/>
    <w:rsid w:val="00D64F80"/>
    <w:rsid w:val="00DA20DE"/>
    <w:rsid w:val="00E06B0D"/>
    <w:rsid w:val="00E174A6"/>
    <w:rsid w:val="00E444AA"/>
    <w:rsid w:val="00F074FE"/>
    <w:rsid w:val="00F30F3C"/>
    <w:rsid w:val="00F32D1C"/>
    <w:rsid w:val="00F46C1C"/>
    <w:rsid w:val="00FA3802"/>
    <w:rsid w:val="00FE78FA"/>
    <w:rsid w:val="02359972"/>
    <w:rsid w:val="04129F34"/>
    <w:rsid w:val="06EFAAD3"/>
    <w:rsid w:val="0767D016"/>
    <w:rsid w:val="09B9011B"/>
    <w:rsid w:val="09BF21EA"/>
    <w:rsid w:val="0A395456"/>
    <w:rsid w:val="0B2FAC36"/>
    <w:rsid w:val="0F526164"/>
    <w:rsid w:val="0F96576D"/>
    <w:rsid w:val="1AF81958"/>
    <w:rsid w:val="1C1E6CAC"/>
    <w:rsid w:val="1EB0EED5"/>
    <w:rsid w:val="208FC3ED"/>
    <w:rsid w:val="239DAF25"/>
    <w:rsid w:val="249028EB"/>
    <w:rsid w:val="28A53253"/>
    <w:rsid w:val="28FE6678"/>
    <w:rsid w:val="29AB1994"/>
    <w:rsid w:val="29B3D88E"/>
    <w:rsid w:val="2A6F62A8"/>
    <w:rsid w:val="2AD45251"/>
    <w:rsid w:val="2D8D9D2C"/>
    <w:rsid w:val="2DD21592"/>
    <w:rsid w:val="2EE2549E"/>
    <w:rsid w:val="322695E5"/>
    <w:rsid w:val="36DA5165"/>
    <w:rsid w:val="37BAE61E"/>
    <w:rsid w:val="3BD603ED"/>
    <w:rsid w:val="40D5DDEB"/>
    <w:rsid w:val="41CD6F63"/>
    <w:rsid w:val="432C6999"/>
    <w:rsid w:val="43ABA671"/>
    <w:rsid w:val="46E5C301"/>
    <w:rsid w:val="4740B94B"/>
    <w:rsid w:val="474BC26F"/>
    <w:rsid w:val="4CC66120"/>
    <w:rsid w:val="4E81769D"/>
    <w:rsid w:val="50A2D1AF"/>
    <w:rsid w:val="533AD0E9"/>
    <w:rsid w:val="59A85DA2"/>
    <w:rsid w:val="5D31CC76"/>
    <w:rsid w:val="5D36EA9E"/>
    <w:rsid w:val="6099BB05"/>
    <w:rsid w:val="61A53E0D"/>
    <w:rsid w:val="657DB267"/>
    <w:rsid w:val="66B534F9"/>
    <w:rsid w:val="6D8F684C"/>
    <w:rsid w:val="6EA4980A"/>
    <w:rsid w:val="6FDCFCDC"/>
    <w:rsid w:val="7210FAA3"/>
    <w:rsid w:val="78323BD3"/>
    <w:rsid w:val="7990EA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E138E2"/>
  <w15:docId w15:val="{C8C479DE-5569-4CE3-A82A-C0D46408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44AA"/>
    <w:rPr>
      <w:rFonts w:ascii="Times New Roman" w:eastAsia="Times New Roman" w:hAnsi="Times New Roman" w:cs="Times New Roman"/>
    </w:rPr>
  </w:style>
  <w:style w:type="paragraph" w:styleId="Heading1">
    <w:name w:val="heading 1"/>
    <w:basedOn w:val="Normal"/>
    <w:next w:val="Normal"/>
    <w:link w:val="Heading1Char"/>
    <w:uiPriority w:val="9"/>
    <w:qFormat/>
    <w:rsid w:val="00A71041"/>
    <w:pPr>
      <w:keepNext/>
      <w:keepLines/>
      <w:widowControl/>
      <w:numPr>
        <w:numId w:val="2"/>
      </w:numPr>
      <w:autoSpaceDE/>
      <w:autoSpaceDN/>
      <w:spacing w:before="240" w:after="240"/>
      <w:outlineLvl w:val="0"/>
    </w:pPr>
    <w:rPr>
      <w:bCs/>
      <w:smallCaps/>
      <w:sz w:val="24"/>
      <w:szCs w:val="28"/>
    </w:rPr>
  </w:style>
  <w:style w:type="paragraph" w:styleId="Heading2">
    <w:name w:val="heading 2"/>
    <w:basedOn w:val="Heading1"/>
    <w:next w:val="Normal"/>
    <w:link w:val="Heading2Char"/>
    <w:uiPriority w:val="9"/>
    <w:semiHidden/>
    <w:unhideWhenUsed/>
    <w:qFormat/>
    <w:rsid w:val="00A71041"/>
    <w:pPr>
      <w:numPr>
        <w:ilvl w:val="1"/>
      </w:numPr>
      <w:spacing w:before="120"/>
      <w:outlineLvl w:val="1"/>
    </w:pPr>
    <w:rPr>
      <w:bCs w:val="0"/>
      <w:sz w:val="22"/>
      <w:szCs w:val="26"/>
    </w:rPr>
  </w:style>
  <w:style w:type="paragraph" w:styleId="Heading3">
    <w:name w:val="heading 3"/>
    <w:basedOn w:val="Heading1"/>
    <w:next w:val="Normal"/>
    <w:link w:val="Heading3Char"/>
    <w:uiPriority w:val="9"/>
    <w:unhideWhenUsed/>
    <w:qFormat/>
    <w:rsid w:val="00A71041"/>
    <w:pPr>
      <w:numPr>
        <w:ilvl w:val="2"/>
      </w:numPr>
      <w:spacing w:before="200"/>
      <w:ind w:left="720"/>
      <w:outlineLvl w:val="2"/>
    </w:pPr>
    <w:rPr>
      <w:bCs w:val="0"/>
      <w:smallCaps w:val="0"/>
      <w:szCs w:val="24"/>
    </w:rPr>
  </w:style>
  <w:style w:type="paragraph" w:styleId="Heading4">
    <w:name w:val="heading 4"/>
    <w:basedOn w:val="Normal"/>
    <w:next w:val="Normal"/>
    <w:link w:val="Heading4Char"/>
    <w:uiPriority w:val="9"/>
    <w:semiHidden/>
    <w:unhideWhenUsed/>
    <w:qFormat/>
    <w:rsid w:val="00A71041"/>
    <w:pPr>
      <w:keepNext/>
      <w:keepLines/>
      <w:widowControl/>
      <w:numPr>
        <w:ilvl w:val="3"/>
        <w:numId w:val="2"/>
      </w:numPr>
      <w:autoSpaceDE/>
      <w:autoSpaceDN/>
      <w:spacing w:before="200"/>
      <w:outlineLvl w:val="3"/>
    </w:pPr>
    <w:rPr>
      <w:bCs/>
      <w:iCs/>
    </w:rPr>
  </w:style>
  <w:style w:type="paragraph" w:styleId="Heading5">
    <w:name w:val="heading 5"/>
    <w:basedOn w:val="Heading4"/>
    <w:next w:val="Normal"/>
    <w:link w:val="Heading5Char"/>
    <w:uiPriority w:val="9"/>
    <w:semiHidden/>
    <w:unhideWhenUsed/>
    <w:qFormat/>
    <w:rsid w:val="00A71041"/>
    <w:pPr>
      <w:numPr>
        <w:ilvl w:val="0"/>
        <w:numId w:val="0"/>
      </w:numPr>
      <w:outlineLvl w:val="4"/>
    </w:pPr>
    <w:rPr>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21" w:hanging="719"/>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A71041"/>
    <w:rPr>
      <w:rFonts w:ascii="Times New Roman" w:eastAsia="Times New Roman" w:hAnsi="Times New Roman" w:cs="Times New Roman"/>
      <w:bCs/>
      <w:smallCaps/>
      <w:sz w:val="24"/>
      <w:szCs w:val="28"/>
    </w:rPr>
  </w:style>
  <w:style w:type="character" w:customStyle="1" w:styleId="Heading2Char">
    <w:name w:val="Heading 2 Char"/>
    <w:basedOn w:val="DefaultParagraphFont"/>
    <w:link w:val="Heading2"/>
    <w:uiPriority w:val="9"/>
    <w:semiHidden/>
    <w:rsid w:val="00A71041"/>
    <w:rPr>
      <w:rFonts w:ascii="Times New Roman" w:eastAsia="Times New Roman" w:hAnsi="Times New Roman" w:cs="Times New Roman"/>
      <w:smallCaps/>
      <w:szCs w:val="26"/>
    </w:rPr>
  </w:style>
  <w:style w:type="character" w:customStyle="1" w:styleId="Heading3Char">
    <w:name w:val="Heading 3 Char"/>
    <w:basedOn w:val="DefaultParagraphFont"/>
    <w:link w:val="Heading3"/>
    <w:uiPriority w:val="9"/>
    <w:rsid w:val="00A71041"/>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71041"/>
    <w:rPr>
      <w:rFonts w:ascii="Times New Roman" w:eastAsia="Times New Roman" w:hAnsi="Times New Roman" w:cs="Times New Roman"/>
      <w:bCs/>
      <w:iCs/>
    </w:rPr>
  </w:style>
  <w:style w:type="character" w:customStyle="1" w:styleId="Heading5Char">
    <w:name w:val="Heading 5 Char"/>
    <w:basedOn w:val="DefaultParagraphFont"/>
    <w:link w:val="Heading5"/>
    <w:uiPriority w:val="9"/>
    <w:semiHidden/>
    <w:rsid w:val="00A71041"/>
    <w:rPr>
      <w:rFonts w:ascii="Times New Roman" w:eastAsia="Times New Roman" w:hAnsi="Times New Roman" w:cs="Times New Roman"/>
      <w:bCs/>
      <w:i/>
      <w:iCs/>
      <w:color w:val="000000"/>
    </w:rPr>
  </w:style>
  <w:style w:type="paragraph" w:styleId="FootnoteText">
    <w:name w:val="footnote text"/>
    <w:basedOn w:val="Normal"/>
    <w:link w:val="FootnoteTextChar"/>
    <w:semiHidden/>
    <w:unhideWhenUsed/>
    <w:rsid w:val="00A71041"/>
    <w:pPr>
      <w:widowControl/>
      <w:autoSpaceDE/>
      <w:autoSpaceDN/>
      <w:contextualSpacing/>
    </w:pPr>
    <w:rPr>
      <w:rFonts w:ascii="Arial" w:eastAsia="Calibri" w:hAnsi="Arial"/>
      <w:sz w:val="20"/>
      <w:szCs w:val="20"/>
    </w:rPr>
  </w:style>
  <w:style w:type="character" w:customStyle="1" w:styleId="FootnoteTextChar">
    <w:name w:val="Footnote Text Char"/>
    <w:basedOn w:val="DefaultParagraphFont"/>
    <w:link w:val="FootnoteText"/>
    <w:semiHidden/>
    <w:rsid w:val="00A71041"/>
    <w:rPr>
      <w:rFonts w:ascii="Arial" w:eastAsia="Calibri" w:hAnsi="Arial" w:cs="Times New Roman"/>
      <w:sz w:val="20"/>
      <w:szCs w:val="20"/>
    </w:rPr>
  </w:style>
  <w:style w:type="character" w:styleId="FootnoteReference">
    <w:name w:val="footnote reference"/>
    <w:semiHidden/>
    <w:unhideWhenUsed/>
    <w:rsid w:val="00A71041"/>
    <w:rPr>
      <w:vertAlign w:val="superscript"/>
    </w:rPr>
  </w:style>
  <w:style w:type="character" w:customStyle="1" w:styleId="normaltextrun">
    <w:name w:val="normaltextrun"/>
    <w:basedOn w:val="DefaultParagraphFont"/>
    <w:rsid w:val="00A71041"/>
  </w:style>
  <w:style w:type="character" w:customStyle="1" w:styleId="findhit">
    <w:name w:val="findhit"/>
    <w:basedOn w:val="DefaultParagraphFont"/>
    <w:rsid w:val="00A71041"/>
  </w:style>
  <w:style w:type="character" w:customStyle="1" w:styleId="cf01">
    <w:name w:val="cf01"/>
    <w:rsid w:val="00A71041"/>
    <w:rPr>
      <w:rFonts w:ascii="Segoe UI" w:hAnsi="Segoe UI" w:cs="Segoe UI" w:hint="default"/>
      <w:sz w:val="18"/>
      <w:szCs w:val="18"/>
    </w:rPr>
  </w:style>
  <w:style w:type="character" w:styleId="Hyperlink">
    <w:name w:val="Hyperlink"/>
    <w:uiPriority w:val="99"/>
    <w:semiHidden/>
    <w:unhideWhenUsed/>
    <w:rsid w:val="000C1EEB"/>
    <w:rPr>
      <w:color w:val="0000FF"/>
      <w:u w:val="single"/>
    </w:rPr>
  </w:style>
  <w:style w:type="paragraph" w:styleId="NoSpacing">
    <w:name w:val="No Spacing"/>
    <w:uiPriority w:val="1"/>
    <w:qFormat/>
    <w:rsid w:val="000C1EEB"/>
    <w:pPr>
      <w:widowControl/>
      <w:autoSpaceDE/>
      <w:autoSpaceDN/>
    </w:pPr>
    <w:rPr>
      <w:rFonts w:ascii="Calibri" w:eastAsia="Times New Roman" w:hAnsi="Calibri" w:cs="Times New Roman"/>
    </w:rPr>
  </w:style>
  <w:style w:type="paragraph" w:customStyle="1" w:styleId="paragraph">
    <w:name w:val="paragraph"/>
    <w:basedOn w:val="Normal"/>
    <w:rsid w:val="006867AD"/>
    <w:pPr>
      <w:widowControl/>
      <w:autoSpaceDE/>
      <w:autoSpaceDN/>
      <w:spacing w:before="100" w:beforeAutospacing="1" w:after="100" w:afterAutospacing="1"/>
    </w:pPr>
    <w:rPr>
      <w:sz w:val="24"/>
      <w:szCs w:val="24"/>
    </w:rPr>
  </w:style>
  <w:style w:type="paragraph" w:styleId="Revision">
    <w:name w:val="Revision"/>
    <w:hidden/>
    <w:uiPriority w:val="99"/>
    <w:semiHidden/>
    <w:rsid w:val="00457748"/>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B0354"/>
    <w:rPr>
      <w:sz w:val="16"/>
      <w:szCs w:val="16"/>
    </w:rPr>
  </w:style>
  <w:style w:type="paragraph" w:styleId="CommentText">
    <w:name w:val="annotation text"/>
    <w:basedOn w:val="Normal"/>
    <w:link w:val="CommentTextChar"/>
    <w:uiPriority w:val="99"/>
    <w:unhideWhenUsed/>
    <w:rsid w:val="00BB0354"/>
    <w:rPr>
      <w:sz w:val="20"/>
      <w:szCs w:val="20"/>
    </w:rPr>
  </w:style>
  <w:style w:type="character" w:customStyle="1" w:styleId="CommentTextChar">
    <w:name w:val="Comment Text Char"/>
    <w:basedOn w:val="DefaultParagraphFont"/>
    <w:link w:val="CommentText"/>
    <w:uiPriority w:val="99"/>
    <w:rsid w:val="00BB03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0354"/>
    <w:rPr>
      <w:b/>
      <w:bCs/>
    </w:rPr>
  </w:style>
  <w:style w:type="character" w:customStyle="1" w:styleId="CommentSubjectChar">
    <w:name w:val="Comment Subject Char"/>
    <w:basedOn w:val="CommentTextChar"/>
    <w:link w:val="CommentSubject"/>
    <w:uiPriority w:val="99"/>
    <w:semiHidden/>
    <w:rsid w:val="00BB0354"/>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645E84"/>
    <w:rPr>
      <w:rFonts w:ascii="Times New Roman" w:eastAsia="Times New Roman" w:hAnsi="Times New Roman" w:cs="Times New Roman"/>
      <w:sz w:val="24"/>
      <w:szCs w:val="24"/>
    </w:rPr>
  </w:style>
  <w:style w:type="paragraph" w:customStyle="1" w:styleId="NRBSBODYTEXT">
    <w:name w:val="NRBS BODY TEXT"/>
    <w:basedOn w:val="Normal"/>
    <w:qFormat/>
    <w:rsid w:val="00946240"/>
    <w:pPr>
      <w:widowControl/>
      <w:autoSpaceDE/>
      <w:autoSpaceDN/>
      <w:spacing w:after="240"/>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mailto:ganesh-nada@norc.org" TargetMode="External" /><Relationship Id="rId9" Type="http://schemas.openxmlformats.org/officeDocument/2006/relationships/hyperlink" Target="mailto:sterrett-david@norc.org"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aapor.org/wp-content/uploads/2024/03/Standards-Definitions-10th-editio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ffd29d-3d83-492b-abeb-6a60f8050097">
      <Terms xmlns="http://schemas.microsoft.com/office/infopath/2007/PartnerControls"/>
    </lcf76f155ced4ddcb4097134ff3c332f>
    <TaxCatchAll xmlns="b1e4ba85-4e1b-4ec4-b0c0-d561279972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C8C08C7CBE55469814C23F91E5BEF1" ma:contentTypeVersion="12" ma:contentTypeDescription="Create a new document." ma:contentTypeScope="" ma:versionID="e61023aaaf78dce3d64ef80457f55008">
  <xsd:schema xmlns:xsd="http://www.w3.org/2001/XMLSchema" xmlns:xs="http://www.w3.org/2001/XMLSchema" xmlns:p="http://schemas.microsoft.com/office/2006/metadata/properties" xmlns:ns2="4effd29d-3d83-492b-abeb-6a60f8050097" xmlns:ns3="b1e4ba85-4e1b-4ec4-b0c0-d5612799726b" targetNamespace="http://schemas.microsoft.com/office/2006/metadata/properties" ma:root="true" ma:fieldsID="ef78e2cb3998d84dd194e7b39e7c70f1" ns2:_="" ns3:_="">
    <xsd:import namespace="4effd29d-3d83-492b-abeb-6a60f8050097"/>
    <xsd:import namespace="b1e4ba85-4e1b-4ec4-b0c0-d561279972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fd29d-3d83-492b-abeb-6a60f8050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e4ba85-4e1b-4ec4-b0c0-d561279972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dd8d39f-6ce4-47d7-a5d9-3ff74af7e3e2}" ma:internalName="TaxCatchAll" ma:showField="CatchAllData" ma:web="b1e4ba85-4e1b-4ec4-b0c0-d56127997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FEA08-4F00-444B-A382-086694378ADC}">
  <ds:schemaRefs>
    <ds:schemaRef ds:uri="http://schemas.microsoft.com/office/2006/metadata/properties"/>
    <ds:schemaRef ds:uri="http://schemas.microsoft.com/office/infopath/2007/PartnerControls"/>
    <ds:schemaRef ds:uri="4effd29d-3d83-492b-abeb-6a60f8050097"/>
    <ds:schemaRef ds:uri="b1e4ba85-4e1b-4ec4-b0c0-d5612799726b"/>
  </ds:schemaRefs>
</ds:datastoreItem>
</file>

<file path=customXml/itemProps2.xml><?xml version="1.0" encoding="utf-8"?>
<ds:datastoreItem xmlns:ds="http://schemas.openxmlformats.org/officeDocument/2006/customXml" ds:itemID="{B78135B1-BD07-493E-A675-C44E9590E383}">
  <ds:schemaRefs>
    <ds:schemaRef ds:uri="http://schemas.microsoft.com/sharepoint/v3/contenttype/forms"/>
  </ds:schemaRefs>
</ds:datastoreItem>
</file>

<file path=customXml/itemProps3.xml><?xml version="1.0" encoding="utf-8"?>
<ds:datastoreItem xmlns:ds="http://schemas.openxmlformats.org/officeDocument/2006/customXml" ds:itemID="{C6D3BFB9-A207-46EC-AE9F-B5468CD7F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fd29d-3d83-492b-abeb-6a60f8050097"/>
    <ds:schemaRef ds:uri="b1e4ba85-4e1b-4ec4-b0c0-d56127997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5856</Words>
  <Characters>33385</Characters>
  <Application>Microsoft Office Word</Application>
  <DocSecurity>0</DocSecurity>
  <Lines>278</Lines>
  <Paragraphs>78</Paragraphs>
  <ScaleCrop>false</ScaleCrop>
  <Company/>
  <LinksUpToDate>false</LinksUpToDate>
  <CharactersWithSpaces>39163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CHRISTINA</dc:creator>
  <cp:lastModifiedBy>Craig, Albert L CIV USCG COMDT (USA)</cp:lastModifiedBy>
  <cp:revision>2</cp:revision>
  <dcterms:created xsi:type="dcterms:W3CDTF">2025-03-12T17:03:00Z</dcterms:created>
  <dcterms:modified xsi:type="dcterms:W3CDTF">2025-03-12T17:03:00Z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0x01010039C8C08C7CBE55469814C23F91E5BEF1</vt:lpwstr>
  </property>
  <property fmtid="{D5CDD505-2E9C-101B-9397-08002B2CF9AE}" pid="3" name="Created">
    <vt:filetime>2023-11-16T00:00:00Z</vt:filetime>
  </property>
  <property fmtid="{D5CDD505-2E9C-101B-9397-08002B2CF9AE}" pid="4" name="LastSaved">
    <vt:filetime>2023-11-16T00:00:00Z</vt:filetime>
  </property>
  <property fmtid="{D5CDD505-2E9C-101B-9397-08002B2CF9AE}" pid="5" name="MediaServiceImageTags">
    <vt:lpwstr/>
  </property>
  <property fmtid="{D5CDD505-2E9C-101B-9397-08002B2CF9AE}" pid="6" name="MSIP_Label_a2eef23d-2e95-4428-9a3c-2526d95b164a_ActionId">
    <vt:lpwstr>7378774f-1470-4a7b-b00c-47847f11a529</vt:lpwstr>
  </property>
  <property fmtid="{D5CDD505-2E9C-101B-9397-08002B2CF9AE}" pid="7" name="MSIP_Label_a2eef23d-2e95-4428-9a3c-2526d95b164a_ContentBits">
    <vt:lpwstr>0</vt:lpwstr>
  </property>
  <property fmtid="{D5CDD505-2E9C-101B-9397-08002B2CF9AE}" pid="8" name="MSIP_Label_a2eef23d-2e95-4428-9a3c-2526d95b164a_Enabled">
    <vt:lpwstr>true</vt:lpwstr>
  </property>
  <property fmtid="{D5CDD505-2E9C-101B-9397-08002B2CF9AE}" pid="9" name="MSIP_Label_a2eef23d-2e95-4428-9a3c-2526d95b164a_Method">
    <vt:lpwstr>Standard</vt:lpwstr>
  </property>
  <property fmtid="{D5CDD505-2E9C-101B-9397-08002B2CF9AE}" pid="10" name="MSIP_Label_a2eef23d-2e95-4428-9a3c-2526d95b164a_Name">
    <vt:lpwstr>For Official Use Only (FOUO)</vt:lpwstr>
  </property>
  <property fmtid="{D5CDD505-2E9C-101B-9397-08002B2CF9AE}" pid="11" name="MSIP_Label_a2eef23d-2e95-4428-9a3c-2526d95b164a_SetDate">
    <vt:lpwstr>2023-11-16T17:09:37Z</vt:lpwstr>
  </property>
  <property fmtid="{D5CDD505-2E9C-101B-9397-08002B2CF9AE}" pid="12" name="MSIP_Label_a2eef23d-2e95-4428-9a3c-2526d95b164a_SiteId">
    <vt:lpwstr>3ccde76c-946d-4a12-bb7a-fc9d0842354a</vt:lpwstr>
  </property>
</Properties>
</file>