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0387" w:rsidP="00320387" w14:paraId="61A98FF2"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320387" w:rsidP="00320387" w14:paraId="41041673"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320387" w:rsidP="00320387" w14:paraId="54DE03F5" w14:textId="77777777">
      <w:pPr>
        <w:keepNext/>
        <w:numPr>
          <w:ilvl w:val="12"/>
          <w:numId w:val="0"/>
        </w:numPr>
        <w:ind w:left="360"/>
      </w:pPr>
    </w:p>
    <w:p w:rsidR="00051880" w:rsidP="007212A7" w14:paraId="644AA119" w14:textId="0D7AC5CA">
      <w:pPr>
        <w:numPr>
          <w:ilvl w:val="12"/>
          <w:numId w:val="0"/>
        </w:numPr>
        <w:ind w:left="360"/>
        <w:rPr>
          <w:rFonts w:cs="Times New Roman"/>
          <w:szCs w:val="24"/>
        </w:rPr>
      </w:pPr>
      <w:r w:rsidRPr="001147F2">
        <w:rPr>
          <w:rFonts w:cs="Times New Roman"/>
          <w:szCs w:val="24"/>
        </w:rPr>
        <w:t xml:space="preserve">To help defray </w:t>
      </w:r>
      <w:r w:rsidR="00483BCA">
        <w:rPr>
          <w:rFonts w:cs="Times New Roman"/>
          <w:szCs w:val="24"/>
        </w:rPr>
        <w:t xml:space="preserve">the </w:t>
      </w:r>
      <w:r w:rsidR="00557D19">
        <w:rPr>
          <w:rFonts w:cs="Times New Roman"/>
          <w:szCs w:val="24"/>
        </w:rPr>
        <w:t xml:space="preserve">Federal </w:t>
      </w:r>
      <w:r w:rsidR="00961DB3">
        <w:rPr>
          <w:rFonts w:cs="Times New Roman"/>
          <w:szCs w:val="24"/>
        </w:rPr>
        <w:t>government</w:t>
      </w:r>
      <w:r w:rsidR="00483BCA">
        <w:rPr>
          <w:rFonts w:cs="Times New Roman"/>
          <w:szCs w:val="24"/>
        </w:rPr>
        <w:t>’s</w:t>
      </w:r>
      <w:r w:rsidRPr="001147F2" w:rsidR="00961DB3">
        <w:rPr>
          <w:rFonts w:cs="Times New Roman"/>
          <w:szCs w:val="24"/>
        </w:rPr>
        <w:t xml:space="preserve"> </w:t>
      </w:r>
      <w:r w:rsidRPr="001147F2">
        <w:rPr>
          <w:rFonts w:cs="Times New Roman"/>
          <w:szCs w:val="24"/>
        </w:rPr>
        <w:t xml:space="preserve">costs of providing civil aviation security services, </w:t>
      </w:r>
      <w:r w:rsidR="0056077A">
        <w:rPr>
          <w:rFonts w:cs="Times New Roman"/>
          <w:szCs w:val="24"/>
        </w:rPr>
        <w:t>the Transportation Security Administration (</w:t>
      </w:r>
      <w:r w:rsidR="00982EC9">
        <w:rPr>
          <w:rFonts w:cs="Times New Roman"/>
          <w:szCs w:val="24"/>
        </w:rPr>
        <w:t>TSA</w:t>
      </w:r>
      <w:r w:rsidR="0056077A">
        <w:rPr>
          <w:rFonts w:cs="Times New Roman"/>
          <w:szCs w:val="24"/>
        </w:rPr>
        <w:t>)</w:t>
      </w:r>
      <w:r w:rsidR="00982EC9">
        <w:rPr>
          <w:rFonts w:cs="Times New Roman"/>
          <w:szCs w:val="24"/>
        </w:rPr>
        <w:t xml:space="preserve"> is required</w:t>
      </w:r>
      <w:r w:rsidR="006B57A0">
        <w:rPr>
          <w:rFonts w:cs="Times New Roman"/>
          <w:szCs w:val="24"/>
        </w:rPr>
        <w:t xml:space="preserve"> </w:t>
      </w:r>
      <w:r w:rsidR="00982EC9">
        <w:rPr>
          <w:rFonts w:cs="Times New Roman"/>
          <w:szCs w:val="24"/>
        </w:rPr>
        <w:t xml:space="preserve">to </w:t>
      </w:r>
      <w:r w:rsidRPr="001147F2">
        <w:rPr>
          <w:rFonts w:cs="Times New Roman"/>
          <w:szCs w:val="24"/>
        </w:rPr>
        <w:t>impose</w:t>
      </w:r>
      <w:r w:rsidR="00982EC9">
        <w:rPr>
          <w:rFonts w:cs="Times New Roman"/>
          <w:szCs w:val="24"/>
        </w:rPr>
        <w:t xml:space="preserve"> </w:t>
      </w:r>
      <w:r w:rsidRPr="001147F2">
        <w:rPr>
          <w:rFonts w:cs="Times New Roman"/>
          <w:szCs w:val="24"/>
        </w:rPr>
        <w:t>the September 11th Security Fee on passengers of air carriers and foreign air carriers</w:t>
      </w:r>
      <w:r w:rsidR="00A548F5">
        <w:rPr>
          <w:rFonts w:cs="Times New Roman"/>
          <w:szCs w:val="24"/>
        </w:rPr>
        <w:t xml:space="preserve"> (collectively referred to as “carriers”)</w:t>
      </w:r>
      <w:r w:rsidRPr="001147F2">
        <w:rPr>
          <w:rFonts w:cs="Times New Roman"/>
          <w:szCs w:val="24"/>
        </w:rPr>
        <w:t xml:space="preserve">. </w:t>
      </w:r>
      <w:r w:rsidR="005F4D6D">
        <w:rPr>
          <w:rFonts w:cs="Times New Roman"/>
          <w:szCs w:val="24"/>
        </w:rPr>
        <w:t xml:space="preserve"> </w:t>
      </w:r>
      <w:r w:rsidRPr="00982EC9" w:rsidR="00982EC9">
        <w:rPr>
          <w:rFonts w:cs="Times New Roman"/>
          <w:i/>
          <w:szCs w:val="24"/>
        </w:rPr>
        <w:t>See</w:t>
      </w:r>
      <w:r w:rsidR="00982EC9">
        <w:rPr>
          <w:rFonts w:cs="Times New Roman"/>
          <w:szCs w:val="24"/>
        </w:rPr>
        <w:t xml:space="preserve"> </w:t>
      </w:r>
      <w:r w:rsidRPr="001147F2" w:rsidR="00982EC9">
        <w:rPr>
          <w:rFonts w:cs="Times New Roman"/>
          <w:szCs w:val="24"/>
        </w:rPr>
        <w:t>49 U.S.C. 44940</w:t>
      </w:r>
      <w:r w:rsidR="00982EC9">
        <w:rPr>
          <w:rFonts w:cs="Times New Roman"/>
          <w:szCs w:val="24"/>
        </w:rPr>
        <w:t xml:space="preserve">.  </w:t>
      </w:r>
      <w:r w:rsidR="004F696C">
        <w:rPr>
          <w:rFonts w:cs="Times New Roman"/>
          <w:szCs w:val="24"/>
        </w:rPr>
        <w:t xml:space="preserve">This requirement is implemented under TSA regulations </w:t>
      </w:r>
      <w:r w:rsidR="00A86DAF">
        <w:rPr>
          <w:rFonts w:cs="Times New Roman"/>
          <w:szCs w:val="24"/>
        </w:rPr>
        <w:t xml:space="preserve">in </w:t>
      </w:r>
      <w:r w:rsidR="004F696C">
        <w:rPr>
          <w:rFonts w:cs="Times New Roman"/>
          <w:szCs w:val="24"/>
        </w:rPr>
        <w:t>49 CFR part 1510</w:t>
      </w:r>
      <w:r w:rsidR="00BE1D49">
        <w:rPr>
          <w:rFonts w:cs="Times New Roman"/>
          <w:szCs w:val="24"/>
        </w:rPr>
        <w:t>.</w:t>
      </w:r>
      <w:r w:rsidRPr="001147F2">
        <w:rPr>
          <w:rFonts w:cs="Times New Roman"/>
          <w:szCs w:val="24"/>
        </w:rPr>
        <w:t xml:space="preserve"> </w:t>
      </w:r>
      <w:r w:rsidR="00C312E0">
        <w:rPr>
          <w:rFonts w:cs="Times New Roman"/>
          <w:szCs w:val="24"/>
        </w:rPr>
        <w:t xml:space="preserve"> </w:t>
      </w:r>
      <w:r w:rsidR="004F696C">
        <w:rPr>
          <w:rFonts w:cs="Times New Roman"/>
          <w:szCs w:val="24"/>
        </w:rPr>
        <w:t>C</w:t>
      </w:r>
      <w:r w:rsidR="00982EC9">
        <w:rPr>
          <w:rFonts w:cs="Times New Roman"/>
          <w:szCs w:val="24"/>
        </w:rPr>
        <w:t>onsistent with</w:t>
      </w:r>
      <w:r w:rsidR="004F696C">
        <w:rPr>
          <w:rFonts w:cs="Times New Roman"/>
          <w:szCs w:val="24"/>
        </w:rPr>
        <w:t xml:space="preserve"> </w:t>
      </w:r>
      <w:r w:rsidR="004F696C">
        <w:rPr>
          <w:rFonts w:cs="Times New Roman"/>
          <w:szCs w:val="24"/>
        </w:rPr>
        <w:t xml:space="preserve">49 U.S.C. 44940(a), </w:t>
      </w:r>
      <w:r w:rsidR="00982EC9">
        <w:rPr>
          <w:rFonts w:cs="Times New Roman"/>
          <w:szCs w:val="24"/>
        </w:rPr>
        <w:t>t</w:t>
      </w:r>
      <w:r w:rsidRPr="001147F2">
        <w:rPr>
          <w:rFonts w:cs="Times New Roman"/>
          <w:szCs w:val="24"/>
        </w:rPr>
        <w:t xml:space="preserve">he </w:t>
      </w:r>
      <w:r w:rsidR="004F696C">
        <w:rPr>
          <w:rFonts w:cs="Times New Roman"/>
          <w:szCs w:val="24"/>
        </w:rPr>
        <w:t xml:space="preserve">regulations require that the </w:t>
      </w:r>
      <w:r w:rsidR="00961DB3">
        <w:rPr>
          <w:rFonts w:cs="Times New Roman"/>
          <w:szCs w:val="24"/>
        </w:rPr>
        <w:t xml:space="preserve">fee </w:t>
      </w:r>
      <w:r w:rsidR="004F696C">
        <w:rPr>
          <w:rFonts w:cs="Times New Roman"/>
          <w:szCs w:val="24"/>
        </w:rPr>
        <w:t>be</w:t>
      </w:r>
      <w:r w:rsidR="00961DB3">
        <w:rPr>
          <w:rFonts w:cs="Times New Roman"/>
          <w:szCs w:val="24"/>
        </w:rPr>
        <w:t xml:space="preserve"> imposed on passengers with air transportation </w:t>
      </w:r>
      <w:r>
        <w:rPr>
          <w:rFonts w:cs="Times New Roman"/>
          <w:szCs w:val="24"/>
        </w:rPr>
        <w:t xml:space="preserve">or intrastate air transportation </w:t>
      </w:r>
      <w:r w:rsidR="002B3EFA">
        <w:rPr>
          <w:rFonts w:cs="Times New Roman"/>
          <w:szCs w:val="24"/>
        </w:rPr>
        <w:t>originating at</w:t>
      </w:r>
      <w:r w:rsidR="004F696C">
        <w:rPr>
          <w:rFonts w:cs="Times New Roman"/>
          <w:szCs w:val="24"/>
        </w:rPr>
        <w:t xml:space="preserve"> </w:t>
      </w:r>
      <w:r w:rsidR="002B3EFA">
        <w:rPr>
          <w:rFonts w:cs="Times New Roman"/>
          <w:szCs w:val="24"/>
        </w:rPr>
        <w:t xml:space="preserve">an </w:t>
      </w:r>
      <w:r w:rsidR="004F696C">
        <w:rPr>
          <w:rFonts w:cs="Times New Roman"/>
          <w:szCs w:val="24"/>
        </w:rPr>
        <w:t xml:space="preserve">airport </w:t>
      </w:r>
      <w:r w:rsidRPr="001147F2">
        <w:rPr>
          <w:rFonts w:cs="Times New Roman"/>
          <w:szCs w:val="24"/>
        </w:rPr>
        <w:t xml:space="preserve">within the United States.  </w:t>
      </w:r>
      <w:r w:rsidRPr="00982EC9" w:rsidR="00982EC9">
        <w:rPr>
          <w:rFonts w:cs="Times New Roman"/>
          <w:i/>
          <w:szCs w:val="24"/>
        </w:rPr>
        <w:t>See</w:t>
      </w:r>
      <w:r w:rsidR="00982EC9">
        <w:rPr>
          <w:rFonts w:cs="Times New Roman"/>
          <w:szCs w:val="24"/>
        </w:rPr>
        <w:t xml:space="preserve"> </w:t>
      </w:r>
      <w:r w:rsidRPr="00982EC9" w:rsidR="005F4D6D">
        <w:rPr>
          <w:rFonts w:cs="Times New Roman"/>
          <w:szCs w:val="24"/>
        </w:rPr>
        <w:t>49</w:t>
      </w:r>
      <w:r w:rsidR="005F4D6D">
        <w:rPr>
          <w:rFonts w:cs="Times New Roman"/>
          <w:szCs w:val="24"/>
        </w:rPr>
        <w:t xml:space="preserve"> C</w:t>
      </w:r>
      <w:r w:rsidR="006B57A0">
        <w:rPr>
          <w:rFonts w:cs="Times New Roman"/>
          <w:szCs w:val="24"/>
        </w:rPr>
        <w:t>FR</w:t>
      </w:r>
      <w:r w:rsidR="00A548F5">
        <w:rPr>
          <w:rFonts w:cs="Times New Roman"/>
          <w:szCs w:val="24"/>
        </w:rPr>
        <w:t xml:space="preserve"> </w:t>
      </w:r>
      <w:r w:rsidR="005F4D6D">
        <w:rPr>
          <w:rFonts w:cs="Times New Roman"/>
          <w:szCs w:val="24"/>
        </w:rPr>
        <w:t xml:space="preserve">1510.5(a).  </w:t>
      </w:r>
      <w:r w:rsidR="00A86DAF">
        <w:rPr>
          <w:rFonts w:cs="Times New Roman"/>
          <w:szCs w:val="24"/>
        </w:rPr>
        <w:t>The regulations require c</w:t>
      </w:r>
      <w:r w:rsidR="0056077A">
        <w:rPr>
          <w:rFonts w:cs="Times New Roman"/>
          <w:szCs w:val="24"/>
        </w:rPr>
        <w:t>arriers</w:t>
      </w:r>
      <w:r w:rsidR="004F696C">
        <w:rPr>
          <w:rFonts w:cs="Times New Roman"/>
          <w:szCs w:val="24"/>
        </w:rPr>
        <w:t xml:space="preserve"> </w:t>
      </w:r>
      <w:r w:rsidR="004F696C">
        <w:rPr>
          <w:rFonts w:cs="Times New Roman"/>
          <w:szCs w:val="24"/>
        </w:rPr>
        <w:t xml:space="preserve">to </w:t>
      </w:r>
      <w:r w:rsidR="0056077A">
        <w:rPr>
          <w:rFonts w:cs="Times New Roman"/>
          <w:szCs w:val="24"/>
        </w:rPr>
        <w:t>collect the fees from passengers and remit collection</w:t>
      </w:r>
      <w:r w:rsidR="004F696C">
        <w:rPr>
          <w:rFonts w:cs="Times New Roman"/>
          <w:szCs w:val="24"/>
        </w:rPr>
        <w:t>s</w:t>
      </w:r>
      <w:r w:rsidR="0056077A">
        <w:rPr>
          <w:rFonts w:cs="Times New Roman"/>
          <w:szCs w:val="24"/>
        </w:rPr>
        <w:t xml:space="preserve"> </w:t>
      </w:r>
      <w:r w:rsidR="00A86DAF">
        <w:rPr>
          <w:rFonts w:cs="Times New Roman"/>
          <w:szCs w:val="24"/>
        </w:rPr>
        <w:t xml:space="preserve">monthly </w:t>
      </w:r>
      <w:r w:rsidR="0056077A">
        <w:rPr>
          <w:rFonts w:cs="Times New Roman"/>
          <w:szCs w:val="24"/>
        </w:rPr>
        <w:t xml:space="preserve">to TSA.  </w:t>
      </w:r>
      <w:r w:rsidRPr="00982EC9" w:rsidR="0056077A">
        <w:rPr>
          <w:rFonts w:cs="Times New Roman"/>
          <w:i/>
          <w:szCs w:val="24"/>
        </w:rPr>
        <w:t>See</w:t>
      </w:r>
      <w:r w:rsidR="0056077A">
        <w:rPr>
          <w:rFonts w:cs="Times New Roman"/>
          <w:szCs w:val="24"/>
        </w:rPr>
        <w:t xml:space="preserve"> </w:t>
      </w:r>
      <w:r w:rsidRPr="00982EC9" w:rsidR="0056077A">
        <w:rPr>
          <w:rFonts w:cs="Times New Roman"/>
          <w:szCs w:val="24"/>
        </w:rPr>
        <w:t>49</w:t>
      </w:r>
      <w:r w:rsidR="0056077A">
        <w:rPr>
          <w:rFonts w:cs="Times New Roman"/>
          <w:szCs w:val="24"/>
        </w:rPr>
        <w:t xml:space="preserve"> CFR 1510.9 and 49 CFR 1510.13.</w:t>
      </w:r>
      <w:r w:rsidR="00A86DAF">
        <w:rPr>
          <w:rFonts w:cs="Times New Roman"/>
          <w:szCs w:val="24"/>
        </w:rPr>
        <w:t xml:space="preserve">  T</w:t>
      </w:r>
      <w:r w:rsidRPr="001147F2" w:rsidR="00A86DAF">
        <w:rPr>
          <w:rFonts w:cs="Times New Roman"/>
          <w:szCs w:val="24"/>
        </w:rPr>
        <w:t>h</w:t>
      </w:r>
      <w:r w:rsidR="00A86DAF">
        <w:rPr>
          <w:rFonts w:cs="Times New Roman"/>
          <w:szCs w:val="24"/>
        </w:rPr>
        <w:t xml:space="preserve">is </w:t>
      </w:r>
      <w:r w:rsidRPr="001147F2" w:rsidR="00A86DAF">
        <w:rPr>
          <w:rFonts w:cs="Times New Roman"/>
          <w:szCs w:val="24"/>
        </w:rPr>
        <w:t>fee</w:t>
      </w:r>
      <w:r w:rsidR="00A86DAF">
        <w:rPr>
          <w:rFonts w:cs="Times New Roman"/>
          <w:szCs w:val="24"/>
        </w:rPr>
        <w:t xml:space="preserve"> is collected to partially</w:t>
      </w:r>
      <w:r w:rsidRPr="001147F2" w:rsidR="00A86DAF">
        <w:rPr>
          <w:rFonts w:cs="Times New Roman"/>
          <w:szCs w:val="24"/>
        </w:rPr>
        <w:t xml:space="preserve"> </w:t>
      </w:r>
      <w:r w:rsidR="00A86DAF">
        <w:rPr>
          <w:rFonts w:cs="Times New Roman"/>
          <w:szCs w:val="24"/>
        </w:rPr>
        <w:t xml:space="preserve">offset </w:t>
      </w:r>
      <w:r w:rsidRPr="001147F2" w:rsidR="00A86DAF">
        <w:rPr>
          <w:rFonts w:cs="Times New Roman"/>
          <w:szCs w:val="24"/>
        </w:rPr>
        <w:t xml:space="preserve">Federal </w:t>
      </w:r>
      <w:r w:rsidR="00A86DAF">
        <w:rPr>
          <w:rFonts w:cs="Times New Roman"/>
          <w:szCs w:val="24"/>
        </w:rPr>
        <w:t>G</w:t>
      </w:r>
      <w:r w:rsidRPr="001147F2" w:rsidR="00A86DAF">
        <w:rPr>
          <w:rFonts w:cs="Times New Roman"/>
          <w:szCs w:val="24"/>
        </w:rPr>
        <w:t>overnment costs</w:t>
      </w:r>
      <w:r w:rsidR="00A86DAF">
        <w:rPr>
          <w:rFonts w:cs="Times New Roman"/>
          <w:szCs w:val="24"/>
        </w:rPr>
        <w:t xml:space="preserve"> </w:t>
      </w:r>
      <w:r w:rsidRPr="001147F2" w:rsidR="00A86DAF">
        <w:rPr>
          <w:rFonts w:cs="Times New Roman"/>
          <w:szCs w:val="24"/>
        </w:rPr>
        <w:t xml:space="preserve">of providing aviation security through TSA programs.  </w:t>
      </w:r>
    </w:p>
    <w:p w:rsidR="00051880" w:rsidP="007212A7" w14:paraId="1E1326C8" w14:textId="77777777">
      <w:pPr>
        <w:numPr>
          <w:ilvl w:val="12"/>
          <w:numId w:val="0"/>
        </w:numPr>
        <w:ind w:left="360"/>
        <w:rPr>
          <w:rFonts w:cs="Times New Roman"/>
          <w:szCs w:val="24"/>
        </w:rPr>
      </w:pPr>
    </w:p>
    <w:p w:rsidR="006F50FE" w:rsidP="007212A7" w14:paraId="5FC3934E" w14:textId="576DB876">
      <w:pPr>
        <w:numPr>
          <w:ilvl w:val="12"/>
          <w:numId w:val="0"/>
        </w:numPr>
        <w:ind w:left="360"/>
        <w:rPr>
          <w:rFonts w:cs="Times New Roman"/>
          <w:szCs w:val="24"/>
        </w:rPr>
      </w:pPr>
      <w:r>
        <w:rPr>
          <w:rFonts w:cs="Times New Roman"/>
          <w:szCs w:val="24"/>
        </w:rPr>
        <w:t>T</w:t>
      </w:r>
      <w:r w:rsidRPr="001147F2">
        <w:rPr>
          <w:rFonts w:cs="Times New Roman"/>
          <w:szCs w:val="24"/>
        </w:rPr>
        <w:t xml:space="preserve">his collection </w:t>
      </w:r>
      <w:r>
        <w:rPr>
          <w:rFonts w:cs="Times New Roman"/>
          <w:szCs w:val="24"/>
        </w:rPr>
        <w:t xml:space="preserve">is necessary </w:t>
      </w:r>
      <w:r w:rsidR="00A86DAF">
        <w:rPr>
          <w:rFonts w:cs="Times New Roman"/>
          <w:szCs w:val="24"/>
        </w:rPr>
        <w:t xml:space="preserve">because </w:t>
      </w:r>
      <w:r>
        <w:rPr>
          <w:rFonts w:cs="Times New Roman"/>
          <w:szCs w:val="24"/>
        </w:rPr>
        <w:t xml:space="preserve">of the requirements of 49 CFR </w:t>
      </w:r>
      <w:r w:rsidR="002368C9">
        <w:rPr>
          <w:rFonts w:cs="Times New Roman"/>
          <w:szCs w:val="24"/>
        </w:rPr>
        <w:t>1510.17</w:t>
      </w:r>
      <w:r>
        <w:rPr>
          <w:rFonts w:cs="Times New Roman"/>
          <w:szCs w:val="24"/>
        </w:rPr>
        <w:t xml:space="preserve"> for carriers</w:t>
      </w:r>
      <w:r w:rsidRPr="001147F2">
        <w:rPr>
          <w:rFonts w:cs="Times New Roman"/>
          <w:szCs w:val="24"/>
        </w:rPr>
        <w:t xml:space="preserve"> to submit quarterly reports to TSA and to retain the information </w:t>
      </w:r>
      <w:r w:rsidR="002B3EFA">
        <w:t xml:space="preserve">for </w:t>
      </w:r>
      <w:r w:rsidR="003645FC">
        <w:t xml:space="preserve">3 </w:t>
      </w:r>
      <w:r w:rsidR="002B3EFA">
        <w:t xml:space="preserve">years.  </w:t>
      </w:r>
      <w:r w:rsidR="00A86DAF">
        <w:t>These reports are used to confirm that the fees are being collected as required by the regulation.  I</w:t>
      </w:r>
      <w:r w:rsidR="002B3EFA">
        <w:t xml:space="preserve">nformation collected during a given fiscal year (October 1 through September 30) </w:t>
      </w:r>
      <w:r w:rsidR="007E5FE5">
        <w:t xml:space="preserve">needs to </w:t>
      </w:r>
      <w:r w:rsidR="002B3EFA">
        <w:t xml:space="preserve">be retained </w:t>
      </w:r>
      <w:r w:rsidR="007E5FE5">
        <w:t xml:space="preserve">for </w:t>
      </w:r>
      <w:r w:rsidR="002B3EFA">
        <w:t>three subsequent fiscal years</w:t>
      </w:r>
      <w:r w:rsidR="007E5FE5">
        <w:t xml:space="preserve"> to effectively establish compliance</w:t>
      </w:r>
      <w:r w:rsidR="002B3EFA">
        <w:t xml:space="preserve">.  For example, information collected during fiscal year </w:t>
      </w:r>
      <w:r w:rsidR="00E03689">
        <w:t>202</w:t>
      </w:r>
      <w:r w:rsidR="003239B8">
        <w:t>0</w:t>
      </w:r>
      <w:r w:rsidR="00E03689">
        <w:t xml:space="preserve"> </w:t>
      </w:r>
      <w:r w:rsidR="007E5FE5">
        <w:t xml:space="preserve">should be </w:t>
      </w:r>
      <w:r w:rsidR="002B3EFA">
        <w:t xml:space="preserve">retained through fiscal year </w:t>
      </w:r>
      <w:r w:rsidR="00E03689">
        <w:t>202</w:t>
      </w:r>
      <w:r w:rsidR="003239B8">
        <w:t>3</w:t>
      </w:r>
      <w:r w:rsidR="002B3EFA">
        <w:t>.</w:t>
      </w:r>
      <w:r w:rsidRPr="001147F2">
        <w:rPr>
          <w:rFonts w:cs="Times New Roman"/>
          <w:szCs w:val="24"/>
        </w:rPr>
        <w:t xml:space="preserve">  Th</w:t>
      </w:r>
      <w:r w:rsidR="007E5FE5">
        <w:rPr>
          <w:rFonts w:cs="Times New Roman"/>
          <w:szCs w:val="24"/>
        </w:rPr>
        <w:t xml:space="preserve">e retained information should include </w:t>
      </w:r>
      <w:r w:rsidRPr="001147F2">
        <w:rPr>
          <w:rFonts w:cs="Times New Roman"/>
          <w:szCs w:val="24"/>
        </w:rPr>
        <w:t>the quarterly reports remitted to TSA, and the calculations and allocations performed to remit reports to TSA</w:t>
      </w:r>
      <w:r>
        <w:rPr>
          <w:rFonts w:cs="Times New Roman"/>
          <w:szCs w:val="24"/>
        </w:rPr>
        <w:t xml:space="preserve"> – such as the amounts </w:t>
      </w:r>
      <w:r w:rsidRPr="001147F2" w:rsidR="007212A7">
        <w:rPr>
          <w:rFonts w:cs="Times New Roman"/>
          <w:szCs w:val="24"/>
        </w:rPr>
        <w:t>imposed</w:t>
      </w:r>
      <w:r>
        <w:rPr>
          <w:rFonts w:cs="Times New Roman"/>
          <w:szCs w:val="24"/>
        </w:rPr>
        <w:t xml:space="preserve"> on</w:t>
      </w:r>
      <w:r w:rsidRPr="001147F2" w:rsidR="007212A7">
        <w:rPr>
          <w:rFonts w:cs="Times New Roman"/>
          <w:szCs w:val="24"/>
        </w:rPr>
        <w:t>, collected</w:t>
      </w:r>
      <w:r>
        <w:rPr>
          <w:rFonts w:cs="Times New Roman"/>
          <w:szCs w:val="24"/>
        </w:rPr>
        <w:t xml:space="preserve"> from</w:t>
      </w:r>
      <w:r w:rsidRPr="001147F2" w:rsidR="007212A7">
        <w:rPr>
          <w:rFonts w:cs="Times New Roman"/>
          <w:szCs w:val="24"/>
        </w:rPr>
        <w:t xml:space="preserve">, </w:t>
      </w:r>
      <w:r>
        <w:rPr>
          <w:rFonts w:cs="Times New Roman"/>
          <w:szCs w:val="24"/>
        </w:rPr>
        <w:t xml:space="preserve">and </w:t>
      </w:r>
      <w:r w:rsidRPr="001147F2" w:rsidR="007212A7">
        <w:rPr>
          <w:rFonts w:cs="Times New Roman"/>
          <w:szCs w:val="24"/>
        </w:rPr>
        <w:t>refunded to passengers</w:t>
      </w:r>
      <w:r w:rsidR="005F4D6D">
        <w:rPr>
          <w:rFonts w:cs="Times New Roman"/>
          <w:szCs w:val="24"/>
        </w:rPr>
        <w:t xml:space="preserve">.  </w:t>
      </w:r>
      <w:r w:rsidR="00982EC9">
        <w:rPr>
          <w:rFonts w:cs="Times New Roman"/>
          <w:i/>
          <w:szCs w:val="24"/>
        </w:rPr>
        <w:t>See</w:t>
      </w:r>
      <w:r w:rsidR="00982EC9">
        <w:rPr>
          <w:rFonts w:cs="Times New Roman"/>
          <w:szCs w:val="24"/>
        </w:rPr>
        <w:t xml:space="preserve"> </w:t>
      </w:r>
      <w:r w:rsidR="006C7559">
        <w:rPr>
          <w:rFonts w:cs="Times New Roman"/>
          <w:i/>
          <w:iCs/>
          <w:szCs w:val="24"/>
        </w:rPr>
        <w:t>id.</w:t>
      </w:r>
    </w:p>
    <w:p w:rsidR="006F50FE" w:rsidP="007212A7" w14:paraId="6CF71091" w14:textId="77777777">
      <w:pPr>
        <w:numPr>
          <w:ilvl w:val="12"/>
          <w:numId w:val="0"/>
        </w:numPr>
        <w:ind w:left="360"/>
        <w:rPr>
          <w:rFonts w:cs="Times New Roman"/>
          <w:szCs w:val="24"/>
        </w:rPr>
      </w:pPr>
    </w:p>
    <w:p w:rsidR="007212A7" w:rsidRPr="006F50FE" w:rsidP="007212A7" w14:paraId="5D4386D5" w14:textId="43E333E0">
      <w:pPr>
        <w:numPr>
          <w:ilvl w:val="12"/>
          <w:numId w:val="0"/>
        </w:numPr>
        <w:ind w:left="360"/>
        <w:rPr>
          <w:rFonts w:cs="Times New Roman"/>
          <w:szCs w:val="24"/>
        </w:rPr>
      </w:pPr>
      <w:r>
        <w:rPr>
          <w:rFonts w:cs="Times New Roman"/>
          <w:szCs w:val="24"/>
        </w:rPr>
        <w:t>Effective January 23, 2003, TSA suspended a requirement under 49 CFR 1510.15 for e</w:t>
      </w:r>
      <w:r w:rsidRPr="001147F2">
        <w:rPr>
          <w:rFonts w:cs="Times New Roman"/>
          <w:szCs w:val="24"/>
        </w:rPr>
        <w:t>ach air carrier that collects security service fees from more than 50,000 passengers to submit to TSA an annual independent audit, performed by an independent certified public accountant, of its security service fee activities and accounts</w:t>
      </w:r>
      <w:r w:rsidR="00A612F2">
        <w:rPr>
          <w:rFonts w:cs="Times New Roman"/>
          <w:szCs w:val="24"/>
        </w:rPr>
        <w:t xml:space="preserve"> because of </w:t>
      </w:r>
      <w:r w:rsidR="00A612F2">
        <w:t>the relative burdens and benefits of independent audits for this fee.</w:t>
      </w:r>
      <w:r w:rsidRPr="001147F2">
        <w:rPr>
          <w:rFonts w:cs="Times New Roman"/>
          <w:szCs w:val="24"/>
        </w:rPr>
        <w:t xml:space="preserve"> </w:t>
      </w:r>
      <w:r>
        <w:rPr>
          <w:rFonts w:cs="Times New Roman"/>
          <w:szCs w:val="24"/>
        </w:rPr>
        <w:t xml:space="preserve"> </w:t>
      </w:r>
      <w:r>
        <w:rPr>
          <w:rFonts w:cs="Times New Roman"/>
          <w:i/>
          <w:szCs w:val="24"/>
        </w:rPr>
        <w:t>See</w:t>
      </w:r>
      <w:r w:rsidRPr="001147F2">
        <w:rPr>
          <w:rFonts w:cs="Times New Roman"/>
          <w:szCs w:val="24"/>
        </w:rPr>
        <w:t xml:space="preserve"> </w:t>
      </w:r>
      <w:r w:rsidRPr="001147F2">
        <w:rPr>
          <w:rFonts w:cs="Times New Roman"/>
          <w:szCs w:val="24"/>
        </w:rPr>
        <w:t>68 FR 3192</w:t>
      </w:r>
      <w:r>
        <w:rPr>
          <w:rFonts w:cs="Times New Roman"/>
          <w:szCs w:val="24"/>
        </w:rPr>
        <w:t xml:space="preserve"> (Jan. 23, 2002).  </w:t>
      </w:r>
      <w:r w:rsidRPr="001147F2">
        <w:rPr>
          <w:rFonts w:cs="Times New Roman"/>
          <w:szCs w:val="24"/>
        </w:rPr>
        <w:t>Should the auditing requirement be reinstated, the requirement would include information and documents reviewed and prepared for the independent audit</w:t>
      </w:r>
      <w:r w:rsidR="00415C49">
        <w:rPr>
          <w:rFonts w:cs="Times New Roman"/>
          <w:szCs w:val="24"/>
        </w:rPr>
        <w:t xml:space="preserve">, including (1) </w:t>
      </w:r>
      <w:r w:rsidRPr="001147F2">
        <w:rPr>
          <w:rFonts w:cs="Times New Roman"/>
          <w:szCs w:val="24"/>
        </w:rPr>
        <w:t>the accountant’s working papers, notes, worksheets, and other relevant documentation used in the audit and</w:t>
      </w:r>
      <w:r w:rsidR="00415C49">
        <w:rPr>
          <w:rFonts w:cs="Times New Roman"/>
          <w:szCs w:val="24"/>
        </w:rPr>
        <w:t xml:space="preserve"> (2)</w:t>
      </w:r>
      <w:r w:rsidRPr="001147F2">
        <w:rPr>
          <w:rFonts w:cs="Times New Roman"/>
          <w:szCs w:val="24"/>
        </w:rPr>
        <w:t xml:space="preserve"> if applicable, the specific information leading to the accountant’s opinion, including any determination that the accountant could not provide an audit opinion.  Although TSA suspended the independent audit</w:t>
      </w:r>
      <w:r w:rsidR="00483BCA">
        <w:rPr>
          <w:rFonts w:cs="Times New Roman"/>
          <w:szCs w:val="24"/>
        </w:rPr>
        <w:t xml:space="preserve"> requirement</w:t>
      </w:r>
      <w:r w:rsidRPr="001147F2">
        <w:rPr>
          <w:rFonts w:cs="Times New Roman"/>
          <w:szCs w:val="24"/>
        </w:rPr>
        <w:t xml:space="preserve">, TSA conducts audits of the </w:t>
      </w:r>
      <w:r w:rsidR="00415C49">
        <w:rPr>
          <w:rFonts w:cs="Times New Roman"/>
          <w:szCs w:val="24"/>
        </w:rPr>
        <w:t>carriers</w:t>
      </w:r>
      <w:r w:rsidRPr="001147F2">
        <w:rPr>
          <w:rFonts w:cs="Times New Roman"/>
          <w:szCs w:val="24"/>
        </w:rPr>
        <w:t xml:space="preserve"> and</w:t>
      </w:r>
      <w:r w:rsidR="00483BCA">
        <w:rPr>
          <w:rFonts w:cs="Times New Roman"/>
          <w:szCs w:val="24"/>
        </w:rPr>
        <w:t>,</w:t>
      </w:r>
      <w:r w:rsidRPr="001147F2">
        <w:rPr>
          <w:rFonts w:cs="Times New Roman"/>
          <w:szCs w:val="24"/>
        </w:rPr>
        <w:t xml:space="preserve"> therefore, requires </w:t>
      </w:r>
      <w:r w:rsidR="00415C49">
        <w:rPr>
          <w:rFonts w:cs="Times New Roman"/>
          <w:szCs w:val="24"/>
        </w:rPr>
        <w:t>carriers</w:t>
      </w:r>
      <w:r w:rsidRPr="001147F2">
        <w:rPr>
          <w:rFonts w:cs="Times New Roman"/>
          <w:szCs w:val="24"/>
        </w:rPr>
        <w:t xml:space="preserve"> to retain and provide the same information as required for the quarterly reports and independent audits.</w:t>
      </w:r>
      <w:r w:rsidR="006F50FE">
        <w:rPr>
          <w:rFonts w:cs="Times New Roman"/>
          <w:szCs w:val="24"/>
        </w:rPr>
        <w:t xml:space="preserve">  </w:t>
      </w:r>
      <w:r w:rsidR="006F50FE">
        <w:rPr>
          <w:rFonts w:cs="Times New Roman"/>
          <w:i/>
          <w:szCs w:val="24"/>
        </w:rPr>
        <w:t>See</w:t>
      </w:r>
      <w:r w:rsidR="006F50FE">
        <w:rPr>
          <w:rFonts w:cs="Times New Roman"/>
          <w:szCs w:val="24"/>
        </w:rPr>
        <w:t xml:space="preserve"> 49 CFR 1510.19.</w:t>
      </w:r>
    </w:p>
    <w:p w:rsidR="00320387" w:rsidP="00320387" w14:paraId="2C9F38F1" w14:textId="7A6B4BD1">
      <w:pPr>
        <w:pStyle w:val="IndexHeading"/>
        <w:keepNext w:val="0"/>
        <w:tabs>
          <w:tab w:val="left" w:pos="360"/>
        </w:tabs>
        <w:spacing w:line="240" w:lineRule="auto"/>
        <w:rPr>
          <w:rFonts w:ascii="Times New Roman" w:hAnsi="Times New Roman"/>
          <w:spacing w:val="0"/>
        </w:rPr>
      </w:pPr>
    </w:p>
    <w:p w:rsidR="00320387" w:rsidP="00320387" w14:paraId="735830AB"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194FF607" w14:textId="77777777">
      <w:pPr>
        <w:keepNext/>
        <w:numPr>
          <w:ilvl w:val="12"/>
          <w:numId w:val="0"/>
        </w:numPr>
        <w:ind w:left="360"/>
      </w:pPr>
    </w:p>
    <w:p w:rsidR="007212A7" w:rsidRPr="001147F2" w:rsidP="007212A7" w14:paraId="2B9E1F38" w14:textId="77777777">
      <w:pPr>
        <w:numPr>
          <w:ilvl w:val="12"/>
          <w:numId w:val="0"/>
        </w:numPr>
        <w:ind w:left="360"/>
        <w:rPr>
          <w:rFonts w:cs="Times New Roman"/>
          <w:szCs w:val="24"/>
        </w:rPr>
      </w:pPr>
      <w:r w:rsidRPr="001F0938">
        <w:rPr>
          <w:rFonts w:cs="Times New Roman"/>
          <w:szCs w:val="24"/>
        </w:rPr>
        <w:t xml:space="preserve">TSA collects the information related to the September 11th Security Fee to monitor </w:t>
      </w:r>
      <w:r w:rsidR="00A548F5">
        <w:rPr>
          <w:rFonts w:cs="Times New Roman"/>
          <w:szCs w:val="24"/>
        </w:rPr>
        <w:t xml:space="preserve">air </w:t>
      </w:r>
      <w:r w:rsidRPr="001F0938">
        <w:rPr>
          <w:rFonts w:cs="Times New Roman"/>
          <w:szCs w:val="24"/>
        </w:rPr>
        <w:t>carrier compliance with the fee requirements, for auditing purposes, and to track performance measures.</w:t>
      </w:r>
    </w:p>
    <w:p w:rsidR="00320387" w:rsidP="009938F5" w14:paraId="6C20756B" w14:textId="77777777">
      <w:pPr>
        <w:numPr>
          <w:ilvl w:val="12"/>
          <w:numId w:val="0"/>
        </w:numPr>
      </w:pPr>
    </w:p>
    <w:p w:rsidR="00320387" w:rsidP="00320387" w14:paraId="34456E0D" w14:textId="77777777">
      <w:pPr>
        <w:keepNext/>
        <w:numPr>
          <w:ilvl w:val="0"/>
          <w:numId w:val="1"/>
        </w:numPr>
        <w:tabs>
          <w:tab w:val="left" w:pos="360"/>
        </w:tabs>
        <w:rPr>
          <w:b/>
          <w:i/>
        </w:rPr>
      </w:pPr>
      <w:r>
        <w:rPr>
          <w:b/>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w:t>
      </w:r>
      <w:r w:rsidRPr="00075444">
        <w:rPr>
          <w:rFonts w:cs="Times New Roman"/>
          <w:b/>
          <w:i/>
        </w:rPr>
        <w:t>burden.</w:t>
      </w:r>
      <w:r w:rsidRPr="007B369E">
        <w:rPr>
          <w:rFonts w:cs="Times New Roman"/>
          <w:snapToGrid w:val="0"/>
        </w:rPr>
        <w:t xml:space="preserve">  </w:t>
      </w:r>
      <w:r w:rsidRPr="007B369E">
        <w:rPr>
          <w:rFonts w:cs="Times New Roman"/>
          <w:b/>
          <w:i/>
          <w:snapToGrid w:val="0"/>
        </w:rPr>
        <w:t>[Effective 03</w:t>
      </w:r>
      <w:r>
        <w:rPr>
          <w:b/>
          <w:i/>
          <w:snapToGrid w:val="0"/>
        </w:rPr>
        <w:t>/22/01,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320387" w:rsidP="00320387" w14:paraId="669BBD04" w14:textId="77777777">
      <w:pPr>
        <w:keepNext/>
        <w:numPr>
          <w:ilvl w:val="12"/>
          <w:numId w:val="0"/>
        </w:numPr>
        <w:ind w:left="360"/>
      </w:pPr>
    </w:p>
    <w:p w:rsidR="007212A7" w:rsidP="007212A7" w14:paraId="7FAF298D" w14:textId="6FE32D9C">
      <w:pPr>
        <w:numPr>
          <w:ilvl w:val="12"/>
          <w:numId w:val="0"/>
        </w:numPr>
        <w:ind w:left="360"/>
        <w:rPr>
          <w:rFonts w:cs="Times New Roman"/>
          <w:szCs w:val="24"/>
        </w:rPr>
      </w:pPr>
      <w:r>
        <w:rPr>
          <w:rFonts w:cs="Times New Roman"/>
          <w:szCs w:val="24"/>
        </w:rPr>
        <w:t>C</w:t>
      </w:r>
      <w:r w:rsidRPr="001147F2">
        <w:rPr>
          <w:rFonts w:cs="Times New Roman"/>
          <w:szCs w:val="24"/>
        </w:rPr>
        <w:t xml:space="preserve">arriers have the latitude and flexibility to maintain the required information in a manner that best meets their particular needs, which includes electronic maintenance and submission of this information.  Reports </w:t>
      </w:r>
      <w:r w:rsidR="005F4D6D">
        <w:rPr>
          <w:rFonts w:cs="Times New Roman"/>
          <w:szCs w:val="24"/>
        </w:rPr>
        <w:t>may</w:t>
      </w:r>
      <w:r w:rsidRPr="001147F2">
        <w:rPr>
          <w:rFonts w:cs="Times New Roman"/>
          <w:szCs w:val="24"/>
        </w:rPr>
        <w:t xml:space="preserve"> be submitted electronically </w:t>
      </w:r>
      <w:r w:rsidR="009C0120">
        <w:rPr>
          <w:rFonts w:cs="Times New Roman"/>
          <w:szCs w:val="24"/>
        </w:rPr>
        <w:t xml:space="preserve">via </w:t>
      </w:r>
      <w:r w:rsidRPr="00E70E7C" w:rsidR="009C0120">
        <w:rPr>
          <w:rFonts w:cs="Times New Roman"/>
          <w:szCs w:val="24"/>
        </w:rPr>
        <w:t>https://pfdps.tsa.dhs.gov/s/</w:t>
      </w:r>
      <w:r w:rsidR="004905FF">
        <w:rPr>
          <w:rFonts w:cs="Times New Roman"/>
          <w:szCs w:val="24"/>
        </w:rPr>
        <w:t>.</w:t>
      </w:r>
      <w:r w:rsidRPr="001147F2">
        <w:rPr>
          <w:rFonts w:cs="Times New Roman"/>
          <w:szCs w:val="24"/>
        </w:rPr>
        <w:t xml:space="preserve"> </w:t>
      </w:r>
      <w:r w:rsidR="00C312E0">
        <w:rPr>
          <w:rFonts w:cs="Times New Roman"/>
          <w:szCs w:val="24"/>
        </w:rPr>
        <w:t xml:space="preserve"> </w:t>
      </w:r>
      <w:r w:rsidRPr="001147F2">
        <w:rPr>
          <w:rFonts w:cs="Times New Roman"/>
          <w:szCs w:val="24"/>
        </w:rPr>
        <w:t xml:space="preserve">Alternatively, </w:t>
      </w:r>
      <w:r>
        <w:rPr>
          <w:rFonts w:cs="Times New Roman"/>
          <w:szCs w:val="24"/>
        </w:rPr>
        <w:t>carriers</w:t>
      </w:r>
      <w:r w:rsidRPr="001147F2">
        <w:rPr>
          <w:rFonts w:cs="Times New Roman"/>
          <w:szCs w:val="24"/>
        </w:rPr>
        <w:t xml:space="preserve"> may print and submit a written form</w:t>
      </w:r>
      <w:r w:rsidR="0091626B">
        <w:rPr>
          <w:rFonts w:cs="Times New Roman"/>
          <w:szCs w:val="24"/>
        </w:rPr>
        <w:t xml:space="preserve"> (TSA</w:t>
      </w:r>
      <w:r w:rsidR="005F4E8B">
        <w:rPr>
          <w:rFonts w:cs="Times New Roman"/>
          <w:szCs w:val="24"/>
        </w:rPr>
        <w:t xml:space="preserve"> </w:t>
      </w:r>
      <w:r w:rsidR="0091626B">
        <w:rPr>
          <w:rFonts w:cs="Times New Roman"/>
          <w:szCs w:val="24"/>
        </w:rPr>
        <w:t>Form 2052</w:t>
      </w:r>
      <w:r w:rsidRPr="001147F2">
        <w:rPr>
          <w:rFonts w:cs="Times New Roman"/>
          <w:szCs w:val="24"/>
        </w:rPr>
        <w:t xml:space="preserve">, available at </w:t>
      </w:r>
      <w:r w:rsidRPr="00E70E7C" w:rsidR="009C0120">
        <w:rPr>
          <w:rFonts w:cs="Times New Roman"/>
          <w:szCs w:val="24"/>
        </w:rPr>
        <w:t>https://www.tsa.gov/sites/default/files/TSA_Form_2504.pdf</w:t>
      </w:r>
      <w:r w:rsidR="00483BCA">
        <w:rPr>
          <w:rFonts w:cs="Times New Roman"/>
          <w:szCs w:val="24"/>
        </w:rPr>
        <w:t>)</w:t>
      </w:r>
      <w:r w:rsidRPr="001147F2">
        <w:rPr>
          <w:rFonts w:cs="Times New Roman"/>
          <w:szCs w:val="24"/>
        </w:rPr>
        <w:t xml:space="preserve">.  </w:t>
      </w:r>
      <w:r w:rsidR="005F4D6D">
        <w:rPr>
          <w:rFonts w:cs="Times New Roman"/>
          <w:szCs w:val="24"/>
        </w:rPr>
        <w:t>T</w:t>
      </w:r>
      <w:r w:rsidR="005342D4">
        <w:rPr>
          <w:rFonts w:cs="Times New Roman"/>
          <w:szCs w:val="24"/>
        </w:rPr>
        <w:t>hus, t</w:t>
      </w:r>
      <w:r w:rsidRPr="001147F2">
        <w:rPr>
          <w:rFonts w:cs="Times New Roman"/>
          <w:szCs w:val="24"/>
        </w:rPr>
        <w:t>his collection is in compliance with the Government Paperwork Elimination Act</w:t>
      </w:r>
      <w:r w:rsidR="005F4D6D">
        <w:rPr>
          <w:rFonts w:cs="Times New Roman"/>
          <w:szCs w:val="24"/>
        </w:rPr>
        <w:t>.  E</w:t>
      </w:r>
      <w:r w:rsidRPr="001147F2">
        <w:rPr>
          <w:rFonts w:cs="Times New Roman"/>
          <w:szCs w:val="24"/>
        </w:rPr>
        <w:t xml:space="preserve">lectronic signatures are not applicable to this program.  TSA estimates that </w:t>
      </w:r>
      <w:r>
        <w:rPr>
          <w:rFonts w:cs="Times New Roman"/>
          <w:szCs w:val="24"/>
        </w:rPr>
        <w:t>carriers</w:t>
      </w:r>
      <w:r w:rsidRPr="001147F2">
        <w:rPr>
          <w:rFonts w:cs="Times New Roman"/>
          <w:szCs w:val="24"/>
        </w:rPr>
        <w:t xml:space="preserve"> maintain approximately </w:t>
      </w:r>
      <w:r w:rsidR="009C0120">
        <w:rPr>
          <w:rFonts w:cs="Times New Roman"/>
          <w:szCs w:val="24"/>
        </w:rPr>
        <w:t>95</w:t>
      </w:r>
      <w:r w:rsidRPr="001147F2" w:rsidR="009C0120">
        <w:rPr>
          <w:rFonts w:cs="Times New Roman"/>
          <w:szCs w:val="24"/>
        </w:rPr>
        <w:t xml:space="preserve"> </w:t>
      </w:r>
      <w:r w:rsidRPr="001147F2">
        <w:rPr>
          <w:rFonts w:cs="Times New Roman"/>
          <w:szCs w:val="24"/>
        </w:rPr>
        <w:t xml:space="preserve">to </w:t>
      </w:r>
      <w:r w:rsidR="009C0120">
        <w:rPr>
          <w:rFonts w:cs="Times New Roman"/>
          <w:szCs w:val="24"/>
        </w:rPr>
        <w:t>99</w:t>
      </w:r>
      <w:r w:rsidRPr="001147F2" w:rsidR="009C0120">
        <w:rPr>
          <w:rFonts w:cs="Times New Roman"/>
          <w:szCs w:val="24"/>
        </w:rPr>
        <w:t xml:space="preserve"> </w:t>
      </w:r>
      <w:r w:rsidRPr="001147F2">
        <w:rPr>
          <w:rFonts w:cs="Times New Roman"/>
          <w:szCs w:val="24"/>
        </w:rPr>
        <w:t>percent of the records electronically.</w:t>
      </w:r>
    </w:p>
    <w:p w:rsidR="009C0120" w:rsidP="007212A7" w14:paraId="107CF49B" w14:textId="77777777">
      <w:pPr>
        <w:numPr>
          <w:ilvl w:val="12"/>
          <w:numId w:val="0"/>
        </w:numPr>
        <w:ind w:left="360"/>
        <w:rPr>
          <w:rFonts w:cs="Times New Roman"/>
          <w:szCs w:val="24"/>
        </w:rPr>
      </w:pPr>
    </w:p>
    <w:p w:rsidR="009C0120" w:rsidRPr="001147F2" w:rsidP="007212A7" w14:paraId="0B560AB7" w14:textId="04CD3AEE">
      <w:pPr>
        <w:numPr>
          <w:ilvl w:val="12"/>
          <w:numId w:val="0"/>
        </w:numPr>
        <w:ind w:left="360"/>
        <w:rPr>
          <w:rFonts w:cs="Times New Roman"/>
          <w:szCs w:val="24"/>
        </w:rPr>
      </w:pPr>
      <w:r>
        <w:rPr>
          <w:rFonts w:cs="Times New Roman"/>
          <w:szCs w:val="24"/>
        </w:rPr>
        <w:t xml:space="preserve">TSA completed a usability </w:t>
      </w:r>
      <w:r w:rsidR="002C7EB4">
        <w:rPr>
          <w:rFonts w:cs="Times New Roman"/>
          <w:szCs w:val="24"/>
        </w:rPr>
        <w:t xml:space="preserve">test </w:t>
      </w:r>
      <w:r>
        <w:rPr>
          <w:rFonts w:cs="Times New Roman"/>
          <w:szCs w:val="24"/>
        </w:rPr>
        <w:t xml:space="preserve">on the information collection.  The purpose of the </w:t>
      </w:r>
      <w:r w:rsidR="002C7EB4">
        <w:rPr>
          <w:rFonts w:cs="Times New Roman"/>
          <w:szCs w:val="24"/>
        </w:rPr>
        <w:t xml:space="preserve">test </w:t>
      </w:r>
      <w:r>
        <w:rPr>
          <w:rFonts w:cs="Times New Roman"/>
          <w:szCs w:val="24"/>
        </w:rPr>
        <w:t xml:space="preserve">was to determine the accuracy of the </w:t>
      </w:r>
      <w:r w:rsidR="00A74309">
        <w:rPr>
          <w:rFonts w:cs="Times New Roman"/>
          <w:szCs w:val="24"/>
        </w:rPr>
        <w:t xml:space="preserve">burden estimate, </w:t>
      </w:r>
      <w:r w:rsidR="00A5579E">
        <w:rPr>
          <w:rFonts w:cs="Times New Roman"/>
          <w:szCs w:val="24"/>
        </w:rPr>
        <w:t xml:space="preserve">the use of plain language in the </w:t>
      </w:r>
      <w:r>
        <w:rPr>
          <w:rFonts w:cs="Times New Roman"/>
          <w:szCs w:val="24"/>
        </w:rPr>
        <w:t xml:space="preserve">electronic collection instructions and the functionality of the electronic collection.  The </w:t>
      </w:r>
      <w:r w:rsidR="00A11C66">
        <w:rPr>
          <w:rFonts w:cs="Times New Roman"/>
          <w:szCs w:val="24"/>
        </w:rPr>
        <w:t xml:space="preserve">test </w:t>
      </w:r>
      <w:r>
        <w:rPr>
          <w:rFonts w:cs="Times New Roman"/>
          <w:szCs w:val="24"/>
        </w:rPr>
        <w:t xml:space="preserve">included seven participants with each participant completing two electronic submissions.  All of the participants were familiar with the information being collected but were not familiar with the electronic information submission process.  The </w:t>
      </w:r>
      <w:r w:rsidR="00C5211C">
        <w:rPr>
          <w:rFonts w:cs="Times New Roman"/>
          <w:szCs w:val="24"/>
        </w:rPr>
        <w:t xml:space="preserve">test </w:t>
      </w:r>
      <w:r>
        <w:rPr>
          <w:rFonts w:cs="Times New Roman"/>
          <w:szCs w:val="24"/>
        </w:rPr>
        <w:t xml:space="preserve">indicated the average submission time was less than 2 minutes and all </w:t>
      </w:r>
      <w:r w:rsidR="00BC488D">
        <w:rPr>
          <w:rFonts w:cs="Times New Roman"/>
          <w:szCs w:val="24"/>
        </w:rPr>
        <w:t xml:space="preserve">submissions </w:t>
      </w:r>
      <w:r>
        <w:rPr>
          <w:rFonts w:cs="Times New Roman"/>
          <w:szCs w:val="24"/>
        </w:rPr>
        <w:t>were completed in under 2 minutes.  Overall, the participants found the instructions to be clear and that the electronic collection functioned properly.  The participants had no questions and did not make any recommendations to the information collection language or functionality.</w:t>
      </w:r>
    </w:p>
    <w:p w:rsidR="00320387" w:rsidP="00320387" w14:paraId="7DDA0406" w14:textId="77777777">
      <w:pPr>
        <w:numPr>
          <w:ilvl w:val="12"/>
          <w:numId w:val="0"/>
        </w:numPr>
      </w:pPr>
    </w:p>
    <w:p w:rsidR="00320387" w:rsidP="00320387" w14:paraId="2FD9597C"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320387" w:rsidP="00320387" w14:paraId="404AB4E7" w14:textId="77777777">
      <w:pPr>
        <w:keepNext/>
        <w:numPr>
          <w:ilvl w:val="12"/>
          <w:numId w:val="0"/>
        </w:numPr>
        <w:ind w:left="360"/>
      </w:pPr>
    </w:p>
    <w:p w:rsidR="007212A7" w:rsidRPr="001147F2" w:rsidP="007212A7" w14:paraId="0D0AC701" w14:textId="50D892BC">
      <w:pPr>
        <w:numPr>
          <w:ilvl w:val="12"/>
          <w:numId w:val="0"/>
        </w:numPr>
        <w:ind w:left="360"/>
        <w:rPr>
          <w:rFonts w:cs="Times New Roman"/>
          <w:szCs w:val="24"/>
        </w:rPr>
      </w:pPr>
      <w:r>
        <w:rPr>
          <w:rFonts w:cs="Times New Roman"/>
          <w:szCs w:val="24"/>
        </w:rPr>
        <w:t xml:space="preserve">This information is not collected </w:t>
      </w:r>
      <w:r w:rsidR="004F7243">
        <w:rPr>
          <w:rFonts w:cs="Times New Roman"/>
          <w:szCs w:val="24"/>
        </w:rPr>
        <w:t xml:space="preserve">elsewhere </w:t>
      </w:r>
      <w:r>
        <w:rPr>
          <w:rFonts w:cs="Times New Roman"/>
          <w:szCs w:val="24"/>
        </w:rPr>
        <w:t xml:space="preserve">in any </w:t>
      </w:r>
      <w:r w:rsidR="00031EC8">
        <w:rPr>
          <w:rFonts w:cs="Times New Roman"/>
          <w:szCs w:val="24"/>
        </w:rPr>
        <w:t>form;</w:t>
      </w:r>
      <w:r>
        <w:rPr>
          <w:rFonts w:cs="Times New Roman"/>
          <w:szCs w:val="24"/>
        </w:rPr>
        <w:t xml:space="preserve"> therefore </w:t>
      </w:r>
      <w:r w:rsidR="006F50FE">
        <w:rPr>
          <w:rFonts w:cs="Times New Roman"/>
          <w:szCs w:val="24"/>
        </w:rPr>
        <w:t xml:space="preserve">it </w:t>
      </w:r>
      <w:r>
        <w:rPr>
          <w:rFonts w:cs="Times New Roman"/>
          <w:szCs w:val="24"/>
        </w:rPr>
        <w:t xml:space="preserve">is not </w:t>
      </w:r>
      <w:r w:rsidR="004F7243">
        <w:rPr>
          <w:rFonts w:cs="Times New Roman"/>
          <w:szCs w:val="24"/>
        </w:rPr>
        <w:t xml:space="preserve">a </w:t>
      </w:r>
      <w:r>
        <w:rPr>
          <w:rFonts w:cs="Times New Roman"/>
          <w:szCs w:val="24"/>
        </w:rPr>
        <w:t>duplicat</w:t>
      </w:r>
      <w:r w:rsidR="004F7243">
        <w:rPr>
          <w:rFonts w:cs="Times New Roman"/>
          <w:szCs w:val="24"/>
        </w:rPr>
        <w:t>ive collection</w:t>
      </w:r>
      <w:r>
        <w:rPr>
          <w:rFonts w:cs="Times New Roman"/>
          <w:szCs w:val="24"/>
        </w:rPr>
        <w:t>.</w:t>
      </w:r>
    </w:p>
    <w:p w:rsidR="00320387" w:rsidP="00320387" w14:paraId="718136F8" w14:textId="77777777">
      <w:pPr>
        <w:numPr>
          <w:ilvl w:val="12"/>
          <w:numId w:val="0"/>
        </w:numPr>
      </w:pPr>
    </w:p>
    <w:p w:rsidR="00320387" w:rsidP="00320387" w14:paraId="0526BE7C"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3A664E39" w14:textId="77777777">
      <w:pPr>
        <w:keepNext/>
        <w:numPr>
          <w:ilvl w:val="12"/>
          <w:numId w:val="0"/>
        </w:numPr>
        <w:ind w:left="360"/>
      </w:pPr>
    </w:p>
    <w:p w:rsidR="007212A7" w:rsidRPr="001147F2" w:rsidP="007212A7" w14:paraId="01D3BCDF" w14:textId="77777777">
      <w:pPr>
        <w:numPr>
          <w:ilvl w:val="12"/>
          <w:numId w:val="0"/>
        </w:numPr>
        <w:ind w:left="360"/>
        <w:rPr>
          <w:rFonts w:cs="Times New Roman"/>
          <w:szCs w:val="24"/>
        </w:rPr>
      </w:pPr>
      <w:r>
        <w:rPr>
          <w:rFonts w:cs="Times New Roman"/>
          <w:szCs w:val="24"/>
        </w:rPr>
        <w:t>This information collection does not have an impact on small business or other small entities.</w:t>
      </w:r>
    </w:p>
    <w:p w:rsidR="00320387" w:rsidP="00320387" w14:paraId="33017A86" w14:textId="77777777">
      <w:pPr>
        <w:numPr>
          <w:ilvl w:val="12"/>
          <w:numId w:val="0"/>
        </w:numPr>
      </w:pPr>
    </w:p>
    <w:p w:rsidR="00320387" w:rsidP="00320387" w14:paraId="5AC63368"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00AF0DA1" w14:textId="77777777">
      <w:pPr>
        <w:keepNext/>
        <w:numPr>
          <w:ilvl w:val="12"/>
          <w:numId w:val="0"/>
        </w:numPr>
        <w:ind w:left="360"/>
      </w:pPr>
    </w:p>
    <w:p w:rsidR="007212A7" w:rsidRPr="001147F2" w:rsidP="007212A7" w14:paraId="56AA7BBB" w14:textId="72F8D23B">
      <w:pPr>
        <w:numPr>
          <w:ilvl w:val="12"/>
          <w:numId w:val="0"/>
        </w:numPr>
        <w:ind w:left="360"/>
        <w:rPr>
          <w:rFonts w:cs="Times New Roman"/>
          <w:szCs w:val="24"/>
        </w:rPr>
      </w:pPr>
      <w:bookmarkStart w:id="0" w:name="_Hlk179988310"/>
      <w:r>
        <w:rPr>
          <w:rFonts w:cs="Times New Roman"/>
          <w:szCs w:val="24"/>
        </w:rPr>
        <w:t>T</w:t>
      </w:r>
      <w:r w:rsidRPr="001147F2">
        <w:rPr>
          <w:rFonts w:cs="Times New Roman"/>
          <w:szCs w:val="24"/>
        </w:rPr>
        <w:t xml:space="preserve">he fee is established </w:t>
      </w:r>
      <w:r>
        <w:rPr>
          <w:rFonts w:cs="Times New Roman"/>
          <w:szCs w:val="24"/>
        </w:rPr>
        <w:t xml:space="preserve">under 49 U.S.C. 44940 </w:t>
      </w:r>
      <w:r w:rsidRPr="001147F2">
        <w:rPr>
          <w:rFonts w:cs="Times New Roman"/>
          <w:szCs w:val="24"/>
        </w:rPr>
        <w:t xml:space="preserve">to </w:t>
      </w:r>
      <w:r w:rsidR="00A86DAF">
        <w:rPr>
          <w:rFonts w:cs="Times New Roman"/>
          <w:szCs w:val="24"/>
        </w:rPr>
        <w:t>partially offset</w:t>
      </w:r>
      <w:r w:rsidRPr="001147F2" w:rsidR="00961DB3">
        <w:rPr>
          <w:rFonts w:cs="Times New Roman"/>
          <w:szCs w:val="24"/>
        </w:rPr>
        <w:t xml:space="preserve"> </w:t>
      </w:r>
      <w:r w:rsidRPr="001147F2">
        <w:rPr>
          <w:rFonts w:cs="Times New Roman"/>
          <w:szCs w:val="24"/>
        </w:rPr>
        <w:t xml:space="preserve">Federal </w:t>
      </w:r>
      <w:r w:rsidR="005F4E8B">
        <w:rPr>
          <w:rFonts w:cs="Times New Roman"/>
          <w:szCs w:val="24"/>
        </w:rPr>
        <w:t>G</w:t>
      </w:r>
      <w:r w:rsidRPr="001147F2" w:rsidR="005F4E8B">
        <w:rPr>
          <w:rFonts w:cs="Times New Roman"/>
          <w:szCs w:val="24"/>
        </w:rPr>
        <w:t xml:space="preserve">overnment </w:t>
      </w:r>
      <w:r w:rsidRPr="001147F2">
        <w:rPr>
          <w:rFonts w:cs="Times New Roman"/>
          <w:szCs w:val="24"/>
        </w:rPr>
        <w:t>costs</w:t>
      </w:r>
      <w:r w:rsidR="00961DB3">
        <w:rPr>
          <w:rFonts w:cs="Times New Roman"/>
          <w:szCs w:val="24"/>
        </w:rPr>
        <w:t xml:space="preserve"> </w:t>
      </w:r>
      <w:r w:rsidRPr="001147F2">
        <w:rPr>
          <w:rFonts w:cs="Times New Roman"/>
          <w:szCs w:val="24"/>
        </w:rPr>
        <w:t xml:space="preserve">of providing aviation security through TSA programs.  </w:t>
      </w:r>
      <w:r w:rsidR="00A86DAF">
        <w:rPr>
          <w:rFonts w:cs="Times New Roman"/>
          <w:szCs w:val="24"/>
        </w:rPr>
        <w:t xml:space="preserve">Under paragraph 44940(e)(4), TSA is authorized to “require the provision of such information as the Administrator … decides is necessary to verify that fees have been collected and remitted at the proper times and in the proper amounts.”  </w:t>
      </w:r>
      <w:bookmarkEnd w:id="0"/>
      <w:r w:rsidR="00A86DAF">
        <w:rPr>
          <w:rFonts w:cs="Times New Roman"/>
          <w:szCs w:val="24"/>
        </w:rPr>
        <w:t xml:space="preserve">Consistent with this authorization, </w:t>
      </w:r>
      <w:r w:rsidRPr="001147F2">
        <w:rPr>
          <w:rFonts w:cs="Times New Roman"/>
          <w:szCs w:val="24"/>
        </w:rPr>
        <w:t xml:space="preserve">TSA uses the collected information to ensure that </w:t>
      </w:r>
      <w:r w:rsidR="00415C49">
        <w:rPr>
          <w:rFonts w:cs="Times New Roman"/>
          <w:szCs w:val="24"/>
        </w:rPr>
        <w:t>carriers</w:t>
      </w:r>
      <w:r w:rsidRPr="001147F2" w:rsidR="00415C49">
        <w:rPr>
          <w:rFonts w:cs="Times New Roman"/>
          <w:szCs w:val="24"/>
        </w:rPr>
        <w:t xml:space="preserve"> </w:t>
      </w:r>
      <w:r w:rsidRPr="001147F2">
        <w:rPr>
          <w:rFonts w:cs="Times New Roman"/>
          <w:szCs w:val="24"/>
        </w:rPr>
        <w:t xml:space="preserve">are properly </w:t>
      </w:r>
      <w:r w:rsidR="004F7243">
        <w:rPr>
          <w:rFonts w:cs="Times New Roman"/>
          <w:szCs w:val="24"/>
        </w:rPr>
        <w:t>imposing</w:t>
      </w:r>
      <w:r w:rsidRPr="001147F2" w:rsidR="004F7243">
        <w:rPr>
          <w:rFonts w:cs="Times New Roman"/>
          <w:szCs w:val="24"/>
        </w:rPr>
        <w:t xml:space="preserve"> </w:t>
      </w:r>
      <w:r w:rsidRPr="001147F2">
        <w:rPr>
          <w:rFonts w:cs="Times New Roman"/>
          <w:szCs w:val="24"/>
        </w:rPr>
        <w:t xml:space="preserve">and collecting </w:t>
      </w:r>
      <w:r w:rsidR="005F4D6D">
        <w:rPr>
          <w:rFonts w:cs="Times New Roman"/>
          <w:szCs w:val="24"/>
        </w:rPr>
        <w:t xml:space="preserve">the fee </w:t>
      </w:r>
      <w:r w:rsidRPr="001147F2">
        <w:rPr>
          <w:rFonts w:cs="Times New Roman"/>
          <w:szCs w:val="24"/>
        </w:rPr>
        <w:t xml:space="preserve">from each passenger and submitting the fee to TSA in a timely manner.  The lack of this information could result in incomplete audit results and the inability to manage air carrier compliance.  The loss of revenue from </w:t>
      </w:r>
      <w:r w:rsidR="006F50FE">
        <w:rPr>
          <w:rFonts w:cs="Times New Roman"/>
          <w:szCs w:val="24"/>
        </w:rPr>
        <w:t xml:space="preserve">an inability to detect failure to comply </w:t>
      </w:r>
      <w:r w:rsidRPr="001147F2">
        <w:rPr>
          <w:rFonts w:cs="Times New Roman"/>
          <w:szCs w:val="24"/>
        </w:rPr>
        <w:t xml:space="preserve">would </w:t>
      </w:r>
      <w:r w:rsidR="006F50FE">
        <w:rPr>
          <w:rFonts w:cs="Times New Roman"/>
          <w:szCs w:val="24"/>
        </w:rPr>
        <w:t>affect the amount of revenue intended to be collected to offset government costs, including the costs of providing civil aviation security by TSA.</w:t>
      </w:r>
    </w:p>
    <w:p w:rsidR="00320387" w:rsidP="00320387" w14:paraId="65598F25" w14:textId="77777777">
      <w:pPr>
        <w:numPr>
          <w:ilvl w:val="12"/>
          <w:numId w:val="0"/>
        </w:numPr>
      </w:pPr>
    </w:p>
    <w:p w:rsidR="00320387" w:rsidP="00320387" w14:paraId="37D57E6B"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145FB201" w14:textId="77777777">
      <w:pPr>
        <w:keepNext/>
        <w:numPr>
          <w:ilvl w:val="12"/>
          <w:numId w:val="0"/>
        </w:numPr>
        <w:ind w:left="360"/>
      </w:pPr>
    </w:p>
    <w:p w:rsidR="00C126EC" w:rsidP="00320387" w14:paraId="363C8FC1" w14:textId="77777777">
      <w:pPr>
        <w:keepNext/>
        <w:numPr>
          <w:ilvl w:val="12"/>
          <w:numId w:val="0"/>
        </w:numPr>
        <w:ind w:left="360"/>
      </w:pPr>
      <w:r>
        <w:t>This collection is conducted consistent with 5 CFR 1320.5(d)(2).</w:t>
      </w:r>
    </w:p>
    <w:p w:rsidR="00320387" w:rsidP="00320387" w14:paraId="4C63AC37" w14:textId="2DCF8C72">
      <w:pPr>
        <w:numPr>
          <w:ilvl w:val="12"/>
          <w:numId w:val="0"/>
        </w:numPr>
      </w:pPr>
    </w:p>
    <w:p w:rsidR="00320387" w:rsidP="00320387" w14:paraId="26D2904D"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76F69709" w14:textId="77777777">
      <w:pPr>
        <w:keepNext/>
        <w:numPr>
          <w:ilvl w:val="12"/>
          <w:numId w:val="0"/>
        </w:numPr>
        <w:ind w:left="360"/>
      </w:pPr>
    </w:p>
    <w:p w:rsidR="00320387" w:rsidRPr="005F4E8B" w:rsidP="002E30BC" w14:paraId="2ED97553" w14:textId="303EF912">
      <w:pPr>
        <w:pStyle w:val="IndexHeading"/>
        <w:keepNext w:val="0"/>
        <w:numPr>
          <w:ilvl w:val="12"/>
          <w:numId w:val="0"/>
        </w:numPr>
        <w:spacing w:line="240" w:lineRule="auto"/>
        <w:ind w:left="360"/>
        <w:rPr>
          <w:rFonts w:ascii="Times New Roman" w:hAnsi="Times New Roman"/>
        </w:rPr>
      </w:pPr>
      <w:r w:rsidRPr="007B2B58">
        <w:rPr>
          <w:rFonts w:ascii="Times New Roman" w:hAnsi="Times New Roman" w:cs="Arial"/>
          <w:color w:val="000000"/>
          <w:spacing w:val="0"/>
        </w:rPr>
        <w:t xml:space="preserve">As required by 5 CFR 1320.8(d), TSA published a 60-day notice for comment, on </w:t>
      </w:r>
      <w:r w:rsidRPr="00BC58A0" w:rsidR="00B02D29">
        <w:rPr>
          <w:rFonts w:ascii="Times New Roman" w:hAnsi="Times New Roman" w:cs="Arial"/>
          <w:color w:val="000000"/>
          <w:spacing w:val="0"/>
        </w:rPr>
        <w:t xml:space="preserve">September </w:t>
      </w:r>
      <w:r w:rsidRPr="00BC58A0" w:rsidR="00304963">
        <w:rPr>
          <w:rFonts w:ascii="Times New Roman" w:hAnsi="Times New Roman" w:cs="Arial"/>
          <w:color w:val="000000"/>
          <w:spacing w:val="0"/>
        </w:rPr>
        <w:t>4,</w:t>
      </w:r>
      <w:r w:rsidRPr="00BC58A0">
        <w:rPr>
          <w:rFonts w:ascii="Times New Roman" w:hAnsi="Times New Roman" w:cs="Arial"/>
          <w:color w:val="000000"/>
          <w:spacing w:val="0"/>
        </w:rPr>
        <w:t xml:space="preserve"> 20</w:t>
      </w:r>
      <w:r w:rsidRPr="00BC58A0" w:rsidR="00304963">
        <w:rPr>
          <w:rFonts w:ascii="Times New Roman" w:hAnsi="Times New Roman" w:cs="Arial"/>
          <w:color w:val="000000"/>
          <w:spacing w:val="0"/>
        </w:rPr>
        <w:t>2</w:t>
      </w:r>
      <w:r w:rsidRPr="00BC58A0" w:rsidR="004D60FB">
        <w:rPr>
          <w:rFonts w:ascii="Times New Roman" w:hAnsi="Times New Roman" w:cs="Arial"/>
          <w:color w:val="000000"/>
          <w:spacing w:val="0"/>
        </w:rPr>
        <w:t>4</w:t>
      </w:r>
      <w:r w:rsidRPr="00BC58A0">
        <w:rPr>
          <w:rFonts w:ascii="Times New Roman" w:hAnsi="Times New Roman" w:cs="Arial"/>
          <w:color w:val="000000"/>
          <w:spacing w:val="0"/>
        </w:rPr>
        <w:t xml:space="preserve"> (8</w:t>
      </w:r>
      <w:r w:rsidRPr="00BC58A0" w:rsidR="004D60FB">
        <w:rPr>
          <w:rFonts w:ascii="Times New Roman" w:hAnsi="Times New Roman" w:cs="Arial"/>
          <w:color w:val="000000"/>
          <w:spacing w:val="0"/>
        </w:rPr>
        <w:t>9</w:t>
      </w:r>
      <w:r w:rsidRPr="00BC58A0">
        <w:rPr>
          <w:rFonts w:ascii="Times New Roman" w:hAnsi="Times New Roman" w:cs="Arial"/>
          <w:color w:val="000000"/>
          <w:spacing w:val="0"/>
        </w:rPr>
        <w:t xml:space="preserve"> FR </w:t>
      </w:r>
      <w:r w:rsidRPr="00BC58A0" w:rsidR="004D60FB">
        <w:rPr>
          <w:rFonts w:ascii="Times New Roman" w:hAnsi="Times New Roman" w:cs="Arial"/>
          <w:color w:val="000000"/>
          <w:spacing w:val="0"/>
        </w:rPr>
        <w:t>71918</w:t>
      </w:r>
      <w:r w:rsidRPr="00BC58A0">
        <w:rPr>
          <w:rFonts w:ascii="Times New Roman" w:hAnsi="Times New Roman" w:cs="Arial"/>
          <w:color w:val="000000"/>
          <w:spacing w:val="0"/>
        </w:rPr>
        <w:t>)</w:t>
      </w:r>
      <w:r w:rsidRPr="009A6EED">
        <w:rPr>
          <w:rFonts w:ascii="Times New Roman" w:hAnsi="Times New Roman" w:cs="Arial"/>
          <w:color w:val="000000"/>
          <w:spacing w:val="0"/>
        </w:rPr>
        <w:t xml:space="preserve">, and a 30-day notice on </w:t>
      </w:r>
      <w:r w:rsidR="002C1550">
        <w:rPr>
          <w:rFonts w:ascii="Times New Roman" w:hAnsi="Times New Roman" w:cs="Arial"/>
          <w:color w:val="000000"/>
          <w:spacing w:val="0"/>
        </w:rPr>
        <w:t>November 25</w:t>
      </w:r>
      <w:r w:rsidRPr="00BC58A0" w:rsidR="007B369E">
        <w:rPr>
          <w:rFonts w:ascii="Times New Roman" w:hAnsi="Times New Roman" w:cs="Arial"/>
          <w:color w:val="000000"/>
          <w:spacing w:val="0"/>
        </w:rPr>
        <w:t>,</w:t>
      </w:r>
      <w:r w:rsidRPr="00BC58A0" w:rsidR="00011CC1">
        <w:rPr>
          <w:rFonts w:ascii="Times New Roman" w:hAnsi="Times New Roman" w:cs="Arial"/>
          <w:color w:val="000000"/>
          <w:spacing w:val="0"/>
        </w:rPr>
        <w:t xml:space="preserve"> </w:t>
      </w:r>
      <w:r w:rsidRPr="00BC58A0">
        <w:rPr>
          <w:rFonts w:ascii="Times New Roman" w:hAnsi="Times New Roman" w:cs="Arial"/>
          <w:color w:val="000000"/>
          <w:spacing w:val="0"/>
        </w:rPr>
        <w:t>20</w:t>
      </w:r>
      <w:r w:rsidRPr="00BC58A0" w:rsidR="00304963">
        <w:rPr>
          <w:rFonts w:ascii="Times New Roman" w:hAnsi="Times New Roman" w:cs="Arial"/>
          <w:color w:val="000000"/>
          <w:spacing w:val="0"/>
        </w:rPr>
        <w:t>2</w:t>
      </w:r>
      <w:r w:rsidRPr="00BC58A0" w:rsidR="00CF59DF">
        <w:rPr>
          <w:rFonts w:ascii="Times New Roman" w:hAnsi="Times New Roman" w:cs="Arial"/>
          <w:color w:val="000000"/>
          <w:spacing w:val="0"/>
        </w:rPr>
        <w:t>4</w:t>
      </w:r>
      <w:r w:rsidRPr="00BC58A0">
        <w:rPr>
          <w:rFonts w:ascii="Times New Roman" w:hAnsi="Times New Roman" w:cs="Arial"/>
          <w:color w:val="000000"/>
          <w:spacing w:val="0"/>
        </w:rPr>
        <w:t xml:space="preserve"> (8</w:t>
      </w:r>
      <w:r w:rsidRPr="00BC58A0" w:rsidR="00CF59DF">
        <w:rPr>
          <w:rFonts w:ascii="Times New Roman" w:hAnsi="Times New Roman" w:cs="Arial"/>
          <w:color w:val="000000"/>
          <w:spacing w:val="0"/>
        </w:rPr>
        <w:t>9</w:t>
      </w:r>
      <w:r w:rsidR="009A6EED">
        <w:rPr>
          <w:rFonts w:ascii="Times New Roman" w:hAnsi="Times New Roman" w:cs="Arial"/>
          <w:color w:val="000000"/>
          <w:spacing w:val="0"/>
        </w:rPr>
        <w:t xml:space="preserve"> </w:t>
      </w:r>
      <w:r w:rsidRPr="00BC58A0">
        <w:rPr>
          <w:rFonts w:ascii="Times New Roman" w:hAnsi="Times New Roman" w:cs="Arial"/>
          <w:color w:val="000000"/>
          <w:spacing w:val="0"/>
        </w:rPr>
        <w:t xml:space="preserve">FR </w:t>
      </w:r>
      <w:r w:rsidR="003922EC">
        <w:rPr>
          <w:rFonts w:ascii="Times New Roman" w:hAnsi="Times New Roman" w:cs="Arial"/>
          <w:color w:val="000000"/>
          <w:spacing w:val="0"/>
        </w:rPr>
        <w:t>92960</w:t>
      </w:r>
      <w:r w:rsidRPr="00BC58A0">
        <w:rPr>
          <w:rFonts w:ascii="Times New Roman" w:hAnsi="Times New Roman" w:cs="Arial"/>
          <w:color w:val="000000"/>
          <w:spacing w:val="0"/>
        </w:rPr>
        <w:t>)</w:t>
      </w:r>
      <w:r w:rsidRPr="009A6EED">
        <w:rPr>
          <w:rFonts w:ascii="Times New Roman" w:hAnsi="Times New Roman" w:cs="Arial"/>
          <w:color w:val="000000"/>
          <w:spacing w:val="0"/>
        </w:rPr>
        <w:t>.</w:t>
      </w:r>
      <w:r w:rsidRPr="007B369E">
        <w:rPr>
          <w:rFonts w:ascii="Times New Roman" w:hAnsi="Times New Roman" w:cs="Arial"/>
          <w:color w:val="000000"/>
          <w:spacing w:val="0"/>
        </w:rPr>
        <w:t xml:space="preserve">  </w:t>
      </w:r>
      <w:r w:rsidRPr="003922EC" w:rsidR="00490F32">
        <w:rPr>
          <w:rFonts w:ascii="Times New Roman" w:hAnsi="Times New Roman" w:cs="Arial"/>
          <w:color w:val="000000"/>
          <w:spacing w:val="0"/>
        </w:rPr>
        <w:t>The agency received no comments</w:t>
      </w:r>
      <w:r w:rsidRPr="003922EC" w:rsidR="00490F32">
        <w:rPr>
          <w:rFonts w:ascii="Times New Roman" w:hAnsi="Times New Roman"/>
          <w:color w:val="000000"/>
          <w:spacing w:val="0"/>
        </w:rPr>
        <w:t>.</w:t>
      </w:r>
      <w:r w:rsidRPr="005F4E8B" w:rsidR="003C2429">
        <w:rPr>
          <w:rFonts w:ascii="Times New Roman" w:hAnsi="Times New Roman"/>
        </w:rPr>
        <w:t xml:space="preserve">  </w:t>
      </w:r>
    </w:p>
    <w:p w:rsidR="007B2B58" w:rsidRPr="007B2B58" w:rsidP="002368C9" w14:paraId="6776B09D" w14:textId="77777777">
      <w:pPr>
        <w:pStyle w:val="Index1"/>
      </w:pPr>
    </w:p>
    <w:p w:rsidR="00320387" w:rsidP="00320387" w14:paraId="4F627178"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0EA7DACB" w14:textId="77777777">
      <w:pPr>
        <w:keepNext/>
        <w:numPr>
          <w:ilvl w:val="12"/>
          <w:numId w:val="0"/>
        </w:numPr>
        <w:ind w:left="360"/>
      </w:pPr>
    </w:p>
    <w:p w:rsidR="007212A7" w:rsidRPr="001147F2" w:rsidP="007212A7" w14:paraId="58815B30" w14:textId="77777777">
      <w:pPr>
        <w:numPr>
          <w:ilvl w:val="12"/>
          <w:numId w:val="0"/>
        </w:numPr>
        <w:ind w:left="360"/>
        <w:rPr>
          <w:rFonts w:cs="Times New Roman"/>
          <w:szCs w:val="24"/>
        </w:rPr>
      </w:pPr>
      <w:r>
        <w:rPr>
          <w:rFonts w:cs="Times New Roman"/>
          <w:szCs w:val="24"/>
        </w:rPr>
        <w:t>TSA does not provide payments or gifts to the respondents.</w:t>
      </w:r>
    </w:p>
    <w:p w:rsidR="00320387" w:rsidP="00320387" w14:paraId="7594182D" w14:textId="77777777">
      <w:pPr>
        <w:numPr>
          <w:ilvl w:val="12"/>
          <w:numId w:val="0"/>
        </w:numPr>
      </w:pPr>
    </w:p>
    <w:p w:rsidR="00320387" w:rsidP="00320387" w14:paraId="4D706B16" w14:textId="77777777">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6CC904D4" w14:textId="77777777">
      <w:pPr>
        <w:keepNext/>
        <w:numPr>
          <w:ilvl w:val="12"/>
          <w:numId w:val="0"/>
        </w:numPr>
        <w:ind w:left="360"/>
      </w:pPr>
    </w:p>
    <w:p w:rsidR="007212A7" w:rsidRPr="001147F2" w:rsidP="008C64D8" w14:paraId="76CB310C" w14:textId="5E1B741C">
      <w:pPr>
        <w:numPr>
          <w:ilvl w:val="12"/>
          <w:numId w:val="0"/>
        </w:numPr>
        <w:ind w:left="360"/>
        <w:rPr>
          <w:rFonts w:cs="Times New Roman"/>
          <w:szCs w:val="24"/>
        </w:rPr>
      </w:pPr>
      <w:r>
        <w:rPr>
          <w:rFonts w:cs="Times New Roman"/>
          <w:szCs w:val="24"/>
        </w:rPr>
        <w:t>There are no assurances of confidentiality provided to the respondents for this information collection.</w:t>
      </w:r>
      <w:r w:rsidRPr="008C64D8" w:rsidR="008C64D8">
        <w:t xml:space="preserve"> </w:t>
      </w:r>
      <w:r w:rsidR="009F5944">
        <w:t xml:space="preserve"> </w:t>
      </w:r>
      <w:r w:rsidRPr="008C64D8" w:rsidR="008C64D8">
        <w:rPr>
          <w:rFonts w:cs="Times New Roman"/>
          <w:szCs w:val="24"/>
        </w:rPr>
        <w:t>P</w:t>
      </w:r>
      <w:r w:rsidR="008C64D8">
        <w:rPr>
          <w:rFonts w:cs="Times New Roman"/>
          <w:szCs w:val="24"/>
        </w:rPr>
        <w:t>rivacy Impact Assessment (PI</w:t>
      </w:r>
      <w:r w:rsidRPr="008C64D8" w:rsidR="008C64D8">
        <w:rPr>
          <w:rFonts w:cs="Times New Roman"/>
          <w:szCs w:val="24"/>
        </w:rPr>
        <w:t>A</w:t>
      </w:r>
      <w:r w:rsidR="008C64D8">
        <w:rPr>
          <w:rFonts w:cs="Times New Roman"/>
          <w:szCs w:val="24"/>
        </w:rPr>
        <w:t>)</w:t>
      </w:r>
      <w:r w:rsidRPr="008C64D8" w:rsidR="008C64D8">
        <w:rPr>
          <w:rFonts w:cs="Times New Roman"/>
          <w:szCs w:val="24"/>
        </w:rPr>
        <w:t xml:space="preserve"> coverage is provided under DHS/ALL/PIA-006</w:t>
      </w:r>
      <w:r w:rsidR="009F5944">
        <w:rPr>
          <w:rFonts w:cs="Times New Roman"/>
          <w:szCs w:val="24"/>
        </w:rPr>
        <w:t xml:space="preserve"> </w:t>
      </w:r>
      <w:r w:rsidRPr="008C64D8" w:rsidR="008C64D8">
        <w:rPr>
          <w:rFonts w:cs="Times New Roman"/>
          <w:szCs w:val="24"/>
        </w:rPr>
        <w:t>General Contact Lists.</w:t>
      </w:r>
      <w:r w:rsidR="009F5944">
        <w:rPr>
          <w:rFonts w:cs="Times New Roman"/>
          <w:szCs w:val="24"/>
        </w:rPr>
        <w:t xml:space="preserve"> </w:t>
      </w:r>
      <w:r w:rsidR="008C64D8">
        <w:rPr>
          <w:rFonts w:cs="Times New Roman"/>
          <w:szCs w:val="24"/>
        </w:rPr>
        <w:t xml:space="preserve"> (June 15, 2017).</w:t>
      </w:r>
    </w:p>
    <w:p w:rsidR="00320387" w:rsidP="00320387" w14:paraId="6C259942" w14:textId="77777777">
      <w:pPr>
        <w:numPr>
          <w:ilvl w:val="12"/>
          <w:numId w:val="0"/>
        </w:numPr>
      </w:pPr>
    </w:p>
    <w:p w:rsidR="00320387" w:rsidP="00320387" w14:paraId="79757B93"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320387" w:rsidP="00320387" w14:paraId="2B12A752" w14:textId="77777777">
      <w:pPr>
        <w:numPr>
          <w:ilvl w:val="12"/>
          <w:numId w:val="0"/>
        </w:numPr>
        <w:ind w:left="360"/>
      </w:pPr>
    </w:p>
    <w:p w:rsidR="007212A7" w:rsidRPr="001147F2" w:rsidP="007212A7" w14:paraId="05A9C471" w14:textId="77777777">
      <w:pPr>
        <w:numPr>
          <w:ilvl w:val="12"/>
          <w:numId w:val="0"/>
        </w:numPr>
        <w:ind w:left="360"/>
        <w:rPr>
          <w:rFonts w:cs="Times New Roman"/>
          <w:szCs w:val="24"/>
        </w:rPr>
      </w:pPr>
      <w:r>
        <w:rPr>
          <w:rFonts w:cs="Times New Roman"/>
          <w:szCs w:val="24"/>
        </w:rPr>
        <w:t>T</w:t>
      </w:r>
      <w:r w:rsidR="0041602B">
        <w:rPr>
          <w:rFonts w:cs="Times New Roman"/>
          <w:szCs w:val="24"/>
        </w:rPr>
        <w:t>SA does not ask</w:t>
      </w:r>
      <w:r>
        <w:rPr>
          <w:rFonts w:cs="Times New Roman"/>
          <w:szCs w:val="24"/>
        </w:rPr>
        <w:t xml:space="preserve"> questions of</w:t>
      </w:r>
      <w:r w:rsidRPr="001147F2">
        <w:rPr>
          <w:rFonts w:cs="Times New Roman"/>
          <w:szCs w:val="24"/>
        </w:rPr>
        <w:t xml:space="preserve"> </w:t>
      </w:r>
      <w:r w:rsidR="0041602B">
        <w:rPr>
          <w:rFonts w:cs="Times New Roman"/>
          <w:szCs w:val="24"/>
        </w:rPr>
        <w:t xml:space="preserve">a </w:t>
      </w:r>
      <w:r w:rsidRPr="001147F2">
        <w:rPr>
          <w:rFonts w:cs="Times New Roman"/>
          <w:szCs w:val="24"/>
        </w:rPr>
        <w:t>sensitive nature.</w:t>
      </w:r>
    </w:p>
    <w:p w:rsidR="00320387" w:rsidP="00320387" w14:paraId="5CE1D9BF" w14:textId="77777777">
      <w:pPr>
        <w:numPr>
          <w:ilvl w:val="12"/>
          <w:numId w:val="0"/>
        </w:numPr>
      </w:pPr>
    </w:p>
    <w:p w:rsidR="00320387" w:rsidP="00320387" w14:paraId="5F6B6527" w14:textId="77777777">
      <w:pPr>
        <w:keepNext/>
        <w:numPr>
          <w:ilvl w:val="0"/>
          <w:numId w:val="1"/>
        </w:numPr>
        <w:tabs>
          <w:tab w:val="left" w:pos="360"/>
        </w:tabs>
        <w:rPr>
          <w:b/>
          <w:i/>
        </w:rPr>
      </w:pPr>
      <w:r>
        <w:rPr>
          <w:b/>
          <w:i/>
        </w:rPr>
        <w:t>Provide estimates of hour burden of the collection of information.</w:t>
      </w:r>
    </w:p>
    <w:p w:rsidR="00320387" w:rsidP="00320387" w14:paraId="3614712B" w14:textId="77777777">
      <w:pPr>
        <w:keepNext/>
        <w:numPr>
          <w:ilvl w:val="12"/>
          <w:numId w:val="0"/>
        </w:numPr>
        <w:ind w:left="360"/>
      </w:pPr>
    </w:p>
    <w:p w:rsidR="007212A7" w:rsidRPr="001147F2" w:rsidP="007212A7" w14:paraId="49465CF5" w14:textId="381BC171">
      <w:pPr>
        <w:numPr>
          <w:ilvl w:val="12"/>
          <w:numId w:val="0"/>
        </w:numPr>
        <w:ind w:left="360"/>
        <w:rPr>
          <w:rFonts w:cs="Times New Roman"/>
          <w:szCs w:val="24"/>
        </w:rPr>
      </w:pPr>
      <w:r w:rsidRPr="001147F2">
        <w:rPr>
          <w:rFonts w:cs="Times New Roman"/>
          <w:szCs w:val="24"/>
        </w:rPr>
        <w:t xml:space="preserve">TSA has estimated that </w:t>
      </w:r>
      <w:r w:rsidR="009C0120">
        <w:rPr>
          <w:rFonts w:cs="Times New Roman"/>
          <w:szCs w:val="24"/>
        </w:rPr>
        <w:t>188</w:t>
      </w:r>
      <w:r w:rsidRPr="001147F2" w:rsidR="009C0120">
        <w:rPr>
          <w:rFonts w:cs="Times New Roman"/>
          <w:szCs w:val="24"/>
        </w:rPr>
        <w:t xml:space="preserve"> </w:t>
      </w:r>
      <w:r w:rsidRPr="001147F2">
        <w:rPr>
          <w:rFonts w:cs="Times New Roman"/>
          <w:szCs w:val="24"/>
        </w:rPr>
        <w:t xml:space="preserve">total respondent </w:t>
      </w:r>
      <w:r w:rsidR="00415C49">
        <w:rPr>
          <w:rFonts w:cs="Times New Roman"/>
          <w:szCs w:val="24"/>
        </w:rPr>
        <w:t>carriers</w:t>
      </w:r>
      <w:r w:rsidRPr="001147F2">
        <w:rPr>
          <w:rFonts w:cs="Times New Roman"/>
          <w:szCs w:val="24"/>
        </w:rPr>
        <w:t xml:space="preserve"> will spend approximately 1 hour on quarterly reports, for a total of </w:t>
      </w:r>
      <w:r w:rsidR="009C0120">
        <w:rPr>
          <w:rFonts w:cs="Times New Roman"/>
          <w:szCs w:val="24"/>
        </w:rPr>
        <w:t>752</w:t>
      </w:r>
      <w:r w:rsidRPr="001147F2" w:rsidR="009C0120">
        <w:rPr>
          <w:rFonts w:cs="Times New Roman"/>
          <w:szCs w:val="24"/>
        </w:rPr>
        <w:t xml:space="preserve"> </w:t>
      </w:r>
      <w:r w:rsidRPr="001147F2">
        <w:rPr>
          <w:rFonts w:cs="Times New Roman"/>
          <w:szCs w:val="24"/>
        </w:rPr>
        <w:t xml:space="preserve">hours per year.  Should the audit requirement be reinstated, TSA estimates that </w:t>
      </w:r>
      <w:r w:rsidR="00BC488D">
        <w:rPr>
          <w:rFonts w:cs="Times New Roman"/>
          <w:szCs w:val="24"/>
        </w:rPr>
        <w:t>113</w:t>
      </w:r>
      <w:r w:rsidRPr="001147F2" w:rsidR="00BC488D">
        <w:rPr>
          <w:rFonts w:cs="Times New Roman"/>
          <w:szCs w:val="24"/>
        </w:rPr>
        <w:t xml:space="preserve"> </w:t>
      </w:r>
      <w:r w:rsidR="00BC488D">
        <w:rPr>
          <w:rFonts w:cs="Times New Roman"/>
          <w:szCs w:val="24"/>
        </w:rPr>
        <w:t>carriers</w:t>
      </w:r>
      <w:r w:rsidRPr="001147F2">
        <w:rPr>
          <w:rFonts w:cs="Times New Roman"/>
          <w:szCs w:val="24"/>
        </w:rPr>
        <w:t xml:space="preserve"> of the </w:t>
      </w:r>
      <w:r w:rsidR="009C0120">
        <w:rPr>
          <w:rFonts w:cs="Times New Roman"/>
          <w:szCs w:val="24"/>
        </w:rPr>
        <w:t>188</w:t>
      </w:r>
      <w:r w:rsidRPr="001147F2" w:rsidR="009C0120">
        <w:rPr>
          <w:rFonts w:cs="Times New Roman"/>
          <w:szCs w:val="24"/>
        </w:rPr>
        <w:t xml:space="preserve"> </w:t>
      </w:r>
      <w:r w:rsidRPr="001147F2">
        <w:rPr>
          <w:rFonts w:cs="Times New Roman"/>
          <w:szCs w:val="24"/>
        </w:rPr>
        <w:t xml:space="preserve">total respondent </w:t>
      </w:r>
      <w:r w:rsidR="00415C49">
        <w:rPr>
          <w:rFonts w:cs="Times New Roman"/>
          <w:szCs w:val="24"/>
        </w:rPr>
        <w:t>carriers</w:t>
      </w:r>
      <w:r w:rsidRPr="001147F2">
        <w:rPr>
          <w:rFonts w:cs="Times New Roman"/>
          <w:szCs w:val="24"/>
        </w:rPr>
        <w:t xml:space="preserve">, collect fees from more than 50,000 passengers annually, and will be required to submit annual audits.  These </w:t>
      </w:r>
      <w:r w:rsidR="00415C49">
        <w:rPr>
          <w:rFonts w:cs="Times New Roman"/>
          <w:szCs w:val="24"/>
        </w:rPr>
        <w:t>carriers</w:t>
      </w:r>
      <w:r w:rsidRPr="001147F2">
        <w:rPr>
          <w:rFonts w:cs="Times New Roman"/>
          <w:szCs w:val="24"/>
        </w:rPr>
        <w:t xml:space="preserve"> will spend approximately 20 hours on audit preparation, for a total of </w:t>
      </w:r>
      <w:r w:rsidR="009C0120">
        <w:rPr>
          <w:rFonts w:cs="Times New Roman"/>
          <w:szCs w:val="24"/>
        </w:rPr>
        <w:t>2,260</w:t>
      </w:r>
      <w:r w:rsidRPr="001147F2" w:rsidR="00B0647A">
        <w:rPr>
          <w:rFonts w:cs="Times New Roman"/>
          <w:szCs w:val="24"/>
        </w:rPr>
        <w:t xml:space="preserve"> </w:t>
      </w:r>
      <w:r w:rsidRPr="001147F2">
        <w:rPr>
          <w:rFonts w:cs="Times New Roman"/>
          <w:szCs w:val="24"/>
        </w:rPr>
        <w:t>hours annually.  The total</w:t>
      </w:r>
      <w:r w:rsidR="00095184">
        <w:rPr>
          <w:rFonts w:cs="Times New Roman"/>
          <w:szCs w:val="24"/>
        </w:rPr>
        <w:t xml:space="preserve"> annual </w:t>
      </w:r>
      <w:r w:rsidR="005F4D6D">
        <w:rPr>
          <w:rFonts w:cs="Times New Roman"/>
          <w:szCs w:val="24"/>
        </w:rPr>
        <w:t>hour</w:t>
      </w:r>
      <w:r w:rsidR="00095184">
        <w:rPr>
          <w:rFonts w:cs="Times New Roman"/>
          <w:szCs w:val="24"/>
        </w:rPr>
        <w:t xml:space="preserve"> burden</w:t>
      </w:r>
      <w:r w:rsidR="005F4D6D">
        <w:rPr>
          <w:rFonts w:cs="Times New Roman"/>
          <w:szCs w:val="24"/>
        </w:rPr>
        <w:t xml:space="preserve"> </w:t>
      </w:r>
      <w:r w:rsidRPr="001147F2">
        <w:rPr>
          <w:rFonts w:cs="Times New Roman"/>
          <w:szCs w:val="24"/>
        </w:rPr>
        <w:t xml:space="preserve">for quarterly reports and annual audits is estimated at </w:t>
      </w:r>
      <w:r w:rsidR="009C0120">
        <w:rPr>
          <w:rFonts w:cs="Times New Roman"/>
          <w:szCs w:val="24"/>
        </w:rPr>
        <w:t>3,012</w:t>
      </w:r>
      <w:r w:rsidRPr="001147F2" w:rsidR="00B0647A">
        <w:rPr>
          <w:rFonts w:cs="Times New Roman"/>
          <w:szCs w:val="24"/>
        </w:rPr>
        <w:t xml:space="preserve"> </w:t>
      </w:r>
      <w:r w:rsidRPr="001147F2">
        <w:rPr>
          <w:rFonts w:cs="Times New Roman"/>
          <w:szCs w:val="24"/>
        </w:rPr>
        <w:t>hours.</w:t>
      </w:r>
      <w:r>
        <w:rPr>
          <w:rFonts w:cs="Times New Roman"/>
          <w:szCs w:val="24"/>
        </w:rPr>
        <w:t xml:space="preserve">  TSA estimates the total annual responses to be </w:t>
      </w:r>
      <w:r w:rsidR="009C0120">
        <w:rPr>
          <w:rFonts w:cs="Times New Roman"/>
          <w:szCs w:val="24"/>
        </w:rPr>
        <w:t xml:space="preserve">301 </w:t>
      </w:r>
      <w:r>
        <w:rPr>
          <w:rFonts w:cs="Times New Roman"/>
          <w:szCs w:val="24"/>
        </w:rPr>
        <w:t>(</w:t>
      </w:r>
      <w:r w:rsidR="009C0120">
        <w:rPr>
          <w:rFonts w:cs="Times New Roman"/>
          <w:szCs w:val="24"/>
        </w:rPr>
        <w:t xml:space="preserve">188 </w:t>
      </w:r>
      <w:r>
        <w:rPr>
          <w:rFonts w:cs="Times New Roman"/>
          <w:szCs w:val="24"/>
        </w:rPr>
        <w:t xml:space="preserve">plus </w:t>
      </w:r>
      <w:r w:rsidR="009C0120">
        <w:rPr>
          <w:rFonts w:cs="Times New Roman"/>
          <w:szCs w:val="24"/>
        </w:rPr>
        <w:t>113</w:t>
      </w:r>
      <w:r>
        <w:rPr>
          <w:rFonts w:cs="Times New Roman"/>
          <w:szCs w:val="24"/>
        </w:rPr>
        <w:t>, should the annual audit requirement be reinstated).</w:t>
      </w:r>
    </w:p>
    <w:p w:rsidR="00320387" w:rsidP="00320387" w14:paraId="2B68F0C8" w14:textId="77777777">
      <w:pPr>
        <w:numPr>
          <w:ilvl w:val="12"/>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
        <w:gridCol w:w="3121"/>
        <w:gridCol w:w="1761"/>
        <w:gridCol w:w="2049"/>
        <w:gridCol w:w="1794"/>
      </w:tblGrid>
      <w:tr w14:paraId="38F4CA5D" w14:textId="77777777" w:rsidTr="00F5152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25" w:type="dxa"/>
          </w:tcPr>
          <w:p w:rsidR="00F2764B" w:rsidRPr="00F47883" w:rsidP="001944B8" w14:paraId="73E9F0F6" w14:textId="77777777">
            <w:pPr>
              <w:numPr>
                <w:ilvl w:val="12"/>
                <w:numId w:val="0"/>
              </w:numPr>
              <w:jc w:val="center"/>
              <w:rPr>
                <w:rFonts w:ascii="Arial Narrow" w:hAnsi="Arial Narrow"/>
                <w:sz w:val="20"/>
              </w:rPr>
            </w:pPr>
          </w:p>
        </w:tc>
        <w:tc>
          <w:tcPr>
            <w:tcW w:w="3121" w:type="dxa"/>
          </w:tcPr>
          <w:p w:rsidR="00F2764B" w:rsidRPr="00F47883" w:rsidP="001944B8" w14:paraId="70CDF211" w14:textId="77777777">
            <w:pPr>
              <w:numPr>
                <w:ilvl w:val="12"/>
                <w:numId w:val="0"/>
              </w:numPr>
              <w:jc w:val="center"/>
              <w:rPr>
                <w:rFonts w:ascii="Arial Narrow" w:hAnsi="Arial Narrow"/>
                <w:sz w:val="20"/>
              </w:rPr>
            </w:pPr>
            <w:r w:rsidRPr="00F47883">
              <w:rPr>
                <w:rFonts w:ascii="Arial Narrow" w:hAnsi="Arial Narrow"/>
                <w:sz w:val="20"/>
              </w:rPr>
              <w:t>Number of Air Carriers</w:t>
            </w:r>
          </w:p>
        </w:tc>
        <w:tc>
          <w:tcPr>
            <w:tcW w:w="1761" w:type="dxa"/>
          </w:tcPr>
          <w:p w:rsidR="00F2764B" w:rsidRPr="00F47883" w:rsidP="001944B8" w14:paraId="27CC7B2D" w14:textId="77777777">
            <w:pPr>
              <w:numPr>
                <w:ilvl w:val="12"/>
                <w:numId w:val="0"/>
              </w:numPr>
              <w:jc w:val="center"/>
              <w:rPr>
                <w:rFonts w:ascii="Arial Narrow" w:hAnsi="Arial Narrow"/>
                <w:sz w:val="20"/>
              </w:rPr>
            </w:pPr>
            <w:r w:rsidRPr="00F47883">
              <w:rPr>
                <w:rFonts w:ascii="Arial Narrow" w:hAnsi="Arial Narrow"/>
                <w:sz w:val="20"/>
              </w:rPr>
              <w:t>Hours per Response</w:t>
            </w:r>
          </w:p>
        </w:tc>
        <w:tc>
          <w:tcPr>
            <w:tcW w:w="2049" w:type="dxa"/>
          </w:tcPr>
          <w:p w:rsidR="00F2764B" w:rsidRPr="00F47883" w:rsidP="001944B8" w14:paraId="6A9E30B5" w14:textId="77777777">
            <w:pPr>
              <w:numPr>
                <w:ilvl w:val="12"/>
                <w:numId w:val="0"/>
              </w:numPr>
              <w:jc w:val="center"/>
              <w:rPr>
                <w:rFonts w:ascii="Arial Narrow" w:hAnsi="Arial Narrow"/>
                <w:sz w:val="20"/>
              </w:rPr>
            </w:pPr>
            <w:r w:rsidRPr="00F47883">
              <w:rPr>
                <w:rFonts w:ascii="Arial Narrow" w:hAnsi="Arial Narrow"/>
                <w:sz w:val="20"/>
              </w:rPr>
              <w:t>Yearly Response</w:t>
            </w:r>
          </w:p>
        </w:tc>
        <w:tc>
          <w:tcPr>
            <w:tcW w:w="1794" w:type="dxa"/>
          </w:tcPr>
          <w:p w:rsidR="00F2764B" w:rsidRPr="00F47883" w:rsidP="001944B8" w14:paraId="51BF74E8" w14:textId="77777777">
            <w:pPr>
              <w:numPr>
                <w:ilvl w:val="12"/>
                <w:numId w:val="0"/>
              </w:numPr>
              <w:jc w:val="center"/>
              <w:rPr>
                <w:rFonts w:ascii="Arial Narrow" w:hAnsi="Arial Narrow"/>
                <w:sz w:val="20"/>
              </w:rPr>
            </w:pPr>
            <w:r w:rsidRPr="00F47883">
              <w:rPr>
                <w:rFonts w:ascii="Arial Narrow" w:hAnsi="Arial Narrow"/>
                <w:sz w:val="20"/>
              </w:rPr>
              <w:t>Total Hours of Burden</w:t>
            </w:r>
          </w:p>
        </w:tc>
      </w:tr>
      <w:tr w14:paraId="0A78BE44" w14:textId="77777777" w:rsidTr="00F51522">
        <w:tblPrEx>
          <w:tblW w:w="0" w:type="auto"/>
          <w:tblLook w:val="01E0"/>
        </w:tblPrEx>
        <w:tc>
          <w:tcPr>
            <w:tcW w:w="625" w:type="dxa"/>
          </w:tcPr>
          <w:p w:rsidR="00F2764B" w:rsidRPr="00F47883" w:rsidP="006D0342" w14:paraId="220422B6" w14:textId="77777777">
            <w:pPr>
              <w:numPr>
                <w:ilvl w:val="12"/>
                <w:numId w:val="0"/>
              </w:numPr>
              <w:jc w:val="center"/>
              <w:rPr>
                <w:rFonts w:ascii="Arial Narrow" w:hAnsi="Arial Narrow"/>
                <w:sz w:val="20"/>
              </w:rPr>
            </w:pPr>
            <w:r w:rsidRPr="00F47883">
              <w:rPr>
                <w:rFonts w:ascii="Arial Narrow" w:hAnsi="Arial Narrow"/>
                <w:sz w:val="20"/>
              </w:rPr>
              <w:t>1</w:t>
            </w:r>
          </w:p>
        </w:tc>
        <w:tc>
          <w:tcPr>
            <w:tcW w:w="3121" w:type="dxa"/>
          </w:tcPr>
          <w:p w:rsidR="00F2764B" w:rsidRPr="00F47883" w:rsidP="00B0647A" w14:paraId="13B45A31" w14:textId="1D593927">
            <w:pPr>
              <w:numPr>
                <w:ilvl w:val="12"/>
                <w:numId w:val="0"/>
              </w:numPr>
              <w:jc w:val="center"/>
              <w:rPr>
                <w:rFonts w:ascii="Arial Narrow" w:hAnsi="Arial Narrow"/>
                <w:sz w:val="20"/>
              </w:rPr>
            </w:pPr>
            <w:r w:rsidRPr="00F47883">
              <w:rPr>
                <w:rFonts w:ascii="Arial Narrow" w:hAnsi="Arial Narrow"/>
                <w:sz w:val="20"/>
              </w:rPr>
              <w:t xml:space="preserve">188 </w:t>
            </w:r>
            <w:r w:rsidRPr="00F47883">
              <w:rPr>
                <w:rFonts w:ascii="Arial Narrow" w:hAnsi="Arial Narrow"/>
                <w:sz w:val="20"/>
              </w:rPr>
              <w:t>(Reporting)</w:t>
            </w:r>
          </w:p>
        </w:tc>
        <w:tc>
          <w:tcPr>
            <w:tcW w:w="1761" w:type="dxa"/>
          </w:tcPr>
          <w:p w:rsidR="00F2764B" w:rsidRPr="00F47883" w:rsidP="001944B8" w14:paraId="08F4B483" w14:textId="77777777">
            <w:pPr>
              <w:numPr>
                <w:ilvl w:val="12"/>
                <w:numId w:val="0"/>
              </w:numPr>
              <w:jc w:val="center"/>
              <w:rPr>
                <w:rFonts w:ascii="Arial Narrow" w:hAnsi="Arial Narrow"/>
                <w:sz w:val="20"/>
              </w:rPr>
            </w:pPr>
            <w:r w:rsidRPr="00F47883">
              <w:rPr>
                <w:rFonts w:ascii="Arial Narrow" w:hAnsi="Arial Narrow"/>
                <w:sz w:val="20"/>
              </w:rPr>
              <w:t>1 hour</w:t>
            </w:r>
          </w:p>
        </w:tc>
        <w:tc>
          <w:tcPr>
            <w:tcW w:w="2049" w:type="dxa"/>
          </w:tcPr>
          <w:p w:rsidR="00F2764B" w:rsidRPr="00F47883" w:rsidP="001944B8" w14:paraId="2EBDCD99" w14:textId="77777777">
            <w:pPr>
              <w:numPr>
                <w:ilvl w:val="12"/>
                <w:numId w:val="0"/>
              </w:numPr>
              <w:jc w:val="center"/>
              <w:rPr>
                <w:rFonts w:ascii="Arial Narrow" w:hAnsi="Arial Narrow"/>
                <w:sz w:val="20"/>
              </w:rPr>
            </w:pPr>
            <w:r w:rsidRPr="00F47883">
              <w:rPr>
                <w:rFonts w:ascii="Arial Narrow" w:hAnsi="Arial Narrow"/>
                <w:sz w:val="20"/>
              </w:rPr>
              <w:t>4 (Quarterly)</w:t>
            </w:r>
          </w:p>
        </w:tc>
        <w:tc>
          <w:tcPr>
            <w:tcW w:w="1794" w:type="dxa"/>
          </w:tcPr>
          <w:p w:rsidR="00F2764B" w:rsidRPr="00F47883" w:rsidP="001944B8" w14:paraId="42852F6A" w14:textId="59F950A0">
            <w:pPr>
              <w:numPr>
                <w:ilvl w:val="12"/>
                <w:numId w:val="0"/>
              </w:numPr>
              <w:jc w:val="center"/>
              <w:rPr>
                <w:rFonts w:ascii="Arial Narrow" w:hAnsi="Arial Narrow"/>
                <w:sz w:val="20"/>
              </w:rPr>
            </w:pPr>
            <w:r w:rsidRPr="00F47883">
              <w:rPr>
                <w:rFonts w:ascii="Arial Narrow" w:hAnsi="Arial Narrow"/>
                <w:sz w:val="20"/>
              </w:rPr>
              <w:t>752</w:t>
            </w:r>
          </w:p>
        </w:tc>
      </w:tr>
      <w:tr w14:paraId="60D974B8" w14:textId="77777777" w:rsidTr="00F51522">
        <w:tblPrEx>
          <w:tblW w:w="0" w:type="auto"/>
          <w:tblLook w:val="01E0"/>
        </w:tblPrEx>
        <w:tc>
          <w:tcPr>
            <w:tcW w:w="625" w:type="dxa"/>
          </w:tcPr>
          <w:p w:rsidR="00F2764B" w:rsidRPr="00F47883" w:rsidP="00F2764B" w14:paraId="5527F87D" w14:textId="77777777">
            <w:pPr>
              <w:numPr>
                <w:ilvl w:val="12"/>
                <w:numId w:val="0"/>
              </w:numPr>
              <w:jc w:val="center"/>
              <w:rPr>
                <w:rFonts w:ascii="Arial Narrow" w:hAnsi="Arial Narrow"/>
                <w:sz w:val="20"/>
              </w:rPr>
            </w:pPr>
            <w:r w:rsidRPr="00F47883">
              <w:rPr>
                <w:rFonts w:ascii="Arial Narrow" w:hAnsi="Arial Narrow"/>
                <w:sz w:val="20"/>
              </w:rPr>
              <w:t>2</w:t>
            </w:r>
          </w:p>
        </w:tc>
        <w:tc>
          <w:tcPr>
            <w:tcW w:w="3121" w:type="dxa"/>
          </w:tcPr>
          <w:p w:rsidR="00F2764B" w:rsidRPr="00F47883" w:rsidP="00B0647A" w14:paraId="7974BFAE" w14:textId="3B445EAC">
            <w:pPr>
              <w:numPr>
                <w:ilvl w:val="12"/>
                <w:numId w:val="0"/>
              </w:numPr>
              <w:jc w:val="center"/>
              <w:rPr>
                <w:rFonts w:ascii="Arial Narrow" w:hAnsi="Arial Narrow"/>
                <w:sz w:val="20"/>
              </w:rPr>
            </w:pPr>
            <w:r w:rsidRPr="00F47883">
              <w:rPr>
                <w:rFonts w:ascii="Arial Narrow" w:hAnsi="Arial Narrow"/>
                <w:sz w:val="20"/>
              </w:rPr>
              <w:t xml:space="preserve">113 </w:t>
            </w:r>
            <w:r w:rsidRPr="00F47883">
              <w:rPr>
                <w:rFonts w:ascii="Arial Narrow" w:hAnsi="Arial Narrow"/>
                <w:sz w:val="20"/>
              </w:rPr>
              <w:t>(Audit)</w:t>
            </w:r>
          </w:p>
        </w:tc>
        <w:tc>
          <w:tcPr>
            <w:tcW w:w="1761" w:type="dxa"/>
          </w:tcPr>
          <w:p w:rsidR="00F2764B" w:rsidRPr="00F47883" w:rsidP="001944B8" w14:paraId="0EEA621C" w14:textId="77777777">
            <w:pPr>
              <w:numPr>
                <w:ilvl w:val="12"/>
                <w:numId w:val="0"/>
              </w:numPr>
              <w:jc w:val="center"/>
              <w:rPr>
                <w:rFonts w:ascii="Arial Narrow" w:hAnsi="Arial Narrow"/>
                <w:sz w:val="20"/>
              </w:rPr>
            </w:pPr>
            <w:r w:rsidRPr="00F47883">
              <w:rPr>
                <w:rFonts w:ascii="Arial Narrow" w:hAnsi="Arial Narrow"/>
                <w:sz w:val="20"/>
              </w:rPr>
              <w:t>20 hours</w:t>
            </w:r>
          </w:p>
        </w:tc>
        <w:tc>
          <w:tcPr>
            <w:tcW w:w="2049" w:type="dxa"/>
          </w:tcPr>
          <w:p w:rsidR="00F2764B" w:rsidRPr="00F47883" w:rsidP="001944B8" w14:paraId="50C2953A" w14:textId="77777777">
            <w:pPr>
              <w:numPr>
                <w:ilvl w:val="12"/>
                <w:numId w:val="0"/>
              </w:numPr>
              <w:jc w:val="center"/>
              <w:rPr>
                <w:rFonts w:ascii="Arial Narrow" w:hAnsi="Arial Narrow"/>
                <w:sz w:val="20"/>
              </w:rPr>
            </w:pPr>
            <w:r w:rsidRPr="00F47883">
              <w:rPr>
                <w:rFonts w:ascii="Arial Narrow" w:hAnsi="Arial Narrow"/>
                <w:sz w:val="20"/>
              </w:rPr>
              <w:t>1</w:t>
            </w:r>
          </w:p>
        </w:tc>
        <w:tc>
          <w:tcPr>
            <w:tcW w:w="1794" w:type="dxa"/>
          </w:tcPr>
          <w:p w:rsidR="00F2764B" w:rsidRPr="00F47883" w:rsidP="00B0647A" w14:paraId="53E3AFBB" w14:textId="3DDE6536">
            <w:pPr>
              <w:numPr>
                <w:ilvl w:val="12"/>
                <w:numId w:val="0"/>
              </w:numPr>
              <w:jc w:val="center"/>
              <w:rPr>
                <w:rFonts w:ascii="Arial Narrow" w:hAnsi="Arial Narrow"/>
                <w:sz w:val="20"/>
              </w:rPr>
            </w:pPr>
            <w:r w:rsidRPr="00F47883">
              <w:rPr>
                <w:rFonts w:ascii="Arial Narrow" w:hAnsi="Arial Narrow"/>
                <w:sz w:val="20"/>
              </w:rPr>
              <w:t>2,260</w:t>
            </w:r>
          </w:p>
        </w:tc>
      </w:tr>
      <w:tr w14:paraId="3749A199" w14:textId="77777777" w:rsidTr="00F51522">
        <w:tblPrEx>
          <w:tblW w:w="0" w:type="auto"/>
          <w:tblLook w:val="01E0"/>
        </w:tblPrEx>
        <w:tc>
          <w:tcPr>
            <w:tcW w:w="625" w:type="dxa"/>
          </w:tcPr>
          <w:p w:rsidR="00F2764B" w:rsidRPr="00F47883" w:rsidP="001944B8" w14:paraId="115FA43E" w14:textId="77777777">
            <w:pPr>
              <w:numPr>
                <w:ilvl w:val="12"/>
                <w:numId w:val="0"/>
              </w:numPr>
              <w:jc w:val="center"/>
              <w:rPr>
                <w:rFonts w:ascii="Arial Narrow" w:hAnsi="Arial Narrow"/>
                <w:sz w:val="20"/>
              </w:rPr>
            </w:pPr>
            <w:r w:rsidRPr="00F47883">
              <w:rPr>
                <w:rFonts w:ascii="Arial Narrow" w:hAnsi="Arial Narrow"/>
                <w:sz w:val="20"/>
              </w:rPr>
              <w:t>Total</w:t>
            </w:r>
          </w:p>
        </w:tc>
        <w:tc>
          <w:tcPr>
            <w:tcW w:w="3121" w:type="dxa"/>
          </w:tcPr>
          <w:p w:rsidR="00F2764B" w:rsidRPr="00F47883" w:rsidP="00F51522" w14:paraId="1D2C997F" w14:textId="57419B71">
            <w:pPr>
              <w:numPr>
                <w:ilvl w:val="12"/>
                <w:numId w:val="0"/>
              </w:numPr>
              <w:tabs>
                <w:tab w:val="left" w:pos="454"/>
                <w:tab w:val="center" w:pos="1431"/>
              </w:tabs>
              <w:rPr>
                <w:rFonts w:ascii="Arial Narrow" w:hAnsi="Arial Narrow"/>
                <w:sz w:val="20"/>
              </w:rPr>
            </w:pPr>
            <w:r w:rsidRPr="00F47883">
              <w:rPr>
                <w:rFonts w:ascii="Arial Narrow" w:hAnsi="Arial Narrow"/>
                <w:sz w:val="20"/>
              </w:rPr>
              <w:tab/>
            </w:r>
            <w:r w:rsidRPr="00F47883">
              <w:rPr>
                <w:rFonts w:ascii="Arial Narrow" w:hAnsi="Arial Narrow"/>
                <w:sz w:val="20"/>
              </w:rPr>
              <w:tab/>
            </w:r>
          </w:p>
        </w:tc>
        <w:tc>
          <w:tcPr>
            <w:tcW w:w="1761" w:type="dxa"/>
          </w:tcPr>
          <w:p w:rsidR="00F2764B" w:rsidRPr="00F47883" w:rsidP="001944B8" w14:paraId="53094EBD" w14:textId="05B76C13">
            <w:pPr>
              <w:numPr>
                <w:ilvl w:val="12"/>
                <w:numId w:val="0"/>
              </w:numPr>
              <w:jc w:val="center"/>
              <w:rPr>
                <w:rFonts w:ascii="Arial Narrow" w:hAnsi="Arial Narrow"/>
                <w:sz w:val="20"/>
              </w:rPr>
            </w:pPr>
          </w:p>
        </w:tc>
        <w:tc>
          <w:tcPr>
            <w:tcW w:w="2049" w:type="dxa"/>
          </w:tcPr>
          <w:p w:rsidR="00F2764B" w:rsidRPr="00F47883" w:rsidP="001944B8" w14:paraId="271E8BF1" w14:textId="77777777">
            <w:pPr>
              <w:numPr>
                <w:ilvl w:val="12"/>
                <w:numId w:val="0"/>
              </w:numPr>
              <w:jc w:val="center"/>
              <w:rPr>
                <w:rFonts w:ascii="Arial Narrow" w:hAnsi="Arial Narrow"/>
                <w:sz w:val="20"/>
              </w:rPr>
            </w:pPr>
          </w:p>
        </w:tc>
        <w:tc>
          <w:tcPr>
            <w:tcW w:w="1794" w:type="dxa"/>
          </w:tcPr>
          <w:p w:rsidR="00F2764B" w:rsidRPr="00F47883" w:rsidP="00B0647A" w14:paraId="59EB69E0" w14:textId="20EA53FA">
            <w:pPr>
              <w:numPr>
                <w:ilvl w:val="12"/>
                <w:numId w:val="0"/>
              </w:numPr>
              <w:jc w:val="center"/>
              <w:rPr>
                <w:rFonts w:ascii="Arial Narrow" w:hAnsi="Arial Narrow"/>
                <w:sz w:val="20"/>
              </w:rPr>
            </w:pPr>
            <w:r w:rsidRPr="00F47883">
              <w:rPr>
                <w:rFonts w:ascii="Arial Narrow" w:hAnsi="Arial Narrow"/>
                <w:sz w:val="20"/>
              </w:rPr>
              <w:t>3,</w:t>
            </w:r>
            <w:r w:rsidRPr="00F47883" w:rsidR="006D2934">
              <w:rPr>
                <w:rFonts w:ascii="Arial Narrow" w:hAnsi="Arial Narrow"/>
                <w:sz w:val="20"/>
              </w:rPr>
              <w:t>012</w:t>
            </w:r>
          </w:p>
        </w:tc>
      </w:tr>
    </w:tbl>
    <w:p w:rsidR="003D6ED9" w:rsidP="00320387" w14:paraId="29E859B1" w14:textId="77777777">
      <w:pPr>
        <w:numPr>
          <w:ilvl w:val="12"/>
          <w:numId w:val="0"/>
        </w:numPr>
      </w:pPr>
    </w:p>
    <w:p w:rsidR="00320387" w:rsidP="00320387" w14:paraId="51C5B3B7" w14:textId="77777777">
      <w:pPr>
        <w:keepNext/>
        <w:numPr>
          <w:ilvl w:val="0"/>
          <w:numId w:val="1"/>
        </w:numPr>
        <w:tabs>
          <w:tab w:val="left" w:pos="360"/>
        </w:tabs>
        <w:rPr>
          <w:b/>
          <w:i/>
        </w:rPr>
      </w:pPr>
      <w:r>
        <w:rPr>
          <w:b/>
          <w:i/>
        </w:rPr>
        <w:t>Provide an estimate of the total annual cost burden to respondents or recordkeepers resulting from the collection of information.</w:t>
      </w:r>
    </w:p>
    <w:p w:rsidR="005A582A" w14:paraId="288C5A35" w14:textId="77777777">
      <w:pPr>
        <w:keepNext/>
        <w:tabs>
          <w:tab w:val="left" w:pos="360"/>
        </w:tabs>
        <w:ind w:left="360"/>
        <w:rPr>
          <w:b/>
          <w:i/>
        </w:rPr>
      </w:pPr>
    </w:p>
    <w:p w:rsidR="00A945C0" w:rsidP="00F51522" w14:paraId="2B6D7E38" w14:textId="2544FC84">
      <w:r>
        <w:t xml:space="preserve">TSA estimates that the </w:t>
      </w:r>
      <w:r w:rsidR="001067EF">
        <w:t xml:space="preserve">188 </w:t>
      </w:r>
      <w:r>
        <w:t>air carriers will each incur an average cost of $</w:t>
      </w:r>
      <w:r w:rsidR="001067EF">
        <w:t>473.96</w:t>
      </w:r>
      <w:r w:rsidR="00B0647A">
        <w:t xml:space="preserve"> </w:t>
      </w:r>
      <w:r>
        <w:t>annually to satisfy the quarterly reporting requirement.  This estimate includes $</w:t>
      </w:r>
      <w:r w:rsidR="001067EF">
        <w:t>402.96</w:t>
      </w:r>
      <w:r>
        <w:t xml:space="preserve"> in labor</w:t>
      </w:r>
      <w:r>
        <w:rPr>
          <w:rStyle w:val="FootnoteReference"/>
        </w:rPr>
        <w:footnoteReference w:id="3"/>
      </w:r>
      <w:r w:rsidR="004610D1">
        <w:t xml:space="preserve"> </w:t>
      </w:r>
      <w:r>
        <w:t xml:space="preserve">for preparation of each quarterly reports (4 reports </w:t>
      </w:r>
      <w:r w:rsidR="005F4E8B">
        <w:t xml:space="preserve">x </w:t>
      </w:r>
      <w:r>
        <w:t>$</w:t>
      </w:r>
      <w:r w:rsidR="001067EF">
        <w:t>10</w:t>
      </w:r>
      <w:r w:rsidR="00953221">
        <w:t>0</w:t>
      </w:r>
      <w:r w:rsidR="001067EF">
        <w:t>.74</w:t>
      </w:r>
      <w:r>
        <w:t xml:space="preserve"> per hour, each quarterly report is estimated to take 1 hour to prepare), </w:t>
      </w:r>
      <w:r w:rsidR="00A23914">
        <w:t xml:space="preserve">and </w:t>
      </w:r>
      <w:r>
        <w:t>$71.00 in annual records storage related costs.  TSA estimates an aggregate annual cost of $</w:t>
      </w:r>
      <w:r w:rsidR="001067EF">
        <w:t>89,104.48</w:t>
      </w:r>
      <w:r w:rsidR="00C312E0">
        <w:t xml:space="preserve"> </w:t>
      </w:r>
      <w:r>
        <w:t>($</w:t>
      </w:r>
      <w:r w:rsidR="0014587E">
        <w:t>4</w:t>
      </w:r>
      <w:r w:rsidR="001067EF">
        <w:t>73.96</w:t>
      </w:r>
      <w:r w:rsidR="0014587E">
        <w:t xml:space="preserve"> </w:t>
      </w:r>
      <w:r>
        <w:t xml:space="preserve">cost </w:t>
      </w:r>
      <w:r w:rsidR="005F4E8B">
        <w:t xml:space="preserve">x </w:t>
      </w:r>
      <w:r w:rsidR="001067EF">
        <w:t xml:space="preserve">188 </w:t>
      </w:r>
      <w:r>
        <w:t>air carriers) for all air carriers to prepare, store, and submit quarterly reports and a cost of $</w:t>
      </w:r>
      <w:r w:rsidR="00953221">
        <w:t>267,313.44</w:t>
      </w:r>
      <w:r w:rsidR="0014587E">
        <w:t xml:space="preserve"> </w:t>
      </w:r>
      <w:r>
        <w:t>for the three-year extension period requested.</w:t>
      </w:r>
    </w:p>
    <w:p w:rsidR="00A945C0" w:rsidP="005F4E8B" w14:paraId="228FF174" w14:textId="77777777">
      <w:pPr>
        <w:tabs>
          <w:tab w:val="left" w:pos="360"/>
        </w:tabs>
        <w:ind w:left="360"/>
      </w:pPr>
    </w:p>
    <w:p w:rsidR="00A945C0" w:rsidP="005F4E8B" w14:paraId="7478B5D3" w14:textId="29D58F35">
      <w:pPr>
        <w:numPr>
          <w:ilvl w:val="12"/>
          <w:numId w:val="0"/>
        </w:numPr>
        <w:ind w:left="360"/>
      </w:pPr>
    </w:p>
    <w:p w:rsidR="00A945C0" w:rsidRPr="00F47883" w:rsidP="002E30BC" w14:paraId="55E44FD2" w14:textId="77777777">
      <w:pPr>
        <w:keepNext/>
        <w:numPr>
          <w:ilvl w:val="12"/>
          <w:numId w:val="0"/>
        </w:numPr>
        <w:ind w:left="360"/>
        <w:jc w:val="center"/>
        <w:rPr>
          <w:rFonts w:ascii="Arial Narrow" w:hAnsi="Arial Narrow"/>
          <w:sz w:val="20"/>
        </w:rPr>
      </w:pPr>
      <w:r w:rsidRPr="00F47883">
        <w:rPr>
          <w:rFonts w:ascii="Arial Narrow" w:hAnsi="Arial Narrow"/>
          <w:sz w:val="20"/>
        </w:rPr>
        <w:t>Per-Carrier Annual</w:t>
      </w:r>
      <w:r w:rsidRPr="00F47883" w:rsidR="00E640A6">
        <w:rPr>
          <w:rFonts w:ascii="Arial Narrow" w:hAnsi="Arial Narrow"/>
          <w:sz w:val="20"/>
        </w:rPr>
        <w:t xml:space="preserve"> </w:t>
      </w:r>
      <w:r w:rsidRPr="00F47883" w:rsidR="00D536F3">
        <w:rPr>
          <w:rFonts w:ascii="Arial Narrow" w:hAnsi="Arial Narrow"/>
          <w:sz w:val="20"/>
        </w:rPr>
        <w:t xml:space="preserve">Reporting </w:t>
      </w:r>
      <w:r w:rsidRPr="00F47883">
        <w:rPr>
          <w:rFonts w:ascii="Arial Narrow" w:hAnsi="Arial Narrow"/>
          <w:sz w:val="20"/>
        </w:rPr>
        <w:t xml:space="preserve">Requirement </w:t>
      </w:r>
      <w:r w:rsidRPr="00F47883" w:rsidR="00E640A6">
        <w:rPr>
          <w:rFonts w:ascii="Arial Narrow" w:hAnsi="Arial Narrow"/>
          <w:sz w:val="20"/>
        </w:rPr>
        <w:t>Cost</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5"/>
        <w:gridCol w:w="1080"/>
        <w:gridCol w:w="810"/>
        <w:gridCol w:w="990"/>
        <w:gridCol w:w="1080"/>
        <w:gridCol w:w="3420"/>
        <w:gridCol w:w="1080"/>
      </w:tblGrid>
      <w:tr w14:paraId="6FB740B5" w14:textId="77777777" w:rsidTr="000A65C4">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5"/>
        </w:trPr>
        <w:tc>
          <w:tcPr>
            <w:tcW w:w="985" w:type="dxa"/>
          </w:tcPr>
          <w:p w:rsidR="00E640A6" w:rsidRPr="00F47883" w:rsidP="005F4E8B" w14:paraId="32D701FB" w14:textId="77777777">
            <w:pPr>
              <w:numPr>
                <w:ilvl w:val="12"/>
                <w:numId w:val="0"/>
              </w:numPr>
              <w:jc w:val="center"/>
              <w:rPr>
                <w:rFonts w:ascii="Arial Narrow" w:hAnsi="Arial Narrow"/>
                <w:sz w:val="20"/>
              </w:rPr>
            </w:pPr>
            <w:r w:rsidRPr="00F47883">
              <w:rPr>
                <w:rFonts w:ascii="Arial Narrow" w:hAnsi="Arial Narrow"/>
                <w:sz w:val="20"/>
              </w:rPr>
              <w:t>Reports</w:t>
            </w:r>
          </w:p>
        </w:tc>
        <w:tc>
          <w:tcPr>
            <w:tcW w:w="1080" w:type="dxa"/>
          </w:tcPr>
          <w:p w:rsidR="00E640A6" w:rsidRPr="00F47883" w:rsidP="005F4E8B" w14:paraId="7D73DA17" w14:textId="77777777">
            <w:pPr>
              <w:keepNext/>
              <w:numPr>
                <w:ilvl w:val="12"/>
                <w:numId w:val="0"/>
              </w:numPr>
              <w:jc w:val="center"/>
              <w:rPr>
                <w:rFonts w:ascii="Arial Narrow" w:hAnsi="Arial Narrow"/>
                <w:sz w:val="20"/>
              </w:rPr>
            </w:pPr>
            <w:r w:rsidRPr="00F47883">
              <w:rPr>
                <w:rFonts w:ascii="Arial Narrow" w:hAnsi="Arial Narrow"/>
                <w:sz w:val="20"/>
              </w:rPr>
              <w:t>Cost Per Hour</w:t>
            </w:r>
          </w:p>
        </w:tc>
        <w:tc>
          <w:tcPr>
            <w:tcW w:w="810" w:type="dxa"/>
          </w:tcPr>
          <w:p w:rsidR="00E640A6" w:rsidRPr="00F47883" w:rsidP="005F4E8B" w14:paraId="60829160" w14:textId="77777777">
            <w:pPr>
              <w:keepNext/>
              <w:numPr>
                <w:ilvl w:val="12"/>
                <w:numId w:val="0"/>
              </w:numPr>
              <w:jc w:val="center"/>
              <w:rPr>
                <w:rFonts w:ascii="Arial Narrow" w:hAnsi="Arial Narrow"/>
                <w:sz w:val="20"/>
              </w:rPr>
            </w:pPr>
            <w:r w:rsidRPr="00F47883">
              <w:rPr>
                <w:rFonts w:ascii="Arial Narrow" w:hAnsi="Arial Narrow"/>
                <w:sz w:val="20"/>
              </w:rPr>
              <w:t>Prep Time</w:t>
            </w:r>
          </w:p>
        </w:tc>
        <w:tc>
          <w:tcPr>
            <w:tcW w:w="990" w:type="dxa"/>
          </w:tcPr>
          <w:p w:rsidR="00E640A6" w:rsidRPr="00F47883" w:rsidP="005F4E8B" w14:paraId="0C0FF4CF" w14:textId="77777777">
            <w:pPr>
              <w:keepNext/>
              <w:numPr>
                <w:ilvl w:val="12"/>
                <w:numId w:val="0"/>
              </w:numPr>
              <w:jc w:val="center"/>
              <w:rPr>
                <w:rFonts w:ascii="Arial Narrow" w:hAnsi="Arial Narrow"/>
                <w:sz w:val="20"/>
              </w:rPr>
            </w:pPr>
            <w:r w:rsidRPr="00F47883">
              <w:rPr>
                <w:rFonts w:ascii="Arial Narrow" w:hAnsi="Arial Narrow"/>
                <w:sz w:val="20"/>
              </w:rPr>
              <w:t>Storage Cost</w:t>
            </w:r>
          </w:p>
        </w:tc>
        <w:tc>
          <w:tcPr>
            <w:tcW w:w="1080" w:type="dxa"/>
          </w:tcPr>
          <w:p w:rsidR="00E640A6" w:rsidRPr="00F47883" w:rsidP="005F4E8B" w14:paraId="5B2F5003" w14:textId="77777777">
            <w:pPr>
              <w:keepNext/>
              <w:numPr>
                <w:ilvl w:val="12"/>
                <w:numId w:val="0"/>
              </w:numPr>
              <w:jc w:val="center"/>
              <w:rPr>
                <w:rFonts w:ascii="Arial Narrow" w:hAnsi="Arial Narrow"/>
                <w:sz w:val="20"/>
              </w:rPr>
            </w:pPr>
            <w:r w:rsidRPr="00F47883">
              <w:rPr>
                <w:rFonts w:ascii="Arial Narrow" w:hAnsi="Arial Narrow"/>
                <w:sz w:val="20"/>
              </w:rPr>
              <w:t>Postage</w:t>
            </w:r>
          </w:p>
        </w:tc>
        <w:tc>
          <w:tcPr>
            <w:tcW w:w="3420" w:type="dxa"/>
          </w:tcPr>
          <w:p w:rsidR="00E640A6" w:rsidRPr="00F47883" w:rsidP="005F4E8B" w14:paraId="411D6060" w14:textId="77777777">
            <w:pPr>
              <w:keepNext/>
              <w:numPr>
                <w:ilvl w:val="12"/>
                <w:numId w:val="0"/>
              </w:numPr>
              <w:jc w:val="center"/>
              <w:rPr>
                <w:rFonts w:ascii="Arial Narrow" w:hAnsi="Arial Narrow"/>
                <w:sz w:val="20"/>
              </w:rPr>
            </w:pPr>
            <w:r w:rsidRPr="00F47883">
              <w:rPr>
                <w:rFonts w:ascii="Arial Narrow" w:hAnsi="Arial Narrow"/>
                <w:sz w:val="20"/>
              </w:rPr>
              <w:t>Formula</w:t>
            </w:r>
          </w:p>
        </w:tc>
        <w:tc>
          <w:tcPr>
            <w:tcW w:w="1080" w:type="dxa"/>
          </w:tcPr>
          <w:p w:rsidR="00E640A6" w:rsidRPr="00F47883" w:rsidP="005F4E8B" w14:paraId="1F072230" w14:textId="77777777">
            <w:pPr>
              <w:keepNext/>
              <w:numPr>
                <w:ilvl w:val="12"/>
                <w:numId w:val="0"/>
              </w:numPr>
              <w:jc w:val="center"/>
              <w:rPr>
                <w:rFonts w:ascii="Arial Narrow" w:hAnsi="Arial Narrow"/>
                <w:sz w:val="20"/>
              </w:rPr>
            </w:pPr>
            <w:r w:rsidRPr="00F47883">
              <w:rPr>
                <w:rFonts w:ascii="Arial Narrow" w:hAnsi="Arial Narrow"/>
                <w:sz w:val="20"/>
              </w:rPr>
              <w:t>Total Costs</w:t>
            </w:r>
          </w:p>
        </w:tc>
      </w:tr>
      <w:tr w14:paraId="4197D10C" w14:textId="77777777" w:rsidTr="000A65C4">
        <w:tblPrEx>
          <w:tblW w:w="9445" w:type="dxa"/>
          <w:tblLayout w:type="fixed"/>
          <w:tblLook w:val="01E0"/>
        </w:tblPrEx>
        <w:tc>
          <w:tcPr>
            <w:tcW w:w="985" w:type="dxa"/>
          </w:tcPr>
          <w:p w:rsidR="00E640A6" w:rsidRPr="00F47883" w:rsidP="00051E9E" w14:paraId="643A6593" w14:textId="77777777">
            <w:pPr>
              <w:numPr>
                <w:ilvl w:val="12"/>
                <w:numId w:val="0"/>
              </w:numPr>
              <w:jc w:val="center"/>
              <w:rPr>
                <w:rFonts w:ascii="Arial Narrow" w:hAnsi="Arial Narrow"/>
                <w:sz w:val="20"/>
              </w:rPr>
            </w:pPr>
            <w:r w:rsidRPr="00F47883">
              <w:rPr>
                <w:rFonts w:ascii="Arial Narrow" w:hAnsi="Arial Narrow"/>
                <w:sz w:val="20"/>
              </w:rPr>
              <w:t>4</w:t>
            </w:r>
          </w:p>
        </w:tc>
        <w:tc>
          <w:tcPr>
            <w:tcW w:w="1080" w:type="dxa"/>
          </w:tcPr>
          <w:p w:rsidR="00E640A6" w:rsidRPr="00F47883" w:rsidP="003239B8" w14:paraId="2F57A221" w14:textId="760C7CC1">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100.74</w:t>
            </w:r>
          </w:p>
        </w:tc>
        <w:tc>
          <w:tcPr>
            <w:tcW w:w="810" w:type="dxa"/>
          </w:tcPr>
          <w:p w:rsidR="00E640A6" w:rsidRPr="00F47883" w:rsidP="00051E9E" w14:paraId="4FF38AC7" w14:textId="77777777">
            <w:pPr>
              <w:numPr>
                <w:ilvl w:val="12"/>
                <w:numId w:val="0"/>
              </w:numPr>
              <w:jc w:val="center"/>
              <w:rPr>
                <w:rFonts w:ascii="Arial Narrow" w:hAnsi="Arial Narrow"/>
                <w:sz w:val="20"/>
              </w:rPr>
            </w:pPr>
            <w:r w:rsidRPr="00F47883">
              <w:rPr>
                <w:rFonts w:ascii="Arial Narrow" w:hAnsi="Arial Narrow"/>
                <w:sz w:val="20"/>
              </w:rPr>
              <w:t>1</w:t>
            </w:r>
            <w:r w:rsidRPr="00F47883" w:rsidR="00EA05C9">
              <w:rPr>
                <w:rFonts w:ascii="Arial Narrow" w:hAnsi="Arial Narrow"/>
                <w:sz w:val="20"/>
              </w:rPr>
              <w:t xml:space="preserve"> hr.</w:t>
            </w:r>
          </w:p>
        </w:tc>
        <w:tc>
          <w:tcPr>
            <w:tcW w:w="990" w:type="dxa"/>
          </w:tcPr>
          <w:p w:rsidR="00E640A6" w:rsidRPr="00F47883" w:rsidP="00051E9E" w14:paraId="4D1FD660" w14:textId="77777777">
            <w:pPr>
              <w:numPr>
                <w:ilvl w:val="12"/>
                <w:numId w:val="0"/>
              </w:numPr>
              <w:jc w:val="center"/>
              <w:rPr>
                <w:rFonts w:ascii="Arial Narrow" w:hAnsi="Arial Narrow"/>
                <w:sz w:val="20"/>
              </w:rPr>
            </w:pPr>
            <w:r w:rsidRPr="00F47883">
              <w:rPr>
                <w:rFonts w:ascii="Arial Narrow" w:hAnsi="Arial Narrow"/>
                <w:sz w:val="20"/>
              </w:rPr>
              <w:t>$71</w:t>
            </w:r>
          </w:p>
        </w:tc>
        <w:tc>
          <w:tcPr>
            <w:tcW w:w="1080" w:type="dxa"/>
          </w:tcPr>
          <w:p w:rsidR="00E640A6" w:rsidRPr="00F47883" w:rsidP="003239B8" w14:paraId="596FF1CC" w14:textId="21CF0311">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0</w:t>
            </w:r>
          </w:p>
        </w:tc>
        <w:tc>
          <w:tcPr>
            <w:tcW w:w="3420" w:type="dxa"/>
          </w:tcPr>
          <w:p w:rsidR="00E640A6" w:rsidRPr="00F47883" w:rsidP="003239B8" w14:paraId="369BFF8B" w14:textId="5595113F">
            <w:pPr>
              <w:numPr>
                <w:ilvl w:val="12"/>
                <w:numId w:val="0"/>
              </w:numPr>
              <w:jc w:val="center"/>
              <w:rPr>
                <w:rFonts w:ascii="Arial Narrow" w:hAnsi="Arial Narrow"/>
                <w:sz w:val="20"/>
              </w:rPr>
            </w:pPr>
            <w:r w:rsidRPr="00F47883">
              <w:rPr>
                <w:rFonts w:ascii="Arial Narrow" w:hAnsi="Arial Narrow"/>
                <w:sz w:val="20"/>
              </w:rPr>
              <w:t>(4</w:t>
            </w:r>
            <w:r w:rsidRPr="00F47883" w:rsidR="00611FA6">
              <w:rPr>
                <w:rFonts w:ascii="Arial Narrow" w:hAnsi="Arial Narrow"/>
                <w:sz w:val="20"/>
              </w:rPr>
              <w:t xml:space="preserve"> </w:t>
            </w:r>
            <w:r w:rsidRPr="00F47883">
              <w:rPr>
                <w:rFonts w:ascii="Arial Narrow" w:hAnsi="Arial Narrow"/>
                <w:sz w:val="20"/>
              </w:rPr>
              <w:t>x</w:t>
            </w:r>
            <w:r w:rsidRPr="00F47883" w:rsidR="00611FA6">
              <w:rPr>
                <w:rFonts w:ascii="Arial Narrow" w:hAnsi="Arial Narrow"/>
                <w:sz w:val="20"/>
              </w:rPr>
              <w:t xml:space="preserve"> </w:t>
            </w:r>
            <w:r w:rsidRPr="00F47883">
              <w:rPr>
                <w:rFonts w:ascii="Arial Narrow" w:hAnsi="Arial Narrow"/>
                <w:sz w:val="20"/>
              </w:rPr>
              <w:t>$</w:t>
            </w:r>
            <w:r w:rsidRPr="00F47883" w:rsidR="00953221">
              <w:rPr>
                <w:rFonts w:ascii="Arial Narrow" w:hAnsi="Arial Narrow"/>
                <w:sz w:val="20"/>
              </w:rPr>
              <w:t>100.74</w:t>
            </w:r>
            <w:r w:rsidRPr="00F47883" w:rsidR="00611FA6">
              <w:rPr>
                <w:rFonts w:ascii="Arial Narrow" w:hAnsi="Arial Narrow"/>
                <w:sz w:val="20"/>
              </w:rPr>
              <w:t xml:space="preserve"> </w:t>
            </w:r>
            <w:r w:rsidRPr="00F47883">
              <w:rPr>
                <w:rFonts w:ascii="Arial Narrow" w:hAnsi="Arial Narrow"/>
                <w:sz w:val="20"/>
              </w:rPr>
              <w:t>x</w:t>
            </w:r>
            <w:r w:rsidRPr="00F47883" w:rsidR="00611FA6">
              <w:rPr>
                <w:rFonts w:ascii="Arial Narrow" w:hAnsi="Arial Narrow"/>
                <w:sz w:val="20"/>
              </w:rPr>
              <w:t xml:space="preserve"> </w:t>
            </w:r>
            <w:r w:rsidRPr="00F47883">
              <w:rPr>
                <w:rFonts w:ascii="Arial Narrow" w:hAnsi="Arial Narrow"/>
                <w:sz w:val="20"/>
              </w:rPr>
              <w:t>1)</w:t>
            </w:r>
            <w:r w:rsidRPr="00F47883" w:rsidR="00611FA6">
              <w:rPr>
                <w:rFonts w:ascii="Arial Narrow" w:hAnsi="Arial Narrow"/>
                <w:sz w:val="20"/>
              </w:rPr>
              <w:t xml:space="preserve"> </w:t>
            </w:r>
            <w:r w:rsidRPr="00F47883">
              <w:rPr>
                <w:rFonts w:ascii="Arial Narrow" w:hAnsi="Arial Narrow"/>
                <w:sz w:val="20"/>
              </w:rPr>
              <w:t>+</w:t>
            </w:r>
            <w:r w:rsidRPr="00F47883" w:rsidR="00611FA6">
              <w:rPr>
                <w:rFonts w:ascii="Arial Narrow" w:hAnsi="Arial Narrow"/>
                <w:sz w:val="20"/>
              </w:rPr>
              <w:t xml:space="preserve"> </w:t>
            </w:r>
            <w:r w:rsidRPr="00F47883">
              <w:rPr>
                <w:rFonts w:ascii="Arial Narrow" w:hAnsi="Arial Narrow"/>
                <w:sz w:val="20"/>
              </w:rPr>
              <w:t>$71</w:t>
            </w:r>
            <w:r w:rsidRPr="00F47883" w:rsidR="00611FA6">
              <w:rPr>
                <w:rFonts w:ascii="Arial Narrow" w:hAnsi="Arial Narrow"/>
                <w:sz w:val="20"/>
              </w:rPr>
              <w:t xml:space="preserve"> </w:t>
            </w:r>
            <w:r w:rsidRPr="00F47883">
              <w:rPr>
                <w:rFonts w:ascii="Arial Narrow" w:hAnsi="Arial Narrow"/>
                <w:sz w:val="20"/>
              </w:rPr>
              <w:t>+</w:t>
            </w:r>
            <w:r w:rsidRPr="00F47883" w:rsidR="00611FA6">
              <w:rPr>
                <w:rFonts w:ascii="Arial Narrow" w:hAnsi="Arial Narrow"/>
                <w:sz w:val="20"/>
              </w:rPr>
              <w:t xml:space="preserve"> </w:t>
            </w:r>
            <w:r w:rsidRPr="00F47883">
              <w:rPr>
                <w:rFonts w:ascii="Arial Narrow" w:hAnsi="Arial Narrow"/>
                <w:sz w:val="20"/>
              </w:rPr>
              <w:t>(4</w:t>
            </w:r>
            <w:r w:rsidRPr="00F47883" w:rsidR="00611FA6">
              <w:rPr>
                <w:rFonts w:ascii="Arial Narrow" w:hAnsi="Arial Narrow"/>
                <w:sz w:val="20"/>
              </w:rPr>
              <w:t xml:space="preserve"> </w:t>
            </w:r>
            <w:r w:rsidRPr="00F47883">
              <w:rPr>
                <w:rFonts w:ascii="Arial Narrow" w:hAnsi="Arial Narrow"/>
                <w:sz w:val="20"/>
              </w:rPr>
              <w:t>x</w:t>
            </w:r>
            <w:r w:rsidRPr="00F47883" w:rsidR="00611FA6">
              <w:rPr>
                <w:rFonts w:ascii="Arial Narrow" w:hAnsi="Arial Narrow"/>
                <w:sz w:val="20"/>
              </w:rPr>
              <w:t xml:space="preserve"> </w:t>
            </w:r>
            <w:r w:rsidRPr="00F47883">
              <w:rPr>
                <w:rFonts w:ascii="Arial Narrow" w:hAnsi="Arial Narrow"/>
                <w:sz w:val="20"/>
              </w:rPr>
              <w:t>$</w:t>
            </w:r>
            <w:r w:rsidRPr="00F47883" w:rsidR="00953221">
              <w:rPr>
                <w:rFonts w:ascii="Arial Narrow" w:hAnsi="Arial Narrow"/>
                <w:sz w:val="20"/>
              </w:rPr>
              <w:t>0</w:t>
            </w:r>
            <w:r w:rsidRPr="00F47883">
              <w:rPr>
                <w:rFonts w:ascii="Arial Narrow" w:hAnsi="Arial Narrow"/>
                <w:sz w:val="20"/>
              </w:rPr>
              <w:t>)</w:t>
            </w:r>
          </w:p>
        </w:tc>
        <w:tc>
          <w:tcPr>
            <w:tcW w:w="1080" w:type="dxa"/>
          </w:tcPr>
          <w:p w:rsidR="00E640A6" w:rsidRPr="00F47883" w:rsidP="003239B8" w14:paraId="19A74892" w14:textId="1E215375">
            <w:pPr>
              <w:numPr>
                <w:ilvl w:val="12"/>
                <w:numId w:val="0"/>
              </w:numPr>
              <w:jc w:val="center"/>
              <w:rPr>
                <w:rFonts w:ascii="Arial Narrow" w:hAnsi="Arial Narrow"/>
                <w:sz w:val="20"/>
              </w:rPr>
            </w:pPr>
            <w:r w:rsidRPr="00F47883">
              <w:rPr>
                <w:rFonts w:ascii="Arial Narrow" w:hAnsi="Arial Narrow"/>
                <w:sz w:val="20"/>
              </w:rPr>
              <w:t>$</w:t>
            </w:r>
            <w:r w:rsidRPr="00F47883" w:rsidR="0014587E">
              <w:rPr>
                <w:rFonts w:ascii="Arial Narrow" w:hAnsi="Arial Narrow"/>
                <w:sz w:val="20"/>
              </w:rPr>
              <w:t>4</w:t>
            </w:r>
            <w:r w:rsidRPr="00F47883" w:rsidR="00953221">
              <w:rPr>
                <w:rFonts w:ascii="Arial Narrow" w:hAnsi="Arial Narrow"/>
                <w:sz w:val="20"/>
              </w:rPr>
              <w:t>73.96</w:t>
            </w:r>
          </w:p>
        </w:tc>
      </w:tr>
    </w:tbl>
    <w:p w:rsidR="00A945C0" w:rsidP="005F4E8B" w14:paraId="783B8230" w14:textId="77777777">
      <w:pPr>
        <w:numPr>
          <w:ilvl w:val="12"/>
          <w:numId w:val="0"/>
        </w:numPr>
        <w:ind w:left="360"/>
      </w:pPr>
    </w:p>
    <w:p w:rsidR="00E640A6" w:rsidRPr="00F47883" w:rsidP="002E30BC" w14:paraId="1DFE5A8F" w14:textId="77777777">
      <w:pPr>
        <w:numPr>
          <w:ilvl w:val="12"/>
          <w:numId w:val="0"/>
        </w:numPr>
        <w:jc w:val="center"/>
        <w:rPr>
          <w:rFonts w:ascii="Arial Narrow" w:hAnsi="Arial Narrow"/>
          <w:sz w:val="20"/>
        </w:rPr>
      </w:pPr>
      <w:r w:rsidRPr="00F47883">
        <w:rPr>
          <w:rFonts w:ascii="Arial Narrow" w:hAnsi="Arial Narrow"/>
          <w:sz w:val="20"/>
        </w:rPr>
        <w:t>Industry-wide Reporting</w:t>
      </w:r>
      <w:r w:rsidRPr="00F47883">
        <w:rPr>
          <w:rFonts w:ascii="Arial Narrow" w:hAnsi="Arial Narrow"/>
          <w:sz w:val="20"/>
        </w:rPr>
        <w:t xml:space="preserve"> </w:t>
      </w:r>
      <w:r w:rsidRPr="00F47883">
        <w:rPr>
          <w:rFonts w:ascii="Arial Narrow" w:hAnsi="Arial Narrow"/>
          <w:sz w:val="20"/>
        </w:rPr>
        <w:t xml:space="preserve">Requirement </w:t>
      </w:r>
      <w:r w:rsidRPr="00F47883">
        <w:rPr>
          <w:rFonts w:ascii="Arial Narrow" w:hAnsi="Arial Narrow"/>
          <w:sz w:val="20"/>
        </w:rPr>
        <w:t>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2430"/>
        <w:gridCol w:w="3060"/>
        <w:gridCol w:w="2695"/>
      </w:tblGrid>
      <w:tr w14:paraId="51F74C88" w14:textId="77777777" w:rsidTr="00A071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65" w:type="dxa"/>
          </w:tcPr>
          <w:p w:rsidR="00E640A6" w:rsidRPr="00F47883" w:rsidP="00051E9E" w14:paraId="41E4E1D0" w14:textId="77777777">
            <w:pPr>
              <w:numPr>
                <w:ilvl w:val="12"/>
                <w:numId w:val="0"/>
              </w:numPr>
              <w:jc w:val="center"/>
              <w:rPr>
                <w:rFonts w:ascii="Arial Narrow" w:hAnsi="Arial Narrow"/>
                <w:szCs w:val="24"/>
              </w:rPr>
            </w:pPr>
            <w:r w:rsidRPr="00F47883">
              <w:rPr>
                <w:rFonts w:ascii="Arial Narrow" w:hAnsi="Arial Narrow"/>
                <w:szCs w:val="24"/>
              </w:rPr>
              <w:t>Year</w:t>
            </w:r>
          </w:p>
        </w:tc>
        <w:tc>
          <w:tcPr>
            <w:tcW w:w="2430" w:type="dxa"/>
          </w:tcPr>
          <w:p w:rsidR="00E640A6" w:rsidRPr="00F47883" w:rsidP="00051E9E" w14:paraId="04B7B571" w14:textId="77777777">
            <w:pPr>
              <w:numPr>
                <w:ilvl w:val="12"/>
                <w:numId w:val="0"/>
              </w:numPr>
              <w:jc w:val="center"/>
              <w:rPr>
                <w:rFonts w:ascii="Arial Narrow" w:hAnsi="Arial Narrow"/>
                <w:szCs w:val="24"/>
              </w:rPr>
            </w:pPr>
            <w:r w:rsidRPr="00F47883">
              <w:rPr>
                <w:rFonts w:ascii="Arial Narrow" w:hAnsi="Arial Narrow"/>
                <w:szCs w:val="24"/>
              </w:rPr>
              <w:t># of Air Carriers</w:t>
            </w:r>
          </w:p>
        </w:tc>
        <w:tc>
          <w:tcPr>
            <w:tcW w:w="3060" w:type="dxa"/>
          </w:tcPr>
          <w:p w:rsidR="00E640A6" w:rsidRPr="00F47883" w:rsidP="00051E9E" w14:paraId="16B87177" w14:textId="77777777">
            <w:pPr>
              <w:numPr>
                <w:ilvl w:val="12"/>
                <w:numId w:val="0"/>
              </w:numPr>
              <w:jc w:val="center"/>
              <w:rPr>
                <w:rFonts w:ascii="Arial Narrow" w:hAnsi="Arial Narrow"/>
                <w:szCs w:val="24"/>
              </w:rPr>
            </w:pPr>
            <w:r w:rsidRPr="00F47883">
              <w:rPr>
                <w:rFonts w:ascii="Arial Narrow" w:hAnsi="Arial Narrow"/>
                <w:szCs w:val="24"/>
              </w:rPr>
              <w:t>Average Cost</w:t>
            </w:r>
          </w:p>
        </w:tc>
        <w:tc>
          <w:tcPr>
            <w:tcW w:w="2695" w:type="dxa"/>
          </w:tcPr>
          <w:p w:rsidR="00E640A6" w:rsidRPr="00F47883" w:rsidP="00051E9E" w14:paraId="3CE5ABA9" w14:textId="77777777">
            <w:pPr>
              <w:numPr>
                <w:ilvl w:val="12"/>
                <w:numId w:val="0"/>
              </w:numPr>
              <w:jc w:val="center"/>
              <w:rPr>
                <w:rFonts w:ascii="Arial Narrow" w:hAnsi="Arial Narrow"/>
                <w:szCs w:val="24"/>
              </w:rPr>
            </w:pPr>
            <w:r w:rsidRPr="00F47883">
              <w:rPr>
                <w:rFonts w:ascii="Arial Narrow" w:hAnsi="Arial Narrow"/>
                <w:szCs w:val="24"/>
              </w:rPr>
              <w:t>Aggregate Cost</w:t>
            </w:r>
          </w:p>
        </w:tc>
      </w:tr>
      <w:tr w14:paraId="09AAA42E" w14:textId="77777777" w:rsidTr="00A07109">
        <w:tblPrEx>
          <w:tblW w:w="0" w:type="auto"/>
          <w:tblLook w:val="01E0"/>
        </w:tblPrEx>
        <w:tc>
          <w:tcPr>
            <w:tcW w:w="1165" w:type="dxa"/>
          </w:tcPr>
          <w:p w:rsidR="00E640A6" w:rsidRPr="00F47883" w:rsidP="00051E9E" w14:paraId="173FEAF4" w14:textId="77777777">
            <w:pPr>
              <w:numPr>
                <w:ilvl w:val="12"/>
                <w:numId w:val="0"/>
              </w:numPr>
              <w:jc w:val="center"/>
              <w:rPr>
                <w:rFonts w:ascii="Arial Narrow" w:hAnsi="Arial Narrow"/>
                <w:szCs w:val="24"/>
              </w:rPr>
            </w:pPr>
            <w:r w:rsidRPr="00F47883">
              <w:rPr>
                <w:rFonts w:ascii="Arial Narrow" w:hAnsi="Arial Narrow"/>
                <w:szCs w:val="24"/>
              </w:rPr>
              <w:t>1</w:t>
            </w:r>
          </w:p>
        </w:tc>
        <w:tc>
          <w:tcPr>
            <w:tcW w:w="2430" w:type="dxa"/>
          </w:tcPr>
          <w:p w:rsidR="00E640A6" w:rsidRPr="00F47883" w:rsidP="000A5265" w14:paraId="0A255B8D" w14:textId="6066E09B">
            <w:pPr>
              <w:numPr>
                <w:ilvl w:val="12"/>
                <w:numId w:val="0"/>
              </w:numPr>
              <w:jc w:val="center"/>
              <w:rPr>
                <w:rFonts w:ascii="Arial Narrow" w:hAnsi="Arial Narrow"/>
                <w:szCs w:val="24"/>
              </w:rPr>
            </w:pPr>
            <w:r w:rsidRPr="00F47883">
              <w:rPr>
                <w:rFonts w:ascii="Arial Narrow" w:hAnsi="Arial Narrow"/>
                <w:szCs w:val="24"/>
              </w:rPr>
              <w:t>188</w:t>
            </w:r>
          </w:p>
        </w:tc>
        <w:tc>
          <w:tcPr>
            <w:tcW w:w="3060" w:type="dxa"/>
          </w:tcPr>
          <w:p w:rsidR="00E640A6" w:rsidRPr="00F47883" w:rsidP="003239B8" w14:paraId="5635D995" w14:textId="5B981FCE">
            <w:pPr>
              <w:numPr>
                <w:ilvl w:val="12"/>
                <w:numId w:val="0"/>
              </w:numPr>
              <w:jc w:val="center"/>
              <w:rPr>
                <w:rFonts w:ascii="Arial Narrow" w:hAnsi="Arial Narrow"/>
                <w:szCs w:val="24"/>
              </w:rPr>
            </w:pPr>
            <w:r w:rsidRPr="00F47883">
              <w:rPr>
                <w:rFonts w:ascii="Arial Narrow" w:hAnsi="Arial Narrow"/>
                <w:szCs w:val="24"/>
              </w:rPr>
              <w:t>$</w:t>
            </w:r>
            <w:r w:rsidRPr="00F47883" w:rsidR="00953221">
              <w:rPr>
                <w:rFonts w:ascii="Arial Narrow" w:hAnsi="Arial Narrow"/>
                <w:szCs w:val="24"/>
              </w:rPr>
              <w:t>473.96</w:t>
            </w:r>
          </w:p>
        </w:tc>
        <w:tc>
          <w:tcPr>
            <w:tcW w:w="2695" w:type="dxa"/>
          </w:tcPr>
          <w:p w:rsidR="00E640A6" w:rsidRPr="00F47883" w:rsidP="003239B8" w14:paraId="6AE90D28" w14:textId="6944AD21">
            <w:pPr>
              <w:numPr>
                <w:ilvl w:val="12"/>
                <w:numId w:val="0"/>
              </w:numPr>
              <w:jc w:val="center"/>
              <w:rPr>
                <w:rFonts w:ascii="Arial Narrow" w:hAnsi="Arial Narrow"/>
                <w:szCs w:val="24"/>
              </w:rPr>
            </w:pPr>
            <w:r w:rsidRPr="00F47883">
              <w:rPr>
                <w:rFonts w:ascii="Arial Narrow" w:hAnsi="Arial Narrow"/>
                <w:szCs w:val="24"/>
              </w:rPr>
              <w:t>$</w:t>
            </w:r>
            <w:r w:rsidRPr="00F47883" w:rsidR="00953221">
              <w:rPr>
                <w:rFonts w:ascii="Arial Narrow" w:hAnsi="Arial Narrow"/>
                <w:szCs w:val="24"/>
              </w:rPr>
              <w:t>89,104.48</w:t>
            </w:r>
          </w:p>
        </w:tc>
      </w:tr>
      <w:tr w14:paraId="66AA69FD" w14:textId="77777777" w:rsidTr="00A07109">
        <w:tblPrEx>
          <w:tblW w:w="0" w:type="auto"/>
          <w:tblLook w:val="01E0"/>
        </w:tblPrEx>
        <w:tc>
          <w:tcPr>
            <w:tcW w:w="1165" w:type="dxa"/>
          </w:tcPr>
          <w:p w:rsidR="00E640A6" w:rsidRPr="00F47883" w:rsidP="00051E9E" w14:paraId="72693ADF" w14:textId="77777777">
            <w:pPr>
              <w:numPr>
                <w:ilvl w:val="12"/>
                <w:numId w:val="0"/>
              </w:numPr>
              <w:jc w:val="center"/>
              <w:rPr>
                <w:rFonts w:ascii="Arial Narrow" w:hAnsi="Arial Narrow"/>
                <w:szCs w:val="24"/>
              </w:rPr>
            </w:pPr>
            <w:r w:rsidRPr="00F47883">
              <w:rPr>
                <w:rFonts w:ascii="Arial Narrow" w:hAnsi="Arial Narrow"/>
                <w:szCs w:val="24"/>
              </w:rPr>
              <w:t>3</w:t>
            </w:r>
          </w:p>
        </w:tc>
        <w:tc>
          <w:tcPr>
            <w:tcW w:w="2430" w:type="dxa"/>
          </w:tcPr>
          <w:p w:rsidR="00E640A6" w:rsidRPr="00F47883" w:rsidP="00051E9E" w14:paraId="4A0465C3" w14:textId="4B77B435">
            <w:pPr>
              <w:numPr>
                <w:ilvl w:val="12"/>
                <w:numId w:val="0"/>
              </w:numPr>
              <w:jc w:val="center"/>
              <w:rPr>
                <w:rFonts w:ascii="Arial Narrow" w:hAnsi="Arial Narrow"/>
                <w:szCs w:val="24"/>
              </w:rPr>
            </w:pPr>
            <w:r w:rsidRPr="00F47883">
              <w:rPr>
                <w:rFonts w:ascii="Arial Narrow" w:hAnsi="Arial Narrow"/>
                <w:szCs w:val="24"/>
              </w:rPr>
              <w:t>188</w:t>
            </w:r>
          </w:p>
        </w:tc>
        <w:tc>
          <w:tcPr>
            <w:tcW w:w="3060" w:type="dxa"/>
          </w:tcPr>
          <w:p w:rsidR="00E640A6" w:rsidRPr="00F47883" w:rsidP="003239B8" w14:paraId="25C0C148" w14:textId="31F65F45">
            <w:pPr>
              <w:numPr>
                <w:ilvl w:val="12"/>
                <w:numId w:val="0"/>
              </w:numPr>
              <w:jc w:val="center"/>
              <w:rPr>
                <w:rFonts w:ascii="Arial Narrow" w:hAnsi="Arial Narrow"/>
                <w:szCs w:val="24"/>
              </w:rPr>
            </w:pPr>
            <w:r w:rsidRPr="00F47883">
              <w:rPr>
                <w:rFonts w:ascii="Arial Narrow" w:hAnsi="Arial Narrow"/>
                <w:szCs w:val="24"/>
              </w:rPr>
              <w:t>$</w:t>
            </w:r>
            <w:r w:rsidRPr="00F47883" w:rsidR="00953221">
              <w:rPr>
                <w:rFonts w:ascii="Arial Narrow" w:hAnsi="Arial Narrow"/>
                <w:szCs w:val="24"/>
              </w:rPr>
              <w:t>89,104.48</w:t>
            </w:r>
          </w:p>
        </w:tc>
        <w:tc>
          <w:tcPr>
            <w:tcW w:w="2695" w:type="dxa"/>
          </w:tcPr>
          <w:p w:rsidR="00E640A6" w:rsidRPr="00F47883" w:rsidP="00996BA7" w14:paraId="6EC3C005" w14:textId="113693C8">
            <w:pPr>
              <w:numPr>
                <w:ilvl w:val="12"/>
                <w:numId w:val="0"/>
              </w:numPr>
              <w:jc w:val="center"/>
              <w:rPr>
                <w:rFonts w:ascii="Arial Narrow" w:hAnsi="Arial Narrow"/>
                <w:szCs w:val="24"/>
              </w:rPr>
            </w:pPr>
            <w:r w:rsidRPr="00F47883">
              <w:rPr>
                <w:rFonts w:ascii="Arial Narrow" w:hAnsi="Arial Narrow"/>
                <w:szCs w:val="24"/>
              </w:rPr>
              <w:t>$</w:t>
            </w:r>
            <w:r w:rsidRPr="00F47883" w:rsidR="00953221">
              <w:rPr>
                <w:rFonts w:ascii="Arial Narrow" w:hAnsi="Arial Narrow"/>
                <w:szCs w:val="24"/>
              </w:rPr>
              <w:t>267,313.44</w:t>
            </w:r>
          </w:p>
        </w:tc>
      </w:tr>
    </w:tbl>
    <w:p w:rsidR="000A5265" w:rsidP="000A5265" w14:paraId="4C2FD60D" w14:textId="77777777"/>
    <w:p w:rsidR="000A5265" w:rsidP="000A5265" w14:paraId="4903E295" w14:textId="237D547B">
      <w:r>
        <w:t xml:space="preserve">TSA estimates the “expected cost” associated with an independent audit requirement for </w:t>
      </w:r>
      <w:r w:rsidR="00953221">
        <w:t xml:space="preserve">113 </w:t>
      </w:r>
      <w:r>
        <w:t>air carriers.  This estimate includes $</w:t>
      </w:r>
      <w:r w:rsidR="00953221">
        <w:t>3,431.00</w:t>
      </w:r>
      <w:r>
        <w:t xml:space="preserve"> in labor for preparation of an annual audit (</w:t>
      </w:r>
      <w:r w:rsidR="00826861">
        <w:t>20</w:t>
      </w:r>
      <w:r>
        <w:t xml:space="preserve"> </w:t>
      </w:r>
      <w:r w:rsidR="00826861">
        <w:t>hours</w:t>
      </w:r>
      <w:r>
        <w:t xml:space="preserve"> x $</w:t>
      </w:r>
      <w:r w:rsidR="00953221">
        <w:t>167.81</w:t>
      </w:r>
      <w:r>
        <w:t xml:space="preserve"> per hour</w:t>
      </w:r>
      <w:r w:rsidR="00826861">
        <w:t>)</w:t>
      </w:r>
      <w:r>
        <w:t>, $71.00 in annual records storage related costs, and $</w:t>
      </w:r>
      <w:r w:rsidR="00826861">
        <w:t>3.8</w:t>
      </w:r>
      <w:r w:rsidR="00996BA7">
        <w:t>0</w:t>
      </w:r>
      <w:r>
        <w:t xml:space="preserve"> for postage to submit the report.  TSA estimates an aggregate annual cost of $</w:t>
      </w:r>
      <w:r w:rsidR="00953221">
        <w:t>387,703.00</w:t>
      </w:r>
      <w:r>
        <w:t xml:space="preserve"> ($</w:t>
      </w:r>
      <w:r w:rsidR="00953221">
        <w:t>3,431</w:t>
      </w:r>
      <w:r>
        <w:t xml:space="preserve"> cost x </w:t>
      </w:r>
      <w:r w:rsidR="00953221">
        <w:t xml:space="preserve">113 </w:t>
      </w:r>
      <w:r>
        <w:t xml:space="preserve">air carriers) for all air carriers to prepare, store, and submit </w:t>
      </w:r>
      <w:r w:rsidR="00826861">
        <w:t>the annual</w:t>
      </w:r>
      <w:r>
        <w:t xml:space="preserve"> report</w:t>
      </w:r>
      <w:r w:rsidR="00826861">
        <w:t xml:space="preserve">.  Because </w:t>
      </w:r>
      <w:r>
        <w:t>TSA suspended the independent audit requirement in 2003</w:t>
      </w:r>
      <w:r w:rsidR="00826861">
        <w:t>, the</w:t>
      </w:r>
      <w:r>
        <w:t xml:space="preserve"> costs estimate takes into account the likelihood an </w:t>
      </w:r>
      <w:r w:rsidR="00826861">
        <w:t xml:space="preserve">annual </w:t>
      </w:r>
      <w:r>
        <w:t>audit w</w:t>
      </w:r>
      <w:r w:rsidR="00826861">
        <w:t>ould</w:t>
      </w:r>
      <w:r>
        <w:t xml:space="preserve"> be </w:t>
      </w:r>
      <w:r w:rsidR="00826861">
        <w:t>required.  T</w:t>
      </w:r>
      <w:r>
        <w:t xml:space="preserve">SA assumes </w:t>
      </w:r>
      <w:r w:rsidR="00826861">
        <w:t xml:space="preserve">the likelihood </w:t>
      </w:r>
      <w:r w:rsidR="00CE615B">
        <w:t xml:space="preserve">of an annual audit </w:t>
      </w:r>
      <w:r>
        <w:t>is on</w:t>
      </w:r>
      <w:r w:rsidR="00CE615B">
        <w:t>ce</w:t>
      </w:r>
      <w:r>
        <w:t xml:space="preserve"> every </w:t>
      </w:r>
      <w:r w:rsidR="00CE615B">
        <w:t>20</w:t>
      </w:r>
      <w:r>
        <w:t xml:space="preserve"> years based on the fact that </w:t>
      </w:r>
      <w:r w:rsidR="00826861">
        <w:t xml:space="preserve">an </w:t>
      </w:r>
      <w:r w:rsidR="00CE615B">
        <w:t xml:space="preserve">independent </w:t>
      </w:r>
      <w:r w:rsidR="00826861">
        <w:t>audit</w:t>
      </w:r>
      <w:r>
        <w:t xml:space="preserve"> has not been </w:t>
      </w:r>
      <w:r w:rsidR="00826861">
        <w:t>required</w:t>
      </w:r>
      <w:r>
        <w:t xml:space="preserve"> since </w:t>
      </w:r>
      <w:r w:rsidR="00CE615B">
        <w:t>inception of the fee</w:t>
      </w:r>
      <w:r>
        <w:t>.</w:t>
      </w:r>
      <w:r w:rsidR="00CE615B">
        <w:t xml:space="preserve">  Thus, the aggregate annual “expected cost” </w:t>
      </w:r>
      <w:r w:rsidR="002921D6">
        <w:t xml:space="preserve">of </w:t>
      </w:r>
      <w:r w:rsidR="00CE615B">
        <w:t>an independent audit requirement is $</w:t>
      </w:r>
      <w:r w:rsidR="00953221">
        <w:t>19,385.15</w:t>
      </w:r>
      <w:r w:rsidR="00CE615B">
        <w:t xml:space="preserve"> ($</w:t>
      </w:r>
      <w:r w:rsidR="00953221">
        <w:t>387,703.00</w:t>
      </w:r>
      <w:r w:rsidR="00CE615B">
        <w:t xml:space="preserve"> total cost x 5% likelihood of audit) and a likely cost of $</w:t>
      </w:r>
      <w:r w:rsidR="00953221">
        <w:t>58,155.45</w:t>
      </w:r>
      <w:r w:rsidR="00CE615B">
        <w:t xml:space="preserve"> for the three-year extension period requested.</w:t>
      </w:r>
    </w:p>
    <w:p w:rsidR="00E640A6" w:rsidP="00E640A6" w14:paraId="32B0F796" w14:textId="77777777">
      <w:pPr>
        <w:numPr>
          <w:ilvl w:val="12"/>
          <w:numId w:val="0"/>
        </w:numPr>
      </w:pPr>
    </w:p>
    <w:p w:rsidR="00D536F3" w:rsidRPr="00F47883" w:rsidP="00D536F3" w14:paraId="4A1705D1" w14:textId="77777777">
      <w:pPr>
        <w:keepNext/>
        <w:numPr>
          <w:ilvl w:val="12"/>
          <w:numId w:val="0"/>
        </w:numPr>
        <w:ind w:left="360"/>
        <w:jc w:val="center"/>
        <w:rPr>
          <w:rFonts w:ascii="Arial Narrow" w:hAnsi="Arial Narrow"/>
          <w:sz w:val="20"/>
        </w:rPr>
      </w:pPr>
      <w:r w:rsidRPr="00F47883">
        <w:rPr>
          <w:rFonts w:ascii="Arial Narrow" w:hAnsi="Arial Narrow"/>
          <w:sz w:val="20"/>
        </w:rPr>
        <w:t xml:space="preserve">Per-Carrier </w:t>
      </w:r>
      <w:r w:rsidRPr="00F47883">
        <w:rPr>
          <w:rFonts w:ascii="Arial Narrow" w:hAnsi="Arial Narrow"/>
          <w:sz w:val="20"/>
        </w:rPr>
        <w:t>Annual Audit Requirement Cost</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1103"/>
        <w:gridCol w:w="810"/>
        <w:gridCol w:w="1080"/>
        <w:gridCol w:w="1080"/>
        <w:gridCol w:w="3071"/>
        <w:gridCol w:w="1333"/>
      </w:tblGrid>
      <w:tr w14:paraId="1C5F7DBE" w14:textId="77777777" w:rsidTr="00A07109">
        <w:tblPrEx>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5"/>
        </w:trPr>
        <w:tc>
          <w:tcPr>
            <w:tcW w:w="895" w:type="dxa"/>
          </w:tcPr>
          <w:p w:rsidR="00D536F3" w:rsidRPr="00F47883" w:rsidP="00D536F3" w14:paraId="7046F1F9" w14:textId="77777777">
            <w:pPr>
              <w:numPr>
                <w:ilvl w:val="12"/>
                <w:numId w:val="0"/>
              </w:numPr>
              <w:jc w:val="center"/>
              <w:rPr>
                <w:rFonts w:ascii="Arial Narrow" w:hAnsi="Arial Narrow"/>
                <w:sz w:val="20"/>
              </w:rPr>
            </w:pPr>
            <w:r w:rsidRPr="00F47883">
              <w:rPr>
                <w:rFonts w:ascii="Arial Narrow" w:hAnsi="Arial Narrow"/>
                <w:sz w:val="20"/>
              </w:rPr>
              <w:t>Report</w:t>
            </w:r>
          </w:p>
        </w:tc>
        <w:tc>
          <w:tcPr>
            <w:tcW w:w="1103" w:type="dxa"/>
          </w:tcPr>
          <w:p w:rsidR="00D536F3" w:rsidRPr="00F47883" w:rsidP="00051E9E" w14:paraId="6CBDCF7F" w14:textId="77777777">
            <w:pPr>
              <w:numPr>
                <w:ilvl w:val="12"/>
                <w:numId w:val="0"/>
              </w:numPr>
              <w:jc w:val="center"/>
              <w:rPr>
                <w:rFonts w:ascii="Arial Narrow" w:hAnsi="Arial Narrow"/>
                <w:sz w:val="20"/>
              </w:rPr>
            </w:pPr>
            <w:r w:rsidRPr="00F47883">
              <w:rPr>
                <w:rFonts w:ascii="Arial Narrow" w:hAnsi="Arial Narrow"/>
                <w:sz w:val="20"/>
              </w:rPr>
              <w:t>Cost Per Hour</w:t>
            </w:r>
          </w:p>
        </w:tc>
        <w:tc>
          <w:tcPr>
            <w:tcW w:w="810" w:type="dxa"/>
          </w:tcPr>
          <w:p w:rsidR="00D536F3" w:rsidRPr="00F47883" w:rsidP="00051E9E" w14:paraId="48CE26A9" w14:textId="77777777">
            <w:pPr>
              <w:numPr>
                <w:ilvl w:val="12"/>
                <w:numId w:val="0"/>
              </w:numPr>
              <w:jc w:val="center"/>
              <w:rPr>
                <w:rFonts w:ascii="Arial Narrow" w:hAnsi="Arial Narrow"/>
                <w:sz w:val="20"/>
              </w:rPr>
            </w:pPr>
            <w:r w:rsidRPr="00F47883">
              <w:rPr>
                <w:rFonts w:ascii="Arial Narrow" w:hAnsi="Arial Narrow"/>
                <w:sz w:val="20"/>
              </w:rPr>
              <w:t>Prep Time</w:t>
            </w:r>
          </w:p>
        </w:tc>
        <w:tc>
          <w:tcPr>
            <w:tcW w:w="1080" w:type="dxa"/>
          </w:tcPr>
          <w:p w:rsidR="00D536F3" w:rsidRPr="00F47883" w:rsidP="00051E9E" w14:paraId="27ADEE0C" w14:textId="77777777">
            <w:pPr>
              <w:numPr>
                <w:ilvl w:val="12"/>
                <w:numId w:val="0"/>
              </w:numPr>
              <w:jc w:val="center"/>
              <w:rPr>
                <w:rFonts w:ascii="Arial Narrow" w:hAnsi="Arial Narrow"/>
                <w:sz w:val="20"/>
              </w:rPr>
            </w:pPr>
            <w:r w:rsidRPr="00F47883">
              <w:rPr>
                <w:rFonts w:ascii="Arial Narrow" w:hAnsi="Arial Narrow"/>
                <w:sz w:val="20"/>
              </w:rPr>
              <w:t>Storage Cost</w:t>
            </w:r>
          </w:p>
        </w:tc>
        <w:tc>
          <w:tcPr>
            <w:tcW w:w="1080" w:type="dxa"/>
          </w:tcPr>
          <w:p w:rsidR="00D536F3" w:rsidRPr="00F47883" w:rsidP="00051E9E" w14:paraId="5692153B" w14:textId="77777777">
            <w:pPr>
              <w:numPr>
                <w:ilvl w:val="12"/>
                <w:numId w:val="0"/>
              </w:numPr>
              <w:jc w:val="center"/>
              <w:rPr>
                <w:rFonts w:ascii="Arial Narrow" w:hAnsi="Arial Narrow"/>
                <w:sz w:val="20"/>
              </w:rPr>
            </w:pPr>
            <w:r w:rsidRPr="00F47883">
              <w:rPr>
                <w:rFonts w:ascii="Arial Narrow" w:hAnsi="Arial Narrow"/>
                <w:sz w:val="20"/>
              </w:rPr>
              <w:t>Postage</w:t>
            </w:r>
          </w:p>
        </w:tc>
        <w:tc>
          <w:tcPr>
            <w:tcW w:w="3071" w:type="dxa"/>
          </w:tcPr>
          <w:p w:rsidR="00D536F3" w:rsidRPr="00F47883" w:rsidP="00051E9E" w14:paraId="3D454E3A" w14:textId="77777777">
            <w:pPr>
              <w:numPr>
                <w:ilvl w:val="12"/>
                <w:numId w:val="0"/>
              </w:numPr>
              <w:jc w:val="center"/>
              <w:rPr>
                <w:rFonts w:ascii="Arial Narrow" w:hAnsi="Arial Narrow"/>
                <w:sz w:val="20"/>
              </w:rPr>
            </w:pPr>
            <w:r w:rsidRPr="00F47883">
              <w:rPr>
                <w:rFonts w:ascii="Arial Narrow" w:hAnsi="Arial Narrow"/>
                <w:sz w:val="20"/>
              </w:rPr>
              <w:t>Formula</w:t>
            </w:r>
          </w:p>
        </w:tc>
        <w:tc>
          <w:tcPr>
            <w:tcW w:w="1333" w:type="dxa"/>
          </w:tcPr>
          <w:p w:rsidR="00D536F3" w:rsidRPr="00F47883" w:rsidP="00051E9E" w14:paraId="26D6E016" w14:textId="77777777">
            <w:pPr>
              <w:numPr>
                <w:ilvl w:val="12"/>
                <w:numId w:val="0"/>
              </w:numPr>
              <w:jc w:val="center"/>
              <w:rPr>
                <w:rFonts w:ascii="Arial Narrow" w:hAnsi="Arial Narrow"/>
                <w:sz w:val="20"/>
              </w:rPr>
            </w:pPr>
            <w:r w:rsidRPr="00F47883">
              <w:rPr>
                <w:rFonts w:ascii="Arial Narrow" w:hAnsi="Arial Narrow"/>
                <w:sz w:val="20"/>
              </w:rPr>
              <w:t>Total Costs</w:t>
            </w:r>
          </w:p>
        </w:tc>
      </w:tr>
      <w:tr w14:paraId="6D32056B" w14:textId="77777777" w:rsidTr="00A07109">
        <w:tblPrEx>
          <w:tblW w:w="9372" w:type="dxa"/>
          <w:tblLayout w:type="fixed"/>
          <w:tblLook w:val="01E0"/>
        </w:tblPrEx>
        <w:tc>
          <w:tcPr>
            <w:tcW w:w="895" w:type="dxa"/>
          </w:tcPr>
          <w:p w:rsidR="00D536F3" w:rsidRPr="00F47883" w:rsidP="00D536F3" w14:paraId="16679C05" w14:textId="77777777">
            <w:pPr>
              <w:numPr>
                <w:ilvl w:val="12"/>
                <w:numId w:val="0"/>
              </w:numPr>
              <w:jc w:val="center"/>
              <w:rPr>
                <w:rFonts w:ascii="Arial Narrow" w:hAnsi="Arial Narrow"/>
                <w:sz w:val="20"/>
              </w:rPr>
            </w:pPr>
            <w:r w:rsidRPr="00F47883">
              <w:rPr>
                <w:rFonts w:ascii="Arial Narrow" w:hAnsi="Arial Narrow"/>
                <w:sz w:val="20"/>
              </w:rPr>
              <w:t>1</w:t>
            </w:r>
          </w:p>
        </w:tc>
        <w:tc>
          <w:tcPr>
            <w:tcW w:w="1103" w:type="dxa"/>
          </w:tcPr>
          <w:p w:rsidR="00D536F3" w:rsidRPr="00F47883" w:rsidP="00996BA7" w14:paraId="1FD935EC" w14:textId="12B4431D">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167.81</w:t>
            </w:r>
          </w:p>
        </w:tc>
        <w:tc>
          <w:tcPr>
            <w:tcW w:w="810" w:type="dxa"/>
          </w:tcPr>
          <w:p w:rsidR="00D536F3" w:rsidRPr="00F47883" w:rsidP="00051E9E" w14:paraId="6AF66ADC" w14:textId="757D4685">
            <w:pPr>
              <w:numPr>
                <w:ilvl w:val="12"/>
                <w:numId w:val="0"/>
              </w:numPr>
              <w:jc w:val="center"/>
              <w:rPr>
                <w:rFonts w:ascii="Arial Narrow" w:hAnsi="Arial Narrow"/>
                <w:sz w:val="20"/>
              </w:rPr>
            </w:pPr>
            <w:r w:rsidRPr="00F47883">
              <w:rPr>
                <w:rFonts w:ascii="Arial Narrow" w:hAnsi="Arial Narrow"/>
                <w:sz w:val="20"/>
              </w:rPr>
              <w:t>20</w:t>
            </w:r>
          </w:p>
        </w:tc>
        <w:tc>
          <w:tcPr>
            <w:tcW w:w="1080" w:type="dxa"/>
          </w:tcPr>
          <w:p w:rsidR="00D536F3" w:rsidRPr="00F47883" w:rsidP="00051E9E" w14:paraId="0A6E68BF" w14:textId="77777777">
            <w:pPr>
              <w:numPr>
                <w:ilvl w:val="12"/>
                <w:numId w:val="0"/>
              </w:numPr>
              <w:jc w:val="center"/>
              <w:rPr>
                <w:rFonts w:ascii="Arial Narrow" w:hAnsi="Arial Narrow"/>
                <w:sz w:val="20"/>
              </w:rPr>
            </w:pPr>
            <w:r w:rsidRPr="00F47883">
              <w:rPr>
                <w:rFonts w:ascii="Arial Narrow" w:hAnsi="Arial Narrow"/>
                <w:sz w:val="20"/>
              </w:rPr>
              <w:t>$71</w:t>
            </w:r>
          </w:p>
        </w:tc>
        <w:tc>
          <w:tcPr>
            <w:tcW w:w="1080" w:type="dxa"/>
          </w:tcPr>
          <w:p w:rsidR="00D536F3" w:rsidRPr="00F47883" w:rsidP="00826861" w14:paraId="48B50D60" w14:textId="3F868EF4">
            <w:pPr>
              <w:numPr>
                <w:ilvl w:val="12"/>
                <w:numId w:val="0"/>
              </w:numPr>
              <w:jc w:val="center"/>
              <w:rPr>
                <w:rFonts w:ascii="Arial Narrow" w:hAnsi="Arial Narrow"/>
                <w:sz w:val="20"/>
              </w:rPr>
            </w:pPr>
            <w:r w:rsidRPr="00F47883">
              <w:rPr>
                <w:rFonts w:ascii="Arial Narrow" w:hAnsi="Arial Narrow"/>
                <w:sz w:val="20"/>
              </w:rPr>
              <w:t>$3.</w:t>
            </w:r>
            <w:r w:rsidRPr="00F47883" w:rsidR="00826861">
              <w:rPr>
                <w:rFonts w:ascii="Arial Narrow" w:hAnsi="Arial Narrow"/>
                <w:sz w:val="20"/>
              </w:rPr>
              <w:t>8</w:t>
            </w:r>
            <w:r w:rsidRPr="00F47883" w:rsidR="00996BA7">
              <w:rPr>
                <w:rFonts w:ascii="Arial Narrow" w:hAnsi="Arial Narrow"/>
                <w:sz w:val="20"/>
              </w:rPr>
              <w:t>0</w:t>
            </w:r>
          </w:p>
        </w:tc>
        <w:tc>
          <w:tcPr>
            <w:tcW w:w="3071" w:type="dxa"/>
          </w:tcPr>
          <w:p w:rsidR="00D536F3" w:rsidRPr="00F47883" w:rsidP="00996BA7" w14:paraId="64CEF93C" w14:textId="050DCD8D">
            <w:pPr>
              <w:numPr>
                <w:ilvl w:val="12"/>
                <w:numId w:val="0"/>
              </w:numPr>
              <w:jc w:val="center"/>
              <w:rPr>
                <w:rFonts w:ascii="Arial Narrow" w:hAnsi="Arial Narrow"/>
                <w:sz w:val="20"/>
              </w:rPr>
            </w:pPr>
            <w:r w:rsidRPr="00F47883">
              <w:rPr>
                <w:rFonts w:ascii="Arial Narrow" w:hAnsi="Arial Narrow"/>
                <w:sz w:val="20"/>
              </w:rPr>
              <w:t>(1</w:t>
            </w:r>
            <w:r w:rsidRPr="00F47883" w:rsidR="00611FA6">
              <w:rPr>
                <w:rFonts w:ascii="Arial Narrow" w:hAnsi="Arial Narrow"/>
                <w:sz w:val="20"/>
              </w:rPr>
              <w:t xml:space="preserve"> </w:t>
            </w:r>
            <w:r w:rsidRPr="00F47883">
              <w:rPr>
                <w:rFonts w:ascii="Arial Narrow" w:hAnsi="Arial Narrow"/>
                <w:sz w:val="20"/>
              </w:rPr>
              <w:t>x</w:t>
            </w:r>
            <w:r w:rsidRPr="00F47883" w:rsidR="00611FA6">
              <w:rPr>
                <w:rFonts w:ascii="Arial Narrow" w:hAnsi="Arial Narrow"/>
                <w:sz w:val="20"/>
              </w:rPr>
              <w:t xml:space="preserve"> </w:t>
            </w:r>
            <w:r w:rsidRPr="00F47883">
              <w:rPr>
                <w:rFonts w:ascii="Arial Narrow" w:hAnsi="Arial Narrow"/>
                <w:sz w:val="20"/>
              </w:rPr>
              <w:t>$</w:t>
            </w:r>
            <w:r w:rsidRPr="00F47883" w:rsidR="00953221">
              <w:rPr>
                <w:rFonts w:ascii="Arial Narrow" w:hAnsi="Arial Narrow"/>
                <w:sz w:val="20"/>
              </w:rPr>
              <w:t>167.81</w:t>
            </w:r>
            <w:r w:rsidRPr="00F47883" w:rsidR="00611FA6">
              <w:rPr>
                <w:rFonts w:ascii="Arial Narrow" w:hAnsi="Arial Narrow"/>
                <w:sz w:val="20"/>
              </w:rPr>
              <w:t xml:space="preserve"> </w:t>
            </w:r>
            <w:r w:rsidRPr="00F47883">
              <w:rPr>
                <w:rFonts w:ascii="Arial Narrow" w:hAnsi="Arial Narrow"/>
                <w:sz w:val="20"/>
              </w:rPr>
              <w:t>x</w:t>
            </w:r>
            <w:r w:rsidRPr="00F47883" w:rsidR="00611FA6">
              <w:rPr>
                <w:rFonts w:ascii="Arial Narrow" w:hAnsi="Arial Narrow"/>
                <w:sz w:val="20"/>
              </w:rPr>
              <w:t xml:space="preserve"> </w:t>
            </w:r>
            <w:r w:rsidRPr="00F47883">
              <w:rPr>
                <w:rFonts w:ascii="Arial Narrow" w:hAnsi="Arial Narrow"/>
                <w:sz w:val="20"/>
              </w:rPr>
              <w:t>20)</w:t>
            </w:r>
            <w:r w:rsidRPr="00F47883" w:rsidR="00611FA6">
              <w:rPr>
                <w:rFonts w:ascii="Arial Narrow" w:hAnsi="Arial Narrow"/>
                <w:sz w:val="20"/>
              </w:rPr>
              <w:t xml:space="preserve"> </w:t>
            </w:r>
            <w:r w:rsidRPr="00F47883">
              <w:rPr>
                <w:rFonts w:ascii="Arial Narrow" w:hAnsi="Arial Narrow"/>
                <w:sz w:val="20"/>
              </w:rPr>
              <w:t>+</w:t>
            </w:r>
            <w:r w:rsidRPr="00F47883" w:rsidR="00611FA6">
              <w:rPr>
                <w:rFonts w:ascii="Arial Narrow" w:hAnsi="Arial Narrow"/>
                <w:sz w:val="20"/>
              </w:rPr>
              <w:t xml:space="preserve"> </w:t>
            </w:r>
            <w:r w:rsidRPr="00F47883">
              <w:rPr>
                <w:rFonts w:ascii="Arial Narrow" w:hAnsi="Arial Narrow"/>
                <w:sz w:val="20"/>
              </w:rPr>
              <w:t>$71</w:t>
            </w:r>
            <w:r w:rsidRPr="00F47883" w:rsidR="00611FA6">
              <w:rPr>
                <w:rFonts w:ascii="Arial Narrow" w:hAnsi="Arial Narrow"/>
                <w:sz w:val="20"/>
              </w:rPr>
              <w:t xml:space="preserve"> </w:t>
            </w:r>
            <w:r w:rsidRPr="00F47883">
              <w:rPr>
                <w:rFonts w:ascii="Arial Narrow" w:hAnsi="Arial Narrow"/>
                <w:sz w:val="20"/>
              </w:rPr>
              <w:t>+</w:t>
            </w:r>
            <w:r w:rsidRPr="00F47883" w:rsidR="00611FA6">
              <w:rPr>
                <w:rFonts w:ascii="Arial Narrow" w:hAnsi="Arial Narrow"/>
                <w:sz w:val="20"/>
              </w:rPr>
              <w:t xml:space="preserve"> </w:t>
            </w:r>
            <w:r w:rsidRPr="00F47883">
              <w:rPr>
                <w:rFonts w:ascii="Arial Narrow" w:hAnsi="Arial Narrow"/>
                <w:sz w:val="20"/>
              </w:rPr>
              <w:t>$3.</w:t>
            </w:r>
            <w:r w:rsidRPr="00F47883" w:rsidR="00CE615B">
              <w:rPr>
                <w:rFonts w:ascii="Arial Narrow" w:hAnsi="Arial Narrow"/>
                <w:sz w:val="20"/>
              </w:rPr>
              <w:t>80</w:t>
            </w:r>
            <w:r w:rsidRPr="00F47883">
              <w:rPr>
                <w:rFonts w:ascii="Arial Narrow" w:hAnsi="Arial Narrow"/>
                <w:sz w:val="20"/>
              </w:rPr>
              <w:t>)</w:t>
            </w:r>
          </w:p>
        </w:tc>
        <w:tc>
          <w:tcPr>
            <w:tcW w:w="1333" w:type="dxa"/>
          </w:tcPr>
          <w:p w:rsidR="00D536F3" w:rsidRPr="00F47883" w:rsidP="00996BA7" w14:paraId="733C5912" w14:textId="0DBC7FC9">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3,431.00</w:t>
            </w:r>
          </w:p>
        </w:tc>
      </w:tr>
    </w:tbl>
    <w:p w:rsidR="00D536F3" w:rsidP="005F4E8B" w14:paraId="3306B9B5" w14:textId="77777777">
      <w:pPr>
        <w:numPr>
          <w:ilvl w:val="12"/>
          <w:numId w:val="0"/>
        </w:numPr>
        <w:ind w:left="360"/>
      </w:pPr>
    </w:p>
    <w:p w:rsidR="00D536F3" w:rsidRPr="00F47883" w:rsidP="00D536F3" w14:paraId="240F1485" w14:textId="77777777">
      <w:pPr>
        <w:numPr>
          <w:ilvl w:val="12"/>
          <w:numId w:val="0"/>
        </w:numPr>
        <w:jc w:val="center"/>
        <w:rPr>
          <w:rFonts w:ascii="Arial Narrow" w:hAnsi="Arial Narrow"/>
          <w:sz w:val="20"/>
        </w:rPr>
      </w:pPr>
      <w:r w:rsidRPr="00F47883">
        <w:rPr>
          <w:rFonts w:ascii="Arial Narrow" w:hAnsi="Arial Narrow"/>
          <w:sz w:val="20"/>
        </w:rPr>
        <w:t xml:space="preserve">Industry-wide </w:t>
      </w:r>
      <w:r w:rsidRPr="00F47883">
        <w:rPr>
          <w:rFonts w:ascii="Arial Narrow" w:hAnsi="Arial Narrow"/>
          <w:sz w:val="20"/>
        </w:rPr>
        <w:t xml:space="preserve">Audit </w:t>
      </w:r>
      <w:r w:rsidRPr="00F47883" w:rsidR="00EA05C9">
        <w:rPr>
          <w:rFonts w:ascii="Arial Narrow" w:hAnsi="Arial Narrow"/>
          <w:sz w:val="20"/>
        </w:rPr>
        <w:t xml:space="preserve">Requirement </w:t>
      </w:r>
      <w:r w:rsidRPr="00F47883">
        <w:rPr>
          <w:rFonts w:ascii="Arial Narrow" w:hAnsi="Arial Narrow"/>
          <w:sz w:val="20"/>
        </w:rPr>
        <w:t>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2381"/>
        <w:gridCol w:w="2152"/>
        <w:gridCol w:w="1608"/>
        <w:gridCol w:w="2044"/>
      </w:tblGrid>
      <w:tr w14:paraId="0F392F8B" w14:textId="77777777" w:rsidTr="00A071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65" w:type="dxa"/>
          </w:tcPr>
          <w:p w:rsidR="001D1F0E" w:rsidRPr="00F47883" w:rsidP="00051E9E" w14:paraId="7192FBE5" w14:textId="77777777">
            <w:pPr>
              <w:numPr>
                <w:ilvl w:val="12"/>
                <w:numId w:val="0"/>
              </w:numPr>
              <w:jc w:val="center"/>
              <w:rPr>
                <w:rFonts w:ascii="Arial Narrow" w:hAnsi="Arial Narrow"/>
                <w:sz w:val="20"/>
              </w:rPr>
            </w:pPr>
            <w:r w:rsidRPr="00F47883">
              <w:rPr>
                <w:rFonts w:ascii="Arial Narrow" w:hAnsi="Arial Narrow"/>
                <w:sz w:val="20"/>
              </w:rPr>
              <w:t>Year</w:t>
            </w:r>
          </w:p>
        </w:tc>
        <w:tc>
          <w:tcPr>
            <w:tcW w:w="2381" w:type="dxa"/>
          </w:tcPr>
          <w:p w:rsidR="001D1F0E" w:rsidRPr="00F47883" w:rsidP="00051E9E" w14:paraId="2ED66845" w14:textId="77777777">
            <w:pPr>
              <w:numPr>
                <w:ilvl w:val="12"/>
                <w:numId w:val="0"/>
              </w:numPr>
              <w:jc w:val="center"/>
              <w:rPr>
                <w:rFonts w:ascii="Arial Narrow" w:hAnsi="Arial Narrow"/>
                <w:sz w:val="20"/>
              </w:rPr>
            </w:pPr>
            <w:r w:rsidRPr="00F47883">
              <w:rPr>
                <w:rFonts w:ascii="Arial Narrow" w:hAnsi="Arial Narrow"/>
                <w:sz w:val="20"/>
              </w:rPr>
              <w:t># of Air Carriers</w:t>
            </w:r>
          </w:p>
        </w:tc>
        <w:tc>
          <w:tcPr>
            <w:tcW w:w="2152" w:type="dxa"/>
          </w:tcPr>
          <w:p w:rsidR="001D1F0E" w:rsidRPr="00F47883" w:rsidP="00051E9E" w14:paraId="726ADE14" w14:textId="77777777">
            <w:pPr>
              <w:numPr>
                <w:ilvl w:val="12"/>
                <w:numId w:val="0"/>
              </w:numPr>
              <w:jc w:val="center"/>
              <w:rPr>
                <w:rFonts w:ascii="Arial Narrow" w:hAnsi="Arial Narrow"/>
                <w:sz w:val="20"/>
              </w:rPr>
            </w:pPr>
            <w:r w:rsidRPr="00F47883">
              <w:rPr>
                <w:rFonts w:ascii="Arial Narrow" w:hAnsi="Arial Narrow"/>
                <w:sz w:val="20"/>
              </w:rPr>
              <w:t>Average Cost</w:t>
            </w:r>
          </w:p>
        </w:tc>
        <w:tc>
          <w:tcPr>
            <w:tcW w:w="1608" w:type="dxa"/>
          </w:tcPr>
          <w:p w:rsidR="001D1F0E" w:rsidRPr="00F47883" w:rsidP="00051E9E" w14:paraId="08D69C41" w14:textId="2F466CDB">
            <w:pPr>
              <w:numPr>
                <w:ilvl w:val="12"/>
                <w:numId w:val="0"/>
              </w:numPr>
              <w:jc w:val="center"/>
              <w:rPr>
                <w:rFonts w:ascii="Arial Narrow" w:hAnsi="Arial Narrow"/>
                <w:sz w:val="20"/>
              </w:rPr>
            </w:pPr>
            <w:r w:rsidRPr="00F47883">
              <w:rPr>
                <w:rFonts w:ascii="Arial Narrow" w:hAnsi="Arial Narrow"/>
                <w:sz w:val="20"/>
              </w:rPr>
              <w:t>Likelihood of Audit to Occur</w:t>
            </w:r>
            <w:r>
              <w:rPr>
                <w:rStyle w:val="FootnoteReference"/>
                <w:rFonts w:ascii="Arial Narrow" w:hAnsi="Arial Narrow"/>
                <w:sz w:val="20"/>
              </w:rPr>
              <w:footnoteReference w:id="4"/>
            </w:r>
          </w:p>
        </w:tc>
        <w:tc>
          <w:tcPr>
            <w:tcW w:w="2044" w:type="dxa"/>
          </w:tcPr>
          <w:p w:rsidR="001D1F0E" w:rsidRPr="00F47883" w:rsidP="00051E9E" w14:paraId="2C352E2D" w14:textId="77777777">
            <w:pPr>
              <w:numPr>
                <w:ilvl w:val="12"/>
                <w:numId w:val="0"/>
              </w:numPr>
              <w:jc w:val="center"/>
              <w:rPr>
                <w:rFonts w:ascii="Arial Narrow" w:hAnsi="Arial Narrow"/>
                <w:sz w:val="20"/>
              </w:rPr>
            </w:pPr>
            <w:r w:rsidRPr="00F47883">
              <w:rPr>
                <w:rFonts w:ascii="Arial Narrow" w:hAnsi="Arial Narrow"/>
                <w:sz w:val="20"/>
              </w:rPr>
              <w:t>Aggregate Cost</w:t>
            </w:r>
          </w:p>
        </w:tc>
      </w:tr>
      <w:tr w14:paraId="72BBABC2" w14:textId="77777777" w:rsidTr="00A07109">
        <w:tblPrEx>
          <w:tblW w:w="0" w:type="auto"/>
          <w:tblLook w:val="01E0"/>
        </w:tblPrEx>
        <w:tc>
          <w:tcPr>
            <w:tcW w:w="1165" w:type="dxa"/>
          </w:tcPr>
          <w:p w:rsidR="001D1F0E" w:rsidRPr="00F47883" w:rsidP="00051E9E" w14:paraId="1FE1AE02" w14:textId="77777777">
            <w:pPr>
              <w:numPr>
                <w:ilvl w:val="12"/>
                <w:numId w:val="0"/>
              </w:numPr>
              <w:jc w:val="center"/>
              <w:rPr>
                <w:rFonts w:ascii="Arial Narrow" w:hAnsi="Arial Narrow"/>
                <w:sz w:val="20"/>
              </w:rPr>
            </w:pPr>
            <w:r w:rsidRPr="00F47883">
              <w:rPr>
                <w:rFonts w:ascii="Arial Narrow" w:hAnsi="Arial Narrow"/>
                <w:sz w:val="20"/>
              </w:rPr>
              <w:t>1</w:t>
            </w:r>
          </w:p>
        </w:tc>
        <w:tc>
          <w:tcPr>
            <w:tcW w:w="2381" w:type="dxa"/>
          </w:tcPr>
          <w:p w:rsidR="001D1F0E" w:rsidRPr="00F47883" w:rsidP="00D536F3" w14:paraId="2FDD3348" w14:textId="539B0320">
            <w:pPr>
              <w:numPr>
                <w:ilvl w:val="12"/>
                <w:numId w:val="0"/>
              </w:numPr>
              <w:jc w:val="center"/>
              <w:rPr>
                <w:rFonts w:ascii="Arial Narrow" w:hAnsi="Arial Narrow"/>
                <w:sz w:val="20"/>
              </w:rPr>
            </w:pPr>
            <w:r w:rsidRPr="00F47883">
              <w:rPr>
                <w:rFonts w:ascii="Arial Narrow" w:hAnsi="Arial Narrow"/>
                <w:sz w:val="20"/>
              </w:rPr>
              <w:t>113</w:t>
            </w:r>
          </w:p>
        </w:tc>
        <w:tc>
          <w:tcPr>
            <w:tcW w:w="2152" w:type="dxa"/>
          </w:tcPr>
          <w:p w:rsidR="001D1F0E" w:rsidRPr="00F47883" w:rsidP="00611FA6" w14:paraId="54051F9B" w14:textId="45EF763D">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3,431</w:t>
            </w:r>
          </w:p>
        </w:tc>
        <w:tc>
          <w:tcPr>
            <w:tcW w:w="1608" w:type="dxa"/>
          </w:tcPr>
          <w:p w:rsidR="001D1F0E" w:rsidRPr="00F47883" w:rsidP="00C341BC" w14:paraId="639A5DF7" w14:textId="0D27B2EA">
            <w:pPr>
              <w:numPr>
                <w:ilvl w:val="12"/>
                <w:numId w:val="0"/>
              </w:numPr>
              <w:jc w:val="center"/>
              <w:rPr>
                <w:rFonts w:ascii="Arial Narrow" w:hAnsi="Arial Narrow"/>
                <w:sz w:val="20"/>
              </w:rPr>
            </w:pPr>
            <w:r w:rsidRPr="00F47883">
              <w:rPr>
                <w:rFonts w:ascii="Arial Narrow" w:hAnsi="Arial Narrow"/>
                <w:sz w:val="20"/>
              </w:rPr>
              <w:t>5</w:t>
            </w:r>
            <w:r w:rsidRPr="00F47883">
              <w:rPr>
                <w:rFonts w:ascii="Arial Narrow" w:hAnsi="Arial Narrow"/>
                <w:sz w:val="20"/>
              </w:rPr>
              <w:t>%</w:t>
            </w:r>
          </w:p>
        </w:tc>
        <w:tc>
          <w:tcPr>
            <w:tcW w:w="2044" w:type="dxa"/>
          </w:tcPr>
          <w:p w:rsidR="001D1F0E" w:rsidRPr="00F47883" w:rsidP="00EC50DE" w14:paraId="3413B2B5" w14:textId="15699C3F">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19,385</w:t>
            </w:r>
          </w:p>
        </w:tc>
      </w:tr>
      <w:tr w14:paraId="3E0CFE13" w14:textId="77777777" w:rsidTr="00A07109">
        <w:tblPrEx>
          <w:tblW w:w="0" w:type="auto"/>
          <w:tblLook w:val="01E0"/>
        </w:tblPrEx>
        <w:tc>
          <w:tcPr>
            <w:tcW w:w="1165" w:type="dxa"/>
          </w:tcPr>
          <w:p w:rsidR="001D1F0E" w:rsidRPr="00F47883" w:rsidP="00051E9E" w14:paraId="24B921CC" w14:textId="77777777">
            <w:pPr>
              <w:numPr>
                <w:ilvl w:val="12"/>
                <w:numId w:val="0"/>
              </w:numPr>
              <w:jc w:val="center"/>
              <w:rPr>
                <w:rFonts w:ascii="Arial Narrow" w:hAnsi="Arial Narrow"/>
                <w:sz w:val="20"/>
              </w:rPr>
            </w:pPr>
            <w:r w:rsidRPr="00F47883">
              <w:rPr>
                <w:rFonts w:ascii="Arial Narrow" w:hAnsi="Arial Narrow"/>
                <w:sz w:val="20"/>
              </w:rPr>
              <w:t>3</w:t>
            </w:r>
          </w:p>
        </w:tc>
        <w:tc>
          <w:tcPr>
            <w:tcW w:w="2381" w:type="dxa"/>
          </w:tcPr>
          <w:p w:rsidR="001D1F0E" w:rsidRPr="00F47883" w:rsidP="00D536F3" w14:paraId="6D524D5F" w14:textId="61A6FB26">
            <w:pPr>
              <w:numPr>
                <w:ilvl w:val="12"/>
                <w:numId w:val="0"/>
              </w:numPr>
              <w:jc w:val="center"/>
              <w:rPr>
                <w:rFonts w:ascii="Arial Narrow" w:hAnsi="Arial Narrow"/>
                <w:sz w:val="20"/>
              </w:rPr>
            </w:pPr>
            <w:r w:rsidRPr="00F47883">
              <w:rPr>
                <w:rFonts w:ascii="Arial Narrow" w:hAnsi="Arial Narrow"/>
                <w:sz w:val="20"/>
              </w:rPr>
              <w:t>113</w:t>
            </w:r>
          </w:p>
        </w:tc>
        <w:tc>
          <w:tcPr>
            <w:tcW w:w="2152" w:type="dxa"/>
          </w:tcPr>
          <w:p w:rsidR="001D1F0E" w:rsidRPr="00F47883" w:rsidP="00EC50DE" w14:paraId="096F338B" w14:textId="27778047">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10,293</w:t>
            </w:r>
          </w:p>
        </w:tc>
        <w:tc>
          <w:tcPr>
            <w:tcW w:w="1608" w:type="dxa"/>
          </w:tcPr>
          <w:p w:rsidR="001D1F0E" w:rsidRPr="00F47883" w:rsidP="00C341BC" w14:paraId="0A19230E" w14:textId="213C2871">
            <w:pPr>
              <w:numPr>
                <w:ilvl w:val="12"/>
                <w:numId w:val="0"/>
              </w:numPr>
              <w:jc w:val="center"/>
              <w:rPr>
                <w:rFonts w:ascii="Arial Narrow" w:hAnsi="Arial Narrow"/>
                <w:sz w:val="20"/>
              </w:rPr>
            </w:pPr>
            <w:r w:rsidRPr="00F47883">
              <w:rPr>
                <w:rFonts w:ascii="Arial Narrow" w:hAnsi="Arial Narrow"/>
                <w:sz w:val="20"/>
              </w:rPr>
              <w:t>5</w:t>
            </w:r>
            <w:r w:rsidRPr="00F47883">
              <w:rPr>
                <w:rFonts w:ascii="Arial Narrow" w:hAnsi="Arial Narrow"/>
                <w:sz w:val="20"/>
              </w:rPr>
              <w:t>%</w:t>
            </w:r>
          </w:p>
        </w:tc>
        <w:tc>
          <w:tcPr>
            <w:tcW w:w="2044" w:type="dxa"/>
          </w:tcPr>
          <w:p w:rsidR="001D1F0E" w:rsidRPr="00F47883" w:rsidP="00EC50DE" w14:paraId="01629579" w14:textId="3DBC4F09">
            <w:pPr>
              <w:numPr>
                <w:ilvl w:val="12"/>
                <w:numId w:val="0"/>
              </w:numPr>
              <w:jc w:val="center"/>
              <w:rPr>
                <w:rFonts w:ascii="Arial Narrow" w:hAnsi="Arial Narrow"/>
                <w:sz w:val="20"/>
              </w:rPr>
            </w:pPr>
            <w:r w:rsidRPr="00F47883">
              <w:rPr>
                <w:rFonts w:ascii="Arial Narrow" w:hAnsi="Arial Narrow"/>
                <w:sz w:val="20"/>
              </w:rPr>
              <w:t>$</w:t>
            </w:r>
            <w:r w:rsidRPr="00F47883" w:rsidR="00953221">
              <w:rPr>
                <w:rFonts w:ascii="Arial Narrow" w:hAnsi="Arial Narrow"/>
                <w:sz w:val="20"/>
              </w:rPr>
              <w:t>58,115</w:t>
            </w:r>
          </w:p>
        </w:tc>
      </w:tr>
    </w:tbl>
    <w:p w:rsidR="00A945C0" w:rsidP="00EE4FA4" w14:paraId="3F61905F" w14:textId="1CCDB848">
      <w:pPr>
        <w:numPr>
          <w:ilvl w:val="12"/>
          <w:numId w:val="0"/>
        </w:numPr>
        <w:ind w:left="360"/>
      </w:pPr>
    </w:p>
    <w:p w:rsidR="00320387" w:rsidP="00320387" w14:paraId="1CEC683A"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320387" w:rsidP="00320387" w14:paraId="34673923" w14:textId="77777777">
      <w:pPr>
        <w:keepNext/>
        <w:numPr>
          <w:ilvl w:val="12"/>
          <w:numId w:val="0"/>
        </w:numPr>
        <w:ind w:left="360"/>
      </w:pPr>
    </w:p>
    <w:p w:rsidR="00136B01" w:rsidP="00E96EF4" w14:paraId="7707B2CD" w14:textId="0A0F57BA">
      <w:pPr>
        <w:numPr>
          <w:ilvl w:val="12"/>
          <w:numId w:val="0"/>
        </w:numPr>
        <w:ind w:left="360"/>
        <w:rPr>
          <w:rFonts w:cs="Times New Roman"/>
          <w:szCs w:val="24"/>
        </w:rPr>
      </w:pPr>
      <w:r w:rsidRPr="001147F2">
        <w:rPr>
          <w:rFonts w:cs="Times New Roman"/>
          <w:szCs w:val="24"/>
        </w:rPr>
        <w:t xml:space="preserve">TSA </w:t>
      </w:r>
      <w:r w:rsidR="004905FF">
        <w:rPr>
          <w:rFonts w:cs="Times New Roman"/>
          <w:szCs w:val="24"/>
        </w:rPr>
        <w:t>hosts</w:t>
      </w:r>
      <w:r w:rsidR="0091626B">
        <w:rPr>
          <w:rFonts w:cs="Times New Roman"/>
          <w:szCs w:val="24"/>
        </w:rPr>
        <w:t xml:space="preserve"> </w:t>
      </w:r>
      <w:r w:rsidR="002921D6">
        <w:rPr>
          <w:rFonts w:cs="Times New Roman"/>
          <w:szCs w:val="24"/>
        </w:rPr>
        <w:t>a</w:t>
      </w:r>
      <w:r w:rsidR="0091626B">
        <w:rPr>
          <w:rFonts w:cs="Times New Roman"/>
          <w:szCs w:val="24"/>
        </w:rPr>
        <w:t xml:space="preserve"> data portal</w:t>
      </w:r>
      <w:r w:rsidR="004905FF">
        <w:rPr>
          <w:rFonts w:cs="Times New Roman"/>
          <w:szCs w:val="24"/>
        </w:rPr>
        <w:t xml:space="preserve"> </w:t>
      </w:r>
      <w:r w:rsidR="002921D6">
        <w:rPr>
          <w:rFonts w:cs="Times New Roman"/>
          <w:szCs w:val="24"/>
        </w:rPr>
        <w:t>to electronically collect quarterly information.  TSA</w:t>
      </w:r>
      <w:r w:rsidR="004905FF">
        <w:rPr>
          <w:rFonts w:cs="Times New Roman"/>
          <w:szCs w:val="24"/>
        </w:rPr>
        <w:t xml:space="preserve"> has already incurred the development costs for creating </w:t>
      </w:r>
      <w:r w:rsidR="002921D6">
        <w:rPr>
          <w:rFonts w:cs="Times New Roman"/>
          <w:szCs w:val="24"/>
        </w:rPr>
        <w:t>this</w:t>
      </w:r>
      <w:r w:rsidR="004905FF">
        <w:rPr>
          <w:rFonts w:cs="Times New Roman"/>
          <w:szCs w:val="24"/>
        </w:rPr>
        <w:t xml:space="preserve"> data </w:t>
      </w:r>
      <w:r w:rsidR="002921D6">
        <w:rPr>
          <w:rFonts w:cs="Times New Roman"/>
          <w:szCs w:val="24"/>
        </w:rPr>
        <w:t xml:space="preserve">collection </w:t>
      </w:r>
      <w:r w:rsidR="004905FF">
        <w:rPr>
          <w:rFonts w:cs="Times New Roman"/>
          <w:szCs w:val="24"/>
        </w:rPr>
        <w:t xml:space="preserve">portal.  As such, the costs TSA would incur on an ongoing basis are limited to operations and maintenance of the </w:t>
      </w:r>
      <w:r w:rsidR="002921D6">
        <w:rPr>
          <w:rFonts w:cs="Times New Roman"/>
          <w:szCs w:val="24"/>
        </w:rPr>
        <w:t>collection portal</w:t>
      </w:r>
      <w:r w:rsidR="003421C5">
        <w:rPr>
          <w:rFonts w:cs="Times New Roman"/>
          <w:szCs w:val="24"/>
        </w:rPr>
        <w:t xml:space="preserve">.  </w:t>
      </w:r>
      <w:r w:rsidRPr="001147F2">
        <w:rPr>
          <w:rFonts w:cs="Times New Roman"/>
          <w:szCs w:val="24"/>
        </w:rPr>
        <w:t xml:space="preserve">The </w:t>
      </w:r>
      <w:r w:rsidR="00E3320A">
        <w:rPr>
          <w:rFonts w:cs="Times New Roman"/>
          <w:szCs w:val="24"/>
        </w:rPr>
        <w:t>estimated</w:t>
      </w:r>
      <w:r w:rsidRPr="001147F2">
        <w:rPr>
          <w:rFonts w:cs="Times New Roman"/>
          <w:szCs w:val="24"/>
        </w:rPr>
        <w:t xml:space="preserve"> cost to the Federal </w:t>
      </w:r>
      <w:r w:rsidR="0081323B">
        <w:rPr>
          <w:rFonts w:cs="Times New Roman"/>
          <w:szCs w:val="24"/>
        </w:rPr>
        <w:t>G</w:t>
      </w:r>
      <w:r w:rsidRPr="001147F2">
        <w:rPr>
          <w:rFonts w:cs="Times New Roman"/>
          <w:szCs w:val="24"/>
        </w:rPr>
        <w:t xml:space="preserve">overnment of collecting this information </w:t>
      </w:r>
      <w:r w:rsidR="00262654">
        <w:rPr>
          <w:rFonts w:cs="Times New Roman"/>
          <w:szCs w:val="24"/>
        </w:rPr>
        <w:t>through the data portal is $</w:t>
      </w:r>
      <w:r w:rsidR="002921D6">
        <w:rPr>
          <w:rFonts w:cs="Times New Roman"/>
          <w:szCs w:val="24"/>
        </w:rPr>
        <w:t>200</w:t>
      </w:r>
      <w:r w:rsidR="00262654">
        <w:rPr>
          <w:rFonts w:cs="Times New Roman"/>
          <w:szCs w:val="24"/>
        </w:rPr>
        <w:t>,000 annually</w:t>
      </w:r>
      <w:r w:rsidRPr="001147F2">
        <w:rPr>
          <w:rFonts w:cs="Times New Roman"/>
          <w:szCs w:val="24"/>
        </w:rPr>
        <w:t>.</w:t>
      </w:r>
      <w:r w:rsidR="003421C5">
        <w:rPr>
          <w:rFonts w:cs="Times New Roman"/>
          <w:szCs w:val="24"/>
        </w:rPr>
        <w:t xml:space="preserve">  Presently the portal is hosted and maintained </w:t>
      </w:r>
      <w:r w:rsidR="00CE2C34">
        <w:rPr>
          <w:rFonts w:cs="Times New Roman"/>
          <w:szCs w:val="24"/>
        </w:rPr>
        <w:t>in-house by TSA</w:t>
      </w:r>
      <w:r w:rsidR="00262654">
        <w:rPr>
          <w:rFonts w:cs="Times New Roman"/>
          <w:szCs w:val="24"/>
        </w:rPr>
        <w:t xml:space="preserve">.  </w:t>
      </w:r>
      <w:r w:rsidR="002E5BB9">
        <w:rPr>
          <w:rFonts w:cs="Times New Roman"/>
          <w:szCs w:val="24"/>
        </w:rPr>
        <w:t>TSA</w:t>
      </w:r>
      <w:r w:rsidR="003421C5">
        <w:rPr>
          <w:rFonts w:cs="Times New Roman"/>
          <w:szCs w:val="24"/>
        </w:rPr>
        <w:t xml:space="preserve"> expect</w:t>
      </w:r>
      <w:r w:rsidR="002E5BB9">
        <w:rPr>
          <w:rFonts w:cs="Times New Roman"/>
          <w:szCs w:val="24"/>
        </w:rPr>
        <w:t>s</w:t>
      </w:r>
      <w:r w:rsidR="003421C5">
        <w:rPr>
          <w:rFonts w:cs="Times New Roman"/>
          <w:szCs w:val="24"/>
        </w:rPr>
        <w:t xml:space="preserve"> that the average annual cost of maintaining this system will </w:t>
      </w:r>
      <w:r w:rsidR="00262654">
        <w:rPr>
          <w:rFonts w:cs="Times New Roman"/>
          <w:szCs w:val="24"/>
        </w:rPr>
        <w:t xml:space="preserve">remain approximately </w:t>
      </w:r>
      <w:r w:rsidR="003421C5">
        <w:rPr>
          <w:rFonts w:cs="Times New Roman"/>
          <w:szCs w:val="24"/>
        </w:rPr>
        <w:t>$</w:t>
      </w:r>
      <w:r w:rsidR="002921D6">
        <w:rPr>
          <w:rFonts w:cs="Times New Roman"/>
          <w:szCs w:val="24"/>
        </w:rPr>
        <w:t>200</w:t>
      </w:r>
      <w:r w:rsidR="003421C5">
        <w:rPr>
          <w:rFonts w:cs="Times New Roman"/>
          <w:szCs w:val="24"/>
        </w:rPr>
        <w:t>,000</w:t>
      </w:r>
      <w:r w:rsidR="00262654">
        <w:rPr>
          <w:rFonts w:cs="Times New Roman"/>
          <w:szCs w:val="24"/>
        </w:rPr>
        <w:t xml:space="preserve"> annually for future fiscal years</w:t>
      </w:r>
      <w:r w:rsidR="003421C5">
        <w:rPr>
          <w:rFonts w:cs="Times New Roman"/>
          <w:szCs w:val="24"/>
        </w:rPr>
        <w:t>.</w:t>
      </w:r>
    </w:p>
    <w:p w:rsidR="00320387" w:rsidP="00320387" w14:paraId="7D63606C" w14:textId="77777777">
      <w:pPr>
        <w:pStyle w:val="IndexHeading"/>
        <w:keepNext w:val="0"/>
        <w:numPr>
          <w:ilvl w:val="12"/>
          <w:numId w:val="0"/>
        </w:numPr>
        <w:spacing w:line="240" w:lineRule="auto"/>
        <w:rPr>
          <w:rFonts w:ascii="Times New Roman" w:hAnsi="Times New Roman"/>
          <w:spacing w:val="0"/>
        </w:rPr>
      </w:pPr>
    </w:p>
    <w:p w:rsidR="00320387" w:rsidP="00320387" w14:paraId="68771C79" w14:textId="77777777">
      <w:pPr>
        <w:keepNext/>
        <w:numPr>
          <w:ilvl w:val="0"/>
          <w:numId w:val="1"/>
        </w:numPr>
        <w:tabs>
          <w:tab w:val="left" w:pos="360"/>
        </w:tabs>
        <w:rPr>
          <w:b/>
          <w:i/>
        </w:rPr>
      </w:pPr>
      <w:r>
        <w:rPr>
          <w:b/>
          <w:i/>
        </w:rPr>
        <w:t>Explain the reasons for any program changes or adjustments reported in Items 13 or 14 of the OMB Form 83-I.</w:t>
      </w:r>
    </w:p>
    <w:p w:rsidR="00D92C36" w:rsidP="00320387" w14:paraId="3C8C36EF" w14:textId="77777777">
      <w:pPr>
        <w:keepNext/>
        <w:numPr>
          <w:ilvl w:val="12"/>
          <w:numId w:val="0"/>
        </w:numPr>
        <w:ind w:left="360"/>
      </w:pPr>
    </w:p>
    <w:p w:rsidR="00533BE7" w:rsidP="00320387" w14:paraId="6A2434A8" w14:textId="50579DA5">
      <w:pPr>
        <w:keepNext/>
        <w:numPr>
          <w:ilvl w:val="12"/>
          <w:numId w:val="0"/>
        </w:numPr>
        <w:ind w:left="360"/>
      </w:pPr>
      <w:r>
        <w:t xml:space="preserve">TSA has adjusted </w:t>
      </w:r>
      <w:r w:rsidR="002921D6">
        <w:t xml:space="preserve">industry </w:t>
      </w:r>
      <w:r>
        <w:t xml:space="preserve">cost </w:t>
      </w:r>
      <w:r w:rsidR="002921D6">
        <w:t xml:space="preserve">estimates </w:t>
      </w:r>
      <w:r>
        <w:t xml:space="preserve">to </w:t>
      </w:r>
      <w:r w:rsidR="002921D6">
        <w:t>consider updated</w:t>
      </w:r>
      <w:r>
        <w:t xml:space="preserve"> estimated number of air carriers subject to the regulation as indicated in the </w:t>
      </w:r>
      <w:r w:rsidR="003D110E">
        <w:t>ICR</w:t>
      </w:r>
      <w:r>
        <w:t xml:space="preserve">.  Previously, TSA estimated </w:t>
      </w:r>
      <w:r w:rsidR="00CE2C34">
        <w:t xml:space="preserve">170 </w:t>
      </w:r>
      <w:r>
        <w:t>respondents and based its cost estimates on that number.  In th</w:t>
      </w:r>
      <w:r w:rsidR="00A17FCA">
        <w:t>is</w:t>
      </w:r>
      <w:r>
        <w:t xml:space="preserve"> </w:t>
      </w:r>
      <w:r w:rsidR="003D110E">
        <w:t>ICR</w:t>
      </w:r>
      <w:r>
        <w:t xml:space="preserve">, TSA estimates the regulation would affect </w:t>
      </w:r>
      <w:r w:rsidR="00CE2C34">
        <w:t xml:space="preserve">188 </w:t>
      </w:r>
      <w:r>
        <w:t>affected air carriers and has made adjustments to the calculations to be consistent with that estimate.</w:t>
      </w:r>
      <w:r w:rsidR="002921D6">
        <w:t xml:space="preserve">  </w:t>
      </w:r>
      <w:r w:rsidR="00304963">
        <w:t>Additionally, labor</w:t>
      </w:r>
      <w:r w:rsidR="002921D6">
        <w:t xml:space="preserve"> rates and other cost items were updated to consider the most </w:t>
      </w:r>
      <w:r w:rsidR="0099390C">
        <w:t>current</w:t>
      </w:r>
      <w:r w:rsidR="002921D6">
        <w:t xml:space="preserve"> </w:t>
      </w:r>
      <w:r w:rsidR="0099390C">
        <w:t>pricing</w:t>
      </w:r>
      <w:r w:rsidR="002921D6">
        <w:t>.</w:t>
      </w:r>
    </w:p>
    <w:p w:rsidR="00533BE7" w:rsidP="008778A0" w14:paraId="0A04F5F7" w14:textId="77777777">
      <w:pPr>
        <w:numPr>
          <w:ilvl w:val="12"/>
          <w:numId w:val="0"/>
        </w:numPr>
        <w:ind w:left="360"/>
        <w:rPr>
          <w:rFonts w:cs="Times New Roman"/>
          <w:szCs w:val="24"/>
        </w:rPr>
      </w:pPr>
    </w:p>
    <w:p w:rsidR="008778A0" w:rsidP="008778A0" w14:paraId="7B5CAB8A" w14:textId="0CC90174">
      <w:pPr>
        <w:numPr>
          <w:ilvl w:val="12"/>
          <w:numId w:val="0"/>
        </w:numPr>
        <w:ind w:left="360"/>
        <w:rPr>
          <w:rFonts w:cs="Times New Roman"/>
          <w:szCs w:val="24"/>
        </w:rPr>
      </w:pPr>
      <w:r w:rsidRPr="001147F2">
        <w:rPr>
          <w:rFonts w:cs="Times New Roman"/>
          <w:szCs w:val="24"/>
        </w:rPr>
        <w:t xml:space="preserve">TSA </w:t>
      </w:r>
      <w:r w:rsidR="003D110E">
        <w:rPr>
          <w:rFonts w:cs="Times New Roman"/>
          <w:szCs w:val="24"/>
        </w:rPr>
        <w:t xml:space="preserve">has adjusted the costs to the Federal Government to be consistent with recent cost estimates related to </w:t>
      </w:r>
      <w:r w:rsidR="00CE2C34">
        <w:rPr>
          <w:rFonts w:cs="Times New Roman"/>
          <w:szCs w:val="24"/>
        </w:rPr>
        <w:t>TSA</w:t>
      </w:r>
      <w:r w:rsidR="002921D6">
        <w:rPr>
          <w:rFonts w:cs="Times New Roman"/>
          <w:szCs w:val="24"/>
        </w:rPr>
        <w:t xml:space="preserve"> to operate and maintain the platform</w:t>
      </w:r>
      <w:r w:rsidR="003D110E">
        <w:rPr>
          <w:rFonts w:cs="Times New Roman"/>
          <w:szCs w:val="24"/>
        </w:rPr>
        <w:t xml:space="preserve">.  Previously TSA estimated annual </w:t>
      </w:r>
      <w:r w:rsidR="003F62F7">
        <w:rPr>
          <w:rFonts w:cs="Times New Roman"/>
          <w:szCs w:val="24"/>
        </w:rPr>
        <w:t>operations</w:t>
      </w:r>
      <w:r w:rsidR="003D110E">
        <w:rPr>
          <w:rFonts w:cs="Times New Roman"/>
          <w:szCs w:val="24"/>
        </w:rPr>
        <w:t xml:space="preserve"> and maintenance costs of the data portal at $</w:t>
      </w:r>
      <w:r w:rsidR="00CE2C34">
        <w:rPr>
          <w:rFonts w:cs="Times New Roman"/>
          <w:szCs w:val="24"/>
        </w:rPr>
        <w:t>200</w:t>
      </w:r>
      <w:r w:rsidR="003D110E">
        <w:rPr>
          <w:rFonts w:cs="Times New Roman"/>
          <w:szCs w:val="24"/>
        </w:rPr>
        <w:t>,000</w:t>
      </w:r>
      <w:r>
        <w:rPr>
          <w:rFonts w:cs="Times New Roman"/>
          <w:szCs w:val="24"/>
        </w:rPr>
        <w:t>.</w:t>
      </w:r>
      <w:r w:rsidR="00EE6048">
        <w:rPr>
          <w:rFonts w:cs="Times New Roman"/>
          <w:szCs w:val="24"/>
        </w:rPr>
        <w:t xml:space="preserve">  TSA </w:t>
      </w:r>
      <w:r w:rsidR="00CE2C34">
        <w:rPr>
          <w:rFonts w:cs="Times New Roman"/>
          <w:szCs w:val="24"/>
        </w:rPr>
        <w:t xml:space="preserve">continues to </w:t>
      </w:r>
      <w:r w:rsidR="00EE6048">
        <w:rPr>
          <w:rFonts w:cs="Times New Roman"/>
          <w:szCs w:val="24"/>
        </w:rPr>
        <w:t>estimate a</w:t>
      </w:r>
      <w:r w:rsidR="00CE2C34">
        <w:rPr>
          <w:rFonts w:cs="Times New Roman"/>
          <w:szCs w:val="24"/>
        </w:rPr>
        <w:t>n</w:t>
      </w:r>
      <w:r w:rsidR="00EE6048">
        <w:rPr>
          <w:rFonts w:cs="Times New Roman"/>
          <w:szCs w:val="24"/>
        </w:rPr>
        <w:t xml:space="preserve"> annual operations and maintenance cost of the data portal at $</w:t>
      </w:r>
      <w:r w:rsidR="002921D6">
        <w:rPr>
          <w:rFonts w:cs="Times New Roman"/>
          <w:szCs w:val="24"/>
        </w:rPr>
        <w:t>200</w:t>
      </w:r>
      <w:r w:rsidR="00EE6048">
        <w:rPr>
          <w:rFonts w:cs="Times New Roman"/>
          <w:szCs w:val="24"/>
        </w:rPr>
        <w:t>,000.</w:t>
      </w:r>
    </w:p>
    <w:p w:rsidR="00455A92" w:rsidP="008778A0" w14:paraId="2D2DD0C9" w14:textId="77777777">
      <w:pPr>
        <w:numPr>
          <w:ilvl w:val="12"/>
          <w:numId w:val="0"/>
        </w:numPr>
        <w:ind w:left="360"/>
        <w:rPr>
          <w:rFonts w:cs="Times New Roman"/>
          <w:szCs w:val="24"/>
        </w:rPr>
      </w:pPr>
    </w:p>
    <w:p w:rsidR="00320387" w:rsidP="00320387" w14:paraId="51372A3D"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9648E" w:rsidP="0099648E" w14:paraId="4C5C417F" w14:textId="77777777">
      <w:pPr>
        <w:numPr>
          <w:ilvl w:val="12"/>
          <w:numId w:val="0"/>
        </w:numPr>
        <w:ind w:left="360"/>
      </w:pPr>
    </w:p>
    <w:p w:rsidR="000E3F00" w:rsidRPr="001147F2" w:rsidP="0099648E" w14:paraId="0A498F17" w14:textId="77777777">
      <w:pPr>
        <w:numPr>
          <w:ilvl w:val="12"/>
          <w:numId w:val="0"/>
        </w:numPr>
        <w:ind w:left="360"/>
        <w:rPr>
          <w:rFonts w:cs="Times New Roman"/>
          <w:szCs w:val="24"/>
        </w:rPr>
      </w:pPr>
      <w:r>
        <w:t>This information collection will not be published for statistical purposes.</w:t>
      </w:r>
    </w:p>
    <w:p w:rsidR="00320387" w:rsidP="00320387" w14:paraId="430312B0" w14:textId="77777777">
      <w:pPr>
        <w:pStyle w:val="IndexHeading"/>
        <w:keepNext w:val="0"/>
        <w:numPr>
          <w:ilvl w:val="12"/>
          <w:numId w:val="0"/>
        </w:numPr>
        <w:spacing w:line="240" w:lineRule="auto"/>
        <w:rPr>
          <w:rFonts w:ascii="Times New Roman" w:hAnsi="Times New Roman"/>
          <w:spacing w:val="0"/>
        </w:rPr>
      </w:pPr>
    </w:p>
    <w:p w:rsidR="00320387" w:rsidP="00320387" w14:paraId="67F0BFA7"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320387" w:rsidP="00320387" w14:paraId="19F56215" w14:textId="77777777">
      <w:pPr>
        <w:keepNext/>
        <w:numPr>
          <w:ilvl w:val="12"/>
          <w:numId w:val="0"/>
        </w:numPr>
        <w:ind w:left="360"/>
      </w:pPr>
    </w:p>
    <w:p w:rsidR="0099648E" w:rsidRPr="001147F2" w:rsidP="0099648E" w14:paraId="75C06F21" w14:textId="161432C4">
      <w:pPr>
        <w:numPr>
          <w:ilvl w:val="12"/>
          <w:numId w:val="0"/>
        </w:numPr>
        <w:ind w:left="360"/>
        <w:rPr>
          <w:rFonts w:cs="Times New Roman"/>
          <w:szCs w:val="24"/>
        </w:rPr>
      </w:pPr>
      <w:r w:rsidRPr="001147F2">
        <w:rPr>
          <w:rFonts w:cs="Times New Roman"/>
          <w:szCs w:val="24"/>
        </w:rPr>
        <w:t>TSA</w:t>
      </w:r>
      <w:r w:rsidR="00F862D9">
        <w:rPr>
          <w:rFonts w:cs="Times New Roman"/>
          <w:szCs w:val="24"/>
        </w:rPr>
        <w:t xml:space="preserve"> is not seeking approval to not display the expiration </w:t>
      </w:r>
      <w:r w:rsidRPr="001147F2">
        <w:rPr>
          <w:rFonts w:cs="Times New Roman"/>
          <w:szCs w:val="24"/>
        </w:rPr>
        <w:t xml:space="preserve">date </w:t>
      </w:r>
      <w:r w:rsidR="000E3F00">
        <w:rPr>
          <w:rFonts w:cs="Times New Roman"/>
          <w:szCs w:val="24"/>
        </w:rPr>
        <w:t>for OMB approval of this information collection.</w:t>
      </w:r>
    </w:p>
    <w:p w:rsidR="00320387" w:rsidP="00320387" w14:paraId="72744B55" w14:textId="77777777">
      <w:pPr>
        <w:numPr>
          <w:ilvl w:val="12"/>
          <w:numId w:val="0"/>
        </w:numPr>
        <w:tabs>
          <w:tab w:val="left" w:pos="360"/>
        </w:tabs>
      </w:pPr>
    </w:p>
    <w:p w:rsidR="00320387" w:rsidP="00320387" w14:paraId="727AEFF1"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320387" w:rsidP="00320387" w14:paraId="7153D853" w14:textId="77777777">
      <w:pPr>
        <w:keepNext/>
        <w:numPr>
          <w:ilvl w:val="12"/>
          <w:numId w:val="0"/>
        </w:numPr>
        <w:ind w:left="360"/>
      </w:pPr>
    </w:p>
    <w:p w:rsidR="0099648E" w:rsidRPr="001147F2" w:rsidP="0099648E" w14:paraId="389ED805" w14:textId="77777777">
      <w:pPr>
        <w:numPr>
          <w:ilvl w:val="12"/>
          <w:numId w:val="0"/>
        </w:numPr>
        <w:ind w:left="360"/>
        <w:rPr>
          <w:rFonts w:cs="Times New Roman"/>
          <w:szCs w:val="24"/>
        </w:rPr>
      </w:pPr>
      <w:r w:rsidRPr="001147F2">
        <w:rPr>
          <w:rFonts w:cs="Times New Roman"/>
          <w:szCs w:val="24"/>
        </w:rPr>
        <w:t xml:space="preserve">TSA </w:t>
      </w:r>
      <w:r w:rsidR="000E3F00">
        <w:rPr>
          <w:rFonts w:cs="Times New Roman"/>
          <w:szCs w:val="24"/>
        </w:rPr>
        <w:t>does not request an exception to the certification of this information collection</w:t>
      </w:r>
      <w:r w:rsidRPr="001147F2">
        <w:rPr>
          <w:rFonts w:cs="Times New Roman"/>
          <w:szCs w:val="24"/>
        </w:rPr>
        <w:t>.</w:t>
      </w:r>
    </w:p>
    <w:sectPr w:rsidSect="00362E60">
      <w:head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5B3D" w14:paraId="7E1BDA1D"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57BB" w14:paraId="74A845F9" w14:textId="77777777">
      <w:r>
        <w:separator/>
      </w:r>
    </w:p>
  </w:footnote>
  <w:footnote w:type="continuationSeparator" w:id="1">
    <w:p w:rsidR="00A157BB" w14:paraId="3E5190B3" w14:textId="77777777">
      <w:r>
        <w:continuationSeparator/>
      </w:r>
    </w:p>
  </w:footnote>
  <w:footnote w:type="continuationNotice" w:id="2">
    <w:p w:rsidR="00A157BB" w14:paraId="7093ACAA" w14:textId="77777777"/>
  </w:footnote>
  <w:footnote w:id="3">
    <w:p w:rsidR="004610D1" w:rsidP="004610D1" w14:paraId="22244F34" w14:textId="55579589">
      <w:pPr>
        <w:pStyle w:val="FootnoteText"/>
      </w:pPr>
      <w:r>
        <w:rPr>
          <w:rStyle w:val="FootnoteReference"/>
        </w:rPr>
        <w:footnoteRef/>
      </w:r>
      <w:r>
        <w:t xml:space="preserve"> </w:t>
      </w:r>
      <w:r w:rsidR="00EC50DE">
        <w:t xml:space="preserve">TSA estimates wages using wages for Managers in the Scheduled Air Transportation Industry. </w:t>
      </w:r>
      <w:r w:rsidR="009F5944">
        <w:t xml:space="preserve"> </w:t>
      </w:r>
      <w:r w:rsidR="00EC50DE">
        <w:t xml:space="preserve">BLS, May </w:t>
      </w:r>
      <w:r w:rsidR="001067EF">
        <w:t xml:space="preserve">2023 </w:t>
      </w:r>
      <w:r w:rsidR="00EC50DE">
        <w:t xml:space="preserve">National Industry-Specific Occupational Employment and Wages, NAICS 481100 Scheduled Air Transportation, 11-0000 Management Occupations, </w:t>
      </w:r>
      <w:hyperlink r:id="rId1" w:anchor="11-0000" w:history="1">
        <w:r w:rsidR="001067EF">
          <w:rPr>
            <w:rStyle w:val="Hyperlink"/>
          </w:rPr>
          <w:t>https://www.bls.gov/oes/2023/may/naics3_481000htm#11-0000</w:t>
        </w:r>
      </w:hyperlink>
      <w:r w:rsidR="00EC50DE">
        <w:t xml:space="preserve">. </w:t>
      </w:r>
      <w:r w:rsidR="009F5944">
        <w:t xml:space="preserve"> </w:t>
      </w:r>
      <w:r w:rsidR="00EC50DE">
        <w:t xml:space="preserve">TSA calculates a fully loaded wage rate by calculating a private sector load factor for the transportation sector.  BLS, Employer Costs for Employee Compensation, </w:t>
      </w:r>
      <w:r w:rsidR="001067EF">
        <w:t>March 2024</w:t>
      </w:r>
      <w:r w:rsidR="00EC50DE">
        <w:t xml:space="preserve"> Data (released </w:t>
      </w:r>
      <w:r w:rsidR="001067EF">
        <w:t>June 2024</w:t>
      </w:r>
      <w:r w:rsidR="00EC50DE">
        <w:t>), Table 5.</w:t>
      </w:r>
      <w:r w:rsidR="009F5944">
        <w:t xml:space="preserve"> </w:t>
      </w:r>
      <w:r w:rsidR="00EC50DE">
        <w:t xml:space="preserve"> All Private Industry Workers, Production, transportation, and material moving. </w:t>
      </w:r>
      <w:hyperlink r:id="rId2" w:history="1">
        <w:hyperlink r:id="rId3" w:history="1">
          <w:r w:rsidR="001067EF">
            <w:rPr>
              <w:rStyle w:val="Hyperlink"/>
            </w:rPr>
            <w:t>https://www.bls.gov/news.release/archives/ecec_06182024.htm</w:t>
          </w:r>
        </w:hyperlink>
        <w:r w:rsidRPr="00476C93" w:rsidR="001067EF">
          <w:rPr>
            <w:rStyle w:val="Hyperlink"/>
          </w:rPr>
          <w:t>. Accessed August 12</w:t>
        </w:r>
      </w:hyperlink>
      <w:r w:rsidR="001067EF">
        <w:t>, 2024</w:t>
      </w:r>
      <w:r w:rsidR="00EC50DE">
        <w:t>.</w:t>
      </w:r>
    </w:p>
  </w:footnote>
  <w:footnote w:id="4">
    <w:p w:rsidR="0081323B" w14:paraId="6CBF7891" w14:textId="77777777">
      <w:pPr>
        <w:pStyle w:val="FootnoteText"/>
      </w:pPr>
      <w:r>
        <w:rPr>
          <w:rStyle w:val="FootnoteReference"/>
        </w:rPr>
        <w:footnoteRef/>
      </w:r>
      <w:r>
        <w:t xml:space="preserve"> Based on historical observation that an audit has not been performed in the last </w:t>
      </w:r>
      <w:r w:rsidR="00953221">
        <w:t xml:space="preserve">22 </w:t>
      </w:r>
      <w:r>
        <w:t xml:space="preserve">years of implementation. </w:t>
      </w:r>
    </w:p>
    <w:p w:rsidR="00DB597D" w14:paraId="3BCACCF3" w14:textId="35111E2D">
      <w:pPr>
        <w:pStyle w:val="FootnoteText"/>
      </w:pPr>
      <w:r>
        <w:t>Assuming one occurs in the present, TSA extrapolates this rate to estimate the expected average annual and three-year cost from an industry-wide audits.</w:t>
      </w:r>
      <w:r w:rsidR="00246CAA">
        <w:t xml:space="preserve"> </w:t>
      </w:r>
      <w:r w:rsidR="002921D6">
        <w:t>5</w:t>
      </w:r>
      <w:r w:rsidR="00246CAA">
        <w:t xml:space="preserve">% = 1 </w:t>
      </w:r>
      <w:r w:rsidR="00246CAA">
        <w:rPr>
          <w:rFonts w:cs="Times New Roman"/>
        </w:rPr>
        <w:t>÷</w:t>
      </w:r>
      <w:r w:rsidR="00246CAA">
        <w:t xml:space="preserve"> </w:t>
      </w:r>
      <w:r w:rsidR="002921D6">
        <w:t xml:space="preserve">20 </w:t>
      </w:r>
      <w:r w:rsidR="00246CAA">
        <w:t>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4"/>
        <w:szCs w:val="24"/>
      </w:rPr>
      <w:id w:val="381908763"/>
      <w:docPartObj>
        <w:docPartGallery w:val="Page Numbers (Top of Page)"/>
        <w:docPartUnique/>
      </w:docPartObj>
    </w:sdtPr>
    <w:sdtEndPr>
      <w:rPr>
        <w:noProof/>
      </w:rPr>
    </w:sdtEndPr>
    <w:sdtContent>
      <w:p w:rsidR="00362E60" w:rsidRPr="00362E60" w14:paraId="21F6C60F" w14:textId="5F5C2B2C">
        <w:pPr>
          <w:pStyle w:val="Header"/>
          <w:jc w:val="right"/>
          <w:rPr>
            <w:rFonts w:ascii="Times New Roman" w:hAnsi="Times New Roman"/>
            <w:sz w:val="24"/>
            <w:szCs w:val="24"/>
          </w:rPr>
        </w:pPr>
        <w:r w:rsidRPr="00362E60">
          <w:rPr>
            <w:rFonts w:ascii="Times New Roman" w:hAnsi="Times New Roman"/>
            <w:sz w:val="24"/>
            <w:szCs w:val="24"/>
          </w:rPr>
          <w:fldChar w:fldCharType="begin"/>
        </w:r>
        <w:r w:rsidRPr="00362E60">
          <w:rPr>
            <w:rFonts w:ascii="Times New Roman" w:hAnsi="Times New Roman"/>
            <w:sz w:val="24"/>
            <w:szCs w:val="24"/>
          </w:rPr>
          <w:instrText xml:space="preserve"> PAGE   \* MERGEFORMAT </w:instrText>
        </w:r>
        <w:r w:rsidRPr="00362E60">
          <w:rPr>
            <w:rFonts w:ascii="Times New Roman" w:hAnsi="Times New Roman"/>
            <w:sz w:val="24"/>
            <w:szCs w:val="24"/>
          </w:rPr>
          <w:fldChar w:fldCharType="separate"/>
        </w:r>
        <w:r w:rsidR="00316CC0">
          <w:rPr>
            <w:rFonts w:ascii="Times New Roman" w:hAnsi="Times New Roman"/>
            <w:noProof/>
            <w:sz w:val="24"/>
            <w:szCs w:val="24"/>
          </w:rPr>
          <w:t>5</w:t>
        </w:r>
        <w:r w:rsidRPr="00362E60">
          <w:rPr>
            <w:rFonts w:ascii="Times New Roman" w:hAnsi="Times New Roman"/>
            <w:noProof/>
            <w:sz w:val="24"/>
            <w:szCs w:val="24"/>
          </w:rPr>
          <w:fldChar w:fldCharType="end"/>
        </w:r>
      </w:p>
    </w:sdtContent>
  </w:sdt>
  <w:p w:rsidR="00605B3D" w:rsidRPr="00362E60" w14:paraId="1318E50D"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2E60" w:rsidP="00362E60" w14:paraId="555FDFF1" w14:textId="77777777">
    <w:pPr>
      <w:pStyle w:val="Title"/>
      <w:keepNext w:val="0"/>
      <w:keepLines w:val="0"/>
      <w:pBdr>
        <w:top w:val="none" w:sz="0" w:space="0" w:color="auto"/>
      </w:pBdr>
      <w:spacing w:before="0" w:after="0" w:line="240" w:lineRule="auto"/>
      <w:jc w:val="center"/>
    </w:pPr>
    <w:r>
      <w:rPr>
        <w:rFonts w:ascii="Times New Roman" w:hAnsi="Times New Roman"/>
        <w:b/>
        <w:i/>
        <w:spacing w:val="0"/>
        <w:sz w:val="28"/>
      </w:rPr>
      <w:t>INFORMATION COLLECTION SUPPORTING STATEMENT</w:t>
    </w:r>
  </w:p>
  <w:p w:rsidR="00362E60" w:rsidP="00362E60" w14:paraId="5A1F0361" w14:textId="77777777">
    <w:pPr>
      <w:jc w:val="center"/>
      <w:rPr>
        <w:rFonts w:cs="Times New Roman"/>
        <w:b/>
        <w:sz w:val="28"/>
      </w:rPr>
    </w:pPr>
  </w:p>
  <w:p w:rsidR="00362E60" w:rsidP="00362E60" w14:paraId="72D1907A" w14:textId="77777777">
    <w:pPr>
      <w:jc w:val="center"/>
      <w:rPr>
        <w:rFonts w:cs="Times New Roman"/>
        <w:b/>
      </w:rPr>
    </w:pPr>
    <w:r>
      <w:rPr>
        <w:rFonts w:cs="Times New Roman"/>
        <w:b/>
      </w:rPr>
      <w:t>Imposition and Collection of Passenger Civil Aviation Security Service Fee</w:t>
    </w:r>
  </w:p>
  <w:p w:rsidR="00362E60" w:rsidP="00362E60" w14:paraId="6CA09C44" w14:textId="49A7A014">
    <w:pPr>
      <w:jc w:val="center"/>
      <w:rPr>
        <w:rFonts w:cs="Times New Roman"/>
        <w:b/>
      </w:rPr>
    </w:pPr>
    <w:r>
      <w:rPr>
        <w:rFonts w:cs="Times New Roman"/>
        <w:b/>
      </w:rPr>
      <w:t>OMB Control Number 1652-0001</w:t>
    </w:r>
  </w:p>
  <w:p w:rsidR="00304963" w:rsidP="00362E60" w14:paraId="3EB4F8E1" w14:textId="6CF6CEEE">
    <w:pPr>
      <w:jc w:val="center"/>
      <w:rPr>
        <w:rFonts w:cs="Times New Roman"/>
        <w:b/>
      </w:rPr>
    </w:pPr>
    <w:r>
      <w:rPr>
        <w:rFonts w:cs="Times New Roman"/>
        <w:b/>
      </w:rPr>
      <w:t xml:space="preserve">Exp. </w:t>
    </w:r>
    <w:r w:rsidR="005C738F">
      <w:rPr>
        <w:rFonts w:cs="Times New Roman"/>
        <w:b/>
      </w:rPr>
      <w:t>3</w:t>
    </w:r>
    <w:r>
      <w:rPr>
        <w:rFonts w:cs="Times New Roman"/>
        <w:b/>
      </w:rPr>
      <w:t>/</w:t>
    </w:r>
    <w:r w:rsidR="005C738F">
      <w:rPr>
        <w:rFonts w:cs="Times New Roman"/>
        <w:b/>
      </w:rPr>
      <w:t>31</w:t>
    </w:r>
    <w:r>
      <w:rPr>
        <w:rFonts w:cs="Times New Roman"/>
        <w:b/>
      </w:rPr>
      <w:t>/</w:t>
    </w:r>
    <w:r w:rsidR="005C738F">
      <w:rPr>
        <w:rFonts w:cs="Times New Roman"/>
        <w:b/>
      </w:rPr>
      <w:t>2025</w:t>
    </w:r>
  </w:p>
  <w:p w:rsidR="00605B3D" w:rsidP="00D32902" w14:paraId="6897D7F5"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num w:numId="1" w16cid:durableId="186601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11CC1"/>
    <w:rsid w:val="0001718F"/>
    <w:rsid w:val="00031EC8"/>
    <w:rsid w:val="00033216"/>
    <w:rsid w:val="000410A0"/>
    <w:rsid w:val="00046291"/>
    <w:rsid w:val="00051880"/>
    <w:rsid w:val="00051E9E"/>
    <w:rsid w:val="000531CF"/>
    <w:rsid w:val="00060423"/>
    <w:rsid w:val="00075444"/>
    <w:rsid w:val="00087F14"/>
    <w:rsid w:val="000904D1"/>
    <w:rsid w:val="00095184"/>
    <w:rsid w:val="000965F2"/>
    <w:rsid w:val="000A5265"/>
    <w:rsid w:val="000A65C4"/>
    <w:rsid w:val="000B39FC"/>
    <w:rsid w:val="000C1684"/>
    <w:rsid w:val="000C6F55"/>
    <w:rsid w:val="000D3290"/>
    <w:rsid w:val="000D5F6F"/>
    <w:rsid w:val="000D659F"/>
    <w:rsid w:val="000E3F00"/>
    <w:rsid w:val="000F17B9"/>
    <w:rsid w:val="00106482"/>
    <w:rsid w:val="001067EF"/>
    <w:rsid w:val="0011029E"/>
    <w:rsid w:val="001147F2"/>
    <w:rsid w:val="001149EE"/>
    <w:rsid w:val="00120A21"/>
    <w:rsid w:val="00120F6B"/>
    <w:rsid w:val="00123B6E"/>
    <w:rsid w:val="00127FD6"/>
    <w:rsid w:val="00136B01"/>
    <w:rsid w:val="0014587E"/>
    <w:rsid w:val="00156964"/>
    <w:rsid w:val="00166B9C"/>
    <w:rsid w:val="00180293"/>
    <w:rsid w:val="00186C03"/>
    <w:rsid w:val="0019213E"/>
    <w:rsid w:val="001944B8"/>
    <w:rsid w:val="0019675D"/>
    <w:rsid w:val="00196A11"/>
    <w:rsid w:val="001D1F0E"/>
    <w:rsid w:val="001D5D05"/>
    <w:rsid w:val="001E5570"/>
    <w:rsid w:val="001F0938"/>
    <w:rsid w:val="001F53B2"/>
    <w:rsid w:val="001F5D8A"/>
    <w:rsid w:val="0022585B"/>
    <w:rsid w:val="00226FF3"/>
    <w:rsid w:val="00227370"/>
    <w:rsid w:val="00232AE2"/>
    <w:rsid w:val="002368C9"/>
    <w:rsid w:val="0024480B"/>
    <w:rsid w:val="00246CAA"/>
    <w:rsid w:val="002473ED"/>
    <w:rsid w:val="0025223F"/>
    <w:rsid w:val="00253324"/>
    <w:rsid w:val="00262654"/>
    <w:rsid w:val="00263523"/>
    <w:rsid w:val="002643DB"/>
    <w:rsid w:val="00264B21"/>
    <w:rsid w:val="00280EFF"/>
    <w:rsid w:val="002839DF"/>
    <w:rsid w:val="002846FC"/>
    <w:rsid w:val="002921D6"/>
    <w:rsid w:val="002B3EFA"/>
    <w:rsid w:val="002B5C3E"/>
    <w:rsid w:val="002C1550"/>
    <w:rsid w:val="002C6B13"/>
    <w:rsid w:val="002C7EB4"/>
    <w:rsid w:val="002D2B55"/>
    <w:rsid w:val="002D617A"/>
    <w:rsid w:val="002D7F59"/>
    <w:rsid w:val="002E30BC"/>
    <w:rsid w:val="002E418C"/>
    <w:rsid w:val="002E5BB9"/>
    <w:rsid w:val="002F23D5"/>
    <w:rsid w:val="002F77DE"/>
    <w:rsid w:val="00304963"/>
    <w:rsid w:val="0030638D"/>
    <w:rsid w:val="00316CC0"/>
    <w:rsid w:val="00320387"/>
    <w:rsid w:val="00322662"/>
    <w:rsid w:val="003239B8"/>
    <w:rsid w:val="003417A4"/>
    <w:rsid w:val="003421C5"/>
    <w:rsid w:val="00344787"/>
    <w:rsid w:val="00347601"/>
    <w:rsid w:val="003568FE"/>
    <w:rsid w:val="00362E60"/>
    <w:rsid w:val="003645FC"/>
    <w:rsid w:val="00370224"/>
    <w:rsid w:val="00372ECD"/>
    <w:rsid w:val="003822B3"/>
    <w:rsid w:val="00391D6A"/>
    <w:rsid w:val="003922EC"/>
    <w:rsid w:val="003A4C84"/>
    <w:rsid w:val="003A5714"/>
    <w:rsid w:val="003B5DCE"/>
    <w:rsid w:val="003C0F11"/>
    <w:rsid w:val="003C2429"/>
    <w:rsid w:val="003C51A5"/>
    <w:rsid w:val="003D110E"/>
    <w:rsid w:val="003D21C7"/>
    <w:rsid w:val="003D6ED9"/>
    <w:rsid w:val="003F62F7"/>
    <w:rsid w:val="003F75F9"/>
    <w:rsid w:val="00400F80"/>
    <w:rsid w:val="0040776B"/>
    <w:rsid w:val="00415C49"/>
    <w:rsid w:val="0041602B"/>
    <w:rsid w:val="004243D1"/>
    <w:rsid w:val="00444D4A"/>
    <w:rsid w:val="00446257"/>
    <w:rsid w:val="004513C2"/>
    <w:rsid w:val="00455A92"/>
    <w:rsid w:val="0045736F"/>
    <w:rsid w:val="004610D1"/>
    <w:rsid w:val="004632E8"/>
    <w:rsid w:val="0047052E"/>
    <w:rsid w:val="00476C93"/>
    <w:rsid w:val="00483BCA"/>
    <w:rsid w:val="004863EE"/>
    <w:rsid w:val="00486A80"/>
    <w:rsid w:val="004905FF"/>
    <w:rsid w:val="00490F32"/>
    <w:rsid w:val="00497830"/>
    <w:rsid w:val="004A0179"/>
    <w:rsid w:val="004A2985"/>
    <w:rsid w:val="004C0D53"/>
    <w:rsid w:val="004D09DD"/>
    <w:rsid w:val="004D60FB"/>
    <w:rsid w:val="004D7BFA"/>
    <w:rsid w:val="004F2F87"/>
    <w:rsid w:val="004F3E9C"/>
    <w:rsid w:val="004F4468"/>
    <w:rsid w:val="004F696C"/>
    <w:rsid w:val="004F7243"/>
    <w:rsid w:val="005001BD"/>
    <w:rsid w:val="00507569"/>
    <w:rsid w:val="005245A7"/>
    <w:rsid w:val="00525574"/>
    <w:rsid w:val="00533BE7"/>
    <w:rsid w:val="005342D4"/>
    <w:rsid w:val="005379AA"/>
    <w:rsid w:val="005427ED"/>
    <w:rsid w:val="00551081"/>
    <w:rsid w:val="00557D19"/>
    <w:rsid w:val="0056077A"/>
    <w:rsid w:val="0056378D"/>
    <w:rsid w:val="00565609"/>
    <w:rsid w:val="0058379E"/>
    <w:rsid w:val="005921F0"/>
    <w:rsid w:val="0059565D"/>
    <w:rsid w:val="005A582A"/>
    <w:rsid w:val="005B7B4B"/>
    <w:rsid w:val="005C738F"/>
    <w:rsid w:val="005D5342"/>
    <w:rsid w:val="005F4D6D"/>
    <w:rsid w:val="005F4E8B"/>
    <w:rsid w:val="005F78D8"/>
    <w:rsid w:val="0060297A"/>
    <w:rsid w:val="00605B3D"/>
    <w:rsid w:val="00611FA6"/>
    <w:rsid w:val="0063359F"/>
    <w:rsid w:val="00643ADF"/>
    <w:rsid w:val="00652849"/>
    <w:rsid w:val="00664BAB"/>
    <w:rsid w:val="00676403"/>
    <w:rsid w:val="00690D16"/>
    <w:rsid w:val="00691559"/>
    <w:rsid w:val="006A6627"/>
    <w:rsid w:val="006B57A0"/>
    <w:rsid w:val="006B709A"/>
    <w:rsid w:val="006C7559"/>
    <w:rsid w:val="006D0342"/>
    <w:rsid w:val="006D2934"/>
    <w:rsid w:val="006F00BA"/>
    <w:rsid w:val="006F4423"/>
    <w:rsid w:val="006F50FE"/>
    <w:rsid w:val="00711D8C"/>
    <w:rsid w:val="00712DE0"/>
    <w:rsid w:val="007212A7"/>
    <w:rsid w:val="007235A3"/>
    <w:rsid w:val="00737563"/>
    <w:rsid w:val="00751A52"/>
    <w:rsid w:val="00764EA3"/>
    <w:rsid w:val="00784AB6"/>
    <w:rsid w:val="00785992"/>
    <w:rsid w:val="0079555E"/>
    <w:rsid w:val="007A23C8"/>
    <w:rsid w:val="007B2B58"/>
    <w:rsid w:val="007B369E"/>
    <w:rsid w:val="007C4FAB"/>
    <w:rsid w:val="007D1F58"/>
    <w:rsid w:val="007D4EE1"/>
    <w:rsid w:val="007D5F7A"/>
    <w:rsid w:val="007E5FE5"/>
    <w:rsid w:val="0081323B"/>
    <w:rsid w:val="0081417D"/>
    <w:rsid w:val="00826861"/>
    <w:rsid w:val="008471F0"/>
    <w:rsid w:val="00855F49"/>
    <w:rsid w:val="00874219"/>
    <w:rsid w:val="008744C9"/>
    <w:rsid w:val="008778A0"/>
    <w:rsid w:val="008843C7"/>
    <w:rsid w:val="008A00D9"/>
    <w:rsid w:val="008B29EC"/>
    <w:rsid w:val="008B5176"/>
    <w:rsid w:val="008C1EC3"/>
    <w:rsid w:val="008C3A75"/>
    <w:rsid w:val="008C64D8"/>
    <w:rsid w:val="008D5017"/>
    <w:rsid w:val="008E1C64"/>
    <w:rsid w:val="00903DCA"/>
    <w:rsid w:val="0090794D"/>
    <w:rsid w:val="0091626B"/>
    <w:rsid w:val="00917871"/>
    <w:rsid w:val="00920611"/>
    <w:rsid w:val="0093071A"/>
    <w:rsid w:val="00950577"/>
    <w:rsid w:val="00950989"/>
    <w:rsid w:val="0095145F"/>
    <w:rsid w:val="00953221"/>
    <w:rsid w:val="009606F0"/>
    <w:rsid w:val="00961DB3"/>
    <w:rsid w:val="00976541"/>
    <w:rsid w:val="00982EC9"/>
    <w:rsid w:val="00984A26"/>
    <w:rsid w:val="00986B2A"/>
    <w:rsid w:val="00991FA7"/>
    <w:rsid w:val="0099346D"/>
    <w:rsid w:val="009938F5"/>
    <w:rsid w:val="0099390C"/>
    <w:rsid w:val="0099403C"/>
    <w:rsid w:val="0099648E"/>
    <w:rsid w:val="00996BA7"/>
    <w:rsid w:val="009A0A17"/>
    <w:rsid w:val="009A4A85"/>
    <w:rsid w:val="009A55A8"/>
    <w:rsid w:val="009A6EED"/>
    <w:rsid w:val="009B3703"/>
    <w:rsid w:val="009C0120"/>
    <w:rsid w:val="009C3379"/>
    <w:rsid w:val="009D1499"/>
    <w:rsid w:val="009D524E"/>
    <w:rsid w:val="009D644B"/>
    <w:rsid w:val="009D7C1C"/>
    <w:rsid w:val="009E4899"/>
    <w:rsid w:val="009E4E7D"/>
    <w:rsid w:val="009E6496"/>
    <w:rsid w:val="009F1786"/>
    <w:rsid w:val="009F5944"/>
    <w:rsid w:val="009F5967"/>
    <w:rsid w:val="00A02273"/>
    <w:rsid w:val="00A07109"/>
    <w:rsid w:val="00A0711B"/>
    <w:rsid w:val="00A11C66"/>
    <w:rsid w:val="00A157BB"/>
    <w:rsid w:val="00A17FCA"/>
    <w:rsid w:val="00A23914"/>
    <w:rsid w:val="00A4105C"/>
    <w:rsid w:val="00A41761"/>
    <w:rsid w:val="00A42422"/>
    <w:rsid w:val="00A471D9"/>
    <w:rsid w:val="00A548F5"/>
    <w:rsid w:val="00A5579E"/>
    <w:rsid w:val="00A612F2"/>
    <w:rsid w:val="00A74309"/>
    <w:rsid w:val="00A80398"/>
    <w:rsid w:val="00A86DAF"/>
    <w:rsid w:val="00A945C0"/>
    <w:rsid w:val="00A9580A"/>
    <w:rsid w:val="00AB3D8F"/>
    <w:rsid w:val="00AD41CD"/>
    <w:rsid w:val="00AD595F"/>
    <w:rsid w:val="00AE3925"/>
    <w:rsid w:val="00AF2096"/>
    <w:rsid w:val="00B02D29"/>
    <w:rsid w:val="00B0647A"/>
    <w:rsid w:val="00B22302"/>
    <w:rsid w:val="00B2276A"/>
    <w:rsid w:val="00B26E81"/>
    <w:rsid w:val="00B32440"/>
    <w:rsid w:val="00B53B85"/>
    <w:rsid w:val="00B619FD"/>
    <w:rsid w:val="00B64155"/>
    <w:rsid w:val="00B93421"/>
    <w:rsid w:val="00B957E3"/>
    <w:rsid w:val="00BA40BA"/>
    <w:rsid w:val="00BA4E08"/>
    <w:rsid w:val="00BB05C0"/>
    <w:rsid w:val="00BB197D"/>
    <w:rsid w:val="00BB5F0E"/>
    <w:rsid w:val="00BC488D"/>
    <w:rsid w:val="00BC58A0"/>
    <w:rsid w:val="00BE1D49"/>
    <w:rsid w:val="00BF2939"/>
    <w:rsid w:val="00BF4CD1"/>
    <w:rsid w:val="00BF64E3"/>
    <w:rsid w:val="00C05EC6"/>
    <w:rsid w:val="00C126EC"/>
    <w:rsid w:val="00C312E0"/>
    <w:rsid w:val="00C341BC"/>
    <w:rsid w:val="00C3486C"/>
    <w:rsid w:val="00C359E9"/>
    <w:rsid w:val="00C439A1"/>
    <w:rsid w:val="00C44EA2"/>
    <w:rsid w:val="00C4541B"/>
    <w:rsid w:val="00C4655B"/>
    <w:rsid w:val="00C5211C"/>
    <w:rsid w:val="00C57C6D"/>
    <w:rsid w:val="00CA403F"/>
    <w:rsid w:val="00CC5908"/>
    <w:rsid w:val="00CD04CB"/>
    <w:rsid w:val="00CD140F"/>
    <w:rsid w:val="00CD570C"/>
    <w:rsid w:val="00CE1D9B"/>
    <w:rsid w:val="00CE2C34"/>
    <w:rsid w:val="00CE615B"/>
    <w:rsid w:val="00CF08B6"/>
    <w:rsid w:val="00CF1A6A"/>
    <w:rsid w:val="00CF213B"/>
    <w:rsid w:val="00CF59DF"/>
    <w:rsid w:val="00D10EB8"/>
    <w:rsid w:val="00D11FD0"/>
    <w:rsid w:val="00D20135"/>
    <w:rsid w:val="00D2447E"/>
    <w:rsid w:val="00D30934"/>
    <w:rsid w:val="00D32902"/>
    <w:rsid w:val="00D37F2E"/>
    <w:rsid w:val="00D401A5"/>
    <w:rsid w:val="00D536F3"/>
    <w:rsid w:val="00D6331A"/>
    <w:rsid w:val="00D75EDA"/>
    <w:rsid w:val="00D84BEA"/>
    <w:rsid w:val="00D85A15"/>
    <w:rsid w:val="00D87FF6"/>
    <w:rsid w:val="00D90AEE"/>
    <w:rsid w:val="00D92C36"/>
    <w:rsid w:val="00D97350"/>
    <w:rsid w:val="00DB597D"/>
    <w:rsid w:val="00DB59C4"/>
    <w:rsid w:val="00DC1699"/>
    <w:rsid w:val="00DC2F30"/>
    <w:rsid w:val="00DC388B"/>
    <w:rsid w:val="00DC7B20"/>
    <w:rsid w:val="00DF58A1"/>
    <w:rsid w:val="00E03689"/>
    <w:rsid w:val="00E05282"/>
    <w:rsid w:val="00E151AB"/>
    <w:rsid w:val="00E25C9C"/>
    <w:rsid w:val="00E3320A"/>
    <w:rsid w:val="00E35C94"/>
    <w:rsid w:val="00E35D04"/>
    <w:rsid w:val="00E41E85"/>
    <w:rsid w:val="00E43523"/>
    <w:rsid w:val="00E45D3E"/>
    <w:rsid w:val="00E47CDD"/>
    <w:rsid w:val="00E6294C"/>
    <w:rsid w:val="00E633D9"/>
    <w:rsid w:val="00E640A6"/>
    <w:rsid w:val="00E70E7C"/>
    <w:rsid w:val="00E71365"/>
    <w:rsid w:val="00E905CB"/>
    <w:rsid w:val="00E95519"/>
    <w:rsid w:val="00E96EF4"/>
    <w:rsid w:val="00E97D21"/>
    <w:rsid w:val="00EA05C9"/>
    <w:rsid w:val="00EA0D46"/>
    <w:rsid w:val="00EA4989"/>
    <w:rsid w:val="00EB231D"/>
    <w:rsid w:val="00EB397D"/>
    <w:rsid w:val="00EB3CDD"/>
    <w:rsid w:val="00EB65DE"/>
    <w:rsid w:val="00EC50DE"/>
    <w:rsid w:val="00EC75F8"/>
    <w:rsid w:val="00EE4FA4"/>
    <w:rsid w:val="00EE6048"/>
    <w:rsid w:val="00EF6EC7"/>
    <w:rsid w:val="00F0646E"/>
    <w:rsid w:val="00F1001B"/>
    <w:rsid w:val="00F1767C"/>
    <w:rsid w:val="00F2764B"/>
    <w:rsid w:val="00F33657"/>
    <w:rsid w:val="00F33A75"/>
    <w:rsid w:val="00F45DF6"/>
    <w:rsid w:val="00F47883"/>
    <w:rsid w:val="00F51522"/>
    <w:rsid w:val="00F57D59"/>
    <w:rsid w:val="00F862D9"/>
    <w:rsid w:val="00F87566"/>
    <w:rsid w:val="00F92925"/>
    <w:rsid w:val="00F962D3"/>
    <w:rsid w:val="00FF5C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7F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2368C9"/>
    <w:pPr>
      <w:ind w:left="240" w:hanging="24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link w:val="HeaderChar"/>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paragraph" w:styleId="BalloonText">
    <w:name w:val="Balloon Text"/>
    <w:basedOn w:val="Normal"/>
    <w:semiHidden/>
    <w:rsid w:val="00E6294C"/>
    <w:rPr>
      <w:rFonts w:ascii="Tahoma" w:hAnsi="Tahoma" w:cs="Tahoma"/>
      <w:sz w:val="16"/>
      <w:szCs w:val="16"/>
    </w:rPr>
  </w:style>
  <w:style w:type="character" w:styleId="CommentReference">
    <w:name w:val="annotation reference"/>
    <w:basedOn w:val="DefaultParagraphFont"/>
    <w:semiHidden/>
    <w:rsid w:val="005F4D6D"/>
    <w:rPr>
      <w:sz w:val="16"/>
      <w:szCs w:val="16"/>
    </w:rPr>
  </w:style>
  <w:style w:type="paragraph" w:styleId="CommentText">
    <w:name w:val="annotation text"/>
    <w:basedOn w:val="Normal"/>
    <w:link w:val="CommentTextChar"/>
    <w:semiHidden/>
    <w:rsid w:val="005F4D6D"/>
    <w:rPr>
      <w:sz w:val="20"/>
    </w:rPr>
  </w:style>
  <w:style w:type="paragraph" w:styleId="CommentSubject">
    <w:name w:val="annotation subject"/>
    <w:basedOn w:val="CommentText"/>
    <w:next w:val="CommentText"/>
    <w:semiHidden/>
    <w:rsid w:val="005F4D6D"/>
    <w:rPr>
      <w:b/>
      <w:bCs/>
    </w:rPr>
  </w:style>
  <w:style w:type="table" w:styleId="TableGrid">
    <w:name w:val="Table Grid"/>
    <w:basedOn w:val="TableNormal"/>
    <w:rsid w:val="003D6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62E60"/>
    <w:rPr>
      <w:rFonts w:ascii="Arial" w:hAnsi="Arial"/>
      <w:caps/>
      <w:spacing w:val="-5"/>
      <w:sz w:val="15"/>
    </w:rPr>
  </w:style>
  <w:style w:type="paragraph" w:styleId="Revision">
    <w:name w:val="Revision"/>
    <w:hidden/>
    <w:uiPriority w:val="99"/>
    <w:semiHidden/>
    <w:rsid w:val="004610D1"/>
    <w:rPr>
      <w:rFonts w:cs="Arial"/>
      <w:color w:val="000000"/>
      <w:sz w:val="24"/>
    </w:rPr>
  </w:style>
  <w:style w:type="character" w:styleId="Hyperlink">
    <w:name w:val="Hyperlink"/>
    <w:basedOn w:val="DefaultParagraphFont"/>
    <w:unhideWhenUsed/>
    <w:rsid w:val="004610D1"/>
    <w:rPr>
      <w:color w:val="0000FF" w:themeColor="hyperlink"/>
      <w:u w:val="single"/>
    </w:rPr>
  </w:style>
  <w:style w:type="paragraph" w:styleId="FootnoteText">
    <w:name w:val="footnote text"/>
    <w:basedOn w:val="Normal"/>
    <w:link w:val="FootnoteTextChar"/>
    <w:semiHidden/>
    <w:unhideWhenUsed/>
    <w:rsid w:val="004610D1"/>
    <w:rPr>
      <w:sz w:val="20"/>
    </w:rPr>
  </w:style>
  <w:style w:type="character" w:customStyle="1" w:styleId="FootnoteTextChar">
    <w:name w:val="Footnote Text Char"/>
    <w:basedOn w:val="DefaultParagraphFont"/>
    <w:link w:val="FootnoteText"/>
    <w:semiHidden/>
    <w:rsid w:val="004610D1"/>
    <w:rPr>
      <w:rFonts w:cs="Arial"/>
      <w:color w:val="000000"/>
    </w:rPr>
  </w:style>
  <w:style w:type="character" w:styleId="FootnoteReference">
    <w:name w:val="footnote reference"/>
    <w:basedOn w:val="DefaultParagraphFont"/>
    <w:semiHidden/>
    <w:unhideWhenUsed/>
    <w:rsid w:val="004610D1"/>
    <w:rPr>
      <w:vertAlign w:val="superscript"/>
    </w:rPr>
  </w:style>
  <w:style w:type="character" w:customStyle="1" w:styleId="CommentTextChar">
    <w:name w:val="Comment Text Char"/>
    <w:basedOn w:val="DefaultParagraphFont"/>
    <w:link w:val="CommentText"/>
    <w:semiHidden/>
    <w:rsid w:val="00690D16"/>
    <w:rPr>
      <w:rFonts w:cs="Arial"/>
      <w:color w:val="000000"/>
    </w:rPr>
  </w:style>
  <w:style w:type="character" w:styleId="UnresolvedMention">
    <w:name w:val="Unresolved Mention"/>
    <w:basedOn w:val="DefaultParagraphFont"/>
    <w:uiPriority w:val="99"/>
    <w:semiHidden/>
    <w:unhideWhenUsed/>
    <w:rsid w:val="0010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481000htm" TargetMode="External" /><Relationship Id="rId2" Type="http://schemas.openxmlformats.org/officeDocument/2006/relationships/hyperlink" Target="https://www.bls.gov/news.release/archives/ecec_09172020.htm.%20Accessed%20August%2012" TargetMode="External" /><Relationship Id="rId3" Type="http://schemas.openxmlformats.org/officeDocument/2006/relationships/hyperlink" Target="https://www.bls.gov/news.release/archives/ecec_06182024.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2" ma:contentTypeDescription="Create a new document." ma:contentTypeScope="" ma:versionID="1f7b43cfaf58829824ab5955d9aaf4e3">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8954a4596a1fe90773d11f61e672a3e1"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MediaServiceSearchProperties" minOccurs="0"/>
                <xsd:element ref="ns2:Status" minOccurs="0"/>
                <xsd:element ref="ns2:Type_x0020_of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Type of Document" ma:format="Dropdown" ma:internalName="DocumentType">
      <xsd:simpleType>
        <xsd:union memberTypes="dms:Text">
          <xsd:simpleType>
            <xsd:restriction base="dms:Choice">
              <xsd:enumeration value="60DN"/>
              <xsd:enumeration value="30DN"/>
              <xsd:enumeration value="FR Pub 60DN"/>
              <xsd:enumeration value="FR Pub 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enumeration value="NOA"/>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Status of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CIO"/>
              <xsd:enumeration value="ROCIS"/>
              <xsd:enumeration value="CC Admin"/>
              <xsd:enumeration value="Archive"/>
              <xsd:enumeration value="MAESTRO"/>
            </xsd:restriction>
          </xsd:simpleType>
        </xsd:union>
      </xsd:simpleType>
    </xsd:element>
    <xsd:element name="Type_x0020_of_x0020_Review" ma:index="24"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691df8af-7086-4421-8f52-c32338537775">SS Pt. A</DocumentType>
    <ReviewerComments xmlns="691df8af-7086-4421-8f52-c32338537775">Cleared in DT.</ReviewerComments>
    <Type_x0020_of_x0020_Review xmlns="691df8af-7086-4421-8f52-c32338537775">EXT</Type_x0020_of_x0020_Review>
    <lcf76f155ced4ddcb4097134ff3c332f xmlns="691df8af-7086-4421-8f52-c32338537775">
      <Terms xmlns="http://schemas.microsoft.com/office/infopath/2007/PartnerControls"/>
    </lcf76f155ced4ddcb4097134ff3c332f>
    <Status xmlns="691df8af-7086-4421-8f52-c32338537775">Program Office</Status>
    <TaxCatchAll xmlns="1c4fa67b-39d9-443b-a254-975d052b0883" xsi:nil="true"/>
  </documentManagement>
</p:properties>
</file>

<file path=customXml/itemProps1.xml><?xml version="1.0" encoding="utf-8"?>
<ds:datastoreItem xmlns:ds="http://schemas.openxmlformats.org/officeDocument/2006/customXml" ds:itemID="{091B35D7-E63E-4BAB-BBD2-A08B50922D9C}">
  <ds:schemaRefs>
    <ds:schemaRef ds:uri="http://schemas.openxmlformats.org/officeDocument/2006/bibliography"/>
  </ds:schemaRefs>
</ds:datastoreItem>
</file>

<file path=customXml/itemProps2.xml><?xml version="1.0" encoding="utf-8"?>
<ds:datastoreItem xmlns:ds="http://schemas.openxmlformats.org/officeDocument/2006/customXml" ds:itemID="{5ACDDD63-47EC-4715-B6A8-7A1476A76520}">
  <ds:schemaRefs/>
</ds:datastoreItem>
</file>

<file path=customXml/itemProps3.xml><?xml version="1.0" encoding="utf-8"?>
<ds:datastoreItem xmlns:ds="http://schemas.openxmlformats.org/officeDocument/2006/customXml" ds:itemID="{408EC82A-FA99-4459-A788-B7EA8180FF21}">
  <ds:schemaRefs/>
</ds:datastoreItem>
</file>

<file path=customXml/itemProps4.xml><?xml version="1.0" encoding="utf-8"?>
<ds:datastoreItem xmlns:ds="http://schemas.openxmlformats.org/officeDocument/2006/customXml" ds:itemID="{55126EC8-4F69-4CEB-A579-BD645BA027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2341</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2024-11-25T13:48:00Z</dcterms:created>
  <dcterms:modified xsi:type="dcterms:W3CDTF">2024-11-25T13:48:00Z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0x0101004211C6A5B15AC2419F344121471FFD1F</vt:lpwstr>
  </property>
  <property fmtid="{D5CDD505-2E9C-101B-9397-08002B2CF9AE}" pid="3" name="Links">
    <vt:lpwstr>, </vt:lpwstr>
  </property>
  <property fmtid="{D5CDD505-2E9C-101B-9397-08002B2CF9AE}" pid="4" name="MediaServiceImageTags">
    <vt:lpwstr/>
  </property>
  <property fmtid="{D5CDD505-2E9C-101B-9397-08002B2CF9AE}" pid="5" name="_dlc_DocIdItemGuid">
    <vt:lpwstr>e8a6ad58-31b0-49a6-969b-2a2eb2a177ad</vt:lpwstr>
  </property>
  <property fmtid="{D5CDD505-2E9C-101B-9397-08002B2CF9AE}" pid="6" name="_docset_NoMedatataSyncRequired">
    <vt:lpwstr>False</vt:lpwstr>
  </property>
  <property fmtid="{D5CDD505-2E9C-101B-9397-08002B2CF9AE}" pid="7" name="_NewReviewCycle">
    <vt:lpwstr/>
  </property>
</Properties>
</file>