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A72" w:rsidRPr="009473D0" w:rsidP="009A43EC" w14:paraId="13FB6CBB" w14:textId="77777777"/>
    <w:p w:rsidR="00FB3A72" w:rsidP="009A43EC" w14:paraId="40FA46BB" w14:textId="77777777"/>
    <w:p w:rsidR="541FFB3E" w:rsidRPr="00AC717F" w:rsidP="5F97B3DF" w14:paraId="30F3FD2C" w14:textId="2DD0F6B8">
      <w:pPr>
        <w:spacing w:after="0"/>
        <w:jc w:val="center"/>
        <w:rPr>
          <w:b/>
          <w:bCs/>
          <w:sz w:val="48"/>
          <w:szCs w:val="48"/>
        </w:rPr>
      </w:pPr>
      <w:r w:rsidRPr="00AC717F">
        <w:rPr>
          <w:b/>
          <w:bCs/>
          <w:sz w:val="48"/>
          <w:szCs w:val="48"/>
        </w:rPr>
        <w:t xml:space="preserve">Regional Educational </w:t>
      </w:r>
      <w:r w:rsidRPr="00AC717F" w:rsidR="00BE6DC3">
        <w:rPr>
          <w:b/>
          <w:bCs/>
          <w:sz w:val="48"/>
          <w:szCs w:val="48"/>
        </w:rPr>
        <w:t>Laboratory, Midwest</w:t>
      </w:r>
    </w:p>
    <w:p w:rsidR="00BE6DC3" w:rsidRPr="00AC717F" w:rsidP="5F97B3DF" w14:paraId="3CBC44BA" w14:textId="15CAFD8F">
      <w:pPr>
        <w:spacing w:after="0"/>
        <w:jc w:val="center"/>
      </w:pPr>
      <w:r w:rsidRPr="00AC717F">
        <w:rPr>
          <w:b/>
          <w:bCs/>
          <w:sz w:val="48"/>
          <w:szCs w:val="48"/>
        </w:rPr>
        <w:t xml:space="preserve">Usability and Feasibility Study for the </w:t>
      </w:r>
      <w:r w:rsidRPr="00AC717F" w:rsidR="001D556C">
        <w:rPr>
          <w:b/>
          <w:bCs/>
          <w:sz w:val="48"/>
          <w:szCs w:val="48"/>
        </w:rPr>
        <w:t>Strategies to Improve Reading (STIR) Approach</w:t>
      </w:r>
    </w:p>
    <w:p w:rsidR="00FB3A72" w:rsidRPr="00AC717F" w:rsidP="009A43EC" w14:paraId="2FBCD801" w14:textId="77777777"/>
    <w:p w:rsidR="00FB3A72" w:rsidRPr="00AC717F" w:rsidP="5F97B3DF" w14:paraId="2E52FF6C" w14:textId="77CB7DA0">
      <w:pPr>
        <w:pStyle w:val="C1-CtrBoldHd"/>
        <w:spacing w:after="0"/>
        <w:rPr>
          <w:rFonts w:asciiTheme="minorHAnsi" w:hAnsiTheme="minorHAnsi"/>
          <w:sz w:val="32"/>
          <w:szCs w:val="32"/>
        </w:rPr>
      </w:pPr>
      <w:r w:rsidRPr="00AC717F">
        <w:rPr>
          <w:rFonts w:asciiTheme="minorHAnsi" w:hAnsiTheme="minorHAnsi"/>
          <w:sz w:val="32"/>
          <w:szCs w:val="32"/>
        </w:rPr>
        <w:t xml:space="preserve">OMB# </w:t>
      </w:r>
      <w:r w:rsidRPr="00AC717F" w:rsidR="006C715E">
        <w:rPr>
          <w:rFonts w:asciiTheme="minorHAnsi" w:hAnsiTheme="minorHAnsi"/>
          <w:sz w:val="32"/>
          <w:szCs w:val="32"/>
        </w:rPr>
        <w:t>1850-</w:t>
      </w:r>
      <w:r w:rsidRPr="00AC717F" w:rsidR="008C7DB7">
        <w:rPr>
          <w:rFonts w:asciiTheme="minorHAnsi" w:hAnsiTheme="minorHAnsi"/>
          <w:sz w:val="32"/>
          <w:szCs w:val="32"/>
        </w:rPr>
        <w:t>0952</w:t>
      </w:r>
      <w:r w:rsidRPr="00AC717F" w:rsidR="00FB4B5D">
        <w:rPr>
          <w:rFonts w:asciiTheme="minorHAnsi" w:hAnsiTheme="minorHAnsi"/>
          <w:sz w:val="32"/>
          <w:szCs w:val="32"/>
        </w:rPr>
        <w:t xml:space="preserve"> </w:t>
      </w:r>
      <w:r w:rsidRPr="00AC717F" w:rsidR="00FB4B5D">
        <w:rPr>
          <w:rFonts w:asciiTheme="minorHAnsi" w:hAnsiTheme="minorHAnsi"/>
          <w:caps w:val="0"/>
          <w:sz w:val="32"/>
          <w:szCs w:val="32"/>
        </w:rPr>
        <w:t>v.1</w:t>
      </w:r>
    </w:p>
    <w:p w:rsidR="00FB3A72" w:rsidRPr="00AC717F" w:rsidP="00FB3A72" w14:paraId="411D8C27" w14:textId="77777777">
      <w:pPr>
        <w:pStyle w:val="C1-CtrBoldHd"/>
        <w:spacing w:after="0"/>
        <w:rPr>
          <w:rFonts w:asciiTheme="minorHAnsi" w:hAnsiTheme="minorHAnsi"/>
          <w:sz w:val="32"/>
          <w:szCs w:val="32"/>
        </w:rPr>
      </w:pPr>
    </w:p>
    <w:p w:rsidR="00FB3A72" w:rsidRPr="00AC717F" w:rsidP="00FB3A72" w14:paraId="25969DAB" w14:textId="77777777">
      <w:pPr>
        <w:pStyle w:val="C1-CtrBoldHd"/>
        <w:spacing w:after="0"/>
        <w:rPr>
          <w:rFonts w:asciiTheme="minorHAnsi" w:hAnsiTheme="minorHAnsi"/>
          <w:sz w:val="32"/>
          <w:szCs w:val="32"/>
        </w:rPr>
      </w:pPr>
    </w:p>
    <w:p w:rsidR="00F01071" w:rsidRPr="00AC717F" w:rsidP="00F01071" w14:paraId="767B0BD7" w14:textId="77777777">
      <w:pPr>
        <w:pStyle w:val="C1-CtrBoldHd"/>
        <w:spacing w:after="0"/>
        <w:rPr>
          <w:rFonts w:asciiTheme="minorHAnsi" w:hAnsiTheme="minorHAnsi"/>
          <w:sz w:val="40"/>
          <w:szCs w:val="40"/>
        </w:rPr>
      </w:pPr>
      <w:r w:rsidRPr="00AC717F">
        <w:rPr>
          <w:rFonts w:asciiTheme="minorHAnsi" w:hAnsiTheme="minorHAnsi"/>
          <w:caps w:val="0"/>
          <w:sz w:val="40"/>
          <w:szCs w:val="40"/>
        </w:rPr>
        <w:t xml:space="preserve">Volume </w:t>
      </w:r>
      <w:r w:rsidRPr="00AC717F">
        <w:rPr>
          <w:rFonts w:asciiTheme="minorHAnsi" w:hAnsiTheme="minorHAnsi"/>
          <w:sz w:val="40"/>
          <w:szCs w:val="40"/>
        </w:rPr>
        <w:t xml:space="preserve">I </w:t>
      </w:r>
    </w:p>
    <w:p w:rsidR="00FB3A72" w:rsidRPr="00AC717F" w:rsidP="00F01071" w14:paraId="06030C05" w14:textId="0950A949">
      <w:pPr>
        <w:pStyle w:val="C1-CtrBoldHd"/>
        <w:spacing w:after="0"/>
        <w:rPr>
          <w:rFonts w:asciiTheme="minorHAnsi" w:hAnsiTheme="minorHAnsi"/>
          <w:caps w:val="0"/>
          <w:sz w:val="40"/>
          <w:szCs w:val="40"/>
        </w:rPr>
      </w:pPr>
      <w:r w:rsidRPr="00AC717F">
        <w:rPr>
          <w:rFonts w:asciiTheme="minorHAnsi" w:hAnsiTheme="minorHAnsi"/>
          <w:caps w:val="0"/>
          <w:sz w:val="40"/>
          <w:szCs w:val="40"/>
        </w:rPr>
        <w:t>Supporting Statement</w:t>
      </w:r>
    </w:p>
    <w:p w:rsidR="00FB3A72" w:rsidRPr="00AC717F" w:rsidP="00FB3A72" w14:paraId="3DF0E074" w14:textId="77777777">
      <w:pPr>
        <w:pStyle w:val="C1-CtrBoldHd"/>
        <w:spacing w:after="0"/>
        <w:rPr>
          <w:rFonts w:asciiTheme="minorHAnsi" w:hAnsiTheme="minorHAnsi"/>
          <w:sz w:val="32"/>
          <w:szCs w:val="32"/>
        </w:rPr>
      </w:pPr>
    </w:p>
    <w:p w:rsidR="00FB3A72" w:rsidRPr="00AC717F" w:rsidP="00FB3A72" w14:paraId="5CDF844D" w14:textId="77777777">
      <w:pPr>
        <w:pStyle w:val="C1-CtrBoldHd"/>
        <w:spacing w:after="0"/>
        <w:rPr>
          <w:rFonts w:asciiTheme="minorHAnsi" w:hAnsiTheme="minorHAnsi"/>
          <w:sz w:val="32"/>
          <w:szCs w:val="32"/>
        </w:rPr>
      </w:pPr>
    </w:p>
    <w:p w:rsidR="00FB3A72" w:rsidRPr="00AC717F" w:rsidP="00FB3A72" w14:paraId="05E366BA" w14:textId="77777777">
      <w:pPr>
        <w:pStyle w:val="C1-CtrBoldHd"/>
        <w:spacing w:after="0"/>
        <w:rPr>
          <w:rFonts w:asciiTheme="minorHAnsi" w:hAnsiTheme="minorHAnsi"/>
          <w:caps w:val="0"/>
          <w:sz w:val="32"/>
          <w:szCs w:val="32"/>
        </w:rPr>
      </w:pPr>
      <w:r w:rsidRPr="00AC717F">
        <w:rPr>
          <w:rFonts w:asciiTheme="minorHAnsi" w:hAnsiTheme="minorHAnsi"/>
          <w:caps w:val="0"/>
          <w:sz w:val="32"/>
          <w:szCs w:val="32"/>
        </w:rPr>
        <w:t>Submitted by:</w:t>
      </w:r>
    </w:p>
    <w:p w:rsidR="00FB3A72" w:rsidRPr="00AC717F" w:rsidP="00FB3A72" w14:paraId="1A155F6E" w14:textId="77777777">
      <w:pPr>
        <w:pStyle w:val="C1-CtrBoldHd"/>
        <w:spacing w:after="0"/>
        <w:rPr>
          <w:rFonts w:asciiTheme="minorHAnsi" w:hAnsiTheme="minorHAnsi"/>
          <w:sz w:val="32"/>
          <w:szCs w:val="32"/>
        </w:rPr>
      </w:pPr>
    </w:p>
    <w:p w:rsidR="00FB3A72" w:rsidRPr="00AC717F" w:rsidP="00FB3A72" w14:paraId="40FACB03" w14:textId="4ACD81E1">
      <w:pPr>
        <w:pStyle w:val="C1-CtrBoldHd"/>
        <w:spacing w:after="0"/>
        <w:rPr>
          <w:rFonts w:asciiTheme="minorHAnsi" w:hAnsiTheme="minorHAnsi"/>
          <w:sz w:val="32"/>
          <w:szCs w:val="32"/>
        </w:rPr>
      </w:pPr>
      <w:r w:rsidRPr="00AC717F">
        <w:rPr>
          <w:rFonts w:asciiTheme="minorHAnsi" w:hAnsiTheme="minorHAnsi"/>
          <w:caps w:val="0"/>
          <w:sz w:val="32"/>
          <w:szCs w:val="32"/>
        </w:rPr>
        <w:t xml:space="preserve">National Center for Education </w:t>
      </w:r>
      <w:r w:rsidRPr="00AC717F" w:rsidR="002410AC">
        <w:rPr>
          <w:rFonts w:asciiTheme="minorHAnsi" w:hAnsiTheme="minorHAnsi"/>
          <w:caps w:val="0"/>
          <w:sz w:val="32"/>
          <w:szCs w:val="32"/>
        </w:rPr>
        <w:t xml:space="preserve">Evaluation </w:t>
      </w:r>
      <w:r w:rsidRPr="00AC717F">
        <w:rPr>
          <w:rFonts w:asciiTheme="minorHAnsi" w:hAnsiTheme="minorHAnsi"/>
          <w:caps w:val="0"/>
          <w:sz w:val="32"/>
          <w:szCs w:val="32"/>
        </w:rPr>
        <w:t>(NCE</w:t>
      </w:r>
      <w:r w:rsidRPr="00AC717F" w:rsidR="002410AC">
        <w:rPr>
          <w:rFonts w:asciiTheme="minorHAnsi" w:hAnsiTheme="minorHAnsi"/>
          <w:caps w:val="0"/>
          <w:sz w:val="32"/>
          <w:szCs w:val="32"/>
        </w:rPr>
        <w:t>E</w:t>
      </w:r>
      <w:r w:rsidRPr="00AC717F">
        <w:rPr>
          <w:rFonts w:asciiTheme="minorHAnsi" w:hAnsiTheme="minorHAnsi"/>
          <w:caps w:val="0"/>
          <w:sz w:val="32"/>
          <w:szCs w:val="32"/>
        </w:rPr>
        <w:t>)</w:t>
      </w:r>
    </w:p>
    <w:p w:rsidR="00FB3A72" w:rsidRPr="00AC717F" w:rsidP="00FB3A72" w14:paraId="704B19F0" w14:textId="77777777">
      <w:pPr>
        <w:pStyle w:val="C1-CtrBoldHd"/>
        <w:spacing w:after="0"/>
        <w:rPr>
          <w:rFonts w:asciiTheme="minorHAnsi" w:hAnsiTheme="minorHAnsi"/>
          <w:sz w:val="32"/>
          <w:szCs w:val="32"/>
        </w:rPr>
      </w:pPr>
      <w:r w:rsidRPr="00AC717F">
        <w:rPr>
          <w:rFonts w:asciiTheme="minorHAnsi" w:hAnsiTheme="minorHAnsi"/>
          <w:caps w:val="0"/>
          <w:sz w:val="32"/>
          <w:szCs w:val="32"/>
        </w:rPr>
        <w:t>Institute of Education Sciences (IES)</w:t>
      </w:r>
    </w:p>
    <w:p w:rsidR="00FB3A72" w:rsidRPr="00AC717F" w:rsidP="00FB3A72" w14:paraId="0C2F02F4" w14:textId="77777777">
      <w:pPr>
        <w:pStyle w:val="C1-CtrBoldHd"/>
        <w:spacing w:after="0"/>
        <w:rPr>
          <w:rFonts w:asciiTheme="minorHAnsi" w:hAnsiTheme="minorHAnsi"/>
          <w:caps w:val="0"/>
          <w:sz w:val="32"/>
          <w:szCs w:val="32"/>
        </w:rPr>
      </w:pPr>
      <w:r w:rsidRPr="00AC717F">
        <w:rPr>
          <w:rFonts w:asciiTheme="minorHAnsi" w:hAnsiTheme="minorHAnsi"/>
          <w:caps w:val="0"/>
          <w:sz w:val="32"/>
          <w:szCs w:val="32"/>
        </w:rPr>
        <w:t>U.S. Department of Education</w:t>
      </w:r>
    </w:p>
    <w:p w:rsidR="00FB3A72" w:rsidRPr="00AC717F" w:rsidP="00FB3A72" w14:paraId="0290FA60" w14:textId="77777777">
      <w:pPr>
        <w:pStyle w:val="C1-CtrBoldHd"/>
        <w:spacing w:after="0"/>
        <w:rPr>
          <w:rFonts w:asciiTheme="minorHAnsi" w:hAnsiTheme="minorHAnsi"/>
          <w:sz w:val="32"/>
          <w:szCs w:val="32"/>
        </w:rPr>
      </w:pPr>
      <w:r w:rsidRPr="00AC717F">
        <w:rPr>
          <w:rFonts w:asciiTheme="minorHAnsi" w:hAnsiTheme="minorHAnsi"/>
          <w:caps w:val="0"/>
          <w:sz w:val="32"/>
          <w:szCs w:val="32"/>
        </w:rPr>
        <w:t>Washington, DC</w:t>
      </w:r>
    </w:p>
    <w:p w:rsidR="00335AF7" w:rsidRPr="00AC717F" w:rsidP="009A43EC" w14:paraId="29F752D5" w14:textId="77777777">
      <w:pPr>
        <w:pStyle w:val="NormalWeb"/>
        <w:rPr>
          <w:b/>
          <w:sz w:val="32"/>
          <w:szCs w:val="32"/>
        </w:rPr>
      </w:pPr>
    </w:p>
    <w:p w:rsidR="002631DF" w:rsidRPr="00AC717F" w:rsidP="00651B7E" w14:paraId="0B7B1FCD" w14:textId="14E044D8">
      <w:pPr>
        <w:pStyle w:val="NormalWeb"/>
        <w:jc w:val="center"/>
      </w:pPr>
      <w:r>
        <w:rPr>
          <w:rFonts w:asciiTheme="minorHAnsi" w:hAnsiTheme="minorHAnsi"/>
          <w:b/>
          <w:bCs/>
          <w:sz w:val="32"/>
          <w:szCs w:val="32"/>
        </w:rPr>
        <w:t>August 2024</w:t>
      </w:r>
    </w:p>
    <w:p w:rsidR="00CC799C" w:rsidRPr="00AC717F" w:rsidP="00F01071" w14:paraId="3C0D746B" w14:textId="77777777">
      <w:pPr>
        <w:pStyle w:val="NormalWeb"/>
        <w:rPr>
          <w:rFonts w:asciiTheme="minorHAnsi" w:hAnsiTheme="minorHAnsi"/>
          <w:b/>
          <w:sz w:val="32"/>
          <w:szCs w:val="32"/>
        </w:rPr>
      </w:pPr>
    </w:p>
    <w:p w:rsidR="00F01071" w:rsidRPr="00AC717F" w:rsidP="00F01071" w14:paraId="026240AA" w14:textId="33EA3C06">
      <w:pPr>
        <w:pStyle w:val="NormalWeb"/>
        <w:rPr>
          <w:rFonts w:asciiTheme="minorHAnsi" w:hAnsiTheme="minorHAnsi"/>
          <w:b/>
          <w:sz w:val="32"/>
          <w:szCs w:val="32"/>
        </w:rPr>
      </w:pPr>
      <w:r w:rsidRPr="00AC717F">
        <w:rPr>
          <w:rFonts w:asciiTheme="minorHAnsi" w:hAnsiTheme="minorHAnsi"/>
          <w:b/>
          <w:sz w:val="32"/>
          <w:szCs w:val="32"/>
        </w:rPr>
        <w:t>Attachments</w:t>
      </w:r>
    </w:p>
    <w:p w:rsidR="001F744B" w:rsidRPr="00AC717F" w:rsidP="5F97B3DF" w14:paraId="58BE99E1" w14:textId="255D5352">
      <w:pPr>
        <w:pStyle w:val="NormalWeb"/>
        <w:rPr>
          <w:rFonts w:asciiTheme="minorHAnsi" w:hAnsiTheme="minorHAnsi" w:cstheme="minorBidi"/>
        </w:rPr>
      </w:pPr>
      <w:r w:rsidRPr="00AC717F">
        <w:rPr>
          <w:rFonts w:asciiTheme="minorHAnsi" w:hAnsiTheme="minorHAnsi" w:cstheme="minorBidi"/>
        </w:rPr>
        <w:t xml:space="preserve">Attachment I. </w:t>
      </w:r>
      <w:r w:rsidRPr="00AC717F" w:rsidR="00674392">
        <w:rPr>
          <w:rFonts w:asciiTheme="minorHAnsi" w:hAnsiTheme="minorHAnsi" w:cstheme="minorBidi"/>
        </w:rPr>
        <w:t>Teacher interview protocol</w:t>
      </w:r>
    </w:p>
    <w:p w:rsidR="00F01071" w:rsidRPr="00AC717F" w:rsidP="5F97B3DF" w14:paraId="7AF10C26" w14:textId="53BB18A7">
      <w:pPr>
        <w:pStyle w:val="NormalWeb"/>
        <w:rPr>
          <w:rFonts w:asciiTheme="minorHAnsi" w:hAnsiTheme="minorHAnsi" w:cstheme="minorBidi"/>
        </w:rPr>
      </w:pPr>
      <w:r w:rsidRPr="00AC717F">
        <w:rPr>
          <w:rFonts w:asciiTheme="minorHAnsi" w:hAnsiTheme="minorHAnsi" w:cstheme="minorBidi"/>
        </w:rPr>
        <w:t xml:space="preserve">Attachment II. </w:t>
      </w:r>
      <w:r w:rsidRPr="00AC717F" w:rsidR="00674392">
        <w:rPr>
          <w:rFonts w:asciiTheme="minorHAnsi" w:hAnsiTheme="minorHAnsi" w:cstheme="minorBidi"/>
        </w:rPr>
        <w:t>School leader interview protocol</w:t>
      </w:r>
    </w:p>
    <w:p w:rsidR="004109FC" w:rsidRPr="00AC717F" w:rsidP="009A43EC" w14:paraId="476D303A" w14:textId="7A7C1285">
      <w:pPr>
        <w:pStyle w:val="NormalWeb"/>
        <w:rPr>
          <w:highlight w:val="yellow"/>
        </w:rPr>
      </w:pPr>
      <w:r w:rsidRPr="00AC717F">
        <w:rPr>
          <w:rFonts w:asciiTheme="minorHAnsi" w:hAnsiTheme="minorHAnsi" w:cstheme="minorBidi"/>
        </w:rPr>
        <w:t xml:space="preserve">Attachment III. </w:t>
      </w:r>
      <w:r w:rsidR="00F60961">
        <w:rPr>
          <w:rFonts w:asciiTheme="minorHAnsi" w:hAnsiTheme="minorHAnsi" w:cstheme="minorBidi"/>
        </w:rPr>
        <w:t>Instructional coach</w:t>
      </w:r>
      <w:r w:rsidRPr="00AC717F" w:rsidR="00674392">
        <w:rPr>
          <w:rFonts w:asciiTheme="minorHAnsi" w:hAnsiTheme="minorHAnsi" w:cstheme="minorBidi"/>
        </w:rPr>
        <w:t xml:space="preserve"> interview protocol</w:t>
      </w:r>
    </w:p>
    <w:p w:rsidR="004109FC" w:rsidRPr="00AC717F" w:rsidP="009A43EC" w14:paraId="22FFB91C" w14:textId="77777777">
      <w:pPr>
        <w:pStyle w:val="TOCHeading"/>
        <w:rPr>
          <w:highlight w:val="yellow"/>
        </w:rPr>
      </w:pPr>
    </w:p>
    <w:p w:rsidR="00206DD5" w:rsidRPr="00AC717F" w:rsidP="009A43EC" w14:paraId="389294EE" w14:textId="77777777">
      <w:pPr>
        <w:rPr>
          <w:highlight w:val="yellow"/>
        </w:rPr>
      </w:pPr>
    </w:p>
    <w:sdt>
      <w:sdtPr>
        <w:rPr>
          <w:rFonts w:ascii="Calibri" w:hAnsi="Calibri"/>
          <w:b w:val="0"/>
          <w:color w:val="auto"/>
          <w:sz w:val="22"/>
          <w:szCs w:val="22"/>
          <w:highlight w:val="yellow"/>
          <w:shd w:val="clear" w:color="auto" w:fill="E6E6E6"/>
        </w:rPr>
        <w:id w:val="310147728"/>
        <w:docPartObj>
          <w:docPartGallery w:val="Table of Contents"/>
          <w:docPartUnique/>
        </w:docPartObj>
      </w:sdtPr>
      <w:sdtEndPr>
        <w:rPr>
          <w:bCs/>
          <w:noProof/>
        </w:rPr>
      </w:sdtEndPr>
      <w:sdtContent>
        <w:p w:rsidR="00EA2C99" w:rsidRPr="00A33D13" w:rsidP="009A43EC" w14:paraId="2AF5FB98" w14:textId="2F66790C">
          <w:pPr>
            <w:pStyle w:val="TOCHeading"/>
          </w:pPr>
          <w:r w:rsidRPr="00A33D13">
            <w:t>Table of Contents</w:t>
          </w:r>
        </w:p>
        <w:p w:rsidR="002222FC" w:rsidRPr="00A33D13" w14:paraId="776114C1" w14:textId="12FB3C2C">
          <w:pPr>
            <w:pStyle w:val="TOC1"/>
            <w:rPr>
              <w:rFonts w:asciiTheme="minorHAnsi" w:eastAsiaTheme="minorEastAsia" w:hAnsiTheme="minorHAnsi" w:cstheme="minorBidi"/>
              <w:b w:val="0"/>
              <w:bCs w:val="0"/>
              <w:caps w:val="0"/>
              <w:noProof/>
              <w:sz w:val="22"/>
              <w:szCs w:val="22"/>
            </w:rPr>
          </w:pPr>
          <w:r w:rsidRPr="00A33D13">
            <w:rPr>
              <w:noProof/>
              <w:color w:val="2B579A"/>
              <w:shd w:val="clear" w:color="auto" w:fill="E6E6E6"/>
            </w:rPr>
            <w:fldChar w:fldCharType="begin"/>
          </w:r>
          <w:r w:rsidRPr="00A33D13">
            <w:rPr>
              <w:noProof/>
            </w:rPr>
            <w:instrText xml:space="preserve"> TOC \o "1-1" \h \z \u </w:instrText>
          </w:r>
          <w:r w:rsidRPr="00A33D13">
            <w:rPr>
              <w:noProof/>
              <w:color w:val="2B579A"/>
              <w:shd w:val="clear" w:color="auto" w:fill="E6E6E6"/>
            </w:rPr>
            <w:fldChar w:fldCharType="separate"/>
          </w:r>
          <w:hyperlink w:anchor="_Toc67149942" w:history="1">
            <w:r w:rsidRPr="00A33D13">
              <w:rPr>
                <w:rStyle w:val="Hyperlink"/>
                <w:noProof/>
              </w:rPr>
              <w:t>1)</w:t>
            </w:r>
            <w:r w:rsidRPr="00A33D13">
              <w:rPr>
                <w:rFonts w:asciiTheme="minorHAnsi" w:eastAsiaTheme="minorEastAsia" w:hAnsiTheme="minorHAnsi" w:cstheme="minorBidi"/>
                <w:b w:val="0"/>
                <w:bCs w:val="0"/>
                <w:caps w:val="0"/>
                <w:noProof/>
                <w:sz w:val="22"/>
                <w:szCs w:val="22"/>
              </w:rPr>
              <w:tab/>
            </w:r>
            <w:r w:rsidRPr="00A33D13">
              <w:rPr>
                <w:rStyle w:val="Hyperlink"/>
                <w:noProof/>
              </w:rPr>
              <w:t>Submittal-Related Information</w:t>
            </w:r>
            <w:r w:rsidRPr="00A33D13">
              <w:rPr>
                <w:noProof/>
                <w:webHidden/>
              </w:rPr>
              <w:tab/>
            </w:r>
            <w:r w:rsidRPr="00A33D13">
              <w:rPr>
                <w:noProof/>
                <w:webHidden/>
                <w:color w:val="2B579A"/>
                <w:shd w:val="clear" w:color="auto" w:fill="E6E6E6"/>
              </w:rPr>
              <w:fldChar w:fldCharType="begin"/>
            </w:r>
            <w:r w:rsidRPr="00A33D13">
              <w:rPr>
                <w:noProof/>
                <w:webHidden/>
              </w:rPr>
              <w:instrText xml:space="preserve"> PAGEREF _Toc67149942 \h </w:instrText>
            </w:r>
            <w:r w:rsidRPr="00A33D13">
              <w:rPr>
                <w:noProof/>
                <w:webHidden/>
                <w:color w:val="2B579A"/>
                <w:shd w:val="clear" w:color="auto" w:fill="E6E6E6"/>
              </w:rPr>
              <w:fldChar w:fldCharType="separate"/>
            </w:r>
            <w:r w:rsidR="00A33D13">
              <w:rPr>
                <w:noProof/>
                <w:webHidden/>
              </w:rPr>
              <w:t>3</w:t>
            </w:r>
            <w:r w:rsidRPr="00A33D13">
              <w:rPr>
                <w:noProof/>
                <w:webHidden/>
                <w:color w:val="2B579A"/>
                <w:shd w:val="clear" w:color="auto" w:fill="E6E6E6"/>
              </w:rPr>
              <w:fldChar w:fldCharType="end"/>
            </w:r>
          </w:hyperlink>
        </w:p>
        <w:p w:rsidR="002222FC" w:rsidRPr="00A33D13" w14:paraId="626638A2" w14:textId="75095409">
          <w:pPr>
            <w:pStyle w:val="TOC1"/>
            <w:rPr>
              <w:rFonts w:asciiTheme="minorHAnsi" w:eastAsiaTheme="minorEastAsia" w:hAnsiTheme="minorHAnsi" w:cstheme="minorBidi"/>
              <w:b w:val="0"/>
              <w:bCs w:val="0"/>
              <w:caps w:val="0"/>
              <w:noProof/>
              <w:sz w:val="22"/>
              <w:szCs w:val="22"/>
            </w:rPr>
          </w:pPr>
          <w:hyperlink w:anchor="_Toc67149943" w:history="1">
            <w:r w:rsidRPr="00A33D13" w:rsidR="00022054">
              <w:rPr>
                <w:rStyle w:val="Hyperlink"/>
                <w:noProof/>
              </w:rPr>
              <w:t>2)</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Background</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_Toc67149943 \h </w:instrText>
            </w:r>
            <w:r w:rsidRPr="00A33D13" w:rsidR="00022054">
              <w:rPr>
                <w:noProof/>
                <w:webHidden/>
                <w:color w:val="2B579A"/>
                <w:shd w:val="clear" w:color="auto" w:fill="E6E6E6"/>
              </w:rPr>
              <w:fldChar w:fldCharType="separate"/>
            </w:r>
            <w:r w:rsidR="00A33D13">
              <w:rPr>
                <w:noProof/>
                <w:webHidden/>
              </w:rPr>
              <w:t>3</w:t>
            </w:r>
            <w:r w:rsidRPr="00A33D13" w:rsidR="00022054">
              <w:rPr>
                <w:noProof/>
                <w:webHidden/>
                <w:color w:val="2B579A"/>
                <w:shd w:val="clear" w:color="auto" w:fill="E6E6E6"/>
              </w:rPr>
              <w:fldChar w:fldCharType="end"/>
            </w:r>
          </w:hyperlink>
        </w:p>
        <w:p w:rsidR="002222FC" w:rsidRPr="00A33D13" w14:paraId="069776E5" w14:textId="615EC500">
          <w:pPr>
            <w:pStyle w:val="TOC1"/>
            <w:rPr>
              <w:rFonts w:asciiTheme="minorHAnsi" w:eastAsiaTheme="minorEastAsia" w:hAnsiTheme="minorHAnsi" w:cstheme="minorBidi"/>
              <w:b w:val="0"/>
              <w:bCs w:val="0"/>
              <w:caps w:val="0"/>
              <w:noProof/>
              <w:sz w:val="22"/>
              <w:szCs w:val="22"/>
            </w:rPr>
          </w:pPr>
          <w:hyperlink w:anchor="_Toc67149944" w:history="1">
            <w:r w:rsidRPr="00A33D13" w:rsidR="00022054">
              <w:rPr>
                <w:rStyle w:val="Hyperlink"/>
                <w:noProof/>
              </w:rPr>
              <w:t>3)</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Design and Context</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_Toc67149944 \h </w:instrText>
            </w:r>
            <w:r w:rsidRPr="00A33D13" w:rsidR="00022054">
              <w:rPr>
                <w:noProof/>
                <w:webHidden/>
                <w:color w:val="2B579A"/>
                <w:shd w:val="clear" w:color="auto" w:fill="E6E6E6"/>
              </w:rPr>
              <w:fldChar w:fldCharType="separate"/>
            </w:r>
            <w:r w:rsidR="00A33D13">
              <w:rPr>
                <w:noProof/>
                <w:webHidden/>
              </w:rPr>
              <w:t>4</w:t>
            </w:r>
            <w:r w:rsidRPr="00A33D13" w:rsidR="00022054">
              <w:rPr>
                <w:noProof/>
                <w:webHidden/>
                <w:color w:val="2B579A"/>
                <w:shd w:val="clear" w:color="auto" w:fill="E6E6E6"/>
              </w:rPr>
              <w:fldChar w:fldCharType="end"/>
            </w:r>
          </w:hyperlink>
        </w:p>
        <w:p w:rsidR="002222FC" w:rsidRPr="00A33D13" w14:paraId="7BB8F313" w14:textId="3BC953EF">
          <w:pPr>
            <w:pStyle w:val="TOC1"/>
            <w:rPr>
              <w:rFonts w:asciiTheme="minorHAnsi" w:eastAsiaTheme="minorEastAsia" w:hAnsiTheme="minorHAnsi" w:cstheme="minorBidi"/>
              <w:b w:val="0"/>
              <w:bCs w:val="0"/>
              <w:caps w:val="0"/>
              <w:noProof/>
              <w:sz w:val="22"/>
              <w:szCs w:val="22"/>
            </w:rPr>
          </w:pPr>
          <w:hyperlink w:anchor="_Toc67149945" w:history="1">
            <w:r w:rsidRPr="00A33D13" w:rsidR="00022054">
              <w:rPr>
                <w:rStyle w:val="Hyperlink"/>
                <w:noProof/>
              </w:rPr>
              <w:t>4)</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Recruitment and Data Collection</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_Toc67149945 \h </w:instrText>
            </w:r>
            <w:r w:rsidRPr="00A33D13" w:rsidR="00022054">
              <w:rPr>
                <w:noProof/>
                <w:webHidden/>
                <w:color w:val="2B579A"/>
                <w:shd w:val="clear" w:color="auto" w:fill="E6E6E6"/>
              </w:rPr>
              <w:fldChar w:fldCharType="separate"/>
            </w:r>
            <w:r w:rsidR="00A33D13">
              <w:rPr>
                <w:noProof/>
                <w:webHidden/>
              </w:rPr>
              <w:t>4</w:t>
            </w:r>
            <w:r w:rsidRPr="00A33D13" w:rsidR="00022054">
              <w:rPr>
                <w:noProof/>
                <w:webHidden/>
                <w:color w:val="2B579A"/>
                <w:shd w:val="clear" w:color="auto" w:fill="E6E6E6"/>
              </w:rPr>
              <w:fldChar w:fldCharType="end"/>
            </w:r>
          </w:hyperlink>
        </w:p>
        <w:p w:rsidR="002222FC" w:rsidRPr="00A33D13" w14:paraId="01520F7A" w14:textId="60606F38">
          <w:pPr>
            <w:pStyle w:val="TOC1"/>
            <w:rPr>
              <w:rFonts w:asciiTheme="minorHAnsi" w:eastAsiaTheme="minorEastAsia" w:hAnsiTheme="minorHAnsi" w:cstheme="minorBidi"/>
              <w:b w:val="0"/>
              <w:bCs w:val="0"/>
              <w:caps w:val="0"/>
              <w:noProof/>
              <w:sz w:val="22"/>
              <w:szCs w:val="22"/>
            </w:rPr>
          </w:pPr>
          <w:hyperlink w:anchor="_Toc67149946" w:history="1">
            <w:r w:rsidRPr="00A33D13" w:rsidR="00022054">
              <w:rPr>
                <w:rStyle w:val="Hyperlink"/>
                <w:noProof/>
              </w:rPr>
              <w:t>5)</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Estimated Respondent Burden</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_Toc67149946 \h </w:instrText>
            </w:r>
            <w:r w:rsidRPr="00A33D13" w:rsidR="00022054">
              <w:rPr>
                <w:noProof/>
                <w:webHidden/>
                <w:color w:val="2B579A"/>
                <w:shd w:val="clear" w:color="auto" w:fill="E6E6E6"/>
              </w:rPr>
              <w:fldChar w:fldCharType="separate"/>
            </w:r>
            <w:r w:rsidR="00A33D13">
              <w:rPr>
                <w:noProof/>
                <w:webHidden/>
              </w:rPr>
              <w:t>5</w:t>
            </w:r>
            <w:r w:rsidRPr="00A33D13" w:rsidR="00022054">
              <w:rPr>
                <w:noProof/>
                <w:webHidden/>
                <w:color w:val="2B579A"/>
                <w:shd w:val="clear" w:color="auto" w:fill="E6E6E6"/>
              </w:rPr>
              <w:fldChar w:fldCharType="end"/>
            </w:r>
          </w:hyperlink>
        </w:p>
        <w:p w:rsidR="002222FC" w:rsidRPr="00A33D13" w14:paraId="44285A44" w14:textId="47400B8E">
          <w:pPr>
            <w:pStyle w:val="TOC1"/>
            <w:rPr>
              <w:rFonts w:asciiTheme="minorHAnsi" w:eastAsiaTheme="minorEastAsia" w:hAnsiTheme="minorHAnsi" w:cstheme="minorBidi"/>
              <w:b w:val="0"/>
              <w:bCs w:val="0"/>
              <w:caps w:val="0"/>
              <w:noProof/>
              <w:sz w:val="22"/>
              <w:szCs w:val="22"/>
            </w:rPr>
          </w:pPr>
          <w:hyperlink w:anchor="_Toc67149947" w:history="1">
            <w:r w:rsidRPr="00A33D13" w:rsidR="00022054">
              <w:rPr>
                <w:rStyle w:val="Hyperlink"/>
                <w:noProof/>
              </w:rPr>
              <w:t>6)</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Estimate of Costs for Recruiting and Paying Respondents</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_Toc67149947 \h </w:instrText>
            </w:r>
            <w:r w:rsidRPr="00A33D13" w:rsidR="00022054">
              <w:rPr>
                <w:noProof/>
                <w:webHidden/>
                <w:color w:val="2B579A"/>
                <w:shd w:val="clear" w:color="auto" w:fill="E6E6E6"/>
              </w:rPr>
              <w:fldChar w:fldCharType="separate"/>
            </w:r>
            <w:r w:rsidR="00A33D13">
              <w:rPr>
                <w:noProof/>
                <w:webHidden/>
              </w:rPr>
              <w:t>6</w:t>
            </w:r>
            <w:r w:rsidRPr="00A33D13" w:rsidR="00022054">
              <w:rPr>
                <w:noProof/>
                <w:webHidden/>
                <w:color w:val="2B579A"/>
                <w:shd w:val="clear" w:color="auto" w:fill="E6E6E6"/>
              </w:rPr>
              <w:fldChar w:fldCharType="end"/>
            </w:r>
          </w:hyperlink>
        </w:p>
        <w:p w:rsidR="002222FC" w:rsidRPr="00A33D13" w14:paraId="5B1BBD37" w14:textId="21C488A3">
          <w:pPr>
            <w:pStyle w:val="TOC1"/>
            <w:rPr>
              <w:rFonts w:asciiTheme="minorHAnsi" w:eastAsiaTheme="minorEastAsia" w:hAnsiTheme="minorHAnsi" w:cstheme="minorBidi"/>
              <w:b w:val="0"/>
              <w:bCs w:val="0"/>
              <w:caps w:val="0"/>
              <w:noProof/>
              <w:sz w:val="22"/>
              <w:szCs w:val="22"/>
            </w:rPr>
          </w:pPr>
          <w:hyperlink w:anchor="_Toc67149948" w:history="1">
            <w:r w:rsidRPr="00A33D13" w:rsidR="00022054">
              <w:rPr>
                <w:rStyle w:val="Hyperlink"/>
                <w:noProof/>
              </w:rPr>
              <w:t>7)</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Cost to federal government</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_Toc67149948 \h </w:instrText>
            </w:r>
            <w:r w:rsidRPr="00A33D13" w:rsidR="00022054">
              <w:rPr>
                <w:noProof/>
                <w:webHidden/>
                <w:color w:val="2B579A"/>
                <w:shd w:val="clear" w:color="auto" w:fill="E6E6E6"/>
              </w:rPr>
              <w:fldChar w:fldCharType="separate"/>
            </w:r>
            <w:r w:rsidR="00A33D13">
              <w:rPr>
                <w:noProof/>
                <w:webHidden/>
              </w:rPr>
              <w:t>6</w:t>
            </w:r>
            <w:r w:rsidRPr="00A33D13" w:rsidR="00022054">
              <w:rPr>
                <w:noProof/>
                <w:webHidden/>
                <w:color w:val="2B579A"/>
                <w:shd w:val="clear" w:color="auto" w:fill="E6E6E6"/>
              </w:rPr>
              <w:fldChar w:fldCharType="end"/>
            </w:r>
          </w:hyperlink>
        </w:p>
        <w:p w:rsidR="002222FC" w:rsidRPr="00A33D13" w14:paraId="5236DC78" w14:textId="0F2F6CD8">
          <w:pPr>
            <w:pStyle w:val="TOC1"/>
            <w:rPr>
              <w:rFonts w:asciiTheme="minorHAnsi" w:eastAsiaTheme="minorEastAsia" w:hAnsiTheme="minorHAnsi" w:cstheme="minorBidi"/>
              <w:b w:val="0"/>
              <w:bCs w:val="0"/>
              <w:caps w:val="0"/>
              <w:noProof/>
              <w:sz w:val="22"/>
              <w:szCs w:val="22"/>
            </w:rPr>
          </w:pPr>
          <w:hyperlink w:anchor="_Toc67149949" w:history="1">
            <w:r w:rsidRPr="00A33D13" w:rsidR="00022054">
              <w:rPr>
                <w:rStyle w:val="Hyperlink"/>
                <w:noProof/>
              </w:rPr>
              <w:t>8)</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Assurance of Confidentiality</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_Toc67149949 \h </w:instrText>
            </w:r>
            <w:r w:rsidRPr="00A33D13" w:rsidR="00022054">
              <w:rPr>
                <w:noProof/>
                <w:webHidden/>
                <w:color w:val="2B579A"/>
                <w:shd w:val="clear" w:color="auto" w:fill="E6E6E6"/>
              </w:rPr>
              <w:fldChar w:fldCharType="separate"/>
            </w:r>
            <w:r w:rsidR="00A33D13">
              <w:rPr>
                <w:noProof/>
                <w:webHidden/>
              </w:rPr>
              <w:t>6</w:t>
            </w:r>
            <w:r w:rsidRPr="00A33D13" w:rsidR="00022054">
              <w:rPr>
                <w:noProof/>
                <w:webHidden/>
                <w:color w:val="2B579A"/>
                <w:shd w:val="clear" w:color="auto" w:fill="E6E6E6"/>
              </w:rPr>
              <w:fldChar w:fldCharType="end"/>
            </w:r>
          </w:hyperlink>
        </w:p>
        <w:p w:rsidR="002222FC" w:rsidRPr="00A33D13" w14:paraId="1DB4BA3E" w14:textId="10EC1A5C">
          <w:pPr>
            <w:pStyle w:val="TOC1"/>
            <w:rPr>
              <w:rFonts w:asciiTheme="minorHAnsi" w:eastAsiaTheme="minorEastAsia" w:hAnsiTheme="minorHAnsi" w:cstheme="minorBidi"/>
              <w:b w:val="0"/>
              <w:bCs w:val="0"/>
              <w:caps w:val="0"/>
              <w:noProof/>
              <w:sz w:val="22"/>
              <w:szCs w:val="22"/>
            </w:rPr>
          </w:pPr>
          <w:hyperlink w:anchor="_Toc67149950" w:history="1">
            <w:r w:rsidRPr="00A33D13" w:rsidR="00022054">
              <w:rPr>
                <w:rStyle w:val="Hyperlink"/>
                <w:noProof/>
              </w:rPr>
              <w:t>9)</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Justification for Sensitive Questions</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_Toc67149950 \h </w:instrText>
            </w:r>
            <w:r w:rsidRPr="00A33D13" w:rsidR="00022054">
              <w:rPr>
                <w:noProof/>
                <w:webHidden/>
                <w:color w:val="2B579A"/>
                <w:shd w:val="clear" w:color="auto" w:fill="E6E6E6"/>
              </w:rPr>
              <w:fldChar w:fldCharType="separate"/>
            </w:r>
            <w:r w:rsidR="00A33D13">
              <w:rPr>
                <w:noProof/>
                <w:webHidden/>
              </w:rPr>
              <w:t>6</w:t>
            </w:r>
            <w:r w:rsidRPr="00A33D13" w:rsidR="00022054">
              <w:rPr>
                <w:noProof/>
                <w:webHidden/>
                <w:color w:val="2B579A"/>
                <w:shd w:val="clear" w:color="auto" w:fill="E6E6E6"/>
              </w:rPr>
              <w:fldChar w:fldCharType="end"/>
            </w:r>
          </w:hyperlink>
        </w:p>
        <w:p w:rsidR="002222FC" w:rsidRPr="00A33D13" w14:paraId="39599D69" w14:textId="7A1EEF45">
          <w:pPr>
            <w:pStyle w:val="TOC1"/>
            <w:rPr>
              <w:rFonts w:asciiTheme="minorHAnsi" w:eastAsiaTheme="minorEastAsia" w:hAnsiTheme="minorHAnsi" w:cstheme="minorBidi"/>
              <w:b w:val="0"/>
              <w:bCs w:val="0"/>
              <w:caps w:val="0"/>
              <w:noProof/>
              <w:sz w:val="22"/>
              <w:szCs w:val="22"/>
            </w:rPr>
          </w:pPr>
          <w:hyperlink w:anchor="_Toc67149951" w:history="1">
            <w:r w:rsidRPr="00A33D13" w:rsidR="00022054">
              <w:rPr>
                <w:rStyle w:val="Hyperlink"/>
                <w:noProof/>
              </w:rPr>
              <w:t>10)</w:t>
            </w:r>
            <w:r w:rsidRPr="00A33D13" w:rsidR="00022054">
              <w:rPr>
                <w:rFonts w:asciiTheme="minorHAnsi" w:eastAsiaTheme="minorEastAsia" w:hAnsiTheme="minorHAnsi" w:cstheme="minorBidi"/>
                <w:b w:val="0"/>
                <w:bCs w:val="0"/>
                <w:caps w:val="0"/>
                <w:noProof/>
                <w:sz w:val="22"/>
                <w:szCs w:val="22"/>
              </w:rPr>
              <w:tab/>
            </w:r>
            <w:r w:rsidRPr="00A33D13" w:rsidR="00022054">
              <w:rPr>
                <w:rStyle w:val="Hyperlink"/>
                <w:noProof/>
              </w:rPr>
              <w:t>Project Schedule</w:t>
            </w:r>
            <w:r w:rsidRPr="00A33D13" w:rsidR="00022054">
              <w:rPr>
                <w:noProof/>
                <w:webHidden/>
              </w:rPr>
              <w:tab/>
            </w:r>
            <w:r w:rsidRPr="00A33D13" w:rsidR="00022054">
              <w:rPr>
                <w:noProof/>
                <w:webHidden/>
                <w:color w:val="2B579A"/>
                <w:shd w:val="clear" w:color="auto" w:fill="E6E6E6"/>
              </w:rPr>
              <w:fldChar w:fldCharType="begin"/>
            </w:r>
            <w:r w:rsidRPr="00A33D13" w:rsidR="00022054">
              <w:rPr>
                <w:noProof/>
                <w:webHidden/>
              </w:rPr>
              <w:instrText xml:space="preserve"> PAGEREF _Toc67149951 \h </w:instrText>
            </w:r>
            <w:r w:rsidRPr="00A33D13" w:rsidR="00022054">
              <w:rPr>
                <w:noProof/>
                <w:webHidden/>
                <w:color w:val="2B579A"/>
                <w:shd w:val="clear" w:color="auto" w:fill="E6E6E6"/>
              </w:rPr>
              <w:fldChar w:fldCharType="separate"/>
            </w:r>
            <w:r w:rsidR="00A33D13">
              <w:rPr>
                <w:noProof/>
                <w:webHidden/>
              </w:rPr>
              <w:t>6</w:t>
            </w:r>
            <w:r w:rsidRPr="00A33D13" w:rsidR="00022054">
              <w:rPr>
                <w:noProof/>
                <w:webHidden/>
                <w:color w:val="2B579A"/>
                <w:shd w:val="clear" w:color="auto" w:fill="E6E6E6"/>
              </w:rPr>
              <w:fldChar w:fldCharType="end"/>
            </w:r>
          </w:hyperlink>
        </w:p>
        <w:p w:rsidR="00EA2C99" w:rsidRPr="00AC717F" w:rsidP="009A43EC" w14:paraId="39C1B370" w14:textId="3DF8AA86">
          <w:pPr>
            <w:rPr>
              <w:highlight w:val="yellow"/>
            </w:rPr>
          </w:pPr>
          <w:r w:rsidRPr="00A33D13">
            <w:rPr>
              <w:noProof/>
              <w:color w:val="2B579A"/>
              <w:sz w:val="20"/>
              <w:szCs w:val="20"/>
              <w:shd w:val="clear" w:color="auto" w:fill="E6E6E6"/>
            </w:rPr>
            <w:fldChar w:fldCharType="end"/>
          </w:r>
        </w:p>
      </w:sdtContent>
    </w:sdt>
    <w:p w:rsidR="002155CF" w:rsidRPr="00AC717F" w:rsidP="009A43EC" w14:paraId="17D6B901" w14:textId="4BAFF93E">
      <w:pPr>
        <w:rPr>
          <w:highlight w:val="yellow"/>
        </w:rPr>
      </w:pPr>
    </w:p>
    <w:p w:rsidR="009112D3" w:rsidRPr="00AC717F" w:rsidP="009A43EC" w14:paraId="23841CA1" w14:textId="77777777">
      <w:pPr>
        <w:rPr>
          <w:highlight w:val="yellow"/>
        </w:rPr>
      </w:pPr>
    </w:p>
    <w:p w:rsidR="00540C2E" w:rsidRPr="00AC717F" w:rsidP="009A43EC" w14:paraId="1E4B07FC" w14:textId="77777777">
      <w:pPr>
        <w:rPr>
          <w:rFonts w:ascii="Candara" w:hAnsi="Candara"/>
          <w:color w:val="1F497D"/>
          <w:sz w:val="32"/>
          <w:szCs w:val="32"/>
          <w:highlight w:val="yellow"/>
        </w:rPr>
      </w:pPr>
      <w:bookmarkStart w:id="0" w:name="_Toc365710612"/>
      <w:r w:rsidRPr="00AC717F">
        <w:rPr>
          <w:highlight w:val="yellow"/>
        </w:rPr>
        <w:br w:type="page"/>
      </w:r>
    </w:p>
    <w:p w:rsidR="002155CF" w:rsidRPr="00E3046A" w:rsidP="00C95683" w14:paraId="6168231B" w14:textId="40009486">
      <w:pPr>
        <w:pStyle w:val="aHeading1"/>
        <w:spacing w:after="120"/>
      </w:pPr>
      <w:bookmarkStart w:id="1" w:name="_Toc67149942"/>
      <w:bookmarkEnd w:id="0"/>
      <w:r w:rsidRPr="00E3046A">
        <w:t>Submittal-Related Information</w:t>
      </w:r>
      <w:bookmarkEnd w:id="1"/>
    </w:p>
    <w:p w:rsidR="00914F13" w:rsidRPr="00E3046A" w:rsidP="003A7A1E" w14:paraId="10ED62A3" w14:textId="63554ED6">
      <w:pPr>
        <w:spacing w:line="240" w:lineRule="auto"/>
        <w:rPr>
          <w:rStyle w:val="StyleTimesNewRoman"/>
          <w:sz w:val="22"/>
        </w:rPr>
      </w:pPr>
      <w:r w:rsidRPr="00E3046A">
        <w:rPr>
          <w:rStyle w:val="StyleTimesNewRoman"/>
          <w:sz w:val="22"/>
        </w:rPr>
        <w:t>The following material is being submitted under the National Center for Education Evaluation (NCEE) generic clearance agreement (OMB# 1850-0952), which provides NCEE the capability to collect preliminary or exploratory information to aid in study design by: (1) fielding brief, quick turnaround surveys, extracting test case administrative data, administering interviews, or conducting “mini-experiments” in advance of a study for the purpose of determining feasibility, a random assignment or comparison group strategy, or a data collection approach most suitable for a potential or planned evaluation; and (2) developing, testing, and improving its survey and assessment instruments, methodologies, and study dissemination strategies.</w:t>
      </w:r>
    </w:p>
    <w:p w:rsidR="0083192C" w:rsidP="4977613E" w14:paraId="41FEE052" w14:textId="77A1BB62">
      <w:pPr>
        <w:spacing w:after="120" w:line="240" w:lineRule="auto"/>
        <w:rPr>
          <w:rFonts w:asciiTheme="minorHAnsi" w:hAnsiTheme="minorHAnsi" w:cstheme="minorHAnsi"/>
        </w:rPr>
      </w:pPr>
      <w:r w:rsidRPr="00E3046A">
        <w:rPr>
          <w:rFonts w:asciiTheme="minorHAnsi" w:hAnsiTheme="minorHAnsi" w:cstheme="minorBidi"/>
        </w:rPr>
        <w:t xml:space="preserve">This request </w:t>
      </w:r>
      <w:r w:rsidRPr="00E3046A" w:rsidR="004C0539">
        <w:rPr>
          <w:rFonts w:asciiTheme="minorHAnsi" w:hAnsiTheme="minorHAnsi" w:cstheme="minorBidi"/>
        </w:rPr>
        <w:t>is to conduct interviews wit</w:t>
      </w:r>
      <w:r w:rsidRPr="00E3046A" w:rsidR="005B252A">
        <w:rPr>
          <w:rFonts w:asciiTheme="minorHAnsi" w:hAnsiTheme="minorHAnsi" w:cstheme="minorBidi"/>
        </w:rPr>
        <w:t>h</w:t>
      </w:r>
      <w:r w:rsidRPr="00E3046A" w:rsidR="004C0539">
        <w:rPr>
          <w:rFonts w:asciiTheme="minorHAnsi" w:hAnsiTheme="minorHAnsi" w:cstheme="minorBidi"/>
        </w:rPr>
        <w:t xml:space="preserve"> teachers, school leaders, and district leaders participating in </w:t>
      </w:r>
      <w:r w:rsidRPr="00E3046A" w:rsidR="005B252A">
        <w:rPr>
          <w:rFonts w:asciiTheme="minorHAnsi" w:hAnsiTheme="minorHAnsi" w:cstheme="minorBidi"/>
        </w:rPr>
        <w:t>the Strategies to Improve Reading (STIR) professional learning opportunities</w:t>
      </w:r>
      <w:r w:rsidRPr="00E3046A" w:rsidR="00B2088D">
        <w:rPr>
          <w:rFonts w:asciiTheme="minorHAnsi" w:hAnsiTheme="minorHAnsi" w:cstheme="minorBidi"/>
        </w:rPr>
        <w:t xml:space="preserve"> field test</w:t>
      </w:r>
      <w:r w:rsidRPr="00E3046A" w:rsidR="005B252A">
        <w:rPr>
          <w:rFonts w:asciiTheme="minorHAnsi" w:hAnsiTheme="minorHAnsi" w:cstheme="minorBidi"/>
        </w:rPr>
        <w:t xml:space="preserve">. These interviews </w:t>
      </w:r>
      <w:r w:rsidRPr="00E3046A" w:rsidR="002C4A58">
        <w:rPr>
          <w:rFonts w:asciiTheme="minorHAnsi" w:hAnsiTheme="minorHAnsi" w:cstheme="minorBidi"/>
        </w:rPr>
        <w:t xml:space="preserve">will be used to understand participants’ perceptions of </w:t>
      </w:r>
      <w:r w:rsidRPr="00E3046A" w:rsidR="007553B2">
        <w:rPr>
          <w:rFonts w:asciiTheme="minorHAnsi" w:hAnsiTheme="minorHAnsi" w:cstheme="minorBidi"/>
        </w:rPr>
        <w:t>the usability, feasibility, and accessibility of the STIR professional learning opportunities</w:t>
      </w:r>
      <w:r w:rsidRPr="00E3046A" w:rsidR="00A66219">
        <w:rPr>
          <w:rFonts w:asciiTheme="minorHAnsi" w:hAnsiTheme="minorHAnsi" w:cstheme="minorBidi"/>
        </w:rPr>
        <w:t xml:space="preserve"> in order to inform refinements to the STIR</w:t>
      </w:r>
      <w:r w:rsidRPr="00E3046A" w:rsidR="00242B2D">
        <w:rPr>
          <w:rFonts w:asciiTheme="minorHAnsi" w:hAnsiTheme="minorHAnsi" w:cstheme="minorBidi"/>
        </w:rPr>
        <w:t xml:space="preserve"> components to be examined in a future optimization and efficacy study</w:t>
      </w:r>
      <w:r w:rsidRPr="00E3046A" w:rsidR="007553B2">
        <w:rPr>
          <w:rFonts w:asciiTheme="minorHAnsi" w:hAnsiTheme="minorHAnsi" w:cstheme="minorBidi"/>
        </w:rPr>
        <w:t xml:space="preserve">. </w:t>
      </w:r>
      <w:r w:rsidRPr="00EB6E9C" w:rsidR="007553B2">
        <w:rPr>
          <w:rFonts w:asciiTheme="minorHAnsi" w:hAnsiTheme="minorHAnsi" w:cstheme="minorHAnsi"/>
        </w:rPr>
        <w:t xml:space="preserve">Interviews </w:t>
      </w:r>
      <w:r w:rsidRPr="00EB6E9C" w:rsidR="00272719">
        <w:rPr>
          <w:rFonts w:asciiTheme="minorHAnsi" w:hAnsiTheme="minorHAnsi" w:cstheme="minorHAnsi"/>
        </w:rPr>
        <w:t xml:space="preserve">began </w:t>
      </w:r>
      <w:r w:rsidRPr="00EB6E9C" w:rsidR="007553B2">
        <w:rPr>
          <w:rFonts w:asciiTheme="minorHAnsi" w:hAnsiTheme="minorHAnsi" w:cstheme="minorHAnsi"/>
        </w:rPr>
        <w:t xml:space="preserve">in </w:t>
      </w:r>
      <w:r w:rsidRPr="00EB6E9C" w:rsidR="005C27D3">
        <w:rPr>
          <w:rFonts w:asciiTheme="minorHAnsi" w:hAnsiTheme="minorHAnsi" w:cstheme="minorHAnsi"/>
        </w:rPr>
        <w:t>February 2023.</w:t>
      </w:r>
      <w:r w:rsidRPr="00EB6E9C" w:rsidR="005B252A">
        <w:rPr>
          <w:rFonts w:asciiTheme="minorHAnsi" w:hAnsiTheme="minorHAnsi" w:cstheme="minorHAnsi"/>
        </w:rPr>
        <w:t xml:space="preserve"> </w:t>
      </w:r>
    </w:p>
    <w:p w:rsidR="00EB6E9C" w:rsidRPr="00F96E81" w:rsidP="00195296" w14:paraId="45C34929" w14:textId="3F902FF4">
      <w:pPr>
        <w:spacing w:after="0" w:line="240" w:lineRule="auto"/>
      </w:pPr>
      <w:r w:rsidRPr="00F96E81">
        <w:rPr>
          <w:rFonts w:asciiTheme="minorHAnsi" w:hAnsiTheme="minorHAnsi" w:cstheme="minorHAnsi"/>
        </w:rPr>
        <w:t xml:space="preserve">The </w:t>
      </w:r>
      <w:r w:rsidRPr="00F96E81" w:rsidR="00F96E81">
        <w:rPr>
          <w:rFonts w:asciiTheme="minorHAnsi" w:hAnsiTheme="minorHAnsi" w:cstheme="minorHAnsi"/>
        </w:rPr>
        <w:t>Generic information collection (IC) request</w:t>
      </w:r>
      <w:r w:rsidRPr="00F96E81">
        <w:rPr>
          <w:rFonts w:asciiTheme="minorHAnsi" w:hAnsiTheme="minorHAnsi" w:cstheme="minorHAnsi"/>
        </w:rPr>
        <w:t xml:space="preserve"> for</w:t>
      </w:r>
      <w:r w:rsidRPr="00F96E81" w:rsidR="00F96E81">
        <w:rPr>
          <w:rFonts w:asciiTheme="minorHAnsi" w:hAnsiTheme="minorHAnsi" w:cstheme="minorHAnsi"/>
        </w:rPr>
        <w:t xml:space="preserve"> the REL Midwest </w:t>
      </w:r>
      <w:r w:rsidRPr="00F96E81" w:rsidR="00F96E81">
        <w:t xml:space="preserve">Usability and Feasibility Study for the Strategies to Improve Reading (STIR) Approach </w:t>
      </w:r>
      <w:r w:rsidRPr="00F96E81">
        <w:rPr>
          <w:rFonts w:asciiTheme="minorHAnsi" w:hAnsiTheme="minorHAnsi" w:cstheme="minorHAnsi"/>
        </w:rPr>
        <w:t xml:space="preserve">was originally approved on December 20, 2022. </w:t>
      </w:r>
      <w:r w:rsidRPr="00F96E81">
        <w:rPr>
          <w:rStyle w:val="normaltextrun"/>
          <w:rFonts w:asciiTheme="minorHAnsi" w:eastAsiaTheme="majorEastAsia" w:hAnsiTheme="minorHAnsi" w:cstheme="minorHAnsi"/>
        </w:rPr>
        <w:t xml:space="preserve">In accordance with the Paperwork Reduction Act of 1995 (44 U.S.C. chapter 3501 </w:t>
      </w:r>
      <w:r w:rsidRPr="00F96E81">
        <w:rPr>
          <w:rStyle w:val="normaltextrun"/>
          <w:rFonts w:asciiTheme="minorHAnsi" w:eastAsiaTheme="majorEastAsia" w:hAnsiTheme="minorHAnsi" w:cstheme="minorHAnsi"/>
          <w:i/>
          <w:iCs/>
        </w:rPr>
        <w:t>et seq.)</w:t>
      </w:r>
      <w:r w:rsidRPr="00F96E81">
        <w:rPr>
          <w:rStyle w:val="normaltextrun"/>
          <w:rFonts w:asciiTheme="minorHAnsi" w:eastAsiaTheme="majorEastAsia" w:hAnsiTheme="minorHAnsi" w:cstheme="minorHAnsi"/>
        </w:rPr>
        <w:t>, ED is submitting a simple change request to the existing information collection for the following changes outlined in this memo. The Department has assessed the upcoming changes and believe based on previously executed change requests to the information collection that these changes fall under that guise. </w:t>
      </w:r>
      <w:r w:rsidR="00460579">
        <w:rPr>
          <w:rStyle w:val="eop"/>
          <w:rFonts w:asciiTheme="minorHAnsi" w:eastAsiaTheme="majorEastAsia" w:hAnsiTheme="minorHAnsi" w:cstheme="minorHAnsi"/>
        </w:rPr>
        <w:t xml:space="preserve">The request increases the number of staff interviews and adds an instructional </w:t>
      </w:r>
      <w:r w:rsidR="00195296">
        <w:rPr>
          <w:rStyle w:val="eop"/>
          <w:rFonts w:asciiTheme="minorHAnsi" w:eastAsiaTheme="majorEastAsia" w:hAnsiTheme="minorHAnsi" w:cstheme="minorHAnsi"/>
        </w:rPr>
        <w:t xml:space="preserve">coach interview protocol, resulting in 15 additional burden hours. </w:t>
      </w:r>
    </w:p>
    <w:p w:rsidR="00EB6E9C" w:rsidRPr="00EB6E9C" w:rsidP="00EB6E9C" w14:paraId="6FDA7A37" w14:textId="77777777">
      <w:pPr>
        <w:pStyle w:val="paragraph"/>
        <w:spacing w:before="0" w:after="0"/>
        <w:textAlignment w:val="baseline"/>
        <w:rPr>
          <w:rFonts w:asciiTheme="minorHAnsi" w:hAnsiTheme="minorHAnsi" w:cstheme="minorHAnsi"/>
          <w:sz w:val="18"/>
          <w:szCs w:val="18"/>
        </w:rPr>
      </w:pPr>
      <w:r w:rsidRPr="00EB6E9C">
        <w:rPr>
          <w:rStyle w:val="eop"/>
          <w:rFonts w:asciiTheme="minorHAnsi" w:eastAsiaTheme="majorEastAsia" w:hAnsiTheme="minorHAnsi" w:cstheme="minorHAnsi"/>
          <w:szCs w:val="22"/>
        </w:rPr>
        <w:t> </w:t>
      </w:r>
    </w:p>
    <w:p w:rsidR="00EB6E9C" w:rsidRPr="00EB6E9C" w:rsidP="00EB6E9C" w14:paraId="2B8F8565" w14:textId="77777777">
      <w:pPr>
        <w:pStyle w:val="paragraph"/>
        <w:keepLines w:val="0"/>
        <w:numPr>
          <w:ilvl w:val="0"/>
          <w:numId w:val="28"/>
        </w:numPr>
        <w:suppressAutoHyphens w:val="0"/>
        <w:spacing w:before="0" w:after="0"/>
        <w:ind w:left="1080" w:firstLine="0"/>
        <w:textAlignment w:val="baseline"/>
        <w:rPr>
          <w:rFonts w:asciiTheme="minorHAnsi" w:hAnsiTheme="minorHAnsi" w:cstheme="minorHAnsi"/>
          <w:szCs w:val="22"/>
        </w:rPr>
      </w:pPr>
      <w:r w:rsidRPr="00EB6E9C">
        <w:rPr>
          <w:rStyle w:val="normaltextrun"/>
          <w:rFonts w:asciiTheme="minorHAnsi" w:eastAsiaTheme="majorEastAsia" w:hAnsiTheme="minorHAnsi" w:cstheme="minorHAnsi"/>
          <w:b/>
          <w:bCs/>
          <w:szCs w:val="22"/>
        </w:rPr>
        <w:t>Increase number of staff interviews</w:t>
      </w:r>
      <w:r w:rsidRPr="00EB6E9C">
        <w:rPr>
          <w:rStyle w:val="eop"/>
          <w:rFonts w:asciiTheme="minorHAnsi" w:eastAsiaTheme="majorEastAsia" w:hAnsiTheme="minorHAnsi" w:cstheme="minorHAnsi"/>
          <w:szCs w:val="22"/>
        </w:rPr>
        <w:t> </w:t>
      </w:r>
    </w:p>
    <w:p w:rsidR="00EB6E9C" w:rsidRPr="00EB6E9C" w:rsidP="4977613E" w14:paraId="497FA5E0" w14:textId="77777777">
      <w:pPr>
        <w:spacing w:after="120" w:line="240" w:lineRule="auto"/>
        <w:rPr>
          <w:rFonts w:asciiTheme="minorHAnsi" w:hAnsiTheme="minorHAnsi" w:cstheme="minorHAnsi"/>
        </w:rPr>
      </w:pPr>
    </w:p>
    <w:p w:rsidR="00EB6E9C" w:rsidRPr="00EB6E9C" w:rsidP="00EB6E9C" w14:paraId="3F6EF0ED" w14:textId="77777777">
      <w:pPr>
        <w:pStyle w:val="paragraph"/>
        <w:spacing w:before="0" w:after="0"/>
        <w:textAlignment w:val="baseline"/>
        <w:rPr>
          <w:rStyle w:val="normaltextrun"/>
          <w:rFonts w:asciiTheme="minorHAnsi" w:eastAsiaTheme="majorEastAsia" w:hAnsiTheme="minorHAnsi" w:cstheme="minorHAnsi"/>
          <w:szCs w:val="22"/>
        </w:rPr>
      </w:pPr>
      <w:r w:rsidRPr="00EB6E9C">
        <w:rPr>
          <w:rStyle w:val="normaltextrun"/>
          <w:rFonts w:asciiTheme="minorHAnsi" w:eastAsiaTheme="majorEastAsia" w:hAnsiTheme="minorHAnsi" w:cstheme="minorHAnsi"/>
          <w:szCs w:val="22"/>
        </w:rPr>
        <w:t xml:space="preserve">The study team has proposed to conduct interviews with teachers, principals, and instructional coaches participating in STIR. The original request was for two interviews with 10 teachers, 4 school leaders, and 2 district members for two cohorts, for a total of 64 interviews (32 interviews for cohorts 1 and 2). The STIR approach was adapted following the second cohort and the revised STIR approach is being piloted with a third cohort of schools. The study team is proposing to conduct an additional set of interviews in cohort 3 to develop evidence of the usability, feasibility, and acceptability of the updated STIR approach. Gathering this information is a critical step in the development process to prepare for a future efficacy study. The study team will conduct two interviews with 6 teachers, 2 principals, and 2 instructional coaches, for a total of 20 interviews. All interviews will occur twice during the school year with each participant, once during the fall semester (2024) and once during the spring semester (2025). The additional cohort 3 interviews will allow the study team to learn about the usability, acceptability, and feasibility of STIR over the entire school year following changes to the STIR approach from cohort 2 to cohort 3.  </w:t>
      </w:r>
    </w:p>
    <w:p w:rsidR="00EB6E9C" w:rsidRPr="00EB6E9C" w:rsidP="00EB6E9C" w14:paraId="1E1D80FA" w14:textId="77777777">
      <w:pPr>
        <w:pStyle w:val="paragraph"/>
        <w:spacing w:before="0" w:after="0"/>
        <w:textAlignment w:val="baseline"/>
        <w:rPr>
          <w:rFonts w:asciiTheme="minorHAnsi" w:hAnsiTheme="minorHAnsi" w:cstheme="minorHAnsi"/>
          <w:sz w:val="18"/>
          <w:szCs w:val="18"/>
        </w:rPr>
      </w:pPr>
    </w:p>
    <w:p w:rsidR="00EB6E9C" w:rsidRPr="00EB6E9C" w:rsidP="00EB6E9C" w14:paraId="6CE9B83B" w14:textId="77777777">
      <w:pPr>
        <w:pStyle w:val="paragraph"/>
        <w:keepLines w:val="0"/>
        <w:numPr>
          <w:ilvl w:val="0"/>
          <w:numId w:val="27"/>
        </w:numPr>
        <w:suppressAutoHyphens w:val="0"/>
        <w:spacing w:before="0" w:after="0"/>
        <w:ind w:left="1080" w:firstLine="0"/>
        <w:textAlignment w:val="baseline"/>
        <w:rPr>
          <w:rFonts w:asciiTheme="minorHAnsi" w:hAnsiTheme="minorHAnsi" w:cstheme="minorHAnsi"/>
          <w:szCs w:val="22"/>
        </w:rPr>
      </w:pPr>
      <w:r w:rsidRPr="00EB6E9C">
        <w:rPr>
          <w:rStyle w:val="normaltextrun"/>
          <w:rFonts w:asciiTheme="minorHAnsi" w:eastAsiaTheme="majorEastAsia" w:hAnsiTheme="minorHAnsi" w:cstheme="minorHAnsi"/>
          <w:b/>
          <w:bCs/>
          <w:szCs w:val="22"/>
        </w:rPr>
        <w:t>Add an instructional coach interview protocol</w:t>
      </w:r>
    </w:p>
    <w:p w:rsidR="00EB6E9C" w:rsidRPr="00EB6E9C" w:rsidP="00EB6E9C" w14:paraId="5D4D9F3A" w14:textId="77777777">
      <w:pPr>
        <w:pStyle w:val="paragraph"/>
        <w:spacing w:before="0" w:after="0"/>
        <w:textAlignment w:val="baseline"/>
        <w:rPr>
          <w:rFonts w:asciiTheme="minorHAnsi" w:hAnsiTheme="minorHAnsi" w:cstheme="minorHAnsi"/>
          <w:sz w:val="18"/>
          <w:szCs w:val="18"/>
        </w:rPr>
      </w:pPr>
      <w:r w:rsidRPr="00EB6E9C">
        <w:rPr>
          <w:rStyle w:val="eop"/>
          <w:rFonts w:asciiTheme="minorHAnsi" w:eastAsiaTheme="majorEastAsia" w:hAnsiTheme="minorHAnsi" w:cstheme="minorHAnsi"/>
          <w:szCs w:val="22"/>
        </w:rPr>
        <w:t> </w:t>
      </w:r>
    </w:p>
    <w:p w:rsidR="00EB6E9C" w:rsidRPr="00EB6E9C" w:rsidP="00EB6E9C" w14:paraId="05E24E37" w14:textId="77777777">
      <w:pPr>
        <w:pStyle w:val="paragraph"/>
        <w:spacing w:before="0" w:after="0"/>
        <w:textAlignment w:val="baseline"/>
        <w:rPr>
          <w:rStyle w:val="normaltextrun"/>
          <w:rFonts w:asciiTheme="minorHAnsi" w:eastAsiaTheme="majorEastAsia" w:hAnsiTheme="minorHAnsi" w:cstheme="minorHAnsi"/>
          <w:szCs w:val="22"/>
        </w:rPr>
      </w:pPr>
      <w:r w:rsidRPr="00EB6E9C">
        <w:rPr>
          <w:rStyle w:val="normaltextrun"/>
          <w:rFonts w:asciiTheme="minorHAnsi" w:eastAsiaTheme="majorEastAsia" w:hAnsiTheme="minorHAnsi" w:cstheme="minorHAnsi"/>
          <w:szCs w:val="22"/>
        </w:rPr>
        <w:t xml:space="preserve">The study team is requesting to administer a new instructional coach interview protocol for cohort 3. In cohort 3, the STIR development team adjusted its training approach to focus more on training district instructional coaches to lead the STIR training. To better understand this change, the study team developed a separate protocol based on the existing school leader interview protocol to better understand instructional </w:t>
      </w:r>
      <w:r w:rsidRPr="00EB6E9C">
        <w:rPr>
          <w:rStyle w:val="normaltextrun"/>
          <w:rFonts w:asciiTheme="minorHAnsi" w:eastAsiaTheme="majorEastAsia" w:hAnsiTheme="minorHAnsi" w:cstheme="minorHAnsi"/>
          <w:szCs w:val="22"/>
        </w:rPr>
        <w:t>coaches</w:t>
      </w:r>
      <w:r w:rsidRPr="00EB6E9C">
        <w:rPr>
          <w:rStyle w:val="normaltextrun"/>
          <w:rFonts w:asciiTheme="minorHAnsi" w:eastAsiaTheme="majorEastAsia" w:hAnsiTheme="minorHAnsi" w:cstheme="minorHAnsi"/>
          <w:szCs w:val="22"/>
        </w:rPr>
        <w:t xml:space="preserve"> experiences separate from principals experiences. The study team estimates that 2 instructional coaches will participate in cohort 3. </w:t>
      </w:r>
    </w:p>
    <w:p w:rsidR="00EB6E9C" w:rsidRPr="00EB6E9C" w:rsidP="4977613E" w14:paraId="39C0430F" w14:textId="77777777">
      <w:pPr>
        <w:spacing w:after="120" w:line="240" w:lineRule="auto"/>
        <w:rPr>
          <w:rFonts w:asciiTheme="minorHAnsi" w:hAnsiTheme="minorHAnsi" w:cstheme="minorHAnsi"/>
        </w:rPr>
      </w:pPr>
    </w:p>
    <w:p w:rsidR="0087131C" w:rsidRPr="00840B9A" w:rsidP="00B8053A" w14:paraId="40A07227" w14:textId="0BD74871">
      <w:pPr>
        <w:pStyle w:val="aHeading1"/>
      </w:pPr>
      <w:bookmarkStart w:id="2" w:name="_Toc67149943"/>
      <w:r w:rsidRPr="00840B9A">
        <w:t>Background</w:t>
      </w:r>
      <w:bookmarkEnd w:id="2"/>
    </w:p>
    <w:p w:rsidR="008214B9" w:rsidRPr="00840B9A" w:rsidP="003A7A1E" w14:paraId="17E662DE" w14:textId="07726369">
      <w:pPr>
        <w:spacing w:after="120" w:line="240" w:lineRule="auto"/>
        <w:rPr>
          <w:rFonts w:asciiTheme="minorHAnsi" w:hAnsiTheme="minorHAnsi" w:cstheme="minorHAnsi"/>
        </w:rPr>
      </w:pPr>
      <w:r w:rsidRPr="00840B9A">
        <w:rPr>
          <w:rFonts w:asciiTheme="minorHAnsi" w:hAnsiTheme="minorHAnsi" w:cstheme="minorHAnsi"/>
        </w:rPr>
        <w:t xml:space="preserve">Recent National Assessment of Educational Progress results demonstrate a need to improve students’ reading outcomes in Michigan. </w:t>
      </w:r>
      <w:r w:rsidRPr="00840B9A" w:rsidR="00F10425">
        <w:rPr>
          <w:rFonts w:asciiTheme="minorHAnsi" w:hAnsiTheme="minorHAnsi" w:cstheme="minorHAnsi"/>
        </w:rPr>
        <w:t>To address low reading proficiency and inequities in reading outcomes, the Michigan Department of Education has prioritized improving literacy instructio</w:t>
      </w:r>
      <w:r w:rsidRPr="00840B9A" w:rsidR="00EA542F">
        <w:rPr>
          <w:rFonts w:asciiTheme="minorHAnsi" w:hAnsiTheme="minorHAnsi" w:cstheme="minorHAnsi"/>
        </w:rPr>
        <w:t xml:space="preserve">n, with a particular focus on </w:t>
      </w:r>
      <w:r w:rsidRPr="00840B9A" w:rsidR="00A274B9">
        <w:rPr>
          <w:rFonts w:asciiTheme="minorHAnsi" w:hAnsiTheme="minorHAnsi" w:cstheme="minorHAnsi"/>
        </w:rPr>
        <w:t xml:space="preserve">phonics and </w:t>
      </w:r>
      <w:r w:rsidRPr="00840B9A" w:rsidR="00A274B9">
        <w:rPr>
          <w:rFonts w:asciiTheme="minorHAnsi" w:hAnsiTheme="minorHAnsi" w:cstheme="minorHAnsi"/>
        </w:rPr>
        <w:t xml:space="preserve">phonological awareness in early literacy. The Strategies to Improve Reading (STIR) partnership aligns with the Michigan Department of Educations’ strategic priorities by developing and offering a </w:t>
      </w:r>
      <w:r w:rsidRPr="00840B9A" w:rsidR="00B428AF">
        <w:rPr>
          <w:rFonts w:asciiTheme="minorHAnsi" w:hAnsiTheme="minorHAnsi" w:cstheme="minorHAnsi"/>
        </w:rPr>
        <w:t xml:space="preserve">series of professional learning opportunities developed by Regional Education Laboratory (REL) Midwest to </w:t>
      </w:r>
      <w:r w:rsidRPr="00840B9A" w:rsidR="00A41EE3">
        <w:rPr>
          <w:rFonts w:asciiTheme="minorHAnsi" w:hAnsiTheme="minorHAnsi" w:cstheme="minorHAnsi"/>
        </w:rPr>
        <w:t xml:space="preserve">address low reading proficiency and inequality in reading outcomes. </w:t>
      </w:r>
      <w:r w:rsidRPr="00840B9A" w:rsidR="004F0949">
        <w:rPr>
          <w:rFonts w:asciiTheme="minorHAnsi" w:hAnsiTheme="minorHAnsi" w:cstheme="minorHAnsi"/>
        </w:rPr>
        <w:t>Through STIR</w:t>
      </w:r>
      <w:r w:rsidRPr="00840B9A" w:rsidR="000574AF">
        <w:rPr>
          <w:rFonts w:asciiTheme="minorHAnsi" w:hAnsiTheme="minorHAnsi" w:cstheme="minorHAnsi"/>
        </w:rPr>
        <w:t xml:space="preserve">, educators and school leaders </w:t>
      </w:r>
      <w:r w:rsidRPr="00840B9A" w:rsidR="00AD765A">
        <w:rPr>
          <w:rFonts w:asciiTheme="minorHAnsi" w:hAnsiTheme="minorHAnsi" w:cstheme="minorHAnsi"/>
        </w:rPr>
        <w:t xml:space="preserve">will receive training and coaching on four literacy-specific content areas: (a) features of effective, evidence-based instructional practices for teaching phonics and phonological awareness, including using instructional routines that are explicit, data-driven, systematic, and culturally responsive; (b) decision-driven literacy data collection, analysis and action to inform development of literacy instruction and interventions; (c) a diagnostic and implementation monitoring tool that school leaders can use to provide teachers with formative feedback on their use of effective instructional practices in phonics and phonological awareness, and (d) effective </w:t>
      </w:r>
      <w:r w:rsidRPr="00840B9A" w:rsidR="00CC0FF8">
        <w:rPr>
          <w:rFonts w:asciiTheme="minorHAnsi" w:hAnsiTheme="minorHAnsi" w:cstheme="minorHAnsi"/>
        </w:rPr>
        <w:t>practices for school leaders to implement at the school level around literacy data use.</w:t>
      </w:r>
      <w:r w:rsidRPr="00840B9A" w:rsidR="00332DA5">
        <w:rPr>
          <w:rFonts w:asciiTheme="minorHAnsi" w:hAnsiTheme="minorHAnsi" w:cstheme="minorHAnsi"/>
        </w:rPr>
        <w:t xml:space="preserve"> </w:t>
      </w:r>
    </w:p>
    <w:p w:rsidR="007623A7" w:rsidRPr="00840B9A" w:rsidP="003A7A1E" w14:paraId="079F3C5F" w14:textId="21B3B8D9">
      <w:pPr>
        <w:spacing w:after="120" w:line="240" w:lineRule="auto"/>
        <w:rPr>
          <w:rFonts w:asciiTheme="minorHAnsi" w:hAnsiTheme="minorHAnsi" w:cstheme="minorHAnsi"/>
        </w:rPr>
      </w:pPr>
      <w:r w:rsidRPr="00840B9A">
        <w:rPr>
          <w:rFonts w:asciiTheme="minorHAnsi" w:hAnsiTheme="minorHAnsi" w:cstheme="minorHAnsi"/>
        </w:rPr>
        <w:t xml:space="preserve">REL Midwest will support the development </w:t>
      </w:r>
      <w:r w:rsidRPr="00840B9A" w:rsidR="00EF3073">
        <w:rPr>
          <w:rFonts w:asciiTheme="minorHAnsi" w:hAnsiTheme="minorHAnsi" w:cstheme="minorHAnsi"/>
        </w:rPr>
        <w:t xml:space="preserve">and field testing </w:t>
      </w:r>
      <w:r w:rsidRPr="00840B9A">
        <w:rPr>
          <w:rFonts w:asciiTheme="minorHAnsi" w:hAnsiTheme="minorHAnsi" w:cstheme="minorHAnsi"/>
        </w:rPr>
        <w:t xml:space="preserve">of the STIR professional learning opportunities by conducting a usability/feasibility study to understand </w:t>
      </w:r>
      <w:r w:rsidRPr="00840B9A" w:rsidR="003A1C34">
        <w:rPr>
          <w:rFonts w:asciiTheme="minorHAnsi" w:hAnsiTheme="minorHAnsi" w:cstheme="minorHAnsi"/>
        </w:rPr>
        <w:t xml:space="preserve">participants’ perceptions of different components of STIR (usability), the contextual factors that support or hinder implementation of STIR (feasibility), and perceptions of the value of STIR (acceptability). </w:t>
      </w:r>
      <w:r w:rsidRPr="00840B9A" w:rsidR="006F5BC9">
        <w:rPr>
          <w:rFonts w:asciiTheme="minorHAnsi" w:hAnsiTheme="minorHAnsi" w:cstheme="minorHAnsi"/>
        </w:rPr>
        <w:t xml:space="preserve">The usability/feasibility study will include </w:t>
      </w:r>
      <w:r w:rsidRPr="00840B9A" w:rsidR="00804D3C">
        <w:rPr>
          <w:rFonts w:asciiTheme="minorHAnsi" w:hAnsiTheme="minorHAnsi" w:cstheme="minorHAnsi"/>
        </w:rPr>
        <w:t xml:space="preserve">three </w:t>
      </w:r>
      <w:r w:rsidRPr="00840B9A" w:rsidR="006F5BC9">
        <w:rPr>
          <w:rFonts w:asciiTheme="minorHAnsi" w:hAnsiTheme="minorHAnsi" w:cstheme="minorHAnsi"/>
        </w:rPr>
        <w:t>cohorts of educators (kindergarten</w:t>
      </w:r>
      <w:r w:rsidRPr="00840B9A" w:rsidR="00804D3C">
        <w:rPr>
          <w:rFonts w:asciiTheme="minorHAnsi" w:hAnsiTheme="minorHAnsi" w:cstheme="minorHAnsi"/>
        </w:rPr>
        <w:t>,</w:t>
      </w:r>
      <w:r w:rsidR="00E476C4">
        <w:rPr>
          <w:rFonts w:asciiTheme="minorHAnsi" w:hAnsiTheme="minorHAnsi" w:cstheme="minorHAnsi"/>
        </w:rPr>
        <w:t xml:space="preserve"> </w:t>
      </w:r>
      <w:r w:rsidRPr="00840B9A" w:rsidR="006F5BC9">
        <w:rPr>
          <w:rFonts w:asciiTheme="minorHAnsi" w:hAnsiTheme="minorHAnsi" w:cstheme="minorHAnsi"/>
        </w:rPr>
        <w:t>grade 1</w:t>
      </w:r>
      <w:r w:rsidRPr="00840B9A" w:rsidR="00804D3C">
        <w:rPr>
          <w:rFonts w:asciiTheme="minorHAnsi" w:hAnsiTheme="minorHAnsi" w:cstheme="minorHAnsi"/>
        </w:rPr>
        <w:t>, and grade 2</w:t>
      </w:r>
      <w:r w:rsidRPr="00840B9A" w:rsidR="006F5BC9">
        <w:rPr>
          <w:rFonts w:asciiTheme="minorHAnsi" w:hAnsiTheme="minorHAnsi" w:cstheme="minorHAnsi"/>
        </w:rPr>
        <w:t xml:space="preserve"> teachers)</w:t>
      </w:r>
      <w:r w:rsidRPr="00840B9A" w:rsidR="00FE45AE">
        <w:rPr>
          <w:rFonts w:asciiTheme="minorHAnsi" w:hAnsiTheme="minorHAnsi" w:cstheme="minorHAnsi"/>
        </w:rPr>
        <w:t xml:space="preserve">, </w:t>
      </w:r>
      <w:r w:rsidRPr="00840B9A" w:rsidR="006F5BC9">
        <w:rPr>
          <w:rFonts w:asciiTheme="minorHAnsi" w:hAnsiTheme="minorHAnsi" w:cstheme="minorHAnsi"/>
        </w:rPr>
        <w:t xml:space="preserve">school leaders (school administrators and </w:t>
      </w:r>
      <w:r w:rsidR="00651B7E">
        <w:rPr>
          <w:rFonts w:asciiTheme="minorHAnsi" w:hAnsiTheme="minorHAnsi" w:cstheme="minorHAnsi"/>
        </w:rPr>
        <w:t>instructional</w:t>
      </w:r>
      <w:r w:rsidRPr="00840B9A" w:rsidR="002F4036">
        <w:rPr>
          <w:rFonts w:asciiTheme="minorHAnsi" w:hAnsiTheme="minorHAnsi" w:cstheme="minorHAnsi"/>
        </w:rPr>
        <w:t xml:space="preserve"> </w:t>
      </w:r>
      <w:r w:rsidRPr="00840B9A" w:rsidR="006F5BC9">
        <w:rPr>
          <w:rFonts w:asciiTheme="minorHAnsi" w:hAnsiTheme="minorHAnsi" w:cstheme="minorHAnsi"/>
        </w:rPr>
        <w:t xml:space="preserve">coaches) </w:t>
      </w:r>
      <w:r w:rsidRPr="00840B9A" w:rsidR="00FE45AE">
        <w:rPr>
          <w:rFonts w:asciiTheme="minorHAnsi" w:hAnsiTheme="minorHAnsi" w:cstheme="minorHAnsi"/>
        </w:rPr>
        <w:t xml:space="preserve">and district leaders </w:t>
      </w:r>
      <w:r w:rsidRPr="00840B9A" w:rsidR="006F5BC9">
        <w:rPr>
          <w:rFonts w:asciiTheme="minorHAnsi" w:hAnsiTheme="minorHAnsi" w:cstheme="minorHAnsi"/>
        </w:rPr>
        <w:t xml:space="preserve">from elementary schools in </w:t>
      </w:r>
      <w:r w:rsidRPr="00840B9A" w:rsidR="007B6AF5">
        <w:rPr>
          <w:rFonts w:asciiTheme="minorHAnsi" w:hAnsiTheme="minorHAnsi" w:cstheme="minorHAnsi"/>
        </w:rPr>
        <w:t xml:space="preserve">three </w:t>
      </w:r>
      <w:r w:rsidRPr="00840B9A" w:rsidR="006F5BC9">
        <w:rPr>
          <w:rFonts w:asciiTheme="minorHAnsi" w:hAnsiTheme="minorHAnsi" w:cstheme="minorHAnsi"/>
        </w:rPr>
        <w:t xml:space="preserve">Michigan school districts. </w:t>
      </w:r>
      <w:r w:rsidRPr="00840B9A" w:rsidR="005C3B18">
        <w:rPr>
          <w:rFonts w:asciiTheme="minorHAnsi" w:hAnsiTheme="minorHAnsi" w:cstheme="minorHAnsi"/>
        </w:rPr>
        <w:t xml:space="preserve">Each cohort will participate in a Summer Institute, monthly professional learning communities, and quarterly site visits. </w:t>
      </w:r>
      <w:r w:rsidRPr="00840B9A" w:rsidR="00AC525E">
        <w:rPr>
          <w:rFonts w:asciiTheme="minorHAnsi" w:hAnsiTheme="minorHAnsi" w:cstheme="minorHAnsi"/>
        </w:rPr>
        <w:t xml:space="preserve">REL Midwest </w:t>
      </w:r>
      <w:r w:rsidR="00272719">
        <w:rPr>
          <w:rFonts w:asciiTheme="minorHAnsi" w:hAnsiTheme="minorHAnsi" w:cstheme="minorHAnsi"/>
        </w:rPr>
        <w:t>collected</w:t>
      </w:r>
      <w:r w:rsidRPr="00840B9A" w:rsidR="00AC525E">
        <w:rPr>
          <w:rFonts w:asciiTheme="minorHAnsi" w:hAnsiTheme="minorHAnsi" w:cstheme="minorHAnsi"/>
        </w:rPr>
        <w:t xml:space="preserve"> data from the first cohort during the 2022/23 school year and use the cohort 1 findings to inform any adaptations to STIR before implementation and data collection with the second cohort. REL Midwest collect</w:t>
      </w:r>
      <w:r w:rsidR="00EB6E9C">
        <w:rPr>
          <w:rFonts w:asciiTheme="minorHAnsi" w:hAnsiTheme="minorHAnsi" w:cstheme="minorHAnsi"/>
        </w:rPr>
        <w:t>ed</w:t>
      </w:r>
      <w:r w:rsidRPr="00840B9A" w:rsidR="00AC525E">
        <w:rPr>
          <w:rFonts w:asciiTheme="minorHAnsi" w:hAnsiTheme="minorHAnsi" w:cstheme="minorHAnsi"/>
        </w:rPr>
        <w:t xml:space="preserve"> data from the second cohort during the 2023/24 school year and use the cohort 2 findings to inform adaptations to STIR before </w:t>
      </w:r>
      <w:r w:rsidRPr="00840B9A" w:rsidR="00E707CC">
        <w:rPr>
          <w:rFonts w:asciiTheme="minorHAnsi" w:hAnsiTheme="minorHAnsi" w:cstheme="minorHAnsi"/>
        </w:rPr>
        <w:t xml:space="preserve">implementation and </w:t>
      </w:r>
      <w:r w:rsidRPr="00840B9A" w:rsidR="00A94E15">
        <w:rPr>
          <w:rFonts w:asciiTheme="minorHAnsi" w:hAnsiTheme="minorHAnsi" w:cstheme="minorHAnsi"/>
        </w:rPr>
        <w:t>data collection with the third cohort. REL Midwest will collect data from the third cohort during the 2024/25 school year and use findings to inform adaptions to STIR</w:t>
      </w:r>
      <w:r w:rsidRPr="00840B9A" w:rsidR="00FE45AE">
        <w:rPr>
          <w:rFonts w:asciiTheme="minorHAnsi" w:hAnsiTheme="minorHAnsi" w:cstheme="minorHAnsi"/>
        </w:rPr>
        <w:t>.</w:t>
      </w:r>
    </w:p>
    <w:p w:rsidR="00B86DB7" w:rsidRPr="00840B9A" w:rsidP="008E6113" w14:paraId="166411D8" w14:textId="760AEE2B">
      <w:pPr>
        <w:spacing w:after="120" w:line="240" w:lineRule="auto"/>
        <w:rPr>
          <w:rFonts w:asciiTheme="minorHAnsi" w:hAnsiTheme="minorHAnsi" w:cstheme="minorHAnsi"/>
        </w:rPr>
      </w:pPr>
      <w:r w:rsidRPr="00840B9A">
        <w:rPr>
          <w:rFonts w:asciiTheme="minorHAnsi" w:hAnsiTheme="minorHAnsi" w:cstheme="minorHAnsi"/>
        </w:rPr>
        <w:t xml:space="preserve">This request is to conduct interviews with educators, school leaders, and district leaders participating in STIR to understand what makes (or does not make) STIR a usable, feasible, and acceptable professional learning opportunity that can improve literacy instruction, literacy practice, and generate equitable literacy outcomes in kindergarten, grade 1, and grade 2. </w:t>
      </w:r>
      <w:r w:rsidRPr="00840B9A" w:rsidR="00D217A6">
        <w:rPr>
          <w:rFonts w:asciiTheme="minorHAnsi" w:hAnsiTheme="minorHAnsi" w:cstheme="minorHAnsi"/>
        </w:rPr>
        <w:t xml:space="preserve">Through these interviews, educators, school leaders, and district leaders will reflect on the extent to which STIR content is easy to understand and </w:t>
      </w:r>
      <w:r w:rsidRPr="00840B9A" w:rsidR="0066591F">
        <w:rPr>
          <w:rFonts w:asciiTheme="minorHAnsi" w:hAnsiTheme="minorHAnsi" w:cstheme="minorHAnsi"/>
        </w:rPr>
        <w:t>implement;</w:t>
      </w:r>
      <w:r w:rsidRPr="00840B9A" w:rsidR="00D217A6">
        <w:rPr>
          <w:rFonts w:asciiTheme="minorHAnsi" w:hAnsiTheme="minorHAnsi" w:cstheme="minorHAnsi"/>
        </w:rPr>
        <w:t xml:space="preserve">, </w:t>
      </w:r>
      <w:r w:rsidRPr="00840B9A" w:rsidR="00C85D4C">
        <w:rPr>
          <w:rFonts w:asciiTheme="minorHAnsi" w:hAnsiTheme="minorHAnsi" w:cstheme="minorHAnsi"/>
        </w:rPr>
        <w:t xml:space="preserve">will offer </w:t>
      </w:r>
      <w:r w:rsidRPr="00840B9A" w:rsidR="006E3E9C">
        <w:rPr>
          <w:rFonts w:asciiTheme="minorHAnsi" w:hAnsiTheme="minorHAnsi" w:cstheme="minorHAnsi"/>
        </w:rPr>
        <w:t>suggestions on how the STIR development team can improve the quality and accessibility of STIR content and structure</w:t>
      </w:r>
      <w:r w:rsidRPr="00840B9A" w:rsidR="0066591F">
        <w:rPr>
          <w:rFonts w:asciiTheme="minorHAnsi" w:hAnsiTheme="minorHAnsi" w:cstheme="minorHAnsi"/>
        </w:rPr>
        <w:t>;</w:t>
      </w:r>
      <w:r w:rsidRPr="00840B9A" w:rsidR="006E3E9C">
        <w:rPr>
          <w:rFonts w:asciiTheme="minorHAnsi" w:hAnsiTheme="minorHAnsi" w:cstheme="minorHAnsi"/>
        </w:rPr>
        <w:t xml:space="preserve"> </w:t>
      </w:r>
      <w:r w:rsidRPr="00840B9A" w:rsidR="0066591F">
        <w:rPr>
          <w:rFonts w:asciiTheme="minorHAnsi" w:hAnsiTheme="minorHAnsi" w:cstheme="minorHAnsi"/>
        </w:rPr>
        <w:t>will highlight contextual factors that support or hinder successful implementation of STIR</w:t>
      </w:r>
      <w:r w:rsidRPr="00840B9A" w:rsidR="008E6113">
        <w:rPr>
          <w:rFonts w:asciiTheme="minorHAnsi" w:hAnsiTheme="minorHAnsi" w:cstheme="minorHAnsi"/>
        </w:rPr>
        <w:t xml:space="preserve">; will reflect on how the dosage, duration, and density of STIR supported or hindered their participation; and will reflect on how worthwhile and helpful STIR is for developing instructional practice in their classroom, school, or district. </w:t>
      </w:r>
      <w:r w:rsidRPr="00840B9A" w:rsidR="00D36D77">
        <w:rPr>
          <w:rFonts w:asciiTheme="minorHAnsi" w:hAnsiTheme="minorHAnsi" w:cstheme="minorHAnsi"/>
        </w:rPr>
        <w:t>The educator, school leader, and district leader interview protocols are presented in Attachments I, II, and III, respectively.</w:t>
      </w:r>
      <w:r w:rsidRPr="00840B9A" w:rsidR="0035744E">
        <w:rPr>
          <w:rFonts w:asciiTheme="minorHAnsi" w:hAnsiTheme="minorHAnsi" w:cstheme="minorHAnsi"/>
        </w:rPr>
        <w:t xml:space="preserve"> The interview collection </w:t>
      </w:r>
      <w:r w:rsidRPr="00840B9A" w:rsidR="000F7174">
        <w:rPr>
          <w:rFonts w:asciiTheme="minorHAnsi" w:hAnsiTheme="minorHAnsi" w:cstheme="minorHAnsi"/>
        </w:rPr>
        <w:t xml:space="preserve">during the field test will inform the design of the STIR components and how it will be studied during a future optimization and efficacy study. </w:t>
      </w:r>
    </w:p>
    <w:p w:rsidR="00B65B99" w:rsidRPr="009A28BB" w:rsidP="00242D2A" w14:paraId="7B527289" w14:textId="7F0998C2">
      <w:pPr>
        <w:spacing w:after="120" w:line="240" w:lineRule="auto"/>
        <w:rPr>
          <w:rStyle w:val="StyleTimesNewRoman"/>
          <w:rFonts w:asciiTheme="minorHAnsi" w:hAnsiTheme="minorHAnsi" w:cstheme="minorHAnsi"/>
          <w:color w:val="auto"/>
          <w:sz w:val="22"/>
        </w:rPr>
      </w:pPr>
      <w:r w:rsidRPr="009A28BB">
        <w:rPr>
          <w:rFonts w:asciiTheme="minorHAnsi" w:hAnsiTheme="minorHAnsi" w:cstheme="minorHAnsi"/>
        </w:rPr>
        <w:t xml:space="preserve">At two time points per cohort, the REL Midwest research team will conduct interviews with </w:t>
      </w:r>
      <w:r w:rsidR="006954A3">
        <w:rPr>
          <w:rFonts w:asciiTheme="minorHAnsi" w:hAnsiTheme="minorHAnsi" w:cstheme="minorHAnsi"/>
        </w:rPr>
        <w:t xml:space="preserve">up to </w:t>
      </w:r>
      <w:r w:rsidRPr="009A28BB">
        <w:rPr>
          <w:rFonts w:asciiTheme="minorHAnsi" w:hAnsiTheme="minorHAnsi" w:cstheme="minorHAnsi"/>
        </w:rPr>
        <w:t xml:space="preserve">four kindergarten teachers, four grade 1 </w:t>
      </w:r>
      <w:r w:rsidRPr="009A28BB">
        <w:rPr>
          <w:rFonts w:asciiTheme="minorHAnsi" w:hAnsiTheme="minorHAnsi" w:cstheme="minorHAnsi"/>
        </w:rPr>
        <w:t>teachers</w:t>
      </w:r>
      <w:r w:rsidRPr="009A28BB">
        <w:rPr>
          <w:rFonts w:asciiTheme="minorHAnsi" w:hAnsiTheme="minorHAnsi" w:cstheme="minorHAnsi"/>
        </w:rPr>
        <w:t xml:space="preserve">, two grade 2 teachers, four school leaders, and two district leaders, across </w:t>
      </w:r>
      <w:r w:rsidR="006954A3">
        <w:rPr>
          <w:rFonts w:asciiTheme="minorHAnsi" w:hAnsiTheme="minorHAnsi" w:cstheme="minorHAnsi"/>
        </w:rPr>
        <w:t>three</w:t>
      </w:r>
      <w:r w:rsidRPr="009A28BB" w:rsidR="006954A3">
        <w:rPr>
          <w:rFonts w:asciiTheme="minorHAnsi" w:hAnsiTheme="minorHAnsi" w:cstheme="minorHAnsi"/>
        </w:rPr>
        <w:t xml:space="preserve"> </w:t>
      </w:r>
      <w:r w:rsidRPr="009A28BB">
        <w:rPr>
          <w:rFonts w:asciiTheme="minorHAnsi" w:hAnsiTheme="minorHAnsi" w:cstheme="minorHAnsi"/>
        </w:rPr>
        <w:t>Michigan school districts. To obtain rich interview data, the research team will conduct</w:t>
      </w:r>
      <w:r w:rsidRPr="009A28BB" w:rsidR="00AE580E">
        <w:rPr>
          <w:rFonts w:asciiTheme="minorHAnsi" w:hAnsiTheme="minorHAnsi" w:cstheme="minorHAnsi"/>
        </w:rPr>
        <w:t xml:space="preserve"> two interviewers with each of these 16 practitioners in each cohort, for a total of 32 interviews per cohort. </w:t>
      </w:r>
      <w:r w:rsidRPr="009A28BB" w:rsidR="00C830E3">
        <w:rPr>
          <w:rFonts w:asciiTheme="minorHAnsi" w:hAnsiTheme="minorHAnsi" w:cstheme="minorHAnsi"/>
        </w:rPr>
        <w:t xml:space="preserve">The interviews for the first cohort </w:t>
      </w:r>
      <w:r w:rsidR="00272719">
        <w:rPr>
          <w:rFonts w:asciiTheme="minorHAnsi" w:hAnsiTheme="minorHAnsi" w:cstheme="minorHAnsi"/>
        </w:rPr>
        <w:t>were</w:t>
      </w:r>
      <w:r w:rsidRPr="009A28BB" w:rsidR="00C830E3">
        <w:rPr>
          <w:rFonts w:asciiTheme="minorHAnsi" w:hAnsiTheme="minorHAnsi" w:cstheme="minorHAnsi"/>
        </w:rPr>
        <w:t xml:space="preserve"> conducted in February 2022 and May 2022. The interviews for the second cohort </w:t>
      </w:r>
      <w:r w:rsidR="00272719">
        <w:rPr>
          <w:rFonts w:asciiTheme="minorHAnsi" w:hAnsiTheme="minorHAnsi" w:cstheme="minorHAnsi"/>
        </w:rPr>
        <w:t>were</w:t>
      </w:r>
      <w:r w:rsidRPr="009A28BB" w:rsidR="00C830E3">
        <w:rPr>
          <w:rFonts w:asciiTheme="minorHAnsi" w:hAnsiTheme="minorHAnsi" w:cstheme="minorHAnsi"/>
        </w:rPr>
        <w:t xml:space="preserve"> conducted in February 2023 and May 2023. </w:t>
      </w:r>
      <w:r w:rsidR="004F1E7A">
        <w:rPr>
          <w:rFonts w:asciiTheme="minorHAnsi" w:hAnsiTheme="minorHAnsi" w:cstheme="minorHAnsi"/>
        </w:rPr>
        <w:t xml:space="preserve">The interviews for the third cohort will be conducted in November 2024 and </w:t>
      </w:r>
      <w:r w:rsidR="001C2B75">
        <w:rPr>
          <w:rFonts w:asciiTheme="minorHAnsi" w:hAnsiTheme="minorHAnsi" w:cstheme="minorHAnsi"/>
        </w:rPr>
        <w:t xml:space="preserve">March </w:t>
      </w:r>
      <w:r w:rsidR="0082691B">
        <w:rPr>
          <w:rFonts w:asciiTheme="minorHAnsi" w:hAnsiTheme="minorHAnsi" w:cstheme="minorHAnsi"/>
        </w:rPr>
        <w:t xml:space="preserve">2025. </w:t>
      </w:r>
      <w:r w:rsidRPr="009A28BB" w:rsidR="00AE580E">
        <w:rPr>
          <w:rFonts w:asciiTheme="minorHAnsi" w:hAnsiTheme="minorHAnsi" w:cstheme="minorHAnsi"/>
        </w:rPr>
        <w:t>Interviews will be conducted via videoconference and will take no more than 30 minutes to complete.</w:t>
      </w:r>
      <w:r w:rsidRPr="009A28BB" w:rsidR="000D4276">
        <w:rPr>
          <w:rFonts w:asciiTheme="minorHAnsi" w:hAnsiTheme="minorHAnsi" w:cstheme="minorHAnsi"/>
        </w:rPr>
        <w:t xml:space="preserve"> </w:t>
      </w:r>
    </w:p>
    <w:p w:rsidR="002676FB" w:rsidRPr="009A28BB" w:rsidP="002676FB" w14:paraId="4FBBAB7E" w14:textId="746B2721">
      <w:pPr>
        <w:pStyle w:val="aHeading1"/>
        <w:spacing w:after="120"/>
        <w:rPr>
          <w:rStyle w:val="StyleTimesNewRoman"/>
          <w:color w:val="1F497D"/>
          <w:sz w:val="32"/>
        </w:rPr>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6714994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9A28BB">
        <w:t>Design and Context</w:t>
      </w:r>
      <w:bookmarkEnd w:id="20"/>
    </w:p>
    <w:p w:rsidR="002676FB" w:rsidRPr="009A28BB" w:rsidP="002676FB" w14:paraId="69EAE26C" w14:textId="77777777">
      <w:pPr>
        <w:spacing w:line="240" w:lineRule="auto"/>
        <w:rPr>
          <w:rFonts w:asciiTheme="minorHAnsi" w:hAnsiTheme="minorHAnsi" w:cstheme="minorHAnsi"/>
        </w:rPr>
      </w:pPr>
      <w:r w:rsidRPr="009A28BB">
        <w:rPr>
          <w:rFonts w:asciiTheme="minorHAnsi" w:hAnsiTheme="minorHAnsi" w:cstheme="minorHAnsi"/>
        </w:rPr>
        <w:t xml:space="preserve">The interviews for which this clearance is requested will be used to understand educator, school leader, and district leader perceptions of STIR’s usability, feasibility, and accessibility. REL Midwest will use the findings generated from these interviews to inform and develop hypotheses about optimal delivery of STIR for different contexts. Hypotheses will be related to combinations of modalities, dosages, and other STIR components that will be efficacious under different school and district conditions (e.g., efficacious under resource constraints). </w:t>
      </w:r>
    </w:p>
    <w:p w:rsidR="002676FB" w:rsidRPr="009A28BB" w:rsidP="002676FB" w14:paraId="13D15E4D" w14:textId="0D21DF19">
      <w:pPr>
        <w:spacing w:line="240" w:lineRule="auto"/>
        <w:rPr>
          <w:rStyle w:val="StyleTimesNewRoman"/>
          <w:sz w:val="22"/>
        </w:rPr>
      </w:pPr>
      <w:r w:rsidRPr="009A28BB">
        <w:rPr>
          <w:rStyle w:val="StyleTimesNewRoman"/>
          <w:sz w:val="22"/>
        </w:rPr>
        <w:t>Specifically, the interviews will focus on:</w:t>
      </w:r>
    </w:p>
    <w:p w:rsidR="002676FB" w:rsidRPr="009A28BB" w:rsidP="002676FB" w14:paraId="12514B7D" w14:textId="746B15D5">
      <w:pPr>
        <w:pStyle w:val="ListParagraph"/>
        <w:numPr>
          <w:ilvl w:val="0"/>
          <w:numId w:val="25"/>
        </w:numPr>
        <w:spacing w:line="240" w:lineRule="auto"/>
        <w:rPr>
          <w:rStyle w:val="StyleTimesNewRoman"/>
          <w:sz w:val="22"/>
        </w:rPr>
      </w:pPr>
      <w:r w:rsidRPr="009A28BB">
        <w:rPr>
          <w:rStyle w:val="StyleTimesNewRoman"/>
          <w:sz w:val="22"/>
        </w:rPr>
        <w:t>Determining the extent to which the STIR content covered in the three professional learning opportunities is easy to understand, easy to implement, and facilitates culturally responsive instruction</w:t>
      </w:r>
      <w:r w:rsidRPr="009A28BB" w:rsidR="00C51C1D">
        <w:rPr>
          <w:rStyle w:val="StyleTimesNewRoman"/>
          <w:sz w:val="22"/>
        </w:rPr>
        <w:t>,</w:t>
      </w:r>
    </w:p>
    <w:p w:rsidR="00C51C1D" w:rsidRPr="009A28BB" w:rsidP="002676FB" w14:paraId="46444960" w14:textId="1CD53D2B">
      <w:pPr>
        <w:pStyle w:val="ListParagraph"/>
        <w:numPr>
          <w:ilvl w:val="0"/>
          <w:numId w:val="25"/>
        </w:numPr>
        <w:spacing w:line="240" w:lineRule="auto"/>
        <w:rPr>
          <w:rStyle w:val="StyleTimesNewRoman"/>
          <w:sz w:val="22"/>
        </w:rPr>
      </w:pPr>
      <w:r w:rsidRPr="009A28BB">
        <w:rPr>
          <w:rStyle w:val="StyleTimesNewRoman"/>
          <w:sz w:val="22"/>
        </w:rPr>
        <w:t>Collecting suggestions for improving the quality of STIR content, the accessibility</w:t>
      </w:r>
      <w:r w:rsidRPr="009A28BB" w:rsidR="005B3FC2">
        <w:rPr>
          <w:rStyle w:val="StyleTimesNewRoman"/>
          <w:sz w:val="22"/>
        </w:rPr>
        <w:t xml:space="preserve"> of STIR content, and the modes of delivery for STIR content (i.e., Summer Institute, professional learning communities, and site visits),</w:t>
      </w:r>
    </w:p>
    <w:p w:rsidR="005B3FC2" w:rsidRPr="009A28BB" w:rsidP="002676FB" w14:paraId="5FB92711" w14:textId="5EA21604">
      <w:pPr>
        <w:pStyle w:val="ListParagraph"/>
        <w:numPr>
          <w:ilvl w:val="0"/>
          <w:numId w:val="25"/>
        </w:numPr>
        <w:spacing w:line="240" w:lineRule="auto"/>
        <w:rPr>
          <w:rStyle w:val="StyleTimesNewRoman"/>
          <w:sz w:val="22"/>
        </w:rPr>
      </w:pPr>
      <w:r w:rsidRPr="009A28BB">
        <w:rPr>
          <w:rStyle w:val="StyleTimesNewRoman"/>
          <w:sz w:val="22"/>
        </w:rPr>
        <w:t xml:space="preserve">Identifying </w:t>
      </w:r>
      <w:r w:rsidRPr="009A28BB" w:rsidR="00B177CD">
        <w:rPr>
          <w:rStyle w:val="StyleTimesNewRoman"/>
          <w:sz w:val="22"/>
        </w:rPr>
        <w:t>district and school contextual factors that support or hinder successful implementation of STIR,</w:t>
      </w:r>
    </w:p>
    <w:p w:rsidR="00B177CD" w:rsidRPr="009A28BB" w:rsidP="002676FB" w14:paraId="51BEA2B3" w14:textId="02463E1E">
      <w:pPr>
        <w:pStyle w:val="ListParagraph"/>
        <w:numPr>
          <w:ilvl w:val="0"/>
          <w:numId w:val="25"/>
        </w:numPr>
        <w:spacing w:line="240" w:lineRule="auto"/>
        <w:rPr>
          <w:rStyle w:val="StyleTimesNewRoman"/>
          <w:sz w:val="22"/>
        </w:rPr>
      </w:pPr>
      <w:r w:rsidRPr="009A28BB">
        <w:rPr>
          <w:rStyle w:val="StyleTimesNewRoman"/>
          <w:sz w:val="22"/>
        </w:rPr>
        <w:t xml:space="preserve">Determining </w:t>
      </w:r>
      <w:r w:rsidRPr="009A28BB" w:rsidR="005C29A8">
        <w:rPr>
          <w:rStyle w:val="StyleTimesNewRoman"/>
          <w:sz w:val="22"/>
        </w:rPr>
        <w:t xml:space="preserve">how the dosage, duration, and density of </w:t>
      </w:r>
      <w:r w:rsidRPr="009A28BB" w:rsidR="00900E85">
        <w:rPr>
          <w:rStyle w:val="StyleTimesNewRoman"/>
          <w:sz w:val="22"/>
        </w:rPr>
        <w:t>the professional learning opportunities affect participants’ ability to participate and engage fully in STIR</w:t>
      </w:r>
      <w:r w:rsidRPr="009A28BB" w:rsidR="00880AC3">
        <w:rPr>
          <w:rStyle w:val="StyleTimesNewRoman"/>
          <w:sz w:val="22"/>
        </w:rPr>
        <w:t>, and</w:t>
      </w:r>
    </w:p>
    <w:p w:rsidR="001845A1" w:rsidRPr="009A28BB" w:rsidP="002676FB" w14:paraId="3A5784CE" w14:textId="0C8FC7E4">
      <w:pPr>
        <w:pStyle w:val="ListParagraph"/>
        <w:numPr>
          <w:ilvl w:val="0"/>
          <w:numId w:val="25"/>
        </w:numPr>
        <w:spacing w:line="240" w:lineRule="auto"/>
        <w:rPr>
          <w:rStyle w:val="StyleTimesNewRoman"/>
          <w:sz w:val="22"/>
        </w:rPr>
      </w:pPr>
      <w:r w:rsidRPr="009A28BB">
        <w:rPr>
          <w:rStyle w:val="StyleTimesNewRoman"/>
          <w:sz w:val="22"/>
        </w:rPr>
        <w:t xml:space="preserve">Determining the extent to which educators, school leaders, and district leaders perceive STIR as worthwhile and helpful for </w:t>
      </w:r>
      <w:r w:rsidRPr="009A28BB" w:rsidR="00C8491C">
        <w:rPr>
          <w:rStyle w:val="StyleTimesNewRoman"/>
          <w:sz w:val="22"/>
        </w:rPr>
        <w:t>improving instructional practice and student outcomes.</w:t>
      </w:r>
    </w:p>
    <w:p w:rsidR="00783866" w:rsidRPr="009A28BB" w:rsidP="00783866" w14:paraId="47E69A5A" w14:textId="1CEF5634">
      <w:pPr>
        <w:spacing w:line="240" w:lineRule="auto"/>
        <w:rPr>
          <w:rStyle w:val="StyleTimesNewRoman"/>
          <w:sz w:val="22"/>
        </w:rPr>
      </w:pPr>
      <w:r w:rsidRPr="009A28BB">
        <w:rPr>
          <w:rStyle w:val="StyleTimesNewRoman"/>
          <w:sz w:val="22"/>
        </w:rPr>
        <w:t xml:space="preserve">The interviews will be </w:t>
      </w:r>
      <w:r w:rsidRPr="009A28BB" w:rsidR="00D7191F">
        <w:rPr>
          <w:rStyle w:val="StyleTimesNewRoman"/>
          <w:sz w:val="22"/>
        </w:rPr>
        <w:t xml:space="preserve">a semi-structured discussion with educators and school leaders from four participating schools </w:t>
      </w:r>
      <w:r w:rsidRPr="009A28BB" w:rsidR="00CC3278">
        <w:rPr>
          <w:rStyle w:val="StyleTimesNewRoman"/>
          <w:sz w:val="22"/>
        </w:rPr>
        <w:t xml:space="preserve">and district leaders from both school districts. </w:t>
      </w:r>
      <w:r w:rsidRPr="009A28BB" w:rsidR="00C95EA6">
        <w:rPr>
          <w:rStyle w:val="StyleTimesNewRoman"/>
          <w:sz w:val="22"/>
        </w:rPr>
        <w:t xml:space="preserve">REL Midwest will interview educators and school leaders from schools that are struggling with implementation of STIR and schools that are successfully implementing STIR. The interviews are intended to maximize the quality of data collected by asking probing questions to </w:t>
      </w:r>
      <w:r w:rsidRPr="009A28BB" w:rsidR="00FA0641">
        <w:rPr>
          <w:rStyle w:val="StyleTimesNewRoman"/>
          <w:sz w:val="22"/>
        </w:rPr>
        <w:t xml:space="preserve">better understand what makes (or could make) STIR a usable, feasible, and accessible professional learning opportunity to improve early literacy instruction and student outcomes. </w:t>
      </w:r>
    </w:p>
    <w:p w:rsidR="001B06FE" w:rsidRPr="009A28BB" w:rsidP="00783866" w14:paraId="2770E228" w14:textId="77B8AD51">
      <w:pPr>
        <w:spacing w:line="240" w:lineRule="auto"/>
        <w:rPr>
          <w:rStyle w:val="StyleTimesNewRoman"/>
          <w:sz w:val="22"/>
        </w:rPr>
      </w:pPr>
      <w:r w:rsidRPr="009A28BB">
        <w:rPr>
          <w:rStyle w:val="StyleTimesNewRoman"/>
          <w:sz w:val="22"/>
        </w:rPr>
        <w:t>The interview protocols for each group of participants (i.e., educators, school leaders, district leaders) will have sections covering the following topics:</w:t>
      </w:r>
    </w:p>
    <w:p w:rsidR="00BB6D1E" w:rsidRPr="009A28BB" w:rsidP="00BB6D1E" w14:paraId="07DABAF0" w14:textId="53B5809D">
      <w:pPr>
        <w:pStyle w:val="ListParagraph"/>
        <w:numPr>
          <w:ilvl w:val="0"/>
          <w:numId w:val="26"/>
        </w:numPr>
        <w:spacing w:line="240" w:lineRule="auto"/>
        <w:rPr>
          <w:rStyle w:val="StyleTimesNewRoman"/>
          <w:sz w:val="22"/>
        </w:rPr>
      </w:pPr>
      <w:r w:rsidRPr="009A28BB">
        <w:rPr>
          <w:rStyle w:val="StyleTimesNewRoman"/>
          <w:sz w:val="22"/>
        </w:rPr>
        <w:t>The perceived purpose of STIR</w:t>
      </w:r>
      <w:r w:rsidRPr="009A28BB" w:rsidR="00CF27A4">
        <w:rPr>
          <w:rStyle w:val="StyleTimesNewRoman"/>
          <w:sz w:val="22"/>
        </w:rPr>
        <w:t xml:space="preserve"> and general impressions of STIR.</w:t>
      </w:r>
    </w:p>
    <w:p w:rsidR="00BB6D1E" w:rsidRPr="009A28BB" w:rsidP="00BB6D1E" w14:paraId="644016A2" w14:textId="15ACAE4D">
      <w:pPr>
        <w:pStyle w:val="ListParagraph"/>
        <w:numPr>
          <w:ilvl w:val="0"/>
          <w:numId w:val="26"/>
        </w:numPr>
        <w:spacing w:line="240" w:lineRule="auto"/>
        <w:rPr>
          <w:rStyle w:val="StyleTimesNewRoman"/>
          <w:sz w:val="22"/>
        </w:rPr>
      </w:pPr>
      <w:r w:rsidRPr="009A28BB">
        <w:rPr>
          <w:rStyle w:val="StyleTimesNewRoman"/>
          <w:sz w:val="22"/>
        </w:rPr>
        <w:t>Experiences participating in each STIR professional learning opportunity</w:t>
      </w:r>
      <w:r w:rsidRPr="009A28BB" w:rsidR="00CF27A4">
        <w:rPr>
          <w:rStyle w:val="StyleTimesNewRoman"/>
          <w:sz w:val="22"/>
        </w:rPr>
        <w:t>.</w:t>
      </w:r>
    </w:p>
    <w:p w:rsidR="00BB6D1E" w:rsidRPr="009A28BB" w:rsidP="00BB6D1E" w14:paraId="02AC0B87" w14:textId="60F33E34">
      <w:pPr>
        <w:pStyle w:val="ListParagraph"/>
        <w:numPr>
          <w:ilvl w:val="0"/>
          <w:numId w:val="26"/>
        </w:numPr>
        <w:spacing w:line="240" w:lineRule="auto"/>
        <w:rPr>
          <w:rStyle w:val="StyleTimesNewRoman"/>
          <w:sz w:val="22"/>
        </w:rPr>
      </w:pPr>
      <w:r w:rsidRPr="009A28BB">
        <w:rPr>
          <w:rStyle w:val="StyleTimesNewRoman"/>
          <w:sz w:val="22"/>
        </w:rPr>
        <w:t>Experiences implementing the strategies learned in STIR in their classroom or school</w:t>
      </w:r>
      <w:r w:rsidRPr="009A28BB" w:rsidR="00CF27A4">
        <w:rPr>
          <w:rStyle w:val="StyleTimesNewRoman"/>
          <w:sz w:val="22"/>
        </w:rPr>
        <w:t>.</w:t>
      </w:r>
    </w:p>
    <w:p w:rsidR="00A23550" w:rsidRPr="009A28BB" w:rsidP="00BB6D1E" w14:paraId="56BD73BA" w14:textId="13A6A093">
      <w:pPr>
        <w:pStyle w:val="ListParagraph"/>
        <w:numPr>
          <w:ilvl w:val="0"/>
          <w:numId w:val="26"/>
        </w:numPr>
        <w:spacing w:line="240" w:lineRule="auto"/>
        <w:rPr>
          <w:rStyle w:val="StyleTimesNewRoman"/>
          <w:sz w:val="22"/>
        </w:rPr>
      </w:pPr>
      <w:r w:rsidRPr="009A28BB">
        <w:rPr>
          <w:rStyle w:val="StyleTimesNewRoman"/>
          <w:sz w:val="22"/>
        </w:rPr>
        <w:t xml:space="preserve">Challenges and </w:t>
      </w:r>
      <w:r w:rsidRPr="009A28BB" w:rsidR="003B5E67">
        <w:rPr>
          <w:rStyle w:val="StyleTimesNewRoman"/>
          <w:sz w:val="22"/>
        </w:rPr>
        <w:t>successes in implementing STIR in their classroom, school, or district.</w:t>
      </w:r>
    </w:p>
    <w:p w:rsidR="003B5E67" w:rsidRPr="009A28BB" w:rsidP="00BB6D1E" w14:paraId="7227A6B7" w14:textId="6922D8C0">
      <w:pPr>
        <w:pStyle w:val="ListParagraph"/>
        <w:numPr>
          <w:ilvl w:val="0"/>
          <w:numId w:val="26"/>
        </w:numPr>
        <w:spacing w:line="240" w:lineRule="auto"/>
        <w:rPr>
          <w:rStyle w:val="StyleTimesNewRoman"/>
          <w:sz w:val="22"/>
        </w:rPr>
      </w:pPr>
      <w:r w:rsidRPr="009A28BB">
        <w:rPr>
          <w:rStyle w:val="StyleTimesNewRoman"/>
          <w:sz w:val="22"/>
        </w:rPr>
        <w:t xml:space="preserve">Community, district, and school contextual factors that are necessary to support successful implementation of STIR. </w:t>
      </w:r>
    </w:p>
    <w:p w:rsidR="001B06FE" w:rsidRPr="00AC717F" w:rsidP="00783866" w14:paraId="1AC10C56" w14:textId="77777777">
      <w:pPr>
        <w:spacing w:line="240" w:lineRule="auto"/>
        <w:rPr>
          <w:rStyle w:val="StyleTimesNewRoman"/>
          <w:sz w:val="22"/>
          <w:highlight w:val="yellow"/>
        </w:rPr>
      </w:pPr>
    </w:p>
    <w:p w:rsidR="00121037" w:rsidRPr="001719E7" w:rsidP="00121037" w14:paraId="56515CFD" w14:textId="10CAAF5C">
      <w:pPr>
        <w:pStyle w:val="aHeading1"/>
        <w:spacing w:after="120"/>
        <w:rPr>
          <w:rStyle w:val="StyleTimesNewRoman"/>
          <w:color w:val="1F497D"/>
          <w:sz w:val="32"/>
        </w:rPr>
      </w:pPr>
      <w:bookmarkStart w:id="21" w:name="_Toc67149945"/>
      <w:bookmarkStart w:id="22" w:name="_Toc365710617"/>
      <w:bookmarkStart w:id="23" w:name="_Toc92798618"/>
      <w:r w:rsidRPr="001719E7">
        <w:t>Recruitment and Data Collection</w:t>
      </w:r>
      <w:bookmarkEnd w:id="21"/>
    </w:p>
    <w:p w:rsidR="007E1FC9" w:rsidRPr="001719E7" w:rsidP="00242D2A" w14:paraId="1D285255" w14:textId="4DA9C2DC">
      <w:pPr>
        <w:pStyle w:val="BodyText0"/>
        <w:spacing w:line="240" w:lineRule="auto"/>
      </w:pPr>
      <w:r w:rsidRPr="001719E7">
        <w:t xml:space="preserve">REL Midwest will </w:t>
      </w:r>
      <w:r w:rsidRPr="001719E7" w:rsidR="000703C3">
        <w:t xml:space="preserve">not recruit </w:t>
      </w:r>
      <w:r w:rsidRPr="001719E7" w:rsidR="00F5193E">
        <w:t xml:space="preserve">STIR </w:t>
      </w:r>
      <w:r w:rsidRPr="001719E7" w:rsidR="000703C3">
        <w:t xml:space="preserve">participants but will </w:t>
      </w:r>
      <w:r w:rsidRPr="001719E7">
        <w:t xml:space="preserve">be responsible for </w:t>
      </w:r>
      <w:r w:rsidRPr="001719E7" w:rsidR="000703C3">
        <w:t>helping to select</w:t>
      </w:r>
      <w:r w:rsidRPr="001719E7">
        <w:t xml:space="preserve"> STIR participants to interview, obtaining their agreement to be interviewed, conducting the interviews, compiling interview responses, and summarizing findings.</w:t>
      </w:r>
      <w:r w:rsidRPr="001719E7" w:rsidR="00641D12">
        <w:t xml:space="preserve"> Interviewers will ask questions in an open-ended manner using the protocols in Attachments I, II, and III while</w:t>
      </w:r>
      <w:r w:rsidRPr="001719E7" w:rsidR="00C809BA">
        <w:t xml:space="preserve"> allowing for new questions or ideas to be brought up during the interview as a result of the interviewee’s responses.</w:t>
      </w:r>
      <w:r w:rsidRPr="001719E7" w:rsidR="007461F4">
        <w:t xml:space="preserve"> Two members of the research team will review the interview transcripts individually and code them separately. Each coder will draw on deductive approaches to help organize data into pre-specified groups or themes (e.g., ease of use, ease of implementation, </w:t>
      </w:r>
      <w:r w:rsidRPr="001719E7" w:rsidR="00F1684A">
        <w:t xml:space="preserve">and cultural responsiveness of STIR) and inductive approaches to make meaning from the data and allow for the possibility that groups or themes </w:t>
      </w:r>
      <w:r w:rsidRPr="001719E7" w:rsidR="003A1AC3">
        <w:t xml:space="preserve">other than those identified in advance might emerge. </w:t>
      </w:r>
      <w:r w:rsidRPr="001719E7" w:rsidR="00F2394E">
        <w:t xml:space="preserve"> </w:t>
      </w:r>
      <w:r w:rsidRPr="001719E7" w:rsidR="00252D6F">
        <w:t>To ensure intercoder reliability, a 20 percent sample of interview transcripts will be double coded. If 95 percent agreement on key groups or themes is not met, the coders will reconcile their codes in a meeting with each other and adjudicate to a single response</w:t>
      </w:r>
      <w:r w:rsidRPr="001719E7" w:rsidR="002004CF">
        <w:t xml:space="preserve">. </w:t>
      </w:r>
    </w:p>
    <w:p w:rsidR="00354B04" w:rsidRPr="001719E7" w:rsidP="005A1373" w14:paraId="0A7E64AA" w14:textId="3115A262">
      <w:pPr>
        <w:pStyle w:val="BodyText0"/>
        <w:spacing w:line="240" w:lineRule="auto"/>
      </w:pPr>
      <w:r w:rsidRPr="001719E7">
        <w:t xml:space="preserve">REL Midwest will use </w:t>
      </w:r>
      <w:r w:rsidRPr="001719E7" w:rsidR="003C3425">
        <w:t xml:space="preserve">existing </w:t>
      </w:r>
      <w:r w:rsidRPr="001719E7">
        <w:t xml:space="preserve">preliminary data from </w:t>
      </w:r>
      <w:r w:rsidRPr="001719E7" w:rsidR="003C3425">
        <w:t xml:space="preserve">a </w:t>
      </w:r>
      <w:r w:rsidRPr="001719E7">
        <w:t xml:space="preserve">Stakeholder Feedback Survey to identify schools where school leaders and teachers have struggled with STIR implementation and schools where school leaders and teachers have been successful with STIR implementation. </w:t>
      </w:r>
      <w:r w:rsidR="004841AA">
        <w:t>In cohorts 1 and 2, t</w:t>
      </w:r>
      <w:r w:rsidRPr="001719E7">
        <w:t>he research team will review this information with district partners</w:t>
      </w:r>
      <w:r w:rsidRPr="001719E7" w:rsidR="001671D3">
        <w:t xml:space="preserve"> from two districts</w:t>
      </w:r>
      <w:r w:rsidRPr="001719E7">
        <w:t xml:space="preserve"> and work together to identify one school in each participating district that has struggled with STIR implementation and one school in each district that has been successful with STIR implementation. The research team will then conduct interviews with</w:t>
      </w:r>
      <w:r w:rsidRPr="001719E7" w:rsidR="3560E59A">
        <w:t xml:space="preserve"> 2 district leaders, 4</w:t>
      </w:r>
      <w:r w:rsidRPr="001719E7">
        <w:t xml:space="preserve"> school leaders and </w:t>
      </w:r>
      <w:r w:rsidRPr="001719E7" w:rsidR="23B072E6">
        <w:t xml:space="preserve">10 </w:t>
      </w:r>
      <w:r w:rsidRPr="001719E7">
        <w:t xml:space="preserve">teachers </w:t>
      </w:r>
      <w:r w:rsidRPr="001719E7" w:rsidR="51165FA4">
        <w:t xml:space="preserve">across </w:t>
      </w:r>
      <w:r w:rsidRPr="001719E7">
        <w:t xml:space="preserve">these four schools. In addition, REL Midwest will work with district partners to develop a selection strategy for district leaders. </w:t>
      </w:r>
      <w:r w:rsidR="00360D7F">
        <w:t xml:space="preserve">In cohort 3, the research team will </w:t>
      </w:r>
      <w:r w:rsidR="00854F73">
        <w:t xml:space="preserve">identify one school in each participating district to participate in an interview. The research team will then conduct interviews with 1 instructional coach, 1 school leader, and </w:t>
      </w:r>
      <w:r w:rsidR="00B45E23">
        <w:t xml:space="preserve">6 teachers across these two schools. </w:t>
      </w:r>
    </w:p>
    <w:p w:rsidR="0069596E" w:rsidRPr="001719E7" w:rsidP="005A1373" w14:paraId="6C56D592" w14:textId="6A544090">
      <w:pPr>
        <w:pStyle w:val="BodyText0"/>
        <w:spacing w:line="240" w:lineRule="auto"/>
      </w:pPr>
      <w:r w:rsidRPr="001719E7">
        <w:t xml:space="preserve">The interviews will be conducted via video conference and will be audio and/or video recorded so that researchers </w:t>
      </w:r>
      <w:r w:rsidRPr="001719E7">
        <w:t>can reference recordings to supplement written notes taken during the interview.</w:t>
      </w:r>
    </w:p>
    <w:p w:rsidR="00524F24" w:rsidRPr="0034543E" w:rsidP="00C95683" w14:paraId="564A0575" w14:textId="5FF2FEE2">
      <w:pPr>
        <w:pStyle w:val="aHeading1"/>
        <w:spacing w:after="120"/>
      </w:pPr>
      <w:bookmarkStart w:id="24" w:name="_Toc67149946"/>
      <w:bookmarkStart w:id="25" w:name="_Ref354382645"/>
      <w:bookmarkStart w:id="26" w:name="_Toc354400455"/>
      <w:bookmarkStart w:id="27" w:name="_Toc354407077"/>
      <w:bookmarkStart w:id="28" w:name="_Toc365710619"/>
      <w:bookmarkStart w:id="29" w:name="_Toc296956896"/>
      <w:bookmarkStart w:id="30" w:name="_Toc297739270"/>
      <w:bookmarkStart w:id="31" w:name="_Toc311707098"/>
      <w:bookmarkEnd w:id="22"/>
      <w:bookmarkEnd w:id="23"/>
      <w:r w:rsidRPr="0034543E">
        <w:t>Estimated Respondent Burden</w:t>
      </w:r>
      <w:bookmarkEnd w:id="24"/>
    </w:p>
    <w:p w:rsidR="00BE12D0" w:rsidRPr="0034543E" w:rsidP="00AC3C24" w14:paraId="179DD5EB" w14:textId="77777777">
      <w:pPr>
        <w:pStyle w:val="BodyText0"/>
        <w:spacing w:after="0"/>
        <w:rPr>
          <w:sz w:val="18"/>
          <w:szCs w:val="18"/>
        </w:rPr>
      </w:pPr>
      <w:bookmarkStart w:id="32" w:name="_Toc483558787"/>
      <w:bookmarkStart w:id="33" w:name="_Toc483558789"/>
      <w:bookmarkStart w:id="34" w:name="_Toc483558790"/>
      <w:bookmarkStart w:id="35" w:name="_Toc94498582"/>
      <w:bookmarkStart w:id="36" w:name="_Ref354382733"/>
      <w:bookmarkStart w:id="37" w:name="_Toc92798620"/>
      <w:bookmarkEnd w:id="25"/>
      <w:bookmarkEnd w:id="26"/>
      <w:bookmarkEnd w:id="27"/>
      <w:bookmarkEnd w:id="28"/>
      <w:bookmarkEnd w:id="32"/>
      <w:bookmarkEnd w:id="33"/>
      <w:bookmarkEnd w:id="34"/>
    </w:p>
    <w:p w:rsidR="00BE12D0" w:rsidRPr="00022054" w:rsidP="00AC3C24" w14:paraId="7799C253" w14:textId="06B779B5">
      <w:pPr>
        <w:pStyle w:val="BodyText0"/>
        <w:spacing w:after="0"/>
        <w:rPr>
          <w:rStyle w:val="StyleTimesNewRoman"/>
          <w:color w:val="C00000"/>
          <w:sz w:val="22"/>
        </w:rPr>
      </w:pPr>
      <w:r w:rsidRPr="0034543E">
        <w:rPr>
          <w:rStyle w:val="StyleTimesNewRoman"/>
          <w:color w:val="auto"/>
          <w:sz w:val="22"/>
        </w:rPr>
        <w:t>Table</w:t>
      </w:r>
      <w:r w:rsidR="000E1EAB">
        <w:rPr>
          <w:rStyle w:val="StyleTimesNewRoman"/>
          <w:color w:val="auto"/>
          <w:sz w:val="22"/>
        </w:rPr>
        <w:t>s</w:t>
      </w:r>
      <w:r w:rsidRPr="0034543E">
        <w:rPr>
          <w:rStyle w:val="StyleTimesNewRoman"/>
          <w:color w:val="auto"/>
          <w:sz w:val="22"/>
        </w:rPr>
        <w:t xml:space="preserve"> </w:t>
      </w:r>
      <w:r w:rsidRPr="0034543E" w:rsidR="00A90CF1">
        <w:rPr>
          <w:rStyle w:val="StyleTimesNewRoman"/>
          <w:color w:val="auto"/>
          <w:sz w:val="22"/>
        </w:rPr>
        <w:t>1</w:t>
      </w:r>
      <w:r w:rsidR="0034543E">
        <w:rPr>
          <w:rStyle w:val="StyleTimesNewRoman"/>
          <w:color w:val="auto"/>
          <w:sz w:val="22"/>
        </w:rPr>
        <w:t xml:space="preserve">a and </w:t>
      </w:r>
      <w:r w:rsidR="00224E33">
        <w:rPr>
          <w:rStyle w:val="StyleTimesNewRoman"/>
          <w:color w:val="auto"/>
          <w:sz w:val="22"/>
        </w:rPr>
        <w:t>1b</w:t>
      </w:r>
      <w:r w:rsidRPr="0034543E">
        <w:rPr>
          <w:rStyle w:val="StyleTimesNewRoman"/>
          <w:color w:val="auto"/>
          <w:sz w:val="22"/>
        </w:rPr>
        <w:t xml:space="preserve"> details the annual respondent burden for the interviews, which corresponds to the respondent burden for a single cohort.</w:t>
      </w:r>
      <w:r w:rsidR="001A04ED">
        <w:rPr>
          <w:rStyle w:val="StyleTimesNewRoman"/>
          <w:color w:val="auto"/>
          <w:sz w:val="22"/>
        </w:rPr>
        <w:t xml:space="preserve"> Cohorts 1 and 2 are shown </w:t>
      </w:r>
      <w:r w:rsidR="00F45B4E">
        <w:rPr>
          <w:rStyle w:val="StyleTimesNewRoman"/>
          <w:color w:val="auto"/>
          <w:sz w:val="22"/>
        </w:rPr>
        <w:t>separately</w:t>
      </w:r>
      <w:r w:rsidR="001A04ED">
        <w:rPr>
          <w:rStyle w:val="StyleTimesNewRoman"/>
          <w:color w:val="auto"/>
          <w:sz w:val="22"/>
        </w:rPr>
        <w:t xml:space="preserve"> from cohort 3</w:t>
      </w:r>
      <w:r w:rsidR="00CC7101">
        <w:rPr>
          <w:rStyle w:val="StyleTimesNewRoman"/>
          <w:color w:val="auto"/>
          <w:sz w:val="22"/>
        </w:rPr>
        <w:t>.</w:t>
      </w:r>
      <w:r w:rsidRPr="0034543E">
        <w:rPr>
          <w:rStyle w:val="StyleTimesNewRoman"/>
          <w:color w:val="auto"/>
          <w:sz w:val="22"/>
        </w:rPr>
        <w:t xml:space="preserve"> </w:t>
      </w:r>
      <w:r w:rsidRPr="0034543E" w:rsidR="00A90CF1">
        <w:rPr>
          <w:rStyle w:val="StyleTimesNewRoman"/>
          <w:color w:val="auto"/>
          <w:sz w:val="22"/>
        </w:rPr>
        <w:t>T</w:t>
      </w:r>
      <w:r w:rsidRPr="0034543E">
        <w:rPr>
          <w:rStyle w:val="StyleTimesNewRoman"/>
          <w:color w:val="auto"/>
          <w:sz w:val="22"/>
        </w:rPr>
        <w:t xml:space="preserve">he estimates assume that it will take 15 minutes to schedule interviews, that interviews will take </w:t>
      </w:r>
      <w:r w:rsidRPr="0034543E" w:rsidR="00511FAD">
        <w:rPr>
          <w:rStyle w:val="StyleTimesNewRoman"/>
          <w:color w:val="auto"/>
          <w:sz w:val="22"/>
        </w:rPr>
        <w:t>45</w:t>
      </w:r>
      <w:r w:rsidRPr="0034543E">
        <w:rPr>
          <w:rStyle w:val="StyleTimesNewRoman"/>
          <w:color w:val="auto"/>
          <w:sz w:val="22"/>
        </w:rPr>
        <w:t xml:space="preserve"> minutes, and that each respondent will be interviewed twice.  </w:t>
      </w:r>
      <w:r w:rsidRPr="00CA2223">
        <w:rPr>
          <w:rStyle w:val="StyleTimesNewRoman"/>
          <w:color w:val="auto"/>
          <w:sz w:val="22"/>
        </w:rPr>
        <w:t xml:space="preserve">As mentioned earlier, this is a change to an approved Gen IC; therefore, to avoid overcounting, we are requesting the difference in hours with this change which results in 15 hours. Responses will be recorded in the ROCIS system as 1 since the number of responses have decreased from the previous Gen IC. </w:t>
      </w:r>
    </w:p>
    <w:p w:rsidR="00792B14" w:rsidRPr="0034543E" w:rsidP="00AC3C24" w14:paraId="29BFAB29" w14:textId="77777777">
      <w:pPr>
        <w:pStyle w:val="BodyText0"/>
        <w:spacing w:after="0"/>
        <w:rPr>
          <w:rStyle w:val="StyleTimesNewRoman"/>
          <w:color w:val="auto"/>
          <w:sz w:val="22"/>
        </w:rPr>
      </w:pPr>
    </w:p>
    <w:p w:rsidR="00792B14" w:rsidRPr="0034543E" w:rsidP="00792B14" w14:paraId="2E41D913" w14:textId="382F7F88">
      <w:pPr>
        <w:pStyle w:val="Caption"/>
        <w:keepNext/>
        <w:spacing w:after="40"/>
      </w:pPr>
      <w:r w:rsidRPr="0034543E">
        <w:t>Table 1</w:t>
      </w:r>
      <w:r w:rsidR="0034543E">
        <w:t>a</w:t>
      </w:r>
      <w:r w:rsidRPr="0034543E">
        <w:t>. Estimated Annual Participant Burden</w:t>
      </w:r>
      <w:r w:rsidR="0034543E">
        <w:t xml:space="preserve"> (cohorts 1 and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01F1D0F7"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792B14" w:rsidRPr="0034543E" w14:paraId="2F317AC8" w14:textId="77777777">
            <w:pPr>
              <w:keepNext/>
              <w:spacing w:after="0" w:line="240" w:lineRule="auto"/>
              <w:contextualSpacing/>
              <w:rPr>
                <w:b/>
              </w:rPr>
            </w:pPr>
            <w:r w:rsidRPr="0034543E">
              <w:rPr>
                <w:b/>
              </w:rPr>
              <w:t>Activity</w:t>
            </w:r>
          </w:p>
        </w:tc>
        <w:tc>
          <w:tcPr>
            <w:tcW w:w="1710" w:type="dxa"/>
            <w:vAlign w:val="center"/>
          </w:tcPr>
          <w:p w:rsidR="00792B14" w:rsidRPr="0034543E" w14:paraId="18400C12" w14:textId="77777777">
            <w:pPr>
              <w:keepNext/>
              <w:spacing w:after="0" w:line="240" w:lineRule="auto"/>
              <w:contextualSpacing/>
              <w:rPr>
                <w:b/>
              </w:rPr>
            </w:pPr>
            <w:r w:rsidRPr="0034543E">
              <w:rPr>
                <w:b/>
              </w:rPr>
              <w:t xml:space="preserve">Number of </w:t>
            </w:r>
            <w:r w:rsidRPr="0034543E">
              <w:rPr>
                <w:b/>
                <w:bCs/>
              </w:rPr>
              <w:t>Respondents</w:t>
            </w:r>
          </w:p>
        </w:tc>
        <w:tc>
          <w:tcPr>
            <w:tcW w:w="2065" w:type="dxa"/>
            <w:vAlign w:val="center"/>
            <w:hideMark/>
          </w:tcPr>
          <w:p w:rsidR="00792B14" w:rsidRPr="0034543E" w14:paraId="6C1BD7F7" w14:textId="77777777">
            <w:pPr>
              <w:keepNext/>
              <w:spacing w:after="0" w:line="240" w:lineRule="auto"/>
              <w:contextualSpacing/>
              <w:rPr>
                <w:b/>
              </w:rPr>
            </w:pPr>
            <w:r w:rsidRPr="0034543E">
              <w:rPr>
                <w:b/>
                <w:bCs/>
              </w:rPr>
              <w:t>Number of Responses</w:t>
            </w:r>
          </w:p>
        </w:tc>
        <w:tc>
          <w:tcPr>
            <w:tcW w:w="1445" w:type="dxa"/>
            <w:vAlign w:val="center"/>
          </w:tcPr>
          <w:p w:rsidR="00792B14" w:rsidRPr="0034543E" w14:paraId="03391F3D" w14:textId="77777777">
            <w:pPr>
              <w:keepNext/>
              <w:spacing w:after="0" w:line="240" w:lineRule="auto"/>
              <w:contextualSpacing/>
              <w:rPr>
                <w:b/>
              </w:rPr>
            </w:pPr>
            <w:r w:rsidRPr="0034543E">
              <w:rPr>
                <w:b/>
              </w:rPr>
              <w:t>Minutes per respondent</w:t>
            </w:r>
          </w:p>
        </w:tc>
        <w:tc>
          <w:tcPr>
            <w:tcW w:w="1417" w:type="dxa"/>
            <w:vAlign w:val="center"/>
            <w:hideMark/>
          </w:tcPr>
          <w:p w:rsidR="00792B14" w:rsidRPr="0034543E" w14:paraId="4170080E" w14:textId="77777777">
            <w:pPr>
              <w:keepNext/>
              <w:spacing w:after="0" w:line="240" w:lineRule="auto"/>
              <w:contextualSpacing/>
              <w:rPr>
                <w:b/>
              </w:rPr>
            </w:pPr>
            <w:r w:rsidRPr="0034543E">
              <w:rPr>
                <w:b/>
              </w:rPr>
              <w:t>Total burden hours</w:t>
            </w:r>
          </w:p>
        </w:tc>
      </w:tr>
      <w:tr w14:paraId="4CD18F60" w14:textId="77777777">
        <w:tblPrEx>
          <w:tblW w:w="0" w:type="auto"/>
          <w:tblLook w:val="00A0"/>
        </w:tblPrEx>
        <w:trPr>
          <w:trHeight w:val="300"/>
        </w:trPr>
        <w:tc>
          <w:tcPr>
            <w:tcW w:w="3865" w:type="dxa"/>
            <w:vAlign w:val="center"/>
            <w:hideMark/>
          </w:tcPr>
          <w:p w:rsidR="00792B14" w:rsidRPr="0034543E" w14:paraId="34EA4FF9" w14:textId="77777777">
            <w:pPr>
              <w:keepNext/>
              <w:spacing w:after="0" w:line="240" w:lineRule="auto"/>
              <w:contextualSpacing/>
            </w:pPr>
            <w:r w:rsidRPr="0034543E">
              <w:t>Teacher interviews</w:t>
            </w:r>
          </w:p>
        </w:tc>
        <w:tc>
          <w:tcPr>
            <w:tcW w:w="1710" w:type="dxa"/>
            <w:vAlign w:val="center"/>
          </w:tcPr>
          <w:p w:rsidR="00792B14" w:rsidRPr="0034543E" w14:paraId="1C0ADECD" w14:textId="10E9497D">
            <w:pPr>
              <w:keepNext/>
              <w:spacing w:after="0" w:line="240" w:lineRule="auto"/>
              <w:contextualSpacing/>
              <w:jc w:val="right"/>
            </w:pPr>
            <w:r w:rsidRPr="0034543E">
              <w:t>10</w:t>
            </w:r>
          </w:p>
        </w:tc>
        <w:tc>
          <w:tcPr>
            <w:tcW w:w="2065" w:type="dxa"/>
            <w:vAlign w:val="center"/>
          </w:tcPr>
          <w:p w:rsidR="00792B14" w:rsidRPr="0034543E" w14:paraId="681212B2" w14:textId="60B4F3CF">
            <w:pPr>
              <w:keepNext/>
              <w:spacing w:after="0" w:line="240" w:lineRule="auto"/>
              <w:contextualSpacing/>
              <w:jc w:val="right"/>
            </w:pPr>
            <w:r w:rsidRPr="0034543E">
              <w:t>20</w:t>
            </w:r>
          </w:p>
        </w:tc>
        <w:tc>
          <w:tcPr>
            <w:tcW w:w="1445" w:type="dxa"/>
            <w:vAlign w:val="center"/>
          </w:tcPr>
          <w:p w:rsidR="00792B14" w:rsidRPr="0034543E" w14:paraId="186427A9" w14:textId="77777777">
            <w:pPr>
              <w:keepNext/>
              <w:spacing w:after="0" w:line="240" w:lineRule="auto"/>
              <w:contextualSpacing/>
              <w:jc w:val="right"/>
            </w:pPr>
            <w:r w:rsidRPr="0034543E">
              <w:t>45</w:t>
            </w:r>
          </w:p>
        </w:tc>
        <w:tc>
          <w:tcPr>
            <w:tcW w:w="1417" w:type="dxa"/>
            <w:vAlign w:val="center"/>
          </w:tcPr>
          <w:p w:rsidR="00792B14" w:rsidRPr="0034543E" w14:paraId="55522E93" w14:textId="18FA3D45">
            <w:pPr>
              <w:keepNext/>
              <w:spacing w:after="0" w:line="240" w:lineRule="auto"/>
              <w:contextualSpacing/>
              <w:jc w:val="right"/>
            </w:pPr>
            <w:r w:rsidRPr="0034543E">
              <w:t>15</w:t>
            </w:r>
          </w:p>
        </w:tc>
      </w:tr>
      <w:tr w14:paraId="76E05D14" w14:textId="77777777">
        <w:tblPrEx>
          <w:tblW w:w="0" w:type="auto"/>
          <w:tblLook w:val="00A0"/>
        </w:tblPrEx>
        <w:trPr>
          <w:trHeight w:val="300"/>
        </w:trPr>
        <w:tc>
          <w:tcPr>
            <w:tcW w:w="3865" w:type="dxa"/>
            <w:vAlign w:val="center"/>
          </w:tcPr>
          <w:p w:rsidR="00792B14" w:rsidRPr="0034543E" w14:paraId="1E7624C7" w14:textId="77777777">
            <w:pPr>
              <w:keepNext/>
              <w:spacing w:after="0" w:line="240" w:lineRule="auto"/>
              <w:contextualSpacing/>
            </w:pPr>
            <w:r w:rsidRPr="0034543E">
              <w:t>School leader interviews</w:t>
            </w:r>
          </w:p>
        </w:tc>
        <w:tc>
          <w:tcPr>
            <w:tcW w:w="1710" w:type="dxa"/>
            <w:vAlign w:val="center"/>
          </w:tcPr>
          <w:p w:rsidR="00792B14" w:rsidRPr="0034543E" w14:paraId="356DA409" w14:textId="530D3736">
            <w:pPr>
              <w:keepNext/>
              <w:spacing w:after="0" w:line="240" w:lineRule="auto"/>
              <w:contextualSpacing/>
              <w:jc w:val="right"/>
            </w:pPr>
            <w:r w:rsidRPr="0034543E">
              <w:t>4</w:t>
            </w:r>
          </w:p>
        </w:tc>
        <w:tc>
          <w:tcPr>
            <w:tcW w:w="2065" w:type="dxa"/>
            <w:vAlign w:val="center"/>
          </w:tcPr>
          <w:p w:rsidR="00792B14" w:rsidRPr="0034543E" w14:paraId="4A3ABA85" w14:textId="3D0C06D5">
            <w:pPr>
              <w:keepNext/>
              <w:spacing w:after="0" w:line="240" w:lineRule="auto"/>
              <w:contextualSpacing/>
              <w:jc w:val="right"/>
            </w:pPr>
            <w:r w:rsidRPr="0034543E">
              <w:t>8</w:t>
            </w:r>
          </w:p>
        </w:tc>
        <w:tc>
          <w:tcPr>
            <w:tcW w:w="1445" w:type="dxa"/>
            <w:vAlign w:val="center"/>
          </w:tcPr>
          <w:p w:rsidR="00792B14" w:rsidRPr="0034543E" w14:paraId="4A126492" w14:textId="77777777">
            <w:pPr>
              <w:keepNext/>
              <w:spacing w:after="0" w:line="240" w:lineRule="auto"/>
              <w:contextualSpacing/>
              <w:jc w:val="right"/>
              <w:rPr>
                <w:color w:val="000000"/>
              </w:rPr>
            </w:pPr>
            <w:r w:rsidRPr="0034543E">
              <w:rPr>
                <w:color w:val="000000"/>
              </w:rPr>
              <w:t>4</w:t>
            </w:r>
            <w:r w:rsidRPr="0034543E">
              <w:t>5</w:t>
            </w:r>
          </w:p>
        </w:tc>
        <w:tc>
          <w:tcPr>
            <w:tcW w:w="1417" w:type="dxa"/>
            <w:vAlign w:val="center"/>
          </w:tcPr>
          <w:p w:rsidR="00792B14" w:rsidRPr="0034543E" w14:paraId="3EA9103A" w14:textId="116EE8A8">
            <w:pPr>
              <w:keepNext/>
              <w:spacing w:after="0" w:line="240" w:lineRule="auto"/>
              <w:contextualSpacing/>
              <w:jc w:val="right"/>
            </w:pPr>
            <w:r w:rsidRPr="0034543E">
              <w:t>6</w:t>
            </w:r>
          </w:p>
        </w:tc>
      </w:tr>
      <w:tr w14:paraId="70A0D4D8" w14:textId="77777777">
        <w:tblPrEx>
          <w:tblW w:w="0" w:type="auto"/>
          <w:tblLook w:val="00A0"/>
        </w:tblPrEx>
        <w:trPr>
          <w:trHeight w:val="300"/>
        </w:trPr>
        <w:tc>
          <w:tcPr>
            <w:tcW w:w="3865" w:type="dxa"/>
            <w:vAlign w:val="center"/>
          </w:tcPr>
          <w:p w:rsidR="00792B14" w:rsidRPr="0034543E" w14:paraId="185FCA92" w14:textId="77777777">
            <w:pPr>
              <w:keepNext/>
              <w:spacing w:after="0" w:line="240" w:lineRule="auto"/>
              <w:contextualSpacing/>
            </w:pPr>
            <w:r w:rsidRPr="0034543E">
              <w:t>District leader interviews</w:t>
            </w:r>
          </w:p>
        </w:tc>
        <w:tc>
          <w:tcPr>
            <w:tcW w:w="1710" w:type="dxa"/>
            <w:vAlign w:val="center"/>
          </w:tcPr>
          <w:p w:rsidR="00792B14" w:rsidRPr="0034543E" w14:paraId="2DEAF1B9" w14:textId="66E02F40">
            <w:pPr>
              <w:keepNext/>
              <w:spacing w:after="0" w:line="240" w:lineRule="auto"/>
              <w:contextualSpacing/>
              <w:jc w:val="right"/>
            </w:pPr>
            <w:r w:rsidRPr="0034543E">
              <w:t>2</w:t>
            </w:r>
          </w:p>
        </w:tc>
        <w:tc>
          <w:tcPr>
            <w:tcW w:w="2065" w:type="dxa"/>
            <w:vAlign w:val="center"/>
          </w:tcPr>
          <w:p w:rsidR="00792B14" w:rsidRPr="0034543E" w14:paraId="2947FFE7" w14:textId="41818942">
            <w:pPr>
              <w:keepNext/>
              <w:spacing w:after="0" w:line="240" w:lineRule="auto"/>
              <w:contextualSpacing/>
              <w:jc w:val="right"/>
            </w:pPr>
            <w:r w:rsidRPr="0034543E">
              <w:t>4</w:t>
            </w:r>
          </w:p>
        </w:tc>
        <w:tc>
          <w:tcPr>
            <w:tcW w:w="1445" w:type="dxa"/>
            <w:vAlign w:val="center"/>
          </w:tcPr>
          <w:p w:rsidR="00792B14" w:rsidRPr="0034543E" w14:paraId="4A311583" w14:textId="77777777">
            <w:pPr>
              <w:keepNext/>
              <w:spacing w:after="0" w:line="240" w:lineRule="auto"/>
              <w:contextualSpacing/>
              <w:jc w:val="right"/>
              <w:rPr>
                <w:color w:val="000000"/>
              </w:rPr>
            </w:pPr>
            <w:r w:rsidRPr="0034543E">
              <w:rPr>
                <w:color w:val="000000"/>
              </w:rPr>
              <w:t>45</w:t>
            </w:r>
          </w:p>
        </w:tc>
        <w:tc>
          <w:tcPr>
            <w:tcW w:w="1417" w:type="dxa"/>
            <w:vAlign w:val="center"/>
          </w:tcPr>
          <w:p w:rsidR="00792B14" w:rsidRPr="0034543E" w14:paraId="58131F33" w14:textId="217B8F1B">
            <w:pPr>
              <w:keepNext/>
              <w:spacing w:after="0" w:line="240" w:lineRule="auto"/>
              <w:contextualSpacing/>
              <w:jc w:val="right"/>
            </w:pPr>
            <w:r w:rsidRPr="0034543E">
              <w:t>3</w:t>
            </w:r>
          </w:p>
        </w:tc>
      </w:tr>
      <w:tr w14:paraId="34CD2153" w14:textId="77777777">
        <w:tblPrEx>
          <w:tblW w:w="0" w:type="auto"/>
          <w:tblLook w:val="00A0"/>
        </w:tblPrEx>
        <w:trPr>
          <w:trHeight w:val="170"/>
        </w:trPr>
        <w:tc>
          <w:tcPr>
            <w:tcW w:w="3865" w:type="dxa"/>
            <w:shd w:val="clear" w:color="auto" w:fill="4F81BD" w:themeFill="accent1"/>
            <w:vAlign w:val="center"/>
            <w:hideMark/>
          </w:tcPr>
          <w:p w:rsidR="00792B14" w:rsidRPr="0034543E" w14:paraId="65126332" w14:textId="77777777">
            <w:pPr>
              <w:spacing w:after="0" w:line="240" w:lineRule="auto"/>
              <w:contextualSpacing/>
              <w:rPr>
                <w:b/>
                <w:color w:val="FFFFFF" w:themeColor="background1"/>
              </w:rPr>
            </w:pPr>
            <w:r w:rsidRPr="0034543E">
              <w:rPr>
                <w:b/>
                <w:color w:val="FFFFFF" w:themeColor="background1"/>
              </w:rPr>
              <w:t xml:space="preserve">Study Total  </w:t>
            </w:r>
          </w:p>
        </w:tc>
        <w:tc>
          <w:tcPr>
            <w:tcW w:w="1710" w:type="dxa"/>
            <w:shd w:val="clear" w:color="auto" w:fill="4F81BD" w:themeFill="accent1"/>
            <w:vAlign w:val="center"/>
          </w:tcPr>
          <w:p w:rsidR="00792B14" w:rsidRPr="0034543E" w14:paraId="0D745167" w14:textId="1C2DC864">
            <w:pPr>
              <w:spacing w:after="0" w:line="240" w:lineRule="auto"/>
              <w:contextualSpacing/>
              <w:jc w:val="right"/>
              <w:rPr>
                <w:b/>
                <w:color w:val="FFFFFF" w:themeColor="background1"/>
              </w:rPr>
            </w:pPr>
            <w:r w:rsidRPr="0034543E">
              <w:rPr>
                <w:b/>
                <w:color w:val="FFFFFF" w:themeColor="background1"/>
              </w:rPr>
              <w:t>16</w:t>
            </w:r>
          </w:p>
        </w:tc>
        <w:tc>
          <w:tcPr>
            <w:tcW w:w="2065" w:type="dxa"/>
            <w:shd w:val="clear" w:color="auto" w:fill="4F81BD" w:themeFill="accent1"/>
            <w:vAlign w:val="center"/>
          </w:tcPr>
          <w:p w:rsidR="00792B14" w:rsidRPr="0034543E" w14:paraId="4263A6E6" w14:textId="17B5B527">
            <w:pPr>
              <w:spacing w:after="0" w:line="240" w:lineRule="auto"/>
              <w:contextualSpacing/>
              <w:jc w:val="right"/>
              <w:rPr>
                <w:b/>
                <w:color w:val="FFFFFF" w:themeColor="background1"/>
              </w:rPr>
            </w:pPr>
            <w:r w:rsidRPr="0034543E">
              <w:rPr>
                <w:b/>
                <w:color w:val="FFFFFF" w:themeColor="background1"/>
              </w:rPr>
              <w:t>32</w:t>
            </w:r>
          </w:p>
        </w:tc>
        <w:tc>
          <w:tcPr>
            <w:tcW w:w="1445" w:type="dxa"/>
            <w:shd w:val="clear" w:color="auto" w:fill="4F81BD" w:themeFill="accent1"/>
            <w:vAlign w:val="center"/>
          </w:tcPr>
          <w:p w:rsidR="00792B14" w:rsidRPr="0034543E" w14:paraId="04068E2A" w14:textId="32D00B55">
            <w:pPr>
              <w:spacing w:after="0" w:line="240" w:lineRule="auto"/>
              <w:contextualSpacing/>
              <w:jc w:val="right"/>
              <w:rPr>
                <w:b/>
                <w:color w:val="FFFFFF" w:themeColor="background1"/>
              </w:rPr>
            </w:pPr>
            <w:r w:rsidRPr="0034543E">
              <w:rPr>
                <w:b/>
                <w:color w:val="FFFFFF" w:themeColor="background1"/>
              </w:rPr>
              <w:t>1,440</w:t>
            </w:r>
          </w:p>
        </w:tc>
        <w:tc>
          <w:tcPr>
            <w:tcW w:w="1417" w:type="dxa"/>
            <w:shd w:val="clear" w:color="auto" w:fill="4F81BD" w:themeFill="accent1"/>
            <w:vAlign w:val="center"/>
          </w:tcPr>
          <w:p w:rsidR="00792B14" w:rsidRPr="0034543E" w14:paraId="0A88951D" w14:textId="1A069318">
            <w:pPr>
              <w:spacing w:after="0" w:line="240" w:lineRule="auto"/>
              <w:contextualSpacing/>
              <w:jc w:val="right"/>
              <w:rPr>
                <w:b/>
                <w:color w:val="FFFFFF" w:themeColor="background1"/>
              </w:rPr>
            </w:pPr>
            <w:r w:rsidRPr="0034543E">
              <w:rPr>
                <w:b/>
                <w:color w:val="FFFFFF" w:themeColor="background1"/>
              </w:rPr>
              <w:t>24</w:t>
            </w:r>
          </w:p>
        </w:tc>
      </w:tr>
    </w:tbl>
    <w:p w:rsidR="00792B14" w:rsidRPr="0034543E" w:rsidP="00792B14" w14:paraId="3C8431F0" w14:textId="77777777">
      <w:pPr>
        <w:pStyle w:val="BodyText0"/>
        <w:spacing w:after="0"/>
        <w:rPr>
          <w:sz w:val="18"/>
          <w:szCs w:val="18"/>
        </w:rPr>
      </w:pPr>
      <w:r w:rsidRPr="0034543E">
        <w:rPr>
          <w:sz w:val="18"/>
          <w:szCs w:val="18"/>
        </w:rPr>
        <w:t>Note: Numbers have been rounded to whole numbers.</w:t>
      </w:r>
    </w:p>
    <w:p w:rsidR="00792B14" w:rsidRPr="00AC717F" w:rsidP="00AC3C24" w14:paraId="1F4ED4AE" w14:textId="77777777">
      <w:pPr>
        <w:pStyle w:val="BodyText0"/>
        <w:spacing w:after="0"/>
        <w:rPr>
          <w:rStyle w:val="StyleTimesNewRoman"/>
          <w:color w:val="auto"/>
          <w:sz w:val="22"/>
          <w:highlight w:val="yellow"/>
        </w:rPr>
      </w:pPr>
    </w:p>
    <w:p w:rsidR="00224E33" w:rsidRPr="0034543E" w:rsidP="00224E33" w14:paraId="0315387A" w14:textId="04F6ECE1">
      <w:pPr>
        <w:pStyle w:val="Caption"/>
        <w:keepNext/>
        <w:spacing w:after="40"/>
      </w:pPr>
      <w:r w:rsidRPr="0034543E">
        <w:t>Table 1</w:t>
      </w:r>
      <w:r>
        <w:t>b</w:t>
      </w:r>
      <w:r w:rsidRPr="0034543E">
        <w:t>. Estimated Annual Participant Burden</w:t>
      </w:r>
      <w:r>
        <w:t xml:space="preserve"> (cohort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5E8C8758"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224E33" w:rsidRPr="0034543E" w14:paraId="60244D33" w14:textId="77777777">
            <w:pPr>
              <w:keepNext/>
              <w:spacing w:after="0" w:line="240" w:lineRule="auto"/>
              <w:contextualSpacing/>
              <w:rPr>
                <w:b/>
              </w:rPr>
            </w:pPr>
            <w:r w:rsidRPr="0034543E">
              <w:rPr>
                <w:b/>
              </w:rPr>
              <w:t>Activity</w:t>
            </w:r>
          </w:p>
        </w:tc>
        <w:tc>
          <w:tcPr>
            <w:tcW w:w="1710" w:type="dxa"/>
            <w:vAlign w:val="center"/>
          </w:tcPr>
          <w:p w:rsidR="00224E33" w:rsidRPr="0034543E" w14:paraId="6BB29629" w14:textId="77777777">
            <w:pPr>
              <w:keepNext/>
              <w:spacing w:after="0" w:line="240" w:lineRule="auto"/>
              <w:contextualSpacing/>
              <w:rPr>
                <w:b/>
              </w:rPr>
            </w:pPr>
            <w:r w:rsidRPr="0034543E">
              <w:rPr>
                <w:b/>
              </w:rPr>
              <w:t xml:space="preserve">Number of </w:t>
            </w:r>
            <w:r w:rsidRPr="0034543E">
              <w:rPr>
                <w:b/>
                <w:bCs/>
              </w:rPr>
              <w:t>Respondents</w:t>
            </w:r>
          </w:p>
        </w:tc>
        <w:tc>
          <w:tcPr>
            <w:tcW w:w="2065" w:type="dxa"/>
            <w:vAlign w:val="center"/>
            <w:hideMark/>
          </w:tcPr>
          <w:p w:rsidR="00224E33" w:rsidRPr="0034543E" w14:paraId="3D37A4AC" w14:textId="77777777">
            <w:pPr>
              <w:keepNext/>
              <w:spacing w:after="0" w:line="240" w:lineRule="auto"/>
              <w:contextualSpacing/>
              <w:rPr>
                <w:b/>
              </w:rPr>
            </w:pPr>
            <w:r w:rsidRPr="0034543E">
              <w:rPr>
                <w:b/>
                <w:bCs/>
              </w:rPr>
              <w:t>Number of Responses</w:t>
            </w:r>
          </w:p>
        </w:tc>
        <w:tc>
          <w:tcPr>
            <w:tcW w:w="1445" w:type="dxa"/>
            <w:vAlign w:val="center"/>
          </w:tcPr>
          <w:p w:rsidR="00224E33" w:rsidRPr="0034543E" w14:paraId="1AB5250A" w14:textId="77777777">
            <w:pPr>
              <w:keepNext/>
              <w:spacing w:after="0" w:line="240" w:lineRule="auto"/>
              <w:contextualSpacing/>
              <w:rPr>
                <w:b/>
              </w:rPr>
            </w:pPr>
            <w:r w:rsidRPr="0034543E">
              <w:rPr>
                <w:b/>
              </w:rPr>
              <w:t>Minutes per respondent</w:t>
            </w:r>
          </w:p>
        </w:tc>
        <w:tc>
          <w:tcPr>
            <w:tcW w:w="1417" w:type="dxa"/>
            <w:vAlign w:val="center"/>
            <w:hideMark/>
          </w:tcPr>
          <w:p w:rsidR="00224E33" w:rsidRPr="0034543E" w14:paraId="325AC035" w14:textId="77777777">
            <w:pPr>
              <w:keepNext/>
              <w:spacing w:after="0" w:line="240" w:lineRule="auto"/>
              <w:contextualSpacing/>
              <w:rPr>
                <w:b/>
              </w:rPr>
            </w:pPr>
            <w:r w:rsidRPr="0034543E">
              <w:rPr>
                <w:b/>
              </w:rPr>
              <w:t>Total burden hours</w:t>
            </w:r>
          </w:p>
        </w:tc>
      </w:tr>
      <w:tr w14:paraId="5661925C" w14:textId="77777777">
        <w:tblPrEx>
          <w:tblW w:w="0" w:type="auto"/>
          <w:tblLook w:val="00A0"/>
        </w:tblPrEx>
        <w:trPr>
          <w:trHeight w:val="300"/>
        </w:trPr>
        <w:tc>
          <w:tcPr>
            <w:tcW w:w="3865" w:type="dxa"/>
            <w:vAlign w:val="center"/>
          </w:tcPr>
          <w:p w:rsidR="0013122F" w:rsidRPr="0034543E" w14:paraId="55BFFCB0" w14:textId="5E6D55CF">
            <w:pPr>
              <w:keepNext/>
              <w:spacing w:after="0" w:line="240" w:lineRule="auto"/>
              <w:contextualSpacing/>
            </w:pPr>
            <w:r>
              <w:t>Instructional coach</w:t>
            </w:r>
            <w:r w:rsidR="0096107A">
              <w:t xml:space="preserve"> interviews</w:t>
            </w:r>
          </w:p>
        </w:tc>
        <w:tc>
          <w:tcPr>
            <w:tcW w:w="1710" w:type="dxa"/>
            <w:vAlign w:val="center"/>
          </w:tcPr>
          <w:p w:rsidR="0013122F" w:rsidRPr="0034543E" w14:paraId="414DCB19" w14:textId="437B692D">
            <w:pPr>
              <w:keepNext/>
              <w:spacing w:after="0" w:line="240" w:lineRule="auto"/>
              <w:contextualSpacing/>
              <w:jc w:val="right"/>
            </w:pPr>
            <w:r>
              <w:t>2</w:t>
            </w:r>
          </w:p>
        </w:tc>
        <w:tc>
          <w:tcPr>
            <w:tcW w:w="2065" w:type="dxa"/>
            <w:vAlign w:val="center"/>
          </w:tcPr>
          <w:p w:rsidR="0013122F" w:rsidRPr="0034543E" w14:paraId="60754BC8" w14:textId="3D4F1497">
            <w:pPr>
              <w:keepNext/>
              <w:spacing w:after="0" w:line="240" w:lineRule="auto"/>
              <w:contextualSpacing/>
              <w:jc w:val="right"/>
            </w:pPr>
            <w:r>
              <w:t>4</w:t>
            </w:r>
          </w:p>
        </w:tc>
        <w:tc>
          <w:tcPr>
            <w:tcW w:w="1445" w:type="dxa"/>
            <w:vAlign w:val="center"/>
          </w:tcPr>
          <w:p w:rsidR="0013122F" w:rsidRPr="0034543E" w14:paraId="0EE91F5C" w14:textId="062314DC">
            <w:pPr>
              <w:keepNext/>
              <w:spacing w:after="0" w:line="240" w:lineRule="auto"/>
              <w:contextualSpacing/>
              <w:jc w:val="right"/>
            </w:pPr>
            <w:r>
              <w:t>45</w:t>
            </w:r>
          </w:p>
        </w:tc>
        <w:tc>
          <w:tcPr>
            <w:tcW w:w="1417" w:type="dxa"/>
            <w:vAlign w:val="center"/>
          </w:tcPr>
          <w:p w:rsidR="0013122F" w:rsidRPr="0034543E" w14:paraId="2064CEE3" w14:textId="220D3AE4">
            <w:pPr>
              <w:keepNext/>
              <w:spacing w:after="0" w:line="240" w:lineRule="auto"/>
              <w:contextualSpacing/>
              <w:jc w:val="right"/>
            </w:pPr>
            <w:r>
              <w:t>3</w:t>
            </w:r>
          </w:p>
        </w:tc>
      </w:tr>
      <w:tr w14:paraId="71FA95DD" w14:textId="77777777">
        <w:tblPrEx>
          <w:tblW w:w="0" w:type="auto"/>
          <w:tblLook w:val="00A0"/>
        </w:tblPrEx>
        <w:trPr>
          <w:trHeight w:val="300"/>
        </w:trPr>
        <w:tc>
          <w:tcPr>
            <w:tcW w:w="3865" w:type="dxa"/>
            <w:vAlign w:val="center"/>
            <w:hideMark/>
          </w:tcPr>
          <w:p w:rsidR="00224E33" w:rsidRPr="0034543E" w14:paraId="50312FDB" w14:textId="77777777">
            <w:pPr>
              <w:keepNext/>
              <w:spacing w:after="0" w:line="240" w:lineRule="auto"/>
              <w:contextualSpacing/>
            </w:pPr>
            <w:r w:rsidRPr="0034543E">
              <w:t>Teacher interviews</w:t>
            </w:r>
          </w:p>
        </w:tc>
        <w:tc>
          <w:tcPr>
            <w:tcW w:w="1710" w:type="dxa"/>
            <w:vAlign w:val="center"/>
          </w:tcPr>
          <w:p w:rsidR="00224E33" w:rsidRPr="0034543E" w14:paraId="0A05CC30" w14:textId="67C7CA72">
            <w:pPr>
              <w:keepNext/>
              <w:spacing w:after="0" w:line="240" w:lineRule="auto"/>
              <w:contextualSpacing/>
              <w:jc w:val="right"/>
            </w:pPr>
            <w:r>
              <w:t>6</w:t>
            </w:r>
          </w:p>
        </w:tc>
        <w:tc>
          <w:tcPr>
            <w:tcW w:w="2065" w:type="dxa"/>
            <w:vAlign w:val="center"/>
          </w:tcPr>
          <w:p w:rsidR="00224E33" w:rsidRPr="0034543E" w14:paraId="1B7708EF" w14:textId="09815752">
            <w:pPr>
              <w:keepNext/>
              <w:spacing w:after="0" w:line="240" w:lineRule="auto"/>
              <w:contextualSpacing/>
              <w:jc w:val="right"/>
            </w:pPr>
            <w:r>
              <w:t>12</w:t>
            </w:r>
          </w:p>
        </w:tc>
        <w:tc>
          <w:tcPr>
            <w:tcW w:w="1445" w:type="dxa"/>
            <w:vAlign w:val="center"/>
          </w:tcPr>
          <w:p w:rsidR="00224E33" w:rsidRPr="0034543E" w14:paraId="409E74D8" w14:textId="77777777">
            <w:pPr>
              <w:keepNext/>
              <w:spacing w:after="0" w:line="240" w:lineRule="auto"/>
              <w:contextualSpacing/>
              <w:jc w:val="right"/>
            </w:pPr>
            <w:r w:rsidRPr="0034543E">
              <w:t>45</w:t>
            </w:r>
          </w:p>
        </w:tc>
        <w:tc>
          <w:tcPr>
            <w:tcW w:w="1417" w:type="dxa"/>
            <w:vAlign w:val="center"/>
          </w:tcPr>
          <w:p w:rsidR="00224E33" w:rsidRPr="0034543E" w14:paraId="19F548E7" w14:textId="3353760D">
            <w:pPr>
              <w:keepNext/>
              <w:spacing w:after="0" w:line="240" w:lineRule="auto"/>
              <w:contextualSpacing/>
              <w:jc w:val="right"/>
            </w:pPr>
            <w:r>
              <w:t>9</w:t>
            </w:r>
          </w:p>
        </w:tc>
      </w:tr>
      <w:tr w14:paraId="7A029044" w14:textId="77777777">
        <w:tblPrEx>
          <w:tblW w:w="0" w:type="auto"/>
          <w:tblLook w:val="00A0"/>
        </w:tblPrEx>
        <w:trPr>
          <w:trHeight w:val="300"/>
        </w:trPr>
        <w:tc>
          <w:tcPr>
            <w:tcW w:w="3865" w:type="dxa"/>
            <w:vAlign w:val="center"/>
          </w:tcPr>
          <w:p w:rsidR="00224E33" w:rsidRPr="0034543E" w14:paraId="35543838" w14:textId="77777777">
            <w:pPr>
              <w:keepNext/>
              <w:spacing w:after="0" w:line="240" w:lineRule="auto"/>
              <w:contextualSpacing/>
            </w:pPr>
            <w:r w:rsidRPr="0034543E">
              <w:t>School leader interviews</w:t>
            </w:r>
          </w:p>
        </w:tc>
        <w:tc>
          <w:tcPr>
            <w:tcW w:w="1710" w:type="dxa"/>
            <w:vAlign w:val="center"/>
          </w:tcPr>
          <w:p w:rsidR="00224E33" w:rsidRPr="0034543E" w14:paraId="7AFD9CC6" w14:textId="79C5F2B8">
            <w:pPr>
              <w:keepNext/>
              <w:spacing w:after="0" w:line="240" w:lineRule="auto"/>
              <w:contextualSpacing/>
              <w:jc w:val="right"/>
            </w:pPr>
            <w:r>
              <w:t>2</w:t>
            </w:r>
          </w:p>
        </w:tc>
        <w:tc>
          <w:tcPr>
            <w:tcW w:w="2065" w:type="dxa"/>
            <w:vAlign w:val="center"/>
          </w:tcPr>
          <w:p w:rsidR="00224E33" w:rsidRPr="0034543E" w14:paraId="6E744F5D" w14:textId="2B6B052B">
            <w:pPr>
              <w:keepNext/>
              <w:spacing w:after="0" w:line="240" w:lineRule="auto"/>
              <w:contextualSpacing/>
              <w:jc w:val="right"/>
            </w:pPr>
            <w:r>
              <w:t>4</w:t>
            </w:r>
          </w:p>
        </w:tc>
        <w:tc>
          <w:tcPr>
            <w:tcW w:w="1445" w:type="dxa"/>
            <w:vAlign w:val="center"/>
          </w:tcPr>
          <w:p w:rsidR="00224E33" w:rsidRPr="0034543E" w14:paraId="7F15914D" w14:textId="77777777">
            <w:pPr>
              <w:keepNext/>
              <w:spacing w:after="0" w:line="240" w:lineRule="auto"/>
              <w:contextualSpacing/>
              <w:jc w:val="right"/>
              <w:rPr>
                <w:color w:val="000000"/>
              </w:rPr>
            </w:pPr>
            <w:r w:rsidRPr="0034543E">
              <w:rPr>
                <w:color w:val="000000"/>
              </w:rPr>
              <w:t>4</w:t>
            </w:r>
            <w:r w:rsidRPr="0034543E">
              <w:t>5</w:t>
            </w:r>
          </w:p>
        </w:tc>
        <w:tc>
          <w:tcPr>
            <w:tcW w:w="1417" w:type="dxa"/>
            <w:vAlign w:val="center"/>
          </w:tcPr>
          <w:p w:rsidR="00224E33" w:rsidRPr="0034543E" w14:paraId="7974342D" w14:textId="6B920B5F">
            <w:pPr>
              <w:keepNext/>
              <w:spacing w:after="0" w:line="240" w:lineRule="auto"/>
              <w:contextualSpacing/>
              <w:jc w:val="right"/>
            </w:pPr>
            <w:r>
              <w:t>3</w:t>
            </w:r>
          </w:p>
        </w:tc>
      </w:tr>
      <w:tr w14:paraId="3B1DEF49" w14:textId="77777777">
        <w:tblPrEx>
          <w:tblW w:w="0" w:type="auto"/>
          <w:tblLook w:val="00A0"/>
        </w:tblPrEx>
        <w:trPr>
          <w:trHeight w:val="170"/>
        </w:trPr>
        <w:tc>
          <w:tcPr>
            <w:tcW w:w="3865" w:type="dxa"/>
            <w:shd w:val="clear" w:color="auto" w:fill="4F81BD" w:themeFill="accent1"/>
            <w:vAlign w:val="center"/>
            <w:hideMark/>
          </w:tcPr>
          <w:p w:rsidR="00224E33" w:rsidRPr="0034543E" w14:paraId="5F924613" w14:textId="77777777">
            <w:pPr>
              <w:spacing w:after="0" w:line="240" w:lineRule="auto"/>
              <w:contextualSpacing/>
              <w:rPr>
                <w:b/>
                <w:color w:val="FFFFFF" w:themeColor="background1"/>
              </w:rPr>
            </w:pPr>
            <w:r w:rsidRPr="0034543E">
              <w:rPr>
                <w:b/>
                <w:color w:val="FFFFFF" w:themeColor="background1"/>
              </w:rPr>
              <w:t xml:space="preserve">Study Total  </w:t>
            </w:r>
          </w:p>
        </w:tc>
        <w:tc>
          <w:tcPr>
            <w:tcW w:w="1710" w:type="dxa"/>
            <w:shd w:val="clear" w:color="auto" w:fill="4F81BD" w:themeFill="accent1"/>
            <w:vAlign w:val="center"/>
          </w:tcPr>
          <w:p w:rsidR="00224E33" w:rsidRPr="0034543E" w14:paraId="09973FB1" w14:textId="2ADB7352">
            <w:pPr>
              <w:spacing w:after="0" w:line="240" w:lineRule="auto"/>
              <w:contextualSpacing/>
              <w:jc w:val="right"/>
              <w:rPr>
                <w:b/>
                <w:color w:val="FFFFFF" w:themeColor="background1"/>
              </w:rPr>
            </w:pPr>
            <w:r>
              <w:rPr>
                <w:b/>
                <w:color w:val="FFFFFF" w:themeColor="background1"/>
              </w:rPr>
              <w:t>10</w:t>
            </w:r>
          </w:p>
        </w:tc>
        <w:tc>
          <w:tcPr>
            <w:tcW w:w="2065" w:type="dxa"/>
            <w:shd w:val="clear" w:color="auto" w:fill="4F81BD" w:themeFill="accent1"/>
            <w:vAlign w:val="center"/>
          </w:tcPr>
          <w:p w:rsidR="00224E33" w:rsidRPr="0034543E" w14:paraId="0A73154A" w14:textId="27EEDDB5">
            <w:pPr>
              <w:spacing w:after="0" w:line="240" w:lineRule="auto"/>
              <w:contextualSpacing/>
              <w:jc w:val="right"/>
              <w:rPr>
                <w:b/>
                <w:color w:val="FFFFFF" w:themeColor="background1"/>
              </w:rPr>
            </w:pPr>
            <w:r>
              <w:rPr>
                <w:b/>
                <w:color w:val="FFFFFF" w:themeColor="background1"/>
              </w:rPr>
              <w:t>20</w:t>
            </w:r>
          </w:p>
        </w:tc>
        <w:tc>
          <w:tcPr>
            <w:tcW w:w="1445" w:type="dxa"/>
            <w:shd w:val="clear" w:color="auto" w:fill="4F81BD" w:themeFill="accent1"/>
            <w:vAlign w:val="center"/>
          </w:tcPr>
          <w:p w:rsidR="00224E33" w:rsidRPr="0034543E" w14:paraId="7C045CE5" w14:textId="6620E79A">
            <w:pPr>
              <w:spacing w:after="0" w:line="240" w:lineRule="auto"/>
              <w:contextualSpacing/>
              <w:jc w:val="right"/>
              <w:rPr>
                <w:b/>
                <w:color w:val="FFFFFF" w:themeColor="background1"/>
              </w:rPr>
            </w:pPr>
            <w:r>
              <w:rPr>
                <w:b/>
                <w:color w:val="FFFFFF" w:themeColor="background1"/>
              </w:rPr>
              <w:t>900</w:t>
            </w:r>
          </w:p>
        </w:tc>
        <w:tc>
          <w:tcPr>
            <w:tcW w:w="1417" w:type="dxa"/>
            <w:shd w:val="clear" w:color="auto" w:fill="4F81BD" w:themeFill="accent1"/>
            <w:vAlign w:val="center"/>
          </w:tcPr>
          <w:p w:rsidR="00224E33" w:rsidRPr="0034543E" w14:paraId="4E6CB30E" w14:textId="7782EE31">
            <w:pPr>
              <w:spacing w:after="0" w:line="240" w:lineRule="auto"/>
              <w:contextualSpacing/>
              <w:jc w:val="right"/>
              <w:rPr>
                <w:b/>
                <w:color w:val="FFFFFF" w:themeColor="background1"/>
              </w:rPr>
            </w:pPr>
            <w:r>
              <w:rPr>
                <w:b/>
                <w:color w:val="FFFFFF" w:themeColor="background1"/>
              </w:rPr>
              <w:t>15</w:t>
            </w:r>
          </w:p>
        </w:tc>
      </w:tr>
    </w:tbl>
    <w:p w:rsidR="00224E33" w:rsidRPr="0034543E" w:rsidP="00224E33" w14:paraId="06719D23" w14:textId="77777777">
      <w:pPr>
        <w:pStyle w:val="BodyText0"/>
        <w:spacing w:after="0"/>
        <w:rPr>
          <w:sz w:val="18"/>
          <w:szCs w:val="18"/>
        </w:rPr>
      </w:pPr>
      <w:r w:rsidRPr="0034543E">
        <w:rPr>
          <w:sz w:val="18"/>
          <w:szCs w:val="18"/>
        </w:rPr>
        <w:t>Note: Numbers have been rounded to whole numbers.</w:t>
      </w:r>
    </w:p>
    <w:p w:rsidR="00A90CF1" w:rsidP="00AC3C24" w14:paraId="2EEB5BDF" w14:textId="77777777">
      <w:pPr>
        <w:pStyle w:val="BodyText0"/>
        <w:spacing w:after="0"/>
        <w:rPr>
          <w:rStyle w:val="StyleTimesNewRoman"/>
          <w:color w:val="auto"/>
          <w:sz w:val="22"/>
          <w:highlight w:val="yellow"/>
        </w:rPr>
      </w:pPr>
    </w:p>
    <w:p w:rsidR="00A90CF1" w:rsidP="00AC3C24" w14:paraId="51329746" w14:textId="09CA44E6">
      <w:pPr>
        <w:pStyle w:val="BodyText0"/>
        <w:spacing w:after="0"/>
        <w:rPr>
          <w:rStyle w:val="StyleTimesNewRoman"/>
          <w:color w:val="auto"/>
          <w:sz w:val="22"/>
        </w:rPr>
      </w:pPr>
      <w:r w:rsidRPr="00771988">
        <w:rPr>
          <w:rStyle w:val="StyleTimesNewRoman"/>
          <w:color w:val="auto"/>
          <w:sz w:val="22"/>
        </w:rPr>
        <w:t>Table 2 details the respondent burden for the interviews across both cohorts of the study.</w:t>
      </w:r>
      <w:r w:rsidRPr="00771988" w:rsidR="00511FAD">
        <w:rPr>
          <w:rStyle w:val="StyleTimesNewRoman"/>
          <w:color w:val="auto"/>
          <w:sz w:val="22"/>
        </w:rPr>
        <w:t xml:space="preserve"> As in Table 1, the estimates assume that it will take 15 minutes to schedule interviews, that interviews will take 45 minutes, and that each respondent will be interviewed twice.</w:t>
      </w:r>
    </w:p>
    <w:p w:rsidR="00E476C4" w:rsidP="00AC3C24" w14:paraId="03C8D27A" w14:textId="77777777">
      <w:pPr>
        <w:pStyle w:val="BodyText0"/>
        <w:spacing w:after="0"/>
        <w:rPr>
          <w:rStyle w:val="StyleTimesNewRoman"/>
          <w:color w:val="auto"/>
          <w:sz w:val="22"/>
        </w:rPr>
      </w:pPr>
    </w:p>
    <w:p w:rsidR="00E476C4" w:rsidRPr="00E476C4" w:rsidP="00E476C4" w14:paraId="029AC910" w14:textId="4B539D99">
      <w:pPr>
        <w:pStyle w:val="paragraph"/>
        <w:spacing w:before="0" w:after="0"/>
        <w:ind w:left="0"/>
        <w:textAlignment w:val="baseline"/>
        <w:rPr>
          <w:rFonts w:asciiTheme="minorHAnsi" w:hAnsiTheme="minorHAnsi" w:cstheme="minorHAnsi"/>
          <w:sz w:val="18"/>
          <w:szCs w:val="18"/>
        </w:rPr>
      </w:pPr>
      <w:r w:rsidRPr="00E476C4">
        <w:rPr>
          <w:rStyle w:val="normaltextrun"/>
          <w:rFonts w:asciiTheme="minorHAnsi" w:eastAsiaTheme="majorEastAsia" w:hAnsiTheme="minorHAnsi" w:cstheme="minorHAnsi"/>
          <w:szCs w:val="22"/>
        </w:rPr>
        <w:t>In total, the study team estimates 42 respondents, 84 responses, and 63 burden hours across the three cohorts. This represents a request for an increase from 48 burden hours to 63 burden hours (although a reduction in the annual burden hours from 24 burden hours for Cohorts 1 and 2 to 15 burden hours for Cohort 3 under OMB Control Number 1850-0952 v.1.</w:t>
      </w:r>
      <w:r w:rsidRPr="00E476C4">
        <w:rPr>
          <w:rStyle w:val="eop"/>
          <w:rFonts w:asciiTheme="minorHAnsi" w:eastAsiaTheme="majorEastAsia" w:hAnsiTheme="minorHAnsi" w:cstheme="minorHAnsi"/>
          <w:szCs w:val="22"/>
        </w:rPr>
        <w:t> </w:t>
      </w:r>
      <w:r w:rsidR="00BA3E37">
        <w:rPr>
          <w:rStyle w:val="eop"/>
          <w:rFonts w:asciiTheme="minorHAnsi" w:eastAsiaTheme="majorEastAsia" w:hAnsiTheme="minorHAnsi" w:cstheme="minorHAnsi"/>
          <w:szCs w:val="22"/>
        </w:rPr>
        <w:t>There is a net</w:t>
      </w:r>
      <w:r w:rsidR="00015166">
        <w:rPr>
          <w:rStyle w:val="eop"/>
          <w:rFonts w:asciiTheme="minorHAnsi" w:eastAsiaTheme="majorEastAsia" w:hAnsiTheme="minorHAnsi" w:cstheme="minorHAnsi"/>
          <w:szCs w:val="22"/>
        </w:rPr>
        <w:t xml:space="preserve"> increase of 15 </w:t>
      </w:r>
      <w:r w:rsidR="00BA3E37">
        <w:rPr>
          <w:rStyle w:val="eop"/>
          <w:rFonts w:asciiTheme="minorHAnsi" w:eastAsiaTheme="majorEastAsia" w:hAnsiTheme="minorHAnsi" w:cstheme="minorHAnsi"/>
          <w:szCs w:val="22"/>
        </w:rPr>
        <w:t>burden hours</w:t>
      </w:r>
      <w:r w:rsidR="00015166">
        <w:rPr>
          <w:rStyle w:val="eop"/>
          <w:rFonts w:asciiTheme="minorHAnsi" w:eastAsiaTheme="majorEastAsia" w:hAnsiTheme="minorHAnsi" w:cstheme="minorHAnsi"/>
          <w:szCs w:val="22"/>
        </w:rPr>
        <w:t xml:space="preserve">. </w:t>
      </w:r>
    </w:p>
    <w:p w:rsidR="00E476C4" w:rsidRPr="00771988" w:rsidP="00AC3C24" w14:paraId="76ADBF8F" w14:textId="77777777">
      <w:pPr>
        <w:pStyle w:val="BodyText0"/>
        <w:spacing w:after="0"/>
        <w:rPr>
          <w:rStyle w:val="StyleTimesNewRoman"/>
          <w:color w:val="auto"/>
          <w:sz w:val="22"/>
        </w:rPr>
      </w:pPr>
    </w:p>
    <w:p w:rsidR="00792B14" w:rsidRPr="00771988" w:rsidP="00792B14" w14:paraId="3ED72A8E" w14:textId="10DAE1E7">
      <w:pPr>
        <w:pStyle w:val="Caption"/>
        <w:keepNext/>
        <w:spacing w:after="40"/>
      </w:pPr>
      <w:r w:rsidRPr="00771988">
        <w:t xml:space="preserve">Table </w:t>
      </w:r>
      <w:r w:rsidRPr="00771988" w:rsidR="00F203ED">
        <w:t>2</w:t>
      </w:r>
      <w:r w:rsidRPr="00771988">
        <w:t xml:space="preserve">. Estimated Total Participant Burden, Across </w:t>
      </w:r>
      <w:r w:rsidR="002E7124">
        <w:t>Three</w:t>
      </w:r>
      <w:r w:rsidRPr="00771988" w:rsidR="002E7124">
        <w:t xml:space="preserve"> </w:t>
      </w:r>
      <w:r w:rsidRPr="00771988">
        <w:t>Cohorts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2F0D9831"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792B14" w:rsidRPr="00771988" w14:paraId="5F886D9D" w14:textId="77777777">
            <w:pPr>
              <w:keepNext/>
              <w:spacing w:after="0" w:line="240" w:lineRule="auto"/>
              <w:contextualSpacing/>
              <w:rPr>
                <w:b/>
              </w:rPr>
            </w:pPr>
            <w:r w:rsidRPr="00771988">
              <w:rPr>
                <w:b/>
              </w:rPr>
              <w:t>Activity</w:t>
            </w:r>
          </w:p>
        </w:tc>
        <w:tc>
          <w:tcPr>
            <w:tcW w:w="1710" w:type="dxa"/>
            <w:vAlign w:val="center"/>
          </w:tcPr>
          <w:p w:rsidR="00792B14" w:rsidRPr="00771988" w14:paraId="0FE20CAF" w14:textId="77777777">
            <w:pPr>
              <w:keepNext/>
              <w:spacing w:after="0" w:line="240" w:lineRule="auto"/>
              <w:contextualSpacing/>
              <w:rPr>
                <w:b/>
              </w:rPr>
            </w:pPr>
            <w:r w:rsidRPr="00771988">
              <w:rPr>
                <w:b/>
              </w:rPr>
              <w:t xml:space="preserve">Number of </w:t>
            </w:r>
            <w:r w:rsidRPr="00771988">
              <w:rPr>
                <w:b/>
                <w:bCs/>
              </w:rPr>
              <w:t>Respondents</w:t>
            </w:r>
          </w:p>
        </w:tc>
        <w:tc>
          <w:tcPr>
            <w:tcW w:w="2065" w:type="dxa"/>
            <w:vAlign w:val="center"/>
            <w:hideMark/>
          </w:tcPr>
          <w:p w:rsidR="00792B14" w:rsidRPr="00771988" w14:paraId="6E0D5795" w14:textId="77777777">
            <w:pPr>
              <w:keepNext/>
              <w:spacing w:after="0" w:line="240" w:lineRule="auto"/>
              <w:contextualSpacing/>
              <w:rPr>
                <w:b/>
              </w:rPr>
            </w:pPr>
            <w:r w:rsidRPr="00771988">
              <w:rPr>
                <w:b/>
                <w:bCs/>
              </w:rPr>
              <w:t>Number of Responses</w:t>
            </w:r>
          </w:p>
        </w:tc>
        <w:tc>
          <w:tcPr>
            <w:tcW w:w="1445" w:type="dxa"/>
            <w:vAlign w:val="center"/>
          </w:tcPr>
          <w:p w:rsidR="00792B14" w:rsidRPr="00771988" w14:paraId="10E5F04F" w14:textId="77777777">
            <w:pPr>
              <w:keepNext/>
              <w:spacing w:after="0" w:line="240" w:lineRule="auto"/>
              <w:contextualSpacing/>
              <w:rPr>
                <w:b/>
              </w:rPr>
            </w:pPr>
            <w:r w:rsidRPr="00771988">
              <w:rPr>
                <w:b/>
              </w:rPr>
              <w:t>Minutes per respondent</w:t>
            </w:r>
          </w:p>
        </w:tc>
        <w:tc>
          <w:tcPr>
            <w:tcW w:w="1417" w:type="dxa"/>
            <w:vAlign w:val="center"/>
            <w:hideMark/>
          </w:tcPr>
          <w:p w:rsidR="00792B14" w:rsidRPr="00771988" w14:paraId="6040BFDE" w14:textId="77777777">
            <w:pPr>
              <w:keepNext/>
              <w:spacing w:after="0" w:line="240" w:lineRule="auto"/>
              <w:contextualSpacing/>
              <w:rPr>
                <w:b/>
              </w:rPr>
            </w:pPr>
            <w:r w:rsidRPr="00771988">
              <w:rPr>
                <w:b/>
              </w:rPr>
              <w:t>Total burden hours</w:t>
            </w:r>
          </w:p>
        </w:tc>
      </w:tr>
      <w:tr w14:paraId="4CDAAC54" w14:textId="77777777">
        <w:tblPrEx>
          <w:tblW w:w="0" w:type="auto"/>
          <w:tblLook w:val="00A0"/>
        </w:tblPrEx>
        <w:trPr>
          <w:trHeight w:val="300"/>
        </w:trPr>
        <w:tc>
          <w:tcPr>
            <w:tcW w:w="3865" w:type="dxa"/>
            <w:vAlign w:val="center"/>
            <w:hideMark/>
          </w:tcPr>
          <w:p w:rsidR="00792B14" w:rsidRPr="00771988" w14:paraId="379462E6" w14:textId="77777777">
            <w:pPr>
              <w:keepNext/>
              <w:spacing w:after="0" w:line="240" w:lineRule="auto"/>
              <w:contextualSpacing/>
            </w:pPr>
            <w:r w:rsidRPr="00771988">
              <w:t>Teacher interviews</w:t>
            </w:r>
          </w:p>
        </w:tc>
        <w:tc>
          <w:tcPr>
            <w:tcW w:w="1710" w:type="dxa"/>
            <w:vAlign w:val="center"/>
          </w:tcPr>
          <w:p w:rsidR="00792B14" w:rsidRPr="00771988" w14:paraId="52A2D5E3" w14:textId="5714E959">
            <w:pPr>
              <w:keepNext/>
              <w:spacing w:after="0" w:line="240" w:lineRule="auto"/>
              <w:contextualSpacing/>
              <w:jc w:val="right"/>
            </w:pPr>
            <w:r>
              <w:t>2</w:t>
            </w:r>
            <w:r w:rsidR="004716CF">
              <w:t>6</w:t>
            </w:r>
          </w:p>
        </w:tc>
        <w:tc>
          <w:tcPr>
            <w:tcW w:w="2065" w:type="dxa"/>
            <w:vAlign w:val="center"/>
          </w:tcPr>
          <w:p w:rsidR="00792B14" w:rsidRPr="00771988" w14:paraId="4BF4587B" w14:textId="38440276">
            <w:pPr>
              <w:keepNext/>
              <w:spacing w:after="0" w:line="240" w:lineRule="auto"/>
              <w:contextualSpacing/>
              <w:jc w:val="right"/>
            </w:pPr>
            <w:r>
              <w:t>5</w:t>
            </w:r>
            <w:r w:rsidR="004716CF">
              <w:t>2</w:t>
            </w:r>
          </w:p>
        </w:tc>
        <w:tc>
          <w:tcPr>
            <w:tcW w:w="1445" w:type="dxa"/>
            <w:vAlign w:val="center"/>
          </w:tcPr>
          <w:p w:rsidR="00792B14" w:rsidRPr="00771988" w14:paraId="77F3398D" w14:textId="77777777">
            <w:pPr>
              <w:keepNext/>
              <w:spacing w:after="0" w:line="240" w:lineRule="auto"/>
              <w:contextualSpacing/>
              <w:jc w:val="right"/>
            </w:pPr>
            <w:r w:rsidRPr="00771988">
              <w:t>45</w:t>
            </w:r>
          </w:p>
        </w:tc>
        <w:tc>
          <w:tcPr>
            <w:tcW w:w="1417" w:type="dxa"/>
            <w:vAlign w:val="center"/>
          </w:tcPr>
          <w:p w:rsidR="00792B14" w:rsidRPr="00771988" w14:paraId="48F3D261" w14:textId="1ED07E8C">
            <w:pPr>
              <w:keepNext/>
              <w:spacing w:after="0" w:line="240" w:lineRule="auto"/>
              <w:contextualSpacing/>
              <w:jc w:val="right"/>
            </w:pPr>
            <w:r>
              <w:t>39</w:t>
            </w:r>
          </w:p>
        </w:tc>
      </w:tr>
      <w:tr w14:paraId="69AEFDDB" w14:textId="77777777">
        <w:tblPrEx>
          <w:tblW w:w="0" w:type="auto"/>
          <w:tblLook w:val="00A0"/>
        </w:tblPrEx>
        <w:trPr>
          <w:trHeight w:val="300"/>
        </w:trPr>
        <w:tc>
          <w:tcPr>
            <w:tcW w:w="3865" w:type="dxa"/>
            <w:vAlign w:val="center"/>
          </w:tcPr>
          <w:p w:rsidR="00792B14" w:rsidRPr="00771988" w14:paraId="7C11EB3A" w14:textId="77777777">
            <w:pPr>
              <w:keepNext/>
              <w:spacing w:after="0" w:line="240" w:lineRule="auto"/>
              <w:contextualSpacing/>
            </w:pPr>
            <w:r w:rsidRPr="00771988">
              <w:t>School leader interviews</w:t>
            </w:r>
          </w:p>
        </w:tc>
        <w:tc>
          <w:tcPr>
            <w:tcW w:w="1710" w:type="dxa"/>
            <w:vAlign w:val="center"/>
          </w:tcPr>
          <w:p w:rsidR="00792B14" w:rsidRPr="00771988" w14:paraId="567A12AB" w14:textId="7D5C71F2">
            <w:pPr>
              <w:keepNext/>
              <w:spacing w:after="0" w:line="240" w:lineRule="auto"/>
              <w:contextualSpacing/>
              <w:jc w:val="right"/>
            </w:pPr>
            <w:r>
              <w:t>10</w:t>
            </w:r>
          </w:p>
        </w:tc>
        <w:tc>
          <w:tcPr>
            <w:tcW w:w="2065" w:type="dxa"/>
            <w:vAlign w:val="center"/>
          </w:tcPr>
          <w:p w:rsidR="00792B14" w:rsidRPr="00771988" w14:paraId="242B1B0A" w14:textId="52A22A8B">
            <w:pPr>
              <w:keepNext/>
              <w:spacing w:after="0" w:line="240" w:lineRule="auto"/>
              <w:contextualSpacing/>
              <w:jc w:val="right"/>
            </w:pPr>
            <w:r>
              <w:t>20</w:t>
            </w:r>
          </w:p>
        </w:tc>
        <w:tc>
          <w:tcPr>
            <w:tcW w:w="1445" w:type="dxa"/>
            <w:vAlign w:val="center"/>
          </w:tcPr>
          <w:p w:rsidR="00792B14" w:rsidRPr="00771988" w14:paraId="24B91E35" w14:textId="77777777">
            <w:pPr>
              <w:keepNext/>
              <w:spacing w:after="0" w:line="240" w:lineRule="auto"/>
              <w:contextualSpacing/>
              <w:jc w:val="right"/>
              <w:rPr>
                <w:color w:val="000000"/>
              </w:rPr>
            </w:pPr>
            <w:r w:rsidRPr="00771988">
              <w:rPr>
                <w:color w:val="000000"/>
              </w:rPr>
              <w:t>4</w:t>
            </w:r>
            <w:r w:rsidRPr="00771988">
              <w:t>5</w:t>
            </w:r>
          </w:p>
        </w:tc>
        <w:tc>
          <w:tcPr>
            <w:tcW w:w="1417" w:type="dxa"/>
            <w:vAlign w:val="center"/>
          </w:tcPr>
          <w:p w:rsidR="00792B14" w:rsidRPr="00771988" w14:paraId="6CC8AD58" w14:textId="57F266D2">
            <w:pPr>
              <w:keepNext/>
              <w:spacing w:after="0" w:line="240" w:lineRule="auto"/>
              <w:contextualSpacing/>
              <w:jc w:val="right"/>
            </w:pPr>
            <w:r>
              <w:t>15</w:t>
            </w:r>
          </w:p>
        </w:tc>
      </w:tr>
      <w:tr w14:paraId="7695F69F" w14:textId="77777777">
        <w:tblPrEx>
          <w:tblW w:w="0" w:type="auto"/>
          <w:tblLook w:val="00A0"/>
        </w:tblPrEx>
        <w:trPr>
          <w:trHeight w:val="300"/>
        </w:trPr>
        <w:tc>
          <w:tcPr>
            <w:tcW w:w="3865" w:type="dxa"/>
            <w:vAlign w:val="center"/>
          </w:tcPr>
          <w:p w:rsidR="00792B14" w:rsidRPr="00771988" w14:paraId="794DA22E" w14:textId="77777777">
            <w:pPr>
              <w:keepNext/>
              <w:spacing w:after="0" w:line="240" w:lineRule="auto"/>
              <w:contextualSpacing/>
            </w:pPr>
            <w:r w:rsidRPr="00771988">
              <w:t>District leader interviews</w:t>
            </w:r>
          </w:p>
        </w:tc>
        <w:tc>
          <w:tcPr>
            <w:tcW w:w="1710" w:type="dxa"/>
            <w:vAlign w:val="center"/>
          </w:tcPr>
          <w:p w:rsidR="00792B14" w:rsidRPr="00771988" w14:paraId="3253C6EF" w14:textId="1BC81AAE">
            <w:pPr>
              <w:keepNext/>
              <w:spacing w:after="0" w:line="240" w:lineRule="auto"/>
              <w:contextualSpacing/>
              <w:jc w:val="right"/>
            </w:pPr>
            <w:r w:rsidRPr="00771988">
              <w:t>4</w:t>
            </w:r>
          </w:p>
        </w:tc>
        <w:tc>
          <w:tcPr>
            <w:tcW w:w="2065" w:type="dxa"/>
            <w:vAlign w:val="center"/>
          </w:tcPr>
          <w:p w:rsidR="00792B14" w:rsidRPr="00771988" w14:paraId="53037AFE" w14:textId="66B44BB7">
            <w:pPr>
              <w:keepNext/>
              <w:spacing w:after="0" w:line="240" w:lineRule="auto"/>
              <w:contextualSpacing/>
              <w:jc w:val="right"/>
            </w:pPr>
            <w:r w:rsidRPr="00771988">
              <w:t>8</w:t>
            </w:r>
          </w:p>
        </w:tc>
        <w:tc>
          <w:tcPr>
            <w:tcW w:w="1445" w:type="dxa"/>
            <w:vAlign w:val="center"/>
          </w:tcPr>
          <w:p w:rsidR="00792B14" w:rsidRPr="00771988" w14:paraId="479236A4" w14:textId="77777777">
            <w:pPr>
              <w:keepNext/>
              <w:spacing w:after="0" w:line="240" w:lineRule="auto"/>
              <w:contextualSpacing/>
              <w:jc w:val="right"/>
              <w:rPr>
                <w:color w:val="000000"/>
              </w:rPr>
            </w:pPr>
            <w:r w:rsidRPr="00771988">
              <w:rPr>
                <w:color w:val="000000"/>
              </w:rPr>
              <w:t>45</w:t>
            </w:r>
          </w:p>
        </w:tc>
        <w:tc>
          <w:tcPr>
            <w:tcW w:w="1417" w:type="dxa"/>
            <w:vAlign w:val="center"/>
          </w:tcPr>
          <w:p w:rsidR="00792B14" w:rsidRPr="00771988" w14:paraId="4F471FA6" w14:textId="2DC9A8C3">
            <w:pPr>
              <w:keepNext/>
              <w:spacing w:after="0" w:line="240" w:lineRule="auto"/>
              <w:contextualSpacing/>
              <w:jc w:val="right"/>
            </w:pPr>
            <w:r w:rsidRPr="00771988">
              <w:t>6</w:t>
            </w:r>
          </w:p>
        </w:tc>
      </w:tr>
      <w:tr w14:paraId="0E4AE1CE" w14:textId="77777777">
        <w:tblPrEx>
          <w:tblW w:w="0" w:type="auto"/>
          <w:tblLook w:val="00A0"/>
        </w:tblPrEx>
        <w:trPr>
          <w:trHeight w:val="300"/>
        </w:trPr>
        <w:tc>
          <w:tcPr>
            <w:tcW w:w="3865" w:type="dxa"/>
            <w:vAlign w:val="center"/>
          </w:tcPr>
          <w:p w:rsidR="0096107A" w:rsidRPr="00771988" w14:paraId="1BFAE03B" w14:textId="49BE5977">
            <w:pPr>
              <w:keepNext/>
              <w:spacing w:after="0" w:line="240" w:lineRule="auto"/>
              <w:contextualSpacing/>
            </w:pPr>
            <w:r>
              <w:t>Instructional coach interviews</w:t>
            </w:r>
          </w:p>
        </w:tc>
        <w:tc>
          <w:tcPr>
            <w:tcW w:w="1710" w:type="dxa"/>
            <w:vAlign w:val="center"/>
          </w:tcPr>
          <w:p w:rsidR="0096107A" w:rsidRPr="00771988" w14:paraId="0278FC86" w14:textId="1B29F5C7">
            <w:pPr>
              <w:keepNext/>
              <w:spacing w:after="0" w:line="240" w:lineRule="auto"/>
              <w:contextualSpacing/>
              <w:jc w:val="right"/>
            </w:pPr>
            <w:r>
              <w:t>2</w:t>
            </w:r>
          </w:p>
        </w:tc>
        <w:tc>
          <w:tcPr>
            <w:tcW w:w="2065" w:type="dxa"/>
            <w:vAlign w:val="center"/>
          </w:tcPr>
          <w:p w:rsidR="0096107A" w:rsidRPr="00771988" w14:paraId="767C3FEC" w14:textId="5C848832">
            <w:pPr>
              <w:keepNext/>
              <w:spacing w:after="0" w:line="240" w:lineRule="auto"/>
              <w:contextualSpacing/>
              <w:jc w:val="right"/>
            </w:pPr>
            <w:r>
              <w:t>4</w:t>
            </w:r>
          </w:p>
        </w:tc>
        <w:tc>
          <w:tcPr>
            <w:tcW w:w="1445" w:type="dxa"/>
            <w:vAlign w:val="center"/>
          </w:tcPr>
          <w:p w:rsidR="0096107A" w:rsidRPr="00771988" w14:paraId="17AD3720" w14:textId="675DEA93">
            <w:pPr>
              <w:keepNext/>
              <w:spacing w:after="0" w:line="240" w:lineRule="auto"/>
              <w:contextualSpacing/>
              <w:jc w:val="right"/>
              <w:rPr>
                <w:color w:val="000000"/>
              </w:rPr>
            </w:pPr>
            <w:r>
              <w:rPr>
                <w:color w:val="000000"/>
              </w:rPr>
              <w:t>45</w:t>
            </w:r>
          </w:p>
        </w:tc>
        <w:tc>
          <w:tcPr>
            <w:tcW w:w="1417" w:type="dxa"/>
            <w:vAlign w:val="center"/>
          </w:tcPr>
          <w:p w:rsidR="0096107A" w:rsidRPr="00771988" w14:paraId="6B2890E0" w14:textId="30A17D7F">
            <w:pPr>
              <w:keepNext/>
              <w:spacing w:after="0" w:line="240" w:lineRule="auto"/>
              <w:contextualSpacing/>
              <w:jc w:val="right"/>
            </w:pPr>
            <w:r>
              <w:t>3</w:t>
            </w:r>
          </w:p>
        </w:tc>
      </w:tr>
      <w:tr w14:paraId="543FAAFE" w14:textId="77777777">
        <w:tblPrEx>
          <w:tblW w:w="0" w:type="auto"/>
          <w:tblLook w:val="00A0"/>
        </w:tblPrEx>
        <w:trPr>
          <w:trHeight w:val="170"/>
        </w:trPr>
        <w:tc>
          <w:tcPr>
            <w:tcW w:w="3865" w:type="dxa"/>
            <w:shd w:val="clear" w:color="auto" w:fill="4F81BD" w:themeFill="accent1"/>
            <w:vAlign w:val="center"/>
            <w:hideMark/>
          </w:tcPr>
          <w:p w:rsidR="00792B14" w:rsidRPr="00771988" w14:paraId="7223315D" w14:textId="77777777">
            <w:pPr>
              <w:spacing w:after="0" w:line="240" w:lineRule="auto"/>
              <w:contextualSpacing/>
              <w:rPr>
                <w:b/>
                <w:color w:val="FFFFFF" w:themeColor="background1"/>
              </w:rPr>
            </w:pPr>
            <w:r w:rsidRPr="00771988">
              <w:rPr>
                <w:b/>
                <w:color w:val="FFFFFF" w:themeColor="background1"/>
              </w:rPr>
              <w:t xml:space="preserve">Study Total  </w:t>
            </w:r>
          </w:p>
        </w:tc>
        <w:tc>
          <w:tcPr>
            <w:tcW w:w="1710" w:type="dxa"/>
            <w:shd w:val="clear" w:color="auto" w:fill="4F81BD" w:themeFill="accent1"/>
            <w:vAlign w:val="center"/>
          </w:tcPr>
          <w:p w:rsidR="00792B14" w:rsidRPr="00771988" w14:paraId="4B29A383" w14:textId="33DA5F98">
            <w:pPr>
              <w:spacing w:after="0" w:line="240" w:lineRule="auto"/>
              <w:contextualSpacing/>
              <w:jc w:val="right"/>
              <w:rPr>
                <w:b/>
                <w:color w:val="FFFFFF" w:themeColor="background1"/>
              </w:rPr>
            </w:pPr>
            <w:r>
              <w:rPr>
                <w:b/>
                <w:color w:val="FFFFFF" w:themeColor="background1"/>
              </w:rPr>
              <w:t>4</w:t>
            </w:r>
            <w:r w:rsidRPr="00771988" w:rsidR="0096107A">
              <w:rPr>
                <w:b/>
                <w:color w:val="FFFFFF" w:themeColor="background1"/>
              </w:rPr>
              <w:t>2</w:t>
            </w:r>
          </w:p>
        </w:tc>
        <w:tc>
          <w:tcPr>
            <w:tcW w:w="2065" w:type="dxa"/>
            <w:shd w:val="clear" w:color="auto" w:fill="4F81BD" w:themeFill="accent1"/>
            <w:vAlign w:val="center"/>
          </w:tcPr>
          <w:p w:rsidR="00792B14" w:rsidRPr="00771988" w14:paraId="1772B3A1" w14:textId="57628304">
            <w:pPr>
              <w:spacing w:after="0" w:line="240" w:lineRule="auto"/>
              <w:contextualSpacing/>
              <w:jc w:val="right"/>
              <w:rPr>
                <w:b/>
                <w:color w:val="FFFFFF" w:themeColor="background1"/>
              </w:rPr>
            </w:pPr>
            <w:r>
              <w:rPr>
                <w:b/>
                <w:color w:val="FFFFFF" w:themeColor="background1"/>
              </w:rPr>
              <w:t>84</w:t>
            </w:r>
          </w:p>
        </w:tc>
        <w:tc>
          <w:tcPr>
            <w:tcW w:w="1445" w:type="dxa"/>
            <w:shd w:val="clear" w:color="auto" w:fill="4F81BD" w:themeFill="accent1"/>
            <w:vAlign w:val="center"/>
          </w:tcPr>
          <w:p w:rsidR="00792B14" w:rsidRPr="00771988" w14:paraId="2661F591" w14:textId="4A57A6B8">
            <w:pPr>
              <w:spacing w:after="0" w:line="240" w:lineRule="auto"/>
              <w:contextualSpacing/>
              <w:jc w:val="right"/>
              <w:rPr>
                <w:b/>
                <w:color w:val="FFFFFF" w:themeColor="background1"/>
              </w:rPr>
            </w:pPr>
            <w:r>
              <w:rPr>
                <w:b/>
                <w:color w:val="FFFFFF" w:themeColor="background1"/>
              </w:rPr>
              <w:t>3,780</w:t>
            </w:r>
          </w:p>
        </w:tc>
        <w:tc>
          <w:tcPr>
            <w:tcW w:w="1417" w:type="dxa"/>
            <w:shd w:val="clear" w:color="auto" w:fill="4F81BD" w:themeFill="accent1"/>
            <w:vAlign w:val="center"/>
          </w:tcPr>
          <w:p w:rsidR="00792B14" w:rsidRPr="00771988" w14:paraId="1716797F" w14:textId="181E944B">
            <w:pPr>
              <w:spacing w:after="0" w:line="240" w:lineRule="auto"/>
              <w:contextualSpacing/>
              <w:jc w:val="right"/>
              <w:rPr>
                <w:b/>
                <w:color w:val="FFFFFF" w:themeColor="background1"/>
              </w:rPr>
            </w:pPr>
            <w:r>
              <w:rPr>
                <w:b/>
                <w:color w:val="FFFFFF" w:themeColor="background1"/>
              </w:rPr>
              <w:t>63</w:t>
            </w:r>
          </w:p>
        </w:tc>
      </w:tr>
    </w:tbl>
    <w:p w:rsidR="00792B14" w:rsidRPr="00AC717F" w:rsidP="00AC3C24" w14:paraId="05B2E035" w14:textId="77777777">
      <w:pPr>
        <w:pStyle w:val="BodyText0"/>
        <w:spacing w:after="0"/>
        <w:rPr>
          <w:rStyle w:val="StyleTimesNewRoman"/>
          <w:color w:val="auto"/>
          <w:sz w:val="22"/>
          <w:highlight w:val="yellow"/>
        </w:rPr>
      </w:pPr>
    </w:p>
    <w:p w:rsidR="0011367B" w:rsidRPr="00676017" w:rsidP="00C95683" w14:paraId="29AE2E1B" w14:textId="77777777">
      <w:pPr>
        <w:pStyle w:val="aHeading1"/>
        <w:spacing w:after="120"/>
      </w:pPr>
      <w:bookmarkStart w:id="38" w:name="_Toc67149947"/>
      <w:bookmarkStart w:id="39" w:name="_Toc365710622"/>
      <w:bookmarkEnd w:id="29"/>
      <w:bookmarkEnd w:id="30"/>
      <w:bookmarkEnd w:id="31"/>
      <w:bookmarkEnd w:id="35"/>
      <w:bookmarkEnd w:id="36"/>
      <w:bookmarkEnd w:id="37"/>
      <w:r w:rsidRPr="00676017">
        <w:t>Estimate of Costs for Recruiting and Paying Respondents</w:t>
      </w:r>
      <w:bookmarkEnd w:id="38"/>
    </w:p>
    <w:p w:rsidR="005A3A48" w:rsidRPr="00676017" w:rsidP="00C95683" w14:paraId="23B08E8B" w14:textId="6EADCCFA">
      <w:pPr>
        <w:spacing w:after="120"/>
      </w:pPr>
      <w:bookmarkStart w:id="40" w:name="_Toc365710620"/>
      <w:r>
        <w:t xml:space="preserve">Respondents will receive a $50 gift card for participation in the interviews. </w:t>
      </w:r>
    </w:p>
    <w:p w:rsidR="007D277D" w:rsidRPr="002D63EB" w:rsidP="00C95683" w14:paraId="16B711B5" w14:textId="779AB681">
      <w:pPr>
        <w:pStyle w:val="aHeading1"/>
        <w:spacing w:after="120"/>
      </w:pPr>
      <w:bookmarkStart w:id="41" w:name="_Toc67149948"/>
      <w:bookmarkEnd w:id="40"/>
      <w:r w:rsidRPr="002D63EB">
        <w:t>Cost to federal government</w:t>
      </w:r>
      <w:bookmarkEnd w:id="39"/>
      <w:bookmarkEnd w:id="41"/>
    </w:p>
    <w:p w:rsidR="000276BB" w:rsidRPr="002D63EB" w:rsidP="00EE641E" w14:paraId="6A6564B4" w14:textId="6912D622">
      <w:r w:rsidRPr="002D63EB">
        <w:t>The total cost to federal government for conducting the interviews will be $</w:t>
      </w:r>
      <w:r w:rsidR="00175C01">
        <w:t>69,450</w:t>
      </w:r>
      <w:r w:rsidRPr="002D63EB">
        <w:t>. This cost includes scheduling interviews, conducting interviews, and analysis and reporting.</w:t>
      </w:r>
    </w:p>
    <w:p w:rsidR="00524F24" w:rsidRPr="00327199" w:rsidP="00C95683" w14:paraId="7D8433BE" w14:textId="77777777">
      <w:pPr>
        <w:pStyle w:val="aHeading1"/>
        <w:spacing w:after="120"/>
      </w:pPr>
      <w:bookmarkStart w:id="42" w:name="_Toc67149949"/>
      <w:r w:rsidRPr="00327199">
        <w:t>Assurance of Confidentiality</w:t>
      </w:r>
      <w:bookmarkEnd w:id="42"/>
    </w:p>
    <w:p w:rsidR="00B1215E" w:rsidRPr="00327199" w:rsidP="00524F24" w14:paraId="4DC22970" w14:textId="42AF8D58">
      <w:pPr>
        <w:pStyle w:val="BodyText0"/>
        <w:spacing w:line="240" w:lineRule="auto"/>
      </w:pPr>
      <w:r w:rsidRPr="00327199">
        <w:t>Information collected for this study comes under the confidentiality and data protection requirements of the Institute of Education Sciences (The Education Sciences Reform Act of 2002, Title I, Part E, Section 183).</w:t>
      </w:r>
      <w:r w:rsidRPr="00327199" w:rsidR="00F61B69">
        <w:t xml:space="preserve"> </w:t>
      </w:r>
      <w:r w:rsidRPr="00327199" w:rsidR="00731E80">
        <w:t xml:space="preserve">Respondents </w:t>
      </w:r>
      <w:r w:rsidRPr="00327199">
        <w:t xml:space="preserve">will be informed that their participation is voluntary and </w:t>
      </w:r>
      <w:r w:rsidRPr="00327199" w:rsidR="00731E80">
        <w:t>that all information they provide will not be disclosed, or used, in identifiable form for any other purpose except as required by law (20 U.S.C. §9573 and 6 U.S.C. §151). At the start of the interview, this information will be conveyed verbally to respondents by the interviewer.</w:t>
      </w:r>
    </w:p>
    <w:p w:rsidR="005E1AD9" w:rsidRPr="00327199" w:rsidP="00524F24" w14:paraId="12A39AB7" w14:textId="58764F04">
      <w:pPr>
        <w:pStyle w:val="BodyText0"/>
        <w:spacing w:line="240" w:lineRule="auto"/>
      </w:pPr>
      <w:r w:rsidRPr="00327199">
        <w:t xml:space="preserve">The REL Midwest research team will follow confidentiality and data protection protocols in place at the American Institutes for Research (AIR). They will submit and maintain a data governance plan. </w:t>
      </w:r>
      <w:r w:rsidRPr="00327199" w:rsidR="0063445B">
        <w:t xml:space="preserve">All data will be housed on a secure drive, and access to this drive will be restricted to staff assigned to the project. Any data obtained for this study will be used only for descriptive analyses. </w:t>
      </w:r>
    </w:p>
    <w:p w:rsidR="001360F6" w:rsidRPr="00327199" w:rsidP="00C95683" w14:paraId="351230BE" w14:textId="4D2707CC">
      <w:pPr>
        <w:pStyle w:val="aHeading1"/>
        <w:spacing w:after="120"/>
        <w:ind w:left="0" w:firstLine="0"/>
      </w:pPr>
      <w:bookmarkStart w:id="43" w:name="_Toc67149950"/>
      <w:r w:rsidRPr="00327199">
        <w:t>Justification for Sensitive Questions</w:t>
      </w:r>
      <w:bookmarkEnd w:id="43"/>
    </w:p>
    <w:p w:rsidR="008905B7" w:rsidRPr="00327199" w:rsidP="00C95683" w14:paraId="690EF79A" w14:textId="6A5E5DE0">
      <w:pPr>
        <w:pStyle w:val="BodyText0"/>
        <w:spacing w:after="120" w:line="240" w:lineRule="auto"/>
      </w:pPr>
      <w:r w:rsidRPr="00327199">
        <w:t>The interview protocols do not include questions that might be considered sensitive.</w:t>
      </w:r>
    </w:p>
    <w:p w:rsidR="00332D6C" w:rsidRPr="00327199" w:rsidP="00C95683" w14:paraId="1F68F0EB" w14:textId="38411D6A">
      <w:pPr>
        <w:pStyle w:val="aHeading1"/>
        <w:spacing w:after="120"/>
        <w:ind w:left="0" w:firstLine="0"/>
      </w:pPr>
      <w:bookmarkStart w:id="44" w:name="_Toc67149951"/>
      <w:r w:rsidRPr="00327199">
        <w:t>Project Schedule</w:t>
      </w:r>
      <w:bookmarkEnd w:id="44"/>
    </w:p>
    <w:p w:rsidR="008905B7" w:rsidP="009A43EC" w14:paraId="762B733F" w14:textId="1F8CC412">
      <w:r w:rsidRPr="00327199">
        <w:t xml:space="preserve">Scheduling for interviews </w:t>
      </w:r>
      <w:r w:rsidR="00EB6E9C">
        <w:t>began</w:t>
      </w:r>
      <w:r w:rsidRPr="00327199">
        <w:t xml:space="preserve"> in January 2023 and </w:t>
      </w:r>
      <w:r w:rsidR="00EB6E9C">
        <w:t xml:space="preserve">will </w:t>
      </w:r>
      <w:r w:rsidRPr="00327199">
        <w:t>cont</w:t>
      </w:r>
      <w:r w:rsidRPr="00327199" w:rsidR="005513BF">
        <w:t xml:space="preserve">inue through </w:t>
      </w:r>
      <w:r w:rsidR="00AA1F0D">
        <w:t>June 2025.</w:t>
      </w:r>
    </w:p>
    <w:sectPr w:rsidSect="00AE7104">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3425B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EAB" w:rsidP="00AE7104" w14:paraId="3F2AF504" w14:textId="2CDEE16E">
    <w:pPr>
      <w:spacing w:after="0" w:line="240" w:lineRule="auto"/>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9AF1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2E0C6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64BE8F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CA7E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4D008C"/>
    <w:multiLevelType w:val="hybridMultilevel"/>
    <w:tmpl w:val="2FB0C1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681B91"/>
    <w:multiLevelType w:val="hybridMultilevel"/>
    <w:tmpl w:val="E95E7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21584B"/>
    <w:multiLevelType w:val="hybridMultilevel"/>
    <w:tmpl w:val="051C4144"/>
    <w:lvl w:ilvl="0">
      <w:start w:val="1"/>
      <w:numFmt w:val="bullet"/>
      <w:pStyle w:val="BulletedList"/>
      <w:lvlText w:val=""/>
      <w:lvlJc w:val="left"/>
      <w:pPr>
        <w:ind w:left="720" w:hanging="360"/>
      </w:pPr>
      <w:rPr>
        <w:rFonts w:ascii="Symbol" w:hAnsi="Symbol" w:hint="default"/>
      </w:rPr>
    </w:lvl>
    <w:lvl w:ilvl="1">
      <w:start w:val="1"/>
      <w:numFmt w:val="bullet"/>
      <w:pStyle w:val="Bulleted2List"/>
      <w:lvlText w:val="o"/>
      <w:lvlJc w:val="left"/>
      <w:pPr>
        <w:ind w:left="77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E0690F"/>
    <w:multiLevelType w:val="hybridMultilevel"/>
    <w:tmpl w:val="78003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3C4616"/>
    <w:multiLevelType w:val="hybridMultilevel"/>
    <w:tmpl w:val="16C4D7B8"/>
    <w:lvl w:ilvl="0">
      <w:start w:val="1"/>
      <w:numFmt w:val="bullet"/>
      <w:pStyle w:val="NP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B66538B"/>
    <w:multiLevelType w:val="hybridMultilevel"/>
    <w:tmpl w:val="6A20DAA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1"/>
      <w:lvlText w:val=""/>
      <w:lvlJc w:val="left"/>
      <w:pPr>
        <w:tabs>
          <w:tab w:val="num" w:pos="720"/>
        </w:tabs>
        <w:ind w:left="72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FAE158F"/>
    <w:multiLevelType w:val="hybridMultilevel"/>
    <w:tmpl w:val="CCFA1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3A2482"/>
    <w:multiLevelType w:val="hybridMultilevel"/>
    <w:tmpl w:val="65F4A45A"/>
    <w:lvl w:ilvl="0">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39995190"/>
    <w:multiLevelType w:val="multilevel"/>
    <w:tmpl w:val="AED6C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3D795F"/>
    <w:multiLevelType w:val="multilevel"/>
    <w:tmpl w:val="1F429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C97B30"/>
    <w:multiLevelType w:val="hybridMultilevel"/>
    <w:tmpl w:val="8B222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21A51CA"/>
    <w:multiLevelType w:val="hybridMultilevel"/>
    <w:tmpl w:val="FEACA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16cid:durableId="1997221247">
    <w:abstractNumId w:val="20"/>
  </w:num>
  <w:num w:numId="2" w16cid:durableId="1067268908">
    <w:abstractNumId w:val="13"/>
  </w:num>
  <w:num w:numId="3" w16cid:durableId="256525478">
    <w:abstractNumId w:val="7"/>
  </w:num>
  <w:num w:numId="4" w16cid:durableId="106774286">
    <w:abstractNumId w:val="5"/>
  </w:num>
  <w:num w:numId="5" w16cid:durableId="563226320">
    <w:abstractNumId w:val="4"/>
  </w:num>
  <w:num w:numId="6" w16cid:durableId="642806465">
    <w:abstractNumId w:val="3"/>
  </w:num>
  <w:num w:numId="7" w16cid:durableId="439616529">
    <w:abstractNumId w:val="6"/>
  </w:num>
  <w:num w:numId="8" w16cid:durableId="146477735">
    <w:abstractNumId w:val="2"/>
  </w:num>
  <w:num w:numId="9" w16cid:durableId="570769829">
    <w:abstractNumId w:val="1"/>
  </w:num>
  <w:num w:numId="10" w16cid:durableId="405498769">
    <w:abstractNumId w:val="0"/>
  </w:num>
  <w:num w:numId="11" w16cid:durableId="497156826">
    <w:abstractNumId w:val="12"/>
  </w:num>
  <w:num w:numId="12" w16cid:durableId="2099204040">
    <w:abstractNumId w:val="15"/>
  </w:num>
  <w:num w:numId="13" w16cid:durableId="2098137223">
    <w:abstractNumId w:val="10"/>
  </w:num>
  <w:num w:numId="14" w16cid:durableId="784732642">
    <w:abstractNumId w:val="14"/>
  </w:num>
  <w:num w:numId="15" w16cid:durableId="843515455">
    <w:abstractNumId w:val="11"/>
  </w:num>
  <w:num w:numId="16" w16cid:durableId="1306400000">
    <w:abstractNumId w:val="20"/>
  </w:num>
  <w:num w:numId="17" w16cid:durableId="1994144469">
    <w:abstractNumId w:val="8"/>
  </w:num>
  <w:num w:numId="18" w16cid:durableId="1478258235">
    <w:abstractNumId w:val="20"/>
  </w:num>
  <w:num w:numId="19" w16cid:durableId="1761290484">
    <w:abstractNumId w:val="20"/>
  </w:num>
  <w:num w:numId="20" w16cid:durableId="1531800537">
    <w:abstractNumId w:val="20"/>
  </w:num>
  <w:num w:numId="21" w16cid:durableId="1596279069">
    <w:abstractNumId w:val="20"/>
  </w:num>
  <w:num w:numId="22" w16cid:durableId="974456811">
    <w:abstractNumId w:val="20"/>
  </w:num>
  <w:num w:numId="23" w16cid:durableId="1826773922">
    <w:abstractNumId w:val="20"/>
  </w:num>
  <w:num w:numId="24" w16cid:durableId="414405238">
    <w:abstractNumId w:val="19"/>
  </w:num>
  <w:num w:numId="25" w16cid:durableId="1045369163">
    <w:abstractNumId w:val="18"/>
  </w:num>
  <w:num w:numId="26" w16cid:durableId="1932426098">
    <w:abstractNumId w:val="9"/>
  </w:num>
  <w:num w:numId="27" w16cid:durableId="1478952971">
    <w:abstractNumId w:val="16"/>
  </w:num>
  <w:num w:numId="28" w16cid:durableId="11700245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68"/>
    <w:rsid w:val="000015CB"/>
    <w:rsid w:val="00002CE0"/>
    <w:rsid w:val="00003060"/>
    <w:rsid w:val="00003D89"/>
    <w:rsid w:val="000040BD"/>
    <w:rsid w:val="0000465B"/>
    <w:rsid w:val="00004CB4"/>
    <w:rsid w:val="000100AB"/>
    <w:rsid w:val="0001017F"/>
    <w:rsid w:val="0001258F"/>
    <w:rsid w:val="0001266E"/>
    <w:rsid w:val="00013AF4"/>
    <w:rsid w:val="00014599"/>
    <w:rsid w:val="00015166"/>
    <w:rsid w:val="000159EE"/>
    <w:rsid w:val="00020BF5"/>
    <w:rsid w:val="000212F1"/>
    <w:rsid w:val="000213B8"/>
    <w:rsid w:val="00022054"/>
    <w:rsid w:val="0002496D"/>
    <w:rsid w:val="00025212"/>
    <w:rsid w:val="000276BB"/>
    <w:rsid w:val="00027A72"/>
    <w:rsid w:val="00027B8B"/>
    <w:rsid w:val="0003036C"/>
    <w:rsid w:val="000307B0"/>
    <w:rsid w:val="00030FEC"/>
    <w:rsid w:val="00032E4A"/>
    <w:rsid w:val="00033821"/>
    <w:rsid w:val="0003568E"/>
    <w:rsid w:val="00035C59"/>
    <w:rsid w:val="000364D6"/>
    <w:rsid w:val="00040547"/>
    <w:rsid w:val="00041CF1"/>
    <w:rsid w:val="00041F3C"/>
    <w:rsid w:val="000436C4"/>
    <w:rsid w:val="00043AB6"/>
    <w:rsid w:val="00043DCC"/>
    <w:rsid w:val="0004519B"/>
    <w:rsid w:val="00045688"/>
    <w:rsid w:val="00045F0C"/>
    <w:rsid w:val="00046973"/>
    <w:rsid w:val="0005283E"/>
    <w:rsid w:val="00053AFA"/>
    <w:rsid w:val="0005462E"/>
    <w:rsid w:val="00055AB2"/>
    <w:rsid w:val="00056C8A"/>
    <w:rsid w:val="000574AF"/>
    <w:rsid w:val="00060559"/>
    <w:rsid w:val="000606F8"/>
    <w:rsid w:val="000609DF"/>
    <w:rsid w:val="00061026"/>
    <w:rsid w:val="00062408"/>
    <w:rsid w:val="00062B8A"/>
    <w:rsid w:val="00064345"/>
    <w:rsid w:val="00064916"/>
    <w:rsid w:val="000662FF"/>
    <w:rsid w:val="000703C3"/>
    <w:rsid w:val="0007112C"/>
    <w:rsid w:val="00072B06"/>
    <w:rsid w:val="00073A1F"/>
    <w:rsid w:val="00073C97"/>
    <w:rsid w:val="00073F6D"/>
    <w:rsid w:val="00074159"/>
    <w:rsid w:val="00074AAE"/>
    <w:rsid w:val="00074F13"/>
    <w:rsid w:val="00075397"/>
    <w:rsid w:val="000754CA"/>
    <w:rsid w:val="00077CB5"/>
    <w:rsid w:val="0008331F"/>
    <w:rsid w:val="0008395A"/>
    <w:rsid w:val="00083C33"/>
    <w:rsid w:val="00083F59"/>
    <w:rsid w:val="00084B57"/>
    <w:rsid w:val="00085DEC"/>
    <w:rsid w:val="00087F91"/>
    <w:rsid w:val="00090C44"/>
    <w:rsid w:val="000918CD"/>
    <w:rsid w:val="000955E0"/>
    <w:rsid w:val="00096AB5"/>
    <w:rsid w:val="00097D6E"/>
    <w:rsid w:val="000A0568"/>
    <w:rsid w:val="000A0E1D"/>
    <w:rsid w:val="000A15F7"/>
    <w:rsid w:val="000A232D"/>
    <w:rsid w:val="000A239B"/>
    <w:rsid w:val="000A606E"/>
    <w:rsid w:val="000A679F"/>
    <w:rsid w:val="000B04B9"/>
    <w:rsid w:val="000B234E"/>
    <w:rsid w:val="000B3564"/>
    <w:rsid w:val="000B3597"/>
    <w:rsid w:val="000B39E9"/>
    <w:rsid w:val="000B3CE0"/>
    <w:rsid w:val="000B3FFC"/>
    <w:rsid w:val="000B4E6A"/>
    <w:rsid w:val="000B68CE"/>
    <w:rsid w:val="000B762C"/>
    <w:rsid w:val="000B7AF4"/>
    <w:rsid w:val="000B7D79"/>
    <w:rsid w:val="000C0169"/>
    <w:rsid w:val="000C3DB3"/>
    <w:rsid w:val="000C461D"/>
    <w:rsid w:val="000C6A27"/>
    <w:rsid w:val="000D2A67"/>
    <w:rsid w:val="000D2FE3"/>
    <w:rsid w:val="000D3A19"/>
    <w:rsid w:val="000D3BC7"/>
    <w:rsid w:val="000D4276"/>
    <w:rsid w:val="000D4330"/>
    <w:rsid w:val="000D434A"/>
    <w:rsid w:val="000D4D61"/>
    <w:rsid w:val="000D67A0"/>
    <w:rsid w:val="000E1AE5"/>
    <w:rsid w:val="000E1EAB"/>
    <w:rsid w:val="000E2012"/>
    <w:rsid w:val="000E3133"/>
    <w:rsid w:val="000E4EA8"/>
    <w:rsid w:val="000E5EA7"/>
    <w:rsid w:val="000E73B1"/>
    <w:rsid w:val="000E7F20"/>
    <w:rsid w:val="000F146F"/>
    <w:rsid w:val="000F1F73"/>
    <w:rsid w:val="000F3654"/>
    <w:rsid w:val="000F3F70"/>
    <w:rsid w:val="000F4037"/>
    <w:rsid w:val="000F550D"/>
    <w:rsid w:val="000F5B6D"/>
    <w:rsid w:val="000F6FA3"/>
    <w:rsid w:val="000F7174"/>
    <w:rsid w:val="000F77DE"/>
    <w:rsid w:val="000F7C25"/>
    <w:rsid w:val="00100326"/>
    <w:rsid w:val="00101214"/>
    <w:rsid w:val="001019DA"/>
    <w:rsid w:val="00102B2A"/>
    <w:rsid w:val="001073DE"/>
    <w:rsid w:val="00110DCB"/>
    <w:rsid w:val="0011367B"/>
    <w:rsid w:val="001136A6"/>
    <w:rsid w:val="00113ED6"/>
    <w:rsid w:val="001144AE"/>
    <w:rsid w:val="001160C6"/>
    <w:rsid w:val="001161A1"/>
    <w:rsid w:val="0011643B"/>
    <w:rsid w:val="001177D6"/>
    <w:rsid w:val="00117ADB"/>
    <w:rsid w:val="00117CA9"/>
    <w:rsid w:val="00117FF6"/>
    <w:rsid w:val="00120C87"/>
    <w:rsid w:val="00120E2A"/>
    <w:rsid w:val="00121037"/>
    <w:rsid w:val="00124108"/>
    <w:rsid w:val="001245A0"/>
    <w:rsid w:val="001305C8"/>
    <w:rsid w:val="0013122F"/>
    <w:rsid w:val="0013546E"/>
    <w:rsid w:val="001360F6"/>
    <w:rsid w:val="0013721A"/>
    <w:rsid w:val="00137F30"/>
    <w:rsid w:val="00140105"/>
    <w:rsid w:val="00141596"/>
    <w:rsid w:val="001418CC"/>
    <w:rsid w:val="00142275"/>
    <w:rsid w:val="00143E50"/>
    <w:rsid w:val="00144E79"/>
    <w:rsid w:val="001460AA"/>
    <w:rsid w:val="0014752F"/>
    <w:rsid w:val="00147595"/>
    <w:rsid w:val="00150CA8"/>
    <w:rsid w:val="001521D3"/>
    <w:rsid w:val="001527C3"/>
    <w:rsid w:val="00152B05"/>
    <w:rsid w:val="00152B79"/>
    <w:rsid w:val="0015440F"/>
    <w:rsid w:val="00155159"/>
    <w:rsid w:val="001555F8"/>
    <w:rsid w:val="00155D3F"/>
    <w:rsid w:val="00160185"/>
    <w:rsid w:val="0016206F"/>
    <w:rsid w:val="0016506D"/>
    <w:rsid w:val="00165FC7"/>
    <w:rsid w:val="001666C2"/>
    <w:rsid w:val="00166DA0"/>
    <w:rsid w:val="001671D3"/>
    <w:rsid w:val="001719A2"/>
    <w:rsid w:val="001719E7"/>
    <w:rsid w:val="001735B7"/>
    <w:rsid w:val="001747C3"/>
    <w:rsid w:val="00174AC6"/>
    <w:rsid w:val="00175935"/>
    <w:rsid w:val="00175C01"/>
    <w:rsid w:val="00176E8D"/>
    <w:rsid w:val="00177FC7"/>
    <w:rsid w:val="001845A1"/>
    <w:rsid w:val="001848D5"/>
    <w:rsid w:val="001877B3"/>
    <w:rsid w:val="00190111"/>
    <w:rsid w:val="00195296"/>
    <w:rsid w:val="0019590B"/>
    <w:rsid w:val="001960BC"/>
    <w:rsid w:val="00197CC8"/>
    <w:rsid w:val="001A04ED"/>
    <w:rsid w:val="001A0AC5"/>
    <w:rsid w:val="001A0C90"/>
    <w:rsid w:val="001A1B8C"/>
    <w:rsid w:val="001A313F"/>
    <w:rsid w:val="001A392F"/>
    <w:rsid w:val="001A57D2"/>
    <w:rsid w:val="001A597B"/>
    <w:rsid w:val="001A5EB2"/>
    <w:rsid w:val="001A5F98"/>
    <w:rsid w:val="001A681E"/>
    <w:rsid w:val="001B0269"/>
    <w:rsid w:val="001B06FE"/>
    <w:rsid w:val="001B08E9"/>
    <w:rsid w:val="001B4C0B"/>
    <w:rsid w:val="001B7D49"/>
    <w:rsid w:val="001C014E"/>
    <w:rsid w:val="001C2211"/>
    <w:rsid w:val="001C2B75"/>
    <w:rsid w:val="001C3643"/>
    <w:rsid w:val="001C708B"/>
    <w:rsid w:val="001C78B2"/>
    <w:rsid w:val="001D0E3A"/>
    <w:rsid w:val="001D182E"/>
    <w:rsid w:val="001D4209"/>
    <w:rsid w:val="001D4C05"/>
    <w:rsid w:val="001D556C"/>
    <w:rsid w:val="001D6A1F"/>
    <w:rsid w:val="001D75E8"/>
    <w:rsid w:val="001D7E61"/>
    <w:rsid w:val="001E11D7"/>
    <w:rsid w:val="001E2027"/>
    <w:rsid w:val="001E40A3"/>
    <w:rsid w:val="001E510D"/>
    <w:rsid w:val="001E51BB"/>
    <w:rsid w:val="001E5CDA"/>
    <w:rsid w:val="001E6458"/>
    <w:rsid w:val="001E7875"/>
    <w:rsid w:val="001F17C9"/>
    <w:rsid w:val="001F477A"/>
    <w:rsid w:val="001F5117"/>
    <w:rsid w:val="001F6F50"/>
    <w:rsid w:val="001F744B"/>
    <w:rsid w:val="001F7907"/>
    <w:rsid w:val="001F7B2D"/>
    <w:rsid w:val="002004CF"/>
    <w:rsid w:val="0020160B"/>
    <w:rsid w:val="002028FF"/>
    <w:rsid w:val="00203115"/>
    <w:rsid w:val="002033AE"/>
    <w:rsid w:val="00204A31"/>
    <w:rsid w:val="00205C3C"/>
    <w:rsid w:val="0020631A"/>
    <w:rsid w:val="00206DD5"/>
    <w:rsid w:val="00207A48"/>
    <w:rsid w:val="00211FE2"/>
    <w:rsid w:val="002155CF"/>
    <w:rsid w:val="00216EB5"/>
    <w:rsid w:val="00220AAA"/>
    <w:rsid w:val="002221CE"/>
    <w:rsid w:val="002222FC"/>
    <w:rsid w:val="002223AC"/>
    <w:rsid w:val="00222B79"/>
    <w:rsid w:val="0022368E"/>
    <w:rsid w:val="0022449A"/>
    <w:rsid w:val="00224E33"/>
    <w:rsid w:val="00225697"/>
    <w:rsid w:val="002267F3"/>
    <w:rsid w:val="00227E38"/>
    <w:rsid w:val="002306B0"/>
    <w:rsid w:val="00230D91"/>
    <w:rsid w:val="002311DA"/>
    <w:rsid w:val="00233652"/>
    <w:rsid w:val="002341CA"/>
    <w:rsid w:val="002346F1"/>
    <w:rsid w:val="00237994"/>
    <w:rsid w:val="00237BA0"/>
    <w:rsid w:val="00240BDB"/>
    <w:rsid w:val="002410AC"/>
    <w:rsid w:val="0024224D"/>
    <w:rsid w:val="00242B2D"/>
    <w:rsid w:val="00242D2A"/>
    <w:rsid w:val="00244E5B"/>
    <w:rsid w:val="00245FB8"/>
    <w:rsid w:val="002469E6"/>
    <w:rsid w:val="00250FA2"/>
    <w:rsid w:val="00252038"/>
    <w:rsid w:val="002524DF"/>
    <w:rsid w:val="002527FD"/>
    <w:rsid w:val="00252D6F"/>
    <w:rsid w:val="002538E1"/>
    <w:rsid w:val="00254F8A"/>
    <w:rsid w:val="00256215"/>
    <w:rsid w:val="0025624F"/>
    <w:rsid w:val="00257C39"/>
    <w:rsid w:val="002620FC"/>
    <w:rsid w:val="002625E2"/>
    <w:rsid w:val="00262F53"/>
    <w:rsid w:val="0026319D"/>
    <w:rsid w:val="002631DF"/>
    <w:rsid w:val="00263637"/>
    <w:rsid w:val="0026537A"/>
    <w:rsid w:val="002656F9"/>
    <w:rsid w:val="00266E6A"/>
    <w:rsid w:val="0026714A"/>
    <w:rsid w:val="00267399"/>
    <w:rsid w:val="002676FB"/>
    <w:rsid w:val="00267ADA"/>
    <w:rsid w:val="00271621"/>
    <w:rsid w:val="00272719"/>
    <w:rsid w:val="00272C42"/>
    <w:rsid w:val="0027577A"/>
    <w:rsid w:val="002766AC"/>
    <w:rsid w:val="00276D17"/>
    <w:rsid w:val="002776DF"/>
    <w:rsid w:val="00280A65"/>
    <w:rsid w:val="00280E81"/>
    <w:rsid w:val="00281399"/>
    <w:rsid w:val="00281CDA"/>
    <w:rsid w:val="00282BD5"/>
    <w:rsid w:val="00283931"/>
    <w:rsid w:val="002843B1"/>
    <w:rsid w:val="002849F7"/>
    <w:rsid w:val="00285B1F"/>
    <w:rsid w:val="002869C9"/>
    <w:rsid w:val="00286B58"/>
    <w:rsid w:val="00290C43"/>
    <w:rsid w:val="00290F4D"/>
    <w:rsid w:val="0029398D"/>
    <w:rsid w:val="0029502E"/>
    <w:rsid w:val="00295857"/>
    <w:rsid w:val="0029683C"/>
    <w:rsid w:val="00296B94"/>
    <w:rsid w:val="00296DB4"/>
    <w:rsid w:val="002A10B2"/>
    <w:rsid w:val="002A188A"/>
    <w:rsid w:val="002A420E"/>
    <w:rsid w:val="002A54B7"/>
    <w:rsid w:val="002A5750"/>
    <w:rsid w:val="002A74AC"/>
    <w:rsid w:val="002A7B3B"/>
    <w:rsid w:val="002B16A6"/>
    <w:rsid w:val="002B17E3"/>
    <w:rsid w:val="002B1D43"/>
    <w:rsid w:val="002B25F9"/>
    <w:rsid w:val="002B2722"/>
    <w:rsid w:val="002B36FC"/>
    <w:rsid w:val="002B3C6B"/>
    <w:rsid w:val="002B3E8E"/>
    <w:rsid w:val="002B49D5"/>
    <w:rsid w:val="002B5225"/>
    <w:rsid w:val="002B6115"/>
    <w:rsid w:val="002B6B7A"/>
    <w:rsid w:val="002B6EC4"/>
    <w:rsid w:val="002B7AAD"/>
    <w:rsid w:val="002C011F"/>
    <w:rsid w:val="002C0A94"/>
    <w:rsid w:val="002C16B3"/>
    <w:rsid w:val="002C208A"/>
    <w:rsid w:val="002C275C"/>
    <w:rsid w:val="002C32D2"/>
    <w:rsid w:val="002C33F7"/>
    <w:rsid w:val="002C4585"/>
    <w:rsid w:val="002C4A58"/>
    <w:rsid w:val="002C4AA7"/>
    <w:rsid w:val="002C4FBF"/>
    <w:rsid w:val="002C78DE"/>
    <w:rsid w:val="002D0927"/>
    <w:rsid w:val="002D16F9"/>
    <w:rsid w:val="002D1E67"/>
    <w:rsid w:val="002D2E84"/>
    <w:rsid w:val="002D37A7"/>
    <w:rsid w:val="002D4960"/>
    <w:rsid w:val="002D4F19"/>
    <w:rsid w:val="002D63EB"/>
    <w:rsid w:val="002E1740"/>
    <w:rsid w:val="002E1DB2"/>
    <w:rsid w:val="002E3140"/>
    <w:rsid w:val="002E4062"/>
    <w:rsid w:val="002E5FEF"/>
    <w:rsid w:val="002E60D6"/>
    <w:rsid w:val="002E7124"/>
    <w:rsid w:val="002E7936"/>
    <w:rsid w:val="002F04A2"/>
    <w:rsid w:val="002F22D5"/>
    <w:rsid w:val="002F31A6"/>
    <w:rsid w:val="002F3CB6"/>
    <w:rsid w:val="002F4036"/>
    <w:rsid w:val="002F42E2"/>
    <w:rsid w:val="002F4616"/>
    <w:rsid w:val="002F5C62"/>
    <w:rsid w:val="002F639E"/>
    <w:rsid w:val="002F660B"/>
    <w:rsid w:val="002F7423"/>
    <w:rsid w:val="00300190"/>
    <w:rsid w:val="00300428"/>
    <w:rsid w:val="00300429"/>
    <w:rsid w:val="00302631"/>
    <w:rsid w:val="003068BE"/>
    <w:rsid w:val="00306C80"/>
    <w:rsid w:val="00307AA9"/>
    <w:rsid w:val="00310177"/>
    <w:rsid w:val="00310F1D"/>
    <w:rsid w:val="003116D0"/>
    <w:rsid w:val="00312303"/>
    <w:rsid w:val="0031318D"/>
    <w:rsid w:val="00321578"/>
    <w:rsid w:val="00322338"/>
    <w:rsid w:val="00324382"/>
    <w:rsid w:val="00324548"/>
    <w:rsid w:val="00326E05"/>
    <w:rsid w:val="00327199"/>
    <w:rsid w:val="003312F3"/>
    <w:rsid w:val="00332D6C"/>
    <w:rsid w:val="00332DA5"/>
    <w:rsid w:val="003343DF"/>
    <w:rsid w:val="00335AF7"/>
    <w:rsid w:val="00335EF2"/>
    <w:rsid w:val="00340790"/>
    <w:rsid w:val="00341E5A"/>
    <w:rsid w:val="00344639"/>
    <w:rsid w:val="0034482E"/>
    <w:rsid w:val="0034543E"/>
    <w:rsid w:val="00345AF2"/>
    <w:rsid w:val="003479DC"/>
    <w:rsid w:val="00350B47"/>
    <w:rsid w:val="00350DD3"/>
    <w:rsid w:val="0035109C"/>
    <w:rsid w:val="00351FFB"/>
    <w:rsid w:val="003525C1"/>
    <w:rsid w:val="003529CD"/>
    <w:rsid w:val="003536DC"/>
    <w:rsid w:val="00354B04"/>
    <w:rsid w:val="00354DD1"/>
    <w:rsid w:val="00354E83"/>
    <w:rsid w:val="00355D84"/>
    <w:rsid w:val="003570BE"/>
    <w:rsid w:val="0035744E"/>
    <w:rsid w:val="003609BC"/>
    <w:rsid w:val="00360D7F"/>
    <w:rsid w:val="00361AE9"/>
    <w:rsid w:val="00362D37"/>
    <w:rsid w:val="00363498"/>
    <w:rsid w:val="00363C2E"/>
    <w:rsid w:val="00363CEE"/>
    <w:rsid w:val="00364C57"/>
    <w:rsid w:val="00367857"/>
    <w:rsid w:val="00370CF7"/>
    <w:rsid w:val="0037244E"/>
    <w:rsid w:val="00372F38"/>
    <w:rsid w:val="00373009"/>
    <w:rsid w:val="003765D4"/>
    <w:rsid w:val="00377855"/>
    <w:rsid w:val="00381069"/>
    <w:rsid w:val="00381B10"/>
    <w:rsid w:val="00381CEA"/>
    <w:rsid w:val="0038367B"/>
    <w:rsid w:val="003854DE"/>
    <w:rsid w:val="00385EA5"/>
    <w:rsid w:val="00387391"/>
    <w:rsid w:val="00387932"/>
    <w:rsid w:val="0038794F"/>
    <w:rsid w:val="00391816"/>
    <w:rsid w:val="00391BBC"/>
    <w:rsid w:val="00395BC9"/>
    <w:rsid w:val="003962DF"/>
    <w:rsid w:val="00397B6D"/>
    <w:rsid w:val="00397D50"/>
    <w:rsid w:val="003A0D62"/>
    <w:rsid w:val="003A1AC3"/>
    <w:rsid w:val="003A1C34"/>
    <w:rsid w:val="003A2DEC"/>
    <w:rsid w:val="003A32ED"/>
    <w:rsid w:val="003A350D"/>
    <w:rsid w:val="003A4714"/>
    <w:rsid w:val="003A5B56"/>
    <w:rsid w:val="003A63F6"/>
    <w:rsid w:val="003A79A2"/>
    <w:rsid w:val="003A7A1E"/>
    <w:rsid w:val="003A7B06"/>
    <w:rsid w:val="003B04CE"/>
    <w:rsid w:val="003B0C11"/>
    <w:rsid w:val="003B5E67"/>
    <w:rsid w:val="003B631E"/>
    <w:rsid w:val="003B7C9F"/>
    <w:rsid w:val="003C2F69"/>
    <w:rsid w:val="003C3425"/>
    <w:rsid w:val="003C3463"/>
    <w:rsid w:val="003C3B7E"/>
    <w:rsid w:val="003C4B1E"/>
    <w:rsid w:val="003C5A08"/>
    <w:rsid w:val="003C5F9A"/>
    <w:rsid w:val="003C62F3"/>
    <w:rsid w:val="003C6EC8"/>
    <w:rsid w:val="003C7F45"/>
    <w:rsid w:val="003D12D2"/>
    <w:rsid w:val="003D45E3"/>
    <w:rsid w:val="003D58D8"/>
    <w:rsid w:val="003D68DD"/>
    <w:rsid w:val="003D7F90"/>
    <w:rsid w:val="003E0146"/>
    <w:rsid w:val="003E1575"/>
    <w:rsid w:val="003E16DC"/>
    <w:rsid w:val="003E71D5"/>
    <w:rsid w:val="003E7919"/>
    <w:rsid w:val="003F0DF3"/>
    <w:rsid w:val="003F301A"/>
    <w:rsid w:val="003F4206"/>
    <w:rsid w:val="003F7EBD"/>
    <w:rsid w:val="0040041F"/>
    <w:rsid w:val="0040189E"/>
    <w:rsid w:val="0040238C"/>
    <w:rsid w:val="0040288D"/>
    <w:rsid w:val="0040371A"/>
    <w:rsid w:val="00405061"/>
    <w:rsid w:val="0040600A"/>
    <w:rsid w:val="004109FC"/>
    <w:rsid w:val="00410E59"/>
    <w:rsid w:val="00411E45"/>
    <w:rsid w:val="0041587F"/>
    <w:rsid w:val="00416F35"/>
    <w:rsid w:val="004175DD"/>
    <w:rsid w:val="004204CE"/>
    <w:rsid w:val="0042057B"/>
    <w:rsid w:val="004210E2"/>
    <w:rsid w:val="00422920"/>
    <w:rsid w:val="0042323E"/>
    <w:rsid w:val="00423270"/>
    <w:rsid w:val="004239D8"/>
    <w:rsid w:val="00423E38"/>
    <w:rsid w:val="0042406B"/>
    <w:rsid w:val="00426F1E"/>
    <w:rsid w:val="00427E81"/>
    <w:rsid w:val="004310E1"/>
    <w:rsid w:val="00431F49"/>
    <w:rsid w:val="00433E56"/>
    <w:rsid w:val="0043486D"/>
    <w:rsid w:val="004349AA"/>
    <w:rsid w:val="00437787"/>
    <w:rsid w:val="0044081A"/>
    <w:rsid w:val="0044341B"/>
    <w:rsid w:val="004435DC"/>
    <w:rsid w:val="00443628"/>
    <w:rsid w:val="00446CD4"/>
    <w:rsid w:val="00446D3A"/>
    <w:rsid w:val="004501AF"/>
    <w:rsid w:val="00452227"/>
    <w:rsid w:val="00452C45"/>
    <w:rsid w:val="00454131"/>
    <w:rsid w:val="00456F32"/>
    <w:rsid w:val="0045753F"/>
    <w:rsid w:val="0046049F"/>
    <w:rsid w:val="00460579"/>
    <w:rsid w:val="00461D2E"/>
    <w:rsid w:val="0046239B"/>
    <w:rsid w:val="00462B31"/>
    <w:rsid w:val="00462F1C"/>
    <w:rsid w:val="00463C33"/>
    <w:rsid w:val="004672B1"/>
    <w:rsid w:val="00467907"/>
    <w:rsid w:val="00467D0F"/>
    <w:rsid w:val="00470268"/>
    <w:rsid w:val="004708E6"/>
    <w:rsid w:val="004716CF"/>
    <w:rsid w:val="004737B8"/>
    <w:rsid w:val="00473BB6"/>
    <w:rsid w:val="00475E7B"/>
    <w:rsid w:val="0047729B"/>
    <w:rsid w:val="004778F0"/>
    <w:rsid w:val="00480BD0"/>
    <w:rsid w:val="00481B7E"/>
    <w:rsid w:val="004831DC"/>
    <w:rsid w:val="00483EF0"/>
    <w:rsid w:val="004841AA"/>
    <w:rsid w:val="0048557D"/>
    <w:rsid w:val="00485743"/>
    <w:rsid w:val="004861C0"/>
    <w:rsid w:val="0048687F"/>
    <w:rsid w:val="00487FDB"/>
    <w:rsid w:val="00490656"/>
    <w:rsid w:val="0049344A"/>
    <w:rsid w:val="00493715"/>
    <w:rsid w:val="00495024"/>
    <w:rsid w:val="00495248"/>
    <w:rsid w:val="00497944"/>
    <w:rsid w:val="004A0DBB"/>
    <w:rsid w:val="004A131D"/>
    <w:rsid w:val="004A1428"/>
    <w:rsid w:val="004A298C"/>
    <w:rsid w:val="004A3487"/>
    <w:rsid w:val="004A34A9"/>
    <w:rsid w:val="004A3BA4"/>
    <w:rsid w:val="004A4EC5"/>
    <w:rsid w:val="004A6D51"/>
    <w:rsid w:val="004B14B6"/>
    <w:rsid w:val="004B1583"/>
    <w:rsid w:val="004B1614"/>
    <w:rsid w:val="004B4028"/>
    <w:rsid w:val="004B4477"/>
    <w:rsid w:val="004B4664"/>
    <w:rsid w:val="004B4A86"/>
    <w:rsid w:val="004B5AEC"/>
    <w:rsid w:val="004B62AB"/>
    <w:rsid w:val="004B65C3"/>
    <w:rsid w:val="004B6BD5"/>
    <w:rsid w:val="004C0539"/>
    <w:rsid w:val="004C1D06"/>
    <w:rsid w:val="004C1E4C"/>
    <w:rsid w:val="004C23F1"/>
    <w:rsid w:val="004C3870"/>
    <w:rsid w:val="004C697F"/>
    <w:rsid w:val="004C788A"/>
    <w:rsid w:val="004D0F8A"/>
    <w:rsid w:val="004D1136"/>
    <w:rsid w:val="004D143B"/>
    <w:rsid w:val="004D1635"/>
    <w:rsid w:val="004D2EF2"/>
    <w:rsid w:val="004D3D6D"/>
    <w:rsid w:val="004D6ADF"/>
    <w:rsid w:val="004E245B"/>
    <w:rsid w:val="004E5507"/>
    <w:rsid w:val="004E56B9"/>
    <w:rsid w:val="004E6024"/>
    <w:rsid w:val="004E68A3"/>
    <w:rsid w:val="004E6939"/>
    <w:rsid w:val="004E6B19"/>
    <w:rsid w:val="004F0949"/>
    <w:rsid w:val="004F0F51"/>
    <w:rsid w:val="004F1E7A"/>
    <w:rsid w:val="004F2282"/>
    <w:rsid w:val="004F2C56"/>
    <w:rsid w:val="004F5AD4"/>
    <w:rsid w:val="004F7D20"/>
    <w:rsid w:val="00500C8F"/>
    <w:rsid w:val="00501B79"/>
    <w:rsid w:val="00502478"/>
    <w:rsid w:val="005024A3"/>
    <w:rsid w:val="005035A1"/>
    <w:rsid w:val="00504C38"/>
    <w:rsid w:val="005055ED"/>
    <w:rsid w:val="00505EAB"/>
    <w:rsid w:val="005062A5"/>
    <w:rsid w:val="00506769"/>
    <w:rsid w:val="005072DD"/>
    <w:rsid w:val="00510D69"/>
    <w:rsid w:val="00511606"/>
    <w:rsid w:val="00511FAD"/>
    <w:rsid w:val="00513EC7"/>
    <w:rsid w:val="005141B8"/>
    <w:rsid w:val="00514262"/>
    <w:rsid w:val="00514761"/>
    <w:rsid w:val="00515592"/>
    <w:rsid w:val="00515CE5"/>
    <w:rsid w:val="00520241"/>
    <w:rsid w:val="0052155F"/>
    <w:rsid w:val="00522030"/>
    <w:rsid w:val="00523A5C"/>
    <w:rsid w:val="00524F24"/>
    <w:rsid w:val="005266A4"/>
    <w:rsid w:val="00527335"/>
    <w:rsid w:val="0052733F"/>
    <w:rsid w:val="005306AF"/>
    <w:rsid w:val="00531C8E"/>
    <w:rsid w:val="005332A8"/>
    <w:rsid w:val="00533577"/>
    <w:rsid w:val="0053509C"/>
    <w:rsid w:val="00537A30"/>
    <w:rsid w:val="00540C2E"/>
    <w:rsid w:val="005430D5"/>
    <w:rsid w:val="00543B5A"/>
    <w:rsid w:val="00546138"/>
    <w:rsid w:val="005464C5"/>
    <w:rsid w:val="00546C1C"/>
    <w:rsid w:val="0054787A"/>
    <w:rsid w:val="005513BF"/>
    <w:rsid w:val="005544FD"/>
    <w:rsid w:val="00555EE0"/>
    <w:rsid w:val="00556582"/>
    <w:rsid w:val="00560538"/>
    <w:rsid w:val="005607C0"/>
    <w:rsid w:val="005608D2"/>
    <w:rsid w:val="00561C4B"/>
    <w:rsid w:val="0056283B"/>
    <w:rsid w:val="00563B05"/>
    <w:rsid w:val="005648F7"/>
    <w:rsid w:val="00564B29"/>
    <w:rsid w:val="00564C9A"/>
    <w:rsid w:val="005673BF"/>
    <w:rsid w:val="00570164"/>
    <w:rsid w:val="0057199B"/>
    <w:rsid w:val="00572F71"/>
    <w:rsid w:val="005739D8"/>
    <w:rsid w:val="00574638"/>
    <w:rsid w:val="00574D07"/>
    <w:rsid w:val="00575616"/>
    <w:rsid w:val="00575D5F"/>
    <w:rsid w:val="005814EE"/>
    <w:rsid w:val="00581B6B"/>
    <w:rsid w:val="00581B9F"/>
    <w:rsid w:val="00582435"/>
    <w:rsid w:val="00583B38"/>
    <w:rsid w:val="005861CD"/>
    <w:rsid w:val="00586F75"/>
    <w:rsid w:val="00587D07"/>
    <w:rsid w:val="00590076"/>
    <w:rsid w:val="00590E63"/>
    <w:rsid w:val="0059113F"/>
    <w:rsid w:val="0059118A"/>
    <w:rsid w:val="0059262A"/>
    <w:rsid w:val="00594B96"/>
    <w:rsid w:val="005953AA"/>
    <w:rsid w:val="00597358"/>
    <w:rsid w:val="00597D60"/>
    <w:rsid w:val="005A0848"/>
    <w:rsid w:val="005A1373"/>
    <w:rsid w:val="005A3A48"/>
    <w:rsid w:val="005A422D"/>
    <w:rsid w:val="005A4A85"/>
    <w:rsid w:val="005A68DC"/>
    <w:rsid w:val="005B0FD0"/>
    <w:rsid w:val="005B0FE9"/>
    <w:rsid w:val="005B252A"/>
    <w:rsid w:val="005B3055"/>
    <w:rsid w:val="005B38FE"/>
    <w:rsid w:val="005B3FC2"/>
    <w:rsid w:val="005C1BC5"/>
    <w:rsid w:val="005C26E8"/>
    <w:rsid w:val="005C27D3"/>
    <w:rsid w:val="005C29A8"/>
    <w:rsid w:val="005C3B18"/>
    <w:rsid w:val="005C5429"/>
    <w:rsid w:val="005C6422"/>
    <w:rsid w:val="005C77B9"/>
    <w:rsid w:val="005D220D"/>
    <w:rsid w:val="005D35D6"/>
    <w:rsid w:val="005D3E6E"/>
    <w:rsid w:val="005D5A61"/>
    <w:rsid w:val="005D674A"/>
    <w:rsid w:val="005D75ED"/>
    <w:rsid w:val="005D7E96"/>
    <w:rsid w:val="005E08D1"/>
    <w:rsid w:val="005E14D5"/>
    <w:rsid w:val="005E1AD9"/>
    <w:rsid w:val="005E2EE4"/>
    <w:rsid w:val="005E4C95"/>
    <w:rsid w:val="005E4E21"/>
    <w:rsid w:val="005E68A5"/>
    <w:rsid w:val="005E6FC6"/>
    <w:rsid w:val="005E6FFF"/>
    <w:rsid w:val="005E7243"/>
    <w:rsid w:val="005F0354"/>
    <w:rsid w:val="005F1AFB"/>
    <w:rsid w:val="005F1DCF"/>
    <w:rsid w:val="005F2AA9"/>
    <w:rsid w:val="005F2E0A"/>
    <w:rsid w:val="005F3017"/>
    <w:rsid w:val="005F44CA"/>
    <w:rsid w:val="005F4FB0"/>
    <w:rsid w:val="005F54C8"/>
    <w:rsid w:val="005F5A09"/>
    <w:rsid w:val="00600081"/>
    <w:rsid w:val="006021F4"/>
    <w:rsid w:val="006065C1"/>
    <w:rsid w:val="006070AA"/>
    <w:rsid w:val="00610053"/>
    <w:rsid w:val="00610F2E"/>
    <w:rsid w:val="00610F40"/>
    <w:rsid w:val="0061185B"/>
    <w:rsid w:val="00616F00"/>
    <w:rsid w:val="0061781B"/>
    <w:rsid w:val="00620A57"/>
    <w:rsid w:val="006236E7"/>
    <w:rsid w:val="00624739"/>
    <w:rsid w:val="0062523D"/>
    <w:rsid w:val="00626B15"/>
    <w:rsid w:val="00627215"/>
    <w:rsid w:val="00630BD3"/>
    <w:rsid w:val="00631B8D"/>
    <w:rsid w:val="00632A9F"/>
    <w:rsid w:val="006330FE"/>
    <w:rsid w:val="00633CDD"/>
    <w:rsid w:val="0063445B"/>
    <w:rsid w:val="00635904"/>
    <w:rsid w:val="0063646E"/>
    <w:rsid w:val="00640F5F"/>
    <w:rsid w:val="00641D12"/>
    <w:rsid w:val="00643657"/>
    <w:rsid w:val="00643E5A"/>
    <w:rsid w:val="0065039E"/>
    <w:rsid w:val="00651B7E"/>
    <w:rsid w:val="00651E85"/>
    <w:rsid w:val="00652342"/>
    <w:rsid w:val="00652D18"/>
    <w:rsid w:val="00652FE8"/>
    <w:rsid w:val="00653C16"/>
    <w:rsid w:val="00654E24"/>
    <w:rsid w:val="0065632B"/>
    <w:rsid w:val="00656BA0"/>
    <w:rsid w:val="0065797E"/>
    <w:rsid w:val="00657B81"/>
    <w:rsid w:val="00664FC6"/>
    <w:rsid w:val="0066591F"/>
    <w:rsid w:val="00666089"/>
    <w:rsid w:val="00666329"/>
    <w:rsid w:val="006675A6"/>
    <w:rsid w:val="00667906"/>
    <w:rsid w:val="00667C27"/>
    <w:rsid w:val="00670BD5"/>
    <w:rsid w:val="00670F48"/>
    <w:rsid w:val="00670F74"/>
    <w:rsid w:val="00671DD1"/>
    <w:rsid w:val="00674392"/>
    <w:rsid w:val="0067574F"/>
    <w:rsid w:val="00676017"/>
    <w:rsid w:val="0067756F"/>
    <w:rsid w:val="00677802"/>
    <w:rsid w:val="00681EED"/>
    <w:rsid w:val="006827FB"/>
    <w:rsid w:val="00683759"/>
    <w:rsid w:val="00683AC1"/>
    <w:rsid w:val="0068458E"/>
    <w:rsid w:val="006855BB"/>
    <w:rsid w:val="0068581D"/>
    <w:rsid w:val="00686FC1"/>
    <w:rsid w:val="00687061"/>
    <w:rsid w:val="00687BDA"/>
    <w:rsid w:val="00690F2C"/>
    <w:rsid w:val="00692DF3"/>
    <w:rsid w:val="00693745"/>
    <w:rsid w:val="006954A3"/>
    <w:rsid w:val="006957A1"/>
    <w:rsid w:val="0069596E"/>
    <w:rsid w:val="0069698D"/>
    <w:rsid w:val="006A21C7"/>
    <w:rsid w:val="006A42FA"/>
    <w:rsid w:val="006A72AC"/>
    <w:rsid w:val="006B152D"/>
    <w:rsid w:val="006B1CE7"/>
    <w:rsid w:val="006B2AD0"/>
    <w:rsid w:val="006B4FF4"/>
    <w:rsid w:val="006B51B8"/>
    <w:rsid w:val="006B55CF"/>
    <w:rsid w:val="006B564C"/>
    <w:rsid w:val="006B7B14"/>
    <w:rsid w:val="006B7E33"/>
    <w:rsid w:val="006C05C4"/>
    <w:rsid w:val="006C06D2"/>
    <w:rsid w:val="006C0CA0"/>
    <w:rsid w:val="006C11A8"/>
    <w:rsid w:val="006C3770"/>
    <w:rsid w:val="006C4AB5"/>
    <w:rsid w:val="006C715E"/>
    <w:rsid w:val="006C7448"/>
    <w:rsid w:val="006D300B"/>
    <w:rsid w:val="006D42CF"/>
    <w:rsid w:val="006D5353"/>
    <w:rsid w:val="006D69C1"/>
    <w:rsid w:val="006D6FE0"/>
    <w:rsid w:val="006E044E"/>
    <w:rsid w:val="006E296A"/>
    <w:rsid w:val="006E36B6"/>
    <w:rsid w:val="006E3E9C"/>
    <w:rsid w:val="006E442C"/>
    <w:rsid w:val="006E4A4D"/>
    <w:rsid w:val="006E5AD2"/>
    <w:rsid w:val="006E5B2D"/>
    <w:rsid w:val="006E65A4"/>
    <w:rsid w:val="006E711E"/>
    <w:rsid w:val="006E7878"/>
    <w:rsid w:val="006E7E16"/>
    <w:rsid w:val="006F05BE"/>
    <w:rsid w:val="006F09D4"/>
    <w:rsid w:val="006F0C0E"/>
    <w:rsid w:val="006F1F64"/>
    <w:rsid w:val="006F3645"/>
    <w:rsid w:val="006F38D4"/>
    <w:rsid w:val="006F45BE"/>
    <w:rsid w:val="006F5BC9"/>
    <w:rsid w:val="006F6D04"/>
    <w:rsid w:val="006F6F19"/>
    <w:rsid w:val="006F7630"/>
    <w:rsid w:val="006F7FB7"/>
    <w:rsid w:val="0070063C"/>
    <w:rsid w:val="00702F63"/>
    <w:rsid w:val="0070330B"/>
    <w:rsid w:val="00704D04"/>
    <w:rsid w:val="0070557D"/>
    <w:rsid w:val="00710BC5"/>
    <w:rsid w:val="00710C93"/>
    <w:rsid w:val="00711353"/>
    <w:rsid w:val="007125D7"/>
    <w:rsid w:val="00712760"/>
    <w:rsid w:val="00713046"/>
    <w:rsid w:val="007133B3"/>
    <w:rsid w:val="00713637"/>
    <w:rsid w:val="00713E33"/>
    <w:rsid w:val="00713FD6"/>
    <w:rsid w:val="00714E0B"/>
    <w:rsid w:val="007156AF"/>
    <w:rsid w:val="00715BA2"/>
    <w:rsid w:val="00716D2E"/>
    <w:rsid w:val="00723D15"/>
    <w:rsid w:val="00724490"/>
    <w:rsid w:val="00724AC6"/>
    <w:rsid w:val="00724E46"/>
    <w:rsid w:val="007256B1"/>
    <w:rsid w:val="00727758"/>
    <w:rsid w:val="007278D7"/>
    <w:rsid w:val="00727BE8"/>
    <w:rsid w:val="00731961"/>
    <w:rsid w:val="00731D62"/>
    <w:rsid w:val="00731E80"/>
    <w:rsid w:val="007324B4"/>
    <w:rsid w:val="00734DA4"/>
    <w:rsid w:val="007363C0"/>
    <w:rsid w:val="00742D20"/>
    <w:rsid w:val="00743395"/>
    <w:rsid w:val="00743434"/>
    <w:rsid w:val="00743740"/>
    <w:rsid w:val="00743E53"/>
    <w:rsid w:val="00744104"/>
    <w:rsid w:val="007461F4"/>
    <w:rsid w:val="0074685A"/>
    <w:rsid w:val="00746CB3"/>
    <w:rsid w:val="0075051B"/>
    <w:rsid w:val="007553B2"/>
    <w:rsid w:val="0075613B"/>
    <w:rsid w:val="00757FBC"/>
    <w:rsid w:val="007612ED"/>
    <w:rsid w:val="007623A7"/>
    <w:rsid w:val="00762F72"/>
    <w:rsid w:val="0076362C"/>
    <w:rsid w:val="0076431E"/>
    <w:rsid w:val="00764CDD"/>
    <w:rsid w:val="0076591D"/>
    <w:rsid w:val="00767466"/>
    <w:rsid w:val="0076769B"/>
    <w:rsid w:val="007709E2"/>
    <w:rsid w:val="00771988"/>
    <w:rsid w:val="00771C36"/>
    <w:rsid w:val="007729D7"/>
    <w:rsid w:val="00772EC2"/>
    <w:rsid w:val="007732C6"/>
    <w:rsid w:val="00773F0D"/>
    <w:rsid w:val="007753BA"/>
    <w:rsid w:val="00775B08"/>
    <w:rsid w:val="00775C5B"/>
    <w:rsid w:val="00775DBA"/>
    <w:rsid w:val="007761E2"/>
    <w:rsid w:val="0077775E"/>
    <w:rsid w:val="00782A21"/>
    <w:rsid w:val="00782FF5"/>
    <w:rsid w:val="00783866"/>
    <w:rsid w:val="00783CAD"/>
    <w:rsid w:val="00783FA0"/>
    <w:rsid w:val="007841D5"/>
    <w:rsid w:val="00784693"/>
    <w:rsid w:val="00786189"/>
    <w:rsid w:val="00786488"/>
    <w:rsid w:val="00786CEA"/>
    <w:rsid w:val="00786EDC"/>
    <w:rsid w:val="00787EDA"/>
    <w:rsid w:val="00791D5D"/>
    <w:rsid w:val="00792B14"/>
    <w:rsid w:val="00793185"/>
    <w:rsid w:val="00794A1A"/>
    <w:rsid w:val="00796708"/>
    <w:rsid w:val="00797A8C"/>
    <w:rsid w:val="007A042A"/>
    <w:rsid w:val="007A04DD"/>
    <w:rsid w:val="007A4454"/>
    <w:rsid w:val="007A57B8"/>
    <w:rsid w:val="007B0DCB"/>
    <w:rsid w:val="007B1A84"/>
    <w:rsid w:val="007B24EA"/>
    <w:rsid w:val="007B2A7F"/>
    <w:rsid w:val="007B3874"/>
    <w:rsid w:val="007B3C61"/>
    <w:rsid w:val="007B425B"/>
    <w:rsid w:val="007B4AFA"/>
    <w:rsid w:val="007B6AF5"/>
    <w:rsid w:val="007B6F0F"/>
    <w:rsid w:val="007B7687"/>
    <w:rsid w:val="007C042B"/>
    <w:rsid w:val="007C0BCD"/>
    <w:rsid w:val="007C21FA"/>
    <w:rsid w:val="007C25A1"/>
    <w:rsid w:val="007C2A60"/>
    <w:rsid w:val="007C2C36"/>
    <w:rsid w:val="007C3298"/>
    <w:rsid w:val="007C4846"/>
    <w:rsid w:val="007C4F5B"/>
    <w:rsid w:val="007C7573"/>
    <w:rsid w:val="007D0CE3"/>
    <w:rsid w:val="007D11B8"/>
    <w:rsid w:val="007D17AB"/>
    <w:rsid w:val="007D277D"/>
    <w:rsid w:val="007D3536"/>
    <w:rsid w:val="007D535E"/>
    <w:rsid w:val="007D5897"/>
    <w:rsid w:val="007D66F7"/>
    <w:rsid w:val="007D6C4A"/>
    <w:rsid w:val="007D743D"/>
    <w:rsid w:val="007D7928"/>
    <w:rsid w:val="007D7FE7"/>
    <w:rsid w:val="007E07AA"/>
    <w:rsid w:val="007E169C"/>
    <w:rsid w:val="007E1FC9"/>
    <w:rsid w:val="007E3A06"/>
    <w:rsid w:val="007E47AE"/>
    <w:rsid w:val="007E48F7"/>
    <w:rsid w:val="007E5277"/>
    <w:rsid w:val="007E5409"/>
    <w:rsid w:val="007E5496"/>
    <w:rsid w:val="007E5684"/>
    <w:rsid w:val="007E5DCB"/>
    <w:rsid w:val="007F0450"/>
    <w:rsid w:val="007F064F"/>
    <w:rsid w:val="007F0CBD"/>
    <w:rsid w:val="007F23B5"/>
    <w:rsid w:val="007F2BF0"/>
    <w:rsid w:val="007F2D4B"/>
    <w:rsid w:val="007F2EFC"/>
    <w:rsid w:val="007F45ED"/>
    <w:rsid w:val="007F4B7A"/>
    <w:rsid w:val="007F5F3E"/>
    <w:rsid w:val="007F6852"/>
    <w:rsid w:val="007F768F"/>
    <w:rsid w:val="0080136A"/>
    <w:rsid w:val="00801836"/>
    <w:rsid w:val="00803748"/>
    <w:rsid w:val="00804D3C"/>
    <w:rsid w:val="008050F5"/>
    <w:rsid w:val="00805C9C"/>
    <w:rsid w:val="00805D63"/>
    <w:rsid w:val="00806B0C"/>
    <w:rsid w:val="00806C9E"/>
    <w:rsid w:val="00806FE2"/>
    <w:rsid w:val="00807094"/>
    <w:rsid w:val="00807AEC"/>
    <w:rsid w:val="00807FF9"/>
    <w:rsid w:val="00813FED"/>
    <w:rsid w:val="008141B5"/>
    <w:rsid w:val="00815AE8"/>
    <w:rsid w:val="0081613C"/>
    <w:rsid w:val="008177BE"/>
    <w:rsid w:val="00817C21"/>
    <w:rsid w:val="008214B9"/>
    <w:rsid w:val="00821CB3"/>
    <w:rsid w:val="008235B5"/>
    <w:rsid w:val="0082397F"/>
    <w:rsid w:val="00823B01"/>
    <w:rsid w:val="00823CF6"/>
    <w:rsid w:val="00824B84"/>
    <w:rsid w:val="00825535"/>
    <w:rsid w:val="00825D0A"/>
    <w:rsid w:val="0082659E"/>
    <w:rsid w:val="0082691B"/>
    <w:rsid w:val="00826A0F"/>
    <w:rsid w:val="00826B49"/>
    <w:rsid w:val="008270DF"/>
    <w:rsid w:val="00827287"/>
    <w:rsid w:val="00830630"/>
    <w:rsid w:val="0083192C"/>
    <w:rsid w:val="0083263A"/>
    <w:rsid w:val="00836EE3"/>
    <w:rsid w:val="00840231"/>
    <w:rsid w:val="008402CF"/>
    <w:rsid w:val="00840B9A"/>
    <w:rsid w:val="00841265"/>
    <w:rsid w:val="00841C76"/>
    <w:rsid w:val="00842ECD"/>
    <w:rsid w:val="008431C1"/>
    <w:rsid w:val="00846CDF"/>
    <w:rsid w:val="00846E45"/>
    <w:rsid w:val="00847494"/>
    <w:rsid w:val="00851C9D"/>
    <w:rsid w:val="00853032"/>
    <w:rsid w:val="008537A4"/>
    <w:rsid w:val="00854F73"/>
    <w:rsid w:val="00855EBF"/>
    <w:rsid w:val="0085640F"/>
    <w:rsid w:val="008570A9"/>
    <w:rsid w:val="008577BF"/>
    <w:rsid w:val="00857AEC"/>
    <w:rsid w:val="00860404"/>
    <w:rsid w:val="008604BF"/>
    <w:rsid w:val="00864161"/>
    <w:rsid w:val="00864A42"/>
    <w:rsid w:val="008712B9"/>
    <w:rsid w:val="0087131C"/>
    <w:rsid w:val="00873203"/>
    <w:rsid w:val="00873A9A"/>
    <w:rsid w:val="008746F4"/>
    <w:rsid w:val="00876779"/>
    <w:rsid w:val="008768B4"/>
    <w:rsid w:val="00876C54"/>
    <w:rsid w:val="0087717F"/>
    <w:rsid w:val="008807F7"/>
    <w:rsid w:val="00880AC3"/>
    <w:rsid w:val="00882686"/>
    <w:rsid w:val="008905B7"/>
    <w:rsid w:val="00891C99"/>
    <w:rsid w:val="0089507F"/>
    <w:rsid w:val="0089796B"/>
    <w:rsid w:val="00897E78"/>
    <w:rsid w:val="008A28F8"/>
    <w:rsid w:val="008A2C65"/>
    <w:rsid w:val="008A3D62"/>
    <w:rsid w:val="008A3EDA"/>
    <w:rsid w:val="008A4881"/>
    <w:rsid w:val="008A4EAD"/>
    <w:rsid w:val="008A6C36"/>
    <w:rsid w:val="008A796E"/>
    <w:rsid w:val="008B0F13"/>
    <w:rsid w:val="008B41E0"/>
    <w:rsid w:val="008B5D9D"/>
    <w:rsid w:val="008B7E00"/>
    <w:rsid w:val="008C0A76"/>
    <w:rsid w:val="008C1EA9"/>
    <w:rsid w:val="008C21FB"/>
    <w:rsid w:val="008C2910"/>
    <w:rsid w:val="008C2CF4"/>
    <w:rsid w:val="008C2FC2"/>
    <w:rsid w:val="008C3CB9"/>
    <w:rsid w:val="008C49F4"/>
    <w:rsid w:val="008C4D14"/>
    <w:rsid w:val="008C51F0"/>
    <w:rsid w:val="008C6A98"/>
    <w:rsid w:val="008C7DB7"/>
    <w:rsid w:val="008D0E33"/>
    <w:rsid w:val="008D0E81"/>
    <w:rsid w:val="008D1BA5"/>
    <w:rsid w:val="008D1DDB"/>
    <w:rsid w:val="008D2178"/>
    <w:rsid w:val="008D4348"/>
    <w:rsid w:val="008D7633"/>
    <w:rsid w:val="008D781F"/>
    <w:rsid w:val="008E0ED4"/>
    <w:rsid w:val="008E1070"/>
    <w:rsid w:val="008E4181"/>
    <w:rsid w:val="008E4460"/>
    <w:rsid w:val="008E6113"/>
    <w:rsid w:val="008E66DB"/>
    <w:rsid w:val="008F0637"/>
    <w:rsid w:val="008F1979"/>
    <w:rsid w:val="008F2342"/>
    <w:rsid w:val="008F2FFC"/>
    <w:rsid w:val="008F5956"/>
    <w:rsid w:val="008F5B07"/>
    <w:rsid w:val="008F5B87"/>
    <w:rsid w:val="008F5E1E"/>
    <w:rsid w:val="009002C6"/>
    <w:rsid w:val="009007E0"/>
    <w:rsid w:val="00900B8C"/>
    <w:rsid w:val="00900DBA"/>
    <w:rsid w:val="00900E85"/>
    <w:rsid w:val="00901468"/>
    <w:rsid w:val="00903C5B"/>
    <w:rsid w:val="009059E6"/>
    <w:rsid w:val="00905BB4"/>
    <w:rsid w:val="00906EFA"/>
    <w:rsid w:val="00907CAC"/>
    <w:rsid w:val="00910C18"/>
    <w:rsid w:val="009112D3"/>
    <w:rsid w:val="0091306B"/>
    <w:rsid w:val="009145D4"/>
    <w:rsid w:val="00914F13"/>
    <w:rsid w:val="009156EB"/>
    <w:rsid w:val="009207FD"/>
    <w:rsid w:val="00920B78"/>
    <w:rsid w:val="0092494A"/>
    <w:rsid w:val="00925B23"/>
    <w:rsid w:val="009333AF"/>
    <w:rsid w:val="00934CA1"/>
    <w:rsid w:val="0093500F"/>
    <w:rsid w:val="00936737"/>
    <w:rsid w:val="00937476"/>
    <w:rsid w:val="00940E43"/>
    <w:rsid w:val="009424C3"/>
    <w:rsid w:val="0094254E"/>
    <w:rsid w:val="009436D3"/>
    <w:rsid w:val="00943A15"/>
    <w:rsid w:val="00944A5A"/>
    <w:rsid w:val="0094635B"/>
    <w:rsid w:val="00946F42"/>
    <w:rsid w:val="009473D0"/>
    <w:rsid w:val="00950796"/>
    <w:rsid w:val="00950835"/>
    <w:rsid w:val="009510D0"/>
    <w:rsid w:val="00951F0A"/>
    <w:rsid w:val="0095218E"/>
    <w:rsid w:val="00952D3E"/>
    <w:rsid w:val="00952F44"/>
    <w:rsid w:val="009544D6"/>
    <w:rsid w:val="00954F79"/>
    <w:rsid w:val="00956B38"/>
    <w:rsid w:val="00956BC0"/>
    <w:rsid w:val="00956C69"/>
    <w:rsid w:val="00957166"/>
    <w:rsid w:val="00960BC1"/>
    <w:rsid w:val="00960DC0"/>
    <w:rsid w:val="0096107A"/>
    <w:rsid w:val="00961726"/>
    <w:rsid w:val="0096230E"/>
    <w:rsid w:val="009625FB"/>
    <w:rsid w:val="0096367C"/>
    <w:rsid w:val="00963F98"/>
    <w:rsid w:val="009660C3"/>
    <w:rsid w:val="009661EA"/>
    <w:rsid w:val="00966ABA"/>
    <w:rsid w:val="009707C2"/>
    <w:rsid w:val="0097084F"/>
    <w:rsid w:val="0097115A"/>
    <w:rsid w:val="00971544"/>
    <w:rsid w:val="00971804"/>
    <w:rsid w:val="009725FC"/>
    <w:rsid w:val="00973E87"/>
    <w:rsid w:val="009742A0"/>
    <w:rsid w:val="009805E3"/>
    <w:rsid w:val="009806ED"/>
    <w:rsid w:val="00981F14"/>
    <w:rsid w:val="0098254E"/>
    <w:rsid w:val="009838E4"/>
    <w:rsid w:val="00984574"/>
    <w:rsid w:val="00984711"/>
    <w:rsid w:val="009857DF"/>
    <w:rsid w:val="00987321"/>
    <w:rsid w:val="00987C80"/>
    <w:rsid w:val="00993B5C"/>
    <w:rsid w:val="00993D48"/>
    <w:rsid w:val="00993F22"/>
    <w:rsid w:val="009947EB"/>
    <w:rsid w:val="00994D9A"/>
    <w:rsid w:val="00995974"/>
    <w:rsid w:val="00997519"/>
    <w:rsid w:val="009A2815"/>
    <w:rsid w:val="009A28BB"/>
    <w:rsid w:val="009A2AE1"/>
    <w:rsid w:val="009A425F"/>
    <w:rsid w:val="009A43AF"/>
    <w:rsid w:val="009A43EC"/>
    <w:rsid w:val="009A6D16"/>
    <w:rsid w:val="009A7D61"/>
    <w:rsid w:val="009B0569"/>
    <w:rsid w:val="009B1B43"/>
    <w:rsid w:val="009B2930"/>
    <w:rsid w:val="009B5957"/>
    <w:rsid w:val="009B5D20"/>
    <w:rsid w:val="009B5FC1"/>
    <w:rsid w:val="009B7F4E"/>
    <w:rsid w:val="009C1594"/>
    <w:rsid w:val="009C18E8"/>
    <w:rsid w:val="009C1ADD"/>
    <w:rsid w:val="009C332C"/>
    <w:rsid w:val="009C3C9D"/>
    <w:rsid w:val="009C5294"/>
    <w:rsid w:val="009C5833"/>
    <w:rsid w:val="009C5C81"/>
    <w:rsid w:val="009C605E"/>
    <w:rsid w:val="009C68B7"/>
    <w:rsid w:val="009C6EF3"/>
    <w:rsid w:val="009D032E"/>
    <w:rsid w:val="009D4EC8"/>
    <w:rsid w:val="009D5021"/>
    <w:rsid w:val="009E0B61"/>
    <w:rsid w:val="009E1CF5"/>
    <w:rsid w:val="009E28BB"/>
    <w:rsid w:val="009E2E6F"/>
    <w:rsid w:val="009E3AF0"/>
    <w:rsid w:val="009E548C"/>
    <w:rsid w:val="009E6B15"/>
    <w:rsid w:val="009E6CE4"/>
    <w:rsid w:val="009F091F"/>
    <w:rsid w:val="009F166C"/>
    <w:rsid w:val="009F17A6"/>
    <w:rsid w:val="009F1DCB"/>
    <w:rsid w:val="009F2219"/>
    <w:rsid w:val="009F2796"/>
    <w:rsid w:val="009F44A5"/>
    <w:rsid w:val="009F5B03"/>
    <w:rsid w:val="009F6003"/>
    <w:rsid w:val="009F648D"/>
    <w:rsid w:val="009F7257"/>
    <w:rsid w:val="009F73AC"/>
    <w:rsid w:val="00A00061"/>
    <w:rsid w:val="00A002FC"/>
    <w:rsid w:val="00A00CF0"/>
    <w:rsid w:val="00A0201F"/>
    <w:rsid w:val="00A0396F"/>
    <w:rsid w:val="00A04695"/>
    <w:rsid w:val="00A06707"/>
    <w:rsid w:val="00A06F33"/>
    <w:rsid w:val="00A0727A"/>
    <w:rsid w:val="00A0764C"/>
    <w:rsid w:val="00A07FCA"/>
    <w:rsid w:val="00A10380"/>
    <w:rsid w:val="00A113C9"/>
    <w:rsid w:val="00A12979"/>
    <w:rsid w:val="00A12C27"/>
    <w:rsid w:val="00A13CE3"/>
    <w:rsid w:val="00A1404B"/>
    <w:rsid w:val="00A14539"/>
    <w:rsid w:val="00A14C4A"/>
    <w:rsid w:val="00A14DF5"/>
    <w:rsid w:val="00A15719"/>
    <w:rsid w:val="00A15A47"/>
    <w:rsid w:val="00A16B8C"/>
    <w:rsid w:val="00A1738A"/>
    <w:rsid w:val="00A17DB4"/>
    <w:rsid w:val="00A207CF"/>
    <w:rsid w:val="00A21394"/>
    <w:rsid w:val="00A22F51"/>
    <w:rsid w:val="00A23550"/>
    <w:rsid w:val="00A239B3"/>
    <w:rsid w:val="00A248DC"/>
    <w:rsid w:val="00A24991"/>
    <w:rsid w:val="00A25702"/>
    <w:rsid w:val="00A2600C"/>
    <w:rsid w:val="00A27483"/>
    <w:rsid w:val="00A274B9"/>
    <w:rsid w:val="00A27D7F"/>
    <w:rsid w:val="00A30492"/>
    <w:rsid w:val="00A30520"/>
    <w:rsid w:val="00A305D7"/>
    <w:rsid w:val="00A30844"/>
    <w:rsid w:val="00A30A8A"/>
    <w:rsid w:val="00A3115F"/>
    <w:rsid w:val="00A313EC"/>
    <w:rsid w:val="00A31B33"/>
    <w:rsid w:val="00A328EF"/>
    <w:rsid w:val="00A3336C"/>
    <w:rsid w:val="00A335BF"/>
    <w:rsid w:val="00A33D13"/>
    <w:rsid w:val="00A35BB3"/>
    <w:rsid w:val="00A35C51"/>
    <w:rsid w:val="00A35ED6"/>
    <w:rsid w:val="00A36181"/>
    <w:rsid w:val="00A3625A"/>
    <w:rsid w:val="00A36604"/>
    <w:rsid w:val="00A37F68"/>
    <w:rsid w:val="00A41EE3"/>
    <w:rsid w:val="00A426A5"/>
    <w:rsid w:val="00A43314"/>
    <w:rsid w:val="00A446E2"/>
    <w:rsid w:val="00A46CF8"/>
    <w:rsid w:val="00A47AC7"/>
    <w:rsid w:val="00A50603"/>
    <w:rsid w:val="00A50F09"/>
    <w:rsid w:val="00A54C98"/>
    <w:rsid w:val="00A602F8"/>
    <w:rsid w:val="00A61E94"/>
    <w:rsid w:val="00A6295A"/>
    <w:rsid w:val="00A63792"/>
    <w:rsid w:val="00A63A47"/>
    <w:rsid w:val="00A65214"/>
    <w:rsid w:val="00A66219"/>
    <w:rsid w:val="00A672C2"/>
    <w:rsid w:val="00A717FF"/>
    <w:rsid w:val="00A720C9"/>
    <w:rsid w:val="00A73EFB"/>
    <w:rsid w:val="00A74B1F"/>
    <w:rsid w:val="00A77038"/>
    <w:rsid w:val="00A770EC"/>
    <w:rsid w:val="00A80099"/>
    <w:rsid w:val="00A80192"/>
    <w:rsid w:val="00A819A5"/>
    <w:rsid w:val="00A8338F"/>
    <w:rsid w:val="00A83EE4"/>
    <w:rsid w:val="00A84F8A"/>
    <w:rsid w:val="00A85853"/>
    <w:rsid w:val="00A865D3"/>
    <w:rsid w:val="00A868EB"/>
    <w:rsid w:val="00A87F4D"/>
    <w:rsid w:val="00A9093B"/>
    <w:rsid w:val="00A90A7B"/>
    <w:rsid w:val="00A90CF1"/>
    <w:rsid w:val="00A916F9"/>
    <w:rsid w:val="00A92C4E"/>
    <w:rsid w:val="00A93492"/>
    <w:rsid w:val="00A948B2"/>
    <w:rsid w:val="00A94E15"/>
    <w:rsid w:val="00A94E32"/>
    <w:rsid w:val="00A9610B"/>
    <w:rsid w:val="00A964C3"/>
    <w:rsid w:val="00A9660D"/>
    <w:rsid w:val="00AA0729"/>
    <w:rsid w:val="00AA1F0D"/>
    <w:rsid w:val="00AA317D"/>
    <w:rsid w:val="00AA52F0"/>
    <w:rsid w:val="00AA5E28"/>
    <w:rsid w:val="00AA6A36"/>
    <w:rsid w:val="00AB196C"/>
    <w:rsid w:val="00AB2759"/>
    <w:rsid w:val="00AB2DAE"/>
    <w:rsid w:val="00AB2F76"/>
    <w:rsid w:val="00AB30FB"/>
    <w:rsid w:val="00AB3421"/>
    <w:rsid w:val="00AB6051"/>
    <w:rsid w:val="00AB6642"/>
    <w:rsid w:val="00AB6D3C"/>
    <w:rsid w:val="00AC08E2"/>
    <w:rsid w:val="00AC104A"/>
    <w:rsid w:val="00AC1341"/>
    <w:rsid w:val="00AC30CB"/>
    <w:rsid w:val="00AC3C24"/>
    <w:rsid w:val="00AC4DDF"/>
    <w:rsid w:val="00AC525E"/>
    <w:rsid w:val="00AC69F8"/>
    <w:rsid w:val="00AC717F"/>
    <w:rsid w:val="00AC745C"/>
    <w:rsid w:val="00AD14BA"/>
    <w:rsid w:val="00AD1671"/>
    <w:rsid w:val="00AD18C0"/>
    <w:rsid w:val="00AD1A3B"/>
    <w:rsid w:val="00AD2143"/>
    <w:rsid w:val="00AD3018"/>
    <w:rsid w:val="00AD4E1C"/>
    <w:rsid w:val="00AD5711"/>
    <w:rsid w:val="00AD654E"/>
    <w:rsid w:val="00AD74BA"/>
    <w:rsid w:val="00AD765A"/>
    <w:rsid w:val="00AD7B96"/>
    <w:rsid w:val="00AE23CA"/>
    <w:rsid w:val="00AE2FD3"/>
    <w:rsid w:val="00AE4D37"/>
    <w:rsid w:val="00AE580E"/>
    <w:rsid w:val="00AE58E3"/>
    <w:rsid w:val="00AE63D8"/>
    <w:rsid w:val="00AE6982"/>
    <w:rsid w:val="00AE7104"/>
    <w:rsid w:val="00AF2C2D"/>
    <w:rsid w:val="00AF404C"/>
    <w:rsid w:val="00AF5BAB"/>
    <w:rsid w:val="00AF6E2D"/>
    <w:rsid w:val="00AF7A5C"/>
    <w:rsid w:val="00B035D3"/>
    <w:rsid w:val="00B041DB"/>
    <w:rsid w:val="00B0584A"/>
    <w:rsid w:val="00B05B40"/>
    <w:rsid w:val="00B05E52"/>
    <w:rsid w:val="00B1215E"/>
    <w:rsid w:val="00B12368"/>
    <w:rsid w:val="00B12EB8"/>
    <w:rsid w:val="00B14965"/>
    <w:rsid w:val="00B16640"/>
    <w:rsid w:val="00B177CD"/>
    <w:rsid w:val="00B17C47"/>
    <w:rsid w:val="00B20032"/>
    <w:rsid w:val="00B2075C"/>
    <w:rsid w:val="00B2088D"/>
    <w:rsid w:val="00B21975"/>
    <w:rsid w:val="00B22543"/>
    <w:rsid w:val="00B25807"/>
    <w:rsid w:val="00B258E0"/>
    <w:rsid w:val="00B3237F"/>
    <w:rsid w:val="00B342DD"/>
    <w:rsid w:val="00B35114"/>
    <w:rsid w:val="00B35A1F"/>
    <w:rsid w:val="00B402F0"/>
    <w:rsid w:val="00B40C7E"/>
    <w:rsid w:val="00B4238D"/>
    <w:rsid w:val="00B428AF"/>
    <w:rsid w:val="00B45E23"/>
    <w:rsid w:val="00B46347"/>
    <w:rsid w:val="00B466E1"/>
    <w:rsid w:val="00B46B27"/>
    <w:rsid w:val="00B47AF7"/>
    <w:rsid w:val="00B47F75"/>
    <w:rsid w:val="00B505FD"/>
    <w:rsid w:val="00B5089F"/>
    <w:rsid w:val="00B52ABF"/>
    <w:rsid w:val="00B54251"/>
    <w:rsid w:val="00B54897"/>
    <w:rsid w:val="00B5551C"/>
    <w:rsid w:val="00B55B2F"/>
    <w:rsid w:val="00B5609F"/>
    <w:rsid w:val="00B567EC"/>
    <w:rsid w:val="00B60773"/>
    <w:rsid w:val="00B621E6"/>
    <w:rsid w:val="00B62B71"/>
    <w:rsid w:val="00B632C9"/>
    <w:rsid w:val="00B6562F"/>
    <w:rsid w:val="00B65769"/>
    <w:rsid w:val="00B65B99"/>
    <w:rsid w:val="00B7358A"/>
    <w:rsid w:val="00B7407A"/>
    <w:rsid w:val="00B75A4C"/>
    <w:rsid w:val="00B8014A"/>
    <w:rsid w:val="00B802C1"/>
    <w:rsid w:val="00B8053A"/>
    <w:rsid w:val="00B80D09"/>
    <w:rsid w:val="00B81535"/>
    <w:rsid w:val="00B81E9D"/>
    <w:rsid w:val="00B822CE"/>
    <w:rsid w:val="00B82FC3"/>
    <w:rsid w:val="00B83633"/>
    <w:rsid w:val="00B84953"/>
    <w:rsid w:val="00B85477"/>
    <w:rsid w:val="00B861AA"/>
    <w:rsid w:val="00B86DB7"/>
    <w:rsid w:val="00B90922"/>
    <w:rsid w:val="00B90D99"/>
    <w:rsid w:val="00B91A1A"/>
    <w:rsid w:val="00B91C9E"/>
    <w:rsid w:val="00B92393"/>
    <w:rsid w:val="00B93158"/>
    <w:rsid w:val="00B93716"/>
    <w:rsid w:val="00B93FC4"/>
    <w:rsid w:val="00B95BD4"/>
    <w:rsid w:val="00BA05C5"/>
    <w:rsid w:val="00BA178F"/>
    <w:rsid w:val="00BA2D26"/>
    <w:rsid w:val="00BA3E37"/>
    <w:rsid w:val="00BA6C6E"/>
    <w:rsid w:val="00BB038A"/>
    <w:rsid w:val="00BB114A"/>
    <w:rsid w:val="00BB1447"/>
    <w:rsid w:val="00BB17BE"/>
    <w:rsid w:val="00BB2D0F"/>
    <w:rsid w:val="00BB3666"/>
    <w:rsid w:val="00BB3C4A"/>
    <w:rsid w:val="00BB4ADC"/>
    <w:rsid w:val="00BB6AF4"/>
    <w:rsid w:val="00BB6D1E"/>
    <w:rsid w:val="00BC24E5"/>
    <w:rsid w:val="00BC3FC0"/>
    <w:rsid w:val="00BC5748"/>
    <w:rsid w:val="00BC5A07"/>
    <w:rsid w:val="00BC5B27"/>
    <w:rsid w:val="00BC5FA2"/>
    <w:rsid w:val="00BD0A9E"/>
    <w:rsid w:val="00BD0C44"/>
    <w:rsid w:val="00BD451A"/>
    <w:rsid w:val="00BD47AC"/>
    <w:rsid w:val="00BD5D70"/>
    <w:rsid w:val="00BD6B5E"/>
    <w:rsid w:val="00BE0AB3"/>
    <w:rsid w:val="00BE12D0"/>
    <w:rsid w:val="00BE4361"/>
    <w:rsid w:val="00BE43A6"/>
    <w:rsid w:val="00BE4DA2"/>
    <w:rsid w:val="00BE5954"/>
    <w:rsid w:val="00BE6DC3"/>
    <w:rsid w:val="00BF00F6"/>
    <w:rsid w:val="00BF4106"/>
    <w:rsid w:val="00BF50CB"/>
    <w:rsid w:val="00C00434"/>
    <w:rsid w:val="00C014FD"/>
    <w:rsid w:val="00C0226A"/>
    <w:rsid w:val="00C03376"/>
    <w:rsid w:val="00C0339E"/>
    <w:rsid w:val="00C042AE"/>
    <w:rsid w:val="00C05991"/>
    <w:rsid w:val="00C05A10"/>
    <w:rsid w:val="00C0682C"/>
    <w:rsid w:val="00C072E2"/>
    <w:rsid w:val="00C10DBA"/>
    <w:rsid w:val="00C1130F"/>
    <w:rsid w:val="00C12941"/>
    <w:rsid w:val="00C1318A"/>
    <w:rsid w:val="00C1354A"/>
    <w:rsid w:val="00C13654"/>
    <w:rsid w:val="00C145B6"/>
    <w:rsid w:val="00C17E9B"/>
    <w:rsid w:val="00C20076"/>
    <w:rsid w:val="00C23215"/>
    <w:rsid w:val="00C244AD"/>
    <w:rsid w:val="00C25630"/>
    <w:rsid w:val="00C2612B"/>
    <w:rsid w:val="00C262DE"/>
    <w:rsid w:val="00C26D73"/>
    <w:rsid w:val="00C26E77"/>
    <w:rsid w:val="00C2731F"/>
    <w:rsid w:val="00C27603"/>
    <w:rsid w:val="00C30403"/>
    <w:rsid w:val="00C325D6"/>
    <w:rsid w:val="00C3360A"/>
    <w:rsid w:val="00C33699"/>
    <w:rsid w:val="00C33DF6"/>
    <w:rsid w:val="00C3458B"/>
    <w:rsid w:val="00C35F9F"/>
    <w:rsid w:val="00C367DC"/>
    <w:rsid w:val="00C36F36"/>
    <w:rsid w:val="00C3722B"/>
    <w:rsid w:val="00C37CA7"/>
    <w:rsid w:val="00C37CC6"/>
    <w:rsid w:val="00C408E9"/>
    <w:rsid w:val="00C42607"/>
    <w:rsid w:val="00C428D6"/>
    <w:rsid w:val="00C431AC"/>
    <w:rsid w:val="00C44F85"/>
    <w:rsid w:val="00C45C02"/>
    <w:rsid w:val="00C502BB"/>
    <w:rsid w:val="00C51221"/>
    <w:rsid w:val="00C512D9"/>
    <w:rsid w:val="00C5167D"/>
    <w:rsid w:val="00C51C1D"/>
    <w:rsid w:val="00C5282A"/>
    <w:rsid w:val="00C53264"/>
    <w:rsid w:val="00C552BD"/>
    <w:rsid w:val="00C55A44"/>
    <w:rsid w:val="00C56F16"/>
    <w:rsid w:val="00C60282"/>
    <w:rsid w:val="00C60D63"/>
    <w:rsid w:val="00C6168E"/>
    <w:rsid w:val="00C62206"/>
    <w:rsid w:val="00C62A59"/>
    <w:rsid w:val="00C7011B"/>
    <w:rsid w:val="00C71129"/>
    <w:rsid w:val="00C723A1"/>
    <w:rsid w:val="00C732F2"/>
    <w:rsid w:val="00C749AC"/>
    <w:rsid w:val="00C7580A"/>
    <w:rsid w:val="00C76628"/>
    <w:rsid w:val="00C769EA"/>
    <w:rsid w:val="00C7708C"/>
    <w:rsid w:val="00C775DC"/>
    <w:rsid w:val="00C80118"/>
    <w:rsid w:val="00C809BA"/>
    <w:rsid w:val="00C82CDF"/>
    <w:rsid w:val="00C830E3"/>
    <w:rsid w:val="00C8368B"/>
    <w:rsid w:val="00C83BE0"/>
    <w:rsid w:val="00C8491C"/>
    <w:rsid w:val="00C85D4C"/>
    <w:rsid w:val="00C86C0C"/>
    <w:rsid w:val="00C872B1"/>
    <w:rsid w:val="00C87F98"/>
    <w:rsid w:val="00C90FED"/>
    <w:rsid w:val="00C93F5D"/>
    <w:rsid w:val="00C94398"/>
    <w:rsid w:val="00C950F2"/>
    <w:rsid w:val="00C95683"/>
    <w:rsid w:val="00C957AB"/>
    <w:rsid w:val="00C95EA6"/>
    <w:rsid w:val="00C979E3"/>
    <w:rsid w:val="00C9B1A6"/>
    <w:rsid w:val="00CA134B"/>
    <w:rsid w:val="00CA1365"/>
    <w:rsid w:val="00CA13D6"/>
    <w:rsid w:val="00CA21B9"/>
    <w:rsid w:val="00CA21D4"/>
    <w:rsid w:val="00CA2223"/>
    <w:rsid w:val="00CA2E30"/>
    <w:rsid w:val="00CA3A7F"/>
    <w:rsid w:val="00CA66FA"/>
    <w:rsid w:val="00CB00FC"/>
    <w:rsid w:val="00CB060F"/>
    <w:rsid w:val="00CB1104"/>
    <w:rsid w:val="00CB14C2"/>
    <w:rsid w:val="00CB1556"/>
    <w:rsid w:val="00CB2E64"/>
    <w:rsid w:val="00CB33DE"/>
    <w:rsid w:val="00CB36B3"/>
    <w:rsid w:val="00CB4369"/>
    <w:rsid w:val="00CB511B"/>
    <w:rsid w:val="00CB5533"/>
    <w:rsid w:val="00CB5BC0"/>
    <w:rsid w:val="00CB69F4"/>
    <w:rsid w:val="00CB6D2A"/>
    <w:rsid w:val="00CB75A9"/>
    <w:rsid w:val="00CC05BC"/>
    <w:rsid w:val="00CC0FF8"/>
    <w:rsid w:val="00CC3278"/>
    <w:rsid w:val="00CC592A"/>
    <w:rsid w:val="00CC7101"/>
    <w:rsid w:val="00CC782F"/>
    <w:rsid w:val="00CC799C"/>
    <w:rsid w:val="00CC7E4D"/>
    <w:rsid w:val="00CD0110"/>
    <w:rsid w:val="00CD1172"/>
    <w:rsid w:val="00CD15FE"/>
    <w:rsid w:val="00CD1F0A"/>
    <w:rsid w:val="00CD2115"/>
    <w:rsid w:val="00CD45C7"/>
    <w:rsid w:val="00CD4B7A"/>
    <w:rsid w:val="00CD4F1E"/>
    <w:rsid w:val="00CD5C9B"/>
    <w:rsid w:val="00CD5E6B"/>
    <w:rsid w:val="00CD689E"/>
    <w:rsid w:val="00CD7F5D"/>
    <w:rsid w:val="00CE1071"/>
    <w:rsid w:val="00CE4954"/>
    <w:rsid w:val="00CE5B9C"/>
    <w:rsid w:val="00CE73AA"/>
    <w:rsid w:val="00CE7DD9"/>
    <w:rsid w:val="00CF0323"/>
    <w:rsid w:val="00CF14F4"/>
    <w:rsid w:val="00CF2478"/>
    <w:rsid w:val="00CF27A4"/>
    <w:rsid w:val="00CF2C4F"/>
    <w:rsid w:val="00CF49C6"/>
    <w:rsid w:val="00CF7931"/>
    <w:rsid w:val="00D03827"/>
    <w:rsid w:val="00D03991"/>
    <w:rsid w:val="00D04444"/>
    <w:rsid w:val="00D04CD9"/>
    <w:rsid w:val="00D05DE4"/>
    <w:rsid w:val="00D067C5"/>
    <w:rsid w:val="00D06E56"/>
    <w:rsid w:val="00D07347"/>
    <w:rsid w:val="00D07FE4"/>
    <w:rsid w:val="00D11087"/>
    <w:rsid w:val="00D118FF"/>
    <w:rsid w:val="00D17CC9"/>
    <w:rsid w:val="00D2052E"/>
    <w:rsid w:val="00D217A6"/>
    <w:rsid w:val="00D233C3"/>
    <w:rsid w:val="00D2457E"/>
    <w:rsid w:val="00D255A8"/>
    <w:rsid w:val="00D26E1A"/>
    <w:rsid w:val="00D27438"/>
    <w:rsid w:val="00D306DF"/>
    <w:rsid w:val="00D31048"/>
    <w:rsid w:val="00D317BC"/>
    <w:rsid w:val="00D3195A"/>
    <w:rsid w:val="00D31E50"/>
    <w:rsid w:val="00D321DB"/>
    <w:rsid w:val="00D3259F"/>
    <w:rsid w:val="00D33F79"/>
    <w:rsid w:val="00D3453A"/>
    <w:rsid w:val="00D346A6"/>
    <w:rsid w:val="00D36D77"/>
    <w:rsid w:val="00D3708A"/>
    <w:rsid w:val="00D37A71"/>
    <w:rsid w:val="00D41240"/>
    <w:rsid w:val="00D41BE4"/>
    <w:rsid w:val="00D42525"/>
    <w:rsid w:val="00D43189"/>
    <w:rsid w:val="00D4445C"/>
    <w:rsid w:val="00D51B5C"/>
    <w:rsid w:val="00D5547D"/>
    <w:rsid w:val="00D61000"/>
    <w:rsid w:val="00D61344"/>
    <w:rsid w:val="00D62BC6"/>
    <w:rsid w:val="00D65464"/>
    <w:rsid w:val="00D66308"/>
    <w:rsid w:val="00D66324"/>
    <w:rsid w:val="00D7191F"/>
    <w:rsid w:val="00D742EB"/>
    <w:rsid w:val="00D76B0D"/>
    <w:rsid w:val="00D818FF"/>
    <w:rsid w:val="00D823D2"/>
    <w:rsid w:val="00D84293"/>
    <w:rsid w:val="00D84DBB"/>
    <w:rsid w:val="00D85AFF"/>
    <w:rsid w:val="00D85D3A"/>
    <w:rsid w:val="00D8773D"/>
    <w:rsid w:val="00D90AA7"/>
    <w:rsid w:val="00D90D0C"/>
    <w:rsid w:val="00D90F5C"/>
    <w:rsid w:val="00D94C24"/>
    <w:rsid w:val="00D963AF"/>
    <w:rsid w:val="00D975F0"/>
    <w:rsid w:val="00D97DF5"/>
    <w:rsid w:val="00D97EEA"/>
    <w:rsid w:val="00DA1450"/>
    <w:rsid w:val="00DA1E09"/>
    <w:rsid w:val="00DA29C8"/>
    <w:rsid w:val="00DA41B2"/>
    <w:rsid w:val="00DA6E5E"/>
    <w:rsid w:val="00DA798E"/>
    <w:rsid w:val="00DB0391"/>
    <w:rsid w:val="00DB20AA"/>
    <w:rsid w:val="00DB2406"/>
    <w:rsid w:val="00DB39B4"/>
    <w:rsid w:val="00DB3E15"/>
    <w:rsid w:val="00DB7B65"/>
    <w:rsid w:val="00DC0AB0"/>
    <w:rsid w:val="00DC1546"/>
    <w:rsid w:val="00DC1CB7"/>
    <w:rsid w:val="00DC2633"/>
    <w:rsid w:val="00DC2D0F"/>
    <w:rsid w:val="00DC3CD9"/>
    <w:rsid w:val="00DC5175"/>
    <w:rsid w:val="00DC5437"/>
    <w:rsid w:val="00DC6C12"/>
    <w:rsid w:val="00DC7695"/>
    <w:rsid w:val="00DC7887"/>
    <w:rsid w:val="00DD11F3"/>
    <w:rsid w:val="00DD1668"/>
    <w:rsid w:val="00DD1821"/>
    <w:rsid w:val="00DD197D"/>
    <w:rsid w:val="00DD295F"/>
    <w:rsid w:val="00DD2CE8"/>
    <w:rsid w:val="00DD348C"/>
    <w:rsid w:val="00DD35BC"/>
    <w:rsid w:val="00DD3C62"/>
    <w:rsid w:val="00DD45BC"/>
    <w:rsid w:val="00DD5B5F"/>
    <w:rsid w:val="00DD7F7B"/>
    <w:rsid w:val="00DE043B"/>
    <w:rsid w:val="00DE30F5"/>
    <w:rsid w:val="00DE4541"/>
    <w:rsid w:val="00DE4633"/>
    <w:rsid w:val="00DE4E58"/>
    <w:rsid w:val="00DE78DF"/>
    <w:rsid w:val="00DF07B8"/>
    <w:rsid w:val="00DF10CE"/>
    <w:rsid w:val="00DF1FED"/>
    <w:rsid w:val="00DF2033"/>
    <w:rsid w:val="00DF2921"/>
    <w:rsid w:val="00DF5CD2"/>
    <w:rsid w:val="00DF5F50"/>
    <w:rsid w:val="00DF7326"/>
    <w:rsid w:val="00E013F2"/>
    <w:rsid w:val="00E024CB"/>
    <w:rsid w:val="00E02DDF"/>
    <w:rsid w:val="00E03EE2"/>
    <w:rsid w:val="00E05687"/>
    <w:rsid w:val="00E05977"/>
    <w:rsid w:val="00E06A01"/>
    <w:rsid w:val="00E06DFB"/>
    <w:rsid w:val="00E07A26"/>
    <w:rsid w:val="00E14EF6"/>
    <w:rsid w:val="00E1507C"/>
    <w:rsid w:val="00E16E67"/>
    <w:rsid w:val="00E16F08"/>
    <w:rsid w:val="00E17A5C"/>
    <w:rsid w:val="00E17E48"/>
    <w:rsid w:val="00E17F18"/>
    <w:rsid w:val="00E20F8B"/>
    <w:rsid w:val="00E21F8F"/>
    <w:rsid w:val="00E22812"/>
    <w:rsid w:val="00E22F55"/>
    <w:rsid w:val="00E23995"/>
    <w:rsid w:val="00E243BA"/>
    <w:rsid w:val="00E24AD1"/>
    <w:rsid w:val="00E250DB"/>
    <w:rsid w:val="00E27336"/>
    <w:rsid w:val="00E2776D"/>
    <w:rsid w:val="00E3046A"/>
    <w:rsid w:val="00E30B9D"/>
    <w:rsid w:val="00E3104E"/>
    <w:rsid w:val="00E32BE5"/>
    <w:rsid w:val="00E32EC8"/>
    <w:rsid w:val="00E332D7"/>
    <w:rsid w:val="00E3387F"/>
    <w:rsid w:val="00E34D78"/>
    <w:rsid w:val="00E3582A"/>
    <w:rsid w:val="00E3614C"/>
    <w:rsid w:val="00E36CA5"/>
    <w:rsid w:val="00E4051C"/>
    <w:rsid w:val="00E409B3"/>
    <w:rsid w:val="00E4282F"/>
    <w:rsid w:val="00E42E7C"/>
    <w:rsid w:val="00E441C5"/>
    <w:rsid w:val="00E443BD"/>
    <w:rsid w:val="00E46E4A"/>
    <w:rsid w:val="00E476C4"/>
    <w:rsid w:val="00E47808"/>
    <w:rsid w:val="00E50007"/>
    <w:rsid w:val="00E5317F"/>
    <w:rsid w:val="00E554BF"/>
    <w:rsid w:val="00E56A60"/>
    <w:rsid w:val="00E57604"/>
    <w:rsid w:val="00E61910"/>
    <w:rsid w:val="00E637C0"/>
    <w:rsid w:val="00E65322"/>
    <w:rsid w:val="00E65A71"/>
    <w:rsid w:val="00E67D4D"/>
    <w:rsid w:val="00E707CC"/>
    <w:rsid w:val="00E71947"/>
    <w:rsid w:val="00E721E9"/>
    <w:rsid w:val="00E81A08"/>
    <w:rsid w:val="00E836BB"/>
    <w:rsid w:val="00E84C8B"/>
    <w:rsid w:val="00E87DD7"/>
    <w:rsid w:val="00E90B59"/>
    <w:rsid w:val="00E90DC6"/>
    <w:rsid w:val="00E91493"/>
    <w:rsid w:val="00E9156A"/>
    <w:rsid w:val="00E922BA"/>
    <w:rsid w:val="00E9250A"/>
    <w:rsid w:val="00E93119"/>
    <w:rsid w:val="00E932AB"/>
    <w:rsid w:val="00E9353F"/>
    <w:rsid w:val="00E94DF0"/>
    <w:rsid w:val="00E96612"/>
    <w:rsid w:val="00E975A8"/>
    <w:rsid w:val="00EA0284"/>
    <w:rsid w:val="00EA2C99"/>
    <w:rsid w:val="00EA31EF"/>
    <w:rsid w:val="00EA4159"/>
    <w:rsid w:val="00EA434B"/>
    <w:rsid w:val="00EA4688"/>
    <w:rsid w:val="00EA489E"/>
    <w:rsid w:val="00EA542F"/>
    <w:rsid w:val="00EA656E"/>
    <w:rsid w:val="00EA724D"/>
    <w:rsid w:val="00EB15F8"/>
    <w:rsid w:val="00EB177C"/>
    <w:rsid w:val="00EB2AE9"/>
    <w:rsid w:val="00EB2EE4"/>
    <w:rsid w:val="00EB2F43"/>
    <w:rsid w:val="00EB3243"/>
    <w:rsid w:val="00EB3DEB"/>
    <w:rsid w:val="00EB417C"/>
    <w:rsid w:val="00EB4754"/>
    <w:rsid w:val="00EB49F3"/>
    <w:rsid w:val="00EB5EA1"/>
    <w:rsid w:val="00EB6B43"/>
    <w:rsid w:val="00EB6E9C"/>
    <w:rsid w:val="00EC0298"/>
    <w:rsid w:val="00EC0613"/>
    <w:rsid w:val="00EC22E0"/>
    <w:rsid w:val="00EC313B"/>
    <w:rsid w:val="00EC663A"/>
    <w:rsid w:val="00EC6CFC"/>
    <w:rsid w:val="00EC6FC0"/>
    <w:rsid w:val="00ED0093"/>
    <w:rsid w:val="00ED17DA"/>
    <w:rsid w:val="00ED49D7"/>
    <w:rsid w:val="00ED6A02"/>
    <w:rsid w:val="00EE0D4B"/>
    <w:rsid w:val="00EE19FF"/>
    <w:rsid w:val="00EE2220"/>
    <w:rsid w:val="00EE5875"/>
    <w:rsid w:val="00EE641E"/>
    <w:rsid w:val="00EE729A"/>
    <w:rsid w:val="00EE7AC1"/>
    <w:rsid w:val="00EE7F10"/>
    <w:rsid w:val="00EF0550"/>
    <w:rsid w:val="00EF0AB2"/>
    <w:rsid w:val="00EF1064"/>
    <w:rsid w:val="00EF3073"/>
    <w:rsid w:val="00EF596A"/>
    <w:rsid w:val="00EF67CE"/>
    <w:rsid w:val="00EF7695"/>
    <w:rsid w:val="00F00C66"/>
    <w:rsid w:val="00F01071"/>
    <w:rsid w:val="00F03960"/>
    <w:rsid w:val="00F03F55"/>
    <w:rsid w:val="00F0449F"/>
    <w:rsid w:val="00F05962"/>
    <w:rsid w:val="00F05F67"/>
    <w:rsid w:val="00F06843"/>
    <w:rsid w:val="00F10425"/>
    <w:rsid w:val="00F10FBA"/>
    <w:rsid w:val="00F11601"/>
    <w:rsid w:val="00F11767"/>
    <w:rsid w:val="00F12BB2"/>
    <w:rsid w:val="00F143CC"/>
    <w:rsid w:val="00F14713"/>
    <w:rsid w:val="00F14C6F"/>
    <w:rsid w:val="00F14DCF"/>
    <w:rsid w:val="00F15196"/>
    <w:rsid w:val="00F16836"/>
    <w:rsid w:val="00F1684A"/>
    <w:rsid w:val="00F1701D"/>
    <w:rsid w:val="00F17EE6"/>
    <w:rsid w:val="00F203ED"/>
    <w:rsid w:val="00F20A49"/>
    <w:rsid w:val="00F21358"/>
    <w:rsid w:val="00F21F2D"/>
    <w:rsid w:val="00F22EAE"/>
    <w:rsid w:val="00F2394E"/>
    <w:rsid w:val="00F24144"/>
    <w:rsid w:val="00F24864"/>
    <w:rsid w:val="00F26D20"/>
    <w:rsid w:val="00F310B0"/>
    <w:rsid w:val="00F316EF"/>
    <w:rsid w:val="00F31BD7"/>
    <w:rsid w:val="00F32F35"/>
    <w:rsid w:val="00F341E2"/>
    <w:rsid w:val="00F35BD6"/>
    <w:rsid w:val="00F37A94"/>
    <w:rsid w:val="00F41245"/>
    <w:rsid w:val="00F41301"/>
    <w:rsid w:val="00F45B4E"/>
    <w:rsid w:val="00F4770A"/>
    <w:rsid w:val="00F506D6"/>
    <w:rsid w:val="00F5193E"/>
    <w:rsid w:val="00F51FFD"/>
    <w:rsid w:val="00F526D8"/>
    <w:rsid w:val="00F54BAE"/>
    <w:rsid w:val="00F55B65"/>
    <w:rsid w:val="00F60961"/>
    <w:rsid w:val="00F61B69"/>
    <w:rsid w:val="00F61EBC"/>
    <w:rsid w:val="00F6219F"/>
    <w:rsid w:val="00F62325"/>
    <w:rsid w:val="00F625C6"/>
    <w:rsid w:val="00F63642"/>
    <w:rsid w:val="00F66956"/>
    <w:rsid w:val="00F675C0"/>
    <w:rsid w:val="00F67F25"/>
    <w:rsid w:val="00F7013C"/>
    <w:rsid w:val="00F70AF1"/>
    <w:rsid w:val="00F7334C"/>
    <w:rsid w:val="00F73900"/>
    <w:rsid w:val="00F747FB"/>
    <w:rsid w:val="00F74FD2"/>
    <w:rsid w:val="00F7597D"/>
    <w:rsid w:val="00F7599D"/>
    <w:rsid w:val="00F7726F"/>
    <w:rsid w:val="00F814ED"/>
    <w:rsid w:val="00F82E0B"/>
    <w:rsid w:val="00F837BD"/>
    <w:rsid w:val="00F83EC2"/>
    <w:rsid w:val="00F86387"/>
    <w:rsid w:val="00F9123B"/>
    <w:rsid w:val="00F91F56"/>
    <w:rsid w:val="00F92668"/>
    <w:rsid w:val="00F92B21"/>
    <w:rsid w:val="00F9304A"/>
    <w:rsid w:val="00F946C1"/>
    <w:rsid w:val="00F96E81"/>
    <w:rsid w:val="00F97814"/>
    <w:rsid w:val="00FA02AB"/>
    <w:rsid w:val="00FA0641"/>
    <w:rsid w:val="00FA0810"/>
    <w:rsid w:val="00FA61F8"/>
    <w:rsid w:val="00FA7A38"/>
    <w:rsid w:val="00FB1916"/>
    <w:rsid w:val="00FB246B"/>
    <w:rsid w:val="00FB369C"/>
    <w:rsid w:val="00FB3A72"/>
    <w:rsid w:val="00FB44E6"/>
    <w:rsid w:val="00FB44EC"/>
    <w:rsid w:val="00FB46DA"/>
    <w:rsid w:val="00FB4B5D"/>
    <w:rsid w:val="00FB5668"/>
    <w:rsid w:val="00FB5BC0"/>
    <w:rsid w:val="00FB5EEC"/>
    <w:rsid w:val="00FB5EFE"/>
    <w:rsid w:val="00FB6548"/>
    <w:rsid w:val="00FB7270"/>
    <w:rsid w:val="00FB7354"/>
    <w:rsid w:val="00FB73DA"/>
    <w:rsid w:val="00FC1B2B"/>
    <w:rsid w:val="00FC355B"/>
    <w:rsid w:val="00FC4A95"/>
    <w:rsid w:val="00FC4EF1"/>
    <w:rsid w:val="00FC558D"/>
    <w:rsid w:val="00FC749A"/>
    <w:rsid w:val="00FD1B70"/>
    <w:rsid w:val="00FD1F49"/>
    <w:rsid w:val="00FD218E"/>
    <w:rsid w:val="00FD3828"/>
    <w:rsid w:val="00FD3AE6"/>
    <w:rsid w:val="00FD3E3E"/>
    <w:rsid w:val="00FD42E4"/>
    <w:rsid w:val="00FD4BD6"/>
    <w:rsid w:val="00FD4C75"/>
    <w:rsid w:val="00FD4CB0"/>
    <w:rsid w:val="00FD6FF9"/>
    <w:rsid w:val="00FD7403"/>
    <w:rsid w:val="00FE0F03"/>
    <w:rsid w:val="00FE1426"/>
    <w:rsid w:val="00FE2771"/>
    <w:rsid w:val="00FE45AE"/>
    <w:rsid w:val="00FE4B86"/>
    <w:rsid w:val="00FE6113"/>
    <w:rsid w:val="00FE7791"/>
    <w:rsid w:val="00FE7ED1"/>
    <w:rsid w:val="00FE7EF1"/>
    <w:rsid w:val="00FF05E2"/>
    <w:rsid w:val="00FF11A2"/>
    <w:rsid w:val="00FF399A"/>
    <w:rsid w:val="00FF4B91"/>
    <w:rsid w:val="00FF539C"/>
    <w:rsid w:val="00FF7875"/>
    <w:rsid w:val="00FF7BCF"/>
    <w:rsid w:val="03C06C5E"/>
    <w:rsid w:val="04F630E8"/>
    <w:rsid w:val="05EAF0AE"/>
    <w:rsid w:val="160017A5"/>
    <w:rsid w:val="16342589"/>
    <w:rsid w:val="179BE806"/>
    <w:rsid w:val="1C4EF141"/>
    <w:rsid w:val="1C8D42F3"/>
    <w:rsid w:val="23741E16"/>
    <w:rsid w:val="23B072E6"/>
    <w:rsid w:val="2930426E"/>
    <w:rsid w:val="2BE10BBB"/>
    <w:rsid w:val="2FDD7983"/>
    <w:rsid w:val="316F9240"/>
    <w:rsid w:val="31ECABBA"/>
    <w:rsid w:val="323388AC"/>
    <w:rsid w:val="3560E59A"/>
    <w:rsid w:val="39080073"/>
    <w:rsid w:val="44068458"/>
    <w:rsid w:val="450CDA99"/>
    <w:rsid w:val="458C8FBB"/>
    <w:rsid w:val="46EC6808"/>
    <w:rsid w:val="4977613E"/>
    <w:rsid w:val="4B05B4F2"/>
    <w:rsid w:val="4E063601"/>
    <w:rsid w:val="51165FA4"/>
    <w:rsid w:val="524ADB53"/>
    <w:rsid w:val="541FFB3E"/>
    <w:rsid w:val="5581E06B"/>
    <w:rsid w:val="5F669C9C"/>
    <w:rsid w:val="5F97B3DF"/>
    <w:rsid w:val="5FE931B9"/>
    <w:rsid w:val="60F9DF95"/>
    <w:rsid w:val="67BA5D7F"/>
    <w:rsid w:val="6A5FF79E"/>
    <w:rsid w:val="6E9B644E"/>
    <w:rsid w:val="79D8F34D"/>
    <w:rsid w:val="7F4CE69B"/>
  </w:rsids>
  <w:docVars>
    <w:docVar w:name="__Grammarly_42___1" w:val="H4sIAAAAAAAEAKtWcslP9kxRslIyNDYyNDU1sbQ0sjQ1MDMztDRS0lEKTi0uzszPAykwqgUAx0BM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33B474"/>
  <w15:docId w15:val="{539EEBAF-6BD7-440B-AE02-EBCC2CE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E33"/>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WTDOM H2,aHeading 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WTDOM H3,aHeading 3"/>
    <w:basedOn w:val="Normal"/>
    <w:next w:val="Normal"/>
    <w:link w:val="Heading3Char"/>
    <w:uiPriority w:val="9"/>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WTDOM H4,aHeading 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WTDOM H2 Char,aHeading 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WTDOM H3 Char,aHeading 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WTDOM H4 Char,aHeading 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enter" w:pos="4320"/>
        <w:tab w:val="clear" w:pos="4680"/>
        <w:tab w:val="right" w:pos="8640"/>
        <w:tab w:val="clear" w:pos="936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enter" w:pos="4320"/>
        <w:tab w:val="clear" w:pos="4680"/>
        <w:tab w:val="right" w:pos="8640"/>
        <w:tab w:val="clear" w:pos="936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962DF"/>
    <w:rPr>
      <w:color w:val="605E5C"/>
      <w:shd w:val="clear" w:color="auto" w:fill="E1DFDD"/>
    </w:rPr>
  </w:style>
  <w:style w:type="character" w:customStyle="1" w:styleId="normaltextrun">
    <w:name w:val="normaltextrun"/>
    <w:basedOn w:val="DefaultParagraphFont"/>
    <w:rsid w:val="00EB6E9C"/>
  </w:style>
  <w:style w:type="character" w:customStyle="1" w:styleId="eop">
    <w:name w:val="eop"/>
    <w:basedOn w:val="DefaultParagraphFont"/>
    <w:rsid w:val="00EB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1c56d913-09fd-4b5e-8dab-30e2cebe109b" xsi:nil="true"/>
    <lcf76f155ced4ddcb4097134ff3c332f xmlns="d58cc7d0-f269-4d10-93c7-a161236c003f">
      <Terms xmlns="http://schemas.microsoft.com/office/infopath/2007/PartnerControls"/>
    </lcf76f155ced4ddcb4097134ff3c332f>
    <Thumbnail xmlns="d58cc7d0-f269-4d10-93c7-a161236c003f" xsi:nil="true"/>
    <Thumbnails xmlns="d58cc7d0-f269-4d10-93c7-a161236c003f">
      <Url xsi:nil="true"/>
      <Description xsi:nil="true"/>
    </Thumbnai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52F00-0684-4E92-B863-D3F43D711BC2}">
  <ds:schemaRefs>
    <ds:schemaRef ds:uri="http://schemas.openxmlformats.org/officeDocument/2006/bibliography"/>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1c56d913-09fd-4b5e-8dab-30e2cebe109b"/>
    <ds:schemaRef ds:uri="d58cc7d0-f269-4d10-93c7-a161236c003f"/>
    <ds:schemaRef ds:uri="http://schemas.microsoft.com/office/infopath/2007/PartnerControls"/>
  </ds:schemaRefs>
</ds:datastoreItem>
</file>

<file path=customXml/itemProps3.xml><?xml version="1.0" encoding="utf-8"?>
<ds:datastoreItem xmlns:ds="http://schemas.openxmlformats.org/officeDocument/2006/customXml" ds:itemID="{F4ACFBC1-5466-421F-B38B-D2FE12E0E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EB89-3B4B-466A-9E9F-EDDEE8AA6CFC}">
  <ds:schemaRefs>
    <ds:schemaRef ds:uri="http://schemas.openxmlformats.org/officeDocument/2006/bibliography"/>
  </ds:schemaRefs>
</ds:datastoreItem>
</file>

<file path=customXml/itemProps5.xml><?xml version="1.0" encoding="utf-8"?>
<ds:datastoreItem xmlns:ds="http://schemas.openxmlformats.org/officeDocument/2006/customXml" ds:itemID="{C141FA06-62EF-45B8-A213-11D469A50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2809</Words>
  <Characters>16644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Pearson, Juliana</cp:lastModifiedBy>
  <cp:revision>3</cp:revision>
  <cp:lastPrinted>2013-11-19T19:56:00Z</cp:lastPrinted>
  <dcterms:created xsi:type="dcterms:W3CDTF">2024-09-03T15:30:00Z</dcterms:created>
  <dcterms:modified xsi:type="dcterms:W3CDTF">2024-09-03T15:31:00Z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y fmtid="{D5CDD505-2E9C-101B-9397-08002B2CF9AE}" pid="4" name="_NewReviewCycle">
    <vt:lpwstr/>
  </property>
</Properties>
</file>