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3A72" w:rsidRPr="009473D0" w:rsidP="009A43EC" w14:paraId="13FB6CBB" w14:textId="77777777"/>
    <w:p w:rsidR="00FB3A72" w:rsidP="009A43EC" w14:paraId="40FA46BB" w14:textId="77777777"/>
    <w:p w:rsidR="541FFB3E" w:rsidP="5F97B3DF" w14:paraId="30F3FD2C" w14:textId="2DD0F6B8">
      <w:pPr>
        <w:spacing w:after="0"/>
        <w:jc w:val="center"/>
        <w:rPr>
          <w:b/>
          <w:bCs/>
          <w:sz w:val="48"/>
          <w:szCs w:val="48"/>
        </w:rPr>
      </w:pPr>
      <w:r>
        <w:rPr>
          <w:b/>
          <w:bCs/>
          <w:sz w:val="48"/>
          <w:szCs w:val="48"/>
        </w:rPr>
        <w:t xml:space="preserve">Regional Educational </w:t>
      </w:r>
      <w:r w:rsidR="00BE6DC3">
        <w:rPr>
          <w:b/>
          <w:bCs/>
          <w:sz w:val="48"/>
          <w:szCs w:val="48"/>
        </w:rPr>
        <w:t>Laboratory, Midwest</w:t>
      </w:r>
    </w:p>
    <w:p w:rsidR="00BE6DC3" w:rsidP="5F97B3DF" w14:paraId="3CBC44BA" w14:textId="3FB35FBA">
      <w:pPr>
        <w:spacing w:after="0"/>
        <w:jc w:val="center"/>
      </w:pPr>
      <w:r>
        <w:rPr>
          <w:b/>
          <w:bCs/>
          <w:sz w:val="48"/>
          <w:szCs w:val="48"/>
        </w:rPr>
        <w:t xml:space="preserve">Usability and Feasibility Study for the </w:t>
      </w:r>
      <w:r w:rsidR="007A3EC2">
        <w:rPr>
          <w:b/>
          <w:bCs/>
          <w:sz w:val="48"/>
          <w:szCs w:val="48"/>
        </w:rPr>
        <w:t>Making Equitable Schools Audit</w:t>
      </w:r>
      <w:r w:rsidRPr="000F59EF" w:rsidR="000F59EF">
        <w:rPr>
          <w:b/>
          <w:bCs/>
          <w:sz w:val="48"/>
          <w:szCs w:val="48"/>
        </w:rPr>
        <w:t xml:space="preserve"> (</w:t>
      </w:r>
      <w:r w:rsidR="007A3EC2">
        <w:rPr>
          <w:b/>
          <w:bCs/>
          <w:sz w:val="48"/>
          <w:szCs w:val="48"/>
        </w:rPr>
        <w:t>MESA</w:t>
      </w:r>
      <w:r w:rsidRPr="001D556C" w:rsidR="001D556C">
        <w:rPr>
          <w:b/>
          <w:bCs/>
          <w:sz w:val="48"/>
          <w:szCs w:val="48"/>
        </w:rPr>
        <w:t>)</w:t>
      </w:r>
      <w:r w:rsidR="001D556C">
        <w:rPr>
          <w:b/>
          <w:bCs/>
          <w:sz w:val="48"/>
          <w:szCs w:val="48"/>
        </w:rPr>
        <w:t xml:space="preserve"> Approach</w:t>
      </w:r>
    </w:p>
    <w:p w:rsidR="00FB3A72" w:rsidRPr="00F51FFD" w:rsidP="009A43EC" w14:paraId="2FBCD801" w14:textId="77777777"/>
    <w:p w:rsidR="00FB3A72" w:rsidRPr="0018735D" w:rsidP="5F97B3DF" w14:paraId="2E52FF6C" w14:textId="24B5CD7D">
      <w:pPr>
        <w:pStyle w:val="C1-CtrBoldHd"/>
        <w:spacing w:after="0"/>
        <w:rPr>
          <w:rFonts w:asciiTheme="minorHAnsi" w:hAnsiTheme="minorHAnsi"/>
          <w:sz w:val="32"/>
          <w:szCs w:val="32"/>
        </w:rPr>
      </w:pPr>
      <w:r w:rsidRPr="0018735D">
        <w:rPr>
          <w:rFonts w:asciiTheme="minorHAnsi" w:hAnsiTheme="minorHAnsi"/>
          <w:sz w:val="32"/>
          <w:szCs w:val="32"/>
        </w:rPr>
        <w:t xml:space="preserve">OMB# </w:t>
      </w:r>
      <w:r w:rsidRPr="0018735D" w:rsidR="006C715E">
        <w:rPr>
          <w:rFonts w:asciiTheme="minorHAnsi" w:hAnsiTheme="minorHAnsi"/>
          <w:sz w:val="32"/>
          <w:szCs w:val="32"/>
        </w:rPr>
        <w:t>1850-</w:t>
      </w:r>
      <w:r w:rsidRPr="0018735D" w:rsidR="008C7DB7">
        <w:rPr>
          <w:rFonts w:asciiTheme="minorHAnsi" w:hAnsiTheme="minorHAnsi"/>
          <w:sz w:val="32"/>
          <w:szCs w:val="32"/>
        </w:rPr>
        <w:t>0952</w:t>
      </w:r>
      <w:r w:rsidRPr="0018735D" w:rsidR="00FB4B5D">
        <w:rPr>
          <w:rFonts w:asciiTheme="minorHAnsi" w:hAnsiTheme="minorHAnsi"/>
          <w:sz w:val="32"/>
          <w:szCs w:val="32"/>
        </w:rPr>
        <w:t xml:space="preserve"> </w:t>
      </w:r>
      <w:r w:rsidRPr="0018735D" w:rsidR="00FB4B5D">
        <w:rPr>
          <w:rFonts w:asciiTheme="minorHAnsi" w:hAnsiTheme="minorHAnsi"/>
          <w:caps w:val="0"/>
          <w:sz w:val="32"/>
          <w:szCs w:val="32"/>
        </w:rPr>
        <w:t>v.</w:t>
      </w:r>
      <w:r w:rsidRPr="0018735D" w:rsidR="0018735D">
        <w:rPr>
          <w:rFonts w:asciiTheme="minorHAnsi" w:hAnsiTheme="minorHAnsi"/>
          <w:caps w:val="0"/>
          <w:sz w:val="32"/>
          <w:szCs w:val="32"/>
        </w:rPr>
        <w:t>7</w:t>
      </w:r>
    </w:p>
    <w:p w:rsidR="00FB3A72" w:rsidRPr="00FB3A72" w:rsidP="00FB3A72" w14:paraId="411D8C27" w14:textId="77777777">
      <w:pPr>
        <w:pStyle w:val="C1-CtrBoldHd"/>
        <w:spacing w:after="0"/>
        <w:rPr>
          <w:rFonts w:asciiTheme="minorHAnsi" w:hAnsiTheme="minorHAnsi"/>
          <w:sz w:val="32"/>
          <w:szCs w:val="32"/>
        </w:rPr>
      </w:pPr>
    </w:p>
    <w:p w:rsidR="00FB3A72" w:rsidRPr="00FB3A72" w:rsidP="00FB3A72" w14:paraId="25969DAB" w14:textId="77777777">
      <w:pPr>
        <w:pStyle w:val="C1-CtrBoldHd"/>
        <w:spacing w:after="0"/>
        <w:rPr>
          <w:rFonts w:asciiTheme="minorHAnsi" w:hAnsiTheme="minorHAnsi"/>
          <w:sz w:val="32"/>
          <w:szCs w:val="32"/>
        </w:rPr>
      </w:pPr>
    </w:p>
    <w:p w:rsidR="00F01071" w:rsidP="00F01071" w14:paraId="767B0BD7" w14:textId="77777777">
      <w:pPr>
        <w:pStyle w:val="C1-CtrBoldHd"/>
        <w:spacing w:after="0"/>
        <w:rPr>
          <w:rFonts w:asciiTheme="minorHAnsi" w:hAnsiTheme="minorHAnsi"/>
          <w:sz w:val="40"/>
          <w:szCs w:val="40"/>
        </w:rPr>
      </w:pPr>
      <w:r w:rsidRPr="008E4181">
        <w:rPr>
          <w:rFonts w:asciiTheme="minorHAnsi" w:hAnsiTheme="minorHAnsi"/>
          <w:caps w:val="0"/>
          <w:sz w:val="40"/>
          <w:szCs w:val="40"/>
        </w:rPr>
        <w:t xml:space="preserve">Volume </w:t>
      </w:r>
      <w:r>
        <w:rPr>
          <w:rFonts w:asciiTheme="minorHAnsi" w:hAnsiTheme="minorHAnsi"/>
          <w:sz w:val="40"/>
          <w:szCs w:val="40"/>
        </w:rPr>
        <w:t xml:space="preserve">I </w:t>
      </w:r>
    </w:p>
    <w:p w:rsidR="00FB3A72" w:rsidRPr="00F01071" w:rsidP="00F01071" w14:paraId="06030C05" w14:textId="0950A949">
      <w:pPr>
        <w:pStyle w:val="C1-CtrBoldHd"/>
        <w:spacing w:after="0"/>
        <w:rPr>
          <w:rFonts w:asciiTheme="minorHAnsi" w:hAnsiTheme="minorHAnsi"/>
          <w:caps w:val="0"/>
          <w:sz w:val="40"/>
          <w:szCs w:val="40"/>
        </w:rPr>
      </w:pPr>
      <w:r>
        <w:rPr>
          <w:rFonts w:asciiTheme="minorHAnsi" w:hAnsiTheme="minorHAnsi"/>
          <w:caps w:val="0"/>
          <w:sz w:val="40"/>
          <w:szCs w:val="40"/>
        </w:rPr>
        <w:t>Supporting Statement</w:t>
      </w:r>
    </w:p>
    <w:p w:rsidR="00FB3A72" w:rsidRPr="00FB3A72" w:rsidP="00FB3A72" w14:paraId="3DF0E074" w14:textId="77777777">
      <w:pPr>
        <w:pStyle w:val="C1-CtrBoldHd"/>
        <w:spacing w:after="0"/>
        <w:rPr>
          <w:rFonts w:asciiTheme="minorHAnsi" w:hAnsiTheme="minorHAnsi"/>
          <w:sz w:val="32"/>
          <w:szCs w:val="32"/>
        </w:rPr>
      </w:pPr>
    </w:p>
    <w:p w:rsidR="00FB3A72" w:rsidRPr="00FB3A72" w:rsidP="00FB3A72" w14:paraId="5CDF844D" w14:textId="77777777">
      <w:pPr>
        <w:pStyle w:val="C1-CtrBoldHd"/>
        <w:spacing w:after="0"/>
        <w:rPr>
          <w:rFonts w:asciiTheme="minorHAnsi" w:hAnsiTheme="minorHAnsi"/>
          <w:sz w:val="32"/>
          <w:szCs w:val="32"/>
        </w:rPr>
      </w:pPr>
    </w:p>
    <w:p w:rsidR="00FB3A72" w:rsidRPr="00FB3A72" w:rsidP="00FB3A72" w14:paraId="05E366BA" w14:textId="77777777">
      <w:pPr>
        <w:pStyle w:val="C1-CtrBoldHd"/>
        <w:spacing w:after="0"/>
        <w:rPr>
          <w:rFonts w:asciiTheme="minorHAnsi" w:hAnsiTheme="minorHAnsi"/>
          <w:caps w:val="0"/>
          <w:sz w:val="32"/>
          <w:szCs w:val="32"/>
        </w:rPr>
      </w:pPr>
      <w:r w:rsidRPr="00FB3A72">
        <w:rPr>
          <w:rFonts w:asciiTheme="minorHAnsi" w:hAnsiTheme="minorHAnsi"/>
          <w:caps w:val="0"/>
          <w:sz w:val="32"/>
          <w:szCs w:val="32"/>
        </w:rPr>
        <w:t>Submitted by:</w:t>
      </w:r>
    </w:p>
    <w:p w:rsidR="00FB3A72" w:rsidRPr="00FB3A72" w:rsidP="00FB3A72" w14:paraId="1A155F6E" w14:textId="77777777">
      <w:pPr>
        <w:pStyle w:val="C1-CtrBoldHd"/>
        <w:spacing w:after="0"/>
        <w:rPr>
          <w:rFonts w:asciiTheme="minorHAnsi" w:hAnsiTheme="minorHAnsi"/>
          <w:sz w:val="32"/>
          <w:szCs w:val="32"/>
        </w:rPr>
      </w:pPr>
    </w:p>
    <w:p w:rsidR="00FB3A72" w:rsidRPr="00FB3A72" w:rsidP="00FB3A72" w14:paraId="40FACB03" w14:textId="4ACD81E1">
      <w:pPr>
        <w:pStyle w:val="C1-CtrBoldHd"/>
        <w:spacing w:after="0"/>
        <w:rPr>
          <w:rFonts w:asciiTheme="minorHAnsi" w:hAnsiTheme="minorHAnsi"/>
          <w:sz w:val="32"/>
          <w:szCs w:val="32"/>
        </w:rPr>
      </w:pPr>
      <w:r w:rsidRPr="00FB3A72">
        <w:rPr>
          <w:rFonts w:asciiTheme="minorHAnsi" w:hAnsiTheme="minorHAnsi"/>
          <w:caps w:val="0"/>
          <w:sz w:val="32"/>
          <w:szCs w:val="32"/>
        </w:rPr>
        <w:t xml:space="preserve">National Center for Education </w:t>
      </w:r>
      <w:r w:rsidR="002410AC">
        <w:rPr>
          <w:rFonts w:asciiTheme="minorHAnsi" w:hAnsiTheme="minorHAnsi"/>
          <w:caps w:val="0"/>
          <w:sz w:val="32"/>
          <w:szCs w:val="32"/>
        </w:rPr>
        <w:t xml:space="preserve">Evaluation </w:t>
      </w:r>
      <w:r w:rsidRPr="00FB3A72">
        <w:rPr>
          <w:rFonts w:asciiTheme="minorHAnsi" w:hAnsiTheme="minorHAnsi"/>
          <w:caps w:val="0"/>
          <w:sz w:val="32"/>
          <w:szCs w:val="32"/>
        </w:rPr>
        <w:t>(NCE</w:t>
      </w:r>
      <w:r w:rsidR="002410AC">
        <w:rPr>
          <w:rFonts w:asciiTheme="minorHAnsi" w:hAnsiTheme="minorHAnsi"/>
          <w:caps w:val="0"/>
          <w:sz w:val="32"/>
          <w:szCs w:val="32"/>
        </w:rPr>
        <w:t>E</w:t>
      </w:r>
      <w:r w:rsidRPr="00FB3A72">
        <w:rPr>
          <w:rFonts w:asciiTheme="minorHAnsi" w:hAnsiTheme="minorHAnsi"/>
          <w:caps w:val="0"/>
          <w:sz w:val="32"/>
          <w:szCs w:val="32"/>
        </w:rPr>
        <w:t>)</w:t>
      </w:r>
    </w:p>
    <w:p w:rsidR="00FB3A72" w:rsidRPr="00FB3A72" w:rsidP="00FB3A72" w14:paraId="704B19F0" w14:textId="77777777">
      <w:pPr>
        <w:pStyle w:val="C1-CtrBoldHd"/>
        <w:spacing w:after="0"/>
        <w:rPr>
          <w:rFonts w:asciiTheme="minorHAnsi" w:hAnsiTheme="minorHAnsi"/>
          <w:sz w:val="32"/>
          <w:szCs w:val="32"/>
        </w:rPr>
      </w:pPr>
      <w:r w:rsidRPr="00FB3A72">
        <w:rPr>
          <w:rFonts w:asciiTheme="minorHAnsi" w:hAnsiTheme="minorHAnsi"/>
          <w:caps w:val="0"/>
          <w:sz w:val="32"/>
          <w:szCs w:val="32"/>
        </w:rPr>
        <w:t>Institute of Education Sciences (IES)</w:t>
      </w:r>
    </w:p>
    <w:p w:rsidR="00FB3A72" w:rsidRPr="00FB3A72" w:rsidP="00FB3A72" w14:paraId="0C2F02F4" w14:textId="77777777">
      <w:pPr>
        <w:pStyle w:val="C1-CtrBoldHd"/>
        <w:spacing w:after="0"/>
        <w:rPr>
          <w:rFonts w:asciiTheme="minorHAnsi" w:hAnsiTheme="minorHAnsi"/>
          <w:caps w:val="0"/>
          <w:sz w:val="32"/>
          <w:szCs w:val="32"/>
        </w:rPr>
      </w:pPr>
      <w:r w:rsidRPr="00FB3A72">
        <w:rPr>
          <w:rFonts w:asciiTheme="minorHAnsi" w:hAnsiTheme="minorHAnsi"/>
          <w:caps w:val="0"/>
          <w:sz w:val="32"/>
          <w:szCs w:val="32"/>
        </w:rPr>
        <w:t>U.S. Department of Education</w:t>
      </w:r>
    </w:p>
    <w:p w:rsidR="00FB3A72" w:rsidRPr="00FB3A72" w:rsidP="00FB3A72" w14:paraId="0290FA60" w14:textId="77777777">
      <w:pPr>
        <w:pStyle w:val="C1-CtrBoldHd"/>
        <w:spacing w:after="0"/>
        <w:rPr>
          <w:rFonts w:asciiTheme="minorHAnsi" w:hAnsiTheme="minorHAnsi"/>
          <w:sz w:val="32"/>
          <w:szCs w:val="32"/>
        </w:rPr>
      </w:pPr>
      <w:r w:rsidRPr="00FB3A72">
        <w:rPr>
          <w:rFonts w:asciiTheme="minorHAnsi" w:hAnsiTheme="minorHAnsi"/>
          <w:caps w:val="0"/>
          <w:sz w:val="32"/>
          <w:szCs w:val="32"/>
        </w:rPr>
        <w:t>Washington, DC</w:t>
      </w:r>
    </w:p>
    <w:p w:rsidR="00335AF7" w:rsidRPr="00A720C9" w:rsidP="009A43EC" w14:paraId="29F752D5" w14:textId="77777777">
      <w:pPr>
        <w:pStyle w:val="NormalWeb"/>
        <w:rPr>
          <w:b/>
          <w:sz w:val="32"/>
          <w:szCs w:val="32"/>
        </w:rPr>
      </w:pPr>
    </w:p>
    <w:p w:rsidR="524ADB53" w:rsidP="5F97B3DF" w14:paraId="6402DB5D" w14:textId="0DC714AB">
      <w:pPr>
        <w:pStyle w:val="NormalWeb"/>
        <w:jc w:val="center"/>
      </w:pPr>
      <w:r>
        <w:rPr>
          <w:rFonts w:asciiTheme="minorHAnsi" w:hAnsiTheme="minorHAnsi"/>
          <w:b/>
          <w:bCs/>
          <w:sz w:val="32"/>
          <w:szCs w:val="32"/>
        </w:rPr>
        <w:t>August 2024</w:t>
      </w:r>
    </w:p>
    <w:p w:rsidR="00CC799C" w:rsidP="00F01071" w14:paraId="3C0D746B" w14:textId="77777777">
      <w:pPr>
        <w:pStyle w:val="NormalWeb"/>
        <w:rPr>
          <w:rFonts w:asciiTheme="minorHAnsi" w:hAnsiTheme="minorHAnsi"/>
          <w:b/>
          <w:sz w:val="32"/>
          <w:szCs w:val="32"/>
        </w:rPr>
      </w:pPr>
    </w:p>
    <w:p w:rsidR="00F01071" w:rsidRPr="00A720C9" w:rsidP="00F01071" w14:paraId="026240AA" w14:textId="33EA3C06">
      <w:pPr>
        <w:pStyle w:val="NormalWeb"/>
        <w:rPr>
          <w:rFonts w:asciiTheme="minorHAnsi" w:hAnsiTheme="minorHAnsi"/>
          <w:b/>
          <w:sz w:val="32"/>
          <w:szCs w:val="32"/>
        </w:rPr>
      </w:pPr>
      <w:r>
        <w:rPr>
          <w:rFonts w:asciiTheme="minorHAnsi" w:hAnsiTheme="minorHAnsi"/>
          <w:b/>
          <w:sz w:val="32"/>
          <w:szCs w:val="32"/>
        </w:rPr>
        <w:t>Attachments</w:t>
      </w:r>
    </w:p>
    <w:p w:rsidR="001F744B" w:rsidP="00441E33" w14:paraId="58BE99E1" w14:textId="4BE3F159">
      <w:pPr>
        <w:pStyle w:val="NormalWeb"/>
        <w:rPr>
          <w:rFonts w:asciiTheme="minorHAnsi" w:hAnsiTheme="minorHAnsi" w:cstheme="minorBidi"/>
        </w:rPr>
      </w:pPr>
      <w:r w:rsidRPr="006A7418">
        <w:rPr>
          <w:rFonts w:asciiTheme="minorHAnsi" w:hAnsiTheme="minorHAnsi" w:cstheme="minorBidi"/>
        </w:rPr>
        <w:t>Attachment I. MESA approach interview 1: Pre-equity audit leadership team interview protocol</w:t>
      </w:r>
    </w:p>
    <w:p w:rsidR="006A7418" w:rsidP="00441E33" w14:paraId="1662EF2E" w14:textId="05AB9DFF">
      <w:pPr>
        <w:pStyle w:val="NormalWeb"/>
        <w:rPr>
          <w:rFonts w:asciiTheme="minorHAnsi" w:hAnsiTheme="minorHAnsi" w:cstheme="minorBidi"/>
        </w:rPr>
      </w:pPr>
      <w:r w:rsidRPr="000B7D6F">
        <w:rPr>
          <w:rFonts w:asciiTheme="minorHAnsi" w:hAnsiTheme="minorHAnsi" w:cstheme="minorBidi"/>
        </w:rPr>
        <w:t>Attachment 2. MESA approach interview 2: Equity audit interview</w:t>
      </w:r>
      <w:r>
        <w:rPr>
          <w:rFonts w:asciiTheme="minorHAnsi" w:hAnsiTheme="minorHAnsi" w:cstheme="minorBidi"/>
        </w:rPr>
        <w:t xml:space="preserve"> protocol</w:t>
      </w:r>
    </w:p>
    <w:p w:rsidR="004C3056" w:rsidP="00441E33" w14:paraId="54940EA7" w14:textId="1BA25949">
      <w:pPr>
        <w:pStyle w:val="NormalWeb"/>
        <w:rPr>
          <w:rFonts w:asciiTheme="minorHAnsi" w:hAnsiTheme="minorHAnsi" w:cstheme="minorBidi"/>
        </w:rPr>
      </w:pPr>
      <w:r w:rsidRPr="004C3056">
        <w:rPr>
          <w:rFonts w:asciiTheme="minorHAnsi" w:hAnsiTheme="minorHAnsi" w:cstheme="minorBidi"/>
        </w:rPr>
        <w:t>Attachment 3. MESA approach interview 3: Post-equity audit leadership team interview protocol</w:t>
      </w:r>
    </w:p>
    <w:p w:rsidR="00AA5EC4" w:rsidRPr="00CC24BE" w:rsidP="00441E33" w14:paraId="6792BAAA" w14:textId="23BDA634">
      <w:pPr>
        <w:pStyle w:val="NormalWeb"/>
        <w:rPr>
          <w:rFonts w:asciiTheme="minorHAnsi" w:hAnsiTheme="minorHAnsi" w:cstheme="minorBidi"/>
        </w:rPr>
      </w:pPr>
      <w:r w:rsidRPr="00AA5EC4">
        <w:rPr>
          <w:rFonts w:asciiTheme="minorHAnsi" w:hAnsiTheme="minorHAnsi" w:cstheme="minorBidi"/>
        </w:rPr>
        <w:t>Attachment 4. MESA approach interview 4: Action and Monitoring school leader interview protocol</w:t>
      </w:r>
    </w:p>
    <w:sdt>
      <w:sdtPr>
        <w:rPr>
          <w:rFonts w:ascii="Calibri" w:hAnsi="Calibri"/>
          <w:b w:val="0"/>
          <w:color w:val="auto"/>
          <w:sz w:val="22"/>
          <w:szCs w:val="22"/>
        </w:rPr>
        <w:id w:val="310147728"/>
        <w:docPartObj>
          <w:docPartGallery w:val="Table of Contents"/>
          <w:docPartUnique/>
        </w:docPartObj>
      </w:sdtPr>
      <w:sdtEndPr>
        <w:rPr>
          <w:bCs/>
          <w:noProof/>
        </w:rPr>
      </w:sdtEndPr>
      <w:sdtContent>
        <w:p w:rsidR="00EA2C99" w:rsidP="009A43EC" w14:paraId="2AF5FB98" w14:textId="2F66790C">
          <w:pPr>
            <w:pStyle w:val="TOCHeading"/>
          </w:pPr>
          <w:r>
            <w:t>Table of Contents</w:t>
          </w:r>
        </w:p>
        <w:p w:rsidR="002222FC" w14:paraId="776114C1" w14:textId="6A1A33A2">
          <w:pPr>
            <w:pStyle w:val="TOC1"/>
            <w:rPr>
              <w:rFonts w:asciiTheme="minorHAnsi" w:eastAsiaTheme="minorEastAsia" w:hAnsiTheme="minorHAnsi" w:cstheme="minorBidi"/>
              <w:b w:val="0"/>
              <w:bCs w:val="0"/>
              <w:caps w:val="0"/>
              <w:noProof/>
              <w:sz w:val="22"/>
              <w:szCs w:val="22"/>
            </w:rPr>
          </w:pPr>
          <w:r>
            <w:rPr>
              <w:noProof/>
            </w:rPr>
            <w:fldChar w:fldCharType="begin"/>
          </w:r>
          <w:r>
            <w:rPr>
              <w:noProof/>
            </w:rPr>
            <w:instrText xml:space="preserve"> TOC \o "1-1" \h \z \u </w:instrText>
          </w:r>
          <w:r>
            <w:rPr>
              <w:noProof/>
            </w:rPr>
            <w:fldChar w:fldCharType="separate"/>
          </w:r>
          <w:hyperlink w:anchor="_Toc67149942" w:history="1">
            <w:r w:rsidRPr="00571F00">
              <w:rPr>
                <w:rStyle w:val="Hyperlink"/>
                <w:noProof/>
              </w:rPr>
              <w:t>1)</w:t>
            </w:r>
            <w:r>
              <w:rPr>
                <w:rFonts w:asciiTheme="minorHAnsi" w:eastAsiaTheme="minorEastAsia" w:hAnsiTheme="minorHAnsi" w:cstheme="minorBidi"/>
                <w:b w:val="0"/>
                <w:bCs w:val="0"/>
                <w:caps w:val="0"/>
                <w:noProof/>
                <w:sz w:val="22"/>
                <w:szCs w:val="22"/>
              </w:rPr>
              <w:tab/>
            </w:r>
            <w:r w:rsidRPr="00571F00">
              <w:rPr>
                <w:rStyle w:val="Hyperlink"/>
                <w:noProof/>
              </w:rPr>
              <w:t>Submittal-Related Information</w:t>
            </w:r>
            <w:r>
              <w:rPr>
                <w:noProof/>
                <w:webHidden/>
              </w:rPr>
              <w:tab/>
            </w:r>
            <w:r>
              <w:rPr>
                <w:noProof/>
                <w:webHidden/>
              </w:rPr>
              <w:fldChar w:fldCharType="begin"/>
            </w:r>
            <w:r>
              <w:rPr>
                <w:noProof/>
                <w:webHidden/>
              </w:rPr>
              <w:instrText xml:space="preserve"> PAGEREF _Toc67149942 \h </w:instrText>
            </w:r>
            <w:r>
              <w:rPr>
                <w:noProof/>
                <w:webHidden/>
              </w:rPr>
              <w:fldChar w:fldCharType="separate"/>
            </w:r>
            <w:r>
              <w:rPr>
                <w:noProof/>
                <w:webHidden/>
              </w:rPr>
              <w:t>3</w:t>
            </w:r>
            <w:r>
              <w:rPr>
                <w:noProof/>
                <w:webHidden/>
              </w:rPr>
              <w:fldChar w:fldCharType="end"/>
            </w:r>
          </w:hyperlink>
        </w:p>
        <w:p w:rsidR="002222FC" w14:paraId="626638A2" w14:textId="5B32BF73">
          <w:pPr>
            <w:pStyle w:val="TOC1"/>
            <w:rPr>
              <w:rFonts w:asciiTheme="minorHAnsi" w:eastAsiaTheme="minorEastAsia" w:hAnsiTheme="minorHAnsi" w:cstheme="minorBidi"/>
              <w:b w:val="0"/>
              <w:bCs w:val="0"/>
              <w:caps w:val="0"/>
              <w:noProof/>
              <w:sz w:val="22"/>
              <w:szCs w:val="22"/>
            </w:rPr>
          </w:pPr>
          <w:hyperlink w:anchor="_Toc67149943" w:history="1">
            <w:r w:rsidRPr="00571F00">
              <w:rPr>
                <w:rStyle w:val="Hyperlink"/>
                <w:noProof/>
              </w:rPr>
              <w:t>2)</w:t>
            </w:r>
            <w:r>
              <w:rPr>
                <w:rFonts w:asciiTheme="minorHAnsi" w:eastAsiaTheme="minorEastAsia" w:hAnsiTheme="minorHAnsi" w:cstheme="minorBidi"/>
                <w:b w:val="0"/>
                <w:bCs w:val="0"/>
                <w:caps w:val="0"/>
                <w:noProof/>
                <w:sz w:val="22"/>
                <w:szCs w:val="22"/>
              </w:rPr>
              <w:tab/>
            </w:r>
            <w:r w:rsidRPr="00571F00">
              <w:rPr>
                <w:rStyle w:val="Hyperlink"/>
                <w:noProof/>
              </w:rPr>
              <w:t>Background</w:t>
            </w:r>
            <w:r>
              <w:rPr>
                <w:noProof/>
                <w:webHidden/>
              </w:rPr>
              <w:tab/>
            </w:r>
            <w:r>
              <w:rPr>
                <w:noProof/>
                <w:webHidden/>
              </w:rPr>
              <w:fldChar w:fldCharType="begin"/>
            </w:r>
            <w:r>
              <w:rPr>
                <w:noProof/>
                <w:webHidden/>
              </w:rPr>
              <w:instrText xml:space="preserve"> PAGEREF _Toc67149943 \h </w:instrText>
            </w:r>
            <w:r>
              <w:rPr>
                <w:noProof/>
                <w:webHidden/>
              </w:rPr>
              <w:fldChar w:fldCharType="separate"/>
            </w:r>
            <w:r>
              <w:rPr>
                <w:noProof/>
                <w:webHidden/>
              </w:rPr>
              <w:t>3</w:t>
            </w:r>
            <w:r>
              <w:rPr>
                <w:noProof/>
                <w:webHidden/>
              </w:rPr>
              <w:fldChar w:fldCharType="end"/>
            </w:r>
          </w:hyperlink>
        </w:p>
        <w:p w:rsidR="002222FC" w14:paraId="069776E5" w14:textId="7FD10874">
          <w:pPr>
            <w:pStyle w:val="TOC1"/>
            <w:rPr>
              <w:rFonts w:asciiTheme="minorHAnsi" w:eastAsiaTheme="minorEastAsia" w:hAnsiTheme="minorHAnsi" w:cstheme="minorBidi"/>
              <w:b w:val="0"/>
              <w:bCs w:val="0"/>
              <w:caps w:val="0"/>
              <w:noProof/>
              <w:sz w:val="22"/>
              <w:szCs w:val="22"/>
            </w:rPr>
          </w:pPr>
          <w:hyperlink w:anchor="_Toc67149944" w:history="1">
            <w:r w:rsidRPr="00571F00">
              <w:rPr>
                <w:rStyle w:val="Hyperlink"/>
                <w:noProof/>
              </w:rPr>
              <w:t>3)</w:t>
            </w:r>
            <w:r>
              <w:rPr>
                <w:rFonts w:asciiTheme="minorHAnsi" w:eastAsiaTheme="minorEastAsia" w:hAnsiTheme="minorHAnsi" w:cstheme="minorBidi"/>
                <w:b w:val="0"/>
                <w:bCs w:val="0"/>
                <w:caps w:val="0"/>
                <w:noProof/>
                <w:sz w:val="22"/>
                <w:szCs w:val="22"/>
              </w:rPr>
              <w:tab/>
            </w:r>
            <w:r w:rsidRPr="00571F00">
              <w:rPr>
                <w:rStyle w:val="Hyperlink"/>
                <w:noProof/>
              </w:rPr>
              <w:t>Design and Context</w:t>
            </w:r>
            <w:r>
              <w:rPr>
                <w:noProof/>
                <w:webHidden/>
              </w:rPr>
              <w:tab/>
            </w:r>
            <w:r>
              <w:rPr>
                <w:noProof/>
                <w:webHidden/>
              </w:rPr>
              <w:fldChar w:fldCharType="begin"/>
            </w:r>
            <w:r>
              <w:rPr>
                <w:noProof/>
                <w:webHidden/>
              </w:rPr>
              <w:instrText xml:space="preserve"> PAGEREF _Toc67149944 \h </w:instrText>
            </w:r>
            <w:r>
              <w:rPr>
                <w:noProof/>
                <w:webHidden/>
              </w:rPr>
              <w:fldChar w:fldCharType="separate"/>
            </w:r>
            <w:r>
              <w:rPr>
                <w:noProof/>
                <w:webHidden/>
              </w:rPr>
              <w:t>4</w:t>
            </w:r>
            <w:r>
              <w:rPr>
                <w:noProof/>
                <w:webHidden/>
              </w:rPr>
              <w:fldChar w:fldCharType="end"/>
            </w:r>
          </w:hyperlink>
        </w:p>
        <w:p w:rsidR="002222FC" w14:paraId="7BB8F313" w14:textId="6C7C20A2">
          <w:pPr>
            <w:pStyle w:val="TOC1"/>
            <w:rPr>
              <w:rFonts w:asciiTheme="minorHAnsi" w:eastAsiaTheme="minorEastAsia" w:hAnsiTheme="minorHAnsi" w:cstheme="minorBidi"/>
              <w:b w:val="0"/>
              <w:bCs w:val="0"/>
              <w:caps w:val="0"/>
              <w:noProof/>
              <w:sz w:val="22"/>
              <w:szCs w:val="22"/>
            </w:rPr>
          </w:pPr>
          <w:hyperlink w:anchor="_Toc67149945" w:history="1">
            <w:r w:rsidRPr="00571F00">
              <w:rPr>
                <w:rStyle w:val="Hyperlink"/>
                <w:noProof/>
              </w:rPr>
              <w:t>4)</w:t>
            </w:r>
            <w:r>
              <w:rPr>
                <w:rFonts w:asciiTheme="minorHAnsi" w:eastAsiaTheme="minorEastAsia" w:hAnsiTheme="minorHAnsi" w:cstheme="minorBidi"/>
                <w:b w:val="0"/>
                <w:bCs w:val="0"/>
                <w:caps w:val="0"/>
                <w:noProof/>
                <w:sz w:val="22"/>
                <w:szCs w:val="22"/>
              </w:rPr>
              <w:tab/>
            </w:r>
            <w:r w:rsidRPr="00571F00">
              <w:rPr>
                <w:rStyle w:val="Hyperlink"/>
                <w:noProof/>
              </w:rPr>
              <w:t>Recruitment and Data Collection</w:t>
            </w:r>
            <w:r>
              <w:rPr>
                <w:noProof/>
                <w:webHidden/>
              </w:rPr>
              <w:tab/>
            </w:r>
            <w:r>
              <w:rPr>
                <w:noProof/>
                <w:webHidden/>
              </w:rPr>
              <w:fldChar w:fldCharType="begin"/>
            </w:r>
            <w:r>
              <w:rPr>
                <w:noProof/>
                <w:webHidden/>
              </w:rPr>
              <w:instrText xml:space="preserve"> PAGEREF _Toc67149945 \h </w:instrText>
            </w:r>
            <w:r>
              <w:rPr>
                <w:noProof/>
                <w:webHidden/>
              </w:rPr>
              <w:fldChar w:fldCharType="separate"/>
            </w:r>
            <w:r>
              <w:rPr>
                <w:noProof/>
                <w:webHidden/>
              </w:rPr>
              <w:t>4</w:t>
            </w:r>
            <w:r>
              <w:rPr>
                <w:noProof/>
                <w:webHidden/>
              </w:rPr>
              <w:fldChar w:fldCharType="end"/>
            </w:r>
          </w:hyperlink>
        </w:p>
        <w:p w:rsidR="002222FC" w14:paraId="01520F7A" w14:textId="78C9072F">
          <w:pPr>
            <w:pStyle w:val="TOC1"/>
            <w:rPr>
              <w:rFonts w:asciiTheme="minorHAnsi" w:eastAsiaTheme="minorEastAsia" w:hAnsiTheme="minorHAnsi" w:cstheme="minorBidi"/>
              <w:b w:val="0"/>
              <w:bCs w:val="0"/>
              <w:caps w:val="0"/>
              <w:noProof/>
              <w:sz w:val="22"/>
              <w:szCs w:val="22"/>
            </w:rPr>
          </w:pPr>
          <w:hyperlink w:anchor="_Toc67149946" w:history="1">
            <w:r w:rsidRPr="00571F00">
              <w:rPr>
                <w:rStyle w:val="Hyperlink"/>
                <w:noProof/>
              </w:rPr>
              <w:t>5)</w:t>
            </w:r>
            <w:r>
              <w:rPr>
                <w:rFonts w:asciiTheme="minorHAnsi" w:eastAsiaTheme="minorEastAsia" w:hAnsiTheme="minorHAnsi" w:cstheme="minorBidi"/>
                <w:b w:val="0"/>
                <w:bCs w:val="0"/>
                <w:caps w:val="0"/>
                <w:noProof/>
                <w:sz w:val="22"/>
                <w:szCs w:val="22"/>
              </w:rPr>
              <w:tab/>
            </w:r>
            <w:r w:rsidRPr="00571F00">
              <w:rPr>
                <w:rStyle w:val="Hyperlink"/>
                <w:noProof/>
              </w:rPr>
              <w:t>Estimated Respondent Burden</w:t>
            </w:r>
            <w:r>
              <w:rPr>
                <w:noProof/>
                <w:webHidden/>
              </w:rPr>
              <w:tab/>
            </w:r>
            <w:r>
              <w:rPr>
                <w:noProof/>
                <w:webHidden/>
              </w:rPr>
              <w:fldChar w:fldCharType="begin"/>
            </w:r>
            <w:r>
              <w:rPr>
                <w:noProof/>
                <w:webHidden/>
              </w:rPr>
              <w:instrText xml:space="preserve"> PAGEREF _Toc67149946 \h </w:instrText>
            </w:r>
            <w:r>
              <w:rPr>
                <w:noProof/>
                <w:webHidden/>
              </w:rPr>
              <w:fldChar w:fldCharType="separate"/>
            </w:r>
            <w:r>
              <w:rPr>
                <w:noProof/>
                <w:webHidden/>
              </w:rPr>
              <w:t>5</w:t>
            </w:r>
            <w:r>
              <w:rPr>
                <w:noProof/>
                <w:webHidden/>
              </w:rPr>
              <w:fldChar w:fldCharType="end"/>
            </w:r>
          </w:hyperlink>
        </w:p>
        <w:p w:rsidR="002222FC" w14:paraId="44285A44" w14:textId="06A3A3B0">
          <w:pPr>
            <w:pStyle w:val="TOC1"/>
            <w:rPr>
              <w:rFonts w:asciiTheme="minorHAnsi" w:eastAsiaTheme="minorEastAsia" w:hAnsiTheme="minorHAnsi" w:cstheme="minorBidi"/>
              <w:b w:val="0"/>
              <w:bCs w:val="0"/>
              <w:caps w:val="0"/>
              <w:noProof/>
              <w:sz w:val="22"/>
              <w:szCs w:val="22"/>
            </w:rPr>
          </w:pPr>
          <w:hyperlink w:anchor="_Toc67149947" w:history="1">
            <w:r w:rsidRPr="00571F00">
              <w:rPr>
                <w:rStyle w:val="Hyperlink"/>
                <w:noProof/>
              </w:rPr>
              <w:t>6)</w:t>
            </w:r>
            <w:r>
              <w:rPr>
                <w:rFonts w:asciiTheme="minorHAnsi" w:eastAsiaTheme="minorEastAsia" w:hAnsiTheme="minorHAnsi" w:cstheme="minorBidi"/>
                <w:b w:val="0"/>
                <w:bCs w:val="0"/>
                <w:caps w:val="0"/>
                <w:noProof/>
                <w:sz w:val="22"/>
                <w:szCs w:val="22"/>
              </w:rPr>
              <w:tab/>
            </w:r>
            <w:r w:rsidRPr="00571F00">
              <w:rPr>
                <w:rStyle w:val="Hyperlink"/>
                <w:noProof/>
              </w:rPr>
              <w:t>Estimate of Costs for Recruiting and Paying Respondents</w:t>
            </w:r>
            <w:r>
              <w:rPr>
                <w:noProof/>
                <w:webHidden/>
              </w:rPr>
              <w:tab/>
            </w:r>
            <w:r>
              <w:rPr>
                <w:noProof/>
                <w:webHidden/>
              </w:rPr>
              <w:fldChar w:fldCharType="begin"/>
            </w:r>
            <w:r>
              <w:rPr>
                <w:noProof/>
                <w:webHidden/>
              </w:rPr>
              <w:instrText xml:space="preserve"> PAGEREF _Toc67149947 \h </w:instrText>
            </w:r>
            <w:r>
              <w:rPr>
                <w:noProof/>
                <w:webHidden/>
              </w:rPr>
              <w:fldChar w:fldCharType="separate"/>
            </w:r>
            <w:r>
              <w:rPr>
                <w:noProof/>
                <w:webHidden/>
              </w:rPr>
              <w:t>5</w:t>
            </w:r>
            <w:r>
              <w:rPr>
                <w:noProof/>
                <w:webHidden/>
              </w:rPr>
              <w:fldChar w:fldCharType="end"/>
            </w:r>
          </w:hyperlink>
        </w:p>
        <w:p w:rsidR="002222FC" w14:paraId="5B1BBD37" w14:textId="01E86479">
          <w:pPr>
            <w:pStyle w:val="TOC1"/>
            <w:rPr>
              <w:rFonts w:asciiTheme="minorHAnsi" w:eastAsiaTheme="minorEastAsia" w:hAnsiTheme="minorHAnsi" w:cstheme="minorBidi"/>
              <w:b w:val="0"/>
              <w:bCs w:val="0"/>
              <w:caps w:val="0"/>
              <w:noProof/>
              <w:sz w:val="22"/>
              <w:szCs w:val="22"/>
            </w:rPr>
          </w:pPr>
          <w:hyperlink w:anchor="_Toc67149948" w:history="1">
            <w:r w:rsidRPr="00571F00">
              <w:rPr>
                <w:rStyle w:val="Hyperlink"/>
                <w:noProof/>
              </w:rPr>
              <w:t>7)</w:t>
            </w:r>
            <w:r>
              <w:rPr>
                <w:rFonts w:asciiTheme="minorHAnsi" w:eastAsiaTheme="minorEastAsia" w:hAnsiTheme="minorHAnsi" w:cstheme="minorBidi"/>
                <w:b w:val="0"/>
                <w:bCs w:val="0"/>
                <w:caps w:val="0"/>
                <w:noProof/>
                <w:sz w:val="22"/>
                <w:szCs w:val="22"/>
              </w:rPr>
              <w:tab/>
            </w:r>
            <w:r w:rsidRPr="00571F00">
              <w:rPr>
                <w:rStyle w:val="Hyperlink"/>
                <w:noProof/>
              </w:rPr>
              <w:t>Cost to federal government</w:t>
            </w:r>
            <w:r>
              <w:rPr>
                <w:noProof/>
                <w:webHidden/>
              </w:rPr>
              <w:tab/>
            </w:r>
            <w:r>
              <w:rPr>
                <w:noProof/>
                <w:webHidden/>
              </w:rPr>
              <w:fldChar w:fldCharType="begin"/>
            </w:r>
            <w:r>
              <w:rPr>
                <w:noProof/>
                <w:webHidden/>
              </w:rPr>
              <w:instrText xml:space="preserve"> PAGEREF _Toc67149948 \h </w:instrText>
            </w:r>
            <w:r>
              <w:rPr>
                <w:noProof/>
                <w:webHidden/>
              </w:rPr>
              <w:fldChar w:fldCharType="separate"/>
            </w:r>
            <w:r>
              <w:rPr>
                <w:noProof/>
                <w:webHidden/>
              </w:rPr>
              <w:t>5</w:t>
            </w:r>
            <w:r>
              <w:rPr>
                <w:noProof/>
                <w:webHidden/>
              </w:rPr>
              <w:fldChar w:fldCharType="end"/>
            </w:r>
          </w:hyperlink>
        </w:p>
        <w:p w:rsidR="002222FC" w14:paraId="5236DC78" w14:textId="23F5D3B9">
          <w:pPr>
            <w:pStyle w:val="TOC1"/>
            <w:rPr>
              <w:rFonts w:asciiTheme="minorHAnsi" w:eastAsiaTheme="minorEastAsia" w:hAnsiTheme="minorHAnsi" w:cstheme="minorBidi"/>
              <w:b w:val="0"/>
              <w:bCs w:val="0"/>
              <w:caps w:val="0"/>
              <w:noProof/>
              <w:sz w:val="22"/>
              <w:szCs w:val="22"/>
            </w:rPr>
          </w:pPr>
          <w:hyperlink w:anchor="_Toc67149949" w:history="1">
            <w:r w:rsidRPr="00571F00">
              <w:rPr>
                <w:rStyle w:val="Hyperlink"/>
                <w:noProof/>
              </w:rPr>
              <w:t>8)</w:t>
            </w:r>
            <w:r>
              <w:rPr>
                <w:rFonts w:asciiTheme="minorHAnsi" w:eastAsiaTheme="minorEastAsia" w:hAnsiTheme="minorHAnsi" w:cstheme="minorBidi"/>
                <w:b w:val="0"/>
                <w:bCs w:val="0"/>
                <w:caps w:val="0"/>
                <w:noProof/>
                <w:sz w:val="22"/>
                <w:szCs w:val="22"/>
              </w:rPr>
              <w:tab/>
            </w:r>
            <w:r w:rsidRPr="00571F00">
              <w:rPr>
                <w:rStyle w:val="Hyperlink"/>
                <w:noProof/>
              </w:rPr>
              <w:t>Assurance of Confidentiality</w:t>
            </w:r>
            <w:r>
              <w:rPr>
                <w:noProof/>
                <w:webHidden/>
              </w:rPr>
              <w:tab/>
            </w:r>
            <w:r>
              <w:rPr>
                <w:noProof/>
                <w:webHidden/>
              </w:rPr>
              <w:fldChar w:fldCharType="begin"/>
            </w:r>
            <w:r>
              <w:rPr>
                <w:noProof/>
                <w:webHidden/>
              </w:rPr>
              <w:instrText xml:space="preserve"> PAGEREF _Toc67149949 \h </w:instrText>
            </w:r>
            <w:r>
              <w:rPr>
                <w:noProof/>
                <w:webHidden/>
              </w:rPr>
              <w:fldChar w:fldCharType="separate"/>
            </w:r>
            <w:r>
              <w:rPr>
                <w:noProof/>
                <w:webHidden/>
              </w:rPr>
              <w:t>5</w:t>
            </w:r>
            <w:r>
              <w:rPr>
                <w:noProof/>
                <w:webHidden/>
              </w:rPr>
              <w:fldChar w:fldCharType="end"/>
            </w:r>
          </w:hyperlink>
        </w:p>
        <w:p w:rsidR="002222FC" w14:paraId="1DB4BA3E" w14:textId="7804502B">
          <w:pPr>
            <w:pStyle w:val="TOC1"/>
            <w:rPr>
              <w:rFonts w:asciiTheme="minorHAnsi" w:eastAsiaTheme="minorEastAsia" w:hAnsiTheme="minorHAnsi" w:cstheme="minorBidi"/>
              <w:b w:val="0"/>
              <w:bCs w:val="0"/>
              <w:caps w:val="0"/>
              <w:noProof/>
              <w:sz w:val="22"/>
              <w:szCs w:val="22"/>
            </w:rPr>
          </w:pPr>
          <w:hyperlink w:anchor="_Toc67149950" w:history="1">
            <w:r w:rsidRPr="00571F00">
              <w:rPr>
                <w:rStyle w:val="Hyperlink"/>
                <w:noProof/>
              </w:rPr>
              <w:t>9)</w:t>
            </w:r>
            <w:r>
              <w:rPr>
                <w:rFonts w:asciiTheme="minorHAnsi" w:eastAsiaTheme="minorEastAsia" w:hAnsiTheme="minorHAnsi" w:cstheme="minorBidi"/>
                <w:b w:val="0"/>
                <w:bCs w:val="0"/>
                <w:caps w:val="0"/>
                <w:noProof/>
                <w:sz w:val="22"/>
                <w:szCs w:val="22"/>
              </w:rPr>
              <w:tab/>
            </w:r>
            <w:r w:rsidRPr="00571F00">
              <w:rPr>
                <w:rStyle w:val="Hyperlink"/>
                <w:noProof/>
              </w:rPr>
              <w:t>Justification for Sensitive Questions</w:t>
            </w:r>
            <w:r>
              <w:rPr>
                <w:noProof/>
                <w:webHidden/>
              </w:rPr>
              <w:tab/>
            </w:r>
            <w:r>
              <w:rPr>
                <w:noProof/>
                <w:webHidden/>
              </w:rPr>
              <w:fldChar w:fldCharType="begin"/>
            </w:r>
            <w:r>
              <w:rPr>
                <w:noProof/>
                <w:webHidden/>
              </w:rPr>
              <w:instrText xml:space="preserve"> PAGEREF _Toc67149950 \h </w:instrText>
            </w:r>
            <w:r>
              <w:rPr>
                <w:noProof/>
                <w:webHidden/>
              </w:rPr>
              <w:fldChar w:fldCharType="separate"/>
            </w:r>
            <w:r>
              <w:rPr>
                <w:noProof/>
                <w:webHidden/>
              </w:rPr>
              <w:t>6</w:t>
            </w:r>
            <w:r>
              <w:rPr>
                <w:noProof/>
                <w:webHidden/>
              </w:rPr>
              <w:fldChar w:fldCharType="end"/>
            </w:r>
          </w:hyperlink>
        </w:p>
        <w:p w:rsidR="002222FC" w14:paraId="39599D69" w14:textId="0B5332A9">
          <w:pPr>
            <w:pStyle w:val="TOC1"/>
            <w:rPr>
              <w:rFonts w:asciiTheme="minorHAnsi" w:eastAsiaTheme="minorEastAsia" w:hAnsiTheme="minorHAnsi" w:cstheme="minorBidi"/>
              <w:b w:val="0"/>
              <w:bCs w:val="0"/>
              <w:caps w:val="0"/>
              <w:noProof/>
              <w:sz w:val="22"/>
              <w:szCs w:val="22"/>
            </w:rPr>
          </w:pPr>
          <w:hyperlink w:anchor="_Toc67149951" w:history="1">
            <w:r w:rsidRPr="00571F00">
              <w:rPr>
                <w:rStyle w:val="Hyperlink"/>
                <w:noProof/>
              </w:rPr>
              <w:t>10)</w:t>
            </w:r>
            <w:r>
              <w:rPr>
                <w:rFonts w:asciiTheme="minorHAnsi" w:eastAsiaTheme="minorEastAsia" w:hAnsiTheme="minorHAnsi" w:cstheme="minorBidi"/>
                <w:b w:val="0"/>
                <w:bCs w:val="0"/>
                <w:caps w:val="0"/>
                <w:noProof/>
                <w:sz w:val="22"/>
                <w:szCs w:val="22"/>
              </w:rPr>
              <w:tab/>
            </w:r>
            <w:r w:rsidRPr="00571F00">
              <w:rPr>
                <w:rStyle w:val="Hyperlink"/>
                <w:noProof/>
              </w:rPr>
              <w:t>Project Schedule</w:t>
            </w:r>
            <w:r>
              <w:rPr>
                <w:noProof/>
                <w:webHidden/>
              </w:rPr>
              <w:tab/>
            </w:r>
            <w:r>
              <w:rPr>
                <w:noProof/>
                <w:webHidden/>
              </w:rPr>
              <w:fldChar w:fldCharType="begin"/>
            </w:r>
            <w:r>
              <w:rPr>
                <w:noProof/>
                <w:webHidden/>
              </w:rPr>
              <w:instrText xml:space="preserve"> PAGEREF _Toc67149951 \h </w:instrText>
            </w:r>
            <w:r>
              <w:rPr>
                <w:noProof/>
                <w:webHidden/>
              </w:rPr>
              <w:fldChar w:fldCharType="separate"/>
            </w:r>
            <w:r>
              <w:rPr>
                <w:noProof/>
                <w:webHidden/>
              </w:rPr>
              <w:t>6</w:t>
            </w:r>
            <w:r>
              <w:rPr>
                <w:noProof/>
                <w:webHidden/>
              </w:rPr>
              <w:fldChar w:fldCharType="end"/>
            </w:r>
          </w:hyperlink>
        </w:p>
        <w:p w:rsidR="00EA2C99" w:rsidP="009A43EC" w14:paraId="39C1B370" w14:textId="3DF8AA86">
          <w:r>
            <w:rPr>
              <w:noProof/>
              <w:sz w:val="20"/>
              <w:szCs w:val="20"/>
            </w:rPr>
            <w:fldChar w:fldCharType="end"/>
          </w:r>
        </w:p>
      </w:sdtContent>
    </w:sdt>
    <w:p w:rsidR="002155CF" w:rsidP="009A43EC" w14:paraId="17D6B901" w14:textId="4BAFF93E"/>
    <w:p w:rsidR="009112D3" w:rsidP="009A43EC" w14:paraId="23841CA1" w14:textId="77777777"/>
    <w:p w:rsidR="00540C2E" w:rsidP="009A43EC" w14:paraId="1E4B07FC" w14:textId="77777777">
      <w:pPr>
        <w:rPr>
          <w:rFonts w:ascii="Candara" w:hAnsi="Candara"/>
          <w:color w:val="1F497D"/>
          <w:sz w:val="32"/>
          <w:szCs w:val="32"/>
        </w:rPr>
      </w:pPr>
      <w:bookmarkStart w:id="0" w:name="_Toc365710612"/>
      <w:r>
        <w:br w:type="page"/>
      </w:r>
    </w:p>
    <w:p w:rsidR="002155CF" w:rsidP="00C95683" w14:paraId="6168231B" w14:textId="40009486">
      <w:pPr>
        <w:pStyle w:val="aHeading1"/>
        <w:spacing w:after="120"/>
      </w:pPr>
      <w:bookmarkStart w:id="1" w:name="_Toc67149942"/>
      <w:bookmarkEnd w:id="0"/>
      <w:r>
        <w:t>Submittal-Related Information</w:t>
      </w:r>
      <w:bookmarkEnd w:id="1"/>
    </w:p>
    <w:p w:rsidR="00914F13" w:rsidP="003A7A1E" w14:paraId="10ED62A3" w14:textId="63554ED6">
      <w:pPr>
        <w:spacing w:line="240" w:lineRule="auto"/>
        <w:rPr>
          <w:rStyle w:val="StyleTimesNewRoman"/>
          <w:sz w:val="22"/>
        </w:rPr>
      </w:pPr>
      <w:r w:rsidRPr="00E42E7C">
        <w:rPr>
          <w:rStyle w:val="StyleTimesNewRoman"/>
          <w:sz w:val="22"/>
        </w:rPr>
        <w:t>The following material is being submitted under the National Center for Education Evaluation (NCEE) generic clearance agreement (OMB# 1850-0952), which provides NCEE the capability to collect preliminary or exploratory information to aid in study design by: (1) fielding brief, quick turnaround surveys, extracting test case administrative data, administering interviews, or conducting “mini-experiments” in advance of a study for the purpose of determining feasibility, a random assignment or comparison group strategy, or a data collection approach most suitable for a potential or planned evaluation; and (2) developing, testing, and improving its survey and assessment instruments, methodologies, and study dissemination strategies.</w:t>
      </w:r>
    </w:p>
    <w:p w:rsidR="0083192C" w:rsidP="4977613E" w14:paraId="41FEE052" w14:textId="044F8DA5">
      <w:pPr>
        <w:spacing w:after="120" w:line="240" w:lineRule="auto"/>
        <w:rPr>
          <w:rFonts w:asciiTheme="minorHAnsi" w:hAnsiTheme="minorHAnsi" w:cstheme="minorBidi"/>
        </w:rPr>
      </w:pPr>
      <w:r w:rsidRPr="0018735D">
        <w:rPr>
          <w:rFonts w:asciiTheme="minorHAnsi" w:hAnsiTheme="minorHAnsi" w:cstheme="minorBidi"/>
        </w:rPr>
        <w:t xml:space="preserve">This request </w:t>
      </w:r>
      <w:r w:rsidRPr="0018735D" w:rsidR="004C0539">
        <w:rPr>
          <w:rFonts w:asciiTheme="minorHAnsi" w:hAnsiTheme="minorHAnsi" w:cstheme="minorBidi"/>
        </w:rPr>
        <w:t>is to conduct interviews wit</w:t>
      </w:r>
      <w:r w:rsidRPr="0018735D" w:rsidR="005B252A">
        <w:rPr>
          <w:rFonts w:asciiTheme="minorHAnsi" w:hAnsiTheme="minorHAnsi" w:cstheme="minorBidi"/>
        </w:rPr>
        <w:t>h</w:t>
      </w:r>
      <w:r w:rsidRPr="0018735D" w:rsidR="004C0539">
        <w:rPr>
          <w:rFonts w:asciiTheme="minorHAnsi" w:hAnsiTheme="minorHAnsi" w:cstheme="minorBidi"/>
        </w:rPr>
        <w:t xml:space="preserve"> teachers, </w:t>
      </w:r>
      <w:r w:rsidRPr="0018735D" w:rsidR="00B907FD">
        <w:rPr>
          <w:rFonts w:asciiTheme="minorHAnsi" w:hAnsiTheme="minorHAnsi" w:cstheme="minorBidi"/>
        </w:rPr>
        <w:t>other school staff</w:t>
      </w:r>
      <w:r w:rsidRPr="0018735D" w:rsidR="00FE2A93">
        <w:rPr>
          <w:rFonts w:asciiTheme="minorHAnsi" w:hAnsiTheme="minorHAnsi" w:cstheme="minorBidi"/>
        </w:rPr>
        <w:t xml:space="preserve">, </w:t>
      </w:r>
      <w:r w:rsidRPr="0018735D" w:rsidR="00081FCC">
        <w:rPr>
          <w:rFonts w:asciiTheme="minorHAnsi" w:hAnsiTheme="minorHAnsi" w:cstheme="minorBidi"/>
        </w:rPr>
        <w:t xml:space="preserve">and school leadership team </w:t>
      </w:r>
      <w:r w:rsidRPr="0018735D" w:rsidR="00166E88">
        <w:rPr>
          <w:rFonts w:asciiTheme="minorHAnsi" w:hAnsiTheme="minorHAnsi" w:cstheme="minorBidi"/>
        </w:rPr>
        <w:t xml:space="preserve">members </w:t>
      </w:r>
      <w:r w:rsidRPr="0018735D" w:rsidR="004C0539">
        <w:rPr>
          <w:rFonts w:asciiTheme="minorHAnsi" w:hAnsiTheme="minorHAnsi" w:cstheme="minorBidi"/>
        </w:rPr>
        <w:t xml:space="preserve">participating in </w:t>
      </w:r>
      <w:r w:rsidRPr="0018735D" w:rsidR="005B252A">
        <w:rPr>
          <w:rFonts w:asciiTheme="minorHAnsi" w:hAnsiTheme="minorHAnsi" w:cstheme="minorBidi"/>
        </w:rPr>
        <w:t xml:space="preserve">the </w:t>
      </w:r>
      <w:r w:rsidRPr="0018735D" w:rsidR="00CB62A8">
        <w:rPr>
          <w:rFonts w:asciiTheme="minorHAnsi" w:hAnsiTheme="minorHAnsi" w:cstheme="minorBidi"/>
        </w:rPr>
        <w:t>Making Equitable Schools Audit</w:t>
      </w:r>
      <w:r w:rsidRPr="0018735D" w:rsidR="00A36A56">
        <w:rPr>
          <w:rFonts w:asciiTheme="minorHAnsi" w:hAnsiTheme="minorHAnsi" w:cstheme="minorBidi"/>
        </w:rPr>
        <w:t xml:space="preserve"> (</w:t>
      </w:r>
      <w:r w:rsidRPr="0018735D" w:rsidR="00CB62A8">
        <w:rPr>
          <w:rFonts w:asciiTheme="minorHAnsi" w:hAnsiTheme="minorHAnsi" w:cstheme="minorBidi"/>
        </w:rPr>
        <w:t>MESA</w:t>
      </w:r>
      <w:r w:rsidRPr="0018735D" w:rsidR="00A36A56">
        <w:rPr>
          <w:rFonts w:asciiTheme="minorHAnsi" w:hAnsiTheme="minorHAnsi" w:cstheme="minorBidi"/>
        </w:rPr>
        <w:t>)</w:t>
      </w:r>
      <w:r w:rsidRPr="0018735D" w:rsidR="00F54D43">
        <w:rPr>
          <w:rFonts w:asciiTheme="minorHAnsi" w:hAnsiTheme="minorHAnsi" w:cstheme="minorBidi"/>
        </w:rPr>
        <w:t xml:space="preserve"> </w:t>
      </w:r>
      <w:r w:rsidRPr="0018735D" w:rsidR="00E36AE9">
        <w:rPr>
          <w:rFonts w:asciiTheme="minorHAnsi" w:hAnsiTheme="minorHAnsi" w:cstheme="minorBidi"/>
        </w:rPr>
        <w:t>approach</w:t>
      </w:r>
      <w:r w:rsidRPr="0018735D" w:rsidR="00C674E1">
        <w:rPr>
          <w:rFonts w:asciiTheme="minorHAnsi" w:hAnsiTheme="minorHAnsi" w:cstheme="minorBidi"/>
        </w:rPr>
        <w:t xml:space="preserve"> field test</w:t>
      </w:r>
      <w:r w:rsidRPr="0018735D" w:rsidR="005B252A">
        <w:rPr>
          <w:rFonts w:asciiTheme="minorHAnsi" w:hAnsiTheme="minorHAnsi" w:cstheme="minorBidi"/>
        </w:rPr>
        <w:t xml:space="preserve">. These interviews </w:t>
      </w:r>
      <w:r w:rsidRPr="0018735D" w:rsidR="002C4A58">
        <w:rPr>
          <w:rFonts w:asciiTheme="minorHAnsi" w:hAnsiTheme="minorHAnsi" w:cstheme="minorBidi"/>
        </w:rPr>
        <w:t xml:space="preserve">will be used to understand participants’ perceptions of </w:t>
      </w:r>
      <w:r w:rsidRPr="0018735D" w:rsidR="007553B2">
        <w:rPr>
          <w:rFonts w:asciiTheme="minorHAnsi" w:hAnsiTheme="minorHAnsi" w:cstheme="minorBidi"/>
        </w:rPr>
        <w:t xml:space="preserve">the usability, feasibility, and accessibility of the </w:t>
      </w:r>
      <w:r w:rsidRPr="0018735D" w:rsidR="00EE08F4">
        <w:rPr>
          <w:rFonts w:asciiTheme="minorHAnsi" w:hAnsiTheme="minorHAnsi" w:cstheme="minorBidi"/>
        </w:rPr>
        <w:t>MESA</w:t>
      </w:r>
      <w:r w:rsidRPr="0018735D" w:rsidR="004766D7">
        <w:rPr>
          <w:rFonts w:asciiTheme="minorHAnsi" w:hAnsiTheme="minorHAnsi" w:cstheme="minorBidi"/>
        </w:rPr>
        <w:t xml:space="preserve"> approach</w:t>
      </w:r>
      <w:r w:rsidRPr="0018735D" w:rsidR="007F3EBE">
        <w:rPr>
          <w:rFonts w:asciiTheme="minorHAnsi" w:hAnsiTheme="minorHAnsi" w:cstheme="minorBidi"/>
        </w:rPr>
        <w:t xml:space="preserve"> </w:t>
      </w:r>
      <w:r w:rsidRPr="0018735D" w:rsidR="007F3EBE">
        <w:rPr>
          <w:rFonts w:asciiTheme="minorHAnsi" w:hAnsiTheme="minorHAnsi" w:cstheme="minorBidi"/>
        </w:rPr>
        <w:t>in order to</w:t>
      </w:r>
      <w:r w:rsidRPr="0018735D" w:rsidR="007F3EBE">
        <w:rPr>
          <w:rFonts w:asciiTheme="minorHAnsi" w:hAnsiTheme="minorHAnsi" w:cstheme="minorBidi"/>
        </w:rPr>
        <w:t xml:space="preserve"> inform refinements to the </w:t>
      </w:r>
      <w:r w:rsidRPr="0018735D" w:rsidR="00A126AB">
        <w:rPr>
          <w:rFonts w:asciiTheme="minorHAnsi" w:hAnsiTheme="minorHAnsi" w:cstheme="minorBidi"/>
        </w:rPr>
        <w:t>MESA</w:t>
      </w:r>
      <w:r w:rsidRPr="0018735D" w:rsidR="007F3EBE">
        <w:rPr>
          <w:rFonts w:asciiTheme="minorHAnsi" w:hAnsiTheme="minorHAnsi" w:cstheme="minorBidi"/>
        </w:rPr>
        <w:t xml:space="preserve"> components to be examined in a future optimization and efficacy study</w:t>
      </w:r>
      <w:r w:rsidRPr="0018735D" w:rsidR="007553B2">
        <w:rPr>
          <w:rFonts w:asciiTheme="minorHAnsi" w:hAnsiTheme="minorHAnsi" w:cstheme="minorBidi"/>
        </w:rPr>
        <w:t>. Interviews beg</w:t>
      </w:r>
      <w:r w:rsidR="00E84C71">
        <w:rPr>
          <w:rFonts w:asciiTheme="minorHAnsi" w:hAnsiTheme="minorHAnsi" w:cstheme="minorBidi"/>
        </w:rPr>
        <w:t>a</w:t>
      </w:r>
      <w:r w:rsidRPr="0018735D" w:rsidR="007553B2">
        <w:rPr>
          <w:rFonts w:asciiTheme="minorHAnsi" w:hAnsiTheme="minorHAnsi" w:cstheme="minorBidi"/>
        </w:rPr>
        <w:t xml:space="preserve">n in </w:t>
      </w:r>
      <w:r w:rsidRPr="0018735D" w:rsidR="00A126AB">
        <w:rPr>
          <w:rFonts w:asciiTheme="minorHAnsi" w:hAnsiTheme="minorHAnsi" w:cstheme="minorBidi"/>
        </w:rPr>
        <w:t>March</w:t>
      </w:r>
      <w:r w:rsidRPr="0018735D" w:rsidR="005C27D3">
        <w:rPr>
          <w:rFonts w:asciiTheme="minorHAnsi" w:hAnsiTheme="minorHAnsi" w:cstheme="minorBidi"/>
        </w:rPr>
        <w:t xml:space="preserve"> 2023.</w:t>
      </w:r>
      <w:r w:rsidR="005B252A">
        <w:rPr>
          <w:rFonts w:asciiTheme="minorHAnsi" w:hAnsiTheme="minorHAnsi" w:cstheme="minorBidi"/>
        </w:rPr>
        <w:t xml:space="preserve"> </w:t>
      </w:r>
    </w:p>
    <w:p w:rsidR="00E84C71" w:rsidRPr="001E7BB1" w:rsidP="001D2853" w14:paraId="604A5860" w14:textId="0A179833">
      <w:pPr>
        <w:rPr>
          <w:rFonts w:asciiTheme="minorHAnsi" w:hAnsiTheme="minorHAnsi" w:cstheme="minorHAnsi"/>
        </w:rPr>
      </w:pPr>
      <w:r>
        <w:rPr>
          <w:b/>
          <w:bCs/>
        </w:rPr>
        <w:t>The Generic information collection (IC) request for the REL Midwest Usability and Feasibility Study for the Making Equitable Schools Audit (MESA) Approach was originally approved on January</w:t>
      </w:r>
      <w:r w:rsidR="00DB1ABC">
        <w:rPr>
          <w:b/>
          <w:bCs/>
        </w:rPr>
        <w:t xml:space="preserve">30, </w:t>
      </w:r>
      <w:r>
        <w:rPr>
          <w:b/>
          <w:bCs/>
        </w:rPr>
        <w:t xml:space="preserve">2023. </w:t>
      </w:r>
      <w:r w:rsidRPr="001E7BB1">
        <w:rPr>
          <w:rFonts w:asciiTheme="minorHAnsi" w:hAnsiTheme="minorHAnsi" w:cstheme="minorHAnsi"/>
        </w:rPr>
        <w:t xml:space="preserve">In accordance with the Paperwork Reduction Act of 1995 (44 U.S.C. chapter 3501 </w:t>
      </w:r>
      <w:r w:rsidRPr="001E7BB1">
        <w:rPr>
          <w:rFonts w:asciiTheme="minorHAnsi" w:hAnsiTheme="minorHAnsi" w:cstheme="minorHAnsi"/>
          <w:i/>
        </w:rPr>
        <w:t>et seq.)</w:t>
      </w:r>
      <w:r w:rsidRPr="001E7BB1">
        <w:rPr>
          <w:rFonts w:asciiTheme="minorHAnsi" w:hAnsiTheme="minorHAnsi" w:cstheme="minorHAnsi"/>
        </w:rPr>
        <w:t xml:space="preserve">, ED is submitting a simple change to the existing information collection for the following changes outlined in this memo. </w:t>
      </w:r>
      <w:r w:rsidRPr="001D2853" w:rsidR="001D2853">
        <w:t>The request increases the number of staff interviews, resulting in 16 additional burden hours.</w:t>
      </w:r>
    </w:p>
    <w:p w:rsidR="00E84C71" w:rsidRPr="001E7BB1" w:rsidP="00E84C71" w14:paraId="1F2D38B0" w14:textId="77777777">
      <w:pPr>
        <w:pStyle w:val="NoSpacing"/>
        <w:numPr>
          <w:ilvl w:val="0"/>
          <w:numId w:val="34"/>
        </w:numPr>
        <w:rPr>
          <w:rFonts w:asciiTheme="minorHAnsi" w:hAnsiTheme="minorHAnsi" w:cstheme="minorHAnsi"/>
          <w:b/>
          <w:bCs/>
        </w:rPr>
      </w:pPr>
      <w:r w:rsidRPr="001E7BB1">
        <w:rPr>
          <w:rFonts w:asciiTheme="minorHAnsi" w:hAnsiTheme="minorHAnsi" w:cstheme="minorHAnsi"/>
          <w:b/>
          <w:bCs/>
        </w:rPr>
        <w:t>Increase number of staff interviews</w:t>
      </w:r>
    </w:p>
    <w:p w:rsidR="00E84C71" w:rsidRPr="001E7BB1" w:rsidP="00E84C71" w14:paraId="24E47B4D" w14:textId="77777777">
      <w:pPr>
        <w:pStyle w:val="NoSpacing"/>
        <w:rPr>
          <w:rFonts w:asciiTheme="minorHAnsi" w:hAnsiTheme="minorHAnsi" w:cstheme="minorHAnsi"/>
          <w:highlight w:val="yellow"/>
        </w:rPr>
      </w:pPr>
    </w:p>
    <w:p w:rsidR="00E84C71" w:rsidRPr="001E7BB1" w:rsidP="00E84C71" w14:paraId="6C5AF7C3" w14:textId="77777777">
      <w:pPr>
        <w:pStyle w:val="NoSpacing"/>
        <w:ind w:left="360"/>
        <w:rPr>
          <w:rFonts w:asciiTheme="minorHAnsi" w:hAnsiTheme="minorHAnsi" w:cstheme="minorHAnsi"/>
        </w:rPr>
      </w:pPr>
      <w:r w:rsidRPr="001E7BB1">
        <w:rPr>
          <w:rFonts w:asciiTheme="minorHAnsi" w:hAnsiTheme="minorHAnsi" w:cstheme="minorHAnsi"/>
        </w:rPr>
        <w:t xml:space="preserve">The study team has proposed to conduct interviews with additional school leadership team members and equity audit participants participating in MESA. The original request was for one interview with 9 teachers and other staff members and two interviews with 6 members of the school leadership team in one school in cohort 1, for a total of 21 interviews in cohort 2. In addition, we requested one interview with up to 4 teachers and other staff members and three interviews with two leadership team members in each of 4 schools in cohort 2, for a total of 52 interviews in cohort 2. </w:t>
      </w:r>
    </w:p>
    <w:p w:rsidR="00E84C71" w:rsidRPr="001E7BB1" w:rsidP="00E84C71" w14:paraId="78DFD5EB" w14:textId="77777777">
      <w:pPr>
        <w:pStyle w:val="NoSpacing"/>
        <w:ind w:left="360"/>
        <w:rPr>
          <w:rFonts w:asciiTheme="minorHAnsi" w:hAnsiTheme="minorHAnsi" w:cstheme="minorHAnsi"/>
        </w:rPr>
      </w:pPr>
    </w:p>
    <w:p w:rsidR="00E84C71" w:rsidRPr="001E7BB1" w:rsidP="00E84C71" w14:paraId="3E1E8FBB" w14:textId="77777777">
      <w:pPr>
        <w:pStyle w:val="NoSpacing"/>
        <w:ind w:left="360"/>
        <w:rPr>
          <w:rFonts w:asciiTheme="minorHAnsi" w:hAnsiTheme="minorHAnsi" w:cstheme="minorHAnsi"/>
        </w:rPr>
      </w:pPr>
      <w:r w:rsidRPr="001E7BB1">
        <w:rPr>
          <w:rFonts w:asciiTheme="minorHAnsi" w:hAnsiTheme="minorHAnsi" w:cstheme="minorHAnsi"/>
        </w:rPr>
        <w:t>The MESA approach was adapted following the second cohort and the revised MESA approach is being piloted with a third cohort of schools. The study team is proposing to conduct an additional set of interviews in cohort 3 to develop evidence of the usability, feasibility, and acceptability of the updated MESA approach. Gathering this information is a critical step in the development process to prepare for a future efficacy study. The study team will conduct interviews with the principal and one member of the leadership team per school prior to the equity audit for a total of 6 interviews. The study team will conduct up to 8 interviews per school after the equity audit sessions for a total of 24 interviews. Additionally, after the leadership coaching sessions have concluded, the study team will conduct interviews with up to 5 leadership coaching participants per school for a total of 15 interviews. Finally, the team will conduct three interviews with principals after the action and monitoring to learn about what plans schools put in place. The additional cohort 3 interviews will allow the study team to learn about usability, acceptability, and feasibility of MESA over an entire school year and in a larger sample of schools.</w:t>
      </w:r>
    </w:p>
    <w:p w:rsidR="00E84C71" w:rsidRPr="00D36640" w:rsidP="00E84C71" w14:paraId="357CE069" w14:textId="77777777">
      <w:pPr>
        <w:pStyle w:val="NoSpacing"/>
        <w:rPr>
          <w:rFonts w:asciiTheme="minorHAnsi" w:hAnsiTheme="minorHAnsi" w:cstheme="minorHAnsi"/>
        </w:rPr>
      </w:pPr>
    </w:p>
    <w:p w:rsidR="00E84C71" w:rsidRPr="00D36640" w:rsidP="00E84C71" w14:paraId="12B9F011" w14:textId="77777777">
      <w:pPr>
        <w:pStyle w:val="NoSpacing"/>
        <w:rPr>
          <w:rFonts w:asciiTheme="minorHAnsi" w:hAnsiTheme="minorHAnsi" w:cstheme="minorHAnsi"/>
        </w:rPr>
      </w:pPr>
      <w:r w:rsidRPr="00D36640">
        <w:rPr>
          <w:rFonts w:asciiTheme="minorHAnsi" w:hAnsiTheme="minorHAnsi" w:cstheme="minorHAnsi"/>
        </w:rPr>
        <w:t>In total, the study team estimates 48 respondents and 36 burden hours in cohort 3. This represents a request for a change in annual burden hours from 20.38 across cohorts 1 and 2 to 36 in cohort 3 under OMB Control Number 1850-0952 v.7.</w:t>
      </w:r>
    </w:p>
    <w:p w:rsidR="00A57113" w:rsidP="4977613E" w14:paraId="13D0BDB6" w14:textId="2A4CEE6F">
      <w:pPr>
        <w:spacing w:after="120" w:line="240" w:lineRule="auto"/>
        <w:rPr>
          <w:rFonts w:asciiTheme="minorHAnsi" w:hAnsiTheme="minorHAnsi" w:cstheme="minorBidi"/>
        </w:rPr>
      </w:pPr>
    </w:p>
    <w:p w:rsidR="0087131C" w:rsidRPr="007D535E" w:rsidP="00B8053A" w14:paraId="40A07227" w14:textId="0BD74871">
      <w:pPr>
        <w:pStyle w:val="aHeading1"/>
      </w:pPr>
      <w:bookmarkStart w:id="2" w:name="_Toc67149943"/>
      <w:r>
        <w:t>Background</w:t>
      </w:r>
      <w:bookmarkEnd w:id="2"/>
    </w:p>
    <w:p w:rsidR="008C02EB" w:rsidP="008C02EB" w14:paraId="17C0043F" w14:textId="77777777">
      <w:pPr>
        <w:pStyle w:val="Table11Calibri"/>
      </w:pPr>
      <w:r w:rsidRPr="0018735D">
        <w:t xml:space="preserve">Students learn best when they feel physically and emotionally safe, connected to school, academically challenged, and respected by adults (Chang et al., 2019). However, many students, especially students of color, report that they do not feel safe and supported at school. Demographic group differences in student perceptions of safety and </w:t>
      </w:r>
      <w:r w:rsidRPr="0018735D">
        <w:t>support in school can be attributed to a range of factors, but one of the most significant factors relates to student experiences with school discipline (Lacoe, 2015). In Dayton Public Schools, school staff assigned 85 percent of out-of-school suspensions to Black students, a significant overrepresentation given that Black students make up only 65 percent of the student body. Previous research shows that educators use subjective criteria, such as disobedient or disruptive behavior and harassment or intimidation, in two-thirds of these suspensions of Black students (</w:t>
      </w:r>
      <w:r w:rsidRPr="0018735D">
        <w:t>Sweigart</w:t>
      </w:r>
      <w:r w:rsidRPr="0018735D">
        <w:t>, 2018). School staff often define policies using a cultural bias that negatively impacts students of color (</w:t>
      </w:r>
      <w:r w:rsidRPr="0018735D">
        <w:t>Staats</w:t>
      </w:r>
      <w:r w:rsidRPr="0018735D">
        <w:t xml:space="preserve">, 2014), demonstrating the subjectivity in school discipline. In addition, school staff are more likely to interpret and formally enforce discipline policies with students of color, even when they are exhibiting the same behaviors as White peers (Welsh &amp; Little, 2018). </w:t>
      </w:r>
    </w:p>
    <w:p w:rsidR="00AD27AA" w:rsidRPr="0018735D" w:rsidP="008C02EB" w14:paraId="4A2DE392" w14:textId="77777777">
      <w:pPr>
        <w:pStyle w:val="Table11Calibri"/>
      </w:pPr>
    </w:p>
    <w:p w:rsidR="007E3323" w:rsidRPr="00A703BF" w:rsidP="007E3323" w14:paraId="53897E22" w14:textId="77777777">
      <w:pPr>
        <w:pStyle w:val="Table11Calibri"/>
      </w:pPr>
      <w:r w:rsidRPr="0018735D">
        <w:t>To address the demographic disparity in student perceptions of safety and support at school, the Regional Educational Laboratory (REL Midwest) will work with its partners</w:t>
      </w:r>
      <w:r w:rsidRPr="0018735D" w:rsidR="00E20708">
        <w:t xml:space="preserve"> in Akron Public Schools (APS)</w:t>
      </w:r>
      <w:r w:rsidR="00B5385D">
        <w:t xml:space="preserve"> </w:t>
      </w:r>
      <w:r w:rsidR="005B77CB">
        <w:t xml:space="preserve">and the Ridgewood Community High </w:t>
      </w:r>
      <w:r w:rsidR="005B77CB">
        <w:t>school</w:t>
      </w:r>
      <w:r w:rsidR="005B77CB">
        <w:t xml:space="preserve"> District</w:t>
      </w:r>
      <w:r w:rsidRPr="0018735D">
        <w:t xml:space="preserve"> to improve equity in school discipline practices by targeting the perceptions</w:t>
      </w:r>
      <w:r w:rsidRPr="0018735D">
        <w:t xml:space="preserve"> </w:t>
      </w:r>
      <w:r w:rsidRPr="0018735D">
        <w:t xml:space="preserve">held by school staff and the ways they institutionalize these perceptions with school discipline policies. REL Midwest and its partners will design and develop the </w:t>
      </w:r>
      <w:bookmarkStart w:id="3" w:name="_Hlk112623931"/>
      <w:r w:rsidRPr="0018735D">
        <w:t xml:space="preserve">Making Equitable Schools Audit </w:t>
      </w:r>
      <w:bookmarkEnd w:id="3"/>
      <w:r w:rsidRPr="0018735D">
        <w:t>(MESA)</w:t>
      </w:r>
      <w:r>
        <w:t xml:space="preserve">. </w:t>
      </w:r>
      <w:r w:rsidRPr="0018735D">
        <w:t xml:space="preserve"> </w:t>
      </w:r>
      <w:r w:rsidRPr="00A703BF">
        <w:t>The Making Equitable School Audit (MESA) approach strives to ensure that all members of a school community—including students, teachers, and staff—experience a safe and supportive school environment. MESA is a yearlong facilitated and collaborative approach designed to help schools use existing data and leverage communitywide relationships to move toward more equitable and belonging-filled experiences for all in a school community.</w:t>
      </w:r>
    </w:p>
    <w:p w:rsidR="007E3323" w:rsidRPr="00A703BF" w:rsidP="007E3323" w14:paraId="5CB8B305" w14:textId="77777777">
      <w:pPr>
        <w:pStyle w:val="Table11Calibri"/>
      </w:pPr>
      <w:r w:rsidRPr="00A703BF">
        <w:t>The MESA approach is designed to do the following:</w:t>
      </w:r>
    </w:p>
    <w:p w:rsidR="007E3323" w:rsidRPr="00E84C71" w:rsidP="007E3323" w14:paraId="3459AF4F" w14:textId="77777777">
      <w:pPr>
        <w:pStyle w:val="Table11CalibriBullets1"/>
        <w:numPr>
          <w:ilvl w:val="0"/>
          <w:numId w:val="32"/>
        </w:numPr>
        <w:rPr>
          <w:color w:val="auto"/>
        </w:rPr>
      </w:pPr>
      <w:r w:rsidRPr="00E84C71">
        <w:rPr>
          <w:color w:val="auto"/>
        </w:rPr>
        <w:t xml:space="preserve">Use existing school data to identify equity gaps in discipline, student belonging, and high-quality learning opportunities. </w:t>
      </w:r>
    </w:p>
    <w:p w:rsidR="007E3323" w:rsidRPr="00E84C71" w:rsidP="007E3323" w14:paraId="15C7648E" w14:textId="77777777">
      <w:pPr>
        <w:pStyle w:val="Table11CalibriBullets1"/>
        <w:numPr>
          <w:ilvl w:val="0"/>
          <w:numId w:val="32"/>
        </w:numPr>
        <w:rPr>
          <w:color w:val="auto"/>
        </w:rPr>
      </w:pPr>
      <w:r w:rsidRPr="00E84C71">
        <w:rPr>
          <w:color w:val="auto"/>
        </w:rPr>
        <w:t>Bring together leadership and diverse representatives from across a school community to look at data, identify common themes, and prioritize findings for action.</w:t>
      </w:r>
    </w:p>
    <w:p w:rsidR="007E3323" w:rsidRPr="00E84C71" w:rsidP="00E84C71" w14:paraId="2E807E91" w14:textId="12A31773">
      <w:pPr>
        <w:pStyle w:val="Table11CalibriBullets1"/>
        <w:numPr>
          <w:ilvl w:val="0"/>
          <w:numId w:val="32"/>
        </w:numPr>
        <w:rPr>
          <w:color w:val="auto"/>
        </w:rPr>
      </w:pPr>
      <w:r w:rsidRPr="00E84C71">
        <w:rPr>
          <w:color w:val="auto"/>
        </w:rPr>
        <w:t xml:space="preserve">Engage in an intentional planning process to boost student sense of belonging, reduce the use of exclusionary discipline, and improve the overall school environment. </w:t>
      </w:r>
    </w:p>
    <w:p w:rsidR="007E3323" w:rsidRPr="00A703BF" w:rsidP="007E3323" w14:paraId="1284593E" w14:textId="77777777">
      <w:pPr>
        <w:pStyle w:val="Table11Calibri"/>
        <w:spacing w:before="120"/>
      </w:pPr>
      <w:r w:rsidRPr="00A703BF">
        <w:t xml:space="preserve">The MESA intervention occurs in three phases: </w:t>
      </w:r>
    </w:p>
    <w:p w:rsidR="007E3323" w:rsidP="007E3323" w14:paraId="513B9584" w14:textId="77777777">
      <w:pPr>
        <w:pStyle w:val="Table11CalibriNumberedList"/>
        <w:numPr>
          <w:ilvl w:val="0"/>
          <w:numId w:val="33"/>
        </w:numPr>
      </w:pPr>
      <w:r w:rsidRPr="00A703BF">
        <w:t>Onboarding for the school principal to ensure smooth operations and full buy-in to the project and pre-audit leadership coaching, where a diverse school staff leadership team participates in preparation and knowledge-building sessions. Pre-audit sessions introduce central concepts relating to systems change, equitable and culturally responsive educational practices, and the use of school data to identify equity gaps.</w:t>
      </w:r>
    </w:p>
    <w:p w:rsidR="007E3323" w:rsidP="007E3323" w14:paraId="712FDA32" w14:textId="77777777">
      <w:pPr>
        <w:pStyle w:val="Table11CalibriNumberedList"/>
        <w:numPr>
          <w:ilvl w:val="0"/>
          <w:numId w:val="33"/>
        </w:numPr>
      </w:pPr>
      <w:r w:rsidRPr="00A703BF">
        <w:t>Equity audit sessions where representatives from the leadership team, family members, and students review school data, identify equity gaps, and identify a set of central root cause themes to inform school-level action planning for change.</w:t>
      </w:r>
    </w:p>
    <w:p w:rsidR="007E3323" w:rsidRPr="00A703BF" w:rsidP="00E84C71" w14:paraId="2C34CCBC" w14:textId="78DDD48B">
      <w:pPr>
        <w:pStyle w:val="Table11CalibriNumberedList"/>
        <w:numPr>
          <w:ilvl w:val="0"/>
          <w:numId w:val="33"/>
        </w:numPr>
      </w:pPr>
      <w:r w:rsidRPr="00A703BF">
        <w:t xml:space="preserve">Post-audit leadership coaching that reconvenes the school staff leadership team, this time to develop an implementation action plan. As part of the planning process, Regional Educational Laboratory (REL) Midwest supports the school team to identify research-based strategies that address the priority root cause topics identified during the equity audit. In addition, REL Midwest facilitates two action and monitoring “hand-off” sessions with the school administrators. In these sessions, REL Midwest staff work with the school leaders to determine specific monitoring metrics and a timeline to help ensure that the school can effectively implement its action plan and measure impacts. </w:t>
      </w:r>
    </w:p>
    <w:p w:rsidR="008C02EB" w:rsidP="00E84C71" w14:paraId="18CD5198" w14:textId="77777777">
      <w:pPr>
        <w:pStyle w:val="Table11Calibri"/>
      </w:pPr>
    </w:p>
    <w:p w:rsidR="00A42363" w14:paraId="64E1C762" w14:textId="39FC4D5C">
      <w:pPr>
        <w:pStyle w:val="Table11Calibri"/>
        <w:rPr>
          <w:rFonts w:asciiTheme="minorHAnsi" w:hAnsiTheme="minorHAnsi" w:cstheme="minorHAnsi"/>
        </w:rPr>
      </w:pPr>
      <w:r w:rsidRPr="0018735D">
        <w:rPr>
          <w:rFonts w:asciiTheme="minorHAnsi" w:hAnsiTheme="minorHAnsi" w:cstheme="minorHAnsi"/>
          <w:szCs w:val="22"/>
        </w:rPr>
        <w:t xml:space="preserve">REL Midwest is proposing to conduct a field test study of the </w:t>
      </w:r>
      <w:r w:rsidRPr="0018735D" w:rsidR="00E8327B">
        <w:rPr>
          <w:rFonts w:asciiTheme="minorHAnsi" w:hAnsiTheme="minorHAnsi" w:cstheme="minorHAnsi"/>
          <w:szCs w:val="22"/>
        </w:rPr>
        <w:t>MESA</w:t>
      </w:r>
      <w:r w:rsidRPr="0018735D">
        <w:rPr>
          <w:rFonts w:asciiTheme="minorHAnsi" w:hAnsiTheme="minorHAnsi" w:cstheme="minorHAnsi"/>
          <w:szCs w:val="22"/>
        </w:rPr>
        <w:t xml:space="preserve"> approach to provide the </w:t>
      </w:r>
      <w:r w:rsidRPr="0018735D" w:rsidR="00E8327B">
        <w:rPr>
          <w:rFonts w:asciiTheme="minorHAnsi" w:hAnsiTheme="minorHAnsi" w:cstheme="minorHAnsi"/>
          <w:szCs w:val="22"/>
        </w:rPr>
        <w:t>MESA</w:t>
      </w:r>
      <w:r w:rsidRPr="0018735D">
        <w:rPr>
          <w:rFonts w:asciiTheme="minorHAnsi" w:hAnsiTheme="minorHAnsi" w:cstheme="minorHAnsi"/>
          <w:szCs w:val="22"/>
        </w:rPr>
        <w:t xml:space="preserve"> development team with critical, timely information about participants’ experiences with the </w:t>
      </w:r>
      <w:r w:rsidRPr="0018735D" w:rsidR="00E8327B">
        <w:rPr>
          <w:rFonts w:asciiTheme="minorHAnsi" w:hAnsiTheme="minorHAnsi" w:cstheme="minorHAnsi"/>
          <w:szCs w:val="22"/>
        </w:rPr>
        <w:t>MESA</w:t>
      </w:r>
      <w:r w:rsidRPr="0018735D">
        <w:rPr>
          <w:rFonts w:asciiTheme="minorHAnsi" w:hAnsiTheme="minorHAnsi" w:cstheme="minorHAnsi"/>
          <w:szCs w:val="22"/>
        </w:rPr>
        <w:t xml:space="preserve"> components (usability), the contextual factors that support or hinder implementation (feasibility), and the perceived value of the </w:t>
      </w:r>
      <w:r w:rsidRPr="0018735D" w:rsidR="00E8327B">
        <w:rPr>
          <w:rFonts w:asciiTheme="minorHAnsi" w:hAnsiTheme="minorHAnsi" w:cstheme="minorHAnsi"/>
          <w:szCs w:val="22"/>
        </w:rPr>
        <w:t>MESA</w:t>
      </w:r>
      <w:r w:rsidRPr="0018735D">
        <w:rPr>
          <w:rFonts w:asciiTheme="minorHAnsi" w:hAnsiTheme="minorHAnsi" w:cstheme="minorHAnsi"/>
          <w:szCs w:val="22"/>
        </w:rPr>
        <w:t xml:space="preserve"> approach (acceptability). This information will guide changes to the approach with an aim to increase usability, feasibility, and acceptability before moving into an optimization and efficacy study in the future.</w:t>
      </w:r>
      <w:r w:rsidRPr="0018735D">
        <w:rPr>
          <w:rFonts w:asciiTheme="minorHAnsi" w:hAnsiTheme="minorHAnsi" w:cstheme="minorHAnsi"/>
        </w:rPr>
        <w:t xml:space="preserve"> </w:t>
      </w:r>
      <w:r w:rsidRPr="0018735D">
        <w:rPr>
          <w:rFonts w:asciiTheme="minorHAnsi" w:hAnsiTheme="minorHAnsi"/>
        </w:rPr>
        <w:t xml:space="preserve">The proposed study allows for testing the </w:t>
      </w:r>
      <w:r w:rsidRPr="0018735D" w:rsidR="00E8327B">
        <w:rPr>
          <w:rFonts w:asciiTheme="minorHAnsi" w:hAnsiTheme="minorHAnsi"/>
        </w:rPr>
        <w:t>MESA</w:t>
      </w:r>
      <w:r w:rsidRPr="0018735D">
        <w:rPr>
          <w:rFonts w:asciiTheme="minorHAnsi" w:hAnsiTheme="minorHAnsi"/>
        </w:rPr>
        <w:t xml:space="preserve"> approach across two cohorts: cohort 1 (</w:t>
      </w:r>
      <w:r w:rsidRPr="0018735D" w:rsidR="007533E0">
        <w:rPr>
          <w:rFonts w:asciiTheme="minorHAnsi" w:hAnsiTheme="minorHAnsi"/>
        </w:rPr>
        <w:t>February</w:t>
      </w:r>
      <w:r w:rsidRPr="0018735D">
        <w:rPr>
          <w:rFonts w:asciiTheme="minorHAnsi" w:hAnsiTheme="minorHAnsi"/>
        </w:rPr>
        <w:t xml:space="preserve"> through </w:t>
      </w:r>
      <w:r w:rsidRPr="0018735D" w:rsidR="007533E0">
        <w:rPr>
          <w:rFonts w:asciiTheme="minorHAnsi" w:hAnsiTheme="minorHAnsi"/>
        </w:rPr>
        <w:t>August</w:t>
      </w:r>
      <w:r w:rsidRPr="0018735D">
        <w:rPr>
          <w:rFonts w:asciiTheme="minorHAnsi" w:hAnsiTheme="minorHAnsi"/>
        </w:rPr>
        <w:t xml:space="preserve"> 2023) and cohort 2 (August 2023 through June 2024). Cohort 2 </w:t>
      </w:r>
      <w:r w:rsidR="00E84C71">
        <w:rPr>
          <w:rFonts w:asciiTheme="minorHAnsi" w:hAnsiTheme="minorHAnsi"/>
        </w:rPr>
        <w:t>participated</w:t>
      </w:r>
      <w:r w:rsidRPr="0018735D">
        <w:rPr>
          <w:rFonts w:asciiTheme="minorHAnsi" w:hAnsiTheme="minorHAnsi"/>
        </w:rPr>
        <w:t xml:space="preserve"> in full implementation of the </w:t>
      </w:r>
      <w:r w:rsidRPr="0018735D" w:rsidR="00E8327B">
        <w:rPr>
          <w:rFonts w:asciiTheme="minorHAnsi" w:hAnsiTheme="minorHAnsi"/>
        </w:rPr>
        <w:t>MESA</w:t>
      </w:r>
      <w:r w:rsidRPr="0018735D">
        <w:rPr>
          <w:rFonts w:asciiTheme="minorHAnsi" w:hAnsiTheme="minorHAnsi"/>
        </w:rPr>
        <w:t xml:space="preserve"> approach over a full school year. The sample differs across the two cohorts. Cohort 1 include</w:t>
      </w:r>
      <w:r w:rsidR="00E84C71">
        <w:rPr>
          <w:rFonts w:asciiTheme="minorHAnsi" w:hAnsiTheme="minorHAnsi"/>
        </w:rPr>
        <w:t>d</w:t>
      </w:r>
      <w:r w:rsidRPr="0018735D">
        <w:rPr>
          <w:rFonts w:asciiTheme="minorHAnsi" w:hAnsiTheme="minorHAnsi"/>
        </w:rPr>
        <w:t xml:space="preserve"> school leaders, classroom teachers, and other staff in one </w:t>
      </w:r>
      <w:r w:rsidRPr="0018735D" w:rsidR="00E20708">
        <w:rPr>
          <w:rFonts w:asciiTheme="minorHAnsi" w:hAnsiTheme="minorHAnsi"/>
        </w:rPr>
        <w:t>APS</w:t>
      </w:r>
      <w:r w:rsidRPr="0018735D">
        <w:rPr>
          <w:rFonts w:asciiTheme="minorHAnsi" w:hAnsiTheme="minorHAnsi"/>
        </w:rPr>
        <w:t xml:space="preserve"> </w:t>
      </w:r>
      <w:r w:rsidRPr="0018735D" w:rsidR="00E20708">
        <w:rPr>
          <w:rFonts w:asciiTheme="minorHAnsi" w:hAnsiTheme="minorHAnsi"/>
        </w:rPr>
        <w:t>high</w:t>
      </w:r>
      <w:r w:rsidRPr="0018735D">
        <w:rPr>
          <w:rFonts w:asciiTheme="minorHAnsi" w:hAnsiTheme="minorHAnsi"/>
        </w:rPr>
        <w:t xml:space="preserve"> school</w:t>
      </w:r>
      <w:r w:rsidRPr="0018735D">
        <w:rPr>
          <w:rFonts w:asciiTheme="minorHAnsi" w:hAnsiTheme="minorHAnsi" w:cstheme="minorHAnsi"/>
          <w:bCs/>
          <w:szCs w:val="22"/>
        </w:rPr>
        <w:t>.</w:t>
      </w:r>
      <w:r w:rsidRPr="0018735D">
        <w:rPr>
          <w:rFonts w:asciiTheme="minorHAnsi" w:hAnsiTheme="minorHAnsi"/>
        </w:rPr>
        <w:t xml:space="preserve"> Cohort 2 include</w:t>
      </w:r>
      <w:r w:rsidR="00E84C71">
        <w:rPr>
          <w:rFonts w:asciiTheme="minorHAnsi" w:hAnsiTheme="minorHAnsi"/>
        </w:rPr>
        <w:t>d</w:t>
      </w:r>
      <w:r w:rsidRPr="0018735D">
        <w:rPr>
          <w:rFonts w:asciiTheme="minorHAnsi" w:hAnsiTheme="minorHAnsi"/>
        </w:rPr>
        <w:t xml:space="preserve"> school leaders, classroom teachers, and other staff in the two other </w:t>
      </w:r>
      <w:r w:rsidRPr="0018735D" w:rsidR="00DA3701">
        <w:rPr>
          <w:rFonts w:asciiTheme="minorHAnsi" w:hAnsiTheme="minorHAnsi"/>
        </w:rPr>
        <w:t>APS</w:t>
      </w:r>
      <w:r w:rsidRPr="0018735D">
        <w:rPr>
          <w:rFonts w:asciiTheme="minorHAnsi" w:hAnsiTheme="minorHAnsi"/>
        </w:rPr>
        <w:t xml:space="preserve"> </w:t>
      </w:r>
      <w:r w:rsidRPr="0018735D" w:rsidR="00DA3701">
        <w:rPr>
          <w:rFonts w:asciiTheme="minorHAnsi" w:hAnsiTheme="minorHAnsi"/>
        </w:rPr>
        <w:t>high</w:t>
      </w:r>
      <w:r w:rsidRPr="0018735D">
        <w:rPr>
          <w:rFonts w:asciiTheme="minorHAnsi" w:hAnsiTheme="minorHAnsi"/>
        </w:rPr>
        <w:t xml:space="preserve"> schools. REL Midwest collect</w:t>
      </w:r>
      <w:r w:rsidR="00E84C71">
        <w:rPr>
          <w:rFonts w:asciiTheme="minorHAnsi" w:hAnsiTheme="minorHAnsi"/>
        </w:rPr>
        <w:t>ed</w:t>
      </w:r>
      <w:r w:rsidRPr="0018735D">
        <w:rPr>
          <w:rFonts w:asciiTheme="minorHAnsi" w:hAnsiTheme="minorHAnsi"/>
        </w:rPr>
        <w:t xml:space="preserve"> data from cohort 1 during the spring semester of the 2022/23 school year and use the cohort 1 findings to inform any adaptations to </w:t>
      </w:r>
      <w:r w:rsidRPr="0018735D" w:rsidR="00E8327B">
        <w:rPr>
          <w:rFonts w:asciiTheme="minorHAnsi" w:hAnsiTheme="minorHAnsi"/>
        </w:rPr>
        <w:t>MESA</w:t>
      </w:r>
      <w:r w:rsidRPr="0018735D">
        <w:rPr>
          <w:rFonts w:asciiTheme="minorHAnsi" w:hAnsiTheme="minorHAnsi"/>
        </w:rPr>
        <w:t xml:space="preserve"> before implementation and data collection with cohort 2. REL Midwest collect</w:t>
      </w:r>
      <w:r w:rsidR="00E84C71">
        <w:rPr>
          <w:rFonts w:asciiTheme="minorHAnsi" w:hAnsiTheme="minorHAnsi"/>
        </w:rPr>
        <w:t>ed</w:t>
      </w:r>
      <w:r w:rsidRPr="0018735D">
        <w:rPr>
          <w:rFonts w:asciiTheme="minorHAnsi" w:hAnsiTheme="minorHAnsi"/>
        </w:rPr>
        <w:t xml:space="preserve"> data from cohort 2 during the 2023/24 school year and use the cohort 2 findings to inform adaptations to </w:t>
      </w:r>
      <w:r w:rsidRPr="0018735D" w:rsidR="00E8327B">
        <w:rPr>
          <w:rFonts w:asciiTheme="minorHAnsi" w:hAnsiTheme="minorHAnsi"/>
        </w:rPr>
        <w:t>MESA</w:t>
      </w:r>
      <w:r w:rsidR="00006CA9">
        <w:rPr>
          <w:rFonts w:asciiTheme="minorHAnsi" w:hAnsiTheme="minorHAnsi"/>
        </w:rPr>
        <w:t>.</w:t>
      </w:r>
      <w:r w:rsidRPr="0018735D">
        <w:rPr>
          <w:rFonts w:asciiTheme="minorHAnsi" w:hAnsiTheme="minorHAnsi"/>
        </w:rPr>
        <w:t xml:space="preserve"> </w:t>
      </w:r>
      <w:r w:rsidRPr="00A42363">
        <w:rPr>
          <w:rFonts w:asciiTheme="minorHAnsi" w:hAnsiTheme="minorHAnsi" w:cstheme="minorHAnsi"/>
        </w:rPr>
        <w:t xml:space="preserve"> </w:t>
      </w:r>
    </w:p>
    <w:p w:rsidR="00E84C71" w14:paraId="41B679E3" w14:textId="77777777">
      <w:pPr>
        <w:pStyle w:val="Table11Calibri"/>
        <w:rPr>
          <w:rFonts w:asciiTheme="minorHAnsi" w:hAnsiTheme="minorHAnsi" w:cstheme="minorHAnsi"/>
        </w:rPr>
      </w:pPr>
    </w:p>
    <w:p w:rsidR="00023F0A" w:rsidRPr="00E84C71" w:rsidP="00E84C71" w14:paraId="762C3D4E" w14:textId="54B39526">
      <w:pPr>
        <w:pStyle w:val="Table11Calibri"/>
      </w:pPr>
      <w:r>
        <w:rPr>
          <w:rFonts w:asciiTheme="minorHAnsi" w:hAnsiTheme="minorHAnsi" w:cstheme="minorHAnsi"/>
        </w:rPr>
        <w:t xml:space="preserve">Cohorts 1 and 2 were conducted during the 2022/23 school year and the 20223/24 school year respectively. </w:t>
      </w:r>
      <w:r>
        <w:t>Based on the results from Cohort 1 and 2, we are seeing promising evidence that this approach has potential to influence educator and student outcomes, and we have learned strategies for how to refine the approach. Based on the data collected, we think we need to continue to pilot test refinements to the approach before moving to a larger efficacy study. It is important to examine the degree to which participants in the refined MESA approach find the approach useful, feasible, and acceptable. We will add a third cohort to test the usability, feasibility, and acceptability of the full MESA approach over an entire school year.</w:t>
      </w:r>
      <w:r w:rsidR="003569B3">
        <w:t xml:space="preserve"> </w:t>
      </w:r>
      <w:r w:rsidRPr="0018735D" w:rsidR="003569B3">
        <w:rPr>
          <w:rFonts w:asciiTheme="minorHAnsi" w:hAnsiTheme="minorHAnsi"/>
        </w:rPr>
        <w:t xml:space="preserve">REL Midwest will collect data from cohort </w:t>
      </w:r>
      <w:r w:rsidR="003569B3">
        <w:rPr>
          <w:rFonts w:asciiTheme="minorHAnsi" w:hAnsiTheme="minorHAnsi"/>
        </w:rPr>
        <w:t>3</w:t>
      </w:r>
      <w:r w:rsidRPr="0018735D" w:rsidR="003569B3">
        <w:rPr>
          <w:rFonts w:asciiTheme="minorHAnsi" w:hAnsiTheme="minorHAnsi"/>
        </w:rPr>
        <w:t xml:space="preserve"> during the 202</w:t>
      </w:r>
      <w:r w:rsidR="003569B3">
        <w:rPr>
          <w:rFonts w:asciiTheme="minorHAnsi" w:hAnsiTheme="minorHAnsi"/>
        </w:rPr>
        <w:t>4</w:t>
      </w:r>
      <w:r w:rsidRPr="0018735D" w:rsidR="003569B3">
        <w:rPr>
          <w:rFonts w:asciiTheme="minorHAnsi" w:hAnsiTheme="minorHAnsi"/>
        </w:rPr>
        <w:t>/2</w:t>
      </w:r>
      <w:r w:rsidR="003569B3">
        <w:rPr>
          <w:rFonts w:asciiTheme="minorHAnsi" w:hAnsiTheme="minorHAnsi"/>
        </w:rPr>
        <w:t>5</w:t>
      </w:r>
      <w:r w:rsidRPr="0018735D" w:rsidR="003569B3">
        <w:rPr>
          <w:rFonts w:asciiTheme="minorHAnsi" w:hAnsiTheme="minorHAnsi"/>
        </w:rPr>
        <w:t xml:space="preserve"> school year and use the cohort </w:t>
      </w:r>
      <w:r w:rsidR="003569B3">
        <w:rPr>
          <w:rFonts w:asciiTheme="minorHAnsi" w:hAnsiTheme="minorHAnsi"/>
        </w:rPr>
        <w:t>3</w:t>
      </w:r>
      <w:r w:rsidRPr="0018735D" w:rsidR="003569B3">
        <w:rPr>
          <w:rFonts w:asciiTheme="minorHAnsi" w:hAnsiTheme="minorHAnsi"/>
        </w:rPr>
        <w:t xml:space="preserve"> findings to inform </w:t>
      </w:r>
      <w:r w:rsidR="00A515AC">
        <w:rPr>
          <w:rFonts w:asciiTheme="minorHAnsi" w:hAnsiTheme="minorHAnsi"/>
        </w:rPr>
        <w:t xml:space="preserve">any additional </w:t>
      </w:r>
      <w:r w:rsidRPr="0018735D" w:rsidR="003569B3">
        <w:rPr>
          <w:rFonts w:asciiTheme="minorHAnsi" w:hAnsiTheme="minorHAnsi"/>
        </w:rPr>
        <w:t>adaptations to MESA</w:t>
      </w:r>
      <w:r w:rsidR="003569B3">
        <w:rPr>
          <w:rFonts w:asciiTheme="minorHAnsi" w:hAnsiTheme="minorHAnsi"/>
        </w:rPr>
        <w:t>.</w:t>
      </w:r>
    </w:p>
    <w:p w:rsidR="003D3238" w:rsidRPr="0018735D" w:rsidP="00E564A9" w14:paraId="5F953E11" w14:textId="5D96F8CC">
      <w:pPr>
        <w:pStyle w:val="NormalWeb"/>
        <w:rPr>
          <w:rFonts w:asciiTheme="minorHAnsi" w:hAnsiTheme="minorHAnsi" w:cstheme="minorHAnsi"/>
          <w:sz w:val="22"/>
          <w:szCs w:val="22"/>
        </w:rPr>
      </w:pPr>
      <w:r w:rsidRPr="0018735D">
        <w:rPr>
          <w:rFonts w:asciiTheme="minorHAnsi" w:hAnsiTheme="minorHAnsi" w:cstheme="minorHAnsi"/>
          <w:sz w:val="22"/>
          <w:szCs w:val="22"/>
        </w:rPr>
        <w:t xml:space="preserve">This request is to conduct interviews with teachers, other school staff, and </w:t>
      </w:r>
      <w:r w:rsidRPr="0018735D" w:rsidR="009F17A4">
        <w:rPr>
          <w:rFonts w:asciiTheme="minorHAnsi" w:hAnsiTheme="minorHAnsi" w:cstheme="minorHAnsi"/>
          <w:sz w:val="22"/>
          <w:szCs w:val="22"/>
        </w:rPr>
        <w:t>MESA</w:t>
      </w:r>
      <w:r w:rsidRPr="0018735D">
        <w:rPr>
          <w:rFonts w:asciiTheme="minorHAnsi" w:hAnsiTheme="minorHAnsi" w:cstheme="minorHAnsi"/>
          <w:sz w:val="22"/>
          <w:szCs w:val="22"/>
        </w:rPr>
        <w:t xml:space="preserve"> leadership team members participating in </w:t>
      </w:r>
      <w:r w:rsidRPr="0018735D" w:rsidR="009F17A4">
        <w:rPr>
          <w:rFonts w:asciiTheme="minorHAnsi" w:hAnsiTheme="minorHAnsi" w:cstheme="minorHAnsi"/>
          <w:sz w:val="22"/>
          <w:szCs w:val="22"/>
        </w:rPr>
        <w:t>MESA</w:t>
      </w:r>
      <w:r w:rsidRPr="0018735D">
        <w:rPr>
          <w:rFonts w:asciiTheme="minorHAnsi" w:hAnsiTheme="minorHAnsi" w:cstheme="minorHAnsi"/>
          <w:sz w:val="22"/>
          <w:szCs w:val="22"/>
        </w:rPr>
        <w:t xml:space="preserve"> to understand what makes (or does not make) </w:t>
      </w:r>
      <w:r w:rsidRPr="0018735D" w:rsidR="009F17A4">
        <w:rPr>
          <w:rFonts w:asciiTheme="minorHAnsi" w:hAnsiTheme="minorHAnsi" w:cstheme="minorHAnsi"/>
          <w:sz w:val="22"/>
          <w:szCs w:val="22"/>
        </w:rPr>
        <w:t>MESA</w:t>
      </w:r>
      <w:r w:rsidRPr="0018735D">
        <w:rPr>
          <w:rFonts w:asciiTheme="minorHAnsi" w:hAnsiTheme="minorHAnsi" w:cstheme="minorHAnsi"/>
          <w:sz w:val="22"/>
          <w:szCs w:val="22"/>
        </w:rPr>
        <w:t xml:space="preserve"> a usable, feasible, and acceptable approach that can improve sense of belonging and engagement among students. Through these interviews, teachers, other school staff, and leadership team members will reflect on the extent to which the </w:t>
      </w:r>
      <w:r w:rsidRPr="0018735D" w:rsidR="009F17A4">
        <w:rPr>
          <w:rFonts w:asciiTheme="minorHAnsi" w:hAnsiTheme="minorHAnsi" w:cstheme="minorHAnsi"/>
          <w:sz w:val="22"/>
          <w:szCs w:val="22"/>
        </w:rPr>
        <w:t>MESA</w:t>
      </w:r>
      <w:r w:rsidRPr="0018735D">
        <w:rPr>
          <w:rFonts w:asciiTheme="minorHAnsi" w:hAnsiTheme="minorHAnsi" w:cstheme="minorHAnsi"/>
          <w:sz w:val="22"/>
          <w:szCs w:val="22"/>
        </w:rPr>
        <w:t xml:space="preserve"> components and content are easy to understand and implement; will offer suggestions on how the </w:t>
      </w:r>
      <w:r w:rsidRPr="0018735D" w:rsidR="009F17A4">
        <w:rPr>
          <w:rFonts w:asciiTheme="minorHAnsi" w:hAnsiTheme="minorHAnsi" w:cstheme="minorHAnsi"/>
          <w:sz w:val="22"/>
          <w:szCs w:val="22"/>
        </w:rPr>
        <w:t>MESA</w:t>
      </w:r>
      <w:r w:rsidRPr="0018735D">
        <w:rPr>
          <w:rFonts w:asciiTheme="minorHAnsi" w:hAnsiTheme="minorHAnsi" w:cstheme="minorHAnsi"/>
          <w:sz w:val="22"/>
          <w:szCs w:val="22"/>
        </w:rPr>
        <w:t xml:space="preserve"> development team can improve the quality and accessibility of </w:t>
      </w:r>
      <w:r w:rsidRPr="0018735D" w:rsidR="009F17A4">
        <w:rPr>
          <w:rFonts w:asciiTheme="minorHAnsi" w:hAnsiTheme="minorHAnsi" w:cstheme="minorHAnsi"/>
          <w:sz w:val="22"/>
          <w:szCs w:val="22"/>
        </w:rPr>
        <w:t>MESA</w:t>
      </w:r>
      <w:r w:rsidRPr="0018735D">
        <w:rPr>
          <w:rFonts w:asciiTheme="minorHAnsi" w:hAnsiTheme="minorHAnsi" w:cstheme="minorHAnsi"/>
          <w:sz w:val="22"/>
          <w:szCs w:val="22"/>
        </w:rPr>
        <w:t xml:space="preserve"> content and structure; will highlight contextual factors that support or hinder successful implementation of </w:t>
      </w:r>
      <w:r w:rsidRPr="0018735D" w:rsidR="009F17A4">
        <w:rPr>
          <w:rFonts w:asciiTheme="minorHAnsi" w:hAnsiTheme="minorHAnsi" w:cstheme="minorHAnsi"/>
          <w:sz w:val="22"/>
          <w:szCs w:val="22"/>
        </w:rPr>
        <w:t>MESA</w:t>
      </w:r>
      <w:r w:rsidRPr="0018735D">
        <w:rPr>
          <w:rFonts w:asciiTheme="minorHAnsi" w:hAnsiTheme="minorHAnsi" w:cstheme="minorHAnsi"/>
          <w:sz w:val="22"/>
          <w:szCs w:val="22"/>
        </w:rPr>
        <w:t xml:space="preserve">; will reflect on how the dosage, duration, and density of </w:t>
      </w:r>
      <w:r w:rsidRPr="0018735D" w:rsidR="009F17A4">
        <w:rPr>
          <w:rFonts w:asciiTheme="minorHAnsi" w:hAnsiTheme="minorHAnsi" w:cstheme="minorHAnsi"/>
          <w:sz w:val="22"/>
          <w:szCs w:val="22"/>
        </w:rPr>
        <w:t>MESA</w:t>
      </w:r>
      <w:r w:rsidRPr="0018735D">
        <w:rPr>
          <w:rFonts w:asciiTheme="minorHAnsi" w:hAnsiTheme="minorHAnsi" w:cstheme="minorHAnsi"/>
          <w:sz w:val="22"/>
          <w:szCs w:val="22"/>
        </w:rPr>
        <w:t xml:space="preserve"> supported or hindered their participation; and will reflect on how worthwhile and helpful </w:t>
      </w:r>
      <w:r w:rsidRPr="0018735D" w:rsidR="009F17A4">
        <w:rPr>
          <w:rFonts w:asciiTheme="minorHAnsi" w:hAnsiTheme="minorHAnsi" w:cstheme="minorHAnsi"/>
          <w:sz w:val="22"/>
          <w:szCs w:val="22"/>
        </w:rPr>
        <w:t>MESA</w:t>
      </w:r>
      <w:r w:rsidRPr="0018735D">
        <w:rPr>
          <w:rFonts w:asciiTheme="minorHAnsi" w:hAnsiTheme="minorHAnsi" w:cstheme="minorHAnsi"/>
          <w:sz w:val="22"/>
          <w:szCs w:val="22"/>
        </w:rPr>
        <w:t xml:space="preserve"> is for </w:t>
      </w:r>
      <w:r w:rsidRPr="0018735D">
        <w:rPr>
          <w:rFonts w:asciiTheme="minorHAnsi" w:hAnsiTheme="minorHAnsi"/>
          <w:sz w:val="22"/>
          <w:szCs w:val="20"/>
        </w:rPr>
        <w:t>support</w:t>
      </w:r>
      <w:r w:rsidRPr="0018735D" w:rsidR="00C73C7B">
        <w:rPr>
          <w:rFonts w:asciiTheme="minorHAnsi" w:hAnsiTheme="minorHAnsi"/>
          <w:sz w:val="22"/>
          <w:szCs w:val="20"/>
        </w:rPr>
        <w:t>ing</w:t>
      </w:r>
      <w:r w:rsidRPr="0018735D">
        <w:rPr>
          <w:rFonts w:asciiTheme="minorHAnsi" w:hAnsiTheme="minorHAnsi"/>
          <w:sz w:val="22"/>
          <w:szCs w:val="20"/>
        </w:rPr>
        <w:t xml:space="preserve"> educators with processes, knowledge, and skills to use real-time local data </w:t>
      </w:r>
      <w:r w:rsidRPr="0018735D" w:rsidR="00045806">
        <w:rPr>
          <w:rFonts w:asciiTheme="minorHAnsi" w:hAnsiTheme="minorHAnsi"/>
          <w:sz w:val="22"/>
          <w:szCs w:val="20"/>
        </w:rPr>
        <w:t xml:space="preserve">to </w:t>
      </w:r>
      <w:r w:rsidRPr="0018735D" w:rsidR="00835645">
        <w:rPr>
          <w:rFonts w:asciiTheme="minorHAnsi" w:hAnsiTheme="minorHAnsi"/>
          <w:sz w:val="22"/>
          <w:szCs w:val="20"/>
        </w:rPr>
        <w:t>inform decisions about school policies and practices related to student discipline and student perceptions of belonging.</w:t>
      </w:r>
      <w:r w:rsidRPr="0018735D" w:rsidR="00AE5718">
        <w:rPr>
          <w:rFonts w:asciiTheme="minorHAnsi" w:hAnsiTheme="minorHAnsi"/>
          <w:sz w:val="22"/>
          <w:szCs w:val="20"/>
        </w:rPr>
        <w:t xml:space="preserve"> </w:t>
      </w:r>
      <w:r w:rsidRPr="0018735D" w:rsidR="00AE5718">
        <w:rPr>
          <w:rFonts w:asciiTheme="minorHAnsi" w:hAnsiTheme="minorHAnsi" w:cstheme="minorHAnsi"/>
          <w:sz w:val="22"/>
          <w:szCs w:val="22"/>
        </w:rPr>
        <w:t xml:space="preserve">The </w:t>
      </w:r>
      <w:r w:rsidR="00755EFA">
        <w:rPr>
          <w:rFonts w:asciiTheme="minorHAnsi" w:hAnsiTheme="minorHAnsi" w:cstheme="minorHAnsi"/>
          <w:sz w:val="22"/>
          <w:szCs w:val="22"/>
        </w:rPr>
        <w:t xml:space="preserve">MESA </w:t>
      </w:r>
      <w:r w:rsidRPr="00DB030C" w:rsidR="00C5317A">
        <w:rPr>
          <w:rFonts w:asciiTheme="minorHAnsi" w:hAnsiTheme="minorHAnsi" w:cstheme="minorHAnsi"/>
          <w:sz w:val="22"/>
          <w:szCs w:val="22"/>
        </w:rPr>
        <w:t xml:space="preserve">Usability, Feasibility, and </w:t>
      </w:r>
      <w:r w:rsidRPr="00DB030C" w:rsidR="00C5317A">
        <w:rPr>
          <w:rFonts w:asciiTheme="minorHAnsi" w:hAnsiTheme="minorHAnsi" w:cstheme="minorHAnsi"/>
          <w:sz w:val="22"/>
          <w:szCs w:val="22"/>
        </w:rPr>
        <w:t>Acceptablitiy</w:t>
      </w:r>
      <w:r w:rsidRPr="00DB030C" w:rsidR="00C5317A">
        <w:rPr>
          <w:rFonts w:asciiTheme="minorHAnsi" w:hAnsiTheme="minorHAnsi" w:cstheme="minorHAnsi"/>
          <w:sz w:val="22"/>
          <w:szCs w:val="22"/>
        </w:rPr>
        <w:t xml:space="preserve"> (</w:t>
      </w:r>
      <w:r w:rsidRPr="00DB030C" w:rsidR="00AE5718">
        <w:rPr>
          <w:rFonts w:asciiTheme="minorHAnsi" w:hAnsiTheme="minorHAnsi" w:cstheme="minorHAnsi"/>
          <w:sz w:val="22"/>
          <w:szCs w:val="22"/>
        </w:rPr>
        <w:t>UFA</w:t>
      </w:r>
      <w:r w:rsidRPr="00DB030C" w:rsidR="00C5317A">
        <w:rPr>
          <w:rFonts w:asciiTheme="minorHAnsi" w:hAnsiTheme="minorHAnsi" w:cstheme="minorHAnsi"/>
          <w:sz w:val="22"/>
          <w:szCs w:val="22"/>
        </w:rPr>
        <w:t xml:space="preserve">) </w:t>
      </w:r>
      <w:r w:rsidRPr="00DB030C" w:rsidR="00AE5718">
        <w:rPr>
          <w:rFonts w:asciiTheme="minorHAnsi" w:hAnsiTheme="minorHAnsi" w:cstheme="minorHAnsi"/>
          <w:sz w:val="22"/>
          <w:szCs w:val="22"/>
        </w:rPr>
        <w:t>study teacher and school leader interview protocol</w:t>
      </w:r>
      <w:r w:rsidRPr="0018735D" w:rsidR="00AE5718">
        <w:rPr>
          <w:rFonts w:asciiTheme="minorHAnsi" w:hAnsiTheme="minorHAnsi" w:cstheme="minorHAnsi"/>
          <w:sz w:val="22"/>
          <w:szCs w:val="22"/>
        </w:rPr>
        <w:t xml:space="preserve"> </w:t>
      </w:r>
      <w:r w:rsidRPr="0018735D" w:rsidR="00C5317A">
        <w:rPr>
          <w:rFonts w:asciiTheme="minorHAnsi" w:hAnsiTheme="minorHAnsi" w:cstheme="minorHAnsi"/>
          <w:sz w:val="22"/>
          <w:szCs w:val="22"/>
        </w:rPr>
        <w:t>is</w:t>
      </w:r>
      <w:r w:rsidRPr="0018735D" w:rsidR="00AE5718">
        <w:rPr>
          <w:rFonts w:asciiTheme="minorHAnsi" w:hAnsiTheme="minorHAnsi" w:cstheme="minorHAnsi"/>
          <w:sz w:val="22"/>
          <w:szCs w:val="22"/>
        </w:rPr>
        <w:t xml:space="preserve"> presented in Attachment I. The interview collection during the field test will inform the design of the MESA components</w:t>
      </w:r>
      <w:r w:rsidR="00006CA9">
        <w:rPr>
          <w:rFonts w:asciiTheme="minorHAnsi" w:hAnsiTheme="minorHAnsi" w:cstheme="minorHAnsi"/>
          <w:sz w:val="22"/>
          <w:szCs w:val="22"/>
        </w:rPr>
        <w:t>.</w:t>
      </w:r>
      <w:r w:rsidRPr="0018735D" w:rsidR="00AE5718">
        <w:rPr>
          <w:rFonts w:asciiTheme="minorHAnsi" w:hAnsiTheme="minorHAnsi" w:cstheme="minorHAnsi"/>
          <w:sz w:val="22"/>
          <w:szCs w:val="22"/>
        </w:rPr>
        <w:t xml:space="preserve"> </w:t>
      </w:r>
    </w:p>
    <w:p w:rsidR="00217284" w:rsidRPr="00DB030C" w:rsidP="00217284" w14:paraId="5B035A67" w14:textId="0B1741AA">
      <w:pPr>
        <w:spacing w:after="120" w:line="240" w:lineRule="auto"/>
        <w:rPr>
          <w:rFonts w:asciiTheme="minorHAnsi" w:hAnsiTheme="minorHAnsi" w:cstheme="minorHAnsi"/>
        </w:rPr>
      </w:pPr>
      <w:r w:rsidRPr="00DB030C">
        <w:rPr>
          <w:rFonts w:asciiTheme="minorHAnsi" w:hAnsiTheme="minorHAnsi" w:cstheme="minorHAnsi"/>
        </w:rPr>
        <w:t xml:space="preserve">The research team will conduct up to </w:t>
      </w:r>
      <w:r w:rsidR="00E657D5">
        <w:rPr>
          <w:rFonts w:asciiTheme="minorHAnsi" w:hAnsiTheme="minorHAnsi" w:cstheme="minorHAnsi"/>
        </w:rPr>
        <w:t>four</w:t>
      </w:r>
      <w:r w:rsidRPr="00DB030C" w:rsidR="00E657D5">
        <w:rPr>
          <w:rFonts w:asciiTheme="minorHAnsi" w:hAnsiTheme="minorHAnsi" w:cstheme="minorHAnsi"/>
        </w:rPr>
        <w:t xml:space="preserve"> </w:t>
      </w:r>
      <w:r w:rsidRPr="00DB030C">
        <w:rPr>
          <w:rFonts w:asciiTheme="minorHAnsi" w:hAnsiTheme="minorHAnsi" w:cstheme="minorHAnsi"/>
        </w:rPr>
        <w:t xml:space="preserve">rounds of </w:t>
      </w:r>
      <w:r w:rsidRPr="00DB030C">
        <w:rPr>
          <w:rFonts w:asciiTheme="minorHAnsi" w:hAnsiTheme="minorHAnsi" w:cstheme="minorHAnsi"/>
        </w:rPr>
        <w:t>semistructured</w:t>
      </w:r>
      <w:r w:rsidRPr="00DB030C">
        <w:rPr>
          <w:rFonts w:asciiTheme="minorHAnsi" w:hAnsiTheme="minorHAnsi" w:cstheme="minorHAnsi"/>
        </w:rPr>
        <w:t>, 30-minute interviews for each cohort to gather information about the usability, feasibility, and acceptability of MESA (research questions 1–</w:t>
      </w:r>
      <w:r w:rsidR="00E657D5">
        <w:rPr>
          <w:rFonts w:asciiTheme="minorHAnsi" w:hAnsiTheme="minorHAnsi" w:cstheme="minorHAnsi"/>
        </w:rPr>
        <w:t>9</w:t>
      </w:r>
      <w:r w:rsidRPr="00DB030C">
        <w:rPr>
          <w:rFonts w:asciiTheme="minorHAnsi" w:hAnsiTheme="minorHAnsi" w:cstheme="minorHAnsi"/>
        </w:rPr>
        <w:t xml:space="preserve">). </w:t>
      </w:r>
    </w:p>
    <w:p w:rsidR="00824827" w:rsidP="00217284" w14:paraId="334731B6" w14:textId="6C996AD0">
      <w:pPr>
        <w:spacing w:after="120" w:line="240" w:lineRule="auto"/>
        <w:rPr>
          <w:rFonts w:asciiTheme="minorHAnsi" w:hAnsiTheme="minorHAnsi" w:cstheme="minorHAnsi"/>
        </w:rPr>
      </w:pPr>
      <w:r>
        <w:rPr>
          <w:rFonts w:asciiTheme="minorHAnsi" w:hAnsiTheme="minorHAnsi" w:cstheme="minorHAnsi"/>
          <w:b/>
          <w:bCs/>
        </w:rPr>
        <w:t xml:space="preserve">Pre-equity audit leadership coaching interviews: </w:t>
      </w:r>
      <w:r>
        <w:rPr>
          <w:rFonts w:asciiTheme="minorHAnsi" w:hAnsiTheme="minorHAnsi" w:cstheme="minorHAnsi"/>
        </w:rPr>
        <w:t>The research team will conduct interviews with the principal and one member of the leadership coaching team prior to the equity audit</w:t>
      </w:r>
      <w:r w:rsidR="004D1388">
        <w:rPr>
          <w:rFonts w:asciiTheme="minorHAnsi" w:hAnsiTheme="minorHAnsi" w:cstheme="minorHAnsi"/>
        </w:rPr>
        <w:t xml:space="preserve"> per school for a total of 6 interviews</w:t>
      </w:r>
      <w:r>
        <w:rPr>
          <w:rFonts w:asciiTheme="minorHAnsi" w:hAnsiTheme="minorHAnsi" w:cstheme="minorHAnsi"/>
        </w:rPr>
        <w:t xml:space="preserve">. </w:t>
      </w:r>
      <w:r w:rsidR="004D1388">
        <w:rPr>
          <w:rFonts w:asciiTheme="minorHAnsi" w:hAnsiTheme="minorHAnsi" w:cstheme="minorHAnsi"/>
        </w:rPr>
        <w:t xml:space="preserve">These interviews will occur during the fall semester. </w:t>
      </w:r>
    </w:p>
    <w:p w:rsidR="004D1388" w:rsidP="00217284" w14:paraId="77D84C72" w14:textId="13450C20">
      <w:pPr>
        <w:spacing w:after="120" w:line="240" w:lineRule="auto"/>
        <w:rPr>
          <w:rFonts w:asciiTheme="minorHAnsi" w:hAnsiTheme="minorHAnsi" w:cstheme="minorHAnsi"/>
        </w:rPr>
      </w:pPr>
      <w:r>
        <w:rPr>
          <w:rFonts w:asciiTheme="minorHAnsi" w:hAnsiTheme="minorHAnsi" w:cstheme="minorHAnsi"/>
          <w:b/>
          <w:bCs/>
        </w:rPr>
        <w:t xml:space="preserve">Equity audit interviews: </w:t>
      </w:r>
      <w:r w:rsidR="008421A9">
        <w:rPr>
          <w:rFonts w:asciiTheme="minorHAnsi" w:hAnsiTheme="minorHAnsi" w:cstheme="minorHAnsi"/>
        </w:rPr>
        <w:t>The research team will conduct interviews with up to eight participants</w:t>
      </w:r>
      <w:r w:rsidR="009E4660">
        <w:rPr>
          <w:rFonts w:asciiTheme="minorHAnsi" w:hAnsiTheme="minorHAnsi" w:cstheme="minorHAnsi"/>
        </w:rPr>
        <w:t xml:space="preserve"> per school</w:t>
      </w:r>
      <w:r w:rsidR="008421A9">
        <w:rPr>
          <w:rFonts w:asciiTheme="minorHAnsi" w:hAnsiTheme="minorHAnsi" w:cstheme="minorHAnsi"/>
        </w:rPr>
        <w:t xml:space="preserve"> after the equity audit sessions</w:t>
      </w:r>
      <w:r w:rsidR="009E4660">
        <w:rPr>
          <w:rFonts w:asciiTheme="minorHAnsi" w:hAnsiTheme="minorHAnsi" w:cstheme="minorHAnsi"/>
        </w:rPr>
        <w:t xml:space="preserve"> for a total of 24 interviews. These interviews will occur during the winter and early spring semester. </w:t>
      </w:r>
    </w:p>
    <w:p w:rsidR="009E4660" w:rsidP="00217284" w14:paraId="1D0F21A6" w14:textId="2FA792C8">
      <w:pPr>
        <w:spacing w:after="120" w:line="240" w:lineRule="auto"/>
        <w:rPr>
          <w:rFonts w:asciiTheme="minorHAnsi" w:hAnsiTheme="minorHAnsi" w:cstheme="minorHAnsi"/>
        </w:rPr>
      </w:pPr>
      <w:r>
        <w:rPr>
          <w:rFonts w:asciiTheme="minorHAnsi" w:hAnsiTheme="minorHAnsi" w:cstheme="minorHAnsi"/>
          <w:b/>
          <w:bCs/>
        </w:rPr>
        <w:t xml:space="preserve">Post-leadership coaching </w:t>
      </w:r>
      <w:r w:rsidR="00E1436F">
        <w:rPr>
          <w:rFonts w:asciiTheme="minorHAnsi" w:hAnsiTheme="minorHAnsi" w:cstheme="minorHAnsi"/>
          <w:b/>
          <w:bCs/>
        </w:rPr>
        <w:t xml:space="preserve">interviews: </w:t>
      </w:r>
      <w:r w:rsidR="00E1436F">
        <w:rPr>
          <w:rFonts w:asciiTheme="minorHAnsi" w:hAnsiTheme="minorHAnsi" w:cstheme="minorHAnsi"/>
        </w:rPr>
        <w:t xml:space="preserve">The research team will conduct interviews with up to five leadership coaching members per school for a total of 15 interviews. These interviews will occur during the Spring semester. </w:t>
      </w:r>
    </w:p>
    <w:p w:rsidR="00E657D5" w:rsidP="00217284" w14:paraId="6197B166" w14:textId="35903F07">
      <w:pPr>
        <w:spacing w:after="120" w:line="240" w:lineRule="auto"/>
        <w:rPr>
          <w:rFonts w:asciiTheme="minorHAnsi" w:hAnsiTheme="minorHAnsi" w:cstheme="minorHAnsi"/>
        </w:rPr>
      </w:pPr>
      <w:r>
        <w:rPr>
          <w:rFonts w:asciiTheme="minorHAnsi" w:hAnsiTheme="minorHAnsi" w:cstheme="minorHAnsi"/>
          <w:b/>
          <w:bCs/>
        </w:rPr>
        <w:t xml:space="preserve">Action and monitoring </w:t>
      </w:r>
      <w:r w:rsidR="00DE24DD">
        <w:rPr>
          <w:rFonts w:asciiTheme="minorHAnsi" w:hAnsiTheme="minorHAnsi" w:cstheme="minorHAnsi"/>
          <w:b/>
          <w:bCs/>
        </w:rPr>
        <w:t>coaching</w:t>
      </w:r>
      <w:r>
        <w:rPr>
          <w:rFonts w:asciiTheme="minorHAnsi" w:hAnsiTheme="minorHAnsi" w:cstheme="minorHAnsi"/>
          <w:b/>
          <w:bCs/>
        </w:rPr>
        <w:t xml:space="preserve"> interviews: </w:t>
      </w:r>
      <w:r>
        <w:rPr>
          <w:rFonts w:asciiTheme="minorHAnsi" w:hAnsiTheme="minorHAnsi" w:cstheme="minorHAnsi"/>
        </w:rPr>
        <w:t xml:space="preserve">The research team will conduct interviews with </w:t>
      </w:r>
      <w:r w:rsidR="00067059">
        <w:rPr>
          <w:rFonts w:asciiTheme="minorHAnsi" w:hAnsiTheme="minorHAnsi" w:cstheme="minorHAnsi"/>
        </w:rPr>
        <w:t>one principal</w:t>
      </w:r>
      <w:r>
        <w:rPr>
          <w:rFonts w:asciiTheme="minorHAnsi" w:hAnsiTheme="minorHAnsi" w:cstheme="minorHAnsi"/>
        </w:rPr>
        <w:t xml:space="preserve"> per school for a total of </w:t>
      </w:r>
      <w:r w:rsidR="00067059">
        <w:rPr>
          <w:rFonts w:asciiTheme="minorHAnsi" w:hAnsiTheme="minorHAnsi" w:cstheme="minorHAnsi"/>
        </w:rPr>
        <w:t xml:space="preserve">3 </w:t>
      </w:r>
      <w:r>
        <w:rPr>
          <w:rFonts w:asciiTheme="minorHAnsi" w:hAnsiTheme="minorHAnsi" w:cstheme="minorHAnsi"/>
        </w:rPr>
        <w:t xml:space="preserve">interviews. These interviews will occur </w:t>
      </w:r>
      <w:r w:rsidR="0003485A">
        <w:rPr>
          <w:rFonts w:asciiTheme="minorHAnsi" w:hAnsiTheme="minorHAnsi" w:cstheme="minorHAnsi"/>
        </w:rPr>
        <w:t xml:space="preserve">6 months after </w:t>
      </w:r>
      <w:r w:rsidR="004F5E63">
        <w:rPr>
          <w:rFonts w:asciiTheme="minorHAnsi" w:hAnsiTheme="minorHAnsi" w:cstheme="minorHAnsi"/>
        </w:rPr>
        <w:t>the conclusion of action and monitoring planning</w:t>
      </w:r>
      <w:r>
        <w:rPr>
          <w:rFonts w:asciiTheme="minorHAnsi" w:hAnsiTheme="minorHAnsi" w:cstheme="minorHAnsi"/>
        </w:rPr>
        <w:t xml:space="preserve">. </w:t>
      </w:r>
    </w:p>
    <w:p w:rsidR="00C40D25" w:rsidRPr="00E1436F" w:rsidP="00217284" w14:paraId="335B6175" w14:textId="5E0D6D87">
      <w:pPr>
        <w:spacing w:after="120" w:line="240" w:lineRule="auto"/>
        <w:rPr>
          <w:rFonts w:asciiTheme="minorHAnsi" w:hAnsiTheme="minorHAnsi" w:cstheme="minorHAnsi"/>
        </w:rPr>
      </w:pPr>
      <w:r>
        <w:rPr>
          <w:rFonts w:asciiTheme="minorHAnsi" w:hAnsiTheme="minorHAnsi" w:cstheme="minorHAnsi"/>
        </w:rPr>
        <w:t>Interview</w:t>
      </w:r>
      <w:r w:rsidR="001A7FB2">
        <w:rPr>
          <w:rFonts w:asciiTheme="minorHAnsi" w:hAnsiTheme="minorHAnsi" w:cstheme="minorHAnsi"/>
        </w:rPr>
        <w:t>s</w:t>
      </w:r>
      <w:r>
        <w:rPr>
          <w:rFonts w:asciiTheme="minorHAnsi" w:hAnsiTheme="minorHAnsi" w:cstheme="minorHAnsi"/>
        </w:rPr>
        <w:t xml:space="preserve"> will be conducted via videoconference and will take no more than 30 minutes to complete. </w:t>
      </w:r>
    </w:p>
    <w:p w:rsidR="0080136A" w:rsidRPr="0080136A" w:rsidP="4977613E" w14:paraId="1F55412E" w14:textId="6849B0A1">
      <w:pPr>
        <w:pStyle w:val="aHeading1"/>
        <w:spacing w:after="120"/>
        <w:rPr>
          <w:rStyle w:val="StyleTimesNewRoman"/>
          <w:color w:val="1F497D"/>
          <w:sz w:val="32"/>
        </w:rPr>
      </w:pPr>
      <w:bookmarkStart w:id="4" w:name="_Toc483558771"/>
      <w:bookmarkStart w:id="5" w:name="_Toc483558772"/>
      <w:bookmarkStart w:id="6" w:name="_Toc343777859"/>
      <w:bookmarkStart w:id="7" w:name="_Toc343777945"/>
      <w:bookmarkStart w:id="8" w:name="_Toc343778037"/>
      <w:bookmarkStart w:id="9" w:name="_Toc343778129"/>
      <w:bookmarkStart w:id="10" w:name="_Toc343778229"/>
      <w:bookmarkStart w:id="11" w:name="_Toc343778319"/>
      <w:bookmarkStart w:id="12" w:name="_Toc343778966"/>
      <w:bookmarkStart w:id="13" w:name="_Toc343779079"/>
      <w:bookmarkStart w:id="14" w:name="_Toc343779198"/>
      <w:bookmarkStart w:id="15" w:name="_Toc343779311"/>
      <w:bookmarkStart w:id="16" w:name="_Toc343785726"/>
      <w:bookmarkStart w:id="17" w:name="_Toc343850439"/>
      <w:bookmarkStart w:id="18" w:name="_Toc343850957"/>
      <w:bookmarkStart w:id="19" w:name="_Toc343862903"/>
      <w:bookmarkStart w:id="20" w:name="_Toc343863093"/>
      <w:bookmarkStart w:id="21" w:name="_Toc6714994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t>Design and Context</w:t>
      </w:r>
      <w:bookmarkEnd w:id="21"/>
    </w:p>
    <w:p w:rsidR="003D7E55" w:rsidRPr="0018735D" w:rsidP="003D7E55" w14:paraId="64F27ED8" w14:textId="7D985A0D">
      <w:pPr>
        <w:spacing w:line="240" w:lineRule="auto"/>
        <w:rPr>
          <w:rFonts w:asciiTheme="minorHAnsi" w:hAnsiTheme="minorHAnsi" w:cstheme="minorHAnsi"/>
        </w:rPr>
      </w:pPr>
      <w:r w:rsidRPr="0018735D">
        <w:rPr>
          <w:rFonts w:asciiTheme="minorHAnsi" w:hAnsiTheme="minorHAnsi" w:cstheme="minorHAnsi"/>
        </w:rPr>
        <w:t xml:space="preserve">The interviews for which this clearance is requested will be used to understand teacher, other staff, and MESA leadership team perceptions of MESA’s usability, feasibility, and accessibility. REL Midwest will use the findings generated from these interviews to inform and develop hypotheses about optimal delivery of MESA for different contexts. Hypotheses will be related to combinations of modalities, dosages, and other MESA components that will be efficacious under different school and district conditions (e.g., efficacious under resource constraints). </w:t>
      </w:r>
    </w:p>
    <w:p w:rsidR="003D7E55" w:rsidRPr="0018735D" w:rsidP="003D7E55" w14:paraId="45F90D12" w14:textId="6C1241FD">
      <w:pPr>
        <w:spacing w:line="240" w:lineRule="auto"/>
        <w:rPr>
          <w:rStyle w:val="StyleTimesNewRoman"/>
          <w:sz w:val="22"/>
        </w:rPr>
      </w:pPr>
      <w:r w:rsidRPr="0018735D">
        <w:rPr>
          <w:rStyle w:val="StyleTimesNewRoman"/>
          <w:sz w:val="22"/>
        </w:rPr>
        <w:t>Specifically, the interviews focus on:</w:t>
      </w:r>
    </w:p>
    <w:p w:rsidR="003D7E55" w:rsidRPr="0018735D" w:rsidP="003D7E55" w14:paraId="7E7734E4" w14:textId="6C57618F">
      <w:pPr>
        <w:pStyle w:val="ListParagraph"/>
        <w:numPr>
          <w:ilvl w:val="0"/>
          <w:numId w:val="25"/>
        </w:numPr>
        <w:spacing w:line="240" w:lineRule="auto"/>
        <w:rPr>
          <w:rStyle w:val="StyleTimesNewRoman"/>
          <w:sz w:val="22"/>
        </w:rPr>
      </w:pPr>
      <w:r w:rsidRPr="0018735D">
        <w:rPr>
          <w:rStyle w:val="StyleTimesNewRoman"/>
          <w:sz w:val="22"/>
        </w:rPr>
        <w:t xml:space="preserve">Determining the extent to which the MESA content covered in the </w:t>
      </w:r>
      <w:r w:rsidRPr="0018735D" w:rsidR="00C15AAF">
        <w:rPr>
          <w:rStyle w:val="StyleTimesNewRoman"/>
          <w:sz w:val="22"/>
        </w:rPr>
        <w:t>audit</w:t>
      </w:r>
      <w:r w:rsidRPr="0018735D">
        <w:rPr>
          <w:rStyle w:val="StyleTimesNewRoman"/>
          <w:sz w:val="22"/>
        </w:rPr>
        <w:t xml:space="preserve"> and coaching sessions are easy to understand, easy to implement, and facilitates culturally responsive instruction and use of data,</w:t>
      </w:r>
    </w:p>
    <w:p w:rsidR="003D7E55" w:rsidRPr="0018735D" w:rsidP="003D7E55" w14:paraId="3E35085D" w14:textId="60416BE1">
      <w:pPr>
        <w:pStyle w:val="ListParagraph"/>
        <w:numPr>
          <w:ilvl w:val="0"/>
          <w:numId w:val="25"/>
        </w:numPr>
        <w:spacing w:line="240" w:lineRule="auto"/>
        <w:rPr>
          <w:rStyle w:val="StyleTimesNewRoman"/>
          <w:sz w:val="22"/>
        </w:rPr>
      </w:pPr>
      <w:r w:rsidRPr="0018735D">
        <w:rPr>
          <w:rStyle w:val="StyleTimesNewRoman"/>
          <w:sz w:val="22"/>
        </w:rPr>
        <w:t xml:space="preserve">Collecting suggestions for improving the quality of MESA content, the accessibility of MESA content, and the modes of delivery for MESA content (i.e. coaching for school leadership team, </w:t>
      </w:r>
      <w:r w:rsidRPr="0018735D" w:rsidR="00C15AAF">
        <w:rPr>
          <w:rStyle w:val="StyleTimesNewRoman"/>
          <w:sz w:val="22"/>
        </w:rPr>
        <w:t>equity audit</w:t>
      </w:r>
      <w:r w:rsidRPr="0018735D">
        <w:rPr>
          <w:rStyle w:val="StyleTimesNewRoman"/>
          <w:sz w:val="22"/>
        </w:rPr>
        <w:t>),</w:t>
      </w:r>
    </w:p>
    <w:p w:rsidR="003D7E55" w:rsidRPr="0018735D" w:rsidP="003D7E55" w14:paraId="138EA33E" w14:textId="21CAD412">
      <w:pPr>
        <w:pStyle w:val="ListParagraph"/>
        <w:numPr>
          <w:ilvl w:val="0"/>
          <w:numId w:val="25"/>
        </w:numPr>
        <w:spacing w:line="240" w:lineRule="auto"/>
        <w:rPr>
          <w:rStyle w:val="StyleTimesNewRoman"/>
          <w:sz w:val="22"/>
        </w:rPr>
      </w:pPr>
      <w:r w:rsidRPr="0018735D">
        <w:rPr>
          <w:rStyle w:val="StyleTimesNewRoman"/>
          <w:sz w:val="22"/>
        </w:rPr>
        <w:t>Identifying district and school contextual factors that support or hinder successful implementation of MESA,</w:t>
      </w:r>
    </w:p>
    <w:p w:rsidR="003D7E55" w:rsidRPr="0018735D" w:rsidP="003D7E55" w14:paraId="621931A0" w14:textId="2EBCD876">
      <w:pPr>
        <w:pStyle w:val="ListParagraph"/>
        <w:numPr>
          <w:ilvl w:val="0"/>
          <w:numId w:val="25"/>
        </w:numPr>
        <w:spacing w:line="240" w:lineRule="auto"/>
        <w:rPr>
          <w:rStyle w:val="StyleTimesNewRoman"/>
          <w:sz w:val="22"/>
        </w:rPr>
      </w:pPr>
      <w:r w:rsidRPr="0018735D">
        <w:rPr>
          <w:rStyle w:val="StyleTimesNewRoman"/>
          <w:sz w:val="22"/>
        </w:rPr>
        <w:t>Determining how the dosage and duration of the trainings and coaching affect participants’ ability to participate and engage fully in MESA, and</w:t>
      </w:r>
    </w:p>
    <w:p w:rsidR="003D7E55" w:rsidRPr="0018735D" w:rsidP="003D7E55" w14:paraId="7B91B87D" w14:textId="40344AC9">
      <w:pPr>
        <w:pStyle w:val="ListParagraph"/>
        <w:numPr>
          <w:ilvl w:val="0"/>
          <w:numId w:val="25"/>
        </w:numPr>
        <w:spacing w:line="240" w:lineRule="auto"/>
        <w:rPr>
          <w:rStyle w:val="StyleTimesNewRoman"/>
          <w:sz w:val="22"/>
        </w:rPr>
      </w:pPr>
      <w:r w:rsidRPr="0018735D">
        <w:rPr>
          <w:rStyle w:val="StyleTimesNewRoman"/>
          <w:sz w:val="22"/>
        </w:rPr>
        <w:t>Determining the extent to which teachers, other staff, and MESA leadership team members perceive MESA as worthwhile and helpful for improving instructional practice, use of data, and student outcomes.</w:t>
      </w:r>
    </w:p>
    <w:p w:rsidR="009E7D50" w:rsidRPr="0018735D" w:rsidP="009E7D50" w14:paraId="65FDF263" w14:textId="69E285FB">
      <w:pPr>
        <w:spacing w:line="240" w:lineRule="auto"/>
        <w:rPr>
          <w:rStyle w:val="StyleTimesNewRoman"/>
          <w:sz w:val="22"/>
        </w:rPr>
      </w:pPr>
      <w:r w:rsidRPr="0018735D">
        <w:rPr>
          <w:rStyle w:val="StyleTimesNewRoman"/>
          <w:sz w:val="22"/>
        </w:rPr>
        <w:t xml:space="preserve">The interviews will be a semi-structured discussion with teachers, staff, and leadership team members from one participating school in cohort 1 and </w:t>
      </w:r>
      <w:r w:rsidRPr="0018735D" w:rsidR="00450B8C">
        <w:rPr>
          <w:rStyle w:val="StyleTimesNewRoman"/>
          <w:sz w:val="22"/>
        </w:rPr>
        <w:t>two</w:t>
      </w:r>
      <w:r w:rsidRPr="0018735D">
        <w:rPr>
          <w:rStyle w:val="StyleTimesNewRoman"/>
          <w:sz w:val="22"/>
        </w:rPr>
        <w:t xml:space="preserve"> participating schools in cohort 2. The interviews are intended to maximize the quality of data collected by asking probing questions to better understand what makes (or could make) MESA a usable, feasible, and accessible approach to improve data use and student outcomes. </w:t>
      </w:r>
    </w:p>
    <w:p w:rsidR="009E7D50" w:rsidRPr="0018735D" w:rsidP="009E7D50" w14:paraId="5A48AA10" w14:textId="0A556B8E">
      <w:pPr>
        <w:spacing w:line="240" w:lineRule="auto"/>
        <w:rPr>
          <w:rStyle w:val="StyleTimesNewRoman"/>
          <w:sz w:val="22"/>
        </w:rPr>
      </w:pPr>
      <w:r w:rsidRPr="0018735D">
        <w:rPr>
          <w:rStyle w:val="StyleTimesNewRoman"/>
          <w:sz w:val="22"/>
        </w:rPr>
        <w:t>The interview protocol will have sections covering the following topics:</w:t>
      </w:r>
    </w:p>
    <w:p w:rsidR="009E7D50" w:rsidRPr="0018735D" w:rsidP="009E7D50" w14:paraId="30B10972" w14:textId="020CCD38">
      <w:pPr>
        <w:pStyle w:val="ListParagraph"/>
        <w:numPr>
          <w:ilvl w:val="0"/>
          <w:numId w:val="29"/>
        </w:numPr>
        <w:spacing w:line="240" w:lineRule="auto"/>
        <w:rPr>
          <w:rStyle w:val="StyleTimesNewRoman"/>
          <w:sz w:val="22"/>
        </w:rPr>
      </w:pPr>
      <w:r w:rsidRPr="0018735D">
        <w:rPr>
          <w:rStyle w:val="StyleTimesNewRoman"/>
          <w:sz w:val="22"/>
        </w:rPr>
        <w:t>The perceived purpose of MESA and general impressions of MESA.</w:t>
      </w:r>
    </w:p>
    <w:p w:rsidR="009E7D50" w:rsidRPr="0018735D" w:rsidP="009E7D50" w14:paraId="12C427E5" w14:textId="14834707">
      <w:pPr>
        <w:pStyle w:val="ListParagraph"/>
        <w:numPr>
          <w:ilvl w:val="0"/>
          <w:numId w:val="29"/>
        </w:numPr>
        <w:spacing w:line="240" w:lineRule="auto"/>
        <w:rPr>
          <w:rStyle w:val="StyleTimesNewRoman"/>
          <w:sz w:val="22"/>
        </w:rPr>
      </w:pPr>
      <w:r w:rsidRPr="0018735D">
        <w:rPr>
          <w:rStyle w:val="StyleTimesNewRoman"/>
          <w:sz w:val="22"/>
        </w:rPr>
        <w:t>Experiences participating in each MESA component.</w:t>
      </w:r>
    </w:p>
    <w:p w:rsidR="009E7D50" w:rsidRPr="0018735D" w:rsidP="009E7D50" w14:paraId="0A3B28A1" w14:textId="77777777">
      <w:pPr>
        <w:pStyle w:val="ListParagraph"/>
        <w:numPr>
          <w:ilvl w:val="0"/>
          <w:numId w:val="29"/>
        </w:numPr>
        <w:spacing w:line="240" w:lineRule="auto"/>
        <w:rPr>
          <w:rStyle w:val="StyleTimesNewRoman"/>
          <w:sz w:val="22"/>
        </w:rPr>
      </w:pPr>
      <w:r w:rsidRPr="0018735D">
        <w:rPr>
          <w:rStyle w:val="StyleTimesNewRoman"/>
          <w:sz w:val="22"/>
        </w:rPr>
        <w:t>Experiences implementing the strategies learned in trainings in their classroom or school.</w:t>
      </w:r>
    </w:p>
    <w:p w:rsidR="009E7D50" w:rsidRPr="0018735D" w:rsidP="009E7D50" w14:paraId="1A9250F4" w14:textId="693709EE">
      <w:pPr>
        <w:pStyle w:val="ListParagraph"/>
        <w:numPr>
          <w:ilvl w:val="0"/>
          <w:numId w:val="29"/>
        </w:numPr>
        <w:spacing w:line="240" w:lineRule="auto"/>
        <w:rPr>
          <w:rStyle w:val="StyleTimesNewRoman"/>
          <w:sz w:val="22"/>
        </w:rPr>
      </w:pPr>
      <w:r w:rsidRPr="0018735D">
        <w:rPr>
          <w:rStyle w:val="StyleTimesNewRoman"/>
          <w:sz w:val="22"/>
        </w:rPr>
        <w:t>Challenges and successes in implementing MESA in their school.</w:t>
      </w:r>
    </w:p>
    <w:p w:rsidR="001B06FE" w:rsidRPr="0042694E" w:rsidP="00783866" w14:paraId="1AC10C56" w14:textId="5BCB27D1">
      <w:pPr>
        <w:pStyle w:val="ListParagraph"/>
        <w:numPr>
          <w:ilvl w:val="0"/>
          <w:numId w:val="29"/>
        </w:numPr>
        <w:spacing w:line="240" w:lineRule="auto"/>
        <w:rPr>
          <w:rStyle w:val="StyleTimesNewRoman"/>
          <w:sz w:val="22"/>
        </w:rPr>
      </w:pPr>
      <w:r w:rsidRPr="0018735D">
        <w:rPr>
          <w:rStyle w:val="StyleTimesNewRoman"/>
          <w:sz w:val="22"/>
        </w:rPr>
        <w:t xml:space="preserve">Community, district, and school contextual factors that are necessary to support successful implementation of MESA. </w:t>
      </w:r>
    </w:p>
    <w:p w:rsidR="00121037" w:rsidRPr="00D45DB8" w:rsidP="00121037" w14:paraId="56515CFD" w14:textId="10CAAF5C">
      <w:pPr>
        <w:pStyle w:val="aHeading1"/>
        <w:spacing w:after="120"/>
        <w:rPr>
          <w:rStyle w:val="StyleTimesNewRoman"/>
          <w:color w:val="1F497D"/>
          <w:sz w:val="32"/>
        </w:rPr>
      </w:pPr>
      <w:bookmarkStart w:id="22" w:name="_Toc67149945"/>
      <w:bookmarkStart w:id="23" w:name="_Toc365710617"/>
      <w:bookmarkStart w:id="24" w:name="_Toc92798618"/>
      <w:r w:rsidRPr="00D45DB8">
        <w:t>Recruitment and Data Collection</w:t>
      </w:r>
      <w:bookmarkEnd w:id="22"/>
    </w:p>
    <w:p w:rsidR="00ED7C7C" w:rsidRPr="00D45DB8" w:rsidP="00ED7C7C" w14:paraId="4BB0F952" w14:textId="51C34482">
      <w:pPr>
        <w:pStyle w:val="BodyText0"/>
        <w:spacing w:line="240" w:lineRule="auto"/>
      </w:pPr>
      <w:r w:rsidRPr="00D45DB8">
        <w:t xml:space="preserve">REL Midwest will be responsible for selecting MESA participants to interview, obtaining their agreement to be interviewed, conducting the interviews, compiling interview responses, and summarizing findings. Interviewers will ask questions in an open-ended manner using the protocols in Attachment I while allowing for new questions or ideas to be brought up during the interview </w:t>
      </w:r>
      <w:r w:rsidRPr="00D45DB8">
        <w:t>as a result of</w:t>
      </w:r>
      <w:r w:rsidRPr="00D45DB8">
        <w:t xml:space="preserve"> the interviewee’s responses. Two members of the research team will review the interview transcripts individually and code them separately. Each coder will draw on deductive approaches to help organize data into pre-specified groups or themes (e.g., ease of use, ease of implementation, and cultural responsiveness of MESA) and inductive approaches to make meaning from the data and allow for the possibility that groups or themes other than those identified in advance might emerge.  To ensure intercoder reliability, a 20 percent sample of interview transcripts will be double coded. If 95 percent agreement on key groups or themes is not met, the coders will reconcile their codes in a meeting with each other and adjudicate to a single response. </w:t>
      </w:r>
    </w:p>
    <w:p w:rsidR="00F97DA6" w:rsidRPr="00D45DB8" w:rsidP="00153265" w14:paraId="73B73F08" w14:textId="1B5EE514">
      <w:pPr>
        <w:pStyle w:val="BodyText0"/>
        <w:spacing w:line="240" w:lineRule="auto"/>
      </w:pPr>
      <w:r w:rsidRPr="00D45DB8">
        <w:t xml:space="preserve">REL Midwest will obtain the list of MESA leadership team members from the MESA development team. REL Midwest will obtain from the MESA development team attendance records for the MESA </w:t>
      </w:r>
      <w:r w:rsidRPr="00D45DB8">
        <w:t>equity audit sessions</w:t>
      </w:r>
      <w:r w:rsidRPr="00D45DB8">
        <w:t xml:space="preserve">. </w:t>
      </w:r>
      <w:r w:rsidRPr="00D45DB8">
        <w:t xml:space="preserve">Using administrative teacher data </w:t>
      </w:r>
      <w:r w:rsidRPr="00D45DB8" w:rsidR="00E35C11">
        <w:t xml:space="preserve">provided by the district, </w:t>
      </w:r>
      <w:r w:rsidRPr="00D45DB8" w:rsidR="00E35C11">
        <w:rPr>
          <w:rFonts w:asciiTheme="minorHAnsi" w:hAnsiTheme="minorHAnsi" w:cstheme="minorHAnsi"/>
        </w:rPr>
        <w:t xml:space="preserve">the research team will purposively sample participating teachers and school leaders </w:t>
      </w:r>
      <w:r w:rsidRPr="00D45DB8" w:rsidR="00E35C11">
        <w:rPr>
          <w:rFonts w:asciiTheme="minorHAnsi" w:hAnsiTheme="minorHAnsi" w:cstheme="minorHAnsi"/>
        </w:rPr>
        <w:t>on the basis of</w:t>
      </w:r>
      <w:r w:rsidRPr="00D45DB8" w:rsidR="00E35C11">
        <w:rPr>
          <w:rFonts w:asciiTheme="minorHAnsi" w:hAnsiTheme="minorHAnsi" w:cstheme="minorHAnsi"/>
        </w:rPr>
        <w:t xml:space="preserve"> years of teaching experience and classroom demographics (e.g., percentage of students eligible for the national school lunch program and English learner students), if applicable.</w:t>
      </w:r>
    </w:p>
    <w:p w:rsidR="00F97DA6" w:rsidRPr="00D45DB8" w:rsidP="00153265" w14:paraId="1282C9FC" w14:textId="4C4A9B7A">
      <w:pPr>
        <w:pStyle w:val="BodyText0"/>
        <w:spacing w:line="240" w:lineRule="auto"/>
      </w:pPr>
      <w:r w:rsidRPr="00D45DB8">
        <w:t>The interviews will be conducted via video conference and will be audio and/or video recorded so that researchers can reference recordings to supplement written notes taken during the interview.</w:t>
      </w:r>
    </w:p>
    <w:p w:rsidR="00524F24" w:rsidRPr="00D45DB8" w:rsidP="00C95683" w14:paraId="564A0575" w14:textId="5FF2FEE2">
      <w:pPr>
        <w:pStyle w:val="aHeading1"/>
        <w:spacing w:after="120"/>
      </w:pPr>
      <w:bookmarkStart w:id="25" w:name="_Toc67149946"/>
      <w:bookmarkStart w:id="26" w:name="_Ref354382645"/>
      <w:bookmarkStart w:id="27" w:name="_Toc354400455"/>
      <w:bookmarkStart w:id="28" w:name="_Toc354407077"/>
      <w:bookmarkStart w:id="29" w:name="_Toc365710619"/>
      <w:bookmarkStart w:id="30" w:name="_Toc296956896"/>
      <w:bookmarkStart w:id="31" w:name="_Toc297739270"/>
      <w:bookmarkStart w:id="32" w:name="_Toc311707098"/>
      <w:bookmarkEnd w:id="23"/>
      <w:bookmarkEnd w:id="24"/>
      <w:r w:rsidRPr="00D45DB8">
        <w:t>Estimated Respondent Burden</w:t>
      </w:r>
      <w:bookmarkEnd w:id="25"/>
    </w:p>
    <w:p w:rsidR="008E6450" w:rsidP="00524F24" w14:paraId="0DA86C4E" w14:textId="27DACA94">
      <w:pPr>
        <w:spacing w:line="240" w:lineRule="auto"/>
        <w:rPr>
          <w:rStyle w:val="StyleTimesNewRoman"/>
          <w:sz w:val="22"/>
        </w:rPr>
      </w:pPr>
      <w:bookmarkStart w:id="33" w:name="_Toc483558787"/>
      <w:bookmarkStart w:id="34" w:name="_Toc483558789"/>
      <w:bookmarkStart w:id="35" w:name="_Toc483558790"/>
      <w:bookmarkStart w:id="36" w:name="_Toc94498582"/>
      <w:bookmarkStart w:id="37" w:name="_Ref354382733"/>
      <w:bookmarkStart w:id="38" w:name="_Toc92798620"/>
      <w:bookmarkEnd w:id="26"/>
      <w:bookmarkEnd w:id="27"/>
      <w:bookmarkEnd w:id="28"/>
      <w:bookmarkEnd w:id="29"/>
      <w:bookmarkEnd w:id="33"/>
      <w:bookmarkEnd w:id="34"/>
      <w:bookmarkEnd w:id="35"/>
      <w:r w:rsidRPr="00D45DB8">
        <w:rPr>
          <w:rStyle w:val="StyleTimesNewRoman"/>
          <w:sz w:val="22"/>
        </w:rPr>
        <w:t xml:space="preserve">Table 1 details the respondent burden for the interviews. The estimates assume that it will take 15 minutes to schedule interviews and that interviews will take </w:t>
      </w:r>
      <w:r w:rsidRPr="00D45DB8" w:rsidR="004A69C1">
        <w:rPr>
          <w:rStyle w:val="StyleTimesNewRoman"/>
          <w:sz w:val="22"/>
        </w:rPr>
        <w:t>30</w:t>
      </w:r>
      <w:r w:rsidRPr="00D45DB8">
        <w:rPr>
          <w:rStyle w:val="StyleTimesNewRoman"/>
          <w:sz w:val="22"/>
        </w:rPr>
        <w:t xml:space="preserve"> minutes. Each teacher or other staff</w:t>
      </w:r>
      <w:r w:rsidRPr="00D45DB8" w:rsidR="006B0D57">
        <w:rPr>
          <w:rStyle w:val="StyleTimesNewRoman"/>
          <w:sz w:val="22"/>
        </w:rPr>
        <w:t xml:space="preserve"> participating in the equity audit sessions</w:t>
      </w:r>
      <w:r w:rsidRPr="00D45DB8">
        <w:rPr>
          <w:rStyle w:val="StyleTimesNewRoman"/>
          <w:sz w:val="22"/>
        </w:rPr>
        <w:t xml:space="preserve"> will be interviewed once. </w:t>
      </w:r>
    </w:p>
    <w:p w:rsidR="00E84C71" w:rsidRPr="005607C0" w:rsidP="00524F24" w14:paraId="2302573C" w14:textId="77777777">
      <w:pPr>
        <w:spacing w:line="240" w:lineRule="auto"/>
        <w:rPr>
          <w:color w:val="000000"/>
        </w:rPr>
      </w:pPr>
    </w:p>
    <w:p w:rsidR="00EE641E" w:rsidP="00E84C71" w14:paraId="1E3FE10D" w14:textId="12CF4570">
      <w:pPr>
        <w:pStyle w:val="Caption"/>
        <w:keepNext/>
        <w:tabs>
          <w:tab w:val="left" w:pos="4470"/>
        </w:tabs>
        <w:spacing w:after="40"/>
      </w:pPr>
      <w:r w:rsidRPr="001F7B2D">
        <w:t xml:space="preserve">Table </w:t>
      </w:r>
      <w:r w:rsidR="005607C0">
        <w:t>1</w:t>
      </w:r>
      <w:r w:rsidRPr="001F7B2D">
        <w:t>. Estimate</w:t>
      </w:r>
      <w:r w:rsidR="0011367B">
        <w:t>d Participant</w:t>
      </w:r>
      <w:r w:rsidRPr="001F7B2D">
        <w:t xml:space="preserve"> Burden</w:t>
      </w:r>
      <w:r w:rsidR="00FF5881">
        <w:t xml:space="preserve"> (cohorts 1 and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06"/>
        <w:gridCol w:w="1691"/>
        <w:gridCol w:w="2011"/>
        <w:gridCol w:w="1706"/>
        <w:gridCol w:w="1388"/>
      </w:tblGrid>
      <w:tr w14:paraId="7A6E4AE5" w14:textId="77777777" w:rsidTr="00282FD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95"/>
        </w:trPr>
        <w:tc>
          <w:tcPr>
            <w:tcW w:w="3706" w:type="dxa"/>
            <w:vAlign w:val="center"/>
            <w:hideMark/>
          </w:tcPr>
          <w:p w:rsidR="00F11601" w:rsidRPr="00381B10" w:rsidP="008B41E0" w14:paraId="27C21B1D" w14:textId="77777777">
            <w:pPr>
              <w:keepNext/>
              <w:spacing w:after="0" w:line="240" w:lineRule="auto"/>
              <w:contextualSpacing/>
              <w:rPr>
                <w:b/>
              </w:rPr>
            </w:pPr>
            <w:r>
              <w:rPr>
                <w:b/>
              </w:rPr>
              <w:t>Activity</w:t>
            </w:r>
          </w:p>
        </w:tc>
        <w:tc>
          <w:tcPr>
            <w:tcW w:w="1691" w:type="dxa"/>
            <w:vAlign w:val="center"/>
          </w:tcPr>
          <w:p w:rsidR="00F11601" w:rsidRPr="00381B10" w:rsidP="4977613E" w14:paraId="5C96FEE6" w14:textId="02BF9DE1">
            <w:pPr>
              <w:keepNext/>
              <w:spacing w:after="0" w:line="240" w:lineRule="auto"/>
              <w:contextualSpacing/>
              <w:rPr>
                <w:b/>
              </w:rPr>
            </w:pPr>
            <w:r w:rsidRPr="00381B10">
              <w:rPr>
                <w:b/>
              </w:rPr>
              <w:t xml:space="preserve">Number </w:t>
            </w:r>
            <w:r w:rsidRPr="00381B10" w:rsidR="316F9240">
              <w:rPr>
                <w:b/>
              </w:rPr>
              <w:t xml:space="preserve">of </w:t>
            </w:r>
            <w:r w:rsidRPr="03C06C5E" w:rsidR="316F9240">
              <w:rPr>
                <w:b/>
                <w:bCs/>
              </w:rPr>
              <w:t>Respondents</w:t>
            </w:r>
          </w:p>
        </w:tc>
        <w:tc>
          <w:tcPr>
            <w:tcW w:w="2011" w:type="dxa"/>
            <w:vAlign w:val="center"/>
            <w:hideMark/>
          </w:tcPr>
          <w:p w:rsidR="00F11601" w:rsidRPr="00381B10" w:rsidP="4977613E" w14:paraId="27BDB5D1" w14:textId="64FD409E">
            <w:pPr>
              <w:keepNext/>
              <w:spacing w:after="0" w:line="240" w:lineRule="auto"/>
              <w:contextualSpacing/>
              <w:rPr>
                <w:b/>
              </w:rPr>
            </w:pPr>
            <w:r w:rsidRPr="03C06C5E">
              <w:rPr>
                <w:b/>
                <w:bCs/>
              </w:rPr>
              <w:t xml:space="preserve">Number of </w:t>
            </w:r>
            <w:r w:rsidRPr="03C06C5E" w:rsidR="450CDA99">
              <w:rPr>
                <w:b/>
                <w:bCs/>
              </w:rPr>
              <w:t>Responses</w:t>
            </w:r>
          </w:p>
        </w:tc>
        <w:tc>
          <w:tcPr>
            <w:tcW w:w="1706" w:type="dxa"/>
            <w:vAlign w:val="center"/>
          </w:tcPr>
          <w:p w:rsidR="00F11601" w:rsidRPr="00381B10" w:rsidP="008B41E0" w14:paraId="33F4DADC" w14:textId="1610E600">
            <w:pPr>
              <w:keepNext/>
              <w:spacing w:after="0" w:line="240" w:lineRule="auto"/>
              <w:contextualSpacing/>
              <w:rPr>
                <w:b/>
              </w:rPr>
            </w:pPr>
            <w:r>
              <w:rPr>
                <w:b/>
              </w:rPr>
              <w:t>Minutes</w:t>
            </w:r>
            <w:r>
              <w:rPr>
                <w:b/>
              </w:rPr>
              <w:t xml:space="preserve"> per respondent</w:t>
            </w:r>
          </w:p>
        </w:tc>
        <w:tc>
          <w:tcPr>
            <w:tcW w:w="1388" w:type="dxa"/>
            <w:vAlign w:val="center"/>
            <w:hideMark/>
          </w:tcPr>
          <w:p w:rsidR="00F11601" w:rsidRPr="00381B10" w:rsidP="008B41E0" w14:paraId="537CEBC8" w14:textId="12F0B058">
            <w:pPr>
              <w:keepNext/>
              <w:spacing w:after="0" w:line="240" w:lineRule="auto"/>
              <w:contextualSpacing/>
              <w:rPr>
                <w:b/>
              </w:rPr>
            </w:pPr>
            <w:r w:rsidRPr="00381B10">
              <w:rPr>
                <w:b/>
              </w:rPr>
              <w:t xml:space="preserve">Total </w:t>
            </w:r>
            <w:r w:rsidR="00A30A8A">
              <w:rPr>
                <w:b/>
              </w:rPr>
              <w:t xml:space="preserve">burden </w:t>
            </w:r>
            <w:r w:rsidRPr="00381B10">
              <w:rPr>
                <w:b/>
              </w:rPr>
              <w:t>hours</w:t>
            </w:r>
          </w:p>
        </w:tc>
      </w:tr>
      <w:tr w14:paraId="2F856A22" w14:textId="77777777" w:rsidTr="00282FD8">
        <w:tblPrEx>
          <w:tblW w:w="0" w:type="auto"/>
          <w:tblLook w:val="00A0"/>
        </w:tblPrEx>
        <w:trPr>
          <w:trHeight w:val="300"/>
        </w:trPr>
        <w:tc>
          <w:tcPr>
            <w:tcW w:w="3706" w:type="dxa"/>
            <w:vAlign w:val="center"/>
            <w:hideMark/>
          </w:tcPr>
          <w:p w:rsidR="00F11601" w:rsidRPr="008B1C1A" w:rsidP="008B41E0" w14:paraId="76DB4C3B" w14:textId="7A38BADE">
            <w:pPr>
              <w:keepNext/>
              <w:spacing w:after="0" w:line="240" w:lineRule="auto"/>
              <w:contextualSpacing/>
            </w:pPr>
            <w:r w:rsidRPr="008B1C1A">
              <w:t>Cohort 1 t</w:t>
            </w:r>
            <w:r w:rsidRPr="008B1C1A" w:rsidR="008F5E1E">
              <w:t xml:space="preserve">eacher </w:t>
            </w:r>
            <w:r w:rsidRPr="008B1C1A" w:rsidR="000125DD">
              <w:t xml:space="preserve">and other staff </w:t>
            </w:r>
            <w:r w:rsidRPr="008B1C1A" w:rsidR="008F5E1E">
              <w:t>interviews</w:t>
            </w:r>
            <w:r w:rsidR="00C65C29">
              <w:t xml:space="preserve"> (equity audit)</w:t>
            </w:r>
          </w:p>
        </w:tc>
        <w:tc>
          <w:tcPr>
            <w:tcW w:w="1691" w:type="dxa"/>
            <w:vAlign w:val="center"/>
          </w:tcPr>
          <w:p w:rsidR="00F11601" w:rsidRPr="00997519" w:rsidP="008B41E0" w14:paraId="56085EF4" w14:textId="6908BE1A">
            <w:pPr>
              <w:keepNext/>
              <w:spacing w:after="0" w:line="240" w:lineRule="auto"/>
              <w:contextualSpacing/>
              <w:jc w:val="right"/>
            </w:pPr>
            <w:r>
              <w:t>8</w:t>
            </w:r>
          </w:p>
        </w:tc>
        <w:tc>
          <w:tcPr>
            <w:tcW w:w="2011" w:type="dxa"/>
            <w:vAlign w:val="center"/>
          </w:tcPr>
          <w:p w:rsidR="00F11601" w:rsidRPr="00997519" w:rsidP="008B41E0" w14:paraId="1A2FA9A8" w14:textId="0F71C823">
            <w:pPr>
              <w:keepNext/>
              <w:spacing w:after="0" w:line="240" w:lineRule="auto"/>
              <w:contextualSpacing/>
              <w:jc w:val="right"/>
            </w:pPr>
            <w:r>
              <w:t>8</w:t>
            </w:r>
          </w:p>
        </w:tc>
        <w:tc>
          <w:tcPr>
            <w:tcW w:w="1706" w:type="dxa"/>
            <w:vAlign w:val="center"/>
          </w:tcPr>
          <w:p w:rsidR="00F11601" w:rsidRPr="00997519" w:rsidP="008B41E0" w14:paraId="318C64E7" w14:textId="2705AE95">
            <w:pPr>
              <w:keepNext/>
              <w:spacing w:after="0" w:line="240" w:lineRule="auto"/>
              <w:contextualSpacing/>
              <w:jc w:val="right"/>
            </w:pPr>
            <w:r>
              <w:t>45</w:t>
            </w:r>
          </w:p>
        </w:tc>
        <w:tc>
          <w:tcPr>
            <w:tcW w:w="1388" w:type="dxa"/>
            <w:vAlign w:val="center"/>
          </w:tcPr>
          <w:p w:rsidR="00F11601" w:rsidRPr="00997519" w:rsidP="008B41E0" w14:paraId="7207C7B5" w14:textId="1B178E48">
            <w:pPr>
              <w:keepNext/>
              <w:spacing w:after="0" w:line="240" w:lineRule="auto"/>
              <w:contextualSpacing/>
              <w:jc w:val="right"/>
            </w:pPr>
            <w:r>
              <w:t>6</w:t>
            </w:r>
          </w:p>
        </w:tc>
      </w:tr>
      <w:tr w14:paraId="192949D5" w14:textId="77777777" w:rsidTr="00282FD8">
        <w:tblPrEx>
          <w:tblW w:w="0" w:type="auto"/>
          <w:tblLook w:val="00A0"/>
        </w:tblPrEx>
        <w:trPr>
          <w:trHeight w:val="300"/>
        </w:trPr>
        <w:tc>
          <w:tcPr>
            <w:tcW w:w="3706" w:type="dxa"/>
            <w:vAlign w:val="center"/>
          </w:tcPr>
          <w:p w:rsidR="001F0A2B" w:rsidRPr="008B1C1A" w:rsidP="008B41E0" w14:paraId="51172D56" w14:textId="5B127386">
            <w:pPr>
              <w:keepNext/>
              <w:spacing w:after="0" w:line="240" w:lineRule="auto"/>
              <w:contextualSpacing/>
            </w:pPr>
            <w:r w:rsidRPr="008B1C1A">
              <w:t>Cohort 2 teacher and other staff interviews</w:t>
            </w:r>
            <w:r w:rsidR="00C65C29">
              <w:t xml:space="preserve"> (equity audit)</w:t>
            </w:r>
          </w:p>
        </w:tc>
        <w:tc>
          <w:tcPr>
            <w:tcW w:w="1691" w:type="dxa"/>
            <w:vAlign w:val="center"/>
          </w:tcPr>
          <w:p w:rsidR="001F0A2B" w:rsidP="008B41E0" w14:paraId="013310C4" w14:textId="1662E3C7">
            <w:pPr>
              <w:keepNext/>
              <w:spacing w:after="0" w:line="240" w:lineRule="auto"/>
              <w:contextualSpacing/>
              <w:jc w:val="right"/>
            </w:pPr>
            <w:r>
              <w:t>16</w:t>
            </w:r>
          </w:p>
        </w:tc>
        <w:tc>
          <w:tcPr>
            <w:tcW w:w="2011" w:type="dxa"/>
            <w:vAlign w:val="center"/>
          </w:tcPr>
          <w:p w:rsidR="001F0A2B" w:rsidP="008B41E0" w14:paraId="1F16DE7C" w14:textId="6AC8F606">
            <w:pPr>
              <w:keepNext/>
              <w:spacing w:after="0" w:line="240" w:lineRule="auto"/>
              <w:contextualSpacing/>
              <w:jc w:val="right"/>
            </w:pPr>
            <w:r>
              <w:t>1</w:t>
            </w:r>
            <w:r w:rsidR="00DD0445">
              <w:t>6</w:t>
            </w:r>
          </w:p>
        </w:tc>
        <w:tc>
          <w:tcPr>
            <w:tcW w:w="1706" w:type="dxa"/>
            <w:vAlign w:val="center"/>
          </w:tcPr>
          <w:p w:rsidR="001F0A2B" w:rsidP="008B41E0" w14:paraId="4B620620" w14:textId="37DBF6E8">
            <w:pPr>
              <w:keepNext/>
              <w:spacing w:after="0" w:line="240" w:lineRule="auto"/>
              <w:contextualSpacing/>
              <w:jc w:val="right"/>
            </w:pPr>
            <w:r>
              <w:t>45</w:t>
            </w:r>
          </w:p>
        </w:tc>
        <w:tc>
          <w:tcPr>
            <w:tcW w:w="1388" w:type="dxa"/>
            <w:vAlign w:val="center"/>
          </w:tcPr>
          <w:p w:rsidR="001F0A2B" w:rsidRPr="00997519" w:rsidP="008B41E0" w14:paraId="0A91DF1E" w14:textId="3A932EE1">
            <w:pPr>
              <w:keepNext/>
              <w:spacing w:after="0" w:line="240" w:lineRule="auto"/>
              <w:contextualSpacing/>
              <w:jc w:val="right"/>
            </w:pPr>
            <w:r>
              <w:t>16</w:t>
            </w:r>
          </w:p>
        </w:tc>
      </w:tr>
      <w:tr w14:paraId="7668A7F8" w14:textId="77777777" w:rsidTr="00282FD8">
        <w:tblPrEx>
          <w:tblW w:w="0" w:type="auto"/>
          <w:tblLook w:val="00A0"/>
        </w:tblPrEx>
        <w:trPr>
          <w:trHeight w:val="300"/>
        </w:trPr>
        <w:tc>
          <w:tcPr>
            <w:tcW w:w="3706" w:type="dxa"/>
            <w:vAlign w:val="center"/>
          </w:tcPr>
          <w:p w:rsidR="001F0A2B" w:rsidRPr="008B1C1A" w:rsidP="008B41E0" w14:paraId="17035EE5" w14:textId="0DA43648">
            <w:pPr>
              <w:keepNext/>
              <w:spacing w:after="0" w:line="240" w:lineRule="auto"/>
              <w:contextualSpacing/>
            </w:pPr>
            <w:r w:rsidRPr="008B1C1A">
              <w:t xml:space="preserve">Cohort 1 </w:t>
            </w:r>
            <w:r w:rsidRPr="008B1C1A" w:rsidR="00B61409">
              <w:t xml:space="preserve">MESA </w:t>
            </w:r>
            <w:r w:rsidRPr="008B1C1A">
              <w:t>school leadership team interviews</w:t>
            </w:r>
            <w:r w:rsidR="00C51C0D">
              <w:t xml:space="preserve"> (post-audit coaching)</w:t>
            </w:r>
          </w:p>
        </w:tc>
        <w:tc>
          <w:tcPr>
            <w:tcW w:w="1691" w:type="dxa"/>
            <w:vAlign w:val="center"/>
          </w:tcPr>
          <w:p w:rsidR="001F0A2B" w:rsidP="008B41E0" w14:paraId="775C227F" w14:textId="4AB23752">
            <w:pPr>
              <w:keepNext/>
              <w:spacing w:after="0" w:line="240" w:lineRule="auto"/>
              <w:contextualSpacing/>
              <w:jc w:val="right"/>
            </w:pPr>
            <w:r>
              <w:t>5</w:t>
            </w:r>
          </w:p>
        </w:tc>
        <w:tc>
          <w:tcPr>
            <w:tcW w:w="2011" w:type="dxa"/>
            <w:vAlign w:val="center"/>
          </w:tcPr>
          <w:p w:rsidR="001F0A2B" w:rsidP="008B41E0" w14:paraId="24A461E4" w14:textId="32011DCE">
            <w:pPr>
              <w:keepNext/>
              <w:spacing w:after="0" w:line="240" w:lineRule="auto"/>
              <w:contextualSpacing/>
              <w:jc w:val="right"/>
            </w:pPr>
            <w:r>
              <w:t>5</w:t>
            </w:r>
          </w:p>
        </w:tc>
        <w:tc>
          <w:tcPr>
            <w:tcW w:w="1706" w:type="dxa"/>
            <w:vAlign w:val="center"/>
          </w:tcPr>
          <w:p w:rsidR="001F0A2B" w:rsidP="008B41E0" w14:paraId="514C3621" w14:textId="536F6D9C">
            <w:pPr>
              <w:keepNext/>
              <w:spacing w:after="0" w:line="240" w:lineRule="auto"/>
              <w:contextualSpacing/>
              <w:jc w:val="right"/>
            </w:pPr>
            <w:r>
              <w:t>45</w:t>
            </w:r>
          </w:p>
        </w:tc>
        <w:tc>
          <w:tcPr>
            <w:tcW w:w="1388" w:type="dxa"/>
            <w:vAlign w:val="center"/>
          </w:tcPr>
          <w:p w:rsidR="001F0A2B" w:rsidRPr="00997519" w:rsidP="008B41E0" w14:paraId="73C562B5" w14:textId="6FE13995">
            <w:pPr>
              <w:keepNext/>
              <w:spacing w:after="0" w:line="240" w:lineRule="auto"/>
              <w:contextualSpacing/>
              <w:jc w:val="right"/>
            </w:pPr>
            <w:r>
              <w:t>3.75</w:t>
            </w:r>
          </w:p>
        </w:tc>
      </w:tr>
      <w:tr w14:paraId="2C1BC40B" w14:textId="384DA5CE" w:rsidTr="00282FD8">
        <w:tblPrEx>
          <w:tblW w:w="0" w:type="auto"/>
          <w:tblLook w:val="00A0"/>
        </w:tblPrEx>
        <w:trPr>
          <w:trHeight w:val="300"/>
        </w:trPr>
        <w:tc>
          <w:tcPr>
            <w:tcW w:w="3706" w:type="dxa"/>
            <w:vAlign w:val="center"/>
          </w:tcPr>
          <w:p w:rsidR="00F11601" w:rsidRPr="008B1C1A" w:rsidP="008B41E0" w14:paraId="4C830E97" w14:textId="50ECA356">
            <w:pPr>
              <w:keepNext/>
              <w:spacing w:after="0" w:line="240" w:lineRule="auto"/>
              <w:contextualSpacing/>
            </w:pPr>
            <w:r w:rsidRPr="008B1C1A">
              <w:t xml:space="preserve">Cohort 2 </w:t>
            </w:r>
            <w:r w:rsidRPr="008B1C1A" w:rsidR="00B264F4">
              <w:t xml:space="preserve">MESA </w:t>
            </w:r>
            <w:r w:rsidRPr="008B1C1A" w:rsidR="000125DD">
              <w:t>school leadership team</w:t>
            </w:r>
            <w:r w:rsidRPr="008B1C1A" w:rsidR="008F5E1E">
              <w:t xml:space="preserve"> interviews</w:t>
            </w:r>
            <w:r w:rsidR="00811D86">
              <w:t xml:space="preserve"> (post-audit coaching)</w:t>
            </w:r>
          </w:p>
        </w:tc>
        <w:tc>
          <w:tcPr>
            <w:tcW w:w="1691" w:type="dxa"/>
            <w:vAlign w:val="center"/>
          </w:tcPr>
          <w:p w:rsidR="00F11601" w:rsidRPr="00997519" w:rsidP="008B41E0" w14:paraId="5AD39B42" w14:textId="202EFDB6">
            <w:pPr>
              <w:keepNext/>
              <w:spacing w:after="0" w:line="240" w:lineRule="auto"/>
              <w:contextualSpacing/>
              <w:jc w:val="right"/>
            </w:pPr>
            <w:r>
              <w:t>10</w:t>
            </w:r>
          </w:p>
        </w:tc>
        <w:tc>
          <w:tcPr>
            <w:tcW w:w="2011" w:type="dxa"/>
            <w:vAlign w:val="center"/>
          </w:tcPr>
          <w:p w:rsidR="00F11601" w:rsidRPr="00997519" w:rsidP="008B41E0" w14:paraId="02F81C1B" w14:textId="233DD102">
            <w:pPr>
              <w:keepNext/>
              <w:spacing w:after="0" w:line="240" w:lineRule="auto"/>
              <w:contextualSpacing/>
              <w:jc w:val="right"/>
            </w:pPr>
            <w:r>
              <w:t>20</w:t>
            </w:r>
          </w:p>
        </w:tc>
        <w:tc>
          <w:tcPr>
            <w:tcW w:w="1706" w:type="dxa"/>
            <w:vAlign w:val="center"/>
          </w:tcPr>
          <w:p w:rsidR="00F11601" w:rsidRPr="00997519" w:rsidP="008B41E0" w14:paraId="035AE538" w14:textId="2C4BDF78">
            <w:pPr>
              <w:keepNext/>
              <w:spacing w:after="0" w:line="240" w:lineRule="auto"/>
              <w:contextualSpacing/>
              <w:jc w:val="right"/>
              <w:rPr>
                <w:color w:val="000000"/>
              </w:rPr>
            </w:pPr>
            <w:r w:rsidRPr="00997519">
              <w:rPr>
                <w:color w:val="000000"/>
              </w:rPr>
              <w:t>4</w:t>
            </w:r>
            <w:r w:rsidRPr="00997519">
              <w:t>5</w:t>
            </w:r>
          </w:p>
        </w:tc>
        <w:tc>
          <w:tcPr>
            <w:tcW w:w="1388" w:type="dxa"/>
            <w:vAlign w:val="center"/>
          </w:tcPr>
          <w:p w:rsidR="00F11601" w:rsidRPr="00997519" w:rsidP="008B41E0" w14:paraId="51184BAB" w14:textId="34A8518F">
            <w:pPr>
              <w:keepNext/>
              <w:spacing w:after="0" w:line="240" w:lineRule="auto"/>
              <w:contextualSpacing/>
              <w:jc w:val="right"/>
            </w:pPr>
            <w:r>
              <w:t>15</w:t>
            </w:r>
          </w:p>
        </w:tc>
      </w:tr>
      <w:tr w14:paraId="204D50AB" w14:textId="77777777" w:rsidTr="00E84C71">
        <w:tblPrEx>
          <w:tblW w:w="0" w:type="auto"/>
          <w:tblLook w:val="00A0"/>
        </w:tblPrEx>
        <w:trPr>
          <w:trHeight w:val="170"/>
        </w:trPr>
        <w:tc>
          <w:tcPr>
            <w:tcW w:w="3706" w:type="dxa"/>
            <w:shd w:val="clear" w:color="auto" w:fill="4F81BD" w:themeFill="accent1"/>
            <w:vAlign w:val="center"/>
            <w:hideMark/>
          </w:tcPr>
          <w:p w:rsidR="00F11601" w:rsidRPr="00997519" w:rsidP="008B41E0" w14:paraId="5CBC5C09" w14:textId="7998ADDB">
            <w:pPr>
              <w:spacing w:after="0" w:line="240" w:lineRule="auto"/>
              <w:contextualSpacing/>
              <w:rPr>
                <w:b/>
                <w:color w:val="FFFFFF" w:themeColor="background1"/>
              </w:rPr>
            </w:pPr>
            <w:r w:rsidRPr="00997519">
              <w:rPr>
                <w:b/>
                <w:color w:val="FFFFFF" w:themeColor="background1"/>
              </w:rPr>
              <w:t xml:space="preserve">Study </w:t>
            </w:r>
            <w:r w:rsidRPr="00997519">
              <w:rPr>
                <w:b/>
                <w:color w:val="FFFFFF" w:themeColor="background1"/>
              </w:rPr>
              <w:t xml:space="preserve">Total  </w:t>
            </w:r>
          </w:p>
        </w:tc>
        <w:tc>
          <w:tcPr>
            <w:tcW w:w="1691" w:type="dxa"/>
            <w:tcBorders>
              <w:top w:val="nil"/>
              <w:left w:val="nil"/>
              <w:bottom w:val="single" w:sz="8" w:space="0" w:color="auto"/>
              <w:right w:val="single" w:sz="8" w:space="0" w:color="auto"/>
            </w:tcBorders>
            <w:shd w:val="clear" w:color="000000" w:fill="4F81BD"/>
            <w:vAlign w:val="center"/>
          </w:tcPr>
          <w:p w:rsidR="00F11601" w:rsidRPr="00997519" w:rsidP="008B41E0" w14:paraId="4123AD58" w14:textId="5C32F1F8">
            <w:pPr>
              <w:spacing w:after="0" w:line="240" w:lineRule="auto"/>
              <w:contextualSpacing/>
              <w:jc w:val="right"/>
              <w:rPr>
                <w:b/>
                <w:color w:val="FFFFFF" w:themeColor="background1"/>
              </w:rPr>
            </w:pPr>
            <w:r>
              <w:rPr>
                <w:b/>
                <w:color w:val="FFFFFF" w:themeColor="background1"/>
              </w:rPr>
              <w:t>39</w:t>
            </w:r>
          </w:p>
        </w:tc>
        <w:tc>
          <w:tcPr>
            <w:tcW w:w="2011" w:type="dxa"/>
            <w:tcBorders>
              <w:top w:val="nil"/>
              <w:left w:val="nil"/>
              <w:bottom w:val="single" w:sz="8" w:space="0" w:color="auto"/>
              <w:right w:val="single" w:sz="8" w:space="0" w:color="auto"/>
            </w:tcBorders>
            <w:shd w:val="clear" w:color="000000" w:fill="4F81BD"/>
            <w:vAlign w:val="center"/>
          </w:tcPr>
          <w:p w:rsidR="00F11601" w:rsidRPr="00997519" w:rsidP="008B41E0" w14:paraId="10BDEE46" w14:textId="2979AD2F">
            <w:pPr>
              <w:spacing w:after="0" w:line="240" w:lineRule="auto"/>
              <w:contextualSpacing/>
              <w:jc w:val="right"/>
              <w:rPr>
                <w:b/>
                <w:color w:val="FFFFFF" w:themeColor="background1"/>
              </w:rPr>
            </w:pPr>
            <w:r>
              <w:rPr>
                <w:b/>
                <w:color w:val="FFFFFF" w:themeColor="background1"/>
              </w:rPr>
              <w:t>49</w:t>
            </w:r>
          </w:p>
        </w:tc>
        <w:tc>
          <w:tcPr>
            <w:tcW w:w="1706" w:type="dxa"/>
            <w:tcBorders>
              <w:top w:val="nil"/>
              <w:left w:val="nil"/>
              <w:bottom w:val="single" w:sz="8" w:space="0" w:color="auto"/>
              <w:right w:val="single" w:sz="8" w:space="0" w:color="auto"/>
            </w:tcBorders>
            <w:shd w:val="clear" w:color="000000" w:fill="4F81BD"/>
            <w:vAlign w:val="center"/>
          </w:tcPr>
          <w:p w:rsidR="00F11601" w:rsidRPr="00997519" w:rsidP="008B41E0" w14:paraId="616ABD15" w14:textId="3BF5A1BE">
            <w:pPr>
              <w:spacing w:after="0" w:line="240" w:lineRule="auto"/>
              <w:contextualSpacing/>
              <w:jc w:val="right"/>
              <w:rPr>
                <w:b/>
                <w:color w:val="FFFFFF" w:themeColor="background1"/>
              </w:rPr>
            </w:pPr>
            <w:r>
              <w:rPr>
                <w:b/>
                <w:color w:val="FFFFFF" w:themeColor="background1"/>
              </w:rPr>
              <w:t>1</w:t>
            </w:r>
            <w:r w:rsidR="00CF5A21">
              <w:rPr>
                <w:b/>
                <w:color w:val="FFFFFF" w:themeColor="background1"/>
              </w:rPr>
              <w:t>80</w:t>
            </w:r>
          </w:p>
        </w:tc>
        <w:tc>
          <w:tcPr>
            <w:tcW w:w="1388" w:type="dxa"/>
            <w:tcBorders>
              <w:top w:val="nil"/>
              <w:left w:val="nil"/>
              <w:bottom w:val="single" w:sz="8" w:space="0" w:color="auto"/>
              <w:right w:val="single" w:sz="8" w:space="0" w:color="auto"/>
            </w:tcBorders>
            <w:shd w:val="clear" w:color="000000" w:fill="4F81BD"/>
            <w:vAlign w:val="center"/>
          </w:tcPr>
          <w:p w:rsidR="00F11601" w:rsidRPr="00997519" w:rsidP="008B41E0" w14:paraId="56E4BDAC" w14:textId="594ABC4E">
            <w:pPr>
              <w:spacing w:after="0" w:line="240" w:lineRule="auto"/>
              <w:contextualSpacing/>
              <w:jc w:val="right"/>
              <w:rPr>
                <w:b/>
                <w:color w:val="FFFFFF" w:themeColor="background1"/>
              </w:rPr>
            </w:pPr>
            <w:r>
              <w:rPr>
                <w:b/>
                <w:color w:val="FFFFFF" w:themeColor="background1"/>
              </w:rPr>
              <w:t>4</w:t>
            </w:r>
            <w:r w:rsidR="00152534">
              <w:rPr>
                <w:b/>
                <w:color w:val="FFFFFF" w:themeColor="background1"/>
              </w:rPr>
              <w:t>0.75</w:t>
            </w:r>
          </w:p>
        </w:tc>
      </w:tr>
      <w:tr w14:paraId="0BA03905" w14:textId="22F841DE" w:rsidTr="00E84C71">
        <w:tblPrEx>
          <w:tblW w:w="0" w:type="auto"/>
          <w:tblLook w:val="00A0"/>
        </w:tblPrEx>
        <w:trPr>
          <w:trHeight w:val="170"/>
        </w:trPr>
        <w:tc>
          <w:tcPr>
            <w:tcW w:w="3706" w:type="dxa"/>
            <w:shd w:val="clear" w:color="auto" w:fill="4F81BD" w:themeFill="accent1"/>
            <w:vAlign w:val="center"/>
          </w:tcPr>
          <w:p w:rsidR="00152534" w:rsidRPr="00997519" w:rsidP="008B41E0" w14:paraId="78D1013B" w14:textId="6DC5051C">
            <w:pPr>
              <w:spacing w:after="0" w:line="240" w:lineRule="auto"/>
              <w:contextualSpacing/>
              <w:rPr>
                <w:b/>
                <w:color w:val="FFFFFF" w:themeColor="background1"/>
              </w:rPr>
            </w:pPr>
            <w:r>
              <w:rPr>
                <w:b/>
                <w:color w:val="FFFFFF" w:themeColor="background1"/>
              </w:rPr>
              <w:t>Cohort 1 and 2 Average Annual Burden</w:t>
            </w:r>
          </w:p>
        </w:tc>
        <w:tc>
          <w:tcPr>
            <w:tcW w:w="1691" w:type="dxa"/>
            <w:tcBorders>
              <w:top w:val="nil"/>
              <w:left w:val="nil"/>
              <w:bottom w:val="single" w:sz="8" w:space="0" w:color="auto"/>
              <w:right w:val="single" w:sz="8" w:space="0" w:color="auto"/>
            </w:tcBorders>
            <w:shd w:val="clear" w:color="000000" w:fill="4F81BD"/>
            <w:vAlign w:val="center"/>
          </w:tcPr>
          <w:p w:rsidR="00152534" w:rsidP="008B41E0" w14:paraId="05291D56" w14:textId="0D387A06">
            <w:pPr>
              <w:spacing w:after="0" w:line="240" w:lineRule="auto"/>
              <w:contextualSpacing/>
              <w:jc w:val="right"/>
              <w:rPr>
                <w:b/>
                <w:color w:val="FFFFFF" w:themeColor="background1"/>
              </w:rPr>
            </w:pPr>
            <w:r>
              <w:rPr>
                <w:b/>
                <w:color w:val="FFFFFF" w:themeColor="background1"/>
              </w:rPr>
              <w:t>19.5</w:t>
            </w:r>
          </w:p>
        </w:tc>
        <w:tc>
          <w:tcPr>
            <w:tcW w:w="2011" w:type="dxa"/>
            <w:tcBorders>
              <w:top w:val="nil"/>
              <w:left w:val="nil"/>
              <w:bottom w:val="single" w:sz="8" w:space="0" w:color="auto"/>
              <w:right w:val="single" w:sz="8" w:space="0" w:color="auto"/>
            </w:tcBorders>
            <w:shd w:val="clear" w:color="000000" w:fill="4F81BD"/>
            <w:vAlign w:val="center"/>
          </w:tcPr>
          <w:p w:rsidR="00152534" w:rsidP="008B41E0" w14:paraId="15572B1C" w14:textId="543E1D53">
            <w:pPr>
              <w:spacing w:after="0" w:line="240" w:lineRule="auto"/>
              <w:contextualSpacing/>
              <w:jc w:val="right"/>
              <w:rPr>
                <w:b/>
                <w:color w:val="FFFFFF" w:themeColor="background1"/>
              </w:rPr>
            </w:pPr>
            <w:r>
              <w:rPr>
                <w:b/>
                <w:color w:val="FFFFFF" w:themeColor="background1"/>
              </w:rPr>
              <w:t>24.5</w:t>
            </w:r>
          </w:p>
        </w:tc>
        <w:tc>
          <w:tcPr>
            <w:tcW w:w="1706" w:type="dxa"/>
            <w:tcBorders>
              <w:top w:val="nil"/>
              <w:left w:val="nil"/>
              <w:bottom w:val="single" w:sz="8" w:space="0" w:color="auto"/>
              <w:right w:val="single" w:sz="8" w:space="0" w:color="auto"/>
            </w:tcBorders>
            <w:shd w:val="clear" w:color="000000" w:fill="4F81BD"/>
            <w:vAlign w:val="center"/>
          </w:tcPr>
          <w:p w:rsidR="00152534" w:rsidP="008B41E0" w14:paraId="4C1D93DC" w14:textId="5FBE624D">
            <w:pPr>
              <w:spacing w:after="0" w:line="240" w:lineRule="auto"/>
              <w:contextualSpacing/>
              <w:jc w:val="right"/>
              <w:rPr>
                <w:b/>
                <w:color w:val="FFFFFF" w:themeColor="background1"/>
              </w:rPr>
            </w:pPr>
            <w:r>
              <w:rPr>
                <w:b/>
                <w:color w:val="FFFFFF" w:themeColor="background1"/>
              </w:rPr>
              <w:t>90</w:t>
            </w:r>
          </w:p>
        </w:tc>
        <w:tc>
          <w:tcPr>
            <w:tcW w:w="1388" w:type="dxa"/>
            <w:tcBorders>
              <w:top w:val="nil"/>
              <w:left w:val="nil"/>
              <w:bottom w:val="single" w:sz="8" w:space="0" w:color="auto"/>
              <w:right w:val="single" w:sz="8" w:space="0" w:color="auto"/>
            </w:tcBorders>
            <w:shd w:val="clear" w:color="000000" w:fill="4F81BD"/>
            <w:vAlign w:val="center"/>
          </w:tcPr>
          <w:p w:rsidR="00152534" w:rsidP="008B41E0" w14:paraId="25BE2BBA" w14:textId="6A7DBF5F">
            <w:pPr>
              <w:spacing w:after="0" w:line="240" w:lineRule="auto"/>
              <w:contextualSpacing/>
              <w:jc w:val="right"/>
              <w:rPr>
                <w:b/>
                <w:color w:val="FFFFFF" w:themeColor="background1"/>
              </w:rPr>
            </w:pPr>
            <w:r>
              <w:rPr>
                <w:b/>
                <w:color w:val="FFFFFF" w:themeColor="background1"/>
              </w:rPr>
              <w:t>20.38</w:t>
            </w:r>
          </w:p>
        </w:tc>
      </w:tr>
    </w:tbl>
    <w:p w:rsidR="008B1C1A" w:rsidP="00AC3C24" w14:paraId="3E00D03B" w14:textId="0E2E2FF4">
      <w:pPr>
        <w:pStyle w:val="BodyText0"/>
        <w:spacing w:after="0"/>
        <w:rPr>
          <w:sz w:val="18"/>
          <w:szCs w:val="18"/>
        </w:rPr>
      </w:pPr>
      <w:r w:rsidRPr="00CE7DD9">
        <w:rPr>
          <w:sz w:val="18"/>
          <w:szCs w:val="18"/>
        </w:rPr>
        <w:t>Note: Numbers have been rounded</w:t>
      </w:r>
      <w:r w:rsidR="00A30A8A">
        <w:rPr>
          <w:sz w:val="18"/>
          <w:szCs w:val="18"/>
        </w:rPr>
        <w:t xml:space="preserve"> to whole numbers</w:t>
      </w:r>
      <w:r w:rsidRPr="00CE7DD9">
        <w:rPr>
          <w:sz w:val="18"/>
          <w:szCs w:val="18"/>
        </w:rPr>
        <w:t>.</w:t>
      </w:r>
    </w:p>
    <w:p w:rsidR="00FF5881" w:rsidP="00AC3C24" w14:paraId="2942B8A2" w14:textId="77777777">
      <w:pPr>
        <w:pStyle w:val="BodyText0"/>
        <w:spacing w:after="0"/>
        <w:rPr>
          <w:sz w:val="18"/>
          <w:szCs w:val="18"/>
        </w:rPr>
      </w:pPr>
    </w:p>
    <w:p w:rsidR="00E84C71" w:rsidRPr="00D36640" w:rsidP="00E84C71" w14:paraId="17D08915" w14:textId="097C6E8A">
      <w:pPr>
        <w:pStyle w:val="NoSpacing"/>
        <w:rPr>
          <w:rFonts w:asciiTheme="minorHAnsi" w:hAnsiTheme="minorHAnsi" w:cstheme="minorHAnsi"/>
        </w:rPr>
      </w:pPr>
      <w:r w:rsidRPr="00D36640">
        <w:rPr>
          <w:rFonts w:asciiTheme="minorHAnsi" w:hAnsiTheme="minorHAnsi" w:cstheme="minorHAnsi"/>
        </w:rPr>
        <w:t>The study team estimates 48 respondents and 36 burden hours in cohort 3 (see Table 2). This represents a request for a change in annual burden hours from 20.38 across cohorts 1 and 2 to 36 in cohort 3 under OMB Control Number 1850-0952 v.7.</w:t>
      </w:r>
      <w:r w:rsidR="00F8778C">
        <w:rPr>
          <w:rFonts w:asciiTheme="minorHAnsi" w:hAnsiTheme="minorHAnsi" w:cstheme="minorHAnsi"/>
        </w:rPr>
        <w:t xml:space="preserve"> </w:t>
      </w:r>
      <w:r w:rsidR="00700D5A">
        <w:rPr>
          <w:b/>
          <w:bCs/>
        </w:rPr>
        <w:t>ED is only requesting 16 responses and 16 burden hours for the additional interviews be added to the existing/approved responses and hours for this generic IC to avoid double counting.</w:t>
      </w:r>
    </w:p>
    <w:p w:rsidR="00E84C71" w:rsidP="00AC3C24" w14:paraId="21EF8856" w14:textId="77777777">
      <w:pPr>
        <w:pStyle w:val="BodyText0"/>
        <w:spacing w:after="0"/>
        <w:rPr>
          <w:sz w:val="18"/>
          <w:szCs w:val="18"/>
        </w:rPr>
      </w:pPr>
    </w:p>
    <w:p w:rsidR="00FF5881" w:rsidP="00FF5881" w14:paraId="4F8E03CA" w14:textId="19630D21">
      <w:pPr>
        <w:pStyle w:val="Caption"/>
        <w:keepNext/>
        <w:spacing w:after="40"/>
      </w:pPr>
      <w:r w:rsidRPr="001F7B2D">
        <w:t xml:space="preserve">Table </w:t>
      </w:r>
      <w:r w:rsidR="00E84C71">
        <w:t>2</w:t>
      </w:r>
      <w:r w:rsidRPr="001F7B2D">
        <w:t>. Estimate</w:t>
      </w:r>
      <w:r>
        <w:t>d Participant</w:t>
      </w:r>
      <w:r w:rsidRPr="001F7B2D">
        <w:t xml:space="preserve"> Burden</w:t>
      </w:r>
      <w:r>
        <w:t xml:space="preserve"> (cohort 3) </w:t>
      </w:r>
    </w:p>
    <w:p w:rsidR="00FF5881" w:rsidP="00AC3C24" w14:paraId="47B31238" w14:textId="77777777">
      <w:pPr>
        <w:pStyle w:val="BodyText0"/>
        <w:spacing w:after="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5"/>
        <w:gridCol w:w="1710"/>
        <w:gridCol w:w="2065"/>
        <w:gridCol w:w="1445"/>
        <w:gridCol w:w="1417"/>
      </w:tblGrid>
      <w:tr w14:paraId="4CB3BE28" w14:textId="77777777" w:rsidTr="00A8537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95"/>
        </w:trPr>
        <w:tc>
          <w:tcPr>
            <w:tcW w:w="3865" w:type="dxa"/>
            <w:vAlign w:val="center"/>
            <w:hideMark/>
          </w:tcPr>
          <w:p w:rsidR="00FF5881" w:rsidRPr="00381B10" w:rsidP="00A8537D" w14:paraId="2F42049F" w14:textId="77777777">
            <w:pPr>
              <w:keepNext/>
              <w:spacing w:after="0" w:line="240" w:lineRule="auto"/>
              <w:contextualSpacing/>
              <w:rPr>
                <w:b/>
              </w:rPr>
            </w:pPr>
            <w:r>
              <w:rPr>
                <w:b/>
              </w:rPr>
              <w:t>Activity</w:t>
            </w:r>
          </w:p>
        </w:tc>
        <w:tc>
          <w:tcPr>
            <w:tcW w:w="1710" w:type="dxa"/>
            <w:vAlign w:val="center"/>
          </w:tcPr>
          <w:p w:rsidR="00FF5881" w:rsidRPr="00381B10" w:rsidP="00A8537D" w14:paraId="12B805BB" w14:textId="77777777">
            <w:pPr>
              <w:keepNext/>
              <w:spacing w:after="0" w:line="240" w:lineRule="auto"/>
              <w:contextualSpacing/>
              <w:rPr>
                <w:b/>
              </w:rPr>
            </w:pPr>
            <w:r w:rsidRPr="00381B10">
              <w:rPr>
                <w:b/>
              </w:rPr>
              <w:t xml:space="preserve">Number of </w:t>
            </w:r>
            <w:r w:rsidRPr="03C06C5E">
              <w:rPr>
                <w:b/>
                <w:bCs/>
              </w:rPr>
              <w:t>Respondents</w:t>
            </w:r>
          </w:p>
        </w:tc>
        <w:tc>
          <w:tcPr>
            <w:tcW w:w="2065" w:type="dxa"/>
            <w:vAlign w:val="center"/>
            <w:hideMark/>
          </w:tcPr>
          <w:p w:rsidR="00FF5881" w:rsidRPr="00381B10" w:rsidP="00A8537D" w14:paraId="38C092BA" w14:textId="77777777">
            <w:pPr>
              <w:keepNext/>
              <w:spacing w:after="0" w:line="240" w:lineRule="auto"/>
              <w:contextualSpacing/>
              <w:rPr>
                <w:b/>
              </w:rPr>
            </w:pPr>
            <w:r w:rsidRPr="03C06C5E">
              <w:rPr>
                <w:b/>
                <w:bCs/>
              </w:rPr>
              <w:t>Number of Responses</w:t>
            </w:r>
          </w:p>
        </w:tc>
        <w:tc>
          <w:tcPr>
            <w:tcW w:w="1445" w:type="dxa"/>
            <w:vAlign w:val="center"/>
          </w:tcPr>
          <w:p w:rsidR="00FF5881" w:rsidRPr="00381B10" w:rsidP="00A8537D" w14:paraId="4EC9C176" w14:textId="77777777">
            <w:pPr>
              <w:keepNext/>
              <w:spacing w:after="0" w:line="240" w:lineRule="auto"/>
              <w:contextualSpacing/>
              <w:rPr>
                <w:b/>
              </w:rPr>
            </w:pPr>
            <w:r>
              <w:rPr>
                <w:b/>
              </w:rPr>
              <w:t>Minutes per respondent</w:t>
            </w:r>
          </w:p>
        </w:tc>
        <w:tc>
          <w:tcPr>
            <w:tcW w:w="1417" w:type="dxa"/>
            <w:vAlign w:val="center"/>
            <w:hideMark/>
          </w:tcPr>
          <w:p w:rsidR="00FF5881" w:rsidRPr="00381B10" w:rsidP="00A8537D" w14:paraId="2D0FA82E" w14:textId="77777777">
            <w:pPr>
              <w:keepNext/>
              <w:spacing w:after="0" w:line="240" w:lineRule="auto"/>
              <w:contextualSpacing/>
              <w:rPr>
                <w:b/>
              </w:rPr>
            </w:pPr>
            <w:r w:rsidRPr="00381B10">
              <w:rPr>
                <w:b/>
              </w:rPr>
              <w:t xml:space="preserve">Total </w:t>
            </w:r>
            <w:r>
              <w:rPr>
                <w:b/>
              </w:rPr>
              <w:t xml:space="preserve">burden </w:t>
            </w:r>
            <w:r w:rsidRPr="00381B10">
              <w:rPr>
                <w:b/>
              </w:rPr>
              <w:t>hours</w:t>
            </w:r>
          </w:p>
        </w:tc>
      </w:tr>
      <w:tr w14:paraId="64E0EADD" w14:textId="77777777" w:rsidTr="00A8537D">
        <w:tblPrEx>
          <w:tblW w:w="0" w:type="auto"/>
          <w:tblLook w:val="00A0"/>
        </w:tblPrEx>
        <w:trPr>
          <w:trHeight w:val="300"/>
        </w:trPr>
        <w:tc>
          <w:tcPr>
            <w:tcW w:w="3865" w:type="dxa"/>
            <w:vAlign w:val="center"/>
            <w:hideMark/>
          </w:tcPr>
          <w:p w:rsidR="00FF5881" w:rsidRPr="008B1C1A" w:rsidP="00A8537D" w14:paraId="2692EF62" w14:textId="77777777">
            <w:pPr>
              <w:keepNext/>
              <w:spacing w:after="0" w:line="240" w:lineRule="auto"/>
              <w:contextualSpacing/>
            </w:pPr>
            <w:r w:rsidRPr="005C4BCB">
              <w:rPr>
                <w:rFonts w:asciiTheme="minorHAnsi" w:hAnsiTheme="minorHAnsi" w:cstheme="minorHAnsi"/>
              </w:rPr>
              <w:t>Cohort 3 Pre-equity audit leadership coaching interviews</w:t>
            </w:r>
            <w:r w:rsidRPr="008B1C1A">
              <w:t xml:space="preserve"> </w:t>
            </w:r>
          </w:p>
        </w:tc>
        <w:tc>
          <w:tcPr>
            <w:tcW w:w="1710" w:type="dxa"/>
            <w:vAlign w:val="center"/>
          </w:tcPr>
          <w:p w:rsidR="00FF5881" w:rsidRPr="00997519" w:rsidP="00A8537D" w14:paraId="6DF636D3" w14:textId="77777777">
            <w:pPr>
              <w:keepNext/>
              <w:spacing w:after="0" w:line="240" w:lineRule="auto"/>
              <w:contextualSpacing/>
              <w:jc w:val="right"/>
            </w:pPr>
            <w:r>
              <w:t>6</w:t>
            </w:r>
          </w:p>
        </w:tc>
        <w:tc>
          <w:tcPr>
            <w:tcW w:w="2065" w:type="dxa"/>
            <w:vAlign w:val="center"/>
          </w:tcPr>
          <w:p w:rsidR="00FF5881" w:rsidRPr="00997519" w:rsidP="00A8537D" w14:paraId="19A22DA6" w14:textId="77777777">
            <w:pPr>
              <w:keepNext/>
              <w:spacing w:after="0" w:line="240" w:lineRule="auto"/>
              <w:contextualSpacing/>
              <w:jc w:val="right"/>
            </w:pPr>
            <w:r>
              <w:t>6</w:t>
            </w:r>
          </w:p>
        </w:tc>
        <w:tc>
          <w:tcPr>
            <w:tcW w:w="1445" w:type="dxa"/>
            <w:vAlign w:val="center"/>
          </w:tcPr>
          <w:p w:rsidR="00FF5881" w:rsidRPr="00997519" w:rsidP="00A8537D" w14:paraId="7DBDE97B" w14:textId="77777777">
            <w:pPr>
              <w:keepNext/>
              <w:spacing w:after="0" w:line="240" w:lineRule="auto"/>
              <w:contextualSpacing/>
              <w:jc w:val="right"/>
            </w:pPr>
            <w:r>
              <w:t>45</w:t>
            </w:r>
          </w:p>
        </w:tc>
        <w:tc>
          <w:tcPr>
            <w:tcW w:w="1417" w:type="dxa"/>
            <w:vAlign w:val="center"/>
          </w:tcPr>
          <w:p w:rsidR="00FF5881" w:rsidRPr="00997519" w:rsidP="00A8537D" w14:paraId="79B30C04" w14:textId="77777777">
            <w:pPr>
              <w:keepNext/>
              <w:spacing w:after="0" w:line="240" w:lineRule="auto"/>
              <w:contextualSpacing/>
              <w:jc w:val="right"/>
            </w:pPr>
            <w:r>
              <w:t>4.5</w:t>
            </w:r>
          </w:p>
        </w:tc>
      </w:tr>
      <w:tr w14:paraId="5A65B251" w14:textId="77777777" w:rsidTr="00A8537D">
        <w:tblPrEx>
          <w:tblW w:w="0" w:type="auto"/>
          <w:tblLook w:val="00A0"/>
        </w:tblPrEx>
        <w:trPr>
          <w:trHeight w:val="300"/>
        </w:trPr>
        <w:tc>
          <w:tcPr>
            <w:tcW w:w="3865" w:type="dxa"/>
            <w:vAlign w:val="center"/>
          </w:tcPr>
          <w:p w:rsidR="00FF5881" w:rsidRPr="008B1C1A" w:rsidP="00A8537D" w14:paraId="239F1267" w14:textId="77777777">
            <w:pPr>
              <w:keepNext/>
              <w:spacing w:after="0" w:line="240" w:lineRule="auto"/>
              <w:contextualSpacing/>
            </w:pPr>
            <w:r w:rsidRPr="008B1C1A">
              <w:t xml:space="preserve">Cohort 3 </w:t>
            </w:r>
            <w:r w:rsidRPr="005C4BCB">
              <w:rPr>
                <w:rFonts w:asciiTheme="minorHAnsi" w:hAnsiTheme="minorHAnsi" w:cstheme="minorHAnsi"/>
              </w:rPr>
              <w:t>Equity audit interviews</w:t>
            </w:r>
            <w:r w:rsidRPr="008B1C1A">
              <w:t xml:space="preserve"> </w:t>
            </w:r>
          </w:p>
        </w:tc>
        <w:tc>
          <w:tcPr>
            <w:tcW w:w="1710" w:type="dxa"/>
            <w:vAlign w:val="center"/>
          </w:tcPr>
          <w:p w:rsidR="00FF5881" w:rsidP="00A8537D" w14:paraId="2891C566" w14:textId="77777777">
            <w:pPr>
              <w:keepNext/>
              <w:spacing w:after="0" w:line="240" w:lineRule="auto"/>
              <w:contextualSpacing/>
              <w:jc w:val="right"/>
            </w:pPr>
            <w:r>
              <w:t>24</w:t>
            </w:r>
          </w:p>
        </w:tc>
        <w:tc>
          <w:tcPr>
            <w:tcW w:w="2065" w:type="dxa"/>
            <w:vAlign w:val="center"/>
          </w:tcPr>
          <w:p w:rsidR="00FF5881" w:rsidP="00A8537D" w14:paraId="7B4E9492" w14:textId="77777777">
            <w:pPr>
              <w:keepNext/>
              <w:spacing w:after="0" w:line="240" w:lineRule="auto"/>
              <w:contextualSpacing/>
              <w:jc w:val="right"/>
            </w:pPr>
            <w:r>
              <w:t>24</w:t>
            </w:r>
          </w:p>
        </w:tc>
        <w:tc>
          <w:tcPr>
            <w:tcW w:w="1445" w:type="dxa"/>
            <w:vAlign w:val="center"/>
          </w:tcPr>
          <w:p w:rsidR="00FF5881" w:rsidP="00A8537D" w14:paraId="10A69FED" w14:textId="77777777">
            <w:pPr>
              <w:keepNext/>
              <w:spacing w:after="0" w:line="240" w:lineRule="auto"/>
              <w:contextualSpacing/>
              <w:jc w:val="right"/>
            </w:pPr>
            <w:r>
              <w:t>45</w:t>
            </w:r>
          </w:p>
        </w:tc>
        <w:tc>
          <w:tcPr>
            <w:tcW w:w="1417" w:type="dxa"/>
            <w:vAlign w:val="center"/>
          </w:tcPr>
          <w:p w:rsidR="00FF5881" w:rsidRPr="00997519" w:rsidP="00A8537D" w14:paraId="6351F660" w14:textId="77777777">
            <w:pPr>
              <w:keepNext/>
              <w:spacing w:after="0" w:line="240" w:lineRule="auto"/>
              <w:contextualSpacing/>
              <w:jc w:val="right"/>
            </w:pPr>
            <w:r>
              <w:t>18</w:t>
            </w:r>
          </w:p>
        </w:tc>
      </w:tr>
      <w:tr w14:paraId="350F44C6" w14:textId="77777777" w:rsidTr="00A8537D">
        <w:tblPrEx>
          <w:tblW w:w="0" w:type="auto"/>
          <w:tblLook w:val="00A0"/>
        </w:tblPrEx>
        <w:trPr>
          <w:trHeight w:val="300"/>
        </w:trPr>
        <w:tc>
          <w:tcPr>
            <w:tcW w:w="3865" w:type="dxa"/>
            <w:vAlign w:val="center"/>
          </w:tcPr>
          <w:p w:rsidR="00FF5881" w:rsidRPr="008B1C1A" w:rsidP="00A8537D" w14:paraId="0A76A76B" w14:textId="36FF69AA">
            <w:pPr>
              <w:keepNext/>
              <w:spacing w:after="0" w:line="240" w:lineRule="auto"/>
              <w:contextualSpacing/>
            </w:pPr>
            <w:r w:rsidRPr="008B1C1A">
              <w:t xml:space="preserve">Cohort 3 </w:t>
            </w:r>
            <w:r w:rsidRPr="005C4BCB" w:rsidR="00857A88">
              <w:rPr>
                <w:rFonts w:asciiTheme="minorHAnsi" w:hAnsiTheme="minorHAnsi" w:cstheme="minorHAnsi"/>
              </w:rPr>
              <w:t>post-leadership</w:t>
            </w:r>
            <w:r w:rsidRPr="005C4BCB">
              <w:rPr>
                <w:rFonts w:asciiTheme="minorHAnsi" w:hAnsiTheme="minorHAnsi" w:cstheme="minorHAnsi"/>
              </w:rPr>
              <w:t xml:space="preserve"> coaching interviews</w:t>
            </w:r>
          </w:p>
        </w:tc>
        <w:tc>
          <w:tcPr>
            <w:tcW w:w="1710" w:type="dxa"/>
            <w:vAlign w:val="center"/>
          </w:tcPr>
          <w:p w:rsidR="00FF5881" w:rsidP="00A8537D" w14:paraId="05016D1F" w14:textId="77777777">
            <w:pPr>
              <w:keepNext/>
              <w:spacing w:after="0" w:line="240" w:lineRule="auto"/>
              <w:contextualSpacing/>
              <w:jc w:val="right"/>
            </w:pPr>
            <w:r>
              <w:t>15</w:t>
            </w:r>
          </w:p>
        </w:tc>
        <w:tc>
          <w:tcPr>
            <w:tcW w:w="2065" w:type="dxa"/>
            <w:vAlign w:val="center"/>
          </w:tcPr>
          <w:p w:rsidR="00FF5881" w:rsidP="00A8537D" w14:paraId="22C3E90C" w14:textId="77777777">
            <w:pPr>
              <w:keepNext/>
              <w:spacing w:after="0" w:line="240" w:lineRule="auto"/>
              <w:contextualSpacing/>
              <w:jc w:val="right"/>
            </w:pPr>
            <w:r>
              <w:t>15</w:t>
            </w:r>
          </w:p>
        </w:tc>
        <w:tc>
          <w:tcPr>
            <w:tcW w:w="1445" w:type="dxa"/>
            <w:vAlign w:val="center"/>
          </w:tcPr>
          <w:p w:rsidR="00FF5881" w:rsidP="00A8537D" w14:paraId="50D04055" w14:textId="77777777">
            <w:pPr>
              <w:keepNext/>
              <w:spacing w:after="0" w:line="240" w:lineRule="auto"/>
              <w:contextualSpacing/>
              <w:jc w:val="right"/>
            </w:pPr>
            <w:r>
              <w:t>45</w:t>
            </w:r>
          </w:p>
        </w:tc>
        <w:tc>
          <w:tcPr>
            <w:tcW w:w="1417" w:type="dxa"/>
            <w:vAlign w:val="center"/>
          </w:tcPr>
          <w:p w:rsidR="00FF5881" w:rsidRPr="00997519" w:rsidP="00A8537D" w14:paraId="6040E7F3" w14:textId="77777777">
            <w:pPr>
              <w:keepNext/>
              <w:spacing w:after="0" w:line="240" w:lineRule="auto"/>
              <w:contextualSpacing/>
              <w:jc w:val="right"/>
            </w:pPr>
            <w:r>
              <w:t>11.25</w:t>
            </w:r>
          </w:p>
        </w:tc>
      </w:tr>
      <w:tr w14:paraId="2DADB8E9" w14:textId="77777777" w:rsidTr="00AA5EC4">
        <w:tblPrEx>
          <w:tblW w:w="0" w:type="auto"/>
          <w:tblLook w:val="00A0"/>
        </w:tblPrEx>
        <w:trPr>
          <w:trHeight w:val="300"/>
        </w:trPr>
        <w:tc>
          <w:tcPr>
            <w:tcW w:w="3865" w:type="dxa"/>
            <w:vAlign w:val="center"/>
          </w:tcPr>
          <w:p w:rsidR="003F35E1" w:rsidRPr="008B1C1A" w:rsidP="003F35E1" w14:paraId="13FBBF20" w14:textId="2BADC3CD">
            <w:pPr>
              <w:keepNext/>
              <w:spacing w:after="0" w:line="240" w:lineRule="auto"/>
              <w:contextualSpacing/>
            </w:pPr>
            <w:r w:rsidRPr="008B1C1A">
              <w:t xml:space="preserve">Cohort </w:t>
            </w:r>
            <w:r w:rsidR="00ED00F1">
              <w:t>3</w:t>
            </w:r>
            <w:r w:rsidRPr="008B1C1A">
              <w:t xml:space="preserve"> MESA </w:t>
            </w:r>
            <w:r>
              <w:t>principal</w:t>
            </w:r>
            <w:r w:rsidRPr="008B1C1A">
              <w:t xml:space="preserve"> interviews</w:t>
            </w:r>
            <w:r>
              <w:t xml:space="preserve"> (action and monitoring)</w:t>
            </w:r>
          </w:p>
        </w:tc>
        <w:tc>
          <w:tcPr>
            <w:tcW w:w="1710" w:type="dxa"/>
            <w:vAlign w:val="center"/>
          </w:tcPr>
          <w:p w:rsidR="003F35E1" w:rsidP="003F35E1" w14:paraId="3BDFD8F6" w14:textId="383DC2DA">
            <w:pPr>
              <w:keepNext/>
              <w:spacing w:after="0" w:line="240" w:lineRule="auto"/>
              <w:contextualSpacing/>
              <w:jc w:val="right"/>
            </w:pPr>
            <w:r>
              <w:t>3</w:t>
            </w:r>
          </w:p>
        </w:tc>
        <w:tc>
          <w:tcPr>
            <w:tcW w:w="2065" w:type="dxa"/>
            <w:vAlign w:val="center"/>
          </w:tcPr>
          <w:p w:rsidR="003F35E1" w:rsidP="003F35E1" w14:paraId="159320E6" w14:textId="094CAD85">
            <w:pPr>
              <w:keepNext/>
              <w:spacing w:after="0" w:line="240" w:lineRule="auto"/>
              <w:contextualSpacing/>
              <w:jc w:val="right"/>
            </w:pPr>
            <w:r>
              <w:t>3</w:t>
            </w:r>
          </w:p>
        </w:tc>
        <w:tc>
          <w:tcPr>
            <w:tcW w:w="1445" w:type="dxa"/>
            <w:vAlign w:val="center"/>
          </w:tcPr>
          <w:p w:rsidR="003F35E1" w:rsidP="003F35E1" w14:paraId="4861CEA0" w14:textId="582D824C">
            <w:pPr>
              <w:keepNext/>
              <w:spacing w:after="0" w:line="240" w:lineRule="auto"/>
              <w:contextualSpacing/>
              <w:jc w:val="right"/>
            </w:pPr>
            <w:r>
              <w:rPr>
                <w:color w:val="000000"/>
              </w:rPr>
              <w:t>45</w:t>
            </w:r>
          </w:p>
        </w:tc>
        <w:tc>
          <w:tcPr>
            <w:tcW w:w="1417" w:type="dxa"/>
            <w:vAlign w:val="center"/>
          </w:tcPr>
          <w:p w:rsidR="003F35E1" w:rsidP="003F35E1" w14:paraId="6B40BD5E" w14:textId="335C7ADC">
            <w:pPr>
              <w:keepNext/>
              <w:spacing w:after="0" w:line="240" w:lineRule="auto"/>
              <w:contextualSpacing/>
              <w:jc w:val="right"/>
            </w:pPr>
            <w:r>
              <w:t>2.25</w:t>
            </w:r>
          </w:p>
        </w:tc>
      </w:tr>
      <w:tr w14:paraId="73E058B4" w14:textId="77777777" w:rsidTr="006F1250">
        <w:tblPrEx>
          <w:tblW w:w="0" w:type="auto"/>
          <w:tblLook w:val="00A0"/>
        </w:tblPrEx>
        <w:trPr>
          <w:trHeight w:val="170"/>
        </w:trPr>
        <w:tc>
          <w:tcPr>
            <w:tcW w:w="3865" w:type="dxa"/>
            <w:shd w:val="clear" w:color="auto" w:fill="4F81BD" w:themeFill="accent1"/>
            <w:vAlign w:val="center"/>
            <w:hideMark/>
          </w:tcPr>
          <w:p w:rsidR="00FF5881" w:rsidRPr="00997519" w:rsidP="00A8537D" w14:paraId="25CE1E32" w14:textId="77777777">
            <w:pPr>
              <w:spacing w:after="0" w:line="240" w:lineRule="auto"/>
              <w:contextualSpacing/>
              <w:rPr>
                <w:b/>
                <w:color w:val="FFFFFF" w:themeColor="background1"/>
              </w:rPr>
            </w:pPr>
            <w:r w:rsidRPr="00997519">
              <w:rPr>
                <w:b/>
                <w:color w:val="FFFFFF" w:themeColor="background1"/>
              </w:rPr>
              <w:t xml:space="preserve">Study Total  </w:t>
            </w:r>
          </w:p>
        </w:tc>
        <w:tc>
          <w:tcPr>
            <w:tcW w:w="1710" w:type="dxa"/>
            <w:tcBorders>
              <w:top w:val="nil"/>
              <w:left w:val="nil"/>
              <w:bottom w:val="single" w:sz="8" w:space="0" w:color="auto"/>
              <w:right w:val="single" w:sz="8" w:space="0" w:color="auto"/>
            </w:tcBorders>
            <w:shd w:val="clear" w:color="000000" w:fill="4F81BD"/>
            <w:vAlign w:val="center"/>
          </w:tcPr>
          <w:p w:rsidR="00FF5881" w:rsidRPr="00997519" w:rsidP="00A8537D" w14:paraId="6F693BD4" w14:textId="3B4F1AF0">
            <w:pPr>
              <w:spacing w:after="0" w:line="240" w:lineRule="auto"/>
              <w:contextualSpacing/>
              <w:jc w:val="right"/>
              <w:rPr>
                <w:b/>
                <w:color w:val="FFFFFF" w:themeColor="background1"/>
              </w:rPr>
            </w:pPr>
            <w:r>
              <w:rPr>
                <w:rFonts w:cs="Calibri"/>
                <w:b/>
                <w:bCs/>
                <w:color w:val="FFFFFF" w:themeColor="background1"/>
              </w:rPr>
              <w:t>48</w:t>
            </w:r>
          </w:p>
        </w:tc>
        <w:tc>
          <w:tcPr>
            <w:tcW w:w="2065" w:type="dxa"/>
            <w:tcBorders>
              <w:top w:val="nil"/>
              <w:left w:val="nil"/>
              <w:bottom w:val="single" w:sz="8" w:space="0" w:color="auto"/>
              <w:right w:val="single" w:sz="8" w:space="0" w:color="auto"/>
            </w:tcBorders>
            <w:shd w:val="clear" w:color="000000" w:fill="4F81BD"/>
            <w:vAlign w:val="center"/>
          </w:tcPr>
          <w:p w:rsidR="00FF5881" w:rsidRPr="00997519" w:rsidP="00A8537D" w14:paraId="332921C9" w14:textId="175C6952">
            <w:pPr>
              <w:spacing w:after="0" w:line="240" w:lineRule="auto"/>
              <w:contextualSpacing/>
              <w:jc w:val="right"/>
              <w:rPr>
                <w:b/>
                <w:color w:val="FFFFFF" w:themeColor="background1"/>
              </w:rPr>
            </w:pPr>
            <w:r>
              <w:rPr>
                <w:rFonts w:cs="Calibri"/>
                <w:b/>
                <w:bCs/>
                <w:color w:val="FFFFFF" w:themeColor="background1"/>
              </w:rPr>
              <w:t>48</w:t>
            </w:r>
          </w:p>
        </w:tc>
        <w:tc>
          <w:tcPr>
            <w:tcW w:w="1445" w:type="dxa"/>
            <w:tcBorders>
              <w:top w:val="nil"/>
              <w:left w:val="nil"/>
              <w:bottom w:val="single" w:sz="8" w:space="0" w:color="auto"/>
              <w:right w:val="single" w:sz="8" w:space="0" w:color="auto"/>
            </w:tcBorders>
            <w:shd w:val="clear" w:color="000000" w:fill="4F81BD"/>
            <w:vAlign w:val="center"/>
          </w:tcPr>
          <w:p w:rsidR="00FF5881" w:rsidRPr="00997519" w:rsidP="00A8537D" w14:paraId="4C01F9E7" w14:textId="26307CCB">
            <w:pPr>
              <w:spacing w:after="0" w:line="240" w:lineRule="auto"/>
              <w:contextualSpacing/>
              <w:jc w:val="right"/>
              <w:rPr>
                <w:b/>
                <w:color w:val="FFFFFF" w:themeColor="background1"/>
              </w:rPr>
            </w:pPr>
            <w:r>
              <w:rPr>
                <w:rFonts w:cs="Calibri"/>
                <w:b/>
                <w:bCs/>
                <w:color w:val="FFFFFF" w:themeColor="background1"/>
              </w:rPr>
              <w:t>180</w:t>
            </w:r>
          </w:p>
        </w:tc>
        <w:tc>
          <w:tcPr>
            <w:tcW w:w="1417" w:type="dxa"/>
            <w:tcBorders>
              <w:top w:val="nil"/>
              <w:left w:val="nil"/>
              <w:bottom w:val="single" w:sz="8" w:space="0" w:color="auto"/>
              <w:right w:val="single" w:sz="8" w:space="0" w:color="auto"/>
            </w:tcBorders>
            <w:shd w:val="clear" w:color="000000" w:fill="4F81BD"/>
            <w:vAlign w:val="center"/>
          </w:tcPr>
          <w:p w:rsidR="00FF5881" w:rsidRPr="00997519" w:rsidP="00A8537D" w14:paraId="02DD039D" w14:textId="32A8F136">
            <w:pPr>
              <w:spacing w:after="0" w:line="240" w:lineRule="auto"/>
              <w:contextualSpacing/>
              <w:jc w:val="right"/>
              <w:rPr>
                <w:b/>
                <w:color w:val="FFFFFF" w:themeColor="background1"/>
              </w:rPr>
            </w:pPr>
            <w:r>
              <w:rPr>
                <w:rFonts w:cs="Calibri"/>
                <w:b/>
                <w:bCs/>
                <w:color w:val="FFFFFF" w:themeColor="background1"/>
              </w:rPr>
              <w:t>36</w:t>
            </w:r>
          </w:p>
        </w:tc>
      </w:tr>
    </w:tbl>
    <w:p w:rsidR="00FF5881" w:rsidRPr="00AC3C24" w:rsidP="00AC3C24" w14:paraId="6504BABF" w14:textId="5A61263C">
      <w:pPr>
        <w:pStyle w:val="BodyText0"/>
        <w:spacing w:after="0"/>
        <w:rPr>
          <w:rStyle w:val="StyleTimesNewRoman"/>
          <w:color w:val="auto"/>
          <w:sz w:val="18"/>
          <w:szCs w:val="18"/>
        </w:rPr>
      </w:pPr>
      <w:r>
        <w:rPr>
          <w:rStyle w:val="StyleTimesNewRoman"/>
          <w:color w:val="auto"/>
          <w:sz w:val="18"/>
          <w:szCs w:val="18"/>
        </w:rPr>
        <w:t xml:space="preserve">Note: Numbers have been rounded to whole numbers </w:t>
      </w:r>
    </w:p>
    <w:p w:rsidR="0011367B" w:rsidP="00C95683" w14:paraId="29AE2E1B" w14:textId="77777777">
      <w:pPr>
        <w:pStyle w:val="aHeading1"/>
        <w:spacing w:after="120"/>
      </w:pPr>
      <w:bookmarkStart w:id="39" w:name="_Toc67149947"/>
      <w:bookmarkStart w:id="40" w:name="_Toc365710622"/>
      <w:bookmarkEnd w:id="30"/>
      <w:bookmarkEnd w:id="31"/>
      <w:bookmarkEnd w:id="32"/>
      <w:bookmarkEnd w:id="36"/>
      <w:bookmarkEnd w:id="37"/>
      <w:bookmarkEnd w:id="38"/>
      <w:r>
        <w:t>Estimate of Costs for Recruiting and Paying Respondents</w:t>
      </w:r>
      <w:bookmarkEnd w:id="39"/>
    </w:p>
    <w:p w:rsidR="0011367B" w:rsidRPr="005F17A0" w:rsidP="00C95683" w14:paraId="1A2B7F1A" w14:textId="6F0F8731">
      <w:pPr>
        <w:spacing w:after="120"/>
      </w:pPr>
      <w:bookmarkStart w:id="41" w:name="_Toc365710620"/>
      <w:r>
        <w:t xml:space="preserve">REL Midwest will provide interview participants with $50 gift cards for participating in each interview. </w:t>
      </w:r>
    </w:p>
    <w:p w:rsidR="007D277D" w:rsidRPr="005F17A0" w:rsidP="00C95683" w14:paraId="16B711B5" w14:textId="779AB681">
      <w:pPr>
        <w:pStyle w:val="aHeading1"/>
        <w:spacing w:after="120"/>
      </w:pPr>
      <w:bookmarkStart w:id="42" w:name="_Toc67149948"/>
      <w:bookmarkEnd w:id="41"/>
      <w:r w:rsidRPr="005F17A0">
        <w:t>Cost to federal government</w:t>
      </w:r>
      <w:bookmarkEnd w:id="40"/>
      <w:bookmarkEnd w:id="42"/>
    </w:p>
    <w:p w:rsidR="000276BB" w:rsidRPr="005F17A0" w:rsidP="00EE641E" w14:paraId="6A6564B4" w14:textId="4E751874">
      <w:r w:rsidRPr="005F17A0">
        <w:t>The total cost to federal government for conducting the interviews will be $</w:t>
      </w:r>
      <w:r w:rsidR="00501728">
        <w:t>118</w:t>
      </w:r>
      <w:r w:rsidR="001E01E7">
        <w:t>,094</w:t>
      </w:r>
      <w:r w:rsidRPr="005F17A0">
        <w:t>. This cost includes scheduling interviews, conducting interviews, and analysis and reporting.</w:t>
      </w:r>
    </w:p>
    <w:p w:rsidR="00524F24" w:rsidRPr="005F17A0" w:rsidP="00C95683" w14:paraId="7D8433BE" w14:textId="77777777">
      <w:pPr>
        <w:pStyle w:val="aHeading1"/>
        <w:spacing w:after="120"/>
      </w:pPr>
      <w:bookmarkStart w:id="43" w:name="_Toc67149949"/>
      <w:r w:rsidRPr="005F17A0">
        <w:t>Assurance of Confidentiality</w:t>
      </w:r>
      <w:bookmarkEnd w:id="43"/>
    </w:p>
    <w:p w:rsidR="00B1215E" w:rsidRPr="005F17A0" w:rsidP="00524F24" w14:paraId="4DC22970" w14:textId="42AF8D58">
      <w:pPr>
        <w:pStyle w:val="BodyText0"/>
        <w:spacing w:line="240" w:lineRule="auto"/>
      </w:pPr>
      <w:r w:rsidRPr="005F17A0">
        <w:t>Information collected for this study comes under the confidentiality and data protection requirements of the Institute of Education Sciences (The Education Sciences Reform Act of 2002, Title I, Part E, Section 183).</w:t>
      </w:r>
      <w:r w:rsidRPr="005F17A0" w:rsidR="00F61B69">
        <w:t xml:space="preserve"> </w:t>
      </w:r>
      <w:r w:rsidRPr="005F17A0" w:rsidR="00731E80">
        <w:t xml:space="preserve">Respondents </w:t>
      </w:r>
      <w:r w:rsidRPr="005F17A0">
        <w:t xml:space="preserve">will be informed that their participation is voluntary and </w:t>
      </w:r>
      <w:r w:rsidRPr="005F17A0" w:rsidR="00731E80">
        <w:t xml:space="preserve">that all information they provide will not be disclosed, or </w:t>
      </w:r>
      <w:r w:rsidRPr="005F17A0" w:rsidR="00731E80">
        <w:t>used, in identifiable form for any other purpose except as required by law (20 U.S.C. §9573 and 6 U.S.C. §151). At the start of the interview, this information will be conveyed verbally to respondents by the interviewer.</w:t>
      </w:r>
    </w:p>
    <w:p w:rsidR="005E1AD9" w:rsidRPr="005F17A0" w:rsidP="00524F24" w14:paraId="12A39AB7" w14:textId="58764F04">
      <w:pPr>
        <w:pStyle w:val="BodyText0"/>
        <w:spacing w:line="240" w:lineRule="auto"/>
      </w:pPr>
      <w:r w:rsidRPr="005F17A0">
        <w:t xml:space="preserve">The REL Midwest research team will follow confidentiality and data protection protocols in place at the American Institutes for Research (AIR). They will submit and maintain a data governance plan. </w:t>
      </w:r>
      <w:r w:rsidRPr="005F17A0" w:rsidR="0063445B">
        <w:t xml:space="preserve">All data will be housed on a secure drive, and access to this drive will be restricted to staff assigned to the project. Any data obtained for this study will be used only for descriptive analyses. </w:t>
      </w:r>
    </w:p>
    <w:p w:rsidR="001360F6" w:rsidRPr="005F17A0" w:rsidP="00C95683" w14:paraId="351230BE" w14:textId="4D2707CC">
      <w:pPr>
        <w:pStyle w:val="aHeading1"/>
        <w:spacing w:after="120"/>
        <w:ind w:left="0" w:firstLine="0"/>
      </w:pPr>
      <w:bookmarkStart w:id="44" w:name="_Toc67149950"/>
      <w:r w:rsidRPr="005F17A0">
        <w:t>Justification for Sensitive Questions</w:t>
      </w:r>
      <w:bookmarkEnd w:id="44"/>
    </w:p>
    <w:p w:rsidR="008905B7" w:rsidRPr="005F17A0" w:rsidP="00C95683" w14:paraId="690EF79A" w14:textId="6A5E5DE0">
      <w:pPr>
        <w:pStyle w:val="BodyText0"/>
        <w:spacing w:after="120" w:line="240" w:lineRule="auto"/>
      </w:pPr>
      <w:r w:rsidRPr="005F17A0">
        <w:t>The interview protocols do not include questions that might be considered sensitive.</w:t>
      </w:r>
    </w:p>
    <w:p w:rsidR="00332D6C" w:rsidRPr="005F17A0" w:rsidP="00C95683" w14:paraId="1F68F0EB" w14:textId="38411D6A">
      <w:pPr>
        <w:pStyle w:val="aHeading1"/>
        <w:spacing w:after="120"/>
        <w:ind w:left="0" w:firstLine="0"/>
      </w:pPr>
      <w:bookmarkStart w:id="45" w:name="_Toc67149951"/>
      <w:r w:rsidRPr="005F17A0">
        <w:t>Project Schedule</w:t>
      </w:r>
      <w:bookmarkEnd w:id="45"/>
    </w:p>
    <w:p w:rsidR="008905B7" w:rsidP="009A43EC" w14:paraId="762B733F" w14:textId="1B9ABA31">
      <w:r w:rsidRPr="005F17A0">
        <w:t>Scheduling for interviews beg</w:t>
      </w:r>
      <w:r w:rsidR="00E84C71">
        <w:t>a</w:t>
      </w:r>
      <w:r w:rsidRPr="005F17A0">
        <w:t xml:space="preserve">n in </w:t>
      </w:r>
      <w:r w:rsidR="000B6E87">
        <w:t>October</w:t>
      </w:r>
      <w:r w:rsidRPr="005F17A0" w:rsidR="000B6E87">
        <w:t xml:space="preserve"> </w:t>
      </w:r>
      <w:r w:rsidRPr="005F17A0">
        <w:t>2023, as soon as OMB approval is granted, and cont</w:t>
      </w:r>
      <w:r w:rsidRPr="005F17A0" w:rsidR="005513BF">
        <w:t xml:space="preserve">inue through </w:t>
      </w:r>
      <w:r w:rsidRPr="005F17A0" w:rsidR="00D318FD">
        <w:t xml:space="preserve">June </w:t>
      </w:r>
      <w:r w:rsidRPr="005F17A0" w:rsidR="005513BF">
        <w:t>202</w:t>
      </w:r>
      <w:r w:rsidR="00163856">
        <w:t>5</w:t>
      </w:r>
      <w:r w:rsidRPr="005F17A0" w:rsidR="005513BF">
        <w:t>.</w:t>
      </w:r>
    </w:p>
    <w:sectPr w:rsidSect="00AE7104">
      <w:headerReference w:type="even" r:id="rId9"/>
      <w:headerReference w:type="default" r:id="rId10"/>
      <w:footerReference w:type="even" r:id="rId11"/>
      <w:footerReference w:type="default" r:id="rId12"/>
      <w:headerReference w:type="first" r:id="rId13"/>
      <w:footerReference w:type="first" r:id="rId14"/>
      <w:pgSz w:w="12240" w:h="15840" w:code="1"/>
      <w:pgMar w:top="864" w:right="864" w:bottom="720" w:left="864" w:header="432" w:footer="288"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Palatino">
    <w:altName w:val="Segoe UI Historic"/>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GaramondPro-Regular">
    <w:altName w:val="Cambria"/>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A00002AF"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0D6" w14:paraId="03425B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5EAB" w:rsidP="00AE7104" w14:paraId="3F2AF504" w14:textId="2CDEE16E">
    <w:pPr>
      <w:spacing w:after="0" w:line="240" w:lineRule="auto"/>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0D6" w14:paraId="009AF1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0D6" w14:paraId="02E0C6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0D6" w14:paraId="64BE8FD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0D6" w14:paraId="00CA7E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54D008C"/>
    <w:multiLevelType w:val="hybridMultilevel"/>
    <w:tmpl w:val="2FB0C1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5681B91"/>
    <w:multiLevelType w:val="hybridMultilevel"/>
    <w:tmpl w:val="E95E76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D21584B"/>
    <w:multiLevelType w:val="hybridMultilevel"/>
    <w:tmpl w:val="051C4144"/>
    <w:lvl w:ilvl="0">
      <w:start w:val="1"/>
      <w:numFmt w:val="bullet"/>
      <w:pStyle w:val="BulletedList"/>
      <w:lvlText w:val=""/>
      <w:lvlJc w:val="left"/>
      <w:pPr>
        <w:ind w:left="720" w:hanging="360"/>
      </w:pPr>
      <w:rPr>
        <w:rFonts w:ascii="Symbol" w:hAnsi="Symbol" w:hint="default"/>
      </w:rPr>
    </w:lvl>
    <w:lvl w:ilvl="1">
      <w:start w:val="1"/>
      <w:numFmt w:val="bullet"/>
      <w:pStyle w:val="Bulleted2List"/>
      <w:lvlText w:val="o"/>
      <w:lvlJc w:val="left"/>
      <w:pPr>
        <w:ind w:left="773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DAF2EA2"/>
    <w:multiLevelType w:val="hybridMultilevel"/>
    <w:tmpl w:val="1A0220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1E0690F"/>
    <w:multiLevelType w:val="hybridMultilevel"/>
    <w:tmpl w:val="780039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3C4616"/>
    <w:multiLevelType w:val="hybridMultilevel"/>
    <w:tmpl w:val="16C4D7B8"/>
    <w:lvl w:ilvl="0">
      <w:start w:val="1"/>
      <w:numFmt w:val="bullet"/>
      <w:pStyle w:val="NP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1B66538B"/>
    <w:multiLevelType w:val="hybridMultilevel"/>
    <w:tmpl w:val="6A20DAA6"/>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pStyle w:val="Bullet1"/>
      <w:lvlText w:val=""/>
      <w:lvlJc w:val="left"/>
      <w:pPr>
        <w:tabs>
          <w:tab w:val="num" w:pos="720"/>
        </w:tabs>
        <w:ind w:left="720" w:hanging="360"/>
      </w:pPr>
      <w:rPr>
        <w:rFonts w:ascii="Wingdings" w:hAnsi="Wingdings" w:hint="default"/>
        <w:color w:val="auto"/>
        <w:sz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BBD56E1"/>
    <w:multiLevelType w:val="hybridMultilevel"/>
    <w:tmpl w:val="85FA30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FAE158F"/>
    <w:multiLevelType w:val="hybridMultilevel"/>
    <w:tmpl w:val="CCFA14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765790"/>
    <w:multiLevelType w:val="hybridMultilevel"/>
    <w:tmpl w:val="F28EC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65E0E4B"/>
    <w:multiLevelType w:val="hybridMultilevel"/>
    <w:tmpl w:val="FEF6D3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73A2482"/>
    <w:multiLevelType w:val="hybridMultilevel"/>
    <w:tmpl w:val="65F4A45A"/>
    <w:lvl w:ilvl="0">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0">
    <w:nsid w:val="36243286"/>
    <w:multiLevelType w:val="hybridMultilevel"/>
    <w:tmpl w:val="0DBE7228"/>
    <w:lvl w:ilvl="0">
      <w:start w:val="1"/>
      <w:numFmt w:val="bullet"/>
      <w:pStyle w:val="Table11CalibriBullets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2974437"/>
    <w:multiLevelType w:val="hybridMultilevel"/>
    <w:tmpl w:val="8610B12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3C97B30"/>
    <w:multiLevelType w:val="hybridMultilevel"/>
    <w:tmpl w:val="8B222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7D2EA4"/>
    <w:multiLevelType w:val="hybridMultilevel"/>
    <w:tmpl w:val="E95E76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21A51CA"/>
    <w:multiLevelType w:val="hybridMultilevel"/>
    <w:tmpl w:val="FEACA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D522EBD"/>
    <w:multiLevelType w:val="hybridMultilevel"/>
    <w:tmpl w:val="4FD06D64"/>
    <w:lvl w:ilvl="0">
      <w:start w:val="1"/>
      <w:numFmt w:val="decimal"/>
      <w:pStyle w:val="Table11CalibriNumb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680C9D"/>
    <w:multiLevelType w:val="multilevel"/>
    <w:tmpl w:val="F09051D4"/>
    <w:lvl w:ilvl="0">
      <w:start w:val="1"/>
      <w:numFmt w:val="decimal"/>
      <w:pStyle w:val="aHeading1"/>
      <w:lvlText w:val="%1)"/>
      <w:lvlJc w:val="left"/>
      <w:pPr>
        <w:ind w:left="432" w:hanging="432"/>
      </w:pPr>
      <w:rPr>
        <w:rFonts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num w:numId="1" w16cid:durableId="1658728880">
    <w:abstractNumId w:val="26"/>
  </w:num>
  <w:num w:numId="2" w16cid:durableId="392431425">
    <w:abstractNumId w:val="14"/>
  </w:num>
  <w:num w:numId="3" w16cid:durableId="854731279">
    <w:abstractNumId w:val="7"/>
  </w:num>
  <w:num w:numId="4" w16cid:durableId="1747607793">
    <w:abstractNumId w:val="5"/>
  </w:num>
  <w:num w:numId="5" w16cid:durableId="1647122752">
    <w:abstractNumId w:val="4"/>
  </w:num>
  <w:num w:numId="6" w16cid:durableId="1805392450">
    <w:abstractNumId w:val="3"/>
  </w:num>
  <w:num w:numId="7" w16cid:durableId="2090542423">
    <w:abstractNumId w:val="6"/>
  </w:num>
  <w:num w:numId="8" w16cid:durableId="1241065709">
    <w:abstractNumId w:val="2"/>
  </w:num>
  <w:num w:numId="9" w16cid:durableId="1521164644">
    <w:abstractNumId w:val="1"/>
  </w:num>
  <w:num w:numId="10" w16cid:durableId="230702696">
    <w:abstractNumId w:val="0"/>
  </w:num>
  <w:num w:numId="11" w16cid:durableId="1304047346">
    <w:abstractNumId w:val="13"/>
  </w:num>
  <w:num w:numId="12" w16cid:durableId="1222902779">
    <w:abstractNumId w:val="19"/>
  </w:num>
  <w:num w:numId="13" w16cid:durableId="1063257534">
    <w:abstractNumId w:val="10"/>
  </w:num>
  <w:num w:numId="14" w16cid:durableId="1517697410">
    <w:abstractNumId w:val="16"/>
  </w:num>
  <w:num w:numId="15" w16cid:durableId="1350254596">
    <w:abstractNumId w:val="12"/>
  </w:num>
  <w:num w:numId="16" w16cid:durableId="1410614189">
    <w:abstractNumId w:val="26"/>
  </w:num>
  <w:num w:numId="17" w16cid:durableId="870843311">
    <w:abstractNumId w:val="8"/>
  </w:num>
  <w:num w:numId="18" w16cid:durableId="320543570">
    <w:abstractNumId w:val="26"/>
  </w:num>
  <w:num w:numId="19" w16cid:durableId="1941914582">
    <w:abstractNumId w:val="26"/>
  </w:num>
  <w:num w:numId="20" w16cid:durableId="1385520553">
    <w:abstractNumId w:val="26"/>
  </w:num>
  <w:num w:numId="21" w16cid:durableId="1192760904">
    <w:abstractNumId w:val="26"/>
  </w:num>
  <w:num w:numId="22" w16cid:durableId="685056902">
    <w:abstractNumId w:val="26"/>
  </w:num>
  <w:num w:numId="23" w16cid:durableId="951013051">
    <w:abstractNumId w:val="26"/>
  </w:num>
  <w:num w:numId="24" w16cid:durableId="409738718">
    <w:abstractNumId w:val="24"/>
  </w:num>
  <w:num w:numId="25" w16cid:durableId="1602837719">
    <w:abstractNumId w:val="22"/>
  </w:num>
  <w:num w:numId="26" w16cid:durableId="1097825846">
    <w:abstractNumId w:val="9"/>
  </w:num>
  <w:num w:numId="27" w16cid:durableId="1760326791">
    <w:abstractNumId w:val="18"/>
  </w:num>
  <w:num w:numId="28" w16cid:durableId="678431873">
    <w:abstractNumId w:val="11"/>
  </w:num>
  <w:num w:numId="29" w16cid:durableId="1343430859">
    <w:abstractNumId w:val="23"/>
  </w:num>
  <w:num w:numId="30" w16cid:durableId="1617954040">
    <w:abstractNumId w:val="20"/>
  </w:num>
  <w:num w:numId="31" w16cid:durableId="1394965720">
    <w:abstractNumId w:val="25"/>
  </w:num>
  <w:num w:numId="32" w16cid:durableId="699093378">
    <w:abstractNumId w:val="17"/>
  </w:num>
  <w:num w:numId="33" w16cid:durableId="789009957">
    <w:abstractNumId w:val="15"/>
  </w:num>
  <w:num w:numId="34" w16cid:durableId="137193927">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68"/>
    <w:rsid w:val="000015CB"/>
    <w:rsid w:val="0000234B"/>
    <w:rsid w:val="00002CE0"/>
    <w:rsid w:val="00003060"/>
    <w:rsid w:val="00003D89"/>
    <w:rsid w:val="000040BD"/>
    <w:rsid w:val="000041D2"/>
    <w:rsid w:val="0000465B"/>
    <w:rsid w:val="000046D5"/>
    <w:rsid w:val="00004CB4"/>
    <w:rsid w:val="00006CA9"/>
    <w:rsid w:val="000100AB"/>
    <w:rsid w:val="0001017F"/>
    <w:rsid w:val="0001258F"/>
    <w:rsid w:val="000125DD"/>
    <w:rsid w:val="0001266E"/>
    <w:rsid w:val="00013005"/>
    <w:rsid w:val="00013AF4"/>
    <w:rsid w:val="00014599"/>
    <w:rsid w:val="00016552"/>
    <w:rsid w:val="00020BF5"/>
    <w:rsid w:val="000212F1"/>
    <w:rsid w:val="000213B8"/>
    <w:rsid w:val="000238A9"/>
    <w:rsid w:val="00023F0A"/>
    <w:rsid w:val="00024836"/>
    <w:rsid w:val="0002496D"/>
    <w:rsid w:val="00025212"/>
    <w:rsid w:val="000276BB"/>
    <w:rsid w:val="00027A72"/>
    <w:rsid w:val="00027B8B"/>
    <w:rsid w:val="00027F45"/>
    <w:rsid w:val="0003036C"/>
    <w:rsid w:val="000307B0"/>
    <w:rsid w:val="00030FEC"/>
    <w:rsid w:val="000317A2"/>
    <w:rsid w:val="00032E4A"/>
    <w:rsid w:val="00033821"/>
    <w:rsid w:val="0003485A"/>
    <w:rsid w:val="0003568E"/>
    <w:rsid w:val="00035C59"/>
    <w:rsid w:val="000364D6"/>
    <w:rsid w:val="00037F14"/>
    <w:rsid w:val="00040547"/>
    <w:rsid w:val="00041CF1"/>
    <w:rsid w:val="00041F3C"/>
    <w:rsid w:val="000436C4"/>
    <w:rsid w:val="00043AB6"/>
    <w:rsid w:val="00043DCC"/>
    <w:rsid w:val="0004519B"/>
    <w:rsid w:val="00045688"/>
    <w:rsid w:val="00045806"/>
    <w:rsid w:val="00045F0C"/>
    <w:rsid w:val="0004691F"/>
    <w:rsid w:val="00046973"/>
    <w:rsid w:val="000517F3"/>
    <w:rsid w:val="0005283E"/>
    <w:rsid w:val="00053AFA"/>
    <w:rsid w:val="0005462E"/>
    <w:rsid w:val="00055AB2"/>
    <w:rsid w:val="00056C8A"/>
    <w:rsid w:val="000574AF"/>
    <w:rsid w:val="000606F8"/>
    <w:rsid w:val="000609DF"/>
    <w:rsid w:val="00061026"/>
    <w:rsid w:val="00062408"/>
    <w:rsid w:val="00063EB1"/>
    <w:rsid w:val="00064345"/>
    <w:rsid w:val="00064916"/>
    <w:rsid w:val="00064BEE"/>
    <w:rsid w:val="0006580D"/>
    <w:rsid w:val="000662FF"/>
    <w:rsid w:val="00066EB3"/>
    <w:rsid w:val="00067059"/>
    <w:rsid w:val="0007112C"/>
    <w:rsid w:val="00072B06"/>
    <w:rsid w:val="00073764"/>
    <w:rsid w:val="00073A1F"/>
    <w:rsid w:val="00073C97"/>
    <w:rsid w:val="00073F6D"/>
    <w:rsid w:val="00074159"/>
    <w:rsid w:val="00074AAE"/>
    <w:rsid w:val="00074F13"/>
    <w:rsid w:val="00075397"/>
    <w:rsid w:val="000754CA"/>
    <w:rsid w:val="00077CB5"/>
    <w:rsid w:val="00081FCC"/>
    <w:rsid w:val="0008331F"/>
    <w:rsid w:val="0008395A"/>
    <w:rsid w:val="00083C33"/>
    <w:rsid w:val="00083F59"/>
    <w:rsid w:val="00084B57"/>
    <w:rsid w:val="00085DEC"/>
    <w:rsid w:val="00086455"/>
    <w:rsid w:val="00087F91"/>
    <w:rsid w:val="00090C44"/>
    <w:rsid w:val="000918CD"/>
    <w:rsid w:val="0009323B"/>
    <w:rsid w:val="00095059"/>
    <w:rsid w:val="000955E0"/>
    <w:rsid w:val="00096AB5"/>
    <w:rsid w:val="00097D6E"/>
    <w:rsid w:val="000A0186"/>
    <w:rsid w:val="000A0568"/>
    <w:rsid w:val="000A0E1D"/>
    <w:rsid w:val="000A15F7"/>
    <w:rsid w:val="000A232D"/>
    <w:rsid w:val="000A239B"/>
    <w:rsid w:val="000A606E"/>
    <w:rsid w:val="000A679F"/>
    <w:rsid w:val="000A69CC"/>
    <w:rsid w:val="000A6E10"/>
    <w:rsid w:val="000A7190"/>
    <w:rsid w:val="000A7A5E"/>
    <w:rsid w:val="000B04B9"/>
    <w:rsid w:val="000B234E"/>
    <w:rsid w:val="000B3564"/>
    <w:rsid w:val="000B3597"/>
    <w:rsid w:val="000B39E9"/>
    <w:rsid w:val="000B3CE0"/>
    <w:rsid w:val="000B3FFC"/>
    <w:rsid w:val="000B4E6A"/>
    <w:rsid w:val="000B68CE"/>
    <w:rsid w:val="000B6E87"/>
    <w:rsid w:val="000B762C"/>
    <w:rsid w:val="000B7AF4"/>
    <w:rsid w:val="000B7D6F"/>
    <w:rsid w:val="000C0169"/>
    <w:rsid w:val="000C3DB3"/>
    <w:rsid w:val="000C461D"/>
    <w:rsid w:val="000C6A27"/>
    <w:rsid w:val="000D2A67"/>
    <w:rsid w:val="000D2FE3"/>
    <w:rsid w:val="000D3A19"/>
    <w:rsid w:val="000D3BC7"/>
    <w:rsid w:val="000D4276"/>
    <w:rsid w:val="000D4330"/>
    <w:rsid w:val="000D434A"/>
    <w:rsid w:val="000D4D61"/>
    <w:rsid w:val="000D67A0"/>
    <w:rsid w:val="000E1AE5"/>
    <w:rsid w:val="000E2012"/>
    <w:rsid w:val="000E3133"/>
    <w:rsid w:val="000E4EA8"/>
    <w:rsid w:val="000E5EA7"/>
    <w:rsid w:val="000E7331"/>
    <w:rsid w:val="000E73B1"/>
    <w:rsid w:val="000E7F20"/>
    <w:rsid w:val="000F146F"/>
    <w:rsid w:val="000F1F73"/>
    <w:rsid w:val="000F3654"/>
    <w:rsid w:val="000F3F70"/>
    <w:rsid w:val="000F4037"/>
    <w:rsid w:val="000F550D"/>
    <w:rsid w:val="000F59EF"/>
    <w:rsid w:val="000F5B6D"/>
    <w:rsid w:val="000F6FA3"/>
    <w:rsid w:val="000F77DE"/>
    <w:rsid w:val="000F7C25"/>
    <w:rsid w:val="00100326"/>
    <w:rsid w:val="00101214"/>
    <w:rsid w:val="001019DA"/>
    <w:rsid w:val="00102B2A"/>
    <w:rsid w:val="00102FE2"/>
    <w:rsid w:val="001073DE"/>
    <w:rsid w:val="00110DCB"/>
    <w:rsid w:val="00111DA3"/>
    <w:rsid w:val="00112667"/>
    <w:rsid w:val="0011367B"/>
    <w:rsid w:val="001136A6"/>
    <w:rsid w:val="00113ED6"/>
    <w:rsid w:val="001144AE"/>
    <w:rsid w:val="001160C6"/>
    <w:rsid w:val="001161A1"/>
    <w:rsid w:val="0011643B"/>
    <w:rsid w:val="001177D6"/>
    <w:rsid w:val="00117ADB"/>
    <w:rsid w:val="00117CA9"/>
    <w:rsid w:val="00117FF6"/>
    <w:rsid w:val="00120C87"/>
    <w:rsid w:val="00120E2A"/>
    <w:rsid w:val="00121037"/>
    <w:rsid w:val="0012218C"/>
    <w:rsid w:val="00124108"/>
    <w:rsid w:val="001245A0"/>
    <w:rsid w:val="00126521"/>
    <w:rsid w:val="00127685"/>
    <w:rsid w:val="001305C8"/>
    <w:rsid w:val="00132764"/>
    <w:rsid w:val="00133170"/>
    <w:rsid w:val="001347DE"/>
    <w:rsid w:val="0013496F"/>
    <w:rsid w:val="0013546E"/>
    <w:rsid w:val="001360F6"/>
    <w:rsid w:val="0013721A"/>
    <w:rsid w:val="00137F30"/>
    <w:rsid w:val="00140105"/>
    <w:rsid w:val="00141596"/>
    <w:rsid w:val="001418CC"/>
    <w:rsid w:val="00142275"/>
    <w:rsid w:val="00143E50"/>
    <w:rsid w:val="00144E79"/>
    <w:rsid w:val="0014752F"/>
    <w:rsid w:val="00147595"/>
    <w:rsid w:val="001521D3"/>
    <w:rsid w:val="00152534"/>
    <w:rsid w:val="001527C3"/>
    <w:rsid w:val="00152B05"/>
    <w:rsid w:val="00152B79"/>
    <w:rsid w:val="00153265"/>
    <w:rsid w:val="0015440F"/>
    <w:rsid w:val="00155159"/>
    <w:rsid w:val="001555F8"/>
    <w:rsid w:val="00155D3F"/>
    <w:rsid w:val="00155DF0"/>
    <w:rsid w:val="00160185"/>
    <w:rsid w:val="0016206F"/>
    <w:rsid w:val="0016314C"/>
    <w:rsid w:val="001631BD"/>
    <w:rsid w:val="00163856"/>
    <w:rsid w:val="0016506D"/>
    <w:rsid w:val="00165FC7"/>
    <w:rsid w:val="001666C2"/>
    <w:rsid w:val="00166DA0"/>
    <w:rsid w:val="00166E88"/>
    <w:rsid w:val="001719A2"/>
    <w:rsid w:val="001735B7"/>
    <w:rsid w:val="0017492D"/>
    <w:rsid w:val="00174AC6"/>
    <w:rsid w:val="00175935"/>
    <w:rsid w:val="00176E8D"/>
    <w:rsid w:val="00177FC7"/>
    <w:rsid w:val="00181DC1"/>
    <w:rsid w:val="00184244"/>
    <w:rsid w:val="001845A1"/>
    <w:rsid w:val="001848D5"/>
    <w:rsid w:val="00184A8D"/>
    <w:rsid w:val="0018735D"/>
    <w:rsid w:val="001877B3"/>
    <w:rsid w:val="00187C6E"/>
    <w:rsid w:val="00190111"/>
    <w:rsid w:val="0019381B"/>
    <w:rsid w:val="0019590B"/>
    <w:rsid w:val="001960BC"/>
    <w:rsid w:val="00197CC8"/>
    <w:rsid w:val="001A0AC5"/>
    <w:rsid w:val="001A0C90"/>
    <w:rsid w:val="001A1B8C"/>
    <w:rsid w:val="001A313F"/>
    <w:rsid w:val="001A392F"/>
    <w:rsid w:val="001A57D2"/>
    <w:rsid w:val="001A597B"/>
    <w:rsid w:val="001A5EB2"/>
    <w:rsid w:val="001A5F98"/>
    <w:rsid w:val="001A681E"/>
    <w:rsid w:val="001A7FB2"/>
    <w:rsid w:val="001B0269"/>
    <w:rsid w:val="001B06FE"/>
    <w:rsid w:val="001B08E9"/>
    <w:rsid w:val="001B4C0B"/>
    <w:rsid w:val="001B7D49"/>
    <w:rsid w:val="001C014E"/>
    <w:rsid w:val="001C2211"/>
    <w:rsid w:val="001C3643"/>
    <w:rsid w:val="001C708B"/>
    <w:rsid w:val="001C78B2"/>
    <w:rsid w:val="001D0E3A"/>
    <w:rsid w:val="001D182E"/>
    <w:rsid w:val="001D2853"/>
    <w:rsid w:val="001D4209"/>
    <w:rsid w:val="001D4B1F"/>
    <w:rsid w:val="001D4C05"/>
    <w:rsid w:val="001D522A"/>
    <w:rsid w:val="001D556C"/>
    <w:rsid w:val="001D6A1F"/>
    <w:rsid w:val="001D75E8"/>
    <w:rsid w:val="001D7E61"/>
    <w:rsid w:val="001E01E7"/>
    <w:rsid w:val="001E06E5"/>
    <w:rsid w:val="001E11D7"/>
    <w:rsid w:val="001E2027"/>
    <w:rsid w:val="001E3D0C"/>
    <w:rsid w:val="001E40A3"/>
    <w:rsid w:val="001E4F35"/>
    <w:rsid w:val="001E510D"/>
    <w:rsid w:val="001E51BB"/>
    <w:rsid w:val="001E5CDA"/>
    <w:rsid w:val="001E7875"/>
    <w:rsid w:val="001E7BB1"/>
    <w:rsid w:val="001F0A2B"/>
    <w:rsid w:val="001F17C9"/>
    <w:rsid w:val="001F477A"/>
    <w:rsid w:val="001F5117"/>
    <w:rsid w:val="001F6F50"/>
    <w:rsid w:val="001F744B"/>
    <w:rsid w:val="001F7907"/>
    <w:rsid w:val="001F7B2D"/>
    <w:rsid w:val="002004CF"/>
    <w:rsid w:val="0020160B"/>
    <w:rsid w:val="002028FF"/>
    <w:rsid w:val="00203115"/>
    <w:rsid w:val="002033AE"/>
    <w:rsid w:val="00204A31"/>
    <w:rsid w:val="00205C3C"/>
    <w:rsid w:val="0020631A"/>
    <w:rsid w:val="00206DD5"/>
    <w:rsid w:val="00206EEA"/>
    <w:rsid w:val="00207A48"/>
    <w:rsid w:val="002101C9"/>
    <w:rsid w:val="00210F53"/>
    <w:rsid w:val="00211938"/>
    <w:rsid w:val="00211FE2"/>
    <w:rsid w:val="002155CF"/>
    <w:rsid w:val="00216EB5"/>
    <w:rsid w:val="00217284"/>
    <w:rsid w:val="00220AAA"/>
    <w:rsid w:val="002219A4"/>
    <w:rsid w:val="002221CE"/>
    <w:rsid w:val="002222FC"/>
    <w:rsid w:val="002223AC"/>
    <w:rsid w:val="0022368E"/>
    <w:rsid w:val="00225697"/>
    <w:rsid w:val="002267F3"/>
    <w:rsid w:val="00227E38"/>
    <w:rsid w:val="002306B0"/>
    <w:rsid w:val="00230D91"/>
    <w:rsid w:val="002311DA"/>
    <w:rsid w:val="00233652"/>
    <w:rsid w:val="002341CA"/>
    <w:rsid w:val="002346F1"/>
    <w:rsid w:val="00235404"/>
    <w:rsid w:val="00237994"/>
    <w:rsid w:val="00237BA0"/>
    <w:rsid w:val="00240BDB"/>
    <w:rsid w:val="002410AC"/>
    <w:rsid w:val="0024224D"/>
    <w:rsid w:val="002424A9"/>
    <w:rsid w:val="002427D6"/>
    <w:rsid w:val="00242D2A"/>
    <w:rsid w:val="00244E5B"/>
    <w:rsid w:val="00245FB8"/>
    <w:rsid w:val="002469E6"/>
    <w:rsid w:val="00250FA2"/>
    <w:rsid w:val="00252038"/>
    <w:rsid w:val="002524DF"/>
    <w:rsid w:val="002527FD"/>
    <w:rsid w:val="00252B09"/>
    <w:rsid w:val="00252D6F"/>
    <w:rsid w:val="002538E1"/>
    <w:rsid w:val="00254F8A"/>
    <w:rsid w:val="00256215"/>
    <w:rsid w:val="0025624F"/>
    <w:rsid w:val="00257C39"/>
    <w:rsid w:val="002615CA"/>
    <w:rsid w:val="002620FC"/>
    <w:rsid w:val="002625E2"/>
    <w:rsid w:val="00262F53"/>
    <w:rsid w:val="0026319D"/>
    <w:rsid w:val="00263637"/>
    <w:rsid w:val="002656F9"/>
    <w:rsid w:val="00266E6A"/>
    <w:rsid w:val="0026714A"/>
    <w:rsid w:val="00267399"/>
    <w:rsid w:val="002676FB"/>
    <w:rsid w:val="00267ADA"/>
    <w:rsid w:val="00272C42"/>
    <w:rsid w:val="002743DD"/>
    <w:rsid w:val="0027577A"/>
    <w:rsid w:val="002766AC"/>
    <w:rsid w:val="00276D17"/>
    <w:rsid w:val="00277288"/>
    <w:rsid w:val="002776DF"/>
    <w:rsid w:val="00277F2C"/>
    <w:rsid w:val="00280A65"/>
    <w:rsid w:val="00280E81"/>
    <w:rsid w:val="00281399"/>
    <w:rsid w:val="00281CDA"/>
    <w:rsid w:val="00282FD8"/>
    <w:rsid w:val="00283931"/>
    <w:rsid w:val="002843B1"/>
    <w:rsid w:val="002849F7"/>
    <w:rsid w:val="00285B1F"/>
    <w:rsid w:val="002861B8"/>
    <w:rsid w:val="002869C9"/>
    <w:rsid w:val="00286B58"/>
    <w:rsid w:val="00290C43"/>
    <w:rsid w:val="00290F4D"/>
    <w:rsid w:val="0029502E"/>
    <w:rsid w:val="00295857"/>
    <w:rsid w:val="0029683C"/>
    <w:rsid w:val="00296B94"/>
    <w:rsid w:val="00296DB4"/>
    <w:rsid w:val="002A0A45"/>
    <w:rsid w:val="002A10B2"/>
    <w:rsid w:val="002A188A"/>
    <w:rsid w:val="002A2B0F"/>
    <w:rsid w:val="002A3E6C"/>
    <w:rsid w:val="002A420E"/>
    <w:rsid w:val="002A4727"/>
    <w:rsid w:val="002A5750"/>
    <w:rsid w:val="002A6F11"/>
    <w:rsid w:val="002A74AC"/>
    <w:rsid w:val="002A7B3B"/>
    <w:rsid w:val="002B16A6"/>
    <w:rsid w:val="002B17E3"/>
    <w:rsid w:val="002B1D43"/>
    <w:rsid w:val="002B25F9"/>
    <w:rsid w:val="002B2722"/>
    <w:rsid w:val="002B36FC"/>
    <w:rsid w:val="002B3C6B"/>
    <w:rsid w:val="002B3E8E"/>
    <w:rsid w:val="002B46E8"/>
    <w:rsid w:val="002B49D5"/>
    <w:rsid w:val="002B5225"/>
    <w:rsid w:val="002B6115"/>
    <w:rsid w:val="002B6B7A"/>
    <w:rsid w:val="002B6EC4"/>
    <w:rsid w:val="002B77C3"/>
    <w:rsid w:val="002B7AAD"/>
    <w:rsid w:val="002C011F"/>
    <w:rsid w:val="002C0A94"/>
    <w:rsid w:val="002C16B3"/>
    <w:rsid w:val="002C208A"/>
    <w:rsid w:val="002C275C"/>
    <w:rsid w:val="002C32D2"/>
    <w:rsid w:val="002C33F7"/>
    <w:rsid w:val="002C4585"/>
    <w:rsid w:val="002C4A58"/>
    <w:rsid w:val="002C4AA7"/>
    <w:rsid w:val="002C4FBF"/>
    <w:rsid w:val="002C78DE"/>
    <w:rsid w:val="002D0927"/>
    <w:rsid w:val="002D16F9"/>
    <w:rsid w:val="002D1E67"/>
    <w:rsid w:val="002D2E84"/>
    <w:rsid w:val="002D37A7"/>
    <w:rsid w:val="002D4960"/>
    <w:rsid w:val="002D4F19"/>
    <w:rsid w:val="002E1740"/>
    <w:rsid w:val="002E1DB2"/>
    <w:rsid w:val="002E3140"/>
    <w:rsid w:val="002E4062"/>
    <w:rsid w:val="002E4C81"/>
    <w:rsid w:val="002E597D"/>
    <w:rsid w:val="002E5FEF"/>
    <w:rsid w:val="002E60D6"/>
    <w:rsid w:val="002E7936"/>
    <w:rsid w:val="002F22D5"/>
    <w:rsid w:val="002F2EF1"/>
    <w:rsid w:val="002F31A6"/>
    <w:rsid w:val="002F32A1"/>
    <w:rsid w:val="002F3CB6"/>
    <w:rsid w:val="002F42E2"/>
    <w:rsid w:val="002F4616"/>
    <w:rsid w:val="002F47EB"/>
    <w:rsid w:val="002F5C62"/>
    <w:rsid w:val="002F639E"/>
    <w:rsid w:val="002F63D8"/>
    <w:rsid w:val="002F660B"/>
    <w:rsid w:val="002F7423"/>
    <w:rsid w:val="00300190"/>
    <w:rsid w:val="00300428"/>
    <w:rsid w:val="00300429"/>
    <w:rsid w:val="00302631"/>
    <w:rsid w:val="003056B7"/>
    <w:rsid w:val="003068BE"/>
    <w:rsid w:val="00306C80"/>
    <w:rsid w:val="00310177"/>
    <w:rsid w:val="00310F1D"/>
    <w:rsid w:val="003116D0"/>
    <w:rsid w:val="00312303"/>
    <w:rsid w:val="0031318D"/>
    <w:rsid w:val="003203B5"/>
    <w:rsid w:val="00321578"/>
    <w:rsid w:val="00322338"/>
    <w:rsid w:val="00323E97"/>
    <w:rsid w:val="00324382"/>
    <w:rsid w:val="00324548"/>
    <w:rsid w:val="00325465"/>
    <w:rsid w:val="00326E05"/>
    <w:rsid w:val="003270A8"/>
    <w:rsid w:val="00327EB6"/>
    <w:rsid w:val="003312F3"/>
    <w:rsid w:val="003317E1"/>
    <w:rsid w:val="00332246"/>
    <w:rsid w:val="0033237B"/>
    <w:rsid w:val="00332D6C"/>
    <w:rsid w:val="00332DA5"/>
    <w:rsid w:val="003343DF"/>
    <w:rsid w:val="0033589C"/>
    <w:rsid w:val="00335AF7"/>
    <w:rsid w:val="00335EF2"/>
    <w:rsid w:val="003360B9"/>
    <w:rsid w:val="00340790"/>
    <w:rsid w:val="0034145D"/>
    <w:rsid w:val="00341E5A"/>
    <w:rsid w:val="00344639"/>
    <w:rsid w:val="00345AF2"/>
    <w:rsid w:val="00347606"/>
    <w:rsid w:val="003479DC"/>
    <w:rsid w:val="00350B47"/>
    <w:rsid w:val="00350DD3"/>
    <w:rsid w:val="003515F5"/>
    <w:rsid w:val="00351FFB"/>
    <w:rsid w:val="00352453"/>
    <w:rsid w:val="003525C1"/>
    <w:rsid w:val="003529CD"/>
    <w:rsid w:val="003536DC"/>
    <w:rsid w:val="00353DD1"/>
    <w:rsid w:val="00354B04"/>
    <w:rsid w:val="00354DD1"/>
    <w:rsid w:val="00354E83"/>
    <w:rsid w:val="00355C10"/>
    <w:rsid w:val="00355D84"/>
    <w:rsid w:val="003569B3"/>
    <w:rsid w:val="00356CF8"/>
    <w:rsid w:val="003570BE"/>
    <w:rsid w:val="003573AE"/>
    <w:rsid w:val="003609BC"/>
    <w:rsid w:val="00361396"/>
    <w:rsid w:val="00361AE9"/>
    <w:rsid w:val="00362D37"/>
    <w:rsid w:val="00363498"/>
    <w:rsid w:val="00363C2E"/>
    <w:rsid w:val="00363CEE"/>
    <w:rsid w:val="00364C57"/>
    <w:rsid w:val="00366102"/>
    <w:rsid w:val="00367857"/>
    <w:rsid w:val="00370CF7"/>
    <w:rsid w:val="0037244E"/>
    <w:rsid w:val="00372F38"/>
    <w:rsid w:val="00373009"/>
    <w:rsid w:val="00374817"/>
    <w:rsid w:val="003765D4"/>
    <w:rsid w:val="00377855"/>
    <w:rsid w:val="003801E4"/>
    <w:rsid w:val="00381069"/>
    <w:rsid w:val="00381B10"/>
    <w:rsid w:val="00381CEA"/>
    <w:rsid w:val="0038367B"/>
    <w:rsid w:val="003854DE"/>
    <w:rsid w:val="00385809"/>
    <w:rsid w:val="00385EA5"/>
    <w:rsid w:val="00387391"/>
    <w:rsid w:val="00387932"/>
    <w:rsid w:val="0038794F"/>
    <w:rsid w:val="00391816"/>
    <w:rsid w:val="00391BBC"/>
    <w:rsid w:val="00392FE5"/>
    <w:rsid w:val="00395BC9"/>
    <w:rsid w:val="00397B6D"/>
    <w:rsid w:val="00397D50"/>
    <w:rsid w:val="003A0D62"/>
    <w:rsid w:val="003A1AC3"/>
    <w:rsid w:val="003A1C34"/>
    <w:rsid w:val="003A2A44"/>
    <w:rsid w:val="003A2DEC"/>
    <w:rsid w:val="003A32ED"/>
    <w:rsid w:val="003A350D"/>
    <w:rsid w:val="003A44D4"/>
    <w:rsid w:val="003A4714"/>
    <w:rsid w:val="003A5B56"/>
    <w:rsid w:val="003A63F6"/>
    <w:rsid w:val="003A79A2"/>
    <w:rsid w:val="003A7A1E"/>
    <w:rsid w:val="003A7B06"/>
    <w:rsid w:val="003B04CE"/>
    <w:rsid w:val="003B0C11"/>
    <w:rsid w:val="003B5E67"/>
    <w:rsid w:val="003B631E"/>
    <w:rsid w:val="003B7C9F"/>
    <w:rsid w:val="003C10DD"/>
    <w:rsid w:val="003C125E"/>
    <w:rsid w:val="003C2F69"/>
    <w:rsid w:val="003C3463"/>
    <w:rsid w:val="003C3B7E"/>
    <w:rsid w:val="003C4B1E"/>
    <w:rsid w:val="003C5A08"/>
    <w:rsid w:val="003C5F9A"/>
    <w:rsid w:val="003C62F3"/>
    <w:rsid w:val="003C6EC8"/>
    <w:rsid w:val="003C7F45"/>
    <w:rsid w:val="003D12D2"/>
    <w:rsid w:val="003D3238"/>
    <w:rsid w:val="003D45E3"/>
    <w:rsid w:val="003D58D8"/>
    <w:rsid w:val="003D68DD"/>
    <w:rsid w:val="003D7E55"/>
    <w:rsid w:val="003D7F90"/>
    <w:rsid w:val="003E0146"/>
    <w:rsid w:val="003E1575"/>
    <w:rsid w:val="003E16DC"/>
    <w:rsid w:val="003E71D5"/>
    <w:rsid w:val="003E7919"/>
    <w:rsid w:val="003F0DF3"/>
    <w:rsid w:val="003F0FC1"/>
    <w:rsid w:val="003F301A"/>
    <w:rsid w:val="003F35E1"/>
    <w:rsid w:val="003F4206"/>
    <w:rsid w:val="003F7EBD"/>
    <w:rsid w:val="0040041F"/>
    <w:rsid w:val="0040189E"/>
    <w:rsid w:val="00401DAA"/>
    <w:rsid w:val="0040238C"/>
    <w:rsid w:val="0040288D"/>
    <w:rsid w:val="004036D1"/>
    <w:rsid w:val="0040371A"/>
    <w:rsid w:val="00404296"/>
    <w:rsid w:val="00405061"/>
    <w:rsid w:val="0040600A"/>
    <w:rsid w:val="004061C4"/>
    <w:rsid w:val="00407932"/>
    <w:rsid w:val="004109FC"/>
    <w:rsid w:val="00410E59"/>
    <w:rsid w:val="00411E45"/>
    <w:rsid w:val="0041587F"/>
    <w:rsid w:val="004167B4"/>
    <w:rsid w:val="00416F35"/>
    <w:rsid w:val="004175DD"/>
    <w:rsid w:val="004204CE"/>
    <w:rsid w:val="0042057B"/>
    <w:rsid w:val="004210E2"/>
    <w:rsid w:val="00422920"/>
    <w:rsid w:val="00422F60"/>
    <w:rsid w:val="00423270"/>
    <w:rsid w:val="00423E38"/>
    <w:rsid w:val="0042406B"/>
    <w:rsid w:val="0042694E"/>
    <w:rsid w:val="00426F1E"/>
    <w:rsid w:val="00427902"/>
    <w:rsid w:val="00427E81"/>
    <w:rsid w:val="004310E1"/>
    <w:rsid w:val="00431F49"/>
    <w:rsid w:val="00432627"/>
    <w:rsid w:val="00433E56"/>
    <w:rsid w:val="0043486D"/>
    <w:rsid w:val="004349AA"/>
    <w:rsid w:val="0043776F"/>
    <w:rsid w:val="0044081A"/>
    <w:rsid w:val="00441D63"/>
    <w:rsid w:val="00441E33"/>
    <w:rsid w:val="0044341B"/>
    <w:rsid w:val="00443628"/>
    <w:rsid w:val="00446CD4"/>
    <w:rsid w:val="00446D3A"/>
    <w:rsid w:val="004501AF"/>
    <w:rsid w:val="00450B8C"/>
    <w:rsid w:val="00451768"/>
    <w:rsid w:val="00452C45"/>
    <w:rsid w:val="00454131"/>
    <w:rsid w:val="004559E4"/>
    <w:rsid w:val="00456F32"/>
    <w:rsid w:val="0045753F"/>
    <w:rsid w:val="0046049F"/>
    <w:rsid w:val="00461D2E"/>
    <w:rsid w:val="0046239B"/>
    <w:rsid w:val="00462B31"/>
    <w:rsid w:val="00462F1C"/>
    <w:rsid w:val="00463C33"/>
    <w:rsid w:val="004672B1"/>
    <w:rsid w:val="00467907"/>
    <w:rsid w:val="00467D0F"/>
    <w:rsid w:val="00470268"/>
    <w:rsid w:val="004708E6"/>
    <w:rsid w:val="004737B8"/>
    <w:rsid w:val="00473BB6"/>
    <w:rsid w:val="00475E7B"/>
    <w:rsid w:val="004766D7"/>
    <w:rsid w:val="0047729B"/>
    <w:rsid w:val="004778F0"/>
    <w:rsid w:val="00480BD0"/>
    <w:rsid w:val="00480F0B"/>
    <w:rsid w:val="00481B7E"/>
    <w:rsid w:val="004827CE"/>
    <w:rsid w:val="004831DC"/>
    <w:rsid w:val="00483EF0"/>
    <w:rsid w:val="00484A69"/>
    <w:rsid w:val="0048557D"/>
    <w:rsid w:val="00485743"/>
    <w:rsid w:val="004861C0"/>
    <w:rsid w:val="0048687F"/>
    <w:rsid w:val="00487FDB"/>
    <w:rsid w:val="00490656"/>
    <w:rsid w:val="0049344A"/>
    <w:rsid w:val="00493610"/>
    <w:rsid w:val="00493715"/>
    <w:rsid w:val="00497944"/>
    <w:rsid w:val="004A0DBB"/>
    <w:rsid w:val="004A131D"/>
    <w:rsid w:val="004A1428"/>
    <w:rsid w:val="004A298C"/>
    <w:rsid w:val="004A3487"/>
    <w:rsid w:val="004A34A9"/>
    <w:rsid w:val="004A3BA4"/>
    <w:rsid w:val="004A4B60"/>
    <w:rsid w:val="004A4EC5"/>
    <w:rsid w:val="004A69C1"/>
    <w:rsid w:val="004A6D51"/>
    <w:rsid w:val="004B14B6"/>
    <w:rsid w:val="004B1583"/>
    <w:rsid w:val="004B1614"/>
    <w:rsid w:val="004B4028"/>
    <w:rsid w:val="004B4477"/>
    <w:rsid w:val="004B4664"/>
    <w:rsid w:val="004B4A86"/>
    <w:rsid w:val="004B5AEC"/>
    <w:rsid w:val="004B62AB"/>
    <w:rsid w:val="004B65C3"/>
    <w:rsid w:val="004B6BD5"/>
    <w:rsid w:val="004B6DA2"/>
    <w:rsid w:val="004C0539"/>
    <w:rsid w:val="004C1D06"/>
    <w:rsid w:val="004C1E4C"/>
    <w:rsid w:val="004C23F1"/>
    <w:rsid w:val="004C289B"/>
    <w:rsid w:val="004C3056"/>
    <w:rsid w:val="004C3870"/>
    <w:rsid w:val="004C697F"/>
    <w:rsid w:val="004C788A"/>
    <w:rsid w:val="004D0F8A"/>
    <w:rsid w:val="004D1136"/>
    <w:rsid w:val="004D1388"/>
    <w:rsid w:val="004D143B"/>
    <w:rsid w:val="004D1635"/>
    <w:rsid w:val="004D2EF2"/>
    <w:rsid w:val="004D3D6D"/>
    <w:rsid w:val="004D449A"/>
    <w:rsid w:val="004D6ADF"/>
    <w:rsid w:val="004E0BD1"/>
    <w:rsid w:val="004E245B"/>
    <w:rsid w:val="004E5507"/>
    <w:rsid w:val="004E56B9"/>
    <w:rsid w:val="004E6024"/>
    <w:rsid w:val="004E68A3"/>
    <w:rsid w:val="004E6939"/>
    <w:rsid w:val="004F0949"/>
    <w:rsid w:val="004F0F51"/>
    <w:rsid w:val="004F2282"/>
    <w:rsid w:val="004F2C56"/>
    <w:rsid w:val="004F3FB7"/>
    <w:rsid w:val="004F5AD4"/>
    <w:rsid w:val="004F5E63"/>
    <w:rsid w:val="004F71B4"/>
    <w:rsid w:val="004F7D20"/>
    <w:rsid w:val="00500C8F"/>
    <w:rsid w:val="00501238"/>
    <w:rsid w:val="00501728"/>
    <w:rsid w:val="00502478"/>
    <w:rsid w:val="005024A3"/>
    <w:rsid w:val="005035A1"/>
    <w:rsid w:val="00504C38"/>
    <w:rsid w:val="005055ED"/>
    <w:rsid w:val="00505EAB"/>
    <w:rsid w:val="005062A5"/>
    <w:rsid w:val="00506769"/>
    <w:rsid w:val="005072DD"/>
    <w:rsid w:val="00510D69"/>
    <w:rsid w:val="00511606"/>
    <w:rsid w:val="00513EC7"/>
    <w:rsid w:val="005141B8"/>
    <w:rsid w:val="00514262"/>
    <w:rsid w:val="0051426F"/>
    <w:rsid w:val="00514761"/>
    <w:rsid w:val="00515592"/>
    <w:rsid w:val="00515CE5"/>
    <w:rsid w:val="00520241"/>
    <w:rsid w:val="00520F89"/>
    <w:rsid w:val="0052155F"/>
    <w:rsid w:val="00522030"/>
    <w:rsid w:val="0052375F"/>
    <w:rsid w:val="00523A5C"/>
    <w:rsid w:val="00524F24"/>
    <w:rsid w:val="005266A4"/>
    <w:rsid w:val="00527335"/>
    <w:rsid w:val="0052733F"/>
    <w:rsid w:val="005306AF"/>
    <w:rsid w:val="00531C8E"/>
    <w:rsid w:val="005332A8"/>
    <w:rsid w:val="00533577"/>
    <w:rsid w:val="0053509C"/>
    <w:rsid w:val="00537078"/>
    <w:rsid w:val="00537A30"/>
    <w:rsid w:val="00540C2E"/>
    <w:rsid w:val="005430D5"/>
    <w:rsid w:val="00543B5A"/>
    <w:rsid w:val="00545558"/>
    <w:rsid w:val="00546138"/>
    <w:rsid w:val="005464C5"/>
    <w:rsid w:val="00546C1C"/>
    <w:rsid w:val="005513BF"/>
    <w:rsid w:val="005544FD"/>
    <w:rsid w:val="00555EE0"/>
    <w:rsid w:val="00556582"/>
    <w:rsid w:val="00556A80"/>
    <w:rsid w:val="00556C6C"/>
    <w:rsid w:val="00560538"/>
    <w:rsid w:val="005607C0"/>
    <w:rsid w:val="005608D2"/>
    <w:rsid w:val="00561C4B"/>
    <w:rsid w:val="00562782"/>
    <w:rsid w:val="00563B05"/>
    <w:rsid w:val="0056473B"/>
    <w:rsid w:val="00564B29"/>
    <w:rsid w:val="00564C9A"/>
    <w:rsid w:val="005651E0"/>
    <w:rsid w:val="00565332"/>
    <w:rsid w:val="005660E8"/>
    <w:rsid w:val="005668B2"/>
    <w:rsid w:val="005673BF"/>
    <w:rsid w:val="00570164"/>
    <w:rsid w:val="00570C4B"/>
    <w:rsid w:val="0057199B"/>
    <w:rsid w:val="00571F00"/>
    <w:rsid w:val="00572F71"/>
    <w:rsid w:val="005739D8"/>
    <w:rsid w:val="00574638"/>
    <w:rsid w:val="00574D07"/>
    <w:rsid w:val="00575616"/>
    <w:rsid w:val="00575D5F"/>
    <w:rsid w:val="00580B6D"/>
    <w:rsid w:val="005814EE"/>
    <w:rsid w:val="00581B6B"/>
    <w:rsid w:val="00581B9F"/>
    <w:rsid w:val="00582435"/>
    <w:rsid w:val="00582B0A"/>
    <w:rsid w:val="00582BD1"/>
    <w:rsid w:val="00583B38"/>
    <w:rsid w:val="005861CD"/>
    <w:rsid w:val="00586F75"/>
    <w:rsid w:val="00587D07"/>
    <w:rsid w:val="00590E63"/>
    <w:rsid w:val="0059113F"/>
    <w:rsid w:val="0059118A"/>
    <w:rsid w:val="00591440"/>
    <w:rsid w:val="00591684"/>
    <w:rsid w:val="0059262A"/>
    <w:rsid w:val="00594B96"/>
    <w:rsid w:val="005953AA"/>
    <w:rsid w:val="00597358"/>
    <w:rsid w:val="00597D60"/>
    <w:rsid w:val="005A0848"/>
    <w:rsid w:val="005A1373"/>
    <w:rsid w:val="005A3A48"/>
    <w:rsid w:val="005A422D"/>
    <w:rsid w:val="005A68DC"/>
    <w:rsid w:val="005B0FD0"/>
    <w:rsid w:val="005B0FE9"/>
    <w:rsid w:val="005B1681"/>
    <w:rsid w:val="005B204C"/>
    <w:rsid w:val="005B252A"/>
    <w:rsid w:val="005B3055"/>
    <w:rsid w:val="005B38FE"/>
    <w:rsid w:val="005B3FC2"/>
    <w:rsid w:val="005B77CB"/>
    <w:rsid w:val="005C1BC5"/>
    <w:rsid w:val="005C26E8"/>
    <w:rsid w:val="005C27D3"/>
    <w:rsid w:val="005C29A8"/>
    <w:rsid w:val="005C3B18"/>
    <w:rsid w:val="005C4BCB"/>
    <w:rsid w:val="005C5429"/>
    <w:rsid w:val="005C6422"/>
    <w:rsid w:val="005C779F"/>
    <w:rsid w:val="005C77B9"/>
    <w:rsid w:val="005D220D"/>
    <w:rsid w:val="005D250C"/>
    <w:rsid w:val="005D35D6"/>
    <w:rsid w:val="005D3E6E"/>
    <w:rsid w:val="005D5A61"/>
    <w:rsid w:val="005D674A"/>
    <w:rsid w:val="005D75ED"/>
    <w:rsid w:val="005D7E96"/>
    <w:rsid w:val="005E08D1"/>
    <w:rsid w:val="005E14D5"/>
    <w:rsid w:val="005E1AD9"/>
    <w:rsid w:val="005E2EE4"/>
    <w:rsid w:val="005E4C95"/>
    <w:rsid w:val="005E4E21"/>
    <w:rsid w:val="005E68A5"/>
    <w:rsid w:val="005E6FC6"/>
    <w:rsid w:val="005E6FFF"/>
    <w:rsid w:val="005E7243"/>
    <w:rsid w:val="005E7EB1"/>
    <w:rsid w:val="005F0354"/>
    <w:rsid w:val="005F17A0"/>
    <w:rsid w:val="005F1AFB"/>
    <w:rsid w:val="005F1DCF"/>
    <w:rsid w:val="005F2AA9"/>
    <w:rsid w:val="005F2E0A"/>
    <w:rsid w:val="005F2F3A"/>
    <w:rsid w:val="005F3017"/>
    <w:rsid w:val="005F44CA"/>
    <w:rsid w:val="005F4FB0"/>
    <w:rsid w:val="005F54C8"/>
    <w:rsid w:val="005F5A09"/>
    <w:rsid w:val="00600081"/>
    <w:rsid w:val="006021F4"/>
    <w:rsid w:val="006065C1"/>
    <w:rsid w:val="006070AA"/>
    <w:rsid w:val="00610053"/>
    <w:rsid w:val="00610F2E"/>
    <w:rsid w:val="00610F40"/>
    <w:rsid w:val="00616F00"/>
    <w:rsid w:val="00620A57"/>
    <w:rsid w:val="006236E7"/>
    <w:rsid w:val="00624739"/>
    <w:rsid w:val="0062523D"/>
    <w:rsid w:val="00626B15"/>
    <w:rsid w:val="00627215"/>
    <w:rsid w:val="00630BD3"/>
    <w:rsid w:val="00631B8D"/>
    <w:rsid w:val="00632A9F"/>
    <w:rsid w:val="006330FE"/>
    <w:rsid w:val="0063445B"/>
    <w:rsid w:val="00635904"/>
    <w:rsid w:val="0063646E"/>
    <w:rsid w:val="0063763B"/>
    <w:rsid w:val="00640F5F"/>
    <w:rsid w:val="00641886"/>
    <w:rsid w:val="00641D12"/>
    <w:rsid w:val="00643657"/>
    <w:rsid w:val="00643E5A"/>
    <w:rsid w:val="0065039E"/>
    <w:rsid w:val="00651E4E"/>
    <w:rsid w:val="00651E85"/>
    <w:rsid w:val="00652342"/>
    <w:rsid w:val="0065247C"/>
    <w:rsid w:val="00652A59"/>
    <w:rsid w:val="00652D18"/>
    <w:rsid w:val="00652FE8"/>
    <w:rsid w:val="00653C16"/>
    <w:rsid w:val="00654E24"/>
    <w:rsid w:val="00655D77"/>
    <w:rsid w:val="0065632B"/>
    <w:rsid w:val="00656C62"/>
    <w:rsid w:val="0065797E"/>
    <w:rsid w:val="006579F8"/>
    <w:rsid w:val="00657B81"/>
    <w:rsid w:val="00664FC6"/>
    <w:rsid w:val="0066591F"/>
    <w:rsid w:val="00666329"/>
    <w:rsid w:val="00666909"/>
    <w:rsid w:val="006675A6"/>
    <w:rsid w:val="00667906"/>
    <w:rsid w:val="00667C27"/>
    <w:rsid w:val="00670BD5"/>
    <w:rsid w:val="00670F48"/>
    <w:rsid w:val="00670F74"/>
    <w:rsid w:val="00672704"/>
    <w:rsid w:val="00674063"/>
    <w:rsid w:val="00674392"/>
    <w:rsid w:val="0067574F"/>
    <w:rsid w:val="0067756F"/>
    <w:rsid w:val="00677802"/>
    <w:rsid w:val="00681EED"/>
    <w:rsid w:val="006827FB"/>
    <w:rsid w:val="00683759"/>
    <w:rsid w:val="00683AC1"/>
    <w:rsid w:val="00683C88"/>
    <w:rsid w:val="0068458E"/>
    <w:rsid w:val="006855BB"/>
    <w:rsid w:val="0068581D"/>
    <w:rsid w:val="00686A98"/>
    <w:rsid w:val="00686FC1"/>
    <w:rsid w:val="00687061"/>
    <w:rsid w:val="00687BDA"/>
    <w:rsid w:val="00690F2C"/>
    <w:rsid w:val="00692DF3"/>
    <w:rsid w:val="00693745"/>
    <w:rsid w:val="006957A1"/>
    <w:rsid w:val="0069596E"/>
    <w:rsid w:val="0069698D"/>
    <w:rsid w:val="006A42FA"/>
    <w:rsid w:val="006A43B3"/>
    <w:rsid w:val="006A651F"/>
    <w:rsid w:val="006A72AC"/>
    <w:rsid w:val="006A7418"/>
    <w:rsid w:val="006B0D57"/>
    <w:rsid w:val="006B152D"/>
    <w:rsid w:val="006B1CE7"/>
    <w:rsid w:val="006B2AD0"/>
    <w:rsid w:val="006B3787"/>
    <w:rsid w:val="006B4FF4"/>
    <w:rsid w:val="006B51B8"/>
    <w:rsid w:val="006B55CF"/>
    <w:rsid w:val="006B564C"/>
    <w:rsid w:val="006B6ED5"/>
    <w:rsid w:val="006B7B14"/>
    <w:rsid w:val="006B7E33"/>
    <w:rsid w:val="006C05C4"/>
    <w:rsid w:val="006C06D2"/>
    <w:rsid w:val="006C0CA0"/>
    <w:rsid w:val="006C11A8"/>
    <w:rsid w:val="006C3770"/>
    <w:rsid w:val="006C49F8"/>
    <w:rsid w:val="006C4AB5"/>
    <w:rsid w:val="006C5645"/>
    <w:rsid w:val="006C715E"/>
    <w:rsid w:val="006C7448"/>
    <w:rsid w:val="006D110C"/>
    <w:rsid w:val="006D300B"/>
    <w:rsid w:val="006D42CF"/>
    <w:rsid w:val="006D5353"/>
    <w:rsid w:val="006D5DDC"/>
    <w:rsid w:val="006D6FE0"/>
    <w:rsid w:val="006E044E"/>
    <w:rsid w:val="006E140C"/>
    <w:rsid w:val="006E296A"/>
    <w:rsid w:val="006E3E9C"/>
    <w:rsid w:val="006E442C"/>
    <w:rsid w:val="006E4A4D"/>
    <w:rsid w:val="006E5AD2"/>
    <w:rsid w:val="006E5B2D"/>
    <w:rsid w:val="006E65A4"/>
    <w:rsid w:val="006E711E"/>
    <w:rsid w:val="006E7878"/>
    <w:rsid w:val="006E7E16"/>
    <w:rsid w:val="006F05BE"/>
    <w:rsid w:val="006F09D4"/>
    <w:rsid w:val="006F0C0E"/>
    <w:rsid w:val="006F1250"/>
    <w:rsid w:val="006F1371"/>
    <w:rsid w:val="006F1F64"/>
    <w:rsid w:val="006F3645"/>
    <w:rsid w:val="006F38D4"/>
    <w:rsid w:val="006F3FE2"/>
    <w:rsid w:val="006F45BE"/>
    <w:rsid w:val="006F5BC9"/>
    <w:rsid w:val="006F6D04"/>
    <w:rsid w:val="006F6F19"/>
    <w:rsid w:val="006F7630"/>
    <w:rsid w:val="006F7FB7"/>
    <w:rsid w:val="0070063C"/>
    <w:rsid w:val="00700D5A"/>
    <w:rsid w:val="00701E99"/>
    <w:rsid w:val="00702F63"/>
    <w:rsid w:val="0070330B"/>
    <w:rsid w:val="00703E11"/>
    <w:rsid w:val="00704853"/>
    <w:rsid w:val="00704D04"/>
    <w:rsid w:val="0070557D"/>
    <w:rsid w:val="007060A8"/>
    <w:rsid w:val="007068A5"/>
    <w:rsid w:val="00710735"/>
    <w:rsid w:val="00710BC5"/>
    <w:rsid w:val="00710C93"/>
    <w:rsid w:val="00711353"/>
    <w:rsid w:val="00711DDC"/>
    <w:rsid w:val="00712760"/>
    <w:rsid w:val="00713046"/>
    <w:rsid w:val="007133B3"/>
    <w:rsid w:val="00713637"/>
    <w:rsid w:val="00713E33"/>
    <w:rsid w:val="00713FD6"/>
    <w:rsid w:val="00714E0B"/>
    <w:rsid w:val="007156AF"/>
    <w:rsid w:val="00716D2E"/>
    <w:rsid w:val="00717DCC"/>
    <w:rsid w:val="00723D15"/>
    <w:rsid w:val="00724490"/>
    <w:rsid w:val="00724AC6"/>
    <w:rsid w:val="00724E46"/>
    <w:rsid w:val="007256B1"/>
    <w:rsid w:val="00726775"/>
    <w:rsid w:val="00727758"/>
    <w:rsid w:val="007278D7"/>
    <w:rsid w:val="00727BE8"/>
    <w:rsid w:val="00731961"/>
    <w:rsid w:val="00731D62"/>
    <w:rsid w:val="00731E80"/>
    <w:rsid w:val="007324B4"/>
    <w:rsid w:val="00734DA4"/>
    <w:rsid w:val="00736B70"/>
    <w:rsid w:val="00737426"/>
    <w:rsid w:val="00742D20"/>
    <w:rsid w:val="00743395"/>
    <w:rsid w:val="00743434"/>
    <w:rsid w:val="00743740"/>
    <w:rsid w:val="00743E53"/>
    <w:rsid w:val="00744104"/>
    <w:rsid w:val="007461F4"/>
    <w:rsid w:val="0074685A"/>
    <w:rsid w:val="00746CB3"/>
    <w:rsid w:val="0075051B"/>
    <w:rsid w:val="007533E0"/>
    <w:rsid w:val="007553B2"/>
    <w:rsid w:val="00755EFA"/>
    <w:rsid w:val="0075613B"/>
    <w:rsid w:val="00757FBC"/>
    <w:rsid w:val="00760173"/>
    <w:rsid w:val="007611F4"/>
    <w:rsid w:val="007612ED"/>
    <w:rsid w:val="00761719"/>
    <w:rsid w:val="0076198E"/>
    <w:rsid w:val="007623A7"/>
    <w:rsid w:val="00762F72"/>
    <w:rsid w:val="00763411"/>
    <w:rsid w:val="0076362C"/>
    <w:rsid w:val="0076431E"/>
    <w:rsid w:val="00764CDD"/>
    <w:rsid w:val="0076591D"/>
    <w:rsid w:val="00767466"/>
    <w:rsid w:val="0076769B"/>
    <w:rsid w:val="007709E2"/>
    <w:rsid w:val="00771C36"/>
    <w:rsid w:val="007729D7"/>
    <w:rsid w:val="00772EC2"/>
    <w:rsid w:val="007732C6"/>
    <w:rsid w:val="00773F0D"/>
    <w:rsid w:val="007753BA"/>
    <w:rsid w:val="00775B08"/>
    <w:rsid w:val="00775C5B"/>
    <w:rsid w:val="00775DBA"/>
    <w:rsid w:val="007761E2"/>
    <w:rsid w:val="00776783"/>
    <w:rsid w:val="0077683B"/>
    <w:rsid w:val="0077775E"/>
    <w:rsid w:val="007825A2"/>
    <w:rsid w:val="00782A21"/>
    <w:rsid w:val="00782FF5"/>
    <w:rsid w:val="00783866"/>
    <w:rsid w:val="00783CAD"/>
    <w:rsid w:val="00783FA0"/>
    <w:rsid w:val="007841D5"/>
    <w:rsid w:val="00784693"/>
    <w:rsid w:val="00786189"/>
    <w:rsid w:val="00786488"/>
    <w:rsid w:val="00786CEA"/>
    <w:rsid w:val="00786EDC"/>
    <w:rsid w:val="00787EDA"/>
    <w:rsid w:val="007905B8"/>
    <w:rsid w:val="00791D5D"/>
    <w:rsid w:val="00791FBE"/>
    <w:rsid w:val="00793185"/>
    <w:rsid w:val="00793D9D"/>
    <w:rsid w:val="00794A1A"/>
    <w:rsid w:val="00796708"/>
    <w:rsid w:val="00797A8C"/>
    <w:rsid w:val="007A042A"/>
    <w:rsid w:val="007A04DD"/>
    <w:rsid w:val="007A3585"/>
    <w:rsid w:val="007A3EC2"/>
    <w:rsid w:val="007A4454"/>
    <w:rsid w:val="007A57B8"/>
    <w:rsid w:val="007B0DCB"/>
    <w:rsid w:val="007B1A84"/>
    <w:rsid w:val="007B24EA"/>
    <w:rsid w:val="007B2A7F"/>
    <w:rsid w:val="007B2CAA"/>
    <w:rsid w:val="007B2E16"/>
    <w:rsid w:val="007B3874"/>
    <w:rsid w:val="007B3C61"/>
    <w:rsid w:val="007B425B"/>
    <w:rsid w:val="007B4AFA"/>
    <w:rsid w:val="007B6F0F"/>
    <w:rsid w:val="007B7687"/>
    <w:rsid w:val="007C042B"/>
    <w:rsid w:val="007C0BCD"/>
    <w:rsid w:val="007C21FA"/>
    <w:rsid w:val="007C25A1"/>
    <w:rsid w:val="007C2A60"/>
    <w:rsid w:val="007C2AAA"/>
    <w:rsid w:val="007C2C36"/>
    <w:rsid w:val="007C3298"/>
    <w:rsid w:val="007C4846"/>
    <w:rsid w:val="007C4F5B"/>
    <w:rsid w:val="007C7573"/>
    <w:rsid w:val="007D0CE3"/>
    <w:rsid w:val="007D11B8"/>
    <w:rsid w:val="007D17AB"/>
    <w:rsid w:val="007D277D"/>
    <w:rsid w:val="007D3536"/>
    <w:rsid w:val="007D535E"/>
    <w:rsid w:val="007D5897"/>
    <w:rsid w:val="007D5F5A"/>
    <w:rsid w:val="007D66F7"/>
    <w:rsid w:val="007D6C4A"/>
    <w:rsid w:val="007D743D"/>
    <w:rsid w:val="007D7928"/>
    <w:rsid w:val="007D7FE7"/>
    <w:rsid w:val="007E07AA"/>
    <w:rsid w:val="007E169C"/>
    <w:rsid w:val="007E1FC9"/>
    <w:rsid w:val="007E3323"/>
    <w:rsid w:val="007E3A06"/>
    <w:rsid w:val="007E47AE"/>
    <w:rsid w:val="007E48F7"/>
    <w:rsid w:val="007E5277"/>
    <w:rsid w:val="007E5409"/>
    <w:rsid w:val="007E5496"/>
    <w:rsid w:val="007E5684"/>
    <w:rsid w:val="007E5DCB"/>
    <w:rsid w:val="007E7A57"/>
    <w:rsid w:val="007F0450"/>
    <w:rsid w:val="007F064F"/>
    <w:rsid w:val="007F0CBD"/>
    <w:rsid w:val="007F23B5"/>
    <w:rsid w:val="007F2BF0"/>
    <w:rsid w:val="007F2D4B"/>
    <w:rsid w:val="007F2EFC"/>
    <w:rsid w:val="007F3EBE"/>
    <w:rsid w:val="007F45ED"/>
    <w:rsid w:val="007F4734"/>
    <w:rsid w:val="007F4B7A"/>
    <w:rsid w:val="007F5F3E"/>
    <w:rsid w:val="007F6852"/>
    <w:rsid w:val="007F768F"/>
    <w:rsid w:val="0080136A"/>
    <w:rsid w:val="00801836"/>
    <w:rsid w:val="008027E2"/>
    <w:rsid w:val="00803748"/>
    <w:rsid w:val="0080444B"/>
    <w:rsid w:val="008050F5"/>
    <w:rsid w:val="00805C9C"/>
    <w:rsid w:val="00805D63"/>
    <w:rsid w:val="00806B0C"/>
    <w:rsid w:val="00806C89"/>
    <w:rsid w:val="00806C9E"/>
    <w:rsid w:val="00806FE2"/>
    <w:rsid w:val="00807094"/>
    <w:rsid w:val="00807AEC"/>
    <w:rsid w:val="00807FF9"/>
    <w:rsid w:val="00811D86"/>
    <w:rsid w:val="0081333C"/>
    <w:rsid w:val="00813FED"/>
    <w:rsid w:val="008141B5"/>
    <w:rsid w:val="00815AE8"/>
    <w:rsid w:val="0081613C"/>
    <w:rsid w:val="008177BE"/>
    <w:rsid w:val="00817C21"/>
    <w:rsid w:val="008214B9"/>
    <w:rsid w:val="00821CB3"/>
    <w:rsid w:val="0082397F"/>
    <w:rsid w:val="00823B01"/>
    <w:rsid w:val="00824827"/>
    <w:rsid w:val="00825D0A"/>
    <w:rsid w:val="0082659E"/>
    <w:rsid w:val="00826A0F"/>
    <w:rsid w:val="00826B49"/>
    <w:rsid w:val="008270DF"/>
    <w:rsid w:val="00827287"/>
    <w:rsid w:val="00830630"/>
    <w:rsid w:val="0083192C"/>
    <w:rsid w:val="0083263A"/>
    <w:rsid w:val="00832937"/>
    <w:rsid w:val="00835645"/>
    <w:rsid w:val="00836EE3"/>
    <w:rsid w:val="00840231"/>
    <w:rsid w:val="008402CF"/>
    <w:rsid w:val="00841265"/>
    <w:rsid w:val="00841C76"/>
    <w:rsid w:val="008421A9"/>
    <w:rsid w:val="00842ECD"/>
    <w:rsid w:val="008431C1"/>
    <w:rsid w:val="00845FF9"/>
    <w:rsid w:val="00846A1A"/>
    <w:rsid w:val="00846BDD"/>
    <w:rsid w:val="00846CDF"/>
    <w:rsid w:val="00846E45"/>
    <w:rsid w:val="00847494"/>
    <w:rsid w:val="0085026C"/>
    <w:rsid w:val="00851C9D"/>
    <w:rsid w:val="00853032"/>
    <w:rsid w:val="008537A4"/>
    <w:rsid w:val="00854769"/>
    <w:rsid w:val="0085640F"/>
    <w:rsid w:val="008570A9"/>
    <w:rsid w:val="0085738F"/>
    <w:rsid w:val="008577BF"/>
    <w:rsid w:val="00857A88"/>
    <w:rsid w:val="00857AEC"/>
    <w:rsid w:val="00860404"/>
    <w:rsid w:val="00860BA6"/>
    <w:rsid w:val="00862F6D"/>
    <w:rsid w:val="00864161"/>
    <w:rsid w:val="00864A42"/>
    <w:rsid w:val="0086526C"/>
    <w:rsid w:val="008712B9"/>
    <w:rsid w:val="0087131C"/>
    <w:rsid w:val="00873203"/>
    <w:rsid w:val="00873A9A"/>
    <w:rsid w:val="008746F4"/>
    <w:rsid w:val="0087531F"/>
    <w:rsid w:val="00876779"/>
    <w:rsid w:val="008768B4"/>
    <w:rsid w:val="00876C54"/>
    <w:rsid w:val="0087717F"/>
    <w:rsid w:val="008807F7"/>
    <w:rsid w:val="00880AC3"/>
    <w:rsid w:val="00882686"/>
    <w:rsid w:val="00886043"/>
    <w:rsid w:val="0088779D"/>
    <w:rsid w:val="008878F1"/>
    <w:rsid w:val="0089035A"/>
    <w:rsid w:val="008905B7"/>
    <w:rsid w:val="00891C99"/>
    <w:rsid w:val="0089507F"/>
    <w:rsid w:val="008968FF"/>
    <w:rsid w:val="0089796B"/>
    <w:rsid w:val="00897E78"/>
    <w:rsid w:val="008A23AF"/>
    <w:rsid w:val="008A28F8"/>
    <w:rsid w:val="008A2C65"/>
    <w:rsid w:val="008A3D62"/>
    <w:rsid w:val="008A3EDA"/>
    <w:rsid w:val="008A4881"/>
    <w:rsid w:val="008A4EAD"/>
    <w:rsid w:val="008A6C36"/>
    <w:rsid w:val="008A796E"/>
    <w:rsid w:val="008B0F13"/>
    <w:rsid w:val="008B14B0"/>
    <w:rsid w:val="008B1C1A"/>
    <w:rsid w:val="008B41E0"/>
    <w:rsid w:val="008B51C8"/>
    <w:rsid w:val="008B5D9D"/>
    <w:rsid w:val="008B7E00"/>
    <w:rsid w:val="008C02EB"/>
    <w:rsid w:val="008C06BC"/>
    <w:rsid w:val="008C0A76"/>
    <w:rsid w:val="008C1EA9"/>
    <w:rsid w:val="008C2910"/>
    <w:rsid w:val="008C2CF4"/>
    <w:rsid w:val="008C2FC2"/>
    <w:rsid w:val="008C3CB9"/>
    <w:rsid w:val="008C49F4"/>
    <w:rsid w:val="008C4D14"/>
    <w:rsid w:val="008C51F0"/>
    <w:rsid w:val="008C6A98"/>
    <w:rsid w:val="008C7DB7"/>
    <w:rsid w:val="008C7FC8"/>
    <w:rsid w:val="008D0E33"/>
    <w:rsid w:val="008D0E81"/>
    <w:rsid w:val="008D1BA5"/>
    <w:rsid w:val="008D1DDB"/>
    <w:rsid w:val="008D2178"/>
    <w:rsid w:val="008D4348"/>
    <w:rsid w:val="008D50C2"/>
    <w:rsid w:val="008D7633"/>
    <w:rsid w:val="008D781F"/>
    <w:rsid w:val="008E0ED4"/>
    <w:rsid w:val="008E2006"/>
    <w:rsid w:val="008E3E02"/>
    <w:rsid w:val="008E4181"/>
    <w:rsid w:val="008E4460"/>
    <w:rsid w:val="008E565A"/>
    <w:rsid w:val="008E6113"/>
    <w:rsid w:val="008E6450"/>
    <w:rsid w:val="008E66DB"/>
    <w:rsid w:val="008F0637"/>
    <w:rsid w:val="008F1979"/>
    <w:rsid w:val="008F2342"/>
    <w:rsid w:val="008F2FFC"/>
    <w:rsid w:val="008F314A"/>
    <w:rsid w:val="008F4B80"/>
    <w:rsid w:val="008F5956"/>
    <w:rsid w:val="008F5B07"/>
    <w:rsid w:val="008F5B87"/>
    <w:rsid w:val="008F5E1E"/>
    <w:rsid w:val="009002C6"/>
    <w:rsid w:val="009003F5"/>
    <w:rsid w:val="009007E0"/>
    <w:rsid w:val="00900B8C"/>
    <w:rsid w:val="00900DBA"/>
    <w:rsid w:val="00900E85"/>
    <w:rsid w:val="00901468"/>
    <w:rsid w:val="00901541"/>
    <w:rsid w:val="00903C5B"/>
    <w:rsid w:val="009053EB"/>
    <w:rsid w:val="00905BB4"/>
    <w:rsid w:val="00906EFA"/>
    <w:rsid w:val="00907CAC"/>
    <w:rsid w:val="00910C18"/>
    <w:rsid w:val="00910E8D"/>
    <w:rsid w:val="009112D3"/>
    <w:rsid w:val="009128B7"/>
    <w:rsid w:val="0091306B"/>
    <w:rsid w:val="009145D4"/>
    <w:rsid w:val="00914F13"/>
    <w:rsid w:val="009156EB"/>
    <w:rsid w:val="009176DF"/>
    <w:rsid w:val="009207FD"/>
    <w:rsid w:val="00920B78"/>
    <w:rsid w:val="00923AAC"/>
    <w:rsid w:val="0092494A"/>
    <w:rsid w:val="00925B23"/>
    <w:rsid w:val="009326B3"/>
    <w:rsid w:val="009333AF"/>
    <w:rsid w:val="009359BB"/>
    <w:rsid w:val="00936737"/>
    <w:rsid w:val="00937476"/>
    <w:rsid w:val="009409F5"/>
    <w:rsid w:val="00940E43"/>
    <w:rsid w:val="009424C3"/>
    <w:rsid w:val="0094254E"/>
    <w:rsid w:val="00943A15"/>
    <w:rsid w:val="00944A5A"/>
    <w:rsid w:val="0094635B"/>
    <w:rsid w:val="0094679D"/>
    <w:rsid w:val="00946F42"/>
    <w:rsid w:val="009473D0"/>
    <w:rsid w:val="00950835"/>
    <w:rsid w:val="009510D0"/>
    <w:rsid w:val="00951F0A"/>
    <w:rsid w:val="0095218E"/>
    <w:rsid w:val="009525F7"/>
    <w:rsid w:val="00952D3E"/>
    <w:rsid w:val="00952F44"/>
    <w:rsid w:val="009544D6"/>
    <w:rsid w:val="00954F79"/>
    <w:rsid w:val="00956B38"/>
    <w:rsid w:val="00956BC0"/>
    <w:rsid w:val="00956C69"/>
    <w:rsid w:val="00960BAA"/>
    <w:rsid w:val="00960BC1"/>
    <w:rsid w:val="00960DC0"/>
    <w:rsid w:val="00961726"/>
    <w:rsid w:val="0096230E"/>
    <w:rsid w:val="009625FB"/>
    <w:rsid w:val="0096367C"/>
    <w:rsid w:val="00963F98"/>
    <w:rsid w:val="009660C3"/>
    <w:rsid w:val="009661EA"/>
    <w:rsid w:val="00966ABA"/>
    <w:rsid w:val="009707C2"/>
    <w:rsid w:val="0097084F"/>
    <w:rsid w:val="0097115A"/>
    <w:rsid w:val="00971544"/>
    <w:rsid w:val="00971804"/>
    <w:rsid w:val="009725FC"/>
    <w:rsid w:val="00973E87"/>
    <w:rsid w:val="009742A0"/>
    <w:rsid w:val="00974AD2"/>
    <w:rsid w:val="00975050"/>
    <w:rsid w:val="00975564"/>
    <w:rsid w:val="009779E1"/>
    <w:rsid w:val="009804FB"/>
    <w:rsid w:val="009805AF"/>
    <w:rsid w:val="009805E3"/>
    <w:rsid w:val="009806ED"/>
    <w:rsid w:val="00980836"/>
    <w:rsid w:val="0098179E"/>
    <w:rsid w:val="00981F14"/>
    <w:rsid w:val="0098254E"/>
    <w:rsid w:val="009838E4"/>
    <w:rsid w:val="00984574"/>
    <w:rsid w:val="00984711"/>
    <w:rsid w:val="009857DF"/>
    <w:rsid w:val="00987321"/>
    <w:rsid w:val="00987C80"/>
    <w:rsid w:val="00993B5C"/>
    <w:rsid w:val="00993D48"/>
    <w:rsid w:val="00993F22"/>
    <w:rsid w:val="009947EB"/>
    <w:rsid w:val="00994D9A"/>
    <w:rsid w:val="00995974"/>
    <w:rsid w:val="00997519"/>
    <w:rsid w:val="009A2815"/>
    <w:rsid w:val="009A425F"/>
    <w:rsid w:val="009A43AF"/>
    <w:rsid w:val="009A43EC"/>
    <w:rsid w:val="009A6D16"/>
    <w:rsid w:val="009A7D61"/>
    <w:rsid w:val="009B0569"/>
    <w:rsid w:val="009B1B43"/>
    <w:rsid w:val="009B2366"/>
    <w:rsid w:val="009B2930"/>
    <w:rsid w:val="009B4702"/>
    <w:rsid w:val="009B5957"/>
    <w:rsid w:val="009B5D20"/>
    <w:rsid w:val="009B5FC1"/>
    <w:rsid w:val="009C1594"/>
    <w:rsid w:val="009C1824"/>
    <w:rsid w:val="009C18E8"/>
    <w:rsid w:val="009C1ADD"/>
    <w:rsid w:val="009C332C"/>
    <w:rsid w:val="009C333F"/>
    <w:rsid w:val="009C3C9D"/>
    <w:rsid w:val="009C4E34"/>
    <w:rsid w:val="009C5294"/>
    <w:rsid w:val="009C5833"/>
    <w:rsid w:val="009C605E"/>
    <w:rsid w:val="009C68B7"/>
    <w:rsid w:val="009C6EF3"/>
    <w:rsid w:val="009D032E"/>
    <w:rsid w:val="009D4EC8"/>
    <w:rsid w:val="009D5021"/>
    <w:rsid w:val="009E0B61"/>
    <w:rsid w:val="009E1CF5"/>
    <w:rsid w:val="009E28BB"/>
    <w:rsid w:val="009E2E6F"/>
    <w:rsid w:val="009E3AF0"/>
    <w:rsid w:val="009E4660"/>
    <w:rsid w:val="009E548C"/>
    <w:rsid w:val="009E6CE4"/>
    <w:rsid w:val="009E7A72"/>
    <w:rsid w:val="009E7D50"/>
    <w:rsid w:val="009F026C"/>
    <w:rsid w:val="009F091F"/>
    <w:rsid w:val="009F14C1"/>
    <w:rsid w:val="009F166C"/>
    <w:rsid w:val="009F17A4"/>
    <w:rsid w:val="009F17A6"/>
    <w:rsid w:val="009F1DCB"/>
    <w:rsid w:val="009F2087"/>
    <w:rsid w:val="009F2219"/>
    <w:rsid w:val="009F24B9"/>
    <w:rsid w:val="009F2796"/>
    <w:rsid w:val="009F44A5"/>
    <w:rsid w:val="009F456F"/>
    <w:rsid w:val="009F5B03"/>
    <w:rsid w:val="009F6003"/>
    <w:rsid w:val="009F648D"/>
    <w:rsid w:val="009F6532"/>
    <w:rsid w:val="009F7257"/>
    <w:rsid w:val="009F73AC"/>
    <w:rsid w:val="00A00061"/>
    <w:rsid w:val="00A002FC"/>
    <w:rsid w:val="00A00CF0"/>
    <w:rsid w:val="00A0201F"/>
    <w:rsid w:val="00A0396F"/>
    <w:rsid w:val="00A04695"/>
    <w:rsid w:val="00A06707"/>
    <w:rsid w:val="00A06F33"/>
    <w:rsid w:val="00A0727A"/>
    <w:rsid w:val="00A0764C"/>
    <w:rsid w:val="00A07A01"/>
    <w:rsid w:val="00A07FCA"/>
    <w:rsid w:val="00A10380"/>
    <w:rsid w:val="00A113C9"/>
    <w:rsid w:val="00A126AB"/>
    <w:rsid w:val="00A12979"/>
    <w:rsid w:val="00A12C27"/>
    <w:rsid w:val="00A1327D"/>
    <w:rsid w:val="00A13CE3"/>
    <w:rsid w:val="00A1404B"/>
    <w:rsid w:val="00A14539"/>
    <w:rsid w:val="00A14C4A"/>
    <w:rsid w:val="00A15719"/>
    <w:rsid w:val="00A15A47"/>
    <w:rsid w:val="00A16A7E"/>
    <w:rsid w:val="00A16B8C"/>
    <w:rsid w:val="00A1738A"/>
    <w:rsid w:val="00A17DB4"/>
    <w:rsid w:val="00A207CF"/>
    <w:rsid w:val="00A20F59"/>
    <w:rsid w:val="00A21394"/>
    <w:rsid w:val="00A22F51"/>
    <w:rsid w:val="00A23550"/>
    <w:rsid w:val="00A239B3"/>
    <w:rsid w:val="00A248DC"/>
    <w:rsid w:val="00A24991"/>
    <w:rsid w:val="00A25702"/>
    <w:rsid w:val="00A2600C"/>
    <w:rsid w:val="00A27483"/>
    <w:rsid w:val="00A274B9"/>
    <w:rsid w:val="00A27D7F"/>
    <w:rsid w:val="00A301E9"/>
    <w:rsid w:val="00A30492"/>
    <w:rsid w:val="00A30520"/>
    <w:rsid w:val="00A305D7"/>
    <w:rsid w:val="00A30844"/>
    <w:rsid w:val="00A30A8A"/>
    <w:rsid w:val="00A3115F"/>
    <w:rsid w:val="00A313EC"/>
    <w:rsid w:val="00A31B33"/>
    <w:rsid w:val="00A328EF"/>
    <w:rsid w:val="00A3336C"/>
    <w:rsid w:val="00A335BF"/>
    <w:rsid w:val="00A353B7"/>
    <w:rsid w:val="00A35BB3"/>
    <w:rsid w:val="00A35C51"/>
    <w:rsid w:val="00A35ED6"/>
    <w:rsid w:val="00A36181"/>
    <w:rsid w:val="00A3625A"/>
    <w:rsid w:val="00A36604"/>
    <w:rsid w:val="00A36A56"/>
    <w:rsid w:val="00A37F68"/>
    <w:rsid w:val="00A41EE3"/>
    <w:rsid w:val="00A42363"/>
    <w:rsid w:val="00A426A5"/>
    <w:rsid w:val="00A446E2"/>
    <w:rsid w:val="00A46CF8"/>
    <w:rsid w:val="00A47AC7"/>
    <w:rsid w:val="00A50603"/>
    <w:rsid w:val="00A50F09"/>
    <w:rsid w:val="00A515AC"/>
    <w:rsid w:val="00A540D1"/>
    <w:rsid w:val="00A54C98"/>
    <w:rsid w:val="00A57113"/>
    <w:rsid w:val="00A602F8"/>
    <w:rsid w:val="00A6155F"/>
    <w:rsid w:val="00A61E94"/>
    <w:rsid w:val="00A6295A"/>
    <w:rsid w:val="00A63792"/>
    <w:rsid w:val="00A63A47"/>
    <w:rsid w:val="00A65214"/>
    <w:rsid w:val="00A672C2"/>
    <w:rsid w:val="00A703BF"/>
    <w:rsid w:val="00A717FF"/>
    <w:rsid w:val="00A720C9"/>
    <w:rsid w:val="00A73EFB"/>
    <w:rsid w:val="00A74B1F"/>
    <w:rsid w:val="00A77038"/>
    <w:rsid w:val="00A770EC"/>
    <w:rsid w:val="00A80099"/>
    <w:rsid w:val="00A80192"/>
    <w:rsid w:val="00A819A5"/>
    <w:rsid w:val="00A8338F"/>
    <w:rsid w:val="00A83567"/>
    <w:rsid w:val="00A83EE4"/>
    <w:rsid w:val="00A84F8A"/>
    <w:rsid w:val="00A8537D"/>
    <w:rsid w:val="00A85853"/>
    <w:rsid w:val="00A865D3"/>
    <w:rsid w:val="00A868EB"/>
    <w:rsid w:val="00A87F4D"/>
    <w:rsid w:val="00A9093B"/>
    <w:rsid w:val="00A90A7B"/>
    <w:rsid w:val="00A92C4E"/>
    <w:rsid w:val="00A93492"/>
    <w:rsid w:val="00A93AFE"/>
    <w:rsid w:val="00A948B2"/>
    <w:rsid w:val="00A94E32"/>
    <w:rsid w:val="00A95FED"/>
    <w:rsid w:val="00A9610B"/>
    <w:rsid w:val="00A964C3"/>
    <w:rsid w:val="00A9660D"/>
    <w:rsid w:val="00AA03A6"/>
    <w:rsid w:val="00AA0729"/>
    <w:rsid w:val="00AA52F0"/>
    <w:rsid w:val="00AA5ACB"/>
    <w:rsid w:val="00AA5E28"/>
    <w:rsid w:val="00AA5EC4"/>
    <w:rsid w:val="00AA628B"/>
    <w:rsid w:val="00AA6A36"/>
    <w:rsid w:val="00AB2759"/>
    <w:rsid w:val="00AB2BE0"/>
    <w:rsid w:val="00AB2DAE"/>
    <w:rsid w:val="00AB2F76"/>
    <w:rsid w:val="00AB30FB"/>
    <w:rsid w:val="00AB3421"/>
    <w:rsid w:val="00AB465D"/>
    <w:rsid w:val="00AB489F"/>
    <w:rsid w:val="00AB5E8F"/>
    <w:rsid w:val="00AB6051"/>
    <w:rsid w:val="00AB6642"/>
    <w:rsid w:val="00AB6D3C"/>
    <w:rsid w:val="00AB782F"/>
    <w:rsid w:val="00AC08E2"/>
    <w:rsid w:val="00AC104A"/>
    <w:rsid w:val="00AC1341"/>
    <w:rsid w:val="00AC30CB"/>
    <w:rsid w:val="00AC3C24"/>
    <w:rsid w:val="00AC4DDF"/>
    <w:rsid w:val="00AC525E"/>
    <w:rsid w:val="00AC745C"/>
    <w:rsid w:val="00AD14BA"/>
    <w:rsid w:val="00AD1671"/>
    <w:rsid w:val="00AD18C0"/>
    <w:rsid w:val="00AD1A3B"/>
    <w:rsid w:val="00AD2143"/>
    <w:rsid w:val="00AD27AA"/>
    <w:rsid w:val="00AD3018"/>
    <w:rsid w:val="00AD4E1C"/>
    <w:rsid w:val="00AD5711"/>
    <w:rsid w:val="00AD5D93"/>
    <w:rsid w:val="00AD654E"/>
    <w:rsid w:val="00AD74BA"/>
    <w:rsid w:val="00AD765A"/>
    <w:rsid w:val="00AD7B96"/>
    <w:rsid w:val="00AE11AF"/>
    <w:rsid w:val="00AE1FF5"/>
    <w:rsid w:val="00AE23CA"/>
    <w:rsid w:val="00AE2FD3"/>
    <w:rsid w:val="00AE47B2"/>
    <w:rsid w:val="00AE4BA7"/>
    <w:rsid w:val="00AE4D37"/>
    <w:rsid w:val="00AE5718"/>
    <w:rsid w:val="00AE580E"/>
    <w:rsid w:val="00AE58E3"/>
    <w:rsid w:val="00AE63D8"/>
    <w:rsid w:val="00AE6982"/>
    <w:rsid w:val="00AE7104"/>
    <w:rsid w:val="00AE733E"/>
    <w:rsid w:val="00AE7C76"/>
    <w:rsid w:val="00AF0136"/>
    <w:rsid w:val="00AF2C2D"/>
    <w:rsid w:val="00AF404C"/>
    <w:rsid w:val="00AF5A2A"/>
    <w:rsid w:val="00AF5BAB"/>
    <w:rsid w:val="00AF6E2D"/>
    <w:rsid w:val="00AF7A5C"/>
    <w:rsid w:val="00AF7F67"/>
    <w:rsid w:val="00B02557"/>
    <w:rsid w:val="00B035D3"/>
    <w:rsid w:val="00B041DB"/>
    <w:rsid w:val="00B0584A"/>
    <w:rsid w:val="00B05B40"/>
    <w:rsid w:val="00B05E52"/>
    <w:rsid w:val="00B1215E"/>
    <w:rsid w:val="00B12368"/>
    <w:rsid w:val="00B12EB8"/>
    <w:rsid w:val="00B14965"/>
    <w:rsid w:val="00B16640"/>
    <w:rsid w:val="00B177CD"/>
    <w:rsid w:val="00B17C47"/>
    <w:rsid w:val="00B20032"/>
    <w:rsid w:val="00B2075C"/>
    <w:rsid w:val="00B21975"/>
    <w:rsid w:val="00B224E1"/>
    <w:rsid w:val="00B22543"/>
    <w:rsid w:val="00B23768"/>
    <w:rsid w:val="00B258E0"/>
    <w:rsid w:val="00B264F4"/>
    <w:rsid w:val="00B30C75"/>
    <w:rsid w:val="00B3237F"/>
    <w:rsid w:val="00B342DD"/>
    <w:rsid w:val="00B34C85"/>
    <w:rsid w:val="00B35114"/>
    <w:rsid w:val="00B35A1F"/>
    <w:rsid w:val="00B402F0"/>
    <w:rsid w:val="00B40C7E"/>
    <w:rsid w:val="00B4238D"/>
    <w:rsid w:val="00B428AF"/>
    <w:rsid w:val="00B466E1"/>
    <w:rsid w:val="00B46B27"/>
    <w:rsid w:val="00B4752D"/>
    <w:rsid w:val="00B47AF7"/>
    <w:rsid w:val="00B47F75"/>
    <w:rsid w:val="00B505FD"/>
    <w:rsid w:val="00B5089F"/>
    <w:rsid w:val="00B50B31"/>
    <w:rsid w:val="00B52ABF"/>
    <w:rsid w:val="00B5375E"/>
    <w:rsid w:val="00B5385D"/>
    <w:rsid w:val="00B54897"/>
    <w:rsid w:val="00B5551C"/>
    <w:rsid w:val="00B55B2F"/>
    <w:rsid w:val="00B5609F"/>
    <w:rsid w:val="00B567EC"/>
    <w:rsid w:val="00B57F47"/>
    <w:rsid w:val="00B60773"/>
    <w:rsid w:val="00B60B65"/>
    <w:rsid w:val="00B61409"/>
    <w:rsid w:val="00B621E6"/>
    <w:rsid w:val="00B62B71"/>
    <w:rsid w:val="00B632C9"/>
    <w:rsid w:val="00B6562F"/>
    <w:rsid w:val="00B65769"/>
    <w:rsid w:val="00B65B99"/>
    <w:rsid w:val="00B71A42"/>
    <w:rsid w:val="00B73397"/>
    <w:rsid w:val="00B7358A"/>
    <w:rsid w:val="00B7407A"/>
    <w:rsid w:val="00B75A4C"/>
    <w:rsid w:val="00B8014A"/>
    <w:rsid w:val="00B802C1"/>
    <w:rsid w:val="00B8053A"/>
    <w:rsid w:val="00B80D09"/>
    <w:rsid w:val="00B81535"/>
    <w:rsid w:val="00B81E9D"/>
    <w:rsid w:val="00B822CE"/>
    <w:rsid w:val="00B83633"/>
    <w:rsid w:val="00B84953"/>
    <w:rsid w:val="00B85477"/>
    <w:rsid w:val="00B861AA"/>
    <w:rsid w:val="00B86DB7"/>
    <w:rsid w:val="00B907FD"/>
    <w:rsid w:val="00B90922"/>
    <w:rsid w:val="00B90D99"/>
    <w:rsid w:val="00B91A1A"/>
    <w:rsid w:val="00B91C9E"/>
    <w:rsid w:val="00B92393"/>
    <w:rsid w:val="00B924A0"/>
    <w:rsid w:val="00B93158"/>
    <w:rsid w:val="00B935FB"/>
    <w:rsid w:val="00B93716"/>
    <w:rsid w:val="00B93FC4"/>
    <w:rsid w:val="00B95BD4"/>
    <w:rsid w:val="00B97538"/>
    <w:rsid w:val="00BA05C5"/>
    <w:rsid w:val="00BA178F"/>
    <w:rsid w:val="00BA2D26"/>
    <w:rsid w:val="00BA6C6E"/>
    <w:rsid w:val="00BA7C39"/>
    <w:rsid w:val="00BB038A"/>
    <w:rsid w:val="00BB0DF1"/>
    <w:rsid w:val="00BB114A"/>
    <w:rsid w:val="00BB1447"/>
    <w:rsid w:val="00BB17BE"/>
    <w:rsid w:val="00BB2A92"/>
    <w:rsid w:val="00BB2D0F"/>
    <w:rsid w:val="00BB30C2"/>
    <w:rsid w:val="00BB3666"/>
    <w:rsid w:val="00BB3C4A"/>
    <w:rsid w:val="00BB4ADC"/>
    <w:rsid w:val="00BB6AF4"/>
    <w:rsid w:val="00BB6D1E"/>
    <w:rsid w:val="00BC24E5"/>
    <w:rsid w:val="00BC3FC0"/>
    <w:rsid w:val="00BC5748"/>
    <w:rsid w:val="00BC5A07"/>
    <w:rsid w:val="00BC5B27"/>
    <w:rsid w:val="00BC5FA2"/>
    <w:rsid w:val="00BC634A"/>
    <w:rsid w:val="00BD0A9E"/>
    <w:rsid w:val="00BD0C44"/>
    <w:rsid w:val="00BD451A"/>
    <w:rsid w:val="00BD47AC"/>
    <w:rsid w:val="00BD5D70"/>
    <w:rsid w:val="00BD6B5E"/>
    <w:rsid w:val="00BE0AB3"/>
    <w:rsid w:val="00BE42D4"/>
    <w:rsid w:val="00BE4361"/>
    <w:rsid w:val="00BE43A6"/>
    <w:rsid w:val="00BE4DA2"/>
    <w:rsid w:val="00BE5954"/>
    <w:rsid w:val="00BE6AAD"/>
    <w:rsid w:val="00BE6DC3"/>
    <w:rsid w:val="00BF00F6"/>
    <w:rsid w:val="00BF4106"/>
    <w:rsid w:val="00BF4B19"/>
    <w:rsid w:val="00BF50CB"/>
    <w:rsid w:val="00C00434"/>
    <w:rsid w:val="00C00A9B"/>
    <w:rsid w:val="00C014FD"/>
    <w:rsid w:val="00C0159A"/>
    <w:rsid w:val="00C03376"/>
    <w:rsid w:val="00C0339E"/>
    <w:rsid w:val="00C042AE"/>
    <w:rsid w:val="00C05991"/>
    <w:rsid w:val="00C05A10"/>
    <w:rsid w:val="00C0682C"/>
    <w:rsid w:val="00C072E2"/>
    <w:rsid w:val="00C07447"/>
    <w:rsid w:val="00C10DBA"/>
    <w:rsid w:val="00C1130F"/>
    <w:rsid w:val="00C12941"/>
    <w:rsid w:val="00C1318A"/>
    <w:rsid w:val="00C1354A"/>
    <w:rsid w:val="00C13654"/>
    <w:rsid w:val="00C145B6"/>
    <w:rsid w:val="00C15AAF"/>
    <w:rsid w:val="00C16D24"/>
    <w:rsid w:val="00C17E9B"/>
    <w:rsid w:val="00C20076"/>
    <w:rsid w:val="00C244AD"/>
    <w:rsid w:val="00C25630"/>
    <w:rsid w:val="00C2612B"/>
    <w:rsid w:val="00C262DE"/>
    <w:rsid w:val="00C26D73"/>
    <w:rsid w:val="00C26E77"/>
    <w:rsid w:val="00C2731F"/>
    <w:rsid w:val="00C27603"/>
    <w:rsid w:val="00C30403"/>
    <w:rsid w:val="00C325D6"/>
    <w:rsid w:val="00C3360A"/>
    <w:rsid w:val="00C33699"/>
    <w:rsid w:val="00C33DF6"/>
    <w:rsid w:val="00C3458B"/>
    <w:rsid w:val="00C357CC"/>
    <w:rsid w:val="00C35F9F"/>
    <w:rsid w:val="00C367DC"/>
    <w:rsid w:val="00C36F36"/>
    <w:rsid w:val="00C3722B"/>
    <w:rsid w:val="00C37CA7"/>
    <w:rsid w:val="00C37CC6"/>
    <w:rsid w:val="00C408E9"/>
    <w:rsid w:val="00C40D25"/>
    <w:rsid w:val="00C42607"/>
    <w:rsid w:val="00C431AC"/>
    <w:rsid w:val="00C44F85"/>
    <w:rsid w:val="00C458F9"/>
    <w:rsid w:val="00C45A5B"/>
    <w:rsid w:val="00C45C02"/>
    <w:rsid w:val="00C502BB"/>
    <w:rsid w:val="00C51221"/>
    <w:rsid w:val="00C512D9"/>
    <w:rsid w:val="00C5167D"/>
    <w:rsid w:val="00C518F4"/>
    <w:rsid w:val="00C51C0D"/>
    <w:rsid w:val="00C51C1D"/>
    <w:rsid w:val="00C5282A"/>
    <w:rsid w:val="00C5317A"/>
    <w:rsid w:val="00C53264"/>
    <w:rsid w:val="00C552BD"/>
    <w:rsid w:val="00C55A44"/>
    <w:rsid w:val="00C60282"/>
    <w:rsid w:val="00C60D63"/>
    <w:rsid w:val="00C6168E"/>
    <w:rsid w:val="00C62206"/>
    <w:rsid w:val="00C62A59"/>
    <w:rsid w:val="00C63451"/>
    <w:rsid w:val="00C65C29"/>
    <w:rsid w:val="00C674E1"/>
    <w:rsid w:val="00C7011B"/>
    <w:rsid w:val="00C71129"/>
    <w:rsid w:val="00C723A1"/>
    <w:rsid w:val="00C732F2"/>
    <w:rsid w:val="00C73C7B"/>
    <w:rsid w:val="00C749AC"/>
    <w:rsid w:val="00C7580A"/>
    <w:rsid w:val="00C76628"/>
    <w:rsid w:val="00C769EA"/>
    <w:rsid w:val="00C7708C"/>
    <w:rsid w:val="00C775DC"/>
    <w:rsid w:val="00C80118"/>
    <w:rsid w:val="00C809BA"/>
    <w:rsid w:val="00C82CDF"/>
    <w:rsid w:val="00C830E3"/>
    <w:rsid w:val="00C8368B"/>
    <w:rsid w:val="00C83BE0"/>
    <w:rsid w:val="00C8491C"/>
    <w:rsid w:val="00C85D4C"/>
    <w:rsid w:val="00C86276"/>
    <w:rsid w:val="00C86C0C"/>
    <w:rsid w:val="00C872B1"/>
    <w:rsid w:val="00C877A4"/>
    <w:rsid w:val="00C87F98"/>
    <w:rsid w:val="00C90FED"/>
    <w:rsid w:val="00C93F5D"/>
    <w:rsid w:val="00C94398"/>
    <w:rsid w:val="00C950F2"/>
    <w:rsid w:val="00C95683"/>
    <w:rsid w:val="00C95EA6"/>
    <w:rsid w:val="00C966CD"/>
    <w:rsid w:val="00C979E3"/>
    <w:rsid w:val="00CA134B"/>
    <w:rsid w:val="00CA1365"/>
    <w:rsid w:val="00CA13D6"/>
    <w:rsid w:val="00CA21B9"/>
    <w:rsid w:val="00CA21D4"/>
    <w:rsid w:val="00CA2E30"/>
    <w:rsid w:val="00CA3A7F"/>
    <w:rsid w:val="00CA66FA"/>
    <w:rsid w:val="00CA68E8"/>
    <w:rsid w:val="00CB00FC"/>
    <w:rsid w:val="00CB060F"/>
    <w:rsid w:val="00CB1104"/>
    <w:rsid w:val="00CB14C2"/>
    <w:rsid w:val="00CB1556"/>
    <w:rsid w:val="00CB2E64"/>
    <w:rsid w:val="00CB33DE"/>
    <w:rsid w:val="00CB36B3"/>
    <w:rsid w:val="00CB3AA1"/>
    <w:rsid w:val="00CB3E50"/>
    <w:rsid w:val="00CB4369"/>
    <w:rsid w:val="00CB5114"/>
    <w:rsid w:val="00CB511B"/>
    <w:rsid w:val="00CB5BC0"/>
    <w:rsid w:val="00CB62A8"/>
    <w:rsid w:val="00CB69F4"/>
    <w:rsid w:val="00CB6D2A"/>
    <w:rsid w:val="00CB75A9"/>
    <w:rsid w:val="00CC05BC"/>
    <w:rsid w:val="00CC0FF8"/>
    <w:rsid w:val="00CC24BE"/>
    <w:rsid w:val="00CC3278"/>
    <w:rsid w:val="00CC592A"/>
    <w:rsid w:val="00CC782F"/>
    <w:rsid w:val="00CC799C"/>
    <w:rsid w:val="00CC7E4D"/>
    <w:rsid w:val="00CD0110"/>
    <w:rsid w:val="00CD1172"/>
    <w:rsid w:val="00CD15FE"/>
    <w:rsid w:val="00CD1F0A"/>
    <w:rsid w:val="00CD45C7"/>
    <w:rsid w:val="00CD4B7A"/>
    <w:rsid w:val="00CD4F1E"/>
    <w:rsid w:val="00CD5C9B"/>
    <w:rsid w:val="00CD5E6B"/>
    <w:rsid w:val="00CD6405"/>
    <w:rsid w:val="00CD689E"/>
    <w:rsid w:val="00CD7F5D"/>
    <w:rsid w:val="00CE1071"/>
    <w:rsid w:val="00CE4954"/>
    <w:rsid w:val="00CE5B9C"/>
    <w:rsid w:val="00CE73AA"/>
    <w:rsid w:val="00CE7DD9"/>
    <w:rsid w:val="00CF0323"/>
    <w:rsid w:val="00CF094F"/>
    <w:rsid w:val="00CF1D8B"/>
    <w:rsid w:val="00CF2332"/>
    <w:rsid w:val="00CF2478"/>
    <w:rsid w:val="00CF27A4"/>
    <w:rsid w:val="00CF2C4F"/>
    <w:rsid w:val="00CF5A21"/>
    <w:rsid w:val="00CF7931"/>
    <w:rsid w:val="00D010B0"/>
    <w:rsid w:val="00D03827"/>
    <w:rsid w:val="00D03991"/>
    <w:rsid w:val="00D04444"/>
    <w:rsid w:val="00D04CD9"/>
    <w:rsid w:val="00D054D3"/>
    <w:rsid w:val="00D05DE4"/>
    <w:rsid w:val="00D067C5"/>
    <w:rsid w:val="00D06E56"/>
    <w:rsid w:val="00D07347"/>
    <w:rsid w:val="00D07FE4"/>
    <w:rsid w:val="00D11087"/>
    <w:rsid w:val="00D12011"/>
    <w:rsid w:val="00D178BC"/>
    <w:rsid w:val="00D17CC9"/>
    <w:rsid w:val="00D201F0"/>
    <w:rsid w:val="00D2052E"/>
    <w:rsid w:val="00D20D2A"/>
    <w:rsid w:val="00D217A6"/>
    <w:rsid w:val="00D223E6"/>
    <w:rsid w:val="00D233C3"/>
    <w:rsid w:val="00D2457E"/>
    <w:rsid w:val="00D255A8"/>
    <w:rsid w:val="00D26E1A"/>
    <w:rsid w:val="00D27438"/>
    <w:rsid w:val="00D30008"/>
    <w:rsid w:val="00D306DF"/>
    <w:rsid w:val="00D31048"/>
    <w:rsid w:val="00D317BC"/>
    <w:rsid w:val="00D318FD"/>
    <w:rsid w:val="00D3195A"/>
    <w:rsid w:val="00D31E50"/>
    <w:rsid w:val="00D321DB"/>
    <w:rsid w:val="00D33F79"/>
    <w:rsid w:val="00D3453A"/>
    <w:rsid w:val="00D34D5D"/>
    <w:rsid w:val="00D36640"/>
    <w:rsid w:val="00D36D77"/>
    <w:rsid w:val="00D3708A"/>
    <w:rsid w:val="00D37A71"/>
    <w:rsid w:val="00D41240"/>
    <w:rsid w:val="00D41BE4"/>
    <w:rsid w:val="00D42525"/>
    <w:rsid w:val="00D43189"/>
    <w:rsid w:val="00D4445C"/>
    <w:rsid w:val="00D45DB8"/>
    <w:rsid w:val="00D5038A"/>
    <w:rsid w:val="00D51B5C"/>
    <w:rsid w:val="00D5547D"/>
    <w:rsid w:val="00D61000"/>
    <w:rsid w:val="00D61344"/>
    <w:rsid w:val="00D62BC6"/>
    <w:rsid w:val="00D65464"/>
    <w:rsid w:val="00D66308"/>
    <w:rsid w:val="00D66324"/>
    <w:rsid w:val="00D7191F"/>
    <w:rsid w:val="00D742EB"/>
    <w:rsid w:val="00D76B0D"/>
    <w:rsid w:val="00D823D2"/>
    <w:rsid w:val="00D84293"/>
    <w:rsid w:val="00D84DBB"/>
    <w:rsid w:val="00D85435"/>
    <w:rsid w:val="00D85AFF"/>
    <w:rsid w:val="00D85D3A"/>
    <w:rsid w:val="00D8737E"/>
    <w:rsid w:val="00D8773D"/>
    <w:rsid w:val="00D90AA7"/>
    <w:rsid w:val="00D90D0C"/>
    <w:rsid w:val="00D90F5C"/>
    <w:rsid w:val="00D94C24"/>
    <w:rsid w:val="00D94CF7"/>
    <w:rsid w:val="00D95535"/>
    <w:rsid w:val="00D963AF"/>
    <w:rsid w:val="00D968DF"/>
    <w:rsid w:val="00D975F0"/>
    <w:rsid w:val="00D97C18"/>
    <w:rsid w:val="00D97DF5"/>
    <w:rsid w:val="00D97EEA"/>
    <w:rsid w:val="00DA1450"/>
    <w:rsid w:val="00DA1E09"/>
    <w:rsid w:val="00DA29C8"/>
    <w:rsid w:val="00DA33F7"/>
    <w:rsid w:val="00DA3701"/>
    <w:rsid w:val="00DA41B2"/>
    <w:rsid w:val="00DA7910"/>
    <w:rsid w:val="00DA798E"/>
    <w:rsid w:val="00DB030C"/>
    <w:rsid w:val="00DB1ABC"/>
    <w:rsid w:val="00DB20AA"/>
    <w:rsid w:val="00DB2406"/>
    <w:rsid w:val="00DB39B4"/>
    <w:rsid w:val="00DB3E15"/>
    <w:rsid w:val="00DB6F9C"/>
    <w:rsid w:val="00DB7B65"/>
    <w:rsid w:val="00DC0AB0"/>
    <w:rsid w:val="00DC1546"/>
    <w:rsid w:val="00DC1CB7"/>
    <w:rsid w:val="00DC2C1E"/>
    <w:rsid w:val="00DC2D0F"/>
    <w:rsid w:val="00DC3CD9"/>
    <w:rsid w:val="00DC5175"/>
    <w:rsid w:val="00DC5437"/>
    <w:rsid w:val="00DC7695"/>
    <w:rsid w:val="00DC7887"/>
    <w:rsid w:val="00DD0445"/>
    <w:rsid w:val="00DD11F3"/>
    <w:rsid w:val="00DD1668"/>
    <w:rsid w:val="00DD1821"/>
    <w:rsid w:val="00DD197D"/>
    <w:rsid w:val="00DD232A"/>
    <w:rsid w:val="00DD295F"/>
    <w:rsid w:val="00DD2CE8"/>
    <w:rsid w:val="00DD348C"/>
    <w:rsid w:val="00DD35BC"/>
    <w:rsid w:val="00DD3910"/>
    <w:rsid w:val="00DD3C62"/>
    <w:rsid w:val="00DD45BC"/>
    <w:rsid w:val="00DD5B5F"/>
    <w:rsid w:val="00DD7F7B"/>
    <w:rsid w:val="00DE043B"/>
    <w:rsid w:val="00DE24DD"/>
    <w:rsid w:val="00DE4541"/>
    <w:rsid w:val="00DE4E58"/>
    <w:rsid w:val="00DE5123"/>
    <w:rsid w:val="00DE78DF"/>
    <w:rsid w:val="00DF07B8"/>
    <w:rsid w:val="00DF10CE"/>
    <w:rsid w:val="00DF1FED"/>
    <w:rsid w:val="00DF2033"/>
    <w:rsid w:val="00DF2111"/>
    <w:rsid w:val="00DF2921"/>
    <w:rsid w:val="00DF2CA0"/>
    <w:rsid w:val="00DF50AA"/>
    <w:rsid w:val="00DF5CD2"/>
    <w:rsid w:val="00DF5F50"/>
    <w:rsid w:val="00DF7326"/>
    <w:rsid w:val="00E013F2"/>
    <w:rsid w:val="00E014A6"/>
    <w:rsid w:val="00E02DDF"/>
    <w:rsid w:val="00E03EE2"/>
    <w:rsid w:val="00E05687"/>
    <w:rsid w:val="00E05977"/>
    <w:rsid w:val="00E06A01"/>
    <w:rsid w:val="00E06DFB"/>
    <w:rsid w:val="00E07A26"/>
    <w:rsid w:val="00E13582"/>
    <w:rsid w:val="00E1436F"/>
    <w:rsid w:val="00E14EF6"/>
    <w:rsid w:val="00E1507C"/>
    <w:rsid w:val="00E1649C"/>
    <w:rsid w:val="00E16E67"/>
    <w:rsid w:val="00E16F08"/>
    <w:rsid w:val="00E17A5C"/>
    <w:rsid w:val="00E17E48"/>
    <w:rsid w:val="00E17F18"/>
    <w:rsid w:val="00E20708"/>
    <w:rsid w:val="00E20F8B"/>
    <w:rsid w:val="00E21EB0"/>
    <w:rsid w:val="00E21F8F"/>
    <w:rsid w:val="00E22812"/>
    <w:rsid w:val="00E22F55"/>
    <w:rsid w:val="00E23995"/>
    <w:rsid w:val="00E243BA"/>
    <w:rsid w:val="00E24AD1"/>
    <w:rsid w:val="00E250DB"/>
    <w:rsid w:val="00E2776D"/>
    <w:rsid w:val="00E30B9D"/>
    <w:rsid w:val="00E3104E"/>
    <w:rsid w:val="00E32BE5"/>
    <w:rsid w:val="00E32EC8"/>
    <w:rsid w:val="00E330FF"/>
    <w:rsid w:val="00E332D7"/>
    <w:rsid w:val="00E3387F"/>
    <w:rsid w:val="00E34D78"/>
    <w:rsid w:val="00E3582A"/>
    <w:rsid w:val="00E35C11"/>
    <w:rsid w:val="00E3614C"/>
    <w:rsid w:val="00E36AE9"/>
    <w:rsid w:val="00E36CA5"/>
    <w:rsid w:val="00E4051C"/>
    <w:rsid w:val="00E409B3"/>
    <w:rsid w:val="00E40FE3"/>
    <w:rsid w:val="00E4282F"/>
    <w:rsid w:val="00E42E7C"/>
    <w:rsid w:val="00E441C5"/>
    <w:rsid w:val="00E443BD"/>
    <w:rsid w:val="00E46E4A"/>
    <w:rsid w:val="00E47059"/>
    <w:rsid w:val="00E47808"/>
    <w:rsid w:val="00E479AD"/>
    <w:rsid w:val="00E50007"/>
    <w:rsid w:val="00E51057"/>
    <w:rsid w:val="00E51BB9"/>
    <w:rsid w:val="00E52CA1"/>
    <w:rsid w:val="00E52F8C"/>
    <w:rsid w:val="00E5317F"/>
    <w:rsid w:val="00E554BF"/>
    <w:rsid w:val="00E564A9"/>
    <w:rsid w:val="00E56A60"/>
    <w:rsid w:val="00E61910"/>
    <w:rsid w:val="00E637C0"/>
    <w:rsid w:val="00E64300"/>
    <w:rsid w:val="00E65322"/>
    <w:rsid w:val="00E657D5"/>
    <w:rsid w:val="00E65A71"/>
    <w:rsid w:val="00E67D4D"/>
    <w:rsid w:val="00E7005D"/>
    <w:rsid w:val="00E71947"/>
    <w:rsid w:val="00E721E9"/>
    <w:rsid w:val="00E753A6"/>
    <w:rsid w:val="00E81A08"/>
    <w:rsid w:val="00E82F0E"/>
    <w:rsid w:val="00E8327B"/>
    <w:rsid w:val="00E836BB"/>
    <w:rsid w:val="00E83913"/>
    <w:rsid w:val="00E84C71"/>
    <w:rsid w:val="00E84C8B"/>
    <w:rsid w:val="00E84D3B"/>
    <w:rsid w:val="00E87DD7"/>
    <w:rsid w:val="00E90B59"/>
    <w:rsid w:val="00E90DC6"/>
    <w:rsid w:val="00E91493"/>
    <w:rsid w:val="00E9156A"/>
    <w:rsid w:val="00E922BA"/>
    <w:rsid w:val="00E9250A"/>
    <w:rsid w:val="00E93119"/>
    <w:rsid w:val="00E932AB"/>
    <w:rsid w:val="00E9353F"/>
    <w:rsid w:val="00E94DF0"/>
    <w:rsid w:val="00E96612"/>
    <w:rsid w:val="00E975A8"/>
    <w:rsid w:val="00EA0284"/>
    <w:rsid w:val="00EA2C99"/>
    <w:rsid w:val="00EA31EF"/>
    <w:rsid w:val="00EA37A4"/>
    <w:rsid w:val="00EA4159"/>
    <w:rsid w:val="00EA434B"/>
    <w:rsid w:val="00EA4688"/>
    <w:rsid w:val="00EA489E"/>
    <w:rsid w:val="00EA542F"/>
    <w:rsid w:val="00EA656E"/>
    <w:rsid w:val="00EA724D"/>
    <w:rsid w:val="00EB0E57"/>
    <w:rsid w:val="00EB15F8"/>
    <w:rsid w:val="00EB177C"/>
    <w:rsid w:val="00EB27EE"/>
    <w:rsid w:val="00EB2AE9"/>
    <w:rsid w:val="00EB2EE4"/>
    <w:rsid w:val="00EB2F43"/>
    <w:rsid w:val="00EB3243"/>
    <w:rsid w:val="00EB3DEB"/>
    <w:rsid w:val="00EB417C"/>
    <w:rsid w:val="00EB4754"/>
    <w:rsid w:val="00EB49F3"/>
    <w:rsid w:val="00EB4F53"/>
    <w:rsid w:val="00EB5EA1"/>
    <w:rsid w:val="00EB6B43"/>
    <w:rsid w:val="00EC0298"/>
    <w:rsid w:val="00EC0613"/>
    <w:rsid w:val="00EC1234"/>
    <w:rsid w:val="00EC22E0"/>
    <w:rsid w:val="00EC313B"/>
    <w:rsid w:val="00EC447A"/>
    <w:rsid w:val="00EC663A"/>
    <w:rsid w:val="00EC6CFC"/>
    <w:rsid w:val="00EC6FC0"/>
    <w:rsid w:val="00ED0093"/>
    <w:rsid w:val="00ED00F1"/>
    <w:rsid w:val="00ED0967"/>
    <w:rsid w:val="00ED17DA"/>
    <w:rsid w:val="00ED1C36"/>
    <w:rsid w:val="00ED42AD"/>
    <w:rsid w:val="00ED49D7"/>
    <w:rsid w:val="00ED60AE"/>
    <w:rsid w:val="00ED7C7C"/>
    <w:rsid w:val="00ED7CFB"/>
    <w:rsid w:val="00EE08F4"/>
    <w:rsid w:val="00EE0D4B"/>
    <w:rsid w:val="00EE19FF"/>
    <w:rsid w:val="00EE2820"/>
    <w:rsid w:val="00EE5875"/>
    <w:rsid w:val="00EE641E"/>
    <w:rsid w:val="00EE729A"/>
    <w:rsid w:val="00EE7AC1"/>
    <w:rsid w:val="00EE7F10"/>
    <w:rsid w:val="00EF0550"/>
    <w:rsid w:val="00EF1064"/>
    <w:rsid w:val="00EF596A"/>
    <w:rsid w:val="00EF67CE"/>
    <w:rsid w:val="00EF7695"/>
    <w:rsid w:val="00EF7D62"/>
    <w:rsid w:val="00F00C66"/>
    <w:rsid w:val="00F01071"/>
    <w:rsid w:val="00F02EF4"/>
    <w:rsid w:val="00F03960"/>
    <w:rsid w:val="00F03F55"/>
    <w:rsid w:val="00F0449F"/>
    <w:rsid w:val="00F05962"/>
    <w:rsid w:val="00F05F67"/>
    <w:rsid w:val="00F06375"/>
    <w:rsid w:val="00F06843"/>
    <w:rsid w:val="00F10425"/>
    <w:rsid w:val="00F10FBA"/>
    <w:rsid w:val="00F11601"/>
    <w:rsid w:val="00F11767"/>
    <w:rsid w:val="00F12BB2"/>
    <w:rsid w:val="00F143CC"/>
    <w:rsid w:val="00F14713"/>
    <w:rsid w:val="00F14C6F"/>
    <w:rsid w:val="00F14DCF"/>
    <w:rsid w:val="00F15462"/>
    <w:rsid w:val="00F16836"/>
    <w:rsid w:val="00F1684A"/>
    <w:rsid w:val="00F1701D"/>
    <w:rsid w:val="00F17232"/>
    <w:rsid w:val="00F17EE6"/>
    <w:rsid w:val="00F20A49"/>
    <w:rsid w:val="00F21358"/>
    <w:rsid w:val="00F21F2D"/>
    <w:rsid w:val="00F22EAE"/>
    <w:rsid w:val="00F2394E"/>
    <w:rsid w:val="00F24144"/>
    <w:rsid w:val="00F24864"/>
    <w:rsid w:val="00F26D20"/>
    <w:rsid w:val="00F310B0"/>
    <w:rsid w:val="00F316EF"/>
    <w:rsid w:val="00F31BD7"/>
    <w:rsid w:val="00F32F35"/>
    <w:rsid w:val="00F341E2"/>
    <w:rsid w:val="00F342A3"/>
    <w:rsid w:val="00F35879"/>
    <w:rsid w:val="00F35BD6"/>
    <w:rsid w:val="00F35EF4"/>
    <w:rsid w:val="00F37219"/>
    <w:rsid w:val="00F37A94"/>
    <w:rsid w:val="00F4020C"/>
    <w:rsid w:val="00F41245"/>
    <w:rsid w:val="00F41301"/>
    <w:rsid w:val="00F415C7"/>
    <w:rsid w:val="00F4770A"/>
    <w:rsid w:val="00F506D6"/>
    <w:rsid w:val="00F51FFD"/>
    <w:rsid w:val="00F52198"/>
    <w:rsid w:val="00F54BAE"/>
    <w:rsid w:val="00F54D43"/>
    <w:rsid w:val="00F55B65"/>
    <w:rsid w:val="00F61B5F"/>
    <w:rsid w:val="00F61B69"/>
    <w:rsid w:val="00F61EBC"/>
    <w:rsid w:val="00F6219F"/>
    <w:rsid w:val="00F625C6"/>
    <w:rsid w:val="00F63642"/>
    <w:rsid w:val="00F66956"/>
    <w:rsid w:val="00F675C0"/>
    <w:rsid w:val="00F67F25"/>
    <w:rsid w:val="00F7013C"/>
    <w:rsid w:val="00F70AF1"/>
    <w:rsid w:val="00F7334C"/>
    <w:rsid w:val="00F73900"/>
    <w:rsid w:val="00F747FB"/>
    <w:rsid w:val="00F74FD2"/>
    <w:rsid w:val="00F7597D"/>
    <w:rsid w:val="00F7599D"/>
    <w:rsid w:val="00F7726F"/>
    <w:rsid w:val="00F77ADB"/>
    <w:rsid w:val="00F814ED"/>
    <w:rsid w:val="00F81F77"/>
    <w:rsid w:val="00F82E0B"/>
    <w:rsid w:val="00F837BD"/>
    <w:rsid w:val="00F83EC2"/>
    <w:rsid w:val="00F85C21"/>
    <w:rsid w:val="00F86387"/>
    <w:rsid w:val="00F86DE7"/>
    <w:rsid w:val="00F8778C"/>
    <w:rsid w:val="00F9123B"/>
    <w:rsid w:val="00F91F56"/>
    <w:rsid w:val="00F92668"/>
    <w:rsid w:val="00F92B21"/>
    <w:rsid w:val="00F9304A"/>
    <w:rsid w:val="00F946C1"/>
    <w:rsid w:val="00F97814"/>
    <w:rsid w:val="00F97DA6"/>
    <w:rsid w:val="00FA02AB"/>
    <w:rsid w:val="00FA0641"/>
    <w:rsid w:val="00FA0810"/>
    <w:rsid w:val="00FA320F"/>
    <w:rsid w:val="00FA3696"/>
    <w:rsid w:val="00FA61F8"/>
    <w:rsid w:val="00FA7972"/>
    <w:rsid w:val="00FA7A38"/>
    <w:rsid w:val="00FB01F3"/>
    <w:rsid w:val="00FB1916"/>
    <w:rsid w:val="00FB2241"/>
    <w:rsid w:val="00FB246B"/>
    <w:rsid w:val="00FB25F4"/>
    <w:rsid w:val="00FB369C"/>
    <w:rsid w:val="00FB3A72"/>
    <w:rsid w:val="00FB44E6"/>
    <w:rsid w:val="00FB44EC"/>
    <w:rsid w:val="00FB46DA"/>
    <w:rsid w:val="00FB4B5D"/>
    <w:rsid w:val="00FB5668"/>
    <w:rsid w:val="00FB5BC0"/>
    <w:rsid w:val="00FB5EFE"/>
    <w:rsid w:val="00FB6548"/>
    <w:rsid w:val="00FB7270"/>
    <w:rsid w:val="00FB7354"/>
    <w:rsid w:val="00FB73DA"/>
    <w:rsid w:val="00FC1B2B"/>
    <w:rsid w:val="00FC1FDE"/>
    <w:rsid w:val="00FC355B"/>
    <w:rsid w:val="00FC4A95"/>
    <w:rsid w:val="00FC4EF1"/>
    <w:rsid w:val="00FC558D"/>
    <w:rsid w:val="00FC749A"/>
    <w:rsid w:val="00FD1B70"/>
    <w:rsid w:val="00FD1D33"/>
    <w:rsid w:val="00FD1F49"/>
    <w:rsid w:val="00FD218E"/>
    <w:rsid w:val="00FD3828"/>
    <w:rsid w:val="00FD3AE6"/>
    <w:rsid w:val="00FD3E3E"/>
    <w:rsid w:val="00FD42E4"/>
    <w:rsid w:val="00FD4BD6"/>
    <w:rsid w:val="00FD4C75"/>
    <w:rsid w:val="00FD4CB0"/>
    <w:rsid w:val="00FD588B"/>
    <w:rsid w:val="00FD6FF9"/>
    <w:rsid w:val="00FD72C7"/>
    <w:rsid w:val="00FD7403"/>
    <w:rsid w:val="00FE0F03"/>
    <w:rsid w:val="00FE1426"/>
    <w:rsid w:val="00FE2771"/>
    <w:rsid w:val="00FE2A93"/>
    <w:rsid w:val="00FE4B86"/>
    <w:rsid w:val="00FE7791"/>
    <w:rsid w:val="00FE7ED1"/>
    <w:rsid w:val="00FE7EF1"/>
    <w:rsid w:val="00FF05E2"/>
    <w:rsid w:val="00FF11A2"/>
    <w:rsid w:val="00FF2B00"/>
    <w:rsid w:val="00FF399A"/>
    <w:rsid w:val="00FF4B91"/>
    <w:rsid w:val="00FF539C"/>
    <w:rsid w:val="00FF5881"/>
    <w:rsid w:val="00FF7875"/>
    <w:rsid w:val="00FF7BCF"/>
    <w:rsid w:val="03C06C5E"/>
    <w:rsid w:val="04F630E8"/>
    <w:rsid w:val="160017A5"/>
    <w:rsid w:val="179BE806"/>
    <w:rsid w:val="1C8D42F3"/>
    <w:rsid w:val="2713B44D"/>
    <w:rsid w:val="316F9240"/>
    <w:rsid w:val="323388AC"/>
    <w:rsid w:val="449E2ECF"/>
    <w:rsid w:val="450CDA99"/>
    <w:rsid w:val="4977613E"/>
    <w:rsid w:val="4E063601"/>
    <w:rsid w:val="524ADB53"/>
    <w:rsid w:val="541FFB3E"/>
    <w:rsid w:val="5F97B3DF"/>
    <w:rsid w:val="67BA5D7F"/>
    <w:rsid w:val="799E3E70"/>
    <w:rsid w:val="7F4CE69B"/>
  </w:rsids>
  <w:docVars>
    <w:docVar w:name="__Grammarly_42___1" w:val="H4sIAAAAAAAEAKtWcslP9kxRslIyNDYyNDU1sbQ0sjQ1MDMztDRS0lEKTi0uzszPAykwqgUAx0BM3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233B474"/>
  <w15:docId w15:val="{D37188AF-110A-444D-A895-E131476A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3EC"/>
    <w:pPr>
      <w:widowControl w:val="0"/>
      <w:spacing w:after="20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WTDOM H2,aHeading 2"/>
    <w:basedOn w:val="Normal"/>
    <w:next w:val="Normal"/>
    <w:link w:val="Heading2Char"/>
    <w:uiPriority w:val="9"/>
    <w:qFormat/>
    <w:rsid w:val="0015440F"/>
    <w:pPr>
      <w:keepNext/>
      <w:keepLines/>
      <w:numPr>
        <w:ilvl w:val="1"/>
        <w:numId w:val="1"/>
      </w:numPr>
      <w:spacing w:before="200" w:after="0"/>
      <w:outlineLvl w:val="1"/>
    </w:pPr>
    <w:rPr>
      <w:rFonts w:ascii="Candara" w:hAnsi="Candara"/>
      <w:b/>
      <w:bCs/>
      <w:smallCaps/>
      <w:color w:val="1F497D"/>
      <w:sz w:val="28"/>
      <w:szCs w:val="26"/>
    </w:rPr>
  </w:style>
  <w:style w:type="paragraph" w:styleId="Heading3">
    <w:name w:val="heading 3"/>
    <w:aliases w:val="WTDOM H3,aHeading 3"/>
    <w:basedOn w:val="Normal"/>
    <w:next w:val="Normal"/>
    <w:link w:val="Heading3Char"/>
    <w:uiPriority w:val="9"/>
    <w:qFormat/>
    <w:rsid w:val="00C35F9F"/>
    <w:pPr>
      <w:keepNext/>
      <w:keepLines/>
      <w:numPr>
        <w:ilvl w:val="2"/>
        <w:numId w:val="1"/>
      </w:numPr>
      <w:spacing w:before="200" w:after="0"/>
      <w:outlineLvl w:val="2"/>
    </w:pPr>
    <w:rPr>
      <w:rFonts w:ascii="Candara" w:hAnsi="Candara"/>
      <w:b/>
      <w:bCs/>
      <w:smallCaps/>
      <w:color w:val="1F497D"/>
      <w:sz w:val="24"/>
      <w:szCs w:val="24"/>
    </w:rPr>
  </w:style>
  <w:style w:type="paragraph" w:styleId="Heading4">
    <w:name w:val="heading 4"/>
    <w:aliases w:val="WTDOM H4,aHeading 4"/>
    <w:basedOn w:val="Normal"/>
    <w:next w:val="Normal"/>
    <w:link w:val="Heading4Char"/>
    <w:autoRedefine/>
    <w:uiPriority w:val="9"/>
    <w:qFormat/>
    <w:rsid w:val="00F625C6"/>
    <w:pPr>
      <w:keepNext/>
      <w:keepLines/>
      <w:numPr>
        <w:ilvl w:val="3"/>
        <w:numId w:val="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WTDOM H2 Char,aHeading 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WTDOM H3 Char,aHeading 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WTDOM H4 Char,aHeading 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9473D0"/>
    <w:pPr>
      <w:spacing w:line="240" w:lineRule="auto"/>
    </w:pPr>
    <w:rPr>
      <w:b/>
      <w:bCs/>
      <w:color w:val="4F81BD"/>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ootnote Text,F1,Footnote Text Char Char,Footnote Text r,figure or table,fn,footnote text,ft"/>
    <w:basedOn w:val="Normal"/>
    <w:link w:val="FootnoteTextChar"/>
    <w:uiPriority w:val="99"/>
    <w:unhideWhenUsed/>
    <w:qFormat/>
    <w:rsid w:val="001B0269"/>
    <w:pPr>
      <w:spacing w:after="0" w:line="240" w:lineRule="auto"/>
    </w:pPr>
    <w:rPr>
      <w:sz w:val="20"/>
      <w:szCs w:val="20"/>
    </w:rPr>
  </w:style>
  <w:style w:type="character" w:customStyle="1" w:styleId="FootnoteTextChar">
    <w:name w:val="Footnote Text Char"/>
    <w:aliases w:val="*Footnote Text Char,F1 Char,Footnote Text Char Char Char,Footnote Text r Char,figure or table Char,fn Char,footnote text Char,ft Char"/>
    <w:link w:val="FootnoteText"/>
    <w:uiPriority w:val="99"/>
    <w:locked/>
    <w:rsid w:val="001B0269"/>
    <w:rPr>
      <w:rFonts w:cs="Times New Roman"/>
      <w:sz w:val="20"/>
      <w:szCs w:val="20"/>
    </w:rPr>
  </w:style>
  <w:style w:type="character" w:styleId="FootnoteReference">
    <w:name w:val="footnote reference"/>
    <w:aliases w:val="*Footnote Reference,fr"/>
    <w:uiPriority w:val="99"/>
    <w:unhideWhenUsed/>
    <w:qFormat/>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unhideWhenUsed/>
    <w:rsid w:val="00FB1916"/>
    <w:rPr>
      <w:rFonts w:cs="Times New Roman"/>
      <w:sz w:val="16"/>
      <w:szCs w:val="16"/>
    </w:rPr>
  </w:style>
  <w:style w:type="paragraph" w:styleId="CommentText">
    <w:name w:val="annotation text"/>
    <w:basedOn w:val="Normal"/>
    <w:link w:val="CommentTextChar"/>
    <w:uiPriority w:val="99"/>
    <w:unhideWhenUsed/>
    <w:qFormat/>
    <w:rsid w:val="00FB1916"/>
    <w:pPr>
      <w:spacing w:line="240" w:lineRule="auto"/>
    </w:pPr>
    <w:rPr>
      <w:sz w:val="20"/>
      <w:szCs w:val="20"/>
    </w:rPr>
  </w:style>
  <w:style w:type="character" w:customStyle="1" w:styleId="CommentTextChar">
    <w:name w:val="Comment Text Char"/>
    <w:link w:val="CommentText"/>
    <w:uiPriority w:val="99"/>
    <w:qFormat/>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aHeading1"/>
    <w:next w:val="Normal"/>
    <w:link w:val="DocumentStatusChar"/>
    <w:qFormat/>
    <w:rsid w:val="00EA2C99"/>
    <w:pPr>
      <w:numPr>
        <w:numId w:val="0"/>
      </w:numPr>
      <w:ind w:left="432" w:hanging="432"/>
    </w:pPr>
    <w:rPr>
      <w:bCs/>
      <w:color w:val="000000"/>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enter" w:pos="4320"/>
        <w:tab w:val="clear" w:pos="4680"/>
        <w:tab w:val="right" w:pos="8640"/>
        <w:tab w:val="clear" w:pos="936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enter" w:pos="4320"/>
        <w:tab w:val="clear" w:pos="4680"/>
        <w:tab w:val="right" w:pos="8640"/>
        <w:tab w:val="clear" w:pos="936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3"/>
      </w:numPr>
      <w:spacing w:after="120" w:line="240" w:lineRule="auto"/>
    </w:pPr>
    <w:rPr>
      <w:rFonts w:ascii="Arial" w:hAnsi="Arial"/>
      <w:sz w:val="20"/>
      <w:szCs w:val="20"/>
    </w:rPr>
  </w:style>
  <w:style w:type="paragraph" w:styleId="ListBullet3">
    <w:name w:val="List Bullet 3"/>
    <w:basedOn w:val="Normal"/>
    <w:uiPriority w:val="99"/>
    <w:rsid w:val="007F2EFC"/>
    <w:pPr>
      <w:numPr>
        <w:numId w:val="4"/>
      </w:numPr>
      <w:spacing w:after="120" w:line="240" w:lineRule="auto"/>
    </w:pPr>
    <w:rPr>
      <w:rFonts w:ascii="Arial" w:hAnsi="Arial"/>
      <w:sz w:val="20"/>
      <w:szCs w:val="20"/>
    </w:rPr>
  </w:style>
  <w:style w:type="paragraph" w:styleId="ListBullet4">
    <w:name w:val="List Bullet 4"/>
    <w:basedOn w:val="Normal"/>
    <w:uiPriority w:val="99"/>
    <w:rsid w:val="007F2EFC"/>
    <w:pPr>
      <w:numPr>
        <w:numId w:val="5"/>
      </w:numPr>
      <w:spacing w:after="120" w:line="240" w:lineRule="auto"/>
    </w:pPr>
    <w:rPr>
      <w:rFonts w:ascii="Arial" w:hAnsi="Arial"/>
      <w:sz w:val="20"/>
      <w:szCs w:val="20"/>
    </w:rPr>
  </w:style>
  <w:style w:type="paragraph" w:styleId="ListBullet5">
    <w:name w:val="List Bullet 5"/>
    <w:basedOn w:val="Normal"/>
    <w:uiPriority w:val="99"/>
    <w:rsid w:val="007F2EFC"/>
    <w:pPr>
      <w:numPr>
        <w:numId w:val="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7"/>
      </w:numPr>
      <w:spacing w:after="120" w:line="240" w:lineRule="auto"/>
    </w:pPr>
    <w:rPr>
      <w:rFonts w:ascii="Arial" w:hAnsi="Arial"/>
      <w:sz w:val="20"/>
      <w:szCs w:val="20"/>
    </w:rPr>
  </w:style>
  <w:style w:type="paragraph" w:styleId="ListNumber3">
    <w:name w:val="List Number 3"/>
    <w:basedOn w:val="Normal"/>
    <w:uiPriority w:val="99"/>
    <w:rsid w:val="007F2EFC"/>
    <w:pPr>
      <w:numPr>
        <w:numId w:val="8"/>
      </w:numPr>
      <w:spacing w:after="120" w:line="240" w:lineRule="auto"/>
    </w:pPr>
    <w:rPr>
      <w:rFonts w:ascii="Arial" w:hAnsi="Arial"/>
      <w:sz w:val="20"/>
      <w:szCs w:val="20"/>
    </w:rPr>
  </w:style>
  <w:style w:type="paragraph" w:styleId="ListNumber4">
    <w:name w:val="List Number 4"/>
    <w:basedOn w:val="Normal"/>
    <w:uiPriority w:val="99"/>
    <w:rsid w:val="007F2EFC"/>
    <w:pPr>
      <w:numPr>
        <w:numId w:val="9"/>
      </w:numPr>
      <w:spacing w:after="120" w:line="240" w:lineRule="auto"/>
    </w:pPr>
    <w:rPr>
      <w:rFonts w:ascii="Arial" w:hAnsi="Arial"/>
      <w:sz w:val="20"/>
      <w:szCs w:val="20"/>
    </w:rPr>
  </w:style>
  <w:style w:type="paragraph" w:styleId="ListNumber5">
    <w:name w:val="List Number 5"/>
    <w:basedOn w:val="Normal"/>
    <w:uiPriority w:val="99"/>
    <w:rsid w:val="007F2EFC"/>
    <w:pPr>
      <w:numPr>
        <w:numId w:val="10"/>
      </w:numPr>
      <w:spacing w:after="120" w:line="240" w:lineRule="auto"/>
    </w:pPr>
    <w:rPr>
      <w:rFonts w:ascii="Arial" w:hAnsi="Arial"/>
      <w:sz w:val="20"/>
      <w:szCs w:val="20"/>
    </w:rPr>
  </w:style>
  <w:style w:type="paragraph" w:styleId="Macro">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1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1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13"/>
      </w:numPr>
      <w:contextualSpacing/>
    </w:pPr>
    <w:rPr>
      <w:rFonts w:eastAsia="SimSun"/>
    </w:rPr>
  </w:style>
  <w:style w:type="paragraph" w:customStyle="1" w:styleId="BeforeBulletedList">
    <w:name w:val="Before Bulleted List"/>
    <w:basedOn w:val="Normal"/>
    <w:next w:val="Normal"/>
    <w:qFormat/>
    <w:rsid w:val="009A43EC"/>
    <w:pPr>
      <w:contextualSpacing/>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C1-CtrBoldHd">
    <w:name w:val="C1-Ctr BoldHd"/>
    <w:uiPriority w:val="99"/>
    <w:rsid w:val="00FB3A72"/>
    <w:pPr>
      <w:keepNext/>
      <w:spacing w:after="720" w:line="240" w:lineRule="atLeast"/>
      <w:jc w:val="center"/>
    </w:pPr>
    <w:rPr>
      <w:rFonts w:ascii="Times New Roman" w:hAnsi="Times New Roman" w:cs="Times New Roman"/>
      <w:b/>
      <w:caps/>
      <w:sz w:val="22"/>
    </w:rPr>
  </w:style>
  <w:style w:type="paragraph" w:customStyle="1" w:styleId="tableheader">
    <w:name w:val="table header"/>
    <w:basedOn w:val="DocumentStatus"/>
    <w:link w:val="tableheaderChar"/>
    <w:qFormat/>
    <w:rsid w:val="00EA2C99"/>
  </w:style>
  <w:style w:type="character" w:customStyle="1" w:styleId="DocumentStatusChar">
    <w:name w:val="Document Status Char"/>
    <w:basedOn w:val="aHeading1Char"/>
    <w:link w:val="DocumentStatus"/>
    <w:rsid w:val="00EA2C99"/>
    <w:rPr>
      <w:rFonts w:asciiTheme="minorHAnsi" w:hAnsiTheme="minorHAnsi" w:cs="Times New Roman"/>
      <w:b/>
      <w:bCs/>
      <w:smallCaps/>
      <w:color w:val="000000"/>
      <w:sz w:val="32"/>
      <w:szCs w:val="32"/>
    </w:rPr>
  </w:style>
  <w:style w:type="character" w:customStyle="1" w:styleId="tableheaderChar">
    <w:name w:val="table header Char"/>
    <w:basedOn w:val="DocumentStatusChar"/>
    <w:link w:val="tableheader"/>
    <w:rsid w:val="00EA2C99"/>
    <w:rPr>
      <w:rFonts w:asciiTheme="minorHAnsi" w:hAnsiTheme="minorHAnsi" w:cs="Times New Roman"/>
      <w:b/>
      <w:bCs/>
      <w:smallCaps/>
      <w:color w:val="000000"/>
      <w:sz w:val="32"/>
      <w:szCs w:val="32"/>
    </w:rPr>
  </w:style>
  <w:style w:type="paragraph" w:customStyle="1" w:styleId="P1-StandPara">
    <w:name w:val="P1-Stand Para"/>
    <w:uiPriority w:val="99"/>
    <w:rsid w:val="0080136A"/>
    <w:pPr>
      <w:spacing w:line="360" w:lineRule="atLeast"/>
      <w:ind w:firstLine="1152"/>
      <w:jc w:val="both"/>
    </w:pPr>
    <w:rPr>
      <w:rFonts w:ascii="Times New Roman" w:hAnsi="Times New Roman" w:cs="Times New Roman"/>
      <w:sz w:val="22"/>
    </w:rPr>
  </w:style>
  <w:style w:type="character" w:customStyle="1" w:styleId="normaltextrun">
    <w:name w:val="normaltextrun"/>
    <w:basedOn w:val="DefaultParagraphFont"/>
    <w:rsid w:val="00CA68E8"/>
  </w:style>
  <w:style w:type="paragraph" w:customStyle="1" w:styleId="Table11Calibri">
    <w:name w:val="Table 11 Calibri"/>
    <w:qFormat/>
    <w:rsid w:val="00975050"/>
    <w:pPr>
      <w:suppressAutoHyphens/>
      <w:spacing w:before="40" w:after="40"/>
    </w:pPr>
    <w:rPr>
      <w:rFonts w:eastAsiaTheme="minorEastAsia" w:cstheme="minorBidi"/>
      <w:color w:val="000000" w:themeColor="text1"/>
      <w:sz w:val="22"/>
      <w:szCs w:val="24"/>
    </w:rPr>
  </w:style>
  <w:style w:type="paragraph" w:customStyle="1" w:styleId="Table11Numbering">
    <w:name w:val="Table 11 Numbering"/>
    <w:basedOn w:val="Table11Calibri"/>
    <w:next w:val="Table11Calibri"/>
    <w:qFormat/>
    <w:rsid w:val="00975050"/>
    <w:pPr>
      <w:ind w:left="288" w:hanging="288"/>
    </w:pPr>
  </w:style>
  <w:style w:type="character" w:styleId="UnresolvedMention">
    <w:name w:val="Unresolved Mention"/>
    <w:basedOn w:val="DefaultParagraphFont"/>
    <w:uiPriority w:val="99"/>
    <w:unhideWhenUsed/>
    <w:rsid w:val="00211938"/>
    <w:rPr>
      <w:color w:val="605E5C"/>
      <w:shd w:val="clear" w:color="auto" w:fill="E1DFDD"/>
    </w:rPr>
  </w:style>
  <w:style w:type="paragraph" w:customStyle="1" w:styleId="Table11CalibriBullets1">
    <w:name w:val="Table 11 Calibri Bullets 1"/>
    <w:uiPriority w:val="1"/>
    <w:rsid w:val="007E3323"/>
    <w:pPr>
      <w:numPr>
        <w:numId w:val="30"/>
      </w:numPr>
      <w:spacing w:before="40" w:after="40"/>
      <w:ind w:left="288" w:hanging="288"/>
    </w:pPr>
    <w:rPr>
      <w:rFonts w:asciiTheme="minorHAnsi" w:hAnsiTheme="minorHAnsi" w:cstheme="minorHAnsi"/>
      <w:color w:val="1F497D" w:themeColor="text2"/>
      <w:sz w:val="22"/>
      <w:szCs w:val="22"/>
    </w:rPr>
  </w:style>
  <w:style w:type="paragraph" w:customStyle="1" w:styleId="Table11CalibriNumberedList">
    <w:name w:val="Table 11 Calibri Numbered List"/>
    <w:uiPriority w:val="1"/>
    <w:rsid w:val="007E3323"/>
    <w:pPr>
      <w:numPr>
        <w:numId w:val="31"/>
      </w:numPr>
      <w:spacing w:before="40" w:after="40"/>
      <w:ind w:left="288" w:hanging="288"/>
    </w:pPr>
    <w:rPr>
      <w:rFonts w:asciiTheme="minorHAnsi" w:hAnsiTheme="minorHAnsi" w:cstheme="minorHAnsi"/>
      <w:sz w:val="22"/>
      <w:szCs w:val="22"/>
    </w:rPr>
  </w:style>
  <w:style w:type="character" w:customStyle="1" w:styleId="eop">
    <w:name w:val="eop"/>
    <w:basedOn w:val="DefaultParagraphFont"/>
    <w:rsid w:val="00FD7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D00BB1DD24348BA39888AD878BDDA" ma:contentTypeVersion="21" ma:contentTypeDescription="Create a new document." ma:contentTypeScope="" ma:versionID="3e2419144972c63e441213810bc9206e">
  <xsd:schema xmlns:xsd="http://www.w3.org/2001/XMLSchema" xmlns:xs="http://www.w3.org/2001/XMLSchema" xmlns:p="http://schemas.microsoft.com/office/2006/metadata/properties" xmlns:ns2="d58cc7d0-f269-4d10-93c7-a161236c003f" xmlns:ns3="1c56d913-09fd-4b5e-8dab-30e2cebe109b" targetNamespace="http://schemas.microsoft.com/office/2006/metadata/properties" ma:root="true" ma:fieldsID="71e4409aeaaeb7999223482b5293194a" ns2:_="" ns3:_="">
    <xsd:import namespace="d58cc7d0-f269-4d10-93c7-a161236c003f"/>
    <xsd:import namespace="1c56d913-09fd-4b5e-8dab-30e2cebe10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MediaServiceObjectDetectorVersions" minOccurs="0"/>
                <xsd:element ref="ns2:Thumbnail" minOccurs="0"/>
                <xsd:element ref="ns2:Thumbn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cc7d0-f269-4d10-93c7-a161236c0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Thumbnails" ma:index="26" nillable="true" ma:displayName="Thumbnails" ma:format="Hyperlink" ma:internalName="Thumbnail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6d913-09fd-4b5e-8dab-30e2cebe10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7bc253a-21f8-4622-8a89-32b1eec337b5}" ma:internalName="TaxCatchAll" ma:showField="CatchAllData" ma:web="1c56d913-09fd-4b5e-8dab-30e2cebe10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1c56d913-09fd-4b5e-8dab-30e2cebe109b" xsi:nil="true"/>
    <lcf76f155ced4ddcb4097134ff3c332f xmlns="d58cc7d0-f269-4d10-93c7-a161236c003f">
      <Terms xmlns="http://schemas.microsoft.com/office/infopath/2007/PartnerControls"/>
    </lcf76f155ced4ddcb4097134ff3c332f>
    <Thumbnail xmlns="d58cc7d0-f269-4d10-93c7-a161236c003f" xsi:nil="true"/>
    <Thumbnails xmlns="d58cc7d0-f269-4d10-93c7-a161236c003f">
      <Url xsi:nil="true"/>
      <Description xsi:nil="true"/>
    </Thumbnai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679DA-6019-4993-A14F-4BBC64DEE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cc7d0-f269-4d10-93c7-a161236c003f"/>
    <ds:schemaRef ds:uri="1c56d913-09fd-4b5e-8dab-30e2cebe1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C3FC7B-A224-41F8-B825-CB70F482D1CE}">
  <ds:schemaRefs>
    <ds:schemaRef ds:uri="http://schemas.microsoft.com/office/2006/metadata/properties"/>
    <ds:schemaRef ds:uri="1c56d913-09fd-4b5e-8dab-30e2cebe109b"/>
    <ds:schemaRef ds:uri="d58cc7d0-f269-4d10-93c7-a161236c003f"/>
    <ds:schemaRef ds:uri="http://schemas.microsoft.com/office/infopath/2007/PartnerControls"/>
  </ds:schemaRefs>
</ds:datastoreItem>
</file>

<file path=customXml/itemProps3.xml><?xml version="1.0" encoding="utf-8"?>
<ds:datastoreItem xmlns:ds="http://schemas.openxmlformats.org/officeDocument/2006/customXml" ds:itemID="{C4352F00-0684-4E92-B863-D3F43D711BC2}">
  <ds:schemaRefs>
    <ds:schemaRef ds:uri="http://schemas.openxmlformats.org/officeDocument/2006/bibliography"/>
  </ds:schemaRefs>
</ds:datastoreItem>
</file>

<file path=customXml/itemProps4.xml><?xml version="1.0" encoding="utf-8"?>
<ds:datastoreItem xmlns:ds="http://schemas.openxmlformats.org/officeDocument/2006/customXml" ds:itemID="{C141FA06-62EF-45B8-A213-11D469A50D42}">
  <ds:schemaRefs>
    <ds:schemaRef ds:uri="http://schemas.microsoft.com/sharepoint/v3/contenttype/forms"/>
  </ds:schemaRefs>
</ds:datastoreItem>
</file>

<file path=customXml/itemProps5.xml><?xml version="1.0" encoding="utf-8"?>
<ds:datastoreItem xmlns:ds="http://schemas.openxmlformats.org/officeDocument/2006/customXml" ds:itemID="{0779EB89-3B4B-466A-9E9F-EDDEE8AA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3329</Words>
  <Characters>18977</Characters>
  <Application>Microsoft Office Word</Application>
  <DocSecurity>0</DocSecurity>
  <Lines>158</Lines>
  <Paragraphs>44</Paragraphs>
  <ScaleCrop>false</ScaleCrop>
  <Manager>Virginia Davis</Manager>
  <Company>Department of Education</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lastModifiedBy>Pearson, Juliana</cp:lastModifiedBy>
  <cp:revision>11</cp:revision>
  <cp:lastPrinted>2013-11-19T21:56:00Z</cp:lastPrinted>
  <dcterms:created xsi:type="dcterms:W3CDTF">2024-09-04T20:52:00Z</dcterms:created>
  <dcterms:modified xsi:type="dcterms:W3CDTF">2024-09-05T16:33:00Z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0x01010066DD00BB1DD24348BA39888AD878BDDA</vt:lpwstr>
  </property>
  <property fmtid="{D5CDD505-2E9C-101B-9397-08002B2CF9AE}" pid="3" name="MediaServiceImageTags">
    <vt:lpwstr/>
  </property>
  <property fmtid="{D5CDD505-2E9C-101B-9397-08002B2CF9AE}" pid="4" name="_NewReviewCycle">
    <vt:lpwstr/>
  </property>
</Properties>
</file>