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33A40F06"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37E11858" w14:textId="77777777">
      <w:pPr>
        <w:jc w:val="center"/>
        <w:rPr>
          <w:sz w:val="32"/>
          <w:szCs w:val="32"/>
        </w:rPr>
      </w:pPr>
      <w:r w:rsidRPr="11AB4B38">
        <w:rPr>
          <w:sz w:val="32"/>
          <w:szCs w:val="32"/>
        </w:rPr>
        <w:t>Information Collection Request</w:t>
      </w:r>
    </w:p>
    <w:p w:rsidR="00EA0D20" w:rsidP="00BB432F" w14:paraId="516FC687" w14:textId="77777777">
      <w:pPr>
        <w:rPr>
          <w:rFonts w:cstheme="minorHAnsi"/>
          <w:b/>
          <w:bCs/>
        </w:rPr>
      </w:pPr>
    </w:p>
    <w:p w:rsidR="00BB432F" w:rsidRPr="00BB3410" w:rsidP="00BB432F" w14:paraId="48200BB9" w14:textId="774DDBD1">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F7D5E" w:rsidR="006F7D5E">
        <w:rPr>
          <w:rFonts w:cstheme="minorHAnsi"/>
        </w:rPr>
        <w:t>NESHAP for Aerospace Manufacturing and Rework Facilities (40 CFR Part 63, Subpart GG) (Renewal)</w:t>
      </w:r>
    </w:p>
    <w:p w:rsidR="00EE2403" w:rsidRPr="00BB3410" w:rsidP="00BB432F" w14:paraId="106E9A84" w14:textId="40D79D5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F7D5E" w:rsidR="006F7D5E">
        <w:rPr>
          <w:rFonts w:cstheme="minorHAnsi"/>
        </w:rPr>
        <w:t>2060-0314</w:t>
      </w:r>
    </w:p>
    <w:p w:rsidR="00EE2403" w:rsidRPr="00BB3410" w:rsidP="00ED57A4" w14:paraId="7E2A796A" w14:textId="3C8F89A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6F7D5E" w:rsidR="006F7D5E">
        <w:rPr>
          <w:rFonts w:cstheme="minorHAnsi"/>
        </w:rPr>
        <w:t>1687.13</w:t>
      </w:r>
    </w:p>
    <w:p w:rsidR="006F7D5E" w:rsidP="006F7D5E" w14:paraId="541E5CF9" w14:textId="14A939C2">
      <w:pPr>
        <w:spacing w:before="240"/>
      </w:pPr>
      <w:r w:rsidRPr="4BDBF0A0">
        <w:rPr>
          <w:b/>
          <w:bCs/>
        </w:rPr>
        <w:t>Abstract:</w:t>
      </w:r>
      <w:r w:rsidRPr="4BDBF0A0" w:rsidR="00BB432F">
        <w:t xml:space="preserve"> </w:t>
      </w:r>
      <w:r>
        <w:t>The National Emission Standards for Hazardous Air Pollutants (NESHAP) for the regulations published at 40 CFR Part 63, Subpart GG were proposed on June 6, 1994; promulgated on September 1, 1995; and amended on both December 7, 2015, and August 3, 2016.  These regulations apply to existing and new aerospace manufacturing and rework facilities where the total hazardous air pollutants (HAP) emitted are greater than or equal to 10 tons per year of any combination of HAP, or where the total HAP emitted are greater than or equal to 25 tons per year of any combination of HAP. New facilities include those that commenced construction or reconstruction after the date of proposal. Operations covered include: cleaning, primer and topcoat application, depainting, chemical milling maskant application, handling and storage of waste, and specialty coating operations. This information is being collected to assure compliance with 40 CFR Part 63, Subpart GG.</w:t>
      </w:r>
    </w:p>
    <w:p w:rsidR="006F7D5E" w:rsidP="006F7D5E" w14:paraId="0AF8F4A2" w14:textId="4C051CCA">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B432F" w:rsidRPr="00BB3410" w:rsidP="006F7D5E" w14:paraId="3E80D1F1" w14:textId="0BCDB2A3">
      <w:pPr>
        <w:spacing w:before="240"/>
        <w:rPr>
          <w:color w:val="000000"/>
        </w:rPr>
      </w:pPr>
      <w:r>
        <w:t>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DE4E0C" w:rsidRPr="00BB3410" w:rsidP="4BDBF0A0" w14:paraId="6F02DCE5" w14:textId="77777777">
      <w:pPr>
        <w:rPr>
          <w:b/>
          <w:bCs/>
          <w:u w:val="single"/>
        </w:rPr>
      </w:pPr>
      <w:r w:rsidRPr="4BDBF0A0">
        <w:rPr>
          <w:b/>
          <w:bCs/>
          <w:u w:val="single"/>
        </w:rPr>
        <w:t>Supporting Statement A</w:t>
      </w:r>
      <w:bookmarkEnd w:id="0"/>
    </w:p>
    <w:p w:rsidR="00D47CB3" w:rsidRPr="00E3122D" w:rsidP="00854AAE" w14:paraId="5BE12EEE"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68D25679"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92A45" w:rsidRPr="00892A45" w:rsidP="00892A45" w14:paraId="13693719" w14:textId="634A8446">
      <w:pPr>
        <w:keepNext/>
        <w:rPr>
          <w:rFonts w:cstheme="minorHAnsi"/>
        </w:rPr>
      </w:pPr>
      <w:r w:rsidRPr="00892A45">
        <w:rPr>
          <w:rFonts w:cstheme="minorHAnsi"/>
        </w:rPr>
        <w:t xml:space="preserve">The EPA is charged under </w:t>
      </w:r>
      <w:hyperlink r:id="rId9" w:history="1">
        <w:r w:rsidRPr="00892A45">
          <w:rPr>
            <w:rStyle w:val="Hyperlink"/>
            <w:rFonts w:cstheme="minorHAnsi"/>
          </w:rPr>
          <w:t>Section 112 of the Clean Air Act</w:t>
        </w:r>
      </w:hyperlink>
      <w:r w:rsidRPr="00892A45">
        <w:rPr>
          <w:rFonts w:cstheme="minorHAnsi"/>
        </w:rPr>
        <w:t xml:space="preserve">,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[For all CAA standards use...] In addition, </w:t>
      </w:r>
      <w:hyperlink r:id="rId9" w:history="1">
        <w:r w:rsidRPr="00892A45">
          <w:rPr>
            <w:rStyle w:val="Hyperlink"/>
            <w:rFonts w:cstheme="minorHAnsi"/>
          </w:rPr>
          <w:t>section 114(a)</w:t>
        </w:r>
      </w:hyperlink>
      <w:r w:rsidRPr="00892A45">
        <w:rPr>
          <w:rFonts w:cstheme="minorHAnsi"/>
        </w:rPr>
        <w:t xml:space="preserve"> states that the Administrator may require any owner/operator subject to any requirement of this Act to: </w:t>
      </w:r>
    </w:p>
    <w:p w:rsidR="00892A45" w:rsidRPr="00892A45" w:rsidP="00892A45" w14:paraId="55AC13B5" w14:textId="26946FD4">
      <w:pPr>
        <w:keepNext/>
        <w:ind w:left="720"/>
        <w:rPr>
          <w:rFonts w:cstheme="minorHAnsi"/>
        </w:rPr>
      </w:pPr>
      <w:r w:rsidRPr="00892A45">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892A45" w14:paraId="684C3D04" w14:textId="0A663D29">
      <w:pPr>
        <w:keepNext/>
        <w:rPr>
          <w:rFonts w:cstheme="minorHAnsi"/>
        </w:rPr>
      </w:pPr>
      <w:r w:rsidRPr="00892A45">
        <w:rPr>
          <w:rFonts w:cstheme="minorHAnsi"/>
        </w:rPr>
        <w:t xml:space="preserve">In the Administrator's judgment, HAP emissions from aerospace manufacturing and rework facilities cause or contribute to air pollution that may reasonably be anticipated to endanger public health or welfare. Therefore, the NESHAP were promulgated for this source category at </w:t>
      </w:r>
      <w:hyperlink r:id="rId10" w:history="1">
        <w:r w:rsidRPr="00892A45">
          <w:rPr>
            <w:rStyle w:val="Hyperlink"/>
            <w:rFonts w:cstheme="minorHAnsi"/>
          </w:rPr>
          <w:t>40 CFR Part 63, Subpart GG</w:t>
        </w:r>
      </w:hyperlink>
      <w:r w:rsidRPr="00892A45">
        <w:rPr>
          <w:rFonts w:cstheme="minorHAnsi"/>
        </w:rPr>
        <w:t>.</w:t>
      </w:r>
    </w:p>
    <w:p w:rsidR="00D47CB3" w:rsidRPr="00E3122D" w:rsidP="00854AAE" w14:paraId="4FCDB338"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21615359"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564BB" w:rsidRPr="009564BB" w:rsidP="009564BB" w14:paraId="23D0D517" w14:textId="5E332CB1">
      <w:pPr>
        <w:pBdr>
          <w:top w:val="single" w:sz="6" w:space="0" w:color="FFFFFF"/>
          <w:left w:val="single" w:sz="6" w:space="0" w:color="FFFFFF"/>
          <w:bottom w:val="single" w:sz="6" w:space="0" w:color="FFFFFF"/>
          <w:right w:val="single" w:sz="6" w:space="0" w:color="FFFFFF"/>
        </w:pBdr>
        <w:rPr>
          <w:rFonts w:cstheme="minorHAnsi"/>
        </w:rPr>
      </w:pPr>
      <w:r w:rsidRPr="009564BB">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9564BB" w:rsidRPr="009564BB" w:rsidP="009564BB" w14:paraId="1127385C" w14:textId="589E4493">
      <w:pPr>
        <w:pBdr>
          <w:top w:val="single" w:sz="6" w:space="0" w:color="FFFFFF"/>
          <w:left w:val="single" w:sz="6" w:space="0" w:color="FFFFFF"/>
          <w:bottom w:val="single" w:sz="6" w:space="0" w:color="FFFFFF"/>
          <w:right w:val="single" w:sz="6" w:space="0" w:color="FFFFFF"/>
        </w:pBdr>
        <w:rPr>
          <w:rFonts w:cstheme="minorHAnsi"/>
        </w:rPr>
      </w:pPr>
      <w:r w:rsidRPr="009564BB">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9564BB" w:rsidRPr="009564BB" w:rsidP="009564BB" w14:paraId="15A7153F" w14:textId="736C2ACC">
      <w:pPr>
        <w:pBdr>
          <w:top w:val="single" w:sz="6" w:space="0" w:color="FFFFFF"/>
          <w:left w:val="single" w:sz="6" w:space="0" w:color="FFFFFF"/>
          <w:bottom w:val="single" w:sz="6" w:space="0" w:color="FFFFFF"/>
          <w:right w:val="single" w:sz="6" w:space="0" w:color="FFFFFF"/>
        </w:pBdr>
        <w:rPr>
          <w:rFonts w:cstheme="minorHAnsi"/>
        </w:rPr>
      </w:pPr>
      <w:r w:rsidRPr="009564BB">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The performance test may also be observed.</w:t>
      </w:r>
    </w:p>
    <w:p w:rsidR="009564BB" w:rsidRPr="009564BB" w:rsidP="009564BB" w14:paraId="44E8A785" w14:textId="1670F306">
      <w:pPr>
        <w:pBdr>
          <w:top w:val="single" w:sz="6" w:space="0" w:color="FFFFFF"/>
          <w:left w:val="single" w:sz="6" w:space="0" w:color="FFFFFF"/>
          <w:bottom w:val="single" w:sz="6" w:space="0" w:color="FFFFFF"/>
          <w:right w:val="single" w:sz="6" w:space="0" w:color="FFFFFF"/>
        </w:pBdr>
        <w:rPr>
          <w:rFonts w:cstheme="minorHAnsi"/>
        </w:rPr>
      </w:pPr>
      <w:r w:rsidRPr="009564BB">
        <w:rPr>
          <w:rFonts w:cstheme="minorHAnsi"/>
        </w:rPr>
        <w:t>The required semiannual reports are used to determine periods of excess emissions, identify problems at the facility, verify operation/maintenance procedures and for compliance determinations.</w:t>
      </w:r>
    </w:p>
    <w:p w:rsidR="009564BB" w:rsidRPr="009564BB" w:rsidP="009564BB" w14:paraId="4C7EC1BC" w14:textId="389A5381">
      <w:pPr>
        <w:pBdr>
          <w:top w:val="single" w:sz="6" w:space="0" w:color="FFFFFF"/>
          <w:left w:val="single" w:sz="6" w:space="0" w:color="FFFFFF"/>
          <w:bottom w:val="single" w:sz="6" w:space="0" w:color="FFFFFF"/>
          <w:right w:val="single" w:sz="6" w:space="0" w:color="FFFFFF"/>
        </w:pBdr>
        <w:rPr>
          <w:rFonts w:cstheme="minorHAnsi"/>
        </w:rPr>
      </w:pPr>
      <w:r w:rsidRPr="009564BB">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notifications of changes in information required in 40 CFR 63.9(j) and performance test reports through the EPA's Central Data Exchange (CDX), using the Compliance and Emissions Data Reporting Interface (CEDRI). </w:t>
      </w:r>
    </w:p>
    <w:p w:rsidR="00074917" w:rsidRPr="00E3122D" w:rsidP="00854AAE" w14:paraId="4E54BF1C"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243483D8"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4C7A" w:rsidRPr="00B24C7A" w:rsidP="00B24C7A" w14:paraId="0B230FF6" w14:textId="007DC447">
      <w:pPr>
        <w:pBdr>
          <w:top w:val="single" w:sz="6" w:space="0" w:color="FFFFFF"/>
          <w:left w:val="single" w:sz="6" w:space="0" w:color="FFFFFF"/>
          <w:bottom w:val="single" w:sz="6" w:space="0" w:color="FFFFFF"/>
          <w:right w:val="single" w:sz="6" w:space="0" w:color="FFFFFF"/>
        </w:pBdr>
        <w:rPr>
          <w:rFonts w:cstheme="minorHAnsi"/>
          <w:color w:val="000000"/>
        </w:rPr>
      </w:pPr>
      <w:r w:rsidRPr="00B24C7A">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24C7A" w:rsidP="00B24C7A" w14:paraId="243810C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24C7A">
        <w:rPr>
          <w:rFonts w:cstheme="minorHAnsi"/>
          <w:color w:val="000000"/>
        </w:rPr>
        <w:t>The rule was amended to include electronic reporting provisions on December 7, 2015. Respondents are required to use the EPA’s Electronic Reporting Tool (ERT) to develop performance test reports and submit them through the EPA’s Compliance and Emissions Data Reporting Interface (CEDRI), which can be accessed through the EPA’s Central Data Exchange (CDX) (</w:t>
      </w:r>
      <w:hyperlink r:id="rId11" w:history="1">
        <w:r w:rsidRPr="00B24C7A">
          <w:rPr>
            <w:rStyle w:val="Hyperlink"/>
            <w:rFonts w:cstheme="minorHAnsi"/>
          </w:rPr>
          <w:t>https://cdx.epa.gov/</w:t>
        </w:r>
      </w:hyperlink>
      <w:r w:rsidRPr="00B24C7A">
        <w:rPr>
          <w:rFonts w:cstheme="minorHAnsi"/>
          <w:color w:val="000000"/>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is no additional burden associated with the proposed requirement for respondents to submit the notifications and reports electronically.</w:t>
      </w:r>
    </w:p>
    <w:p w:rsidR="00B24C7A" w:rsidRPr="00B24C7A" w:rsidP="00B24C7A" w14:paraId="660C5F3A" w14:textId="64CB92E2">
      <w:pPr>
        <w:pBdr>
          <w:top w:val="single" w:sz="6" w:space="0" w:color="FFFFFF"/>
          <w:left w:val="single" w:sz="6" w:space="0" w:color="FFFFFF"/>
          <w:bottom w:val="single" w:sz="6" w:space="0" w:color="FFFFFF"/>
          <w:right w:val="single" w:sz="6" w:space="0" w:color="FFFFFF"/>
        </w:pBdr>
        <w:rPr>
          <w:rFonts w:cstheme="minorHAnsi"/>
          <w:color w:val="FF0000"/>
        </w:rPr>
      </w:pPr>
      <w:r w:rsidRPr="009564BB">
        <w:rPr>
          <w:rFonts w:cstheme="minorHAnsi"/>
        </w:rPr>
        <w:t>CEDRI includes the Electronic Reporting Tool (ERT) software, which is used by facilities to generate electronic reports of performance tests. EPA is also requiring that 40 CFR Part 63, Subpart GG performance test reports be submitted through the EPA’s ERT.</w:t>
      </w:r>
    </w:p>
    <w:p w:rsidR="00B24C7A" w:rsidRPr="00B24C7A" w:rsidP="00854AAE" w14:paraId="7CB8C98C" w14:textId="6D10BB90">
      <w:pPr>
        <w:pBdr>
          <w:top w:val="single" w:sz="6" w:space="0" w:color="FFFFFF"/>
          <w:left w:val="single" w:sz="6" w:space="0" w:color="FFFFFF"/>
          <w:bottom w:val="single" w:sz="6" w:space="0" w:color="FFFFFF"/>
          <w:right w:val="single" w:sz="6" w:space="0" w:color="FFFFFF"/>
        </w:pBdr>
        <w:rPr>
          <w:rFonts w:cstheme="minorHAnsi"/>
          <w:color w:val="000000"/>
        </w:rPr>
      </w:pPr>
      <w:r w:rsidRPr="00B24C7A">
        <w:rPr>
          <w:rFonts w:cstheme="minorHAnsi"/>
          <w:color w:val="000000"/>
        </w:rPr>
        <w:t>All electronic collection in this information collection is submitted through EPA's CEDRI or ERT</w:t>
      </w:r>
      <w:r>
        <w:rPr>
          <w:rFonts w:cstheme="minorHAnsi"/>
          <w:color w:val="000000"/>
        </w:rPr>
        <w:t xml:space="preserve">. </w:t>
      </w:r>
      <w:r w:rsidRPr="00B24C7A">
        <w:rPr>
          <w:rFonts w:cstheme="minorHAnsi"/>
          <w:color w:val="000000"/>
        </w:rPr>
        <w:t xml:space="preserve">Additional Paperwork Reduction Act requirements for CEDRI and ERT, including the burden statement and OMB control number, are available at: </w:t>
      </w:r>
      <w:hyperlink r:id="rId12" w:history="1">
        <w:r w:rsidRPr="00B24C7A">
          <w:rPr>
            <w:rStyle w:val="Hyperlink"/>
            <w:rFonts w:cstheme="minorHAnsi"/>
          </w:rPr>
          <w:t>https://www.epa.gov/electronic-reporting-air-emissions/paperwork-reduction-act-pra-cedri-and-ert</w:t>
        </w:r>
      </w:hyperlink>
      <w:r w:rsidRPr="00B24C7A">
        <w:rPr>
          <w:rFonts w:cstheme="minorHAnsi"/>
          <w:color w:val="000000"/>
        </w:rPr>
        <w:t xml:space="preserve">. </w:t>
      </w:r>
    </w:p>
    <w:p w:rsidR="005263EC" w:rsidRPr="00E3122D" w:rsidP="00854AAE" w14:paraId="1BA8EAD6" w14:textId="7777777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3A45D707"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E7D04" w:rsidRPr="00BE7D04" w:rsidP="00BE7D04" w14:paraId="342D30A8" w14:textId="7A81DF01">
      <w:pPr>
        <w:rPr>
          <w:rFonts w:cstheme="minorHAnsi"/>
        </w:rPr>
      </w:pPr>
      <w:r w:rsidRPr="00BE7D04">
        <w:rPr>
          <w:rFonts w:cstheme="minorHAnsi"/>
        </w:rPr>
        <w:t xml:space="preserve">For reports required to be submitted electronically, the information is sent through the EPA's CDX, using CEDRI, where the appropriate EPA regional office can review it, as well as state and local agencies that </w:t>
      </w:r>
      <w:r w:rsidRPr="00BE7D04">
        <w:rPr>
          <w:rFonts w:cstheme="minorHAnsi"/>
        </w:rPr>
        <w:t xml:space="preserve">have been delegated authority. If a state or local agency has adopted under its own authority its own standards for reporting or data collection, adherence to those non-Federal requirements does not constitute duplication. </w:t>
      </w:r>
    </w:p>
    <w:p w:rsidR="00ED57A4" w:rsidRPr="00BB3410" w:rsidP="00BE7D04" w14:paraId="245705BB" w14:textId="44B06291">
      <w:pPr>
        <w:rPr>
          <w:rFonts w:cstheme="minorHAnsi"/>
          <w:shd w:val="clear" w:color="auto" w:fill="FFFFFF"/>
        </w:rPr>
      </w:pPr>
      <w:r w:rsidRPr="00BE7D04">
        <w:rPr>
          <w:rFonts w:cstheme="minorHAnsi"/>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398396C6" w14:textId="77777777">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083BFA7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0004FE47" w14:textId="35F92D67">
      <w:pPr>
        <w:rPr>
          <w:rFonts w:cstheme="minorHAnsi"/>
        </w:rPr>
      </w:pPr>
      <w:r w:rsidRPr="00862200">
        <w:rPr>
          <w:rFonts w:cstheme="minorHAnsi"/>
        </w:rPr>
        <w:t>There are no small entities (i.e., small businesses) affected by this regulation.</w:t>
      </w:r>
    </w:p>
    <w:p w:rsidR="004252C1" w:rsidRPr="00E3122D" w:rsidP="4BDBF0A0" w14:paraId="5A9BA91B"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20B35D4F"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1C0F61A3" w14:textId="14C5C97B">
      <w:pPr>
        <w:pBdr>
          <w:top w:val="single" w:sz="6" w:space="0" w:color="FFFFFF"/>
          <w:left w:val="single" w:sz="6" w:space="0" w:color="FFFFFF"/>
          <w:bottom w:val="single" w:sz="6" w:space="0" w:color="FFFFFF"/>
          <w:right w:val="single" w:sz="6" w:space="0" w:color="FFFFFF"/>
        </w:pBdr>
        <w:rPr>
          <w:rFonts w:cstheme="minorHAnsi"/>
          <w:color w:val="000000"/>
        </w:rPr>
      </w:pPr>
      <w:r w:rsidRPr="00862200">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15217E1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40EDE91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02147A9E" w14:textId="52DB60D4">
      <w:pPr>
        <w:pBdr>
          <w:top w:val="single" w:sz="6" w:space="0" w:color="FFFFFF"/>
          <w:left w:val="single" w:sz="6" w:space="0" w:color="FFFFFF"/>
          <w:bottom w:val="single" w:sz="6" w:space="0" w:color="FFFFFF"/>
          <w:right w:val="single" w:sz="6" w:space="0" w:color="FFFFFF"/>
        </w:pBdr>
        <w:rPr>
          <w:rFonts w:cstheme="minorHAnsi"/>
          <w:color w:val="000000"/>
        </w:rPr>
      </w:pPr>
      <w:r w:rsidRPr="00B02F1A">
        <w:rPr>
          <w:rFonts w:cstheme="minorHAnsi"/>
          <w:color w:val="000000"/>
        </w:rPr>
        <w:t>The information collection is consistent with the guidelines set forth in 5 CFR 1320(d)(2) of the Paperwork Reduction Act guidelines.</w:t>
      </w:r>
    </w:p>
    <w:p w:rsidR="006036CD" w:rsidRPr="00E3122D" w:rsidP="00854AAE" w14:paraId="66B0AFA6"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234F729D"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39ECAC74"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3E38" w:rsidP="00854AAE" w14:paraId="05126404" w14:textId="77777777">
      <w:pPr>
        <w:spacing w:before="120" w:after="0"/>
        <w:rPr>
          <w:rFonts w:cstheme="minorHAnsi"/>
          <w:color w:val="000000"/>
        </w:rPr>
      </w:pPr>
      <w:r w:rsidRPr="001E3E38">
        <w:rPr>
          <w:rFonts w:cstheme="minorHAnsi"/>
          <w:color w:val="000000"/>
        </w:rPr>
        <w:t xml:space="preserve">An announcement of a public comment period for the renewal of this ICR was published in the </w:t>
      </w:r>
      <w:r w:rsidRPr="001E3E38">
        <w:rPr>
          <w:rFonts w:cstheme="minorHAnsi"/>
          <w:i/>
          <w:iCs/>
          <w:color w:val="000000"/>
        </w:rPr>
        <w:t>Federal Register</w:t>
      </w:r>
      <w:r w:rsidRPr="001E3E38">
        <w:rPr>
          <w:rFonts w:cstheme="minorHAnsi"/>
          <w:color w:val="000000"/>
        </w:rPr>
        <w:t xml:space="preserve"> (88 FR 31748) on May 18, 2023. No comments were received on the burden published in the Federal Register for this renewal.</w:t>
      </w:r>
    </w:p>
    <w:p w:rsidR="00DB7775" w:rsidRPr="00E3122D" w:rsidP="00854AAE" w14:paraId="7BFB4723" w14:textId="3A6663E0">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71E4FFA6"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0534E" w:rsidRPr="00C0534E" w:rsidP="00C0534E" w14:paraId="11D6E17B" w14:textId="5C98893F">
      <w:pPr>
        <w:rPr>
          <w:rFonts w:cstheme="minorHAnsi"/>
        </w:rPr>
      </w:pPr>
      <w:r w:rsidRPr="00C0534E">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144 respondents will be subject to the standard over the three-year period covered by this ICR.</w:t>
      </w:r>
    </w:p>
    <w:p w:rsidR="00C0534E" w:rsidRPr="00C0534E" w:rsidP="00C0534E" w14:paraId="1941F992" w14:textId="2450A896">
      <w:pPr>
        <w:rPr>
          <w:rFonts w:cstheme="minorHAnsi"/>
        </w:rPr>
      </w:pPr>
      <w:r w:rsidRPr="00C0534E">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Aerospace Industries Association at 703-358-1000 and the Aerospace Manufacturing Technologies at (360) 435-1119. In this case, no comments were received.</w:t>
      </w:r>
    </w:p>
    <w:p w:rsidR="00C0534E" w:rsidP="00C0534E" w14:paraId="18D4D1F4" w14:textId="77777777">
      <w:pPr>
        <w:rPr>
          <w:rFonts w:cstheme="minorHAnsi"/>
        </w:rPr>
      </w:pPr>
      <w:r w:rsidRPr="00C0534E">
        <w:rPr>
          <w:rFonts w:cstheme="minorHAnsi"/>
        </w:rPr>
        <w:t xml:space="preserve">It is our policy to respond after a thorough review of comments received since the last ICR renewal as well as those submitted in response to the first Federal Register notice. In this case, no comments were received. </w:t>
      </w:r>
    </w:p>
    <w:p w:rsidR="00111663" w:rsidRPr="00BB3410" w:rsidP="00C0534E" w14:paraId="79307FE8" w14:textId="693E5F24">
      <w:pPr>
        <w:rPr>
          <w:rFonts w:cstheme="minorHAnsi"/>
        </w:rPr>
      </w:pPr>
      <w:r w:rsidRPr="009564BB">
        <w:rPr>
          <w:rFonts w:cstheme="minorHAnsi"/>
        </w:rPr>
        <w:t>Over the next three years, approximately 144 respondents per year will be subject to the standard, and no additional respondents per year will become subject to the standard. This estimate includes 108 private-owned facilities and 36 Federal government facilities. Each respondent may have one or more operations (e.g., cleaning, coating, depainting, or specialty coating operations) subject to these standards. Of the 144 existing sources currently covered by these standards, 144 facilities (36 Federal government-owned facilities and 108 privately-owned facilities) have cleaning and coating operations, 109 facilities (27 Federal government-owned facilities and 82 privately-owned facilities) have specialty coating operations, and 5 facilities (1 Federal government-owned facility and 4 privately-owned facilities) have depainting operations.</w:t>
      </w:r>
    </w:p>
    <w:p w:rsidR="00A233E0" w:rsidRPr="00E3122D" w:rsidP="00854AAE" w14:paraId="54A7EA2E"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48CFCD23"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66FD9D2A" w14:textId="53745342">
      <w:pPr>
        <w:rPr>
          <w:rFonts w:cstheme="minorHAnsi"/>
        </w:rPr>
      </w:pPr>
      <w:r w:rsidRPr="00B02F1A">
        <w:rPr>
          <w:rStyle w:val="normaltextrun"/>
          <w:color w:val="000000"/>
          <w:bdr w:val="none" w:sz="0" w:space="0" w:color="auto" w:frame="1"/>
        </w:rPr>
        <w:t>No payments or gifts are provided to respondents.</w:t>
      </w:r>
    </w:p>
    <w:p w:rsidR="4C04BBF2" w:rsidP="4BDBF0A0" w14:paraId="2A835237"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0AF5C86C"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121692CE" w14:textId="72D92872">
      <w:pPr>
        <w:pBdr>
          <w:top w:val="single" w:sz="6" w:space="0" w:color="FFFFFF"/>
          <w:left w:val="single" w:sz="6" w:space="0" w:color="FFFFFF"/>
          <w:bottom w:val="single" w:sz="6" w:space="0" w:color="FFFFFF"/>
          <w:right w:val="single" w:sz="6" w:space="0" w:color="FFFFFF"/>
        </w:pBdr>
        <w:rPr>
          <w:rFonts w:cstheme="minorHAnsi"/>
          <w:color w:val="000000"/>
        </w:rPr>
      </w:pPr>
      <w:r w:rsidRPr="00B02F1A">
        <w:rPr>
          <w:rFonts w:cstheme="minorHAnsi"/>
          <w:color w:val="000000"/>
        </w:rPr>
        <w:t>None of the information collection requirements of th</w:t>
      </w:r>
      <w:r>
        <w:rPr>
          <w:rFonts w:cstheme="minorHAnsi"/>
          <w:color w:val="000000"/>
        </w:rPr>
        <w:t>is ICR</w:t>
      </w:r>
      <w:r w:rsidRPr="00B02F1A">
        <w:rPr>
          <w:rFonts w:cstheme="minorHAnsi"/>
          <w:color w:val="000000"/>
        </w:rPr>
        <w:t xml:space="preserve"> require the disclosure of confidential business information.</w:t>
      </w:r>
    </w:p>
    <w:p w:rsidR="00A233E0" w:rsidRPr="00E3122D" w:rsidP="00854AAE" w14:paraId="070AABD3"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3F6E7FF7"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0D2FF70F" w14:textId="007D36E9">
      <w:pPr>
        <w:pBdr>
          <w:top w:val="single" w:sz="6" w:space="0" w:color="FFFFFF"/>
          <w:left w:val="single" w:sz="6" w:space="0" w:color="FFFFFF"/>
          <w:bottom w:val="single" w:sz="6" w:space="0" w:color="FFFFFF"/>
          <w:right w:val="single" w:sz="6" w:space="0" w:color="FFFFFF"/>
        </w:pBdr>
        <w:rPr>
          <w:rFonts w:cstheme="minorHAnsi"/>
          <w:color w:val="000000"/>
        </w:rPr>
      </w:pPr>
      <w:r w:rsidRPr="00B02F1A">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0425A324"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32F04165"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460984B3"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7634AC07"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5DB8830D"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0A8862F7"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2D495E05" w14:textId="2AEF67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761F">
        <w:rPr>
          <w:rFonts w:cstheme="minorHAnsi"/>
          <w:color w:val="000000"/>
        </w:rPr>
        <w:t>The respondents to the recordkeeping and reporting requirements are aerospace manufacturing and rework facilities. The United States Standard Industrial Classification (SIC) codes for the respondents affected by the standards and the corresponding North American Industry Classification System (NAICS) codes for the respondents can be found in the table below.</w:t>
      </w:r>
    </w:p>
    <w:tbl>
      <w:tblPr>
        <w:tblW w:w="9267" w:type="dxa"/>
        <w:tblInd w:w="112" w:type="dxa"/>
        <w:tblLayout w:type="fixed"/>
        <w:tblCellMar>
          <w:left w:w="112" w:type="dxa"/>
          <w:right w:w="112" w:type="dxa"/>
        </w:tblCellMar>
        <w:tblLook w:val="0000"/>
      </w:tblPr>
      <w:tblGrid>
        <w:gridCol w:w="5909"/>
        <w:gridCol w:w="1589"/>
        <w:gridCol w:w="1769"/>
      </w:tblGrid>
      <w:tr w14:paraId="01F9EB60" w14:textId="77777777" w:rsidTr="008C0EA7">
        <w:tblPrEx>
          <w:tblW w:w="9267" w:type="dxa"/>
          <w:tblInd w:w="112" w:type="dxa"/>
          <w:tblLayout w:type="fixed"/>
          <w:tblCellMar>
            <w:left w:w="112" w:type="dxa"/>
            <w:right w:w="112" w:type="dxa"/>
          </w:tblCellMar>
          <w:tblLook w:val="0000"/>
        </w:tblPrEx>
        <w:trPr>
          <w:trHeight w:val="514"/>
        </w:trPr>
        <w:tc>
          <w:tcPr>
            <w:tcW w:w="5909" w:type="dxa"/>
            <w:tcBorders>
              <w:top w:val="single" w:sz="7" w:space="0" w:color="000000"/>
              <w:left w:val="single" w:sz="7" w:space="0" w:color="000000"/>
              <w:bottom w:val="single" w:sz="6" w:space="0" w:color="FFFFFF"/>
              <w:right w:val="single" w:sz="6" w:space="0" w:color="FFFFFF"/>
            </w:tcBorders>
            <w:vAlign w:val="center"/>
          </w:tcPr>
          <w:p w:rsidR="001D761F" w:rsidRPr="00781C26" w:rsidP="008C0EA7" w14:paraId="71909FA1" w14:textId="77777777">
            <w:pPr>
              <w:pBdr>
                <w:top w:val="single" w:sz="6" w:space="0" w:color="FFFFFF"/>
                <w:left w:val="single" w:sz="6" w:space="0" w:color="FFFFFF"/>
                <w:bottom w:val="single" w:sz="6" w:space="0" w:color="FFFFFF"/>
                <w:right w:val="single" w:sz="6" w:space="0" w:color="FFFFFF"/>
              </w:pBdr>
              <w:jc w:val="center"/>
              <w:rPr>
                <w:b/>
                <w:bCs/>
              </w:rPr>
            </w:pPr>
            <w:r>
              <w:rPr>
                <w:b/>
                <w:bCs/>
                <w:color w:val="000000"/>
              </w:rPr>
              <w:t>Standard</w:t>
            </w:r>
            <w:r w:rsidRPr="00781C26">
              <w:rPr>
                <w:b/>
              </w:rPr>
              <w:t xml:space="preserve"> </w:t>
            </w:r>
            <w:r>
              <w:rPr>
                <w:b/>
              </w:rPr>
              <w:t>(</w:t>
            </w:r>
            <w:r w:rsidRPr="00781C26">
              <w:rPr>
                <w:b/>
              </w:rPr>
              <w:t>40 CFR Part 63, Subpart GG</w:t>
            </w:r>
            <w:r>
              <w:rPr>
                <w:b/>
              </w:rPr>
              <w:t>)</w:t>
            </w:r>
          </w:p>
        </w:tc>
        <w:tc>
          <w:tcPr>
            <w:tcW w:w="1589" w:type="dxa"/>
            <w:tcBorders>
              <w:top w:val="single" w:sz="7" w:space="0" w:color="000000"/>
              <w:left w:val="single" w:sz="7" w:space="0" w:color="000000"/>
              <w:bottom w:val="single" w:sz="6" w:space="0" w:color="FFFFFF"/>
              <w:right w:val="single" w:sz="6" w:space="0" w:color="FFFFFF"/>
            </w:tcBorders>
            <w:vAlign w:val="center"/>
          </w:tcPr>
          <w:p w:rsidR="001D761F" w:rsidRPr="00781C26" w:rsidP="008C0EA7" w14:paraId="5448DE72" w14:textId="77777777">
            <w:pPr>
              <w:pBdr>
                <w:top w:val="single" w:sz="6" w:space="0" w:color="FFFFFF"/>
                <w:left w:val="single" w:sz="6" w:space="0" w:color="FFFFFF"/>
                <w:bottom w:val="single" w:sz="6" w:space="0" w:color="FFFFFF"/>
                <w:right w:val="single" w:sz="6" w:space="0" w:color="FFFFFF"/>
              </w:pBdr>
              <w:jc w:val="center"/>
              <w:rPr>
                <w:b/>
                <w:bCs/>
              </w:rPr>
            </w:pPr>
            <w:r w:rsidRPr="00781C26">
              <w:rPr>
                <w:b/>
                <w:bCs/>
              </w:rPr>
              <w:t>SIC Codes</w:t>
            </w:r>
          </w:p>
        </w:tc>
        <w:tc>
          <w:tcPr>
            <w:tcW w:w="1769" w:type="dxa"/>
            <w:tcBorders>
              <w:top w:val="single" w:sz="7" w:space="0" w:color="000000"/>
              <w:left w:val="single" w:sz="7" w:space="0" w:color="000000"/>
              <w:bottom w:val="single" w:sz="6" w:space="0" w:color="FFFFFF"/>
              <w:right w:val="single" w:sz="7" w:space="0" w:color="000000"/>
            </w:tcBorders>
            <w:vAlign w:val="center"/>
          </w:tcPr>
          <w:p w:rsidR="001D761F" w:rsidRPr="00781C26" w:rsidP="008C0EA7" w14:paraId="0A8A981B" w14:textId="77777777">
            <w:pPr>
              <w:pBdr>
                <w:top w:val="single" w:sz="6" w:space="0" w:color="FFFFFF"/>
                <w:left w:val="single" w:sz="6" w:space="0" w:color="FFFFFF"/>
                <w:bottom w:val="single" w:sz="6" w:space="0" w:color="FFFFFF"/>
                <w:right w:val="single" w:sz="6" w:space="0" w:color="FFFFFF"/>
              </w:pBdr>
              <w:jc w:val="center"/>
              <w:rPr>
                <w:b/>
                <w:bCs/>
              </w:rPr>
            </w:pPr>
            <w:r w:rsidRPr="00781C26">
              <w:rPr>
                <w:b/>
                <w:bCs/>
              </w:rPr>
              <w:t>NAICS Codes</w:t>
            </w:r>
          </w:p>
        </w:tc>
      </w:tr>
      <w:tr w14:paraId="1B1524CC"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1D761F" w:rsidRPr="00781C26" w:rsidP="008C0EA7" w14:paraId="6BC771C0" w14:textId="77777777">
            <w:pPr>
              <w:pBdr>
                <w:top w:val="single" w:sz="6" w:space="0" w:color="FFFFFF"/>
                <w:left w:val="single" w:sz="6" w:space="0" w:color="FFFFFF"/>
                <w:bottom w:val="single" w:sz="6" w:space="0" w:color="FFFFFF"/>
                <w:right w:val="single" w:sz="6" w:space="0" w:color="FFFFFF"/>
              </w:pBdr>
            </w:pPr>
            <w:r w:rsidRPr="00781C26">
              <w:t>Aircraft Manufacturing</w:t>
            </w:r>
          </w:p>
        </w:tc>
        <w:tc>
          <w:tcPr>
            <w:tcW w:w="1589" w:type="dxa"/>
            <w:tcBorders>
              <w:top w:val="single" w:sz="7" w:space="0" w:color="000000"/>
              <w:left w:val="single" w:sz="7" w:space="0" w:color="000000"/>
              <w:bottom w:val="single" w:sz="6" w:space="0" w:color="FFFFFF"/>
              <w:right w:val="single" w:sz="6" w:space="0" w:color="FFFFFF"/>
            </w:tcBorders>
          </w:tcPr>
          <w:p w:rsidR="001D761F" w:rsidRPr="00781C26" w:rsidP="008C0EA7" w14:paraId="5D63D593" w14:textId="77777777">
            <w:pPr>
              <w:pBdr>
                <w:top w:val="single" w:sz="6" w:space="0" w:color="FFFFFF"/>
                <w:left w:val="single" w:sz="6" w:space="0" w:color="FFFFFF"/>
                <w:bottom w:val="single" w:sz="6" w:space="0" w:color="FFFFFF"/>
                <w:right w:val="single" w:sz="6" w:space="0" w:color="FFFFFF"/>
              </w:pBdr>
              <w:jc w:val="center"/>
            </w:pPr>
            <w:r w:rsidRPr="00781C26">
              <w:t>3721, 3728</w:t>
            </w:r>
          </w:p>
        </w:tc>
        <w:tc>
          <w:tcPr>
            <w:tcW w:w="1769" w:type="dxa"/>
            <w:tcBorders>
              <w:top w:val="single" w:sz="7" w:space="0" w:color="000000"/>
              <w:left w:val="single" w:sz="7" w:space="0" w:color="000000"/>
              <w:bottom w:val="single" w:sz="6" w:space="0" w:color="FFFFFF"/>
              <w:right w:val="single" w:sz="7" w:space="0" w:color="000000"/>
            </w:tcBorders>
          </w:tcPr>
          <w:p w:rsidR="001D761F" w:rsidRPr="00634999" w:rsidP="008C0EA7" w14:paraId="5A055EDD" w14:textId="77777777">
            <w:pPr>
              <w:pBdr>
                <w:top w:val="single" w:sz="6" w:space="0" w:color="FFFFFF"/>
                <w:left w:val="single" w:sz="6" w:space="0" w:color="FFFFFF"/>
                <w:bottom w:val="single" w:sz="6" w:space="0" w:color="FFFFFF"/>
                <w:right w:val="single" w:sz="6" w:space="0" w:color="FFFFFF"/>
              </w:pBdr>
              <w:jc w:val="center"/>
            </w:pPr>
            <w:r w:rsidRPr="00634999">
              <w:t>336411</w:t>
            </w:r>
          </w:p>
        </w:tc>
      </w:tr>
      <w:tr w14:paraId="5D9BA6A9"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1D761F" w:rsidRPr="00781C26" w:rsidP="008C0EA7" w14:paraId="153157CA" w14:textId="77777777">
            <w:pPr>
              <w:tabs>
                <w:tab w:val="left" w:pos="3045"/>
              </w:tabs>
            </w:pPr>
            <w:r w:rsidRPr="00781C26">
              <w:t xml:space="preserve">Aircraft Engine and Engine Parts Manufacturing </w:t>
            </w:r>
            <w:r w:rsidRPr="00781C26">
              <w:tab/>
            </w:r>
          </w:p>
        </w:tc>
        <w:tc>
          <w:tcPr>
            <w:tcW w:w="1589" w:type="dxa"/>
            <w:tcBorders>
              <w:top w:val="single" w:sz="7" w:space="0" w:color="000000"/>
              <w:left w:val="single" w:sz="7" w:space="0" w:color="000000"/>
              <w:bottom w:val="single" w:sz="6" w:space="0" w:color="FFFFFF"/>
              <w:right w:val="single" w:sz="6" w:space="0" w:color="FFFFFF"/>
            </w:tcBorders>
          </w:tcPr>
          <w:p w:rsidR="001D761F" w:rsidRPr="00781C26" w:rsidP="008C0EA7" w14:paraId="2101A445" w14:textId="77777777">
            <w:pPr>
              <w:pBdr>
                <w:top w:val="single" w:sz="6" w:space="0" w:color="FFFFFF"/>
                <w:left w:val="single" w:sz="6" w:space="0" w:color="FFFFFF"/>
                <w:bottom w:val="single" w:sz="6" w:space="0" w:color="FFFFFF"/>
                <w:right w:val="single" w:sz="6" w:space="0" w:color="FFFFFF"/>
              </w:pBdr>
              <w:jc w:val="center"/>
            </w:pPr>
            <w:r w:rsidRPr="00781C26">
              <w:t>3724</w:t>
            </w:r>
          </w:p>
        </w:tc>
        <w:tc>
          <w:tcPr>
            <w:tcW w:w="1769" w:type="dxa"/>
            <w:tcBorders>
              <w:top w:val="single" w:sz="7" w:space="0" w:color="000000"/>
              <w:left w:val="single" w:sz="7" w:space="0" w:color="000000"/>
              <w:bottom w:val="single" w:sz="6" w:space="0" w:color="FFFFFF"/>
              <w:right w:val="single" w:sz="7" w:space="0" w:color="000000"/>
            </w:tcBorders>
          </w:tcPr>
          <w:p w:rsidR="001D761F" w:rsidRPr="00634999" w:rsidP="008C0EA7" w14:paraId="5707B445" w14:textId="77777777">
            <w:pPr>
              <w:pBdr>
                <w:top w:val="single" w:sz="6" w:space="0" w:color="FFFFFF"/>
                <w:left w:val="single" w:sz="6" w:space="0" w:color="FFFFFF"/>
                <w:bottom w:val="single" w:sz="6" w:space="0" w:color="FFFFFF"/>
                <w:right w:val="single" w:sz="6" w:space="0" w:color="FFFFFF"/>
              </w:pBdr>
              <w:jc w:val="center"/>
            </w:pPr>
            <w:r w:rsidRPr="00634999">
              <w:t>336412</w:t>
            </w:r>
          </w:p>
        </w:tc>
      </w:tr>
      <w:tr w14:paraId="19299A8F"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1D761F" w:rsidRPr="00781C26" w:rsidP="008C0EA7" w14:paraId="37559B4E" w14:textId="77777777">
            <w:pPr>
              <w:pBdr>
                <w:top w:val="single" w:sz="6" w:space="0" w:color="FFFFFF"/>
                <w:left w:val="single" w:sz="6" w:space="0" w:color="FFFFFF"/>
                <w:bottom w:val="single" w:sz="6" w:space="0" w:color="FFFFFF"/>
                <w:right w:val="single" w:sz="6" w:space="0" w:color="FFFFFF"/>
              </w:pBdr>
            </w:pPr>
            <w:r w:rsidRPr="00781C26">
              <w:t>Other Aircraft Parts and Auxiliary Equipment Manufacturing</w:t>
            </w:r>
          </w:p>
        </w:tc>
        <w:tc>
          <w:tcPr>
            <w:tcW w:w="1589" w:type="dxa"/>
            <w:tcBorders>
              <w:top w:val="single" w:sz="7" w:space="0" w:color="000000"/>
              <w:left w:val="single" w:sz="7" w:space="0" w:color="000000"/>
              <w:bottom w:val="single" w:sz="6" w:space="0" w:color="FFFFFF"/>
              <w:right w:val="single" w:sz="6" w:space="0" w:color="FFFFFF"/>
            </w:tcBorders>
          </w:tcPr>
          <w:p w:rsidR="001D761F" w:rsidRPr="00781C26" w:rsidP="008C0EA7" w14:paraId="6A33C71D" w14:textId="77777777">
            <w:pPr>
              <w:pBdr>
                <w:top w:val="single" w:sz="6" w:space="0" w:color="FFFFFF"/>
                <w:left w:val="single" w:sz="6" w:space="0" w:color="FFFFFF"/>
                <w:bottom w:val="single" w:sz="6" w:space="0" w:color="FFFFFF"/>
                <w:right w:val="single" w:sz="6" w:space="0" w:color="FFFFFF"/>
              </w:pBdr>
              <w:jc w:val="center"/>
            </w:pPr>
            <w:r w:rsidRPr="00781C26">
              <w:t>3728</w:t>
            </w:r>
          </w:p>
        </w:tc>
        <w:tc>
          <w:tcPr>
            <w:tcW w:w="1769" w:type="dxa"/>
            <w:tcBorders>
              <w:top w:val="single" w:sz="7" w:space="0" w:color="000000"/>
              <w:left w:val="single" w:sz="7" w:space="0" w:color="000000"/>
              <w:bottom w:val="single" w:sz="6" w:space="0" w:color="FFFFFF"/>
              <w:right w:val="single" w:sz="7" w:space="0" w:color="000000"/>
            </w:tcBorders>
          </w:tcPr>
          <w:p w:rsidR="001D761F" w:rsidRPr="00634999" w:rsidP="008C0EA7" w14:paraId="5F6AA42F" w14:textId="77777777">
            <w:pPr>
              <w:pBdr>
                <w:top w:val="single" w:sz="6" w:space="0" w:color="FFFFFF"/>
                <w:left w:val="single" w:sz="6" w:space="0" w:color="FFFFFF"/>
                <w:bottom w:val="single" w:sz="6" w:space="0" w:color="FFFFFF"/>
                <w:right w:val="single" w:sz="6" w:space="0" w:color="FFFFFF"/>
              </w:pBdr>
              <w:jc w:val="center"/>
            </w:pPr>
            <w:r w:rsidRPr="00634999">
              <w:t>336413</w:t>
            </w:r>
          </w:p>
        </w:tc>
      </w:tr>
      <w:tr w14:paraId="7D35A827"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1D761F" w:rsidRPr="00781C26" w:rsidP="008C0EA7" w14:paraId="6C1B209C" w14:textId="77777777">
            <w:pPr>
              <w:pBdr>
                <w:top w:val="single" w:sz="6" w:space="0" w:color="FFFFFF"/>
                <w:left w:val="single" w:sz="6" w:space="0" w:color="FFFFFF"/>
                <w:bottom w:val="single" w:sz="6" w:space="0" w:color="FFFFFF"/>
                <w:right w:val="single" w:sz="6" w:space="0" w:color="FFFFFF"/>
              </w:pBdr>
            </w:pPr>
            <w:r w:rsidRPr="00781C26">
              <w:t xml:space="preserve"> Fluid Power Valve and Hose Fitting Manufacturing </w:t>
            </w:r>
          </w:p>
        </w:tc>
        <w:tc>
          <w:tcPr>
            <w:tcW w:w="1589" w:type="dxa"/>
            <w:tcBorders>
              <w:top w:val="single" w:sz="7" w:space="0" w:color="000000"/>
              <w:left w:val="single" w:sz="7" w:space="0" w:color="000000"/>
              <w:bottom w:val="single" w:sz="6" w:space="0" w:color="FFFFFF"/>
              <w:right w:val="single" w:sz="6" w:space="0" w:color="FFFFFF"/>
            </w:tcBorders>
          </w:tcPr>
          <w:p w:rsidR="001D761F" w:rsidRPr="00781C26" w:rsidP="008C0EA7" w14:paraId="67BEF782" w14:textId="77777777">
            <w:pPr>
              <w:pBdr>
                <w:top w:val="single" w:sz="6" w:space="0" w:color="FFFFFF"/>
                <w:left w:val="single" w:sz="6" w:space="0" w:color="FFFFFF"/>
                <w:bottom w:val="single" w:sz="6" w:space="0" w:color="FFFFFF"/>
                <w:right w:val="single" w:sz="6" w:space="0" w:color="FFFFFF"/>
              </w:pBdr>
              <w:jc w:val="center"/>
            </w:pPr>
            <w:r w:rsidRPr="00781C26">
              <w:t>3728</w:t>
            </w:r>
          </w:p>
        </w:tc>
        <w:tc>
          <w:tcPr>
            <w:tcW w:w="1769" w:type="dxa"/>
            <w:tcBorders>
              <w:top w:val="single" w:sz="7" w:space="0" w:color="000000"/>
              <w:left w:val="single" w:sz="7" w:space="0" w:color="000000"/>
              <w:bottom w:val="single" w:sz="6" w:space="0" w:color="FFFFFF"/>
              <w:right w:val="single" w:sz="7" w:space="0" w:color="000000"/>
            </w:tcBorders>
          </w:tcPr>
          <w:p w:rsidR="001D761F" w:rsidRPr="00634999" w:rsidP="008C0EA7" w14:paraId="242A135D" w14:textId="77777777">
            <w:pPr>
              <w:pBdr>
                <w:top w:val="single" w:sz="6" w:space="0" w:color="FFFFFF"/>
                <w:left w:val="single" w:sz="6" w:space="0" w:color="FFFFFF"/>
                <w:bottom w:val="single" w:sz="6" w:space="0" w:color="FFFFFF"/>
                <w:right w:val="single" w:sz="6" w:space="0" w:color="FFFFFF"/>
              </w:pBdr>
              <w:jc w:val="center"/>
            </w:pPr>
            <w:r w:rsidRPr="00634999">
              <w:t>332912</w:t>
            </w:r>
          </w:p>
        </w:tc>
      </w:tr>
      <w:tr w14:paraId="58813A85"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7" w:space="0" w:color="000000"/>
              <w:right w:val="single" w:sz="6" w:space="0" w:color="FFFFFF"/>
            </w:tcBorders>
          </w:tcPr>
          <w:p w:rsidR="001D761F" w:rsidRPr="00781C26" w:rsidP="008C0EA7" w14:paraId="0E80EA6A" w14:textId="77777777">
            <w:pPr>
              <w:pBdr>
                <w:top w:val="single" w:sz="6" w:space="0" w:color="FFFFFF"/>
                <w:left w:val="single" w:sz="6" w:space="0" w:color="FFFFFF"/>
                <w:bottom w:val="single" w:sz="6" w:space="0" w:color="FFFFFF"/>
                <w:right w:val="single" w:sz="6" w:space="0" w:color="FFFFFF"/>
              </w:pBdr>
            </w:pPr>
            <w:r w:rsidRPr="00781C26">
              <w:t xml:space="preserve">Guided Missile and Space Vehicle Manufacturing </w:t>
            </w:r>
          </w:p>
        </w:tc>
        <w:tc>
          <w:tcPr>
            <w:tcW w:w="1589" w:type="dxa"/>
            <w:tcBorders>
              <w:top w:val="single" w:sz="7" w:space="0" w:color="000000"/>
              <w:left w:val="single" w:sz="7" w:space="0" w:color="000000"/>
              <w:bottom w:val="single" w:sz="7" w:space="0" w:color="000000"/>
              <w:right w:val="single" w:sz="6" w:space="0" w:color="FFFFFF"/>
            </w:tcBorders>
          </w:tcPr>
          <w:p w:rsidR="001D761F" w:rsidRPr="00781C26" w:rsidP="008C0EA7" w14:paraId="02AD9CEF" w14:textId="77777777">
            <w:pPr>
              <w:pBdr>
                <w:top w:val="single" w:sz="6" w:space="0" w:color="FFFFFF"/>
                <w:left w:val="single" w:sz="6" w:space="0" w:color="FFFFFF"/>
                <w:bottom w:val="single" w:sz="6" w:space="0" w:color="FFFFFF"/>
                <w:right w:val="single" w:sz="6" w:space="0" w:color="FFFFFF"/>
              </w:pBdr>
              <w:jc w:val="center"/>
            </w:pPr>
            <w:r w:rsidRPr="00781C26">
              <w:t>3761</w:t>
            </w:r>
          </w:p>
        </w:tc>
        <w:tc>
          <w:tcPr>
            <w:tcW w:w="1769" w:type="dxa"/>
            <w:tcBorders>
              <w:top w:val="single" w:sz="7" w:space="0" w:color="000000"/>
              <w:left w:val="single" w:sz="7" w:space="0" w:color="000000"/>
              <w:bottom w:val="single" w:sz="7" w:space="0" w:color="000000"/>
              <w:right w:val="single" w:sz="7" w:space="0" w:color="000000"/>
            </w:tcBorders>
          </w:tcPr>
          <w:p w:rsidR="001D761F" w:rsidRPr="00634999" w:rsidP="008C0EA7" w14:paraId="596A27AF" w14:textId="77777777">
            <w:pPr>
              <w:pBdr>
                <w:top w:val="single" w:sz="6" w:space="0" w:color="FFFFFF"/>
                <w:left w:val="single" w:sz="6" w:space="0" w:color="FFFFFF"/>
                <w:bottom w:val="single" w:sz="6" w:space="0" w:color="FFFFFF"/>
                <w:right w:val="single" w:sz="6" w:space="0" w:color="FFFFFF"/>
              </w:pBdr>
              <w:jc w:val="center"/>
            </w:pPr>
            <w:r w:rsidRPr="00634999">
              <w:t>336414</w:t>
            </w:r>
          </w:p>
        </w:tc>
      </w:tr>
      <w:tr w14:paraId="4B042428"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7" w:space="0" w:color="000000"/>
              <w:right w:val="single" w:sz="6" w:space="0" w:color="FFFFFF"/>
            </w:tcBorders>
          </w:tcPr>
          <w:p w:rsidR="001D761F" w:rsidRPr="00781C26" w:rsidP="008C0EA7" w14:paraId="70AED7E8" w14:textId="77777777">
            <w:pPr>
              <w:pBdr>
                <w:top w:val="single" w:sz="6" w:space="0" w:color="FFFFFF"/>
                <w:left w:val="single" w:sz="6" w:space="0" w:color="FFFFFF"/>
                <w:bottom w:val="single" w:sz="6" w:space="0" w:color="FFFFFF"/>
                <w:right w:val="single" w:sz="6" w:space="0" w:color="FFFFFF"/>
              </w:pBdr>
            </w:pPr>
            <w:r w:rsidRPr="00781C26">
              <w:t>Guided Missile and Space Vehicle Propulsion Unit and</w:t>
            </w:r>
          </w:p>
          <w:p w:rsidR="001D761F" w:rsidRPr="00781C26" w:rsidP="008C0EA7" w14:paraId="7E9DC614" w14:textId="77777777">
            <w:pPr>
              <w:pBdr>
                <w:top w:val="single" w:sz="6" w:space="0" w:color="FFFFFF"/>
                <w:left w:val="single" w:sz="6" w:space="0" w:color="FFFFFF"/>
                <w:bottom w:val="single" w:sz="6" w:space="0" w:color="FFFFFF"/>
                <w:right w:val="single" w:sz="6" w:space="0" w:color="FFFFFF"/>
              </w:pBdr>
            </w:pPr>
            <w:r w:rsidRPr="00781C26">
              <w:t xml:space="preserve">Propulsion Unit Parts Manufacturing </w:t>
            </w:r>
          </w:p>
        </w:tc>
        <w:tc>
          <w:tcPr>
            <w:tcW w:w="1589" w:type="dxa"/>
            <w:tcBorders>
              <w:top w:val="single" w:sz="7" w:space="0" w:color="000000"/>
              <w:left w:val="single" w:sz="7" w:space="0" w:color="000000"/>
              <w:bottom w:val="single" w:sz="7" w:space="0" w:color="000000"/>
              <w:right w:val="single" w:sz="6" w:space="0" w:color="FFFFFF"/>
            </w:tcBorders>
          </w:tcPr>
          <w:p w:rsidR="001D761F" w:rsidRPr="00781C26" w:rsidP="008C0EA7" w14:paraId="05C4F590" w14:textId="77777777">
            <w:pPr>
              <w:pBdr>
                <w:top w:val="single" w:sz="6" w:space="0" w:color="FFFFFF"/>
                <w:left w:val="single" w:sz="6" w:space="0" w:color="FFFFFF"/>
                <w:bottom w:val="single" w:sz="6" w:space="0" w:color="FFFFFF"/>
                <w:right w:val="single" w:sz="6" w:space="0" w:color="FFFFFF"/>
              </w:pBdr>
              <w:jc w:val="center"/>
            </w:pPr>
            <w:r w:rsidRPr="00781C26">
              <w:t>3764</w:t>
            </w:r>
          </w:p>
        </w:tc>
        <w:tc>
          <w:tcPr>
            <w:tcW w:w="1769" w:type="dxa"/>
            <w:tcBorders>
              <w:top w:val="single" w:sz="7" w:space="0" w:color="000000"/>
              <w:left w:val="single" w:sz="7" w:space="0" w:color="000000"/>
              <w:bottom w:val="single" w:sz="7" w:space="0" w:color="000000"/>
              <w:right w:val="single" w:sz="7" w:space="0" w:color="000000"/>
            </w:tcBorders>
          </w:tcPr>
          <w:p w:rsidR="001D761F" w:rsidRPr="00634999" w:rsidP="008C0EA7" w14:paraId="700D585F" w14:textId="77777777">
            <w:pPr>
              <w:pBdr>
                <w:top w:val="single" w:sz="6" w:space="0" w:color="FFFFFF"/>
                <w:left w:val="single" w:sz="6" w:space="0" w:color="FFFFFF"/>
                <w:bottom w:val="single" w:sz="6" w:space="0" w:color="FFFFFF"/>
                <w:right w:val="single" w:sz="6" w:space="0" w:color="FFFFFF"/>
              </w:pBdr>
              <w:jc w:val="center"/>
            </w:pPr>
            <w:r w:rsidRPr="00634999">
              <w:t>336415</w:t>
            </w:r>
          </w:p>
        </w:tc>
      </w:tr>
      <w:tr w14:paraId="1BDFE69F"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7" w:space="0" w:color="000000"/>
              <w:right w:val="single" w:sz="6" w:space="0" w:color="FFFFFF"/>
            </w:tcBorders>
          </w:tcPr>
          <w:p w:rsidR="001D761F" w:rsidRPr="00781C26" w:rsidP="008C0EA7" w14:paraId="78EBDEE1" w14:textId="77777777">
            <w:pPr>
              <w:pBdr>
                <w:top w:val="single" w:sz="6" w:space="0" w:color="FFFFFF"/>
                <w:left w:val="single" w:sz="6" w:space="0" w:color="FFFFFF"/>
                <w:bottom w:val="single" w:sz="6" w:space="0" w:color="FFFFFF"/>
                <w:right w:val="single" w:sz="6" w:space="0" w:color="FFFFFF"/>
              </w:pBdr>
            </w:pPr>
            <w:r w:rsidRPr="00781C26">
              <w:t>Other Guided Missile and Space Vehicle Parts and</w:t>
            </w:r>
          </w:p>
          <w:p w:rsidR="001D761F" w:rsidRPr="00781C26" w:rsidP="008C0EA7" w14:paraId="0BD26177" w14:textId="77777777">
            <w:pPr>
              <w:pBdr>
                <w:top w:val="single" w:sz="6" w:space="0" w:color="FFFFFF"/>
                <w:left w:val="single" w:sz="6" w:space="0" w:color="FFFFFF"/>
                <w:bottom w:val="single" w:sz="6" w:space="0" w:color="FFFFFF"/>
                <w:right w:val="single" w:sz="6" w:space="0" w:color="FFFFFF"/>
              </w:pBdr>
            </w:pPr>
            <w:r w:rsidRPr="00781C26">
              <w:t>Auxiliary Equipment Manufacturing</w:t>
            </w:r>
          </w:p>
        </w:tc>
        <w:tc>
          <w:tcPr>
            <w:tcW w:w="1589" w:type="dxa"/>
            <w:tcBorders>
              <w:top w:val="single" w:sz="7" w:space="0" w:color="000000"/>
              <w:left w:val="single" w:sz="7" w:space="0" w:color="000000"/>
              <w:bottom w:val="single" w:sz="7" w:space="0" w:color="000000"/>
              <w:right w:val="single" w:sz="6" w:space="0" w:color="FFFFFF"/>
            </w:tcBorders>
          </w:tcPr>
          <w:p w:rsidR="001D761F" w:rsidRPr="00781C26" w:rsidP="008C0EA7" w14:paraId="20F1D24C" w14:textId="77777777">
            <w:pPr>
              <w:pBdr>
                <w:top w:val="single" w:sz="6" w:space="0" w:color="FFFFFF"/>
                <w:left w:val="single" w:sz="6" w:space="0" w:color="FFFFFF"/>
                <w:bottom w:val="single" w:sz="6" w:space="0" w:color="FFFFFF"/>
                <w:right w:val="single" w:sz="6" w:space="0" w:color="FFFFFF"/>
              </w:pBdr>
              <w:jc w:val="center"/>
            </w:pPr>
            <w:r w:rsidRPr="00781C26">
              <w:t>3769</w:t>
            </w:r>
          </w:p>
        </w:tc>
        <w:tc>
          <w:tcPr>
            <w:tcW w:w="1769" w:type="dxa"/>
            <w:tcBorders>
              <w:top w:val="single" w:sz="7" w:space="0" w:color="000000"/>
              <w:left w:val="single" w:sz="7" w:space="0" w:color="000000"/>
              <w:bottom w:val="single" w:sz="7" w:space="0" w:color="000000"/>
              <w:right w:val="single" w:sz="7" w:space="0" w:color="000000"/>
            </w:tcBorders>
          </w:tcPr>
          <w:p w:rsidR="001D761F" w:rsidRPr="00634999" w:rsidP="008C0EA7" w14:paraId="781D6CB2" w14:textId="77777777">
            <w:pPr>
              <w:pBdr>
                <w:top w:val="single" w:sz="6" w:space="0" w:color="FFFFFF"/>
                <w:left w:val="single" w:sz="6" w:space="0" w:color="FFFFFF"/>
                <w:bottom w:val="single" w:sz="6" w:space="0" w:color="FFFFFF"/>
                <w:right w:val="single" w:sz="6" w:space="0" w:color="FFFFFF"/>
              </w:pBdr>
              <w:jc w:val="center"/>
            </w:pPr>
            <w:r w:rsidRPr="00634999">
              <w:t>336419</w:t>
            </w:r>
          </w:p>
        </w:tc>
      </w:tr>
      <w:tr w14:paraId="1005D113" w14:textId="77777777" w:rsidTr="008C0EA7">
        <w:tblPrEx>
          <w:tblW w:w="9267"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7" w:space="0" w:color="000000"/>
              <w:right w:val="single" w:sz="6" w:space="0" w:color="FFFFFF"/>
            </w:tcBorders>
          </w:tcPr>
          <w:p w:rsidR="001D761F" w:rsidRPr="00781C26" w:rsidP="008C0EA7" w14:paraId="779F2246" w14:textId="77777777">
            <w:pPr>
              <w:pBdr>
                <w:top w:val="single" w:sz="6" w:space="0" w:color="FFFFFF"/>
                <w:left w:val="single" w:sz="6" w:space="0" w:color="FFFFFF"/>
                <w:bottom w:val="single" w:sz="6" w:space="0" w:color="FFFFFF"/>
                <w:right w:val="single" w:sz="6" w:space="0" w:color="FFFFFF"/>
              </w:pBdr>
            </w:pPr>
            <w:r w:rsidRPr="00781C26">
              <w:t xml:space="preserve">Other Airport Operations </w:t>
            </w:r>
          </w:p>
        </w:tc>
        <w:tc>
          <w:tcPr>
            <w:tcW w:w="1589" w:type="dxa"/>
            <w:tcBorders>
              <w:top w:val="single" w:sz="7" w:space="0" w:color="000000"/>
              <w:left w:val="single" w:sz="7" w:space="0" w:color="000000"/>
              <w:bottom w:val="single" w:sz="7" w:space="0" w:color="000000"/>
              <w:right w:val="single" w:sz="6" w:space="0" w:color="FFFFFF"/>
            </w:tcBorders>
          </w:tcPr>
          <w:p w:rsidR="001D761F" w:rsidRPr="00781C26" w:rsidP="008C0EA7" w14:paraId="2EF2C055" w14:textId="77777777">
            <w:pPr>
              <w:pBdr>
                <w:top w:val="single" w:sz="6" w:space="0" w:color="FFFFFF"/>
                <w:left w:val="single" w:sz="6" w:space="0" w:color="FFFFFF"/>
                <w:bottom w:val="single" w:sz="6" w:space="0" w:color="FFFFFF"/>
                <w:right w:val="single" w:sz="6" w:space="0" w:color="FFFFFF"/>
              </w:pBdr>
              <w:jc w:val="center"/>
            </w:pPr>
            <w:r w:rsidRPr="00781C26">
              <w:t>4581</w:t>
            </w:r>
          </w:p>
        </w:tc>
        <w:tc>
          <w:tcPr>
            <w:tcW w:w="1769" w:type="dxa"/>
            <w:tcBorders>
              <w:top w:val="single" w:sz="7" w:space="0" w:color="000000"/>
              <w:left w:val="single" w:sz="7" w:space="0" w:color="000000"/>
              <w:bottom w:val="single" w:sz="7" w:space="0" w:color="000000"/>
              <w:right w:val="single" w:sz="7" w:space="0" w:color="000000"/>
            </w:tcBorders>
          </w:tcPr>
          <w:p w:rsidR="001D761F" w:rsidRPr="00781C26" w:rsidP="008C0EA7" w14:paraId="31C93BBF" w14:textId="77777777">
            <w:pPr>
              <w:pBdr>
                <w:top w:val="single" w:sz="6" w:space="0" w:color="FFFFFF"/>
                <w:left w:val="single" w:sz="6" w:space="0" w:color="FFFFFF"/>
                <w:bottom w:val="single" w:sz="6" w:space="0" w:color="FFFFFF"/>
                <w:right w:val="single" w:sz="6" w:space="0" w:color="FFFFFF"/>
              </w:pBdr>
              <w:jc w:val="center"/>
            </w:pPr>
            <w:r w:rsidRPr="00781C26">
              <w:t>488119</w:t>
            </w:r>
          </w:p>
        </w:tc>
      </w:tr>
    </w:tbl>
    <w:p w:rsidR="001D761F" w:rsidRPr="00BB3410" w:rsidP="00854AAE" w14:paraId="57E52FD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72A8B9CF"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433542" w:rsidP="00433542" w14:paraId="06270B1A" w14:textId="0375D0F1">
      <w:pPr>
        <w:pBdr>
          <w:top w:val="single" w:sz="6" w:space="0" w:color="FFFFFF"/>
          <w:left w:val="single" w:sz="6" w:space="0" w:color="FFFFFF"/>
          <w:bottom w:val="single" w:sz="6" w:space="0" w:color="FFFFFF"/>
          <w:right w:val="single" w:sz="6" w:space="0" w:color="FFFFFF"/>
        </w:pBdr>
        <w:rPr>
          <w:color w:val="000000"/>
        </w:rPr>
      </w:pPr>
      <w:r>
        <w:rPr>
          <w:color w:val="000000"/>
        </w:rPr>
        <w:t>In this ICR, all the data that are recorded or reported is required by the</w:t>
      </w:r>
      <w:r>
        <w:rPr>
          <w:color w:val="FF0000"/>
        </w:rPr>
        <w:t xml:space="preserve"> </w:t>
      </w:r>
      <w:r w:rsidRPr="00781C26">
        <w:t xml:space="preserve">NESHAP for Aerospace Manufacturing and Rework Facilities </w:t>
      </w:r>
      <w:r w:rsidRPr="00781C26">
        <w:rPr>
          <w:bCs/>
        </w:rPr>
        <w:t>(40 CFR Part 63, Subpart GG</w:t>
      </w:r>
      <w:r>
        <w:t>).</w:t>
      </w:r>
    </w:p>
    <w:p w:rsidR="00433542" w:rsidP="00433542" w14:paraId="4E753406" w14:textId="1DC63696">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0E0F06FA"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33542" w:rsidRPr="00CF2B37" w:rsidP="008C0EA7" w14:paraId="0159A1DA" w14:textId="77777777">
            <w:pPr>
              <w:spacing w:line="120" w:lineRule="exact"/>
            </w:pPr>
          </w:p>
          <w:p w:rsidR="00433542" w:rsidRPr="00CF2B37" w:rsidP="008C0EA7" w14:paraId="66A2C93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66B22EB1"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718B4D47" w14:textId="77777777">
            <w:pPr>
              <w:pBdr>
                <w:top w:val="single" w:sz="6" w:space="0" w:color="FFFFFF"/>
                <w:left w:val="single" w:sz="6" w:space="0" w:color="FFFFFF"/>
                <w:bottom w:val="single" w:sz="6" w:space="0" w:color="FFFFFF"/>
                <w:right w:val="single" w:sz="6" w:space="0" w:color="FFFFFF"/>
              </w:pBdr>
              <w:spacing w:after="58"/>
            </w:pPr>
            <w:r w:rsidRPr="00781C26">
              <w:t xml:space="preserve">Notification of construction and modification </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0820A04C" w14:textId="77777777">
            <w:pPr>
              <w:pBdr>
                <w:top w:val="single" w:sz="6" w:space="0" w:color="FFFFFF"/>
                <w:left w:val="single" w:sz="6" w:space="0" w:color="FFFFFF"/>
                <w:bottom w:val="single" w:sz="6" w:space="0" w:color="FFFFFF"/>
                <w:right w:val="single" w:sz="6" w:space="0" w:color="FFFFFF"/>
              </w:pBdr>
              <w:spacing w:after="58"/>
            </w:pPr>
            <w:r w:rsidRPr="00781C26">
              <w:t xml:space="preserve">§§63.743(a)(2-3), </w:t>
            </w:r>
            <w:r w:rsidRPr="00E80733">
              <w:t>§63.753(a),</w:t>
            </w:r>
            <w:r w:rsidRPr="00781C26">
              <w:t xml:space="preserve"> §63.5(d)</w:t>
            </w:r>
          </w:p>
        </w:tc>
      </w:tr>
      <w:tr w14:paraId="10706853"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5CB62726" w14:textId="77777777">
            <w:pPr>
              <w:pBdr>
                <w:top w:val="single" w:sz="6" w:space="0" w:color="FFFFFF"/>
                <w:left w:val="single" w:sz="6" w:space="0" w:color="FFFFFF"/>
                <w:bottom w:val="single" w:sz="6" w:space="0" w:color="FFFFFF"/>
                <w:right w:val="single" w:sz="6" w:space="0" w:color="FFFFFF"/>
              </w:pBdr>
              <w:spacing w:after="58"/>
            </w:pPr>
            <w:r w:rsidRPr="00781C26">
              <w:t>Initial notification for existing sources</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5308B764" w14:textId="77777777">
            <w:pPr>
              <w:pBdr>
                <w:top w:val="single" w:sz="6" w:space="0" w:color="FFFFFF"/>
                <w:left w:val="single" w:sz="6" w:space="0" w:color="FFFFFF"/>
                <w:bottom w:val="single" w:sz="6" w:space="0" w:color="FFFFFF"/>
                <w:right w:val="single" w:sz="6" w:space="0" w:color="FFFFFF"/>
              </w:pBdr>
              <w:spacing w:after="58"/>
            </w:pPr>
            <w:r w:rsidRPr="00781C26">
              <w:t>§63.9(b)(2), §63.753(a)(2)</w:t>
            </w:r>
          </w:p>
        </w:tc>
      </w:tr>
      <w:tr w14:paraId="4D563818"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435EE855" w14:textId="77777777">
            <w:pPr>
              <w:pBdr>
                <w:top w:val="single" w:sz="6" w:space="0" w:color="FFFFFF"/>
                <w:left w:val="single" w:sz="6" w:space="0" w:color="FFFFFF"/>
                <w:bottom w:val="single" w:sz="6" w:space="0" w:color="FFFFFF"/>
                <w:right w:val="single" w:sz="6" w:space="0" w:color="FFFFFF"/>
              </w:pBdr>
              <w:spacing w:after="58"/>
            </w:pPr>
            <w:r w:rsidRPr="00781C26">
              <w:t>Notification of performance test and results</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2B03D6DA" w14:textId="77777777">
            <w:pPr>
              <w:pBdr>
                <w:top w:val="single" w:sz="6" w:space="0" w:color="FFFFFF"/>
                <w:left w:val="single" w:sz="6" w:space="0" w:color="FFFFFF"/>
                <w:bottom w:val="single" w:sz="6" w:space="0" w:color="FFFFFF"/>
                <w:right w:val="single" w:sz="6" w:space="0" w:color="FFFFFF"/>
              </w:pBdr>
              <w:spacing w:after="58"/>
            </w:pPr>
            <w:r w:rsidRPr="00781C26">
              <w:t>§63.7(b), §63.7(g)(1), §63.9(e), §63.10(d)(2), §63.753(a), §63.753(f)</w:t>
            </w:r>
          </w:p>
        </w:tc>
      </w:tr>
      <w:tr w14:paraId="0820D540"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7FB2D4D2" w14:textId="77777777">
            <w:pPr>
              <w:pBdr>
                <w:top w:val="single" w:sz="6" w:space="0" w:color="FFFFFF"/>
                <w:left w:val="single" w:sz="6" w:space="0" w:color="FFFFFF"/>
                <w:bottom w:val="single" w:sz="6" w:space="0" w:color="FFFFFF"/>
                <w:right w:val="single" w:sz="6" w:space="0" w:color="FFFFFF"/>
              </w:pBdr>
              <w:spacing w:after="58"/>
            </w:pPr>
            <w:bookmarkStart w:id="18" w:name="_Hlk88575116"/>
            <w:r w:rsidRPr="00781C26">
              <w:t xml:space="preserve">Notification of physical and operational </w:t>
            </w:r>
            <w:r w:rsidRPr="006363D0">
              <w:t>changes</w:t>
            </w:r>
            <w:bookmarkEnd w:id="18"/>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0A9B6FE8" w14:textId="77777777">
            <w:pPr>
              <w:pBdr>
                <w:top w:val="single" w:sz="6" w:space="0" w:color="FFFFFF"/>
                <w:left w:val="single" w:sz="6" w:space="0" w:color="FFFFFF"/>
                <w:bottom w:val="single" w:sz="6" w:space="0" w:color="FFFFFF"/>
                <w:right w:val="single" w:sz="6" w:space="0" w:color="FFFFFF"/>
              </w:pBdr>
              <w:spacing w:after="58"/>
            </w:pPr>
            <w:r w:rsidRPr="00781C26">
              <w:t>§63.5(b)(6), §63.743(a)(2)</w:t>
            </w:r>
          </w:p>
        </w:tc>
      </w:tr>
      <w:tr w14:paraId="20DA9DDB"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6EA1B40A" w14:textId="77777777">
            <w:pPr>
              <w:pBdr>
                <w:top w:val="single" w:sz="6" w:space="0" w:color="FFFFFF"/>
                <w:left w:val="single" w:sz="6" w:space="0" w:color="FFFFFF"/>
                <w:bottom w:val="single" w:sz="6" w:space="0" w:color="FFFFFF"/>
                <w:right w:val="single" w:sz="6" w:space="0" w:color="FFFFFF"/>
              </w:pBdr>
              <w:spacing w:after="58"/>
            </w:pPr>
            <w:r w:rsidRPr="00781C26">
              <w:t>Notification of production capacity</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4C84E1E3" w14:textId="77777777">
            <w:pPr>
              <w:pBdr>
                <w:top w:val="single" w:sz="6" w:space="0" w:color="FFFFFF"/>
                <w:left w:val="single" w:sz="6" w:space="0" w:color="FFFFFF"/>
                <w:bottom w:val="single" w:sz="6" w:space="0" w:color="FFFFFF"/>
                <w:right w:val="single" w:sz="6" w:space="0" w:color="FFFFFF"/>
              </w:pBdr>
              <w:spacing w:after="58"/>
            </w:pPr>
            <w:r w:rsidRPr="00781C26">
              <w:t>§63.9(b)(2)</w:t>
            </w:r>
            <w:r>
              <w:t xml:space="preserve">, </w:t>
            </w:r>
            <w:r w:rsidRPr="00781C26">
              <w:t>§63.753(a)</w:t>
            </w:r>
          </w:p>
        </w:tc>
      </w:tr>
      <w:tr w14:paraId="5D33DB17"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7DE68C9B" w14:textId="77777777">
            <w:pPr>
              <w:pBdr>
                <w:top w:val="single" w:sz="6" w:space="0" w:color="FFFFFF"/>
                <w:left w:val="single" w:sz="6" w:space="0" w:color="FFFFFF"/>
                <w:bottom w:val="single" w:sz="6" w:space="0" w:color="FFFFFF"/>
                <w:right w:val="single" w:sz="6" w:space="0" w:color="FFFFFF"/>
              </w:pBdr>
              <w:spacing w:after="58"/>
            </w:pPr>
            <w:r w:rsidRPr="00781C26">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10AD2367" w14:textId="77777777">
            <w:pPr>
              <w:pBdr>
                <w:top w:val="single" w:sz="6" w:space="0" w:color="FFFFFF"/>
                <w:left w:val="single" w:sz="6" w:space="0" w:color="FFFFFF"/>
                <w:bottom w:val="single" w:sz="6" w:space="0" w:color="FFFFFF"/>
                <w:right w:val="single" w:sz="6" w:space="0" w:color="FFFFFF"/>
              </w:pBdr>
              <w:spacing w:after="58"/>
            </w:pPr>
            <w:r w:rsidRPr="00781C26">
              <w:t>§63.9(h)</w:t>
            </w:r>
            <w:r>
              <w:t xml:space="preserve">, </w:t>
            </w:r>
            <w:r w:rsidRPr="00781C26">
              <w:t>§63.753(a)</w:t>
            </w:r>
          </w:p>
        </w:tc>
      </w:tr>
      <w:tr w14:paraId="32EF6851" w14:textId="77777777" w:rsidTr="008C0EA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2968F5CC" w14:textId="77777777">
            <w:pPr>
              <w:pBdr>
                <w:top w:val="single" w:sz="6" w:space="0" w:color="FFFFFF"/>
                <w:left w:val="single" w:sz="6" w:space="0" w:color="FFFFFF"/>
                <w:bottom w:val="single" w:sz="6" w:space="0" w:color="FFFFFF"/>
                <w:right w:val="single" w:sz="6" w:space="0" w:color="FFFFFF"/>
              </w:pBdr>
              <w:spacing w:after="58"/>
            </w:pPr>
            <w:r>
              <w:t>W</w:t>
            </w:r>
            <w:r w:rsidRPr="00781C26">
              <w:t>aiver applications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433542" w:rsidRPr="00CF2B37" w:rsidP="008C0EA7" w14:paraId="3AAA50ED" w14:textId="77777777">
            <w:pPr>
              <w:pBdr>
                <w:top w:val="single" w:sz="6" w:space="0" w:color="FFFFFF"/>
                <w:left w:val="single" w:sz="6" w:space="0" w:color="FFFFFF"/>
                <w:bottom w:val="single" w:sz="6" w:space="0" w:color="FFFFFF"/>
                <w:right w:val="single" w:sz="6" w:space="0" w:color="FFFFFF"/>
              </w:pBdr>
              <w:spacing w:after="58"/>
            </w:pPr>
            <w:r w:rsidRPr="00781C26">
              <w:t>§63.7(h)(3)</w:t>
            </w:r>
            <w:r>
              <w:t xml:space="preserve">, </w:t>
            </w:r>
            <w:r w:rsidRPr="00781C26">
              <w:t>§63.753(a)</w:t>
            </w:r>
          </w:p>
        </w:tc>
      </w:tr>
    </w:tbl>
    <w:p w:rsidR="00433542" w:rsidP="00433542" w14:paraId="2581CB90"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FE98709"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33542" w:rsidRPr="00CF2B37" w:rsidP="008C0EA7" w14:paraId="7F6B0882" w14:textId="77777777">
            <w:pPr>
              <w:spacing w:line="120" w:lineRule="exact"/>
            </w:pPr>
          </w:p>
          <w:p w:rsidR="00433542" w:rsidRPr="00CF2B37" w:rsidP="008C0EA7" w14:paraId="48326214"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5835E910"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33542" w:rsidRPr="002044E4" w:rsidP="008C0EA7" w14:paraId="4CEE4214" w14:textId="77777777">
            <w:pPr>
              <w:pBdr>
                <w:top w:val="single" w:sz="6" w:space="0" w:color="FFFFFF"/>
                <w:left w:val="single" w:sz="6" w:space="0" w:color="FFFFFF"/>
                <w:bottom w:val="single" w:sz="6" w:space="0" w:color="FFFFFF"/>
                <w:right w:val="single" w:sz="6" w:space="0" w:color="FFFFFF"/>
              </w:pBdr>
              <w:spacing w:after="58"/>
            </w:pPr>
            <w:r w:rsidRPr="002044E4">
              <w:t>Semiannual report, including report of periods of noncompliance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433542" w:rsidRPr="002044E4" w:rsidP="008C0EA7" w14:paraId="6B69E2FD" w14:textId="77777777">
            <w:pPr>
              <w:pBdr>
                <w:top w:val="single" w:sz="6" w:space="0" w:color="FFFFFF"/>
                <w:left w:val="single" w:sz="6" w:space="0" w:color="FFFFFF"/>
                <w:bottom w:val="single" w:sz="6" w:space="0" w:color="FFFFFF"/>
                <w:right w:val="single" w:sz="6" w:space="0" w:color="FFFFFF"/>
              </w:pBdr>
              <w:spacing w:after="58"/>
            </w:pPr>
            <w:r w:rsidRPr="002044E4">
              <w:t>§63.753(a)(5),</w:t>
            </w:r>
            <w:r w:rsidRPr="002044E4">
              <w:rPr>
                <w:i/>
              </w:rPr>
              <w:t xml:space="preserve"> </w:t>
            </w:r>
            <w:r w:rsidRPr="002044E4">
              <w:t>§63.753(b), §63.753(c)(1), §§63.753(d)(1) and (3), §63.753(e)</w:t>
            </w:r>
          </w:p>
        </w:tc>
      </w:tr>
      <w:tr w14:paraId="3848B2C0"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433542" w:rsidRPr="002044E4" w:rsidP="008C0EA7" w14:paraId="273AED0C" w14:textId="77777777">
            <w:pPr>
              <w:pBdr>
                <w:top w:val="single" w:sz="6" w:space="0" w:color="FFFFFF"/>
                <w:left w:val="single" w:sz="6" w:space="0" w:color="FFFFFF"/>
                <w:bottom w:val="single" w:sz="6" w:space="0" w:color="FFFFFF"/>
                <w:right w:val="single" w:sz="6" w:space="0" w:color="FFFFFF"/>
              </w:pBdr>
              <w:spacing w:after="58"/>
            </w:pPr>
            <w:r w:rsidRPr="002044E4">
              <w:t>Annual report</w:t>
            </w:r>
          </w:p>
        </w:tc>
        <w:tc>
          <w:tcPr>
            <w:tcW w:w="2070" w:type="dxa"/>
            <w:tcBorders>
              <w:top w:val="single" w:sz="7" w:space="0" w:color="000000"/>
              <w:left w:val="single" w:sz="7" w:space="0" w:color="000000"/>
              <w:bottom w:val="single" w:sz="7" w:space="0" w:color="000000"/>
              <w:right w:val="single" w:sz="7" w:space="0" w:color="000000"/>
            </w:tcBorders>
            <w:vAlign w:val="center"/>
          </w:tcPr>
          <w:p w:rsidR="00433542" w:rsidRPr="002044E4" w:rsidP="008C0EA7" w14:paraId="1AA49DDC" w14:textId="77777777">
            <w:pPr>
              <w:pBdr>
                <w:top w:val="single" w:sz="6" w:space="0" w:color="FFFFFF"/>
                <w:left w:val="single" w:sz="6" w:space="0" w:color="FFFFFF"/>
                <w:bottom w:val="single" w:sz="6" w:space="0" w:color="FFFFFF"/>
                <w:right w:val="single" w:sz="6" w:space="0" w:color="FFFFFF"/>
              </w:pBdr>
              <w:spacing w:after="58"/>
            </w:pPr>
            <w:r w:rsidRPr="002044E4">
              <w:t>§63.753(c)(2), §63.753(d)(2)</w:t>
            </w:r>
          </w:p>
        </w:tc>
      </w:tr>
      <w:tr w14:paraId="6C0B8D21" w14:textId="77777777" w:rsidTr="008C0EA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33542" w:rsidRPr="002044E4" w:rsidP="008C0EA7" w14:paraId="57FE4192" w14:textId="77777777">
            <w:pPr>
              <w:pBdr>
                <w:top w:val="single" w:sz="6" w:space="0" w:color="FFFFFF"/>
                <w:left w:val="single" w:sz="6" w:space="0" w:color="FFFFFF"/>
                <w:bottom w:val="single" w:sz="6" w:space="0" w:color="FFFFFF"/>
                <w:right w:val="single" w:sz="6" w:space="0" w:color="FFFFFF"/>
              </w:pBdr>
              <w:spacing w:after="58"/>
            </w:pPr>
            <w:r w:rsidRPr="002044E4">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433542" w:rsidRPr="002044E4" w:rsidP="008C0EA7" w14:paraId="5026655D" w14:textId="77777777">
            <w:pPr>
              <w:pBdr>
                <w:top w:val="single" w:sz="6" w:space="0" w:color="FFFFFF"/>
                <w:left w:val="single" w:sz="6" w:space="0" w:color="FFFFFF"/>
                <w:bottom w:val="single" w:sz="6" w:space="0" w:color="FFFFFF"/>
                <w:right w:val="single" w:sz="6" w:space="0" w:color="FFFFFF"/>
              </w:pBdr>
              <w:spacing w:after="58"/>
            </w:pPr>
            <w:r w:rsidRPr="002044E4">
              <w:t>§63.753(f)</w:t>
            </w:r>
          </w:p>
        </w:tc>
      </w:tr>
    </w:tbl>
    <w:p w:rsidR="00433542" w:rsidP="00433542" w14:paraId="2AB7E2AE" w14:textId="5369F57D">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095A3F8B" w14:textId="77777777" w:rsidTr="008C0EA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33542" w:rsidRPr="00CF2B37" w:rsidP="008C0EA7" w14:paraId="6B80015A" w14:textId="77777777">
            <w:pPr>
              <w:spacing w:line="120" w:lineRule="exact"/>
            </w:pPr>
          </w:p>
          <w:p w:rsidR="00433542" w:rsidRPr="00CF2B37" w:rsidP="008C0EA7" w14:paraId="28C0D93A"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0822CB8F"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CF2B37" w:rsidP="008C0EA7" w14:paraId="6644772F" w14:textId="77777777">
            <w:pPr>
              <w:pBdr>
                <w:top w:val="single" w:sz="6" w:space="0" w:color="FFFFFF"/>
                <w:left w:val="single" w:sz="6" w:space="0" w:color="FFFFFF"/>
                <w:bottom w:val="single" w:sz="6" w:space="0" w:color="FFFFFF"/>
                <w:right w:val="single" w:sz="6" w:space="0" w:color="FFFFFF"/>
              </w:pBdr>
              <w:spacing w:after="58"/>
            </w:pPr>
            <w:r w:rsidRPr="00781C26">
              <w:t>Records of daily and monthly inspections</w:t>
            </w:r>
          </w:p>
        </w:tc>
        <w:tc>
          <w:tcPr>
            <w:tcW w:w="2250" w:type="dxa"/>
            <w:tcBorders>
              <w:top w:val="single" w:sz="7" w:space="0" w:color="000000"/>
              <w:left w:val="single" w:sz="7" w:space="0" w:color="000000"/>
              <w:bottom w:val="single" w:sz="7" w:space="0" w:color="000000"/>
              <w:right w:val="single" w:sz="7" w:space="0" w:color="000000"/>
            </w:tcBorders>
          </w:tcPr>
          <w:p w:rsidR="00433542" w:rsidRPr="00CF2B37" w:rsidP="008C0EA7" w14:paraId="6B9D2F0C" w14:textId="77777777">
            <w:pPr>
              <w:pBdr>
                <w:top w:val="single" w:sz="6" w:space="0" w:color="FFFFFF"/>
                <w:left w:val="single" w:sz="6" w:space="0" w:color="FFFFFF"/>
                <w:bottom w:val="single" w:sz="6" w:space="0" w:color="FFFFFF"/>
                <w:right w:val="single" w:sz="6" w:space="0" w:color="FFFFFF"/>
              </w:pBdr>
              <w:spacing w:after="58"/>
            </w:pPr>
            <w:r w:rsidRPr="00781C26">
              <w:t>§63.10(b)(2), §63.743(a)(3), §63.752(a)</w:t>
            </w:r>
          </w:p>
        </w:tc>
      </w:tr>
      <w:tr w14:paraId="509C7346"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CF2B37" w:rsidP="008C0EA7" w14:paraId="39E7EB84" w14:textId="77777777">
            <w:pPr>
              <w:pBdr>
                <w:top w:val="single" w:sz="6" w:space="0" w:color="FFFFFF"/>
                <w:left w:val="single" w:sz="6" w:space="0" w:color="FFFFFF"/>
                <w:bottom w:val="single" w:sz="6" w:space="0" w:color="FFFFFF"/>
                <w:right w:val="single" w:sz="6" w:space="0" w:color="FFFFFF"/>
              </w:pBdr>
              <w:spacing w:after="58"/>
            </w:pPr>
            <w:r w:rsidRPr="00781C26">
              <w:t>Records of failure to meet an emission standard, and corrective actions taken</w:t>
            </w:r>
          </w:p>
        </w:tc>
        <w:tc>
          <w:tcPr>
            <w:tcW w:w="2250" w:type="dxa"/>
            <w:tcBorders>
              <w:top w:val="single" w:sz="7" w:space="0" w:color="000000"/>
              <w:left w:val="single" w:sz="7" w:space="0" w:color="000000"/>
              <w:bottom w:val="single" w:sz="7" w:space="0" w:color="000000"/>
              <w:right w:val="single" w:sz="7" w:space="0" w:color="000000"/>
            </w:tcBorders>
          </w:tcPr>
          <w:p w:rsidR="00433542" w:rsidRPr="00CF2B37" w:rsidP="008C0EA7" w14:paraId="1142F422" w14:textId="77777777">
            <w:pPr>
              <w:pBdr>
                <w:top w:val="single" w:sz="6" w:space="0" w:color="FFFFFF"/>
                <w:left w:val="single" w:sz="6" w:space="0" w:color="FFFFFF"/>
                <w:bottom w:val="single" w:sz="6" w:space="0" w:color="FFFFFF"/>
                <w:right w:val="single" w:sz="6" w:space="0" w:color="FFFFFF"/>
              </w:pBdr>
              <w:spacing w:after="58"/>
            </w:pPr>
            <w:r w:rsidRPr="00781C26">
              <w:t>§§63.752(a)(1)-(3)</w:t>
            </w:r>
          </w:p>
        </w:tc>
      </w:tr>
      <w:tr w14:paraId="540B7411"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CF2B37" w:rsidP="008C0EA7" w14:paraId="1CFF23BE" w14:textId="77777777">
            <w:pPr>
              <w:pBdr>
                <w:top w:val="single" w:sz="6" w:space="0" w:color="FFFFFF"/>
                <w:left w:val="single" w:sz="6" w:space="0" w:color="FFFFFF"/>
                <w:bottom w:val="single" w:sz="6" w:space="0" w:color="FFFFFF"/>
                <w:right w:val="single" w:sz="6" w:space="0" w:color="FFFFFF"/>
              </w:pBdr>
              <w:spacing w:after="58"/>
            </w:pPr>
            <w:r w:rsidRPr="00781C26">
              <w:t>Emission testing</w:t>
            </w:r>
          </w:p>
        </w:tc>
        <w:tc>
          <w:tcPr>
            <w:tcW w:w="2250" w:type="dxa"/>
            <w:tcBorders>
              <w:top w:val="single" w:sz="7" w:space="0" w:color="000000"/>
              <w:left w:val="single" w:sz="7" w:space="0" w:color="000000"/>
              <w:bottom w:val="single" w:sz="7" w:space="0" w:color="000000"/>
              <w:right w:val="single" w:sz="7" w:space="0" w:color="000000"/>
            </w:tcBorders>
          </w:tcPr>
          <w:p w:rsidR="00433542" w:rsidRPr="00CF2B37" w:rsidP="008C0EA7" w14:paraId="030AE54D" w14:textId="77777777">
            <w:pPr>
              <w:pBdr>
                <w:top w:val="single" w:sz="6" w:space="0" w:color="FFFFFF"/>
                <w:left w:val="single" w:sz="6" w:space="0" w:color="FFFFFF"/>
                <w:bottom w:val="single" w:sz="6" w:space="0" w:color="FFFFFF"/>
                <w:right w:val="single" w:sz="6" w:space="0" w:color="FFFFFF"/>
              </w:pBdr>
              <w:spacing w:after="58"/>
            </w:pPr>
            <w:r w:rsidRPr="00781C26">
              <w:t>§63.10(b)(2), §63.752(a)</w:t>
            </w:r>
          </w:p>
        </w:tc>
      </w:tr>
      <w:tr w14:paraId="5047335A"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CF2B37" w:rsidP="008C0EA7" w14:paraId="567099C0" w14:textId="77777777">
            <w:pPr>
              <w:pBdr>
                <w:top w:val="single" w:sz="6" w:space="0" w:color="FFFFFF"/>
                <w:left w:val="single" w:sz="6" w:space="0" w:color="FFFFFF"/>
                <w:bottom w:val="single" w:sz="6" w:space="0" w:color="FFFFFF"/>
                <w:right w:val="single" w:sz="6" w:space="0" w:color="FFFFFF"/>
              </w:pBdr>
              <w:spacing w:after="58"/>
            </w:pPr>
            <w:r w:rsidRPr="00781C26">
              <w:t>Facility operation and maintenance including construction and modification</w:t>
            </w:r>
          </w:p>
        </w:tc>
        <w:tc>
          <w:tcPr>
            <w:tcW w:w="2250" w:type="dxa"/>
            <w:tcBorders>
              <w:top w:val="single" w:sz="7" w:space="0" w:color="000000"/>
              <w:left w:val="single" w:sz="7" w:space="0" w:color="000000"/>
              <w:bottom w:val="single" w:sz="7" w:space="0" w:color="000000"/>
              <w:right w:val="single" w:sz="7" w:space="0" w:color="000000"/>
            </w:tcBorders>
          </w:tcPr>
          <w:p w:rsidR="00433542" w:rsidRPr="00CF2B37" w:rsidP="008C0EA7" w14:paraId="38C748F8" w14:textId="77777777">
            <w:pPr>
              <w:pBdr>
                <w:top w:val="single" w:sz="6" w:space="0" w:color="FFFFFF"/>
                <w:left w:val="single" w:sz="6" w:space="0" w:color="FFFFFF"/>
                <w:bottom w:val="single" w:sz="6" w:space="0" w:color="FFFFFF"/>
                <w:right w:val="single" w:sz="6" w:space="0" w:color="FFFFFF"/>
              </w:pBdr>
              <w:spacing w:after="58"/>
            </w:pPr>
            <w:r w:rsidRPr="00781C26">
              <w:t>§63.5(b), §§63.743(a)(2)-(3)</w:t>
            </w:r>
          </w:p>
        </w:tc>
      </w:tr>
      <w:tr w14:paraId="3263D358"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5689D4B1" w14:textId="77777777">
            <w:pPr>
              <w:pBdr>
                <w:top w:val="single" w:sz="6" w:space="0" w:color="FFFFFF"/>
                <w:left w:val="single" w:sz="6" w:space="0" w:color="FFFFFF"/>
                <w:bottom w:val="single" w:sz="6" w:space="0" w:color="FFFFFF"/>
                <w:right w:val="single" w:sz="6" w:space="0" w:color="FFFFFF"/>
              </w:pBdr>
              <w:spacing w:after="58"/>
            </w:pPr>
            <w:r w:rsidRPr="00781C26">
              <w:t>Cleaning solvents, all information records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00B171B5" w14:textId="77777777">
            <w:pPr>
              <w:pBdr>
                <w:top w:val="single" w:sz="6" w:space="0" w:color="FFFFFF"/>
                <w:left w:val="single" w:sz="6" w:space="0" w:color="FFFFFF"/>
                <w:bottom w:val="single" w:sz="6" w:space="0" w:color="FFFFFF"/>
                <w:right w:val="single" w:sz="6" w:space="0" w:color="FFFFFF"/>
              </w:pBdr>
              <w:spacing w:after="58"/>
            </w:pPr>
            <w:r w:rsidRPr="00781C26">
              <w:t>§63.752(b)(1)</w:t>
            </w:r>
          </w:p>
        </w:tc>
      </w:tr>
      <w:tr w14:paraId="38630E10"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3AAF9F5A" w14:textId="77777777">
            <w:pPr>
              <w:pBdr>
                <w:top w:val="single" w:sz="6" w:space="0" w:color="FFFFFF"/>
                <w:left w:val="single" w:sz="6" w:space="0" w:color="FFFFFF"/>
                <w:bottom w:val="single" w:sz="6" w:space="0" w:color="FFFFFF"/>
                <w:right w:val="single" w:sz="6" w:space="0" w:color="FFFFFF"/>
              </w:pBdr>
              <w:spacing w:after="58"/>
            </w:pPr>
            <w:r w:rsidRPr="00781C26">
              <w:t>Cleaning solvents, approved composition and vapor pressure, solvent usage records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7E811081" w14:textId="77777777">
            <w:pPr>
              <w:pBdr>
                <w:top w:val="single" w:sz="6" w:space="0" w:color="FFFFFF"/>
                <w:left w:val="single" w:sz="6" w:space="0" w:color="FFFFFF"/>
                <w:bottom w:val="single" w:sz="6" w:space="0" w:color="FFFFFF"/>
                <w:right w:val="single" w:sz="6" w:space="0" w:color="FFFFFF"/>
              </w:pBdr>
              <w:spacing w:after="58"/>
            </w:pPr>
            <w:r w:rsidRPr="00781C26">
              <w:t>§63.752(b)(2)</w:t>
            </w:r>
          </w:p>
        </w:tc>
      </w:tr>
      <w:tr w14:paraId="49910EAF"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4B1F568D" w14:textId="77777777">
            <w:pPr>
              <w:pBdr>
                <w:top w:val="single" w:sz="6" w:space="0" w:color="FFFFFF"/>
                <w:left w:val="single" w:sz="6" w:space="0" w:color="FFFFFF"/>
                <w:bottom w:val="single" w:sz="6" w:space="0" w:color="FFFFFF"/>
                <w:right w:val="single" w:sz="6" w:space="0" w:color="FFFFFF"/>
              </w:pBdr>
              <w:spacing w:after="58"/>
            </w:pPr>
            <w:r w:rsidRPr="00781C26">
              <w:t>Cleaning solvents, non-approved composition, approved vapor pressure, solvent usage records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0C4837CB" w14:textId="77777777">
            <w:pPr>
              <w:pBdr>
                <w:top w:val="single" w:sz="6" w:space="0" w:color="FFFFFF"/>
                <w:left w:val="single" w:sz="6" w:space="0" w:color="FFFFFF"/>
                <w:bottom w:val="single" w:sz="6" w:space="0" w:color="FFFFFF"/>
                <w:right w:val="single" w:sz="6" w:space="0" w:color="FFFFFF"/>
              </w:pBdr>
              <w:spacing w:after="58"/>
            </w:pPr>
            <w:r w:rsidRPr="00781C26">
              <w:t>§63.752(b)(3)</w:t>
            </w:r>
          </w:p>
        </w:tc>
      </w:tr>
      <w:tr w14:paraId="6F92077C"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5CED224B" w14:textId="77777777">
            <w:pPr>
              <w:pBdr>
                <w:top w:val="single" w:sz="6" w:space="0" w:color="FFFFFF"/>
                <w:left w:val="single" w:sz="6" w:space="0" w:color="FFFFFF"/>
                <w:bottom w:val="single" w:sz="6" w:space="0" w:color="FFFFFF"/>
                <w:right w:val="single" w:sz="6" w:space="0" w:color="FFFFFF"/>
              </w:pBdr>
              <w:spacing w:after="58"/>
            </w:pPr>
            <w:r w:rsidRPr="00781C26">
              <w:t>Cleaning solvents, usage log for exempt processes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10498578" w14:textId="77777777">
            <w:pPr>
              <w:pBdr>
                <w:top w:val="single" w:sz="6" w:space="0" w:color="FFFFFF"/>
                <w:left w:val="single" w:sz="6" w:space="0" w:color="FFFFFF"/>
                <w:bottom w:val="single" w:sz="6" w:space="0" w:color="FFFFFF"/>
                <w:right w:val="single" w:sz="6" w:space="0" w:color="FFFFFF"/>
              </w:pBdr>
              <w:spacing w:after="58"/>
            </w:pPr>
            <w:r w:rsidRPr="00781C26">
              <w:t>§63.752(b)(4)</w:t>
            </w:r>
          </w:p>
        </w:tc>
      </w:tr>
      <w:tr w14:paraId="41712FE6"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50361768" w14:textId="77777777">
            <w:pPr>
              <w:pBdr>
                <w:top w:val="single" w:sz="6" w:space="0" w:color="FFFFFF"/>
                <w:left w:val="single" w:sz="6" w:space="0" w:color="FFFFFF"/>
                <w:bottom w:val="single" w:sz="6" w:space="0" w:color="FFFFFF"/>
                <w:right w:val="single" w:sz="6" w:space="0" w:color="FFFFFF"/>
              </w:pBdr>
              <w:spacing w:after="58"/>
            </w:pPr>
            <w:r w:rsidRPr="00781C26">
              <w:t>Cleaning solvents, log of spray gun cleaner leaks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462CD842" w14:textId="77777777">
            <w:pPr>
              <w:pBdr>
                <w:top w:val="single" w:sz="6" w:space="0" w:color="FFFFFF"/>
                <w:left w:val="single" w:sz="6" w:space="0" w:color="FFFFFF"/>
                <w:bottom w:val="single" w:sz="6" w:space="0" w:color="FFFFFF"/>
                <w:right w:val="single" w:sz="6" w:space="0" w:color="FFFFFF"/>
              </w:pBdr>
              <w:spacing w:after="58"/>
            </w:pPr>
            <w:r w:rsidRPr="00781C26">
              <w:t>§63.752(b)(5)</w:t>
            </w:r>
          </w:p>
        </w:tc>
      </w:tr>
      <w:tr w14:paraId="3224D0AA"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2E474ED1" w14:textId="77777777">
            <w:pPr>
              <w:pBdr>
                <w:top w:val="single" w:sz="6" w:space="0" w:color="FFFFFF"/>
                <w:left w:val="single" w:sz="6" w:space="0" w:color="FFFFFF"/>
                <w:bottom w:val="single" w:sz="6" w:space="0" w:color="FFFFFF"/>
                <w:right w:val="single" w:sz="6" w:space="0" w:color="FFFFFF"/>
              </w:pBdr>
              <w:spacing w:after="58"/>
            </w:pPr>
            <w:r w:rsidRPr="00781C26">
              <w:t>Primers/topcoats/maskants/specialty coatings: Records using compliant coatings without averaging</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00A76D9D" w14:textId="77777777">
            <w:pPr>
              <w:pBdr>
                <w:top w:val="single" w:sz="6" w:space="0" w:color="FFFFFF"/>
                <w:left w:val="single" w:sz="6" w:space="0" w:color="FFFFFF"/>
                <w:bottom w:val="single" w:sz="6" w:space="0" w:color="FFFFFF"/>
                <w:right w:val="single" w:sz="6" w:space="0" w:color="FFFFFF"/>
              </w:pBdr>
              <w:spacing w:after="58"/>
            </w:pPr>
            <w:r w:rsidRPr="00781C26">
              <w:t>§§63.752(c)(1-3), §63.752(f)(1)</w:t>
            </w:r>
          </w:p>
        </w:tc>
      </w:tr>
      <w:tr w14:paraId="138209A5"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4965DF2D" w14:textId="77777777">
            <w:pPr>
              <w:pBdr>
                <w:top w:val="single" w:sz="6" w:space="0" w:color="FFFFFF"/>
                <w:left w:val="single" w:sz="6" w:space="0" w:color="FFFFFF"/>
                <w:bottom w:val="single" w:sz="6" w:space="0" w:color="FFFFFF"/>
                <w:right w:val="single" w:sz="6" w:space="0" w:color="FFFFFF"/>
              </w:pBdr>
              <w:spacing w:after="58"/>
            </w:pPr>
            <w:r w:rsidRPr="00781C26">
              <w:t>Primers/topcoats/maskants/specialty coatings: Records using averaging</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642FA962" w14:textId="77777777">
            <w:pPr>
              <w:pBdr>
                <w:top w:val="single" w:sz="6" w:space="0" w:color="FFFFFF"/>
                <w:left w:val="single" w:sz="6" w:space="0" w:color="FFFFFF"/>
                <w:bottom w:val="single" w:sz="6" w:space="0" w:color="FFFFFF"/>
                <w:right w:val="single" w:sz="6" w:space="0" w:color="FFFFFF"/>
              </w:pBdr>
              <w:spacing w:after="58"/>
            </w:pPr>
            <w:r w:rsidRPr="00781C26">
              <w:t>§63.752(c)(1), §63.752(c)(4), §63.752(f)(2)</w:t>
            </w:r>
          </w:p>
        </w:tc>
      </w:tr>
      <w:tr w14:paraId="3A57E569"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7EB8A7C6" w14:textId="77777777">
            <w:pPr>
              <w:pBdr>
                <w:top w:val="single" w:sz="6" w:space="0" w:color="FFFFFF"/>
                <w:left w:val="single" w:sz="6" w:space="0" w:color="FFFFFF"/>
                <w:bottom w:val="single" w:sz="6" w:space="0" w:color="FFFFFF"/>
                <w:right w:val="single" w:sz="6" w:space="0" w:color="FFFFFF"/>
              </w:pBdr>
              <w:spacing w:after="58"/>
            </w:pPr>
            <w:r w:rsidRPr="00781C26">
              <w:t>Primers/topcoats/maskants/specialty coatings: Records using control devices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0D0956E9" w14:textId="77777777">
            <w:pPr>
              <w:pBdr>
                <w:top w:val="single" w:sz="6" w:space="0" w:color="FFFFFF"/>
                <w:left w:val="single" w:sz="6" w:space="0" w:color="FFFFFF"/>
                <w:bottom w:val="single" w:sz="6" w:space="0" w:color="FFFFFF"/>
                <w:right w:val="single" w:sz="6" w:space="0" w:color="FFFFFF"/>
              </w:pBdr>
              <w:spacing w:after="58"/>
            </w:pPr>
            <w:r w:rsidRPr="00781C26">
              <w:t xml:space="preserve">§63.752(c)(1), §§63.752(c)(5-6), </w:t>
            </w:r>
            <w:r w:rsidRPr="00781C26">
              <w:t xml:space="preserve">§63.752(d), §§63.752(f)(3)-(4) </w:t>
            </w:r>
          </w:p>
        </w:tc>
      </w:tr>
      <w:tr w14:paraId="1860995A"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5908D2E5" w14:textId="77777777">
            <w:pPr>
              <w:pBdr>
                <w:top w:val="single" w:sz="6" w:space="0" w:color="FFFFFF"/>
                <w:left w:val="single" w:sz="6" w:space="0" w:color="FFFFFF"/>
                <w:bottom w:val="single" w:sz="6" w:space="0" w:color="FFFFFF"/>
                <w:right w:val="single" w:sz="6" w:space="0" w:color="FFFFFF"/>
              </w:pBdr>
              <w:spacing w:after="58"/>
            </w:pPr>
            <w:r w:rsidRPr="00781C26">
              <w:t>Chemical strippers, records and parts removed</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428F8EA8" w14:textId="77777777">
            <w:pPr>
              <w:pBdr>
                <w:top w:val="single" w:sz="6" w:space="0" w:color="FFFFFF"/>
                <w:left w:val="single" w:sz="6" w:space="0" w:color="FFFFFF"/>
                <w:bottom w:val="single" w:sz="6" w:space="0" w:color="FFFFFF"/>
                <w:right w:val="single" w:sz="6" w:space="0" w:color="FFFFFF"/>
              </w:pBdr>
              <w:spacing w:after="58"/>
            </w:pPr>
            <w:r w:rsidRPr="00781C26">
              <w:t>§63.752(e)(1), §63.752(e)(4)</w:t>
            </w:r>
          </w:p>
        </w:tc>
      </w:tr>
      <w:tr w14:paraId="6F68CA6C"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4CE7CEC3" w14:textId="77777777">
            <w:pPr>
              <w:pBdr>
                <w:top w:val="single" w:sz="6" w:space="0" w:color="FFFFFF"/>
                <w:left w:val="single" w:sz="6" w:space="0" w:color="FFFFFF"/>
                <w:bottom w:val="single" w:sz="6" w:space="0" w:color="FFFFFF"/>
                <w:right w:val="single" w:sz="6" w:space="0" w:color="FFFFFF"/>
              </w:pBdr>
              <w:spacing w:after="58"/>
            </w:pPr>
            <w:r w:rsidRPr="00781C26">
              <w:t>Chemical strippers, records using control devices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73F3EA1A" w14:textId="77777777">
            <w:pPr>
              <w:pBdr>
                <w:top w:val="single" w:sz="6" w:space="0" w:color="FFFFFF"/>
                <w:left w:val="single" w:sz="6" w:space="0" w:color="FFFFFF"/>
                <w:bottom w:val="single" w:sz="6" w:space="0" w:color="FFFFFF"/>
                <w:right w:val="single" w:sz="6" w:space="0" w:color="FFFFFF"/>
              </w:pBdr>
              <w:spacing w:after="58"/>
            </w:pPr>
            <w:r w:rsidRPr="00781C26">
              <w:t>§63.752(e)(2), §63.752(e)(3)</w:t>
            </w:r>
          </w:p>
        </w:tc>
      </w:tr>
      <w:tr w14:paraId="160C8C87"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222A8F7E" w14:textId="77777777">
            <w:pPr>
              <w:pBdr>
                <w:top w:val="single" w:sz="6" w:space="0" w:color="FFFFFF"/>
                <w:left w:val="single" w:sz="6" w:space="0" w:color="FFFFFF"/>
                <w:bottom w:val="single" w:sz="6" w:space="0" w:color="FFFFFF"/>
                <w:right w:val="single" w:sz="6" w:space="0" w:color="FFFFFF"/>
              </w:pBdr>
              <w:spacing w:after="58"/>
            </w:pPr>
            <w:r w:rsidRPr="00781C26">
              <w:t>Depainting equipment malfunction log</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55CF8ACC" w14:textId="77777777">
            <w:pPr>
              <w:pBdr>
                <w:top w:val="single" w:sz="6" w:space="0" w:color="FFFFFF"/>
                <w:left w:val="single" w:sz="6" w:space="0" w:color="FFFFFF"/>
                <w:bottom w:val="single" w:sz="6" w:space="0" w:color="FFFFFF"/>
                <w:right w:val="single" w:sz="6" w:space="0" w:color="FFFFFF"/>
              </w:pBdr>
              <w:spacing w:after="58"/>
            </w:pPr>
            <w:r w:rsidRPr="00781C26">
              <w:t>§63.752(e)(5)</w:t>
            </w:r>
          </w:p>
        </w:tc>
      </w:tr>
      <w:tr w14:paraId="37F0E5A5"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7A77D767" w14:textId="77777777">
            <w:pPr>
              <w:pBdr>
                <w:top w:val="single" w:sz="6" w:space="0" w:color="FFFFFF"/>
                <w:left w:val="single" w:sz="6" w:space="0" w:color="FFFFFF"/>
                <w:bottom w:val="single" w:sz="6" w:space="0" w:color="FFFFFF"/>
                <w:right w:val="single" w:sz="6" w:space="0" w:color="FFFFFF"/>
              </w:pBdr>
              <w:spacing w:after="58"/>
            </w:pPr>
            <w:r w:rsidRPr="00781C26">
              <w:t>Annual exempt chemical stripper usage log and reworked airplane log for spot stripping and decal removal</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628F8BBE" w14:textId="77777777">
            <w:pPr>
              <w:pBdr>
                <w:top w:val="single" w:sz="6" w:space="0" w:color="FFFFFF"/>
                <w:left w:val="single" w:sz="6" w:space="0" w:color="FFFFFF"/>
                <w:bottom w:val="single" w:sz="6" w:space="0" w:color="FFFFFF"/>
                <w:right w:val="single" w:sz="6" w:space="0" w:color="FFFFFF"/>
              </w:pBdr>
              <w:spacing w:after="58"/>
            </w:pPr>
            <w:r w:rsidRPr="00781C26">
              <w:t>§63.752(e)(6)</w:t>
            </w:r>
          </w:p>
        </w:tc>
      </w:tr>
      <w:tr w14:paraId="4DAFB272"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2FA6BAD1" w14:textId="77777777">
            <w:pPr>
              <w:pBdr>
                <w:top w:val="single" w:sz="6" w:space="0" w:color="FFFFFF"/>
                <w:left w:val="single" w:sz="6" w:space="0" w:color="FFFFFF"/>
                <w:bottom w:val="single" w:sz="6" w:space="0" w:color="FFFFFF"/>
                <w:right w:val="single" w:sz="6" w:space="0" w:color="FFFFFF"/>
              </w:pBdr>
              <w:spacing w:after="58"/>
            </w:pPr>
            <w:r w:rsidRPr="00781C26">
              <w:t>Depainting control device maintenance log</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2A59AF88" w14:textId="77777777">
            <w:pPr>
              <w:pBdr>
                <w:top w:val="single" w:sz="6" w:space="0" w:color="FFFFFF"/>
                <w:left w:val="single" w:sz="6" w:space="0" w:color="FFFFFF"/>
                <w:bottom w:val="single" w:sz="6" w:space="0" w:color="FFFFFF"/>
                <w:right w:val="single" w:sz="6" w:space="0" w:color="FFFFFF"/>
              </w:pBdr>
              <w:spacing w:after="58"/>
            </w:pPr>
            <w:r w:rsidRPr="00781C26">
              <w:t>§63.752(e)(7)</w:t>
            </w:r>
          </w:p>
        </w:tc>
      </w:tr>
      <w:tr w14:paraId="5E123F9A" w14:textId="77777777" w:rsidTr="008C0EA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33542" w:rsidRPr="00781C26" w:rsidP="008C0EA7" w14:paraId="685DA889" w14:textId="77777777">
            <w:pPr>
              <w:pBdr>
                <w:top w:val="single" w:sz="6" w:space="0" w:color="FFFFFF"/>
                <w:left w:val="single" w:sz="6" w:space="0" w:color="FFFFFF"/>
                <w:bottom w:val="single" w:sz="6" w:space="0" w:color="FFFFFF"/>
                <w:right w:val="single" w:sz="6" w:space="0" w:color="FFFFFF"/>
              </w:pBdr>
              <w:spacing w:after="58"/>
            </w:pPr>
            <w:r w:rsidRPr="00781C26">
              <w:t>5-years retention of records</w:t>
            </w:r>
          </w:p>
        </w:tc>
        <w:tc>
          <w:tcPr>
            <w:tcW w:w="2250" w:type="dxa"/>
            <w:tcBorders>
              <w:top w:val="single" w:sz="7" w:space="0" w:color="000000"/>
              <w:left w:val="single" w:sz="7" w:space="0" w:color="000000"/>
              <w:bottom w:val="single" w:sz="7" w:space="0" w:color="000000"/>
              <w:right w:val="single" w:sz="7" w:space="0" w:color="000000"/>
            </w:tcBorders>
          </w:tcPr>
          <w:p w:rsidR="00433542" w:rsidRPr="00781C26" w:rsidP="008C0EA7" w14:paraId="6C1789E6" w14:textId="77777777">
            <w:pPr>
              <w:pBdr>
                <w:top w:val="single" w:sz="6" w:space="0" w:color="FFFFFF"/>
                <w:left w:val="single" w:sz="6" w:space="0" w:color="FFFFFF"/>
                <w:bottom w:val="single" w:sz="6" w:space="0" w:color="FFFFFF"/>
                <w:right w:val="single" w:sz="6" w:space="0" w:color="FFFFFF"/>
              </w:pBdr>
              <w:spacing w:after="58"/>
            </w:pPr>
            <w:r w:rsidRPr="00781C26">
              <w:t>§63.10(b)(1), §63.752(a)</w:t>
            </w:r>
          </w:p>
        </w:tc>
      </w:tr>
    </w:tbl>
    <w:p w:rsidR="00BB3410" w:rsidRPr="00BB3410" w:rsidP="00854AAE" w14:paraId="4DED2BCA" w14:textId="31DBF3C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64BB">
        <w:rPr>
          <w:rFonts w:cstheme="minorHAnsi"/>
          <w:color w:val="000000"/>
        </w:rPr>
        <w:t xml:space="preserve">There are approximately </w:t>
      </w:r>
      <w:r w:rsidRPr="00212B00">
        <w:rPr>
          <w:rFonts w:cstheme="minorHAnsi"/>
          <w:b/>
          <w:bCs/>
          <w:color w:val="000000"/>
        </w:rPr>
        <w:t>144 total facilities</w:t>
      </w:r>
      <w:r w:rsidRPr="009564BB">
        <w:rPr>
          <w:rFonts w:cstheme="minorHAnsi"/>
          <w:color w:val="000000"/>
        </w:rPr>
        <w:t xml:space="preserve">, including </w:t>
      </w:r>
      <w:r w:rsidRPr="00212B00">
        <w:rPr>
          <w:rFonts w:cstheme="minorHAnsi"/>
          <w:b/>
          <w:bCs/>
          <w:color w:val="000000"/>
        </w:rPr>
        <w:t>36 facilities that are owned by the Federal government</w:t>
      </w:r>
      <w:r w:rsidRPr="009564BB">
        <w:rPr>
          <w:rFonts w:cstheme="minorHAnsi"/>
          <w:color w:val="000000"/>
        </w:rPr>
        <w:t xml:space="preserve"> and operated by federal contractors, while another </w:t>
      </w:r>
      <w:r w:rsidRPr="00212B00">
        <w:rPr>
          <w:rFonts w:cstheme="minorHAnsi"/>
          <w:b/>
          <w:bCs/>
          <w:color w:val="000000"/>
        </w:rPr>
        <w:t>108 facilities are privately-owned</w:t>
      </w:r>
      <w:r w:rsidRPr="009564BB">
        <w:rPr>
          <w:rFonts w:cstheme="minorHAnsi"/>
          <w:color w:val="000000"/>
        </w:rPr>
        <w:t>, for-profit businesses that are owned and operated by the Aerospace Manufacturing and Rework industry. We assume that they will all respond. The burden to the “Affected Public” may be found in Tables 1a through 1e: Annual Respondent Burden and Cost – NESHAP for Aerospace Manufacturing and Rework Facilities (40 CFR Part 63, Subpart GG) (Renewal). The burden to facilities owned by the Federal government is attributed entirely to work performed by government contractors and may be found in Tables 2a through 2e: Annual Burden and Cost for Federal Government-Owned Facilities – NESHAP for Aerospace Manufacturing and Rework Facilities (40 CFR Part 63, Subpart GG) (Renewal). The “burden” to the Federal Government is attributed entirely to work performed by Federal employees and may be found at the end of this document in Table 3: Average Annual EPA Burden and Cost – NESHAP for Aerospace Manufacturing and Rework Facilities (40 CFR Part 63, Subpart GG) (Renewal).</w:t>
      </w:r>
    </w:p>
    <w:p w:rsidR="001172FE" w:rsidRPr="00163C69" w:rsidP="00854AAE" w14:paraId="1EB5CC50" w14:textId="77777777">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7"/>
    </w:p>
    <w:p w:rsidR="009F1E00" w:rsidP="00854AAE" w14:paraId="3F6BCA11" w14:textId="5DC3484B">
      <w:pPr>
        <w:spacing w:before="60"/>
        <w:rPr>
          <w:rFonts w:cstheme="minorHAnsi"/>
        </w:rPr>
      </w:pPr>
      <w:r w:rsidRPr="00EE4699">
        <w:rPr>
          <w:rFonts w:cstheme="minorHAnsi"/>
        </w:rPr>
        <w:t>The specific frequency for each information collection activity within this request is shown at the end of this document in Table 1: Annual Respondent Burden and Cost – NESHAP for Aerospace Manufacturing and Rework Facilities (40 CFR Part 63, Subpart GG) (Renewal).</w:t>
      </w:r>
    </w:p>
    <w:tbl>
      <w:tblPr>
        <w:tblStyle w:val="TableGrid"/>
        <w:tblW w:w="9445" w:type="dxa"/>
        <w:tblLook w:val="04A0"/>
      </w:tblPr>
      <w:tblGrid>
        <w:gridCol w:w="9445"/>
      </w:tblGrid>
      <w:tr w14:paraId="68111475" w14:textId="77777777" w:rsidTr="008C0EA7">
        <w:tblPrEx>
          <w:tblW w:w="9445" w:type="dxa"/>
          <w:tblLook w:val="04A0"/>
        </w:tblPrEx>
        <w:trPr>
          <w:cantSplit/>
          <w:trHeight w:val="521"/>
          <w:tblHeader/>
        </w:trPr>
        <w:tc>
          <w:tcPr>
            <w:tcW w:w="9445" w:type="dxa"/>
          </w:tcPr>
          <w:p w:rsidR="00EE4699" w:rsidP="008C0EA7" w14:paraId="021B301A" w14:textId="77777777">
            <w:pPr>
              <w:jc w:val="center"/>
              <w:outlineLvl w:val="0"/>
              <w:rPr>
                <w:b/>
                <w:bCs/>
                <w:color w:val="000000"/>
              </w:rPr>
            </w:pPr>
            <w:r w:rsidRPr="00B04A5C">
              <w:rPr>
                <w:b/>
                <w:bCs/>
                <w:color w:val="000000"/>
              </w:rPr>
              <w:t>Respondent Activities</w:t>
            </w:r>
          </w:p>
        </w:tc>
      </w:tr>
      <w:tr w14:paraId="393A9456" w14:textId="77777777" w:rsidTr="008C0EA7">
        <w:tblPrEx>
          <w:tblW w:w="9445" w:type="dxa"/>
          <w:tblLook w:val="04A0"/>
        </w:tblPrEx>
        <w:trPr>
          <w:trHeight w:val="432"/>
        </w:trPr>
        <w:tc>
          <w:tcPr>
            <w:tcW w:w="9445" w:type="dxa"/>
            <w:vAlign w:val="center"/>
          </w:tcPr>
          <w:p w:rsidR="00EE4699" w:rsidRPr="00B04A5C" w:rsidP="008C0EA7" w14:paraId="724AC37D" w14:textId="77777777">
            <w:pPr>
              <w:outlineLvl w:val="0"/>
              <w:rPr>
                <w:color w:val="000000"/>
              </w:rPr>
            </w:pPr>
            <w:r w:rsidRPr="00B04A5C">
              <w:rPr>
                <w:color w:val="000000"/>
              </w:rPr>
              <w:t>Familiarization with the regulatory requirements.</w:t>
            </w:r>
          </w:p>
        </w:tc>
      </w:tr>
      <w:tr w14:paraId="5F8BD65E" w14:textId="77777777" w:rsidTr="008C0EA7">
        <w:tblPrEx>
          <w:tblW w:w="9445" w:type="dxa"/>
          <w:tblLook w:val="04A0"/>
        </w:tblPrEx>
        <w:trPr>
          <w:trHeight w:val="719"/>
        </w:trPr>
        <w:tc>
          <w:tcPr>
            <w:tcW w:w="9445" w:type="dxa"/>
            <w:vAlign w:val="center"/>
          </w:tcPr>
          <w:p w:rsidR="00EE4699" w:rsidRPr="00B04A5C" w:rsidP="008C0EA7" w14:paraId="17597FE3" w14:textId="77777777">
            <w:pPr>
              <w:outlineLvl w:val="0"/>
              <w:rPr>
                <w:color w:val="000000"/>
              </w:rPr>
            </w:pPr>
            <w:r w:rsidRPr="00781C26">
              <w:t xml:space="preserve">Install, calibrate, maintain, and operate CMS for opacity, or for pressure drop and liquid supply pressure for control device. </w:t>
            </w:r>
          </w:p>
        </w:tc>
      </w:tr>
      <w:tr w14:paraId="634F25C4" w14:textId="77777777" w:rsidTr="008C0EA7">
        <w:tblPrEx>
          <w:tblW w:w="9445" w:type="dxa"/>
          <w:tblLook w:val="04A0"/>
        </w:tblPrEx>
        <w:trPr>
          <w:trHeight w:val="701"/>
        </w:trPr>
        <w:tc>
          <w:tcPr>
            <w:tcW w:w="9445" w:type="dxa"/>
            <w:vAlign w:val="center"/>
          </w:tcPr>
          <w:p w:rsidR="00EE4699" w:rsidRPr="00B04A5C" w:rsidP="008C0EA7" w14:paraId="12ABC91D" w14:textId="77777777">
            <w:pPr>
              <w:outlineLvl w:val="0"/>
              <w:rPr>
                <w:color w:val="000000"/>
              </w:rPr>
            </w:pPr>
            <w:r w:rsidRPr="00781C26">
              <w:t>Perform initial performance test, Reference Method 1 or 1A, 2, 2B, 2C, or 2D, 3, 4, 18, 24, 25A, 40, 301, 311, or 319 tests, and repeat performance tests if necessary.</w:t>
            </w:r>
          </w:p>
        </w:tc>
      </w:tr>
      <w:tr w14:paraId="40E5B2F1" w14:textId="77777777" w:rsidTr="008C0EA7">
        <w:tblPrEx>
          <w:tblW w:w="9445" w:type="dxa"/>
          <w:tblLook w:val="04A0"/>
        </w:tblPrEx>
        <w:trPr>
          <w:trHeight w:val="432"/>
        </w:trPr>
        <w:tc>
          <w:tcPr>
            <w:tcW w:w="9445" w:type="dxa"/>
            <w:vAlign w:val="center"/>
          </w:tcPr>
          <w:p w:rsidR="00EE4699" w:rsidRPr="00B04A5C" w:rsidP="008C0EA7" w14:paraId="6E68ADF0" w14:textId="77777777">
            <w:pPr>
              <w:outlineLvl w:val="0"/>
              <w:rPr>
                <w:color w:val="000000"/>
              </w:rPr>
            </w:pPr>
            <w:r w:rsidRPr="00B04A5C">
              <w:rPr>
                <w:color w:val="000000"/>
              </w:rPr>
              <w:t>Write the notifications and reports listed above.</w:t>
            </w:r>
          </w:p>
        </w:tc>
      </w:tr>
      <w:tr w14:paraId="19A8301A" w14:textId="77777777" w:rsidTr="008C0EA7">
        <w:tblPrEx>
          <w:tblW w:w="9445" w:type="dxa"/>
          <w:tblLook w:val="04A0"/>
        </w:tblPrEx>
        <w:trPr>
          <w:trHeight w:val="432"/>
        </w:trPr>
        <w:tc>
          <w:tcPr>
            <w:tcW w:w="9445" w:type="dxa"/>
            <w:vAlign w:val="center"/>
          </w:tcPr>
          <w:p w:rsidR="00EE4699" w:rsidRPr="00B04A5C" w:rsidP="008C0EA7" w14:paraId="470EB0FA" w14:textId="77777777">
            <w:pPr>
              <w:outlineLvl w:val="0"/>
              <w:rPr>
                <w:color w:val="000000"/>
              </w:rPr>
            </w:pPr>
            <w:r w:rsidRPr="00B04A5C">
              <w:rPr>
                <w:color w:val="000000"/>
              </w:rPr>
              <w:t>Enter information required to be recorded above.</w:t>
            </w:r>
          </w:p>
        </w:tc>
      </w:tr>
      <w:tr w14:paraId="0AF9ACBB" w14:textId="77777777" w:rsidTr="008C0EA7">
        <w:tblPrEx>
          <w:tblW w:w="9445" w:type="dxa"/>
          <w:tblLook w:val="04A0"/>
        </w:tblPrEx>
        <w:trPr>
          <w:trHeight w:val="692"/>
        </w:trPr>
        <w:tc>
          <w:tcPr>
            <w:tcW w:w="9445" w:type="dxa"/>
            <w:vAlign w:val="center"/>
          </w:tcPr>
          <w:p w:rsidR="00EE4699" w:rsidRPr="00B04A5C" w:rsidP="008C0EA7" w14:paraId="644A21A5"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D7B2B1F" w14:textId="77777777" w:rsidTr="008C0EA7">
        <w:tblPrEx>
          <w:tblW w:w="9445" w:type="dxa"/>
          <w:tblLook w:val="04A0"/>
        </w:tblPrEx>
        <w:trPr>
          <w:trHeight w:val="764"/>
        </w:trPr>
        <w:tc>
          <w:tcPr>
            <w:tcW w:w="9445" w:type="dxa"/>
            <w:vAlign w:val="center"/>
          </w:tcPr>
          <w:p w:rsidR="00EE4699" w:rsidRPr="00B04A5C" w:rsidP="008C0EA7" w14:paraId="27644A17" w14:textId="77777777">
            <w:pPr>
              <w:outlineLvl w:val="0"/>
              <w:rPr>
                <w:color w:val="000000"/>
              </w:rPr>
            </w:pPr>
            <w:r w:rsidRPr="00B04A5C">
              <w:rPr>
                <w:color w:val="000000"/>
              </w:rPr>
              <w:t>Develop, acquire, install, and utilize technology and systems for processing and maintaining information.</w:t>
            </w:r>
          </w:p>
        </w:tc>
      </w:tr>
      <w:tr w14:paraId="64ADC69D" w14:textId="77777777" w:rsidTr="008C0EA7">
        <w:tblPrEx>
          <w:tblW w:w="9445" w:type="dxa"/>
          <w:tblLook w:val="04A0"/>
        </w:tblPrEx>
        <w:trPr>
          <w:trHeight w:val="728"/>
        </w:trPr>
        <w:tc>
          <w:tcPr>
            <w:tcW w:w="9445" w:type="dxa"/>
            <w:vAlign w:val="center"/>
          </w:tcPr>
          <w:p w:rsidR="00EE4699" w:rsidRPr="00B04A5C" w:rsidP="008C0EA7" w14:paraId="09322B24" w14:textId="77777777">
            <w:pPr>
              <w:outlineLvl w:val="0"/>
              <w:rPr>
                <w:color w:val="000000"/>
              </w:rPr>
            </w:pPr>
            <w:r w:rsidRPr="00B04A5C">
              <w:rPr>
                <w:color w:val="000000"/>
              </w:rPr>
              <w:t>Develop, acquire, install, and utilize technology and systems for disclosing and providing information.</w:t>
            </w:r>
          </w:p>
        </w:tc>
      </w:tr>
      <w:tr w14:paraId="70F8A563" w14:textId="77777777" w:rsidTr="008C0EA7">
        <w:tblPrEx>
          <w:tblW w:w="9445" w:type="dxa"/>
          <w:tblLook w:val="04A0"/>
        </w:tblPrEx>
        <w:trPr>
          <w:trHeight w:val="432"/>
        </w:trPr>
        <w:tc>
          <w:tcPr>
            <w:tcW w:w="9445" w:type="dxa"/>
            <w:vAlign w:val="center"/>
          </w:tcPr>
          <w:p w:rsidR="00EE4699" w:rsidRPr="00B04A5C" w:rsidP="008C0EA7" w14:paraId="79A95A43" w14:textId="77777777">
            <w:pPr>
              <w:outlineLvl w:val="0"/>
              <w:rPr>
                <w:color w:val="000000"/>
              </w:rPr>
            </w:pPr>
            <w:r w:rsidRPr="00B04A5C">
              <w:rPr>
                <w:color w:val="000000"/>
              </w:rPr>
              <w:t>Train personnel to be able to respond to a collection of information.</w:t>
            </w:r>
          </w:p>
        </w:tc>
      </w:tr>
      <w:tr w14:paraId="7410249C" w14:textId="77777777" w:rsidTr="008C0EA7">
        <w:tblPrEx>
          <w:tblW w:w="9445" w:type="dxa"/>
          <w:tblLook w:val="04A0"/>
        </w:tblPrEx>
        <w:trPr>
          <w:trHeight w:val="432"/>
        </w:trPr>
        <w:tc>
          <w:tcPr>
            <w:tcW w:w="9445" w:type="dxa"/>
            <w:vAlign w:val="center"/>
          </w:tcPr>
          <w:p w:rsidR="00EE4699" w:rsidRPr="00B04A5C" w:rsidP="008C0EA7" w14:paraId="0DEDBA48" w14:textId="77777777">
            <w:pPr>
              <w:outlineLvl w:val="0"/>
              <w:rPr>
                <w:color w:val="000000"/>
              </w:rPr>
            </w:pPr>
            <w:r w:rsidRPr="00B04A5C">
              <w:rPr>
                <w:color w:val="000000"/>
              </w:rPr>
              <w:t>Transmit, or otherwise disclose the information.</w:t>
            </w:r>
          </w:p>
        </w:tc>
      </w:tr>
    </w:tbl>
    <w:p w:rsidR="00EE4699" w:rsidRPr="00BB3410" w:rsidP="00854AAE" w14:paraId="08FAFD90" w14:textId="77777777">
      <w:pPr>
        <w:spacing w:before="60"/>
        <w:rPr>
          <w:rFonts w:cstheme="minorHAnsi"/>
        </w:rPr>
      </w:pPr>
    </w:p>
    <w:p w:rsidR="00D92ED6" w:rsidRPr="00163C69" w:rsidP="00854AAE" w14:paraId="2533C013"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ED57A4" w:rsidP="00854AAE" w14:paraId="4D5C60D5" w14:textId="74C89747">
      <w:pPr>
        <w:spacing w:before="60"/>
        <w:rPr>
          <w:rFonts w:cstheme="minorHAnsi"/>
        </w:rPr>
      </w:pPr>
      <w:r w:rsidRPr="00AB7781">
        <w:rPr>
          <w:rFonts w:cstheme="minorHAnsi"/>
        </w:rPr>
        <w:t>The average annual burden to industry over the next three years from these recordkeeping and reporting requirements is estimated to be 115,000 hours for privately-owned facilities (Total Labor Hours from Tables 1a through 1d, and summarized in Table 1e, at the end of this document). For government-owned facilities, the average annual burden is estimated to be 39,200 hours (Total Labor Hours from Tables 2a through 2d, and summarized in Table 2e, at the end of this document). This estimate is based on Agency knowledge and experience with the NESHAP program, the previously approved ICR, and any comments received.</w:t>
      </w:r>
    </w:p>
    <w:p w:rsidR="00E75FC2" w:rsidRPr="00E75FC2" w:rsidP="00E75FC2" w14:paraId="544143BD" w14:textId="793B3A6A">
      <w:pPr>
        <w:spacing w:before="60"/>
        <w:rPr>
          <w:rFonts w:cstheme="minorHAnsi"/>
        </w:rPr>
      </w:pPr>
      <w:r w:rsidRPr="00E75FC2">
        <w:rPr>
          <w:rFonts w:cstheme="minorHAnsi"/>
        </w:rPr>
        <w:t xml:space="preserve">For private facilities, this ICR uses the following labor rates: </w:t>
      </w:r>
    </w:p>
    <w:p w:rsidR="00E75FC2" w:rsidRPr="00E75FC2" w:rsidP="00E75FC2" w14:paraId="66D08572" w14:textId="77777777">
      <w:pPr>
        <w:pStyle w:val="ListParagraph"/>
        <w:numPr>
          <w:ilvl w:val="0"/>
          <w:numId w:val="28"/>
        </w:numPr>
        <w:spacing w:before="60"/>
        <w:rPr>
          <w:rFonts w:cstheme="minorHAnsi"/>
        </w:rPr>
      </w:pPr>
      <w:r w:rsidRPr="00E75FC2">
        <w:rPr>
          <w:rFonts w:cstheme="minorHAnsi"/>
        </w:rPr>
        <w:t>Managerial</w:t>
      </w:r>
      <w:r w:rsidRPr="00E75FC2">
        <w:rPr>
          <w:rFonts w:cstheme="minorHAnsi"/>
        </w:rPr>
        <w:tab/>
        <w:t>$163.17 ($77.70 + 110%)</w:t>
      </w:r>
    </w:p>
    <w:p w:rsidR="00E75FC2" w:rsidRPr="00E75FC2" w:rsidP="00E75FC2" w14:paraId="689C53CF" w14:textId="77777777">
      <w:pPr>
        <w:pStyle w:val="ListParagraph"/>
        <w:numPr>
          <w:ilvl w:val="0"/>
          <w:numId w:val="28"/>
        </w:numPr>
        <w:spacing w:before="60"/>
        <w:rPr>
          <w:rFonts w:cstheme="minorHAnsi"/>
        </w:rPr>
      </w:pPr>
      <w:r w:rsidRPr="00E75FC2">
        <w:rPr>
          <w:rFonts w:cstheme="minorHAnsi"/>
        </w:rPr>
        <w:t>Technical</w:t>
      </w:r>
      <w:r w:rsidRPr="00E75FC2">
        <w:rPr>
          <w:rFonts w:cstheme="minorHAnsi"/>
        </w:rPr>
        <w:tab/>
        <w:t>$130.28 ($62.04 + 110%)</w:t>
      </w:r>
    </w:p>
    <w:p w:rsidR="00E75FC2" w:rsidRPr="00E75FC2" w:rsidP="00E75FC2" w14:paraId="773BF25E" w14:textId="0B80710A">
      <w:pPr>
        <w:pStyle w:val="ListParagraph"/>
        <w:numPr>
          <w:ilvl w:val="0"/>
          <w:numId w:val="28"/>
        </w:numPr>
        <w:spacing w:before="60"/>
        <w:rPr>
          <w:rFonts w:cstheme="minorHAnsi"/>
        </w:rPr>
      </w:pPr>
      <w:r w:rsidRPr="00E75FC2">
        <w:rPr>
          <w:rFonts w:cstheme="minorHAnsi"/>
        </w:rPr>
        <w:t>Clerical</w:t>
      </w:r>
      <w:r w:rsidRPr="00E75FC2">
        <w:rPr>
          <w:rFonts w:cstheme="minorHAnsi"/>
        </w:rPr>
        <w:tab/>
      </w:r>
      <w:r>
        <w:rPr>
          <w:rFonts w:cstheme="minorHAnsi"/>
        </w:rPr>
        <w:tab/>
      </w:r>
      <w:r w:rsidRPr="00E75FC2">
        <w:rPr>
          <w:rFonts w:cstheme="minorHAnsi"/>
        </w:rPr>
        <w:t>$65.71 ($31.29 + 110%)</w:t>
      </w:r>
    </w:p>
    <w:p w:rsidR="00E75FC2" w:rsidRPr="00E75FC2" w:rsidP="00E75FC2" w14:paraId="685A7E25" w14:textId="390CAD15">
      <w:pPr>
        <w:spacing w:before="60"/>
        <w:rPr>
          <w:rFonts w:cstheme="minorHAnsi"/>
        </w:rPr>
      </w:pPr>
      <w:r w:rsidRPr="00E75FC2">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E75FC2" w:rsidRPr="00E75FC2" w:rsidP="00E75FC2" w14:paraId="6F7D70CB" w14:textId="02C1CD24">
      <w:pPr>
        <w:spacing w:before="60"/>
        <w:rPr>
          <w:rFonts w:cstheme="minorHAnsi"/>
        </w:rPr>
      </w:pPr>
      <w:r w:rsidRPr="00E75FC2">
        <w:rPr>
          <w:rFonts w:cstheme="minorHAnsi"/>
        </w:rPr>
        <w:t>For Federal facilities, this ICR uses the following labor rates:</w:t>
      </w:r>
    </w:p>
    <w:p w:rsidR="00E75FC2" w:rsidRPr="00E75FC2" w:rsidP="00E75FC2" w14:paraId="3A5D1EF2" w14:textId="77777777">
      <w:pPr>
        <w:pStyle w:val="ListParagraph"/>
        <w:numPr>
          <w:ilvl w:val="0"/>
          <w:numId w:val="29"/>
        </w:numPr>
        <w:spacing w:before="60"/>
        <w:rPr>
          <w:rFonts w:cstheme="minorHAnsi"/>
        </w:rPr>
      </w:pPr>
      <w:r w:rsidRPr="00E75FC2">
        <w:rPr>
          <w:rFonts w:cstheme="minorHAnsi"/>
        </w:rPr>
        <w:t>Managerial</w:t>
      </w:r>
      <w:r w:rsidRPr="00E75FC2">
        <w:rPr>
          <w:rFonts w:cstheme="minorHAnsi"/>
        </w:rPr>
        <w:tab/>
        <w:t xml:space="preserve"> $73.46 (GS-13, Step 5, $45.91 + 60%)</w:t>
      </w:r>
      <w:r w:rsidRPr="00E75FC2">
        <w:rPr>
          <w:rFonts w:cstheme="minorHAnsi"/>
        </w:rPr>
        <w:tab/>
      </w:r>
      <w:r w:rsidRPr="00E75FC2">
        <w:rPr>
          <w:rFonts w:cstheme="minorHAnsi"/>
        </w:rPr>
        <w:tab/>
      </w:r>
    </w:p>
    <w:p w:rsidR="00E75FC2" w:rsidRPr="00E75FC2" w:rsidP="00E75FC2" w14:paraId="217905DA" w14:textId="77777777">
      <w:pPr>
        <w:pStyle w:val="ListParagraph"/>
        <w:numPr>
          <w:ilvl w:val="0"/>
          <w:numId w:val="29"/>
        </w:numPr>
        <w:spacing w:before="60"/>
        <w:rPr>
          <w:rFonts w:cstheme="minorHAnsi"/>
        </w:rPr>
      </w:pPr>
      <w:r w:rsidRPr="00E75FC2">
        <w:rPr>
          <w:rFonts w:cstheme="minorHAnsi"/>
        </w:rPr>
        <w:t>Technical</w:t>
      </w:r>
      <w:r w:rsidRPr="00E75FC2">
        <w:rPr>
          <w:rFonts w:cstheme="minorHAnsi"/>
        </w:rPr>
        <w:tab/>
        <w:t xml:space="preserve"> $54.51 (GS-12, Step 1, $34.07 + 60%)</w:t>
      </w:r>
    </w:p>
    <w:p w:rsidR="00E75FC2" w:rsidRPr="00E75FC2" w:rsidP="00E75FC2" w14:paraId="1750915A" w14:textId="299CAA6F">
      <w:pPr>
        <w:pStyle w:val="ListParagraph"/>
        <w:numPr>
          <w:ilvl w:val="0"/>
          <w:numId w:val="29"/>
        </w:numPr>
        <w:spacing w:before="60"/>
        <w:rPr>
          <w:rFonts w:cstheme="minorHAnsi"/>
        </w:rPr>
      </w:pPr>
      <w:r w:rsidRPr="00E75FC2">
        <w:rPr>
          <w:rFonts w:cstheme="minorHAnsi"/>
        </w:rPr>
        <w:t>Clerical</w:t>
      </w:r>
      <w:r w:rsidRPr="00E75FC2">
        <w:rPr>
          <w:rFonts w:cstheme="minorHAnsi"/>
        </w:rPr>
        <w:tab/>
        <w:t xml:space="preserve"> </w:t>
      </w:r>
      <w:r>
        <w:rPr>
          <w:rFonts w:cstheme="minorHAnsi"/>
        </w:rPr>
        <w:tab/>
      </w:r>
      <w:r w:rsidRPr="00E75FC2">
        <w:rPr>
          <w:rFonts w:cstheme="minorHAnsi"/>
        </w:rPr>
        <w:t>$29.50 (GS-6, Step 3, $18.44 + 60%)</w:t>
      </w:r>
    </w:p>
    <w:p w:rsidR="00AB7781" w:rsidP="00E75FC2" w14:paraId="0D1D7471" w14:textId="08E4DC0D">
      <w:pPr>
        <w:spacing w:before="60"/>
        <w:rPr>
          <w:rFonts w:cstheme="minorHAnsi"/>
        </w:rPr>
      </w:pPr>
      <w:r w:rsidRPr="00E75FC2">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Tables 2a through 2d: Annual Burden and Cost for Federal Government-Owned Facilities – NESHAP for Aerospace Manufacturing and Rework Facilities (40 CFR Part 63, Subpart GG) (Renewal).</w:t>
      </w:r>
    </w:p>
    <w:p w:rsidR="00E75FC2" w:rsidRPr="00914209" w:rsidP="00E75FC2" w14:paraId="2D3E58FA" w14:textId="1E9B9DA3">
      <w:pPr>
        <w:spacing w:before="60"/>
        <w:rPr>
          <w:rFonts w:cstheme="minorHAnsi"/>
          <w:u w:val="single"/>
        </w:rPr>
      </w:pPr>
      <w:r w:rsidRPr="00914209">
        <w:rPr>
          <w:rFonts w:cstheme="minorHAnsi"/>
          <w:u w:val="single"/>
        </w:rPr>
        <w:t>Respondent Tally</w:t>
      </w:r>
    </w:p>
    <w:p w:rsidR="00E75FC2" w:rsidRPr="00E75FC2" w:rsidP="00E75FC2" w14:paraId="28947471" w14:textId="76112754">
      <w:pPr>
        <w:spacing w:before="60"/>
        <w:rPr>
          <w:rFonts w:cstheme="minorHAnsi"/>
        </w:rPr>
      </w:pPr>
      <w:r w:rsidRPr="00E75FC2">
        <w:rPr>
          <w:rFonts w:cstheme="minorHAnsi"/>
        </w:rPr>
        <w:t xml:space="preserve">The </w:t>
      </w:r>
      <w:r w:rsidRPr="00212B00">
        <w:rPr>
          <w:rFonts w:cstheme="minorHAnsi"/>
          <w:b/>
          <w:bCs/>
        </w:rPr>
        <w:t>total annual labor hours are 115,000 hours for privately-owned facilities</w:t>
      </w:r>
      <w:r w:rsidRPr="00E75FC2">
        <w:rPr>
          <w:rFonts w:cstheme="minorHAnsi"/>
        </w:rPr>
        <w:t>. Details regarding these estimates may be found at the end of this document in Tables 1a through 1d: Annual Respondent Burden and Cost –NESHAP for Aerospace Manufacturing and Rework Facilities (40 CFR Part 63, Subpart GG) (Renewal). A summary of the total respondent labor hours can be found at the end of this document in Table 1e: Summary of Annual Respondent Burden and Cost for Tables 1a, 1b, 1c, &amp; 1d – NESHAP for Aerospace Manufacturing and Rework Facilities (40 CFR Part 63, Subpart GG) (Renewal).</w:t>
      </w:r>
    </w:p>
    <w:p w:rsidR="00E75FC2" w:rsidRPr="00E75FC2" w:rsidP="00E75FC2" w14:paraId="5DC7D357" w14:textId="412E8825">
      <w:pPr>
        <w:spacing w:before="60"/>
        <w:rPr>
          <w:rFonts w:cstheme="minorHAnsi"/>
        </w:rPr>
      </w:pPr>
      <w:r w:rsidRPr="00E75FC2">
        <w:rPr>
          <w:rFonts w:cstheme="minorHAnsi"/>
        </w:rPr>
        <w:t xml:space="preserve">The </w:t>
      </w:r>
      <w:r w:rsidRPr="00212B00">
        <w:rPr>
          <w:rFonts w:cstheme="minorHAnsi"/>
          <w:b/>
          <w:bCs/>
        </w:rPr>
        <w:t>total annual labor hours are 39,200 for Federal government-owned facilities</w:t>
      </w:r>
      <w:r w:rsidRPr="00E75FC2">
        <w:rPr>
          <w:rFonts w:cstheme="minorHAnsi"/>
        </w:rPr>
        <w:t>. Details regarding these estimates may be found at the end of this document in Tables 2a through 2d: Annual Burden and Cost for Federal Government-Owned Facilities – NESHAP for Aerospace Manufacturing and Rework Facilities (40 CFR Part 63, Subpart GG) (Renewal). A summary of the total respondent labor hours can be found in Table 2e: Summary of Annual Respondent Burden and Cost for Tables 2a, 2b, 2c, &amp; 2d – NESHAP for Aerospace Manufacturing and Rework Facilities (40 CFR Part 63, Subpart GG) (Renewal).</w:t>
      </w:r>
    </w:p>
    <w:p w:rsidR="00E75FC2" w:rsidRPr="00E75FC2" w:rsidP="00E75FC2" w14:paraId="65DC6FCB" w14:textId="47466710">
      <w:pPr>
        <w:spacing w:before="60"/>
        <w:rPr>
          <w:rFonts w:cstheme="minorHAnsi"/>
        </w:rPr>
      </w:pPr>
      <w:r w:rsidRPr="00E75FC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75FC2" w:rsidRPr="00E75FC2" w:rsidP="00E75FC2" w14:paraId="716CC9A6" w14:textId="305A4F4C">
      <w:pPr>
        <w:spacing w:before="60"/>
        <w:rPr>
          <w:rFonts w:cstheme="minorHAnsi"/>
        </w:rPr>
      </w:pPr>
      <w:r w:rsidRPr="00E75FC2">
        <w:rPr>
          <w:rFonts w:cstheme="minorHAnsi"/>
        </w:rPr>
        <w:t xml:space="preserve">Furthermore, the annual public reporting and recordkeeping burden for this collection of information is estimated to average </w:t>
      </w:r>
      <w:r w:rsidRPr="00212B00">
        <w:rPr>
          <w:rFonts w:cstheme="minorHAnsi"/>
          <w:b/>
          <w:bCs/>
        </w:rPr>
        <w:t>191 hours per response for privately-owned facilities</w:t>
      </w:r>
      <w:r w:rsidRPr="00E75FC2">
        <w:rPr>
          <w:rFonts w:cstheme="minorHAnsi"/>
        </w:rPr>
        <w:t xml:space="preserve"> and </w:t>
      </w:r>
      <w:r w:rsidRPr="00212B00">
        <w:rPr>
          <w:rFonts w:cstheme="minorHAnsi"/>
          <w:b/>
          <w:bCs/>
        </w:rPr>
        <w:t>193 hours per response for Federal government-owned facilities</w:t>
      </w:r>
      <w:r w:rsidRPr="00E75FC2">
        <w:rPr>
          <w:rFonts w:cstheme="minorHAnsi"/>
        </w:rPr>
        <w:t>.</w:t>
      </w:r>
    </w:p>
    <w:p w:rsidR="00BB2B15" w:rsidRPr="00163C69" w:rsidP="00854AAE" w14:paraId="6BFBB39A" w14:textId="77777777">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32260E30"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78FB08FF"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51951C5E"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606E1431"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7A099807"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54AAE" w14:paraId="5D1A4AE3" w14:textId="46198691">
      <w:pPr>
        <w:pBdr>
          <w:top w:val="single" w:sz="6" w:space="0" w:color="FFFFFF"/>
          <w:left w:val="single" w:sz="6" w:space="0" w:color="FFFFFF"/>
          <w:bottom w:val="single" w:sz="6" w:space="0" w:color="FFFFFF"/>
          <w:right w:val="single" w:sz="6" w:space="0" w:color="FFFFFF"/>
        </w:pBdr>
        <w:rPr>
          <w:rFonts w:cstheme="minorHAnsi"/>
          <w:color w:val="000000"/>
        </w:rPr>
      </w:pPr>
      <w:r w:rsidRPr="00BB692A">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170"/>
        <w:gridCol w:w="1440"/>
        <w:gridCol w:w="1350"/>
        <w:gridCol w:w="1440"/>
        <w:gridCol w:w="1350"/>
        <w:gridCol w:w="1260"/>
        <w:gridCol w:w="1350"/>
      </w:tblGrid>
      <w:tr w14:paraId="3C1AA921" w14:textId="77777777" w:rsidTr="008C0EA7">
        <w:tblPrEx>
          <w:tblW w:w="9360" w:type="dxa"/>
          <w:tblLayout w:type="fixed"/>
          <w:tblLook w:val="0000"/>
        </w:tblPrEx>
        <w:tc>
          <w:tcPr>
            <w:tcW w:w="9360" w:type="dxa"/>
            <w:gridSpan w:val="7"/>
          </w:tcPr>
          <w:p w:rsidR="00BB692A" w:rsidRPr="003E649B" w:rsidP="008C0EA7" w14:paraId="1A82A023" w14:textId="77777777">
            <w:pPr>
              <w:spacing w:line="120" w:lineRule="exact"/>
            </w:pPr>
          </w:p>
          <w:p w:rsidR="00BB692A" w:rsidRPr="003E649B" w:rsidP="008C0EA7" w14:paraId="20461830" w14:textId="77777777">
            <w:pPr>
              <w:pBdr>
                <w:top w:val="single" w:sz="6" w:space="0" w:color="FFFFFF"/>
                <w:left w:val="single" w:sz="6" w:space="0" w:color="FFFFFF"/>
                <w:bottom w:val="single" w:sz="6" w:space="0" w:color="FFFFFF"/>
                <w:right w:val="single" w:sz="6" w:space="0" w:color="FFFFFF"/>
              </w:pBdr>
              <w:spacing w:after="52"/>
              <w:jc w:val="center"/>
              <w:rPr>
                <w:b/>
                <w:bCs/>
              </w:rPr>
            </w:pPr>
            <w:r w:rsidRPr="003E649B">
              <w:rPr>
                <w:b/>
                <w:bCs/>
              </w:rPr>
              <w:t>Capital/Startup vs. Operation and Maintenance (O&amp;M) Costs</w:t>
            </w:r>
          </w:p>
        </w:tc>
      </w:tr>
      <w:tr w14:paraId="4F869BE9" w14:textId="77777777" w:rsidTr="008C0EA7">
        <w:tblPrEx>
          <w:tblW w:w="9360" w:type="dxa"/>
          <w:tblLayout w:type="fixed"/>
          <w:tblLook w:val="0000"/>
        </w:tblPrEx>
        <w:tc>
          <w:tcPr>
            <w:tcW w:w="1170" w:type="dxa"/>
          </w:tcPr>
          <w:p w:rsidR="00BB692A" w:rsidRPr="003E649B" w:rsidP="008C0EA7" w14:paraId="65D71999" w14:textId="77777777">
            <w:pPr>
              <w:spacing w:line="120" w:lineRule="exact"/>
              <w:rPr>
                <w:b/>
                <w:bCs/>
              </w:rPr>
            </w:pPr>
          </w:p>
          <w:p w:rsidR="00BB692A" w:rsidRPr="003E649B" w:rsidP="008C0EA7" w14:paraId="07FDEEC8"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(A)</w:t>
            </w:r>
          </w:p>
          <w:p w:rsidR="00BB692A" w:rsidRPr="003E649B" w:rsidP="008C0EA7" w14:paraId="33BE2D3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Continuous Monitoring Device</w:t>
            </w:r>
          </w:p>
        </w:tc>
        <w:tc>
          <w:tcPr>
            <w:tcW w:w="1440" w:type="dxa"/>
          </w:tcPr>
          <w:p w:rsidR="00BB692A" w:rsidRPr="003E649B" w:rsidP="008C0EA7" w14:paraId="21D9B0E3" w14:textId="77777777">
            <w:pPr>
              <w:spacing w:line="120" w:lineRule="exact"/>
              <w:rPr>
                <w:sz w:val="20"/>
                <w:szCs w:val="20"/>
              </w:rPr>
            </w:pPr>
          </w:p>
          <w:p w:rsidR="00BB692A" w:rsidRPr="003E649B" w:rsidP="008C0EA7" w14:paraId="3763AB63"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(B)</w:t>
            </w:r>
          </w:p>
          <w:p w:rsidR="00BB692A" w:rsidRPr="003E649B" w:rsidP="008C0EA7" w14:paraId="05B2D447"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Capital/Startup Cost for One Respondent</w:t>
            </w:r>
          </w:p>
        </w:tc>
        <w:tc>
          <w:tcPr>
            <w:tcW w:w="1350" w:type="dxa"/>
          </w:tcPr>
          <w:p w:rsidR="00BB692A" w:rsidRPr="003E649B" w:rsidP="008C0EA7" w14:paraId="38865D11" w14:textId="77777777">
            <w:pPr>
              <w:spacing w:line="120" w:lineRule="exact"/>
              <w:rPr>
                <w:sz w:val="20"/>
                <w:szCs w:val="20"/>
              </w:rPr>
            </w:pPr>
          </w:p>
          <w:p w:rsidR="00BB692A" w:rsidRPr="003E649B" w:rsidP="008C0EA7" w14:paraId="15AD34A3"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(C)</w:t>
            </w:r>
          </w:p>
          <w:p w:rsidR="00BB692A" w:rsidRPr="003E649B" w:rsidP="008C0EA7" w14:paraId="30C9146D"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 xml:space="preserve">Number of New Respondents </w:t>
            </w:r>
          </w:p>
        </w:tc>
        <w:tc>
          <w:tcPr>
            <w:tcW w:w="1440" w:type="dxa"/>
          </w:tcPr>
          <w:p w:rsidR="00BB692A" w:rsidRPr="003E649B" w:rsidP="008C0EA7" w14:paraId="2D2170D1" w14:textId="77777777">
            <w:pPr>
              <w:spacing w:line="120" w:lineRule="exact"/>
              <w:rPr>
                <w:sz w:val="20"/>
                <w:szCs w:val="20"/>
              </w:rPr>
            </w:pPr>
          </w:p>
          <w:p w:rsidR="00BB692A" w:rsidRPr="003E649B" w:rsidP="008C0EA7" w14:paraId="76F1C5E2"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(D)</w:t>
            </w:r>
          </w:p>
          <w:p w:rsidR="00BB692A" w:rsidRPr="003E649B" w:rsidP="008C0EA7" w14:paraId="344165A4"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Total Capital/Startup Cost, (B X C)</w:t>
            </w:r>
          </w:p>
        </w:tc>
        <w:tc>
          <w:tcPr>
            <w:tcW w:w="1350" w:type="dxa"/>
          </w:tcPr>
          <w:p w:rsidR="00BB692A" w:rsidRPr="003E649B" w:rsidP="008C0EA7" w14:paraId="4BE505D7" w14:textId="77777777">
            <w:pPr>
              <w:spacing w:line="120" w:lineRule="exact"/>
              <w:rPr>
                <w:sz w:val="20"/>
                <w:szCs w:val="20"/>
              </w:rPr>
            </w:pPr>
          </w:p>
          <w:p w:rsidR="00BB692A" w:rsidRPr="003E649B" w:rsidP="008C0EA7" w14:paraId="2C1DEAF7"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(E)</w:t>
            </w:r>
          </w:p>
          <w:p w:rsidR="00BB692A" w:rsidRPr="003E649B" w:rsidP="008C0EA7" w14:paraId="12CBC1C0"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Annual O&amp;M Costs for One Respondent</w:t>
            </w:r>
          </w:p>
        </w:tc>
        <w:tc>
          <w:tcPr>
            <w:tcW w:w="1260" w:type="dxa"/>
          </w:tcPr>
          <w:p w:rsidR="00BB692A" w:rsidRPr="003E649B" w:rsidP="008C0EA7" w14:paraId="2DD4A92F" w14:textId="77777777">
            <w:pPr>
              <w:spacing w:line="120" w:lineRule="exact"/>
              <w:rPr>
                <w:sz w:val="20"/>
                <w:szCs w:val="20"/>
              </w:rPr>
            </w:pPr>
          </w:p>
          <w:p w:rsidR="00BB692A" w:rsidRPr="003E649B" w:rsidP="008C0EA7" w14:paraId="526B4006"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(F)</w:t>
            </w:r>
          </w:p>
          <w:p w:rsidR="00BB692A" w:rsidRPr="003E649B" w:rsidP="008C0EA7" w14:paraId="7783F8BF"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Number of Respondents with O&amp;M</w:t>
            </w:r>
          </w:p>
        </w:tc>
        <w:tc>
          <w:tcPr>
            <w:tcW w:w="1350" w:type="dxa"/>
          </w:tcPr>
          <w:p w:rsidR="00BB692A" w:rsidRPr="003E649B" w:rsidP="008C0EA7" w14:paraId="1CEABE09" w14:textId="77777777">
            <w:pPr>
              <w:spacing w:line="120" w:lineRule="exact"/>
              <w:rPr>
                <w:sz w:val="20"/>
                <w:szCs w:val="20"/>
              </w:rPr>
            </w:pPr>
          </w:p>
          <w:p w:rsidR="00BB692A" w:rsidRPr="003E649B" w:rsidP="008C0EA7" w14:paraId="7489227A"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(G)</w:t>
            </w:r>
          </w:p>
          <w:p w:rsidR="00BB692A" w:rsidRPr="003E649B" w:rsidP="008C0EA7" w14:paraId="4BFC9FE6" w14:textId="77777777">
            <w:pPr>
              <w:pBdr>
                <w:top w:val="single" w:sz="6" w:space="0" w:color="FFFFFF"/>
                <w:left w:val="single" w:sz="6" w:space="0" w:color="FFFFFF"/>
                <w:bottom w:val="single" w:sz="6" w:space="0" w:color="FFFFFF"/>
                <w:right w:val="single" w:sz="6" w:space="0" w:color="FFFFFF"/>
              </w:pBdr>
              <w:rPr>
                <w:sz w:val="20"/>
                <w:szCs w:val="20"/>
              </w:rPr>
            </w:pPr>
            <w:r w:rsidRPr="003E649B">
              <w:rPr>
                <w:sz w:val="20"/>
                <w:szCs w:val="20"/>
              </w:rPr>
              <w:t>Total O&amp;M,</w:t>
            </w:r>
          </w:p>
          <w:p w:rsidR="00BB692A" w:rsidRPr="003E649B" w:rsidP="008C0EA7" w14:paraId="358F24E1"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3E649B">
              <w:rPr>
                <w:sz w:val="20"/>
                <w:szCs w:val="20"/>
              </w:rPr>
              <w:t>(E X F)</w:t>
            </w:r>
          </w:p>
        </w:tc>
      </w:tr>
      <w:tr w14:paraId="0ABB762F" w14:textId="77777777" w:rsidTr="008C0EA7">
        <w:tblPrEx>
          <w:tblW w:w="9360" w:type="dxa"/>
          <w:tblLayout w:type="fixed"/>
          <w:tblLook w:val="0000"/>
        </w:tblPrEx>
        <w:tc>
          <w:tcPr>
            <w:tcW w:w="9360" w:type="dxa"/>
            <w:gridSpan w:val="7"/>
          </w:tcPr>
          <w:p w:rsidR="00BB692A" w:rsidRPr="003E649B" w:rsidP="008C0EA7" w14:paraId="7A18211E"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b/>
                <w:sz w:val="20"/>
                <w:szCs w:val="20"/>
              </w:rPr>
              <w:t>Privately-Owned Facilities</w:t>
            </w:r>
          </w:p>
        </w:tc>
      </w:tr>
      <w:tr w14:paraId="6379D32E" w14:textId="77777777" w:rsidTr="008C0EA7">
        <w:tblPrEx>
          <w:tblW w:w="9360" w:type="dxa"/>
          <w:tblLayout w:type="fixed"/>
          <w:tblLook w:val="0000"/>
        </w:tblPrEx>
        <w:tc>
          <w:tcPr>
            <w:tcW w:w="1170" w:type="dxa"/>
          </w:tcPr>
          <w:p w:rsidR="00BB692A" w:rsidRPr="003E649B" w:rsidP="008C0EA7" w14:paraId="54B1AD55"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CEM</w:t>
            </w:r>
          </w:p>
        </w:tc>
        <w:tc>
          <w:tcPr>
            <w:tcW w:w="1440" w:type="dxa"/>
          </w:tcPr>
          <w:p w:rsidR="00BB692A" w:rsidRPr="003E649B" w:rsidP="008C0EA7" w14:paraId="3F5381ED"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$21,743 </w:t>
            </w:r>
          </w:p>
        </w:tc>
        <w:tc>
          <w:tcPr>
            <w:tcW w:w="1350" w:type="dxa"/>
          </w:tcPr>
          <w:p w:rsidR="00BB692A" w:rsidRPr="003E649B" w:rsidP="008C0EA7" w14:paraId="01AC3818"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440" w:type="dxa"/>
          </w:tcPr>
          <w:p w:rsidR="00BB692A" w:rsidRPr="003E649B" w:rsidP="008C0EA7" w14:paraId="46F09FC6"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$0 </w:t>
            </w:r>
          </w:p>
        </w:tc>
        <w:tc>
          <w:tcPr>
            <w:tcW w:w="1350" w:type="dxa"/>
          </w:tcPr>
          <w:p w:rsidR="00BB692A" w:rsidRPr="003E649B" w:rsidP="008C0EA7" w14:paraId="182E4B79"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$1,553 </w:t>
            </w:r>
          </w:p>
        </w:tc>
        <w:tc>
          <w:tcPr>
            <w:tcW w:w="1260" w:type="dxa"/>
          </w:tcPr>
          <w:p w:rsidR="00BB692A" w:rsidRPr="003E649B" w:rsidP="008C0EA7" w14:paraId="43121196"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108</w:t>
            </w:r>
          </w:p>
        </w:tc>
        <w:tc>
          <w:tcPr>
            <w:tcW w:w="1350" w:type="dxa"/>
          </w:tcPr>
          <w:p w:rsidR="00BB692A" w:rsidRPr="003E649B" w:rsidP="008C0EA7" w14:paraId="27397CEA"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$167,735 </w:t>
            </w:r>
          </w:p>
        </w:tc>
      </w:tr>
      <w:tr w14:paraId="31BBD322" w14:textId="77777777" w:rsidTr="008C0EA7">
        <w:tblPrEx>
          <w:tblW w:w="9360" w:type="dxa"/>
          <w:tblLayout w:type="fixed"/>
          <w:tblLook w:val="0000"/>
        </w:tblPrEx>
        <w:tc>
          <w:tcPr>
            <w:tcW w:w="1170" w:type="dxa"/>
          </w:tcPr>
          <w:p w:rsidR="00BB692A" w:rsidRPr="003E649B" w:rsidP="008C0EA7" w14:paraId="53A77210"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Total</w:t>
            </w:r>
          </w:p>
        </w:tc>
        <w:tc>
          <w:tcPr>
            <w:tcW w:w="1440" w:type="dxa"/>
          </w:tcPr>
          <w:p w:rsidR="00BB692A" w:rsidRPr="003E649B" w:rsidP="008C0EA7" w14:paraId="59CFAE4C"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350" w:type="dxa"/>
          </w:tcPr>
          <w:p w:rsidR="00BB692A" w:rsidRPr="003E649B" w:rsidP="008C0EA7" w14:paraId="0F5E7553"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440" w:type="dxa"/>
          </w:tcPr>
          <w:p w:rsidR="00BB692A" w:rsidRPr="003E649B" w:rsidP="008C0EA7" w14:paraId="35C7B138"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$0 </w:t>
            </w:r>
          </w:p>
        </w:tc>
        <w:tc>
          <w:tcPr>
            <w:tcW w:w="1350" w:type="dxa"/>
          </w:tcPr>
          <w:p w:rsidR="00BB692A" w:rsidRPr="003E649B" w:rsidP="008C0EA7" w14:paraId="48E6706F"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260" w:type="dxa"/>
          </w:tcPr>
          <w:p w:rsidR="00BB692A" w:rsidRPr="003E649B" w:rsidP="008C0EA7" w14:paraId="4B7429EA"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w:t>
            </w:r>
          </w:p>
        </w:tc>
        <w:tc>
          <w:tcPr>
            <w:tcW w:w="1350" w:type="dxa"/>
          </w:tcPr>
          <w:p w:rsidR="00BB692A" w:rsidRPr="003E649B" w:rsidP="008C0EA7" w14:paraId="4278DCCF" w14:textId="77777777">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$168,000 </w:t>
            </w:r>
          </w:p>
        </w:tc>
      </w:tr>
      <w:tr w14:paraId="3B5805EB" w14:textId="77777777" w:rsidTr="008C0EA7">
        <w:tblPrEx>
          <w:tblW w:w="9360" w:type="dxa"/>
          <w:tblLayout w:type="fixed"/>
          <w:tblLook w:val="0000"/>
        </w:tblPrEx>
        <w:tc>
          <w:tcPr>
            <w:tcW w:w="9360" w:type="dxa"/>
            <w:gridSpan w:val="7"/>
          </w:tcPr>
          <w:p w:rsidR="00BB692A" w:rsidRPr="003E649B" w:rsidP="008C0EA7" w14:paraId="0D9F8257" w14:textId="77777777">
            <w:pPr>
              <w:pBdr>
                <w:top w:val="single" w:sz="6" w:space="0" w:color="FFFFFF"/>
                <w:left w:val="single" w:sz="6" w:space="0" w:color="FFFFFF"/>
                <w:bottom w:val="single" w:sz="6" w:space="0" w:color="FFFFFF"/>
                <w:right w:val="single" w:sz="6" w:space="0" w:color="FFFFFF"/>
              </w:pBdr>
              <w:jc w:val="center"/>
            </w:pPr>
            <w:r w:rsidRPr="003E649B">
              <w:rPr>
                <w:b/>
                <w:sz w:val="20"/>
                <w:szCs w:val="20"/>
              </w:rPr>
              <w:t>Federal Government-Owned Facilities</w:t>
            </w:r>
          </w:p>
        </w:tc>
      </w:tr>
      <w:tr w14:paraId="2BCC1F1F" w14:textId="77777777" w:rsidTr="008C0EA7">
        <w:tblPrEx>
          <w:tblW w:w="9360" w:type="dxa"/>
          <w:tblLayout w:type="fixed"/>
          <w:tblLook w:val="0000"/>
        </w:tblPrEx>
        <w:tc>
          <w:tcPr>
            <w:tcW w:w="1170" w:type="dxa"/>
          </w:tcPr>
          <w:p w:rsidR="00BB692A" w:rsidRPr="003E649B" w:rsidP="008C0EA7" w14:paraId="3AE7D8B2"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CEM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B692A" w:rsidRPr="00A05D34" w:rsidP="008C0EA7" w14:paraId="6B70F3B6"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$21,743 </w:t>
            </w:r>
          </w:p>
        </w:tc>
        <w:tc>
          <w:tcPr>
            <w:tcW w:w="1350" w:type="dxa"/>
            <w:tcBorders>
              <w:top w:val="single" w:sz="4" w:space="0" w:color="auto"/>
              <w:left w:val="nil"/>
              <w:bottom w:val="single" w:sz="4" w:space="0" w:color="auto"/>
              <w:right w:val="single" w:sz="4" w:space="0" w:color="auto"/>
            </w:tcBorders>
            <w:shd w:val="clear" w:color="auto" w:fill="auto"/>
            <w:vAlign w:val="center"/>
          </w:tcPr>
          <w:p w:rsidR="00BB692A" w:rsidRPr="00A05D34" w:rsidP="008C0EA7" w14:paraId="67427F28"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BB692A" w:rsidRPr="00A05D34" w:rsidP="008C0EA7" w14:paraId="7D150D0D"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$0 </w:t>
            </w:r>
          </w:p>
        </w:tc>
        <w:tc>
          <w:tcPr>
            <w:tcW w:w="1350" w:type="dxa"/>
            <w:tcBorders>
              <w:top w:val="single" w:sz="4" w:space="0" w:color="auto"/>
              <w:left w:val="nil"/>
              <w:bottom w:val="single" w:sz="4" w:space="0" w:color="auto"/>
              <w:right w:val="single" w:sz="4" w:space="0" w:color="auto"/>
            </w:tcBorders>
            <w:shd w:val="clear" w:color="auto" w:fill="auto"/>
            <w:vAlign w:val="center"/>
          </w:tcPr>
          <w:p w:rsidR="00BB692A" w:rsidRPr="00A05D34" w:rsidP="008C0EA7" w14:paraId="2BA29EAA" w14:textId="77777777">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$1,553 </w:t>
            </w:r>
          </w:p>
        </w:tc>
        <w:tc>
          <w:tcPr>
            <w:tcW w:w="1260" w:type="dxa"/>
            <w:tcBorders>
              <w:top w:val="single" w:sz="4" w:space="0" w:color="auto"/>
              <w:left w:val="nil"/>
              <w:bottom w:val="single" w:sz="4" w:space="0" w:color="auto"/>
              <w:right w:val="single" w:sz="4" w:space="0" w:color="auto"/>
            </w:tcBorders>
            <w:shd w:val="clear" w:color="auto" w:fill="auto"/>
            <w:vAlign w:val="center"/>
          </w:tcPr>
          <w:p w:rsidR="00BB692A" w:rsidRPr="00A05D34" w:rsidP="008C0EA7" w14:paraId="18ADABD0"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36</w:t>
            </w:r>
          </w:p>
        </w:tc>
        <w:tc>
          <w:tcPr>
            <w:tcW w:w="1350" w:type="dxa"/>
            <w:tcBorders>
              <w:top w:val="single" w:sz="4" w:space="0" w:color="auto"/>
              <w:left w:val="nil"/>
              <w:bottom w:val="single" w:sz="4" w:space="0" w:color="auto"/>
              <w:right w:val="single" w:sz="4" w:space="0" w:color="auto"/>
            </w:tcBorders>
            <w:shd w:val="clear" w:color="auto" w:fill="auto"/>
            <w:vAlign w:val="center"/>
          </w:tcPr>
          <w:p w:rsidR="00BB692A" w:rsidRPr="003E649B" w:rsidP="008C0EA7" w14:paraId="59A50C0C" w14:textId="77777777">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$55,912 </w:t>
            </w:r>
          </w:p>
        </w:tc>
      </w:tr>
      <w:tr w14:paraId="4800AC76" w14:textId="77777777" w:rsidTr="008C0EA7">
        <w:tblPrEx>
          <w:tblW w:w="9360" w:type="dxa"/>
          <w:tblLayout w:type="fixed"/>
          <w:tblLook w:val="0000"/>
        </w:tblPrEx>
        <w:tc>
          <w:tcPr>
            <w:tcW w:w="1170" w:type="dxa"/>
          </w:tcPr>
          <w:p w:rsidR="00BB692A" w:rsidRPr="003E649B" w:rsidP="008C0EA7" w14:paraId="50D2BE47" w14:textId="77777777">
            <w:pPr>
              <w:pBdr>
                <w:top w:val="single" w:sz="6" w:space="0" w:color="FFFFFF"/>
                <w:left w:val="single" w:sz="6" w:space="0" w:color="FFFFFF"/>
                <w:bottom w:val="single" w:sz="6" w:space="0" w:color="FFFFFF"/>
                <w:right w:val="single" w:sz="6" w:space="0" w:color="FFFFFF"/>
              </w:pBdr>
              <w:jc w:val="center"/>
              <w:rPr>
                <w:sz w:val="20"/>
                <w:szCs w:val="20"/>
              </w:rPr>
            </w:pPr>
            <w:r w:rsidRPr="003E649B">
              <w:rPr>
                <w:sz w:val="20"/>
                <w:szCs w:val="20"/>
              </w:rPr>
              <w:t>Total</w:t>
            </w:r>
          </w:p>
        </w:tc>
        <w:tc>
          <w:tcPr>
            <w:tcW w:w="1440" w:type="dxa"/>
            <w:tcBorders>
              <w:top w:val="nil"/>
              <w:left w:val="single" w:sz="4" w:space="0" w:color="auto"/>
              <w:bottom w:val="single" w:sz="4" w:space="0" w:color="auto"/>
              <w:right w:val="single" w:sz="4" w:space="0" w:color="auto"/>
            </w:tcBorders>
            <w:shd w:val="clear" w:color="auto" w:fill="auto"/>
            <w:vAlign w:val="center"/>
          </w:tcPr>
          <w:p w:rsidR="00BB692A" w:rsidRPr="00A05D34" w:rsidP="008C0EA7" w14:paraId="3FDA97B7"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BB692A" w:rsidRPr="00A05D34" w:rsidP="008C0EA7" w14:paraId="3FFB0CDD"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BB692A" w:rsidRPr="00A05D34" w:rsidP="008C0EA7" w14:paraId="1D295BC5"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 xml:space="preserve">$0 </w:t>
            </w:r>
          </w:p>
        </w:tc>
        <w:tc>
          <w:tcPr>
            <w:tcW w:w="1350" w:type="dxa"/>
            <w:tcBorders>
              <w:top w:val="nil"/>
              <w:left w:val="nil"/>
              <w:bottom w:val="single" w:sz="4" w:space="0" w:color="auto"/>
              <w:right w:val="single" w:sz="4" w:space="0" w:color="auto"/>
            </w:tcBorders>
            <w:shd w:val="clear" w:color="auto" w:fill="auto"/>
            <w:vAlign w:val="center"/>
          </w:tcPr>
          <w:p w:rsidR="00BB692A" w:rsidRPr="00A05D34" w:rsidP="008C0EA7" w14:paraId="56B2541B"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tcPr>
          <w:p w:rsidR="00BB692A" w:rsidRPr="00A05D34" w:rsidP="008C0EA7" w14:paraId="12516AD9" w14:textId="77777777">
            <w:pPr>
              <w:pBdr>
                <w:top w:val="single" w:sz="6" w:space="0" w:color="FFFFFF"/>
                <w:left w:val="single" w:sz="6" w:space="0" w:color="FFFFFF"/>
                <w:bottom w:val="single" w:sz="6" w:space="0" w:color="FFFFFF"/>
                <w:right w:val="single" w:sz="6" w:space="0" w:color="FFFFFF"/>
              </w:pBdr>
              <w:jc w:val="center"/>
              <w:rPr>
                <w:sz w:val="20"/>
                <w:szCs w:val="20"/>
              </w:rPr>
            </w:pPr>
            <w:r w:rsidRPr="00A05D3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BB692A" w:rsidRPr="003E649B" w:rsidP="008C0EA7" w14:paraId="587CD4E8" w14:textId="77777777">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$55,900 </w:t>
            </w:r>
          </w:p>
        </w:tc>
      </w:tr>
    </w:tbl>
    <w:p w:rsidR="00BB692A" w:rsidRPr="00BB692A" w:rsidP="00BB692A" w14:paraId="4C88139C" w14:textId="77777777">
      <w:pPr>
        <w:pStyle w:val="NoSpacing"/>
        <w:rPr>
          <w:sz w:val="18"/>
          <w:szCs w:val="18"/>
        </w:rPr>
      </w:pPr>
      <w:r w:rsidRPr="00BB692A">
        <w:rPr>
          <w:sz w:val="18"/>
          <w:szCs w:val="18"/>
        </w:rPr>
        <w:t>a Costs have been increased from 2007 to 2022 $ using the CEPCI Equipment Cost Index.</w:t>
      </w:r>
    </w:p>
    <w:p w:rsidR="00BB692A" w:rsidP="00BB692A" w14:paraId="677757D7" w14:textId="07618D0B">
      <w:pPr>
        <w:pStyle w:val="NoSpacing"/>
        <w:rPr>
          <w:sz w:val="18"/>
          <w:szCs w:val="18"/>
        </w:rPr>
      </w:pPr>
      <w:r w:rsidRPr="00BB692A">
        <w:rPr>
          <w:sz w:val="18"/>
          <w:szCs w:val="18"/>
        </w:rPr>
        <w:t>b Totals have been rounded to 3 significant digits. Figures may not add exactly due to rounding.</w:t>
      </w:r>
    </w:p>
    <w:p w:rsidR="00BB692A" w:rsidRPr="00BB692A" w:rsidP="00BB692A" w14:paraId="145B9C36" w14:textId="77777777">
      <w:pPr>
        <w:pStyle w:val="NoSpacing"/>
        <w:rPr>
          <w:sz w:val="18"/>
          <w:szCs w:val="18"/>
        </w:rPr>
      </w:pPr>
    </w:p>
    <w:p w:rsidR="00BB692A" w:rsidRPr="00BB692A" w:rsidP="00BB692A" w14:paraId="42DCEAC7" w14:textId="06759239">
      <w:pPr>
        <w:pBdr>
          <w:top w:val="single" w:sz="6" w:space="0" w:color="FFFFFF"/>
          <w:left w:val="single" w:sz="6" w:space="0" w:color="FFFFFF"/>
          <w:bottom w:val="single" w:sz="6" w:space="0" w:color="FFFFFF"/>
          <w:right w:val="single" w:sz="6" w:space="0" w:color="FFFFFF"/>
        </w:pBdr>
        <w:rPr>
          <w:rFonts w:cstheme="minorHAnsi"/>
          <w:color w:val="000000"/>
        </w:rPr>
      </w:pPr>
      <w:r w:rsidRPr="00BB692A">
        <w:rPr>
          <w:rFonts w:cstheme="minorHAnsi"/>
          <w:color w:val="000000"/>
        </w:rPr>
        <w:t xml:space="preserve">The total capital/startup costs for this ICR are $0. This is the total of column D in the above table. </w:t>
      </w:r>
    </w:p>
    <w:p w:rsidR="00BB692A" w:rsidRPr="00BB692A" w:rsidP="00BB692A" w14:paraId="7FE82225" w14:textId="58B94D33">
      <w:pPr>
        <w:pBdr>
          <w:top w:val="single" w:sz="6" w:space="0" w:color="FFFFFF"/>
          <w:left w:val="single" w:sz="6" w:space="0" w:color="FFFFFF"/>
          <w:bottom w:val="single" w:sz="6" w:space="0" w:color="FFFFFF"/>
          <w:right w:val="single" w:sz="6" w:space="0" w:color="FFFFFF"/>
        </w:pBdr>
        <w:rPr>
          <w:rFonts w:cstheme="minorHAnsi"/>
          <w:color w:val="000000"/>
        </w:rPr>
      </w:pPr>
      <w:r w:rsidRPr="00BB692A">
        <w:rPr>
          <w:rFonts w:cstheme="minorHAnsi"/>
          <w:color w:val="000000"/>
        </w:rPr>
        <w:t xml:space="preserve">The total operation and maintenance (O&amp;M) costs for privately-owned facilities in this ICR are $168,000. The total operation and maintenance (O&amp;M) costs for Federal government-owned facilities in this ICR are $55,900. These totals are in column G. </w:t>
      </w:r>
    </w:p>
    <w:p w:rsidR="00BB692A" w:rsidRPr="00BB3410" w:rsidP="00BB692A" w14:paraId="52C922DE" w14:textId="0772EC51">
      <w:pPr>
        <w:pBdr>
          <w:top w:val="single" w:sz="6" w:space="0" w:color="FFFFFF"/>
          <w:left w:val="single" w:sz="6" w:space="0" w:color="FFFFFF"/>
          <w:bottom w:val="single" w:sz="6" w:space="0" w:color="FFFFFF"/>
          <w:right w:val="single" w:sz="6" w:space="0" w:color="FFFFFF"/>
        </w:pBdr>
        <w:rPr>
          <w:rFonts w:cstheme="minorHAnsi"/>
          <w:color w:val="000000"/>
        </w:rPr>
      </w:pPr>
      <w:r w:rsidRPr="00BB692A">
        <w:rPr>
          <w:rFonts w:cstheme="minorHAnsi"/>
          <w:color w:val="000000"/>
        </w:rPr>
        <w:t xml:space="preserve">The average annual cost for capital/startup and operation and maintenance costs to industry over the next three years of the ICR is estimated to be </w:t>
      </w:r>
      <w:r w:rsidRPr="00212B00">
        <w:rPr>
          <w:rFonts w:cstheme="minorHAnsi"/>
          <w:b/>
          <w:bCs/>
          <w:color w:val="000000"/>
        </w:rPr>
        <w:t>$168,000 for privately-owned facilities</w:t>
      </w:r>
      <w:r w:rsidRPr="00BB692A">
        <w:rPr>
          <w:rFonts w:cstheme="minorHAnsi"/>
          <w:color w:val="000000"/>
        </w:rPr>
        <w:t xml:space="preserve"> and </w:t>
      </w:r>
      <w:r w:rsidRPr="00212B00">
        <w:rPr>
          <w:rFonts w:cstheme="minorHAnsi"/>
          <w:b/>
          <w:bCs/>
          <w:color w:val="000000"/>
        </w:rPr>
        <w:t>$55,900 for Federal government-owned facilities</w:t>
      </w:r>
      <w:r w:rsidRPr="00BB692A">
        <w:rPr>
          <w:rFonts w:cstheme="minorHAnsi"/>
          <w:color w:val="000000"/>
        </w:rPr>
        <w:t xml:space="preserve">. These are </w:t>
      </w:r>
      <w:r w:rsidRPr="00212B00">
        <w:rPr>
          <w:rFonts w:cstheme="minorHAnsi"/>
          <w:b/>
          <w:bCs/>
          <w:color w:val="000000"/>
        </w:rPr>
        <w:t>recordkeeping costs</w:t>
      </w:r>
      <w:r w:rsidRPr="00BB692A">
        <w:rPr>
          <w:rFonts w:cstheme="minorHAnsi"/>
          <w:color w:val="000000"/>
        </w:rPr>
        <w:t>.</w:t>
      </w:r>
    </w:p>
    <w:p w:rsidR="00023EFE" w:rsidRPr="00163C69" w:rsidP="00854AAE" w14:paraId="54B7DA87"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2C4754BF"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478AE5D9"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P="00854AAE" w14:paraId="36A09418" w14:textId="2B8763FD">
      <w:pPr>
        <w:keepNext/>
        <w:keepLines/>
        <w:spacing w:before="60"/>
        <w:rPr>
          <w:rFonts w:cstheme="minorHAnsi"/>
        </w:rPr>
      </w:pPr>
      <w:r w:rsidRPr="00255F99">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6AB2E711" w14:textId="77777777" w:rsidTr="008C0EA7">
        <w:tblPrEx>
          <w:tblW w:w="9625" w:type="dxa"/>
          <w:tblLook w:val="04A0"/>
        </w:tblPrEx>
        <w:trPr>
          <w:trHeight w:val="432"/>
        </w:trPr>
        <w:tc>
          <w:tcPr>
            <w:tcW w:w="9625" w:type="dxa"/>
          </w:tcPr>
          <w:p w:rsidR="00255F99" w:rsidRPr="00E835B0" w:rsidP="008C0EA7" w14:paraId="1A708BE1" w14:textId="77777777">
            <w:pPr>
              <w:jc w:val="center"/>
              <w:rPr>
                <w:b/>
                <w:bCs/>
                <w:color w:val="000000"/>
              </w:rPr>
            </w:pPr>
            <w:r>
              <w:rPr>
                <w:b/>
                <w:bCs/>
                <w:color w:val="000000"/>
              </w:rPr>
              <w:t>Agency Activities</w:t>
            </w:r>
          </w:p>
        </w:tc>
      </w:tr>
      <w:tr w14:paraId="6DB4ADA6" w14:textId="77777777" w:rsidTr="008C0EA7">
        <w:tblPrEx>
          <w:tblW w:w="9625" w:type="dxa"/>
          <w:tblLook w:val="04A0"/>
        </w:tblPrEx>
        <w:trPr>
          <w:trHeight w:val="701"/>
        </w:trPr>
        <w:tc>
          <w:tcPr>
            <w:tcW w:w="9625" w:type="dxa"/>
            <w:vAlign w:val="center"/>
          </w:tcPr>
          <w:p w:rsidR="00255F99" w:rsidP="008C0EA7" w14:paraId="6C575715" w14:textId="77777777">
            <w:pPr>
              <w:rPr>
                <w:color w:val="000000"/>
              </w:rPr>
            </w:pPr>
            <w:r w:rsidRPr="00E835B0">
              <w:rPr>
                <w:color w:val="000000"/>
              </w:rPr>
              <w:t>Review notifications and reports, including performance test reports, and excess emissions reports, required to be submitted by industry.</w:t>
            </w:r>
          </w:p>
        </w:tc>
      </w:tr>
      <w:tr w14:paraId="2CA1310D" w14:textId="77777777" w:rsidTr="008C0EA7">
        <w:tblPrEx>
          <w:tblW w:w="9625" w:type="dxa"/>
          <w:tblLook w:val="04A0"/>
        </w:tblPrEx>
        <w:trPr>
          <w:trHeight w:val="432"/>
        </w:trPr>
        <w:tc>
          <w:tcPr>
            <w:tcW w:w="9625" w:type="dxa"/>
            <w:vAlign w:val="center"/>
          </w:tcPr>
          <w:p w:rsidR="00255F99" w:rsidP="008C0EA7" w14:paraId="47769E3C" w14:textId="77777777">
            <w:pPr>
              <w:rPr>
                <w:color w:val="000000"/>
              </w:rPr>
            </w:pPr>
            <w:r w:rsidRPr="00E835B0">
              <w:rPr>
                <w:color w:val="000000"/>
              </w:rPr>
              <w:t>Audit facility records.</w:t>
            </w:r>
          </w:p>
        </w:tc>
      </w:tr>
      <w:tr w14:paraId="3856CB39" w14:textId="77777777" w:rsidTr="008C0EA7">
        <w:tblPrEx>
          <w:tblW w:w="9625" w:type="dxa"/>
          <w:tblLook w:val="04A0"/>
        </w:tblPrEx>
        <w:trPr>
          <w:trHeight w:val="692"/>
        </w:trPr>
        <w:tc>
          <w:tcPr>
            <w:tcW w:w="9625" w:type="dxa"/>
            <w:vAlign w:val="center"/>
          </w:tcPr>
          <w:p w:rsidR="00255F99" w:rsidP="008C0EA7" w14:paraId="3EE37D9D" w14:textId="77777777">
            <w:pPr>
              <w:rPr>
                <w:color w:val="000000"/>
              </w:rPr>
            </w:pPr>
            <w:r w:rsidRPr="00E835B0">
              <w:rPr>
                <w:color w:val="000000"/>
              </w:rPr>
              <w:t>Input, analyze, and maintain data in the Enforcement and Compliance History Online (ECHO) and ICIS.</w:t>
            </w:r>
          </w:p>
        </w:tc>
      </w:tr>
    </w:tbl>
    <w:p w:rsidR="00255F99" w:rsidRPr="00255F99" w:rsidP="00255F99" w14:paraId="75AFAEEC" w14:textId="6AD2D451">
      <w:pPr>
        <w:keepNext/>
        <w:keepLines/>
        <w:spacing w:before="60"/>
        <w:rPr>
          <w:rFonts w:cstheme="minorHAnsi"/>
        </w:rPr>
      </w:pPr>
      <w:r w:rsidRPr="00255F9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55F99" w:rsidRPr="00255F99" w:rsidP="00255F99" w14:paraId="170D0351" w14:textId="058B00C8">
      <w:pPr>
        <w:keepNext/>
        <w:keepLines/>
        <w:spacing w:before="60"/>
        <w:rPr>
          <w:rFonts w:cstheme="minorHAnsi"/>
        </w:rPr>
      </w:pPr>
      <w:r w:rsidRPr="00255F9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55F99" w:rsidRPr="00BB3410" w:rsidP="00255F99" w14:paraId="0421073A" w14:textId="694503C7">
      <w:pPr>
        <w:keepNext/>
        <w:keepLines/>
        <w:spacing w:before="60"/>
        <w:rPr>
          <w:rFonts w:cstheme="minorHAnsi"/>
        </w:rPr>
      </w:pPr>
      <w:r w:rsidRPr="00255F99">
        <w:rPr>
          <w:rFonts w:cstheme="minorHAnsi"/>
        </w:rPr>
        <w:t xml:space="preserve"> The records required by this regulation must be retained by the owner/operator for five years.</w:t>
      </w:r>
    </w:p>
    <w:p w:rsidR="00023EFE" w:rsidRPr="00163C69" w:rsidP="00854AAE" w14:paraId="495E2387" w14:textId="735592C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Cost</w:t>
      </w:r>
      <w:r w:rsidR="00255F99">
        <w:rPr>
          <w:rFonts w:eastAsiaTheme="majorEastAsia" w:cstheme="minorHAnsi"/>
          <w:b/>
          <w:bCs/>
        </w:rPr>
        <w:t>s</w:t>
      </w:r>
    </w:p>
    <w:p w:rsidR="00255F99" w:rsidRPr="00255F99" w:rsidP="00255F99" w14:paraId="2E577754" w14:textId="5DF30A3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255F99" w:rsidRPr="00255F99" w:rsidP="00255F99" w14:paraId="755AB7F0" w14:textId="1EF2BC2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 xml:space="preserve">The average annual Agency cost during the three years of the ICR is estimated to be </w:t>
      </w:r>
      <w:r w:rsidRPr="00255F99">
        <w:rPr>
          <w:rFonts w:cstheme="minorHAnsi"/>
          <w:b/>
          <w:bCs/>
          <w:color w:val="000000"/>
        </w:rPr>
        <w:t>$232,000</w:t>
      </w:r>
      <w:r w:rsidRPr="00255F99">
        <w:rPr>
          <w:rFonts w:cstheme="minorHAnsi"/>
          <w:color w:val="000000"/>
        </w:rPr>
        <w:t xml:space="preserve">. </w:t>
      </w:r>
    </w:p>
    <w:p w:rsidR="00255F99" w:rsidRPr="00255F99" w:rsidP="00255F99" w14:paraId="674BB36B" w14:textId="3DC76EA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This cost is based on the average hourly labor rate as follows:</w:t>
      </w:r>
    </w:p>
    <w:p w:rsidR="00255F99" w:rsidRPr="00255F99" w:rsidP="00255F99" w14:paraId="5E2EF553" w14:textId="12009ACF">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Managerial</w:t>
      </w:r>
      <w:r w:rsidRPr="00255F99">
        <w:rPr>
          <w:rFonts w:cstheme="minorHAnsi"/>
          <w:color w:val="000000"/>
        </w:rPr>
        <w:tab/>
        <w:t xml:space="preserve"> $73.46 (GS-13, Step 5, $45.91 + 60%)</w:t>
      </w:r>
      <w:r w:rsidRPr="00255F99">
        <w:rPr>
          <w:rFonts w:cstheme="minorHAnsi"/>
          <w:color w:val="000000"/>
        </w:rPr>
        <w:tab/>
      </w:r>
      <w:r w:rsidRPr="00255F99">
        <w:rPr>
          <w:rFonts w:cstheme="minorHAnsi"/>
          <w:color w:val="000000"/>
        </w:rPr>
        <w:tab/>
      </w:r>
    </w:p>
    <w:p w:rsidR="00255F99" w:rsidRPr="00255F99" w:rsidP="00255F99" w14:paraId="4A8648BE"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Technical</w:t>
      </w:r>
      <w:r w:rsidRPr="00255F99">
        <w:rPr>
          <w:rFonts w:cstheme="minorHAnsi"/>
          <w:color w:val="000000"/>
        </w:rPr>
        <w:tab/>
        <w:t xml:space="preserve"> $54.51 (GS-12, Step 1, $34.07 + 60%)</w:t>
      </w:r>
    </w:p>
    <w:p w:rsidR="00255F99" w:rsidRPr="00255F99" w:rsidP="00255F99" w14:paraId="7BE48B95" w14:textId="0FF6FC49">
      <w:pPr>
        <w:pStyle w:val="ListParagraph"/>
        <w:numPr>
          <w:ilvl w:val="0"/>
          <w:numId w:val="30"/>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Clerical</w:t>
      </w:r>
      <w:r w:rsidRPr="00255F99">
        <w:rPr>
          <w:rFonts w:cstheme="minorHAnsi"/>
          <w:color w:val="000000"/>
        </w:rPr>
        <w:tab/>
        <w:t xml:space="preserve"> </w:t>
      </w:r>
      <w:r>
        <w:rPr>
          <w:rFonts w:cstheme="minorHAnsi"/>
          <w:color w:val="000000"/>
        </w:rPr>
        <w:tab/>
      </w:r>
      <w:r w:rsidRPr="00255F99">
        <w:rPr>
          <w:rFonts w:cstheme="minorHAnsi"/>
          <w:color w:val="000000"/>
        </w:rPr>
        <w:t>$29.50 (GS-6, Step 3, $18.44 + 60%)</w:t>
      </w:r>
    </w:p>
    <w:p w:rsidR="00BB3410" w:rsidP="00255F99" w14:paraId="45C970E4" w14:textId="09CBBC7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3: Average Annual EPA Burden and Cost – NESHAP for Aerospace Manufacturing and Rework Facilities (40 CFR Part 63, Subpart GG) (Renewal).</w:t>
      </w:r>
    </w:p>
    <w:p w:rsidR="00255F99" w:rsidRPr="00255F99" w:rsidP="00255F99" w14:paraId="5671CF10" w14:textId="0C7C5EE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The average annual Agency burden and cost over next three years is estimated to be 4,360 labor hours at a cost of $232,000; see Table 3 at the end of this document: Average Annual EPA Burden and Cost – NESHAP for Aerospace Manufacturing and Rework Facilities (40 CFR Part 63, Subpart GG) (Renewal).</w:t>
      </w:r>
    </w:p>
    <w:p w:rsidR="00255F99" w:rsidRPr="00255F99" w:rsidP="00255F99" w14:paraId="5B4EEBA9" w14:textId="2D1A259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55F99">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163C69" w:rsidP="4BDBF0A0" w14:paraId="5BFCB2B8"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08611929"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2D0286" w:rsidP="00854AAE" w14:paraId="100EE4FB" w14:textId="798D65E7">
      <w:pPr>
        <w:pBdr>
          <w:top w:val="single" w:sz="6" w:space="0" w:color="FFFFFF"/>
          <w:left w:val="single" w:sz="6" w:space="0" w:color="FFFFFF"/>
          <w:bottom w:val="single" w:sz="6" w:space="0" w:color="FFFFFF"/>
          <w:right w:val="single" w:sz="6" w:space="0" w:color="FFFFFF"/>
        </w:pBdr>
        <w:rPr>
          <w:rFonts w:cstheme="minorHAnsi"/>
        </w:rPr>
      </w:pPr>
      <w:r w:rsidRPr="002D0286">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capital and operation &amp; maintenance costs due to an adjustment to increase from 2007 to 2022 $ using the CEPCI Equipment Cost Index.</w:t>
      </w:r>
    </w:p>
    <w:p w:rsidR="005D140B" w:rsidRPr="00163C69" w:rsidP="4BDBF0A0" w14:paraId="267335AC" w14:textId="77777777">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CDEBBB6"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77D3FFBE" w14:textId="1AC29B8F">
      <w:pPr>
        <w:pBdr>
          <w:top w:val="single" w:sz="6" w:space="0" w:color="FFFFFF"/>
          <w:left w:val="single" w:sz="6" w:space="0" w:color="FFFFFF"/>
          <w:bottom w:val="single" w:sz="6" w:space="0" w:color="FFFFFF"/>
          <w:right w:val="single" w:sz="6" w:space="0" w:color="FFFFFF"/>
        </w:pBdr>
      </w:pPr>
      <w:r w:rsidRPr="00553D21">
        <w:t>Results from this ICR are not published formally. They are used to calculate agency-level accomplishments and site-specific impacts on publicly available EPA websites</w:t>
      </w:r>
      <w:r>
        <w:t>.</w:t>
      </w:r>
    </w:p>
    <w:p w:rsidR="00627768" w:rsidRPr="00163C69" w:rsidP="4BDBF0A0" w14:paraId="1B0718EE"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7A543481"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0B6F3519" w14:textId="3D496499">
      <w:pPr>
        <w:pBdr>
          <w:top w:val="single" w:sz="6" w:space="0" w:color="FFFFFF"/>
          <w:left w:val="single" w:sz="6" w:space="0" w:color="FFFFFF"/>
          <w:bottom w:val="single" w:sz="6" w:space="0" w:color="FFFFFF"/>
          <w:right w:val="single" w:sz="6" w:space="0" w:color="FFFFFF"/>
        </w:pBdr>
      </w:pPr>
      <w:r w:rsidRPr="00553D21">
        <w:t>All instruments will display the expiration date for OMB approval of the information collection.</w:t>
      </w:r>
    </w:p>
    <w:p w:rsidR="00691828" w:rsidRPr="00163C69" w:rsidP="00854AAE" w14:paraId="4454B9DA" w14:textId="77777777">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016ABBC3"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D6F92" w:rsidP="00DE7D97" w14:paraId="610640A8" w14:textId="4F66DAB5">
      <w:pPr>
        <w:pBdr>
          <w:top w:val="single" w:sz="6" w:space="0" w:color="FFFFFF"/>
          <w:left w:val="single" w:sz="6" w:space="0" w:color="FFFFFF"/>
          <w:bottom w:val="single" w:sz="6" w:space="0" w:color="FFFFFF"/>
          <w:right w:val="single" w:sz="6" w:space="0" w:color="FFFFFF"/>
        </w:pBdr>
      </w:pPr>
      <w:r w:rsidRPr="00553D21">
        <w:t>EPA does not seek any exceptions to the topics for the certification statement identified in the “Certification for Paperwork Reduction Act Submissions.”</w:t>
      </w:r>
    </w:p>
    <w:p w:rsidR="00AC6461" w:rsidRPr="00BD4306" w:rsidP="00DE7D97" w14:paraId="18E09EF1" w14:textId="476CECAA">
      <w:pPr>
        <w:pBdr>
          <w:top w:val="single" w:sz="6" w:space="0" w:color="FFFFFF"/>
          <w:left w:val="single" w:sz="6" w:space="0" w:color="FFFFFF"/>
          <w:bottom w:val="single" w:sz="6" w:space="0" w:color="FFFFFF"/>
          <w:right w:val="single" w:sz="6" w:space="0" w:color="FFFFFF"/>
        </w:pBdr>
        <w:rPr>
          <w:b/>
          <w:bCs/>
        </w:rPr>
      </w:pPr>
      <w:r w:rsidRPr="00BD4306">
        <w:rPr>
          <w:b/>
          <w:bCs/>
        </w:rPr>
        <w:t>Table 1a: Annual Respondent Burden and Cost – NESHAP for Aerospace Manufacturing and Rework Facilities (40 CFR Part 63, Subpart GG) (Renewal) (Cleaning Operations)</w:t>
      </w:r>
    </w:p>
    <w:tbl>
      <w:tblPr>
        <w:tblW w:w="5000" w:type="pct"/>
        <w:tblLook w:val="04A0"/>
      </w:tblPr>
      <w:tblGrid>
        <w:gridCol w:w="2886"/>
        <w:gridCol w:w="801"/>
        <w:gridCol w:w="816"/>
        <w:gridCol w:w="794"/>
        <w:gridCol w:w="866"/>
        <w:gridCol w:w="685"/>
        <w:gridCol w:w="888"/>
        <w:gridCol w:w="697"/>
        <w:gridCol w:w="917"/>
      </w:tblGrid>
      <w:tr w14:paraId="0EE5AA3E" w14:textId="77777777" w:rsidTr="00BD4306">
        <w:tblPrEx>
          <w:tblW w:w="5000" w:type="pct"/>
          <w:tblLook w:val="04A0"/>
        </w:tblPrEx>
        <w:trPr>
          <w:trHeight w:val="1530"/>
        </w:trPr>
        <w:tc>
          <w:tcPr>
            <w:tcW w:w="1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4306" w:rsidRPr="00E32FA1" w:rsidP="008C0EA7" w14:paraId="2262693C" w14:textId="77777777">
            <w:pPr>
              <w:jc w:val="center"/>
              <w:rPr>
                <w:b/>
                <w:bCs/>
                <w:color w:val="000000"/>
                <w:sz w:val="20"/>
                <w:szCs w:val="20"/>
              </w:rPr>
            </w:pPr>
            <w:r w:rsidRPr="00E32FA1">
              <w:rPr>
                <w:b/>
                <w:bCs/>
                <w:color w:val="000000"/>
                <w:sz w:val="20"/>
                <w:szCs w:val="20"/>
              </w:rPr>
              <w:t>Burden item</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346BE496" w14:textId="77777777">
            <w:pPr>
              <w:jc w:val="center"/>
              <w:rPr>
                <w:b/>
                <w:bCs/>
                <w:color w:val="000000"/>
                <w:sz w:val="20"/>
                <w:szCs w:val="20"/>
              </w:rPr>
            </w:pPr>
            <w:r w:rsidRPr="00E32FA1">
              <w:rPr>
                <w:b/>
                <w:bCs/>
                <w:color w:val="000000"/>
                <w:sz w:val="20"/>
                <w:szCs w:val="20"/>
              </w:rPr>
              <w:t xml:space="preserve">(A) </w:t>
            </w:r>
            <w:r w:rsidRPr="00E32FA1">
              <w:rPr>
                <w:b/>
                <w:bCs/>
                <w:color w:val="000000"/>
                <w:sz w:val="20"/>
                <w:szCs w:val="20"/>
              </w:rPr>
              <w:br/>
              <w:t>Person hours per occurrence</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2A2D1467" w14:textId="77777777">
            <w:pPr>
              <w:jc w:val="center"/>
              <w:rPr>
                <w:b/>
                <w:bCs/>
                <w:color w:val="000000"/>
                <w:sz w:val="20"/>
                <w:szCs w:val="20"/>
              </w:rPr>
            </w:pPr>
            <w:r w:rsidRPr="00E32FA1">
              <w:rPr>
                <w:b/>
                <w:bCs/>
                <w:color w:val="000000"/>
                <w:sz w:val="20"/>
                <w:szCs w:val="20"/>
              </w:rPr>
              <w:t xml:space="preserve">(B) </w:t>
            </w:r>
            <w:r w:rsidRPr="00E32FA1">
              <w:rPr>
                <w:b/>
                <w:bCs/>
                <w:color w:val="000000"/>
                <w:sz w:val="20"/>
                <w:szCs w:val="20"/>
              </w:rPr>
              <w:br/>
              <w:t>No. of occurrences per respondent per year</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1E7478F4" w14:textId="77777777">
            <w:pPr>
              <w:jc w:val="center"/>
              <w:rPr>
                <w:b/>
                <w:bCs/>
                <w:color w:val="000000"/>
                <w:sz w:val="20"/>
                <w:szCs w:val="20"/>
              </w:rPr>
            </w:pPr>
            <w:r w:rsidRPr="00E32FA1">
              <w:rPr>
                <w:b/>
                <w:bCs/>
                <w:color w:val="000000"/>
                <w:sz w:val="20"/>
                <w:szCs w:val="20"/>
              </w:rPr>
              <w:t xml:space="preserve">(C) </w:t>
            </w:r>
            <w:r w:rsidRPr="00E32FA1">
              <w:rPr>
                <w:b/>
                <w:bCs/>
                <w:color w:val="000000"/>
                <w:sz w:val="20"/>
                <w:szCs w:val="20"/>
              </w:rPr>
              <w:br/>
              <w:t xml:space="preserve">Person hours per respondent per year </w:t>
            </w:r>
            <w:r w:rsidRPr="00E32FA1">
              <w:rPr>
                <w:b/>
                <w:bCs/>
                <w:color w:val="000000"/>
                <w:sz w:val="20"/>
                <w:szCs w:val="20"/>
              </w:rPr>
              <w:br/>
              <w:t>(C=AxB)</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7550F1B1" w14:textId="77777777">
            <w:pPr>
              <w:jc w:val="center"/>
              <w:rPr>
                <w:b/>
                <w:bCs/>
                <w:color w:val="000000"/>
                <w:sz w:val="20"/>
                <w:szCs w:val="20"/>
              </w:rPr>
            </w:pPr>
            <w:r w:rsidRPr="00E32FA1">
              <w:rPr>
                <w:b/>
                <w:bCs/>
                <w:color w:val="000000"/>
                <w:sz w:val="20"/>
                <w:szCs w:val="20"/>
              </w:rPr>
              <w:t xml:space="preserve">(D) </w:t>
            </w:r>
            <w:r w:rsidRPr="00E32FA1">
              <w:rPr>
                <w:b/>
                <w:bCs/>
                <w:color w:val="000000"/>
                <w:sz w:val="20"/>
                <w:szCs w:val="20"/>
              </w:rPr>
              <w:br/>
              <w:t xml:space="preserve">Respondents per year </w:t>
            </w:r>
            <w:r w:rsidRPr="00E32FA1">
              <w:rPr>
                <w:b/>
                <w:bCs/>
                <w:color w:val="000000"/>
                <w:sz w:val="20"/>
                <w:szCs w:val="20"/>
                <w:vertAlign w:val="superscript"/>
              </w:rPr>
              <w:t>a</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3D551753" w14:textId="77777777">
            <w:pPr>
              <w:jc w:val="center"/>
              <w:rPr>
                <w:b/>
                <w:bCs/>
                <w:color w:val="000000"/>
                <w:sz w:val="20"/>
                <w:szCs w:val="20"/>
              </w:rPr>
            </w:pPr>
            <w:r w:rsidRPr="00E32FA1">
              <w:rPr>
                <w:b/>
                <w:bCs/>
                <w:color w:val="000000"/>
                <w:sz w:val="20"/>
                <w:szCs w:val="20"/>
              </w:rPr>
              <w:t xml:space="preserve">(E) </w:t>
            </w:r>
            <w:r w:rsidRPr="00E32FA1">
              <w:rPr>
                <w:b/>
                <w:bCs/>
                <w:color w:val="000000"/>
                <w:sz w:val="20"/>
                <w:szCs w:val="20"/>
              </w:rPr>
              <w:br/>
              <w:t xml:space="preserve">Technical person- hours per year </w:t>
            </w:r>
            <w:r w:rsidRPr="00E32FA1">
              <w:rPr>
                <w:b/>
                <w:bCs/>
                <w:color w:val="000000"/>
                <w:sz w:val="20"/>
                <w:szCs w:val="20"/>
              </w:rPr>
              <w:br/>
              <w:t>(E=CxD)</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046CA718" w14:textId="77777777">
            <w:pPr>
              <w:jc w:val="center"/>
              <w:rPr>
                <w:b/>
                <w:bCs/>
                <w:color w:val="000000"/>
                <w:sz w:val="20"/>
                <w:szCs w:val="20"/>
              </w:rPr>
            </w:pPr>
            <w:r w:rsidRPr="00E32FA1">
              <w:rPr>
                <w:b/>
                <w:bCs/>
                <w:color w:val="000000"/>
                <w:sz w:val="20"/>
                <w:szCs w:val="20"/>
              </w:rPr>
              <w:t xml:space="preserve">(F) </w:t>
            </w:r>
            <w:r w:rsidRPr="00E32FA1">
              <w:rPr>
                <w:b/>
                <w:bCs/>
                <w:color w:val="000000"/>
                <w:sz w:val="20"/>
                <w:szCs w:val="20"/>
              </w:rPr>
              <w:br/>
              <w:t xml:space="preserve">Management person hours per year </w:t>
            </w:r>
            <w:r w:rsidRPr="00E32FA1">
              <w:rPr>
                <w:b/>
                <w:bCs/>
                <w:color w:val="000000"/>
                <w:sz w:val="20"/>
                <w:szCs w:val="20"/>
              </w:rPr>
              <w:br/>
              <w:t>(F=Ex0.05)</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5752F253" w14:textId="77777777">
            <w:pPr>
              <w:jc w:val="center"/>
              <w:rPr>
                <w:b/>
                <w:bCs/>
                <w:color w:val="000000"/>
                <w:sz w:val="20"/>
                <w:szCs w:val="20"/>
              </w:rPr>
            </w:pPr>
            <w:r w:rsidRPr="00E32FA1">
              <w:rPr>
                <w:b/>
                <w:bCs/>
                <w:color w:val="000000"/>
                <w:sz w:val="20"/>
                <w:szCs w:val="20"/>
              </w:rPr>
              <w:t xml:space="preserve">(G) </w:t>
            </w:r>
            <w:r w:rsidRPr="00E32FA1">
              <w:rPr>
                <w:b/>
                <w:bCs/>
                <w:color w:val="000000"/>
                <w:sz w:val="20"/>
                <w:szCs w:val="20"/>
              </w:rPr>
              <w:br/>
              <w:t xml:space="preserve">Clerical person hours per year </w:t>
            </w:r>
            <w:r w:rsidRPr="00E32FA1">
              <w:rPr>
                <w:b/>
                <w:bCs/>
                <w:color w:val="000000"/>
                <w:sz w:val="20"/>
                <w:szCs w:val="20"/>
              </w:rPr>
              <w:br/>
              <w:t>(G=Ex0.1)</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BD4306" w:rsidRPr="00E32FA1" w:rsidP="008C0EA7" w14:paraId="2427333E" w14:textId="77777777">
            <w:pPr>
              <w:jc w:val="center"/>
              <w:rPr>
                <w:b/>
                <w:bCs/>
                <w:color w:val="000000"/>
                <w:sz w:val="20"/>
                <w:szCs w:val="20"/>
              </w:rPr>
            </w:pPr>
            <w:r w:rsidRPr="00E32FA1">
              <w:rPr>
                <w:b/>
                <w:bCs/>
                <w:color w:val="000000"/>
                <w:sz w:val="20"/>
                <w:szCs w:val="20"/>
              </w:rPr>
              <w:t xml:space="preserve">(H) </w:t>
            </w:r>
            <w:r w:rsidRPr="00E32FA1">
              <w:rPr>
                <w:b/>
                <w:bCs/>
                <w:color w:val="000000"/>
                <w:sz w:val="20"/>
                <w:szCs w:val="20"/>
              </w:rPr>
              <w:br/>
              <w:t xml:space="preserve">Total Cost Per Year </w:t>
            </w:r>
            <w:r w:rsidRPr="00E32FA1">
              <w:rPr>
                <w:b/>
                <w:bCs/>
                <w:color w:val="000000"/>
                <w:sz w:val="20"/>
                <w:szCs w:val="20"/>
                <w:vertAlign w:val="superscript"/>
              </w:rPr>
              <w:t>b</w:t>
            </w:r>
          </w:p>
        </w:tc>
      </w:tr>
      <w:tr w14:paraId="68B5A3F6"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BC0C266" w14:textId="77777777">
            <w:pPr>
              <w:rPr>
                <w:color w:val="000000"/>
                <w:sz w:val="20"/>
                <w:szCs w:val="20"/>
              </w:rPr>
            </w:pPr>
            <w:r w:rsidRPr="00E32FA1">
              <w:rPr>
                <w:color w:val="000000"/>
                <w:sz w:val="20"/>
                <w:szCs w:val="20"/>
              </w:rPr>
              <w:t>1.</w:t>
            </w:r>
            <w:r>
              <w:rPr>
                <w:color w:val="000000"/>
                <w:sz w:val="20"/>
                <w:szCs w:val="20"/>
              </w:rPr>
              <w:t xml:space="preserve"> </w:t>
            </w:r>
            <w:r w:rsidRPr="00E32FA1">
              <w:rPr>
                <w:color w:val="000000"/>
                <w:sz w:val="20"/>
                <w:szCs w:val="20"/>
              </w:rPr>
              <w:t>Applications</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4CEE8D88" w14:textId="77777777">
            <w:pPr>
              <w:jc w:val="center"/>
              <w:rPr>
                <w:color w:val="000000"/>
                <w:sz w:val="20"/>
                <w:szCs w:val="20"/>
              </w:rPr>
            </w:pPr>
            <w:r>
              <w:rPr>
                <w:color w:val="000000"/>
                <w:sz w:val="20"/>
                <w:szCs w:val="20"/>
              </w:rPr>
              <w:t>N/A</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76B8895F" w14:textId="77777777">
            <w:pPr>
              <w:jc w:val="center"/>
              <w:rPr>
                <w:color w:val="000000"/>
                <w:sz w:val="20"/>
                <w:szCs w:val="20"/>
              </w:rPr>
            </w:pPr>
            <w:r>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207B0217" w14:textId="77777777">
            <w:pPr>
              <w:jc w:val="center"/>
              <w:rPr>
                <w:color w:val="000000"/>
                <w:sz w:val="20"/>
                <w:szCs w:val="20"/>
              </w:rPr>
            </w:pPr>
            <w:r>
              <w:rPr>
                <w:color w:val="000000"/>
                <w:sz w:val="2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2A0BFA82" w14:textId="77777777">
            <w:pPr>
              <w:jc w:val="center"/>
              <w:rPr>
                <w:color w:val="000000"/>
                <w:sz w:val="20"/>
                <w:szCs w:val="20"/>
              </w:rPr>
            </w:pPr>
            <w:r>
              <w:rPr>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28961203" w14:textId="77777777">
            <w:pPr>
              <w:jc w:val="center"/>
              <w:rPr>
                <w:color w:val="000000"/>
                <w:sz w:val="20"/>
                <w:szCs w:val="20"/>
              </w:rPr>
            </w:pPr>
            <w:r>
              <w:rPr>
                <w:color w:val="000000"/>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203DCD31" w14:textId="77777777">
            <w:pPr>
              <w:jc w:val="center"/>
              <w:rPr>
                <w:color w:val="000000"/>
                <w:sz w:val="20"/>
                <w:szCs w:val="20"/>
              </w:rPr>
            </w:pPr>
            <w:r>
              <w:rPr>
                <w:color w:val="000000"/>
                <w:sz w:val="20"/>
                <w:szCs w:val="20"/>
              </w:rPr>
              <w:t> </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7DF58AF1" w14:textId="77777777">
            <w:pPr>
              <w:jc w:val="center"/>
              <w:rPr>
                <w:color w:val="000000"/>
                <w:sz w:val="20"/>
                <w:szCs w:val="20"/>
              </w:rPr>
            </w:pPr>
            <w:r>
              <w:rPr>
                <w:color w:val="000000"/>
                <w:sz w:val="20"/>
                <w:szCs w:val="20"/>
              </w:rPr>
              <w:t> </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4FE03DF4" w14:textId="77777777">
            <w:pPr>
              <w:jc w:val="right"/>
              <w:rPr>
                <w:color w:val="000000"/>
                <w:sz w:val="20"/>
                <w:szCs w:val="20"/>
              </w:rPr>
            </w:pPr>
            <w:r>
              <w:rPr>
                <w:color w:val="000000"/>
                <w:sz w:val="20"/>
                <w:szCs w:val="20"/>
              </w:rPr>
              <w:t> </w:t>
            </w:r>
          </w:p>
        </w:tc>
      </w:tr>
      <w:tr w14:paraId="5845E682"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B600AE8" w14:textId="77777777">
            <w:pPr>
              <w:rPr>
                <w:color w:val="000000"/>
                <w:sz w:val="20"/>
                <w:szCs w:val="20"/>
              </w:rPr>
            </w:pPr>
            <w:r w:rsidRPr="00E32FA1">
              <w:rPr>
                <w:color w:val="000000"/>
                <w:sz w:val="20"/>
                <w:szCs w:val="20"/>
              </w:rPr>
              <w:t>2.</w:t>
            </w:r>
            <w:r>
              <w:rPr>
                <w:color w:val="000000"/>
                <w:sz w:val="20"/>
                <w:szCs w:val="20"/>
              </w:rPr>
              <w:t xml:space="preserve"> </w:t>
            </w:r>
            <w:r w:rsidRPr="00E32FA1">
              <w:rPr>
                <w:color w:val="000000"/>
                <w:sz w:val="20"/>
                <w:szCs w:val="20"/>
              </w:rPr>
              <w:t>Surveys and studies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E8F2765"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4E7219C"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201484C"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63F514B"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61E813D"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B50D693"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744C84E"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4C51866" w14:textId="77777777">
            <w:pPr>
              <w:jc w:val="right"/>
              <w:rPr>
                <w:color w:val="000000"/>
                <w:sz w:val="20"/>
                <w:szCs w:val="20"/>
              </w:rPr>
            </w:pPr>
            <w:r>
              <w:rPr>
                <w:color w:val="000000"/>
                <w:sz w:val="20"/>
                <w:szCs w:val="20"/>
              </w:rPr>
              <w:t> </w:t>
            </w:r>
          </w:p>
        </w:tc>
      </w:tr>
      <w:tr w14:paraId="472055CA"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CA8E0D2" w14:textId="77777777">
            <w:pPr>
              <w:rPr>
                <w:color w:val="000000"/>
                <w:sz w:val="20"/>
                <w:szCs w:val="20"/>
              </w:rPr>
            </w:pPr>
            <w:r w:rsidRPr="00E32FA1">
              <w:rPr>
                <w:color w:val="000000"/>
                <w:sz w:val="20"/>
                <w:szCs w:val="20"/>
              </w:rPr>
              <w:t>3.</w:t>
            </w:r>
            <w:r>
              <w:rPr>
                <w:color w:val="000000"/>
                <w:sz w:val="20"/>
                <w:szCs w:val="20"/>
              </w:rPr>
              <w:t xml:space="preserve"> </w:t>
            </w:r>
            <w:r w:rsidRPr="00E32FA1">
              <w:rPr>
                <w:color w:val="000000"/>
                <w:sz w:val="20"/>
                <w:szCs w:val="20"/>
              </w:rPr>
              <w:t>Reporting requirements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5C598BA"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880F980"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6F08CDA"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5584982"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708D08D"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8358046"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786C91B"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8DDFC2F" w14:textId="77777777">
            <w:pPr>
              <w:jc w:val="right"/>
              <w:rPr>
                <w:color w:val="000000"/>
                <w:sz w:val="20"/>
                <w:szCs w:val="20"/>
              </w:rPr>
            </w:pPr>
            <w:r>
              <w:rPr>
                <w:color w:val="000000"/>
                <w:sz w:val="20"/>
                <w:szCs w:val="20"/>
              </w:rPr>
              <w:t> </w:t>
            </w:r>
          </w:p>
        </w:tc>
      </w:tr>
      <w:tr w14:paraId="091618DF"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E88017F" w14:textId="77777777">
            <w:pPr>
              <w:ind w:left="519" w:hanging="270"/>
              <w:rPr>
                <w:color w:val="000000"/>
                <w:sz w:val="20"/>
                <w:szCs w:val="20"/>
              </w:rPr>
            </w:pPr>
            <w:r w:rsidRPr="00E32FA1">
              <w:rPr>
                <w:color w:val="000000"/>
                <w:sz w:val="20"/>
                <w:szCs w:val="20"/>
              </w:rPr>
              <w:t>A.</w:t>
            </w:r>
            <w:r>
              <w:rPr>
                <w:color w:val="000000"/>
                <w:sz w:val="20"/>
                <w:szCs w:val="20"/>
              </w:rPr>
              <w:t xml:space="preserve"> </w:t>
            </w:r>
            <w:r w:rsidRPr="00E32FA1">
              <w:rPr>
                <w:color w:val="000000"/>
                <w:sz w:val="20"/>
                <w:szCs w:val="20"/>
              </w:rPr>
              <w:t xml:space="preserve">Familiarize with regulatory requirements </w:t>
            </w:r>
            <w:r w:rsidRPr="00E32FA1">
              <w:rPr>
                <w:color w:val="000000"/>
                <w:sz w:val="20"/>
                <w:szCs w:val="20"/>
                <w:vertAlign w:val="superscript"/>
              </w:rPr>
              <w:t>c</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2AE3A2F"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0FAD6C4"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20E1829" w14:textId="77777777">
            <w:pPr>
              <w:jc w:val="center"/>
              <w:rPr>
                <w:color w:val="000000"/>
                <w:sz w:val="20"/>
                <w:szCs w:val="20"/>
              </w:rPr>
            </w:pPr>
            <w:r>
              <w:rPr>
                <w:color w:val="000000"/>
                <w:sz w:val="20"/>
                <w:szCs w:val="20"/>
              </w:rPr>
              <w:t>1</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1C1D082"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368EF7C" w14:textId="77777777">
            <w:pPr>
              <w:jc w:val="center"/>
              <w:rPr>
                <w:color w:val="000000"/>
                <w:sz w:val="20"/>
                <w:szCs w:val="20"/>
              </w:rPr>
            </w:pPr>
            <w:r>
              <w:rPr>
                <w:color w:val="000000"/>
                <w:sz w:val="20"/>
                <w:szCs w:val="20"/>
              </w:rPr>
              <w:t>108</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BB81CDF" w14:textId="77777777">
            <w:pPr>
              <w:jc w:val="center"/>
              <w:rPr>
                <w:color w:val="000000"/>
                <w:sz w:val="20"/>
                <w:szCs w:val="20"/>
              </w:rPr>
            </w:pPr>
            <w:r>
              <w:rPr>
                <w:color w:val="000000"/>
                <w:sz w:val="20"/>
                <w:szCs w:val="20"/>
              </w:rPr>
              <w:t>5.4</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1387307" w14:textId="77777777">
            <w:pPr>
              <w:jc w:val="center"/>
              <w:rPr>
                <w:color w:val="000000"/>
                <w:sz w:val="20"/>
                <w:szCs w:val="20"/>
              </w:rPr>
            </w:pPr>
            <w:r>
              <w:rPr>
                <w:color w:val="000000"/>
                <w:sz w:val="20"/>
                <w:szCs w:val="20"/>
              </w:rPr>
              <w:t>10.8</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DA1891F" w14:textId="77777777">
            <w:pPr>
              <w:jc w:val="right"/>
              <w:rPr>
                <w:color w:val="000000"/>
                <w:sz w:val="20"/>
                <w:szCs w:val="20"/>
              </w:rPr>
            </w:pPr>
            <w:r>
              <w:rPr>
                <w:color w:val="000000"/>
                <w:sz w:val="20"/>
                <w:szCs w:val="20"/>
              </w:rPr>
              <w:t xml:space="preserve">$15,661.03 </w:t>
            </w:r>
          </w:p>
        </w:tc>
      </w:tr>
      <w:tr w14:paraId="641E566B"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FC4D5BD" w14:textId="77777777">
            <w:pPr>
              <w:ind w:firstLine="200" w:firstLineChars="100"/>
              <w:rPr>
                <w:color w:val="000000"/>
                <w:sz w:val="20"/>
                <w:szCs w:val="20"/>
              </w:rPr>
            </w:pPr>
            <w:r w:rsidRPr="00E32FA1">
              <w:rPr>
                <w:color w:val="000000"/>
                <w:sz w:val="20"/>
                <w:szCs w:val="20"/>
              </w:rPr>
              <w:t>B.</w:t>
            </w:r>
            <w:r>
              <w:rPr>
                <w:color w:val="000000"/>
                <w:sz w:val="20"/>
                <w:szCs w:val="20"/>
              </w:rPr>
              <w:t xml:space="preserve"> </w:t>
            </w:r>
            <w:r w:rsidRPr="00E32FA1">
              <w:rPr>
                <w:color w:val="000000"/>
                <w:sz w:val="20"/>
                <w:szCs w:val="20"/>
              </w:rPr>
              <w:t xml:space="preserve">Required activities </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D488C60"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33E1B1C"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0A2F204"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62B4C0F"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611B5A9"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07308EA"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829976D"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EA3270F" w14:textId="77777777">
            <w:pPr>
              <w:jc w:val="right"/>
              <w:rPr>
                <w:color w:val="000000"/>
                <w:sz w:val="20"/>
                <w:szCs w:val="20"/>
              </w:rPr>
            </w:pPr>
            <w:r>
              <w:rPr>
                <w:color w:val="000000"/>
                <w:sz w:val="20"/>
                <w:szCs w:val="20"/>
              </w:rPr>
              <w:t> </w:t>
            </w:r>
          </w:p>
        </w:tc>
      </w:tr>
      <w:tr w14:paraId="7BBFCA7D"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AE63D41" w14:textId="77777777">
            <w:pPr>
              <w:ind w:firstLine="200" w:firstLineChars="100"/>
              <w:rPr>
                <w:color w:val="000000"/>
                <w:sz w:val="20"/>
                <w:szCs w:val="20"/>
              </w:rPr>
            </w:pPr>
            <w:r w:rsidRPr="00E32FA1">
              <w:rPr>
                <w:color w:val="000000"/>
                <w:sz w:val="20"/>
                <w:szCs w:val="20"/>
              </w:rPr>
              <w:t>C.</w:t>
            </w:r>
            <w:r>
              <w:rPr>
                <w:color w:val="000000"/>
                <w:sz w:val="20"/>
                <w:szCs w:val="20"/>
              </w:rPr>
              <w:t xml:space="preserve"> </w:t>
            </w:r>
            <w:r w:rsidRPr="00E32FA1">
              <w:rPr>
                <w:color w:val="000000"/>
                <w:sz w:val="20"/>
                <w:szCs w:val="20"/>
              </w:rPr>
              <w:t>Create information</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DC8E683" w14:textId="77777777">
            <w:pPr>
              <w:jc w:val="center"/>
              <w:rPr>
                <w:color w:val="000000"/>
                <w:sz w:val="20"/>
                <w:szCs w:val="20"/>
              </w:rPr>
            </w:pPr>
            <w:r>
              <w:rPr>
                <w:color w:val="000000"/>
                <w:sz w:val="20"/>
                <w:szCs w:val="20"/>
              </w:rPr>
              <w:t>See 3E &amp; 4C</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F403230"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CD24C5A"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AC80EA2"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7E63318"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542FC2E"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5D15018"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9FA8B53" w14:textId="77777777">
            <w:pPr>
              <w:jc w:val="right"/>
              <w:rPr>
                <w:color w:val="000000"/>
                <w:sz w:val="20"/>
                <w:szCs w:val="20"/>
              </w:rPr>
            </w:pPr>
            <w:r>
              <w:rPr>
                <w:color w:val="000000"/>
                <w:sz w:val="20"/>
                <w:szCs w:val="20"/>
              </w:rPr>
              <w:t> </w:t>
            </w:r>
          </w:p>
        </w:tc>
      </w:tr>
      <w:tr w14:paraId="53A294BC"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7C8075D" w14:textId="77777777">
            <w:pPr>
              <w:ind w:firstLine="200" w:firstLineChars="100"/>
              <w:rPr>
                <w:color w:val="000000"/>
                <w:sz w:val="20"/>
                <w:szCs w:val="20"/>
              </w:rPr>
            </w:pPr>
            <w:r w:rsidRPr="00E32FA1">
              <w:rPr>
                <w:color w:val="000000"/>
                <w:sz w:val="20"/>
                <w:szCs w:val="20"/>
              </w:rPr>
              <w:t>D.</w:t>
            </w:r>
            <w:r>
              <w:rPr>
                <w:color w:val="000000"/>
                <w:sz w:val="20"/>
                <w:szCs w:val="20"/>
              </w:rPr>
              <w:t xml:space="preserve"> </w:t>
            </w:r>
            <w:r w:rsidRPr="00E32FA1">
              <w:rPr>
                <w:color w:val="000000"/>
                <w:sz w:val="20"/>
                <w:szCs w:val="20"/>
              </w:rPr>
              <w:t>Gather existing information</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FCF2845" w14:textId="77777777">
            <w:pPr>
              <w:jc w:val="center"/>
              <w:rPr>
                <w:color w:val="000000"/>
                <w:sz w:val="20"/>
                <w:szCs w:val="20"/>
              </w:rPr>
            </w:pPr>
            <w:r>
              <w:rPr>
                <w:color w:val="000000"/>
                <w:sz w:val="20"/>
                <w:szCs w:val="20"/>
              </w:rPr>
              <w:t>See 3E &amp; 4C</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9489C5B"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1A33F3A"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EBD6AB1"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3B2BAE1"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AB81484"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2F7F06F"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CCF9C0E" w14:textId="77777777">
            <w:pPr>
              <w:jc w:val="right"/>
              <w:rPr>
                <w:color w:val="000000"/>
                <w:sz w:val="20"/>
                <w:szCs w:val="20"/>
              </w:rPr>
            </w:pPr>
            <w:r>
              <w:rPr>
                <w:color w:val="000000"/>
                <w:sz w:val="20"/>
                <w:szCs w:val="20"/>
              </w:rPr>
              <w:t> </w:t>
            </w:r>
          </w:p>
        </w:tc>
      </w:tr>
      <w:tr w14:paraId="0263D095"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F30CD5C" w14:textId="77777777">
            <w:pPr>
              <w:ind w:firstLine="200" w:firstLineChars="100"/>
              <w:rPr>
                <w:color w:val="000000"/>
                <w:sz w:val="20"/>
                <w:szCs w:val="20"/>
              </w:rPr>
            </w:pPr>
            <w:r w:rsidRPr="00E32FA1">
              <w:rPr>
                <w:color w:val="000000"/>
                <w:sz w:val="20"/>
                <w:szCs w:val="20"/>
              </w:rPr>
              <w:t>E.</w:t>
            </w:r>
            <w:r>
              <w:rPr>
                <w:color w:val="000000"/>
                <w:sz w:val="20"/>
                <w:szCs w:val="20"/>
              </w:rPr>
              <w:t xml:space="preserve"> </w:t>
            </w:r>
            <w:r w:rsidRPr="00E32FA1">
              <w:rPr>
                <w:color w:val="000000"/>
                <w:sz w:val="20"/>
                <w:szCs w:val="20"/>
              </w:rPr>
              <w:t>Write report</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E430CD4"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D4FE2A7"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CB6FF00"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3619723"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1F00863"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07E7C61"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F767AD8"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F5386B6" w14:textId="77777777">
            <w:pPr>
              <w:jc w:val="right"/>
              <w:rPr>
                <w:color w:val="000000"/>
                <w:sz w:val="20"/>
                <w:szCs w:val="20"/>
              </w:rPr>
            </w:pPr>
            <w:r>
              <w:rPr>
                <w:color w:val="000000"/>
                <w:sz w:val="20"/>
                <w:szCs w:val="20"/>
              </w:rPr>
              <w:t> </w:t>
            </w:r>
          </w:p>
        </w:tc>
      </w:tr>
      <w:tr w14:paraId="56855E3E"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A459D26" w14:textId="77777777">
            <w:pPr>
              <w:ind w:left="429" w:hanging="21"/>
              <w:rPr>
                <w:color w:val="000000"/>
                <w:sz w:val="20"/>
                <w:szCs w:val="20"/>
              </w:rPr>
            </w:pPr>
            <w:r w:rsidRPr="00E32FA1">
              <w:rPr>
                <w:color w:val="000000"/>
                <w:sz w:val="20"/>
                <w:szCs w:val="20"/>
              </w:rPr>
              <w:t>Notification of</w:t>
            </w:r>
            <w:r>
              <w:rPr>
                <w:color w:val="000000"/>
                <w:sz w:val="20"/>
                <w:szCs w:val="20"/>
              </w:rPr>
              <w:t xml:space="preserve"> c</w:t>
            </w:r>
            <w:r w:rsidRPr="00E32FA1">
              <w:rPr>
                <w:color w:val="000000"/>
                <w:sz w:val="20"/>
                <w:szCs w:val="20"/>
              </w:rPr>
              <w:t>onstruction/reconstruction</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BAA9D69"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B65B77D"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83CF114" w14:textId="77777777">
            <w:pPr>
              <w:jc w:val="center"/>
              <w:rPr>
                <w:color w:val="000000"/>
                <w:sz w:val="20"/>
                <w:szCs w:val="20"/>
              </w:rPr>
            </w:pPr>
            <w:r>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4F96EB9"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0197C9B" w14:textId="77777777">
            <w:pPr>
              <w:jc w:val="center"/>
              <w:rPr>
                <w:color w:val="000000"/>
                <w:sz w:val="20"/>
                <w:szCs w:val="20"/>
              </w:rPr>
            </w:pPr>
            <w:r>
              <w:rPr>
                <w:color w:val="000000"/>
                <w:sz w:val="20"/>
                <w:szCs w:val="20"/>
              </w:rPr>
              <w:t>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CCE3880" w14:textId="77777777">
            <w:pPr>
              <w:jc w:val="center"/>
              <w:rPr>
                <w:color w:val="000000"/>
                <w:sz w:val="20"/>
                <w:szCs w:val="20"/>
              </w:rPr>
            </w:pPr>
            <w:r>
              <w:rPr>
                <w:color w:val="000000"/>
                <w:sz w:val="20"/>
                <w:szCs w:val="20"/>
              </w:rPr>
              <w:t>0</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E5A5973" w14:textId="77777777">
            <w:pPr>
              <w:jc w:val="center"/>
              <w:rPr>
                <w:color w:val="000000"/>
                <w:sz w:val="20"/>
                <w:szCs w:val="20"/>
              </w:rPr>
            </w:pPr>
            <w:r>
              <w:rPr>
                <w:color w:val="000000"/>
                <w:sz w:val="20"/>
                <w:szCs w:val="20"/>
              </w:rPr>
              <w:t>0</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B26472E" w14:textId="77777777">
            <w:pPr>
              <w:jc w:val="right"/>
              <w:rPr>
                <w:color w:val="000000"/>
                <w:sz w:val="20"/>
                <w:szCs w:val="20"/>
              </w:rPr>
            </w:pPr>
            <w:r>
              <w:rPr>
                <w:color w:val="000000"/>
                <w:sz w:val="20"/>
                <w:szCs w:val="20"/>
              </w:rPr>
              <w:t xml:space="preserve">$0 </w:t>
            </w:r>
          </w:p>
        </w:tc>
      </w:tr>
      <w:tr w14:paraId="0FC2971F"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57D42A5" w14:textId="77777777">
            <w:pPr>
              <w:ind w:left="429" w:hanging="21"/>
              <w:rPr>
                <w:color w:val="000000"/>
                <w:sz w:val="20"/>
                <w:szCs w:val="20"/>
              </w:rPr>
            </w:pPr>
            <w:r w:rsidRPr="00E32FA1">
              <w:rPr>
                <w:color w:val="000000"/>
                <w:sz w:val="20"/>
                <w:szCs w:val="20"/>
              </w:rPr>
              <w:t>Notification of physical and operational</w:t>
            </w:r>
            <w:r w:rsidRPr="002B1390">
              <w:rPr>
                <w:color w:val="000000"/>
                <w:sz w:val="20"/>
                <w:szCs w:val="20"/>
              </w:rPr>
              <w:t xml:space="preserve"> </w:t>
            </w:r>
            <w:r w:rsidRPr="00E32FA1">
              <w:rPr>
                <w:color w:val="000000"/>
                <w:sz w:val="20"/>
                <w:szCs w:val="20"/>
              </w:rPr>
              <w:t xml:space="preserve">changes </w:t>
            </w:r>
            <w:r w:rsidRPr="00E32FA1">
              <w:rPr>
                <w:color w:val="000000"/>
                <w:sz w:val="20"/>
                <w:szCs w:val="20"/>
                <w:vertAlign w:val="superscript"/>
              </w:rPr>
              <w:t>d</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17290C7" w14:textId="77777777">
            <w:pPr>
              <w:jc w:val="center"/>
              <w:rPr>
                <w:color w:val="000000"/>
                <w:sz w:val="20"/>
                <w:szCs w:val="20"/>
              </w:rPr>
            </w:pPr>
            <w:r>
              <w:rPr>
                <w:color w:val="000000"/>
                <w:sz w:val="20"/>
                <w:szCs w:val="20"/>
              </w:rPr>
              <w:t>8</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328FE27"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6AB1288" w14:textId="77777777">
            <w:pPr>
              <w:jc w:val="center"/>
              <w:rPr>
                <w:color w:val="000000"/>
                <w:sz w:val="20"/>
                <w:szCs w:val="20"/>
              </w:rPr>
            </w:pPr>
            <w:r>
              <w:rPr>
                <w:color w:val="000000"/>
                <w:sz w:val="20"/>
                <w:szCs w:val="20"/>
              </w:rPr>
              <w:t>8</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BF2C89E" w14:textId="77777777">
            <w:pPr>
              <w:jc w:val="center"/>
              <w:rPr>
                <w:color w:val="000000"/>
                <w:sz w:val="20"/>
                <w:szCs w:val="20"/>
              </w:rPr>
            </w:pPr>
            <w:r>
              <w:rPr>
                <w:color w:val="000000"/>
                <w:sz w:val="20"/>
                <w:szCs w:val="20"/>
              </w:rPr>
              <w:t>5</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C072DBE" w14:textId="77777777">
            <w:pPr>
              <w:jc w:val="center"/>
              <w:rPr>
                <w:color w:val="000000"/>
                <w:sz w:val="20"/>
                <w:szCs w:val="20"/>
              </w:rPr>
            </w:pPr>
            <w:r>
              <w:rPr>
                <w:color w:val="000000"/>
                <w:sz w:val="20"/>
                <w:szCs w:val="20"/>
              </w:rPr>
              <w:t>40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A728B6C" w14:textId="77777777">
            <w:pPr>
              <w:jc w:val="center"/>
              <w:rPr>
                <w:color w:val="000000"/>
                <w:sz w:val="20"/>
                <w:szCs w:val="20"/>
              </w:rPr>
            </w:pPr>
            <w:r>
              <w:rPr>
                <w:color w:val="000000"/>
                <w:sz w:val="20"/>
                <w:szCs w:val="20"/>
              </w:rPr>
              <w:t>2</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75B66F4" w14:textId="77777777">
            <w:pPr>
              <w:jc w:val="center"/>
              <w:rPr>
                <w:color w:val="000000"/>
                <w:sz w:val="20"/>
                <w:szCs w:val="20"/>
              </w:rPr>
            </w:pPr>
            <w:r>
              <w:rPr>
                <w:color w:val="000000"/>
                <w:sz w:val="20"/>
                <w:szCs w:val="20"/>
              </w:rPr>
              <w:t>4</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8898BBD" w14:textId="77777777">
            <w:pPr>
              <w:jc w:val="right"/>
              <w:rPr>
                <w:color w:val="000000"/>
                <w:sz w:val="20"/>
                <w:szCs w:val="20"/>
              </w:rPr>
            </w:pPr>
            <w:r>
              <w:rPr>
                <w:color w:val="000000"/>
                <w:sz w:val="20"/>
                <w:szCs w:val="20"/>
              </w:rPr>
              <w:t xml:space="preserve">$5,800.38 </w:t>
            </w:r>
          </w:p>
        </w:tc>
      </w:tr>
      <w:tr w14:paraId="56F93F67"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72C4259" w14:textId="77777777">
            <w:pPr>
              <w:ind w:left="429" w:hanging="21"/>
              <w:rPr>
                <w:color w:val="000000"/>
                <w:sz w:val="20"/>
                <w:szCs w:val="20"/>
              </w:rPr>
            </w:pPr>
            <w:r w:rsidRPr="00E32FA1">
              <w:rPr>
                <w:color w:val="000000"/>
                <w:sz w:val="20"/>
                <w:szCs w:val="20"/>
              </w:rPr>
              <w:t>Notification of actual startup</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7FA321D"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4615DF3"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65DFDD4" w14:textId="77777777">
            <w:pPr>
              <w:jc w:val="center"/>
              <w:rPr>
                <w:color w:val="000000"/>
                <w:sz w:val="20"/>
                <w:szCs w:val="20"/>
              </w:rPr>
            </w:pPr>
            <w:r>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EDFA3F5"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4A19DE2" w14:textId="77777777">
            <w:pPr>
              <w:jc w:val="center"/>
              <w:rPr>
                <w:color w:val="000000"/>
                <w:sz w:val="20"/>
                <w:szCs w:val="20"/>
              </w:rPr>
            </w:pPr>
            <w:r>
              <w:rPr>
                <w:color w:val="000000"/>
                <w:sz w:val="20"/>
                <w:szCs w:val="20"/>
              </w:rPr>
              <w:t>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732C390" w14:textId="77777777">
            <w:pPr>
              <w:jc w:val="center"/>
              <w:rPr>
                <w:color w:val="000000"/>
                <w:sz w:val="20"/>
                <w:szCs w:val="20"/>
              </w:rPr>
            </w:pPr>
            <w:r>
              <w:rPr>
                <w:color w:val="000000"/>
                <w:sz w:val="20"/>
                <w:szCs w:val="20"/>
              </w:rPr>
              <w:t>0</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1854AB3" w14:textId="77777777">
            <w:pPr>
              <w:jc w:val="center"/>
              <w:rPr>
                <w:color w:val="000000"/>
                <w:sz w:val="20"/>
                <w:szCs w:val="20"/>
              </w:rPr>
            </w:pPr>
            <w:r>
              <w:rPr>
                <w:color w:val="000000"/>
                <w:sz w:val="20"/>
                <w:szCs w:val="20"/>
              </w:rPr>
              <w:t>0</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18F7145" w14:textId="77777777">
            <w:pPr>
              <w:jc w:val="right"/>
              <w:rPr>
                <w:color w:val="000000"/>
                <w:sz w:val="20"/>
                <w:szCs w:val="20"/>
              </w:rPr>
            </w:pPr>
            <w:r>
              <w:rPr>
                <w:color w:val="000000"/>
                <w:sz w:val="20"/>
                <w:szCs w:val="20"/>
              </w:rPr>
              <w:t xml:space="preserve">$0 </w:t>
            </w:r>
          </w:p>
        </w:tc>
      </w:tr>
      <w:tr w14:paraId="4863DB44"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3023C5E" w14:textId="77777777">
            <w:pPr>
              <w:ind w:left="429" w:hanging="21"/>
              <w:rPr>
                <w:color w:val="000000"/>
                <w:sz w:val="20"/>
                <w:szCs w:val="20"/>
              </w:rPr>
            </w:pPr>
            <w:r w:rsidRPr="00E32FA1">
              <w:rPr>
                <w:color w:val="000000"/>
                <w:sz w:val="20"/>
                <w:szCs w:val="20"/>
              </w:rPr>
              <w:t>Notification of change in production capacity</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7D2B5D7"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996F52F"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F49047B" w14:textId="77777777">
            <w:pPr>
              <w:jc w:val="center"/>
              <w:rPr>
                <w:color w:val="000000"/>
                <w:sz w:val="20"/>
                <w:szCs w:val="20"/>
              </w:rPr>
            </w:pPr>
            <w:r>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F3DDEEB"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39D96FD" w14:textId="77777777">
            <w:pPr>
              <w:jc w:val="center"/>
              <w:rPr>
                <w:color w:val="000000"/>
                <w:sz w:val="20"/>
                <w:szCs w:val="20"/>
              </w:rPr>
            </w:pPr>
            <w:r>
              <w:rPr>
                <w:color w:val="000000"/>
                <w:sz w:val="20"/>
                <w:szCs w:val="20"/>
              </w:rPr>
              <w:t>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FB65BE6" w14:textId="77777777">
            <w:pPr>
              <w:jc w:val="center"/>
              <w:rPr>
                <w:color w:val="000000"/>
                <w:sz w:val="20"/>
                <w:szCs w:val="20"/>
              </w:rPr>
            </w:pPr>
            <w:r>
              <w:rPr>
                <w:color w:val="000000"/>
                <w:sz w:val="20"/>
                <w:szCs w:val="20"/>
              </w:rPr>
              <w:t>0</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1F06749" w14:textId="77777777">
            <w:pPr>
              <w:jc w:val="center"/>
              <w:rPr>
                <w:color w:val="000000"/>
                <w:sz w:val="20"/>
                <w:szCs w:val="20"/>
              </w:rPr>
            </w:pPr>
            <w:r>
              <w:rPr>
                <w:color w:val="000000"/>
                <w:sz w:val="20"/>
                <w:szCs w:val="20"/>
              </w:rPr>
              <w:t>0</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EB74877" w14:textId="77777777">
            <w:pPr>
              <w:jc w:val="right"/>
              <w:rPr>
                <w:color w:val="000000"/>
                <w:sz w:val="20"/>
                <w:szCs w:val="20"/>
              </w:rPr>
            </w:pPr>
            <w:r>
              <w:rPr>
                <w:color w:val="000000"/>
                <w:sz w:val="20"/>
                <w:szCs w:val="20"/>
              </w:rPr>
              <w:t xml:space="preserve">$0 </w:t>
            </w:r>
          </w:p>
        </w:tc>
      </w:tr>
      <w:tr w14:paraId="03EC9E2D"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9DF97F8" w14:textId="77777777">
            <w:pPr>
              <w:ind w:left="429" w:hanging="21"/>
              <w:rPr>
                <w:color w:val="000000"/>
                <w:sz w:val="20"/>
                <w:szCs w:val="20"/>
              </w:rPr>
            </w:pPr>
            <w:r w:rsidRPr="00E32FA1">
              <w:rPr>
                <w:color w:val="000000"/>
                <w:sz w:val="20"/>
                <w:szCs w:val="20"/>
              </w:rPr>
              <w:t xml:space="preserve">Compliance status information report </w:t>
            </w:r>
            <w:r w:rsidRPr="00E32FA1">
              <w:rPr>
                <w:color w:val="000000"/>
                <w:sz w:val="20"/>
                <w:szCs w:val="20"/>
                <w:vertAlign w:val="superscript"/>
              </w:rPr>
              <w:t>e</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1D5DDE2" w14:textId="77777777">
            <w:pPr>
              <w:jc w:val="center"/>
              <w:rPr>
                <w:color w:val="000000"/>
                <w:sz w:val="20"/>
                <w:szCs w:val="20"/>
              </w:rPr>
            </w:pPr>
            <w:r>
              <w:rPr>
                <w:color w:val="000000"/>
                <w:sz w:val="20"/>
                <w:szCs w:val="20"/>
              </w:rPr>
              <w:t>20</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4AE0A4F"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3CE3F0E" w14:textId="77777777">
            <w:pPr>
              <w:jc w:val="center"/>
              <w:rPr>
                <w:color w:val="000000"/>
                <w:sz w:val="20"/>
                <w:szCs w:val="20"/>
              </w:rPr>
            </w:pPr>
            <w:r>
              <w:rPr>
                <w:color w:val="000000"/>
                <w:sz w:val="20"/>
                <w:szCs w:val="20"/>
              </w:rPr>
              <w:t>20</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A55EB6E"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D35B1CD" w14:textId="77777777">
            <w:pPr>
              <w:jc w:val="center"/>
              <w:rPr>
                <w:color w:val="000000"/>
                <w:sz w:val="20"/>
                <w:szCs w:val="20"/>
              </w:rPr>
            </w:pPr>
            <w:r>
              <w:rPr>
                <w:color w:val="000000"/>
                <w:sz w:val="20"/>
                <w:szCs w:val="20"/>
              </w:rPr>
              <w:t>2,160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FF2F351" w14:textId="77777777">
            <w:pPr>
              <w:jc w:val="center"/>
              <w:rPr>
                <w:color w:val="000000"/>
                <w:sz w:val="20"/>
                <w:szCs w:val="20"/>
              </w:rPr>
            </w:pPr>
            <w:r>
              <w:rPr>
                <w:color w:val="000000"/>
                <w:sz w:val="20"/>
                <w:szCs w:val="20"/>
              </w:rPr>
              <w:t>108</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66D4F34" w14:textId="77777777">
            <w:pPr>
              <w:jc w:val="center"/>
              <w:rPr>
                <w:color w:val="000000"/>
                <w:sz w:val="20"/>
                <w:szCs w:val="20"/>
              </w:rPr>
            </w:pPr>
            <w:r>
              <w:rPr>
                <w:color w:val="000000"/>
                <w:sz w:val="20"/>
                <w:szCs w:val="20"/>
              </w:rPr>
              <w:t>216</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A846392" w14:textId="77777777">
            <w:pPr>
              <w:jc w:val="right"/>
              <w:rPr>
                <w:color w:val="000000"/>
                <w:sz w:val="20"/>
                <w:szCs w:val="20"/>
              </w:rPr>
            </w:pPr>
            <w:r>
              <w:rPr>
                <w:color w:val="000000"/>
                <w:sz w:val="20"/>
                <w:szCs w:val="20"/>
              </w:rPr>
              <w:t xml:space="preserve">$313,220.52 </w:t>
            </w:r>
          </w:p>
        </w:tc>
      </w:tr>
      <w:tr w14:paraId="52C972DD"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77CD86D" w14:textId="77777777">
            <w:pPr>
              <w:ind w:left="429" w:hanging="21"/>
              <w:rPr>
                <w:color w:val="000000"/>
                <w:sz w:val="20"/>
                <w:szCs w:val="20"/>
              </w:rPr>
            </w:pPr>
            <w:r w:rsidRPr="00E32FA1">
              <w:rPr>
                <w:color w:val="000000"/>
                <w:sz w:val="20"/>
                <w:szCs w:val="20"/>
              </w:rPr>
              <w:t xml:space="preserve">Waiver application </w:t>
            </w:r>
            <w:r w:rsidRPr="00E32FA1">
              <w:rPr>
                <w:color w:val="000000"/>
                <w:sz w:val="20"/>
                <w:szCs w:val="20"/>
                <w:vertAlign w:val="superscript"/>
              </w:rPr>
              <w:t>f</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B878A49"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9D117AB"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585CC6C" w14:textId="77777777">
            <w:pPr>
              <w:jc w:val="center"/>
              <w:rPr>
                <w:color w:val="000000"/>
                <w:sz w:val="20"/>
                <w:szCs w:val="20"/>
              </w:rPr>
            </w:pPr>
            <w:r>
              <w:rPr>
                <w:color w:val="000000"/>
                <w:sz w:val="20"/>
                <w:szCs w:val="20"/>
              </w:rPr>
              <w:t>4</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90001C7" w14:textId="77777777">
            <w:pPr>
              <w:jc w:val="center"/>
              <w:rPr>
                <w:color w:val="000000"/>
                <w:sz w:val="20"/>
                <w:szCs w:val="20"/>
              </w:rPr>
            </w:pPr>
            <w:r>
              <w:rPr>
                <w:color w:val="000000"/>
                <w:sz w:val="20"/>
                <w:szCs w:val="20"/>
              </w:rPr>
              <w:t>11</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051387D" w14:textId="77777777">
            <w:pPr>
              <w:jc w:val="center"/>
              <w:rPr>
                <w:color w:val="000000"/>
                <w:sz w:val="20"/>
                <w:szCs w:val="20"/>
              </w:rPr>
            </w:pPr>
            <w:r>
              <w:rPr>
                <w:color w:val="000000"/>
                <w:sz w:val="20"/>
                <w:szCs w:val="20"/>
              </w:rPr>
              <w:t>44</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6F0DD5E" w14:textId="77777777">
            <w:pPr>
              <w:jc w:val="center"/>
              <w:rPr>
                <w:color w:val="000000"/>
                <w:sz w:val="20"/>
                <w:szCs w:val="20"/>
              </w:rPr>
            </w:pPr>
            <w:r>
              <w:rPr>
                <w:color w:val="000000"/>
                <w:sz w:val="20"/>
                <w:szCs w:val="20"/>
              </w:rPr>
              <w:t>2.2</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1691D57" w14:textId="77777777">
            <w:pPr>
              <w:jc w:val="center"/>
              <w:rPr>
                <w:color w:val="000000"/>
                <w:sz w:val="20"/>
                <w:szCs w:val="20"/>
              </w:rPr>
            </w:pPr>
            <w:r>
              <w:rPr>
                <w:color w:val="000000"/>
                <w:sz w:val="20"/>
                <w:szCs w:val="20"/>
              </w:rPr>
              <w:t>4.4</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897634E" w14:textId="77777777">
            <w:pPr>
              <w:jc w:val="right"/>
              <w:rPr>
                <w:color w:val="000000"/>
                <w:sz w:val="20"/>
                <w:szCs w:val="20"/>
              </w:rPr>
            </w:pPr>
            <w:r>
              <w:rPr>
                <w:color w:val="000000"/>
                <w:sz w:val="20"/>
                <w:szCs w:val="20"/>
              </w:rPr>
              <w:t xml:space="preserve">$6,380.42 </w:t>
            </w:r>
          </w:p>
        </w:tc>
      </w:tr>
      <w:tr w14:paraId="354F951F"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54865B9" w14:textId="77777777">
            <w:pPr>
              <w:ind w:left="429" w:hanging="21"/>
              <w:rPr>
                <w:color w:val="000000"/>
                <w:sz w:val="20"/>
                <w:szCs w:val="20"/>
              </w:rPr>
            </w:pPr>
            <w:r w:rsidRPr="00E32FA1">
              <w:rPr>
                <w:color w:val="000000"/>
                <w:sz w:val="20"/>
                <w:szCs w:val="20"/>
              </w:rPr>
              <w:t>Preparation of site-specific test plan</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5733118"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F2F12BF"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BEF2FF5"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20FAC89"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E5AD824"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E22A4C9"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2188657"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1E690D8" w14:textId="77777777">
            <w:pPr>
              <w:jc w:val="right"/>
              <w:rPr>
                <w:color w:val="000000"/>
                <w:sz w:val="20"/>
                <w:szCs w:val="20"/>
              </w:rPr>
            </w:pPr>
            <w:r>
              <w:rPr>
                <w:color w:val="000000"/>
                <w:sz w:val="20"/>
                <w:szCs w:val="20"/>
              </w:rPr>
              <w:t> </w:t>
            </w:r>
          </w:p>
        </w:tc>
      </w:tr>
      <w:tr w14:paraId="17913D3E" w14:textId="77777777" w:rsidTr="00BD4306">
        <w:tblPrEx>
          <w:tblW w:w="5000" w:type="pct"/>
          <w:tblLook w:val="04A0"/>
        </w:tblPrEx>
        <w:trPr>
          <w:trHeight w:val="30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49189A68" w14:textId="77777777">
            <w:pPr>
              <w:ind w:left="429" w:hanging="21"/>
              <w:rPr>
                <w:color w:val="000000"/>
                <w:sz w:val="20"/>
                <w:szCs w:val="20"/>
              </w:rPr>
            </w:pPr>
            <w:r w:rsidRPr="00E32FA1">
              <w:rPr>
                <w:color w:val="000000"/>
                <w:sz w:val="20"/>
                <w:szCs w:val="20"/>
              </w:rPr>
              <w:t>Notification of initial performance test</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FE860F2"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0DC039A"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382DCB3"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E5989E2"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C0B6830"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CA8BF0C"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0B5FF62"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1132C24" w14:textId="77777777">
            <w:pPr>
              <w:jc w:val="right"/>
              <w:rPr>
                <w:color w:val="000000"/>
                <w:sz w:val="20"/>
                <w:szCs w:val="20"/>
              </w:rPr>
            </w:pPr>
            <w:r>
              <w:rPr>
                <w:color w:val="000000"/>
                <w:sz w:val="20"/>
                <w:szCs w:val="20"/>
              </w:rPr>
              <w:t> </w:t>
            </w:r>
          </w:p>
        </w:tc>
      </w:tr>
      <w:tr w14:paraId="2237BC4F" w14:textId="77777777" w:rsidTr="00BD4306">
        <w:tblPrEx>
          <w:tblW w:w="5000" w:type="pct"/>
          <w:tblLook w:val="04A0"/>
        </w:tblPrEx>
        <w:trPr>
          <w:trHeight w:val="30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39E73709" w14:textId="77777777">
            <w:pPr>
              <w:ind w:left="429" w:hanging="21"/>
              <w:rPr>
                <w:color w:val="000000"/>
                <w:sz w:val="20"/>
                <w:szCs w:val="20"/>
              </w:rPr>
            </w:pPr>
            <w:r w:rsidRPr="00E32FA1">
              <w:rPr>
                <w:color w:val="000000"/>
                <w:sz w:val="20"/>
                <w:szCs w:val="20"/>
              </w:rPr>
              <w:t xml:space="preserve">Report of initial test </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63720FE"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BF9B07A"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4F40A10"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1330E88"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EC16806"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CC0883E"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137991A"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CF94779" w14:textId="77777777">
            <w:pPr>
              <w:jc w:val="right"/>
              <w:rPr>
                <w:color w:val="000000"/>
                <w:sz w:val="20"/>
                <w:szCs w:val="20"/>
              </w:rPr>
            </w:pPr>
            <w:r>
              <w:rPr>
                <w:color w:val="000000"/>
                <w:sz w:val="20"/>
                <w:szCs w:val="20"/>
              </w:rPr>
              <w:t> </w:t>
            </w:r>
          </w:p>
        </w:tc>
      </w:tr>
      <w:tr w14:paraId="4442CBA6" w14:textId="77777777" w:rsidTr="00BD4306">
        <w:tblPrEx>
          <w:tblW w:w="5000" w:type="pct"/>
          <w:tblLook w:val="04A0"/>
        </w:tblPrEx>
        <w:trPr>
          <w:trHeight w:val="570"/>
        </w:trPr>
        <w:tc>
          <w:tcPr>
            <w:tcW w:w="1543" w:type="pct"/>
            <w:tcBorders>
              <w:top w:val="nil"/>
              <w:left w:val="single" w:sz="4" w:space="0" w:color="auto"/>
              <w:bottom w:val="single" w:sz="4" w:space="0" w:color="auto"/>
              <w:right w:val="single" w:sz="4" w:space="0" w:color="auto"/>
            </w:tcBorders>
            <w:shd w:val="clear" w:color="auto" w:fill="auto"/>
            <w:vAlign w:val="center"/>
            <w:hideMark/>
          </w:tcPr>
          <w:p w:rsidR="00BD4306" w:rsidRPr="00E32FA1" w:rsidP="008C0EA7" w14:paraId="4F3FE3E3" w14:textId="77777777">
            <w:pPr>
              <w:ind w:left="429" w:hanging="21"/>
              <w:rPr>
                <w:color w:val="000000"/>
                <w:sz w:val="20"/>
                <w:szCs w:val="20"/>
              </w:rPr>
            </w:pPr>
            <w:r w:rsidRPr="00E32FA1">
              <w:rPr>
                <w:color w:val="000000"/>
                <w:sz w:val="20"/>
                <w:szCs w:val="20"/>
              </w:rPr>
              <w:t xml:space="preserve">Semiannual report – including report of periods of noncompliance </w:t>
            </w:r>
            <w:r w:rsidRPr="00E32FA1">
              <w:rPr>
                <w:color w:val="000000"/>
                <w:sz w:val="20"/>
                <w:szCs w:val="20"/>
                <w:vertAlign w:val="superscript"/>
              </w:rPr>
              <w:t>g</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116565A" w14:textId="77777777">
            <w:pPr>
              <w:jc w:val="center"/>
              <w:rPr>
                <w:color w:val="000000"/>
                <w:sz w:val="20"/>
                <w:szCs w:val="20"/>
              </w:rPr>
            </w:pPr>
            <w:r>
              <w:rPr>
                <w:color w:val="000000"/>
                <w:sz w:val="20"/>
                <w:szCs w:val="20"/>
              </w:rPr>
              <w:t>12</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0FBA133" w14:textId="77777777">
            <w:pPr>
              <w:jc w:val="center"/>
              <w:rPr>
                <w:color w:val="000000"/>
                <w:sz w:val="20"/>
                <w:szCs w:val="20"/>
              </w:rPr>
            </w:pPr>
            <w:r>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063E796" w14:textId="77777777">
            <w:pPr>
              <w:jc w:val="center"/>
              <w:rPr>
                <w:color w:val="000000"/>
                <w:sz w:val="20"/>
                <w:szCs w:val="20"/>
              </w:rPr>
            </w:pPr>
            <w:r>
              <w:rPr>
                <w:color w:val="000000"/>
                <w:sz w:val="20"/>
                <w:szCs w:val="20"/>
              </w:rPr>
              <w:t>24</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3B838F6" w14:textId="77777777">
            <w:pPr>
              <w:jc w:val="center"/>
              <w:rPr>
                <w:color w:val="000000"/>
                <w:sz w:val="20"/>
                <w:szCs w:val="20"/>
              </w:rPr>
            </w:pPr>
            <w:r>
              <w:rPr>
                <w:color w:val="000000"/>
                <w:sz w:val="20"/>
                <w:szCs w:val="20"/>
              </w:rPr>
              <w:t>86</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D6E1C8B" w14:textId="77777777">
            <w:pPr>
              <w:jc w:val="center"/>
              <w:rPr>
                <w:color w:val="000000"/>
                <w:sz w:val="20"/>
                <w:szCs w:val="20"/>
              </w:rPr>
            </w:pPr>
            <w:r>
              <w:rPr>
                <w:color w:val="000000"/>
                <w:sz w:val="20"/>
                <w:szCs w:val="20"/>
              </w:rPr>
              <w:t>2,064</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449DEE7" w14:textId="77777777">
            <w:pPr>
              <w:jc w:val="center"/>
              <w:rPr>
                <w:color w:val="000000"/>
                <w:sz w:val="20"/>
                <w:szCs w:val="20"/>
              </w:rPr>
            </w:pPr>
            <w:r>
              <w:rPr>
                <w:color w:val="000000"/>
                <w:sz w:val="20"/>
                <w:szCs w:val="20"/>
              </w:rPr>
              <w:t>103.2</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0F93F08" w14:textId="77777777">
            <w:pPr>
              <w:jc w:val="center"/>
              <w:rPr>
                <w:color w:val="000000"/>
                <w:sz w:val="20"/>
                <w:szCs w:val="20"/>
              </w:rPr>
            </w:pPr>
            <w:r>
              <w:rPr>
                <w:color w:val="000000"/>
                <w:sz w:val="20"/>
                <w:szCs w:val="20"/>
              </w:rPr>
              <w:t>206.4</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4F3B3BA" w14:textId="77777777">
            <w:pPr>
              <w:jc w:val="right"/>
              <w:rPr>
                <w:color w:val="000000"/>
                <w:sz w:val="20"/>
                <w:szCs w:val="20"/>
              </w:rPr>
            </w:pPr>
            <w:r>
              <w:rPr>
                <w:color w:val="000000"/>
                <w:sz w:val="20"/>
                <w:szCs w:val="20"/>
              </w:rPr>
              <w:t xml:space="preserve">$299,299.61 </w:t>
            </w:r>
          </w:p>
        </w:tc>
      </w:tr>
      <w:tr w14:paraId="096F6E75"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18B8608" w14:textId="77777777">
            <w:pPr>
              <w:rPr>
                <w:b/>
                <w:bCs/>
                <w:color w:val="000000"/>
                <w:sz w:val="20"/>
                <w:szCs w:val="20"/>
              </w:rPr>
            </w:pPr>
            <w:r>
              <w:rPr>
                <w:b/>
                <w:bCs/>
                <w:color w:val="000000"/>
                <w:sz w:val="20"/>
                <w:szCs w:val="20"/>
              </w:rPr>
              <w:t xml:space="preserve">Subtotal </w:t>
            </w:r>
            <w:r w:rsidRPr="00E32FA1">
              <w:rPr>
                <w:b/>
                <w:bCs/>
                <w:color w:val="000000"/>
                <w:sz w:val="20"/>
                <w:szCs w:val="20"/>
              </w:rPr>
              <w:t>for Reporting Requirements</w:t>
            </w:r>
          </w:p>
        </w:tc>
        <w:tc>
          <w:tcPr>
            <w:tcW w:w="428"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0A1BBDE" w14:textId="77777777">
            <w:pPr>
              <w:jc w:val="center"/>
              <w:rPr>
                <w:color w:val="000000"/>
                <w:sz w:val="20"/>
                <w:szCs w:val="20"/>
              </w:rPr>
            </w:pPr>
            <w:r w:rsidRPr="00E32FA1">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7B1211F" w14:textId="77777777">
            <w:pPr>
              <w:jc w:val="center"/>
              <w:rPr>
                <w:color w:val="000000"/>
                <w:sz w:val="20"/>
                <w:szCs w:val="20"/>
              </w:rPr>
            </w:pPr>
            <w:r w:rsidRPr="00E32FA1">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1506446" w14:textId="77777777">
            <w:pPr>
              <w:jc w:val="center"/>
              <w:rPr>
                <w:color w:val="000000"/>
                <w:sz w:val="20"/>
                <w:szCs w:val="20"/>
              </w:rPr>
            </w:pPr>
            <w:r w:rsidRPr="00E32FA1">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423AC3D" w14:textId="77777777">
            <w:pPr>
              <w:jc w:val="center"/>
              <w:rPr>
                <w:color w:val="000000"/>
                <w:sz w:val="20"/>
                <w:szCs w:val="20"/>
              </w:rPr>
            </w:pPr>
            <w:r w:rsidRPr="00E32FA1">
              <w:rPr>
                <w:color w:val="000000"/>
                <w:sz w:val="20"/>
                <w:szCs w:val="20"/>
              </w:rPr>
              <w:t> </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1793A60F" w14:textId="77777777">
            <w:pPr>
              <w:jc w:val="center"/>
              <w:rPr>
                <w:b/>
                <w:bCs/>
                <w:color w:val="000000"/>
                <w:sz w:val="20"/>
                <w:szCs w:val="20"/>
              </w:rPr>
            </w:pPr>
            <w:r>
              <w:rPr>
                <w:b/>
                <w:bCs/>
                <w:i/>
                <w:iCs/>
                <w:color w:val="000000"/>
                <w:sz w:val="20"/>
                <w:szCs w:val="20"/>
              </w:rPr>
              <w:t>5,078</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165657B5" w14:textId="77777777">
            <w:pPr>
              <w:jc w:val="right"/>
              <w:rPr>
                <w:b/>
                <w:bCs/>
                <w:color w:val="000000"/>
                <w:sz w:val="20"/>
                <w:szCs w:val="20"/>
              </w:rPr>
            </w:pPr>
            <w:r>
              <w:rPr>
                <w:b/>
                <w:bCs/>
                <w:i/>
                <w:iCs/>
                <w:color w:val="000000"/>
                <w:sz w:val="20"/>
                <w:szCs w:val="20"/>
              </w:rPr>
              <w:t xml:space="preserve">$640,362 </w:t>
            </w:r>
          </w:p>
        </w:tc>
      </w:tr>
      <w:tr w14:paraId="16A14CCC"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2ED3EB8" w14:textId="77777777">
            <w:pPr>
              <w:rPr>
                <w:color w:val="000000"/>
                <w:sz w:val="20"/>
                <w:szCs w:val="20"/>
              </w:rPr>
            </w:pPr>
            <w:r w:rsidRPr="00E32FA1">
              <w:rPr>
                <w:color w:val="000000"/>
                <w:sz w:val="20"/>
                <w:szCs w:val="20"/>
              </w:rPr>
              <w:t>4.</w:t>
            </w:r>
            <w:r>
              <w:rPr>
                <w:color w:val="000000"/>
                <w:sz w:val="20"/>
                <w:szCs w:val="20"/>
              </w:rPr>
              <w:t xml:space="preserve"> </w:t>
            </w:r>
            <w:r w:rsidRPr="00E32FA1">
              <w:rPr>
                <w:color w:val="000000"/>
                <w:sz w:val="20"/>
                <w:szCs w:val="20"/>
              </w:rPr>
              <w:t>Recordkeeping requirements</w:t>
            </w:r>
          </w:p>
        </w:tc>
        <w:tc>
          <w:tcPr>
            <w:tcW w:w="428"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28BE5DF" w14:textId="77777777">
            <w:pPr>
              <w:jc w:val="center"/>
              <w:rPr>
                <w:color w:val="000000"/>
                <w:sz w:val="20"/>
                <w:szCs w:val="20"/>
              </w:rPr>
            </w:pPr>
            <w:r w:rsidRPr="00E32FA1">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BFE6B5D" w14:textId="77777777">
            <w:pPr>
              <w:jc w:val="center"/>
              <w:rPr>
                <w:color w:val="000000"/>
                <w:sz w:val="20"/>
                <w:szCs w:val="20"/>
              </w:rPr>
            </w:pPr>
            <w:r w:rsidRPr="00E32FA1">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A698FF9" w14:textId="77777777">
            <w:pPr>
              <w:jc w:val="center"/>
              <w:rPr>
                <w:color w:val="000000"/>
                <w:sz w:val="20"/>
                <w:szCs w:val="20"/>
              </w:rPr>
            </w:pPr>
            <w:r w:rsidRPr="00E32FA1">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EC51E59" w14:textId="77777777">
            <w:pPr>
              <w:jc w:val="center"/>
              <w:rPr>
                <w:color w:val="000000"/>
                <w:sz w:val="20"/>
                <w:szCs w:val="20"/>
              </w:rPr>
            </w:pPr>
            <w:r w:rsidRPr="00E32FA1">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B29FC78" w14:textId="77777777">
            <w:pPr>
              <w:jc w:val="center"/>
              <w:rPr>
                <w:color w:val="000000"/>
                <w:sz w:val="20"/>
                <w:szCs w:val="20"/>
              </w:rPr>
            </w:pPr>
            <w:r w:rsidRPr="00E32FA1">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4C77403" w14:textId="77777777">
            <w:pPr>
              <w:jc w:val="center"/>
              <w:rPr>
                <w:color w:val="000000"/>
                <w:sz w:val="20"/>
                <w:szCs w:val="20"/>
              </w:rPr>
            </w:pPr>
            <w:r w:rsidRPr="00E32FA1">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2BA90ED" w14:textId="77777777">
            <w:pPr>
              <w:jc w:val="center"/>
              <w:rPr>
                <w:color w:val="000000"/>
                <w:sz w:val="20"/>
                <w:szCs w:val="20"/>
              </w:rPr>
            </w:pPr>
            <w:r w:rsidRPr="00E32FA1">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A56950F" w14:textId="77777777">
            <w:pPr>
              <w:jc w:val="right"/>
              <w:rPr>
                <w:color w:val="000000"/>
                <w:sz w:val="20"/>
                <w:szCs w:val="20"/>
              </w:rPr>
            </w:pPr>
            <w:r>
              <w:rPr>
                <w:color w:val="000000"/>
                <w:sz w:val="20"/>
                <w:szCs w:val="20"/>
              </w:rPr>
              <w:t> </w:t>
            </w:r>
          </w:p>
        </w:tc>
      </w:tr>
      <w:tr w14:paraId="4DA6F53F"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50BFA9C" w14:textId="77777777">
            <w:pPr>
              <w:ind w:left="429" w:hanging="270"/>
              <w:rPr>
                <w:color w:val="000000"/>
                <w:sz w:val="20"/>
                <w:szCs w:val="20"/>
              </w:rPr>
            </w:pPr>
            <w:r w:rsidRPr="00E32FA1">
              <w:rPr>
                <w:color w:val="000000"/>
                <w:sz w:val="20"/>
                <w:szCs w:val="20"/>
              </w:rPr>
              <w:t>A.</w:t>
            </w:r>
            <w:r>
              <w:rPr>
                <w:color w:val="000000"/>
                <w:sz w:val="20"/>
                <w:szCs w:val="20"/>
              </w:rPr>
              <w:t xml:space="preserve"> </w:t>
            </w:r>
            <w:r w:rsidRPr="00E32FA1">
              <w:rPr>
                <w:color w:val="000000"/>
                <w:sz w:val="20"/>
                <w:szCs w:val="20"/>
              </w:rPr>
              <w:t>Familiarize with regulatory requirements</w:t>
            </w: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779A1DF7" w14:textId="77777777">
            <w:pPr>
              <w:jc w:val="center"/>
              <w:rPr>
                <w:color w:val="000000"/>
                <w:sz w:val="20"/>
                <w:szCs w:val="20"/>
              </w:rPr>
            </w:pPr>
            <w:r>
              <w:rPr>
                <w:color w:val="000000"/>
                <w:sz w:val="20"/>
                <w:szCs w:val="20"/>
              </w:rPr>
              <w:t>See 3A</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6E7C9120" w14:textId="77777777">
            <w:pPr>
              <w:jc w:val="center"/>
              <w:rPr>
                <w:color w:val="000000"/>
                <w:sz w:val="20"/>
                <w:szCs w:val="20"/>
              </w:rPr>
            </w:pPr>
            <w:r>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3BD87754" w14:textId="77777777">
            <w:pPr>
              <w:jc w:val="center"/>
              <w:rPr>
                <w:color w:val="000000"/>
                <w:sz w:val="20"/>
                <w:szCs w:val="20"/>
              </w:rPr>
            </w:pPr>
            <w:r>
              <w:rPr>
                <w:color w:val="000000"/>
                <w:sz w:val="2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7A66B158" w14:textId="77777777">
            <w:pPr>
              <w:jc w:val="center"/>
              <w:rPr>
                <w:color w:val="000000"/>
                <w:sz w:val="20"/>
                <w:szCs w:val="20"/>
              </w:rPr>
            </w:pPr>
            <w:r>
              <w:rPr>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50AE8962" w14:textId="77777777">
            <w:pPr>
              <w:jc w:val="center"/>
              <w:rPr>
                <w:color w:val="000000"/>
                <w:sz w:val="20"/>
                <w:szCs w:val="20"/>
              </w:rPr>
            </w:pPr>
            <w:r>
              <w:rPr>
                <w:color w:val="000000"/>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52D95DBA" w14:textId="77777777">
            <w:pPr>
              <w:jc w:val="center"/>
              <w:rPr>
                <w:color w:val="000000"/>
                <w:sz w:val="20"/>
                <w:szCs w:val="20"/>
              </w:rPr>
            </w:pPr>
            <w:r>
              <w:rPr>
                <w:color w:val="000000"/>
                <w:sz w:val="20"/>
                <w:szCs w:val="20"/>
              </w:rPr>
              <w:t> </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77ED7C56" w14:textId="77777777">
            <w:pPr>
              <w:jc w:val="center"/>
              <w:rPr>
                <w:color w:val="000000"/>
                <w:sz w:val="20"/>
                <w:szCs w:val="20"/>
              </w:rPr>
            </w:pPr>
            <w:r>
              <w:rPr>
                <w:color w:val="000000"/>
                <w:sz w:val="20"/>
                <w:szCs w:val="20"/>
              </w:rPr>
              <w:t> </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6CC7F24A" w14:textId="77777777">
            <w:pPr>
              <w:jc w:val="right"/>
              <w:rPr>
                <w:color w:val="000000"/>
                <w:sz w:val="20"/>
                <w:szCs w:val="20"/>
              </w:rPr>
            </w:pPr>
            <w:r>
              <w:rPr>
                <w:color w:val="000000"/>
                <w:sz w:val="20"/>
                <w:szCs w:val="20"/>
              </w:rPr>
              <w:t> </w:t>
            </w:r>
          </w:p>
        </w:tc>
      </w:tr>
      <w:tr w14:paraId="0D6B3C2F"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91B4F2D" w14:textId="77777777">
            <w:pPr>
              <w:ind w:firstLine="200" w:firstLineChars="100"/>
              <w:rPr>
                <w:color w:val="000000"/>
                <w:sz w:val="20"/>
                <w:szCs w:val="20"/>
              </w:rPr>
            </w:pPr>
            <w:r w:rsidRPr="00E32FA1">
              <w:rPr>
                <w:color w:val="000000"/>
                <w:sz w:val="20"/>
                <w:szCs w:val="20"/>
              </w:rPr>
              <w:t>B.</w:t>
            </w:r>
            <w:r>
              <w:rPr>
                <w:color w:val="000000"/>
                <w:sz w:val="20"/>
                <w:szCs w:val="20"/>
              </w:rPr>
              <w:t xml:space="preserve"> </w:t>
            </w:r>
            <w:r w:rsidRPr="00E32FA1">
              <w:rPr>
                <w:color w:val="000000"/>
                <w:sz w:val="20"/>
                <w:szCs w:val="20"/>
              </w:rPr>
              <w:t>Plan activities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7B92A4B"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5985AE3"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0E36F8F" w14:textId="77777777">
            <w:pPr>
              <w:jc w:val="center"/>
              <w:rPr>
                <w:color w:val="000000"/>
                <w:sz w:val="20"/>
                <w:szCs w:val="20"/>
              </w:rPr>
            </w:pPr>
            <w:r>
              <w:rPr>
                <w:color w:val="000000"/>
                <w:sz w:val="20"/>
                <w:szCs w:val="20"/>
              </w:rPr>
              <w:t>4</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03BAA87"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C09ADE5" w14:textId="77777777">
            <w:pPr>
              <w:jc w:val="center"/>
              <w:rPr>
                <w:color w:val="000000"/>
                <w:sz w:val="20"/>
                <w:szCs w:val="20"/>
              </w:rPr>
            </w:pPr>
            <w:r>
              <w:rPr>
                <w:color w:val="000000"/>
                <w:sz w:val="20"/>
                <w:szCs w:val="20"/>
              </w:rPr>
              <w:t>432</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A611483" w14:textId="77777777">
            <w:pPr>
              <w:jc w:val="center"/>
              <w:rPr>
                <w:color w:val="000000"/>
                <w:sz w:val="20"/>
                <w:szCs w:val="20"/>
              </w:rPr>
            </w:pPr>
            <w:r>
              <w:rPr>
                <w:color w:val="000000"/>
                <w:sz w:val="20"/>
                <w:szCs w:val="20"/>
              </w:rPr>
              <w:t>21.6</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95CDC20" w14:textId="77777777">
            <w:pPr>
              <w:jc w:val="center"/>
              <w:rPr>
                <w:color w:val="000000"/>
                <w:sz w:val="20"/>
                <w:szCs w:val="20"/>
              </w:rPr>
            </w:pPr>
            <w:r>
              <w:rPr>
                <w:color w:val="000000"/>
                <w:sz w:val="20"/>
                <w:szCs w:val="20"/>
              </w:rPr>
              <w:t>43.2</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A759F3F" w14:textId="77777777">
            <w:pPr>
              <w:jc w:val="right"/>
              <w:rPr>
                <w:color w:val="000000"/>
                <w:sz w:val="20"/>
                <w:szCs w:val="20"/>
              </w:rPr>
            </w:pPr>
            <w:r>
              <w:rPr>
                <w:color w:val="000000"/>
                <w:sz w:val="20"/>
                <w:szCs w:val="20"/>
              </w:rPr>
              <w:t xml:space="preserve">$62,644.10 </w:t>
            </w:r>
          </w:p>
        </w:tc>
      </w:tr>
      <w:tr w14:paraId="2C3AD669"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5F09A22" w14:textId="77777777">
            <w:pPr>
              <w:ind w:firstLine="200" w:firstLineChars="100"/>
              <w:rPr>
                <w:color w:val="000000"/>
                <w:sz w:val="20"/>
                <w:szCs w:val="20"/>
              </w:rPr>
            </w:pPr>
            <w:r w:rsidRPr="00E32FA1">
              <w:rPr>
                <w:color w:val="000000"/>
                <w:sz w:val="20"/>
                <w:szCs w:val="20"/>
              </w:rPr>
              <w:t>C.</w:t>
            </w:r>
            <w:r>
              <w:rPr>
                <w:color w:val="000000"/>
                <w:sz w:val="20"/>
                <w:szCs w:val="20"/>
              </w:rPr>
              <w:t xml:space="preserve"> </w:t>
            </w:r>
            <w:r w:rsidRPr="00E32FA1">
              <w:rPr>
                <w:color w:val="000000"/>
                <w:sz w:val="20"/>
                <w:szCs w:val="20"/>
              </w:rPr>
              <w:t>Implement activities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A55F9FE"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F6477D7"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C564288"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4432390"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EB82215"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9004024"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9A98DFA"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8B8950D" w14:textId="77777777">
            <w:pPr>
              <w:jc w:val="right"/>
              <w:rPr>
                <w:color w:val="000000"/>
                <w:sz w:val="20"/>
                <w:szCs w:val="20"/>
              </w:rPr>
            </w:pPr>
            <w:r>
              <w:rPr>
                <w:color w:val="000000"/>
                <w:sz w:val="20"/>
                <w:szCs w:val="20"/>
              </w:rPr>
              <w:t> </w:t>
            </w:r>
          </w:p>
        </w:tc>
      </w:tr>
      <w:tr w14:paraId="2374D35F"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84046F2" w14:textId="77777777">
            <w:pPr>
              <w:ind w:left="429" w:hanging="21"/>
              <w:rPr>
                <w:color w:val="000000"/>
                <w:sz w:val="20"/>
                <w:szCs w:val="20"/>
              </w:rPr>
            </w:pPr>
            <w:r w:rsidRPr="00E32FA1">
              <w:rPr>
                <w:color w:val="000000"/>
                <w:sz w:val="20"/>
                <w:szCs w:val="20"/>
              </w:rPr>
              <w:t>Solvent information records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4EE92BA"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F7F90C2" w14:textId="77777777">
            <w:pPr>
              <w:jc w:val="center"/>
              <w:rPr>
                <w:color w:val="000000"/>
                <w:sz w:val="20"/>
                <w:szCs w:val="20"/>
              </w:rPr>
            </w:pPr>
            <w:r>
              <w:rPr>
                <w:color w:val="000000"/>
                <w:sz w:val="20"/>
                <w:szCs w:val="20"/>
              </w:rPr>
              <w:t>2</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BE13C3D" w14:textId="77777777">
            <w:pPr>
              <w:jc w:val="center"/>
              <w:rPr>
                <w:color w:val="000000"/>
                <w:sz w:val="20"/>
                <w:szCs w:val="20"/>
              </w:rPr>
            </w:pPr>
            <w:r>
              <w:rPr>
                <w:color w:val="000000"/>
                <w:sz w:val="20"/>
                <w:szCs w:val="20"/>
              </w:rPr>
              <w:t>8</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AD0E13A"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A5D4BA7" w14:textId="77777777">
            <w:pPr>
              <w:jc w:val="center"/>
              <w:rPr>
                <w:color w:val="000000"/>
                <w:sz w:val="20"/>
                <w:szCs w:val="20"/>
              </w:rPr>
            </w:pPr>
            <w:r>
              <w:rPr>
                <w:color w:val="000000"/>
                <w:sz w:val="20"/>
                <w:szCs w:val="20"/>
              </w:rPr>
              <w:t>864</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82C40D9" w14:textId="77777777">
            <w:pPr>
              <w:jc w:val="center"/>
              <w:rPr>
                <w:color w:val="000000"/>
                <w:sz w:val="20"/>
                <w:szCs w:val="20"/>
              </w:rPr>
            </w:pPr>
            <w:r>
              <w:rPr>
                <w:color w:val="000000"/>
                <w:sz w:val="20"/>
                <w:szCs w:val="20"/>
              </w:rPr>
              <w:t>43.2</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4C0B65A" w14:textId="77777777">
            <w:pPr>
              <w:jc w:val="center"/>
              <w:rPr>
                <w:color w:val="000000"/>
                <w:sz w:val="20"/>
                <w:szCs w:val="20"/>
              </w:rPr>
            </w:pPr>
            <w:r>
              <w:rPr>
                <w:color w:val="000000"/>
                <w:sz w:val="20"/>
                <w:szCs w:val="20"/>
              </w:rPr>
              <w:t>86.4</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0205549" w14:textId="77777777">
            <w:pPr>
              <w:jc w:val="right"/>
              <w:rPr>
                <w:color w:val="000000"/>
                <w:sz w:val="20"/>
                <w:szCs w:val="20"/>
              </w:rPr>
            </w:pPr>
            <w:r>
              <w:rPr>
                <w:color w:val="000000"/>
                <w:sz w:val="20"/>
                <w:szCs w:val="20"/>
              </w:rPr>
              <w:t xml:space="preserve">$125,288.21 </w:t>
            </w:r>
          </w:p>
        </w:tc>
      </w:tr>
      <w:tr w14:paraId="0CD21D7C" w14:textId="77777777" w:rsidTr="00BD4306">
        <w:tblPrEx>
          <w:tblW w:w="5000" w:type="pct"/>
          <w:tblLook w:val="04A0"/>
        </w:tblPrEx>
        <w:trPr>
          <w:trHeight w:val="570"/>
        </w:trPr>
        <w:tc>
          <w:tcPr>
            <w:tcW w:w="1543" w:type="pct"/>
            <w:tcBorders>
              <w:top w:val="nil"/>
              <w:left w:val="single" w:sz="4" w:space="0" w:color="auto"/>
              <w:bottom w:val="single" w:sz="4" w:space="0" w:color="auto"/>
              <w:right w:val="single" w:sz="4" w:space="0" w:color="auto"/>
            </w:tcBorders>
            <w:shd w:val="clear" w:color="auto" w:fill="auto"/>
            <w:vAlign w:val="center"/>
            <w:hideMark/>
          </w:tcPr>
          <w:p w:rsidR="00BD4306" w:rsidRPr="00E32FA1" w:rsidP="008C0EA7" w14:paraId="53DDB51C" w14:textId="77777777">
            <w:pPr>
              <w:ind w:left="429" w:hanging="21"/>
              <w:rPr>
                <w:color w:val="000000"/>
                <w:sz w:val="20"/>
                <w:szCs w:val="20"/>
              </w:rPr>
            </w:pPr>
            <w:r w:rsidRPr="00E32FA1">
              <w:rPr>
                <w:color w:val="000000"/>
                <w:sz w:val="20"/>
                <w:szCs w:val="20"/>
              </w:rPr>
              <w:t xml:space="preserve">Approved composition solvent records (demonstrating compliance) </w:t>
            </w:r>
            <w:r w:rsidRPr="00E32FA1">
              <w:rPr>
                <w:color w:val="000000"/>
                <w:sz w:val="20"/>
                <w:szCs w:val="20"/>
                <w:vertAlign w:val="superscript"/>
              </w:rPr>
              <w:t>h</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B79C597"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99E2A92"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3D3C822" w14:textId="77777777">
            <w:pPr>
              <w:jc w:val="center"/>
              <w:rPr>
                <w:color w:val="000000"/>
                <w:sz w:val="20"/>
                <w:szCs w:val="20"/>
              </w:rPr>
            </w:pPr>
            <w:r>
              <w:rPr>
                <w:color w:val="000000"/>
                <w:sz w:val="20"/>
                <w:szCs w:val="20"/>
              </w:rPr>
              <w:t>4</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EB17075" w14:textId="77777777">
            <w:pPr>
              <w:jc w:val="center"/>
              <w:rPr>
                <w:color w:val="000000"/>
                <w:sz w:val="20"/>
                <w:szCs w:val="20"/>
              </w:rPr>
            </w:pPr>
            <w:r>
              <w:rPr>
                <w:color w:val="000000"/>
                <w:sz w:val="20"/>
                <w:szCs w:val="20"/>
              </w:rPr>
              <w:t>32</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8340382" w14:textId="77777777">
            <w:pPr>
              <w:jc w:val="center"/>
              <w:rPr>
                <w:color w:val="000000"/>
                <w:sz w:val="20"/>
                <w:szCs w:val="20"/>
              </w:rPr>
            </w:pPr>
            <w:r>
              <w:rPr>
                <w:color w:val="000000"/>
                <w:sz w:val="20"/>
                <w:szCs w:val="20"/>
              </w:rPr>
              <w:t>128</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E77653F" w14:textId="77777777">
            <w:pPr>
              <w:jc w:val="center"/>
              <w:rPr>
                <w:color w:val="000000"/>
                <w:sz w:val="20"/>
                <w:szCs w:val="20"/>
              </w:rPr>
            </w:pPr>
            <w:r>
              <w:rPr>
                <w:color w:val="000000"/>
                <w:sz w:val="20"/>
                <w:szCs w:val="20"/>
              </w:rPr>
              <w:t>6.4</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574059F" w14:textId="77777777">
            <w:pPr>
              <w:jc w:val="center"/>
              <w:rPr>
                <w:color w:val="000000"/>
                <w:sz w:val="20"/>
                <w:szCs w:val="20"/>
              </w:rPr>
            </w:pPr>
            <w:r>
              <w:rPr>
                <w:color w:val="000000"/>
                <w:sz w:val="20"/>
                <w:szCs w:val="20"/>
              </w:rPr>
              <w:t>12.8</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F084F2C" w14:textId="77777777">
            <w:pPr>
              <w:jc w:val="right"/>
              <w:rPr>
                <w:color w:val="000000"/>
                <w:sz w:val="20"/>
                <w:szCs w:val="20"/>
              </w:rPr>
            </w:pPr>
            <w:r>
              <w:rPr>
                <w:color w:val="000000"/>
                <w:sz w:val="20"/>
                <w:szCs w:val="20"/>
              </w:rPr>
              <w:t xml:space="preserve">$18,561.22 </w:t>
            </w:r>
          </w:p>
        </w:tc>
      </w:tr>
      <w:tr w14:paraId="0E8D08DC"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73C1D0FF" w14:textId="77777777">
            <w:pPr>
              <w:ind w:left="429" w:hanging="21"/>
              <w:rPr>
                <w:color w:val="000000"/>
                <w:sz w:val="20"/>
                <w:szCs w:val="20"/>
              </w:rPr>
            </w:pPr>
            <w:r w:rsidRPr="00E32FA1">
              <w:rPr>
                <w:color w:val="000000"/>
                <w:sz w:val="20"/>
                <w:szCs w:val="20"/>
              </w:rPr>
              <w:t xml:space="preserve">Non-approved list solvent usage records </w:t>
            </w:r>
            <w:r w:rsidRPr="00E32FA1">
              <w:rPr>
                <w:color w:val="000000"/>
                <w:sz w:val="20"/>
                <w:szCs w:val="20"/>
                <w:vertAlign w:val="superscript"/>
              </w:rPr>
              <w:t>i</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6D7BB441"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DBF17ED" w14:textId="77777777">
            <w:pPr>
              <w:jc w:val="center"/>
              <w:rPr>
                <w:color w:val="000000"/>
                <w:sz w:val="20"/>
                <w:szCs w:val="20"/>
              </w:rPr>
            </w:pPr>
            <w:r>
              <w:rPr>
                <w:color w:val="000000"/>
                <w:sz w:val="20"/>
                <w:szCs w:val="20"/>
              </w:rPr>
              <w:t>12</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705B1BE" w14:textId="77777777">
            <w:pPr>
              <w:jc w:val="center"/>
              <w:rPr>
                <w:color w:val="000000"/>
                <w:sz w:val="20"/>
                <w:szCs w:val="20"/>
              </w:rPr>
            </w:pPr>
            <w:r>
              <w:rPr>
                <w:color w:val="000000"/>
                <w:sz w:val="20"/>
                <w:szCs w:val="20"/>
              </w:rPr>
              <w:t>12</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080AD46" w14:textId="77777777">
            <w:pPr>
              <w:jc w:val="center"/>
              <w:rPr>
                <w:color w:val="000000"/>
                <w:sz w:val="20"/>
                <w:szCs w:val="20"/>
              </w:rPr>
            </w:pPr>
            <w:r>
              <w:rPr>
                <w:color w:val="000000"/>
                <w:sz w:val="20"/>
                <w:szCs w:val="20"/>
              </w:rPr>
              <w:t>97</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3843BCF" w14:textId="77777777">
            <w:pPr>
              <w:jc w:val="center"/>
              <w:rPr>
                <w:color w:val="000000"/>
                <w:sz w:val="20"/>
                <w:szCs w:val="20"/>
              </w:rPr>
            </w:pPr>
            <w:r>
              <w:rPr>
                <w:color w:val="000000"/>
                <w:sz w:val="20"/>
                <w:szCs w:val="20"/>
              </w:rPr>
              <w:t>1,164</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2F744D2" w14:textId="77777777">
            <w:pPr>
              <w:jc w:val="center"/>
              <w:rPr>
                <w:color w:val="000000"/>
                <w:sz w:val="20"/>
                <w:szCs w:val="20"/>
              </w:rPr>
            </w:pPr>
            <w:r>
              <w:rPr>
                <w:color w:val="000000"/>
                <w:sz w:val="20"/>
                <w:szCs w:val="20"/>
              </w:rPr>
              <w:t>58.2</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3181737" w14:textId="77777777">
            <w:pPr>
              <w:jc w:val="center"/>
              <w:rPr>
                <w:color w:val="000000"/>
                <w:sz w:val="20"/>
                <w:szCs w:val="20"/>
              </w:rPr>
            </w:pPr>
            <w:r>
              <w:rPr>
                <w:color w:val="000000"/>
                <w:sz w:val="20"/>
                <w:szCs w:val="20"/>
              </w:rPr>
              <w:t>116.4</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E3F542C" w14:textId="77777777">
            <w:pPr>
              <w:jc w:val="right"/>
              <w:rPr>
                <w:color w:val="000000"/>
                <w:sz w:val="20"/>
                <w:szCs w:val="20"/>
              </w:rPr>
            </w:pPr>
            <w:r>
              <w:rPr>
                <w:color w:val="000000"/>
                <w:sz w:val="20"/>
                <w:szCs w:val="20"/>
              </w:rPr>
              <w:t xml:space="preserve">$168,791.06 </w:t>
            </w:r>
          </w:p>
        </w:tc>
      </w:tr>
      <w:tr w14:paraId="05AE093B"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399908D" w14:textId="77777777">
            <w:pPr>
              <w:ind w:left="429" w:hanging="21"/>
              <w:rPr>
                <w:color w:val="000000"/>
                <w:sz w:val="20"/>
                <w:szCs w:val="20"/>
              </w:rPr>
            </w:pPr>
            <w:r w:rsidRPr="00E32FA1">
              <w:rPr>
                <w:color w:val="000000"/>
                <w:sz w:val="20"/>
                <w:szCs w:val="20"/>
              </w:rPr>
              <w:t xml:space="preserve">Solvent usage log for exempt processes </w:t>
            </w:r>
            <w:r w:rsidRPr="00E32FA1">
              <w:rPr>
                <w:color w:val="000000"/>
                <w:sz w:val="20"/>
                <w:szCs w:val="20"/>
                <w:vertAlign w:val="superscript"/>
              </w:rPr>
              <w:t>j</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54B46A4" w14:textId="77777777">
            <w:pPr>
              <w:jc w:val="center"/>
              <w:rPr>
                <w:color w:val="000000"/>
                <w:sz w:val="20"/>
                <w:szCs w:val="20"/>
              </w:rPr>
            </w:pPr>
            <w:r>
              <w:rPr>
                <w:color w:val="000000"/>
                <w:sz w:val="20"/>
                <w:szCs w:val="20"/>
              </w:rPr>
              <w:t>0.5</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3E1DE1D" w14:textId="77777777">
            <w:pPr>
              <w:jc w:val="center"/>
              <w:rPr>
                <w:color w:val="000000"/>
                <w:sz w:val="20"/>
                <w:szCs w:val="20"/>
              </w:rPr>
            </w:pPr>
            <w:r>
              <w:rPr>
                <w:color w:val="000000"/>
                <w:sz w:val="20"/>
                <w:szCs w:val="20"/>
              </w:rPr>
              <w:t>12</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B12E4E3" w14:textId="77777777">
            <w:pPr>
              <w:jc w:val="center"/>
              <w:rPr>
                <w:color w:val="000000"/>
                <w:sz w:val="20"/>
                <w:szCs w:val="20"/>
              </w:rPr>
            </w:pPr>
            <w:r>
              <w:rPr>
                <w:color w:val="000000"/>
                <w:sz w:val="20"/>
                <w:szCs w:val="20"/>
              </w:rPr>
              <w:t>6</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EE3B719" w14:textId="77777777">
            <w:pPr>
              <w:jc w:val="center"/>
              <w:rPr>
                <w:color w:val="000000"/>
                <w:sz w:val="20"/>
                <w:szCs w:val="20"/>
              </w:rPr>
            </w:pPr>
            <w:r>
              <w:rPr>
                <w:color w:val="000000"/>
                <w:sz w:val="20"/>
                <w:szCs w:val="20"/>
              </w:rPr>
              <w:t>76</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0F423BB" w14:textId="77777777">
            <w:pPr>
              <w:jc w:val="center"/>
              <w:rPr>
                <w:color w:val="000000"/>
                <w:sz w:val="20"/>
                <w:szCs w:val="20"/>
              </w:rPr>
            </w:pPr>
            <w:r>
              <w:rPr>
                <w:color w:val="000000"/>
                <w:sz w:val="20"/>
                <w:szCs w:val="20"/>
              </w:rPr>
              <w:t>456</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10B9B1F" w14:textId="77777777">
            <w:pPr>
              <w:jc w:val="center"/>
              <w:rPr>
                <w:color w:val="000000"/>
                <w:sz w:val="20"/>
                <w:szCs w:val="20"/>
              </w:rPr>
            </w:pPr>
            <w:r>
              <w:rPr>
                <w:color w:val="000000"/>
                <w:sz w:val="20"/>
                <w:szCs w:val="20"/>
              </w:rPr>
              <w:t>22.8</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54AB41B" w14:textId="77777777">
            <w:pPr>
              <w:jc w:val="center"/>
              <w:rPr>
                <w:color w:val="000000"/>
                <w:sz w:val="20"/>
                <w:szCs w:val="20"/>
              </w:rPr>
            </w:pPr>
            <w:r>
              <w:rPr>
                <w:color w:val="000000"/>
                <w:sz w:val="20"/>
                <w:szCs w:val="20"/>
              </w:rPr>
              <w:t>45.6</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DEC19FF" w14:textId="77777777">
            <w:pPr>
              <w:jc w:val="right"/>
              <w:rPr>
                <w:color w:val="000000"/>
                <w:sz w:val="20"/>
                <w:szCs w:val="20"/>
              </w:rPr>
            </w:pPr>
            <w:r>
              <w:rPr>
                <w:color w:val="000000"/>
                <w:sz w:val="20"/>
                <w:szCs w:val="20"/>
              </w:rPr>
              <w:t xml:space="preserve">$66,124.33 </w:t>
            </w:r>
          </w:p>
        </w:tc>
      </w:tr>
      <w:tr w14:paraId="571DEAEE"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0A4DBC1" w14:textId="77777777">
            <w:pPr>
              <w:ind w:left="429" w:hanging="21"/>
              <w:rPr>
                <w:color w:val="000000"/>
                <w:sz w:val="20"/>
                <w:szCs w:val="20"/>
              </w:rPr>
            </w:pPr>
            <w:r w:rsidRPr="00E32FA1">
              <w:rPr>
                <w:color w:val="000000"/>
                <w:sz w:val="20"/>
                <w:szCs w:val="20"/>
              </w:rPr>
              <w:t xml:space="preserve">Log of gun cleaner leaks </w:t>
            </w:r>
            <w:r w:rsidRPr="006D20F5">
              <w:rPr>
                <w:color w:val="000000"/>
                <w:sz w:val="20"/>
                <w:szCs w:val="20"/>
                <w:vertAlign w:val="superscript"/>
              </w:rPr>
              <w:t>k</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F8F1AE2"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0072A8B" w14:textId="77777777">
            <w:pPr>
              <w:jc w:val="center"/>
              <w:rPr>
                <w:color w:val="000000"/>
                <w:sz w:val="20"/>
                <w:szCs w:val="20"/>
              </w:rPr>
            </w:pPr>
            <w:r>
              <w:rPr>
                <w:color w:val="000000"/>
                <w:sz w:val="20"/>
                <w:szCs w:val="20"/>
              </w:rPr>
              <w:t>6</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DF7DEA6" w14:textId="77777777">
            <w:pPr>
              <w:jc w:val="center"/>
              <w:rPr>
                <w:color w:val="000000"/>
                <w:sz w:val="20"/>
                <w:szCs w:val="20"/>
              </w:rPr>
            </w:pPr>
            <w:r>
              <w:rPr>
                <w:color w:val="000000"/>
                <w:sz w:val="20"/>
                <w:szCs w:val="20"/>
              </w:rPr>
              <w:t>6</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925836F" w14:textId="77777777">
            <w:pPr>
              <w:jc w:val="center"/>
              <w:rPr>
                <w:color w:val="000000"/>
                <w:sz w:val="20"/>
                <w:szCs w:val="20"/>
              </w:rPr>
            </w:pPr>
            <w:r>
              <w:rPr>
                <w:color w:val="000000"/>
                <w:sz w:val="20"/>
                <w:szCs w:val="20"/>
              </w:rPr>
              <w:t>22</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F30205B" w14:textId="77777777">
            <w:pPr>
              <w:jc w:val="center"/>
              <w:rPr>
                <w:color w:val="000000"/>
                <w:sz w:val="20"/>
                <w:szCs w:val="20"/>
              </w:rPr>
            </w:pPr>
            <w:r>
              <w:rPr>
                <w:color w:val="000000"/>
                <w:sz w:val="20"/>
                <w:szCs w:val="20"/>
              </w:rPr>
              <w:t>132</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455ED2B" w14:textId="77777777">
            <w:pPr>
              <w:jc w:val="center"/>
              <w:rPr>
                <w:color w:val="000000"/>
                <w:sz w:val="20"/>
                <w:szCs w:val="20"/>
              </w:rPr>
            </w:pPr>
            <w:r>
              <w:rPr>
                <w:color w:val="000000"/>
                <w:sz w:val="20"/>
                <w:szCs w:val="20"/>
              </w:rPr>
              <w:t>6.6</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F78679C" w14:textId="77777777">
            <w:pPr>
              <w:jc w:val="center"/>
              <w:rPr>
                <w:color w:val="000000"/>
                <w:sz w:val="20"/>
                <w:szCs w:val="20"/>
              </w:rPr>
            </w:pPr>
            <w:r>
              <w:rPr>
                <w:color w:val="000000"/>
                <w:sz w:val="20"/>
                <w:szCs w:val="20"/>
              </w:rPr>
              <w:t>13.2</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92B8F1C" w14:textId="77777777">
            <w:pPr>
              <w:jc w:val="right"/>
              <w:rPr>
                <w:color w:val="000000"/>
                <w:sz w:val="20"/>
                <w:szCs w:val="20"/>
              </w:rPr>
            </w:pPr>
            <w:r>
              <w:rPr>
                <w:color w:val="000000"/>
                <w:sz w:val="20"/>
                <w:szCs w:val="20"/>
              </w:rPr>
              <w:t xml:space="preserve">$19,141.25 </w:t>
            </w:r>
          </w:p>
        </w:tc>
      </w:tr>
      <w:tr w14:paraId="16078E6D"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1CA8A6C" w14:textId="77777777">
            <w:pPr>
              <w:ind w:firstLine="200" w:firstLineChars="100"/>
              <w:rPr>
                <w:color w:val="000000"/>
                <w:sz w:val="20"/>
                <w:szCs w:val="20"/>
              </w:rPr>
            </w:pPr>
            <w:r w:rsidRPr="00E32FA1">
              <w:rPr>
                <w:color w:val="000000"/>
                <w:sz w:val="20"/>
                <w:szCs w:val="20"/>
              </w:rPr>
              <w:t>D.</w:t>
            </w:r>
            <w:r>
              <w:rPr>
                <w:color w:val="000000"/>
                <w:sz w:val="20"/>
                <w:szCs w:val="20"/>
              </w:rPr>
              <w:t xml:space="preserve"> </w:t>
            </w:r>
            <w:r w:rsidRPr="00E32FA1">
              <w:rPr>
                <w:color w:val="000000"/>
                <w:sz w:val="20"/>
                <w:szCs w:val="20"/>
              </w:rPr>
              <w:t xml:space="preserve">Develop record system </w:t>
            </w:r>
            <w:r w:rsidRPr="00E32FA1">
              <w:rPr>
                <w:color w:val="000000"/>
                <w:sz w:val="20"/>
                <w:szCs w:val="20"/>
                <w:vertAlign w:val="superscript"/>
              </w:rPr>
              <w:t>l</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422D2288" w14:textId="77777777">
            <w:pPr>
              <w:jc w:val="center"/>
              <w:rPr>
                <w:color w:val="000000"/>
                <w:sz w:val="20"/>
                <w:szCs w:val="20"/>
              </w:rPr>
            </w:pPr>
            <w:r>
              <w:rPr>
                <w:color w:val="000000"/>
                <w:sz w:val="20"/>
                <w:szCs w:val="20"/>
              </w:rPr>
              <w:t>20</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8929851"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AEA3E42" w14:textId="77777777">
            <w:pPr>
              <w:jc w:val="center"/>
              <w:rPr>
                <w:color w:val="000000"/>
                <w:sz w:val="20"/>
                <w:szCs w:val="20"/>
              </w:rPr>
            </w:pPr>
            <w:r>
              <w:rPr>
                <w:color w:val="000000"/>
                <w:sz w:val="20"/>
                <w:szCs w:val="20"/>
              </w:rPr>
              <w:t>20</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76333DB"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3C93626" w14:textId="77777777">
            <w:pPr>
              <w:jc w:val="center"/>
              <w:rPr>
                <w:color w:val="000000"/>
                <w:sz w:val="20"/>
                <w:szCs w:val="20"/>
              </w:rPr>
            </w:pPr>
            <w:r>
              <w:rPr>
                <w:color w:val="000000"/>
                <w:sz w:val="20"/>
                <w:szCs w:val="20"/>
              </w:rPr>
              <w:t>2,160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92EFE43" w14:textId="77777777">
            <w:pPr>
              <w:jc w:val="center"/>
              <w:rPr>
                <w:color w:val="000000"/>
                <w:sz w:val="20"/>
                <w:szCs w:val="20"/>
              </w:rPr>
            </w:pPr>
            <w:r>
              <w:rPr>
                <w:color w:val="000000"/>
                <w:sz w:val="20"/>
                <w:szCs w:val="20"/>
              </w:rPr>
              <w:t>108</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ADD1B7F" w14:textId="77777777">
            <w:pPr>
              <w:jc w:val="center"/>
              <w:rPr>
                <w:color w:val="000000"/>
                <w:sz w:val="20"/>
                <w:szCs w:val="20"/>
              </w:rPr>
            </w:pPr>
            <w:r>
              <w:rPr>
                <w:color w:val="000000"/>
                <w:sz w:val="20"/>
                <w:szCs w:val="20"/>
              </w:rPr>
              <w:t>216</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F7491BB" w14:textId="77777777">
            <w:pPr>
              <w:jc w:val="right"/>
              <w:rPr>
                <w:color w:val="000000"/>
                <w:sz w:val="20"/>
                <w:szCs w:val="20"/>
              </w:rPr>
            </w:pPr>
            <w:r>
              <w:rPr>
                <w:color w:val="000000"/>
                <w:sz w:val="20"/>
                <w:szCs w:val="20"/>
              </w:rPr>
              <w:t xml:space="preserve">$313,220.52 </w:t>
            </w:r>
          </w:p>
        </w:tc>
      </w:tr>
      <w:tr w14:paraId="7FE85A46"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3AEF96C2" w14:textId="77777777">
            <w:pPr>
              <w:ind w:firstLine="200" w:firstLineChars="100"/>
              <w:rPr>
                <w:color w:val="000000"/>
                <w:sz w:val="20"/>
                <w:szCs w:val="20"/>
              </w:rPr>
            </w:pPr>
            <w:r w:rsidRPr="00E32FA1">
              <w:rPr>
                <w:color w:val="000000"/>
                <w:sz w:val="20"/>
                <w:szCs w:val="20"/>
              </w:rPr>
              <w:t>E.</w:t>
            </w:r>
            <w:r>
              <w:rPr>
                <w:color w:val="000000"/>
                <w:sz w:val="20"/>
                <w:szCs w:val="20"/>
              </w:rPr>
              <w:t xml:space="preserve"> </w:t>
            </w:r>
            <w:r w:rsidRPr="00E32FA1">
              <w:rPr>
                <w:color w:val="000000"/>
                <w:sz w:val="20"/>
                <w:szCs w:val="20"/>
              </w:rPr>
              <w:t>Time to enter information</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4775BE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20E8FEE"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3B46877"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B18703F"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3972AFA"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958B009"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A65FC72"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5927D94" w14:textId="77777777">
            <w:pPr>
              <w:jc w:val="right"/>
              <w:rPr>
                <w:color w:val="000000"/>
                <w:sz w:val="20"/>
                <w:szCs w:val="20"/>
              </w:rPr>
            </w:pPr>
            <w:r>
              <w:rPr>
                <w:color w:val="000000"/>
                <w:sz w:val="20"/>
                <w:szCs w:val="20"/>
              </w:rPr>
              <w:t> </w:t>
            </w:r>
          </w:p>
        </w:tc>
      </w:tr>
      <w:tr w14:paraId="7D1EFF94" w14:textId="77777777" w:rsidTr="00BD4306">
        <w:tblPrEx>
          <w:tblW w:w="5000" w:type="pct"/>
          <w:tblLook w:val="04A0"/>
        </w:tblPrEx>
        <w:trPr>
          <w:trHeight w:val="510"/>
        </w:trPr>
        <w:tc>
          <w:tcPr>
            <w:tcW w:w="1543" w:type="pct"/>
            <w:tcBorders>
              <w:top w:val="nil"/>
              <w:left w:val="single" w:sz="4" w:space="0" w:color="auto"/>
              <w:bottom w:val="single" w:sz="4" w:space="0" w:color="auto"/>
              <w:right w:val="single" w:sz="4" w:space="0" w:color="auto"/>
            </w:tcBorders>
            <w:shd w:val="clear" w:color="auto" w:fill="auto"/>
            <w:vAlign w:val="center"/>
            <w:hideMark/>
          </w:tcPr>
          <w:p w:rsidR="00BD4306" w:rsidRPr="00E32FA1" w:rsidP="008C0EA7" w14:paraId="0FDC2286" w14:textId="77777777">
            <w:pPr>
              <w:ind w:left="429" w:hanging="21"/>
              <w:rPr>
                <w:color w:val="000000"/>
                <w:sz w:val="20"/>
                <w:szCs w:val="20"/>
              </w:rPr>
            </w:pPr>
            <w:r w:rsidRPr="00E32FA1">
              <w:rPr>
                <w:color w:val="000000"/>
                <w:sz w:val="20"/>
                <w:szCs w:val="20"/>
              </w:rPr>
              <w:t>Records of all measurements and information required by standard</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B252229" w14:textId="77777777">
            <w:pPr>
              <w:jc w:val="center"/>
              <w:rPr>
                <w:color w:val="000000"/>
                <w:sz w:val="20"/>
                <w:szCs w:val="20"/>
              </w:rPr>
            </w:pPr>
            <w:r>
              <w:rPr>
                <w:color w:val="000000"/>
                <w:sz w:val="20"/>
                <w:szCs w:val="20"/>
              </w:rPr>
              <w:t>See 4C</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A9C2A34" w14:textId="77777777">
            <w:pPr>
              <w:jc w:val="center"/>
              <w:rPr>
                <w:color w:val="000000"/>
                <w:sz w:val="20"/>
                <w:szCs w:val="20"/>
              </w:rPr>
            </w:pPr>
            <w:r>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40BE648" w14:textId="77777777">
            <w:pPr>
              <w:jc w:val="center"/>
              <w:rPr>
                <w:color w:val="000000"/>
                <w:sz w:val="20"/>
                <w:szCs w:val="20"/>
              </w:rPr>
            </w:pPr>
            <w:r>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78E2662"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363495B"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301F409" w14:textId="77777777">
            <w:pPr>
              <w:jc w:val="center"/>
              <w:rPr>
                <w:color w:val="000000"/>
                <w:sz w:val="20"/>
                <w:szCs w:val="20"/>
              </w:rPr>
            </w:pPr>
            <w:r>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CFBDE28" w14:textId="77777777">
            <w:pPr>
              <w:jc w:val="center"/>
              <w:rPr>
                <w:color w:val="000000"/>
                <w:sz w:val="20"/>
                <w:szCs w:val="20"/>
              </w:rPr>
            </w:pPr>
            <w:r>
              <w:rPr>
                <w:color w:val="000000"/>
                <w:sz w:val="20"/>
                <w:szCs w:val="20"/>
              </w:rPr>
              <w:t> </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58652B0" w14:textId="77777777">
            <w:pPr>
              <w:jc w:val="right"/>
              <w:rPr>
                <w:color w:val="000000"/>
                <w:sz w:val="20"/>
                <w:szCs w:val="20"/>
              </w:rPr>
            </w:pPr>
            <w:r>
              <w:rPr>
                <w:color w:val="000000"/>
                <w:sz w:val="20"/>
                <w:szCs w:val="20"/>
              </w:rPr>
              <w:t> </w:t>
            </w:r>
          </w:p>
        </w:tc>
      </w:tr>
      <w:tr w14:paraId="3B980FB6" w14:textId="77777777" w:rsidTr="00BD4306">
        <w:tblPrEx>
          <w:tblW w:w="5000" w:type="pct"/>
          <w:tblLook w:val="04A0"/>
        </w:tblPrEx>
        <w:trPr>
          <w:trHeight w:val="315"/>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93FC235" w14:textId="77777777">
            <w:pPr>
              <w:ind w:firstLine="200" w:firstLineChars="100"/>
              <w:rPr>
                <w:color w:val="000000"/>
                <w:sz w:val="20"/>
                <w:szCs w:val="20"/>
              </w:rPr>
            </w:pPr>
            <w:r w:rsidRPr="00E32FA1">
              <w:rPr>
                <w:color w:val="000000"/>
                <w:sz w:val="20"/>
                <w:szCs w:val="20"/>
              </w:rPr>
              <w:t>F.</w:t>
            </w:r>
            <w:r>
              <w:rPr>
                <w:color w:val="000000"/>
                <w:sz w:val="20"/>
                <w:szCs w:val="20"/>
              </w:rPr>
              <w:t xml:space="preserve"> </w:t>
            </w:r>
            <w:r w:rsidRPr="00E32FA1">
              <w:rPr>
                <w:color w:val="000000"/>
                <w:sz w:val="20"/>
                <w:szCs w:val="20"/>
              </w:rPr>
              <w:t xml:space="preserve">Time to train personnel </w:t>
            </w:r>
            <w:r w:rsidRPr="00E32FA1">
              <w:rPr>
                <w:color w:val="000000"/>
                <w:sz w:val="20"/>
                <w:szCs w:val="20"/>
                <w:vertAlign w:val="superscript"/>
              </w:rPr>
              <w:t>m</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E0A4565"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B14FAE0" w14:textId="77777777">
            <w:pPr>
              <w:jc w:val="center"/>
              <w:rPr>
                <w:color w:val="000000"/>
                <w:sz w:val="20"/>
                <w:szCs w:val="20"/>
              </w:rPr>
            </w:pPr>
            <w:r>
              <w:rPr>
                <w:color w:val="000000"/>
                <w:sz w:val="20"/>
                <w:szCs w:val="20"/>
              </w:rPr>
              <w:t>50</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EE92C48" w14:textId="77777777">
            <w:pPr>
              <w:jc w:val="center"/>
              <w:rPr>
                <w:color w:val="000000"/>
                <w:sz w:val="20"/>
                <w:szCs w:val="20"/>
              </w:rPr>
            </w:pPr>
            <w:r>
              <w:rPr>
                <w:color w:val="000000"/>
                <w:sz w:val="20"/>
                <w:szCs w:val="20"/>
              </w:rPr>
              <w:t>200</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25495E1"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206BCC5" w14:textId="77777777">
            <w:pPr>
              <w:jc w:val="center"/>
              <w:rPr>
                <w:color w:val="000000"/>
                <w:sz w:val="20"/>
                <w:szCs w:val="20"/>
              </w:rPr>
            </w:pPr>
            <w:r>
              <w:rPr>
                <w:color w:val="000000"/>
                <w:sz w:val="20"/>
                <w:szCs w:val="20"/>
              </w:rPr>
              <w:t>21,600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78497DA" w14:textId="77777777">
            <w:pPr>
              <w:jc w:val="center"/>
              <w:rPr>
                <w:color w:val="000000"/>
                <w:sz w:val="20"/>
                <w:szCs w:val="20"/>
              </w:rPr>
            </w:pPr>
            <w:r>
              <w:rPr>
                <w:color w:val="000000"/>
                <w:sz w:val="20"/>
                <w:szCs w:val="20"/>
              </w:rPr>
              <w:t>1,080</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54C24835" w14:textId="77777777">
            <w:pPr>
              <w:jc w:val="center"/>
              <w:rPr>
                <w:color w:val="000000"/>
                <w:sz w:val="20"/>
                <w:szCs w:val="20"/>
              </w:rPr>
            </w:pPr>
            <w:r>
              <w:rPr>
                <w:color w:val="000000"/>
                <w:sz w:val="20"/>
                <w:szCs w:val="20"/>
              </w:rPr>
              <w:t>2,160</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C58F411" w14:textId="77777777">
            <w:pPr>
              <w:jc w:val="right"/>
              <w:rPr>
                <w:color w:val="000000"/>
                <w:sz w:val="20"/>
                <w:szCs w:val="20"/>
              </w:rPr>
            </w:pPr>
            <w:r>
              <w:rPr>
                <w:color w:val="000000"/>
                <w:sz w:val="20"/>
                <w:szCs w:val="20"/>
              </w:rPr>
              <w:t xml:space="preserve">$3,132,205.20 </w:t>
            </w:r>
          </w:p>
        </w:tc>
      </w:tr>
      <w:tr w14:paraId="677B521B"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539F834C" w14:textId="77777777">
            <w:pPr>
              <w:ind w:firstLine="200" w:firstLineChars="100"/>
              <w:rPr>
                <w:color w:val="000000"/>
                <w:sz w:val="20"/>
                <w:szCs w:val="20"/>
              </w:rPr>
            </w:pPr>
            <w:r w:rsidRPr="00E32FA1">
              <w:rPr>
                <w:color w:val="000000"/>
                <w:sz w:val="20"/>
                <w:szCs w:val="20"/>
              </w:rPr>
              <w:t>G.</w:t>
            </w:r>
            <w:r>
              <w:rPr>
                <w:color w:val="000000"/>
                <w:sz w:val="20"/>
                <w:szCs w:val="20"/>
              </w:rPr>
              <w:t xml:space="preserve"> </w:t>
            </w:r>
            <w:r w:rsidRPr="00E32FA1">
              <w:rPr>
                <w:color w:val="000000"/>
                <w:sz w:val="20"/>
                <w:szCs w:val="20"/>
              </w:rPr>
              <w:t>Time for audits</w:t>
            </w:r>
          </w:p>
        </w:tc>
        <w:tc>
          <w:tcPr>
            <w:tcW w:w="428"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297CCDB5" w14:textId="77777777">
            <w:pPr>
              <w:jc w:val="center"/>
              <w:rPr>
                <w:color w:val="000000"/>
                <w:sz w:val="20"/>
                <w:szCs w:val="20"/>
              </w:rPr>
            </w:pPr>
            <w:r>
              <w:rPr>
                <w:color w:val="000000"/>
                <w:sz w:val="20"/>
                <w:szCs w:val="20"/>
              </w:rPr>
              <w:t>20</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3EC5D17" w14:textId="77777777">
            <w:pPr>
              <w:jc w:val="center"/>
              <w:rPr>
                <w:color w:val="000000"/>
                <w:sz w:val="20"/>
                <w:szCs w:val="20"/>
              </w:rPr>
            </w:pPr>
            <w:r>
              <w:rPr>
                <w:color w:val="000000"/>
                <w:sz w:val="20"/>
                <w:szCs w:val="20"/>
              </w:rPr>
              <w:t>1</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DBC0803" w14:textId="77777777">
            <w:pPr>
              <w:jc w:val="center"/>
              <w:rPr>
                <w:color w:val="000000"/>
                <w:sz w:val="20"/>
                <w:szCs w:val="20"/>
              </w:rPr>
            </w:pPr>
            <w:r>
              <w:rPr>
                <w:color w:val="000000"/>
                <w:sz w:val="20"/>
                <w:szCs w:val="20"/>
              </w:rPr>
              <w:t>20</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18C079A" w14:textId="77777777">
            <w:pPr>
              <w:jc w:val="center"/>
              <w:rPr>
                <w:color w:val="000000"/>
                <w:sz w:val="20"/>
                <w:szCs w:val="20"/>
              </w:rPr>
            </w:pPr>
            <w:r>
              <w:rPr>
                <w:color w:val="000000"/>
                <w:sz w:val="20"/>
                <w:szCs w:val="20"/>
              </w:rPr>
              <w:t>108</w:t>
            </w:r>
          </w:p>
        </w:tc>
        <w:tc>
          <w:tcPr>
            <w:tcW w:w="36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40C4E5F" w14:textId="77777777">
            <w:pPr>
              <w:jc w:val="center"/>
              <w:rPr>
                <w:color w:val="000000"/>
                <w:sz w:val="20"/>
                <w:szCs w:val="20"/>
              </w:rPr>
            </w:pPr>
            <w:r>
              <w:rPr>
                <w:color w:val="000000"/>
                <w:sz w:val="20"/>
                <w:szCs w:val="20"/>
              </w:rPr>
              <w:t>2,160</w:t>
            </w:r>
          </w:p>
        </w:tc>
        <w:tc>
          <w:tcPr>
            <w:tcW w:w="47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72791E5" w14:textId="77777777">
            <w:pPr>
              <w:jc w:val="center"/>
              <w:rPr>
                <w:color w:val="000000"/>
                <w:sz w:val="20"/>
                <w:szCs w:val="20"/>
              </w:rPr>
            </w:pPr>
            <w:r>
              <w:rPr>
                <w:color w:val="000000"/>
                <w:sz w:val="20"/>
                <w:szCs w:val="20"/>
              </w:rPr>
              <w:t>108</w:t>
            </w:r>
          </w:p>
        </w:tc>
        <w:tc>
          <w:tcPr>
            <w:tcW w:w="37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414B51D" w14:textId="77777777">
            <w:pPr>
              <w:jc w:val="center"/>
              <w:rPr>
                <w:color w:val="000000"/>
                <w:sz w:val="20"/>
                <w:szCs w:val="20"/>
              </w:rPr>
            </w:pPr>
            <w:r>
              <w:rPr>
                <w:color w:val="000000"/>
                <w:sz w:val="20"/>
                <w:szCs w:val="20"/>
              </w:rPr>
              <w:t>216</w:t>
            </w:r>
          </w:p>
        </w:tc>
        <w:tc>
          <w:tcPr>
            <w:tcW w:w="490"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0974F8D9" w14:textId="77777777">
            <w:pPr>
              <w:jc w:val="right"/>
              <w:rPr>
                <w:color w:val="000000"/>
                <w:sz w:val="20"/>
                <w:szCs w:val="20"/>
              </w:rPr>
            </w:pPr>
            <w:r>
              <w:rPr>
                <w:color w:val="000000"/>
                <w:sz w:val="20"/>
                <w:szCs w:val="20"/>
              </w:rPr>
              <w:t xml:space="preserve">$313,220.52 </w:t>
            </w:r>
          </w:p>
        </w:tc>
      </w:tr>
      <w:tr w14:paraId="50490815"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109B545" w14:textId="77777777">
            <w:pPr>
              <w:rPr>
                <w:b/>
                <w:bCs/>
                <w:color w:val="000000"/>
                <w:sz w:val="20"/>
                <w:szCs w:val="20"/>
              </w:rPr>
            </w:pPr>
            <w:r>
              <w:rPr>
                <w:b/>
                <w:bCs/>
                <w:color w:val="000000"/>
                <w:sz w:val="20"/>
                <w:szCs w:val="20"/>
              </w:rPr>
              <w:t xml:space="preserve">Subtotal </w:t>
            </w:r>
            <w:r w:rsidRPr="00E32FA1">
              <w:rPr>
                <w:b/>
                <w:bCs/>
                <w:color w:val="000000"/>
                <w:sz w:val="20"/>
                <w:szCs w:val="20"/>
              </w:rPr>
              <w:t>for Recordkeeping Requirements</w:t>
            </w:r>
            <w:r>
              <w:rPr>
                <w:b/>
                <w:bCs/>
                <w:color w:val="000000"/>
                <w:sz w:val="20"/>
                <w:szCs w:val="20"/>
              </w:rPr>
              <w:t xml:space="preserve"> </w:t>
            </w:r>
          </w:p>
        </w:tc>
        <w:tc>
          <w:tcPr>
            <w:tcW w:w="428"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C7BDB46" w14:textId="77777777">
            <w:pPr>
              <w:jc w:val="center"/>
              <w:rPr>
                <w:color w:val="000000"/>
                <w:sz w:val="20"/>
                <w:szCs w:val="20"/>
              </w:rPr>
            </w:pPr>
            <w:r w:rsidRPr="00E32FA1">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6980A02" w14:textId="77777777">
            <w:pPr>
              <w:jc w:val="center"/>
              <w:rPr>
                <w:color w:val="000000"/>
                <w:sz w:val="20"/>
                <w:szCs w:val="20"/>
              </w:rPr>
            </w:pPr>
            <w:r w:rsidRPr="00E32FA1">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71C4E496" w14:textId="77777777">
            <w:pPr>
              <w:jc w:val="center"/>
              <w:rPr>
                <w:color w:val="000000"/>
                <w:sz w:val="20"/>
                <w:szCs w:val="20"/>
              </w:rPr>
            </w:pPr>
            <w:r w:rsidRPr="00E32FA1">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298243FB" w14:textId="77777777">
            <w:pPr>
              <w:jc w:val="center"/>
              <w:rPr>
                <w:color w:val="000000"/>
                <w:sz w:val="20"/>
                <w:szCs w:val="20"/>
              </w:rPr>
            </w:pPr>
            <w:r w:rsidRPr="00E32FA1">
              <w:rPr>
                <w:color w:val="000000"/>
                <w:sz w:val="20"/>
                <w:szCs w:val="20"/>
              </w:rPr>
              <w:t> </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0576C6D5" w14:textId="77777777">
            <w:pPr>
              <w:jc w:val="center"/>
              <w:rPr>
                <w:b/>
                <w:bCs/>
                <w:color w:val="000000"/>
                <w:sz w:val="20"/>
                <w:szCs w:val="20"/>
              </w:rPr>
            </w:pPr>
            <w:r>
              <w:rPr>
                <w:b/>
                <w:bCs/>
                <w:i/>
                <w:iCs/>
                <w:color w:val="000000"/>
                <w:sz w:val="20"/>
                <w:szCs w:val="20"/>
              </w:rPr>
              <w:t>33,460</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38B69A45" w14:textId="77777777">
            <w:pPr>
              <w:jc w:val="right"/>
              <w:rPr>
                <w:b/>
                <w:bCs/>
                <w:color w:val="000000"/>
                <w:sz w:val="20"/>
                <w:szCs w:val="20"/>
              </w:rPr>
            </w:pPr>
            <w:r>
              <w:rPr>
                <w:b/>
                <w:bCs/>
                <w:i/>
                <w:iCs/>
                <w:color w:val="000000"/>
                <w:sz w:val="20"/>
                <w:szCs w:val="20"/>
              </w:rPr>
              <w:t xml:space="preserve">$4,219,196 </w:t>
            </w:r>
          </w:p>
        </w:tc>
      </w:tr>
      <w:tr w14:paraId="4A3C1CB5"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1CC7DE41" w14:textId="77777777">
            <w:pPr>
              <w:rPr>
                <w:b/>
                <w:bCs/>
                <w:color w:val="000000"/>
                <w:sz w:val="20"/>
                <w:szCs w:val="20"/>
              </w:rPr>
            </w:pPr>
            <w:r w:rsidRPr="00E32FA1">
              <w:rPr>
                <w:b/>
                <w:bCs/>
                <w:color w:val="000000"/>
                <w:sz w:val="20"/>
                <w:szCs w:val="20"/>
              </w:rPr>
              <w:t xml:space="preserve">TOTAL LABOR BURDEN AND COST (rounded) </w:t>
            </w:r>
            <w:r w:rsidRPr="00E32FA1">
              <w:rPr>
                <w:b/>
                <w:bCs/>
                <w:color w:val="000000"/>
                <w:sz w:val="20"/>
                <w:szCs w:val="20"/>
                <w:vertAlign w:val="superscript"/>
              </w:rPr>
              <w:t>n</w:t>
            </w:r>
          </w:p>
        </w:tc>
        <w:tc>
          <w:tcPr>
            <w:tcW w:w="428"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3AA6282C" w14:textId="77777777">
            <w:pPr>
              <w:rPr>
                <w:b/>
                <w:bCs/>
                <w:color w:val="000000"/>
                <w:sz w:val="20"/>
                <w:szCs w:val="20"/>
              </w:rPr>
            </w:pPr>
            <w:r w:rsidRPr="00E32FA1">
              <w:rPr>
                <w:b/>
                <w:bCs/>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1360018B" w14:textId="77777777">
            <w:pPr>
              <w:rPr>
                <w:b/>
                <w:bCs/>
                <w:color w:val="000000"/>
                <w:sz w:val="20"/>
                <w:szCs w:val="20"/>
              </w:rPr>
            </w:pPr>
            <w:r w:rsidRPr="00E32FA1">
              <w:rPr>
                <w:b/>
                <w:bCs/>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6527F800" w14:textId="77777777">
            <w:pPr>
              <w:rPr>
                <w:b/>
                <w:bCs/>
                <w:color w:val="000000"/>
                <w:sz w:val="20"/>
                <w:szCs w:val="20"/>
              </w:rPr>
            </w:pPr>
            <w:r w:rsidRPr="00E32FA1">
              <w:rPr>
                <w:b/>
                <w:bCs/>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rsidR="00BD4306" w:rsidRPr="00E32FA1" w:rsidP="008C0EA7" w14:paraId="49621548" w14:textId="77777777">
            <w:pPr>
              <w:jc w:val="center"/>
              <w:rPr>
                <w:b/>
                <w:bCs/>
                <w:color w:val="000000"/>
                <w:sz w:val="20"/>
                <w:szCs w:val="20"/>
              </w:rPr>
            </w:pPr>
            <w:r w:rsidRPr="00E32FA1">
              <w:rPr>
                <w:b/>
                <w:bCs/>
                <w:color w:val="000000"/>
                <w:sz w:val="20"/>
                <w:szCs w:val="20"/>
              </w:rPr>
              <w:t> </w:t>
            </w:r>
          </w:p>
        </w:tc>
        <w:tc>
          <w:tcPr>
            <w:tcW w:w="12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52D7399B" w14:textId="77777777">
            <w:pPr>
              <w:jc w:val="center"/>
              <w:rPr>
                <w:b/>
                <w:bCs/>
                <w:color w:val="000000"/>
                <w:sz w:val="20"/>
                <w:szCs w:val="20"/>
              </w:rPr>
            </w:pPr>
            <w:r>
              <w:rPr>
                <w:b/>
                <w:bCs/>
                <w:color w:val="000000"/>
                <w:sz w:val="20"/>
                <w:szCs w:val="20"/>
              </w:rPr>
              <w:t>38,500</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BD4306" w:rsidRPr="00E32FA1" w:rsidP="008C0EA7" w14:paraId="25C9CFF8" w14:textId="77777777">
            <w:pPr>
              <w:jc w:val="right"/>
              <w:rPr>
                <w:b/>
                <w:bCs/>
                <w:color w:val="000000"/>
                <w:sz w:val="20"/>
                <w:szCs w:val="20"/>
              </w:rPr>
            </w:pPr>
            <w:r>
              <w:rPr>
                <w:b/>
                <w:bCs/>
                <w:color w:val="000000"/>
                <w:sz w:val="20"/>
                <w:szCs w:val="20"/>
              </w:rPr>
              <w:t xml:space="preserve">$4,860,000 </w:t>
            </w:r>
          </w:p>
        </w:tc>
      </w:tr>
      <w:tr w14:paraId="1FC5E52B" w14:textId="77777777" w:rsidTr="00BD4306">
        <w:tblPrEx>
          <w:tblW w:w="5000" w:type="pct"/>
          <w:tblLook w:val="04A0"/>
        </w:tblPrEx>
        <w:trPr>
          <w:trHeight w:val="300"/>
        </w:trPr>
        <w:tc>
          <w:tcPr>
            <w:tcW w:w="15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7F262DC2" w14:textId="77777777">
            <w:pPr>
              <w:rPr>
                <w:b/>
                <w:bCs/>
                <w:color w:val="000000"/>
                <w:sz w:val="20"/>
                <w:szCs w:val="20"/>
              </w:rPr>
            </w:pPr>
            <w:r w:rsidRPr="00E32FA1">
              <w:rPr>
                <w:b/>
                <w:bCs/>
                <w:color w:val="000000"/>
                <w:sz w:val="20"/>
                <w:szCs w:val="20"/>
              </w:rPr>
              <w:t xml:space="preserve">TOTAL CAPITAL AND O&amp;M COST (rounded) </w:t>
            </w:r>
            <w:r w:rsidRPr="00E32FA1">
              <w:rPr>
                <w:b/>
                <w:bCs/>
                <w:color w:val="000000"/>
                <w:sz w:val="20"/>
                <w:szCs w:val="20"/>
                <w:vertAlign w:val="superscript"/>
              </w:rPr>
              <w:t>n, o</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76B65BCB" w14:textId="77777777">
            <w:pPr>
              <w:rPr>
                <w:color w:val="000000"/>
                <w:sz w:val="20"/>
                <w:szCs w:val="20"/>
              </w:rPr>
            </w:pPr>
            <w:r w:rsidRPr="00E32FA1">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4CEC5F60" w14:textId="77777777">
            <w:pPr>
              <w:rPr>
                <w:color w:val="000000"/>
                <w:sz w:val="20"/>
                <w:szCs w:val="20"/>
              </w:rPr>
            </w:pPr>
            <w:r w:rsidRPr="00E32FA1">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2313BD9E" w14:textId="77777777">
            <w:pPr>
              <w:rPr>
                <w:color w:val="000000"/>
                <w:sz w:val="20"/>
                <w:szCs w:val="20"/>
              </w:rPr>
            </w:pPr>
            <w:r w:rsidRPr="00E32FA1">
              <w:rPr>
                <w:color w:val="000000"/>
                <w:sz w:val="2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475E24C6" w14:textId="77777777">
            <w:pPr>
              <w:rPr>
                <w:color w:val="000000"/>
                <w:sz w:val="20"/>
                <w:szCs w:val="20"/>
              </w:rPr>
            </w:pPr>
            <w:r w:rsidRPr="00E32FA1">
              <w:rPr>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01B5999F" w14:textId="77777777">
            <w:pPr>
              <w:rPr>
                <w:color w:val="000000"/>
                <w:sz w:val="20"/>
                <w:szCs w:val="20"/>
              </w:rPr>
            </w:pPr>
            <w:r w:rsidRPr="00E32FA1">
              <w:rPr>
                <w:color w:val="000000"/>
                <w:sz w:val="20"/>
                <w:szCs w:val="2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2ED32C80" w14:textId="77777777">
            <w:pPr>
              <w:rPr>
                <w:color w:val="000000"/>
                <w:sz w:val="20"/>
                <w:szCs w:val="20"/>
              </w:rPr>
            </w:pPr>
            <w:r w:rsidRPr="00E32FA1">
              <w:rPr>
                <w:color w:val="000000"/>
                <w:sz w:val="20"/>
                <w:szCs w:val="20"/>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BD4306" w:rsidRPr="00E32FA1" w:rsidP="008C0EA7" w14:paraId="765EE5C5" w14:textId="77777777">
            <w:pPr>
              <w:rPr>
                <w:color w:val="000000"/>
                <w:sz w:val="20"/>
                <w:szCs w:val="20"/>
              </w:rPr>
            </w:pPr>
            <w:r w:rsidRPr="00E32FA1">
              <w:rPr>
                <w:color w:val="000000"/>
                <w:sz w:val="20"/>
                <w:szCs w:val="20"/>
              </w:rPr>
              <w:t>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306" w:rsidRPr="00E32FA1" w:rsidP="008C0EA7" w14:paraId="31A19B0C" w14:textId="77777777">
            <w:pPr>
              <w:jc w:val="right"/>
              <w:rPr>
                <w:b/>
                <w:bCs/>
                <w:color w:val="000000"/>
                <w:sz w:val="20"/>
                <w:szCs w:val="20"/>
              </w:rPr>
            </w:pPr>
            <w:r>
              <w:rPr>
                <w:b/>
                <w:bCs/>
                <w:color w:val="000000"/>
                <w:sz w:val="20"/>
                <w:szCs w:val="20"/>
              </w:rPr>
              <w:t xml:space="preserve">$168,000 </w:t>
            </w:r>
          </w:p>
        </w:tc>
      </w:tr>
      <w:tr w14:paraId="12EFDE71" w14:textId="77777777" w:rsidTr="00BD4306">
        <w:tblPrEx>
          <w:tblW w:w="5000" w:type="pct"/>
          <w:tblLook w:val="04A0"/>
        </w:tblPrEx>
        <w:trPr>
          <w:trHeight w:val="300"/>
        </w:trPr>
        <w:tc>
          <w:tcPr>
            <w:tcW w:w="1543" w:type="pct"/>
            <w:tcBorders>
              <w:top w:val="nil"/>
              <w:left w:val="single" w:sz="4" w:space="0" w:color="auto"/>
              <w:bottom w:val="single" w:sz="4" w:space="0" w:color="auto"/>
              <w:right w:val="single" w:sz="4" w:space="0" w:color="auto"/>
            </w:tcBorders>
            <w:shd w:val="clear" w:color="auto" w:fill="auto"/>
            <w:noWrap/>
            <w:vAlign w:val="center"/>
            <w:hideMark/>
          </w:tcPr>
          <w:p w:rsidR="00BD4306" w:rsidRPr="00E32FA1" w:rsidP="008C0EA7" w14:paraId="05F552E1" w14:textId="77777777">
            <w:pPr>
              <w:rPr>
                <w:b/>
                <w:bCs/>
                <w:color w:val="000000"/>
                <w:sz w:val="20"/>
                <w:szCs w:val="20"/>
              </w:rPr>
            </w:pPr>
            <w:r w:rsidRPr="00E32FA1">
              <w:rPr>
                <w:b/>
                <w:bCs/>
                <w:color w:val="000000"/>
                <w:sz w:val="20"/>
                <w:szCs w:val="20"/>
              </w:rPr>
              <w:t xml:space="preserve">GRAND TOTAL (rounded) </w:t>
            </w:r>
            <w:r w:rsidRPr="00E32FA1">
              <w:rPr>
                <w:b/>
                <w:bCs/>
                <w:color w:val="000000"/>
                <w:sz w:val="20"/>
                <w:szCs w:val="20"/>
                <w:vertAlign w:val="superscript"/>
              </w:rPr>
              <w:t>n</w:t>
            </w:r>
          </w:p>
        </w:tc>
        <w:tc>
          <w:tcPr>
            <w:tcW w:w="428"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2F793451" w14:textId="77777777">
            <w:pPr>
              <w:rPr>
                <w:color w:val="000000"/>
                <w:sz w:val="20"/>
                <w:szCs w:val="20"/>
              </w:rPr>
            </w:pPr>
            <w:r w:rsidRPr="00E32FA1">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57D8D234" w14:textId="77777777">
            <w:pPr>
              <w:rPr>
                <w:color w:val="000000"/>
                <w:sz w:val="20"/>
                <w:szCs w:val="20"/>
              </w:rPr>
            </w:pPr>
            <w:r w:rsidRPr="00E32FA1">
              <w:rPr>
                <w:color w:val="000000"/>
                <w:sz w:val="20"/>
                <w:szCs w:val="20"/>
              </w:rPr>
              <w:t> </w:t>
            </w:r>
          </w:p>
        </w:tc>
        <w:tc>
          <w:tcPr>
            <w:tcW w:w="425"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3404F95F" w14:textId="77777777">
            <w:pPr>
              <w:rPr>
                <w:color w:val="000000"/>
                <w:sz w:val="20"/>
                <w:szCs w:val="20"/>
              </w:rPr>
            </w:pPr>
            <w:r w:rsidRPr="00E32FA1">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3DDF7B3E" w14:textId="77777777">
            <w:pPr>
              <w:rPr>
                <w:color w:val="000000"/>
                <w:sz w:val="20"/>
                <w:szCs w:val="20"/>
              </w:rPr>
            </w:pPr>
            <w:r w:rsidRPr="00E32FA1">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4187C92C" w14:textId="77777777">
            <w:pPr>
              <w:rPr>
                <w:color w:val="000000"/>
                <w:sz w:val="20"/>
                <w:szCs w:val="20"/>
              </w:rPr>
            </w:pPr>
            <w:r w:rsidRPr="00E32FA1">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113D7A0C" w14:textId="77777777">
            <w:pPr>
              <w:rPr>
                <w:color w:val="000000"/>
                <w:sz w:val="20"/>
                <w:szCs w:val="20"/>
              </w:rPr>
            </w:pPr>
            <w:r w:rsidRPr="00E32FA1">
              <w:rPr>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rsidR="00BD4306" w:rsidRPr="00E32FA1" w:rsidP="008C0EA7" w14:paraId="7E7FE8C2" w14:textId="77777777">
            <w:pPr>
              <w:rPr>
                <w:color w:val="000000"/>
                <w:sz w:val="20"/>
                <w:szCs w:val="20"/>
              </w:rPr>
            </w:pPr>
            <w:r w:rsidRPr="00E32FA1">
              <w:rPr>
                <w:color w:val="000000"/>
                <w:sz w:val="20"/>
                <w:szCs w:val="20"/>
              </w:rPr>
              <w:t> </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BD4306" w:rsidRPr="00E32FA1" w:rsidP="008C0EA7" w14:paraId="0C1168D8" w14:textId="77777777">
            <w:pPr>
              <w:jc w:val="right"/>
              <w:rPr>
                <w:b/>
                <w:bCs/>
                <w:color w:val="000000"/>
                <w:sz w:val="20"/>
                <w:szCs w:val="20"/>
              </w:rPr>
            </w:pPr>
            <w:r>
              <w:rPr>
                <w:b/>
                <w:bCs/>
                <w:color w:val="000000"/>
                <w:sz w:val="20"/>
                <w:szCs w:val="20"/>
              </w:rPr>
              <w:t xml:space="preserve">$5,030,000 </w:t>
            </w:r>
          </w:p>
        </w:tc>
      </w:tr>
    </w:tbl>
    <w:p w:rsidR="00BD4306" w:rsidRPr="00BD4306" w:rsidP="00BD4306" w14:paraId="164306FB" w14:textId="77777777">
      <w:pPr>
        <w:pStyle w:val="NoSpacing"/>
        <w:rPr>
          <w:b/>
          <w:bCs/>
          <w:sz w:val="18"/>
          <w:szCs w:val="18"/>
        </w:rPr>
      </w:pPr>
      <w:r w:rsidRPr="00BD4306">
        <w:rPr>
          <w:b/>
          <w:bCs/>
          <w:sz w:val="18"/>
          <w:szCs w:val="18"/>
        </w:rPr>
        <w:t>Assumptions:</w:t>
      </w:r>
    </w:p>
    <w:p w:rsidR="00BD4306" w:rsidRPr="00BD4306" w:rsidP="00BD4306" w14:paraId="246F9776" w14:textId="6E108503">
      <w:pPr>
        <w:pStyle w:val="NoSpacing"/>
        <w:numPr>
          <w:ilvl w:val="0"/>
          <w:numId w:val="31"/>
        </w:numPr>
        <w:rPr>
          <w:sz w:val="18"/>
          <w:szCs w:val="18"/>
        </w:rPr>
      </w:pPr>
      <w:r w:rsidRPr="00BD4306">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w:t>
      </w:r>
    </w:p>
    <w:p w:rsidR="00BD4306" w:rsidRPr="00BD4306" w:rsidP="00BD4306" w14:paraId="68126042" w14:textId="6CAA67DB">
      <w:pPr>
        <w:pStyle w:val="NoSpacing"/>
        <w:numPr>
          <w:ilvl w:val="0"/>
          <w:numId w:val="31"/>
        </w:numPr>
        <w:rPr>
          <w:sz w:val="18"/>
          <w:szCs w:val="18"/>
        </w:rPr>
      </w:pPr>
      <w:r w:rsidRPr="00BD4306">
        <w:rPr>
          <w:sz w:val="18"/>
          <w:szCs w:val="18"/>
        </w:rPr>
        <w:t>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BD4306" w:rsidRPr="00BD4306" w:rsidP="00BD4306" w14:paraId="2403AE60" w14:textId="13373BE8">
      <w:pPr>
        <w:pStyle w:val="NoSpacing"/>
        <w:numPr>
          <w:ilvl w:val="0"/>
          <w:numId w:val="31"/>
        </w:numPr>
        <w:rPr>
          <w:sz w:val="18"/>
          <w:szCs w:val="18"/>
        </w:rPr>
      </w:pPr>
      <w:r w:rsidRPr="00BD4306">
        <w:rPr>
          <w:sz w:val="18"/>
          <w:szCs w:val="18"/>
        </w:rPr>
        <w:t xml:space="preserve">We have assumed all existing sources will have to re-familiarize with regulatory requirements each year. </w:t>
      </w:r>
    </w:p>
    <w:p w:rsidR="00BD4306" w:rsidRPr="00BD4306" w:rsidP="00BD4306" w14:paraId="3C457004" w14:textId="7CFB95FD">
      <w:pPr>
        <w:pStyle w:val="NoSpacing"/>
        <w:numPr>
          <w:ilvl w:val="0"/>
          <w:numId w:val="31"/>
        </w:numPr>
        <w:rPr>
          <w:sz w:val="18"/>
          <w:szCs w:val="18"/>
        </w:rPr>
      </w:pPr>
      <w:r w:rsidRPr="00BD4306">
        <w:rPr>
          <w:sz w:val="18"/>
          <w:szCs w:val="18"/>
        </w:rPr>
        <w:t>We have assumed that 5 percent of the total existing facilities will write the physical and operational changes report (108 x 5% = 5.4, rounded to 5).</w:t>
      </w:r>
    </w:p>
    <w:p w:rsidR="00BD4306" w:rsidRPr="00BD4306" w:rsidP="00BD4306" w14:paraId="4EE72CCF" w14:textId="492E0B42">
      <w:pPr>
        <w:pStyle w:val="NoSpacing"/>
        <w:numPr>
          <w:ilvl w:val="0"/>
          <w:numId w:val="31"/>
        </w:numPr>
        <w:rPr>
          <w:sz w:val="18"/>
          <w:szCs w:val="18"/>
        </w:rPr>
      </w:pPr>
      <w:r w:rsidRPr="00BD4306">
        <w:rPr>
          <w:sz w:val="18"/>
          <w:szCs w:val="18"/>
        </w:rPr>
        <w:t>We have assumed that each respondent will write compliance status information report.</w:t>
      </w:r>
    </w:p>
    <w:p w:rsidR="00BD4306" w:rsidRPr="00BD4306" w:rsidP="00BD4306" w14:paraId="15AED57F" w14:textId="6F7BA5F5">
      <w:pPr>
        <w:pStyle w:val="NoSpacing"/>
        <w:numPr>
          <w:ilvl w:val="0"/>
          <w:numId w:val="31"/>
        </w:numPr>
        <w:rPr>
          <w:sz w:val="18"/>
          <w:szCs w:val="18"/>
        </w:rPr>
      </w:pPr>
      <w:r w:rsidRPr="00BD4306">
        <w:rPr>
          <w:sz w:val="18"/>
          <w:szCs w:val="18"/>
        </w:rPr>
        <w:t>We have assumed that 10 percent of the respondents will request a waiver (108 x 10% = 10.8, rounded to 11).</w:t>
      </w:r>
    </w:p>
    <w:p w:rsidR="00BD4306" w:rsidRPr="00BD4306" w:rsidP="00BD4306" w14:paraId="6F4129DF" w14:textId="4C73219A">
      <w:pPr>
        <w:pStyle w:val="NoSpacing"/>
        <w:numPr>
          <w:ilvl w:val="0"/>
          <w:numId w:val="31"/>
        </w:numPr>
        <w:rPr>
          <w:sz w:val="18"/>
          <w:szCs w:val="18"/>
        </w:rPr>
      </w:pPr>
      <w:r w:rsidRPr="00BD4306">
        <w:rPr>
          <w:sz w:val="18"/>
          <w:szCs w:val="18"/>
        </w:rPr>
        <w:t>We have assumed that 80 percent of facilities will have excess emissions or will change their process in some way and will submit semiannual reports (108 x 80% = 86.4, rounded to 86).</w:t>
      </w:r>
    </w:p>
    <w:p w:rsidR="00BD4306" w:rsidRPr="00BD4306" w:rsidP="00BD4306" w14:paraId="31F04DD1" w14:textId="054914B0">
      <w:pPr>
        <w:pStyle w:val="NoSpacing"/>
        <w:numPr>
          <w:ilvl w:val="0"/>
          <w:numId w:val="31"/>
        </w:numPr>
        <w:rPr>
          <w:sz w:val="18"/>
          <w:szCs w:val="18"/>
        </w:rPr>
      </w:pPr>
      <w:r w:rsidRPr="00BD4306">
        <w:rPr>
          <w:sz w:val="18"/>
          <w:szCs w:val="18"/>
        </w:rPr>
        <w:t>We have assumed that 30 percent of facilities will use the approved list of solvents (108 x 30% = 32.4, rounded to 32).</w:t>
      </w:r>
    </w:p>
    <w:p w:rsidR="00BD4306" w:rsidRPr="00BD4306" w:rsidP="00BD4306" w14:paraId="6AE623DD" w14:textId="5468B0EC">
      <w:pPr>
        <w:pStyle w:val="NoSpacing"/>
        <w:numPr>
          <w:ilvl w:val="0"/>
          <w:numId w:val="31"/>
        </w:numPr>
        <w:rPr>
          <w:sz w:val="18"/>
          <w:szCs w:val="18"/>
        </w:rPr>
      </w:pPr>
      <w:r w:rsidRPr="00BD4306">
        <w:rPr>
          <w:sz w:val="18"/>
          <w:szCs w:val="18"/>
        </w:rPr>
        <w:t>We have assumed that 90 percent of facilities will use some solvents not on the approved list (108 x 90% = 97.2, rounded to 97).</w:t>
      </w:r>
    </w:p>
    <w:p w:rsidR="00BD4306" w:rsidRPr="00BD4306" w:rsidP="00BD4306" w14:paraId="19FAC66E" w14:textId="7D058238">
      <w:pPr>
        <w:pStyle w:val="NoSpacing"/>
        <w:numPr>
          <w:ilvl w:val="0"/>
          <w:numId w:val="31"/>
        </w:numPr>
        <w:rPr>
          <w:sz w:val="18"/>
          <w:szCs w:val="18"/>
        </w:rPr>
      </w:pPr>
      <w:r w:rsidRPr="00BD4306">
        <w:rPr>
          <w:sz w:val="18"/>
          <w:szCs w:val="18"/>
        </w:rPr>
        <w:t>We have assumed that 70 percent of facilities will use some solvents for exempt processes (108 x 70% = 75.6, rounded to 76).</w:t>
      </w:r>
    </w:p>
    <w:p w:rsidR="00BD4306" w:rsidRPr="00BD4306" w:rsidP="00BD4306" w14:paraId="449B283A" w14:textId="233FCE1E">
      <w:pPr>
        <w:pStyle w:val="NoSpacing"/>
        <w:numPr>
          <w:ilvl w:val="0"/>
          <w:numId w:val="31"/>
        </w:numPr>
        <w:rPr>
          <w:sz w:val="18"/>
          <w:szCs w:val="18"/>
        </w:rPr>
      </w:pPr>
      <w:r w:rsidRPr="00BD4306">
        <w:rPr>
          <w:sz w:val="18"/>
          <w:szCs w:val="18"/>
        </w:rPr>
        <w:t>We have assumed that 20 percent of facilities will have a leak in their enclosed gun cleaner (108 x 20% = 21.6, rounded to 22).</w:t>
      </w:r>
    </w:p>
    <w:p w:rsidR="00BD4306" w:rsidRPr="00BD4306" w:rsidP="00BD4306" w14:paraId="0F6310BD" w14:textId="3EB0EFB8">
      <w:pPr>
        <w:pStyle w:val="NoSpacing"/>
        <w:numPr>
          <w:ilvl w:val="0"/>
          <w:numId w:val="31"/>
        </w:numPr>
        <w:rPr>
          <w:sz w:val="18"/>
          <w:szCs w:val="18"/>
        </w:rPr>
      </w:pPr>
      <w:r w:rsidRPr="00BD4306">
        <w:rPr>
          <w:sz w:val="18"/>
          <w:szCs w:val="18"/>
        </w:rPr>
        <w:t>We have assumed that all facilities will need to develop a record keeping system.</w:t>
      </w:r>
    </w:p>
    <w:p w:rsidR="00BD4306" w:rsidRPr="00BD4306" w:rsidP="00BD4306" w14:paraId="6685EA11" w14:textId="09E40C26">
      <w:pPr>
        <w:pStyle w:val="NoSpacing"/>
        <w:numPr>
          <w:ilvl w:val="0"/>
          <w:numId w:val="31"/>
        </w:numPr>
        <w:rPr>
          <w:sz w:val="18"/>
          <w:szCs w:val="18"/>
        </w:rPr>
      </w:pPr>
      <w:r w:rsidRPr="00BD4306">
        <w:rPr>
          <w:sz w:val="18"/>
          <w:szCs w:val="18"/>
        </w:rPr>
        <w:t>We have assumed that each respondent will take 4 hours 50 times per year to complete task.</w:t>
      </w:r>
    </w:p>
    <w:p w:rsidR="00BD4306" w:rsidRPr="00BD4306" w:rsidP="00BD4306" w14:paraId="3A716BFD" w14:textId="5C1A9B73">
      <w:pPr>
        <w:pStyle w:val="NoSpacing"/>
        <w:numPr>
          <w:ilvl w:val="0"/>
          <w:numId w:val="31"/>
        </w:numPr>
        <w:rPr>
          <w:sz w:val="18"/>
          <w:szCs w:val="18"/>
        </w:rPr>
      </w:pPr>
      <w:r w:rsidRPr="00BD4306">
        <w:rPr>
          <w:sz w:val="18"/>
          <w:szCs w:val="18"/>
        </w:rPr>
        <w:t xml:space="preserve">Totals have been rounded to 3 significant figures. Figures may not add exactly due to rounding. </w:t>
      </w:r>
    </w:p>
    <w:p w:rsidR="00BD4306" w:rsidRPr="00BD4306" w:rsidP="00BD4306" w14:paraId="3D8D3673" w14:textId="4D60591F">
      <w:pPr>
        <w:pStyle w:val="NoSpacing"/>
        <w:numPr>
          <w:ilvl w:val="0"/>
          <w:numId w:val="31"/>
        </w:numPr>
        <w:rPr>
          <w:sz w:val="18"/>
          <w:szCs w:val="18"/>
        </w:rPr>
      </w:pPr>
      <w:r w:rsidRPr="00BD4306">
        <w:rPr>
          <w:sz w:val="18"/>
          <w:szCs w:val="18"/>
        </w:rPr>
        <w:t>The total capital and O&amp;M cost in this table are the total for cleaning, coating, depainting and specialty coating operations combined (see Tables 1b-1d for burden associated with these operations).</w:t>
      </w:r>
    </w:p>
    <w:p w:rsidR="000B70A6" w14:paraId="2DBFFE6D" w14:textId="603BC76A">
      <w:r>
        <w:br w:type="page"/>
      </w:r>
    </w:p>
    <w:p w:rsidR="00BD4306" w:rsidRPr="000B70A6" w:rsidP="00BD4306" w14:paraId="705E1222" w14:textId="46BA2170">
      <w:pPr>
        <w:pBdr>
          <w:top w:val="single" w:sz="6" w:space="0" w:color="FFFFFF"/>
          <w:left w:val="single" w:sz="6" w:space="0" w:color="FFFFFF"/>
          <w:bottom w:val="single" w:sz="6" w:space="0" w:color="FFFFFF"/>
          <w:right w:val="single" w:sz="6" w:space="0" w:color="FFFFFF"/>
        </w:pBdr>
        <w:rPr>
          <w:b/>
          <w:bCs/>
        </w:rPr>
      </w:pPr>
      <w:r w:rsidRPr="000B70A6">
        <w:rPr>
          <w:b/>
          <w:bCs/>
        </w:rPr>
        <w:t>Table 1b: Annual Respondent Burden and Cost – NESHAP for Aerospace Manufacturing and Rework Facilities (40 CFR Part 63, Subpart GG) (Renewal) (Coating Operations)</w:t>
      </w:r>
    </w:p>
    <w:tbl>
      <w:tblPr>
        <w:tblW w:w="5000" w:type="pct"/>
        <w:tblLook w:val="04A0"/>
      </w:tblPr>
      <w:tblGrid>
        <w:gridCol w:w="3090"/>
        <w:gridCol w:w="794"/>
        <w:gridCol w:w="810"/>
        <w:gridCol w:w="787"/>
        <w:gridCol w:w="859"/>
        <w:gridCol w:w="680"/>
        <w:gridCol w:w="880"/>
        <w:gridCol w:w="691"/>
        <w:gridCol w:w="759"/>
      </w:tblGrid>
      <w:tr w14:paraId="7013AB8F" w14:textId="77777777" w:rsidTr="000B70A6">
        <w:tblPrEx>
          <w:tblW w:w="5000" w:type="pct"/>
          <w:tblLook w:val="04A0"/>
        </w:tblPrEx>
        <w:trPr>
          <w:trHeight w:val="1530"/>
        </w:trPr>
        <w:tc>
          <w:tcPr>
            <w:tcW w:w="16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70A6" w:rsidRPr="00E51096" w:rsidP="008C0EA7" w14:paraId="34408948" w14:textId="77777777">
            <w:pPr>
              <w:jc w:val="center"/>
              <w:rPr>
                <w:b/>
                <w:bCs/>
                <w:color w:val="000000"/>
                <w:sz w:val="20"/>
                <w:szCs w:val="20"/>
              </w:rPr>
            </w:pPr>
            <w:r w:rsidRPr="00E51096">
              <w:rPr>
                <w:b/>
                <w:bCs/>
                <w:color w:val="000000"/>
                <w:sz w:val="20"/>
                <w:szCs w:val="20"/>
              </w:rPr>
              <w:t>Burden item</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2ADF5571" w14:textId="77777777">
            <w:pPr>
              <w:jc w:val="center"/>
              <w:rPr>
                <w:b/>
                <w:bCs/>
                <w:color w:val="000000"/>
                <w:sz w:val="20"/>
                <w:szCs w:val="20"/>
              </w:rPr>
            </w:pPr>
            <w:r w:rsidRPr="00E51096">
              <w:rPr>
                <w:b/>
                <w:bCs/>
                <w:color w:val="000000"/>
                <w:sz w:val="20"/>
                <w:szCs w:val="20"/>
              </w:rPr>
              <w:t xml:space="preserve">(A) </w:t>
            </w:r>
            <w:r w:rsidRPr="00E51096">
              <w:rPr>
                <w:b/>
                <w:bCs/>
                <w:color w:val="000000"/>
                <w:sz w:val="20"/>
                <w:szCs w:val="20"/>
              </w:rPr>
              <w:br/>
              <w:t>Person hours per occurrence</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54DD9210" w14:textId="77777777">
            <w:pPr>
              <w:jc w:val="center"/>
              <w:rPr>
                <w:b/>
                <w:bCs/>
                <w:color w:val="000000"/>
                <w:sz w:val="20"/>
                <w:szCs w:val="20"/>
              </w:rPr>
            </w:pPr>
            <w:r w:rsidRPr="00E51096">
              <w:rPr>
                <w:b/>
                <w:bCs/>
                <w:color w:val="000000"/>
                <w:sz w:val="20"/>
                <w:szCs w:val="20"/>
              </w:rPr>
              <w:t xml:space="preserve">(B) </w:t>
            </w:r>
            <w:r w:rsidRPr="00E51096">
              <w:rPr>
                <w:b/>
                <w:bCs/>
                <w:color w:val="000000"/>
                <w:sz w:val="20"/>
                <w:szCs w:val="20"/>
              </w:rPr>
              <w:br/>
              <w:t>No. of occurrences per respondent per year</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53394AA0" w14:textId="77777777">
            <w:pPr>
              <w:jc w:val="center"/>
              <w:rPr>
                <w:b/>
                <w:bCs/>
                <w:color w:val="000000"/>
                <w:sz w:val="20"/>
                <w:szCs w:val="20"/>
              </w:rPr>
            </w:pPr>
            <w:r w:rsidRPr="00E51096">
              <w:rPr>
                <w:b/>
                <w:bCs/>
                <w:color w:val="000000"/>
                <w:sz w:val="20"/>
                <w:szCs w:val="20"/>
              </w:rPr>
              <w:t xml:space="preserve">(C) </w:t>
            </w:r>
            <w:r w:rsidRPr="00E51096">
              <w:rPr>
                <w:b/>
                <w:bCs/>
                <w:color w:val="000000"/>
                <w:sz w:val="20"/>
                <w:szCs w:val="20"/>
              </w:rPr>
              <w:br/>
              <w:t xml:space="preserve">Person hours per respondent per year </w:t>
            </w:r>
            <w:r w:rsidRPr="00E51096">
              <w:rPr>
                <w:b/>
                <w:bCs/>
                <w:color w:val="000000"/>
                <w:sz w:val="20"/>
                <w:szCs w:val="20"/>
              </w:rPr>
              <w:br/>
              <w:t>(C=AxB)</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57F0BBA8" w14:textId="77777777">
            <w:pPr>
              <w:jc w:val="center"/>
              <w:rPr>
                <w:b/>
                <w:bCs/>
                <w:color w:val="000000"/>
                <w:sz w:val="20"/>
                <w:szCs w:val="20"/>
              </w:rPr>
            </w:pPr>
            <w:r w:rsidRPr="00E51096">
              <w:rPr>
                <w:b/>
                <w:bCs/>
                <w:color w:val="000000"/>
                <w:sz w:val="20"/>
                <w:szCs w:val="20"/>
              </w:rPr>
              <w:t xml:space="preserve">(D) </w:t>
            </w:r>
            <w:r w:rsidRPr="00E51096">
              <w:rPr>
                <w:b/>
                <w:bCs/>
                <w:color w:val="000000"/>
                <w:sz w:val="20"/>
                <w:szCs w:val="20"/>
              </w:rPr>
              <w:br/>
              <w:t xml:space="preserve">Respondents per year </w:t>
            </w:r>
            <w:r w:rsidRPr="00E51096">
              <w:rPr>
                <w:b/>
                <w:bCs/>
                <w:color w:val="000000"/>
                <w:vertAlign w:val="superscript"/>
              </w:rPr>
              <w:t>a</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495C0C93" w14:textId="77777777">
            <w:pPr>
              <w:jc w:val="center"/>
              <w:rPr>
                <w:b/>
                <w:bCs/>
                <w:color w:val="000000"/>
                <w:sz w:val="20"/>
                <w:szCs w:val="20"/>
              </w:rPr>
            </w:pPr>
            <w:r w:rsidRPr="00E51096">
              <w:rPr>
                <w:b/>
                <w:bCs/>
                <w:color w:val="000000"/>
                <w:sz w:val="20"/>
                <w:szCs w:val="20"/>
              </w:rPr>
              <w:t xml:space="preserve">(E) </w:t>
            </w:r>
            <w:r w:rsidRPr="00E51096">
              <w:rPr>
                <w:b/>
                <w:bCs/>
                <w:color w:val="000000"/>
                <w:sz w:val="20"/>
                <w:szCs w:val="20"/>
              </w:rPr>
              <w:br/>
              <w:t xml:space="preserve">Technical person- hours per year </w:t>
            </w:r>
            <w:r w:rsidRPr="00E51096">
              <w:rPr>
                <w:b/>
                <w:bCs/>
                <w:color w:val="000000"/>
                <w:sz w:val="20"/>
                <w:szCs w:val="20"/>
              </w:rPr>
              <w:br/>
              <w:t>(E=CxD)</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6B5B367F" w14:textId="77777777">
            <w:pPr>
              <w:jc w:val="center"/>
              <w:rPr>
                <w:b/>
                <w:bCs/>
                <w:color w:val="000000"/>
                <w:sz w:val="20"/>
                <w:szCs w:val="20"/>
              </w:rPr>
            </w:pPr>
            <w:r w:rsidRPr="00E51096">
              <w:rPr>
                <w:b/>
                <w:bCs/>
                <w:color w:val="000000"/>
                <w:sz w:val="20"/>
                <w:szCs w:val="20"/>
              </w:rPr>
              <w:t xml:space="preserve">(F) </w:t>
            </w:r>
            <w:r w:rsidRPr="00E51096">
              <w:rPr>
                <w:b/>
                <w:bCs/>
                <w:color w:val="000000"/>
                <w:sz w:val="20"/>
                <w:szCs w:val="20"/>
              </w:rPr>
              <w:br/>
              <w:t xml:space="preserve">Management person hours per year </w:t>
            </w:r>
            <w:r w:rsidRPr="00E51096">
              <w:rPr>
                <w:b/>
                <w:bCs/>
                <w:color w:val="000000"/>
                <w:sz w:val="20"/>
                <w:szCs w:val="20"/>
              </w:rPr>
              <w:br/>
              <w:t>(F=Ex0.05)</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254690D6" w14:textId="77777777">
            <w:pPr>
              <w:jc w:val="center"/>
              <w:rPr>
                <w:b/>
                <w:bCs/>
                <w:color w:val="000000"/>
                <w:sz w:val="20"/>
                <w:szCs w:val="20"/>
              </w:rPr>
            </w:pPr>
            <w:r w:rsidRPr="00E51096">
              <w:rPr>
                <w:b/>
                <w:bCs/>
                <w:color w:val="000000"/>
                <w:sz w:val="20"/>
                <w:szCs w:val="20"/>
              </w:rPr>
              <w:t xml:space="preserve">(G) </w:t>
            </w:r>
            <w:r w:rsidRPr="00E51096">
              <w:rPr>
                <w:b/>
                <w:bCs/>
                <w:color w:val="000000"/>
                <w:sz w:val="20"/>
                <w:szCs w:val="20"/>
              </w:rPr>
              <w:br/>
              <w:t xml:space="preserve">Clerical person hours per year </w:t>
            </w:r>
            <w:r w:rsidRPr="00E51096">
              <w:rPr>
                <w:b/>
                <w:bCs/>
                <w:color w:val="000000"/>
                <w:sz w:val="20"/>
                <w:szCs w:val="20"/>
              </w:rPr>
              <w:br/>
              <w:t>(G=Ex0.1)</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B70A6" w:rsidRPr="00E51096" w:rsidP="008C0EA7" w14:paraId="1F2F2E65" w14:textId="77777777">
            <w:pPr>
              <w:jc w:val="center"/>
              <w:rPr>
                <w:b/>
                <w:bCs/>
                <w:color w:val="000000"/>
                <w:sz w:val="20"/>
                <w:szCs w:val="20"/>
              </w:rPr>
            </w:pPr>
            <w:r w:rsidRPr="00E51096">
              <w:rPr>
                <w:b/>
                <w:bCs/>
                <w:color w:val="000000"/>
                <w:sz w:val="20"/>
                <w:szCs w:val="20"/>
              </w:rPr>
              <w:t xml:space="preserve">(H) </w:t>
            </w:r>
            <w:r w:rsidRPr="00E51096">
              <w:rPr>
                <w:b/>
                <w:bCs/>
                <w:color w:val="000000"/>
                <w:sz w:val="20"/>
                <w:szCs w:val="20"/>
              </w:rPr>
              <w:br/>
              <w:t xml:space="preserve">Total Cost Per Year </w:t>
            </w:r>
            <w:r w:rsidRPr="00E51096">
              <w:rPr>
                <w:b/>
                <w:bCs/>
                <w:color w:val="000000"/>
                <w:sz w:val="20"/>
                <w:szCs w:val="20"/>
                <w:vertAlign w:val="superscript"/>
              </w:rPr>
              <w:t>b</w:t>
            </w:r>
          </w:p>
        </w:tc>
      </w:tr>
      <w:tr w14:paraId="1AA42CD9"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DA9891B" w14:textId="77777777">
            <w:pPr>
              <w:rPr>
                <w:color w:val="000000"/>
                <w:sz w:val="20"/>
                <w:szCs w:val="20"/>
              </w:rPr>
            </w:pPr>
            <w:r w:rsidRPr="00E51096">
              <w:rPr>
                <w:color w:val="000000"/>
                <w:sz w:val="20"/>
                <w:szCs w:val="20"/>
              </w:rPr>
              <w:t>1.</w:t>
            </w:r>
            <w:r>
              <w:rPr>
                <w:color w:val="000000"/>
                <w:sz w:val="20"/>
                <w:szCs w:val="20"/>
              </w:rPr>
              <w:t xml:space="preserve"> </w:t>
            </w:r>
            <w:r w:rsidRPr="00E51096">
              <w:rPr>
                <w:color w:val="000000"/>
                <w:sz w:val="20"/>
                <w:szCs w:val="20"/>
              </w:rPr>
              <w:t>Applications</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0A6" w:rsidRPr="00E51096" w:rsidP="008C0EA7" w14:paraId="2BFDA9E6" w14:textId="77777777">
            <w:pPr>
              <w:jc w:val="center"/>
              <w:rPr>
                <w:color w:val="000000"/>
                <w:sz w:val="20"/>
                <w:szCs w:val="20"/>
              </w:rPr>
            </w:pPr>
            <w:r>
              <w:rPr>
                <w:color w:val="000000"/>
                <w:sz w:val="20"/>
                <w:szCs w:val="20"/>
              </w:rPr>
              <w:t>N/A</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D6BB545" w14:textId="77777777">
            <w:pPr>
              <w:jc w:val="center"/>
              <w:rPr>
                <w:color w:val="000000"/>
                <w:sz w:val="20"/>
                <w:szCs w:val="20"/>
              </w:rPr>
            </w:pPr>
            <w:r>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6815F44D" w14:textId="77777777">
            <w:pPr>
              <w:jc w:val="center"/>
              <w:rPr>
                <w:color w:val="000000"/>
                <w:sz w:val="20"/>
                <w:szCs w:val="20"/>
              </w:rPr>
            </w:pPr>
            <w:r>
              <w:rPr>
                <w:color w:val="000000"/>
                <w:sz w:val="20"/>
                <w:szCs w:val="20"/>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2D4A1ED1" w14:textId="77777777">
            <w:pPr>
              <w:jc w:val="center"/>
              <w:rPr>
                <w:color w:val="000000"/>
                <w:sz w:val="20"/>
                <w:szCs w:val="20"/>
              </w:rPr>
            </w:pPr>
            <w:r>
              <w:rPr>
                <w:color w:val="000000"/>
                <w:sz w:val="20"/>
                <w:szCs w:val="20"/>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0F8D0089" w14:textId="77777777">
            <w:pPr>
              <w:jc w:val="center"/>
              <w:rPr>
                <w:color w:val="000000"/>
                <w:sz w:val="20"/>
                <w:szCs w:val="20"/>
              </w:rPr>
            </w:pPr>
            <w:r>
              <w:rPr>
                <w:color w:val="000000"/>
                <w:sz w:val="20"/>
                <w:szCs w:val="20"/>
              </w:rPr>
              <w:t> </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2F5A3B9F" w14:textId="77777777">
            <w:pPr>
              <w:jc w:val="center"/>
              <w:rPr>
                <w:color w:val="000000"/>
                <w:sz w:val="20"/>
                <w:szCs w:val="20"/>
              </w:rPr>
            </w:pPr>
            <w:r>
              <w:rPr>
                <w:color w:val="000000"/>
                <w:sz w:val="20"/>
                <w:szCs w:val="20"/>
              </w:rPr>
              <w:t> </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3AE10EA" w14:textId="77777777">
            <w:pPr>
              <w:jc w:val="center"/>
              <w:rPr>
                <w:color w:val="000000"/>
                <w:sz w:val="20"/>
                <w:szCs w:val="20"/>
              </w:rPr>
            </w:pPr>
            <w:r>
              <w:rPr>
                <w:color w:val="000000"/>
                <w:sz w:val="20"/>
                <w:szCs w:val="2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7CBA5CB" w14:textId="77777777">
            <w:pPr>
              <w:jc w:val="right"/>
              <w:rPr>
                <w:color w:val="000000"/>
                <w:sz w:val="20"/>
                <w:szCs w:val="20"/>
              </w:rPr>
            </w:pPr>
            <w:r>
              <w:rPr>
                <w:color w:val="000000"/>
                <w:sz w:val="20"/>
                <w:szCs w:val="20"/>
              </w:rPr>
              <w:t> </w:t>
            </w:r>
          </w:p>
        </w:tc>
      </w:tr>
      <w:tr w14:paraId="2D312078"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7593AFA" w14:textId="77777777">
            <w:pPr>
              <w:rPr>
                <w:color w:val="000000"/>
                <w:sz w:val="20"/>
                <w:szCs w:val="20"/>
              </w:rPr>
            </w:pPr>
            <w:r w:rsidRPr="00E51096">
              <w:rPr>
                <w:color w:val="000000"/>
                <w:sz w:val="20"/>
                <w:szCs w:val="20"/>
              </w:rPr>
              <w:t>2.</w:t>
            </w:r>
            <w:r>
              <w:rPr>
                <w:color w:val="000000"/>
                <w:sz w:val="20"/>
                <w:szCs w:val="20"/>
              </w:rPr>
              <w:t xml:space="preserve"> </w:t>
            </w:r>
            <w:r w:rsidRPr="00E51096">
              <w:rPr>
                <w:color w:val="000000"/>
                <w:sz w:val="20"/>
                <w:szCs w:val="20"/>
              </w:rPr>
              <w:t>Surveys and studies</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53860DD" w14:textId="77777777">
            <w:pPr>
              <w:jc w:val="center"/>
              <w:rPr>
                <w:color w:val="000000"/>
                <w:sz w:val="20"/>
                <w:szCs w:val="20"/>
              </w:rPr>
            </w:pPr>
            <w:r>
              <w:rPr>
                <w:color w:val="000000"/>
                <w:sz w:val="20"/>
                <w:szCs w:val="20"/>
              </w:rPr>
              <w:t>N/A</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EE8C22B"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26DDB31"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B7EAC1D"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59D88B0"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7918B99"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5A54740"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0AB0D7C" w14:textId="77777777">
            <w:pPr>
              <w:jc w:val="right"/>
              <w:rPr>
                <w:color w:val="000000"/>
                <w:sz w:val="20"/>
                <w:szCs w:val="20"/>
              </w:rPr>
            </w:pPr>
            <w:r>
              <w:rPr>
                <w:color w:val="000000"/>
                <w:sz w:val="20"/>
                <w:szCs w:val="20"/>
              </w:rPr>
              <w:t> </w:t>
            </w:r>
          </w:p>
        </w:tc>
      </w:tr>
      <w:tr w14:paraId="60396B92"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0B76DF0" w14:textId="77777777">
            <w:pPr>
              <w:rPr>
                <w:color w:val="000000"/>
                <w:sz w:val="20"/>
                <w:szCs w:val="20"/>
              </w:rPr>
            </w:pPr>
            <w:r w:rsidRPr="00E51096">
              <w:rPr>
                <w:color w:val="000000"/>
                <w:sz w:val="20"/>
                <w:szCs w:val="20"/>
              </w:rPr>
              <w:t>3.</w:t>
            </w:r>
            <w:r>
              <w:rPr>
                <w:color w:val="000000"/>
                <w:sz w:val="20"/>
                <w:szCs w:val="20"/>
              </w:rPr>
              <w:t xml:space="preserve"> </w:t>
            </w:r>
            <w:r w:rsidRPr="00E51096">
              <w:rPr>
                <w:color w:val="000000"/>
                <w:sz w:val="20"/>
                <w:szCs w:val="20"/>
              </w:rPr>
              <w:t>Reporting requirements</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80181EE" w14:textId="77777777">
            <w:pPr>
              <w:jc w:val="center"/>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CE256F5"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22EEA7D"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CE6B66C"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9F10E33"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FBA8082"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0E0EE18"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01AD3BA" w14:textId="77777777">
            <w:pPr>
              <w:jc w:val="right"/>
              <w:rPr>
                <w:color w:val="000000"/>
                <w:sz w:val="20"/>
                <w:szCs w:val="20"/>
              </w:rPr>
            </w:pPr>
            <w:r>
              <w:rPr>
                <w:color w:val="000000"/>
                <w:sz w:val="20"/>
                <w:szCs w:val="20"/>
              </w:rPr>
              <w:t> </w:t>
            </w:r>
          </w:p>
        </w:tc>
      </w:tr>
      <w:tr w14:paraId="68EA4ED1" w14:textId="77777777" w:rsidTr="000B70A6">
        <w:tblPrEx>
          <w:tblW w:w="5000" w:type="pct"/>
          <w:tblLook w:val="04A0"/>
        </w:tblPrEx>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5E0BA8D" w14:textId="77777777">
            <w:pPr>
              <w:ind w:left="339" w:hanging="180"/>
              <w:rPr>
                <w:color w:val="000000"/>
                <w:sz w:val="20"/>
                <w:szCs w:val="20"/>
              </w:rPr>
            </w:pPr>
            <w:r w:rsidRPr="00E51096">
              <w:rPr>
                <w:color w:val="000000"/>
                <w:sz w:val="20"/>
                <w:szCs w:val="20"/>
              </w:rPr>
              <w:t>A.</w:t>
            </w:r>
            <w:r>
              <w:rPr>
                <w:color w:val="000000"/>
                <w:sz w:val="20"/>
                <w:szCs w:val="20"/>
              </w:rPr>
              <w:t xml:space="preserve"> </w:t>
            </w:r>
            <w:r w:rsidRPr="00E51096">
              <w:rPr>
                <w:color w:val="000000"/>
                <w:sz w:val="20"/>
                <w:szCs w:val="20"/>
              </w:rPr>
              <w:t xml:space="preserve">Familiarize with regulatory requirements </w:t>
            </w:r>
            <w:r w:rsidRPr="00E51096">
              <w:rPr>
                <w:color w:val="000000"/>
                <w:sz w:val="20"/>
                <w:szCs w:val="20"/>
                <w:vertAlign w:val="superscript"/>
              </w:rPr>
              <w:t>c</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69616606" w14:textId="77777777">
            <w:pPr>
              <w:jc w:val="center"/>
              <w:rPr>
                <w:color w:val="000000"/>
                <w:sz w:val="20"/>
                <w:szCs w:val="20"/>
              </w:rPr>
            </w:pPr>
            <w:r>
              <w:rPr>
                <w:color w:val="000000"/>
                <w:sz w:val="20"/>
                <w:szCs w:val="20"/>
              </w:rPr>
              <w:t>1</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893D3DD"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A339D67" w14:textId="77777777">
            <w:pPr>
              <w:jc w:val="center"/>
              <w:rPr>
                <w:color w:val="000000"/>
                <w:sz w:val="20"/>
                <w:szCs w:val="20"/>
              </w:rPr>
            </w:pPr>
            <w:r>
              <w:rPr>
                <w:color w:val="000000"/>
                <w:sz w:val="20"/>
                <w:szCs w:val="20"/>
              </w:rPr>
              <w:t>1</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92A4345"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5639984" w14:textId="77777777">
            <w:pPr>
              <w:jc w:val="center"/>
              <w:rPr>
                <w:color w:val="000000"/>
                <w:sz w:val="20"/>
                <w:szCs w:val="20"/>
              </w:rPr>
            </w:pPr>
            <w:r>
              <w:rPr>
                <w:color w:val="000000"/>
                <w:sz w:val="20"/>
                <w:szCs w:val="20"/>
              </w:rPr>
              <w:t>4</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9052290" w14:textId="77777777">
            <w:pPr>
              <w:jc w:val="center"/>
              <w:rPr>
                <w:color w:val="000000"/>
                <w:sz w:val="20"/>
                <w:szCs w:val="20"/>
              </w:rPr>
            </w:pPr>
            <w:r>
              <w:rPr>
                <w:color w:val="000000"/>
                <w:sz w:val="20"/>
                <w:szCs w:val="20"/>
              </w:rPr>
              <w:t>0.2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50BBE56" w14:textId="77777777">
            <w:pPr>
              <w:jc w:val="center"/>
              <w:rPr>
                <w:color w:val="000000"/>
                <w:sz w:val="20"/>
                <w:szCs w:val="20"/>
              </w:rPr>
            </w:pPr>
            <w:r>
              <w:rPr>
                <w:color w:val="000000"/>
                <w:sz w:val="20"/>
                <w:szCs w:val="20"/>
              </w:rPr>
              <w:t>0.4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E91C2C7" w14:textId="77777777">
            <w:pPr>
              <w:jc w:val="right"/>
              <w:rPr>
                <w:color w:val="000000"/>
                <w:sz w:val="20"/>
                <w:szCs w:val="20"/>
              </w:rPr>
            </w:pPr>
            <w:r>
              <w:rPr>
                <w:color w:val="000000"/>
                <w:sz w:val="20"/>
                <w:szCs w:val="20"/>
              </w:rPr>
              <w:t xml:space="preserve">$580.04 </w:t>
            </w:r>
          </w:p>
        </w:tc>
      </w:tr>
      <w:tr w14:paraId="1CD5B1A8"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FDE91F2" w14:textId="77777777">
            <w:pPr>
              <w:ind w:firstLine="200" w:firstLineChars="100"/>
              <w:rPr>
                <w:color w:val="000000"/>
                <w:sz w:val="20"/>
                <w:szCs w:val="20"/>
              </w:rPr>
            </w:pPr>
            <w:r w:rsidRPr="00E51096">
              <w:rPr>
                <w:color w:val="000000"/>
                <w:sz w:val="20"/>
                <w:szCs w:val="20"/>
              </w:rPr>
              <w:t>B.</w:t>
            </w:r>
            <w:r>
              <w:rPr>
                <w:color w:val="000000"/>
                <w:sz w:val="20"/>
                <w:szCs w:val="20"/>
              </w:rPr>
              <w:t xml:space="preserve"> </w:t>
            </w:r>
            <w:r w:rsidRPr="00E51096">
              <w:rPr>
                <w:color w:val="000000"/>
                <w:sz w:val="20"/>
                <w:szCs w:val="20"/>
              </w:rPr>
              <w:t xml:space="preserve">Required activities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891F1F1" w14:textId="77777777">
            <w:pPr>
              <w:jc w:val="center"/>
              <w:rPr>
                <w:color w:val="000000"/>
                <w:sz w:val="20"/>
                <w:szCs w:val="20"/>
              </w:rPr>
            </w:pPr>
            <w:r>
              <w:rPr>
                <w:color w:val="000000"/>
                <w:sz w:val="20"/>
                <w:szCs w:val="20"/>
              </w:rPr>
              <w:t>N/A</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1FB7C4C"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7DC4FF8"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9F4A732"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9BF1BA8"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394C47C"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D42BBB0"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7427257A" w14:textId="77777777">
            <w:pPr>
              <w:rPr>
                <w:color w:val="000000"/>
                <w:sz w:val="20"/>
                <w:szCs w:val="20"/>
              </w:rPr>
            </w:pPr>
            <w:r>
              <w:rPr>
                <w:color w:val="000000"/>
                <w:sz w:val="20"/>
                <w:szCs w:val="20"/>
              </w:rPr>
              <w:t> </w:t>
            </w:r>
          </w:p>
        </w:tc>
      </w:tr>
      <w:tr w14:paraId="3E8BD3AD"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D0D4915" w14:textId="77777777">
            <w:pPr>
              <w:ind w:firstLine="400" w:firstLineChars="200"/>
              <w:rPr>
                <w:color w:val="000000"/>
                <w:sz w:val="20"/>
                <w:szCs w:val="20"/>
              </w:rPr>
            </w:pPr>
            <w:r w:rsidRPr="00E51096">
              <w:rPr>
                <w:color w:val="000000"/>
                <w:sz w:val="20"/>
                <w:szCs w:val="20"/>
              </w:rPr>
              <w:t xml:space="preserve">Initial performance tests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1B9764F" w14:textId="77777777">
            <w:pPr>
              <w:jc w:val="center"/>
              <w:rPr>
                <w:color w:val="000000"/>
                <w:sz w:val="20"/>
                <w:szCs w:val="20"/>
              </w:rPr>
            </w:pPr>
            <w:r>
              <w:rPr>
                <w:color w:val="000000"/>
                <w:sz w:val="20"/>
                <w:szCs w:val="20"/>
              </w:rPr>
              <w:t>280</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2FC79B6"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AD5F9C1" w14:textId="77777777">
            <w:pPr>
              <w:jc w:val="center"/>
              <w:rPr>
                <w:color w:val="000000"/>
                <w:sz w:val="20"/>
                <w:szCs w:val="20"/>
              </w:rPr>
            </w:pPr>
            <w:r>
              <w:rPr>
                <w:color w:val="000000"/>
                <w:sz w:val="20"/>
                <w:szCs w:val="20"/>
              </w:rPr>
              <w:t>280</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DDB5B9E"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356BC00"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17732BB"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4E1E489"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90922E1" w14:textId="77777777">
            <w:pPr>
              <w:jc w:val="right"/>
              <w:rPr>
                <w:color w:val="000000"/>
                <w:sz w:val="20"/>
                <w:szCs w:val="20"/>
              </w:rPr>
            </w:pPr>
            <w:r>
              <w:rPr>
                <w:color w:val="000000"/>
                <w:sz w:val="20"/>
                <w:szCs w:val="20"/>
              </w:rPr>
              <w:t xml:space="preserve">$0 </w:t>
            </w:r>
          </w:p>
        </w:tc>
      </w:tr>
      <w:tr w14:paraId="0AB28703"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54467B2" w14:textId="77777777">
            <w:pPr>
              <w:ind w:firstLine="400" w:firstLineChars="200"/>
              <w:rPr>
                <w:color w:val="000000"/>
                <w:sz w:val="20"/>
                <w:szCs w:val="20"/>
              </w:rPr>
            </w:pPr>
            <w:r w:rsidRPr="00E51096">
              <w:rPr>
                <w:color w:val="000000"/>
                <w:sz w:val="20"/>
                <w:szCs w:val="20"/>
              </w:rPr>
              <w:t xml:space="preserve">Repeat performance test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C4AD4F4" w14:textId="77777777">
            <w:pPr>
              <w:jc w:val="center"/>
              <w:rPr>
                <w:color w:val="000000"/>
                <w:sz w:val="20"/>
                <w:szCs w:val="20"/>
              </w:rPr>
            </w:pPr>
            <w:r>
              <w:rPr>
                <w:color w:val="000000"/>
                <w:sz w:val="20"/>
                <w:szCs w:val="20"/>
              </w:rPr>
              <w:t>280</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DD884CF"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66BCFE4" w14:textId="77777777">
            <w:pPr>
              <w:jc w:val="center"/>
              <w:rPr>
                <w:color w:val="000000"/>
                <w:sz w:val="20"/>
                <w:szCs w:val="20"/>
              </w:rPr>
            </w:pPr>
            <w:r>
              <w:rPr>
                <w:color w:val="000000"/>
                <w:sz w:val="20"/>
                <w:szCs w:val="20"/>
              </w:rPr>
              <w:t>280</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1133DBE"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A344251"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1E10248"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02155D4"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29E67F68" w14:textId="77777777">
            <w:pPr>
              <w:jc w:val="right"/>
              <w:rPr>
                <w:color w:val="000000"/>
                <w:sz w:val="20"/>
                <w:szCs w:val="20"/>
              </w:rPr>
            </w:pPr>
            <w:r>
              <w:rPr>
                <w:color w:val="000000"/>
                <w:sz w:val="20"/>
                <w:szCs w:val="20"/>
              </w:rPr>
              <w:t xml:space="preserve">$0 </w:t>
            </w:r>
          </w:p>
        </w:tc>
      </w:tr>
      <w:tr w14:paraId="527ED0F2"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DF2237A" w14:textId="77777777">
            <w:pPr>
              <w:ind w:firstLine="200" w:firstLineChars="100"/>
              <w:rPr>
                <w:color w:val="000000"/>
                <w:sz w:val="20"/>
                <w:szCs w:val="20"/>
              </w:rPr>
            </w:pPr>
            <w:r w:rsidRPr="00E51096">
              <w:rPr>
                <w:color w:val="000000"/>
                <w:sz w:val="20"/>
                <w:szCs w:val="20"/>
              </w:rPr>
              <w:t>C.</w:t>
            </w:r>
            <w:r>
              <w:rPr>
                <w:color w:val="000000"/>
                <w:sz w:val="20"/>
                <w:szCs w:val="20"/>
              </w:rPr>
              <w:t xml:space="preserve"> </w:t>
            </w:r>
            <w:r w:rsidRPr="00E51096">
              <w:rPr>
                <w:color w:val="000000"/>
                <w:sz w:val="20"/>
                <w:szCs w:val="20"/>
              </w:rPr>
              <w:t>Create information</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D47F1A9" w14:textId="77777777">
            <w:pPr>
              <w:jc w:val="center"/>
              <w:rPr>
                <w:color w:val="000000"/>
                <w:sz w:val="20"/>
                <w:szCs w:val="20"/>
              </w:rPr>
            </w:pPr>
            <w:r>
              <w:rPr>
                <w:color w:val="000000"/>
                <w:sz w:val="20"/>
                <w:szCs w:val="20"/>
              </w:rPr>
              <w:t>See 3E &amp; 4C</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C0EC16D"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D1F550E"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60EC77C"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007D23D"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719411B"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EE38591"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598806EE" w14:textId="77777777">
            <w:pPr>
              <w:rPr>
                <w:color w:val="000000"/>
                <w:sz w:val="20"/>
                <w:szCs w:val="20"/>
              </w:rPr>
            </w:pPr>
            <w:r>
              <w:rPr>
                <w:color w:val="000000"/>
                <w:sz w:val="20"/>
                <w:szCs w:val="20"/>
              </w:rPr>
              <w:t> </w:t>
            </w:r>
          </w:p>
        </w:tc>
      </w:tr>
      <w:tr w14:paraId="7F9AB700"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6622B0C0" w14:textId="77777777">
            <w:pPr>
              <w:ind w:firstLine="200" w:firstLineChars="100"/>
              <w:rPr>
                <w:color w:val="000000"/>
                <w:sz w:val="20"/>
                <w:szCs w:val="20"/>
              </w:rPr>
            </w:pPr>
            <w:r w:rsidRPr="00E51096">
              <w:rPr>
                <w:color w:val="000000"/>
                <w:sz w:val="20"/>
                <w:szCs w:val="20"/>
              </w:rPr>
              <w:t>D.</w:t>
            </w:r>
            <w:r>
              <w:rPr>
                <w:color w:val="000000"/>
                <w:sz w:val="20"/>
                <w:szCs w:val="20"/>
              </w:rPr>
              <w:t xml:space="preserve"> </w:t>
            </w:r>
            <w:r w:rsidRPr="00E51096">
              <w:rPr>
                <w:color w:val="000000"/>
                <w:sz w:val="20"/>
                <w:szCs w:val="20"/>
              </w:rPr>
              <w:t>Gather existing information</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BE3919C" w14:textId="77777777">
            <w:pPr>
              <w:jc w:val="center"/>
              <w:rPr>
                <w:color w:val="000000"/>
                <w:sz w:val="20"/>
                <w:szCs w:val="20"/>
              </w:rPr>
            </w:pPr>
            <w:r>
              <w:rPr>
                <w:color w:val="000000"/>
                <w:sz w:val="20"/>
                <w:szCs w:val="20"/>
              </w:rPr>
              <w:t>See 3E &amp; 4C</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4560209"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298F07B"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04E7706"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D3900F0"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EE5D646"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25A0229"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211CAB8" w14:textId="77777777">
            <w:pPr>
              <w:rPr>
                <w:color w:val="000000"/>
                <w:sz w:val="20"/>
                <w:szCs w:val="20"/>
              </w:rPr>
            </w:pPr>
            <w:r>
              <w:rPr>
                <w:color w:val="000000"/>
                <w:sz w:val="20"/>
                <w:szCs w:val="20"/>
              </w:rPr>
              <w:t> </w:t>
            </w:r>
          </w:p>
        </w:tc>
      </w:tr>
      <w:tr w14:paraId="2DAC7654"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6D6B8A1D" w14:textId="77777777">
            <w:pPr>
              <w:ind w:firstLine="200" w:firstLineChars="100"/>
              <w:rPr>
                <w:color w:val="000000"/>
                <w:sz w:val="20"/>
                <w:szCs w:val="20"/>
              </w:rPr>
            </w:pPr>
            <w:r w:rsidRPr="00E51096">
              <w:rPr>
                <w:color w:val="000000"/>
                <w:sz w:val="20"/>
                <w:szCs w:val="20"/>
              </w:rPr>
              <w:t>E.</w:t>
            </w:r>
            <w:r>
              <w:rPr>
                <w:color w:val="000000"/>
                <w:sz w:val="20"/>
                <w:szCs w:val="20"/>
              </w:rPr>
              <w:t xml:space="preserve"> </w:t>
            </w:r>
            <w:r w:rsidRPr="00E51096">
              <w:rPr>
                <w:color w:val="000000"/>
                <w:sz w:val="20"/>
                <w:szCs w:val="20"/>
              </w:rPr>
              <w:t>Write report</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19E68E7" w14:textId="77777777">
            <w:pPr>
              <w:jc w:val="center"/>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52B5530"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A6FE22A"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14422ED"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DFCA461"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03B059C"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35332DA"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49D28E5E" w14:textId="77777777">
            <w:pPr>
              <w:rPr>
                <w:color w:val="000000"/>
                <w:sz w:val="20"/>
                <w:szCs w:val="20"/>
              </w:rPr>
            </w:pPr>
            <w:r>
              <w:rPr>
                <w:color w:val="000000"/>
                <w:sz w:val="20"/>
                <w:szCs w:val="20"/>
              </w:rPr>
              <w:t> </w:t>
            </w:r>
          </w:p>
        </w:tc>
      </w:tr>
      <w:tr w14:paraId="3EF67C7A"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C44479C" w14:textId="77777777">
            <w:pPr>
              <w:ind w:left="339" w:firstLine="60" w:firstLineChars="30"/>
              <w:rPr>
                <w:color w:val="000000"/>
                <w:sz w:val="20"/>
                <w:szCs w:val="20"/>
              </w:rPr>
            </w:pPr>
            <w:r w:rsidRPr="00E51096">
              <w:rPr>
                <w:color w:val="000000"/>
                <w:sz w:val="20"/>
                <w:szCs w:val="20"/>
              </w:rPr>
              <w:t>Notification of construction/reconstruction</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27C165E" w14:textId="77777777">
            <w:pPr>
              <w:jc w:val="center"/>
              <w:rPr>
                <w:color w:val="000000"/>
                <w:sz w:val="20"/>
                <w:szCs w:val="20"/>
              </w:rPr>
            </w:pPr>
            <w:r>
              <w:rPr>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D73072A"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0E6A934" w14:textId="77777777">
            <w:pPr>
              <w:jc w:val="center"/>
              <w:rPr>
                <w:color w:val="000000"/>
                <w:sz w:val="20"/>
                <w:szCs w:val="20"/>
              </w:rPr>
            </w:pPr>
            <w:r>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BF60CA8"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950378F"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5706170"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356BC2A"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17D4CC3" w14:textId="77777777">
            <w:pPr>
              <w:jc w:val="right"/>
              <w:rPr>
                <w:color w:val="000000"/>
                <w:sz w:val="20"/>
                <w:szCs w:val="20"/>
              </w:rPr>
            </w:pPr>
            <w:r>
              <w:rPr>
                <w:color w:val="000000"/>
                <w:sz w:val="20"/>
                <w:szCs w:val="20"/>
              </w:rPr>
              <w:t xml:space="preserve">$0 </w:t>
            </w:r>
          </w:p>
        </w:tc>
      </w:tr>
      <w:tr w14:paraId="3C6C87A6"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1123189" w14:textId="77777777">
            <w:pPr>
              <w:ind w:left="339" w:firstLine="60" w:firstLineChars="30"/>
              <w:rPr>
                <w:color w:val="000000"/>
                <w:sz w:val="20"/>
                <w:szCs w:val="20"/>
              </w:rPr>
            </w:pPr>
            <w:r w:rsidRPr="00E51096">
              <w:rPr>
                <w:color w:val="000000"/>
                <w:sz w:val="20"/>
                <w:szCs w:val="20"/>
              </w:rPr>
              <w:t xml:space="preserve">Notification of physical and operational changes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2031237" w14:textId="77777777">
            <w:pPr>
              <w:jc w:val="center"/>
              <w:rPr>
                <w:color w:val="000000"/>
                <w:sz w:val="20"/>
                <w:szCs w:val="20"/>
              </w:rPr>
            </w:pPr>
            <w:r>
              <w:rPr>
                <w:color w:val="000000"/>
                <w:sz w:val="20"/>
                <w:szCs w:val="20"/>
              </w:rPr>
              <w:t>8</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ADE795C"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3E28CCC" w14:textId="77777777">
            <w:pPr>
              <w:jc w:val="center"/>
              <w:rPr>
                <w:color w:val="000000"/>
                <w:sz w:val="20"/>
                <w:szCs w:val="20"/>
              </w:rPr>
            </w:pPr>
            <w:r>
              <w:rPr>
                <w:color w:val="000000"/>
                <w:sz w:val="20"/>
                <w:szCs w:val="20"/>
              </w:rPr>
              <w:t>8</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405ECD"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181BF82"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99C9A51"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7D90931"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C427418" w14:textId="77777777">
            <w:pPr>
              <w:jc w:val="right"/>
              <w:rPr>
                <w:color w:val="000000"/>
                <w:sz w:val="20"/>
                <w:szCs w:val="20"/>
              </w:rPr>
            </w:pPr>
            <w:r>
              <w:rPr>
                <w:color w:val="000000"/>
                <w:sz w:val="20"/>
                <w:szCs w:val="20"/>
              </w:rPr>
              <w:t xml:space="preserve">$0 </w:t>
            </w:r>
          </w:p>
        </w:tc>
      </w:tr>
      <w:tr w14:paraId="63B56FA2"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A9CB75C" w14:textId="77777777">
            <w:pPr>
              <w:ind w:left="339" w:firstLine="60" w:firstLineChars="30"/>
              <w:rPr>
                <w:color w:val="000000"/>
                <w:sz w:val="20"/>
                <w:szCs w:val="20"/>
              </w:rPr>
            </w:pPr>
            <w:r w:rsidRPr="00E51096">
              <w:rPr>
                <w:color w:val="000000"/>
                <w:sz w:val="20"/>
                <w:szCs w:val="20"/>
              </w:rPr>
              <w:t>Notification of actual startup</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93305E8" w14:textId="77777777">
            <w:pPr>
              <w:jc w:val="center"/>
              <w:rPr>
                <w:color w:val="000000"/>
                <w:sz w:val="20"/>
                <w:szCs w:val="20"/>
              </w:rPr>
            </w:pPr>
            <w:r>
              <w:rPr>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5768C0C"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FE75803" w14:textId="77777777">
            <w:pPr>
              <w:jc w:val="center"/>
              <w:rPr>
                <w:color w:val="000000"/>
                <w:sz w:val="20"/>
                <w:szCs w:val="20"/>
              </w:rPr>
            </w:pPr>
            <w:r>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9285902"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BEB8D8C"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6A21C50"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424E47B"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65E1E1A" w14:textId="77777777">
            <w:pPr>
              <w:jc w:val="right"/>
              <w:rPr>
                <w:color w:val="000000"/>
                <w:sz w:val="20"/>
                <w:szCs w:val="20"/>
              </w:rPr>
            </w:pPr>
            <w:r>
              <w:rPr>
                <w:color w:val="000000"/>
                <w:sz w:val="20"/>
                <w:szCs w:val="20"/>
              </w:rPr>
              <w:t xml:space="preserve">$0 </w:t>
            </w:r>
          </w:p>
        </w:tc>
      </w:tr>
      <w:tr w14:paraId="600FC095"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2888FCA" w14:textId="77777777">
            <w:pPr>
              <w:ind w:left="339" w:firstLine="60" w:firstLineChars="30"/>
              <w:rPr>
                <w:color w:val="000000"/>
                <w:sz w:val="20"/>
                <w:szCs w:val="20"/>
              </w:rPr>
            </w:pPr>
            <w:r w:rsidRPr="00E51096">
              <w:rPr>
                <w:color w:val="000000"/>
                <w:sz w:val="20"/>
                <w:szCs w:val="20"/>
              </w:rPr>
              <w:t>Notification of change in production capacity</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C010E7B" w14:textId="77777777">
            <w:pPr>
              <w:jc w:val="center"/>
              <w:rPr>
                <w:color w:val="000000"/>
                <w:sz w:val="20"/>
                <w:szCs w:val="20"/>
              </w:rPr>
            </w:pPr>
            <w:r>
              <w:rPr>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F952CD9"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8E64218" w14:textId="77777777">
            <w:pPr>
              <w:jc w:val="center"/>
              <w:rPr>
                <w:color w:val="000000"/>
                <w:sz w:val="20"/>
                <w:szCs w:val="20"/>
              </w:rPr>
            </w:pPr>
            <w:r>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4827492"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BBF0DC8"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B809E86"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04E77F7"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2D5CE6D2" w14:textId="77777777">
            <w:pPr>
              <w:jc w:val="right"/>
              <w:rPr>
                <w:color w:val="000000"/>
                <w:sz w:val="20"/>
                <w:szCs w:val="20"/>
              </w:rPr>
            </w:pPr>
            <w:r>
              <w:rPr>
                <w:color w:val="000000"/>
                <w:sz w:val="20"/>
                <w:szCs w:val="20"/>
              </w:rPr>
              <w:t xml:space="preserve">$0 </w:t>
            </w:r>
          </w:p>
        </w:tc>
      </w:tr>
      <w:tr w14:paraId="4B872ED9" w14:textId="77777777" w:rsidTr="000B70A6">
        <w:tblPrEx>
          <w:tblW w:w="5000" w:type="pct"/>
          <w:tblLook w:val="04A0"/>
        </w:tblPrEx>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75BFA1B" w14:textId="77777777">
            <w:pPr>
              <w:ind w:left="339" w:firstLine="60" w:firstLineChars="30"/>
              <w:rPr>
                <w:color w:val="000000"/>
                <w:sz w:val="20"/>
                <w:szCs w:val="20"/>
              </w:rPr>
            </w:pPr>
            <w:r w:rsidRPr="00E51096">
              <w:rPr>
                <w:color w:val="000000"/>
                <w:sz w:val="20"/>
                <w:szCs w:val="20"/>
              </w:rPr>
              <w:t xml:space="preserve">Compliance status information report </w:t>
            </w:r>
            <w:r w:rsidRPr="00E51096">
              <w:rPr>
                <w:color w:val="000000"/>
                <w:sz w:val="20"/>
                <w:szCs w:val="20"/>
                <w:vertAlign w:val="superscript"/>
              </w:rPr>
              <w:t>g</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E96BFD0" w14:textId="77777777">
            <w:pPr>
              <w:jc w:val="center"/>
              <w:rPr>
                <w:color w:val="000000"/>
                <w:sz w:val="20"/>
                <w:szCs w:val="20"/>
              </w:rPr>
            </w:pPr>
            <w:r>
              <w:rPr>
                <w:color w:val="000000"/>
                <w:sz w:val="20"/>
                <w:szCs w:val="20"/>
              </w:rPr>
              <w:t>10</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8497EE0"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695625E" w14:textId="77777777">
            <w:pPr>
              <w:jc w:val="center"/>
              <w:rPr>
                <w:color w:val="000000"/>
                <w:sz w:val="20"/>
                <w:szCs w:val="20"/>
              </w:rPr>
            </w:pPr>
            <w:r>
              <w:rPr>
                <w:color w:val="000000"/>
                <w:sz w:val="20"/>
                <w:szCs w:val="20"/>
              </w:rPr>
              <w:t>10</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BEB87E4"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C90434" w14:textId="77777777">
            <w:pPr>
              <w:jc w:val="center"/>
              <w:rPr>
                <w:color w:val="000000"/>
                <w:sz w:val="20"/>
                <w:szCs w:val="20"/>
              </w:rPr>
            </w:pPr>
            <w:r>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BB31894" w14:textId="77777777">
            <w:pPr>
              <w:jc w:val="center"/>
              <w:rPr>
                <w:color w:val="000000"/>
                <w:sz w:val="20"/>
                <w:szCs w:val="20"/>
              </w:rPr>
            </w:pPr>
            <w:r>
              <w:rPr>
                <w:color w:val="000000"/>
                <w:sz w:val="20"/>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0C2CFDE" w14:textId="77777777">
            <w:pPr>
              <w:jc w:val="center"/>
              <w:rPr>
                <w:color w:val="000000"/>
                <w:sz w:val="20"/>
                <w:szCs w:val="20"/>
              </w:rPr>
            </w:pPr>
            <w:r>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CAD32EA" w14:textId="77777777">
            <w:pPr>
              <w:jc w:val="right"/>
              <w:rPr>
                <w:color w:val="000000"/>
                <w:sz w:val="20"/>
                <w:szCs w:val="20"/>
              </w:rPr>
            </w:pPr>
            <w:r>
              <w:rPr>
                <w:color w:val="000000"/>
                <w:sz w:val="20"/>
                <w:szCs w:val="20"/>
              </w:rPr>
              <w:t xml:space="preserve">$5,800.38 </w:t>
            </w:r>
          </w:p>
        </w:tc>
      </w:tr>
      <w:tr w14:paraId="6EDD1B37"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C1D0DC8" w14:textId="77777777">
            <w:pPr>
              <w:ind w:left="339" w:firstLine="60" w:firstLineChars="30"/>
              <w:rPr>
                <w:color w:val="000000"/>
                <w:sz w:val="20"/>
                <w:szCs w:val="20"/>
              </w:rPr>
            </w:pPr>
            <w:r w:rsidRPr="00E51096">
              <w:rPr>
                <w:color w:val="000000"/>
                <w:sz w:val="20"/>
                <w:szCs w:val="20"/>
              </w:rPr>
              <w:t xml:space="preserve">Waiver application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1A6680E" w14:textId="77777777">
            <w:pPr>
              <w:jc w:val="center"/>
              <w:rPr>
                <w:color w:val="000000"/>
                <w:sz w:val="20"/>
                <w:szCs w:val="20"/>
              </w:rPr>
            </w:pPr>
            <w:r>
              <w:rPr>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7F2B5FC"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53C304F" w14:textId="77777777">
            <w:pPr>
              <w:jc w:val="center"/>
              <w:rPr>
                <w:color w:val="000000"/>
                <w:sz w:val="20"/>
                <w:szCs w:val="20"/>
              </w:rPr>
            </w:pPr>
            <w:r>
              <w:rPr>
                <w:color w:val="000000"/>
                <w:sz w:val="20"/>
                <w:szCs w:val="20"/>
              </w:rPr>
              <w:t>4</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115FD2B"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39E5CD8"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D5CBEFC"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A178E69"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44BF02D9" w14:textId="77777777">
            <w:pPr>
              <w:jc w:val="right"/>
              <w:rPr>
                <w:color w:val="000000"/>
                <w:sz w:val="20"/>
                <w:szCs w:val="20"/>
              </w:rPr>
            </w:pPr>
            <w:r>
              <w:rPr>
                <w:color w:val="000000"/>
                <w:sz w:val="20"/>
                <w:szCs w:val="20"/>
              </w:rPr>
              <w:t xml:space="preserve">$0 </w:t>
            </w:r>
          </w:p>
        </w:tc>
      </w:tr>
      <w:tr w14:paraId="05FBCFCD" w14:textId="77777777" w:rsidTr="000B70A6">
        <w:tblPrEx>
          <w:tblW w:w="5000" w:type="pct"/>
          <w:tblLook w:val="04A0"/>
        </w:tblPrEx>
        <w:trPr>
          <w:trHeight w:val="30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0A6" w:rsidRPr="00E51096" w:rsidP="008C0EA7" w14:paraId="336A0BC3" w14:textId="77777777">
            <w:pPr>
              <w:ind w:left="339" w:firstLine="60" w:firstLineChars="30"/>
              <w:rPr>
                <w:color w:val="000000"/>
                <w:sz w:val="20"/>
                <w:szCs w:val="20"/>
              </w:rPr>
            </w:pPr>
            <w:r w:rsidRPr="00E51096">
              <w:rPr>
                <w:color w:val="000000"/>
                <w:sz w:val="20"/>
                <w:szCs w:val="20"/>
              </w:rPr>
              <w:t>Preparation of site-specific test plan</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651F835" w14:textId="77777777">
            <w:pPr>
              <w:jc w:val="center"/>
              <w:rPr>
                <w:color w:val="000000"/>
                <w:sz w:val="20"/>
                <w:szCs w:val="20"/>
              </w:rPr>
            </w:pPr>
            <w:r>
              <w:rPr>
                <w:color w:val="000000"/>
                <w:sz w:val="20"/>
                <w:szCs w:val="20"/>
              </w:rPr>
              <w:t>N/A</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1ABBDDB"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49F41AB"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CA6FF0E"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D93B64B"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6C53EFB"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80DCD98"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249512B8" w14:textId="77777777">
            <w:pPr>
              <w:rPr>
                <w:color w:val="000000"/>
                <w:sz w:val="20"/>
                <w:szCs w:val="20"/>
              </w:rPr>
            </w:pPr>
            <w:r>
              <w:rPr>
                <w:color w:val="000000"/>
                <w:sz w:val="20"/>
                <w:szCs w:val="20"/>
              </w:rPr>
              <w:t> </w:t>
            </w:r>
          </w:p>
        </w:tc>
      </w:tr>
      <w:tr w14:paraId="6B93B75C" w14:textId="77777777" w:rsidTr="000B70A6">
        <w:tblPrEx>
          <w:tblW w:w="5000" w:type="pct"/>
          <w:tblLook w:val="04A0"/>
        </w:tblPrEx>
        <w:trPr>
          <w:trHeight w:val="30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0A6" w:rsidRPr="00E51096" w:rsidP="008C0EA7" w14:paraId="285F8C5E" w14:textId="77777777">
            <w:pPr>
              <w:ind w:left="339" w:firstLine="60" w:firstLineChars="30"/>
              <w:rPr>
                <w:color w:val="000000"/>
                <w:sz w:val="20"/>
                <w:szCs w:val="20"/>
              </w:rPr>
            </w:pPr>
            <w:r w:rsidRPr="00E51096">
              <w:rPr>
                <w:color w:val="000000"/>
                <w:sz w:val="20"/>
                <w:szCs w:val="20"/>
              </w:rPr>
              <w:t>Notification of initial performance test</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498C205" w14:textId="77777777">
            <w:pPr>
              <w:jc w:val="center"/>
              <w:rPr>
                <w:color w:val="000000"/>
                <w:sz w:val="20"/>
                <w:szCs w:val="20"/>
              </w:rPr>
            </w:pPr>
            <w:r>
              <w:rPr>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3582BC9"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8947C24" w14:textId="77777777">
            <w:pPr>
              <w:jc w:val="center"/>
              <w:rPr>
                <w:color w:val="000000"/>
                <w:sz w:val="20"/>
                <w:szCs w:val="20"/>
              </w:rPr>
            </w:pPr>
            <w:r>
              <w:rPr>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36B1472" w14:textId="77777777">
            <w:pPr>
              <w:jc w:val="center"/>
              <w:rPr>
                <w:color w:val="000000"/>
                <w:sz w:val="20"/>
                <w:szCs w:val="20"/>
              </w:rPr>
            </w:pPr>
            <w:r>
              <w:rPr>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DFC290F" w14:textId="77777777">
            <w:pPr>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DC027DF"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FC686ED" w14:textId="77777777">
            <w:pPr>
              <w:jc w:val="center"/>
              <w:rPr>
                <w:color w:val="000000"/>
                <w:sz w:val="20"/>
                <w:szCs w:val="20"/>
              </w:rPr>
            </w:pPr>
            <w:r>
              <w:rPr>
                <w:color w:val="000000"/>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5E332809" w14:textId="77777777">
            <w:pPr>
              <w:jc w:val="right"/>
              <w:rPr>
                <w:color w:val="000000"/>
                <w:sz w:val="20"/>
                <w:szCs w:val="20"/>
              </w:rPr>
            </w:pPr>
            <w:r>
              <w:rPr>
                <w:color w:val="000000"/>
                <w:sz w:val="20"/>
                <w:szCs w:val="20"/>
              </w:rPr>
              <w:t xml:space="preserve">$0 </w:t>
            </w:r>
          </w:p>
        </w:tc>
      </w:tr>
      <w:tr w14:paraId="2198BB7A"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CEE3950" w14:textId="77777777">
            <w:pPr>
              <w:ind w:left="339" w:firstLine="60" w:firstLineChars="30"/>
              <w:rPr>
                <w:color w:val="000000"/>
                <w:sz w:val="20"/>
                <w:szCs w:val="20"/>
              </w:rPr>
            </w:pPr>
            <w:r w:rsidRPr="00E51096">
              <w:rPr>
                <w:color w:val="000000"/>
                <w:sz w:val="20"/>
                <w:szCs w:val="20"/>
              </w:rPr>
              <w:t xml:space="preserve">Report of initial test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A197352" w14:textId="77777777">
            <w:pPr>
              <w:jc w:val="center"/>
              <w:rPr>
                <w:color w:val="000000"/>
                <w:sz w:val="20"/>
                <w:szCs w:val="20"/>
              </w:rPr>
            </w:pPr>
            <w:r>
              <w:rPr>
                <w:color w:val="000000"/>
                <w:sz w:val="20"/>
                <w:szCs w:val="20"/>
              </w:rPr>
              <w:t>See 3B</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D6A1902"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A4E4442"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79D6C59"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D525A0B"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B5504F4"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7ABDDE1"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76BE765" w14:textId="77777777">
            <w:pPr>
              <w:rPr>
                <w:color w:val="000000"/>
                <w:sz w:val="20"/>
                <w:szCs w:val="20"/>
              </w:rPr>
            </w:pPr>
            <w:r>
              <w:rPr>
                <w:color w:val="000000"/>
                <w:sz w:val="20"/>
                <w:szCs w:val="20"/>
              </w:rPr>
              <w:t> </w:t>
            </w:r>
          </w:p>
        </w:tc>
      </w:tr>
      <w:tr w14:paraId="39FF96EE" w14:textId="77777777" w:rsidTr="000B70A6">
        <w:tblPrEx>
          <w:tblW w:w="5000" w:type="pct"/>
          <w:tblLook w:val="04A0"/>
        </w:tblPrEx>
        <w:trPr>
          <w:trHeight w:val="570"/>
        </w:trPr>
        <w:tc>
          <w:tcPr>
            <w:tcW w:w="1652" w:type="pct"/>
            <w:tcBorders>
              <w:top w:val="nil"/>
              <w:left w:val="single" w:sz="4" w:space="0" w:color="auto"/>
              <w:bottom w:val="single" w:sz="4" w:space="0" w:color="auto"/>
              <w:right w:val="single" w:sz="4" w:space="0" w:color="auto"/>
            </w:tcBorders>
            <w:shd w:val="clear" w:color="auto" w:fill="auto"/>
            <w:vAlign w:val="center"/>
            <w:hideMark/>
          </w:tcPr>
          <w:p w:rsidR="000B70A6" w:rsidRPr="00E51096" w:rsidP="008C0EA7" w14:paraId="7B5CEA1E" w14:textId="77777777">
            <w:pPr>
              <w:ind w:left="339" w:firstLine="60" w:firstLineChars="30"/>
              <w:rPr>
                <w:color w:val="000000"/>
                <w:sz w:val="20"/>
                <w:szCs w:val="20"/>
              </w:rPr>
            </w:pPr>
            <w:r w:rsidRPr="00E51096">
              <w:rPr>
                <w:color w:val="000000"/>
                <w:sz w:val="20"/>
                <w:szCs w:val="20"/>
              </w:rPr>
              <w:t xml:space="preserve">Annual and semiannual report – including report of periods of noncompliance </w:t>
            </w:r>
            <w:r w:rsidRPr="00E51096">
              <w:rPr>
                <w:color w:val="000000"/>
                <w:sz w:val="20"/>
                <w:szCs w:val="20"/>
                <w:vertAlign w:val="superscript"/>
              </w:rPr>
              <w:t>d</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68E86F2" w14:textId="77777777">
            <w:pPr>
              <w:jc w:val="center"/>
              <w:rPr>
                <w:color w:val="000000"/>
                <w:sz w:val="20"/>
                <w:szCs w:val="20"/>
              </w:rPr>
            </w:pPr>
            <w:r>
              <w:rPr>
                <w:color w:val="000000"/>
                <w:sz w:val="20"/>
                <w:szCs w:val="20"/>
              </w:rPr>
              <w:t>12</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4DBCA1C" w14:textId="77777777">
            <w:pPr>
              <w:jc w:val="center"/>
              <w:rPr>
                <w:color w:val="000000"/>
                <w:sz w:val="20"/>
                <w:szCs w:val="20"/>
              </w:rPr>
            </w:pPr>
            <w:r>
              <w:rPr>
                <w:color w:val="000000"/>
                <w:sz w:val="20"/>
                <w:szCs w:val="20"/>
              </w:rPr>
              <w:t>2</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EE53FA1" w14:textId="77777777">
            <w:pPr>
              <w:jc w:val="center"/>
              <w:rPr>
                <w:color w:val="000000"/>
                <w:sz w:val="20"/>
                <w:szCs w:val="20"/>
              </w:rPr>
            </w:pPr>
            <w:r>
              <w:rPr>
                <w:color w:val="000000"/>
                <w:sz w:val="20"/>
                <w:szCs w:val="20"/>
              </w:rPr>
              <w:t>24</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BC6EAD0" w14:textId="77777777">
            <w:pPr>
              <w:jc w:val="center"/>
              <w:rPr>
                <w:color w:val="000000"/>
                <w:sz w:val="20"/>
                <w:szCs w:val="20"/>
              </w:rPr>
            </w:pPr>
            <w:r>
              <w:rPr>
                <w:color w:val="000000"/>
                <w:sz w:val="20"/>
                <w:szCs w:val="20"/>
              </w:rPr>
              <w:t>3</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92B19E9" w14:textId="77777777">
            <w:pPr>
              <w:jc w:val="center"/>
              <w:rPr>
                <w:color w:val="000000"/>
                <w:sz w:val="20"/>
                <w:szCs w:val="20"/>
              </w:rPr>
            </w:pPr>
            <w:r>
              <w:rPr>
                <w:color w:val="000000"/>
                <w:sz w:val="20"/>
                <w:szCs w:val="20"/>
              </w:rPr>
              <w:t>72</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58DCC25"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BDD92BD" w14:textId="77777777">
            <w:pPr>
              <w:jc w:val="center"/>
              <w:rPr>
                <w:color w:val="000000"/>
                <w:sz w:val="20"/>
                <w:szCs w:val="20"/>
              </w:rPr>
            </w:pPr>
            <w:r>
              <w:rPr>
                <w:color w:val="000000"/>
                <w:sz w:val="20"/>
                <w:szCs w:val="20"/>
              </w:rPr>
              <w:t>7.2</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5E533AB2" w14:textId="77777777">
            <w:pPr>
              <w:jc w:val="right"/>
              <w:rPr>
                <w:color w:val="000000"/>
                <w:sz w:val="20"/>
                <w:szCs w:val="20"/>
              </w:rPr>
            </w:pPr>
            <w:r>
              <w:rPr>
                <w:color w:val="000000"/>
                <w:sz w:val="20"/>
                <w:szCs w:val="20"/>
              </w:rPr>
              <w:t xml:space="preserve">$10,440.68 </w:t>
            </w:r>
          </w:p>
        </w:tc>
      </w:tr>
      <w:tr w14:paraId="34B0ABE0"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D4E0141" w14:textId="77777777">
            <w:pPr>
              <w:rPr>
                <w:b/>
                <w:bCs/>
                <w:color w:val="000000"/>
                <w:sz w:val="20"/>
                <w:szCs w:val="20"/>
              </w:rPr>
            </w:pPr>
            <w:r w:rsidRPr="00E51096">
              <w:rPr>
                <w:b/>
                <w:bCs/>
                <w:color w:val="000000"/>
                <w:sz w:val="20"/>
                <w:szCs w:val="20"/>
              </w:rPr>
              <w:t>Subtotal for Reporting Requirements</w:t>
            </w:r>
          </w:p>
        </w:tc>
        <w:tc>
          <w:tcPr>
            <w:tcW w:w="425"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492D774" w14:textId="77777777">
            <w:pPr>
              <w:jc w:val="center"/>
              <w:rPr>
                <w:color w:val="000000"/>
                <w:sz w:val="20"/>
                <w:szCs w:val="20"/>
              </w:rPr>
            </w:pPr>
            <w:r w:rsidRPr="00E51096">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06069DD" w14:textId="77777777">
            <w:pPr>
              <w:jc w:val="center"/>
              <w:rPr>
                <w:color w:val="000000"/>
                <w:sz w:val="20"/>
                <w:szCs w:val="20"/>
              </w:rPr>
            </w:pPr>
            <w:r w:rsidRPr="00E51096">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DCA0C44" w14:textId="77777777">
            <w:pPr>
              <w:jc w:val="center"/>
              <w:rPr>
                <w:color w:val="000000"/>
                <w:sz w:val="20"/>
                <w:szCs w:val="20"/>
              </w:rPr>
            </w:pPr>
            <w:r w:rsidRPr="00E51096">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B456365" w14:textId="77777777">
            <w:pPr>
              <w:jc w:val="center"/>
              <w:rPr>
                <w:color w:val="000000"/>
                <w:sz w:val="20"/>
                <w:szCs w:val="20"/>
              </w:rPr>
            </w:pPr>
            <w:r w:rsidRPr="00E51096">
              <w:rPr>
                <w:color w:val="000000"/>
                <w:sz w:val="20"/>
                <w:szCs w:val="20"/>
              </w:rPr>
              <w:t> </w:t>
            </w:r>
          </w:p>
        </w:tc>
        <w:tc>
          <w:tcPr>
            <w:tcW w:w="1204" w:type="pct"/>
            <w:gridSpan w:val="3"/>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7002F999" w14:textId="77777777">
            <w:pPr>
              <w:jc w:val="center"/>
              <w:rPr>
                <w:b/>
                <w:bCs/>
                <w:color w:val="000000"/>
                <w:sz w:val="20"/>
                <w:szCs w:val="20"/>
              </w:rPr>
            </w:pPr>
            <w:r w:rsidRPr="00E51096">
              <w:rPr>
                <w:b/>
                <w:bCs/>
                <w:color w:val="000000"/>
                <w:sz w:val="20"/>
                <w:szCs w:val="20"/>
              </w:rPr>
              <w:t>133</w:t>
            </w:r>
          </w:p>
        </w:tc>
        <w:tc>
          <w:tcPr>
            <w:tcW w:w="406"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D2E4F9A" w14:textId="77777777">
            <w:pPr>
              <w:jc w:val="right"/>
              <w:rPr>
                <w:b/>
                <w:bCs/>
                <w:color w:val="000000"/>
                <w:sz w:val="20"/>
                <w:szCs w:val="20"/>
              </w:rPr>
            </w:pPr>
            <w:r w:rsidRPr="00E51096">
              <w:rPr>
                <w:b/>
                <w:bCs/>
                <w:color w:val="000000"/>
                <w:sz w:val="20"/>
                <w:szCs w:val="20"/>
              </w:rPr>
              <w:t>$</w:t>
            </w:r>
            <w:r>
              <w:rPr>
                <w:b/>
                <w:bCs/>
                <w:color w:val="000000"/>
                <w:sz w:val="20"/>
                <w:szCs w:val="20"/>
              </w:rPr>
              <w:t>16,821</w:t>
            </w:r>
            <w:r w:rsidRPr="00E51096">
              <w:rPr>
                <w:b/>
                <w:bCs/>
                <w:color w:val="000000"/>
                <w:sz w:val="20"/>
                <w:szCs w:val="20"/>
              </w:rPr>
              <w:t xml:space="preserve"> </w:t>
            </w:r>
          </w:p>
        </w:tc>
      </w:tr>
      <w:tr w14:paraId="4363CA84"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8BE7D8C" w14:textId="77777777">
            <w:pPr>
              <w:rPr>
                <w:color w:val="000000"/>
                <w:sz w:val="20"/>
                <w:szCs w:val="20"/>
              </w:rPr>
            </w:pPr>
            <w:r w:rsidRPr="00E51096">
              <w:rPr>
                <w:color w:val="000000"/>
                <w:sz w:val="20"/>
                <w:szCs w:val="20"/>
              </w:rPr>
              <w:t>4.</w:t>
            </w:r>
            <w:r>
              <w:rPr>
                <w:color w:val="000000"/>
                <w:sz w:val="20"/>
                <w:szCs w:val="20"/>
              </w:rPr>
              <w:t xml:space="preserve"> </w:t>
            </w:r>
            <w:r w:rsidRPr="00E51096">
              <w:rPr>
                <w:color w:val="000000"/>
                <w:sz w:val="20"/>
                <w:szCs w:val="20"/>
              </w:rPr>
              <w:t>Recordkeeping requirements</w:t>
            </w:r>
          </w:p>
        </w:tc>
        <w:tc>
          <w:tcPr>
            <w:tcW w:w="425"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EE36782" w14:textId="77777777">
            <w:pPr>
              <w:jc w:val="center"/>
              <w:rPr>
                <w:color w:val="000000"/>
                <w:sz w:val="20"/>
                <w:szCs w:val="20"/>
              </w:rPr>
            </w:pPr>
            <w:r w:rsidRPr="00E51096">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06C59C" w14:textId="77777777">
            <w:pPr>
              <w:jc w:val="center"/>
              <w:rPr>
                <w:color w:val="000000"/>
                <w:sz w:val="20"/>
                <w:szCs w:val="20"/>
              </w:rPr>
            </w:pPr>
            <w:r w:rsidRPr="00E51096">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FD7D447" w14:textId="77777777">
            <w:pPr>
              <w:jc w:val="center"/>
              <w:rPr>
                <w:color w:val="000000"/>
                <w:sz w:val="20"/>
                <w:szCs w:val="20"/>
              </w:rPr>
            </w:pPr>
            <w:r w:rsidRPr="00E51096">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5F78321" w14:textId="77777777">
            <w:pPr>
              <w:jc w:val="center"/>
              <w:rPr>
                <w:color w:val="000000"/>
                <w:sz w:val="20"/>
                <w:szCs w:val="20"/>
              </w:rPr>
            </w:pPr>
            <w:r w:rsidRPr="00E51096">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36E72F0" w14:textId="77777777">
            <w:pPr>
              <w:jc w:val="center"/>
              <w:rPr>
                <w:color w:val="000000"/>
                <w:sz w:val="20"/>
                <w:szCs w:val="20"/>
              </w:rPr>
            </w:pPr>
            <w:r w:rsidRPr="00E51096">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F3C3509" w14:textId="77777777">
            <w:pPr>
              <w:jc w:val="center"/>
              <w:rPr>
                <w:color w:val="000000"/>
                <w:sz w:val="20"/>
                <w:szCs w:val="20"/>
              </w:rPr>
            </w:pPr>
            <w:r w:rsidRPr="00E51096">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3CB5790" w14:textId="77777777">
            <w:pPr>
              <w:jc w:val="center"/>
              <w:rPr>
                <w:color w:val="000000"/>
                <w:sz w:val="20"/>
                <w:szCs w:val="20"/>
              </w:rPr>
            </w:pPr>
            <w:r w:rsidRPr="00E51096">
              <w:rPr>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AEAF91F" w14:textId="77777777">
            <w:pPr>
              <w:jc w:val="right"/>
              <w:rPr>
                <w:color w:val="000000"/>
                <w:sz w:val="20"/>
                <w:szCs w:val="20"/>
              </w:rPr>
            </w:pPr>
            <w:r>
              <w:rPr>
                <w:color w:val="000000"/>
                <w:sz w:val="20"/>
                <w:szCs w:val="20"/>
              </w:rPr>
              <w:t> </w:t>
            </w:r>
          </w:p>
        </w:tc>
      </w:tr>
      <w:tr w14:paraId="6DD78749"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665D02E4" w14:textId="77777777">
            <w:pPr>
              <w:ind w:left="519" w:hanging="270"/>
              <w:rPr>
                <w:color w:val="000000"/>
                <w:sz w:val="20"/>
                <w:szCs w:val="20"/>
              </w:rPr>
            </w:pPr>
            <w:r w:rsidRPr="00E51096">
              <w:rPr>
                <w:color w:val="000000"/>
                <w:sz w:val="20"/>
                <w:szCs w:val="20"/>
              </w:rPr>
              <w:t>A.</w:t>
            </w:r>
            <w:r>
              <w:rPr>
                <w:color w:val="000000"/>
                <w:sz w:val="20"/>
                <w:szCs w:val="20"/>
              </w:rPr>
              <w:t xml:space="preserve"> </w:t>
            </w:r>
            <w:r w:rsidRPr="00E51096">
              <w:rPr>
                <w:color w:val="000000"/>
                <w:sz w:val="20"/>
                <w:szCs w:val="20"/>
              </w:rPr>
              <w:t>Familiarize with regulatory requirements</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0A6" w:rsidRPr="00E51096" w:rsidP="008C0EA7" w14:paraId="1944D5F9" w14:textId="77777777">
            <w:pPr>
              <w:jc w:val="center"/>
              <w:rPr>
                <w:color w:val="000000"/>
                <w:sz w:val="20"/>
                <w:szCs w:val="20"/>
              </w:rPr>
            </w:pPr>
            <w:r>
              <w:rPr>
                <w:color w:val="000000"/>
                <w:sz w:val="20"/>
                <w:szCs w:val="20"/>
              </w:rPr>
              <w:t>See 3A</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00D16F94" w14:textId="77777777">
            <w:pPr>
              <w:jc w:val="center"/>
              <w:rPr>
                <w:color w:val="000000"/>
                <w:sz w:val="20"/>
                <w:szCs w:val="20"/>
              </w:rPr>
            </w:pPr>
            <w:r>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7DB22421" w14:textId="77777777">
            <w:pPr>
              <w:jc w:val="center"/>
              <w:rPr>
                <w:color w:val="000000"/>
                <w:sz w:val="20"/>
                <w:szCs w:val="20"/>
              </w:rPr>
            </w:pPr>
            <w:r>
              <w:rPr>
                <w:color w:val="000000"/>
                <w:sz w:val="20"/>
                <w:szCs w:val="20"/>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620FC01" w14:textId="77777777">
            <w:pPr>
              <w:jc w:val="center"/>
              <w:rPr>
                <w:color w:val="000000"/>
                <w:sz w:val="20"/>
                <w:szCs w:val="20"/>
              </w:rPr>
            </w:pPr>
            <w:r>
              <w:rPr>
                <w:color w:val="000000"/>
                <w:sz w:val="20"/>
                <w:szCs w:val="20"/>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2A7074AD" w14:textId="77777777">
            <w:pPr>
              <w:jc w:val="center"/>
              <w:rPr>
                <w:color w:val="000000"/>
                <w:sz w:val="20"/>
                <w:szCs w:val="20"/>
              </w:rPr>
            </w:pPr>
            <w:r>
              <w:rPr>
                <w:color w:val="000000"/>
                <w:sz w:val="20"/>
                <w:szCs w:val="20"/>
              </w:rPr>
              <w:t> </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738E12C" w14:textId="77777777">
            <w:pPr>
              <w:jc w:val="center"/>
              <w:rPr>
                <w:color w:val="000000"/>
                <w:sz w:val="20"/>
                <w:szCs w:val="20"/>
              </w:rPr>
            </w:pPr>
            <w:r>
              <w:rPr>
                <w:color w:val="000000"/>
                <w:sz w:val="20"/>
                <w:szCs w:val="20"/>
              </w:rPr>
              <w:t> </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1C232409" w14:textId="77777777">
            <w:pPr>
              <w:jc w:val="center"/>
              <w:rPr>
                <w:color w:val="000000"/>
                <w:sz w:val="20"/>
                <w:szCs w:val="20"/>
              </w:rPr>
            </w:pPr>
            <w:r>
              <w:rPr>
                <w:color w:val="000000"/>
                <w:sz w:val="20"/>
                <w:szCs w:val="20"/>
              </w:rPr>
              <w:t>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0B2A38F3" w14:textId="77777777">
            <w:pPr>
              <w:jc w:val="right"/>
              <w:rPr>
                <w:color w:val="000000"/>
                <w:sz w:val="20"/>
                <w:szCs w:val="20"/>
              </w:rPr>
            </w:pPr>
            <w:r>
              <w:rPr>
                <w:color w:val="000000"/>
                <w:sz w:val="20"/>
                <w:szCs w:val="20"/>
              </w:rPr>
              <w:t> </w:t>
            </w:r>
          </w:p>
        </w:tc>
      </w:tr>
      <w:tr w14:paraId="1D4BBDF0"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06DE087" w14:textId="77777777">
            <w:pPr>
              <w:ind w:firstLine="200" w:firstLineChars="100"/>
              <w:rPr>
                <w:color w:val="000000"/>
                <w:sz w:val="20"/>
                <w:szCs w:val="20"/>
              </w:rPr>
            </w:pPr>
            <w:r w:rsidRPr="00E51096">
              <w:rPr>
                <w:color w:val="000000"/>
                <w:sz w:val="20"/>
                <w:szCs w:val="20"/>
              </w:rPr>
              <w:t>B.</w:t>
            </w:r>
            <w:r>
              <w:rPr>
                <w:color w:val="000000"/>
                <w:sz w:val="20"/>
                <w:szCs w:val="20"/>
              </w:rPr>
              <w:t xml:space="preserve"> </w:t>
            </w:r>
            <w:r w:rsidRPr="00E51096">
              <w:rPr>
                <w:color w:val="000000"/>
                <w:sz w:val="20"/>
                <w:szCs w:val="20"/>
              </w:rPr>
              <w:t>Plan activities</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24B48D4" w14:textId="77777777">
            <w:pPr>
              <w:jc w:val="center"/>
              <w:rPr>
                <w:color w:val="000000"/>
                <w:sz w:val="20"/>
                <w:szCs w:val="20"/>
              </w:rPr>
            </w:pPr>
            <w:r>
              <w:rPr>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D359FD1"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D41001C" w14:textId="77777777">
            <w:pPr>
              <w:jc w:val="center"/>
              <w:rPr>
                <w:color w:val="000000"/>
                <w:sz w:val="20"/>
                <w:szCs w:val="20"/>
              </w:rPr>
            </w:pPr>
            <w:r>
              <w:rPr>
                <w:color w:val="000000"/>
                <w:sz w:val="20"/>
                <w:szCs w:val="20"/>
              </w:rPr>
              <w:t>4</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1AE190D"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F03CA43" w14:textId="77777777">
            <w:pPr>
              <w:jc w:val="center"/>
              <w:rPr>
                <w:color w:val="000000"/>
                <w:sz w:val="20"/>
                <w:szCs w:val="20"/>
              </w:rPr>
            </w:pPr>
            <w:r>
              <w:rPr>
                <w:color w:val="000000"/>
                <w:sz w:val="20"/>
                <w:szCs w:val="20"/>
              </w:rPr>
              <w:t>16</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F732B36" w14:textId="77777777">
            <w:pPr>
              <w:jc w:val="center"/>
              <w:rPr>
                <w:color w:val="000000"/>
                <w:sz w:val="20"/>
                <w:szCs w:val="20"/>
              </w:rPr>
            </w:pPr>
            <w:r>
              <w:rPr>
                <w:color w:val="000000"/>
                <w:sz w:val="20"/>
                <w:szCs w:val="20"/>
              </w:rPr>
              <w:t>0.8</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04D69F2" w14:textId="77777777">
            <w:pPr>
              <w:jc w:val="center"/>
              <w:rPr>
                <w:color w:val="000000"/>
                <w:sz w:val="20"/>
                <w:szCs w:val="20"/>
              </w:rPr>
            </w:pPr>
            <w:r>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54E62CA6" w14:textId="77777777">
            <w:pPr>
              <w:jc w:val="right"/>
              <w:rPr>
                <w:color w:val="000000"/>
                <w:sz w:val="20"/>
                <w:szCs w:val="20"/>
              </w:rPr>
            </w:pPr>
            <w:r>
              <w:rPr>
                <w:color w:val="000000"/>
                <w:sz w:val="20"/>
                <w:szCs w:val="20"/>
              </w:rPr>
              <w:t xml:space="preserve">$2,320.15 </w:t>
            </w:r>
          </w:p>
        </w:tc>
      </w:tr>
      <w:tr w14:paraId="03FE22D4" w14:textId="77777777" w:rsidTr="000B70A6">
        <w:tblPrEx>
          <w:tblW w:w="5000" w:type="pct"/>
          <w:tblLook w:val="04A0"/>
        </w:tblPrEx>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DC26DA9" w14:textId="77777777">
            <w:pPr>
              <w:ind w:firstLine="200" w:firstLineChars="100"/>
              <w:rPr>
                <w:color w:val="000000"/>
                <w:sz w:val="20"/>
                <w:szCs w:val="20"/>
              </w:rPr>
            </w:pPr>
            <w:r w:rsidRPr="00E51096">
              <w:rPr>
                <w:color w:val="000000"/>
                <w:sz w:val="20"/>
                <w:szCs w:val="20"/>
              </w:rPr>
              <w:t>C.</w:t>
            </w:r>
            <w:r>
              <w:rPr>
                <w:color w:val="000000"/>
                <w:sz w:val="20"/>
                <w:szCs w:val="20"/>
              </w:rPr>
              <w:t xml:space="preserve"> </w:t>
            </w:r>
            <w:r w:rsidRPr="00E51096">
              <w:rPr>
                <w:color w:val="000000"/>
                <w:sz w:val="20"/>
                <w:szCs w:val="20"/>
              </w:rPr>
              <w:t xml:space="preserve">Implement activities </w:t>
            </w:r>
            <w:r w:rsidRPr="00E51096">
              <w:rPr>
                <w:color w:val="000000"/>
                <w:sz w:val="20"/>
                <w:szCs w:val="20"/>
                <w:vertAlign w:val="superscript"/>
              </w:rPr>
              <w:t>e</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6F5E58E" w14:textId="77777777">
            <w:pPr>
              <w:jc w:val="center"/>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274477C"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1E74428"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02E596C"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D294221"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2DAB7D1"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BCA9FDF"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7640AC5" w14:textId="77777777">
            <w:pPr>
              <w:rPr>
                <w:color w:val="000000"/>
                <w:sz w:val="20"/>
                <w:szCs w:val="20"/>
              </w:rPr>
            </w:pPr>
            <w:r>
              <w:rPr>
                <w:color w:val="000000"/>
                <w:sz w:val="20"/>
                <w:szCs w:val="20"/>
              </w:rPr>
              <w:t> </w:t>
            </w:r>
          </w:p>
        </w:tc>
      </w:tr>
      <w:tr w14:paraId="70E97B03"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78ACAC6" w14:textId="77777777">
            <w:pPr>
              <w:ind w:left="339" w:firstLine="60" w:firstLineChars="30"/>
              <w:rPr>
                <w:color w:val="000000"/>
                <w:sz w:val="20"/>
                <w:szCs w:val="20"/>
              </w:rPr>
            </w:pPr>
            <w:r w:rsidRPr="00E51096">
              <w:rPr>
                <w:color w:val="000000"/>
                <w:sz w:val="20"/>
                <w:szCs w:val="20"/>
              </w:rPr>
              <w:t>Chemical stripper records (demonstrating compliance)</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291EAC4" w14:textId="77777777">
            <w:pPr>
              <w:jc w:val="center"/>
              <w:rPr>
                <w:color w:val="000000"/>
                <w:sz w:val="20"/>
                <w:szCs w:val="20"/>
              </w:rPr>
            </w:pPr>
            <w:r>
              <w:rPr>
                <w:color w:val="000000"/>
                <w:sz w:val="20"/>
                <w:szCs w:val="20"/>
              </w:rPr>
              <w:t>8</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2E83D11"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27B832D" w14:textId="77777777">
            <w:pPr>
              <w:jc w:val="center"/>
              <w:rPr>
                <w:color w:val="000000"/>
                <w:sz w:val="20"/>
                <w:szCs w:val="20"/>
              </w:rPr>
            </w:pPr>
            <w:r>
              <w:rPr>
                <w:color w:val="000000"/>
                <w:sz w:val="20"/>
                <w:szCs w:val="20"/>
              </w:rPr>
              <w:t>8</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7643290" w14:textId="77777777">
            <w:pPr>
              <w:jc w:val="center"/>
              <w:rPr>
                <w:color w:val="000000"/>
                <w:sz w:val="20"/>
                <w:szCs w:val="20"/>
              </w:rPr>
            </w:pPr>
            <w:r>
              <w:rPr>
                <w:color w:val="000000"/>
                <w:sz w:val="20"/>
                <w:szCs w:val="20"/>
              </w:rPr>
              <w:t>3</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9F47049" w14:textId="77777777">
            <w:pPr>
              <w:jc w:val="center"/>
              <w:rPr>
                <w:color w:val="000000"/>
                <w:sz w:val="20"/>
                <w:szCs w:val="20"/>
              </w:rPr>
            </w:pPr>
            <w:r>
              <w:rPr>
                <w:color w:val="000000"/>
                <w:sz w:val="20"/>
                <w:szCs w:val="20"/>
              </w:rPr>
              <w:t>24</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184A6A4" w14:textId="77777777">
            <w:pPr>
              <w:jc w:val="center"/>
              <w:rPr>
                <w:color w:val="000000"/>
                <w:sz w:val="20"/>
                <w:szCs w:val="20"/>
              </w:rPr>
            </w:pPr>
            <w:r>
              <w:rPr>
                <w:color w:val="000000"/>
                <w:sz w:val="20"/>
                <w:szCs w:val="20"/>
              </w:rPr>
              <w:t>1.2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8F9C0D0" w14:textId="77777777">
            <w:pPr>
              <w:jc w:val="center"/>
              <w:rPr>
                <w:color w:val="000000"/>
                <w:sz w:val="20"/>
                <w:szCs w:val="20"/>
              </w:rPr>
            </w:pPr>
            <w:r>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3066C03C" w14:textId="77777777">
            <w:pPr>
              <w:jc w:val="right"/>
              <w:rPr>
                <w:color w:val="000000"/>
                <w:sz w:val="20"/>
                <w:szCs w:val="20"/>
              </w:rPr>
            </w:pPr>
            <w:r>
              <w:rPr>
                <w:color w:val="000000"/>
                <w:sz w:val="20"/>
                <w:szCs w:val="20"/>
              </w:rPr>
              <w:t xml:space="preserve">$3,480.23 </w:t>
            </w:r>
          </w:p>
        </w:tc>
      </w:tr>
      <w:tr w14:paraId="7844A17E"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8210B4A" w14:textId="77777777">
            <w:pPr>
              <w:ind w:left="339" w:firstLine="60" w:firstLineChars="30"/>
              <w:rPr>
                <w:color w:val="000000"/>
                <w:sz w:val="20"/>
                <w:szCs w:val="20"/>
              </w:rPr>
            </w:pPr>
            <w:r w:rsidRPr="00E51096">
              <w:rPr>
                <w:color w:val="000000"/>
                <w:sz w:val="20"/>
                <w:szCs w:val="20"/>
              </w:rPr>
              <w:t>Chemical stripper usage log</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6BAF09F" w14:textId="77777777">
            <w:pPr>
              <w:jc w:val="center"/>
              <w:rPr>
                <w:color w:val="000000"/>
                <w:sz w:val="20"/>
                <w:szCs w:val="20"/>
              </w:rPr>
            </w:pPr>
            <w:r>
              <w:rPr>
                <w:color w:val="000000"/>
                <w:sz w:val="20"/>
                <w:szCs w:val="20"/>
              </w:rPr>
              <w:t>1</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CADDC54" w14:textId="77777777">
            <w:pPr>
              <w:jc w:val="center"/>
              <w:rPr>
                <w:color w:val="000000"/>
                <w:sz w:val="20"/>
                <w:szCs w:val="20"/>
              </w:rPr>
            </w:pPr>
            <w:r>
              <w:rPr>
                <w:color w:val="000000"/>
                <w:sz w:val="20"/>
                <w:szCs w:val="20"/>
              </w:rPr>
              <w:t>12</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4EA50D0" w14:textId="77777777">
            <w:pPr>
              <w:jc w:val="center"/>
              <w:rPr>
                <w:color w:val="000000"/>
                <w:sz w:val="20"/>
                <w:szCs w:val="20"/>
              </w:rPr>
            </w:pPr>
            <w:r>
              <w:rPr>
                <w:color w:val="000000"/>
                <w:sz w:val="20"/>
                <w:szCs w:val="20"/>
              </w:rPr>
              <w:t>12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C2B34A5" w14:textId="77777777">
            <w:pPr>
              <w:jc w:val="center"/>
              <w:rPr>
                <w:color w:val="000000"/>
                <w:sz w:val="20"/>
                <w:szCs w:val="20"/>
              </w:rPr>
            </w:pPr>
            <w:r>
              <w:rPr>
                <w:color w:val="000000"/>
                <w:sz w:val="20"/>
                <w:szCs w:val="20"/>
              </w:rPr>
              <w:t>3</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08F8C2A" w14:textId="77777777">
            <w:pPr>
              <w:jc w:val="center"/>
              <w:rPr>
                <w:color w:val="000000"/>
                <w:sz w:val="20"/>
                <w:szCs w:val="20"/>
              </w:rPr>
            </w:pPr>
            <w:r>
              <w:rPr>
                <w:color w:val="000000"/>
                <w:sz w:val="20"/>
                <w:szCs w:val="20"/>
              </w:rPr>
              <w:t>36</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E00E227" w14:textId="77777777">
            <w:pPr>
              <w:jc w:val="center"/>
              <w:rPr>
                <w:color w:val="000000"/>
                <w:sz w:val="20"/>
                <w:szCs w:val="20"/>
              </w:rPr>
            </w:pPr>
            <w:r>
              <w:rPr>
                <w:color w:val="000000"/>
                <w:sz w:val="20"/>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2F0C32B" w14:textId="77777777">
            <w:pPr>
              <w:jc w:val="center"/>
              <w:rPr>
                <w:color w:val="000000"/>
                <w:sz w:val="20"/>
                <w:szCs w:val="20"/>
              </w:rPr>
            </w:pPr>
            <w:r>
              <w:rPr>
                <w:color w:val="000000"/>
                <w:sz w:val="20"/>
                <w:szCs w:val="20"/>
              </w:rPr>
              <w:t>3.6</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97C152A" w14:textId="77777777">
            <w:pPr>
              <w:jc w:val="right"/>
              <w:rPr>
                <w:color w:val="000000"/>
                <w:sz w:val="20"/>
                <w:szCs w:val="20"/>
              </w:rPr>
            </w:pPr>
            <w:r>
              <w:rPr>
                <w:color w:val="000000"/>
                <w:sz w:val="20"/>
                <w:szCs w:val="20"/>
              </w:rPr>
              <w:t xml:space="preserve">$5,220.34 </w:t>
            </w:r>
          </w:p>
        </w:tc>
      </w:tr>
      <w:tr w14:paraId="007D0E6B"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BF44DED" w14:textId="77777777">
            <w:pPr>
              <w:ind w:left="339" w:firstLine="60" w:firstLineChars="30"/>
              <w:rPr>
                <w:color w:val="000000"/>
                <w:sz w:val="20"/>
                <w:szCs w:val="20"/>
              </w:rPr>
            </w:pPr>
            <w:r w:rsidRPr="00E51096">
              <w:rPr>
                <w:color w:val="000000"/>
                <w:sz w:val="20"/>
                <w:szCs w:val="20"/>
              </w:rPr>
              <w:t>Depainting equipment malfunction log</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665E7BF3" w14:textId="77777777">
            <w:pPr>
              <w:jc w:val="center"/>
              <w:rPr>
                <w:color w:val="000000"/>
                <w:sz w:val="20"/>
                <w:szCs w:val="20"/>
              </w:rPr>
            </w:pPr>
            <w:r>
              <w:rPr>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1C6070C" w14:textId="77777777">
            <w:pPr>
              <w:jc w:val="center"/>
              <w:rPr>
                <w:color w:val="000000"/>
                <w:sz w:val="20"/>
                <w:szCs w:val="20"/>
              </w:rPr>
            </w:pPr>
            <w:r>
              <w:rPr>
                <w:color w:val="000000"/>
                <w:sz w:val="20"/>
                <w:szCs w:val="20"/>
              </w:rPr>
              <w:t>3</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09352C" w14:textId="77777777">
            <w:pPr>
              <w:jc w:val="center"/>
              <w:rPr>
                <w:color w:val="000000"/>
                <w:sz w:val="20"/>
                <w:szCs w:val="20"/>
              </w:rPr>
            </w:pPr>
            <w:r>
              <w:rPr>
                <w:color w:val="000000"/>
                <w:sz w:val="20"/>
                <w:szCs w:val="20"/>
              </w:rPr>
              <w:t>12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D499C58" w14:textId="77777777">
            <w:pPr>
              <w:jc w:val="center"/>
              <w:rPr>
                <w:color w:val="000000"/>
                <w:sz w:val="20"/>
                <w:szCs w:val="20"/>
              </w:rPr>
            </w:pPr>
            <w:r>
              <w:rPr>
                <w:color w:val="000000"/>
                <w:sz w:val="20"/>
                <w:szCs w:val="20"/>
              </w:rPr>
              <w:t>2</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BFFC11F" w14:textId="77777777">
            <w:pPr>
              <w:jc w:val="center"/>
              <w:rPr>
                <w:color w:val="000000"/>
                <w:sz w:val="20"/>
                <w:szCs w:val="20"/>
              </w:rPr>
            </w:pPr>
            <w:r>
              <w:rPr>
                <w:color w:val="000000"/>
                <w:sz w:val="20"/>
                <w:szCs w:val="20"/>
              </w:rPr>
              <w:t>24</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DA0A458" w14:textId="77777777">
            <w:pPr>
              <w:jc w:val="center"/>
              <w:rPr>
                <w:color w:val="000000"/>
                <w:sz w:val="20"/>
                <w:szCs w:val="20"/>
              </w:rPr>
            </w:pPr>
            <w:r>
              <w:rPr>
                <w:color w:val="000000"/>
                <w:sz w:val="20"/>
                <w:szCs w:val="20"/>
              </w:rPr>
              <w:t>1.2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6CD94E5" w14:textId="77777777">
            <w:pPr>
              <w:jc w:val="center"/>
              <w:rPr>
                <w:color w:val="000000"/>
                <w:sz w:val="20"/>
                <w:szCs w:val="20"/>
              </w:rPr>
            </w:pPr>
            <w:r>
              <w:rPr>
                <w:color w:val="000000"/>
                <w:sz w:val="20"/>
                <w:szCs w:val="20"/>
              </w:rPr>
              <w:t>2.4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7D5CF43" w14:textId="77777777">
            <w:pPr>
              <w:jc w:val="right"/>
              <w:rPr>
                <w:color w:val="000000"/>
                <w:sz w:val="20"/>
                <w:szCs w:val="20"/>
              </w:rPr>
            </w:pPr>
            <w:r>
              <w:rPr>
                <w:color w:val="000000"/>
                <w:sz w:val="20"/>
                <w:szCs w:val="20"/>
              </w:rPr>
              <w:t xml:space="preserve">$3,480.23 </w:t>
            </w:r>
          </w:p>
        </w:tc>
      </w:tr>
      <w:tr w14:paraId="6775726C" w14:textId="77777777" w:rsidTr="000B70A6">
        <w:tblPrEx>
          <w:tblW w:w="5000" w:type="pct"/>
          <w:tblLook w:val="04A0"/>
        </w:tblPrEx>
        <w:trPr>
          <w:trHeight w:val="510"/>
        </w:trPr>
        <w:tc>
          <w:tcPr>
            <w:tcW w:w="1652" w:type="pct"/>
            <w:tcBorders>
              <w:top w:val="nil"/>
              <w:left w:val="single" w:sz="4" w:space="0" w:color="auto"/>
              <w:bottom w:val="single" w:sz="4" w:space="0" w:color="auto"/>
              <w:right w:val="single" w:sz="4" w:space="0" w:color="auto"/>
            </w:tcBorders>
            <w:shd w:val="clear" w:color="auto" w:fill="auto"/>
            <w:vAlign w:val="center"/>
            <w:hideMark/>
          </w:tcPr>
          <w:p w:rsidR="000B70A6" w:rsidRPr="00E51096" w:rsidP="008C0EA7" w14:paraId="589EC083" w14:textId="77777777">
            <w:pPr>
              <w:ind w:left="339" w:firstLine="60" w:firstLineChars="30"/>
              <w:rPr>
                <w:color w:val="000000"/>
                <w:sz w:val="20"/>
                <w:szCs w:val="20"/>
              </w:rPr>
            </w:pPr>
            <w:r w:rsidRPr="00E51096">
              <w:rPr>
                <w:color w:val="000000"/>
                <w:sz w:val="20"/>
                <w:szCs w:val="20"/>
              </w:rPr>
              <w:t>Exempt stripper usage log and reworked airplane log spot stripping and decal removal</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D4C50C8" w14:textId="77777777">
            <w:pPr>
              <w:jc w:val="center"/>
              <w:rPr>
                <w:color w:val="000000"/>
                <w:sz w:val="20"/>
                <w:szCs w:val="20"/>
              </w:rPr>
            </w:pPr>
            <w:r>
              <w:rPr>
                <w:color w:val="000000"/>
                <w:sz w:val="20"/>
                <w:szCs w:val="20"/>
              </w:rPr>
              <w:t>1</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3C4033D" w14:textId="77777777">
            <w:pPr>
              <w:jc w:val="center"/>
              <w:rPr>
                <w:color w:val="000000"/>
                <w:sz w:val="20"/>
                <w:szCs w:val="20"/>
              </w:rPr>
            </w:pPr>
            <w:r>
              <w:rPr>
                <w:color w:val="000000"/>
                <w:sz w:val="20"/>
                <w:szCs w:val="20"/>
              </w:rPr>
              <w:t>12</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1BD1B4C" w14:textId="77777777">
            <w:pPr>
              <w:jc w:val="center"/>
              <w:rPr>
                <w:color w:val="000000"/>
                <w:sz w:val="20"/>
                <w:szCs w:val="20"/>
              </w:rPr>
            </w:pPr>
            <w:r>
              <w:rPr>
                <w:color w:val="000000"/>
                <w:sz w:val="20"/>
                <w:szCs w:val="20"/>
              </w:rPr>
              <w:t>12</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ECCE7CE"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5E5C8B1" w14:textId="77777777">
            <w:pPr>
              <w:jc w:val="center"/>
              <w:rPr>
                <w:color w:val="000000"/>
                <w:sz w:val="20"/>
                <w:szCs w:val="20"/>
              </w:rPr>
            </w:pPr>
            <w:r>
              <w:rPr>
                <w:color w:val="000000"/>
                <w:sz w:val="20"/>
                <w:szCs w:val="20"/>
              </w:rPr>
              <w:t>48</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B50F5B6" w14:textId="77777777">
            <w:pPr>
              <w:jc w:val="center"/>
              <w:rPr>
                <w:color w:val="000000"/>
                <w:sz w:val="20"/>
                <w:szCs w:val="20"/>
              </w:rPr>
            </w:pPr>
            <w:r>
              <w:rPr>
                <w:color w:val="000000"/>
                <w:sz w:val="20"/>
                <w:szCs w:val="20"/>
              </w:rPr>
              <w:t>2.4</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BEEFE91" w14:textId="77777777">
            <w:pPr>
              <w:jc w:val="center"/>
              <w:rPr>
                <w:color w:val="000000"/>
                <w:sz w:val="20"/>
                <w:szCs w:val="20"/>
              </w:rPr>
            </w:pPr>
            <w:r>
              <w:rPr>
                <w:color w:val="000000"/>
                <w:sz w:val="20"/>
                <w:szCs w:val="20"/>
              </w:rPr>
              <w:t>4.8</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AA8C409" w14:textId="77777777">
            <w:pPr>
              <w:jc w:val="right"/>
              <w:rPr>
                <w:color w:val="000000"/>
                <w:sz w:val="20"/>
                <w:szCs w:val="20"/>
              </w:rPr>
            </w:pPr>
            <w:r>
              <w:rPr>
                <w:color w:val="000000"/>
                <w:sz w:val="20"/>
                <w:szCs w:val="20"/>
              </w:rPr>
              <w:t xml:space="preserve">$6,960.46 </w:t>
            </w:r>
          </w:p>
        </w:tc>
      </w:tr>
      <w:tr w14:paraId="1893A940"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FB37B51" w14:textId="77777777">
            <w:pPr>
              <w:ind w:left="339" w:firstLine="60" w:firstLineChars="30"/>
              <w:rPr>
                <w:color w:val="000000"/>
                <w:sz w:val="20"/>
                <w:szCs w:val="20"/>
              </w:rPr>
            </w:pPr>
            <w:r w:rsidRPr="00E51096">
              <w:rPr>
                <w:color w:val="000000"/>
                <w:sz w:val="20"/>
                <w:szCs w:val="20"/>
              </w:rPr>
              <w:t>Record of parts removed for parts depainting</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38EA359" w14:textId="77777777">
            <w:pPr>
              <w:jc w:val="center"/>
              <w:rPr>
                <w:color w:val="000000"/>
                <w:sz w:val="20"/>
                <w:szCs w:val="20"/>
              </w:rPr>
            </w:pPr>
            <w:r>
              <w:rPr>
                <w:color w:val="000000"/>
                <w:sz w:val="20"/>
                <w:szCs w:val="20"/>
              </w:rPr>
              <w:t>8</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21D6DC4" w14:textId="77777777">
            <w:pPr>
              <w:jc w:val="center"/>
              <w:rPr>
                <w:color w:val="000000"/>
                <w:sz w:val="20"/>
                <w:szCs w:val="20"/>
              </w:rPr>
            </w:pPr>
            <w:r>
              <w:rPr>
                <w:color w:val="000000"/>
                <w:sz w:val="20"/>
                <w:szCs w:val="20"/>
              </w:rPr>
              <w:t>2</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E08C946" w14:textId="77777777">
            <w:pPr>
              <w:jc w:val="center"/>
              <w:rPr>
                <w:color w:val="000000"/>
                <w:sz w:val="20"/>
                <w:szCs w:val="20"/>
              </w:rPr>
            </w:pPr>
            <w:r>
              <w:rPr>
                <w:color w:val="000000"/>
                <w:sz w:val="20"/>
                <w:szCs w:val="20"/>
              </w:rPr>
              <w:t>16</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21E70CD"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4DA314E" w14:textId="77777777">
            <w:pPr>
              <w:jc w:val="center"/>
              <w:rPr>
                <w:color w:val="000000"/>
                <w:sz w:val="20"/>
                <w:szCs w:val="20"/>
              </w:rPr>
            </w:pPr>
            <w:r>
              <w:rPr>
                <w:color w:val="000000"/>
                <w:sz w:val="20"/>
                <w:szCs w:val="20"/>
              </w:rPr>
              <w:t>64</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1A24617" w14:textId="77777777">
            <w:pPr>
              <w:jc w:val="center"/>
              <w:rPr>
                <w:color w:val="000000"/>
                <w:sz w:val="20"/>
                <w:szCs w:val="20"/>
              </w:rPr>
            </w:pPr>
            <w:r>
              <w:rPr>
                <w:color w:val="000000"/>
                <w:sz w:val="20"/>
                <w:szCs w:val="20"/>
              </w:rPr>
              <w:t>3.2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967C882" w14:textId="77777777">
            <w:pPr>
              <w:jc w:val="center"/>
              <w:rPr>
                <w:color w:val="000000"/>
                <w:sz w:val="20"/>
                <w:szCs w:val="20"/>
              </w:rPr>
            </w:pPr>
            <w:r>
              <w:rPr>
                <w:color w:val="000000"/>
                <w:sz w:val="20"/>
                <w:szCs w:val="20"/>
              </w:rPr>
              <w:t>6.4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D83E923" w14:textId="77777777">
            <w:pPr>
              <w:jc w:val="right"/>
              <w:rPr>
                <w:color w:val="000000"/>
                <w:sz w:val="20"/>
                <w:szCs w:val="20"/>
              </w:rPr>
            </w:pPr>
            <w:r>
              <w:rPr>
                <w:color w:val="000000"/>
                <w:sz w:val="20"/>
                <w:szCs w:val="20"/>
              </w:rPr>
              <w:t xml:space="preserve">$9,280.61 </w:t>
            </w:r>
          </w:p>
        </w:tc>
      </w:tr>
      <w:tr w14:paraId="41845F27"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73D0C54D" w14:textId="77777777">
            <w:pPr>
              <w:ind w:left="339" w:firstLine="60" w:firstLineChars="30"/>
              <w:rPr>
                <w:color w:val="000000"/>
                <w:sz w:val="20"/>
                <w:szCs w:val="20"/>
              </w:rPr>
            </w:pPr>
            <w:r w:rsidRPr="00E51096">
              <w:rPr>
                <w:color w:val="000000"/>
                <w:sz w:val="20"/>
                <w:szCs w:val="20"/>
              </w:rPr>
              <w:t>Control device maintenance log</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2B2E1EFF" w14:textId="77777777">
            <w:pPr>
              <w:jc w:val="center"/>
              <w:rPr>
                <w:color w:val="000000"/>
                <w:sz w:val="20"/>
                <w:szCs w:val="20"/>
              </w:rPr>
            </w:pPr>
            <w:r>
              <w:rPr>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367F893" w14:textId="77777777">
            <w:pPr>
              <w:jc w:val="center"/>
              <w:rPr>
                <w:color w:val="000000"/>
                <w:sz w:val="20"/>
                <w:szCs w:val="20"/>
              </w:rPr>
            </w:pPr>
            <w:r>
              <w:rPr>
                <w:color w:val="000000"/>
                <w:sz w:val="20"/>
                <w:szCs w:val="20"/>
              </w:rPr>
              <w:t>250</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6B7F45E" w14:textId="77777777">
            <w:pPr>
              <w:jc w:val="center"/>
              <w:rPr>
                <w:color w:val="000000"/>
                <w:sz w:val="20"/>
                <w:szCs w:val="20"/>
              </w:rPr>
            </w:pPr>
            <w:r>
              <w:rPr>
                <w:color w:val="000000"/>
                <w:sz w:val="20"/>
                <w:szCs w:val="20"/>
              </w:rPr>
              <w:t>125</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A26B99A" w14:textId="77777777">
            <w:pPr>
              <w:jc w:val="center"/>
              <w:rPr>
                <w:color w:val="000000"/>
                <w:sz w:val="20"/>
                <w:szCs w:val="20"/>
              </w:rPr>
            </w:pPr>
            <w:r>
              <w:rPr>
                <w:color w:val="000000"/>
                <w:sz w:val="20"/>
                <w:szCs w:val="20"/>
              </w:rPr>
              <w:t>2</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AAB21A8" w14:textId="77777777">
            <w:pPr>
              <w:jc w:val="center"/>
              <w:rPr>
                <w:color w:val="000000"/>
                <w:sz w:val="20"/>
                <w:szCs w:val="20"/>
              </w:rPr>
            </w:pPr>
            <w:r>
              <w:rPr>
                <w:color w:val="000000"/>
                <w:sz w:val="20"/>
                <w:szCs w:val="20"/>
              </w:rPr>
              <w:t>250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2372CA2" w14:textId="77777777">
            <w:pPr>
              <w:jc w:val="center"/>
              <w:rPr>
                <w:color w:val="000000"/>
                <w:sz w:val="20"/>
                <w:szCs w:val="20"/>
              </w:rPr>
            </w:pPr>
            <w:r>
              <w:rPr>
                <w:color w:val="000000"/>
                <w:sz w:val="20"/>
                <w:szCs w:val="20"/>
              </w:rPr>
              <w:t>12.5</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9B80D67" w14:textId="77777777">
            <w:pPr>
              <w:jc w:val="center"/>
              <w:rPr>
                <w:color w:val="000000"/>
                <w:sz w:val="20"/>
                <w:szCs w:val="20"/>
              </w:rPr>
            </w:pPr>
            <w:r>
              <w:rPr>
                <w:color w:val="000000"/>
                <w:sz w:val="20"/>
                <w:szCs w:val="20"/>
              </w:rPr>
              <w:t>25</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54E71E5B" w14:textId="77777777">
            <w:pPr>
              <w:jc w:val="right"/>
              <w:rPr>
                <w:color w:val="000000"/>
                <w:sz w:val="20"/>
                <w:szCs w:val="20"/>
              </w:rPr>
            </w:pPr>
            <w:r>
              <w:rPr>
                <w:color w:val="000000"/>
                <w:sz w:val="20"/>
                <w:szCs w:val="20"/>
              </w:rPr>
              <w:t xml:space="preserve">$36,252.38 </w:t>
            </w:r>
          </w:p>
        </w:tc>
      </w:tr>
      <w:tr w14:paraId="6058CADD" w14:textId="77777777" w:rsidTr="000B70A6">
        <w:tblPrEx>
          <w:tblW w:w="5000" w:type="pct"/>
          <w:tblLook w:val="04A0"/>
        </w:tblPrEx>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E4329B2" w14:textId="77777777">
            <w:pPr>
              <w:ind w:firstLine="200" w:firstLineChars="100"/>
              <w:rPr>
                <w:color w:val="000000"/>
                <w:sz w:val="20"/>
                <w:szCs w:val="20"/>
              </w:rPr>
            </w:pPr>
            <w:r w:rsidRPr="00E51096">
              <w:rPr>
                <w:color w:val="000000"/>
                <w:sz w:val="20"/>
                <w:szCs w:val="20"/>
              </w:rPr>
              <w:t>D.</w:t>
            </w:r>
            <w:r>
              <w:rPr>
                <w:color w:val="000000"/>
                <w:sz w:val="20"/>
                <w:szCs w:val="20"/>
              </w:rPr>
              <w:t xml:space="preserve"> </w:t>
            </w:r>
            <w:r w:rsidRPr="00E51096">
              <w:rPr>
                <w:color w:val="000000"/>
                <w:sz w:val="20"/>
                <w:szCs w:val="20"/>
              </w:rPr>
              <w:t xml:space="preserve">Develop record system </w:t>
            </w:r>
            <w:r w:rsidRPr="00E51096">
              <w:rPr>
                <w:color w:val="000000"/>
                <w:sz w:val="20"/>
                <w:szCs w:val="20"/>
                <w:vertAlign w:val="superscript"/>
              </w:rPr>
              <w:t>f</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1A352ED" w14:textId="77777777">
            <w:pPr>
              <w:jc w:val="center"/>
              <w:rPr>
                <w:color w:val="000000"/>
                <w:sz w:val="20"/>
                <w:szCs w:val="20"/>
              </w:rPr>
            </w:pPr>
            <w:r>
              <w:rPr>
                <w:color w:val="000000"/>
                <w:sz w:val="20"/>
                <w:szCs w:val="20"/>
              </w:rPr>
              <w:t>10</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1B12FF5"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5898605" w14:textId="77777777">
            <w:pPr>
              <w:jc w:val="center"/>
              <w:rPr>
                <w:color w:val="000000"/>
                <w:sz w:val="20"/>
                <w:szCs w:val="20"/>
              </w:rPr>
            </w:pPr>
            <w:r>
              <w:rPr>
                <w:color w:val="000000"/>
                <w:sz w:val="20"/>
                <w:szCs w:val="20"/>
              </w:rPr>
              <w:t>10</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7E75A9D"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18C08FC" w14:textId="77777777">
            <w:pPr>
              <w:jc w:val="center"/>
              <w:rPr>
                <w:color w:val="000000"/>
                <w:sz w:val="20"/>
                <w:szCs w:val="20"/>
              </w:rPr>
            </w:pPr>
            <w:r>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4417E1E" w14:textId="77777777">
            <w:pPr>
              <w:jc w:val="center"/>
              <w:rPr>
                <w:color w:val="000000"/>
                <w:sz w:val="20"/>
                <w:szCs w:val="20"/>
              </w:rPr>
            </w:pPr>
            <w:r>
              <w:rPr>
                <w:color w:val="000000"/>
                <w:sz w:val="20"/>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F90252E" w14:textId="77777777">
            <w:pPr>
              <w:jc w:val="center"/>
              <w:rPr>
                <w:color w:val="000000"/>
                <w:sz w:val="20"/>
                <w:szCs w:val="20"/>
              </w:rPr>
            </w:pPr>
            <w:r>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7EF3F35" w14:textId="77777777">
            <w:pPr>
              <w:jc w:val="right"/>
              <w:rPr>
                <w:color w:val="000000"/>
                <w:sz w:val="20"/>
                <w:szCs w:val="20"/>
              </w:rPr>
            </w:pPr>
            <w:r>
              <w:rPr>
                <w:color w:val="000000"/>
                <w:sz w:val="20"/>
                <w:szCs w:val="20"/>
              </w:rPr>
              <w:t xml:space="preserve">$5,800.38 </w:t>
            </w:r>
          </w:p>
        </w:tc>
      </w:tr>
      <w:tr w14:paraId="6ECAABC6"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496B6EBB" w14:textId="77777777">
            <w:pPr>
              <w:ind w:firstLine="200" w:firstLineChars="100"/>
              <w:rPr>
                <w:color w:val="000000"/>
                <w:sz w:val="20"/>
                <w:szCs w:val="20"/>
              </w:rPr>
            </w:pPr>
            <w:r w:rsidRPr="00E51096">
              <w:rPr>
                <w:color w:val="000000"/>
                <w:sz w:val="20"/>
                <w:szCs w:val="20"/>
              </w:rPr>
              <w:t>E.</w:t>
            </w:r>
            <w:r>
              <w:rPr>
                <w:color w:val="000000"/>
                <w:sz w:val="20"/>
                <w:szCs w:val="20"/>
              </w:rPr>
              <w:t xml:space="preserve"> </w:t>
            </w:r>
            <w:r w:rsidRPr="00E51096">
              <w:rPr>
                <w:color w:val="000000"/>
                <w:sz w:val="20"/>
                <w:szCs w:val="20"/>
              </w:rPr>
              <w:t>Time to enter information</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983CBBC" w14:textId="77777777">
            <w:pPr>
              <w:jc w:val="center"/>
              <w:rPr>
                <w:color w:val="000000"/>
                <w:sz w:val="20"/>
                <w:szCs w:val="20"/>
              </w:rPr>
            </w:pPr>
            <w:r>
              <w:rPr>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02BAFEF"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70925FC"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031D4C"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387C40D"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A78FF97"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EF207AB"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61CED5C" w14:textId="77777777">
            <w:pPr>
              <w:rPr>
                <w:color w:val="000000"/>
                <w:sz w:val="20"/>
                <w:szCs w:val="20"/>
              </w:rPr>
            </w:pPr>
            <w:r>
              <w:rPr>
                <w:color w:val="000000"/>
                <w:sz w:val="20"/>
                <w:szCs w:val="20"/>
              </w:rPr>
              <w:t> </w:t>
            </w:r>
          </w:p>
        </w:tc>
      </w:tr>
      <w:tr w14:paraId="7C0D132B" w14:textId="77777777" w:rsidTr="000B70A6">
        <w:tblPrEx>
          <w:tblW w:w="5000" w:type="pct"/>
          <w:tblLook w:val="04A0"/>
        </w:tblPrEx>
        <w:trPr>
          <w:trHeight w:val="510"/>
        </w:trPr>
        <w:tc>
          <w:tcPr>
            <w:tcW w:w="1652" w:type="pct"/>
            <w:tcBorders>
              <w:top w:val="nil"/>
              <w:left w:val="single" w:sz="4" w:space="0" w:color="auto"/>
              <w:bottom w:val="single" w:sz="4" w:space="0" w:color="auto"/>
              <w:right w:val="single" w:sz="4" w:space="0" w:color="auto"/>
            </w:tcBorders>
            <w:shd w:val="clear" w:color="auto" w:fill="auto"/>
            <w:vAlign w:val="center"/>
            <w:hideMark/>
          </w:tcPr>
          <w:p w:rsidR="000B70A6" w:rsidRPr="00E51096" w:rsidP="008C0EA7" w14:paraId="702CC476" w14:textId="77777777">
            <w:pPr>
              <w:ind w:left="339" w:firstLine="60" w:firstLineChars="30"/>
              <w:rPr>
                <w:color w:val="000000"/>
                <w:sz w:val="20"/>
                <w:szCs w:val="20"/>
              </w:rPr>
            </w:pPr>
            <w:r w:rsidRPr="00E51096">
              <w:rPr>
                <w:color w:val="000000"/>
                <w:sz w:val="20"/>
                <w:szCs w:val="20"/>
              </w:rPr>
              <w:t>Records of all measurements and information required by standard</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079D4B0" w14:textId="77777777">
            <w:pPr>
              <w:jc w:val="center"/>
              <w:rPr>
                <w:color w:val="000000"/>
                <w:sz w:val="20"/>
                <w:szCs w:val="20"/>
              </w:rPr>
            </w:pPr>
            <w:r>
              <w:rPr>
                <w:color w:val="000000"/>
                <w:sz w:val="20"/>
                <w:szCs w:val="20"/>
              </w:rPr>
              <w:t>See 4C</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CE1141D" w14:textId="77777777">
            <w:pPr>
              <w:jc w:val="center"/>
              <w:rPr>
                <w:color w:val="000000"/>
                <w:sz w:val="20"/>
                <w:szCs w:val="20"/>
              </w:rPr>
            </w:pPr>
            <w:r>
              <w:rPr>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1CD94DF" w14:textId="77777777">
            <w:pPr>
              <w:jc w:val="center"/>
              <w:rPr>
                <w:color w:val="000000"/>
                <w:sz w:val="20"/>
                <w:szCs w:val="20"/>
              </w:rPr>
            </w:pPr>
            <w:r>
              <w:rPr>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6D50961" w14:textId="77777777">
            <w:pPr>
              <w:jc w:val="center"/>
              <w:rPr>
                <w:color w:val="000000"/>
                <w:sz w:val="20"/>
                <w:szCs w:val="20"/>
              </w:rPr>
            </w:pPr>
            <w:r>
              <w:rPr>
                <w:color w:val="000000"/>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5D583F6" w14:textId="77777777">
            <w:pPr>
              <w:jc w:val="center"/>
              <w:rPr>
                <w:color w:val="000000"/>
                <w:sz w:val="20"/>
                <w:szCs w:val="20"/>
              </w:rPr>
            </w:pPr>
            <w:r>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B345745"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204E948" w14:textId="77777777">
            <w:pPr>
              <w:jc w:val="center"/>
              <w:rPr>
                <w:color w:val="000000"/>
                <w:sz w:val="20"/>
                <w:szCs w:val="20"/>
              </w:rPr>
            </w:pPr>
            <w:r>
              <w:rPr>
                <w:color w:val="000000"/>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1762243" w14:textId="77777777">
            <w:pPr>
              <w:rPr>
                <w:color w:val="000000"/>
                <w:sz w:val="20"/>
                <w:szCs w:val="20"/>
              </w:rPr>
            </w:pPr>
            <w:r>
              <w:rPr>
                <w:color w:val="000000"/>
                <w:sz w:val="20"/>
                <w:szCs w:val="20"/>
              </w:rPr>
              <w:t> </w:t>
            </w:r>
          </w:p>
        </w:tc>
      </w:tr>
      <w:tr w14:paraId="394E4933"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1CA55D9F" w14:textId="77777777">
            <w:pPr>
              <w:ind w:firstLine="200" w:firstLineChars="100"/>
              <w:rPr>
                <w:color w:val="000000"/>
                <w:sz w:val="20"/>
                <w:szCs w:val="20"/>
              </w:rPr>
            </w:pPr>
            <w:r w:rsidRPr="00E51096">
              <w:rPr>
                <w:color w:val="000000"/>
                <w:sz w:val="20"/>
                <w:szCs w:val="20"/>
              </w:rPr>
              <w:t>F.</w:t>
            </w:r>
            <w:r>
              <w:rPr>
                <w:color w:val="000000"/>
                <w:sz w:val="20"/>
                <w:szCs w:val="20"/>
              </w:rPr>
              <w:t xml:space="preserve"> </w:t>
            </w:r>
            <w:r w:rsidRPr="00E51096">
              <w:rPr>
                <w:color w:val="000000"/>
                <w:sz w:val="20"/>
                <w:szCs w:val="20"/>
              </w:rPr>
              <w:t xml:space="preserve">Time to train personnel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F056020" w14:textId="77777777">
            <w:pPr>
              <w:jc w:val="center"/>
              <w:rPr>
                <w:color w:val="000000"/>
                <w:sz w:val="20"/>
                <w:szCs w:val="20"/>
              </w:rPr>
            </w:pPr>
            <w:r>
              <w:rPr>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C456A6A"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E104696" w14:textId="77777777">
            <w:pPr>
              <w:jc w:val="center"/>
              <w:rPr>
                <w:color w:val="000000"/>
                <w:sz w:val="20"/>
                <w:szCs w:val="20"/>
              </w:rPr>
            </w:pPr>
            <w:r>
              <w:rPr>
                <w:color w:val="000000"/>
                <w:sz w:val="20"/>
                <w:szCs w:val="20"/>
              </w:rPr>
              <w:t>4</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170DFC8"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6245B5B9" w14:textId="77777777">
            <w:pPr>
              <w:jc w:val="center"/>
              <w:rPr>
                <w:color w:val="000000"/>
                <w:sz w:val="20"/>
                <w:szCs w:val="20"/>
              </w:rPr>
            </w:pPr>
            <w:r>
              <w:rPr>
                <w:color w:val="000000"/>
                <w:sz w:val="20"/>
                <w:szCs w:val="20"/>
              </w:rPr>
              <w:t>16</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75971A5" w14:textId="77777777">
            <w:pPr>
              <w:jc w:val="center"/>
              <w:rPr>
                <w:color w:val="000000"/>
                <w:sz w:val="20"/>
                <w:szCs w:val="20"/>
              </w:rPr>
            </w:pPr>
            <w:r>
              <w:rPr>
                <w:color w:val="000000"/>
                <w:sz w:val="20"/>
                <w:szCs w:val="20"/>
              </w:rPr>
              <w:t>0.8</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D699A6A" w14:textId="77777777">
            <w:pPr>
              <w:jc w:val="center"/>
              <w:rPr>
                <w:color w:val="000000"/>
                <w:sz w:val="20"/>
                <w:szCs w:val="20"/>
              </w:rPr>
            </w:pPr>
            <w:r>
              <w:rPr>
                <w:color w:val="000000"/>
                <w:sz w:val="20"/>
                <w:szCs w:val="20"/>
              </w:rPr>
              <w:t>1.6</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47559552" w14:textId="77777777">
            <w:pPr>
              <w:jc w:val="right"/>
              <w:rPr>
                <w:color w:val="000000"/>
                <w:sz w:val="20"/>
                <w:szCs w:val="20"/>
              </w:rPr>
            </w:pPr>
            <w:r>
              <w:rPr>
                <w:color w:val="000000"/>
                <w:sz w:val="20"/>
                <w:szCs w:val="20"/>
              </w:rPr>
              <w:t xml:space="preserve">$2,320.15 </w:t>
            </w:r>
          </w:p>
        </w:tc>
      </w:tr>
      <w:tr w14:paraId="55F8D776"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0B5AFE46" w14:textId="77777777">
            <w:pPr>
              <w:ind w:firstLine="200" w:firstLineChars="100"/>
              <w:rPr>
                <w:color w:val="000000"/>
                <w:sz w:val="20"/>
                <w:szCs w:val="20"/>
              </w:rPr>
            </w:pPr>
            <w:r w:rsidRPr="00E51096">
              <w:rPr>
                <w:color w:val="000000"/>
                <w:sz w:val="20"/>
                <w:szCs w:val="20"/>
              </w:rPr>
              <w:t>G.</w:t>
            </w:r>
            <w:r>
              <w:rPr>
                <w:color w:val="000000"/>
                <w:sz w:val="20"/>
                <w:szCs w:val="20"/>
              </w:rPr>
              <w:t xml:space="preserve"> </w:t>
            </w:r>
            <w:r w:rsidRPr="00E51096">
              <w:rPr>
                <w:color w:val="000000"/>
                <w:sz w:val="20"/>
                <w:szCs w:val="20"/>
              </w:rPr>
              <w:t>Time for audits</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3CD9879D" w14:textId="77777777">
            <w:pPr>
              <w:jc w:val="center"/>
              <w:rPr>
                <w:color w:val="000000"/>
                <w:sz w:val="20"/>
                <w:szCs w:val="20"/>
              </w:rPr>
            </w:pPr>
            <w:r>
              <w:rPr>
                <w:color w:val="000000"/>
                <w:sz w:val="20"/>
                <w:szCs w:val="20"/>
              </w:rPr>
              <w:t>10</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0034771E" w14:textId="77777777">
            <w:pPr>
              <w:jc w:val="center"/>
              <w:rPr>
                <w:color w:val="000000"/>
                <w:sz w:val="20"/>
                <w:szCs w:val="20"/>
              </w:rPr>
            </w:pPr>
            <w:r>
              <w:rPr>
                <w:color w:val="000000"/>
                <w:sz w:val="20"/>
                <w:szCs w:val="20"/>
              </w:rPr>
              <w:t>1</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7CA6EA5" w14:textId="77777777">
            <w:pPr>
              <w:jc w:val="center"/>
              <w:rPr>
                <w:color w:val="000000"/>
                <w:sz w:val="20"/>
                <w:szCs w:val="20"/>
              </w:rPr>
            </w:pPr>
            <w:r>
              <w:rPr>
                <w:color w:val="000000"/>
                <w:sz w:val="20"/>
                <w:szCs w:val="20"/>
              </w:rPr>
              <w:t>10</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C03AB5A" w14:textId="77777777">
            <w:pPr>
              <w:jc w:val="center"/>
              <w:rPr>
                <w:color w:val="000000"/>
                <w:sz w:val="20"/>
                <w:szCs w:val="20"/>
              </w:rPr>
            </w:pPr>
            <w:r>
              <w:rPr>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23D163DA" w14:textId="77777777">
            <w:pPr>
              <w:jc w:val="center"/>
              <w:rPr>
                <w:color w:val="000000"/>
                <w:sz w:val="20"/>
                <w:szCs w:val="20"/>
              </w:rPr>
            </w:pPr>
            <w:r>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32F078F7" w14:textId="77777777">
            <w:pPr>
              <w:jc w:val="center"/>
              <w:rPr>
                <w:color w:val="000000"/>
                <w:sz w:val="20"/>
                <w:szCs w:val="20"/>
              </w:rPr>
            </w:pPr>
            <w:r>
              <w:rPr>
                <w:color w:val="000000"/>
                <w:sz w:val="20"/>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E5D5C3E" w14:textId="77777777">
            <w:pPr>
              <w:jc w:val="center"/>
              <w:rPr>
                <w:color w:val="000000"/>
                <w:sz w:val="20"/>
                <w:szCs w:val="20"/>
              </w:rPr>
            </w:pPr>
            <w:r>
              <w:rPr>
                <w:color w:val="000000"/>
                <w:sz w:val="20"/>
                <w:szCs w:val="20"/>
              </w:rPr>
              <w:t>4</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6EA89F6C" w14:textId="77777777">
            <w:pPr>
              <w:jc w:val="right"/>
              <w:rPr>
                <w:color w:val="000000"/>
                <w:sz w:val="20"/>
                <w:szCs w:val="20"/>
              </w:rPr>
            </w:pPr>
            <w:r>
              <w:rPr>
                <w:color w:val="000000"/>
                <w:sz w:val="20"/>
                <w:szCs w:val="20"/>
              </w:rPr>
              <w:t xml:space="preserve">$5,800.38 </w:t>
            </w:r>
          </w:p>
        </w:tc>
      </w:tr>
      <w:tr w14:paraId="6D864290" w14:textId="77777777" w:rsidTr="000B70A6">
        <w:tblPrEx>
          <w:tblW w:w="5000" w:type="pct"/>
          <w:tblLook w:val="04A0"/>
        </w:tblPrEx>
        <w:trPr>
          <w:trHeight w:val="300"/>
        </w:trPr>
        <w:tc>
          <w:tcPr>
            <w:tcW w:w="16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0A6" w:rsidRPr="00E51096" w:rsidP="008C0EA7" w14:paraId="466EB2FE" w14:textId="77777777">
            <w:pPr>
              <w:rPr>
                <w:b/>
                <w:bCs/>
                <w:color w:val="000000"/>
                <w:sz w:val="20"/>
                <w:szCs w:val="20"/>
              </w:rPr>
            </w:pPr>
            <w:r w:rsidRPr="00E51096">
              <w:rPr>
                <w:b/>
                <w:bCs/>
                <w:color w:val="000000"/>
                <w:sz w:val="20"/>
                <w:szCs w:val="20"/>
              </w:rPr>
              <w:t>Subtotal for Recordkeeping Requirements</w:t>
            </w:r>
            <w:r>
              <w:rPr>
                <w:b/>
                <w:bCs/>
                <w:color w:val="000000"/>
                <w:sz w:val="20"/>
                <w:szCs w:val="20"/>
              </w:rPr>
              <w:t xml:space="preserve">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1FD58E0C" w14:textId="77777777">
            <w:pPr>
              <w:jc w:val="center"/>
              <w:rPr>
                <w:color w:val="000000"/>
                <w:sz w:val="20"/>
                <w:szCs w:val="20"/>
              </w:rPr>
            </w:pPr>
            <w:r w:rsidRPr="00E51096">
              <w:rPr>
                <w:color w:val="000000"/>
                <w:sz w:val="20"/>
                <w:szCs w:val="20"/>
              </w:rPr>
              <w:t> </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5EB718AE" w14:textId="77777777">
            <w:pPr>
              <w:jc w:val="center"/>
              <w:rPr>
                <w:color w:val="000000"/>
                <w:sz w:val="20"/>
                <w:szCs w:val="20"/>
              </w:rPr>
            </w:pPr>
            <w:r w:rsidRPr="00E51096">
              <w:rPr>
                <w:color w:val="000000"/>
                <w:sz w:val="20"/>
                <w:szCs w:val="20"/>
              </w:rPr>
              <w:t> </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13ABF80" w14:textId="77777777">
            <w:pPr>
              <w:jc w:val="center"/>
              <w:rPr>
                <w:color w:val="000000"/>
                <w:sz w:val="20"/>
                <w:szCs w:val="20"/>
              </w:rPr>
            </w:pPr>
            <w:r w:rsidRPr="00E51096">
              <w:rPr>
                <w:color w:val="000000"/>
                <w:sz w:val="20"/>
                <w:szCs w:val="20"/>
              </w:rPr>
              <w:t>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5D167BE" w14:textId="77777777">
            <w:pPr>
              <w:jc w:val="center"/>
              <w:rPr>
                <w:color w:val="000000"/>
                <w:sz w:val="20"/>
                <w:szCs w:val="20"/>
              </w:rPr>
            </w:pPr>
            <w:r w:rsidRPr="00E51096">
              <w:rPr>
                <w:color w:val="000000"/>
                <w:sz w:val="20"/>
                <w:szCs w:val="20"/>
              </w:rPr>
              <w:t> </w:t>
            </w:r>
          </w:p>
        </w:tc>
        <w:tc>
          <w:tcPr>
            <w:tcW w:w="1204" w:type="pct"/>
            <w:gridSpan w:val="3"/>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3D85C07C" w14:textId="77777777">
            <w:pPr>
              <w:jc w:val="center"/>
              <w:rPr>
                <w:b/>
                <w:bCs/>
                <w:color w:val="000000"/>
                <w:sz w:val="20"/>
                <w:szCs w:val="20"/>
              </w:rPr>
            </w:pPr>
            <w:r w:rsidRPr="00E51096">
              <w:rPr>
                <w:b/>
                <w:bCs/>
                <w:color w:val="000000"/>
                <w:sz w:val="20"/>
                <w:szCs w:val="20"/>
              </w:rPr>
              <w:t>642</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4F36346E" w14:textId="77777777">
            <w:pPr>
              <w:jc w:val="right"/>
              <w:rPr>
                <w:b/>
                <w:bCs/>
                <w:color w:val="000000"/>
                <w:sz w:val="20"/>
                <w:szCs w:val="20"/>
              </w:rPr>
            </w:pPr>
            <w:r w:rsidRPr="00E51096">
              <w:rPr>
                <w:b/>
                <w:bCs/>
                <w:color w:val="000000"/>
                <w:sz w:val="20"/>
                <w:szCs w:val="20"/>
              </w:rPr>
              <w:t>$</w:t>
            </w:r>
            <w:r>
              <w:rPr>
                <w:b/>
                <w:bCs/>
                <w:color w:val="000000"/>
                <w:sz w:val="20"/>
                <w:szCs w:val="20"/>
              </w:rPr>
              <w:t>80,915</w:t>
            </w:r>
          </w:p>
        </w:tc>
      </w:tr>
      <w:tr w14:paraId="264A8B97" w14:textId="77777777" w:rsidTr="000B70A6">
        <w:tblPrEx>
          <w:tblW w:w="5000" w:type="pct"/>
          <w:tblLook w:val="04A0"/>
        </w:tblPrEx>
        <w:trPr>
          <w:trHeight w:val="315"/>
        </w:trPr>
        <w:tc>
          <w:tcPr>
            <w:tcW w:w="1652" w:type="pct"/>
            <w:tcBorders>
              <w:top w:val="nil"/>
              <w:left w:val="single" w:sz="4" w:space="0" w:color="auto"/>
              <w:bottom w:val="single" w:sz="4" w:space="0" w:color="auto"/>
              <w:right w:val="single" w:sz="4" w:space="0" w:color="auto"/>
            </w:tcBorders>
            <w:shd w:val="clear" w:color="auto" w:fill="auto"/>
            <w:noWrap/>
            <w:vAlign w:val="center"/>
            <w:hideMark/>
          </w:tcPr>
          <w:p w:rsidR="000B70A6" w:rsidRPr="00E51096" w:rsidP="008C0EA7" w14:paraId="52B49003" w14:textId="77777777">
            <w:pPr>
              <w:rPr>
                <w:b/>
                <w:bCs/>
                <w:color w:val="000000"/>
                <w:sz w:val="20"/>
                <w:szCs w:val="20"/>
              </w:rPr>
            </w:pPr>
            <w:r w:rsidRPr="00E51096">
              <w:rPr>
                <w:b/>
                <w:bCs/>
                <w:color w:val="000000"/>
                <w:sz w:val="20"/>
                <w:szCs w:val="20"/>
              </w:rPr>
              <w:t xml:space="preserve">TOTAL LABOR BURDEN AND COST (rounded) </w:t>
            </w:r>
            <w:r w:rsidRPr="00E51096">
              <w:rPr>
                <w:b/>
                <w:bCs/>
                <w:color w:val="000000"/>
                <w:sz w:val="20"/>
                <w:szCs w:val="20"/>
                <w:vertAlign w:val="superscript"/>
              </w:rPr>
              <w:t>h</w:t>
            </w:r>
          </w:p>
        </w:tc>
        <w:tc>
          <w:tcPr>
            <w:tcW w:w="425"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7405AD1C" w14:textId="77777777">
            <w:pPr>
              <w:jc w:val="center"/>
              <w:rPr>
                <w:b/>
                <w:bCs/>
                <w:color w:val="000000"/>
                <w:sz w:val="20"/>
                <w:szCs w:val="20"/>
              </w:rPr>
            </w:pPr>
            <w:r w:rsidRPr="00E51096">
              <w:rPr>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8CF0C33" w14:textId="77777777">
            <w:pPr>
              <w:jc w:val="center"/>
              <w:rPr>
                <w:b/>
                <w:bCs/>
                <w:color w:val="000000"/>
                <w:sz w:val="20"/>
                <w:szCs w:val="20"/>
              </w:rPr>
            </w:pPr>
            <w:r w:rsidRPr="00E51096">
              <w:rPr>
                <w:b/>
                <w:bCs/>
                <w:color w:val="000000"/>
                <w:sz w:val="20"/>
                <w:szCs w:val="20"/>
              </w:rPr>
              <w:t> </w:t>
            </w:r>
          </w:p>
        </w:tc>
        <w:tc>
          <w:tcPr>
            <w:tcW w:w="421"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5A13D246" w14:textId="77777777">
            <w:pPr>
              <w:jc w:val="center"/>
              <w:rPr>
                <w:b/>
                <w:bCs/>
                <w:color w:val="000000"/>
                <w:sz w:val="20"/>
                <w:szCs w:val="20"/>
              </w:rPr>
            </w:pPr>
            <w:r w:rsidRPr="00E51096">
              <w:rPr>
                <w:b/>
                <w:bCs/>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4576A7CA" w14:textId="77777777">
            <w:pPr>
              <w:jc w:val="center"/>
              <w:rPr>
                <w:b/>
                <w:bCs/>
                <w:color w:val="000000"/>
                <w:sz w:val="20"/>
                <w:szCs w:val="20"/>
              </w:rPr>
            </w:pPr>
            <w:r w:rsidRPr="00E51096">
              <w:rPr>
                <w:b/>
                <w:bCs/>
                <w:color w:val="000000"/>
                <w:sz w:val="20"/>
                <w:szCs w:val="20"/>
              </w:rPr>
              <w:t> </w:t>
            </w:r>
          </w:p>
        </w:tc>
        <w:tc>
          <w:tcPr>
            <w:tcW w:w="1204" w:type="pct"/>
            <w:gridSpan w:val="3"/>
            <w:tcBorders>
              <w:top w:val="single" w:sz="4" w:space="0" w:color="auto"/>
              <w:left w:val="nil"/>
              <w:bottom w:val="single" w:sz="4" w:space="0" w:color="auto"/>
              <w:right w:val="single" w:sz="4" w:space="0" w:color="auto"/>
            </w:tcBorders>
            <w:shd w:val="clear" w:color="auto" w:fill="auto"/>
            <w:noWrap/>
            <w:vAlign w:val="center"/>
            <w:hideMark/>
          </w:tcPr>
          <w:p w:rsidR="000B70A6" w:rsidRPr="00E51096" w:rsidP="008C0EA7" w14:paraId="740FBA7C" w14:textId="77777777">
            <w:pPr>
              <w:jc w:val="center"/>
              <w:rPr>
                <w:b/>
                <w:bCs/>
                <w:color w:val="000000"/>
                <w:sz w:val="20"/>
                <w:szCs w:val="20"/>
              </w:rPr>
            </w:pPr>
            <w:r w:rsidRPr="00E51096">
              <w:rPr>
                <w:b/>
                <w:bCs/>
                <w:color w:val="000000"/>
                <w:sz w:val="20"/>
                <w:szCs w:val="20"/>
              </w:rPr>
              <w:t>775</w:t>
            </w:r>
          </w:p>
        </w:tc>
        <w:tc>
          <w:tcPr>
            <w:tcW w:w="406" w:type="pct"/>
            <w:tcBorders>
              <w:top w:val="nil"/>
              <w:left w:val="nil"/>
              <w:bottom w:val="single" w:sz="4" w:space="0" w:color="auto"/>
              <w:right w:val="single" w:sz="4" w:space="0" w:color="auto"/>
            </w:tcBorders>
            <w:shd w:val="clear" w:color="auto" w:fill="auto"/>
            <w:noWrap/>
            <w:vAlign w:val="center"/>
            <w:hideMark/>
          </w:tcPr>
          <w:p w:rsidR="000B70A6" w:rsidRPr="00E51096" w:rsidP="008C0EA7" w14:paraId="1A72198A" w14:textId="77777777">
            <w:pPr>
              <w:jc w:val="right"/>
              <w:rPr>
                <w:b/>
                <w:bCs/>
                <w:color w:val="000000"/>
                <w:sz w:val="20"/>
                <w:szCs w:val="20"/>
              </w:rPr>
            </w:pPr>
            <w:r w:rsidRPr="00E51096">
              <w:rPr>
                <w:b/>
                <w:bCs/>
                <w:color w:val="000000"/>
                <w:sz w:val="20"/>
                <w:szCs w:val="20"/>
              </w:rPr>
              <w:t>$</w:t>
            </w:r>
            <w:r>
              <w:rPr>
                <w:b/>
                <w:bCs/>
                <w:color w:val="000000"/>
                <w:sz w:val="20"/>
                <w:szCs w:val="20"/>
              </w:rPr>
              <w:t>97,7</w:t>
            </w:r>
            <w:r w:rsidRPr="00E51096">
              <w:rPr>
                <w:b/>
                <w:bCs/>
                <w:color w:val="000000"/>
                <w:sz w:val="20"/>
                <w:szCs w:val="20"/>
              </w:rPr>
              <w:t xml:space="preserve">00 </w:t>
            </w:r>
          </w:p>
        </w:tc>
      </w:tr>
      <w:tr w14:paraId="473A0B56"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vAlign w:val="center"/>
            <w:hideMark/>
          </w:tcPr>
          <w:p w:rsidR="000B70A6" w:rsidRPr="00E51096" w:rsidP="008C0EA7" w14:paraId="14D9EC23" w14:textId="77777777">
            <w:pPr>
              <w:rPr>
                <w:b/>
                <w:bCs/>
                <w:color w:val="000000"/>
                <w:sz w:val="20"/>
                <w:szCs w:val="20"/>
              </w:rPr>
            </w:pPr>
            <w:r w:rsidRPr="00E51096">
              <w:rPr>
                <w:b/>
                <w:bCs/>
                <w:color w:val="000000"/>
                <w:sz w:val="20"/>
                <w:szCs w:val="20"/>
              </w:rPr>
              <w:t xml:space="preserve">TOTAL CAPITAL AND O&amp;M COST (rounded) </w:t>
            </w:r>
            <w:r w:rsidRPr="00E51096">
              <w:rPr>
                <w:b/>
                <w:bCs/>
                <w:color w:val="000000"/>
                <w:sz w:val="18"/>
                <w:szCs w:val="18"/>
                <w:vertAlign w:val="superscript"/>
              </w:rPr>
              <w:t>h, i</w:t>
            </w:r>
          </w:p>
        </w:tc>
        <w:tc>
          <w:tcPr>
            <w:tcW w:w="425"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0744AABF" w14:textId="77777777">
            <w:pPr>
              <w:rPr>
                <w:rFonts w:ascii="Calibri" w:hAnsi="Calibri"/>
                <w:color w:val="000000"/>
              </w:rPr>
            </w:pPr>
            <w:r w:rsidRPr="00E51096">
              <w:rPr>
                <w:rFonts w:ascii="Calibri" w:hAnsi="Calibri"/>
                <w:color w:val="000000"/>
              </w:rPr>
              <w:t> </w:t>
            </w:r>
          </w:p>
        </w:tc>
        <w:tc>
          <w:tcPr>
            <w:tcW w:w="433"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7057256B" w14:textId="77777777">
            <w:pPr>
              <w:rPr>
                <w:rFonts w:ascii="Calibri" w:hAnsi="Calibri"/>
                <w:color w:val="000000"/>
              </w:rPr>
            </w:pPr>
            <w:r w:rsidRPr="00E51096">
              <w:rPr>
                <w:rFonts w:ascii="Calibri" w:hAnsi="Calibri"/>
                <w:color w:val="000000"/>
              </w:rPr>
              <w:t> </w:t>
            </w:r>
          </w:p>
        </w:tc>
        <w:tc>
          <w:tcPr>
            <w:tcW w:w="421"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5A437760" w14:textId="77777777">
            <w:pPr>
              <w:rPr>
                <w:rFonts w:ascii="Calibri" w:hAnsi="Calibri"/>
                <w:color w:val="000000"/>
              </w:rPr>
            </w:pPr>
            <w:r w:rsidRPr="00E51096">
              <w:rPr>
                <w:rFonts w:ascii="Calibri" w:hAnsi="Calibri"/>
                <w:color w:val="000000"/>
              </w:rPr>
              <w:t> </w:t>
            </w:r>
          </w:p>
        </w:tc>
        <w:tc>
          <w:tcPr>
            <w:tcW w:w="459"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6947814D" w14:textId="77777777">
            <w:pPr>
              <w:rPr>
                <w:rFonts w:ascii="Calibri" w:hAnsi="Calibri"/>
                <w:color w:val="000000"/>
              </w:rPr>
            </w:pPr>
            <w:r w:rsidRPr="00E51096">
              <w:rPr>
                <w:rFonts w:ascii="Calibri" w:hAnsi="Calibri"/>
                <w:color w:val="000000"/>
              </w:rPr>
              <w:t> </w:t>
            </w:r>
          </w:p>
        </w:tc>
        <w:tc>
          <w:tcPr>
            <w:tcW w:w="364"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77386898" w14:textId="77777777">
            <w:pPr>
              <w:rPr>
                <w:rFonts w:ascii="Calibri" w:hAnsi="Calibri"/>
                <w:color w:val="000000"/>
              </w:rPr>
            </w:pPr>
            <w:r w:rsidRPr="00E51096">
              <w:rPr>
                <w:rFonts w:ascii="Calibri" w:hAnsi="Calibri"/>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4A119890" w14:textId="77777777">
            <w:pPr>
              <w:rPr>
                <w:rFonts w:ascii="Calibri" w:hAnsi="Calibri"/>
                <w:color w:val="000000"/>
              </w:rPr>
            </w:pPr>
            <w:r w:rsidRPr="00E51096">
              <w:rPr>
                <w:rFonts w:ascii="Calibri" w:hAnsi="Calibri"/>
                <w:color w:val="000000"/>
              </w:rPr>
              <w:t> </w:t>
            </w:r>
          </w:p>
        </w:tc>
        <w:tc>
          <w:tcPr>
            <w:tcW w:w="370"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2016A435" w14:textId="77777777">
            <w:pPr>
              <w:rPr>
                <w:rFonts w:ascii="Calibri" w:hAnsi="Calibri"/>
                <w:color w:val="000000"/>
              </w:rPr>
            </w:pPr>
            <w:r w:rsidRPr="00E51096">
              <w:rPr>
                <w:rFonts w:ascii="Calibri" w:hAnsi="Calibri"/>
                <w:color w:val="00000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1FA63B34" w14:textId="77777777">
            <w:pPr>
              <w:jc w:val="right"/>
              <w:rPr>
                <w:b/>
                <w:bCs/>
                <w:color w:val="000000"/>
                <w:sz w:val="20"/>
                <w:szCs w:val="20"/>
              </w:rPr>
            </w:pPr>
            <w:r>
              <w:rPr>
                <w:b/>
                <w:bCs/>
                <w:color w:val="000000"/>
                <w:sz w:val="20"/>
                <w:szCs w:val="20"/>
              </w:rPr>
              <w:t xml:space="preserve">$0 </w:t>
            </w:r>
          </w:p>
        </w:tc>
      </w:tr>
      <w:tr w14:paraId="71C0F2D8" w14:textId="77777777" w:rsidTr="000B70A6">
        <w:tblPrEx>
          <w:tblW w:w="5000" w:type="pct"/>
          <w:tblLook w:val="04A0"/>
        </w:tblPrEx>
        <w:trPr>
          <w:trHeight w:val="300"/>
        </w:trPr>
        <w:tc>
          <w:tcPr>
            <w:tcW w:w="1652" w:type="pct"/>
            <w:tcBorders>
              <w:top w:val="nil"/>
              <w:left w:val="single" w:sz="4" w:space="0" w:color="auto"/>
              <w:bottom w:val="single" w:sz="4" w:space="0" w:color="auto"/>
              <w:right w:val="single" w:sz="4" w:space="0" w:color="auto"/>
            </w:tcBorders>
            <w:shd w:val="clear" w:color="auto" w:fill="auto"/>
            <w:vAlign w:val="center"/>
            <w:hideMark/>
          </w:tcPr>
          <w:p w:rsidR="000B70A6" w:rsidRPr="00E51096" w:rsidP="008C0EA7" w14:paraId="18D1CD18" w14:textId="77777777">
            <w:pPr>
              <w:rPr>
                <w:b/>
                <w:bCs/>
                <w:color w:val="000000"/>
                <w:sz w:val="20"/>
                <w:szCs w:val="20"/>
              </w:rPr>
            </w:pPr>
            <w:r w:rsidRPr="00E51096">
              <w:rPr>
                <w:b/>
                <w:bCs/>
                <w:color w:val="000000"/>
                <w:sz w:val="20"/>
                <w:szCs w:val="20"/>
              </w:rPr>
              <w:t xml:space="preserve">GRAND TOTAL (rounded) </w:t>
            </w:r>
            <w:r w:rsidRPr="00E51096">
              <w:rPr>
                <w:b/>
                <w:bCs/>
                <w:color w:val="000000"/>
                <w:sz w:val="18"/>
                <w:szCs w:val="18"/>
                <w:vertAlign w:val="superscript"/>
              </w:rPr>
              <w:t>h</w:t>
            </w:r>
          </w:p>
        </w:tc>
        <w:tc>
          <w:tcPr>
            <w:tcW w:w="425"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43B5C5F2" w14:textId="77777777">
            <w:pPr>
              <w:rPr>
                <w:rFonts w:ascii="Calibri" w:hAnsi="Calibri"/>
                <w:color w:val="000000"/>
              </w:rPr>
            </w:pPr>
            <w:r w:rsidRPr="00E51096">
              <w:rPr>
                <w:rFonts w:ascii="Calibri" w:hAnsi="Calibri"/>
                <w:color w:val="000000"/>
              </w:rPr>
              <w:t> </w:t>
            </w:r>
          </w:p>
        </w:tc>
        <w:tc>
          <w:tcPr>
            <w:tcW w:w="433"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2F779F8B" w14:textId="77777777">
            <w:pPr>
              <w:rPr>
                <w:rFonts w:ascii="Calibri" w:hAnsi="Calibri"/>
                <w:color w:val="000000"/>
              </w:rPr>
            </w:pPr>
            <w:r w:rsidRPr="00E51096">
              <w:rPr>
                <w:rFonts w:ascii="Calibri" w:hAnsi="Calibri"/>
                <w:color w:val="000000"/>
              </w:rPr>
              <w:t> </w:t>
            </w:r>
          </w:p>
        </w:tc>
        <w:tc>
          <w:tcPr>
            <w:tcW w:w="421"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1B306E0A" w14:textId="77777777">
            <w:pPr>
              <w:rPr>
                <w:rFonts w:ascii="Calibri" w:hAnsi="Calibri"/>
                <w:color w:val="000000"/>
              </w:rPr>
            </w:pPr>
            <w:r w:rsidRPr="00E51096">
              <w:rPr>
                <w:rFonts w:ascii="Calibri" w:hAnsi="Calibri"/>
                <w:color w:val="000000"/>
              </w:rPr>
              <w:t> </w:t>
            </w:r>
          </w:p>
        </w:tc>
        <w:tc>
          <w:tcPr>
            <w:tcW w:w="459"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2BFA479B" w14:textId="77777777">
            <w:pPr>
              <w:rPr>
                <w:rFonts w:ascii="Calibri" w:hAnsi="Calibri"/>
                <w:color w:val="000000"/>
              </w:rPr>
            </w:pPr>
            <w:r w:rsidRPr="00E51096">
              <w:rPr>
                <w:rFonts w:ascii="Calibri" w:hAnsi="Calibri"/>
                <w:color w:val="000000"/>
              </w:rPr>
              <w:t> </w:t>
            </w:r>
          </w:p>
        </w:tc>
        <w:tc>
          <w:tcPr>
            <w:tcW w:w="364"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3B99D435" w14:textId="77777777">
            <w:pPr>
              <w:rPr>
                <w:rFonts w:ascii="Calibri" w:hAnsi="Calibri"/>
                <w:color w:val="000000"/>
              </w:rPr>
            </w:pPr>
            <w:r w:rsidRPr="00E51096">
              <w:rPr>
                <w:rFonts w:ascii="Calibri" w:hAnsi="Calibri"/>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176ED95C" w14:textId="77777777">
            <w:pPr>
              <w:rPr>
                <w:rFonts w:ascii="Calibri" w:hAnsi="Calibri"/>
                <w:color w:val="000000"/>
              </w:rPr>
            </w:pPr>
            <w:r w:rsidRPr="00E51096">
              <w:rPr>
                <w:rFonts w:ascii="Calibri" w:hAnsi="Calibri"/>
                <w:color w:val="000000"/>
              </w:rPr>
              <w:t> </w:t>
            </w:r>
          </w:p>
        </w:tc>
        <w:tc>
          <w:tcPr>
            <w:tcW w:w="370" w:type="pct"/>
            <w:tcBorders>
              <w:top w:val="nil"/>
              <w:left w:val="nil"/>
              <w:bottom w:val="single" w:sz="4" w:space="0" w:color="auto"/>
              <w:right w:val="single" w:sz="4" w:space="0" w:color="auto"/>
            </w:tcBorders>
            <w:shd w:val="clear" w:color="auto" w:fill="auto"/>
            <w:noWrap/>
            <w:vAlign w:val="bottom"/>
            <w:hideMark/>
          </w:tcPr>
          <w:p w:rsidR="000B70A6" w:rsidRPr="00E51096" w:rsidP="008C0EA7" w14:paraId="12956BAD" w14:textId="77777777">
            <w:pPr>
              <w:rPr>
                <w:rFonts w:ascii="Calibri" w:hAnsi="Calibri"/>
                <w:color w:val="000000"/>
              </w:rPr>
            </w:pPr>
            <w:r w:rsidRPr="00E51096">
              <w:rPr>
                <w:rFonts w:ascii="Calibri" w:hAnsi="Calibri"/>
                <w:color w:val="000000"/>
              </w:rPr>
              <w:t> </w:t>
            </w:r>
          </w:p>
        </w:tc>
        <w:tc>
          <w:tcPr>
            <w:tcW w:w="406" w:type="pct"/>
            <w:tcBorders>
              <w:top w:val="nil"/>
              <w:left w:val="nil"/>
              <w:bottom w:val="single" w:sz="4" w:space="0" w:color="auto"/>
              <w:right w:val="single" w:sz="4" w:space="0" w:color="auto"/>
            </w:tcBorders>
            <w:shd w:val="clear" w:color="auto" w:fill="auto"/>
            <w:vAlign w:val="center"/>
            <w:hideMark/>
          </w:tcPr>
          <w:p w:rsidR="000B70A6" w:rsidRPr="00E51096" w:rsidP="008C0EA7" w14:paraId="095089BE" w14:textId="77777777">
            <w:pPr>
              <w:jc w:val="right"/>
              <w:rPr>
                <w:b/>
                <w:bCs/>
                <w:color w:val="000000"/>
                <w:sz w:val="20"/>
                <w:szCs w:val="20"/>
              </w:rPr>
            </w:pPr>
            <w:r>
              <w:rPr>
                <w:b/>
                <w:bCs/>
                <w:color w:val="000000"/>
                <w:sz w:val="20"/>
                <w:szCs w:val="20"/>
              </w:rPr>
              <w:t xml:space="preserve">$97,700 </w:t>
            </w:r>
          </w:p>
        </w:tc>
      </w:tr>
    </w:tbl>
    <w:p w:rsidR="000B70A6" w:rsidRPr="0033470A" w:rsidP="000B70A6" w14:paraId="12C1FF0B" w14:textId="77777777">
      <w:pPr>
        <w:pStyle w:val="NoSpacing"/>
        <w:rPr>
          <w:b/>
          <w:bCs/>
          <w:sz w:val="18"/>
          <w:szCs w:val="18"/>
        </w:rPr>
      </w:pPr>
      <w:r w:rsidRPr="0033470A">
        <w:rPr>
          <w:b/>
          <w:bCs/>
          <w:sz w:val="18"/>
          <w:szCs w:val="18"/>
        </w:rPr>
        <w:t>Assumptions:</w:t>
      </w:r>
    </w:p>
    <w:p w:rsidR="000B70A6" w:rsidRPr="0033470A" w:rsidP="000B70A6" w14:paraId="37620397" w14:textId="4589E9EE">
      <w:pPr>
        <w:pStyle w:val="NoSpacing"/>
        <w:numPr>
          <w:ilvl w:val="0"/>
          <w:numId w:val="32"/>
        </w:numPr>
        <w:rPr>
          <w:sz w:val="18"/>
          <w:szCs w:val="18"/>
        </w:rPr>
      </w:pPr>
      <w:r w:rsidRPr="0033470A">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 Of the 144 facilities we assume 4 privately-owned facilities and 1 Federally owned facility will have depainting operations.</w:t>
      </w:r>
    </w:p>
    <w:p w:rsidR="000B70A6" w:rsidRPr="0033470A" w:rsidP="000B70A6" w14:paraId="46309358" w14:textId="5AEA0B22">
      <w:pPr>
        <w:pStyle w:val="NoSpacing"/>
        <w:numPr>
          <w:ilvl w:val="0"/>
          <w:numId w:val="32"/>
        </w:numPr>
        <w:rPr>
          <w:sz w:val="18"/>
          <w:szCs w:val="18"/>
        </w:rPr>
      </w:pPr>
      <w:r w:rsidRPr="0033470A">
        <w:rPr>
          <w:sz w:val="18"/>
          <w:szCs w:val="18"/>
        </w:rPr>
        <w:t>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0B70A6" w:rsidRPr="0033470A" w:rsidP="000B70A6" w14:paraId="5091687D" w14:textId="7F3AEA5E">
      <w:pPr>
        <w:pStyle w:val="NoSpacing"/>
        <w:numPr>
          <w:ilvl w:val="0"/>
          <w:numId w:val="32"/>
        </w:numPr>
        <w:rPr>
          <w:sz w:val="18"/>
          <w:szCs w:val="18"/>
        </w:rPr>
      </w:pPr>
      <w:r w:rsidRPr="0033470A">
        <w:rPr>
          <w:sz w:val="18"/>
          <w:szCs w:val="18"/>
        </w:rPr>
        <w:t xml:space="preserve">We have assumed all existing sources will have to re-familiarize with regulatory requirements each year. </w:t>
      </w:r>
    </w:p>
    <w:p w:rsidR="000B70A6" w:rsidRPr="0033470A" w:rsidP="000B70A6" w14:paraId="75627539" w14:textId="75470ED9">
      <w:pPr>
        <w:pStyle w:val="NoSpacing"/>
        <w:numPr>
          <w:ilvl w:val="0"/>
          <w:numId w:val="32"/>
        </w:numPr>
        <w:rPr>
          <w:sz w:val="18"/>
          <w:szCs w:val="18"/>
        </w:rPr>
      </w:pPr>
      <w:r w:rsidRPr="0033470A">
        <w:rPr>
          <w:sz w:val="18"/>
          <w:szCs w:val="18"/>
        </w:rPr>
        <w:t>We have assumed that 80 percent of facilities will have excess emissions or will change their process in some way and will submit semiannual reports (4 x 80% = 3.2, rounded to 3).</w:t>
      </w:r>
    </w:p>
    <w:p w:rsidR="000B70A6" w:rsidRPr="0033470A" w:rsidP="000B70A6" w14:paraId="5D380889" w14:textId="36B22E65">
      <w:pPr>
        <w:pStyle w:val="NoSpacing"/>
        <w:numPr>
          <w:ilvl w:val="0"/>
          <w:numId w:val="32"/>
        </w:numPr>
        <w:rPr>
          <w:sz w:val="18"/>
          <w:szCs w:val="18"/>
        </w:rPr>
      </w:pPr>
      <w:r w:rsidRPr="0033470A">
        <w:rPr>
          <w:sz w:val="18"/>
          <w:szCs w:val="18"/>
        </w:rPr>
        <w:t>We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rsidR="000B70A6" w:rsidRPr="0033470A" w:rsidP="000B70A6" w14:paraId="49AC6149" w14:textId="6CCEEEB8">
      <w:pPr>
        <w:pStyle w:val="NoSpacing"/>
        <w:numPr>
          <w:ilvl w:val="0"/>
          <w:numId w:val="32"/>
        </w:numPr>
        <w:rPr>
          <w:sz w:val="18"/>
          <w:szCs w:val="18"/>
        </w:rPr>
      </w:pPr>
      <w:r w:rsidRPr="0033470A">
        <w:rPr>
          <w:sz w:val="18"/>
          <w:szCs w:val="18"/>
        </w:rPr>
        <w:t>We have assumed that all respondents will need to develop a record keeping system.</w:t>
      </w:r>
    </w:p>
    <w:p w:rsidR="000B70A6" w:rsidRPr="0033470A" w:rsidP="000B70A6" w14:paraId="751D0E79" w14:textId="452E9EB6">
      <w:pPr>
        <w:pStyle w:val="NoSpacing"/>
        <w:numPr>
          <w:ilvl w:val="0"/>
          <w:numId w:val="32"/>
        </w:numPr>
        <w:rPr>
          <w:sz w:val="18"/>
          <w:szCs w:val="18"/>
        </w:rPr>
      </w:pPr>
      <w:r w:rsidRPr="0033470A">
        <w:rPr>
          <w:sz w:val="18"/>
          <w:szCs w:val="18"/>
        </w:rPr>
        <w:t>We have assumed that each respondent will write compliance status information report.</w:t>
      </w:r>
    </w:p>
    <w:p w:rsidR="000B70A6" w:rsidRPr="0033470A" w:rsidP="000B70A6" w14:paraId="76C139CE" w14:textId="08D8D99F">
      <w:pPr>
        <w:pStyle w:val="NoSpacing"/>
        <w:numPr>
          <w:ilvl w:val="0"/>
          <w:numId w:val="32"/>
        </w:numPr>
        <w:rPr>
          <w:sz w:val="18"/>
          <w:szCs w:val="18"/>
        </w:rPr>
      </w:pPr>
      <w:r w:rsidRPr="0033470A">
        <w:rPr>
          <w:sz w:val="18"/>
          <w:szCs w:val="18"/>
        </w:rPr>
        <w:t xml:space="preserve">Totals have been rounded to 3 significant figures. Figures may not add exactly due to rounding. </w:t>
      </w:r>
    </w:p>
    <w:p w:rsidR="000B70A6" w:rsidP="000B70A6" w14:paraId="08768AB4" w14:textId="528AA47A">
      <w:pPr>
        <w:pStyle w:val="NoSpacing"/>
        <w:numPr>
          <w:ilvl w:val="0"/>
          <w:numId w:val="32"/>
        </w:numPr>
        <w:rPr>
          <w:sz w:val="18"/>
          <w:szCs w:val="18"/>
        </w:rPr>
      </w:pPr>
      <w:r w:rsidRPr="0033470A">
        <w:rPr>
          <w:sz w:val="18"/>
          <w:szCs w:val="18"/>
        </w:rPr>
        <w:t>The capital and O&amp;M cost for this operation has been included in the table for cleaning operations (see Table 1a).</w:t>
      </w:r>
    </w:p>
    <w:p w:rsidR="0033470A" w14:paraId="0345BE81" w14:textId="25A9FA7C">
      <w:pPr>
        <w:rPr>
          <w:sz w:val="18"/>
          <w:szCs w:val="18"/>
        </w:rPr>
      </w:pPr>
      <w:r>
        <w:rPr>
          <w:sz w:val="18"/>
          <w:szCs w:val="18"/>
        </w:rPr>
        <w:br w:type="page"/>
      </w:r>
    </w:p>
    <w:p w:rsidR="0033470A" w:rsidRPr="0033470A" w:rsidP="0033470A" w14:paraId="04FB338E" w14:textId="77777777">
      <w:pPr>
        <w:pStyle w:val="NoSpacing"/>
        <w:ind w:left="720"/>
        <w:rPr>
          <w:sz w:val="18"/>
          <w:szCs w:val="18"/>
        </w:rPr>
      </w:pPr>
    </w:p>
    <w:p w:rsidR="001E0DBE" w:rsidRPr="001E0DBE" w:rsidP="001E0DBE" w14:paraId="52D63EB0" w14:textId="62564018">
      <w:pPr>
        <w:pStyle w:val="NoSpacing"/>
        <w:rPr>
          <w:b/>
          <w:bCs/>
        </w:rPr>
      </w:pPr>
      <w:r w:rsidRPr="001E0DBE">
        <w:rPr>
          <w:b/>
          <w:bCs/>
        </w:rPr>
        <w:t>Table 1d: Annual Respondent Burden and Cost – NESHAP for Aerospace Manufacturing and Rework Facilities (40 CFR Part 63, Subpart GG) (Renewal) (Specialty Coating Operations)</w:t>
      </w:r>
    </w:p>
    <w:tbl>
      <w:tblPr>
        <w:tblW w:w="5000" w:type="pct"/>
        <w:tblLook w:val="04A0"/>
      </w:tblPr>
      <w:tblGrid>
        <w:gridCol w:w="3503"/>
        <w:gridCol w:w="709"/>
        <w:gridCol w:w="752"/>
        <w:gridCol w:w="732"/>
        <w:gridCol w:w="797"/>
        <w:gridCol w:w="635"/>
        <w:gridCol w:w="816"/>
        <w:gridCol w:w="645"/>
        <w:gridCol w:w="761"/>
      </w:tblGrid>
      <w:tr w14:paraId="627415DA" w14:textId="77777777" w:rsidTr="001E0DBE">
        <w:tblPrEx>
          <w:tblW w:w="5000" w:type="pct"/>
          <w:tblLook w:val="04A0"/>
        </w:tblPrEx>
        <w:trPr>
          <w:trHeight w:val="1785"/>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DBE" w:rsidRPr="006677A6" w:rsidP="008C0EA7" w14:paraId="657BD9AE" w14:textId="77777777">
            <w:pPr>
              <w:jc w:val="center"/>
              <w:rPr>
                <w:b/>
                <w:bCs/>
                <w:color w:val="000000"/>
                <w:sz w:val="20"/>
                <w:szCs w:val="20"/>
              </w:rPr>
            </w:pPr>
            <w:r w:rsidRPr="006677A6">
              <w:rPr>
                <w:b/>
                <w:bCs/>
                <w:color w:val="000000"/>
                <w:sz w:val="20"/>
                <w:szCs w:val="20"/>
              </w:rPr>
              <w:t>Burden item</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5B5AD4DB" w14:textId="77777777">
            <w:pPr>
              <w:jc w:val="center"/>
              <w:rPr>
                <w:b/>
                <w:bCs/>
                <w:color w:val="000000"/>
                <w:sz w:val="20"/>
                <w:szCs w:val="20"/>
              </w:rPr>
            </w:pPr>
            <w:r w:rsidRPr="006677A6">
              <w:rPr>
                <w:b/>
                <w:bCs/>
                <w:color w:val="000000"/>
                <w:sz w:val="20"/>
                <w:szCs w:val="20"/>
              </w:rPr>
              <w:t xml:space="preserve">(A) </w:t>
            </w:r>
            <w:r w:rsidRPr="006677A6">
              <w:rPr>
                <w:b/>
                <w:bCs/>
                <w:color w:val="000000"/>
                <w:sz w:val="20"/>
                <w:szCs w:val="20"/>
              </w:rPr>
              <w:br/>
              <w:t>Person hours per occurrence</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46A4BDEF" w14:textId="77777777">
            <w:pPr>
              <w:jc w:val="center"/>
              <w:rPr>
                <w:b/>
                <w:bCs/>
                <w:color w:val="000000"/>
                <w:sz w:val="20"/>
                <w:szCs w:val="20"/>
              </w:rPr>
            </w:pPr>
            <w:r w:rsidRPr="006677A6">
              <w:rPr>
                <w:b/>
                <w:bCs/>
                <w:color w:val="000000"/>
                <w:sz w:val="20"/>
                <w:szCs w:val="20"/>
              </w:rPr>
              <w:t xml:space="preserve">(B) </w:t>
            </w:r>
            <w:r w:rsidRPr="006677A6">
              <w:rPr>
                <w:b/>
                <w:bCs/>
                <w:color w:val="000000"/>
                <w:sz w:val="20"/>
                <w:szCs w:val="20"/>
              </w:rPr>
              <w:br/>
              <w:t>No. of occurrences per respondent per year</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391754A3" w14:textId="77777777">
            <w:pPr>
              <w:jc w:val="center"/>
              <w:rPr>
                <w:b/>
                <w:bCs/>
                <w:color w:val="000000"/>
                <w:sz w:val="20"/>
                <w:szCs w:val="20"/>
              </w:rPr>
            </w:pPr>
            <w:r w:rsidRPr="006677A6">
              <w:rPr>
                <w:b/>
                <w:bCs/>
                <w:color w:val="000000"/>
                <w:sz w:val="20"/>
                <w:szCs w:val="20"/>
              </w:rPr>
              <w:t xml:space="preserve">(C) </w:t>
            </w:r>
            <w:r w:rsidRPr="006677A6">
              <w:rPr>
                <w:b/>
                <w:bCs/>
                <w:color w:val="000000"/>
                <w:sz w:val="20"/>
                <w:szCs w:val="20"/>
              </w:rPr>
              <w:br/>
              <w:t xml:space="preserve">Person hours per respondent per year </w:t>
            </w:r>
            <w:r w:rsidRPr="006677A6">
              <w:rPr>
                <w:b/>
                <w:bCs/>
                <w:color w:val="000000"/>
                <w:sz w:val="20"/>
                <w:szCs w:val="20"/>
              </w:rPr>
              <w:br/>
              <w:t>(C=AxB)</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4F16D0BF" w14:textId="77777777">
            <w:pPr>
              <w:jc w:val="center"/>
              <w:rPr>
                <w:b/>
                <w:bCs/>
                <w:color w:val="000000"/>
                <w:sz w:val="20"/>
                <w:szCs w:val="20"/>
              </w:rPr>
            </w:pPr>
            <w:r w:rsidRPr="006677A6">
              <w:rPr>
                <w:b/>
                <w:bCs/>
                <w:color w:val="000000"/>
                <w:sz w:val="20"/>
                <w:szCs w:val="20"/>
              </w:rPr>
              <w:t xml:space="preserve">(D) </w:t>
            </w:r>
            <w:r w:rsidRPr="006677A6">
              <w:rPr>
                <w:b/>
                <w:bCs/>
                <w:color w:val="000000"/>
                <w:sz w:val="20"/>
                <w:szCs w:val="20"/>
              </w:rPr>
              <w:br/>
              <w:t xml:space="preserve">Respondents per year </w:t>
            </w:r>
            <w:r w:rsidRPr="006677A6">
              <w:rPr>
                <w:b/>
                <w:bCs/>
                <w:color w:val="000000"/>
                <w:vertAlign w:val="superscript"/>
              </w:rPr>
              <w:t>a</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39531FEE" w14:textId="77777777">
            <w:pPr>
              <w:jc w:val="center"/>
              <w:rPr>
                <w:b/>
                <w:bCs/>
                <w:color w:val="000000"/>
                <w:sz w:val="20"/>
                <w:szCs w:val="20"/>
              </w:rPr>
            </w:pPr>
            <w:r w:rsidRPr="006677A6">
              <w:rPr>
                <w:b/>
                <w:bCs/>
                <w:color w:val="000000"/>
                <w:sz w:val="20"/>
                <w:szCs w:val="20"/>
              </w:rPr>
              <w:t xml:space="preserve">(E) </w:t>
            </w:r>
            <w:r w:rsidRPr="006677A6">
              <w:rPr>
                <w:b/>
                <w:bCs/>
                <w:color w:val="000000"/>
                <w:sz w:val="20"/>
                <w:szCs w:val="20"/>
              </w:rPr>
              <w:br/>
              <w:t xml:space="preserve">Technical person- hours per year </w:t>
            </w:r>
            <w:r w:rsidRPr="006677A6">
              <w:rPr>
                <w:b/>
                <w:bCs/>
                <w:color w:val="000000"/>
                <w:sz w:val="20"/>
                <w:szCs w:val="20"/>
              </w:rPr>
              <w:br/>
              <w:t>(E=CxD)</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44FCC08E" w14:textId="77777777">
            <w:pPr>
              <w:jc w:val="center"/>
              <w:rPr>
                <w:b/>
                <w:bCs/>
                <w:color w:val="000000"/>
                <w:sz w:val="20"/>
                <w:szCs w:val="20"/>
              </w:rPr>
            </w:pPr>
            <w:r w:rsidRPr="006677A6">
              <w:rPr>
                <w:b/>
                <w:bCs/>
                <w:color w:val="000000"/>
                <w:sz w:val="20"/>
                <w:szCs w:val="20"/>
              </w:rPr>
              <w:t xml:space="preserve">(F) </w:t>
            </w:r>
            <w:r w:rsidRPr="006677A6">
              <w:rPr>
                <w:b/>
                <w:bCs/>
                <w:color w:val="000000"/>
                <w:sz w:val="20"/>
                <w:szCs w:val="20"/>
              </w:rPr>
              <w:br/>
              <w:t xml:space="preserve">Management person hours per year </w:t>
            </w:r>
            <w:r w:rsidRPr="006677A6">
              <w:rPr>
                <w:b/>
                <w:bCs/>
                <w:color w:val="000000"/>
                <w:sz w:val="20"/>
                <w:szCs w:val="20"/>
              </w:rPr>
              <w:br/>
              <w:t>(F=Ex0.05)</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2F73F249" w14:textId="77777777">
            <w:pPr>
              <w:jc w:val="center"/>
              <w:rPr>
                <w:b/>
                <w:bCs/>
                <w:color w:val="000000"/>
                <w:sz w:val="20"/>
                <w:szCs w:val="20"/>
              </w:rPr>
            </w:pPr>
            <w:r w:rsidRPr="006677A6">
              <w:rPr>
                <w:b/>
                <w:bCs/>
                <w:color w:val="000000"/>
                <w:sz w:val="20"/>
                <w:szCs w:val="20"/>
              </w:rPr>
              <w:t xml:space="preserve">(G) </w:t>
            </w:r>
            <w:r w:rsidRPr="006677A6">
              <w:rPr>
                <w:b/>
                <w:bCs/>
                <w:color w:val="000000"/>
                <w:sz w:val="20"/>
                <w:szCs w:val="20"/>
              </w:rPr>
              <w:br/>
              <w:t xml:space="preserve">Clerical person hours per year </w:t>
            </w:r>
            <w:r w:rsidRPr="006677A6">
              <w:rPr>
                <w:b/>
                <w:bCs/>
                <w:color w:val="000000"/>
                <w:sz w:val="20"/>
                <w:szCs w:val="20"/>
              </w:rPr>
              <w:br/>
              <w:t>(G=Ex0.1)</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0E22A72D" w14:textId="77777777">
            <w:pPr>
              <w:jc w:val="center"/>
              <w:rPr>
                <w:b/>
                <w:bCs/>
                <w:color w:val="000000"/>
                <w:sz w:val="20"/>
                <w:szCs w:val="20"/>
              </w:rPr>
            </w:pPr>
            <w:r w:rsidRPr="006677A6">
              <w:rPr>
                <w:b/>
                <w:bCs/>
                <w:color w:val="000000"/>
                <w:sz w:val="20"/>
                <w:szCs w:val="20"/>
              </w:rPr>
              <w:t xml:space="preserve">(H) </w:t>
            </w:r>
            <w:r w:rsidRPr="006677A6">
              <w:rPr>
                <w:b/>
                <w:bCs/>
                <w:color w:val="000000"/>
                <w:sz w:val="20"/>
                <w:szCs w:val="20"/>
              </w:rPr>
              <w:br/>
              <w:t xml:space="preserve">Total Cost Per Year </w:t>
            </w:r>
            <w:r w:rsidRPr="006677A6">
              <w:rPr>
                <w:b/>
                <w:bCs/>
                <w:color w:val="000000"/>
                <w:sz w:val="20"/>
                <w:szCs w:val="20"/>
                <w:vertAlign w:val="superscript"/>
              </w:rPr>
              <w:t>b</w:t>
            </w:r>
          </w:p>
        </w:tc>
      </w:tr>
      <w:tr w14:paraId="5C017DC2"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A77485B" w14:textId="77777777">
            <w:pPr>
              <w:rPr>
                <w:color w:val="000000"/>
                <w:sz w:val="20"/>
                <w:szCs w:val="20"/>
              </w:rPr>
            </w:pPr>
            <w:r w:rsidRPr="006677A6">
              <w:rPr>
                <w:color w:val="000000"/>
                <w:sz w:val="20"/>
                <w:szCs w:val="20"/>
              </w:rPr>
              <w:t>1.</w:t>
            </w:r>
            <w:r>
              <w:rPr>
                <w:color w:val="000000"/>
                <w:sz w:val="20"/>
                <w:szCs w:val="20"/>
              </w:rPr>
              <w:t xml:space="preserve"> </w:t>
            </w:r>
            <w:r w:rsidRPr="006677A6">
              <w:rPr>
                <w:color w:val="000000"/>
                <w:sz w:val="20"/>
                <w:szCs w:val="20"/>
              </w:rPr>
              <w:t>Applications</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D1F7DB5"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C2680DD"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C2A7EB8"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54C29FE" w14:textId="77777777">
            <w:pPr>
              <w:jc w:val="center"/>
              <w:rPr>
                <w:color w:val="000000"/>
                <w:sz w:val="20"/>
                <w:szCs w:val="20"/>
              </w:rPr>
            </w:pPr>
            <w:r w:rsidRPr="006677A6">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5F3C43F" w14:textId="77777777">
            <w:pPr>
              <w:jc w:val="center"/>
              <w:rPr>
                <w:color w:val="000000"/>
                <w:sz w:val="20"/>
                <w:szCs w:val="20"/>
              </w:rPr>
            </w:pPr>
            <w:r w:rsidRPr="006677A6">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3BC8FF6" w14:textId="77777777">
            <w:pPr>
              <w:jc w:val="center"/>
              <w:rPr>
                <w:color w:val="000000"/>
                <w:sz w:val="20"/>
                <w:szCs w:val="20"/>
              </w:rPr>
            </w:pPr>
            <w:r w:rsidRPr="006677A6">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3EB9993" w14:textId="77777777">
            <w:pPr>
              <w:jc w:val="center"/>
              <w:rPr>
                <w:color w:val="000000"/>
                <w:sz w:val="20"/>
                <w:szCs w:val="20"/>
              </w:rPr>
            </w:pPr>
            <w:r w:rsidRPr="006677A6">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06F61A3" w14:textId="77777777">
            <w:pPr>
              <w:rPr>
                <w:color w:val="000000"/>
                <w:sz w:val="20"/>
                <w:szCs w:val="20"/>
              </w:rPr>
            </w:pPr>
            <w:r w:rsidRPr="006677A6">
              <w:rPr>
                <w:color w:val="000000"/>
                <w:sz w:val="20"/>
                <w:szCs w:val="20"/>
              </w:rPr>
              <w:t> </w:t>
            </w:r>
          </w:p>
        </w:tc>
      </w:tr>
      <w:tr w14:paraId="1712A112"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4042699F" w14:textId="77777777">
            <w:pPr>
              <w:rPr>
                <w:color w:val="000000"/>
                <w:sz w:val="20"/>
                <w:szCs w:val="20"/>
              </w:rPr>
            </w:pPr>
            <w:r w:rsidRPr="006677A6">
              <w:rPr>
                <w:color w:val="000000"/>
                <w:sz w:val="20"/>
                <w:szCs w:val="20"/>
              </w:rPr>
              <w:t>2.</w:t>
            </w:r>
            <w:r>
              <w:rPr>
                <w:color w:val="000000"/>
                <w:sz w:val="20"/>
                <w:szCs w:val="20"/>
              </w:rPr>
              <w:t xml:space="preserve"> </w:t>
            </w:r>
            <w:r w:rsidRPr="006677A6">
              <w:rPr>
                <w:color w:val="000000"/>
                <w:sz w:val="20"/>
                <w:szCs w:val="20"/>
              </w:rPr>
              <w:t>Surveys and studies</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EDAD30D"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BDF6ED7"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5AC1523"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5B389D3" w14:textId="77777777">
            <w:pPr>
              <w:jc w:val="center"/>
              <w:rPr>
                <w:color w:val="000000"/>
                <w:sz w:val="20"/>
                <w:szCs w:val="20"/>
              </w:rPr>
            </w:pPr>
            <w:r w:rsidRPr="006677A6">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3BB40A3" w14:textId="77777777">
            <w:pPr>
              <w:jc w:val="center"/>
              <w:rPr>
                <w:color w:val="000000"/>
                <w:sz w:val="20"/>
                <w:szCs w:val="20"/>
              </w:rPr>
            </w:pPr>
            <w:r w:rsidRPr="006677A6">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1AB9705" w14:textId="77777777">
            <w:pPr>
              <w:jc w:val="center"/>
              <w:rPr>
                <w:color w:val="000000"/>
                <w:sz w:val="20"/>
                <w:szCs w:val="20"/>
              </w:rPr>
            </w:pPr>
            <w:r w:rsidRPr="006677A6">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ECD3A36" w14:textId="77777777">
            <w:pPr>
              <w:jc w:val="center"/>
              <w:rPr>
                <w:color w:val="000000"/>
                <w:sz w:val="20"/>
                <w:szCs w:val="20"/>
              </w:rPr>
            </w:pPr>
            <w:r w:rsidRPr="006677A6">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23F0795" w14:textId="77777777">
            <w:pPr>
              <w:rPr>
                <w:color w:val="000000"/>
                <w:sz w:val="20"/>
                <w:szCs w:val="20"/>
              </w:rPr>
            </w:pPr>
            <w:r w:rsidRPr="006677A6">
              <w:rPr>
                <w:color w:val="000000"/>
                <w:sz w:val="20"/>
                <w:szCs w:val="20"/>
              </w:rPr>
              <w:t> </w:t>
            </w:r>
          </w:p>
        </w:tc>
      </w:tr>
      <w:tr w14:paraId="5007B1E4"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40B9DD05" w14:textId="77777777">
            <w:pPr>
              <w:rPr>
                <w:color w:val="000000"/>
                <w:sz w:val="20"/>
                <w:szCs w:val="20"/>
              </w:rPr>
            </w:pPr>
            <w:r w:rsidRPr="006677A6">
              <w:rPr>
                <w:color w:val="000000"/>
                <w:sz w:val="20"/>
                <w:szCs w:val="20"/>
              </w:rPr>
              <w:t>3.</w:t>
            </w:r>
            <w:r>
              <w:rPr>
                <w:color w:val="000000"/>
                <w:sz w:val="20"/>
                <w:szCs w:val="20"/>
              </w:rPr>
              <w:t xml:space="preserve"> </w:t>
            </w:r>
            <w:r w:rsidRPr="006677A6">
              <w:rPr>
                <w:color w:val="000000"/>
                <w:sz w:val="20"/>
                <w:szCs w:val="20"/>
              </w:rPr>
              <w:t>Reporting requirements</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560EC79"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25CA7C2"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79CBA76"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2A9F371" w14:textId="77777777">
            <w:pPr>
              <w:jc w:val="center"/>
              <w:rPr>
                <w:color w:val="000000"/>
                <w:sz w:val="20"/>
                <w:szCs w:val="20"/>
              </w:rPr>
            </w:pPr>
            <w:r w:rsidRPr="006677A6">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CED2730" w14:textId="77777777">
            <w:pPr>
              <w:jc w:val="center"/>
              <w:rPr>
                <w:color w:val="000000"/>
                <w:sz w:val="20"/>
                <w:szCs w:val="20"/>
              </w:rPr>
            </w:pPr>
            <w:r w:rsidRPr="006677A6">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105676E" w14:textId="77777777">
            <w:pPr>
              <w:jc w:val="center"/>
              <w:rPr>
                <w:color w:val="000000"/>
                <w:sz w:val="20"/>
                <w:szCs w:val="20"/>
              </w:rPr>
            </w:pPr>
            <w:r w:rsidRPr="006677A6">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75DBEB4" w14:textId="77777777">
            <w:pPr>
              <w:jc w:val="center"/>
              <w:rPr>
                <w:color w:val="000000"/>
                <w:sz w:val="20"/>
                <w:szCs w:val="20"/>
              </w:rPr>
            </w:pPr>
            <w:r w:rsidRPr="006677A6">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269CDC5" w14:textId="77777777">
            <w:pPr>
              <w:rPr>
                <w:color w:val="000000"/>
                <w:sz w:val="20"/>
                <w:szCs w:val="20"/>
              </w:rPr>
            </w:pPr>
            <w:r w:rsidRPr="006677A6">
              <w:rPr>
                <w:color w:val="000000"/>
                <w:sz w:val="20"/>
                <w:szCs w:val="20"/>
              </w:rPr>
              <w:t> </w:t>
            </w:r>
          </w:p>
        </w:tc>
      </w:tr>
      <w:tr w14:paraId="42EFF035"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524061ED" w14:textId="77777777">
            <w:pPr>
              <w:ind w:left="429" w:hanging="270"/>
              <w:rPr>
                <w:color w:val="000000"/>
                <w:sz w:val="20"/>
                <w:szCs w:val="20"/>
              </w:rPr>
            </w:pPr>
            <w:r w:rsidRPr="006677A6">
              <w:rPr>
                <w:color w:val="000000"/>
                <w:sz w:val="20"/>
                <w:szCs w:val="20"/>
              </w:rPr>
              <w:t>A.</w:t>
            </w:r>
            <w:r>
              <w:rPr>
                <w:color w:val="000000"/>
                <w:sz w:val="20"/>
                <w:szCs w:val="20"/>
              </w:rPr>
              <w:t xml:space="preserve"> </w:t>
            </w:r>
            <w:r w:rsidRPr="006677A6">
              <w:rPr>
                <w:color w:val="000000"/>
                <w:sz w:val="20"/>
                <w:szCs w:val="20"/>
              </w:rPr>
              <w:t xml:space="preserve">Familiarize with regulatory requirements </w:t>
            </w:r>
            <w:r w:rsidRPr="006677A6">
              <w:rPr>
                <w:color w:val="000000"/>
                <w:sz w:val="20"/>
                <w:szCs w:val="20"/>
                <w:vertAlign w:val="superscript"/>
              </w:rPr>
              <w:t>c</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DBE" w:rsidRPr="006677A6" w:rsidP="008C0EA7" w14:paraId="0AF9A2BC" w14:textId="77777777">
            <w:pPr>
              <w:jc w:val="center"/>
              <w:rPr>
                <w:color w:val="000000"/>
                <w:sz w:val="20"/>
                <w:szCs w:val="20"/>
              </w:rPr>
            </w:pPr>
            <w:r>
              <w:rPr>
                <w:color w:val="000000"/>
                <w:sz w:val="20"/>
                <w:szCs w:val="20"/>
              </w:rPr>
              <w:t>1</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25E4AD69" w14:textId="77777777">
            <w:pPr>
              <w:jc w:val="center"/>
              <w:rPr>
                <w:color w:val="000000"/>
                <w:sz w:val="20"/>
                <w:szCs w:val="20"/>
              </w:rPr>
            </w:pPr>
            <w:r>
              <w:rPr>
                <w:color w:val="000000"/>
                <w:sz w:val="20"/>
                <w:szCs w:val="20"/>
              </w:rPr>
              <w:t>1</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50DD67F1" w14:textId="77777777">
            <w:pPr>
              <w:jc w:val="center"/>
              <w:rPr>
                <w:color w:val="000000"/>
                <w:sz w:val="20"/>
                <w:szCs w:val="20"/>
              </w:rPr>
            </w:pPr>
            <w:r>
              <w:rPr>
                <w:color w:val="000000"/>
                <w:sz w:val="20"/>
                <w:szCs w:val="20"/>
              </w:rPr>
              <w:t>1</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58E95760" w14:textId="77777777">
            <w:pPr>
              <w:jc w:val="center"/>
              <w:rPr>
                <w:color w:val="000000"/>
                <w:sz w:val="20"/>
                <w:szCs w:val="20"/>
              </w:rPr>
            </w:pPr>
            <w:r>
              <w:rPr>
                <w:color w:val="000000"/>
                <w:sz w:val="20"/>
                <w:szCs w:val="20"/>
              </w:rPr>
              <w:t>82</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0AC9DB04" w14:textId="77777777">
            <w:pPr>
              <w:jc w:val="center"/>
              <w:rPr>
                <w:color w:val="000000"/>
                <w:sz w:val="20"/>
                <w:szCs w:val="20"/>
              </w:rPr>
            </w:pPr>
            <w:r>
              <w:rPr>
                <w:color w:val="000000"/>
                <w:sz w:val="20"/>
                <w:szCs w:val="20"/>
              </w:rPr>
              <w:t>82</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7CE3D375" w14:textId="77777777">
            <w:pPr>
              <w:jc w:val="center"/>
              <w:rPr>
                <w:color w:val="000000"/>
                <w:sz w:val="20"/>
                <w:szCs w:val="20"/>
              </w:rPr>
            </w:pPr>
            <w:r>
              <w:rPr>
                <w:color w:val="000000"/>
                <w:sz w:val="20"/>
                <w:szCs w:val="20"/>
              </w:rPr>
              <w:t>4.1</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1E0DBE" w:rsidRPr="006677A6" w:rsidP="008C0EA7" w14:paraId="4B3439BF" w14:textId="77777777">
            <w:pPr>
              <w:jc w:val="center"/>
              <w:rPr>
                <w:color w:val="000000"/>
                <w:sz w:val="20"/>
                <w:szCs w:val="20"/>
              </w:rPr>
            </w:pPr>
            <w:r>
              <w:rPr>
                <w:color w:val="000000"/>
                <w:sz w:val="20"/>
                <w:szCs w:val="20"/>
              </w:rPr>
              <w:t>8.2</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2D98332C" w14:textId="77777777">
            <w:pPr>
              <w:jc w:val="right"/>
              <w:rPr>
                <w:color w:val="000000"/>
                <w:sz w:val="20"/>
                <w:szCs w:val="20"/>
              </w:rPr>
            </w:pPr>
            <w:r>
              <w:rPr>
                <w:color w:val="000000"/>
                <w:sz w:val="20"/>
                <w:szCs w:val="20"/>
              </w:rPr>
              <w:t xml:space="preserve">$11,890.78 </w:t>
            </w:r>
          </w:p>
        </w:tc>
      </w:tr>
      <w:tr w14:paraId="1077A6AD"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09DEF733" w14:textId="77777777">
            <w:pPr>
              <w:ind w:firstLine="200" w:firstLineChars="100"/>
              <w:rPr>
                <w:color w:val="000000"/>
                <w:sz w:val="20"/>
                <w:szCs w:val="20"/>
              </w:rPr>
            </w:pPr>
            <w:r w:rsidRPr="006677A6">
              <w:rPr>
                <w:color w:val="000000"/>
                <w:sz w:val="20"/>
                <w:szCs w:val="20"/>
              </w:rPr>
              <w:t>B.</w:t>
            </w:r>
            <w:r>
              <w:rPr>
                <w:color w:val="000000"/>
                <w:sz w:val="20"/>
                <w:szCs w:val="20"/>
              </w:rPr>
              <w:t xml:space="preserve"> </w:t>
            </w:r>
            <w:r w:rsidRPr="006677A6">
              <w:rPr>
                <w:color w:val="000000"/>
                <w:sz w:val="20"/>
                <w:szCs w:val="20"/>
              </w:rPr>
              <w:t xml:space="preserve">Required activities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49BE201E"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DE2E86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4FA9887"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CBA361B"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EBA731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1DE058E"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D880E60"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79C4109" w14:textId="77777777">
            <w:pPr>
              <w:rPr>
                <w:color w:val="000000"/>
                <w:sz w:val="20"/>
                <w:szCs w:val="20"/>
              </w:rPr>
            </w:pPr>
            <w:r>
              <w:rPr>
                <w:color w:val="000000"/>
                <w:sz w:val="20"/>
                <w:szCs w:val="20"/>
              </w:rPr>
              <w:t> </w:t>
            </w:r>
          </w:p>
        </w:tc>
      </w:tr>
      <w:tr w14:paraId="4FD37BBD"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5941FB5C" w14:textId="77777777">
            <w:pPr>
              <w:ind w:firstLine="400" w:firstLineChars="200"/>
              <w:rPr>
                <w:color w:val="000000"/>
                <w:sz w:val="20"/>
                <w:szCs w:val="20"/>
              </w:rPr>
            </w:pPr>
            <w:r w:rsidRPr="006677A6">
              <w:rPr>
                <w:color w:val="000000"/>
                <w:sz w:val="20"/>
                <w:szCs w:val="20"/>
              </w:rPr>
              <w:t xml:space="preserve">Initial performance tests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5354E152"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A54EC0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6EF3E81"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33DA7D1"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F5BC54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EAD2D01"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4A4803E"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5D88E2F" w14:textId="77777777">
            <w:pPr>
              <w:rPr>
                <w:color w:val="000000"/>
                <w:sz w:val="20"/>
                <w:szCs w:val="20"/>
              </w:rPr>
            </w:pPr>
            <w:r>
              <w:rPr>
                <w:color w:val="000000"/>
                <w:sz w:val="20"/>
                <w:szCs w:val="20"/>
              </w:rPr>
              <w:t> </w:t>
            </w:r>
          </w:p>
        </w:tc>
      </w:tr>
      <w:tr w14:paraId="4ED27D40"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7F3ED341" w14:textId="77777777">
            <w:pPr>
              <w:ind w:firstLine="400" w:firstLineChars="200"/>
              <w:rPr>
                <w:color w:val="000000"/>
                <w:sz w:val="20"/>
                <w:szCs w:val="20"/>
              </w:rPr>
            </w:pPr>
            <w:r w:rsidRPr="006677A6">
              <w:rPr>
                <w:color w:val="000000"/>
                <w:sz w:val="20"/>
                <w:szCs w:val="20"/>
              </w:rPr>
              <w:t xml:space="preserve">Repeat performance test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83B5D66"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87AE46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D990ECB"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3D9779C"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8CE6ADE"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1E6C6A0"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D5ECB42"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8A8625D" w14:textId="77777777">
            <w:pPr>
              <w:rPr>
                <w:color w:val="000000"/>
                <w:sz w:val="20"/>
                <w:szCs w:val="20"/>
              </w:rPr>
            </w:pPr>
            <w:r>
              <w:rPr>
                <w:color w:val="000000"/>
                <w:sz w:val="20"/>
                <w:szCs w:val="20"/>
              </w:rPr>
              <w:t> </w:t>
            </w:r>
          </w:p>
        </w:tc>
      </w:tr>
      <w:tr w14:paraId="199CF4A8"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7C1BD690" w14:textId="77777777">
            <w:pPr>
              <w:ind w:firstLine="200" w:firstLineChars="100"/>
              <w:rPr>
                <w:color w:val="000000"/>
                <w:sz w:val="20"/>
                <w:szCs w:val="20"/>
              </w:rPr>
            </w:pPr>
            <w:r w:rsidRPr="006677A6">
              <w:rPr>
                <w:color w:val="000000"/>
                <w:sz w:val="20"/>
                <w:szCs w:val="20"/>
              </w:rPr>
              <w:t>C.</w:t>
            </w:r>
            <w:r>
              <w:rPr>
                <w:color w:val="000000"/>
                <w:sz w:val="20"/>
                <w:szCs w:val="20"/>
              </w:rPr>
              <w:t xml:space="preserve"> </w:t>
            </w:r>
            <w:r w:rsidRPr="006677A6">
              <w:rPr>
                <w:color w:val="000000"/>
                <w:sz w:val="20"/>
                <w:szCs w:val="20"/>
              </w:rPr>
              <w:t>Create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53035C1B"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2F15325"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F0F9C64"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4EF7C06"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275C7E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B82949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B8BADD0"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897FBA0" w14:textId="77777777">
            <w:pPr>
              <w:rPr>
                <w:color w:val="000000"/>
                <w:sz w:val="20"/>
                <w:szCs w:val="20"/>
              </w:rPr>
            </w:pPr>
            <w:r>
              <w:rPr>
                <w:color w:val="000000"/>
                <w:sz w:val="20"/>
                <w:szCs w:val="20"/>
              </w:rPr>
              <w:t> </w:t>
            </w:r>
          </w:p>
        </w:tc>
      </w:tr>
      <w:tr w14:paraId="7C328EF8"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3562881B" w14:textId="77777777">
            <w:pPr>
              <w:ind w:firstLine="200" w:firstLineChars="100"/>
              <w:rPr>
                <w:color w:val="000000"/>
                <w:sz w:val="20"/>
                <w:szCs w:val="20"/>
              </w:rPr>
            </w:pPr>
            <w:r w:rsidRPr="006677A6">
              <w:rPr>
                <w:color w:val="000000"/>
                <w:sz w:val="20"/>
                <w:szCs w:val="20"/>
              </w:rPr>
              <w:t>D.</w:t>
            </w:r>
            <w:r>
              <w:rPr>
                <w:color w:val="000000"/>
                <w:sz w:val="20"/>
                <w:szCs w:val="20"/>
              </w:rPr>
              <w:t xml:space="preserve"> </w:t>
            </w:r>
            <w:r w:rsidRPr="006677A6">
              <w:rPr>
                <w:color w:val="000000"/>
                <w:sz w:val="20"/>
                <w:szCs w:val="20"/>
              </w:rPr>
              <w:t>Gather existing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00C3AB1"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0346BB3"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6146BDF"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87B2C8C"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868A4DD"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189A05A"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7D99661"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16AE07B" w14:textId="77777777">
            <w:pPr>
              <w:rPr>
                <w:color w:val="000000"/>
                <w:sz w:val="20"/>
                <w:szCs w:val="20"/>
              </w:rPr>
            </w:pPr>
            <w:r>
              <w:rPr>
                <w:color w:val="000000"/>
                <w:sz w:val="20"/>
                <w:szCs w:val="20"/>
              </w:rPr>
              <w:t> </w:t>
            </w:r>
          </w:p>
        </w:tc>
      </w:tr>
      <w:tr w14:paraId="45CB2F5E"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3AA3BA74" w14:textId="77777777">
            <w:pPr>
              <w:ind w:firstLine="200" w:firstLineChars="100"/>
              <w:rPr>
                <w:color w:val="000000"/>
                <w:sz w:val="20"/>
                <w:szCs w:val="20"/>
              </w:rPr>
            </w:pPr>
            <w:r w:rsidRPr="006677A6">
              <w:rPr>
                <w:color w:val="000000"/>
                <w:sz w:val="20"/>
                <w:szCs w:val="20"/>
              </w:rPr>
              <w:t>E.</w:t>
            </w:r>
            <w:r>
              <w:rPr>
                <w:color w:val="000000"/>
                <w:sz w:val="20"/>
                <w:szCs w:val="20"/>
              </w:rPr>
              <w:t xml:space="preserve"> </w:t>
            </w:r>
            <w:r w:rsidRPr="006677A6">
              <w:rPr>
                <w:color w:val="000000"/>
                <w:sz w:val="20"/>
                <w:szCs w:val="20"/>
              </w:rPr>
              <w:t xml:space="preserve">Write report </w:t>
            </w:r>
            <w:r w:rsidRPr="006677A6">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3634CAFC"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25BED0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BA10A5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C15D165"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C0ECEDB"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F22861E"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A800F95"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DE28313" w14:textId="77777777">
            <w:pPr>
              <w:rPr>
                <w:color w:val="000000"/>
                <w:sz w:val="20"/>
                <w:szCs w:val="20"/>
              </w:rPr>
            </w:pPr>
            <w:r>
              <w:rPr>
                <w:color w:val="000000"/>
                <w:sz w:val="20"/>
                <w:szCs w:val="20"/>
              </w:rPr>
              <w:t> </w:t>
            </w:r>
          </w:p>
        </w:tc>
      </w:tr>
      <w:tr w14:paraId="283981C2"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EE4FD38" w14:textId="77777777">
            <w:pPr>
              <w:ind w:left="339" w:firstLine="60" w:firstLineChars="30"/>
              <w:rPr>
                <w:color w:val="000000"/>
                <w:sz w:val="20"/>
                <w:szCs w:val="20"/>
              </w:rPr>
            </w:pPr>
            <w:r w:rsidRPr="006677A6">
              <w:rPr>
                <w:color w:val="000000"/>
                <w:sz w:val="20"/>
                <w:szCs w:val="20"/>
              </w:rPr>
              <w:t>Notification of construction/reconstruction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51D31F8A"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B6DD4F0"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F8ED2EE"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53EC2D7"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3C5656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6D1170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E6E7C14"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F9AFF1A" w14:textId="77777777">
            <w:pPr>
              <w:rPr>
                <w:color w:val="000000"/>
                <w:sz w:val="20"/>
                <w:szCs w:val="20"/>
              </w:rPr>
            </w:pPr>
            <w:r>
              <w:rPr>
                <w:color w:val="000000"/>
                <w:sz w:val="20"/>
                <w:szCs w:val="20"/>
              </w:rPr>
              <w:t> </w:t>
            </w:r>
          </w:p>
        </w:tc>
      </w:tr>
      <w:tr w14:paraId="4DFE78FD"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4133A5F3" w14:textId="77777777">
            <w:pPr>
              <w:ind w:left="339" w:firstLine="60" w:firstLineChars="30"/>
              <w:rPr>
                <w:color w:val="000000"/>
                <w:sz w:val="20"/>
                <w:szCs w:val="20"/>
              </w:rPr>
            </w:pPr>
            <w:r w:rsidRPr="006677A6">
              <w:rPr>
                <w:color w:val="000000"/>
                <w:sz w:val="20"/>
                <w:szCs w:val="20"/>
              </w:rPr>
              <w:t xml:space="preserve">Notification of physical and operational changes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75723723"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9BA2E1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686928D"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3B10A8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9EDDF0C"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5928874"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189B3B6"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AC04AB2" w14:textId="77777777">
            <w:pPr>
              <w:rPr>
                <w:color w:val="000000"/>
                <w:sz w:val="20"/>
                <w:szCs w:val="20"/>
              </w:rPr>
            </w:pPr>
            <w:r>
              <w:rPr>
                <w:color w:val="000000"/>
                <w:sz w:val="20"/>
                <w:szCs w:val="20"/>
              </w:rPr>
              <w:t> </w:t>
            </w:r>
          </w:p>
        </w:tc>
      </w:tr>
      <w:tr w14:paraId="4AE71819"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36745216" w14:textId="77777777">
            <w:pPr>
              <w:ind w:left="339" w:firstLine="60" w:firstLineChars="30"/>
              <w:rPr>
                <w:color w:val="000000"/>
                <w:sz w:val="20"/>
                <w:szCs w:val="20"/>
              </w:rPr>
            </w:pPr>
            <w:r w:rsidRPr="006677A6">
              <w:rPr>
                <w:color w:val="000000"/>
                <w:sz w:val="20"/>
                <w:szCs w:val="20"/>
              </w:rPr>
              <w:t>Notification of actual startup</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77DD71B"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1B1FABB"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3EC9C31"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730EFD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B6E2ED3"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D072A12"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6E5D114"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992AC41" w14:textId="77777777">
            <w:pPr>
              <w:rPr>
                <w:color w:val="000000"/>
                <w:sz w:val="20"/>
                <w:szCs w:val="20"/>
              </w:rPr>
            </w:pPr>
            <w:r>
              <w:rPr>
                <w:color w:val="000000"/>
                <w:sz w:val="20"/>
                <w:szCs w:val="20"/>
              </w:rPr>
              <w:t> </w:t>
            </w:r>
          </w:p>
        </w:tc>
      </w:tr>
      <w:tr w14:paraId="6430EFCB"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E9452CC" w14:textId="77777777">
            <w:pPr>
              <w:ind w:left="339" w:firstLine="60" w:firstLineChars="30"/>
              <w:rPr>
                <w:color w:val="000000"/>
                <w:sz w:val="20"/>
                <w:szCs w:val="20"/>
              </w:rPr>
            </w:pPr>
            <w:r w:rsidRPr="006677A6">
              <w:rPr>
                <w:color w:val="000000"/>
                <w:sz w:val="20"/>
                <w:szCs w:val="20"/>
              </w:rPr>
              <w:t>Notification of change in production capacity</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3B391C2C"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8FAA971"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3430547"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D2E5B99"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67CB82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9B17327"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79B87D8"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4B739CA" w14:textId="77777777">
            <w:pPr>
              <w:rPr>
                <w:color w:val="000000"/>
                <w:sz w:val="20"/>
                <w:szCs w:val="20"/>
              </w:rPr>
            </w:pPr>
            <w:r>
              <w:rPr>
                <w:color w:val="000000"/>
                <w:sz w:val="20"/>
                <w:szCs w:val="20"/>
              </w:rPr>
              <w:t> </w:t>
            </w:r>
          </w:p>
        </w:tc>
      </w:tr>
      <w:tr w14:paraId="68C46379"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446C30C9" w14:textId="77777777">
            <w:pPr>
              <w:ind w:left="339" w:firstLine="60" w:firstLineChars="30"/>
              <w:rPr>
                <w:color w:val="000000"/>
                <w:sz w:val="20"/>
                <w:szCs w:val="20"/>
              </w:rPr>
            </w:pPr>
            <w:r w:rsidRPr="006677A6">
              <w:rPr>
                <w:color w:val="000000"/>
                <w:sz w:val="20"/>
                <w:szCs w:val="20"/>
              </w:rPr>
              <w:t>Compliance status information report</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05987A65"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59C3355"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46A1807"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528775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C774AA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777C0C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82BA9DF"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E20BB76" w14:textId="77777777">
            <w:pPr>
              <w:rPr>
                <w:color w:val="000000"/>
                <w:sz w:val="20"/>
                <w:szCs w:val="20"/>
              </w:rPr>
            </w:pPr>
            <w:r>
              <w:rPr>
                <w:color w:val="000000"/>
                <w:sz w:val="20"/>
                <w:szCs w:val="20"/>
              </w:rPr>
              <w:t> </w:t>
            </w:r>
          </w:p>
        </w:tc>
      </w:tr>
      <w:tr w14:paraId="652400D8"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51290F58" w14:textId="77777777">
            <w:pPr>
              <w:ind w:left="339" w:firstLine="60" w:firstLineChars="30"/>
              <w:rPr>
                <w:color w:val="000000"/>
                <w:sz w:val="20"/>
                <w:szCs w:val="20"/>
              </w:rPr>
            </w:pPr>
            <w:r w:rsidRPr="006677A6">
              <w:rPr>
                <w:color w:val="000000"/>
                <w:sz w:val="20"/>
                <w:szCs w:val="20"/>
              </w:rPr>
              <w:t xml:space="preserve">Waiver application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F3E7C82"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B3B636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060B6D8"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95322D6"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56C1F39"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FF68762"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FB4970F"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E142031" w14:textId="77777777">
            <w:pPr>
              <w:rPr>
                <w:color w:val="000000"/>
                <w:sz w:val="20"/>
                <w:szCs w:val="20"/>
              </w:rPr>
            </w:pPr>
            <w:r>
              <w:rPr>
                <w:color w:val="000000"/>
                <w:sz w:val="20"/>
                <w:szCs w:val="20"/>
              </w:rPr>
              <w:t> </w:t>
            </w:r>
          </w:p>
        </w:tc>
      </w:tr>
      <w:tr w14:paraId="18351336" w14:textId="77777777" w:rsidTr="001E0DBE">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DBE" w:rsidRPr="006677A6" w:rsidP="008C0EA7" w14:paraId="314140DA" w14:textId="77777777">
            <w:pPr>
              <w:ind w:left="339" w:firstLine="60" w:firstLineChars="30"/>
              <w:rPr>
                <w:color w:val="000000"/>
                <w:sz w:val="20"/>
                <w:szCs w:val="20"/>
              </w:rPr>
            </w:pPr>
            <w:r w:rsidRPr="006677A6">
              <w:rPr>
                <w:color w:val="000000"/>
                <w:sz w:val="20"/>
                <w:szCs w:val="20"/>
              </w:rPr>
              <w:t>Preparation of site-specific test plan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F61B1A1"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1E83D70"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589C44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13AF843"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E52E579"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D3A4991"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0252E32"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D6A0B01" w14:textId="77777777">
            <w:pPr>
              <w:rPr>
                <w:color w:val="000000"/>
                <w:sz w:val="20"/>
                <w:szCs w:val="20"/>
              </w:rPr>
            </w:pPr>
            <w:r>
              <w:rPr>
                <w:color w:val="000000"/>
                <w:sz w:val="20"/>
                <w:szCs w:val="20"/>
              </w:rPr>
              <w:t> </w:t>
            </w:r>
          </w:p>
        </w:tc>
      </w:tr>
      <w:tr w14:paraId="7C5C6128" w14:textId="77777777" w:rsidTr="001E0DBE">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DBE" w:rsidRPr="006677A6" w:rsidP="008C0EA7" w14:paraId="472EBD2F" w14:textId="77777777">
            <w:pPr>
              <w:ind w:left="339" w:firstLine="60" w:firstLineChars="30"/>
              <w:rPr>
                <w:color w:val="000000"/>
                <w:sz w:val="20"/>
                <w:szCs w:val="20"/>
              </w:rPr>
            </w:pPr>
            <w:r w:rsidRPr="006677A6">
              <w:rPr>
                <w:color w:val="000000"/>
                <w:sz w:val="20"/>
                <w:szCs w:val="20"/>
              </w:rPr>
              <w:t>Notification of initial performance test</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671C8140"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B975189"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71FD415"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B17DEE7"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DCF2361"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E8D039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2CFE9B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D46B360" w14:textId="77777777">
            <w:pPr>
              <w:rPr>
                <w:color w:val="000000"/>
                <w:sz w:val="20"/>
                <w:szCs w:val="20"/>
              </w:rPr>
            </w:pPr>
            <w:r>
              <w:rPr>
                <w:color w:val="000000"/>
                <w:sz w:val="20"/>
                <w:szCs w:val="20"/>
              </w:rPr>
              <w:t> </w:t>
            </w:r>
          </w:p>
        </w:tc>
      </w:tr>
      <w:tr w14:paraId="04BEBC30"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7F084253" w14:textId="77777777">
            <w:pPr>
              <w:ind w:left="339" w:firstLine="60" w:firstLineChars="30"/>
              <w:rPr>
                <w:color w:val="000000"/>
                <w:sz w:val="20"/>
                <w:szCs w:val="20"/>
              </w:rPr>
            </w:pPr>
            <w:r w:rsidRPr="006677A6">
              <w:rPr>
                <w:color w:val="000000"/>
                <w:sz w:val="20"/>
                <w:szCs w:val="20"/>
              </w:rPr>
              <w:t xml:space="preserve">Report of initial test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7AE561A9"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CE085CF"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C7A21F3"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475599E"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4FBE348"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E4B15AD"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18B637D"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B74A3DA" w14:textId="77777777">
            <w:pPr>
              <w:rPr>
                <w:color w:val="000000"/>
                <w:sz w:val="20"/>
                <w:szCs w:val="20"/>
              </w:rPr>
            </w:pPr>
            <w:r>
              <w:rPr>
                <w:color w:val="000000"/>
                <w:sz w:val="20"/>
                <w:szCs w:val="20"/>
              </w:rPr>
              <w:t> </w:t>
            </w:r>
          </w:p>
        </w:tc>
      </w:tr>
      <w:tr w14:paraId="2FAC61C9" w14:textId="77777777" w:rsidTr="001E0DBE">
        <w:tblPrEx>
          <w:tblW w:w="5000" w:type="pct"/>
          <w:tblLook w:val="04A0"/>
        </w:tblPrEx>
        <w:trPr>
          <w:trHeight w:val="51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1E0DBE" w:rsidRPr="006677A6" w:rsidP="008C0EA7" w14:paraId="244636AF" w14:textId="77777777">
            <w:pPr>
              <w:ind w:left="339" w:firstLine="60" w:firstLineChars="30"/>
              <w:rPr>
                <w:color w:val="000000"/>
                <w:sz w:val="20"/>
                <w:szCs w:val="20"/>
              </w:rPr>
            </w:pPr>
            <w:r w:rsidRPr="006677A6">
              <w:rPr>
                <w:color w:val="000000"/>
                <w:sz w:val="20"/>
                <w:szCs w:val="20"/>
              </w:rPr>
              <w:t>Annual and semiannual report – including report of periods of noncompliance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34ACA8B9"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ED1902E"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8951FC9"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BF12B25"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E11356E"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53BBB11"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F84499F"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1095FC9" w14:textId="77777777">
            <w:pPr>
              <w:rPr>
                <w:color w:val="000000"/>
                <w:sz w:val="20"/>
                <w:szCs w:val="20"/>
              </w:rPr>
            </w:pPr>
            <w:r>
              <w:rPr>
                <w:color w:val="000000"/>
                <w:sz w:val="20"/>
                <w:szCs w:val="20"/>
              </w:rPr>
              <w:t> </w:t>
            </w:r>
          </w:p>
        </w:tc>
      </w:tr>
      <w:tr w14:paraId="6EFB38B7"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0330259A" w14:textId="77777777">
            <w:pPr>
              <w:rPr>
                <w:b/>
                <w:bCs/>
                <w:i/>
                <w:iCs/>
                <w:color w:val="000000"/>
                <w:sz w:val="20"/>
                <w:szCs w:val="20"/>
              </w:rPr>
            </w:pPr>
            <w:r w:rsidRPr="006677A6">
              <w:rPr>
                <w:b/>
                <w:bCs/>
                <w:i/>
                <w:iCs/>
                <w:color w:val="000000"/>
                <w:sz w:val="20"/>
                <w:szCs w:val="20"/>
              </w:rPr>
              <w:t>Subtotal for Reporting Requirements</w:t>
            </w:r>
          </w:p>
        </w:tc>
        <w:tc>
          <w:tcPr>
            <w:tcW w:w="379"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691F46A8" w14:textId="77777777">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6FE68056" w14:textId="77777777">
            <w:pPr>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8D643E6"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EF7B4AE" w14:textId="77777777">
            <w:pPr>
              <w:jc w:val="center"/>
              <w:rPr>
                <w:color w:val="000000"/>
                <w:sz w:val="20"/>
                <w:szCs w:val="20"/>
              </w:rPr>
            </w:pPr>
            <w:r w:rsidRPr="006677A6">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E0DBE" w:rsidRPr="006677A6" w:rsidP="008C0EA7" w14:paraId="0FDB673B" w14:textId="77777777">
            <w:pPr>
              <w:jc w:val="center"/>
              <w:rPr>
                <w:b/>
                <w:bCs/>
                <w:color w:val="000000"/>
                <w:sz w:val="20"/>
                <w:szCs w:val="20"/>
              </w:rPr>
            </w:pPr>
            <w:r w:rsidRPr="006677A6">
              <w:rPr>
                <w:b/>
                <w:bCs/>
                <w:color w:val="000000"/>
                <w:sz w:val="20"/>
                <w:szCs w:val="20"/>
              </w:rPr>
              <w:t>94</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6F140B1D" w14:textId="77777777">
            <w:pPr>
              <w:jc w:val="right"/>
              <w:rPr>
                <w:b/>
                <w:bCs/>
                <w:color w:val="000000"/>
                <w:sz w:val="20"/>
                <w:szCs w:val="20"/>
              </w:rPr>
            </w:pPr>
            <w:r w:rsidRPr="006677A6">
              <w:rPr>
                <w:b/>
                <w:bCs/>
                <w:color w:val="000000"/>
                <w:sz w:val="20"/>
                <w:szCs w:val="20"/>
              </w:rPr>
              <w:t>$</w:t>
            </w:r>
            <w:r>
              <w:rPr>
                <w:b/>
                <w:bCs/>
                <w:color w:val="000000"/>
                <w:sz w:val="20"/>
                <w:szCs w:val="20"/>
              </w:rPr>
              <w:t>11,891</w:t>
            </w:r>
            <w:r w:rsidRPr="006677A6">
              <w:rPr>
                <w:b/>
                <w:bCs/>
                <w:color w:val="000000"/>
                <w:sz w:val="20"/>
                <w:szCs w:val="20"/>
              </w:rPr>
              <w:t xml:space="preserve"> </w:t>
            </w:r>
          </w:p>
        </w:tc>
      </w:tr>
      <w:tr w14:paraId="00697017"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36BBB4F3" w14:textId="77777777">
            <w:pPr>
              <w:rPr>
                <w:color w:val="000000"/>
                <w:sz w:val="20"/>
                <w:szCs w:val="20"/>
              </w:rPr>
            </w:pPr>
            <w:r w:rsidRPr="006677A6">
              <w:rPr>
                <w:color w:val="000000"/>
                <w:sz w:val="20"/>
                <w:szCs w:val="20"/>
              </w:rPr>
              <w:t>4.</w:t>
            </w:r>
            <w:r>
              <w:rPr>
                <w:color w:val="000000"/>
                <w:sz w:val="20"/>
                <w:szCs w:val="20"/>
              </w:rPr>
              <w:t xml:space="preserve"> </w:t>
            </w:r>
            <w:r w:rsidRPr="006677A6">
              <w:rPr>
                <w:color w:val="000000"/>
                <w:sz w:val="20"/>
                <w:szCs w:val="20"/>
              </w:rPr>
              <w:t>Recordkeeping requirements</w:t>
            </w:r>
          </w:p>
        </w:tc>
        <w:tc>
          <w:tcPr>
            <w:tcW w:w="379"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5A199A7A" w14:textId="77777777">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2348301C" w14:textId="77777777">
            <w:pPr>
              <w:jc w:val="center"/>
              <w:rPr>
                <w:color w:val="000000"/>
                <w:sz w:val="20"/>
                <w:szCs w:val="20"/>
              </w:rPr>
            </w:pP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36A6A54"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47DEF48" w14:textId="77777777">
            <w:pPr>
              <w:jc w:val="center"/>
              <w:rPr>
                <w:color w:val="000000"/>
                <w:sz w:val="20"/>
                <w:szCs w:val="20"/>
              </w:rPr>
            </w:pPr>
            <w:r w:rsidRPr="006677A6">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E518409" w14:textId="77777777">
            <w:pPr>
              <w:jc w:val="center"/>
              <w:rPr>
                <w:color w:val="000000"/>
                <w:sz w:val="20"/>
                <w:szCs w:val="20"/>
              </w:rPr>
            </w:pPr>
            <w:r w:rsidRPr="006677A6">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8430FCF" w14:textId="77777777">
            <w:pPr>
              <w:jc w:val="center"/>
              <w:rPr>
                <w:color w:val="000000"/>
                <w:sz w:val="20"/>
                <w:szCs w:val="20"/>
              </w:rPr>
            </w:pPr>
            <w:r w:rsidRPr="006677A6">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FC23711" w14:textId="77777777">
            <w:pPr>
              <w:jc w:val="center"/>
              <w:rPr>
                <w:color w:val="000000"/>
                <w:sz w:val="20"/>
                <w:szCs w:val="20"/>
              </w:rPr>
            </w:pPr>
            <w:r w:rsidRPr="006677A6">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8C749DD" w14:textId="77777777">
            <w:pPr>
              <w:rPr>
                <w:color w:val="000000"/>
                <w:sz w:val="20"/>
                <w:szCs w:val="20"/>
              </w:rPr>
            </w:pPr>
            <w:r>
              <w:rPr>
                <w:color w:val="000000"/>
                <w:sz w:val="20"/>
                <w:szCs w:val="20"/>
              </w:rPr>
              <w:t> </w:t>
            </w:r>
          </w:p>
        </w:tc>
      </w:tr>
      <w:tr w14:paraId="7B882F20"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67FDDCCC" w14:textId="77777777">
            <w:pPr>
              <w:ind w:left="519" w:hanging="270"/>
              <w:rPr>
                <w:color w:val="000000"/>
                <w:sz w:val="20"/>
                <w:szCs w:val="20"/>
              </w:rPr>
            </w:pPr>
            <w:r w:rsidRPr="006677A6">
              <w:rPr>
                <w:color w:val="000000"/>
                <w:sz w:val="20"/>
                <w:szCs w:val="20"/>
              </w:rPr>
              <w:t>A.</w:t>
            </w:r>
            <w:r>
              <w:rPr>
                <w:color w:val="000000"/>
                <w:sz w:val="20"/>
                <w:szCs w:val="20"/>
              </w:rPr>
              <w:t xml:space="preserve"> </w:t>
            </w:r>
            <w:r w:rsidRPr="006677A6">
              <w:rPr>
                <w:color w:val="000000"/>
                <w:sz w:val="20"/>
                <w:szCs w:val="20"/>
              </w:rPr>
              <w:t>Familiarize with regulatory requirements</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0DBE" w:rsidRPr="006677A6" w:rsidP="008C0EA7" w14:paraId="110C7207" w14:textId="77777777">
            <w:pPr>
              <w:jc w:val="center"/>
              <w:rPr>
                <w:color w:val="000000"/>
                <w:sz w:val="20"/>
                <w:szCs w:val="20"/>
              </w:rPr>
            </w:pPr>
            <w:r>
              <w:rPr>
                <w:color w:val="000000"/>
                <w:sz w:val="20"/>
                <w:szCs w:val="20"/>
              </w:rPr>
              <w:t>See 3A</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257F3855" w14:textId="77777777">
            <w:pPr>
              <w:jc w:val="center"/>
              <w:rPr>
                <w:color w:val="000000"/>
                <w:sz w:val="20"/>
                <w:szCs w:val="20"/>
              </w:rPr>
            </w:pPr>
            <w:r>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1CA0DACA" w14:textId="77777777">
            <w:pPr>
              <w:jc w:val="center"/>
              <w:rPr>
                <w:color w:val="000000"/>
                <w:sz w:val="20"/>
                <w:szCs w:val="20"/>
              </w:rPr>
            </w:pPr>
            <w:r>
              <w:rPr>
                <w:color w:val="000000"/>
                <w:sz w:val="20"/>
                <w:szCs w:val="20"/>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61F63CEA" w14:textId="77777777">
            <w:pPr>
              <w:jc w:val="center"/>
              <w:rPr>
                <w:color w:val="000000"/>
                <w:sz w:val="20"/>
                <w:szCs w:val="20"/>
              </w:rPr>
            </w:pPr>
            <w:r>
              <w:rPr>
                <w:color w:val="000000"/>
                <w:sz w:val="20"/>
                <w:szCs w:val="20"/>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3E8BCC6D" w14:textId="77777777">
            <w:pPr>
              <w:jc w:val="center"/>
              <w:rPr>
                <w:color w:val="000000"/>
                <w:sz w:val="20"/>
                <w:szCs w:val="20"/>
              </w:rPr>
            </w:pPr>
            <w:r>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142E4F43" w14:textId="77777777">
            <w:pPr>
              <w:jc w:val="center"/>
              <w:rPr>
                <w:color w:val="000000"/>
                <w:sz w:val="20"/>
                <w:szCs w:val="20"/>
              </w:rPr>
            </w:pPr>
            <w:r>
              <w:rPr>
                <w:color w:val="000000"/>
                <w:sz w:val="20"/>
                <w:szCs w:val="20"/>
              </w:rPr>
              <w:t>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4FA372C3" w14:textId="77777777">
            <w:pPr>
              <w:jc w:val="center"/>
              <w:rPr>
                <w:color w:val="000000"/>
                <w:sz w:val="20"/>
                <w:szCs w:val="20"/>
              </w:rPr>
            </w:pPr>
            <w:r>
              <w:rPr>
                <w:color w:val="000000"/>
                <w:sz w:val="20"/>
                <w:szCs w:val="20"/>
              </w:rPr>
              <w:t> </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4C76903C" w14:textId="77777777">
            <w:pPr>
              <w:rPr>
                <w:color w:val="000000"/>
                <w:sz w:val="20"/>
                <w:szCs w:val="20"/>
              </w:rPr>
            </w:pPr>
            <w:r>
              <w:rPr>
                <w:color w:val="000000"/>
                <w:sz w:val="20"/>
                <w:szCs w:val="20"/>
              </w:rPr>
              <w:t> </w:t>
            </w:r>
          </w:p>
        </w:tc>
      </w:tr>
      <w:tr w14:paraId="3038A9D6"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3284DCF5" w14:textId="77777777">
            <w:pPr>
              <w:ind w:firstLine="200" w:firstLineChars="100"/>
              <w:rPr>
                <w:color w:val="000000"/>
                <w:sz w:val="20"/>
                <w:szCs w:val="20"/>
              </w:rPr>
            </w:pPr>
            <w:r w:rsidRPr="006677A6">
              <w:rPr>
                <w:color w:val="000000"/>
                <w:sz w:val="20"/>
                <w:szCs w:val="20"/>
              </w:rPr>
              <w:t>B.</w:t>
            </w:r>
            <w:r>
              <w:rPr>
                <w:color w:val="000000"/>
                <w:sz w:val="20"/>
                <w:szCs w:val="20"/>
              </w:rPr>
              <w:t xml:space="preserve"> </w:t>
            </w:r>
            <w:r w:rsidRPr="006677A6">
              <w:rPr>
                <w:color w:val="000000"/>
                <w:sz w:val="20"/>
                <w:szCs w:val="20"/>
              </w:rPr>
              <w:t xml:space="preserve">Plan activities </w:t>
            </w:r>
            <w:r w:rsidRPr="006677A6">
              <w:rPr>
                <w:color w:val="000000"/>
                <w:sz w:val="20"/>
                <w:szCs w:val="20"/>
                <w:vertAlign w:val="superscript"/>
              </w:rPr>
              <w:t>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E1D6012" w14:textId="77777777">
            <w:pPr>
              <w:jc w:val="center"/>
              <w:rPr>
                <w:color w:val="000000"/>
                <w:sz w:val="20"/>
                <w:szCs w:val="20"/>
              </w:rPr>
            </w:pPr>
            <w:r>
              <w:rPr>
                <w:color w:val="000000"/>
                <w:sz w:val="20"/>
                <w:szCs w:val="20"/>
              </w:rPr>
              <w:t>4</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7FB6DCD"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43B03474" w14:textId="77777777">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9D91DF5"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795F1558"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4FC2CCE6"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7F3B7E2D"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28647065" w14:textId="77777777">
            <w:pPr>
              <w:jc w:val="right"/>
              <w:rPr>
                <w:color w:val="000000"/>
                <w:sz w:val="20"/>
                <w:szCs w:val="20"/>
              </w:rPr>
            </w:pPr>
            <w:r>
              <w:rPr>
                <w:color w:val="000000"/>
                <w:sz w:val="20"/>
                <w:szCs w:val="20"/>
              </w:rPr>
              <w:t xml:space="preserve">$0 </w:t>
            </w:r>
          </w:p>
        </w:tc>
      </w:tr>
      <w:tr w14:paraId="22705123"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08D833BD" w14:textId="77777777">
            <w:pPr>
              <w:ind w:firstLine="200" w:firstLineChars="100"/>
              <w:rPr>
                <w:color w:val="000000"/>
                <w:sz w:val="20"/>
                <w:szCs w:val="20"/>
              </w:rPr>
            </w:pPr>
            <w:r w:rsidRPr="006677A6">
              <w:rPr>
                <w:color w:val="000000"/>
                <w:sz w:val="20"/>
                <w:szCs w:val="20"/>
              </w:rPr>
              <w:t>C.</w:t>
            </w:r>
            <w:r>
              <w:rPr>
                <w:color w:val="000000"/>
                <w:sz w:val="20"/>
                <w:szCs w:val="20"/>
              </w:rPr>
              <w:t xml:space="preserve"> </w:t>
            </w:r>
            <w:r w:rsidRPr="006677A6">
              <w:rPr>
                <w:color w:val="000000"/>
                <w:sz w:val="20"/>
                <w:szCs w:val="20"/>
              </w:rPr>
              <w:t xml:space="preserve">Implement activities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69458797"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B6F92F5"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2659871"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E96264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1475C1E"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9A5BB12"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6068903"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3C3325F" w14:textId="77777777">
            <w:pPr>
              <w:rPr>
                <w:color w:val="000000"/>
                <w:sz w:val="20"/>
                <w:szCs w:val="20"/>
              </w:rPr>
            </w:pPr>
            <w:r>
              <w:rPr>
                <w:color w:val="000000"/>
                <w:sz w:val="20"/>
                <w:szCs w:val="20"/>
              </w:rPr>
              <w:t> </w:t>
            </w:r>
          </w:p>
        </w:tc>
      </w:tr>
      <w:tr w14:paraId="589F07E1"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49E57179" w14:textId="77777777">
            <w:pPr>
              <w:ind w:firstLine="400" w:firstLineChars="200"/>
              <w:rPr>
                <w:color w:val="000000"/>
                <w:sz w:val="20"/>
                <w:szCs w:val="20"/>
              </w:rPr>
            </w:pPr>
            <w:r w:rsidRPr="006677A6">
              <w:rPr>
                <w:color w:val="000000"/>
                <w:sz w:val="20"/>
                <w:szCs w:val="20"/>
              </w:rPr>
              <w:t xml:space="preserve">Compliance coating records </w:t>
            </w:r>
            <w:r w:rsidRPr="006677A6">
              <w:rPr>
                <w:color w:val="000000"/>
                <w:sz w:val="20"/>
                <w:szCs w:val="20"/>
                <w:vertAlign w:val="superscript"/>
              </w:rPr>
              <w:t>f</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023F0CEC" w14:textId="77777777">
            <w:pPr>
              <w:jc w:val="center"/>
              <w:rPr>
                <w:color w:val="000000"/>
                <w:sz w:val="20"/>
                <w:szCs w:val="20"/>
              </w:rPr>
            </w:pPr>
            <w:r>
              <w:rPr>
                <w:color w:val="000000"/>
                <w:sz w:val="20"/>
                <w:szCs w:val="20"/>
              </w:rPr>
              <w:t>30.5</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7DF64AB"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6025D108" w14:textId="77777777">
            <w:pPr>
              <w:jc w:val="center"/>
              <w:rPr>
                <w:color w:val="000000"/>
                <w:sz w:val="20"/>
                <w:szCs w:val="20"/>
              </w:rPr>
            </w:pPr>
            <w:r>
              <w:rPr>
                <w:color w:val="000000"/>
                <w:sz w:val="20"/>
                <w:szCs w:val="20"/>
              </w:rPr>
              <w:t>30.5</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5D119BE" w14:textId="77777777">
            <w:pPr>
              <w:jc w:val="center"/>
              <w:rPr>
                <w:color w:val="000000"/>
                <w:sz w:val="20"/>
                <w:szCs w:val="20"/>
              </w:rPr>
            </w:pPr>
            <w:r>
              <w:rPr>
                <w:color w:val="000000"/>
                <w:sz w:val="20"/>
                <w:szCs w:val="20"/>
              </w:rPr>
              <w:t>82</w:t>
            </w:r>
          </w:p>
        </w:tc>
        <w:tc>
          <w:tcPr>
            <w:tcW w:w="340"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61D54ED6" w14:textId="77777777">
            <w:pPr>
              <w:jc w:val="center"/>
              <w:rPr>
                <w:color w:val="000000"/>
                <w:sz w:val="20"/>
                <w:szCs w:val="20"/>
              </w:rPr>
            </w:pPr>
            <w:r>
              <w:rPr>
                <w:color w:val="000000"/>
                <w:sz w:val="20"/>
                <w:szCs w:val="20"/>
              </w:rPr>
              <w:t>2,501</w:t>
            </w:r>
          </w:p>
        </w:tc>
        <w:tc>
          <w:tcPr>
            <w:tcW w:w="436"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4F3E4627" w14:textId="77777777">
            <w:pPr>
              <w:jc w:val="center"/>
              <w:rPr>
                <w:color w:val="000000"/>
                <w:sz w:val="20"/>
                <w:szCs w:val="20"/>
              </w:rPr>
            </w:pPr>
            <w:r>
              <w:rPr>
                <w:color w:val="000000"/>
                <w:sz w:val="20"/>
                <w:szCs w:val="20"/>
              </w:rPr>
              <w:t>125.05</w:t>
            </w:r>
          </w:p>
        </w:tc>
        <w:tc>
          <w:tcPr>
            <w:tcW w:w="345"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23161AEA" w14:textId="77777777">
            <w:pPr>
              <w:jc w:val="center"/>
              <w:rPr>
                <w:color w:val="000000"/>
                <w:sz w:val="20"/>
                <w:szCs w:val="20"/>
              </w:rPr>
            </w:pPr>
            <w:r>
              <w:rPr>
                <w:color w:val="000000"/>
                <w:sz w:val="20"/>
                <w:szCs w:val="20"/>
              </w:rPr>
              <w:t>250.1</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22134732" w14:textId="77777777">
            <w:pPr>
              <w:jc w:val="right"/>
              <w:rPr>
                <w:color w:val="000000"/>
                <w:sz w:val="20"/>
                <w:szCs w:val="20"/>
              </w:rPr>
            </w:pPr>
            <w:r>
              <w:rPr>
                <w:color w:val="000000"/>
                <w:sz w:val="20"/>
                <w:szCs w:val="20"/>
              </w:rPr>
              <w:t xml:space="preserve">$362,668.76 </w:t>
            </w:r>
          </w:p>
        </w:tc>
      </w:tr>
      <w:tr w14:paraId="586B0D3A"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67FE1DD9" w14:textId="77777777">
            <w:pPr>
              <w:ind w:left="339" w:firstLine="60" w:firstLineChars="30"/>
              <w:rPr>
                <w:color w:val="000000"/>
                <w:sz w:val="20"/>
                <w:szCs w:val="20"/>
              </w:rPr>
            </w:pPr>
            <w:r w:rsidRPr="006677A6">
              <w:rPr>
                <w:color w:val="000000"/>
                <w:sz w:val="20"/>
                <w:szCs w:val="20"/>
              </w:rPr>
              <w:t xml:space="preserve">Control device maintenance or rolling material balance log (organics) </w:t>
            </w:r>
            <w:r w:rsidRPr="006677A6">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1ACC093E"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08B493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A84BDF1"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1777CCC"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FFB8B6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020D566"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6A78D1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4DD49F5" w14:textId="77777777">
            <w:pPr>
              <w:rPr>
                <w:color w:val="000000"/>
                <w:sz w:val="20"/>
                <w:szCs w:val="20"/>
              </w:rPr>
            </w:pPr>
            <w:r>
              <w:rPr>
                <w:color w:val="000000"/>
                <w:sz w:val="20"/>
                <w:szCs w:val="20"/>
              </w:rPr>
              <w:t> </w:t>
            </w:r>
          </w:p>
        </w:tc>
      </w:tr>
      <w:tr w14:paraId="78C3967B"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DE74004" w14:textId="77777777">
            <w:pPr>
              <w:ind w:left="339" w:firstLine="60" w:firstLineChars="30"/>
              <w:rPr>
                <w:color w:val="000000"/>
                <w:sz w:val="20"/>
                <w:szCs w:val="20"/>
              </w:rPr>
            </w:pPr>
            <w:r w:rsidRPr="006677A6">
              <w:rPr>
                <w:color w:val="000000"/>
                <w:sz w:val="20"/>
                <w:szCs w:val="20"/>
              </w:rPr>
              <w:t xml:space="preserve">Control device maintenance log (inorganics) </w:t>
            </w:r>
            <w:r w:rsidRPr="006677A6">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4B8F9A0A"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F156180"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24A4C9B"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769BFBD"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EED5893"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26BF1F7"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22E8698"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DEE446B" w14:textId="77777777">
            <w:pPr>
              <w:rPr>
                <w:color w:val="000000"/>
                <w:sz w:val="20"/>
                <w:szCs w:val="20"/>
              </w:rPr>
            </w:pPr>
            <w:r>
              <w:rPr>
                <w:color w:val="000000"/>
                <w:sz w:val="20"/>
                <w:szCs w:val="20"/>
              </w:rPr>
              <w:t> </w:t>
            </w:r>
          </w:p>
        </w:tc>
      </w:tr>
      <w:tr w14:paraId="5FA027C2"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0270F62E" w14:textId="77777777">
            <w:pPr>
              <w:ind w:firstLine="200" w:firstLineChars="100"/>
              <w:rPr>
                <w:color w:val="000000"/>
                <w:sz w:val="20"/>
                <w:szCs w:val="20"/>
              </w:rPr>
            </w:pPr>
            <w:r w:rsidRPr="006677A6">
              <w:rPr>
                <w:color w:val="000000"/>
                <w:sz w:val="20"/>
                <w:szCs w:val="20"/>
              </w:rPr>
              <w:t>D.</w:t>
            </w:r>
            <w:r>
              <w:rPr>
                <w:color w:val="000000"/>
                <w:sz w:val="20"/>
                <w:szCs w:val="20"/>
              </w:rPr>
              <w:t xml:space="preserve"> </w:t>
            </w:r>
            <w:r w:rsidRPr="006677A6">
              <w:rPr>
                <w:color w:val="000000"/>
                <w:sz w:val="20"/>
                <w:szCs w:val="20"/>
              </w:rPr>
              <w:t xml:space="preserve">Develop record system </w:t>
            </w:r>
            <w:r w:rsidRPr="006677A6">
              <w:rPr>
                <w:color w:val="000000"/>
                <w:sz w:val="20"/>
                <w:szCs w:val="20"/>
                <w:vertAlign w:val="superscript"/>
              </w:rPr>
              <w:t>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42A1022D" w14:textId="77777777">
            <w:pPr>
              <w:jc w:val="center"/>
              <w:rPr>
                <w:color w:val="000000"/>
                <w:sz w:val="20"/>
                <w:szCs w:val="20"/>
              </w:rPr>
            </w:pPr>
            <w:r>
              <w:rPr>
                <w:color w:val="000000"/>
                <w:sz w:val="20"/>
                <w:szCs w:val="20"/>
              </w:rPr>
              <w:t>10</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5DD4C6C"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05C98E13" w14:textId="77777777">
            <w:pPr>
              <w:jc w:val="center"/>
              <w:rPr>
                <w:color w:val="000000"/>
                <w:sz w:val="20"/>
                <w:szCs w:val="20"/>
              </w:rPr>
            </w:pPr>
            <w:r>
              <w:rPr>
                <w:color w:val="000000"/>
                <w:sz w:val="20"/>
                <w:szCs w:val="20"/>
              </w:rPr>
              <w:t>10</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05C2348"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09C2335D"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7A391EB8"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7C5C71ED"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018B7F52" w14:textId="77777777">
            <w:pPr>
              <w:jc w:val="right"/>
              <w:rPr>
                <w:color w:val="000000"/>
                <w:sz w:val="20"/>
                <w:szCs w:val="20"/>
              </w:rPr>
            </w:pPr>
            <w:r>
              <w:rPr>
                <w:color w:val="000000"/>
                <w:sz w:val="20"/>
                <w:szCs w:val="20"/>
              </w:rPr>
              <w:t xml:space="preserve">$0 </w:t>
            </w:r>
          </w:p>
        </w:tc>
      </w:tr>
      <w:tr w14:paraId="3E7DCED1"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E221572" w14:textId="77777777">
            <w:pPr>
              <w:ind w:firstLine="200" w:firstLineChars="100"/>
              <w:rPr>
                <w:color w:val="000000"/>
                <w:sz w:val="20"/>
                <w:szCs w:val="20"/>
              </w:rPr>
            </w:pPr>
            <w:r w:rsidRPr="006677A6">
              <w:rPr>
                <w:color w:val="000000"/>
                <w:sz w:val="20"/>
                <w:szCs w:val="20"/>
              </w:rPr>
              <w:t>E.</w:t>
            </w:r>
            <w:r>
              <w:rPr>
                <w:color w:val="000000"/>
                <w:sz w:val="20"/>
                <w:szCs w:val="20"/>
              </w:rPr>
              <w:t xml:space="preserve"> </w:t>
            </w:r>
            <w:r w:rsidRPr="006677A6">
              <w:rPr>
                <w:color w:val="000000"/>
                <w:sz w:val="20"/>
                <w:szCs w:val="20"/>
              </w:rPr>
              <w:t>Time to enter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1C9D7ECC"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1161D6B"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8736C63"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F11D59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A3D35CA"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9455821"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452CA59"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729826F" w14:textId="77777777">
            <w:pPr>
              <w:rPr>
                <w:color w:val="000000"/>
                <w:sz w:val="20"/>
                <w:szCs w:val="20"/>
              </w:rPr>
            </w:pPr>
            <w:r>
              <w:rPr>
                <w:color w:val="000000"/>
                <w:sz w:val="20"/>
                <w:szCs w:val="20"/>
              </w:rPr>
              <w:t> </w:t>
            </w:r>
          </w:p>
        </w:tc>
      </w:tr>
      <w:tr w14:paraId="78299CED"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1E0DBE" w:rsidRPr="006677A6" w:rsidP="008C0EA7" w14:paraId="7B73F061" w14:textId="77777777">
            <w:pPr>
              <w:ind w:left="339" w:firstLine="60" w:firstLineChars="30"/>
              <w:rPr>
                <w:color w:val="000000"/>
                <w:sz w:val="20"/>
                <w:szCs w:val="20"/>
              </w:rPr>
            </w:pPr>
            <w:r w:rsidRPr="006677A6">
              <w:rPr>
                <w:color w:val="000000"/>
                <w:sz w:val="20"/>
                <w:szCs w:val="20"/>
              </w:rPr>
              <w:t>Records of all measurements and information required by standard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9D9ABE1"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EA3AD4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83B752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6C0941E3"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A318592"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8DDFF4B"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7979E24"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E9A7FE7" w14:textId="77777777">
            <w:pPr>
              <w:rPr>
                <w:color w:val="000000"/>
                <w:sz w:val="20"/>
                <w:szCs w:val="20"/>
              </w:rPr>
            </w:pPr>
            <w:r>
              <w:rPr>
                <w:color w:val="000000"/>
                <w:sz w:val="20"/>
                <w:szCs w:val="20"/>
              </w:rPr>
              <w:t> </w:t>
            </w:r>
          </w:p>
        </w:tc>
      </w:tr>
      <w:tr w14:paraId="09079262"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6F763265" w14:textId="77777777">
            <w:pPr>
              <w:ind w:firstLine="200" w:firstLineChars="100"/>
              <w:rPr>
                <w:color w:val="000000"/>
                <w:sz w:val="20"/>
                <w:szCs w:val="20"/>
              </w:rPr>
            </w:pPr>
            <w:r w:rsidRPr="006677A6">
              <w:rPr>
                <w:color w:val="000000"/>
                <w:sz w:val="20"/>
                <w:szCs w:val="20"/>
              </w:rPr>
              <w:t>F.</w:t>
            </w:r>
            <w:r>
              <w:rPr>
                <w:color w:val="000000"/>
                <w:sz w:val="20"/>
                <w:szCs w:val="20"/>
              </w:rPr>
              <w:t xml:space="preserve"> </w:t>
            </w:r>
            <w:r w:rsidRPr="006677A6">
              <w:rPr>
                <w:color w:val="000000"/>
                <w:sz w:val="20"/>
                <w:szCs w:val="20"/>
              </w:rPr>
              <w:t xml:space="preserve">Time to train personnel </w:t>
            </w:r>
            <w:r w:rsidRPr="006677A6">
              <w:rPr>
                <w:color w:val="000000"/>
                <w:sz w:val="20"/>
                <w:szCs w:val="20"/>
                <w:vertAlign w:val="superscript"/>
              </w:rPr>
              <w:t>d, g</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478481A" w14:textId="77777777">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572C737" w14:textId="77777777">
            <w:pPr>
              <w:jc w:val="center"/>
              <w:rPr>
                <w:color w:val="000000"/>
                <w:sz w:val="20"/>
                <w:szCs w:val="20"/>
              </w:rPr>
            </w:pPr>
            <w:r>
              <w:rPr>
                <w:color w:val="000000"/>
                <w:sz w:val="20"/>
                <w:szCs w:val="20"/>
              </w:rPr>
              <w:t>3</w:t>
            </w:r>
          </w:p>
        </w:tc>
        <w:tc>
          <w:tcPr>
            <w:tcW w:w="391"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0F51648C" w14:textId="77777777">
            <w:pPr>
              <w:jc w:val="center"/>
              <w:rPr>
                <w:color w:val="000000"/>
                <w:sz w:val="20"/>
                <w:szCs w:val="20"/>
              </w:rPr>
            </w:pPr>
            <w:r>
              <w:rPr>
                <w:color w:val="000000"/>
                <w:sz w:val="20"/>
                <w:szCs w:val="20"/>
              </w:rPr>
              <w:t>6</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08B00FD"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2FB1B13E"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4EE96E5D"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6C3BD3A1"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4E32AC44" w14:textId="77777777">
            <w:pPr>
              <w:jc w:val="right"/>
              <w:rPr>
                <w:color w:val="000000"/>
                <w:sz w:val="20"/>
                <w:szCs w:val="20"/>
              </w:rPr>
            </w:pPr>
            <w:r>
              <w:rPr>
                <w:color w:val="000000"/>
                <w:sz w:val="20"/>
                <w:szCs w:val="20"/>
              </w:rPr>
              <w:t xml:space="preserve">$0 </w:t>
            </w:r>
          </w:p>
        </w:tc>
      </w:tr>
      <w:tr w14:paraId="408AC93D"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02877FBD" w14:textId="77777777">
            <w:pPr>
              <w:ind w:firstLine="200" w:firstLineChars="100"/>
              <w:rPr>
                <w:color w:val="000000"/>
                <w:sz w:val="20"/>
                <w:szCs w:val="20"/>
              </w:rPr>
            </w:pPr>
            <w:r w:rsidRPr="006677A6">
              <w:rPr>
                <w:color w:val="000000"/>
                <w:sz w:val="20"/>
                <w:szCs w:val="20"/>
              </w:rPr>
              <w:t>G.</w:t>
            </w:r>
            <w:r>
              <w:rPr>
                <w:color w:val="000000"/>
                <w:sz w:val="20"/>
                <w:szCs w:val="20"/>
              </w:rPr>
              <w:t xml:space="preserve"> </w:t>
            </w:r>
            <w:r w:rsidRPr="006677A6">
              <w:rPr>
                <w:color w:val="000000"/>
                <w:sz w:val="20"/>
                <w:szCs w:val="20"/>
              </w:rPr>
              <w:t xml:space="preserve">Time for audits </w:t>
            </w:r>
            <w:r w:rsidRPr="006677A6">
              <w:rPr>
                <w:color w:val="000000"/>
                <w:sz w:val="20"/>
                <w:szCs w:val="20"/>
                <w:vertAlign w:val="superscript"/>
              </w:rPr>
              <w:t>h</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1E0DBE" w:rsidRPr="006677A6" w:rsidP="008C0EA7" w14:paraId="233C29BD" w14:textId="77777777">
            <w:pPr>
              <w:jc w:val="center"/>
              <w:rPr>
                <w:color w:val="000000"/>
                <w:sz w:val="20"/>
                <w:szCs w:val="20"/>
              </w:rPr>
            </w:pPr>
            <w:r>
              <w:rPr>
                <w:color w:val="000000"/>
                <w:sz w:val="20"/>
                <w:szCs w:val="20"/>
              </w:rPr>
              <w:t>10</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619F45A"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3CC0167C" w14:textId="77777777">
            <w:pPr>
              <w:jc w:val="center"/>
              <w:rPr>
                <w:color w:val="000000"/>
                <w:sz w:val="20"/>
                <w:szCs w:val="20"/>
              </w:rPr>
            </w:pPr>
            <w:r>
              <w:rPr>
                <w:color w:val="000000"/>
                <w:sz w:val="20"/>
                <w:szCs w:val="20"/>
              </w:rPr>
              <w:t>10</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02B5B34" w14:textId="77777777">
            <w:pPr>
              <w:jc w:val="center"/>
              <w:rPr>
                <w:color w:val="000000"/>
                <w:sz w:val="20"/>
                <w:szCs w:val="20"/>
              </w:rPr>
            </w:pPr>
            <w:r>
              <w:rPr>
                <w:color w:val="000000"/>
                <w:sz w:val="20"/>
                <w:szCs w:val="20"/>
              </w:rPr>
              <w:t>82</w:t>
            </w:r>
          </w:p>
        </w:tc>
        <w:tc>
          <w:tcPr>
            <w:tcW w:w="340"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0A56B0A9" w14:textId="77777777">
            <w:pPr>
              <w:jc w:val="center"/>
              <w:rPr>
                <w:color w:val="000000"/>
                <w:sz w:val="20"/>
                <w:szCs w:val="20"/>
              </w:rPr>
            </w:pPr>
            <w:r>
              <w:rPr>
                <w:color w:val="000000"/>
                <w:sz w:val="20"/>
                <w:szCs w:val="20"/>
              </w:rPr>
              <w:t>820</w:t>
            </w:r>
          </w:p>
        </w:tc>
        <w:tc>
          <w:tcPr>
            <w:tcW w:w="436"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3AC403E9" w14:textId="77777777">
            <w:pPr>
              <w:jc w:val="center"/>
              <w:rPr>
                <w:color w:val="000000"/>
                <w:sz w:val="20"/>
                <w:szCs w:val="20"/>
              </w:rPr>
            </w:pPr>
            <w:r>
              <w:rPr>
                <w:color w:val="000000"/>
                <w:sz w:val="20"/>
                <w:szCs w:val="20"/>
              </w:rPr>
              <w:t>41</w:t>
            </w:r>
          </w:p>
        </w:tc>
        <w:tc>
          <w:tcPr>
            <w:tcW w:w="345" w:type="pct"/>
            <w:tcBorders>
              <w:top w:val="nil"/>
              <w:left w:val="nil"/>
              <w:bottom w:val="single" w:sz="4" w:space="0" w:color="auto"/>
              <w:right w:val="single" w:sz="4" w:space="0" w:color="auto"/>
            </w:tcBorders>
            <w:shd w:val="clear" w:color="auto" w:fill="auto"/>
            <w:noWrap/>
            <w:vAlign w:val="center"/>
            <w:hideMark/>
          </w:tcPr>
          <w:p w:rsidR="001E0DBE" w:rsidRPr="006677A6" w:rsidP="008C0EA7" w14:paraId="0CD6C42F" w14:textId="77777777">
            <w:pPr>
              <w:jc w:val="center"/>
              <w:rPr>
                <w:color w:val="000000"/>
                <w:sz w:val="20"/>
                <w:szCs w:val="20"/>
              </w:rPr>
            </w:pPr>
            <w:r>
              <w:rPr>
                <w:color w:val="000000"/>
                <w:sz w:val="20"/>
                <w:szCs w:val="20"/>
              </w:rPr>
              <w:t>82</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2630FDF1" w14:textId="77777777">
            <w:pPr>
              <w:jc w:val="right"/>
              <w:rPr>
                <w:color w:val="000000"/>
                <w:sz w:val="20"/>
                <w:szCs w:val="20"/>
              </w:rPr>
            </w:pPr>
            <w:r>
              <w:rPr>
                <w:color w:val="000000"/>
                <w:sz w:val="20"/>
                <w:szCs w:val="20"/>
              </w:rPr>
              <w:t xml:space="preserve">$118,907.79 </w:t>
            </w:r>
          </w:p>
        </w:tc>
      </w:tr>
      <w:tr w14:paraId="6958E3C9"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2756F5F7" w14:textId="77777777">
            <w:pPr>
              <w:rPr>
                <w:b/>
                <w:bCs/>
                <w:color w:val="000000"/>
                <w:sz w:val="20"/>
                <w:szCs w:val="20"/>
              </w:rPr>
            </w:pPr>
            <w:r w:rsidRPr="006677A6">
              <w:rPr>
                <w:b/>
                <w:bCs/>
                <w:color w:val="000000"/>
                <w:sz w:val="20"/>
                <w:szCs w:val="20"/>
              </w:rPr>
              <w:t>Subtotal for Recordkeeping Requirements</w:t>
            </w:r>
            <w:r>
              <w:rPr>
                <w:b/>
                <w:bCs/>
                <w:color w:val="00000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E26BF2D"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F80EEE6"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5059C751"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F405F7F" w14:textId="77777777">
            <w:pPr>
              <w:jc w:val="center"/>
              <w:rPr>
                <w:color w:val="000000"/>
                <w:sz w:val="20"/>
                <w:szCs w:val="20"/>
              </w:rPr>
            </w:pPr>
            <w:r w:rsidRPr="006677A6">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E0DBE" w:rsidRPr="006677A6" w:rsidP="008C0EA7" w14:paraId="039C424A" w14:textId="77777777">
            <w:pPr>
              <w:jc w:val="center"/>
              <w:rPr>
                <w:b/>
                <w:bCs/>
                <w:color w:val="000000"/>
                <w:sz w:val="20"/>
                <w:szCs w:val="20"/>
              </w:rPr>
            </w:pPr>
            <w:r w:rsidRPr="006677A6">
              <w:rPr>
                <w:b/>
                <w:bCs/>
                <w:color w:val="000000"/>
                <w:sz w:val="20"/>
                <w:szCs w:val="20"/>
              </w:rPr>
              <w:t>3,819</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1CA7B85F" w14:textId="77777777">
            <w:pPr>
              <w:jc w:val="right"/>
              <w:rPr>
                <w:b/>
                <w:bCs/>
                <w:color w:val="000000"/>
                <w:sz w:val="20"/>
                <w:szCs w:val="20"/>
              </w:rPr>
            </w:pPr>
            <w:r w:rsidRPr="006677A6">
              <w:rPr>
                <w:b/>
                <w:bCs/>
                <w:color w:val="000000"/>
                <w:sz w:val="20"/>
                <w:szCs w:val="20"/>
              </w:rPr>
              <w:t>$</w:t>
            </w:r>
            <w:r>
              <w:rPr>
                <w:b/>
                <w:bCs/>
                <w:color w:val="000000"/>
                <w:sz w:val="20"/>
                <w:szCs w:val="20"/>
              </w:rPr>
              <w:t>481,577</w:t>
            </w:r>
            <w:r w:rsidRPr="006677A6">
              <w:rPr>
                <w:b/>
                <w:bCs/>
                <w:color w:val="000000"/>
                <w:sz w:val="20"/>
                <w:szCs w:val="20"/>
              </w:rPr>
              <w:t xml:space="preserve"> </w:t>
            </w:r>
          </w:p>
        </w:tc>
      </w:tr>
      <w:tr w14:paraId="1034099C" w14:textId="77777777" w:rsidTr="001E0DBE">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1E0DBE" w:rsidRPr="006677A6" w:rsidP="008C0EA7" w14:paraId="1227769B" w14:textId="77777777">
            <w:pPr>
              <w:rPr>
                <w:b/>
                <w:bCs/>
                <w:color w:val="000000"/>
                <w:sz w:val="20"/>
                <w:szCs w:val="20"/>
              </w:rPr>
            </w:pPr>
            <w:r w:rsidRPr="006677A6">
              <w:rPr>
                <w:b/>
                <w:bCs/>
                <w:color w:val="000000"/>
                <w:sz w:val="20"/>
                <w:szCs w:val="20"/>
              </w:rPr>
              <w:t xml:space="preserve">TOTAL LABOR BURDEN AND COST (rounded) </w:t>
            </w:r>
            <w:r w:rsidRPr="006677A6">
              <w:rPr>
                <w:b/>
                <w:bCs/>
                <w:color w:val="000000"/>
                <w:sz w:val="20"/>
                <w:szCs w:val="20"/>
                <w:vertAlign w:val="superscript"/>
              </w:rPr>
              <w:t>i</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EFDD0F5"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A4606C5"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B7E7D26"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2E93DC85" w14:textId="77777777">
            <w:pPr>
              <w:jc w:val="center"/>
              <w:rPr>
                <w:color w:val="000000"/>
                <w:sz w:val="20"/>
                <w:szCs w:val="20"/>
              </w:rPr>
            </w:pPr>
            <w:r w:rsidRPr="006677A6">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1E0DBE" w:rsidRPr="006677A6" w:rsidP="008C0EA7" w14:paraId="797F9941" w14:textId="77777777">
            <w:pPr>
              <w:jc w:val="center"/>
              <w:rPr>
                <w:b/>
                <w:bCs/>
                <w:color w:val="000000"/>
                <w:sz w:val="20"/>
                <w:szCs w:val="20"/>
              </w:rPr>
            </w:pPr>
            <w:r w:rsidRPr="006677A6">
              <w:rPr>
                <w:b/>
                <w:bCs/>
                <w:color w:val="000000"/>
                <w:sz w:val="20"/>
                <w:szCs w:val="20"/>
              </w:rPr>
              <w:t>3,910</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2F2742A2" w14:textId="77777777">
            <w:pPr>
              <w:jc w:val="right"/>
              <w:rPr>
                <w:b/>
                <w:bCs/>
                <w:color w:val="000000"/>
                <w:sz w:val="20"/>
                <w:szCs w:val="20"/>
              </w:rPr>
            </w:pPr>
            <w:r w:rsidRPr="006677A6">
              <w:rPr>
                <w:b/>
                <w:bCs/>
                <w:color w:val="000000"/>
                <w:sz w:val="20"/>
                <w:szCs w:val="20"/>
              </w:rPr>
              <w:t>$4</w:t>
            </w:r>
            <w:r>
              <w:rPr>
                <w:b/>
                <w:bCs/>
                <w:color w:val="000000"/>
                <w:sz w:val="20"/>
                <w:szCs w:val="20"/>
              </w:rPr>
              <w:t>93</w:t>
            </w:r>
            <w:r w:rsidRPr="006677A6">
              <w:rPr>
                <w:b/>
                <w:bCs/>
                <w:color w:val="000000"/>
                <w:sz w:val="20"/>
                <w:szCs w:val="20"/>
              </w:rPr>
              <w:t xml:space="preserve">,000 </w:t>
            </w:r>
          </w:p>
        </w:tc>
      </w:tr>
      <w:tr w14:paraId="6DB4FB08" w14:textId="77777777" w:rsidTr="001E0DBE">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DBE" w:rsidRPr="006677A6" w:rsidP="008C0EA7" w14:paraId="37616776" w14:textId="77777777">
            <w:pPr>
              <w:rPr>
                <w:b/>
                <w:bCs/>
                <w:color w:val="000000"/>
                <w:sz w:val="20"/>
                <w:szCs w:val="20"/>
              </w:rPr>
            </w:pPr>
            <w:r w:rsidRPr="006677A6">
              <w:rPr>
                <w:b/>
                <w:bCs/>
                <w:color w:val="000000"/>
                <w:sz w:val="20"/>
                <w:szCs w:val="20"/>
              </w:rPr>
              <w:t xml:space="preserve">TOTAL CAPITAL AND O&amp;M COST (rounded) </w:t>
            </w:r>
            <w:r w:rsidRPr="006677A6">
              <w:rPr>
                <w:b/>
                <w:bCs/>
                <w:color w:val="000000"/>
                <w:sz w:val="18"/>
                <w:szCs w:val="18"/>
                <w:vertAlign w:val="superscript"/>
              </w:rPr>
              <w:t>i, j</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2ECADFC7" w14:textId="77777777">
            <w:pPr>
              <w:jc w:val="center"/>
              <w:rPr>
                <w:color w:val="000000"/>
                <w:sz w:val="20"/>
                <w:szCs w:val="20"/>
              </w:rPr>
            </w:pPr>
            <w:r w:rsidRPr="006677A6">
              <w:rPr>
                <w:color w:val="000000"/>
                <w:sz w:val="20"/>
                <w:szCs w:val="20"/>
              </w:rPr>
              <w:t> </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37F79AD4" w14:textId="77777777">
            <w:pPr>
              <w:jc w:val="center"/>
              <w:rPr>
                <w:color w:val="000000"/>
                <w:sz w:val="20"/>
                <w:szCs w:val="20"/>
              </w:rPr>
            </w:pPr>
            <w:r w:rsidRPr="006677A6">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30FB8012" w14:textId="77777777">
            <w:pPr>
              <w:jc w:val="center"/>
              <w:rPr>
                <w:color w:val="000000"/>
                <w:sz w:val="20"/>
                <w:szCs w:val="20"/>
              </w:rPr>
            </w:pPr>
            <w:r w:rsidRPr="006677A6">
              <w:rPr>
                <w:color w:val="000000"/>
                <w:sz w:val="20"/>
                <w:szCs w:val="20"/>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3B6D1033" w14:textId="77777777">
            <w:pPr>
              <w:jc w:val="center"/>
              <w:rPr>
                <w:color w:val="000000"/>
                <w:sz w:val="20"/>
                <w:szCs w:val="20"/>
              </w:rPr>
            </w:pPr>
            <w:r w:rsidRPr="006677A6">
              <w:rPr>
                <w:color w:val="000000"/>
                <w:sz w:val="20"/>
                <w:szCs w:val="20"/>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62135050" w14:textId="77777777">
            <w:pPr>
              <w:jc w:val="center"/>
              <w:rPr>
                <w:color w:val="000000"/>
                <w:sz w:val="20"/>
                <w:szCs w:val="20"/>
              </w:rPr>
            </w:pPr>
            <w:r w:rsidRPr="006677A6">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19FCFA76" w14:textId="77777777">
            <w:pPr>
              <w:jc w:val="center"/>
              <w:rPr>
                <w:color w:val="000000"/>
                <w:sz w:val="20"/>
                <w:szCs w:val="20"/>
              </w:rPr>
            </w:pPr>
            <w:r w:rsidRPr="006677A6">
              <w:rPr>
                <w:color w:val="000000"/>
                <w:sz w:val="20"/>
                <w:szCs w:val="20"/>
              </w:rPr>
              <w:t>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1E0DBE" w:rsidRPr="006677A6" w:rsidP="008C0EA7" w14:paraId="19213BD7" w14:textId="77777777">
            <w:pPr>
              <w:jc w:val="center"/>
              <w:rPr>
                <w:color w:val="000000"/>
                <w:sz w:val="20"/>
                <w:szCs w:val="20"/>
              </w:rPr>
            </w:pPr>
            <w:r w:rsidRPr="006677A6">
              <w:rPr>
                <w:color w:val="000000"/>
                <w:sz w:val="20"/>
                <w:szCs w:val="20"/>
              </w:rPr>
              <w:t> </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1E0DBE" w:rsidRPr="006677A6" w:rsidP="008C0EA7" w14:paraId="2B0158B6" w14:textId="77777777">
            <w:pPr>
              <w:jc w:val="right"/>
              <w:rPr>
                <w:b/>
                <w:bCs/>
                <w:color w:val="000000"/>
                <w:sz w:val="20"/>
                <w:szCs w:val="20"/>
              </w:rPr>
            </w:pPr>
            <w:r>
              <w:rPr>
                <w:b/>
                <w:bCs/>
                <w:color w:val="000000"/>
                <w:sz w:val="20"/>
                <w:szCs w:val="20"/>
              </w:rPr>
              <w:t xml:space="preserve">$0 </w:t>
            </w:r>
          </w:p>
        </w:tc>
      </w:tr>
      <w:tr w14:paraId="7B4F680D" w14:textId="77777777" w:rsidTr="001E0DBE">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1E0DBE" w:rsidRPr="006677A6" w:rsidP="008C0EA7" w14:paraId="530F5598" w14:textId="77777777">
            <w:pPr>
              <w:rPr>
                <w:b/>
                <w:bCs/>
                <w:color w:val="000000"/>
                <w:sz w:val="20"/>
                <w:szCs w:val="20"/>
              </w:rPr>
            </w:pPr>
            <w:r w:rsidRPr="006677A6">
              <w:rPr>
                <w:b/>
                <w:bCs/>
                <w:color w:val="000000"/>
                <w:sz w:val="20"/>
                <w:szCs w:val="20"/>
              </w:rPr>
              <w:t xml:space="preserve">GRAND TOTAL (rounded) </w:t>
            </w:r>
            <w:r w:rsidRPr="006677A6">
              <w:rPr>
                <w:b/>
                <w:bCs/>
                <w:color w:val="000000"/>
                <w:sz w:val="18"/>
                <w:szCs w:val="18"/>
                <w:vertAlign w:val="superscript"/>
              </w:rPr>
              <w:t>i</w:t>
            </w:r>
          </w:p>
        </w:tc>
        <w:tc>
          <w:tcPr>
            <w:tcW w:w="379"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E539372" w14:textId="77777777">
            <w:pPr>
              <w:jc w:val="center"/>
              <w:rPr>
                <w:color w:val="000000"/>
                <w:sz w:val="20"/>
                <w:szCs w:val="20"/>
              </w:rPr>
            </w:pPr>
            <w:r w:rsidRPr="006677A6">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74C2D1E" w14:textId="77777777">
            <w:pPr>
              <w:jc w:val="center"/>
              <w:rPr>
                <w:color w:val="000000"/>
                <w:sz w:val="20"/>
                <w:szCs w:val="20"/>
              </w:rPr>
            </w:pPr>
            <w:r w:rsidRPr="006677A6">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006BB44A" w14:textId="77777777">
            <w:pPr>
              <w:jc w:val="center"/>
              <w:rPr>
                <w:color w:val="000000"/>
                <w:sz w:val="20"/>
                <w:szCs w:val="20"/>
              </w:rPr>
            </w:pPr>
            <w:r w:rsidRPr="006677A6">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3EF02CEF" w14:textId="77777777">
            <w:pPr>
              <w:jc w:val="center"/>
              <w:rPr>
                <w:color w:val="000000"/>
                <w:sz w:val="20"/>
                <w:szCs w:val="20"/>
              </w:rPr>
            </w:pPr>
            <w:r w:rsidRPr="006677A6">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1EF8B38E" w14:textId="77777777">
            <w:pPr>
              <w:jc w:val="center"/>
              <w:rPr>
                <w:color w:val="000000"/>
                <w:sz w:val="20"/>
                <w:szCs w:val="20"/>
              </w:rPr>
            </w:pPr>
            <w:r w:rsidRPr="006677A6">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460D0EA6" w14:textId="77777777">
            <w:pPr>
              <w:jc w:val="center"/>
              <w:rPr>
                <w:color w:val="000000"/>
                <w:sz w:val="20"/>
                <w:szCs w:val="20"/>
              </w:rPr>
            </w:pPr>
            <w:r w:rsidRPr="006677A6">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1E0DBE" w:rsidRPr="006677A6" w:rsidP="008C0EA7" w14:paraId="7DF7DBC1" w14:textId="77777777">
            <w:pPr>
              <w:jc w:val="center"/>
              <w:rPr>
                <w:color w:val="000000"/>
                <w:sz w:val="20"/>
                <w:szCs w:val="20"/>
              </w:rPr>
            </w:pPr>
            <w:r w:rsidRPr="006677A6">
              <w:rPr>
                <w:color w:val="000000"/>
                <w:sz w:val="20"/>
                <w:szCs w:val="20"/>
              </w:rPr>
              <w:t> </w:t>
            </w:r>
          </w:p>
        </w:tc>
        <w:tc>
          <w:tcPr>
            <w:tcW w:w="407" w:type="pct"/>
            <w:tcBorders>
              <w:top w:val="nil"/>
              <w:left w:val="nil"/>
              <w:bottom w:val="single" w:sz="4" w:space="0" w:color="auto"/>
              <w:right w:val="single" w:sz="4" w:space="0" w:color="auto"/>
            </w:tcBorders>
            <w:shd w:val="clear" w:color="auto" w:fill="auto"/>
            <w:vAlign w:val="center"/>
            <w:hideMark/>
          </w:tcPr>
          <w:p w:rsidR="001E0DBE" w:rsidRPr="006677A6" w:rsidP="008C0EA7" w14:paraId="28B67912" w14:textId="77777777">
            <w:pPr>
              <w:jc w:val="right"/>
              <w:rPr>
                <w:b/>
                <w:bCs/>
                <w:color w:val="000000"/>
                <w:sz w:val="20"/>
                <w:szCs w:val="20"/>
              </w:rPr>
            </w:pPr>
            <w:r>
              <w:rPr>
                <w:b/>
                <w:bCs/>
                <w:color w:val="000000"/>
                <w:sz w:val="20"/>
                <w:szCs w:val="20"/>
              </w:rPr>
              <w:t xml:space="preserve">$493,000 </w:t>
            </w:r>
          </w:p>
        </w:tc>
      </w:tr>
    </w:tbl>
    <w:p w:rsidR="001E0DBE" w:rsidRPr="0033470A" w:rsidP="001E0DBE" w14:paraId="33E75888" w14:textId="77777777">
      <w:pPr>
        <w:pStyle w:val="NoSpacing"/>
        <w:rPr>
          <w:b/>
          <w:bCs/>
          <w:sz w:val="18"/>
          <w:szCs w:val="18"/>
        </w:rPr>
      </w:pPr>
      <w:r w:rsidRPr="0033470A">
        <w:rPr>
          <w:b/>
          <w:bCs/>
          <w:sz w:val="18"/>
          <w:szCs w:val="18"/>
        </w:rPr>
        <w:t>Assumptions:</w:t>
      </w:r>
    </w:p>
    <w:p w:rsidR="001E0DBE" w:rsidRPr="0033470A" w:rsidP="001E0DBE" w14:paraId="4D3C3AE3" w14:textId="3738469A">
      <w:pPr>
        <w:pStyle w:val="NoSpacing"/>
        <w:numPr>
          <w:ilvl w:val="0"/>
          <w:numId w:val="33"/>
        </w:numPr>
        <w:rPr>
          <w:sz w:val="18"/>
          <w:szCs w:val="18"/>
        </w:rPr>
      </w:pPr>
      <w:r w:rsidRPr="0033470A">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 Of the 144 facilities we assume 82 privately-owned facilities and 27 Federally owned facilities will have specialty coating operations.</w:t>
      </w:r>
    </w:p>
    <w:p w:rsidR="001E0DBE" w:rsidRPr="0033470A" w:rsidP="001E0DBE" w14:paraId="1AABFC5F" w14:textId="6A8E3EDB">
      <w:pPr>
        <w:pStyle w:val="NoSpacing"/>
        <w:numPr>
          <w:ilvl w:val="0"/>
          <w:numId w:val="33"/>
        </w:numPr>
        <w:rPr>
          <w:sz w:val="18"/>
          <w:szCs w:val="18"/>
        </w:rPr>
      </w:pPr>
      <w:r w:rsidRPr="0033470A">
        <w:rPr>
          <w:sz w:val="18"/>
          <w:szCs w:val="18"/>
        </w:rPr>
        <w:t>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E0DBE" w:rsidRPr="0033470A" w:rsidP="001E0DBE" w14:paraId="52FD7D2F" w14:textId="36948DA9">
      <w:pPr>
        <w:pStyle w:val="NoSpacing"/>
        <w:numPr>
          <w:ilvl w:val="0"/>
          <w:numId w:val="33"/>
        </w:numPr>
        <w:rPr>
          <w:sz w:val="18"/>
          <w:szCs w:val="18"/>
        </w:rPr>
      </w:pPr>
      <w:r w:rsidRPr="0033470A">
        <w:rPr>
          <w:sz w:val="18"/>
          <w:szCs w:val="18"/>
        </w:rPr>
        <w:t xml:space="preserve">We have assumed all existing sources will have to re-familiarize with regulatory requirements each year. </w:t>
      </w:r>
    </w:p>
    <w:p w:rsidR="001E0DBE" w:rsidRPr="0033470A" w:rsidP="001E0DBE" w14:paraId="61B86883" w14:textId="5AF96D81">
      <w:pPr>
        <w:pStyle w:val="NoSpacing"/>
        <w:numPr>
          <w:ilvl w:val="0"/>
          <w:numId w:val="33"/>
        </w:numPr>
        <w:rPr>
          <w:sz w:val="18"/>
          <w:szCs w:val="18"/>
        </w:rPr>
      </w:pPr>
      <w:r w:rsidRPr="0033470A">
        <w:rPr>
          <w:sz w:val="18"/>
          <w:szCs w:val="18"/>
        </w:rPr>
        <w:t>One-time cost that is only incurred during the first year of compliance.</w:t>
      </w:r>
    </w:p>
    <w:p w:rsidR="001E0DBE" w:rsidRPr="0033470A" w:rsidP="001E0DBE" w14:paraId="7A8E4DC4" w14:textId="24C8015F">
      <w:pPr>
        <w:pStyle w:val="NoSpacing"/>
        <w:numPr>
          <w:ilvl w:val="0"/>
          <w:numId w:val="33"/>
        </w:numPr>
        <w:rPr>
          <w:sz w:val="18"/>
          <w:szCs w:val="18"/>
        </w:rPr>
      </w:pPr>
      <w:r w:rsidRPr="0033470A">
        <w:rPr>
          <w:sz w:val="18"/>
          <w:szCs w:val="18"/>
        </w:rPr>
        <w:t>We have assumed that specialty coatings operations will not require installation of additional booths and control devices, and that the costs associated with these devices is covered under the compliance costs for coating operations.</w:t>
      </w:r>
    </w:p>
    <w:p w:rsidR="001E0DBE" w:rsidRPr="0033470A" w:rsidP="001E0DBE" w14:paraId="404A52C9" w14:textId="0BF36728">
      <w:pPr>
        <w:pStyle w:val="NoSpacing"/>
        <w:numPr>
          <w:ilvl w:val="0"/>
          <w:numId w:val="33"/>
        </w:numPr>
        <w:rPr>
          <w:sz w:val="18"/>
          <w:szCs w:val="18"/>
        </w:rPr>
      </w:pPr>
      <w:r w:rsidRPr="0033470A">
        <w:rPr>
          <w:sz w:val="18"/>
          <w:szCs w:val="18"/>
        </w:rPr>
        <w:t>These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82 facilities to get ~30.5 person hours per occurrence.</w:t>
      </w:r>
    </w:p>
    <w:p w:rsidR="001E0DBE" w:rsidRPr="0033470A" w:rsidP="001E0DBE" w14:paraId="7E56C926" w14:textId="7AA0D7AC">
      <w:pPr>
        <w:pStyle w:val="NoSpacing"/>
        <w:numPr>
          <w:ilvl w:val="0"/>
          <w:numId w:val="33"/>
        </w:numPr>
        <w:rPr>
          <w:sz w:val="18"/>
          <w:szCs w:val="18"/>
        </w:rPr>
      </w:pPr>
      <w:r w:rsidRPr="0033470A">
        <w:rPr>
          <w:sz w:val="18"/>
          <w:szCs w:val="18"/>
        </w:rPr>
        <w:t>We have assumed one person per shift will require training on recordkeeping requirements and system.</w:t>
      </w:r>
    </w:p>
    <w:p w:rsidR="001E0DBE" w:rsidRPr="0033470A" w:rsidP="001E0DBE" w14:paraId="626FB8BB" w14:textId="299F2EF2">
      <w:pPr>
        <w:pStyle w:val="NoSpacing"/>
        <w:numPr>
          <w:ilvl w:val="0"/>
          <w:numId w:val="33"/>
        </w:numPr>
        <w:rPr>
          <w:sz w:val="18"/>
          <w:szCs w:val="18"/>
        </w:rPr>
      </w:pPr>
      <w:r w:rsidRPr="0033470A">
        <w:rPr>
          <w:sz w:val="18"/>
          <w:szCs w:val="18"/>
        </w:rPr>
        <w:t>We have assumed auditing activities will coincide with similar activities for coating operations, so would entail about half the effort assumed for the same activity in coating operations.</w:t>
      </w:r>
    </w:p>
    <w:p w:rsidR="001E0DBE" w:rsidRPr="0033470A" w:rsidP="001E0DBE" w14:paraId="730EB692" w14:textId="47B6ED86">
      <w:pPr>
        <w:pStyle w:val="NoSpacing"/>
        <w:numPr>
          <w:ilvl w:val="0"/>
          <w:numId w:val="33"/>
        </w:numPr>
        <w:rPr>
          <w:sz w:val="18"/>
          <w:szCs w:val="18"/>
        </w:rPr>
      </w:pPr>
      <w:r w:rsidRPr="0033470A">
        <w:rPr>
          <w:sz w:val="18"/>
          <w:szCs w:val="18"/>
        </w:rPr>
        <w:t xml:space="preserve">Totals have been rounded to 3 significant figures. Figures may not add exactly due to rounding. </w:t>
      </w:r>
    </w:p>
    <w:p w:rsidR="001E0DBE" w:rsidRPr="0033470A" w:rsidP="001E0DBE" w14:paraId="03C66C36" w14:textId="05DD067E">
      <w:pPr>
        <w:pStyle w:val="NoSpacing"/>
        <w:numPr>
          <w:ilvl w:val="0"/>
          <w:numId w:val="33"/>
        </w:numPr>
        <w:rPr>
          <w:sz w:val="18"/>
          <w:szCs w:val="18"/>
        </w:rPr>
      </w:pPr>
      <w:r w:rsidRPr="0033470A">
        <w:rPr>
          <w:sz w:val="18"/>
          <w:szCs w:val="18"/>
        </w:rPr>
        <w:t>The capital and O&amp;M cost for this operation has been included in the table for cleaning operations (see Table 1a).</w:t>
      </w:r>
    </w:p>
    <w:p w:rsidR="001E0DBE" w14:paraId="207C3EF7" w14:textId="0B4EB82A">
      <w:r>
        <w:br w:type="page"/>
      </w:r>
    </w:p>
    <w:p w:rsidR="001E0DBE" w:rsidRPr="0033470A" w:rsidP="001E0DBE" w14:paraId="65FBD30F" w14:textId="63E6C2B5">
      <w:pPr>
        <w:pStyle w:val="NoSpacing"/>
        <w:rPr>
          <w:b/>
          <w:bCs/>
        </w:rPr>
      </w:pPr>
      <w:r w:rsidRPr="0033470A">
        <w:rPr>
          <w:b/>
          <w:bCs/>
        </w:rPr>
        <w:t>Table 1e: Summary of Annual Respondent Burden and Cost for Tables 1a, 1b, 1c, &amp; 1d – NESHAP for Aerospace Manufacturing and Rework Facilities (40 CFR Part 63, Subpart GG) (Renewal)</w:t>
      </w:r>
    </w:p>
    <w:tbl>
      <w:tblPr>
        <w:tblW w:w="5000" w:type="pct"/>
        <w:tblLook w:val="04A0"/>
      </w:tblPr>
      <w:tblGrid>
        <w:gridCol w:w="2714"/>
        <w:gridCol w:w="1088"/>
        <w:gridCol w:w="1455"/>
        <w:gridCol w:w="1303"/>
        <w:gridCol w:w="1395"/>
        <w:gridCol w:w="1395"/>
      </w:tblGrid>
      <w:tr w14:paraId="26D1A4F3" w14:textId="77777777" w:rsidTr="0033470A">
        <w:tblPrEx>
          <w:tblW w:w="5000" w:type="pct"/>
          <w:tblLook w:val="04A0"/>
        </w:tblPrEx>
        <w:trPr>
          <w:trHeight w:val="1425"/>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70A" w:rsidRPr="00696E8A" w:rsidP="008C0EA7" w14:paraId="066BE7E6" w14:textId="77777777">
            <w:pPr>
              <w:jc w:val="center"/>
              <w:rPr>
                <w:b/>
                <w:bCs/>
                <w:color w:val="000000"/>
                <w:sz w:val="20"/>
                <w:szCs w:val="20"/>
              </w:rPr>
            </w:pPr>
            <w:r w:rsidRPr="00696E8A">
              <w:rPr>
                <w:b/>
                <w:bCs/>
                <w:color w:val="000000"/>
                <w:sz w:val="20"/>
                <w:szCs w:val="20"/>
              </w:rPr>
              <w:t xml:space="preserve">Burden </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33470A" w:rsidRPr="00696E8A" w:rsidP="008C0EA7" w14:paraId="74AC11C2" w14:textId="77777777">
            <w:pPr>
              <w:jc w:val="center"/>
              <w:rPr>
                <w:b/>
                <w:bCs/>
                <w:color w:val="000000"/>
                <w:sz w:val="20"/>
                <w:szCs w:val="20"/>
              </w:rPr>
            </w:pPr>
            <w:r w:rsidRPr="00696E8A">
              <w:rPr>
                <w:b/>
                <w:bCs/>
                <w:color w:val="000000"/>
                <w:sz w:val="20"/>
                <w:szCs w:val="20"/>
              </w:rPr>
              <w:t>Burden Hours per Year for Reporting</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33470A" w:rsidRPr="00696E8A" w:rsidP="008C0EA7" w14:paraId="083229F4" w14:textId="77777777">
            <w:pPr>
              <w:jc w:val="center"/>
              <w:rPr>
                <w:b/>
                <w:bCs/>
                <w:color w:val="000000"/>
                <w:sz w:val="20"/>
                <w:szCs w:val="20"/>
              </w:rPr>
            </w:pPr>
            <w:r w:rsidRPr="00696E8A">
              <w:rPr>
                <w:b/>
                <w:bCs/>
                <w:color w:val="000000"/>
                <w:sz w:val="20"/>
                <w:szCs w:val="20"/>
              </w:rPr>
              <w:t>Burden Hours per Year for Recordkeeping</w:t>
            </w:r>
          </w:p>
        </w:tc>
        <w:tc>
          <w:tcPr>
            <w:tcW w:w="697" w:type="pct"/>
            <w:tcBorders>
              <w:top w:val="single" w:sz="4" w:space="0" w:color="auto"/>
              <w:left w:val="nil"/>
              <w:bottom w:val="single" w:sz="4" w:space="0" w:color="auto"/>
              <w:right w:val="single" w:sz="4" w:space="0" w:color="auto"/>
            </w:tcBorders>
            <w:shd w:val="clear" w:color="auto" w:fill="auto"/>
            <w:vAlign w:val="center"/>
            <w:hideMark/>
          </w:tcPr>
          <w:p w:rsidR="0033470A" w:rsidRPr="00696E8A" w:rsidP="008C0EA7" w14:paraId="07802D77" w14:textId="77777777">
            <w:pPr>
              <w:jc w:val="center"/>
              <w:rPr>
                <w:b/>
                <w:bCs/>
                <w:color w:val="000000"/>
                <w:sz w:val="20"/>
                <w:szCs w:val="20"/>
              </w:rPr>
            </w:pPr>
            <w:r w:rsidRPr="00696E8A">
              <w:rPr>
                <w:b/>
                <w:bCs/>
                <w:color w:val="000000"/>
                <w:sz w:val="20"/>
                <w:szCs w:val="20"/>
              </w:rPr>
              <w:t xml:space="preserve">Total Burden Hours per Year (rounded) </w:t>
            </w:r>
            <w:r w:rsidRPr="00696E8A">
              <w:rPr>
                <w:b/>
                <w:bCs/>
                <w:color w:val="000000"/>
                <w:sz w:val="20"/>
                <w:szCs w:val="20"/>
                <w:vertAlign w:val="superscript"/>
              </w:rPr>
              <w:t>a</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33470A" w:rsidRPr="00696E8A" w:rsidP="008C0EA7" w14:paraId="5B5CEE11" w14:textId="77777777">
            <w:pPr>
              <w:jc w:val="center"/>
              <w:rPr>
                <w:b/>
                <w:bCs/>
                <w:color w:val="000000"/>
                <w:sz w:val="20"/>
                <w:szCs w:val="20"/>
              </w:rPr>
            </w:pPr>
            <w:r w:rsidRPr="00696E8A">
              <w:rPr>
                <w:b/>
                <w:bCs/>
                <w:color w:val="000000"/>
                <w:sz w:val="20"/>
                <w:szCs w:val="20"/>
              </w:rPr>
              <w:t>Total Annual Labor Costs ($)</w:t>
            </w:r>
            <w:r w:rsidRPr="00696E8A">
              <w:rPr>
                <w:b/>
                <w:bCs/>
                <w:color w:val="000000"/>
                <w:sz w:val="20"/>
                <w:szCs w:val="20"/>
              </w:rPr>
              <w:br/>
              <w:t>(rounded)</w:t>
            </w:r>
            <w:r w:rsidRPr="00696E8A">
              <w:rPr>
                <w:b/>
                <w:bCs/>
                <w:color w:val="000000"/>
                <w:sz w:val="20"/>
                <w:szCs w:val="20"/>
                <w:vertAlign w:val="superscript"/>
              </w:rPr>
              <w:t xml:space="preserve"> a</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33470A" w:rsidRPr="00696E8A" w:rsidP="008C0EA7" w14:paraId="1725F917" w14:textId="77777777">
            <w:pPr>
              <w:jc w:val="center"/>
              <w:rPr>
                <w:b/>
                <w:bCs/>
                <w:color w:val="000000"/>
                <w:sz w:val="20"/>
                <w:szCs w:val="20"/>
              </w:rPr>
            </w:pPr>
            <w:r w:rsidRPr="00696E8A">
              <w:rPr>
                <w:b/>
                <w:bCs/>
                <w:color w:val="000000"/>
                <w:sz w:val="20"/>
                <w:szCs w:val="20"/>
              </w:rPr>
              <w:t xml:space="preserve">Total Annual Costs ($) (rounded) </w:t>
            </w:r>
            <w:r w:rsidRPr="00696E8A">
              <w:rPr>
                <w:b/>
                <w:bCs/>
                <w:color w:val="000000"/>
                <w:sz w:val="20"/>
                <w:szCs w:val="20"/>
                <w:vertAlign w:val="superscript"/>
              </w:rPr>
              <w:t>a, b</w:t>
            </w:r>
          </w:p>
        </w:tc>
      </w:tr>
      <w:tr w14:paraId="54ADCC7F" w14:textId="77777777" w:rsidTr="0033470A">
        <w:tblPrEx>
          <w:tblW w:w="5000" w:type="pct"/>
          <w:tblLook w:val="04A0"/>
        </w:tblPrEx>
        <w:trPr>
          <w:trHeight w:val="30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33470A" w:rsidRPr="00696E8A" w:rsidP="008C0EA7" w14:paraId="53B1BD97" w14:textId="77777777">
            <w:pPr>
              <w:rPr>
                <w:color w:val="000000"/>
                <w:sz w:val="20"/>
                <w:szCs w:val="20"/>
              </w:rPr>
            </w:pPr>
            <w:r w:rsidRPr="00696E8A">
              <w:rPr>
                <w:color w:val="000000"/>
                <w:sz w:val="20"/>
                <w:szCs w:val="20"/>
              </w:rPr>
              <w:t>1a.</w:t>
            </w:r>
            <w:r>
              <w:rPr>
                <w:color w:val="000000"/>
                <w:sz w:val="20"/>
                <w:szCs w:val="20"/>
              </w:rPr>
              <w:t xml:space="preserve"> </w:t>
            </w:r>
            <w:r w:rsidRPr="00696E8A">
              <w:rPr>
                <w:color w:val="000000"/>
                <w:sz w:val="20"/>
                <w:szCs w:val="20"/>
              </w:rPr>
              <w:t>Cleaning Operations</w:t>
            </w:r>
          </w:p>
        </w:tc>
        <w:tc>
          <w:tcPr>
            <w:tcW w:w="582" w:type="pct"/>
            <w:tcBorders>
              <w:top w:val="nil"/>
              <w:left w:val="nil"/>
              <w:bottom w:val="single" w:sz="4" w:space="0" w:color="auto"/>
              <w:right w:val="single" w:sz="4" w:space="0" w:color="auto"/>
            </w:tcBorders>
            <w:shd w:val="clear" w:color="auto" w:fill="auto"/>
            <w:vAlign w:val="center"/>
            <w:hideMark/>
          </w:tcPr>
          <w:p w:rsidR="0033470A" w:rsidRPr="00696E8A" w:rsidP="008C0EA7" w14:paraId="64C3365A" w14:textId="77777777">
            <w:pPr>
              <w:jc w:val="right"/>
              <w:rPr>
                <w:color w:val="000000"/>
                <w:sz w:val="20"/>
                <w:szCs w:val="20"/>
              </w:rPr>
            </w:pPr>
            <w:r w:rsidRPr="00696E8A">
              <w:rPr>
                <w:color w:val="000000"/>
                <w:sz w:val="20"/>
                <w:szCs w:val="20"/>
              </w:rPr>
              <w:t>5,078</w:t>
            </w:r>
          </w:p>
        </w:tc>
        <w:tc>
          <w:tcPr>
            <w:tcW w:w="778" w:type="pct"/>
            <w:tcBorders>
              <w:top w:val="nil"/>
              <w:left w:val="nil"/>
              <w:bottom w:val="single" w:sz="4" w:space="0" w:color="auto"/>
              <w:right w:val="single" w:sz="4" w:space="0" w:color="auto"/>
            </w:tcBorders>
            <w:shd w:val="clear" w:color="auto" w:fill="auto"/>
            <w:vAlign w:val="center"/>
            <w:hideMark/>
          </w:tcPr>
          <w:p w:rsidR="0033470A" w:rsidRPr="00696E8A" w:rsidP="008C0EA7" w14:paraId="3008F523" w14:textId="77777777">
            <w:pPr>
              <w:jc w:val="right"/>
              <w:rPr>
                <w:color w:val="000000"/>
                <w:sz w:val="20"/>
                <w:szCs w:val="20"/>
              </w:rPr>
            </w:pPr>
            <w:r w:rsidRPr="00696E8A">
              <w:rPr>
                <w:color w:val="000000"/>
                <w:sz w:val="20"/>
                <w:szCs w:val="20"/>
              </w:rPr>
              <w:t>33,460</w:t>
            </w:r>
          </w:p>
        </w:tc>
        <w:tc>
          <w:tcPr>
            <w:tcW w:w="697" w:type="pct"/>
            <w:tcBorders>
              <w:top w:val="nil"/>
              <w:left w:val="nil"/>
              <w:bottom w:val="single" w:sz="4" w:space="0" w:color="auto"/>
              <w:right w:val="single" w:sz="4" w:space="0" w:color="auto"/>
            </w:tcBorders>
            <w:shd w:val="clear" w:color="auto" w:fill="auto"/>
            <w:vAlign w:val="center"/>
            <w:hideMark/>
          </w:tcPr>
          <w:p w:rsidR="0033470A" w:rsidRPr="00696E8A" w:rsidP="008C0EA7" w14:paraId="62B0FC68" w14:textId="77777777">
            <w:pPr>
              <w:jc w:val="right"/>
              <w:rPr>
                <w:color w:val="000000"/>
                <w:sz w:val="20"/>
                <w:szCs w:val="20"/>
              </w:rPr>
            </w:pPr>
            <w:r w:rsidRPr="00696E8A">
              <w:rPr>
                <w:color w:val="000000"/>
                <w:sz w:val="20"/>
                <w:szCs w:val="20"/>
              </w:rPr>
              <w:t>38,500</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3AD00091" w14:textId="77777777">
            <w:pPr>
              <w:jc w:val="right"/>
              <w:rPr>
                <w:color w:val="000000"/>
                <w:sz w:val="20"/>
                <w:szCs w:val="20"/>
              </w:rPr>
            </w:pPr>
            <w:r w:rsidRPr="00696E8A">
              <w:rPr>
                <w:color w:val="000000"/>
                <w:sz w:val="20"/>
                <w:szCs w:val="20"/>
              </w:rPr>
              <w:t xml:space="preserve">$4,860,000 </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58B28BE6" w14:textId="77777777">
            <w:pPr>
              <w:jc w:val="right"/>
              <w:rPr>
                <w:color w:val="000000"/>
                <w:sz w:val="20"/>
                <w:szCs w:val="20"/>
              </w:rPr>
            </w:pPr>
            <w:r w:rsidRPr="00696E8A">
              <w:rPr>
                <w:color w:val="000000"/>
                <w:sz w:val="20"/>
                <w:szCs w:val="20"/>
              </w:rPr>
              <w:t xml:space="preserve">$5,030,000 </w:t>
            </w:r>
          </w:p>
        </w:tc>
      </w:tr>
      <w:tr w14:paraId="0FD250C5" w14:textId="77777777" w:rsidTr="0033470A">
        <w:tblPrEx>
          <w:tblW w:w="5000" w:type="pct"/>
          <w:tblLook w:val="04A0"/>
        </w:tblPrEx>
        <w:trPr>
          <w:trHeight w:val="30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33470A" w:rsidRPr="00696E8A" w:rsidP="008C0EA7" w14:paraId="2A8B0B17" w14:textId="77777777">
            <w:pPr>
              <w:rPr>
                <w:color w:val="000000"/>
                <w:sz w:val="20"/>
                <w:szCs w:val="20"/>
              </w:rPr>
            </w:pPr>
            <w:r w:rsidRPr="00696E8A">
              <w:rPr>
                <w:color w:val="000000"/>
                <w:sz w:val="20"/>
                <w:szCs w:val="20"/>
              </w:rPr>
              <w:t>1b.</w:t>
            </w:r>
            <w:r>
              <w:rPr>
                <w:color w:val="000000"/>
                <w:sz w:val="20"/>
                <w:szCs w:val="20"/>
              </w:rPr>
              <w:t xml:space="preserve"> </w:t>
            </w:r>
            <w:r w:rsidRPr="00696E8A">
              <w:rPr>
                <w:color w:val="000000"/>
                <w:sz w:val="20"/>
                <w:szCs w:val="20"/>
              </w:rPr>
              <w:t>Coating Operations</w:t>
            </w:r>
          </w:p>
        </w:tc>
        <w:tc>
          <w:tcPr>
            <w:tcW w:w="582" w:type="pct"/>
            <w:tcBorders>
              <w:top w:val="nil"/>
              <w:left w:val="nil"/>
              <w:bottom w:val="single" w:sz="4" w:space="0" w:color="auto"/>
              <w:right w:val="single" w:sz="4" w:space="0" w:color="auto"/>
            </w:tcBorders>
            <w:shd w:val="clear" w:color="auto" w:fill="auto"/>
            <w:vAlign w:val="center"/>
            <w:hideMark/>
          </w:tcPr>
          <w:p w:rsidR="0033470A" w:rsidRPr="00696E8A" w:rsidP="008C0EA7" w14:paraId="33353ADC" w14:textId="77777777">
            <w:pPr>
              <w:jc w:val="right"/>
              <w:rPr>
                <w:color w:val="000000"/>
                <w:sz w:val="20"/>
                <w:szCs w:val="20"/>
              </w:rPr>
            </w:pPr>
            <w:r w:rsidRPr="00696E8A">
              <w:rPr>
                <w:color w:val="000000"/>
                <w:sz w:val="20"/>
                <w:szCs w:val="20"/>
              </w:rPr>
              <w:t>4,934</w:t>
            </w:r>
          </w:p>
        </w:tc>
        <w:tc>
          <w:tcPr>
            <w:tcW w:w="778" w:type="pct"/>
            <w:tcBorders>
              <w:top w:val="nil"/>
              <w:left w:val="nil"/>
              <w:bottom w:val="single" w:sz="4" w:space="0" w:color="auto"/>
              <w:right w:val="single" w:sz="4" w:space="0" w:color="auto"/>
            </w:tcBorders>
            <w:shd w:val="clear" w:color="auto" w:fill="auto"/>
            <w:vAlign w:val="center"/>
            <w:hideMark/>
          </w:tcPr>
          <w:p w:rsidR="0033470A" w:rsidRPr="00696E8A" w:rsidP="008C0EA7" w14:paraId="1C1FEB08" w14:textId="77777777">
            <w:pPr>
              <w:jc w:val="right"/>
              <w:rPr>
                <w:color w:val="000000"/>
                <w:sz w:val="20"/>
                <w:szCs w:val="20"/>
              </w:rPr>
            </w:pPr>
            <w:r w:rsidRPr="00696E8A">
              <w:rPr>
                <w:color w:val="000000"/>
                <w:sz w:val="20"/>
                <w:szCs w:val="20"/>
              </w:rPr>
              <w:t>66,749</w:t>
            </w:r>
          </w:p>
        </w:tc>
        <w:tc>
          <w:tcPr>
            <w:tcW w:w="697" w:type="pct"/>
            <w:tcBorders>
              <w:top w:val="nil"/>
              <w:left w:val="nil"/>
              <w:bottom w:val="single" w:sz="4" w:space="0" w:color="auto"/>
              <w:right w:val="single" w:sz="4" w:space="0" w:color="auto"/>
            </w:tcBorders>
            <w:shd w:val="clear" w:color="auto" w:fill="auto"/>
            <w:vAlign w:val="center"/>
            <w:hideMark/>
          </w:tcPr>
          <w:p w:rsidR="0033470A" w:rsidRPr="00696E8A" w:rsidP="008C0EA7" w14:paraId="0F8854F8" w14:textId="77777777">
            <w:pPr>
              <w:jc w:val="right"/>
              <w:rPr>
                <w:color w:val="000000"/>
                <w:sz w:val="20"/>
                <w:szCs w:val="20"/>
              </w:rPr>
            </w:pPr>
            <w:r w:rsidRPr="00696E8A">
              <w:rPr>
                <w:color w:val="000000"/>
                <w:sz w:val="20"/>
                <w:szCs w:val="20"/>
              </w:rPr>
              <w:t>71,700</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7C30775F" w14:textId="77777777">
            <w:pPr>
              <w:jc w:val="right"/>
              <w:rPr>
                <w:color w:val="000000"/>
                <w:sz w:val="20"/>
                <w:szCs w:val="20"/>
              </w:rPr>
            </w:pPr>
            <w:r w:rsidRPr="00696E8A">
              <w:rPr>
                <w:color w:val="000000"/>
                <w:sz w:val="20"/>
                <w:szCs w:val="20"/>
              </w:rPr>
              <w:t xml:space="preserve">$9,040,000 </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6A606A13" w14:textId="77777777">
            <w:pPr>
              <w:jc w:val="right"/>
              <w:rPr>
                <w:color w:val="000000"/>
                <w:sz w:val="20"/>
                <w:szCs w:val="20"/>
              </w:rPr>
            </w:pPr>
            <w:r w:rsidRPr="00696E8A">
              <w:rPr>
                <w:color w:val="000000"/>
                <w:sz w:val="20"/>
                <w:szCs w:val="20"/>
              </w:rPr>
              <w:t xml:space="preserve">$9,040,000 </w:t>
            </w:r>
          </w:p>
        </w:tc>
      </w:tr>
      <w:tr w14:paraId="7A5BC43B" w14:textId="77777777" w:rsidTr="0033470A">
        <w:tblPrEx>
          <w:tblW w:w="5000" w:type="pct"/>
          <w:tblLook w:val="04A0"/>
        </w:tblPrEx>
        <w:trPr>
          <w:trHeight w:val="30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33470A" w:rsidRPr="00696E8A" w:rsidP="008C0EA7" w14:paraId="12713E55" w14:textId="77777777">
            <w:pPr>
              <w:rPr>
                <w:color w:val="000000"/>
                <w:sz w:val="20"/>
                <w:szCs w:val="20"/>
              </w:rPr>
            </w:pPr>
            <w:r w:rsidRPr="00696E8A">
              <w:rPr>
                <w:color w:val="000000"/>
                <w:sz w:val="20"/>
                <w:szCs w:val="20"/>
              </w:rPr>
              <w:t>1c.</w:t>
            </w:r>
            <w:r>
              <w:rPr>
                <w:color w:val="000000"/>
                <w:sz w:val="20"/>
                <w:szCs w:val="20"/>
              </w:rPr>
              <w:t xml:space="preserve"> </w:t>
            </w:r>
            <w:r w:rsidRPr="00696E8A">
              <w:rPr>
                <w:color w:val="000000"/>
                <w:sz w:val="20"/>
                <w:szCs w:val="20"/>
              </w:rPr>
              <w:t>Depainting Operations</w:t>
            </w:r>
          </w:p>
        </w:tc>
        <w:tc>
          <w:tcPr>
            <w:tcW w:w="582" w:type="pct"/>
            <w:tcBorders>
              <w:top w:val="nil"/>
              <w:left w:val="nil"/>
              <w:bottom w:val="single" w:sz="4" w:space="0" w:color="auto"/>
              <w:right w:val="single" w:sz="4" w:space="0" w:color="auto"/>
            </w:tcBorders>
            <w:shd w:val="clear" w:color="auto" w:fill="auto"/>
            <w:vAlign w:val="center"/>
            <w:hideMark/>
          </w:tcPr>
          <w:p w:rsidR="0033470A" w:rsidRPr="00696E8A" w:rsidP="008C0EA7" w14:paraId="1D70EF2A" w14:textId="77777777">
            <w:pPr>
              <w:jc w:val="right"/>
              <w:rPr>
                <w:color w:val="000000"/>
                <w:sz w:val="20"/>
                <w:szCs w:val="20"/>
              </w:rPr>
            </w:pPr>
            <w:r w:rsidRPr="00696E8A">
              <w:rPr>
                <w:color w:val="000000"/>
                <w:sz w:val="20"/>
                <w:szCs w:val="20"/>
              </w:rPr>
              <w:t>133</w:t>
            </w:r>
          </w:p>
        </w:tc>
        <w:tc>
          <w:tcPr>
            <w:tcW w:w="778" w:type="pct"/>
            <w:tcBorders>
              <w:top w:val="nil"/>
              <w:left w:val="nil"/>
              <w:bottom w:val="single" w:sz="4" w:space="0" w:color="auto"/>
              <w:right w:val="single" w:sz="4" w:space="0" w:color="auto"/>
            </w:tcBorders>
            <w:shd w:val="clear" w:color="auto" w:fill="auto"/>
            <w:vAlign w:val="center"/>
            <w:hideMark/>
          </w:tcPr>
          <w:p w:rsidR="0033470A" w:rsidRPr="00696E8A" w:rsidP="008C0EA7" w14:paraId="1093DF26" w14:textId="77777777">
            <w:pPr>
              <w:jc w:val="right"/>
              <w:rPr>
                <w:color w:val="000000"/>
                <w:sz w:val="20"/>
                <w:szCs w:val="20"/>
              </w:rPr>
            </w:pPr>
            <w:r w:rsidRPr="00696E8A">
              <w:rPr>
                <w:color w:val="000000"/>
                <w:sz w:val="20"/>
                <w:szCs w:val="20"/>
              </w:rPr>
              <w:t>642</w:t>
            </w:r>
          </w:p>
        </w:tc>
        <w:tc>
          <w:tcPr>
            <w:tcW w:w="697" w:type="pct"/>
            <w:tcBorders>
              <w:top w:val="nil"/>
              <w:left w:val="nil"/>
              <w:bottom w:val="single" w:sz="4" w:space="0" w:color="auto"/>
              <w:right w:val="single" w:sz="4" w:space="0" w:color="auto"/>
            </w:tcBorders>
            <w:shd w:val="clear" w:color="auto" w:fill="auto"/>
            <w:vAlign w:val="center"/>
            <w:hideMark/>
          </w:tcPr>
          <w:p w:rsidR="0033470A" w:rsidRPr="00696E8A" w:rsidP="008C0EA7" w14:paraId="13E473D3" w14:textId="77777777">
            <w:pPr>
              <w:jc w:val="right"/>
              <w:rPr>
                <w:color w:val="000000"/>
                <w:sz w:val="20"/>
                <w:szCs w:val="20"/>
              </w:rPr>
            </w:pPr>
            <w:r w:rsidRPr="00696E8A">
              <w:rPr>
                <w:color w:val="000000"/>
                <w:sz w:val="20"/>
                <w:szCs w:val="20"/>
              </w:rPr>
              <w:t>775</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3E3C0FEA" w14:textId="77777777">
            <w:pPr>
              <w:jc w:val="right"/>
              <w:rPr>
                <w:color w:val="000000"/>
                <w:sz w:val="20"/>
                <w:szCs w:val="20"/>
              </w:rPr>
            </w:pPr>
            <w:r w:rsidRPr="00696E8A">
              <w:rPr>
                <w:color w:val="000000"/>
                <w:sz w:val="20"/>
                <w:szCs w:val="20"/>
              </w:rPr>
              <w:t xml:space="preserve">$97,700 </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213B4892" w14:textId="77777777">
            <w:pPr>
              <w:jc w:val="right"/>
              <w:rPr>
                <w:color w:val="000000"/>
                <w:sz w:val="20"/>
                <w:szCs w:val="20"/>
              </w:rPr>
            </w:pPr>
            <w:r w:rsidRPr="00696E8A">
              <w:rPr>
                <w:color w:val="000000"/>
                <w:sz w:val="20"/>
                <w:szCs w:val="20"/>
              </w:rPr>
              <w:t xml:space="preserve">$97,700 </w:t>
            </w:r>
          </w:p>
        </w:tc>
      </w:tr>
      <w:tr w14:paraId="14583639" w14:textId="77777777" w:rsidTr="0033470A">
        <w:tblPrEx>
          <w:tblW w:w="5000" w:type="pct"/>
          <w:tblLook w:val="04A0"/>
        </w:tblPrEx>
        <w:trPr>
          <w:trHeight w:val="30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33470A" w:rsidRPr="00696E8A" w:rsidP="008C0EA7" w14:paraId="2D83F84E" w14:textId="77777777">
            <w:pPr>
              <w:rPr>
                <w:color w:val="000000"/>
                <w:sz w:val="20"/>
                <w:szCs w:val="20"/>
              </w:rPr>
            </w:pPr>
            <w:r w:rsidRPr="00696E8A">
              <w:rPr>
                <w:color w:val="000000"/>
                <w:sz w:val="20"/>
                <w:szCs w:val="20"/>
              </w:rPr>
              <w:t>1d. Specialty Coating Operations</w:t>
            </w:r>
          </w:p>
        </w:tc>
        <w:tc>
          <w:tcPr>
            <w:tcW w:w="582" w:type="pct"/>
            <w:tcBorders>
              <w:top w:val="nil"/>
              <w:left w:val="nil"/>
              <w:bottom w:val="single" w:sz="4" w:space="0" w:color="auto"/>
              <w:right w:val="single" w:sz="4" w:space="0" w:color="auto"/>
            </w:tcBorders>
            <w:shd w:val="clear" w:color="auto" w:fill="auto"/>
            <w:vAlign w:val="center"/>
            <w:hideMark/>
          </w:tcPr>
          <w:p w:rsidR="0033470A" w:rsidRPr="00696E8A" w:rsidP="008C0EA7" w14:paraId="3AD99F54" w14:textId="77777777">
            <w:pPr>
              <w:jc w:val="right"/>
              <w:rPr>
                <w:color w:val="000000"/>
                <w:sz w:val="20"/>
                <w:szCs w:val="20"/>
              </w:rPr>
            </w:pPr>
            <w:r w:rsidRPr="00696E8A">
              <w:rPr>
                <w:color w:val="000000"/>
                <w:sz w:val="20"/>
                <w:szCs w:val="20"/>
              </w:rPr>
              <w:t>94</w:t>
            </w:r>
          </w:p>
        </w:tc>
        <w:tc>
          <w:tcPr>
            <w:tcW w:w="778" w:type="pct"/>
            <w:tcBorders>
              <w:top w:val="nil"/>
              <w:left w:val="nil"/>
              <w:bottom w:val="single" w:sz="4" w:space="0" w:color="auto"/>
              <w:right w:val="single" w:sz="4" w:space="0" w:color="auto"/>
            </w:tcBorders>
            <w:shd w:val="clear" w:color="auto" w:fill="auto"/>
            <w:vAlign w:val="center"/>
            <w:hideMark/>
          </w:tcPr>
          <w:p w:rsidR="0033470A" w:rsidRPr="00696E8A" w:rsidP="008C0EA7" w14:paraId="49C22EEF" w14:textId="77777777">
            <w:pPr>
              <w:jc w:val="right"/>
              <w:rPr>
                <w:color w:val="000000"/>
                <w:sz w:val="20"/>
                <w:szCs w:val="20"/>
              </w:rPr>
            </w:pPr>
            <w:r w:rsidRPr="00696E8A">
              <w:rPr>
                <w:color w:val="000000"/>
                <w:sz w:val="20"/>
                <w:szCs w:val="20"/>
              </w:rPr>
              <w:t>3,819</w:t>
            </w:r>
          </w:p>
        </w:tc>
        <w:tc>
          <w:tcPr>
            <w:tcW w:w="697" w:type="pct"/>
            <w:tcBorders>
              <w:top w:val="nil"/>
              <w:left w:val="nil"/>
              <w:bottom w:val="single" w:sz="4" w:space="0" w:color="auto"/>
              <w:right w:val="single" w:sz="4" w:space="0" w:color="auto"/>
            </w:tcBorders>
            <w:shd w:val="clear" w:color="auto" w:fill="auto"/>
            <w:vAlign w:val="center"/>
            <w:hideMark/>
          </w:tcPr>
          <w:p w:rsidR="0033470A" w:rsidRPr="00696E8A" w:rsidP="008C0EA7" w14:paraId="398F635D" w14:textId="77777777">
            <w:pPr>
              <w:jc w:val="right"/>
              <w:rPr>
                <w:color w:val="000000"/>
                <w:sz w:val="20"/>
                <w:szCs w:val="20"/>
              </w:rPr>
            </w:pPr>
            <w:r w:rsidRPr="00696E8A">
              <w:rPr>
                <w:color w:val="000000"/>
                <w:sz w:val="20"/>
                <w:szCs w:val="20"/>
              </w:rPr>
              <w:t>3,910</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4CE3A6C6" w14:textId="77777777">
            <w:pPr>
              <w:jc w:val="right"/>
              <w:rPr>
                <w:color w:val="000000"/>
                <w:sz w:val="20"/>
                <w:szCs w:val="20"/>
              </w:rPr>
            </w:pPr>
            <w:r w:rsidRPr="00696E8A">
              <w:rPr>
                <w:color w:val="000000"/>
                <w:sz w:val="20"/>
                <w:szCs w:val="20"/>
              </w:rPr>
              <w:t xml:space="preserve">$493,000 </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5481D86A" w14:textId="77777777">
            <w:pPr>
              <w:jc w:val="right"/>
              <w:rPr>
                <w:color w:val="000000"/>
                <w:sz w:val="20"/>
                <w:szCs w:val="20"/>
              </w:rPr>
            </w:pPr>
            <w:r w:rsidRPr="00696E8A">
              <w:rPr>
                <w:color w:val="000000"/>
                <w:sz w:val="20"/>
                <w:szCs w:val="20"/>
              </w:rPr>
              <w:t xml:space="preserve">$493,000 </w:t>
            </w:r>
          </w:p>
        </w:tc>
      </w:tr>
      <w:tr w14:paraId="02A822FE" w14:textId="77777777" w:rsidTr="0033470A">
        <w:tblPrEx>
          <w:tblW w:w="5000" w:type="pct"/>
          <w:tblLook w:val="04A0"/>
        </w:tblPrEx>
        <w:trPr>
          <w:trHeight w:val="300"/>
        </w:trPr>
        <w:tc>
          <w:tcPr>
            <w:tcW w:w="1451" w:type="pct"/>
            <w:tcBorders>
              <w:top w:val="nil"/>
              <w:left w:val="single" w:sz="4" w:space="0" w:color="auto"/>
              <w:bottom w:val="single" w:sz="4" w:space="0" w:color="auto"/>
              <w:right w:val="single" w:sz="4" w:space="0" w:color="auto"/>
            </w:tcBorders>
            <w:shd w:val="clear" w:color="auto" w:fill="auto"/>
            <w:vAlign w:val="center"/>
            <w:hideMark/>
          </w:tcPr>
          <w:p w:rsidR="0033470A" w:rsidRPr="00696E8A" w:rsidP="008C0EA7" w14:paraId="1724E8C6" w14:textId="77777777">
            <w:pPr>
              <w:rPr>
                <w:b/>
                <w:bCs/>
                <w:color w:val="000000"/>
                <w:sz w:val="20"/>
                <w:szCs w:val="20"/>
              </w:rPr>
            </w:pPr>
            <w:r w:rsidRPr="00696E8A">
              <w:rPr>
                <w:b/>
                <w:bCs/>
                <w:color w:val="000000"/>
                <w:sz w:val="20"/>
                <w:szCs w:val="20"/>
              </w:rPr>
              <w:t>Total Burden and Costs (rounded)</w:t>
            </w:r>
          </w:p>
        </w:tc>
        <w:tc>
          <w:tcPr>
            <w:tcW w:w="582" w:type="pct"/>
            <w:tcBorders>
              <w:top w:val="nil"/>
              <w:left w:val="nil"/>
              <w:bottom w:val="single" w:sz="4" w:space="0" w:color="auto"/>
              <w:right w:val="single" w:sz="4" w:space="0" w:color="auto"/>
            </w:tcBorders>
            <w:shd w:val="clear" w:color="auto" w:fill="auto"/>
            <w:vAlign w:val="center"/>
            <w:hideMark/>
          </w:tcPr>
          <w:p w:rsidR="0033470A" w:rsidRPr="00696E8A" w:rsidP="008C0EA7" w14:paraId="7E02B304" w14:textId="77777777">
            <w:pPr>
              <w:jc w:val="right"/>
              <w:rPr>
                <w:b/>
                <w:bCs/>
                <w:color w:val="000000"/>
                <w:sz w:val="20"/>
                <w:szCs w:val="20"/>
              </w:rPr>
            </w:pPr>
            <w:r w:rsidRPr="00696E8A">
              <w:rPr>
                <w:b/>
                <w:bCs/>
                <w:color w:val="000000"/>
                <w:sz w:val="20"/>
                <w:szCs w:val="20"/>
              </w:rPr>
              <w:t>10,200</w:t>
            </w:r>
          </w:p>
        </w:tc>
        <w:tc>
          <w:tcPr>
            <w:tcW w:w="778" w:type="pct"/>
            <w:tcBorders>
              <w:top w:val="nil"/>
              <w:left w:val="nil"/>
              <w:bottom w:val="single" w:sz="4" w:space="0" w:color="auto"/>
              <w:right w:val="single" w:sz="4" w:space="0" w:color="auto"/>
            </w:tcBorders>
            <w:shd w:val="clear" w:color="auto" w:fill="auto"/>
            <w:vAlign w:val="center"/>
            <w:hideMark/>
          </w:tcPr>
          <w:p w:rsidR="0033470A" w:rsidRPr="00696E8A" w:rsidP="008C0EA7" w14:paraId="489A9E68" w14:textId="77777777">
            <w:pPr>
              <w:jc w:val="right"/>
              <w:rPr>
                <w:b/>
                <w:bCs/>
                <w:color w:val="000000"/>
                <w:sz w:val="20"/>
                <w:szCs w:val="20"/>
              </w:rPr>
            </w:pPr>
            <w:r w:rsidRPr="00696E8A">
              <w:rPr>
                <w:b/>
                <w:bCs/>
                <w:color w:val="000000"/>
                <w:sz w:val="20"/>
                <w:szCs w:val="20"/>
              </w:rPr>
              <w:t>105,000</w:t>
            </w:r>
          </w:p>
        </w:tc>
        <w:tc>
          <w:tcPr>
            <w:tcW w:w="697" w:type="pct"/>
            <w:tcBorders>
              <w:top w:val="nil"/>
              <w:left w:val="nil"/>
              <w:bottom w:val="single" w:sz="4" w:space="0" w:color="auto"/>
              <w:right w:val="single" w:sz="4" w:space="0" w:color="auto"/>
            </w:tcBorders>
            <w:shd w:val="clear" w:color="auto" w:fill="auto"/>
            <w:vAlign w:val="center"/>
            <w:hideMark/>
          </w:tcPr>
          <w:p w:rsidR="0033470A" w:rsidRPr="00696E8A" w:rsidP="008C0EA7" w14:paraId="6EBBE2A8" w14:textId="77777777">
            <w:pPr>
              <w:jc w:val="right"/>
              <w:rPr>
                <w:b/>
                <w:bCs/>
                <w:color w:val="000000"/>
                <w:sz w:val="20"/>
                <w:szCs w:val="20"/>
              </w:rPr>
            </w:pPr>
            <w:r w:rsidRPr="00696E8A">
              <w:rPr>
                <w:b/>
                <w:bCs/>
                <w:color w:val="000000"/>
                <w:sz w:val="20"/>
                <w:szCs w:val="20"/>
              </w:rPr>
              <w:t>115,000</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38F32FEE" w14:textId="77777777">
            <w:pPr>
              <w:jc w:val="right"/>
              <w:rPr>
                <w:b/>
                <w:bCs/>
                <w:color w:val="000000"/>
                <w:sz w:val="20"/>
                <w:szCs w:val="20"/>
              </w:rPr>
            </w:pPr>
            <w:r w:rsidRPr="00696E8A">
              <w:rPr>
                <w:b/>
                <w:bCs/>
                <w:color w:val="000000"/>
                <w:sz w:val="20"/>
                <w:szCs w:val="20"/>
              </w:rPr>
              <w:t xml:space="preserve">$14,500,000 </w:t>
            </w:r>
          </w:p>
        </w:tc>
        <w:tc>
          <w:tcPr>
            <w:tcW w:w="746" w:type="pct"/>
            <w:tcBorders>
              <w:top w:val="nil"/>
              <w:left w:val="nil"/>
              <w:bottom w:val="single" w:sz="4" w:space="0" w:color="auto"/>
              <w:right w:val="single" w:sz="4" w:space="0" w:color="auto"/>
            </w:tcBorders>
            <w:shd w:val="clear" w:color="auto" w:fill="auto"/>
            <w:vAlign w:val="center"/>
            <w:hideMark/>
          </w:tcPr>
          <w:p w:rsidR="0033470A" w:rsidRPr="00696E8A" w:rsidP="008C0EA7" w14:paraId="6482A2B0" w14:textId="77777777">
            <w:pPr>
              <w:jc w:val="right"/>
              <w:rPr>
                <w:b/>
                <w:bCs/>
                <w:color w:val="000000"/>
                <w:sz w:val="20"/>
                <w:szCs w:val="20"/>
              </w:rPr>
            </w:pPr>
            <w:r w:rsidRPr="00696E8A">
              <w:rPr>
                <w:b/>
                <w:bCs/>
                <w:color w:val="000000"/>
                <w:sz w:val="20"/>
                <w:szCs w:val="20"/>
              </w:rPr>
              <w:t xml:space="preserve">$14,700,000 </w:t>
            </w:r>
          </w:p>
        </w:tc>
      </w:tr>
    </w:tbl>
    <w:p w:rsidR="0033470A" w:rsidRPr="0033470A" w:rsidP="0033470A" w14:paraId="448A99AC" w14:textId="77777777">
      <w:pPr>
        <w:pStyle w:val="NoSpacing"/>
        <w:rPr>
          <w:b/>
          <w:bCs/>
          <w:sz w:val="18"/>
          <w:szCs w:val="18"/>
        </w:rPr>
      </w:pPr>
      <w:r w:rsidRPr="0033470A">
        <w:rPr>
          <w:b/>
          <w:bCs/>
          <w:sz w:val="18"/>
          <w:szCs w:val="18"/>
        </w:rPr>
        <w:t>Assumptions:</w:t>
      </w:r>
    </w:p>
    <w:p w:rsidR="0033470A" w:rsidRPr="0033470A" w:rsidP="0033470A" w14:paraId="143639E6" w14:textId="1348F6E9">
      <w:pPr>
        <w:pStyle w:val="NoSpacing"/>
        <w:numPr>
          <w:ilvl w:val="0"/>
          <w:numId w:val="34"/>
        </w:numPr>
        <w:rPr>
          <w:sz w:val="18"/>
          <w:szCs w:val="18"/>
        </w:rPr>
      </w:pPr>
      <w:r w:rsidRPr="0033470A">
        <w:rPr>
          <w:sz w:val="18"/>
          <w:szCs w:val="18"/>
        </w:rPr>
        <w:t xml:space="preserve">Totals have been rounded to 3 significant figures. Figures may not add exactly due to rounding. </w:t>
      </w:r>
    </w:p>
    <w:p w:rsidR="0033470A" w:rsidRPr="0033470A" w:rsidP="0033470A" w14:paraId="74B96C5C" w14:textId="1BAFE0CB">
      <w:pPr>
        <w:pStyle w:val="NoSpacing"/>
        <w:numPr>
          <w:ilvl w:val="0"/>
          <w:numId w:val="34"/>
        </w:numPr>
        <w:rPr>
          <w:sz w:val="18"/>
          <w:szCs w:val="18"/>
        </w:rPr>
      </w:pPr>
      <w:r w:rsidRPr="0033470A">
        <w:rPr>
          <w:sz w:val="18"/>
          <w:szCs w:val="18"/>
        </w:rPr>
        <w:t>The total annual costs includes both labor and capital and O&amp;M costs.</w:t>
      </w:r>
    </w:p>
    <w:p w:rsidR="0040771D" w14:paraId="357D3ABE" w14:textId="56B25BF6">
      <w:r>
        <w:br w:type="page"/>
      </w:r>
    </w:p>
    <w:p w:rsidR="0033470A" w:rsidRPr="0040771D" w:rsidP="0033470A" w14:paraId="137ED917" w14:textId="32FAC687">
      <w:pPr>
        <w:pStyle w:val="NoSpacing"/>
        <w:rPr>
          <w:b/>
          <w:bCs/>
        </w:rPr>
      </w:pPr>
      <w:r w:rsidRPr="0040771D">
        <w:rPr>
          <w:b/>
          <w:bCs/>
        </w:rPr>
        <w:t>Table 2a: Annual Burden and Cost for Federal Government-Owned Facilities – NESHAP for Aerospace Manufacturing and Rework Facilities (40 CFR Part 63, Subpart GG) (Renewal) (Cleaning Operations)</w:t>
      </w:r>
    </w:p>
    <w:tbl>
      <w:tblPr>
        <w:tblW w:w="5000" w:type="pct"/>
        <w:tblLook w:val="04A0"/>
      </w:tblPr>
      <w:tblGrid>
        <w:gridCol w:w="2916"/>
        <w:gridCol w:w="809"/>
        <w:gridCol w:w="824"/>
        <w:gridCol w:w="801"/>
        <w:gridCol w:w="875"/>
        <w:gridCol w:w="691"/>
        <w:gridCol w:w="897"/>
        <w:gridCol w:w="703"/>
        <w:gridCol w:w="834"/>
      </w:tblGrid>
      <w:tr w14:paraId="0A1AD852" w14:textId="77777777" w:rsidTr="0040771D">
        <w:tblPrEx>
          <w:tblW w:w="5000" w:type="pct"/>
          <w:tblLook w:val="04A0"/>
        </w:tblPrEx>
        <w:trPr>
          <w:trHeight w:val="1530"/>
        </w:trPr>
        <w:tc>
          <w:tcPr>
            <w:tcW w:w="1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771D" w:rsidRPr="00B30448" w:rsidP="008C0EA7" w14:paraId="336403EC" w14:textId="77777777">
            <w:pPr>
              <w:jc w:val="center"/>
              <w:rPr>
                <w:b/>
                <w:bCs/>
                <w:color w:val="000000"/>
                <w:sz w:val="20"/>
                <w:szCs w:val="20"/>
              </w:rPr>
            </w:pPr>
            <w:r w:rsidRPr="00B30448">
              <w:rPr>
                <w:b/>
                <w:bCs/>
                <w:color w:val="000000"/>
                <w:sz w:val="20"/>
                <w:szCs w:val="20"/>
              </w:rPr>
              <w:t>Burden item</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1EF753F8" w14:textId="77777777">
            <w:pPr>
              <w:jc w:val="center"/>
              <w:rPr>
                <w:b/>
                <w:bCs/>
                <w:color w:val="000000"/>
                <w:sz w:val="20"/>
                <w:szCs w:val="20"/>
              </w:rPr>
            </w:pPr>
            <w:r w:rsidRPr="00B30448">
              <w:rPr>
                <w:b/>
                <w:bCs/>
                <w:color w:val="000000"/>
                <w:sz w:val="20"/>
                <w:szCs w:val="20"/>
              </w:rPr>
              <w:t xml:space="preserve">(A) </w:t>
            </w:r>
            <w:r w:rsidRPr="00B30448">
              <w:rPr>
                <w:b/>
                <w:bCs/>
                <w:color w:val="000000"/>
                <w:sz w:val="20"/>
                <w:szCs w:val="20"/>
              </w:rPr>
              <w:br/>
              <w:t>Person hours per occurrence</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115D25C4" w14:textId="77777777">
            <w:pPr>
              <w:jc w:val="center"/>
              <w:rPr>
                <w:b/>
                <w:bCs/>
                <w:color w:val="000000"/>
                <w:sz w:val="20"/>
                <w:szCs w:val="20"/>
              </w:rPr>
            </w:pPr>
            <w:r w:rsidRPr="00B30448">
              <w:rPr>
                <w:b/>
                <w:bCs/>
                <w:color w:val="000000"/>
                <w:sz w:val="20"/>
                <w:szCs w:val="20"/>
              </w:rPr>
              <w:t xml:space="preserve">(B) </w:t>
            </w:r>
            <w:r w:rsidRPr="00B30448">
              <w:rPr>
                <w:b/>
                <w:bCs/>
                <w:color w:val="000000"/>
                <w:sz w:val="20"/>
                <w:szCs w:val="20"/>
              </w:rPr>
              <w:br/>
              <w:t>No. of occurrences per respondent per year</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3D7E8D6C" w14:textId="77777777">
            <w:pPr>
              <w:jc w:val="center"/>
              <w:rPr>
                <w:b/>
                <w:bCs/>
                <w:color w:val="000000"/>
                <w:sz w:val="20"/>
                <w:szCs w:val="20"/>
              </w:rPr>
            </w:pPr>
            <w:r w:rsidRPr="00B30448">
              <w:rPr>
                <w:b/>
                <w:bCs/>
                <w:color w:val="000000"/>
                <w:sz w:val="20"/>
                <w:szCs w:val="20"/>
              </w:rPr>
              <w:t xml:space="preserve">(C) </w:t>
            </w:r>
            <w:r w:rsidRPr="00B30448">
              <w:rPr>
                <w:b/>
                <w:bCs/>
                <w:color w:val="000000"/>
                <w:sz w:val="20"/>
                <w:szCs w:val="20"/>
              </w:rPr>
              <w:br/>
              <w:t xml:space="preserve">Person hours per respondent per year </w:t>
            </w:r>
            <w:r w:rsidRPr="00B30448">
              <w:rPr>
                <w:b/>
                <w:bCs/>
                <w:color w:val="000000"/>
                <w:sz w:val="20"/>
                <w:szCs w:val="20"/>
              </w:rPr>
              <w:br/>
              <w:t>(C=AxB)</w:t>
            </w:r>
          </w:p>
        </w:tc>
        <w:tc>
          <w:tcPr>
            <w:tcW w:w="468"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3B042B12" w14:textId="77777777">
            <w:pPr>
              <w:jc w:val="center"/>
              <w:rPr>
                <w:b/>
                <w:bCs/>
                <w:color w:val="000000"/>
                <w:sz w:val="20"/>
                <w:szCs w:val="20"/>
              </w:rPr>
            </w:pPr>
            <w:r w:rsidRPr="00B30448">
              <w:rPr>
                <w:b/>
                <w:bCs/>
                <w:color w:val="000000"/>
                <w:sz w:val="20"/>
                <w:szCs w:val="20"/>
              </w:rPr>
              <w:t xml:space="preserve">(D) </w:t>
            </w:r>
            <w:r w:rsidRPr="00B30448">
              <w:rPr>
                <w:b/>
                <w:bCs/>
                <w:color w:val="000000"/>
                <w:sz w:val="20"/>
                <w:szCs w:val="20"/>
              </w:rPr>
              <w:br/>
              <w:t xml:space="preserve">Respondents per year </w:t>
            </w:r>
            <w:r w:rsidRPr="00B30448">
              <w:rPr>
                <w:b/>
                <w:bCs/>
                <w:color w:val="000000"/>
                <w:sz w:val="20"/>
                <w:szCs w:val="20"/>
                <w:vertAlign w:val="superscript"/>
              </w:rPr>
              <w:t>a</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29F52C47" w14:textId="77777777">
            <w:pPr>
              <w:jc w:val="center"/>
              <w:rPr>
                <w:b/>
                <w:bCs/>
                <w:color w:val="000000"/>
                <w:sz w:val="20"/>
                <w:szCs w:val="20"/>
              </w:rPr>
            </w:pPr>
            <w:r w:rsidRPr="00B30448">
              <w:rPr>
                <w:b/>
                <w:bCs/>
                <w:color w:val="000000"/>
                <w:sz w:val="20"/>
                <w:szCs w:val="20"/>
              </w:rPr>
              <w:t xml:space="preserve">(E) </w:t>
            </w:r>
            <w:r w:rsidRPr="00B30448">
              <w:rPr>
                <w:b/>
                <w:bCs/>
                <w:color w:val="000000"/>
                <w:sz w:val="20"/>
                <w:szCs w:val="20"/>
              </w:rPr>
              <w:br/>
              <w:t xml:space="preserve">Technical person- hours per year </w:t>
            </w:r>
            <w:r w:rsidRPr="00B30448">
              <w:rPr>
                <w:b/>
                <w:bCs/>
                <w:color w:val="000000"/>
                <w:sz w:val="20"/>
                <w:szCs w:val="20"/>
              </w:rPr>
              <w:br/>
              <w:t>(E=CxD)</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3DB0785C" w14:textId="77777777">
            <w:pPr>
              <w:jc w:val="center"/>
              <w:rPr>
                <w:b/>
                <w:bCs/>
                <w:color w:val="000000"/>
                <w:sz w:val="20"/>
                <w:szCs w:val="20"/>
              </w:rPr>
            </w:pPr>
            <w:r w:rsidRPr="00B30448">
              <w:rPr>
                <w:b/>
                <w:bCs/>
                <w:color w:val="000000"/>
                <w:sz w:val="20"/>
                <w:szCs w:val="20"/>
              </w:rPr>
              <w:t xml:space="preserve">(F) </w:t>
            </w:r>
            <w:r w:rsidRPr="00B30448">
              <w:rPr>
                <w:b/>
                <w:bCs/>
                <w:color w:val="000000"/>
                <w:sz w:val="20"/>
                <w:szCs w:val="20"/>
              </w:rPr>
              <w:br/>
              <w:t xml:space="preserve">Management person hours per year </w:t>
            </w:r>
            <w:r w:rsidRPr="00B30448">
              <w:rPr>
                <w:b/>
                <w:bCs/>
                <w:color w:val="000000"/>
                <w:sz w:val="20"/>
                <w:szCs w:val="20"/>
              </w:rPr>
              <w:br/>
              <w:t>(F=Ex0.05)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36062FB9" w14:textId="77777777">
            <w:pPr>
              <w:jc w:val="center"/>
              <w:rPr>
                <w:b/>
                <w:bCs/>
                <w:color w:val="000000"/>
                <w:sz w:val="20"/>
                <w:szCs w:val="20"/>
              </w:rPr>
            </w:pPr>
            <w:r w:rsidRPr="00B30448">
              <w:rPr>
                <w:b/>
                <w:bCs/>
                <w:color w:val="000000"/>
                <w:sz w:val="20"/>
                <w:szCs w:val="20"/>
              </w:rPr>
              <w:t xml:space="preserve">(G) </w:t>
            </w:r>
            <w:r w:rsidRPr="00B30448">
              <w:rPr>
                <w:b/>
                <w:bCs/>
                <w:color w:val="000000"/>
                <w:sz w:val="20"/>
                <w:szCs w:val="20"/>
              </w:rPr>
              <w:br/>
              <w:t xml:space="preserve">Clerical person hours per year </w:t>
            </w:r>
            <w:r w:rsidRPr="00B30448">
              <w:rPr>
                <w:b/>
                <w:bCs/>
                <w:color w:val="000000"/>
                <w:sz w:val="20"/>
                <w:szCs w:val="20"/>
              </w:rPr>
              <w:br/>
              <w:t>(G=Ex0.1)</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26619EEE" w14:textId="77777777">
            <w:pPr>
              <w:jc w:val="center"/>
              <w:rPr>
                <w:b/>
                <w:bCs/>
                <w:color w:val="000000"/>
                <w:sz w:val="20"/>
                <w:szCs w:val="20"/>
              </w:rPr>
            </w:pPr>
            <w:r w:rsidRPr="00B30448">
              <w:rPr>
                <w:b/>
                <w:bCs/>
                <w:color w:val="000000"/>
                <w:sz w:val="20"/>
                <w:szCs w:val="20"/>
              </w:rPr>
              <w:t xml:space="preserve">(H) </w:t>
            </w:r>
            <w:r w:rsidRPr="00B30448">
              <w:rPr>
                <w:b/>
                <w:bCs/>
                <w:color w:val="000000"/>
                <w:sz w:val="20"/>
                <w:szCs w:val="20"/>
              </w:rPr>
              <w:br/>
              <w:t xml:space="preserve">Total Cost Per Year </w:t>
            </w:r>
            <w:r w:rsidRPr="00B30448">
              <w:rPr>
                <w:b/>
                <w:bCs/>
                <w:color w:val="000000"/>
                <w:sz w:val="20"/>
                <w:szCs w:val="20"/>
                <w:vertAlign w:val="superscript"/>
              </w:rPr>
              <w:t>b</w:t>
            </w:r>
          </w:p>
        </w:tc>
      </w:tr>
      <w:tr w14:paraId="76A90A17"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2E97CAF" w14:textId="77777777">
            <w:pPr>
              <w:rPr>
                <w:color w:val="000000"/>
                <w:sz w:val="20"/>
                <w:szCs w:val="20"/>
              </w:rPr>
            </w:pPr>
            <w:r w:rsidRPr="00B30448">
              <w:rPr>
                <w:color w:val="000000"/>
                <w:sz w:val="20"/>
                <w:szCs w:val="20"/>
              </w:rPr>
              <w:t>1.</w:t>
            </w:r>
            <w:r>
              <w:rPr>
                <w:color w:val="000000"/>
                <w:sz w:val="20"/>
                <w:szCs w:val="20"/>
              </w:rPr>
              <w:t xml:space="preserve"> </w:t>
            </w:r>
            <w:r w:rsidRPr="00B30448">
              <w:rPr>
                <w:color w:val="000000"/>
                <w:sz w:val="20"/>
                <w:szCs w:val="20"/>
              </w:rPr>
              <w:t>Applications</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71D" w:rsidRPr="00B30448" w:rsidP="008C0EA7" w14:paraId="12611693" w14:textId="77777777">
            <w:pPr>
              <w:jc w:val="center"/>
              <w:rPr>
                <w:color w:val="000000"/>
                <w:sz w:val="20"/>
                <w:szCs w:val="20"/>
              </w:rPr>
            </w:pPr>
            <w:r>
              <w:rPr>
                <w:color w:val="000000"/>
                <w:sz w:val="20"/>
                <w:szCs w:val="20"/>
              </w:rPr>
              <w:t>N/A</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31ABC671" w14:textId="77777777">
            <w:pPr>
              <w:jc w:val="center"/>
              <w:rPr>
                <w:color w:val="000000"/>
                <w:sz w:val="20"/>
                <w:szCs w:val="20"/>
              </w:rPr>
            </w:pPr>
            <w:r>
              <w:rPr>
                <w:color w:val="000000"/>
                <w:sz w:val="20"/>
                <w:szCs w:val="20"/>
              </w:rPr>
              <w:t> </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25E8AA01" w14:textId="77777777">
            <w:pPr>
              <w:jc w:val="center"/>
              <w:rPr>
                <w:color w:val="000000"/>
                <w:sz w:val="20"/>
                <w:szCs w:val="20"/>
              </w:rPr>
            </w:pPr>
            <w:r>
              <w:rPr>
                <w:color w:val="000000"/>
                <w:sz w:val="20"/>
                <w:szCs w:val="20"/>
              </w:rPr>
              <w:t>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69CEB0BE" w14:textId="77777777">
            <w:pPr>
              <w:jc w:val="center"/>
              <w:rPr>
                <w:color w:val="000000"/>
                <w:sz w:val="20"/>
                <w:szCs w:val="20"/>
              </w:rPr>
            </w:pPr>
            <w:r>
              <w:rPr>
                <w:color w:val="000000"/>
                <w:sz w:val="20"/>
                <w:szCs w:val="20"/>
              </w:rPr>
              <w:t> </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395F54B2" w14:textId="77777777">
            <w:pPr>
              <w:jc w:val="center"/>
              <w:rPr>
                <w:color w:val="000000"/>
                <w:sz w:val="20"/>
                <w:szCs w:val="20"/>
              </w:rPr>
            </w:pPr>
            <w:r>
              <w:rPr>
                <w:color w:val="000000"/>
                <w:sz w:val="20"/>
                <w:szCs w:val="20"/>
              </w:rPr>
              <w:t>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19410B2E" w14:textId="77777777">
            <w:pPr>
              <w:jc w:val="center"/>
              <w:rPr>
                <w:color w:val="000000"/>
                <w:sz w:val="20"/>
                <w:szCs w:val="20"/>
              </w:rPr>
            </w:pPr>
            <w:r>
              <w:rPr>
                <w:color w:val="000000"/>
                <w:sz w:val="20"/>
                <w:szCs w:val="20"/>
              </w:rPr>
              <w:t> </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6F56A75E" w14:textId="77777777">
            <w:pPr>
              <w:jc w:val="center"/>
              <w:rPr>
                <w:color w:val="000000"/>
                <w:sz w:val="20"/>
                <w:szCs w:val="20"/>
              </w:rPr>
            </w:pPr>
            <w:r>
              <w:rPr>
                <w:color w:val="000000"/>
                <w:sz w:val="20"/>
                <w:szCs w:val="2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6A5FC22C" w14:textId="77777777">
            <w:pPr>
              <w:jc w:val="right"/>
              <w:rPr>
                <w:color w:val="000000"/>
                <w:sz w:val="20"/>
                <w:szCs w:val="20"/>
              </w:rPr>
            </w:pPr>
            <w:r>
              <w:rPr>
                <w:color w:val="000000"/>
                <w:sz w:val="20"/>
                <w:szCs w:val="20"/>
              </w:rPr>
              <w:t> </w:t>
            </w:r>
          </w:p>
        </w:tc>
      </w:tr>
      <w:tr w14:paraId="245F431C"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DF51B13" w14:textId="77777777">
            <w:pPr>
              <w:rPr>
                <w:color w:val="000000"/>
                <w:sz w:val="20"/>
                <w:szCs w:val="20"/>
              </w:rPr>
            </w:pPr>
            <w:r w:rsidRPr="00B30448">
              <w:rPr>
                <w:color w:val="000000"/>
                <w:sz w:val="20"/>
                <w:szCs w:val="20"/>
              </w:rPr>
              <w:t>2.</w:t>
            </w:r>
            <w:r>
              <w:rPr>
                <w:color w:val="000000"/>
                <w:sz w:val="20"/>
                <w:szCs w:val="20"/>
              </w:rPr>
              <w:t xml:space="preserve"> </w:t>
            </w:r>
            <w:r w:rsidRPr="00B30448">
              <w:rPr>
                <w:color w:val="000000"/>
                <w:sz w:val="20"/>
                <w:szCs w:val="20"/>
              </w:rPr>
              <w:t>Surveys and studies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F1C9885" w14:textId="77777777">
            <w:pPr>
              <w:jc w:val="center"/>
              <w:rPr>
                <w:color w:val="000000"/>
                <w:sz w:val="20"/>
                <w:szCs w:val="20"/>
              </w:rPr>
            </w:pPr>
            <w:r>
              <w:rPr>
                <w:color w:val="000000"/>
                <w:sz w:val="20"/>
                <w:szCs w:val="20"/>
              </w:rPr>
              <w:t>N/A</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7140062"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55F6FD0"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95171F3"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48D6CFD"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09B0D75"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76042E9"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2F38C6F" w14:textId="77777777">
            <w:pPr>
              <w:jc w:val="right"/>
              <w:rPr>
                <w:color w:val="000000"/>
                <w:sz w:val="20"/>
                <w:szCs w:val="20"/>
              </w:rPr>
            </w:pPr>
            <w:r>
              <w:rPr>
                <w:color w:val="000000"/>
                <w:sz w:val="20"/>
                <w:szCs w:val="20"/>
              </w:rPr>
              <w:t> </w:t>
            </w:r>
          </w:p>
        </w:tc>
      </w:tr>
      <w:tr w14:paraId="26A276B5"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59E5944" w14:textId="77777777">
            <w:pPr>
              <w:rPr>
                <w:color w:val="000000"/>
                <w:sz w:val="20"/>
                <w:szCs w:val="20"/>
              </w:rPr>
            </w:pPr>
            <w:r w:rsidRPr="00B30448">
              <w:rPr>
                <w:color w:val="000000"/>
                <w:sz w:val="20"/>
                <w:szCs w:val="20"/>
              </w:rPr>
              <w:t>3.</w:t>
            </w:r>
            <w:r>
              <w:rPr>
                <w:color w:val="000000"/>
                <w:sz w:val="20"/>
                <w:szCs w:val="20"/>
              </w:rPr>
              <w:t xml:space="preserve"> </w:t>
            </w:r>
            <w:r w:rsidRPr="00B30448">
              <w:rPr>
                <w:color w:val="000000"/>
                <w:sz w:val="20"/>
                <w:szCs w:val="20"/>
              </w:rPr>
              <w:t>Reporting requirements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56D38C93" w14:textId="77777777">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CC4BB72"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257C84C"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CABFB2E"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CCFD905"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CC56F55"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D4CD38A"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75C2FCB" w14:textId="77777777">
            <w:pPr>
              <w:jc w:val="right"/>
              <w:rPr>
                <w:color w:val="000000"/>
                <w:sz w:val="20"/>
                <w:szCs w:val="20"/>
              </w:rPr>
            </w:pPr>
            <w:r>
              <w:rPr>
                <w:color w:val="000000"/>
                <w:sz w:val="20"/>
                <w:szCs w:val="20"/>
              </w:rPr>
              <w:t> </w:t>
            </w:r>
          </w:p>
        </w:tc>
      </w:tr>
      <w:tr w14:paraId="4323FD32"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1B0D040" w14:textId="77777777">
            <w:pPr>
              <w:ind w:left="519" w:hanging="270"/>
              <w:rPr>
                <w:color w:val="000000"/>
                <w:sz w:val="20"/>
                <w:szCs w:val="20"/>
              </w:rPr>
            </w:pPr>
            <w:r w:rsidRPr="00B30448">
              <w:rPr>
                <w:color w:val="000000"/>
                <w:sz w:val="20"/>
                <w:szCs w:val="20"/>
              </w:rPr>
              <w:t>A.</w:t>
            </w:r>
            <w:r>
              <w:rPr>
                <w:color w:val="000000"/>
                <w:sz w:val="20"/>
                <w:szCs w:val="20"/>
              </w:rPr>
              <w:t xml:space="preserve"> </w:t>
            </w:r>
            <w:r w:rsidRPr="00B30448">
              <w:rPr>
                <w:color w:val="000000"/>
                <w:sz w:val="20"/>
                <w:szCs w:val="20"/>
              </w:rPr>
              <w:t xml:space="preserve">Familiarize with regulatory requirements </w:t>
            </w:r>
            <w:r w:rsidRPr="00B30448">
              <w:rPr>
                <w:color w:val="000000"/>
                <w:sz w:val="20"/>
                <w:szCs w:val="20"/>
                <w:vertAlign w:val="superscript"/>
              </w:rPr>
              <w:t>c</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7320091" w14:textId="77777777">
            <w:pPr>
              <w:jc w:val="center"/>
              <w:rPr>
                <w:color w:val="000000"/>
                <w:sz w:val="20"/>
                <w:szCs w:val="20"/>
              </w:rPr>
            </w:pPr>
            <w:r>
              <w:rPr>
                <w:color w:val="000000"/>
                <w:sz w:val="20"/>
                <w:szCs w:val="20"/>
              </w:rPr>
              <w:t>1</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44C81F0"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6217DB2" w14:textId="77777777">
            <w:pPr>
              <w:jc w:val="center"/>
              <w:rPr>
                <w:color w:val="000000"/>
                <w:sz w:val="20"/>
                <w:szCs w:val="20"/>
              </w:rPr>
            </w:pPr>
            <w:r>
              <w:rPr>
                <w:color w:val="000000"/>
                <w:sz w:val="20"/>
                <w:szCs w:val="20"/>
              </w:rPr>
              <w:t>1</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DE007A1"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6918FE4" w14:textId="77777777">
            <w:pPr>
              <w:jc w:val="center"/>
              <w:rPr>
                <w:color w:val="000000"/>
                <w:sz w:val="20"/>
                <w:szCs w:val="20"/>
              </w:rPr>
            </w:pPr>
            <w:r>
              <w:rPr>
                <w:color w:val="000000"/>
                <w:sz w:val="20"/>
                <w:szCs w:val="20"/>
              </w:rPr>
              <w:t>36</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94A06F4" w14:textId="77777777">
            <w:pPr>
              <w:jc w:val="center"/>
              <w:rPr>
                <w:color w:val="000000"/>
                <w:sz w:val="20"/>
                <w:szCs w:val="20"/>
              </w:rPr>
            </w:pPr>
            <w:r>
              <w:rPr>
                <w:color w:val="000000"/>
                <w:sz w:val="20"/>
                <w:szCs w:val="20"/>
              </w:rPr>
              <w:t>1.8</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7F9927C" w14:textId="77777777">
            <w:pPr>
              <w:jc w:val="center"/>
              <w:rPr>
                <w:color w:val="000000"/>
                <w:sz w:val="20"/>
                <w:szCs w:val="20"/>
              </w:rPr>
            </w:pPr>
            <w:r>
              <w:rPr>
                <w:color w:val="000000"/>
                <w:sz w:val="20"/>
                <w:szCs w:val="20"/>
              </w:rPr>
              <w:t>3.6</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C7582B3" w14:textId="77777777">
            <w:pPr>
              <w:jc w:val="right"/>
              <w:rPr>
                <w:color w:val="000000"/>
                <w:sz w:val="20"/>
                <w:szCs w:val="20"/>
              </w:rPr>
            </w:pPr>
            <w:r>
              <w:rPr>
                <w:color w:val="000000"/>
                <w:sz w:val="20"/>
                <w:szCs w:val="20"/>
              </w:rPr>
              <w:t xml:space="preserve">$2,200.79 </w:t>
            </w:r>
          </w:p>
        </w:tc>
      </w:tr>
      <w:tr w14:paraId="5BE1AAAD"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56B53DDB" w14:textId="77777777">
            <w:pPr>
              <w:ind w:firstLine="200" w:firstLineChars="100"/>
              <w:rPr>
                <w:color w:val="000000"/>
                <w:sz w:val="20"/>
                <w:szCs w:val="20"/>
              </w:rPr>
            </w:pPr>
            <w:r w:rsidRPr="00B30448">
              <w:rPr>
                <w:color w:val="000000"/>
                <w:sz w:val="20"/>
                <w:szCs w:val="20"/>
              </w:rPr>
              <w:t>B.</w:t>
            </w:r>
            <w:r>
              <w:rPr>
                <w:color w:val="000000"/>
                <w:sz w:val="20"/>
                <w:szCs w:val="20"/>
              </w:rPr>
              <w:t xml:space="preserve"> </w:t>
            </w:r>
            <w:r w:rsidRPr="00B30448">
              <w:rPr>
                <w:color w:val="000000"/>
                <w:sz w:val="20"/>
                <w:szCs w:val="20"/>
              </w:rPr>
              <w:t xml:space="preserve">Required activities </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212DA79" w14:textId="77777777">
            <w:pPr>
              <w:jc w:val="center"/>
              <w:rPr>
                <w:color w:val="000000"/>
                <w:sz w:val="20"/>
                <w:szCs w:val="20"/>
              </w:rPr>
            </w:pPr>
            <w:r>
              <w:rPr>
                <w:color w:val="000000"/>
                <w:sz w:val="20"/>
                <w:szCs w:val="20"/>
              </w:rPr>
              <w:t>N/A</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853F441"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7CE201B"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9B28904"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13F5D28"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6E5A75E"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35280D7"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F257AB7" w14:textId="77777777">
            <w:pPr>
              <w:jc w:val="right"/>
              <w:rPr>
                <w:color w:val="000000"/>
                <w:sz w:val="20"/>
                <w:szCs w:val="20"/>
              </w:rPr>
            </w:pPr>
            <w:r>
              <w:rPr>
                <w:color w:val="000000"/>
                <w:sz w:val="20"/>
                <w:szCs w:val="20"/>
              </w:rPr>
              <w:t> </w:t>
            </w:r>
          </w:p>
        </w:tc>
      </w:tr>
      <w:tr w14:paraId="6980A8A2"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B5D93C6" w14:textId="77777777">
            <w:pPr>
              <w:ind w:firstLine="200" w:firstLineChars="100"/>
              <w:rPr>
                <w:color w:val="000000"/>
                <w:sz w:val="20"/>
                <w:szCs w:val="20"/>
              </w:rPr>
            </w:pPr>
            <w:r w:rsidRPr="00B30448">
              <w:rPr>
                <w:color w:val="000000"/>
                <w:sz w:val="20"/>
                <w:szCs w:val="20"/>
              </w:rPr>
              <w:t>C.</w:t>
            </w:r>
            <w:r>
              <w:rPr>
                <w:color w:val="000000"/>
                <w:sz w:val="20"/>
                <w:szCs w:val="20"/>
              </w:rPr>
              <w:t xml:space="preserve"> </w:t>
            </w:r>
            <w:r w:rsidRPr="00B30448">
              <w:rPr>
                <w:color w:val="000000"/>
                <w:sz w:val="20"/>
                <w:szCs w:val="20"/>
              </w:rPr>
              <w:t>Create information</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FFB0678" w14:textId="77777777">
            <w:pPr>
              <w:jc w:val="center"/>
              <w:rPr>
                <w:color w:val="000000"/>
                <w:sz w:val="20"/>
                <w:szCs w:val="20"/>
              </w:rPr>
            </w:pPr>
            <w:r>
              <w:rPr>
                <w:color w:val="000000"/>
                <w:sz w:val="20"/>
                <w:szCs w:val="20"/>
              </w:rPr>
              <w:t>See 3E &amp; 4C</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C340707"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2FE84CA"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9390CEE"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CB1CE3E"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C41FAD1"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A3FD2AE"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D82443C" w14:textId="77777777">
            <w:pPr>
              <w:jc w:val="right"/>
              <w:rPr>
                <w:color w:val="000000"/>
                <w:sz w:val="20"/>
                <w:szCs w:val="20"/>
              </w:rPr>
            </w:pPr>
            <w:r>
              <w:rPr>
                <w:color w:val="000000"/>
                <w:sz w:val="20"/>
                <w:szCs w:val="20"/>
              </w:rPr>
              <w:t> </w:t>
            </w:r>
          </w:p>
        </w:tc>
      </w:tr>
      <w:tr w14:paraId="459640F6"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7D22BD7" w14:textId="77777777">
            <w:pPr>
              <w:ind w:firstLine="200" w:firstLineChars="100"/>
              <w:rPr>
                <w:color w:val="000000"/>
                <w:sz w:val="20"/>
                <w:szCs w:val="20"/>
              </w:rPr>
            </w:pPr>
            <w:r w:rsidRPr="00B30448">
              <w:rPr>
                <w:color w:val="000000"/>
                <w:sz w:val="20"/>
                <w:szCs w:val="20"/>
              </w:rPr>
              <w:t>D.</w:t>
            </w:r>
            <w:r>
              <w:rPr>
                <w:color w:val="000000"/>
                <w:sz w:val="20"/>
                <w:szCs w:val="20"/>
              </w:rPr>
              <w:t xml:space="preserve"> </w:t>
            </w:r>
            <w:r w:rsidRPr="00B30448">
              <w:rPr>
                <w:color w:val="000000"/>
                <w:sz w:val="20"/>
                <w:szCs w:val="20"/>
              </w:rPr>
              <w:t>Gather existing information</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4E89A8B" w14:textId="77777777">
            <w:pPr>
              <w:jc w:val="center"/>
              <w:rPr>
                <w:color w:val="000000"/>
                <w:sz w:val="20"/>
                <w:szCs w:val="20"/>
              </w:rPr>
            </w:pPr>
            <w:r>
              <w:rPr>
                <w:color w:val="000000"/>
                <w:sz w:val="20"/>
                <w:szCs w:val="20"/>
              </w:rPr>
              <w:t>See 3E &amp; 4C</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A7D8C42"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D7A7794"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E4A13B3"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AE296F0"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1C55805"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ACE81C5"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F55471F" w14:textId="77777777">
            <w:pPr>
              <w:jc w:val="right"/>
              <w:rPr>
                <w:color w:val="000000"/>
                <w:sz w:val="20"/>
                <w:szCs w:val="20"/>
              </w:rPr>
            </w:pPr>
            <w:r>
              <w:rPr>
                <w:color w:val="000000"/>
                <w:sz w:val="20"/>
                <w:szCs w:val="20"/>
              </w:rPr>
              <w:t> </w:t>
            </w:r>
          </w:p>
        </w:tc>
      </w:tr>
      <w:tr w14:paraId="7695F2C0"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046E8E5" w14:textId="77777777">
            <w:pPr>
              <w:ind w:firstLine="200" w:firstLineChars="100"/>
              <w:rPr>
                <w:color w:val="000000"/>
                <w:sz w:val="20"/>
                <w:szCs w:val="20"/>
              </w:rPr>
            </w:pPr>
            <w:r w:rsidRPr="00B30448">
              <w:rPr>
                <w:color w:val="000000"/>
                <w:sz w:val="20"/>
                <w:szCs w:val="20"/>
              </w:rPr>
              <w:t>E.</w:t>
            </w:r>
            <w:r>
              <w:rPr>
                <w:color w:val="000000"/>
                <w:sz w:val="20"/>
                <w:szCs w:val="20"/>
              </w:rPr>
              <w:t xml:space="preserve"> </w:t>
            </w:r>
            <w:r w:rsidRPr="00B30448">
              <w:rPr>
                <w:color w:val="000000"/>
                <w:sz w:val="20"/>
                <w:szCs w:val="20"/>
              </w:rPr>
              <w:t>Write report</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B6176A1" w14:textId="77777777">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510C55F"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F70A0E7"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ED9C47E"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353D1F1"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1A9DEEB"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CD9CB71"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A5E815F" w14:textId="77777777">
            <w:pPr>
              <w:jc w:val="right"/>
              <w:rPr>
                <w:color w:val="000000"/>
                <w:sz w:val="20"/>
                <w:szCs w:val="20"/>
              </w:rPr>
            </w:pPr>
            <w:r>
              <w:rPr>
                <w:color w:val="000000"/>
                <w:sz w:val="20"/>
                <w:szCs w:val="20"/>
              </w:rPr>
              <w:t> </w:t>
            </w:r>
          </w:p>
        </w:tc>
      </w:tr>
      <w:tr w14:paraId="5FBB6A55"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18E9666" w14:textId="77777777">
            <w:pPr>
              <w:ind w:left="339" w:firstLine="60" w:firstLineChars="30"/>
              <w:rPr>
                <w:color w:val="000000"/>
                <w:sz w:val="20"/>
                <w:szCs w:val="20"/>
              </w:rPr>
            </w:pPr>
            <w:r w:rsidRPr="00B30448">
              <w:rPr>
                <w:color w:val="000000"/>
                <w:sz w:val="20"/>
                <w:szCs w:val="20"/>
              </w:rPr>
              <w:t>Notification of construction/reconstruction</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62CC191" w14:textId="77777777">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E0A8A8C"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57229DF" w14:textId="77777777">
            <w:pPr>
              <w:jc w:val="center"/>
              <w:rPr>
                <w:color w:val="000000"/>
                <w:sz w:val="20"/>
                <w:szCs w:val="20"/>
              </w:rPr>
            </w:pPr>
            <w:r>
              <w:rPr>
                <w:color w:val="000000"/>
                <w:sz w:val="20"/>
                <w:szCs w:val="20"/>
              </w:rPr>
              <w:t>2</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7BD4A85"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3E0A98E" w14:textId="77777777">
            <w:pPr>
              <w:jc w:val="center"/>
              <w:rPr>
                <w:color w:val="000000"/>
                <w:sz w:val="20"/>
                <w:szCs w:val="20"/>
              </w:rPr>
            </w:pPr>
            <w:r>
              <w:rPr>
                <w:color w:val="000000"/>
                <w:sz w:val="20"/>
                <w:szCs w:val="20"/>
              </w:rPr>
              <w:t>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CD5933E" w14:textId="77777777">
            <w:pPr>
              <w:jc w:val="center"/>
              <w:rPr>
                <w:color w:val="000000"/>
                <w:sz w:val="20"/>
                <w:szCs w:val="20"/>
              </w:rPr>
            </w:pPr>
            <w:r>
              <w:rPr>
                <w:color w:val="000000"/>
                <w:sz w:val="20"/>
                <w:szCs w:val="20"/>
              </w:rPr>
              <w:t>0</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87E5F4D" w14:textId="77777777">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31B0C81" w14:textId="77777777">
            <w:pPr>
              <w:jc w:val="right"/>
              <w:rPr>
                <w:color w:val="000000"/>
                <w:sz w:val="20"/>
                <w:szCs w:val="20"/>
              </w:rPr>
            </w:pPr>
            <w:r>
              <w:rPr>
                <w:color w:val="000000"/>
                <w:sz w:val="20"/>
                <w:szCs w:val="20"/>
              </w:rPr>
              <w:t xml:space="preserve">$0 </w:t>
            </w:r>
          </w:p>
        </w:tc>
      </w:tr>
      <w:tr w14:paraId="4DD81AEB"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3EB24EF" w14:textId="77777777">
            <w:pPr>
              <w:ind w:left="339" w:firstLine="60" w:firstLineChars="30"/>
              <w:rPr>
                <w:color w:val="000000"/>
                <w:sz w:val="20"/>
                <w:szCs w:val="20"/>
              </w:rPr>
            </w:pPr>
            <w:r w:rsidRPr="00B30448">
              <w:rPr>
                <w:color w:val="000000"/>
                <w:sz w:val="20"/>
                <w:szCs w:val="20"/>
              </w:rPr>
              <w:t xml:space="preserve">Notification of physical and operational changes </w:t>
            </w:r>
            <w:r w:rsidRPr="00B30448">
              <w:rPr>
                <w:color w:val="000000"/>
                <w:sz w:val="20"/>
                <w:szCs w:val="20"/>
                <w:vertAlign w:val="superscript"/>
              </w:rPr>
              <w:t>d</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5EF4A76F" w14:textId="77777777">
            <w:pPr>
              <w:jc w:val="center"/>
              <w:rPr>
                <w:color w:val="000000"/>
                <w:sz w:val="20"/>
                <w:szCs w:val="20"/>
              </w:rPr>
            </w:pPr>
            <w:r>
              <w:rPr>
                <w:color w:val="000000"/>
                <w:sz w:val="20"/>
                <w:szCs w:val="20"/>
              </w:rPr>
              <w:t>8</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AC83985"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E53883F" w14:textId="77777777">
            <w:pPr>
              <w:jc w:val="center"/>
              <w:rPr>
                <w:color w:val="000000"/>
                <w:sz w:val="20"/>
                <w:szCs w:val="20"/>
              </w:rPr>
            </w:pPr>
            <w:r>
              <w:rPr>
                <w:color w:val="000000"/>
                <w:sz w:val="20"/>
                <w:szCs w:val="20"/>
              </w:rPr>
              <w:t>8</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59EA624" w14:textId="77777777">
            <w:pPr>
              <w:jc w:val="center"/>
              <w:rPr>
                <w:color w:val="000000"/>
                <w:sz w:val="20"/>
                <w:szCs w:val="20"/>
              </w:rPr>
            </w:pPr>
            <w:r>
              <w:rPr>
                <w:color w:val="000000"/>
                <w:sz w:val="20"/>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25870F8" w14:textId="77777777">
            <w:pPr>
              <w:jc w:val="center"/>
              <w:rPr>
                <w:color w:val="000000"/>
                <w:sz w:val="20"/>
                <w:szCs w:val="20"/>
              </w:rPr>
            </w:pPr>
            <w:r>
              <w:rPr>
                <w:color w:val="000000"/>
                <w:sz w:val="20"/>
                <w:szCs w:val="20"/>
              </w:rPr>
              <w:t>16</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5F2B549" w14:textId="77777777">
            <w:pPr>
              <w:jc w:val="center"/>
              <w:rPr>
                <w:color w:val="000000"/>
                <w:sz w:val="20"/>
                <w:szCs w:val="20"/>
              </w:rPr>
            </w:pPr>
            <w:r>
              <w:rPr>
                <w:color w:val="000000"/>
                <w:sz w:val="20"/>
                <w:szCs w:val="20"/>
              </w:rPr>
              <w:t>0.8</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B21672B" w14:textId="77777777">
            <w:pPr>
              <w:jc w:val="center"/>
              <w:rPr>
                <w:color w:val="000000"/>
                <w:sz w:val="20"/>
                <w:szCs w:val="20"/>
              </w:rPr>
            </w:pPr>
            <w:r>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B7FB88F" w14:textId="77777777">
            <w:pPr>
              <w:jc w:val="right"/>
              <w:rPr>
                <w:color w:val="000000"/>
                <w:sz w:val="20"/>
                <w:szCs w:val="20"/>
              </w:rPr>
            </w:pPr>
            <w:r>
              <w:rPr>
                <w:color w:val="000000"/>
                <w:sz w:val="20"/>
                <w:szCs w:val="20"/>
              </w:rPr>
              <w:t xml:space="preserve">$978.13 </w:t>
            </w:r>
          </w:p>
        </w:tc>
      </w:tr>
      <w:tr w14:paraId="425B794A"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68D8275" w14:textId="77777777">
            <w:pPr>
              <w:ind w:left="339" w:firstLine="60" w:firstLineChars="30"/>
              <w:rPr>
                <w:color w:val="000000"/>
                <w:sz w:val="20"/>
                <w:szCs w:val="20"/>
              </w:rPr>
            </w:pPr>
            <w:r w:rsidRPr="00B30448">
              <w:rPr>
                <w:color w:val="000000"/>
                <w:sz w:val="20"/>
                <w:szCs w:val="20"/>
              </w:rPr>
              <w:t>Notification of actual startup</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DD2C195" w14:textId="77777777">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9594D5F"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1F9D9A1" w14:textId="77777777">
            <w:pPr>
              <w:jc w:val="center"/>
              <w:rPr>
                <w:color w:val="000000"/>
                <w:sz w:val="20"/>
                <w:szCs w:val="20"/>
              </w:rPr>
            </w:pPr>
            <w:r>
              <w:rPr>
                <w:color w:val="000000"/>
                <w:sz w:val="20"/>
                <w:szCs w:val="20"/>
              </w:rPr>
              <w:t>2</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91EBE18"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B6F78EF" w14:textId="77777777">
            <w:pPr>
              <w:jc w:val="center"/>
              <w:rPr>
                <w:color w:val="000000"/>
                <w:sz w:val="20"/>
                <w:szCs w:val="20"/>
              </w:rPr>
            </w:pPr>
            <w:r>
              <w:rPr>
                <w:color w:val="000000"/>
                <w:sz w:val="20"/>
                <w:szCs w:val="20"/>
              </w:rPr>
              <w:t>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E7F36FA" w14:textId="77777777">
            <w:pPr>
              <w:jc w:val="center"/>
              <w:rPr>
                <w:color w:val="000000"/>
                <w:sz w:val="20"/>
                <w:szCs w:val="20"/>
              </w:rPr>
            </w:pPr>
            <w:r>
              <w:rPr>
                <w:color w:val="000000"/>
                <w:sz w:val="20"/>
                <w:szCs w:val="20"/>
              </w:rPr>
              <w:t>0</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16CD99C" w14:textId="77777777">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7E4DF69" w14:textId="77777777">
            <w:pPr>
              <w:jc w:val="right"/>
              <w:rPr>
                <w:color w:val="000000"/>
                <w:sz w:val="20"/>
                <w:szCs w:val="20"/>
              </w:rPr>
            </w:pPr>
            <w:r>
              <w:rPr>
                <w:color w:val="000000"/>
                <w:sz w:val="20"/>
                <w:szCs w:val="20"/>
              </w:rPr>
              <w:t xml:space="preserve">$0 </w:t>
            </w:r>
          </w:p>
        </w:tc>
      </w:tr>
      <w:tr w14:paraId="1D61D7C0"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A48E3EC" w14:textId="77777777">
            <w:pPr>
              <w:ind w:left="339" w:firstLine="60" w:firstLineChars="30"/>
              <w:rPr>
                <w:color w:val="000000"/>
                <w:sz w:val="20"/>
                <w:szCs w:val="20"/>
              </w:rPr>
            </w:pPr>
            <w:r w:rsidRPr="00B30448">
              <w:rPr>
                <w:color w:val="000000"/>
                <w:sz w:val="20"/>
                <w:szCs w:val="20"/>
              </w:rPr>
              <w:t>Notification of change in production capacity</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95CBEFB" w14:textId="77777777">
            <w:pPr>
              <w:jc w:val="center"/>
              <w:rPr>
                <w:color w:val="000000"/>
                <w:sz w:val="20"/>
                <w:szCs w:val="20"/>
              </w:rPr>
            </w:pPr>
            <w:r>
              <w:rPr>
                <w:color w:val="000000"/>
                <w:sz w:val="20"/>
                <w:szCs w:val="20"/>
              </w:rPr>
              <w:t>2</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61792C1"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165BB58" w14:textId="77777777">
            <w:pPr>
              <w:jc w:val="center"/>
              <w:rPr>
                <w:color w:val="000000"/>
                <w:sz w:val="20"/>
                <w:szCs w:val="20"/>
              </w:rPr>
            </w:pPr>
            <w:r>
              <w:rPr>
                <w:color w:val="000000"/>
                <w:sz w:val="20"/>
                <w:szCs w:val="20"/>
              </w:rPr>
              <w:t>2</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6D118E0" w14:textId="77777777">
            <w:pPr>
              <w:jc w:val="center"/>
              <w:rPr>
                <w:color w:val="000000"/>
                <w:sz w:val="20"/>
                <w:szCs w:val="20"/>
              </w:rPr>
            </w:pPr>
            <w:r>
              <w:rPr>
                <w:color w:val="000000"/>
                <w:sz w:val="20"/>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EB43797" w14:textId="77777777">
            <w:pPr>
              <w:jc w:val="center"/>
              <w:rPr>
                <w:color w:val="000000"/>
                <w:sz w:val="20"/>
                <w:szCs w:val="20"/>
              </w:rPr>
            </w:pPr>
            <w:r>
              <w:rPr>
                <w:color w:val="000000"/>
                <w:sz w:val="20"/>
                <w:szCs w:val="20"/>
              </w:rPr>
              <w:t>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2C5A379" w14:textId="77777777">
            <w:pPr>
              <w:jc w:val="center"/>
              <w:rPr>
                <w:color w:val="000000"/>
                <w:sz w:val="20"/>
                <w:szCs w:val="20"/>
              </w:rPr>
            </w:pPr>
            <w:r>
              <w:rPr>
                <w:color w:val="000000"/>
                <w:sz w:val="20"/>
                <w:szCs w:val="20"/>
              </w:rPr>
              <w:t>0</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31D5078" w14:textId="77777777">
            <w:pPr>
              <w:jc w:val="center"/>
              <w:rPr>
                <w:color w:val="000000"/>
                <w:sz w:val="20"/>
                <w:szCs w:val="20"/>
              </w:rPr>
            </w:pPr>
            <w:r>
              <w:rPr>
                <w:color w:val="000000"/>
                <w:sz w:val="20"/>
                <w:szCs w:val="20"/>
              </w:rPr>
              <w:t>0</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6A4DA92" w14:textId="77777777">
            <w:pPr>
              <w:jc w:val="right"/>
              <w:rPr>
                <w:color w:val="000000"/>
                <w:sz w:val="20"/>
                <w:szCs w:val="20"/>
              </w:rPr>
            </w:pPr>
            <w:r>
              <w:rPr>
                <w:color w:val="000000"/>
                <w:sz w:val="20"/>
                <w:szCs w:val="20"/>
              </w:rPr>
              <w:t xml:space="preserve">$0 </w:t>
            </w:r>
          </w:p>
        </w:tc>
      </w:tr>
      <w:tr w14:paraId="2BAEFA64"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D9EA9E1" w14:textId="77777777">
            <w:pPr>
              <w:ind w:left="339" w:firstLine="60" w:firstLineChars="30"/>
              <w:rPr>
                <w:color w:val="000000"/>
                <w:sz w:val="20"/>
                <w:szCs w:val="20"/>
              </w:rPr>
            </w:pPr>
            <w:r w:rsidRPr="00B30448">
              <w:rPr>
                <w:color w:val="000000"/>
                <w:sz w:val="20"/>
                <w:szCs w:val="20"/>
              </w:rPr>
              <w:t xml:space="preserve">Compliance status information report </w:t>
            </w:r>
            <w:r w:rsidRPr="00B30448">
              <w:rPr>
                <w:color w:val="000000"/>
                <w:sz w:val="20"/>
                <w:szCs w:val="20"/>
                <w:vertAlign w:val="superscript"/>
              </w:rPr>
              <w:t>e</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5AE8015E" w14:textId="77777777">
            <w:pPr>
              <w:jc w:val="center"/>
              <w:rPr>
                <w:color w:val="000000"/>
                <w:sz w:val="20"/>
                <w:szCs w:val="20"/>
              </w:rPr>
            </w:pPr>
            <w:r>
              <w:rPr>
                <w:color w:val="000000"/>
                <w:sz w:val="20"/>
                <w:szCs w:val="20"/>
              </w:rPr>
              <w:t>20</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1894AD1"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B07FB55" w14:textId="77777777">
            <w:pPr>
              <w:jc w:val="center"/>
              <w:rPr>
                <w:color w:val="000000"/>
                <w:sz w:val="20"/>
                <w:szCs w:val="20"/>
              </w:rPr>
            </w:pPr>
            <w:r>
              <w:rPr>
                <w:color w:val="000000"/>
                <w:sz w:val="20"/>
                <w:szCs w:val="20"/>
              </w:rPr>
              <w:t>20</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C41C9B0"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2E34EA9" w14:textId="77777777">
            <w:pPr>
              <w:jc w:val="center"/>
              <w:rPr>
                <w:color w:val="000000"/>
                <w:sz w:val="20"/>
                <w:szCs w:val="20"/>
              </w:rPr>
            </w:pPr>
            <w:r>
              <w:rPr>
                <w:color w:val="000000"/>
                <w:sz w:val="20"/>
                <w:szCs w:val="20"/>
              </w:rPr>
              <w:t>720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54D8E8C" w14:textId="77777777">
            <w:pPr>
              <w:jc w:val="center"/>
              <w:rPr>
                <w:color w:val="000000"/>
                <w:sz w:val="20"/>
                <w:szCs w:val="20"/>
              </w:rPr>
            </w:pPr>
            <w:r>
              <w:rPr>
                <w:color w:val="000000"/>
                <w:sz w:val="20"/>
                <w:szCs w:val="20"/>
              </w:rPr>
              <w:t>36</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B6272F1" w14:textId="77777777">
            <w:pPr>
              <w:jc w:val="center"/>
              <w:rPr>
                <w:color w:val="000000"/>
                <w:sz w:val="20"/>
                <w:szCs w:val="20"/>
              </w:rPr>
            </w:pPr>
            <w:r>
              <w:rPr>
                <w:color w:val="000000"/>
                <w:sz w:val="20"/>
                <w:szCs w:val="20"/>
              </w:rPr>
              <w:t>72</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AE0587A" w14:textId="77777777">
            <w:pPr>
              <w:jc w:val="right"/>
              <w:rPr>
                <w:color w:val="000000"/>
                <w:sz w:val="20"/>
                <w:szCs w:val="20"/>
              </w:rPr>
            </w:pPr>
            <w:r>
              <w:rPr>
                <w:color w:val="000000"/>
                <w:sz w:val="20"/>
                <w:szCs w:val="20"/>
              </w:rPr>
              <w:t xml:space="preserve">$44,015.76 </w:t>
            </w:r>
          </w:p>
        </w:tc>
      </w:tr>
      <w:tr w14:paraId="25887941"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2C89F66" w14:textId="77777777">
            <w:pPr>
              <w:ind w:left="339" w:firstLine="60" w:firstLineChars="30"/>
              <w:rPr>
                <w:color w:val="000000"/>
                <w:sz w:val="20"/>
                <w:szCs w:val="20"/>
              </w:rPr>
            </w:pPr>
            <w:r w:rsidRPr="00B30448">
              <w:rPr>
                <w:color w:val="000000"/>
                <w:sz w:val="20"/>
                <w:szCs w:val="20"/>
              </w:rPr>
              <w:t xml:space="preserve">Waiver application </w:t>
            </w:r>
            <w:r w:rsidRPr="00B30448">
              <w:rPr>
                <w:color w:val="000000"/>
                <w:sz w:val="20"/>
                <w:szCs w:val="20"/>
                <w:vertAlign w:val="superscript"/>
              </w:rPr>
              <w:t>f</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1597FA6D" w14:textId="77777777">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26EF082"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50D5496" w14:textId="77777777">
            <w:pPr>
              <w:jc w:val="center"/>
              <w:rPr>
                <w:color w:val="000000"/>
                <w:sz w:val="20"/>
                <w:szCs w:val="20"/>
              </w:rPr>
            </w:pPr>
            <w:r>
              <w:rPr>
                <w:color w:val="000000"/>
                <w:sz w:val="20"/>
                <w:szCs w:val="20"/>
              </w:rPr>
              <w:t>4</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B72E287" w14:textId="77777777">
            <w:pPr>
              <w:jc w:val="center"/>
              <w:rPr>
                <w:color w:val="000000"/>
                <w:sz w:val="20"/>
                <w:szCs w:val="20"/>
              </w:rPr>
            </w:pPr>
            <w:r>
              <w:rPr>
                <w:color w:val="000000"/>
                <w:sz w:val="20"/>
                <w:szCs w:val="20"/>
              </w:rPr>
              <w:t>4</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1690BF8" w14:textId="77777777">
            <w:pPr>
              <w:jc w:val="center"/>
              <w:rPr>
                <w:color w:val="000000"/>
                <w:sz w:val="20"/>
                <w:szCs w:val="20"/>
              </w:rPr>
            </w:pPr>
            <w:r>
              <w:rPr>
                <w:color w:val="000000"/>
                <w:sz w:val="20"/>
                <w:szCs w:val="20"/>
              </w:rPr>
              <w:t>16</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5FCE20A" w14:textId="77777777">
            <w:pPr>
              <w:jc w:val="center"/>
              <w:rPr>
                <w:color w:val="000000"/>
                <w:sz w:val="20"/>
                <w:szCs w:val="20"/>
              </w:rPr>
            </w:pPr>
            <w:r>
              <w:rPr>
                <w:color w:val="000000"/>
                <w:sz w:val="20"/>
                <w:szCs w:val="20"/>
              </w:rPr>
              <w:t>0.8</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1787545" w14:textId="77777777">
            <w:pPr>
              <w:jc w:val="center"/>
              <w:rPr>
                <w:color w:val="000000"/>
                <w:sz w:val="20"/>
                <w:szCs w:val="20"/>
              </w:rPr>
            </w:pPr>
            <w:r>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537B786" w14:textId="77777777">
            <w:pPr>
              <w:jc w:val="right"/>
              <w:rPr>
                <w:color w:val="000000"/>
                <w:sz w:val="20"/>
                <w:szCs w:val="20"/>
              </w:rPr>
            </w:pPr>
            <w:r>
              <w:rPr>
                <w:color w:val="000000"/>
                <w:sz w:val="20"/>
                <w:szCs w:val="20"/>
              </w:rPr>
              <w:t xml:space="preserve">$978.13 </w:t>
            </w:r>
          </w:p>
        </w:tc>
      </w:tr>
      <w:tr w14:paraId="3BF783A2"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FA089D4" w14:textId="77777777">
            <w:pPr>
              <w:ind w:left="339" w:firstLine="60" w:firstLineChars="30"/>
              <w:rPr>
                <w:color w:val="000000"/>
                <w:sz w:val="20"/>
                <w:szCs w:val="20"/>
              </w:rPr>
            </w:pPr>
            <w:r w:rsidRPr="00B30448">
              <w:rPr>
                <w:color w:val="000000"/>
                <w:sz w:val="20"/>
                <w:szCs w:val="20"/>
              </w:rPr>
              <w:t>Preparation of site-specific test plan</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CD47457" w14:textId="77777777">
            <w:pPr>
              <w:jc w:val="center"/>
              <w:rPr>
                <w:color w:val="000000"/>
                <w:sz w:val="20"/>
                <w:szCs w:val="20"/>
              </w:rPr>
            </w:pPr>
            <w:r>
              <w:rPr>
                <w:color w:val="000000"/>
                <w:sz w:val="20"/>
                <w:szCs w:val="20"/>
              </w:rPr>
              <w:t>N/A</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D7FFDDB"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23A82A5"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9B29D61"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44C56DF"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FADA88A"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42795F8"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DB10AC8" w14:textId="77777777">
            <w:pPr>
              <w:jc w:val="right"/>
              <w:rPr>
                <w:color w:val="000000"/>
                <w:sz w:val="20"/>
                <w:szCs w:val="20"/>
              </w:rPr>
            </w:pPr>
            <w:r>
              <w:rPr>
                <w:color w:val="000000"/>
                <w:sz w:val="20"/>
                <w:szCs w:val="20"/>
              </w:rPr>
              <w:t> </w:t>
            </w:r>
          </w:p>
        </w:tc>
      </w:tr>
      <w:tr w14:paraId="5F846762" w14:textId="77777777" w:rsidTr="0040771D">
        <w:tblPrEx>
          <w:tblW w:w="5000" w:type="pct"/>
          <w:tblLook w:val="04A0"/>
        </w:tblPrEx>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71D" w:rsidRPr="00B30448" w:rsidP="008C0EA7" w14:paraId="2181A3C3" w14:textId="77777777">
            <w:pPr>
              <w:ind w:left="339" w:firstLine="60" w:firstLineChars="30"/>
              <w:rPr>
                <w:color w:val="000000"/>
                <w:sz w:val="20"/>
                <w:szCs w:val="20"/>
              </w:rPr>
            </w:pPr>
            <w:r w:rsidRPr="00B30448">
              <w:rPr>
                <w:color w:val="000000"/>
                <w:sz w:val="20"/>
                <w:szCs w:val="20"/>
              </w:rPr>
              <w:t>Notification of initial performance test</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5743561" w14:textId="77777777">
            <w:pPr>
              <w:jc w:val="center"/>
              <w:rPr>
                <w:color w:val="000000"/>
                <w:sz w:val="20"/>
                <w:szCs w:val="20"/>
              </w:rPr>
            </w:pPr>
            <w:r>
              <w:rPr>
                <w:color w:val="000000"/>
                <w:sz w:val="20"/>
                <w:szCs w:val="20"/>
              </w:rPr>
              <w:t>N/A</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6306CEE"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ACFC420"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FA3B50D"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6657AC1"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E231F71"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47A3061"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E9EDCAA" w14:textId="77777777">
            <w:pPr>
              <w:jc w:val="right"/>
              <w:rPr>
                <w:color w:val="000000"/>
                <w:sz w:val="20"/>
                <w:szCs w:val="20"/>
              </w:rPr>
            </w:pPr>
            <w:r>
              <w:rPr>
                <w:color w:val="000000"/>
                <w:sz w:val="20"/>
                <w:szCs w:val="20"/>
              </w:rPr>
              <w:t> </w:t>
            </w:r>
          </w:p>
        </w:tc>
      </w:tr>
      <w:tr w14:paraId="617043A6" w14:textId="77777777" w:rsidTr="0040771D">
        <w:tblPrEx>
          <w:tblW w:w="5000" w:type="pct"/>
          <w:tblLook w:val="04A0"/>
        </w:tblPrEx>
        <w:trPr>
          <w:trHeight w:val="300"/>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71D" w:rsidRPr="00B30448" w:rsidP="008C0EA7" w14:paraId="757EFDBB" w14:textId="77777777">
            <w:pPr>
              <w:ind w:left="339" w:firstLine="60" w:firstLineChars="30"/>
              <w:rPr>
                <w:color w:val="000000"/>
                <w:sz w:val="20"/>
                <w:szCs w:val="20"/>
              </w:rPr>
            </w:pPr>
            <w:r w:rsidRPr="00B30448">
              <w:rPr>
                <w:color w:val="000000"/>
                <w:sz w:val="20"/>
                <w:szCs w:val="20"/>
              </w:rPr>
              <w:t xml:space="preserve">Report of initial test </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3D8D4B0" w14:textId="77777777">
            <w:pPr>
              <w:jc w:val="center"/>
              <w:rPr>
                <w:color w:val="000000"/>
                <w:sz w:val="20"/>
                <w:szCs w:val="20"/>
              </w:rPr>
            </w:pPr>
            <w:r>
              <w:rPr>
                <w:color w:val="000000"/>
                <w:sz w:val="20"/>
                <w:szCs w:val="20"/>
              </w:rPr>
              <w:t>N/A</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0643130"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EBFE2B1"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2687B7E"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D56466C"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1D8792D"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8AD61F3"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E93A6BB" w14:textId="77777777">
            <w:pPr>
              <w:jc w:val="right"/>
              <w:rPr>
                <w:color w:val="000000"/>
                <w:sz w:val="20"/>
                <w:szCs w:val="20"/>
              </w:rPr>
            </w:pPr>
            <w:r>
              <w:rPr>
                <w:color w:val="000000"/>
                <w:sz w:val="20"/>
                <w:szCs w:val="20"/>
              </w:rPr>
              <w:t> </w:t>
            </w:r>
          </w:p>
        </w:tc>
      </w:tr>
      <w:tr w14:paraId="4086D90B" w14:textId="77777777" w:rsidTr="0040771D">
        <w:tblPrEx>
          <w:tblW w:w="5000" w:type="pct"/>
          <w:tblLook w:val="04A0"/>
        </w:tblPrEx>
        <w:trPr>
          <w:trHeight w:val="57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40771D" w:rsidRPr="00B30448" w:rsidP="008C0EA7" w14:paraId="2AE030D7" w14:textId="77777777">
            <w:pPr>
              <w:ind w:left="339" w:firstLine="60" w:firstLineChars="30"/>
              <w:rPr>
                <w:color w:val="000000"/>
                <w:sz w:val="20"/>
                <w:szCs w:val="20"/>
              </w:rPr>
            </w:pPr>
            <w:r w:rsidRPr="00B30448">
              <w:rPr>
                <w:color w:val="000000"/>
                <w:sz w:val="20"/>
                <w:szCs w:val="20"/>
              </w:rPr>
              <w:t xml:space="preserve">Semiannual report – including report of periods of noncompliance </w:t>
            </w:r>
            <w:r w:rsidRPr="00B30448">
              <w:rPr>
                <w:color w:val="000000"/>
                <w:sz w:val="20"/>
                <w:szCs w:val="20"/>
                <w:vertAlign w:val="superscript"/>
              </w:rPr>
              <w:t>g</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5BE7368" w14:textId="77777777">
            <w:pPr>
              <w:jc w:val="center"/>
              <w:rPr>
                <w:color w:val="000000"/>
                <w:sz w:val="20"/>
                <w:szCs w:val="20"/>
              </w:rPr>
            </w:pPr>
            <w:r>
              <w:rPr>
                <w:color w:val="000000"/>
                <w:sz w:val="20"/>
                <w:szCs w:val="20"/>
              </w:rPr>
              <w:t>12</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65E4BAD" w14:textId="77777777">
            <w:pPr>
              <w:jc w:val="center"/>
              <w:rPr>
                <w:color w:val="000000"/>
                <w:sz w:val="20"/>
                <w:szCs w:val="20"/>
              </w:rPr>
            </w:pPr>
            <w:r>
              <w:rPr>
                <w:color w:val="000000"/>
                <w:sz w:val="20"/>
                <w:szCs w:val="20"/>
              </w:rPr>
              <w:t>2</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A89FF19" w14:textId="77777777">
            <w:pPr>
              <w:jc w:val="center"/>
              <w:rPr>
                <w:color w:val="000000"/>
                <w:sz w:val="20"/>
                <w:szCs w:val="20"/>
              </w:rPr>
            </w:pPr>
            <w:r>
              <w:rPr>
                <w:color w:val="000000"/>
                <w:sz w:val="20"/>
                <w:szCs w:val="20"/>
              </w:rPr>
              <w:t>24</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B0C0DFD" w14:textId="77777777">
            <w:pPr>
              <w:jc w:val="center"/>
              <w:rPr>
                <w:color w:val="000000"/>
                <w:sz w:val="20"/>
                <w:szCs w:val="20"/>
              </w:rPr>
            </w:pPr>
            <w:r>
              <w:rPr>
                <w:color w:val="000000"/>
                <w:sz w:val="20"/>
                <w:szCs w:val="20"/>
              </w:rPr>
              <w:t>29</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8818DAF" w14:textId="77777777">
            <w:pPr>
              <w:jc w:val="center"/>
              <w:rPr>
                <w:color w:val="000000"/>
                <w:sz w:val="20"/>
                <w:szCs w:val="20"/>
              </w:rPr>
            </w:pPr>
            <w:r>
              <w:rPr>
                <w:color w:val="000000"/>
                <w:sz w:val="20"/>
                <w:szCs w:val="20"/>
              </w:rPr>
              <w:t>696</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D254645" w14:textId="77777777">
            <w:pPr>
              <w:jc w:val="center"/>
              <w:rPr>
                <w:color w:val="000000"/>
                <w:sz w:val="20"/>
                <w:szCs w:val="20"/>
              </w:rPr>
            </w:pPr>
            <w:r>
              <w:rPr>
                <w:color w:val="000000"/>
                <w:sz w:val="20"/>
                <w:szCs w:val="20"/>
              </w:rPr>
              <w:t>34.8</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A059ACA" w14:textId="77777777">
            <w:pPr>
              <w:jc w:val="center"/>
              <w:rPr>
                <w:color w:val="000000"/>
                <w:sz w:val="20"/>
                <w:szCs w:val="20"/>
              </w:rPr>
            </w:pPr>
            <w:r>
              <w:rPr>
                <w:color w:val="000000"/>
                <w:sz w:val="20"/>
                <w:szCs w:val="20"/>
              </w:rPr>
              <w:t>69.6</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40FE312" w14:textId="77777777">
            <w:pPr>
              <w:jc w:val="right"/>
              <w:rPr>
                <w:color w:val="000000"/>
                <w:sz w:val="20"/>
                <w:szCs w:val="20"/>
              </w:rPr>
            </w:pPr>
            <w:r>
              <w:rPr>
                <w:color w:val="000000"/>
                <w:sz w:val="20"/>
                <w:szCs w:val="20"/>
              </w:rPr>
              <w:t xml:space="preserve">$42,548.57 </w:t>
            </w:r>
          </w:p>
        </w:tc>
      </w:tr>
      <w:tr w14:paraId="147F90A8"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10415AFC" w14:textId="77777777">
            <w:pPr>
              <w:rPr>
                <w:b/>
                <w:bCs/>
                <w:color w:val="000000"/>
                <w:sz w:val="20"/>
                <w:szCs w:val="20"/>
              </w:rPr>
            </w:pPr>
            <w:r w:rsidRPr="00B30448">
              <w:rPr>
                <w:b/>
                <w:bCs/>
                <w:color w:val="000000"/>
                <w:sz w:val="20"/>
                <w:szCs w:val="20"/>
              </w:rPr>
              <w:t>Subtotal for Reporting Requirements</w:t>
            </w:r>
          </w:p>
        </w:tc>
        <w:tc>
          <w:tcPr>
            <w:tcW w:w="433"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64C1CCF" w14:textId="77777777">
            <w:pPr>
              <w:jc w:val="center"/>
              <w:rPr>
                <w:color w:val="000000"/>
                <w:sz w:val="20"/>
                <w:szCs w:val="20"/>
              </w:rPr>
            </w:pPr>
            <w:r w:rsidRPr="00B30448">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0FA11EF" w14:textId="77777777">
            <w:pPr>
              <w:jc w:val="center"/>
              <w:rPr>
                <w:color w:val="000000"/>
                <w:sz w:val="20"/>
                <w:szCs w:val="20"/>
              </w:rPr>
            </w:pPr>
            <w:r w:rsidRPr="00B30448">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48EC468" w14:textId="77777777">
            <w:pPr>
              <w:jc w:val="center"/>
              <w:rPr>
                <w:color w:val="000000"/>
                <w:sz w:val="20"/>
                <w:szCs w:val="20"/>
              </w:rPr>
            </w:pPr>
            <w:r w:rsidRPr="00B30448">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411A7AA" w14:textId="77777777">
            <w:pPr>
              <w:jc w:val="center"/>
              <w:rPr>
                <w:color w:val="000000"/>
                <w:sz w:val="20"/>
                <w:szCs w:val="20"/>
              </w:rPr>
            </w:pPr>
            <w:r w:rsidRPr="00B30448">
              <w:rPr>
                <w:color w:val="000000"/>
                <w:sz w:val="20"/>
                <w:szCs w:val="20"/>
              </w:rPr>
              <w:t> </w:t>
            </w:r>
          </w:p>
        </w:tc>
        <w:tc>
          <w:tcPr>
            <w:tcW w:w="1225" w:type="pct"/>
            <w:gridSpan w:val="3"/>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145A1574" w14:textId="77777777">
            <w:pPr>
              <w:jc w:val="center"/>
              <w:rPr>
                <w:b/>
                <w:bCs/>
                <w:color w:val="000000"/>
                <w:sz w:val="20"/>
                <w:szCs w:val="20"/>
              </w:rPr>
            </w:pPr>
            <w:r w:rsidRPr="00B30448">
              <w:rPr>
                <w:b/>
                <w:bCs/>
                <w:color w:val="000000"/>
                <w:sz w:val="20"/>
                <w:szCs w:val="20"/>
              </w:rPr>
              <w:t>1,707</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EF5BDCF" w14:textId="77777777">
            <w:pPr>
              <w:jc w:val="right"/>
              <w:rPr>
                <w:b/>
                <w:bCs/>
                <w:color w:val="000000"/>
                <w:sz w:val="20"/>
                <w:szCs w:val="20"/>
              </w:rPr>
            </w:pPr>
            <w:r w:rsidRPr="00B30448">
              <w:rPr>
                <w:b/>
                <w:bCs/>
                <w:color w:val="000000"/>
                <w:sz w:val="20"/>
                <w:szCs w:val="20"/>
              </w:rPr>
              <w:t>$</w:t>
            </w:r>
            <w:r>
              <w:rPr>
                <w:b/>
                <w:bCs/>
                <w:color w:val="000000"/>
                <w:sz w:val="20"/>
                <w:szCs w:val="20"/>
              </w:rPr>
              <w:t>90,721</w:t>
            </w:r>
            <w:r w:rsidRPr="00B30448">
              <w:rPr>
                <w:b/>
                <w:bCs/>
                <w:color w:val="000000"/>
                <w:sz w:val="20"/>
                <w:szCs w:val="20"/>
              </w:rPr>
              <w:t xml:space="preserve"> </w:t>
            </w:r>
          </w:p>
        </w:tc>
      </w:tr>
      <w:tr w14:paraId="6BE11674"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CDD4A6E" w14:textId="77777777">
            <w:pPr>
              <w:rPr>
                <w:color w:val="000000"/>
                <w:sz w:val="20"/>
                <w:szCs w:val="20"/>
              </w:rPr>
            </w:pPr>
            <w:r w:rsidRPr="00B30448">
              <w:rPr>
                <w:color w:val="000000"/>
                <w:sz w:val="20"/>
                <w:szCs w:val="20"/>
              </w:rPr>
              <w:t>4.</w:t>
            </w:r>
            <w:r>
              <w:rPr>
                <w:color w:val="000000"/>
                <w:sz w:val="20"/>
                <w:szCs w:val="20"/>
              </w:rPr>
              <w:t xml:space="preserve"> </w:t>
            </w:r>
            <w:r w:rsidRPr="00B30448">
              <w:rPr>
                <w:color w:val="000000"/>
                <w:sz w:val="20"/>
                <w:szCs w:val="20"/>
              </w:rPr>
              <w:t>Recordkeeping requirements</w:t>
            </w:r>
          </w:p>
        </w:tc>
        <w:tc>
          <w:tcPr>
            <w:tcW w:w="433"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07D5027" w14:textId="77777777">
            <w:pPr>
              <w:jc w:val="center"/>
              <w:rPr>
                <w:color w:val="000000"/>
                <w:sz w:val="20"/>
                <w:szCs w:val="20"/>
              </w:rPr>
            </w:pPr>
            <w:r w:rsidRPr="00B30448">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278BB1C" w14:textId="77777777">
            <w:pPr>
              <w:jc w:val="center"/>
              <w:rPr>
                <w:color w:val="000000"/>
                <w:sz w:val="20"/>
                <w:szCs w:val="20"/>
              </w:rPr>
            </w:pPr>
            <w:r w:rsidRPr="00B30448">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CAF244D" w14:textId="77777777">
            <w:pPr>
              <w:jc w:val="center"/>
              <w:rPr>
                <w:color w:val="000000"/>
                <w:sz w:val="20"/>
                <w:szCs w:val="20"/>
              </w:rPr>
            </w:pPr>
            <w:r w:rsidRPr="00B30448">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6104CA8" w14:textId="77777777">
            <w:pPr>
              <w:jc w:val="center"/>
              <w:rPr>
                <w:color w:val="000000"/>
                <w:sz w:val="20"/>
                <w:szCs w:val="20"/>
              </w:rPr>
            </w:pPr>
            <w:r w:rsidRPr="00B30448">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A5982BA" w14:textId="77777777">
            <w:pPr>
              <w:jc w:val="center"/>
              <w:rPr>
                <w:color w:val="000000"/>
                <w:sz w:val="20"/>
                <w:szCs w:val="20"/>
              </w:rPr>
            </w:pPr>
            <w:r w:rsidRPr="00B30448">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6F8EE2B" w14:textId="77777777">
            <w:pPr>
              <w:jc w:val="center"/>
              <w:rPr>
                <w:color w:val="000000"/>
                <w:sz w:val="20"/>
                <w:szCs w:val="20"/>
              </w:rPr>
            </w:pPr>
            <w:r w:rsidRPr="00B30448">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6D59DDE" w14:textId="77777777">
            <w:pPr>
              <w:jc w:val="center"/>
              <w:rPr>
                <w:color w:val="000000"/>
                <w:sz w:val="20"/>
                <w:szCs w:val="20"/>
              </w:rPr>
            </w:pPr>
            <w:r w:rsidRPr="00B30448">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C163AF8" w14:textId="77777777">
            <w:pPr>
              <w:jc w:val="right"/>
              <w:rPr>
                <w:color w:val="000000"/>
                <w:sz w:val="20"/>
                <w:szCs w:val="20"/>
              </w:rPr>
            </w:pPr>
            <w:r>
              <w:rPr>
                <w:color w:val="000000"/>
                <w:sz w:val="20"/>
                <w:szCs w:val="20"/>
              </w:rPr>
              <w:t> </w:t>
            </w:r>
          </w:p>
        </w:tc>
      </w:tr>
      <w:tr w14:paraId="5AB52A71"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5276297" w14:textId="77777777">
            <w:pPr>
              <w:ind w:left="429" w:hanging="270"/>
              <w:rPr>
                <w:color w:val="000000"/>
                <w:sz w:val="20"/>
                <w:szCs w:val="20"/>
              </w:rPr>
            </w:pPr>
            <w:r w:rsidRPr="00B30448">
              <w:rPr>
                <w:color w:val="000000"/>
                <w:sz w:val="20"/>
                <w:szCs w:val="20"/>
              </w:rPr>
              <w:t>A.</w:t>
            </w:r>
            <w:r>
              <w:rPr>
                <w:color w:val="000000"/>
                <w:sz w:val="20"/>
                <w:szCs w:val="20"/>
              </w:rPr>
              <w:t xml:space="preserve"> </w:t>
            </w:r>
            <w:r w:rsidRPr="00B30448">
              <w:rPr>
                <w:color w:val="000000"/>
                <w:sz w:val="20"/>
                <w:szCs w:val="20"/>
              </w:rPr>
              <w:t>Familiarize with regulatory requirements</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71D" w:rsidRPr="00B30448" w:rsidP="008C0EA7" w14:paraId="42FE1DD6" w14:textId="77777777">
            <w:pPr>
              <w:jc w:val="center"/>
              <w:rPr>
                <w:color w:val="000000"/>
                <w:sz w:val="20"/>
                <w:szCs w:val="20"/>
              </w:rPr>
            </w:pPr>
            <w:r>
              <w:rPr>
                <w:color w:val="000000"/>
                <w:sz w:val="20"/>
                <w:szCs w:val="20"/>
              </w:rPr>
              <w:t>See 3A</w:t>
            </w:r>
          </w:p>
        </w:tc>
        <w:tc>
          <w:tcPr>
            <w:tcW w:w="441"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29CB728F" w14:textId="77777777">
            <w:pPr>
              <w:jc w:val="center"/>
              <w:rPr>
                <w:color w:val="000000"/>
                <w:sz w:val="20"/>
                <w:szCs w:val="20"/>
              </w:rPr>
            </w:pPr>
            <w:r>
              <w:rPr>
                <w:color w:val="000000"/>
                <w:sz w:val="20"/>
                <w:szCs w:val="20"/>
              </w:rPr>
              <w:t> </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7CF6AD4A" w14:textId="77777777">
            <w:pPr>
              <w:jc w:val="center"/>
              <w:rPr>
                <w:color w:val="000000"/>
                <w:sz w:val="20"/>
                <w:szCs w:val="20"/>
              </w:rPr>
            </w:pPr>
            <w:r>
              <w:rPr>
                <w:color w:val="000000"/>
                <w:sz w:val="20"/>
                <w:szCs w:val="20"/>
              </w:rPr>
              <w:t> </w:t>
            </w:r>
          </w:p>
        </w:tc>
        <w:tc>
          <w:tcPr>
            <w:tcW w:w="468"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1E62EBD1" w14:textId="77777777">
            <w:pPr>
              <w:jc w:val="center"/>
              <w:rPr>
                <w:color w:val="000000"/>
                <w:sz w:val="20"/>
                <w:szCs w:val="20"/>
              </w:rPr>
            </w:pPr>
            <w:r>
              <w:rPr>
                <w:color w:val="000000"/>
                <w:sz w:val="20"/>
                <w:szCs w:val="20"/>
              </w:rPr>
              <w:t> </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53FD752F" w14:textId="77777777">
            <w:pPr>
              <w:jc w:val="center"/>
              <w:rPr>
                <w:color w:val="000000"/>
                <w:sz w:val="20"/>
                <w:szCs w:val="20"/>
              </w:rPr>
            </w:pPr>
            <w:r>
              <w:rPr>
                <w:color w:val="000000"/>
                <w:sz w:val="20"/>
                <w:szCs w:val="20"/>
              </w:rPr>
              <w:t> </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3D85781F" w14:textId="77777777">
            <w:pPr>
              <w:jc w:val="center"/>
              <w:rPr>
                <w:color w:val="000000"/>
                <w:sz w:val="20"/>
                <w:szCs w:val="20"/>
              </w:rPr>
            </w:pPr>
            <w:r>
              <w:rPr>
                <w:color w:val="000000"/>
                <w:sz w:val="20"/>
                <w:szCs w:val="20"/>
              </w:rPr>
              <w:t> </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445E1441" w14:textId="77777777">
            <w:pPr>
              <w:jc w:val="center"/>
              <w:rPr>
                <w:color w:val="000000"/>
                <w:sz w:val="20"/>
                <w:szCs w:val="20"/>
              </w:rPr>
            </w:pPr>
            <w:r>
              <w:rPr>
                <w:color w:val="000000"/>
                <w:sz w:val="20"/>
                <w:szCs w:val="20"/>
              </w:rPr>
              <w:t> </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683BD708" w14:textId="77777777">
            <w:pPr>
              <w:jc w:val="right"/>
              <w:rPr>
                <w:color w:val="000000"/>
                <w:sz w:val="20"/>
                <w:szCs w:val="20"/>
              </w:rPr>
            </w:pPr>
            <w:r>
              <w:rPr>
                <w:color w:val="000000"/>
                <w:sz w:val="20"/>
                <w:szCs w:val="20"/>
              </w:rPr>
              <w:t> </w:t>
            </w:r>
          </w:p>
        </w:tc>
      </w:tr>
      <w:tr w14:paraId="7CF3B6CC"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32A1766" w14:textId="77777777">
            <w:pPr>
              <w:ind w:firstLine="200" w:firstLineChars="100"/>
              <w:rPr>
                <w:color w:val="000000"/>
                <w:sz w:val="20"/>
                <w:szCs w:val="20"/>
              </w:rPr>
            </w:pPr>
            <w:r w:rsidRPr="00B30448">
              <w:rPr>
                <w:color w:val="000000"/>
                <w:sz w:val="20"/>
                <w:szCs w:val="20"/>
              </w:rPr>
              <w:t>B.</w:t>
            </w:r>
            <w:r>
              <w:rPr>
                <w:color w:val="000000"/>
                <w:sz w:val="20"/>
                <w:szCs w:val="20"/>
              </w:rPr>
              <w:t xml:space="preserve"> </w:t>
            </w:r>
            <w:r w:rsidRPr="00B30448">
              <w:rPr>
                <w:color w:val="000000"/>
                <w:sz w:val="20"/>
                <w:szCs w:val="20"/>
              </w:rPr>
              <w:t>Plan activities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0D0A8E7" w14:textId="77777777">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FEC81B4"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F38C3C9" w14:textId="77777777">
            <w:pPr>
              <w:jc w:val="center"/>
              <w:rPr>
                <w:color w:val="000000"/>
                <w:sz w:val="20"/>
                <w:szCs w:val="20"/>
              </w:rPr>
            </w:pPr>
            <w:r>
              <w:rPr>
                <w:color w:val="000000"/>
                <w:sz w:val="20"/>
                <w:szCs w:val="20"/>
              </w:rPr>
              <w:t>4</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FBBD759"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4416FA9" w14:textId="77777777">
            <w:pPr>
              <w:jc w:val="center"/>
              <w:rPr>
                <w:color w:val="000000"/>
                <w:sz w:val="20"/>
                <w:szCs w:val="20"/>
              </w:rPr>
            </w:pPr>
            <w:r>
              <w:rPr>
                <w:color w:val="000000"/>
                <w:sz w:val="20"/>
                <w:szCs w:val="20"/>
              </w:rPr>
              <w:t>144</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D6589D3" w14:textId="77777777">
            <w:pPr>
              <w:jc w:val="center"/>
              <w:rPr>
                <w:color w:val="000000"/>
                <w:sz w:val="20"/>
                <w:szCs w:val="20"/>
              </w:rPr>
            </w:pPr>
            <w:r>
              <w:rPr>
                <w:color w:val="000000"/>
                <w:sz w:val="20"/>
                <w:szCs w:val="20"/>
              </w:rPr>
              <w:t>7.2</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B653EE9" w14:textId="77777777">
            <w:pPr>
              <w:jc w:val="center"/>
              <w:rPr>
                <w:color w:val="000000"/>
                <w:sz w:val="20"/>
                <w:szCs w:val="20"/>
              </w:rPr>
            </w:pPr>
            <w:r>
              <w:rPr>
                <w:color w:val="000000"/>
                <w:sz w:val="20"/>
                <w:szCs w:val="20"/>
              </w:rPr>
              <w:t>14.4</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62B79FC" w14:textId="77777777">
            <w:pPr>
              <w:jc w:val="right"/>
              <w:rPr>
                <w:color w:val="000000"/>
                <w:sz w:val="20"/>
                <w:szCs w:val="20"/>
              </w:rPr>
            </w:pPr>
            <w:r>
              <w:rPr>
                <w:color w:val="000000"/>
                <w:sz w:val="20"/>
                <w:szCs w:val="20"/>
              </w:rPr>
              <w:t xml:space="preserve">$8,803.15 </w:t>
            </w:r>
          </w:p>
        </w:tc>
      </w:tr>
      <w:tr w14:paraId="353BA870"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CB8B2DC" w14:textId="77777777">
            <w:pPr>
              <w:ind w:firstLine="200" w:firstLineChars="100"/>
              <w:rPr>
                <w:color w:val="000000"/>
                <w:sz w:val="20"/>
                <w:szCs w:val="20"/>
              </w:rPr>
            </w:pPr>
            <w:r w:rsidRPr="00B30448">
              <w:rPr>
                <w:color w:val="000000"/>
                <w:sz w:val="20"/>
                <w:szCs w:val="20"/>
              </w:rPr>
              <w:t>C.</w:t>
            </w:r>
            <w:r>
              <w:rPr>
                <w:color w:val="000000"/>
                <w:sz w:val="20"/>
                <w:szCs w:val="20"/>
              </w:rPr>
              <w:t xml:space="preserve"> </w:t>
            </w:r>
            <w:r w:rsidRPr="00B30448">
              <w:rPr>
                <w:color w:val="000000"/>
                <w:sz w:val="20"/>
                <w:szCs w:val="20"/>
              </w:rPr>
              <w:t>Implement activities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4B27A6A" w14:textId="77777777">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E0EFBD8"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FE03DF2"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8B55AC3"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067A968"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3DAC7F6"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B35DF4A"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CC3F930" w14:textId="77777777">
            <w:pPr>
              <w:jc w:val="right"/>
              <w:rPr>
                <w:color w:val="000000"/>
                <w:sz w:val="20"/>
                <w:szCs w:val="20"/>
              </w:rPr>
            </w:pPr>
            <w:r>
              <w:rPr>
                <w:color w:val="000000"/>
                <w:sz w:val="20"/>
                <w:szCs w:val="20"/>
              </w:rPr>
              <w:t> </w:t>
            </w:r>
          </w:p>
        </w:tc>
      </w:tr>
      <w:tr w14:paraId="3D9ADE9E"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CB9B038" w14:textId="77777777">
            <w:pPr>
              <w:ind w:firstLine="400" w:firstLineChars="200"/>
              <w:rPr>
                <w:color w:val="000000"/>
                <w:sz w:val="20"/>
                <w:szCs w:val="20"/>
              </w:rPr>
            </w:pPr>
            <w:r w:rsidRPr="00B30448">
              <w:rPr>
                <w:color w:val="000000"/>
                <w:sz w:val="20"/>
                <w:szCs w:val="20"/>
              </w:rPr>
              <w:t>Solvent information records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AAA44E4" w14:textId="77777777">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1218B90" w14:textId="77777777">
            <w:pPr>
              <w:jc w:val="center"/>
              <w:rPr>
                <w:color w:val="000000"/>
                <w:sz w:val="20"/>
                <w:szCs w:val="20"/>
              </w:rPr>
            </w:pPr>
            <w:r>
              <w:rPr>
                <w:color w:val="000000"/>
                <w:sz w:val="20"/>
                <w:szCs w:val="20"/>
              </w:rPr>
              <w:t>2</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EF3D7A6" w14:textId="77777777">
            <w:pPr>
              <w:jc w:val="center"/>
              <w:rPr>
                <w:color w:val="000000"/>
                <w:sz w:val="20"/>
                <w:szCs w:val="20"/>
              </w:rPr>
            </w:pPr>
            <w:r>
              <w:rPr>
                <w:color w:val="000000"/>
                <w:sz w:val="20"/>
                <w:szCs w:val="20"/>
              </w:rPr>
              <w:t>8</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BA4C7F5"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B97D4DF" w14:textId="77777777">
            <w:pPr>
              <w:jc w:val="center"/>
              <w:rPr>
                <w:color w:val="000000"/>
                <w:sz w:val="20"/>
                <w:szCs w:val="20"/>
              </w:rPr>
            </w:pPr>
            <w:r>
              <w:rPr>
                <w:color w:val="000000"/>
                <w:sz w:val="20"/>
                <w:szCs w:val="20"/>
              </w:rPr>
              <w:t>288</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ACE6B2B" w14:textId="77777777">
            <w:pPr>
              <w:jc w:val="center"/>
              <w:rPr>
                <w:color w:val="000000"/>
                <w:sz w:val="20"/>
                <w:szCs w:val="20"/>
              </w:rPr>
            </w:pPr>
            <w:r>
              <w:rPr>
                <w:color w:val="000000"/>
                <w:sz w:val="20"/>
                <w:szCs w:val="20"/>
              </w:rPr>
              <w:t>14.4</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BF229B7" w14:textId="77777777">
            <w:pPr>
              <w:jc w:val="center"/>
              <w:rPr>
                <w:color w:val="000000"/>
                <w:sz w:val="20"/>
                <w:szCs w:val="20"/>
              </w:rPr>
            </w:pPr>
            <w:r>
              <w:rPr>
                <w:color w:val="000000"/>
                <w:sz w:val="20"/>
                <w:szCs w:val="20"/>
              </w:rPr>
              <w:t>28.8</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43703D5" w14:textId="77777777">
            <w:pPr>
              <w:jc w:val="right"/>
              <w:rPr>
                <w:color w:val="000000"/>
                <w:sz w:val="20"/>
                <w:szCs w:val="20"/>
              </w:rPr>
            </w:pPr>
            <w:r>
              <w:rPr>
                <w:color w:val="000000"/>
                <w:sz w:val="20"/>
                <w:szCs w:val="20"/>
              </w:rPr>
              <w:t xml:space="preserve">$17,606.30 </w:t>
            </w:r>
          </w:p>
        </w:tc>
      </w:tr>
      <w:tr w14:paraId="77E81D9A" w14:textId="77777777" w:rsidTr="0040771D">
        <w:tblPrEx>
          <w:tblW w:w="5000" w:type="pct"/>
          <w:tblLook w:val="04A0"/>
        </w:tblPrEx>
        <w:trPr>
          <w:trHeight w:val="57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40771D" w:rsidRPr="00B30448" w:rsidP="008C0EA7" w14:paraId="795B1DE0" w14:textId="77777777">
            <w:pPr>
              <w:ind w:left="339" w:firstLine="60" w:firstLineChars="30"/>
              <w:rPr>
                <w:color w:val="000000"/>
                <w:sz w:val="20"/>
                <w:szCs w:val="20"/>
              </w:rPr>
            </w:pPr>
            <w:r w:rsidRPr="00B30448">
              <w:rPr>
                <w:color w:val="000000"/>
                <w:sz w:val="20"/>
                <w:szCs w:val="20"/>
              </w:rPr>
              <w:t xml:space="preserve">Approved composition solvent records (demonstrating compliance) </w:t>
            </w:r>
            <w:r w:rsidRPr="00B30448">
              <w:rPr>
                <w:color w:val="000000"/>
                <w:sz w:val="20"/>
                <w:szCs w:val="20"/>
                <w:vertAlign w:val="superscript"/>
              </w:rPr>
              <w:t>h</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37960958" w14:textId="77777777">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1F14F43"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17A6C18" w14:textId="77777777">
            <w:pPr>
              <w:jc w:val="center"/>
              <w:rPr>
                <w:color w:val="000000"/>
                <w:sz w:val="20"/>
                <w:szCs w:val="20"/>
              </w:rPr>
            </w:pPr>
            <w:r>
              <w:rPr>
                <w:color w:val="000000"/>
                <w:sz w:val="20"/>
                <w:szCs w:val="20"/>
              </w:rPr>
              <w:t>4</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091BBC0" w14:textId="77777777">
            <w:pPr>
              <w:jc w:val="center"/>
              <w:rPr>
                <w:color w:val="000000"/>
                <w:sz w:val="20"/>
                <w:szCs w:val="20"/>
              </w:rPr>
            </w:pPr>
            <w:r>
              <w:rPr>
                <w:color w:val="000000"/>
                <w:sz w:val="20"/>
                <w:szCs w:val="20"/>
              </w:rPr>
              <w:t>11</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1DC5EEF" w14:textId="77777777">
            <w:pPr>
              <w:jc w:val="center"/>
              <w:rPr>
                <w:color w:val="000000"/>
                <w:sz w:val="20"/>
                <w:szCs w:val="20"/>
              </w:rPr>
            </w:pPr>
            <w:r>
              <w:rPr>
                <w:color w:val="000000"/>
                <w:sz w:val="20"/>
                <w:szCs w:val="20"/>
              </w:rPr>
              <w:t>44</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E32DAC8" w14:textId="77777777">
            <w:pPr>
              <w:jc w:val="center"/>
              <w:rPr>
                <w:color w:val="000000"/>
                <w:sz w:val="20"/>
                <w:szCs w:val="20"/>
              </w:rPr>
            </w:pPr>
            <w:r>
              <w:rPr>
                <w:color w:val="000000"/>
                <w:sz w:val="20"/>
                <w:szCs w:val="20"/>
              </w:rPr>
              <w:t>2.2</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FFFF582" w14:textId="77777777">
            <w:pPr>
              <w:jc w:val="center"/>
              <w:rPr>
                <w:color w:val="000000"/>
                <w:sz w:val="20"/>
                <w:szCs w:val="20"/>
              </w:rPr>
            </w:pPr>
            <w:r>
              <w:rPr>
                <w:color w:val="000000"/>
                <w:sz w:val="20"/>
                <w:szCs w:val="20"/>
              </w:rPr>
              <w:t>4.4</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97A67AC" w14:textId="77777777">
            <w:pPr>
              <w:jc w:val="right"/>
              <w:rPr>
                <w:color w:val="000000"/>
                <w:sz w:val="20"/>
                <w:szCs w:val="20"/>
              </w:rPr>
            </w:pPr>
            <w:r>
              <w:rPr>
                <w:color w:val="000000"/>
                <w:sz w:val="20"/>
                <w:szCs w:val="20"/>
              </w:rPr>
              <w:t xml:space="preserve">$2,689.85 </w:t>
            </w:r>
          </w:p>
        </w:tc>
      </w:tr>
      <w:tr w14:paraId="6CED8905"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1EC4A145" w14:textId="77777777">
            <w:pPr>
              <w:ind w:left="339" w:firstLine="60" w:firstLineChars="30"/>
              <w:rPr>
                <w:color w:val="000000"/>
                <w:sz w:val="20"/>
                <w:szCs w:val="20"/>
              </w:rPr>
            </w:pPr>
            <w:r w:rsidRPr="00B30448">
              <w:rPr>
                <w:color w:val="000000"/>
                <w:sz w:val="20"/>
                <w:szCs w:val="20"/>
              </w:rPr>
              <w:t xml:space="preserve">Non-approved list solvent usage records </w:t>
            </w:r>
            <w:r w:rsidRPr="00B30448">
              <w:rPr>
                <w:color w:val="000000"/>
                <w:sz w:val="20"/>
                <w:szCs w:val="20"/>
                <w:vertAlign w:val="superscript"/>
              </w:rPr>
              <w:t>i</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86BA583" w14:textId="77777777">
            <w:pPr>
              <w:jc w:val="center"/>
              <w:rPr>
                <w:color w:val="000000"/>
                <w:sz w:val="20"/>
                <w:szCs w:val="20"/>
              </w:rPr>
            </w:pPr>
            <w:r>
              <w:rPr>
                <w:color w:val="000000"/>
                <w:sz w:val="20"/>
                <w:szCs w:val="20"/>
              </w:rPr>
              <w:t>1</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4B97D70" w14:textId="77777777">
            <w:pPr>
              <w:jc w:val="center"/>
              <w:rPr>
                <w:color w:val="000000"/>
                <w:sz w:val="20"/>
                <w:szCs w:val="20"/>
              </w:rPr>
            </w:pPr>
            <w:r>
              <w:rPr>
                <w:color w:val="000000"/>
                <w:sz w:val="20"/>
                <w:szCs w:val="20"/>
              </w:rPr>
              <w:t>12</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B0E0C6C" w14:textId="77777777">
            <w:pPr>
              <w:jc w:val="center"/>
              <w:rPr>
                <w:color w:val="000000"/>
                <w:sz w:val="20"/>
                <w:szCs w:val="20"/>
              </w:rPr>
            </w:pPr>
            <w:r>
              <w:rPr>
                <w:color w:val="000000"/>
                <w:sz w:val="20"/>
                <w:szCs w:val="20"/>
              </w:rPr>
              <w:t>12</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4FF8A2A" w14:textId="77777777">
            <w:pPr>
              <w:jc w:val="center"/>
              <w:rPr>
                <w:color w:val="000000"/>
                <w:sz w:val="20"/>
                <w:szCs w:val="20"/>
              </w:rPr>
            </w:pPr>
            <w:r>
              <w:rPr>
                <w:color w:val="000000"/>
                <w:sz w:val="20"/>
                <w:szCs w:val="20"/>
              </w:rPr>
              <w:t>32</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A643BB6" w14:textId="77777777">
            <w:pPr>
              <w:jc w:val="center"/>
              <w:rPr>
                <w:color w:val="000000"/>
                <w:sz w:val="20"/>
                <w:szCs w:val="20"/>
              </w:rPr>
            </w:pPr>
            <w:r>
              <w:rPr>
                <w:color w:val="000000"/>
                <w:sz w:val="20"/>
                <w:szCs w:val="20"/>
              </w:rPr>
              <w:t>384</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2536F69" w14:textId="77777777">
            <w:pPr>
              <w:jc w:val="center"/>
              <w:rPr>
                <w:color w:val="000000"/>
                <w:sz w:val="20"/>
                <w:szCs w:val="20"/>
              </w:rPr>
            </w:pPr>
            <w:r>
              <w:rPr>
                <w:color w:val="000000"/>
                <w:sz w:val="20"/>
                <w:szCs w:val="20"/>
              </w:rPr>
              <w:t>19.2</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5E5F51F" w14:textId="77777777">
            <w:pPr>
              <w:jc w:val="center"/>
              <w:rPr>
                <w:color w:val="000000"/>
                <w:sz w:val="20"/>
                <w:szCs w:val="20"/>
              </w:rPr>
            </w:pPr>
            <w:r>
              <w:rPr>
                <w:color w:val="000000"/>
                <w:sz w:val="20"/>
                <w:szCs w:val="20"/>
              </w:rPr>
              <w:t>38.4</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1F98844" w14:textId="77777777">
            <w:pPr>
              <w:jc w:val="right"/>
              <w:rPr>
                <w:color w:val="000000"/>
                <w:sz w:val="20"/>
                <w:szCs w:val="20"/>
              </w:rPr>
            </w:pPr>
            <w:r>
              <w:rPr>
                <w:color w:val="000000"/>
                <w:sz w:val="20"/>
                <w:szCs w:val="20"/>
              </w:rPr>
              <w:t xml:space="preserve">$23,475.07 </w:t>
            </w:r>
          </w:p>
        </w:tc>
      </w:tr>
      <w:tr w14:paraId="393EFD36"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FAE695E" w14:textId="77777777">
            <w:pPr>
              <w:ind w:left="339" w:firstLine="60" w:firstLineChars="30"/>
              <w:rPr>
                <w:color w:val="000000"/>
                <w:sz w:val="20"/>
                <w:szCs w:val="20"/>
              </w:rPr>
            </w:pPr>
            <w:r w:rsidRPr="00B30448">
              <w:rPr>
                <w:color w:val="000000"/>
                <w:sz w:val="20"/>
                <w:szCs w:val="20"/>
              </w:rPr>
              <w:t xml:space="preserve">Solvent usage log for exempt processes </w:t>
            </w:r>
            <w:r w:rsidRPr="00B30448">
              <w:rPr>
                <w:color w:val="000000"/>
                <w:sz w:val="20"/>
                <w:szCs w:val="20"/>
                <w:vertAlign w:val="superscript"/>
              </w:rPr>
              <w:t>j</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110D325D" w14:textId="77777777">
            <w:pPr>
              <w:jc w:val="center"/>
              <w:rPr>
                <w:color w:val="000000"/>
                <w:sz w:val="20"/>
                <w:szCs w:val="20"/>
              </w:rPr>
            </w:pPr>
            <w:r>
              <w:rPr>
                <w:color w:val="000000"/>
                <w:sz w:val="20"/>
                <w:szCs w:val="20"/>
              </w:rPr>
              <w:t>0.5</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251CCF6" w14:textId="77777777">
            <w:pPr>
              <w:jc w:val="center"/>
              <w:rPr>
                <w:color w:val="000000"/>
                <w:sz w:val="20"/>
                <w:szCs w:val="20"/>
              </w:rPr>
            </w:pPr>
            <w:r>
              <w:rPr>
                <w:color w:val="000000"/>
                <w:sz w:val="20"/>
                <w:szCs w:val="20"/>
              </w:rPr>
              <w:t>12</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730D587" w14:textId="77777777">
            <w:pPr>
              <w:jc w:val="center"/>
              <w:rPr>
                <w:color w:val="000000"/>
                <w:sz w:val="20"/>
                <w:szCs w:val="20"/>
              </w:rPr>
            </w:pPr>
            <w:r>
              <w:rPr>
                <w:color w:val="000000"/>
                <w:sz w:val="20"/>
                <w:szCs w:val="20"/>
              </w:rPr>
              <w:t>6</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77C85EC" w14:textId="77777777">
            <w:pPr>
              <w:jc w:val="center"/>
              <w:rPr>
                <w:color w:val="000000"/>
                <w:sz w:val="20"/>
                <w:szCs w:val="20"/>
              </w:rPr>
            </w:pPr>
            <w:r>
              <w:rPr>
                <w:color w:val="000000"/>
                <w:sz w:val="20"/>
                <w:szCs w:val="20"/>
              </w:rPr>
              <w:t>25</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F2A5519" w14:textId="77777777">
            <w:pPr>
              <w:jc w:val="center"/>
              <w:rPr>
                <w:color w:val="000000"/>
                <w:sz w:val="20"/>
                <w:szCs w:val="20"/>
              </w:rPr>
            </w:pPr>
            <w:r>
              <w:rPr>
                <w:color w:val="000000"/>
                <w:sz w:val="20"/>
                <w:szCs w:val="20"/>
              </w:rPr>
              <w:t>150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60F79EC" w14:textId="77777777">
            <w:pPr>
              <w:jc w:val="center"/>
              <w:rPr>
                <w:color w:val="000000"/>
                <w:sz w:val="20"/>
                <w:szCs w:val="20"/>
              </w:rPr>
            </w:pPr>
            <w:r>
              <w:rPr>
                <w:color w:val="000000"/>
                <w:sz w:val="20"/>
                <w:szCs w:val="20"/>
              </w:rPr>
              <w:t>7.5</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AC52468" w14:textId="77777777">
            <w:pPr>
              <w:jc w:val="center"/>
              <w:rPr>
                <w:color w:val="000000"/>
                <w:sz w:val="20"/>
                <w:szCs w:val="20"/>
              </w:rPr>
            </w:pPr>
            <w:r>
              <w:rPr>
                <w:color w:val="000000"/>
                <w:sz w:val="20"/>
                <w:szCs w:val="20"/>
              </w:rPr>
              <w:t>15</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812832C" w14:textId="77777777">
            <w:pPr>
              <w:jc w:val="right"/>
              <w:rPr>
                <w:color w:val="000000"/>
                <w:sz w:val="20"/>
                <w:szCs w:val="20"/>
              </w:rPr>
            </w:pPr>
            <w:r>
              <w:rPr>
                <w:color w:val="000000"/>
                <w:sz w:val="20"/>
                <w:szCs w:val="20"/>
              </w:rPr>
              <w:t xml:space="preserve">$9,169.95 </w:t>
            </w:r>
          </w:p>
        </w:tc>
      </w:tr>
      <w:tr w14:paraId="77937CD3"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084CC5F" w14:textId="77777777">
            <w:pPr>
              <w:ind w:left="339" w:firstLine="60" w:firstLineChars="30"/>
              <w:rPr>
                <w:color w:val="000000"/>
                <w:sz w:val="20"/>
                <w:szCs w:val="20"/>
              </w:rPr>
            </w:pPr>
            <w:r w:rsidRPr="00B30448">
              <w:rPr>
                <w:color w:val="000000"/>
                <w:sz w:val="20"/>
                <w:szCs w:val="20"/>
              </w:rPr>
              <w:t xml:space="preserve">Log of gun cleaner leaks </w:t>
            </w:r>
            <w:r w:rsidRPr="00B30448">
              <w:rPr>
                <w:color w:val="000000"/>
                <w:sz w:val="20"/>
                <w:szCs w:val="20"/>
                <w:vertAlign w:val="superscript"/>
              </w:rPr>
              <w:t>k</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41A1247D" w14:textId="77777777">
            <w:pPr>
              <w:jc w:val="center"/>
              <w:rPr>
                <w:color w:val="000000"/>
                <w:sz w:val="20"/>
                <w:szCs w:val="20"/>
              </w:rPr>
            </w:pPr>
            <w:r>
              <w:rPr>
                <w:color w:val="000000"/>
                <w:sz w:val="20"/>
                <w:szCs w:val="20"/>
              </w:rPr>
              <w:t>1</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E01B04A" w14:textId="77777777">
            <w:pPr>
              <w:jc w:val="center"/>
              <w:rPr>
                <w:color w:val="000000"/>
                <w:sz w:val="20"/>
                <w:szCs w:val="20"/>
              </w:rPr>
            </w:pPr>
            <w:r>
              <w:rPr>
                <w:color w:val="000000"/>
                <w:sz w:val="20"/>
                <w:szCs w:val="20"/>
              </w:rPr>
              <w:t>6</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1D501C5" w14:textId="77777777">
            <w:pPr>
              <w:jc w:val="center"/>
              <w:rPr>
                <w:color w:val="000000"/>
                <w:sz w:val="20"/>
                <w:szCs w:val="20"/>
              </w:rPr>
            </w:pPr>
            <w:r>
              <w:rPr>
                <w:color w:val="000000"/>
                <w:sz w:val="20"/>
                <w:szCs w:val="20"/>
              </w:rPr>
              <w:t>6</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3B191D8" w14:textId="77777777">
            <w:pPr>
              <w:jc w:val="center"/>
              <w:rPr>
                <w:color w:val="000000"/>
                <w:sz w:val="20"/>
                <w:szCs w:val="20"/>
              </w:rPr>
            </w:pPr>
            <w:r>
              <w:rPr>
                <w:color w:val="000000"/>
                <w:sz w:val="20"/>
                <w:szCs w:val="20"/>
              </w:rPr>
              <w:t>7</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E34FCEA" w14:textId="77777777">
            <w:pPr>
              <w:jc w:val="center"/>
              <w:rPr>
                <w:color w:val="000000"/>
                <w:sz w:val="20"/>
                <w:szCs w:val="20"/>
              </w:rPr>
            </w:pPr>
            <w:r>
              <w:rPr>
                <w:color w:val="000000"/>
                <w:sz w:val="20"/>
                <w:szCs w:val="20"/>
              </w:rPr>
              <w:t>42</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1D767A3" w14:textId="77777777">
            <w:pPr>
              <w:jc w:val="center"/>
              <w:rPr>
                <w:color w:val="000000"/>
                <w:sz w:val="20"/>
                <w:szCs w:val="20"/>
              </w:rPr>
            </w:pPr>
            <w:r>
              <w:rPr>
                <w:color w:val="000000"/>
                <w:sz w:val="20"/>
                <w:szCs w:val="20"/>
              </w:rPr>
              <w:t>2.1</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FAFAEC1" w14:textId="77777777">
            <w:pPr>
              <w:jc w:val="center"/>
              <w:rPr>
                <w:color w:val="000000"/>
                <w:sz w:val="20"/>
                <w:szCs w:val="20"/>
              </w:rPr>
            </w:pPr>
            <w:r>
              <w:rPr>
                <w:color w:val="000000"/>
                <w:sz w:val="20"/>
                <w:szCs w:val="20"/>
              </w:rPr>
              <w:t>4.2</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1D01A74" w14:textId="77777777">
            <w:pPr>
              <w:jc w:val="right"/>
              <w:rPr>
                <w:color w:val="000000"/>
                <w:sz w:val="20"/>
                <w:szCs w:val="20"/>
              </w:rPr>
            </w:pPr>
            <w:r>
              <w:rPr>
                <w:color w:val="000000"/>
                <w:sz w:val="20"/>
                <w:szCs w:val="20"/>
              </w:rPr>
              <w:t xml:space="preserve">$2,567.59 </w:t>
            </w:r>
          </w:p>
        </w:tc>
      </w:tr>
      <w:tr w14:paraId="58984C59"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70289CB1" w14:textId="77777777">
            <w:pPr>
              <w:ind w:firstLine="200" w:firstLineChars="100"/>
              <w:rPr>
                <w:color w:val="000000"/>
                <w:sz w:val="20"/>
                <w:szCs w:val="20"/>
              </w:rPr>
            </w:pPr>
            <w:r w:rsidRPr="00B30448">
              <w:rPr>
                <w:color w:val="000000"/>
                <w:sz w:val="20"/>
                <w:szCs w:val="20"/>
              </w:rPr>
              <w:t>D.</w:t>
            </w:r>
            <w:r>
              <w:rPr>
                <w:color w:val="000000"/>
                <w:sz w:val="20"/>
                <w:szCs w:val="20"/>
              </w:rPr>
              <w:t xml:space="preserve"> </w:t>
            </w:r>
            <w:r w:rsidRPr="00B30448">
              <w:rPr>
                <w:color w:val="000000"/>
                <w:sz w:val="20"/>
                <w:szCs w:val="20"/>
              </w:rPr>
              <w:t xml:space="preserve">Develop record system </w:t>
            </w:r>
            <w:r w:rsidRPr="00B30448">
              <w:rPr>
                <w:color w:val="000000"/>
                <w:sz w:val="20"/>
                <w:szCs w:val="20"/>
                <w:vertAlign w:val="superscript"/>
              </w:rPr>
              <w:t>l</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1101DD2" w14:textId="77777777">
            <w:pPr>
              <w:jc w:val="center"/>
              <w:rPr>
                <w:color w:val="000000"/>
                <w:sz w:val="20"/>
                <w:szCs w:val="20"/>
              </w:rPr>
            </w:pPr>
            <w:r>
              <w:rPr>
                <w:color w:val="000000"/>
                <w:sz w:val="20"/>
                <w:szCs w:val="20"/>
              </w:rPr>
              <w:t>20</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254F44E"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02D2735" w14:textId="77777777">
            <w:pPr>
              <w:jc w:val="center"/>
              <w:rPr>
                <w:color w:val="000000"/>
                <w:sz w:val="20"/>
                <w:szCs w:val="20"/>
              </w:rPr>
            </w:pPr>
            <w:r>
              <w:rPr>
                <w:color w:val="000000"/>
                <w:sz w:val="20"/>
                <w:szCs w:val="20"/>
              </w:rPr>
              <w:t>20</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F45F20B"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9638F5F" w14:textId="77777777">
            <w:pPr>
              <w:jc w:val="center"/>
              <w:rPr>
                <w:color w:val="000000"/>
                <w:sz w:val="20"/>
                <w:szCs w:val="20"/>
              </w:rPr>
            </w:pPr>
            <w:r>
              <w:rPr>
                <w:color w:val="000000"/>
                <w:sz w:val="20"/>
                <w:szCs w:val="20"/>
              </w:rPr>
              <w:t>720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B8027A0" w14:textId="77777777">
            <w:pPr>
              <w:jc w:val="center"/>
              <w:rPr>
                <w:color w:val="000000"/>
                <w:sz w:val="20"/>
                <w:szCs w:val="20"/>
              </w:rPr>
            </w:pPr>
            <w:r>
              <w:rPr>
                <w:color w:val="000000"/>
                <w:sz w:val="20"/>
                <w:szCs w:val="20"/>
              </w:rPr>
              <w:t>36</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E7CDF1E" w14:textId="77777777">
            <w:pPr>
              <w:jc w:val="center"/>
              <w:rPr>
                <w:color w:val="000000"/>
                <w:sz w:val="20"/>
                <w:szCs w:val="20"/>
              </w:rPr>
            </w:pPr>
            <w:r>
              <w:rPr>
                <w:color w:val="000000"/>
                <w:sz w:val="20"/>
                <w:szCs w:val="20"/>
              </w:rPr>
              <w:t>72</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788725E" w14:textId="77777777">
            <w:pPr>
              <w:jc w:val="right"/>
              <w:rPr>
                <w:color w:val="000000"/>
                <w:sz w:val="20"/>
                <w:szCs w:val="20"/>
              </w:rPr>
            </w:pPr>
            <w:r>
              <w:rPr>
                <w:color w:val="000000"/>
                <w:sz w:val="20"/>
                <w:szCs w:val="20"/>
              </w:rPr>
              <w:t xml:space="preserve">$44,015.76 </w:t>
            </w:r>
          </w:p>
        </w:tc>
      </w:tr>
      <w:tr w14:paraId="2CA75F8F"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5B5E81E" w14:textId="77777777">
            <w:pPr>
              <w:ind w:firstLine="200" w:firstLineChars="100"/>
              <w:rPr>
                <w:color w:val="000000"/>
                <w:sz w:val="20"/>
                <w:szCs w:val="20"/>
              </w:rPr>
            </w:pPr>
            <w:r w:rsidRPr="00B30448">
              <w:rPr>
                <w:color w:val="000000"/>
                <w:sz w:val="20"/>
                <w:szCs w:val="20"/>
              </w:rPr>
              <w:t>E.</w:t>
            </w:r>
            <w:r>
              <w:rPr>
                <w:color w:val="000000"/>
                <w:sz w:val="20"/>
                <w:szCs w:val="20"/>
              </w:rPr>
              <w:t xml:space="preserve"> </w:t>
            </w:r>
            <w:r w:rsidRPr="00B30448">
              <w:rPr>
                <w:color w:val="000000"/>
                <w:sz w:val="20"/>
                <w:szCs w:val="20"/>
              </w:rPr>
              <w:t>Time to enter information</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E96B56C" w14:textId="77777777">
            <w:pPr>
              <w:jc w:val="center"/>
              <w:rPr>
                <w:color w:val="000000"/>
                <w:sz w:val="20"/>
                <w:szCs w:val="20"/>
              </w:rPr>
            </w:pPr>
            <w:r>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6BAA0A3"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0B17418"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2BF7F42"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781C5D7"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88FBDA8"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D6BB185"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7860CD7" w14:textId="77777777">
            <w:pPr>
              <w:jc w:val="right"/>
              <w:rPr>
                <w:color w:val="000000"/>
                <w:sz w:val="20"/>
                <w:szCs w:val="20"/>
              </w:rPr>
            </w:pPr>
            <w:r>
              <w:rPr>
                <w:color w:val="000000"/>
                <w:sz w:val="20"/>
                <w:szCs w:val="20"/>
              </w:rPr>
              <w:t> </w:t>
            </w:r>
          </w:p>
        </w:tc>
      </w:tr>
      <w:tr w14:paraId="6FFA0F72" w14:textId="77777777" w:rsidTr="0040771D">
        <w:tblPrEx>
          <w:tblW w:w="5000" w:type="pct"/>
          <w:tblLook w:val="04A0"/>
        </w:tblPrEx>
        <w:trPr>
          <w:trHeight w:val="510"/>
        </w:trPr>
        <w:tc>
          <w:tcPr>
            <w:tcW w:w="1559" w:type="pct"/>
            <w:tcBorders>
              <w:top w:val="nil"/>
              <w:left w:val="single" w:sz="4" w:space="0" w:color="auto"/>
              <w:bottom w:val="single" w:sz="4" w:space="0" w:color="auto"/>
              <w:right w:val="single" w:sz="4" w:space="0" w:color="auto"/>
            </w:tcBorders>
            <w:shd w:val="clear" w:color="auto" w:fill="auto"/>
            <w:vAlign w:val="center"/>
            <w:hideMark/>
          </w:tcPr>
          <w:p w:rsidR="0040771D" w:rsidRPr="00B30448" w:rsidP="008C0EA7" w14:paraId="2C09C76B" w14:textId="77777777">
            <w:pPr>
              <w:ind w:left="339" w:firstLine="60" w:firstLineChars="30"/>
              <w:rPr>
                <w:color w:val="000000"/>
                <w:sz w:val="20"/>
                <w:szCs w:val="20"/>
              </w:rPr>
            </w:pPr>
            <w:r w:rsidRPr="00B30448">
              <w:rPr>
                <w:color w:val="000000"/>
                <w:sz w:val="20"/>
                <w:szCs w:val="20"/>
              </w:rPr>
              <w:t>Records of all measurements and information required by standard</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E341EE1" w14:textId="77777777">
            <w:pPr>
              <w:jc w:val="center"/>
              <w:rPr>
                <w:color w:val="000000"/>
                <w:sz w:val="20"/>
                <w:szCs w:val="20"/>
              </w:rPr>
            </w:pPr>
            <w:r>
              <w:rPr>
                <w:color w:val="000000"/>
                <w:sz w:val="20"/>
                <w:szCs w:val="20"/>
              </w:rPr>
              <w:t>See 4C</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0914A66" w14:textId="77777777">
            <w:pPr>
              <w:jc w:val="center"/>
              <w:rPr>
                <w:color w:val="000000"/>
                <w:sz w:val="20"/>
                <w:szCs w:val="20"/>
              </w:rPr>
            </w:pPr>
            <w:r>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0DFE86B" w14:textId="77777777">
            <w:pPr>
              <w:jc w:val="center"/>
              <w:rPr>
                <w:color w:val="000000"/>
                <w:sz w:val="20"/>
                <w:szCs w:val="20"/>
              </w:rPr>
            </w:pPr>
            <w:r>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8E44803" w14:textId="77777777">
            <w:pPr>
              <w:jc w:val="center"/>
              <w:rPr>
                <w:color w:val="000000"/>
                <w:sz w:val="20"/>
                <w:szCs w:val="20"/>
              </w:rPr>
            </w:pPr>
            <w:r>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8AB52B0" w14:textId="77777777">
            <w:pPr>
              <w:jc w:val="center"/>
              <w:rPr>
                <w:color w:val="000000"/>
                <w:sz w:val="20"/>
                <w:szCs w:val="20"/>
              </w:rPr>
            </w:pPr>
            <w:r>
              <w:rPr>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F8FFB3D" w14:textId="77777777">
            <w:pPr>
              <w:jc w:val="center"/>
              <w:rPr>
                <w:color w:val="000000"/>
                <w:sz w:val="20"/>
                <w:szCs w:val="20"/>
              </w:rPr>
            </w:pPr>
            <w:r>
              <w:rPr>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1A609B5" w14:textId="77777777">
            <w:pPr>
              <w:jc w:val="center"/>
              <w:rPr>
                <w:color w:val="000000"/>
                <w:sz w:val="20"/>
                <w:szCs w:val="20"/>
              </w:rPr>
            </w:pPr>
            <w:r>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9CF4797" w14:textId="77777777">
            <w:pPr>
              <w:jc w:val="right"/>
              <w:rPr>
                <w:color w:val="000000"/>
                <w:sz w:val="20"/>
                <w:szCs w:val="20"/>
              </w:rPr>
            </w:pPr>
            <w:r>
              <w:rPr>
                <w:color w:val="000000"/>
                <w:sz w:val="20"/>
                <w:szCs w:val="20"/>
              </w:rPr>
              <w:t> </w:t>
            </w:r>
          </w:p>
        </w:tc>
      </w:tr>
      <w:tr w14:paraId="2ECF7A0A"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72F6CF7" w14:textId="77777777">
            <w:pPr>
              <w:ind w:firstLine="200" w:firstLineChars="100"/>
              <w:rPr>
                <w:color w:val="000000"/>
                <w:sz w:val="20"/>
                <w:szCs w:val="20"/>
              </w:rPr>
            </w:pPr>
            <w:r w:rsidRPr="00B30448">
              <w:rPr>
                <w:color w:val="000000"/>
                <w:sz w:val="20"/>
                <w:szCs w:val="20"/>
              </w:rPr>
              <w:t>F.</w:t>
            </w:r>
            <w:r>
              <w:rPr>
                <w:color w:val="000000"/>
                <w:sz w:val="20"/>
                <w:szCs w:val="20"/>
              </w:rPr>
              <w:t xml:space="preserve"> </w:t>
            </w:r>
            <w:r w:rsidRPr="00B30448">
              <w:rPr>
                <w:color w:val="000000"/>
                <w:sz w:val="20"/>
                <w:szCs w:val="20"/>
              </w:rPr>
              <w:t xml:space="preserve">Time to train personnel </w:t>
            </w:r>
            <w:r w:rsidRPr="00B30448">
              <w:rPr>
                <w:color w:val="000000"/>
                <w:sz w:val="20"/>
                <w:szCs w:val="20"/>
                <w:vertAlign w:val="superscript"/>
              </w:rPr>
              <w:t>m</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217436F2" w14:textId="77777777">
            <w:pPr>
              <w:jc w:val="center"/>
              <w:rPr>
                <w:color w:val="000000"/>
                <w:sz w:val="20"/>
                <w:szCs w:val="20"/>
              </w:rPr>
            </w:pPr>
            <w:r>
              <w:rPr>
                <w:color w:val="000000"/>
                <w:sz w:val="20"/>
                <w:szCs w:val="20"/>
              </w:rPr>
              <w:t>4</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26C9505" w14:textId="77777777">
            <w:pPr>
              <w:jc w:val="center"/>
              <w:rPr>
                <w:color w:val="000000"/>
                <w:sz w:val="20"/>
                <w:szCs w:val="20"/>
              </w:rPr>
            </w:pPr>
            <w:r>
              <w:rPr>
                <w:color w:val="000000"/>
                <w:sz w:val="20"/>
                <w:szCs w:val="20"/>
              </w:rPr>
              <w:t>50</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A9D8FA6" w14:textId="77777777">
            <w:pPr>
              <w:jc w:val="center"/>
              <w:rPr>
                <w:color w:val="000000"/>
                <w:sz w:val="20"/>
                <w:szCs w:val="20"/>
              </w:rPr>
            </w:pPr>
            <w:r>
              <w:rPr>
                <w:color w:val="000000"/>
                <w:sz w:val="20"/>
                <w:szCs w:val="20"/>
              </w:rPr>
              <w:t>200</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99C9AF1"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7F0CC8A" w14:textId="77777777">
            <w:pPr>
              <w:jc w:val="center"/>
              <w:rPr>
                <w:color w:val="000000"/>
                <w:sz w:val="20"/>
                <w:szCs w:val="20"/>
              </w:rPr>
            </w:pPr>
            <w:r>
              <w:rPr>
                <w:color w:val="000000"/>
                <w:sz w:val="20"/>
                <w:szCs w:val="20"/>
              </w:rPr>
              <w:t>7,200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BE3C4CA" w14:textId="77777777">
            <w:pPr>
              <w:jc w:val="center"/>
              <w:rPr>
                <w:color w:val="000000"/>
                <w:sz w:val="20"/>
                <w:szCs w:val="20"/>
              </w:rPr>
            </w:pPr>
            <w:r>
              <w:rPr>
                <w:color w:val="000000"/>
                <w:sz w:val="20"/>
                <w:szCs w:val="20"/>
              </w:rPr>
              <w:t>360</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C016090" w14:textId="77777777">
            <w:pPr>
              <w:jc w:val="center"/>
              <w:rPr>
                <w:color w:val="000000"/>
                <w:sz w:val="20"/>
                <w:szCs w:val="20"/>
              </w:rPr>
            </w:pPr>
            <w:r>
              <w:rPr>
                <w:color w:val="000000"/>
                <w:sz w:val="20"/>
                <w:szCs w:val="20"/>
              </w:rPr>
              <w:t>720</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BE22C6E" w14:textId="77777777">
            <w:pPr>
              <w:jc w:val="right"/>
              <w:rPr>
                <w:color w:val="000000"/>
                <w:sz w:val="20"/>
                <w:szCs w:val="20"/>
              </w:rPr>
            </w:pPr>
            <w:r>
              <w:rPr>
                <w:color w:val="000000"/>
                <w:sz w:val="20"/>
                <w:szCs w:val="20"/>
              </w:rPr>
              <w:t xml:space="preserve">$440,157.60 </w:t>
            </w:r>
          </w:p>
        </w:tc>
      </w:tr>
      <w:tr w14:paraId="589EA8AE"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688991B2" w14:textId="77777777">
            <w:pPr>
              <w:ind w:firstLine="200" w:firstLineChars="100"/>
              <w:rPr>
                <w:color w:val="000000"/>
                <w:sz w:val="20"/>
                <w:szCs w:val="20"/>
              </w:rPr>
            </w:pPr>
            <w:r w:rsidRPr="00B30448">
              <w:rPr>
                <w:color w:val="000000"/>
                <w:sz w:val="20"/>
                <w:szCs w:val="20"/>
              </w:rPr>
              <w:t>G.</w:t>
            </w:r>
            <w:r>
              <w:rPr>
                <w:color w:val="000000"/>
                <w:sz w:val="20"/>
                <w:szCs w:val="20"/>
              </w:rPr>
              <w:t xml:space="preserve"> </w:t>
            </w:r>
            <w:r w:rsidRPr="00B30448">
              <w:rPr>
                <w:color w:val="000000"/>
                <w:sz w:val="20"/>
                <w:szCs w:val="20"/>
              </w:rPr>
              <w:t>Time for audits</w:t>
            </w:r>
          </w:p>
        </w:tc>
        <w:tc>
          <w:tcPr>
            <w:tcW w:w="433"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0A73F1F" w14:textId="77777777">
            <w:pPr>
              <w:jc w:val="center"/>
              <w:rPr>
                <w:color w:val="000000"/>
                <w:sz w:val="20"/>
                <w:szCs w:val="20"/>
              </w:rPr>
            </w:pPr>
            <w:r>
              <w:rPr>
                <w:color w:val="000000"/>
                <w:sz w:val="20"/>
                <w:szCs w:val="20"/>
              </w:rPr>
              <w:t>20</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B2D397E" w14:textId="77777777">
            <w:pPr>
              <w:jc w:val="center"/>
              <w:rPr>
                <w:color w:val="000000"/>
                <w:sz w:val="20"/>
                <w:szCs w:val="20"/>
              </w:rPr>
            </w:pPr>
            <w:r>
              <w:rPr>
                <w:color w:val="000000"/>
                <w:sz w:val="20"/>
                <w:szCs w:val="20"/>
              </w:rPr>
              <w:t>1</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1035738" w14:textId="77777777">
            <w:pPr>
              <w:jc w:val="center"/>
              <w:rPr>
                <w:color w:val="000000"/>
                <w:sz w:val="20"/>
                <w:szCs w:val="20"/>
              </w:rPr>
            </w:pPr>
            <w:r>
              <w:rPr>
                <w:color w:val="000000"/>
                <w:sz w:val="20"/>
                <w:szCs w:val="20"/>
              </w:rPr>
              <w:t>20</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835A00C" w14:textId="77777777">
            <w:pPr>
              <w:jc w:val="center"/>
              <w:rPr>
                <w:color w:val="000000"/>
                <w:sz w:val="20"/>
                <w:szCs w:val="20"/>
              </w:rPr>
            </w:pPr>
            <w:r>
              <w:rPr>
                <w:color w:val="000000"/>
                <w:sz w:val="20"/>
                <w:szCs w:val="20"/>
              </w:rPr>
              <w:t>36</w:t>
            </w:r>
          </w:p>
        </w:tc>
        <w:tc>
          <w:tcPr>
            <w:tcW w:w="37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3C49E45C" w14:textId="77777777">
            <w:pPr>
              <w:jc w:val="center"/>
              <w:rPr>
                <w:color w:val="000000"/>
                <w:sz w:val="20"/>
                <w:szCs w:val="20"/>
              </w:rPr>
            </w:pPr>
            <w:r>
              <w:rPr>
                <w:color w:val="000000"/>
                <w:sz w:val="20"/>
                <w:szCs w:val="20"/>
              </w:rPr>
              <w:t>720</w:t>
            </w:r>
          </w:p>
        </w:tc>
        <w:tc>
          <w:tcPr>
            <w:tcW w:w="480"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79CA6BB8" w14:textId="77777777">
            <w:pPr>
              <w:jc w:val="center"/>
              <w:rPr>
                <w:color w:val="000000"/>
                <w:sz w:val="20"/>
                <w:szCs w:val="20"/>
              </w:rPr>
            </w:pPr>
            <w:r>
              <w:rPr>
                <w:color w:val="000000"/>
                <w:sz w:val="20"/>
                <w:szCs w:val="20"/>
              </w:rPr>
              <w:t>36</w:t>
            </w:r>
          </w:p>
        </w:tc>
        <w:tc>
          <w:tcPr>
            <w:tcW w:w="37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5936AED" w14:textId="77777777">
            <w:pPr>
              <w:jc w:val="center"/>
              <w:rPr>
                <w:color w:val="000000"/>
                <w:sz w:val="20"/>
                <w:szCs w:val="20"/>
              </w:rPr>
            </w:pPr>
            <w:r>
              <w:rPr>
                <w:color w:val="000000"/>
                <w:sz w:val="20"/>
                <w:szCs w:val="20"/>
              </w:rPr>
              <w:t>72</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379F451" w14:textId="77777777">
            <w:pPr>
              <w:jc w:val="right"/>
              <w:rPr>
                <w:color w:val="000000"/>
                <w:sz w:val="20"/>
                <w:szCs w:val="20"/>
              </w:rPr>
            </w:pPr>
            <w:r>
              <w:rPr>
                <w:color w:val="000000"/>
                <w:sz w:val="20"/>
                <w:szCs w:val="20"/>
              </w:rPr>
              <w:t xml:space="preserve">$44,015.76 </w:t>
            </w:r>
          </w:p>
        </w:tc>
      </w:tr>
      <w:tr w14:paraId="3A706E2D" w14:textId="77777777" w:rsidTr="0040771D">
        <w:tblPrEx>
          <w:tblW w:w="5000" w:type="pct"/>
          <w:tblLook w:val="04A0"/>
        </w:tblPrEx>
        <w:trPr>
          <w:trHeight w:val="300"/>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59BA1292" w14:textId="77777777">
            <w:pPr>
              <w:rPr>
                <w:b/>
                <w:bCs/>
                <w:color w:val="000000"/>
                <w:sz w:val="20"/>
                <w:szCs w:val="20"/>
              </w:rPr>
            </w:pPr>
            <w:r w:rsidRPr="00B30448">
              <w:rPr>
                <w:b/>
                <w:bCs/>
                <w:color w:val="000000"/>
                <w:sz w:val="20"/>
                <w:szCs w:val="20"/>
              </w:rPr>
              <w:t>Subtotal for Recordkeeping Requirements</w:t>
            </w:r>
            <w:r>
              <w:rPr>
                <w:b/>
                <w:bCs/>
                <w:color w:val="000000"/>
                <w:sz w:val="20"/>
                <w:szCs w:val="20"/>
              </w:rPr>
              <w:t xml:space="preserve"> </w:t>
            </w:r>
          </w:p>
        </w:tc>
        <w:tc>
          <w:tcPr>
            <w:tcW w:w="433"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2675270" w14:textId="77777777">
            <w:pPr>
              <w:jc w:val="center"/>
              <w:rPr>
                <w:color w:val="000000"/>
                <w:sz w:val="20"/>
                <w:szCs w:val="20"/>
              </w:rPr>
            </w:pPr>
            <w:r w:rsidRPr="00B30448">
              <w:rPr>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60D28600" w14:textId="77777777">
            <w:pPr>
              <w:jc w:val="center"/>
              <w:rPr>
                <w:color w:val="000000"/>
                <w:sz w:val="20"/>
                <w:szCs w:val="20"/>
              </w:rPr>
            </w:pPr>
            <w:r w:rsidRPr="00B30448">
              <w:rPr>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076B9CBF" w14:textId="77777777">
            <w:pPr>
              <w:jc w:val="center"/>
              <w:rPr>
                <w:color w:val="000000"/>
                <w:sz w:val="20"/>
                <w:szCs w:val="20"/>
              </w:rPr>
            </w:pPr>
            <w:r w:rsidRPr="00B30448">
              <w:rPr>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66910B2" w14:textId="77777777">
            <w:pPr>
              <w:jc w:val="center"/>
              <w:rPr>
                <w:color w:val="000000"/>
                <w:sz w:val="20"/>
                <w:szCs w:val="20"/>
              </w:rPr>
            </w:pPr>
            <w:r w:rsidRPr="00B30448">
              <w:rPr>
                <w:color w:val="000000"/>
                <w:sz w:val="20"/>
                <w:szCs w:val="20"/>
              </w:rPr>
              <w:t> </w:t>
            </w:r>
          </w:p>
        </w:tc>
        <w:tc>
          <w:tcPr>
            <w:tcW w:w="1225" w:type="pct"/>
            <w:gridSpan w:val="3"/>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47B2572D" w14:textId="77777777">
            <w:pPr>
              <w:jc w:val="center"/>
              <w:rPr>
                <w:b/>
                <w:bCs/>
                <w:color w:val="000000"/>
                <w:sz w:val="20"/>
                <w:szCs w:val="20"/>
              </w:rPr>
            </w:pPr>
            <w:r w:rsidRPr="00B30448">
              <w:rPr>
                <w:b/>
                <w:bCs/>
                <w:color w:val="000000"/>
                <w:sz w:val="20"/>
                <w:szCs w:val="20"/>
              </w:rPr>
              <w:t>11,146</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1FC74360" w14:textId="77777777">
            <w:pPr>
              <w:jc w:val="right"/>
              <w:rPr>
                <w:b/>
                <w:bCs/>
                <w:color w:val="000000"/>
                <w:sz w:val="20"/>
                <w:szCs w:val="20"/>
              </w:rPr>
            </w:pPr>
            <w:r w:rsidRPr="00B30448">
              <w:rPr>
                <w:b/>
                <w:bCs/>
                <w:color w:val="000000"/>
                <w:sz w:val="20"/>
                <w:szCs w:val="20"/>
              </w:rPr>
              <w:t>$</w:t>
            </w:r>
            <w:r>
              <w:rPr>
                <w:b/>
                <w:bCs/>
                <w:color w:val="000000"/>
                <w:sz w:val="20"/>
                <w:szCs w:val="20"/>
              </w:rPr>
              <w:t>592,501</w:t>
            </w:r>
            <w:r w:rsidRPr="00B30448">
              <w:rPr>
                <w:b/>
                <w:bCs/>
                <w:color w:val="000000"/>
                <w:sz w:val="20"/>
                <w:szCs w:val="20"/>
              </w:rPr>
              <w:t xml:space="preserve"> </w:t>
            </w:r>
          </w:p>
        </w:tc>
      </w:tr>
      <w:tr w14:paraId="014B59CE"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63F85F3" w14:textId="77777777">
            <w:pPr>
              <w:rPr>
                <w:b/>
                <w:bCs/>
                <w:color w:val="000000"/>
                <w:sz w:val="20"/>
                <w:szCs w:val="20"/>
              </w:rPr>
            </w:pPr>
            <w:r w:rsidRPr="00B30448">
              <w:rPr>
                <w:b/>
                <w:bCs/>
                <w:color w:val="000000"/>
                <w:sz w:val="20"/>
                <w:szCs w:val="20"/>
              </w:rPr>
              <w:t xml:space="preserve">TOTAL LABOR BURDEN AND COST (rounded) </w:t>
            </w:r>
            <w:r w:rsidRPr="00B30448">
              <w:rPr>
                <w:b/>
                <w:bCs/>
                <w:color w:val="000000"/>
                <w:sz w:val="20"/>
                <w:szCs w:val="20"/>
                <w:vertAlign w:val="superscript"/>
              </w:rPr>
              <w:t>n</w:t>
            </w:r>
          </w:p>
        </w:tc>
        <w:tc>
          <w:tcPr>
            <w:tcW w:w="433"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E026756" w14:textId="77777777">
            <w:pPr>
              <w:rPr>
                <w:b/>
                <w:bCs/>
                <w:color w:val="000000"/>
                <w:sz w:val="20"/>
                <w:szCs w:val="20"/>
              </w:rPr>
            </w:pPr>
            <w:r w:rsidRPr="00B30448">
              <w:rPr>
                <w:b/>
                <w:bCs/>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4D432097" w14:textId="77777777">
            <w:pPr>
              <w:rPr>
                <w:b/>
                <w:bCs/>
                <w:color w:val="000000"/>
                <w:sz w:val="20"/>
                <w:szCs w:val="20"/>
              </w:rPr>
            </w:pPr>
            <w:r w:rsidRPr="00B30448">
              <w:rPr>
                <w:b/>
                <w:bCs/>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3460C3C" w14:textId="77777777">
            <w:pPr>
              <w:rPr>
                <w:b/>
                <w:bCs/>
                <w:color w:val="000000"/>
                <w:sz w:val="20"/>
                <w:szCs w:val="20"/>
              </w:rPr>
            </w:pPr>
            <w:r w:rsidRPr="00B30448">
              <w:rPr>
                <w:b/>
                <w:bCs/>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5150294C" w14:textId="77777777">
            <w:pPr>
              <w:jc w:val="center"/>
              <w:rPr>
                <w:b/>
                <w:bCs/>
                <w:color w:val="000000"/>
                <w:sz w:val="20"/>
                <w:szCs w:val="20"/>
              </w:rPr>
            </w:pPr>
            <w:r w:rsidRPr="00B30448">
              <w:rPr>
                <w:b/>
                <w:bCs/>
                <w:color w:val="000000"/>
                <w:sz w:val="20"/>
                <w:szCs w:val="20"/>
              </w:rPr>
              <w:t> </w:t>
            </w:r>
          </w:p>
        </w:tc>
        <w:tc>
          <w:tcPr>
            <w:tcW w:w="1225" w:type="pct"/>
            <w:gridSpan w:val="3"/>
            <w:tcBorders>
              <w:top w:val="single" w:sz="4" w:space="0" w:color="auto"/>
              <w:left w:val="nil"/>
              <w:bottom w:val="single" w:sz="4" w:space="0" w:color="auto"/>
              <w:right w:val="single" w:sz="4" w:space="0" w:color="auto"/>
            </w:tcBorders>
            <w:shd w:val="clear" w:color="auto" w:fill="auto"/>
            <w:noWrap/>
            <w:vAlign w:val="center"/>
            <w:hideMark/>
          </w:tcPr>
          <w:p w:rsidR="0040771D" w:rsidRPr="00B30448" w:rsidP="008C0EA7" w14:paraId="0B4D17BD" w14:textId="77777777">
            <w:pPr>
              <w:jc w:val="center"/>
              <w:rPr>
                <w:b/>
                <w:bCs/>
                <w:color w:val="000000"/>
                <w:sz w:val="20"/>
                <w:szCs w:val="20"/>
              </w:rPr>
            </w:pPr>
            <w:r w:rsidRPr="00B30448">
              <w:rPr>
                <w:b/>
                <w:bCs/>
                <w:color w:val="000000"/>
                <w:sz w:val="20"/>
                <w:szCs w:val="20"/>
              </w:rPr>
              <w:t>12,900</w:t>
            </w:r>
          </w:p>
        </w:tc>
        <w:tc>
          <w:tcPr>
            <w:tcW w:w="446" w:type="pct"/>
            <w:tcBorders>
              <w:top w:val="nil"/>
              <w:left w:val="nil"/>
              <w:bottom w:val="single" w:sz="4" w:space="0" w:color="auto"/>
              <w:right w:val="single" w:sz="4" w:space="0" w:color="auto"/>
            </w:tcBorders>
            <w:shd w:val="clear" w:color="auto" w:fill="auto"/>
            <w:noWrap/>
            <w:vAlign w:val="center"/>
            <w:hideMark/>
          </w:tcPr>
          <w:p w:rsidR="0040771D" w:rsidRPr="00B30448" w:rsidP="008C0EA7" w14:paraId="279459F2" w14:textId="77777777">
            <w:pPr>
              <w:jc w:val="right"/>
              <w:rPr>
                <w:b/>
                <w:bCs/>
                <w:color w:val="000000"/>
                <w:sz w:val="20"/>
                <w:szCs w:val="20"/>
              </w:rPr>
            </w:pPr>
            <w:r w:rsidRPr="00B30448">
              <w:rPr>
                <w:b/>
                <w:bCs/>
                <w:color w:val="000000"/>
                <w:sz w:val="20"/>
                <w:szCs w:val="20"/>
              </w:rPr>
              <w:t>$</w:t>
            </w:r>
            <w:r>
              <w:rPr>
                <w:b/>
                <w:bCs/>
                <w:color w:val="000000"/>
                <w:sz w:val="20"/>
                <w:szCs w:val="20"/>
              </w:rPr>
              <w:t>683</w:t>
            </w:r>
            <w:r w:rsidRPr="00B30448">
              <w:rPr>
                <w:b/>
                <w:bCs/>
                <w:color w:val="000000"/>
                <w:sz w:val="20"/>
                <w:szCs w:val="20"/>
              </w:rPr>
              <w:t xml:space="preserve">,000 </w:t>
            </w:r>
          </w:p>
        </w:tc>
      </w:tr>
      <w:tr w14:paraId="7AAE212F" w14:textId="77777777" w:rsidTr="0040771D">
        <w:tblPrEx>
          <w:tblW w:w="5000" w:type="pct"/>
          <w:tblLook w:val="04A0"/>
        </w:tblPrEx>
        <w:trPr>
          <w:trHeight w:val="315"/>
        </w:trPr>
        <w:tc>
          <w:tcPr>
            <w:tcW w:w="1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771D" w:rsidRPr="00B30448" w:rsidP="008C0EA7" w14:paraId="42C0F2DA" w14:textId="77777777">
            <w:pPr>
              <w:rPr>
                <w:b/>
                <w:bCs/>
                <w:color w:val="000000"/>
                <w:sz w:val="20"/>
                <w:szCs w:val="20"/>
              </w:rPr>
            </w:pPr>
            <w:r w:rsidRPr="00B30448">
              <w:rPr>
                <w:b/>
                <w:bCs/>
                <w:color w:val="000000"/>
                <w:sz w:val="20"/>
                <w:szCs w:val="20"/>
              </w:rPr>
              <w:t xml:space="preserve">TOTAL CAPITAL AND O&amp;M COST (rounded) </w:t>
            </w:r>
            <w:r w:rsidRPr="00B30448">
              <w:rPr>
                <w:b/>
                <w:bCs/>
                <w:color w:val="000000"/>
                <w:sz w:val="20"/>
                <w:szCs w:val="20"/>
                <w:vertAlign w:val="superscript"/>
              </w:rPr>
              <w:t>n, o</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7F3165D1" w14:textId="77777777">
            <w:pPr>
              <w:rPr>
                <w:rFonts w:ascii="Calibri" w:hAnsi="Calibri"/>
                <w:color w:val="000000"/>
                <w:sz w:val="20"/>
                <w:szCs w:val="20"/>
              </w:rPr>
            </w:pPr>
            <w:r w:rsidRPr="00B30448">
              <w:rPr>
                <w:rFonts w:ascii="Calibri" w:hAnsi="Calibri"/>
                <w:color w:val="000000"/>
                <w:sz w:val="20"/>
                <w:szCs w:val="20"/>
              </w:rPr>
              <w:t> </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251BF950" w14:textId="77777777">
            <w:pPr>
              <w:rPr>
                <w:rFonts w:ascii="Calibri" w:hAnsi="Calibri"/>
                <w:color w:val="000000"/>
                <w:sz w:val="20"/>
                <w:szCs w:val="20"/>
              </w:rPr>
            </w:pPr>
            <w:r w:rsidRPr="00B30448">
              <w:rPr>
                <w:rFonts w:ascii="Calibri" w:hAnsi="Calibri"/>
                <w:color w:val="000000"/>
                <w:sz w:val="20"/>
                <w:szCs w:val="20"/>
              </w:rPr>
              <w:t> </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3D384B9A" w14:textId="77777777">
            <w:pPr>
              <w:rPr>
                <w:rFonts w:ascii="Calibri" w:hAnsi="Calibri"/>
                <w:color w:val="000000"/>
                <w:sz w:val="20"/>
                <w:szCs w:val="20"/>
              </w:rPr>
            </w:pPr>
            <w:r w:rsidRPr="00B30448">
              <w:rPr>
                <w:rFonts w:ascii="Calibri" w:hAnsi="Calibri"/>
                <w:color w:val="000000"/>
                <w:sz w:val="20"/>
                <w:szCs w:val="20"/>
              </w:rPr>
              <w:t> </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33B92F1C" w14:textId="77777777">
            <w:pPr>
              <w:rPr>
                <w:rFonts w:ascii="Calibri" w:hAnsi="Calibri"/>
                <w:color w:val="000000"/>
                <w:sz w:val="20"/>
                <w:szCs w:val="20"/>
              </w:rPr>
            </w:pPr>
            <w:r w:rsidRPr="00B30448">
              <w:rPr>
                <w:rFonts w:ascii="Calibri" w:hAnsi="Calibri"/>
                <w:color w:val="000000"/>
                <w:sz w:val="20"/>
                <w:szCs w:val="20"/>
              </w:rPr>
              <w:t>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625108AE" w14:textId="77777777">
            <w:pPr>
              <w:rPr>
                <w:rFonts w:ascii="Calibri" w:hAnsi="Calibri"/>
                <w:color w:val="000000"/>
                <w:sz w:val="20"/>
                <w:szCs w:val="20"/>
              </w:rPr>
            </w:pPr>
            <w:r w:rsidRPr="00B30448">
              <w:rPr>
                <w:rFonts w:ascii="Calibri" w:hAnsi="Calibri"/>
                <w:color w:val="000000"/>
                <w:sz w:val="20"/>
                <w:szCs w:val="20"/>
              </w:rPr>
              <w:t> </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59C6EE4D" w14:textId="77777777">
            <w:pPr>
              <w:rPr>
                <w:rFonts w:ascii="Calibri" w:hAnsi="Calibri"/>
                <w:color w:val="000000"/>
                <w:sz w:val="20"/>
                <w:szCs w:val="20"/>
              </w:rPr>
            </w:pPr>
            <w:r w:rsidRPr="00B30448">
              <w:rPr>
                <w:rFonts w:ascii="Calibri" w:hAnsi="Calibri"/>
                <w:color w:val="000000"/>
                <w:sz w:val="20"/>
                <w:szCs w:val="20"/>
              </w:rPr>
              <w:t> </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40771D" w:rsidRPr="00B30448" w:rsidP="008C0EA7" w14:paraId="3FB0D9D0" w14:textId="77777777">
            <w:pPr>
              <w:rPr>
                <w:rFonts w:ascii="Calibri" w:hAnsi="Calibri"/>
                <w:color w:val="000000"/>
                <w:sz w:val="20"/>
                <w:szCs w:val="20"/>
              </w:rPr>
            </w:pPr>
            <w:r w:rsidRPr="00B30448">
              <w:rPr>
                <w:rFonts w:ascii="Calibri" w:hAnsi="Calibri"/>
                <w:color w:val="000000"/>
                <w:sz w:val="20"/>
                <w:szCs w:val="20"/>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40771D" w:rsidRPr="00B30448" w:rsidP="008C0EA7" w14:paraId="7EA0D23B" w14:textId="77777777">
            <w:pPr>
              <w:jc w:val="right"/>
              <w:rPr>
                <w:b/>
                <w:bCs/>
                <w:color w:val="000000"/>
                <w:sz w:val="20"/>
                <w:szCs w:val="20"/>
              </w:rPr>
            </w:pPr>
            <w:r>
              <w:rPr>
                <w:b/>
                <w:bCs/>
                <w:color w:val="000000"/>
                <w:sz w:val="20"/>
                <w:szCs w:val="20"/>
              </w:rPr>
              <w:t xml:space="preserve">$55,900 </w:t>
            </w:r>
          </w:p>
        </w:tc>
      </w:tr>
      <w:tr w14:paraId="725D70FC" w14:textId="77777777" w:rsidTr="0040771D">
        <w:tblPrEx>
          <w:tblW w:w="5000" w:type="pct"/>
          <w:tblLook w:val="04A0"/>
        </w:tblPrEx>
        <w:trPr>
          <w:trHeight w:val="315"/>
        </w:trPr>
        <w:tc>
          <w:tcPr>
            <w:tcW w:w="1559" w:type="pct"/>
            <w:tcBorders>
              <w:top w:val="nil"/>
              <w:left w:val="single" w:sz="4" w:space="0" w:color="auto"/>
              <w:bottom w:val="single" w:sz="4" w:space="0" w:color="auto"/>
              <w:right w:val="single" w:sz="4" w:space="0" w:color="auto"/>
            </w:tcBorders>
            <w:shd w:val="clear" w:color="auto" w:fill="auto"/>
            <w:noWrap/>
            <w:vAlign w:val="center"/>
            <w:hideMark/>
          </w:tcPr>
          <w:p w:rsidR="0040771D" w:rsidRPr="00B30448" w:rsidP="008C0EA7" w14:paraId="053BFCBE" w14:textId="77777777">
            <w:pPr>
              <w:rPr>
                <w:b/>
                <w:bCs/>
                <w:color w:val="000000"/>
                <w:sz w:val="20"/>
                <w:szCs w:val="20"/>
              </w:rPr>
            </w:pPr>
            <w:r w:rsidRPr="00B30448">
              <w:rPr>
                <w:b/>
                <w:bCs/>
                <w:color w:val="000000"/>
                <w:sz w:val="20"/>
                <w:szCs w:val="20"/>
              </w:rPr>
              <w:t xml:space="preserve">GRAND TOTAL (rounded) </w:t>
            </w:r>
            <w:r w:rsidRPr="00B30448">
              <w:rPr>
                <w:b/>
                <w:bCs/>
                <w:color w:val="000000"/>
                <w:sz w:val="20"/>
                <w:szCs w:val="20"/>
                <w:vertAlign w:val="superscript"/>
              </w:rPr>
              <w:t>n</w:t>
            </w:r>
          </w:p>
        </w:tc>
        <w:tc>
          <w:tcPr>
            <w:tcW w:w="433"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695BB174" w14:textId="77777777">
            <w:pPr>
              <w:rPr>
                <w:rFonts w:ascii="Calibri" w:hAnsi="Calibri"/>
                <w:color w:val="000000"/>
                <w:sz w:val="20"/>
                <w:szCs w:val="20"/>
              </w:rPr>
            </w:pPr>
            <w:r w:rsidRPr="00B30448">
              <w:rPr>
                <w:rFonts w:ascii="Calibri" w:hAnsi="Calibri"/>
                <w:color w:val="000000"/>
                <w:sz w:val="20"/>
                <w:szCs w:val="20"/>
              </w:rPr>
              <w:t> </w:t>
            </w:r>
          </w:p>
        </w:tc>
        <w:tc>
          <w:tcPr>
            <w:tcW w:w="441"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7DB3A453" w14:textId="77777777">
            <w:pPr>
              <w:rPr>
                <w:rFonts w:ascii="Calibri" w:hAnsi="Calibri"/>
                <w:color w:val="000000"/>
                <w:sz w:val="20"/>
                <w:szCs w:val="20"/>
              </w:rPr>
            </w:pPr>
            <w:r w:rsidRPr="00B30448">
              <w:rPr>
                <w:rFonts w:ascii="Calibri" w:hAnsi="Calibri"/>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6FB407A6" w14:textId="77777777">
            <w:pPr>
              <w:rPr>
                <w:rFonts w:ascii="Calibri" w:hAnsi="Calibri"/>
                <w:color w:val="000000"/>
                <w:sz w:val="20"/>
                <w:szCs w:val="20"/>
              </w:rPr>
            </w:pPr>
            <w:r w:rsidRPr="00B30448">
              <w:rPr>
                <w:rFonts w:ascii="Calibri" w:hAnsi="Calibri"/>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6896631D" w14:textId="77777777">
            <w:pPr>
              <w:rPr>
                <w:rFonts w:ascii="Calibri" w:hAnsi="Calibri"/>
                <w:color w:val="000000"/>
                <w:sz w:val="20"/>
                <w:szCs w:val="20"/>
              </w:rPr>
            </w:pPr>
            <w:r w:rsidRPr="00B30448">
              <w:rPr>
                <w:rFonts w:ascii="Calibri" w:hAnsi="Calibri"/>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6C653A75" w14:textId="77777777">
            <w:pPr>
              <w:rPr>
                <w:rFonts w:ascii="Calibri" w:hAnsi="Calibri"/>
                <w:color w:val="000000"/>
                <w:sz w:val="20"/>
                <w:szCs w:val="20"/>
              </w:rPr>
            </w:pPr>
            <w:r w:rsidRPr="00B30448">
              <w:rPr>
                <w:rFonts w:ascii="Calibri" w:hAnsi="Calibri"/>
                <w:color w:val="000000"/>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02807C11" w14:textId="77777777">
            <w:pPr>
              <w:rPr>
                <w:rFonts w:ascii="Calibri" w:hAnsi="Calibri"/>
                <w:color w:val="000000"/>
                <w:sz w:val="20"/>
                <w:szCs w:val="20"/>
              </w:rPr>
            </w:pPr>
            <w:r w:rsidRPr="00B30448">
              <w:rPr>
                <w:rFonts w:ascii="Calibri" w:hAnsi="Calibri"/>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bottom"/>
            <w:hideMark/>
          </w:tcPr>
          <w:p w:rsidR="0040771D" w:rsidRPr="00B30448" w:rsidP="008C0EA7" w14:paraId="16243879" w14:textId="77777777">
            <w:pPr>
              <w:rPr>
                <w:rFonts w:ascii="Calibri" w:hAnsi="Calibri"/>
                <w:color w:val="000000"/>
                <w:sz w:val="20"/>
                <w:szCs w:val="20"/>
              </w:rPr>
            </w:pPr>
            <w:r w:rsidRPr="00B30448">
              <w:rPr>
                <w:rFonts w:ascii="Calibri" w:hAnsi="Calibri"/>
                <w:color w:val="000000"/>
                <w:sz w:val="20"/>
                <w:szCs w:val="20"/>
              </w:rPr>
              <w:t> </w:t>
            </w:r>
          </w:p>
        </w:tc>
        <w:tc>
          <w:tcPr>
            <w:tcW w:w="446" w:type="pct"/>
            <w:tcBorders>
              <w:top w:val="nil"/>
              <w:left w:val="nil"/>
              <w:bottom w:val="single" w:sz="4" w:space="0" w:color="auto"/>
              <w:right w:val="single" w:sz="4" w:space="0" w:color="auto"/>
            </w:tcBorders>
            <w:shd w:val="clear" w:color="auto" w:fill="auto"/>
            <w:vAlign w:val="center"/>
            <w:hideMark/>
          </w:tcPr>
          <w:p w:rsidR="0040771D" w:rsidRPr="00B30448" w:rsidP="008C0EA7" w14:paraId="06973874" w14:textId="77777777">
            <w:pPr>
              <w:jc w:val="right"/>
              <w:rPr>
                <w:b/>
                <w:bCs/>
                <w:color w:val="000000"/>
                <w:sz w:val="20"/>
                <w:szCs w:val="20"/>
              </w:rPr>
            </w:pPr>
            <w:r>
              <w:rPr>
                <w:b/>
                <w:bCs/>
                <w:color w:val="000000"/>
                <w:sz w:val="20"/>
                <w:szCs w:val="20"/>
              </w:rPr>
              <w:t xml:space="preserve">$739,000 </w:t>
            </w:r>
          </w:p>
        </w:tc>
      </w:tr>
    </w:tbl>
    <w:p w:rsidR="0040771D" w:rsidRPr="0040771D" w:rsidP="0040771D" w14:paraId="2EE88508" w14:textId="77777777">
      <w:pPr>
        <w:pStyle w:val="NoSpacing"/>
        <w:rPr>
          <w:b/>
          <w:bCs/>
          <w:sz w:val="18"/>
          <w:szCs w:val="18"/>
        </w:rPr>
      </w:pPr>
      <w:r w:rsidRPr="0040771D">
        <w:rPr>
          <w:b/>
          <w:bCs/>
          <w:sz w:val="18"/>
          <w:szCs w:val="18"/>
        </w:rPr>
        <w:t>Assumptions:</w:t>
      </w:r>
    </w:p>
    <w:p w:rsidR="0040771D" w:rsidRPr="0040771D" w:rsidP="0040771D" w14:paraId="2944465F" w14:textId="04BC09DB">
      <w:pPr>
        <w:pStyle w:val="NoSpacing"/>
        <w:numPr>
          <w:ilvl w:val="0"/>
          <w:numId w:val="35"/>
        </w:numPr>
        <w:rPr>
          <w:sz w:val="18"/>
          <w:szCs w:val="18"/>
        </w:rPr>
      </w:pPr>
      <w:r w:rsidRPr="0040771D">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w:t>
      </w:r>
    </w:p>
    <w:p w:rsidR="0040771D" w:rsidRPr="0040771D" w:rsidP="0040771D" w14:paraId="3B4C6269" w14:textId="7B224985">
      <w:pPr>
        <w:pStyle w:val="NoSpacing"/>
        <w:numPr>
          <w:ilvl w:val="0"/>
          <w:numId w:val="35"/>
        </w:numPr>
        <w:rPr>
          <w:sz w:val="18"/>
          <w:szCs w:val="18"/>
        </w:rPr>
      </w:pPr>
      <w:r w:rsidRPr="0040771D">
        <w:rPr>
          <w:sz w:val="18"/>
          <w:szCs w:val="18"/>
        </w:rPr>
        <w:t xml:space="preserve">The cost is based on the following labor rates: Managerial rate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40771D" w:rsidRPr="0040771D" w:rsidP="0040771D" w14:paraId="7C681CF3" w14:textId="4CABF8F7">
      <w:pPr>
        <w:pStyle w:val="NoSpacing"/>
        <w:numPr>
          <w:ilvl w:val="0"/>
          <w:numId w:val="35"/>
        </w:numPr>
        <w:rPr>
          <w:sz w:val="18"/>
          <w:szCs w:val="18"/>
        </w:rPr>
      </w:pPr>
      <w:r w:rsidRPr="0040771D">
        <w:rPr>
          <w:sz w:val="18"/>
          <w:szCs w:val="18"/>
        </w:rPr>
        <w:t xml:space="preserve">We have assumed all existing sources will have to re-familiarize with regulatory requirements each year. </w:t>
      </w:r>
    </w:p>
    <w:p w:rsidR="0040771D" w:rsidRPr="0040771D" w:rsidP="0040771D" w14:paraId="412B8911" w14:textId="13B8B8E3">
      <w:pPr>
        <w:pStyle w:val="NoSpacing"/>
        <w:numPr>
          <w:ilvl w:val="0"/>
          <w:numId w:val="35"/>
        </w:numPr>
        <w:rPr>
          <w:sz w:val="18"/>
          <w:szCs w:val="18"/>
        </w:rPr>
      </w:pPr>
      <w:r w:rsidRPr="0040771D">
        <w:rPr>
          <w:sz w:val="18"/>
          <w:szCs w:val="18"/>
        </w:rPr>
        <w:t>We have assumed that 5 percent of the total existing facilities will write the physical and operational changes report (36 x 5% = 1.8, rounded to 2).</w:t>
      </w:r>
    </w:p>
    <w:p w:rsidR="0040771D" w:rsidRPr="0040771D" w:rsidP="0040771D" w14:paraId="3E363581" w14:textId="0FDD4F16">
      <w:pPr>
        <w:pStyle w:val="NoSpacing"/>
        <w:numPr>
          <w:ilvl w:val="0"/>
          <w:numId w:val="35"/>
        </w:numPr>
        <w:rPr>
          <w:sz w:val="18"/>
          <w:szCs w:val="18"/>
        </w:rPr>
      </w:pPr>
      <w:r w:rsidRPr="0040771D">
        <w:rPr>
          <w:sz w:val="18"/>
          <w:szCs w:val="18"/>
        </w:rPr>
        <w:t>We have assumed that each respondent will write compliance status information report.</w:t>
      </w:r>
    </w:p>
    <w:p w:rsidR="0040771D" w:rsidRPr="0040771D" w:rsidP="0040771D" w14:paraId="40AF7805" w14:textId="1962B152">
      <w:pPr>
        <w:pStyle w:val="NoSpacing"/>
        <w:numPr>
          <w:ilvl w:val="0"/>
          <w:numId w:val="35"/>
        </w:numPr>
        <w:rPr>
          <w:sz w:val="18"/>
          <w:szCs w:val="18"/>
        </w:rPr>
      </w:pPr>
      <w:r w:rsidRPr="0040771D">
        <w:rPr>
          <w:sz w:val="18"/>
          <w:szCs w:val="18"/>
        </w:rPr>
        <w:t>We have assumed that 10 percent of the respondents will request a waiver (36 x 10% = 3.6, rounded to 4).</w:t>
      </w:r>
    </w:p>
    <w:p w:rsidR="0040771D" w:rsidRPr="0040771D" w:rsidP="0040771D" w14:paraId="269C2FB6" w14:textId="0327E146">
      <w:pPr>
        <w:pStyle w:val="NoSpacing"/>
        <w:numPr>
          <w:ilvl w:val="0"/>
          <w:numId w:val="35"/>
        </w:numPr>
        <w:rPr>
          <w:sz w:val="18"/>
          <w:szCs w:val="18"/>
        </w:rPr>
      </w:pPr>
      <w:r w:rsidRPr="0040771D">
        <w:rPr>
          <w:sz w:val="18"/>
          <w:szCs w:val="18"/>
        </w:rPr>
        <w:t>We have assumed that 80 percent of facilities will have excess emissions or will change their process in some way and will submit semiannual reports (36 x 80% = 28.8, rounded to 29).</w:t>
      </w:r>
    </w:p>
    <w:p w:rsidR="0040771D" w:rsidRPr="0040771D" w:rsidP="0040771D" w14:paraId="50DF0F11" w14:textId="308A138A">
      <w:pPr>
        <w:pStyle w:val="NoSpacing"/>
        <w:numPr>
          <w:ilvl w:val="0"/>
          <w:numId w:val="35"/>
        </w:numPr>
        <w:rPr>
          <w:sz w:val="18"/>
          <w:szCs w:val="18"/>
        </w:rPr>
      </w:pPr>
      <w:r w:rsidRPr="0040771D">
        <w:rPr>
          <w:sz w:val="18"/>
          <w:szCs w:val="18"/>
        </w:rPr>
        <w:t>We have assumed that 30 percent of facilities will use the approved list of solvents (36 x 30% = 10.8, rounded to 11).</w:t>
      </w:r>
    </w:p>
    <w:p w:rsidR="0040771D" w:rsidRPr="0040771D" w:rsidP="0040771D" w14:paraId="1851D0A0" w14:textId="28C9046B">
      <w:pPr>
        <w:pStyle w:val="NoSpacing"/>
        <w:numPr>
          <w:ilvl w:val="0"/>
          <w:numId w:val="35"/>
        </w:numPr>
        <w:rPr>
          <w:sz w:val="18"/>
          <w:szCs w:val="18"/>
        </w:rPr>
      </w:pPr>
      <w:r w:rsidRPr="0040771D">
        <w:rPr>
          <w:sz w:val="18"/>
          <w:szCs w:val="18"/>
        </w:rPr>
        <w:t>We have assumed that 90 percent of facilities will use some solvents not on the approved list (36 x 90% = 32.4, rounded to 32).</w:t>
      </w:r>
    </w:p>
    <w:p w:rsidR="0040771D" w:rsidRPr="0040771D" w:rsidP="0040771D" w14:paraId="15BD4E9D" w14:textId="23572B34">
      <w:pPr>
        <w:pStyle w:val="NoSpacing"/>
        <w:numPr>
          <w:ilvl w:val="0"/>
          <w:numId w:val="35"/>
        </w:numPr>
        <w:rPr>
          <w:sz w:val="18"/>
          <w:szCs w:val="18"/>
        </w:rPr>
      </w:pPr>
      <w:r w:rsidRPr="0040771D">
        <w:rPr>
          <w:sz w:val="18"/>
          <w:szCs w:val="18"/>
        </w:rPr>
        <w:t>We have assumed that 70 percent of facilities will use some solvents for exempt processes (36 x 70% = 25.2, rounded to 25).</w:t>
      </w:r>
    </w:p>
    <w:p w:rsidR="0040771D" w:rsidRPr="0040771D" w:rsidP="0040771D" w14:paraId="1A7D9143" w14:textId="2D78B96A">
      <w:pPr>
        <w:pStyle w:val="NoSpacing"/>
        <w:numPr>
          <w:ilvl w:val="0"/>
          <w:numId w:val="35"/>
        </w:numPr>
        <w:rPr>
          <w:sz w:val="18"/>
          <w:szCs w:val="18"/>
        </w:rPr>
      </w:pPr>
      <w:r w:rsidRPr="0040771D">
        <w:rPr>
          <w:sz w:val="18"/>
          <w:szCs w:val="18"/>
        </w:rPr>
        <w:t>We have assumed that 20 percent of facilities will have a leak in their enclosed gun cleaner (36 x 20% = 7.2, rounded to 7).</w:t>
      </w:r>
    </w:p>
    <w:p w:rsidR="0040771D" w:rsidRPr="0040771D" w:rsidP="0040771D" w14:paraId="5E3A81F8" w14:textId="1132F324">
      <w:pPr>
        <w:pStyle w:val="NoSpacing"/>
        <w:numPr>
          <w:ilvl w:val="0"/>
          <w:numId w:val="35"/>
        </w:numPr>
        <w:rPr>
          <w:sz w:val="18"/>
          <w:szCs w:val="18"/>
        </w:rPr>
      </w:pPr>
      <w:r w:rsidRPr="0040771D">
        <w:rPr>
          <w:sz w:val="18"/>
          <w:szCs w:val="18"/>
        </w:rPr>
        <w:t>We have assumed that all facilities will need to develop a record keeping system.</w:t>
      </w:r>
    </w:p>
    <w:p w:rsidR="0040771D" w:rsidRPr="0040771D" w:rsidP="0040771D" w14:paraId="0598DDA4" w14:textId="0BC67B19">
      <w:pPr>
        <w:pStyle w:val="NoSpacing"/>
        <w:numPr>
          <w:ilvl w:val="0"/>
          <w:numId w:val="35"/>
        </w:numPr>
        <w:rPr>
          <w:sz w:val="18"/>
          <w:szCs w:val="18"/>
        </w:rPr>
      </w:pPr>
      <w:r w:rsidRPr="0040771D">
        <w:rPr>
          <w:sz w:val="18"/>
          <w:szCs w:val="18"/>
        </w:rPr>
        <w:t>We have assumed that each respondent will take 4 hours 50 times per year to complete task.</w:t>
      </w:r>
    </w:p>
    <w:p w:rsidR="0040771D" w:rsidRPr="0040771D" w:rsidP="0040771D" w14:paraId="547B882F" w14:textId="6DCCDB32">
      <w:pPr>
        <w:pStyle w:val="NoSpacing"/>
        <w:numPr>
          <w:ilvl w:val="0"/>
          <w:numId w:val="35"/>
        </w:numPr>
        <w:rPr>
          <w:sz w:val="18"/>
          <w:szCs w:val="18"/>
        </w:rPr>
      </w:pPr>
      <w:r w:rsidRPr="0040771D">
        <w:rPr>
          <w:sz w:val="18"/>
          <w:szCs w:val="18"/>
        </w:rPr>
        <w:t xml:space="preserve">Totals have been rounded to 3 significant figures. Figures may not add exactly due to rounding. </w:t>
      </w:r>
    </w:p>
    <w:p w:rsidR="0040771D" w:rsidRPr="0040771D" w:rsidP="0040771D" w14:paraId="22246857" w14:textId="348DED40">
      <w:pPr>
        <w:pStyle w:val="NoSpacing"/>
        <w:numPr>
          <w:ilvl w:val="0"/>
          <w:numId w:val="35"/>
        </w:numPr>
        <w:rPr>
          <w:sz w:val="18"/>
          <w:szCs w:val="18"/>
        </w:rPr>
      </w:pPr>
      <w:r w:rsidRPr="0040771D">
        <w:rPr>
          <w:sz w:val="18"/>
          <w:szCs w:val="18"/>
        </w:rPr>
        <w:t>The total capital and O&amp;M cost in this table are the total for cleaning, coating, depainting and specialty coating operations combined (see Tables 1b-1d for burden associated with these operations).</w:t>
      </w:r>
    </w:p>
    <w:p w:rsidR="0040771D" w:rsidP="0040771D" w14:paraId="40CED159" w14:textId="0CA897E3">
      <w:pPr>
        <w:pStyle w:val="NoSpacing"/>
      </w:pPr>
      <w:r>
        <w:t> </w:t>
      </w:r>
    </w:p>
    <w:p w:rsidR="0040771D" w14:paraId="3AD799E9" w14:textId="77777777">
      <w:r>
        <w:br w:type="page"/>
      </w:r>
    </w:p>
    <w:p w:rsidR="0040771D" w:rsidRPr="008B3D85" w:rsidP="0040771D" w14:paraId="04DF7C1A" w14:textId="6214CB66">
      <w:pPr>
        <w:pStyle w:val="NoSpacing"/>
        <w:rPr>
          <w:b/>
          <w:bCs/>
        </w:rPr>
      </w:pPr>
      <w:r w:rsidRPr="008B3D85">
        <w:rPr>
          <w:b/>
          <w:bCs/>
        </w:rPr>
        <w:t>Table 2b: Annual Burden and Cost for Federal Government-Owned Facilities – NESHAP for Aerospace Manufacturing and Rework Facilities (40 CFR Part 63, Subpart GG) (Renewal) (Coating Operations)</w:t>
      </w:r>
    </w:p>
    <w:tbl>
      <w:tblPr>
        <w:tblW w:w="5000" w:type="pct"/>
        <w:tblLook w:val="04A0"/>
      </w:tblPr>
      <w:tblGrid>
        <w:gridCol w:w="2668"/>
        <w:gridCol w:w="809"/>
        <w:gridCol w:w="861"/>
        <w:gridCol w:w="836"/>
        <w:gridCol w:w="915"/>
        <w:gridCol w:w="720"/>
        <w:gridCol w:w="938"/>
        <w:gridCol w:w="732"/>
        <w:gridCol w:w="871"/>
      </w:tblGrid>
      <w:tr w14:paraId="7AE2857A" w14:textId="77777777" w:rsidTr="008B3D85">
        <w:tblPrEx>
          <w:tblW w:w="5000" w:type="pct"/>
          <w:tblLook w:val="04A0"/>
        </w:tblPrEx>
        <w:trPr>
          <w:trHeight w:val="1995"/>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1E7C263A" w14:textId="77777777">
            <w:pPr>
              <w:jc w:val="center"/>
              <w:rPr>
                <w:b/>
                <w:bCs/>
                <w:color w:val="000000"/>
                <w:sz w:val="20"/>
                <w:szCs w:val="20"/>
              </w:rPr>
            </w:pPr>
            <w:r w:rsidRPr="007E6ECF">
              <w:rPr>
                <w:b/>
                <w:bCs/>
                <w:color w:val="000000"/>
                <w:sz w:val="20"/>
                <w:szCs w:val="20"/>
              </w:rPr>
              <w:t>Burden item</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BD352B1" w14:textId="77777777">
            <w:pPr>
              <w:jc w:val="center"/>
              <w:rPr>
                <w:b/>
                <w:bCs/>
                <w:color w:val="000000"/>
                <w:sz w:val="20"/>
                <w:szCs w:val="20"/>
              </w:rPr>
            </w:pPr>
            <w:r w:rsidRPr="007E6ECF">
              <w:rPr>
                <w:b/>
                <w:bCs/>
                <w:color w:val="000000"/>
                <w:sz w:val="20"/>
                <w:szCs w:val="20"/>
              </w:rPr>
              <w:t xml:space="preserve">(A) </w:t>
            </w:r>
            <w:r w:rsidRPr="007E6ECF">
              <w:rPr>
                <w:b/>
                <w:bCs/>
                <w:color w:val="000000"/>
                <w:sz w:val="20"/>
                <w:szCs w:val="20"/>
              </w:rPr>
              <w:br/>
              <w:t>Person hours per occurrence</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5181F0E" w14:textId="77777777">
            <w:pPr>
              <w:jc w:val="center"/>
              <w:rPr>
                <w:b/>
                <w:bCs/>
                <w:color w:val="000000"/>
                <w:sz w:val="20"/>
                <w:szCs w:val="20"/>
              </w:rPr>
            </w:pPr>
            <w:r w:rsidRPr="007E6ECF">
              <w:rPr>
                <w:b/>
                <w:bCs/>
                <w:color w:val="000000"/>
                <w:sz w:val="20"/>
                <w:szCs w:val="20"/>
              </w:rPr>
              <w:t xml:space="preserve">(B) </w:t>
            </w:r>
            <w:r w:rsidRPr="007E6ECF">
              <w:rPr>
                <w:b/>
                <w:bCs/>
                <w:color w:val="000000"/>
                <w:sz w:val="20"/>
                <w:szCs w:val="20"/>
              </w:rPr>
              <w:br/>
              <w:t>No. of occurrences per respondent per year</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596C0BE4" w14:textId="77777777">
            <w:pPr>
              <w:jc w:val="center"/>
              <w:rPr>
                <w:b/>
                <w:bCs/>
                <w:color w:val="000000"/>
                <w:sz w:val="20"/>
                <w:szCs w:val="20"/>
              </w:rPr>
            </w:pPr>
            <w:r w:rsidRPr="007E6ECF">
              <w:rPr>
                <w:b/>
                <w:bCs/>
                <w:color w:val="000000"/>
                <w:sz w:val="20"/>
                <w:szCs w:val="20"/>
              </w:rPr>
              <w:t xml:space="preserve">(C) </w:t>
            </w:r>
            <w:r w:rsidRPr="007E6ECF">
              <w:rPr>
                <w:b/>
                <w:bCs/>
                <w:color w:val="000000"/>
                <w:sz w:val="20"/>
                <w:szCs w:val="20"/>
              </w:rPr>
              <w:br/>
              <w:t xml:space="preserve">Person hours per respondent per year </w:t>
            </w:r>
            <w:r w:rsidRPr="007E6ECF">
              <w:rPr>
                <w:b/>
                <w:bCs/>
                <w:color w:val="000000"/>
                <w:sz w:val="20"/>
                <w:szCs w:val="20"/>
              </w:rPr>
              <w:br/>
              <w:t>(C=AxB)</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2110FF53" w14:textId="77777777">
            <w:pPr>
              <w:jc w:val="center"/>
              <w:rPr>
                <w:b/>
                <w:bCs/>
                <w:color w:val="000000"/>
                <w:sz w:val="20"/>
                <w:szCs w:val="20"/>
              </w:rPr>
            </w:pPr>
            <w:r w:rsidRPr="007E6ECF">
              <w:rPr>
                <w:b/>
                <w:bCs/>
                <w:color w:val="000000"/>
                <w:sz w:val="20"/>
                <w:szCs w:val="20"/>
              </w:rPr>
              <w:t xml:space="preserve">(D) </w:t>
            </w:r>
            <w:r w:rsidRPr="007E6ECF">
              <w:rPr>
                <w:b/>
                <w:bCs/>
                <w:color w:val="000000"/>
                <w:sz w:val="20"/>
                <w:szCs w:val="20"/>
              </w:rPr>
              <w:br/>
              <w:t xml:space="preserve">Respondents per year </w:t>
            </w:r>
            <w:r w:rsidRPr="007E6ECF">
              <w:rPr>
                <w:b/>
                <w:bCs/>
                <w:color w:val="000000"/>
                <w:vertAlign w:val="superscript"/>
              </w:rPr>
              <w:t>a</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241FD04C" w14:textId="77777777">
            <w:pPr>
              <w:jc w:val="center"/>
              <w:rPr>
                <w:b/>
                <w:bCs/>
                <w:color w:val="000000"/>
                <w:sz w:val="20"/>
                <w:szCs w:val="20"/>
              </w:rPr>
            </w:pPr>
            <w:r w:rsidRPr="007E6ECF">
              <w:rPr>
                <w:b/>
                <w:bCs/>
                <w:color w:val="000000"/>
                <w:sz w:val="20"/>
                <w:szCs w:val="20"/>
              </w:rPr>
              <w:t xml:space="preserve">(E) </w:t>
            </w:r>
            <w:r w:rsidRPr="007E6ECF">
              <w:rPr>
                <w:b/>
                <w:bCs/>
                <w:color w:val="000000"/>
                <w:sz w:val="20"/>
                <w:szCs w:val="20"/>
              </w:rPr>
              <w:br/>
              <w:t xml:space="preserve">Technical person- hours per year </w:t>
            </w:r>
            <w:r w:rsidRPr="007E6ECF">
              <w:rPr>
                <w:b/>
                <w:bCs/>
                <w:color w:val="000000"/>
                <w:sz w:val="20"/>
                <w:szCs w:val="20"/>
              </w:rPr>
              <w:br/>
              <w:t>(E=CxD)</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7386AF79" w14:textId="77777777">
            <w:pPr>
              <w:jc w:val="center"/>
              <w:rPr>
                <w:b/>
                <w:bCs/>
                <w:color w:val="000000"/>
                <w:sz w:val="20"/>
                <w:szCs w:val="20"/>
              </w:rPr>
            </w:pPr>
            <w:r w:rsidRPr="007E6ECF">
              <w:rPr>
                <w:b/>
                <w:bCs/>
                <w:color w:val="000000"/>
                <w:sz w:val="20"/>
                <w:szCs w:val="20"/>
              </w:rPr>
              <w:t xml:space="preserve">(F) </w:t>
            </w:r>
            <w:r w:rsidRPr="007E6ECF">
              <w:rPr>
                <w:b/>
                <w:bCs/>
                <w:color w:val="000000"/>
                <w:sz w:val="20"/>
                <w:szCs w:val="20"/>
              </w:rPr>
              <w:br/>
              <w:t xml:space="preserve">Management person hours per year </w:t>
            </w:r>
            <w:r w:rsidRPr="007E6ECF">
              <w:rPr>
                <w:b/>
                <w:bCs/>
                <w:color w:val="000000"/>
                <w:sz w:val="20"/>
                <w:szCs w:val="20"/>
              </w:rPr>
              <w:br/>
              <w:t>(F=Ex0.05)</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106BA2F" w14:textId="77777777">
            <w:pPr>
              <w:jc w:val="center"/>
              <w:rPr>
                <w:b/>
                <w:bCs/>
                <w:color w:val="000000"/>
                <w:sz w:val="20"/>
                <w:szCs w:val="20"/>
              </w:rPr>
            </w:pPr>
            <w:r w:rsidRPr="007E6ECF">
              <w:rPr>
                <w:b/>
                <w:bCs/>
                <w:color w:val="000000"/>
                <w:sz w:val="20"/>
                <w:szCs w:val="20"/>
              </w:rPr>
              <w:t xml:space="preserve">(G) </w:t>
            </w:r>
            <w:r w:rsidRPr="007E6ECF">
              <w:rPr>
                <w:b/>
                <w:bCs/>
                <w:color w:val="000000"/>
                <w:sz w:val="20"/>
                <w:szCs w:val="20"/>
              </w:rPr>
              <w:br/>
              <w:t xml:space="preserve">Clerical person hours per year </w:t>
            </w:r>
            <w:r w:rsidRPr="007E6ECF">
              <w:rPr>
                <w:b/>
                <w:bCs/>
                <w:color w:val="000000"/>
                <w:sz w:val="20"/>
                <w:szCs w:val="20"/>
              </w:rPr>
              <w:br/>
              <w:t>(G=Ex0.1)</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4A214F0D" w14:textId="77777777">
            <w:pPr>
              <w:jc w:val="center"/>
              <w:rPr>
                <w:b/>
                <w:bCs/>
                <w:color w:val="000000"/>
                <w:sz w:val="20"/>
                <w:szCs w:val="20"/>
              </w:rPr>
            </w:pPr>
            <w:r w:rsidRPr="007E6ECF">
              <w:rPr>
                <w:b/>
                <w:bCs/>
                <w:color w:val="000000"/>
                <w:sz w:val="20"/>
                <w:szCs w:val="20"/>
              </w:rPr>
              <w:t xml:space="preserve">(H) </w:t>
            </w:r>
            <w:r w:rsidRPr="007E6ECF">
              <w:rPr>
                <w:b/>
                <w:bCs/>
                <w:color w:val="000000"/>
                <w:sz w:val="20"/>
                <w:szCs w:val="20"/>
              </w:rPr>
              <w:br/>
              <w:t xml:space="preserve">Total Cost Per Year </w:t>
            </w:r>
            <w:r w:rsidRPr="007E6ECF">
              <w:rPr>
                <w:b/>
                <w:bCs/>
                <w:color w:val="000000"/>
                <w:sz w:val="20"/>
                <w:szCs w:val="20"/>
                <w:vertAlign w:val="superscript"/>
              </w:rPr>
              <w:t>b</w:t>
            </w:r>
          </w:p>
        </w:tc>
      </w:tr>
      <w:tr w14:paraId="2154AA2F"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F279EC4" w14:textId="77777777">
            <w:pPr>
              <w:rPr>
                <w:color w:val="000000"/>
                <w:sz w:val="20"/>
                <w:szCs w:val="20"/>
              </w:rPr>
            </w:pPr>
            <w:r w:rsidRPr="007E6ECF">
              <w:rPr>
                <w:color w:val="000000"/>
                <w:sz w:val="20"/>
                <w:szCs w:val="20"/>
              </w:rPr>
              <w:t>1.</w:t>
            </w:r>
            <w:r>
              <w:rPr>
                <w:color w:val="000000"/>
                <w:sz w:val="20"/>
                <w:szCs w:val="20"/>
              </w:rPr>
              <w:t xml:space="preserve"> </w:t>
            </w:r>
            <w:r w:rsidRPr="007E6ECF">
              <w:rPr>
                <w:color w:val="000000"/>
                <w:sz w:val="20"/>
                <w:szCs w:val="20"/>
              </w:rPr>
              <w:t>Applications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0E02B261" w14:textId="77777777">
            <w:pPr>
              <w:jc w:val="center"/>
              <w:rPr>
                <w:color w:val="000000"/>
                <w:sz w:val="20"/>
                <w:szCs w:val="20"/>
              </w:rPr>
            </w:pPr>
            <w:r>
              <w:rPr>
                <w:color w:val="000000"/>
                <w:sz w:val="20"/>
                <w:szCs w:val="20"/>
              </w:rPr>
              <w:t>N/A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881D94E" w14:textId="77777777">
            <w:pPr>
              <w:jc w:val="center"/>
              <w:rPr>
                <w:color w:val="000000"/>
                <w:sz w:val="20"/>
                <w:szCs w:val="20"/>
              </w:rPr>
            </w:pPr>
            <w:r>
              <w:rPr>
                <w:color w:val="000000"/>
                <w:sz w:val="20"/>
                <w:szCs w:val="20"/>
              </w:rPr>
              <w:t> </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487A434D" w14:textId="77777777">
            <w:pPr>
              <w:jc w:val="center"/>
              <w:rPr>
                <w:color w:val="000000"/>
                <w:sz w:val="20"/>
                <w:szCs w:val="20"/>
              </w:rPr>
            </w:pPr>
            <w:r>
              <w:rPr>
                <w:color w:val="000000"/>
                <w:sz w:val="20"/>
                <w:szCs w:val="20"/>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574C322" w14:textId="77777777">
            <w:pPr>
              <w:jc w:val="center"/>
              <w:rPr>
                <w:color w:val="000000"/>
                <w:sz w:val="20"/>
                <w:szCs w:val="20"/>
              </w:rPr>
            </w:pPr>
            <w:r>
              <w:rPr>
                <w:color w:val="000000"/>
                <w:sz w:val="20"/>
                <w:szCs w:val="20"/>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B6EA0E1" w14:textId="77777777">
            <w:pPr>
              <w:jc w:val="center"/>
              <w:rPr>
                <w:color w:val="000000"/>
                <w:sz w:val="20"/>
                <w:szCs w:val="20"/>
              </w:rPr>
            </w:pPr>
            <w:r>
              <w:rPr>
                <w:color w:val="000000"/>
                <w:sz w:val="20"/>
                <w:szCs w:val="20"/>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E1EB40D" w14:textId="77777777">
            <w:pPr>
              <w:jc w:val="center"/>
              <w:rPr>
                <w:color w:val="000000"/>
                <w:sz w:val="20"/>
                <w:szCs w:val="20"/>
              </w:rPr>
            </w:pPr>
            <w:r>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AEE282C" w14:textId="77777777">
            <w:pPr>
              <w:jc w:val="center"/>
              <w:rPr>
                <w:color w:val="000000"/>
                <w:sz w:val="20"/>
                <w:szCs w:val="20"/>
              </w:rPr>
            </w:pPr>
            <w:r>
              <w:rPr>
                <w:color w:val="000000"/>
                <w:sz w:val="20"/>
                <w:szCs w:val="20"/>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D87E478" w14:textId="77777777">
            <w:pPr>
              <w:rPr>
                <w:color w:val="000000"/>
                <w:sz w:val="20"/>
                <w:szCs w:val="20"/>
              </w:rPr>
            </w:pPr>
            <w:r>
              <w:rPr>
                <w:color w:val="000000"/>
                <w:sz w:val="20"/>
                <w:szCs w:val="20"/>
              </w:rPr>
              <w:t> </w:t>
            </w:r>
          </w:p>
        </w:tc>
      </w:tr>
      <w:tr w14:paraId="62428798"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81197B4" w14:textId="77777777">
            <w:pPr>
              <w:rPr>
                <w:color w:val="000000"/>
                <w:sz w:val="20"/>
                <w:szCs w:val="20"/>
              </w:rPr>
            </w:pPr>
            <w:r w:rsidRPr="007E6ECF">
              <w:rPr>
                <w:color w:val="000000"/>
                <w:sz w:val="20"/>
                <w:szCs w:val="20"/>
              </w:rPr>
              <w:t>2.</w:t>
            </w:r>
            <w:r>
              <w:rPr>
                <w:color w:val="000000"/>
                <w:sz w:val="20"/>
                <w:szCs w:val="20"/>
              </w:rPr>
              <w:t xml:space="preserve"> </w:t>
            </w:r>
            <w:r w:rsidRPr="007E6ECF">
              <w:rPr>
                <w:color w:val="000000"/>
                <w:sz w:val="20"/>
                <w:szCs w:val="20"/>
              </w:rPr>
              <w:t>Surveys and studies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65F5AAEE" w14:textId="77777777">
            <w:pPr>
              <w:jc w:val="center"/>
              <w:rPr>
                <w:color w:val="000000"/>
                <w:sz w:val="20"/>
                <w:szCs w:val="20"/>
              </w:rPr>
            </w:pPr>
            <w:r>
              <w:rPr>
                <w:color w:val="000000"/>
                <w:sz w:val="20"/>
                <w:szCs w:val="20"/>
              </w:rPr>
              <w:t>N/A</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1CAB64CC"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rsidR="008B3D85" w:rsidRPr="007E6ECF" w:rsidP="008C0EA7" w14:paraId="7646B502"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119AF1D5"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vAlign w:val="center"/>
            <w:hideMark/>
          </w:tcPr>
          <w:p w:rsidR="008B3D85" w:rsidRPr="007E6ECF" w:rsidP="008C0EA7" w14:paraId="003C45A2"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rsidR="008B3D85" w:rsidRPr="007E6ECF" w:rsidP="008C0EA7" w14:paraId="234815BF"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rsidR="008B3D85" w:rsidRPr="007E6ECF" w:rsidP="008C0EA7" w14:paraId="1F76F537"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1AA0304" w14:textId="77777777">
            <w:pPr>
              <w:rPr>
                <w:color w:val="000000"/>
                <w:sz w:val="20"/>
                <w:szCs w:val="20"/>
              </w:rPr>
            </w:pPr>
            <w:r>
              <w:rPr>
                <w:color w:val="000000"/>
                <w:sz w:val="20"/>
                <w:szCs w:val="20"/>
              </w:rPr>
              <w:t> </w:t>
            </w:r>
          </w:p>
        </w:tc>
      </w:tr>
      <w:tr w14:paraId="0982B061"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D58B593" w14:textId="77777777">
            <w:pPr>
              <w:rPr>
                <w:color w:val="000000"/>
                <w:sz w:val="20"/>
                <w:szCs w:val="20"/>
              </w:rPr>
            </w:pPr>
            <w:r w:rsidRPr="007E6ECF">
              <w:rPr>
                <w:color w:val="000000"/>
                <w:sz w:val="20"/>
                <w:szCs w:val="20"/>
              </w:rPr>
              <w:t>3.</w:t>
            </w:r>
            <w:r>
              <w:rPr>
                <w:color w:val="000000"/>
                <w:sz w:val="20"/>
                <w:szCs w:val="20"/>
              </w:rPr>
              <w:t xml:space="preserve"> </w:t>
            </w:r>
            <w:r w:rsidRPr="007E6ECF">
              <w:rPr>
                <w:color w:val="000000"/>
                <w:sz w:val="20"/>
                <w:szCs w:val="20"/>
              </w:rPr>
              <w:t>Reporting requirements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F3A9CB2" w14:textId="77777777">
            <w:pPr>
              <w:jc w:val="center"/>
              <w:rPr>
                <w:color w:val="000000"/>
                <w:sz w:val="20"/>
                <w:szCs w:val="20"/>
              </w:rPr>
            </w:pPr>
            <w:r>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69A3FC4"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rsidR="008B3D85" w:rsidRPr="007E6ECF" w:rsidP="008C0EA7" w14:paraId="268D19A5"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0E1DA7CF"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vAlign w:val="center"/>
            <w:hideMark/>
          </w:tcPr>
          <w:p w:rsidR="008B3D85" w:rsidRPr="007E6ECF" w:rsidP="008C0EA7" w14:paraId="22BB7403"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rsidR="008B3D85" w:rsidRPr="007E6ECF" w:rsidP="008C0EA7" w14:paraId="0C5E595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rsidR="008B3D85" w:rsidRPr="007E6ECF" w:rsidP="008C0EA7" w14:paraId="1A95B4DF"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C48A22E" w14:textId="77777777">
            <w:pPr>
              <w:rPr>
                <w:color w:val="000000"/>
                <w:sz w:val="20"/>
                <w:szCs w:val="20"/>
              </w:rPr>
            </w:pPr>
            <w:r>
              <w:rPr>
                <w:color w:val="000000"/>
                <w:sz w:val="20"/>
                <w:szCs w:val="20"/>
              </w:rPr>
              <w:t> </w:t>
            </w:r>
          </w:p>
        </w:tc>
      </w:tr>
      <w:tr w14:paraId="6D70FFCC"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noWrap/>
            <w:vAlign w:val="center"/>
            <w:hideMark/>
          </w:tcPr>
          <w:p w:rsidR="008B3D85" w:rsidRPr="007E6ECF" w:rsidP="008C0EA7" w14:paraId="75B541D7" w14:textId="77777777">
            <w:pPr>
              <w:ind w:left="429" w:hanging="270"/>
              <w:rPr>
                <w:color w:val="000000"/>
                <w:sz w:val="20"/>
                <w:szCs w:val="20"/>
              </w:rPr>
            </w:pPr>
            <w:r w:rsidRPr="007E6ECF">
              <w:rPr>
                <w:color w:val="000000"/>
                <w:sz w:val="20"/>
                <w:szCs w:val="20"/>
              </w:rPr>
              <w:t>A.</w:t>
            </w:r>
            <w:r>
              <w:rPr>
                <w:color w:val="000000"/>
                <w:sz w:val="20"/>
                <w:szCs w:val="20"/>
              </w:rPr>
              <w:t xml:space="preserve"> </w:t>
            </w:r>
            <w:r w:rsidRPr="007E6ECF">
              <w:rPr>
                <w:color w:val="000000"/>
                <w:sz w:val="20"/>
                <w:szCs w:val="20"/>
              </w:rPr>
              <w:t xml:space="preserve">Familiarize with regulatory requirements </w:t>
            </w:r>
            <w:r w:rsidRPr="007E6ECF">
              <w:rPr>
                <w:color w:val="000000"/>
                <w:sz w:val="20"/>
                <w:szCs w:val="20"/>
                <w:vertAlign w:val="superscript"/>
              </w:rPr>
              <w:t>c</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5ABD5AF" w14:textId="77777777">
            <w:pPr>
              <w:jc w:val="center"/>
              <w:rPr>
                <w:color w:val="000000"/>
                <w:sz w:val="20"/>
                <w:szCs w:val="20"/>
              </w:rPr>
            </w:pPr>
            <w:r>
              <w:rPr>
                <w:color w:val="000000"/>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6C3168B9"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E8B6C5B" w14:textId="77777777">
            <w:pPr>
              <w:jc w:val="center"/>
              <w:rPr>
                <w:color w:val="000000"/>
                <w:sz w:val="20"/>
                <w:szCs w:val="20"/>
              </w:rPr>
            </w:pPr>
            <w:r>
              <w:rPr>
                <w:color w:val="000000"/>
                <w:sz w:val="20"/>
                <w:szCs w:val="20"/>
              </w:rPr>
              <w:t>1</w:t>
            </w:r>
          </w:p>
        </w:tc>
        <w:tc>
          <w:tcPr>
            <w:tcW w:w="489"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5C8AF50"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EFA31C7" w14:textId="77777777">
            <w:pPr>
              <w:jc w:val="center"/>
              <w:rPr>
                <w:color w:val="000000"/>
                <w:sz w:val="20"/>
                <w:szCs w:val="20"/>
              </w:rPr>
            </w:pPr>
            <w:r>
              <w:rPr>
                <w:color w:val="000000"/>
                <w:sz w:val="20"/>
                <w:szCs w:val="20"/>
              </w:rPr>
              <w:t>36</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F549574" w14:textId="77777777">
            <w:pPr>
              <w:jc w:val="center"/>
              <w:rPr>
                <w:color w:val="000000"/>
                <w:sz w:val="20"/>
                <w:szCs w:val="20"/>
              </w:rPr>
            </w:pPr>
            <w:r>
              <w:rPr>
                <w:color w:val="000000"/>
                <w:sz w:val="20"/>
                <w:szCs w:val="20"/>
              </w:rPr>
              <w:t>1.8</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AF66E36" w14:textId="77777777">
            <w:pPr>
              <w:jc w:val="center"/>
              <w:rPr>
                <w:color w:val="000000"/>
                <w:sz w:val="20"/>
                <w:szCs w:val="20"/>
              </w:rPr>
            </w:pPr>
            <w:r>
              <w:rPr>
                <w:color w:val="000000"/>
                <w:sz w:val="20"/>
                <w:szCs w:val="20"/>
              </w:rPr>
              <w:t>3.6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6AEEFD1C" w14:textId="77777777">
            <w:pPr>
              <w:jc w:val="right"/>
              <w:rPr>
                <w:color w:val="000000"/>
                <w:sz w:val="20"/>
                <w:szCs w:val="20"/>
              </w:rPr>
            </w:pPr>
            <w:r>
              <w:rPr>
                <w:color w:val="000000"/>
                <w:sz w:val="20"/>
                <w:szCs w:val="20"/>
              </w:rPr>
              <w:t xml:space="preserve">$2,200.79 </w:t>
            </w:r>
          </w:p>
        </w:tc>
      </w:tr>
      <w:tr w14:paraId="54F09379"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3123337" w14:textId="77777777">
            <w:pPr>
              <w:ind w:firstLine="200" w:firstLineChars="100"/>
              <w:rPr>
                <w:color w:val="000000"/>
                <w:sz w:val="20"/>
                <w:szCs w:val="20"/>
              </w:rPr>
            </w:pPr>
            <w:r w:rsidRPr="007E6ECF">
              <w:rPr>
                <w:color w:val="000000"/>
                <w:sz w:val="20"/>
                <w:szCs w:val="20"/>
              </w:rPr>
              <w:t>B.</w:t>
            </w:r>
            <w:r>
              <w:rPr>
                <w:color w:val="000000"/>
                <w:sz w:val="20"/>
                <w:szCs w:val="20"/>
              </w:rPr>
              <w:t xml:space="preserve"> </w:t>
            </w:r>
            <w:r w:rsidRPr="007E6ECF">
              <w:rPr>
                <w:color w:val="000000"/>
                <w:sz w:val="20"/>
                <w:szCs w:val="20"/>
              </w:rPr>
              <w:t xml:space="preserve">Required activities </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C43936F" w14:textId="77777777">
            <w:pPr>
              <w:jc w:val="center"/>
              <w:rPr>
                <w:color w:val="000000"/>
                <w:sz w:val="20"/>
                <w:szCs w:val="20"/>
              </w:rPr>
            </w:pPr>
            <w:r>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177BC39F"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20C6A61"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159C6E2"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C2F960F"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89C92A5"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9B28B93"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1A152C0" w14:textId="77777777">
            <w:pPr>
              <w:rPr>
                <w:color w:val="000000"/>
                <w:sz w:val="20"/>
                <w:szCs w:val="20"/>
              </w:rPr>
            </w:pPr>
            <w:r>
              <w:rPr>
                <w:color w:val="000000"/>
                <w:sz w:val="20"/>
                <w:szCs w:val="20"/>
              </w:rPr>
              <w:t> </w:t>
            </w:r>
          </w:p>
        </w:tc>
      </w:tr>
      <w:tr w14:paraId="6AF7E23A"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C566F63" w14:textId="77777777">
            <w:pPr>
              <w:ind w:firstLine="400" w:firstLineChars="200"/>
              <w:rPr>
                <w:color w:val="000000"/>
                <w:sz w:val="20"/>
                <w:szCs w:val="20"/>
              </w:rPr>
            </w:pPr>
            <w:r w:rsidRPr="007E6ECF">
              <w:rPr>
                <w:color w:val="000000"/>
                <w:sz w:val="20"/>
                <w:szCs w:val="20"/>
              </w:rPr>
              <w:t xml:space="preserve">Initial performance tests </w:t>
            </w:r>
            <w:r w:rsidRPr="007E6ECF">
              <w:rPr>
                <w:color w:val="000000"/>
                <w:sz w:val="20"/>
                <w:szCs w:val="20"/>
                <w:vertAlign w:val="superscript"/>
              </w:rPr>
              <w:t>d</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AFBE80F" w14:textId="77777777">
            <w:pPr>
              <w:jc w:val="center"/>
              <w:rPr>
                <w:color w:val="000000"/>
                <w:sz w:val="20"/>
                <w:szCs w:val="20"/>
              </w:rPr>
            </w:pPr>
            <w:r>
              <w:rPr>
                <w:color w:val="000000"/>
                <w:sz w:val="20"/>
                <w:szCs w:val="20"/>
              </w:rPr>
              <w:t>280</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7D0238AC"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9452BA6" w14:textId="77777777">
            <w:pPr>
              <w:jc w:val="center"/>
              <w:rPr>
                <w:color w:val="000000"/>
                <w:sz w:val="20"/>
                <w:szCs w:val="20"/>
              </w:rPr>
            </w:pPr>
            <w:r>
              <w:rPr>
                <w:color w:val="000000"/>
                <w:sz w:val="20"/>
                <w:szCs w:val="20"/>
              </w:rPr>
              <w:t>280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4DA8613C" w14:textId="77777777">
            <w:pPr>
              <w:jc w:val="center"/>
              <w:rPr>
                <w:color w:val="000000"/>
                <w:sz w:val="20"/>
                <w:szCs w:val="20"/>
              </w:rPr>
            </w:pPr>
            <w:r>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FA72425" w14:textId="77777777">
            <w:pPr>
              <w:jc w:val="center"/>
              <w:rPr>
                <w:color w:val="000000"/>
                <w:sz w:val="20"/>
                <w:szCs w:val="20"/>
              </w:rPr>
            </w:pPr>
            <w:r>
              <w:rPr>
                <w:color w:val="000000"/>
                <w:sz w:val="20"/>
                <w:szCs w:val="20"/>
              </w:rPr>
              <w:t>280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A22881D" w14:textId="77777777">
            <w:pPr>
              <w:jc w:val="center"/>
              <w:rPr>
                <w:color w:val="000000"/>
                <w:sz w:val="20"/>
                <w:szCs w:val="20"/>
              </w:rPr>
            </w:pPr>
            <w:r>
              <w:rPr>
                <w:color w:val="000000"/>
                <w:sz w:val="20"/>
                <w:szCs w:val="20"/>
              </w:rPr>
              <w:t>14</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9CCB738" w14:textId="77777777">
            <w:pPr>
              <w:jc w:val="center"/>
              <w:rPr>
                <w:color w:val="000000"/>
                <w:sz w:val="20"/>
                <w:szCs w:val="20"/>
              </w:rPr>
            </w:pPr>
            <w:r>
              <w:rPr>
                <w:color w:val="000000"/>
                <w:sz w:val="20"/>
                <w:szCs w:val="20"/>
              </w:rPr>
              <w:t>28</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D9DD4C2" w14:textId="77777777">
            <w:pPr>
              <w:jc w:val="right"/>
              <w:rPr>
                <w:color w:val="000000"/>
                <w:sz w:val="20"/>
                <w:szCs w:val="20"/>
              </w:rPr>
            </w:pPr>
            <w:r>
              <w:rPr>
                <w:color w:val="000000"/>
                <w:sz w:val="20"/>
                <w:szCs w:val="20"/>
              </w:rPr>
              <w:t xml:space="preserve">$17,117.24 </w:t>
            </w:r>
          </w:p>
        </w:tc>
      </w:tr>
      <w:tr w14:paraId="138E2D81"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2AEBD69" w14:textId="77777777">
            <w:pPr>
              <w:ind w:firstLine="400" w:firstLineChars="200"/>
              <w:rPr>
                <w:color w:val="000000"/>
                <w:sz w:val="20"/>
                <w:szCs w:val="20"/>
              </w:rPr>
            </w:pPr>
            <w:r w:rsidRPr="007E6ECF">
              <w:rPr>
                <w:color w:val="000000"/>
                <w:sz w:val="20"/>
                <w:szCs w:val="20"/>
              </w:rPr>
              <w:t xml:space="preserve">Repeat performance test </w:t>
            </w:r>
            <w:r w:rsidRPr="007E6ECF">
              <w:rPr>
                <w:color w:val="000000"/>
                <w:sz w:val="20"/>
                <w:szCs w:val="20"/>
                <w:vertAlign w:val="superscript"/>
              </w:rPr>
              <w:t>e</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4A5462D" w14:textId="77777777">
            <w:pPr>
              <w:jc w:val="center"/>
              <w:rPr>
                <w:color w:val="000000"/>
                <w:sz w:val="20"/>
                <w:szCs w:val="20"/>
              </w:rPr>
            </w:pPr>
            <w:r>
              <w:rPr>
                <w:color w:val="000000"/>
                <w:sz w:val="20"/>
                <w:szCs w:val="20"/>
              </w:rPr>
              <w:t>280</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13820ECE"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F7EC23C" w14:textId="77777777">
            <w:pPr>
              <w:jc w:val="center"/>
              <w:rPr>
                <w:color w:val="000000"/>
                <w:sz w:val="20"/>
                <w:szCs w:val="20"/>
              </w:rPr>
            </w:pPr>
            <w:r>
              <w:rPr>
                <w:color w:val="000000"/>
                <w:sz w:val="20"/>
                <w:szCs w:val="20"/>
              </w:rPr>
              <w:t>280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CEE69FD" w14:textId="77777777">
            <w:pPr>
              <w:jc w:val="center"/>
              <w:rPr>
                <w:color w:val="000000"/>
                <w:sz w:val="20"/>
                <w:szCs w:val="20"/>
              </w:rPr>
            </w:pPr>
            <w:r>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164E1DC" w14:textId="77777777">
            <w:pPr>
              <w:jc w:val="center"/>
              <w:rPr>
                <w:color w:val="000000"/>
                <w:sz w:val="20"/>
                <w:szCs w:val="20"/>
              </w:rPr>
            </w:pPr>
            <w:r>
              <w:rPr>
                <w:color w:val="000000"/>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6396B52" w14:textId="77777777">
            <w:pPr>
              <w:jc w:val="center"/>
              <w:rPr>
                <w:color w:val="000000"/>
                <w:sz w:val="20"/>
                <w:szCs w:val="20"/>
              </w:rPr>
            </w:pPr>
            <w:r>
              <w:rPr>
                <w:color w:val="000000"/>
                <w:sz w:val="20"/>
                <w:szCs w:val="20"/>
              </w:rPr>
              <w:t>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3D6FDAF" w14:textId="77777777">
            <w:pPr>
              <w:jc w:val="center"/>
              <w:rPr>
                <w:color w:val="000000"/>
                <w:sz w:val="20"/>
                <w:szCs w:val="20"/>
              </w:rPr>
            </w:pPr>
            <w:r>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9CEF4B1" w14:textId="77777777">
            <w:pPr>
              <w:jc w:val="right"/>
              <w:rPr>
                <w:color w:val="000000"/>
                <w:sz w:val="20"/>
                <w:szCs w:val="20"/>
              </w:rPr>
            </w:pPr>
            <w:r>
              <w:rPr>
                <w:color w:val="000000"/>
                <w:sz w:val="20"/>
                <w:szCs w:val="20"/>
              </w:rPr>
              <w:t xml:space="preserve">$0 </w:t>
            </w:r>
          </w:p>
        </w:tc>
      </w:tr>
      <w:tr w14:paraId="6EF56C7C"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0746370" w14:textId="77777777">
            <w:pPr>
              <w:ind w:firstLine="200" w:firstLineChars="100"/>
              <w:rPr>
                <w:color w:val="000000"/>
                <w:sz w:val="20"/>
                <w:szCs w:val="20"/>
              </w:rPr>
            </w:pPr>
            <w:r w:rsidRPr="007E6ECF">
              <w:rPr>
                <w:color w:val="000000"/>
                <w:sz w:val="20"/>
                <w:szCs w:val="20"/>
              </w:rPr>
              <w:t>C.</w:t>
            </w:r>
            <w:r>
              <w:rPr>
                <w:color w:val="000000"/>
                <w:sz w:val="20"/>
                <w:szCs w:val="20"/>
              </w:rPr>
              <w:t xml:space="preserve"> </w:t>
            </w:r>
            <w:r w:rsidRPr="007E6ECF">
              <w:rPr>
                <w:color w:val="000000"/>
                <w:sz w:val="20"/>
                <w:szCs w:val="20"/>
              </w:rPr>
              <w:t>Create information</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C1794A9" w14:textId="77777777">
            <w:pPr>
              <w:jc w:val="center"/>
              <w:rPr>
                <w:color w:val="000000"/>
                <w:sz w:val="20"/>
                <w:szCs w:val="20"/>
              </w:rPr>
            </w:pPr>
            <w:r>
              <w:rPr>
                <w:color w:val="000000"/>
                <w:sz w:val="20"/>
                <w:szCs w:val="20"/>
              </w:rPr>
              <w:t>See 3E &amp; 4C</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FAECA1F"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F8CDFF9"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5A79560E"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BE74800"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2C21DEF"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C03566F"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4717967F" w14:textId="77777777">
            <w:pPr>
              <w:rPr>
                <w:color w:val="000000"/>
                <w:sz w:val="20"/>
                <w:szCs w:val="20"/>
              </w:rPr>
            </w:pPr>
            <w:r>
              <w:rPr>
                <w:color w:val="000000"/>
                <w:sz w:val="20"/>
                <w:szCs w:val="20"/>
              </w:rPr>
              <w:t> </w:t>
            </w:r>
          </w:p>
        </w:tc>
      </w:tr>
      <w:tr w14:paraId="26B0CC12"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84FD5E5" w14:textId="77777777">
            <w:pPr>
              <w:ind w:firstLine="200" w:firstLineChars="100"/>
              <w:rPr>
                <w:color w:val="000000"/>
                <w:sz w:val="20"/>
                <w:szCs w:val="20"/>
              </w:rPr>
            </w:pPr>
            <w:r w:rsidRPr="007E6ECF">
              <w:rPr>
                <w:color w:val="000000"/>
                <w:sz w:val="20"/>
                <w:szCs w:val="20"/>
              </w:rPr>
              <w:t>D.</w:t>
            </w:r>
            <w:r>
              <w:rPr>
                <w:color w:val="000000"/>
                <w:sz w:val="20"/>
                <w:szCs w:val="20"/>
              </w:rPr>
              <w:t xml:space="preserve"> </w:t>
            </w:r>
            <w:r w:rsidRPr="007E6ECF">
              <w:rPr>
                <w:color w:val="000000"/>
                <w:sz w:val="20"/>
                <w:szCs w:val="20"/>
              </w:rPr>
              <w:t>Gather existing information</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9CD8DFB" w14:textId="77777777">
            <w:pPr>
              <w:jc w:val="center"/>
              <w:rPr>
                <w:color w:val="000000"/>
                <w:sz w:val="20"/>
                <w:szCs w:val="20"/>
              </w:rPr>
            </w:pPr>
            <w:r>
              <w:rPr>
                <w:color w:val="000000"/>
                <w:sz w:val="20"/>
                <w:szCs w:val="20"/>
              </w:rPr>
              <w:t>See 3E &amp; 4C</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2DCC9D38"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DB82851"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CEF5D07"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5D0B8D3"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34F43FA"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2EFB90B"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019AB224" w14:textId="77777777">
            <w:pPr>
              <w:rPr>
                <w:color w:val="000000"/>
                <w:sz w:val="20"/>
                <w:szCs w:val="20"/>
              </w:rPr>
            </w:pPr>
            <w:r>
              <w:rPr>
                <w:color w:val="000000"/>
                <w:sz w:val="20"/>
                <w:szCs w:val="20"/>
              </w:rPr>
              <w:t> </w:t>
            </w:r>
          </w:p>
        </w:tc>
      </w:tr>
      <w:tr w14:paraId="32C4FC5D"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6791A2D5" w14:textId="77777777">
            <w:pPr>
              <w:ind w:firstLine="200" w:firstLineChars="100"/>
              <w:rPr>
                <w:color w:val="000000"/>
                <w:sz w:val="20"/>
                <w:szCs w:val="20"/>
              </w:rPr>
            </w:pPr>
            <w:r w:rsidRPr="007E6ECF">
              <w:rPr>
                <w:color w:val="000000"/>
                <w:sz w:val="20"/>
                <w:szCs w:val="20"/>
              </w:rPr>
              <w:t>E.</w:t>
            </w:r>
            <w:r>
              <w:rPr>
                <w:color w:val="000000"/>
                <w:sz w:val="20"/>
                <w:szCs w:val="20"/>
              </w:rPr>
              <w:t xml:space="preserve"> </w:t>
            </w:r>
            <w:r w:rsidRPr="007E6ECF">
              <w:rPr>
                <w:color w:val="000000"/>
                <w:sz w:val="20"/>
                <w:szCs w:val="20"/>
              </w:rPr>
              <w:t>Write report</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920B7FB" w14:textId="77777777">
            <w:pPr>
              <w:jc w:val="center"/>
              <w:rPr>
                <w:color w:val="000000"/>
                <w:sz w:val="20"/>
                <w:szCs w:val="20"/>
              </w:rPr>
            </w:pPr>
            <w:r>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73EFE3C"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6AC2CC6"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63E6DC4"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405B6C5"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A4170BE"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B8F064E"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8F1E402" w14:textId="77777777">
            <w:pPr>
              <w:rPr>
                <w:color w:val="000000"/>
                <w:sz w:val="20"/>
                <w:szCs w:val="20"/>
              </w:rPr>
            </w:pPr>
            <w:r>
              <w:rPr>
                <w:color w:val="000000"/>
                <w:sz w:val="20"/>
                <w:szCs w:val="20"/>
              </w:rPr>
              <w:t> </w:t>
            </w:r>
          </w:p>
        </w:tc>
      </w:tr>
      <w:tr w14:paraId="34C0C58D"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A125B3E" w14:textId="77777777">
            <w:pPr>
              <w:ind w:left="339" w:firstLine="60" w:firstLineChars="30"/>
              <w:rPr>
                <w:color w:val="000000"/>
                <w:sz w:val="20"/>
                <w:szCs w:val="20"/>
              </w:rPr>
            </w:pPr>
            <w:r w:rsidRPr="007E6ECF">
              <w:rPr>
                <w:color w:val="000000"/>
                <w:sz w:val="20"/>
                <w:szCs w:val="20"/>
              </w:rPr>
              <w:t>Notification of construction/reconstruction</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D434319" w14:textId="77777777">
            <w:pPr>
              <w:jc w:val="center"/>
              <w:rPr>
                <w:color w:val="000000"/>
                <w:sz w:val="20"/>
                <w:szCs w:val="20"/>
              </w:rPr>
            </w:pPr>
            <w:r>
              <w:rPr>
                <w:color w:val="000000"/>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871ED4C"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5A966EF" w14:textId="77777777">
            <w:pPr>
              <w:jc w:val="center"/>
              <w:rPr>
                <w:color w:val="000000"/>
                <w:sz w:val="20"/>
                <w:szCs w:val="20"/>
              </w:rPr>
            </w:pPr>
            <w:r>
              <w:rPr>
                <w:color w:val="000000"/>
                <w:sz w:val="20"/>
                <w:szCs w:val="20"/>
              </w:rPr>
              <w:t>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EDEAEFF" w14:textId="77777777">
            <w:pPr>
              <w:jc w:val="center"/>
              <w:rPr>
                <w:color w:val="000000"/>
                <w:sz w:val="20"/>
                <w:szCs w:val="20"/>
              </w:rPr>
            </w:pPr>
            <w:r>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FEC541C" w14:textId="77777777">
            <w:pPr>
              <w:jc w:val="center"/>
              <w:rPr>
                <w:color w:val="000000"/>
                <w:sz w:val="20"/>
                <w:szCs w:val="20"/>
              </w:rPr>
            </w:pPr>
            <w:r>
              <w:rPr>
                <w:color w:val="000000"/>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863B087" w14:textId="77777777">
            <w:pPr>
              <w:jc w:val="center"/>
              <w:rPr>
                <w:color w:val="000000"/>
                <w:sz w:val="20"/>
                <w:szCs w:val="20"/>
              </w:rPr>
            </w:pPr>
            <w:r>
              <w:rPr>
                <w:color w:val="000000"/>
                <w:sz w:val="20"/>
                <w:szCs w:val="20"/>
              </w:rPr>
              <w:t>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3781CB7" w14:textId="77777777">
            <w:pPr>
              <w:jc w:val="center"/>
              <w:rPr>
                <w:color w:val="000000"/>
                <w:sz w:val="20"/>
                <w:szCs w:val="20"/>
              </w:rPr>
            </w:pPr>
            <w:r>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1F23AA6" w14:textId="77777777">
            <w:pPr>
              <w:jc w:val="right"/>
              <w:rPr>
                <w:color w:val="000000"/>
                <w:sz w:val="20"/>
                <w:szCs w:val="20"/>
              </w:rPr>
            </w:pPr>
            <w:r>
              <w:rPr>
                <w:color w:val="000000"/>
                <w:sz w:val="20"/>
                <w:szCs w:val="20"/>
              </w:rPr>
              <w:t xml:space="preserve">$0 </w:t>
            </w:r>
          </w:p>
        </w:tc>
      </w:tr>
      <w:tr w14:paraId="30CF8C79"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6267847E" w14:textId="77777777">
            <w:pPr>
              <w:ind w:left="339" w:firstLine="60" w:firstLineChars="30"/>
              <w:rPr>
                <w:color w:val="000000"/>
                <w:sz w:val="20"/>
                <w:szCs w:val="20"/>
              </w:rPr>
            </w:pPr>
            <w:r w:rsidRPr="007E6ECF">
              <w:rPr>
                <w:color w:val="000000"/>
                <w:sz w:val="20"/>
                <w:szCs w:val="20"/>
              </w:rPr>
              <w:t xml:space="preserve">Notification of physical and operational changes </w:t>
            </w:r>
            <w:r w:rsidRPr="007E6ECF">
              <w:rPr>
                <w:color w:val="000000"/>
                <w:sz w:val="20"/>
                <w:szCs w:val="20"/>
                <w:vertAlign w:val="superscript"/>
              </w:rPr>
              <w:t>f</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852C08C" w14:textId="77777777">
            <w:pPr>
              <w:jc w:val="center"/>
              <w:rPr>
                <w:color w:val="000000"/>
                <w:sz w:val="20"/>
                <w:szCs w:val="20"/>
              </w:rPr>
            </w:pPr>
            <w:r>
              <w:rPr>
                <w:color w:val="000000"/>
                <w:sz w:val="20"/>
                <w:szCs w:val="20"/>
              </w:rPr>
              <w:t>8</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9B18E7A"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BB3D370" w14:textId="77777777">
            <w:pPr>
              <w:jc w:val="center"/>
              <w:rPr>
                <w:color w:val="000000"/>
                <w:sz w:val="20"/>
                <w:szCs w:val="20"/>
              </w:rPr>
            </w:pPr>
            <w:r>
              <w:rPr>
                <w:color w:val="000000"/>
                <w:sz w:val="20"/>
                <w:szCs w:val="20"/>
              </w:rPr>
              <w:t>8</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0CC31F7F" w14:textId="77777777">
            <w:pPr>
              <w:jc w:val="center"/>
              <w:rPr>
                <w:color w:val="000000"/>
                <w:sz w:val="20"/>
                <w:szCs w:val="20"/>
              </w:rPr>
            </w:pPr>
            <w:r>
              <w:rPr>
                <w:color w:val="000000"/>
                <w:sz w:val="20"/>
                <w:szCs w:val="20"/>
              </w:rPr>
              <w:t>2</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49BFA45" w14:textId="77777777">
            <w:pPr>
              <w:jc w:val="center"/>
              <w:rPr>
                <w:color w:val="000000"/>
                <w:sz w:val="20"/>
                <w:szCs w:val="20"/>
              </w:rPr>
            </w:pPr>
            <w:r>
              <w:rPr>
                <w:color w:val="000000"/>
                <w:sz w:val="20"/>
                <w:szCs w:val="20"/>
              </w:rPr>
              <w:t>16</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EDCE635" w14:textId="77777777">
            <w:pPr>
              <w:jc w:val="center"/>
              <w:rPr>
                <w:color w:val="000000"/>
                <w:sz w:val="20"/>
                <w:szCs w:val="20"/>
              </w:rPr>
            </w:pPr>
            <w:r>
              <w:rPr>
                <w:color w:val="000000"/>
                <w:sz w:val="20"/>
                <w:szCs w:val="20"/>
              </w:rPr>
              <w:t>0.8</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B78617C" w14:textId="77777777">
            <w:pPr>
              <w:jc w:val="center"/>
              <w:rPr>
                <w:color w:val="000000"/>
                <w:sz w:val="20"/>
                <w:szCs w:val="20"/>
              </w:rPr>
            </w:pPr>
            <w:r>
              <w:rPr>
                <w:color w:val="000000"/>
                <w:sz w:val="20"/>
                <w:szCs w:val="20"/>
              </w:rPr>
              <w:t>1.6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440B0E8" w14:textId="77777777">
            <w:pPr>
              <w:jc w:val="right"/>
              <w:rPr>
                <w:color w:val="000000"/>
                <w:sz w:val="20"/>
                <w:szCs w:val="20"/>
              </w:rPr>
            </w:pPr>
            <w:r>
              <w:rPr>
                <w:color w:val="000000"/>
                <w:sz w:val="20"/>
                <w:szCs w:val="20"/>
              </w:rPr>
              <w:t xml:space="preserve">$978.13 </w:t>
            </w:r>
          </w:p>
        </w:tc>
      </w:tr>
      <w:tr w14:paraId="12AD3C4A"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54CCFC8" w14:textId="77777777">
            <w:pPr>
              <w:ind w:left="339" w:firstLine="60" w:firstLineChars="30"/>
              <w:rPr>
                <w:color w:val="000000"/>
                <w:sz w:val="20"/>
                <w:szCs w:val="20"/>
              </w:rPr>
            </w:pPr>
            <w:r w:rsidRPr="007E6ECF">
              <w:rPr>
                <w:color w:val="000000"/>
                <w:sz w:val="20"/>
                <w:szCs w:val="20"/>
              </w:rPr>
              <w:t>Notification of actual startup</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ECBEC9F" w14:textId="77777777">
            <w:pPr>
              <w:jc w:val="center"/>
              <w:rPr>
                <w:color w:val="000000"/>
                <w:sz w:val="20"/>
                <w:szCs w:val="20"/>
              </w:rPr>
            </w:pPr>
            <w:r>
              <w:rPr>
                <w:color w:val="000000"/>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04155BF"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5834CE4" w14:textId="77777777">
            <w:pPr>
              <w:jc w:val="center"/>
              <w:rPr>
                <w:color w:val="000000"/>
                <w:sz w:val="20"/>
                <w:szCs w:val="20"/>
              </w:rPr>
            </w:pPr>
            <w:r>
              <w:rPr>
                <w:color w:val="000000"/>
                <w:sz w:val="20"/>
                <w:szCs w:val="20"/>
              </w:rPr>
              <w:t>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9298BC3" w14:textId="77777777">
            <w:pPr>
              <w:jc w:val="center"/>
              <w:rPr>
                <w:color w:val="000000"/>
                <w:sz w:val="20"/>
                <w:szCs w:val="20"/>
              </w:rPr>
            </w:pPr>
            <w:r>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9E395E1" w14:textId="77777777">
            <w:pPr>
              <w:jc w:val="center"/>
              <w:rPr>
                <w:color w:val="000000"/>
                <w:sz w:val="20"/>
                <w:szCs w:val="20"/>
              </w:rPr>
            </w:pPr>
            <w:r>
              <w:rPr>
                <w:color w:val="000000"/>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AF98AA3" w14:textId="77777777">
            <w:pPr>
              <w:jc w:val="center"/>
              <w:rPr>
                <w:color w:val="000000"/>
                <w:sz w:val="20"/>
                <w:szCs w:val="20"/>
              </w:rPr>
            </w:pPr>
            <w:r>
              <w:rPr>
                <w:color w:val="000000"/>
                <w:sz w:val="20"/>
                <w:szCs w:val="20"/>
              </w:rPr>
              <w:t>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2488E5E" w14:textId="77777777">
            <w:pPr>
              <w:jc w:val="center"/>
              <w:rPr>
                <w:color w:val="000000"/>
                <w:sz w:val="20"/>
                <w:szCs w:val="20"/>
              </w:rPr>
            </w:pPr>
            <w:r>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448A8F6E" w14:textId="77777777">
            <w:pPr>
              <w:jc w:val="right"/>
              <w:rPr>
                <w:color w:val="000000"/>
                <w:sz w:val="20"/>
                <w:szCs w:val="20"/>
              </w:rPr>
            </w:pPr>
            <w:r>
              <w:rPr>
                <w:color w:val="000000"/>
                <w:sz w:val="20"/>
                <w:szCs w:val="20"/>
              </w:rPr>
              <w:t xml:space="preserve">$0 </w:t>
            </w:r>
          </w:p>
        </w:tc>
      </w:tr>
      <w:tr w14:paraId="3AAA8543"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AEEA7BF" w14:textId="77777777">
            <w:pPr>
              <w:ind w:left="339" w:firstLine="60" w:firstLineChars="30"/>
              <w:rPr>
                <w:color w:val="000000"/>
                <w:sz w:val="20"/>
                <w:szCs w:val="20"/>
              </w:rPr>
            </w:pPr>
            <w:r w:rsidRPr="007E6ECF">
              <w:rPr>
                <w:color w:val="000000"/>
                <w:sz w:val="20"/>
                <w:szCs w:val="20"/>
              </w:rPr>
              <w:t>Notification of change in production capacity</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0A5FB17" w14:textId="77777777">
            <w:pPr>
              <w:jc w:val="center"/>
              <w:rPr>
                <w:color w:val="000000"/>
                <w:sz w:val="20"/>
                <w:szCs w:val="20"/>
              </w:rPr>
            </w:pPr>
            <w:r>
              <w:rPr>
                <w:color w:val="000000"/>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0A9E7DBF"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D4ABA6F" w14:textId="77777777">
            <w:pPr>
              <w:jc w:val="center"/>
              <w:rPr>
                <w:color w:val="000000"/>
                <w:sz w:val="20"/>
                <w:szCs w:val="20"/>
              </w:rPr>
            </w:pPr>
            <w:r>
              <w:rPr>
                <w:color w:val="000000"/>
                <w:sz w:val="20"/>
                <w:szCs w:val="20"/>
              </w:rPr>
              <w:t>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6DF416A" w14:textId="77777777">
            <w:pPr>
              <w:jc w:val="center"/>
              <w:rPr>
                <w:color w:val="000000"/>
                <w:sz w:val="20"/>
                <w:szCs w:val="20"/>
              </w:rPr>
            </w:pPr>
            <w:r>
              <w:rPr>
                <w:color w:val="000000"/>
                <w:sz w:val="20"/>
                <w:szCs w:val="20"/>
              </w:rPr>
              <w:t>0</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DDD5A8C" w14:textId="77777777">
            <w:pPr>
              <w:jc w:val="center"/>
              <w:rPr>
                <w:color w:val="000000"/>
                <w:sz w:val="20"/>
                <w:szCs w:val="20"/>
              </w:rPr>
            </w:pPr>
            <w:r>
              <w:rPr>
                <w:color w:val="000000"/>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FE77AF0" w14:textId="77777777">
            <w:pPr>
              <w:jc w:val="center"/>
              <w:rPr>
                <w:color w:val="000000"/>
                <w:sz w:val="20"/>
                <w:szCs w:val="20"/>
              </w:rPr>
            </w:pPr>
            <w:r>
              <w:rPr>
                <w:color w:val="000000"/>
                <w:sz w:val="20"/>
                <w:szCs w:val="20"/>
              </w:rPr>
              <w:t>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E640702" w14:textId="77777777">
            <w:pPr>
              <w:jc w:val="center"/>
              <w:rPr>
                <w:color w:val="000000"/>
                <w:sz w:val="20"/>
                <w:szCs w:val="20"/>
              </w:rPr>
            </w:pPr>
            <w:r>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2E6D8596" w14:textId="77777777">
            <w:pPr>
              <w:jc w:val="right"/>
              <w:rPr>
                <w:color w:val="000000"/>
                <w:sz w:val="20"/>
                <w:szCs w:val="20"/>
              </w:rPr>
            </w:pPr>
            <w:r>
              <w:rPr>
                <w:color w:val="000000"/>
                <w:sz w:val="20"/>
                <w:szCs w:val="20"/>
              </w:rPr>
              <w:t xml:space="preserve">$0 </w:t>
            </w:r>
          </w:p>
        </w:tc>
      </w:tr>
      <w:tr w14:paraId="4B2FFB12"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AC736E7" w14:textId="77777777">
            <w:pPr>
              <w:ind w:left="339" w:firstLine="60" w:firstLineChars="30"/>
              <w:rPr>
                <w:color w:val="000000"/>
                <w:sz w:val="20"/>
                <w:szCs w:val="20"/>
              </w:rPr>
            </w:pPr>
            <w:r w:rsidRPr="007E6ECF">
              <w:rPr>
                <w:color w:val="000000"/>
                <w:sz w:val="20"/>
                <w:szCs w:val="20"/>
              </w:rPr>
              <w:t xml:space="preserve">Compliance status information report </w:t>
            </w:r>
            <w:r w:rsidRPr="007E6ECF">
              <w:rPr>
                <w:color w:val="000000"/>
                <w:sz w:val="20"/>
                <w:szCs w:val="20"/>
                <w:vertAlign w:val="superscript"/>
              </w:rPr>
              <w:t>k</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7921469" w14:textId="77777777">
            <w:pPr>
              <w:jc w:val="center"/>
              <w:rPr>
                <w:color w:val="000000"/>
                <w:sz w:val="20"/>
                <w:szCs w:val="20"/>
              </w:rPr>
            </w:pPr>
            <w:r>
              <w:rPr>
                <w:color w:val="000000"/>
                <w:sz w:val="20"/>
                <w:szCs w:val="20"/>
              </w:rPr>
              <w:t>10</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0A25C77B"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6626A29" w14:textId="77777777">
            <w:pPr>
              <w:jc w:val="center"/>
              <w:rPr>
                <w:color w:val="000000"/>
                <w:sz w:val="20"/>
                <w:szCs w:val="20"/>
              </w:rPr>
            </w:pPr>
            <w:r>
              <w:rPr>
                <w:color w:val="000000"/>
                <w:sz w:val="20"/>
                <w:szCs w:val="20"/>
              </w:rPr>
              <w:t>10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88F94BD"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749FB70" w14:textId="77777777">
            <w:pPr>
              <w:jc w:val="center"/>
              <w:rPr>
                <w:color w:val="000000"/>
                <w:sz w:val="20"/>
                <w:szCs w:val="20"/>
              </w:rPr>
            </w:pPr>
            <w:r>
              <w:rPr>
                <w:color w:val="000000"/>
                <w:sz w:val="20"/>
                <w:szCs w:val="20"/>
              </w:rPr>
              <w:t>360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C3FDD4B" w14:textId="77777777">
            <w:pPr>
              <w:jc w:val="center"/>
              <w:rPr>
                <w:color w:val="000000"/>
                <w:sz w:val="20"/>
                <w:szCs w:val="20"/>
              </w:rPr>
            </w:pPr>
            <w:r>
              <w:rPr>
                <w:color w:val="000000"/>
                <w:sz w:val="20"/>
                <w:szCs w:val="20"/>
              </w:rPr>
              <w:t>18</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9194569" w14:textId="77777777">
            <w:pPr>
              <w:jc w:val="center"/>
              <w:rPr>
                <w:color w:val="000000"/>
                <w:sz w:val="20"/>
                <w:szCs w:val="20"/>
              </w:rPr>
            </w:pPr>
            <w:r>
              <w:rPr>
                <w:color w:val="000000"/>
                <w:sz w:val="20"/>
                <w:szCs w:val="20"/>
              </w:rPr>
              <w:t>36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988ABB4" w14:textId="77777777">
            <w:pPr>
              <w:jc w:val="right"/>
              <w:rPr>
                <w:color w:val="000000"/>
                <w:sz w:val="20"/>
                <w:szCs w:val="20"/>
              </w:rPr>
            </w:pPr>
            <w:r>
              <w:rPr>
                <w:color w:val="000000"/>
                <w:sz w:val="20"/>
                <w:szCs w:val="20"/>
              </w:rPr>
              <w:t xml:space="preserve">$22,007.88 </w:t>
            </w:r>
          </w:p>
        </w:tc>
      </w:tr>
      <w:tr w14:paraId="3E183889" w14:textId="77777777" w:rsidTr="008B3D85">
        <w:tblPrEx>
          <w:tblW w:w="5000" w:type="pct"/>
          <w:tblLook w:val="04A0"/>
        </w:tblPrEx>
        <w:trPr>
          <w:trHeight w:val="315"/>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0ABFC3D9" w14:textId="77777777">
            <w:pPr>
              <w:ind w:left="339" w:firstLine="60" w:firstLineChars="30"/>
              <w:rPr>
                <w:color w:val="000000"/>
                <w:sz w:val="20"/>
                <w:szCs w:val="20"/>
              </w:rPr>
            </w:pPr>
            <w:r w:rsidRPr="007E6ECF">
              <w:rPr>
                <w:color w:val="000000"/>
                <w:sz w:val="20"/>
                <w:szCs w:val="20"/>
              </w:rPr>
              <w:t xml:space="preserve">Waiver application </w:t>
            </w:r>
            <w:r w:rsidRPr="007E6ECF">
              <w:rPr>
                <w:color w:val="000000"/>
                <w:sz w:val="20"/>
                <w:szCs w:val="20"/>
                <w:vertAlign w:val="superscript"/>
              </w:rPr>
              <w:t>g</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79C91B4B" w14:textId="77777777">
            <w:pPr>
              <w:jc w:val="center"/>
              <w:rPr>
                <w:color w:val="000000"/>
                <w:sz w:val="20"/>
                <w:szCs w:val="20"/>
              </w:rPr>
            </w:pPr>
            <w:r>
              <w:rPr>
                <w:color w:val="000000"/>
                <w:sz w:val="20"/>
                <w:szCs w:val="20"/>
              </w:rPr>
              <w:t>4</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332906AE"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7F2138F" w14:textId="77777777">
            <w:pPr>
              <w:jc w:val="center"/>
              <w:rPr>
                <w:color w:val="000000"/>
                <w:sz w:val="20"/>
                <w:szCs w:val="20"/>
              </w:rPr>
            </w:pPr>
            <w:r>
              <w:rPr>
                <w:color w:val="000000"/>
                <w:sz w:val="20"/>
                <w:szCs w:val="20"/>
              </w:rPr>
              <w:t>4</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2CE52054" w14:textId="77777777">
            <w:pPr>
              <w:jc w:val="center"/>
              <w:rPr>
                <w:color w:val="000000"/>
                <w:sz w:val="20"/>
                <w:szCs w:val="20"/>
              </w:rPr>
            </w:pPr>
            <w:r>
              <w:rPr>
                <w:color w:val="000000"/>
                <w:sz w:val="20"/>
                <w:szCs w:val="20"/>
              </w:rPr>
              <w:t>4</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D160603" w14:textId="77777777">
            <w:pPr>
              <w:jc w:val="center"/>
              <w:rPr>
                <w:color w:val="000000"/>
                <w:sz w:val="20"/>
                <w:szCs w:val="20"/>
              </w:rPr>
            </w:pPr>
            <w:r>
              <w:rPr>
                <w:color w:val="000000"/>
                <w:sz w:val="20"/>
                <w:szCs w:val="20"/>
              </w:rPr>
              <w:t>16</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0F19695" w14:textId="77777777">
            <w:pPr>
              <w:jc w:val="center"/>
              <w:rPr>
                <w:color w:val="000000"/>
                <w:sz w:val="20"/>
                <w:szCs w:val="20"/>
              </w:rPr>
            </w:pPr>
            <w:r>
              <w:rPr>
                <w:color w:val="000000"/>
                <w:sz w:val="20"/>
                <w:szCs w:val="20"/>
              </w:rPr>
              <w:t>0.8</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F2A7E69" w14:textId="77777777">
            <w:pPr>
              <w:jc w:val="center"/>
              <w:rPr>
                <w:color w:val="000000"/>
                <w:sz w:val="20"/>
                <w:szCs w:val="20"/>
              </w:rPr>
            </w:pPr>
            <w:r>
              <w:rPr>
                <w:color w:val="000000"/>
                <w:sz w:val="20"/>
                <w:szCs w:val="20"/>
              </w:rPr>
              <w:t>1.6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2C406966" w14:textId="77777777">
            <w:pPr>
              <w:jc w:val="right"/>
              <w:rPr>
                <w:color w:val="000000"/>
                <w:sz w:val="20"/>
                <w:szCs w:val="20"/>
              </w:rPr>
            </w:pPr>
            <w:r>
              <w:rPr>
                <w:color w:val="000000"/>
                <w:sz w:val="20"/>
                <w:szCs w:val="20"/>
              </w:rPr>
              <w:t xml:space="preserve">$978.13 </w:t>
            </w:r>
          </w:p>
        </w:tc>
      </w:tr>
      <w:tr w14:paraId="5FB6A03E" w14:textId="77777777" w:rsidTr="008B3D85">
        <w:tblPrEx>
          <w:tblW w:w="5000" w:type="pct"/>
          <w:tblLook w:val="04A0"/>
        </w:tblPrEx>
        <w:trPr>
          <w:trHeight w:val="300"/>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423DA860" w14:textId="77777777">
            <w:pPr>
              <w:ind w:left="339" w:firstLine="60" w:firstLineChars="30"/>
              <w:rPr>
                <w:color w:val="000000"/>
                <w:sz w:val="20"/>
                <w:szCs w:val="20"/>
              </w:rPr>
            </w:pPr>
            <w:r w:rsidRPr="007E6ECF">
              <w:rPr>
                <w:color w:val="000000"/>
                <w:sz w:val="20"/>
                <w:szCs w:val="20"/>
              </w:rPr>
              <w:t>Preparation of site-specific test plan</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2714516" w14:textId="77777777">
            <w:pPr>
              <w:jc w:val="center"/>
              <w:rPr>
                <w:color w:val="000000"/>
                <w:sz w:val="20"/>
                <w:szCs w:val="20"/>
              </w:rPr>
            </w:pPr>
            <w:r>
              <w:rPr>
                <w:color w:val="000000"/>
                <w:sz w:val="20"/>
                <w:szCs w:val="20"/>
              </w:rPr>
              <w:t>See 3B</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E745181"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F67AD03"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7651C30"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CF73DF2"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41044F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F322EE4"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33DAA2F" w14:textId="77777777">
            <w:pPr>
              <w:rPr>
                <w:color w:val="000000"/>
                <w:sz w:val="20"/>
                <w:szCs w:val="20"/>
              </w:rPr>
            </w:pPr>
            <w:r>
              <w:rPr>
                <w:color w:val="000000"/>
                <w:sz w:val="20"/>
                <w:szCs w:val="20"/>
              </w:rPr>
              <w:t> </w:t>
            </w:r>
          </w:p>
        </w:tc>
      </w:tr>
      <w:tr w14:paraId="3F13ED44"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7C2E5C30" w14:textId="77777777">
            <w:pPr>
              <w:ind w:left="339" w:firstLine="60" w:firstLineChars="30"/>
              <w:rPr>
                <w:color w:val="000000"/>
                <w:sz w:val="20"/>
                <w:szCs w:val="20"/>
              </w:rPr>
            </w:pPr>
            <w:r w:rsidRPr="007E6ECF">
              <w:rPr>
                <w:color w:val="000000"/>
                <w:sz w:val="20"/>
                <w:szCs w:val="20"/>
              </w:rPr>
              <w:t xml:space="preserve">Notification of initial performance test </w:t>
            </w:r>
            <w:r w:rsidRPr="007E6ECF">
              <w:rPr>
                <w:color w:val="000000"/>
                <w:sz w:val="20"/>
                <w:szCs w:val="20"/>
                <w:vertAlign w:val="superscript"/>
              </w:rPr>
              <w:t>d</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9938C56" w14:textId="77777777">
            <w:pPr>
              <w:jc w:val="center"/>
              <w:rPr>
                <w:color w:val="000000"/>
                <w:sz w:val="20"/>
                <w:szCs w:val="20"/>
              </w:rPr>
            </w:pPr>
            <w:r>
              <w:rPr>
                <w:color w:val="000000"/>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C7B6C20"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5EFD9E6" w14:textId="77777777">
            <w:pPr>
              <w:jc w:val="center"/>
              <w:rPr>
                <w:color w:val="000000"/>
                <w:sz w:val="20"/>
                <w:szCs w:val="20"/>
              </w:rPr>
            </w:pPr>
            <w:r>
              <w:rPr>
                <w:color w:val="000000"/>
                <w:sz w:val="20"/>
                <w:szCs w:val="20"/>
              </w:rPr>
              <w:t>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4D8710F7" w14:textId="77777777">
            <w:pPr>
              <w:jc w:val="center"/>
              <w:rPr>
                <w:color w:val="000000"/>
                <w:sz w:val="20"/>
                <w:szCs w:val="20"/>
              </w:rPr>
            </w:pPr>
            <w:r>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1A2A75A" w14:textId="77777777">
            <w:pPr>
              <w:jc w:val="center"/>
              <w:rPr>
                <w:color w:val="000000"/>
                <w:sz w:val="20"/>
                <w:szCs w:val="20"/>
              </w:rPr>
            </w:pPr>
            <w:r>
              <w:rPr>
                <w:color w:val="000000"/>
                <w:sz w:val="20"/>
                <w:szCs w:val="20"/>
              </w:rPr>
              <w:t>2</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7FAF671" w14:textId="77777777">
            <w:pPr>
              <w:jc w:val="center"/>
              <w:rPr>
                <w:color w:val="000000"/>
                <w:sz w:val="20"/>
                <w:szCs w:val="20"/>
              </w:rPr>
            </w:pPr>
            <w:r>
              <w:rPr>
                <w:color w:val="000000"/>
                <w:sz w:val="20"/>
                <w:szCs w:val="20"/>
              </w:rPr>
              <w:t>0.1</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1CD4995" w14:textId="77777777">
            <w:pPr>
              <w:jc w:val="center"/>
              <w:rPr>
                <w:color w:val="000000"/>
                <w:sz w:val="20"/>
                <w:szCs w:val="20"/>
              </w:rPr>
            </w:pPr>
            <w:r>
              <w:rPr>
                <w:color w:val="000000"/>
                <w:sz w:val="20"/>
                <w:szCs w:val="20"/>
              </w:rPr>
              <w:t>0.2</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5B8CAE9F" w14:textId="77777777">
            <w:pPr>
              <w:jc w:val="right"/>
              <w:rPr>
                <w:color w:val="000000"/>
                <w:sz w:val="20"/>
                <w:szCs w:val="20"/>
              </w:rPr>
            </w:pPr>
            <w:r>
              <w:rPr>
                <w:color w:val="000000"/>
                <w:sz w:val="20"/>
                <w:szCs w:val="20"/>
              </w:rPr>
              <w:t xml:space="preserve">$122.27 </w:t>
            </w:r>
          </w:p>
        </w:tc>
      </w:tr>
      <w:tr w14:paraId="55122D1E"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7A822BEE" w14:textId="77777777">
            <w:pPr>
              <w:ind w:left="339" w:firstLine="60" w:firstLineChars="30"/>
              <w:rPr>
                <w:color w:val="000000"/>
                <w:sz w:val="20"/>
                <w:szCs w:val="20"/>
              </w:rPr>
            </w:pPr>
            <w:r w:rsidRPr="007E6ECF">
              <w:rPr>
                <w:color w:val="000000"/>
                <w:sz w:val="20"/>
                <w:szCs w:val="20"/>
              </w:rPr>
              <w:t xml:space="preserve">Report of initial test </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6EDC4EAE" w14:textId="77777777">
            <w:pPr>
              <w:jc w:val="center"/>
              <w:rPr>
                <w:color w:val="000000"/>
                <w:sz w:val="20"/>
                <w:szCs w:val="20"/>
              </w:rPr>
            </w:pPr>
            <w:r>
              <w:rPr>
                <w:color w:val="000000"/>
                <w:sz w:val="20"/>
                <w:szCs w:val="20"/>
              </w:rPr>
              <w:t>See 3B</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14C367EB"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7765BD8"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02AE2D29"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F074081"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4428111"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65E1876"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62DD0B95" w14:textId="77777777">
            <w:pPr>
              <w:rPr>
                <w:color w:val="000000"/>
                <w:sz w:val="20"/>
                <w:szCs w:val="20"/>
              </w:rPr>
            </w:pPr>
            <w:r>
              <w:rPr>
                <w:color w:val="000000"/>
                <w:sz w:val="20"/>
                <w:szCs w:val="20"/>
              </w:rPr>
              <w:t> </w:t>
            </w:r>
          </w:p>
        </w:tc>
      </w:tr>
      <w:tr w14:paraId="4B6DD691" w14:textId="77777777" w:rsidTr="008B3D85">
        <w:tblPrEx>
          <w:tblW w:w="5000" w:type="pct"/>
          <w:tblLook w:val="04A0"/>
        </w:tblPrEx>
        <w:trPr>
          <w:trHeight w:val="57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559B782" w14:textId="77777777">
            <w:pPr>
              <w:ind w:left="339" w:firstLine="60" w:firstLineChars="30"/>
              <w:rPr>
                <w:color w:val="000000"/>
                <w:sz w:val="20"/>
                <w:szCs w:val="20"/>
              </w:rPr>
            </w:pPr>
            <w:r w:rsidRPr="007E6ECF">
              <w:rPr>
                <w:color w:val="000000"/>
                <w:sz w:val="20"/>
                <w:szCs w:val="20"/>
              </w:rPr>
              <w:t xml:space="preserve">Annual and semiannual report – including report of periods of noncompliance </w:t>
            </w:r>
            <w:r w:rsidRPr="007E6ECF">
              <w:rPr>
                <w:color w:val="000000"/>
                <w:sz w:val="20"/>
                <w:szCs w:val="20"/>
                <w:vertAlign w:val="superscript"/>
              </w:rPr>
              <w:t>h</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DE1C760" w14:textId="77777777">
            <w:pPr>
              <w:jc w:val="center"/>
              <w:rPr>
                <w:color w:val="000000"/>
                <w:sz w:val="20"/>
                <w:szCs w:val="20"/>
              </w:rPr>
            </w:pPr>
            <w:r>
              <w:rPr>
                <w:color w:val="000000"/>
                <w:sz w:val="20"/>
                <w:szCs w:val="20"/>
              </w:rPr>
              <w:t>11</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69AA7CD9" w14:textId="77777777">
            <w:pPr>
              <w:jc w:val="center"/>
              <w:rPr>
                <w:color w:val="000000"/>
                <w:sz w:val="20"/>
                <w:szCs w:val="20"/>
              </w:rPr>
            </w:pPr>
            <w:r>
              <w:rPr>
                <w:color w:val="000000"/>
                <w:sz w:val="20"/>
                <w:szCs w:val="20"/>
              </w:rPr>
              <w:t>2</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C847BE7" w14:textId="77777777">
            <w:pPr>
              <w:jc w:val="center"/>
              <w:rPr>
                <w:color w:val="000000"/>
                <w:sz w:val="20"/>
                <w:szCs w:val="20"/>
              </w:rPr>
            </w:pPr>
            <w:r>
              <w:rPr>
                <w:color w:val="000000"/>
                <w:sz w:val="20"/>
                <w:szCs w:val="20"/>
              </w:rPr>
              <w:t>22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11923C6A" w14:textId="77777777">
            <w:pPr>
              <w:jc w:val="center"/>
              <w:rPr>
                <w:color w:val="000000"/>
                <w:sz w:val="20"/>
                <w:szCs w:val="20"/>
              </w:rPr>
            </w:pPr>
            <w:r>
              <w:rPr>
                <w:color w:val="000000"/>
                <w:sz w:val="20"/>
                <w:szCs w:val="20"/>
              </w:rPr>
              <w:t>29</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2246CC6" w14:textId="77777777">
            <w:pPr>
              <w:jc w:val="center"/>
              <w:rPr>
                <w:color w:val="000000"/>
                <w:sz w:val="20"/>
                <w:szCs w:val="20"/>
              </w:rPr>
            </w:pPr>
            <w:r>
              <w:rPr>
                <w:color w:val="000000"/>
                <w:sz w:val="20"/>
                <w:szCs w:val="20"/>
              </w:rPr>
              <w:t>638</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A6DBF99" w14:textId="77777777">
            <w:pPr>
              <w:jc w:val="center"/>
              <w:rPr>
                <w:color w:val="000000"/>
                <w:sz w:val="20"/>
                <w:szCs w:val="20"/>
              </w:rPr>
            </w:pPr>
            <w:r>
              <w:rPr>
                <w:color w:val="000000"/>
                <w:sz w:val="20"/>
                <w:szCs w:val="20"/>
              </w:rPr>
              <w:t>31.9</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F5C17FE" w14:textId="77777777">
            <w:pPr>
              <w:jc w:val="center"/>
              <w:rPr>
                <w:color w:val="000000"/>
                <w:sz w:val="20"/>
                <w:szCs w:val="20"/>
              </w:rPr>
            </w:pPr>
            <w:r>
              <w:rPr>
                <w:color w:val="000000"/>
                <w:sz w:val="20"/>
                <w:szCs w:val="20"/>
              </w:rPr>
              <w:t>63.8</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2B1122B9" w14:textId="77777777">
            <w:pPr>
              <w:jc w:val="right"/>
              <w:rPr>
                <w:color w:val="000000"/>
                <w:sz w:val="20"/>
                <w:szCs w:val="20"/>
              </w:rPr>
            </w:pPr>
            <w:r>
              <w:rPr>
                <w:color w:val="000000"/>
                <w:sz w:val="20"/>
                <w:szCs w:val="20"/>
              </w:rPr>
              <w:t xml:space="preserve">$39,002.85 </w:t>
            </w:r>
          </w:p>
        </w:tc>
      </w:tr>
      <w:tr w14:paraId="4B0A8167"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FCD5DD4" w14:textId="77777777">
            <w:pPr>
              <w:rPr>
                <w:b/>
                <w:bCs/>
                <w:i/>
                <w:iCs/>
                <w:color w:val="000000"/>
                <w:sz w:val="20"/>
                <w:szCs w:val="20"/>
              </w:rPr>
            </w:pPr>
            <w:r w:rsidRPr="007E6ECF">
              <w:rPr>
                <w:b/>
                <w:bCs/>
                <w:i/>
                <w:iCs/>
                <w:color w:val="000000"/>
                <w:sz w:val="20"/>
                <w:szCs w:val="20"/>
              </w:rPr>
              <w:t>Subtotal for Reporting Requirements</w:t>
            </w:r>
          </w:p>
        </w:tc>
        <w:tc>
          <w:tcPr>
            <w:tcW w:w="433" w:type="pct"/>
            <w:tcBorders>
              <w:top w:val="nil"/>
              <w:left w:val="nil"/>
              <w:bottom w:val="single" w:sz="4" w:space="0" w:color="auto"/>
              <w:right w:val="single" w:sz="4" w:space="0" w:color="auto"/>
            </w:tcBorders>
            <w:shd w:val="clear" w:color="auto" w:fill="auto"/>
            <w:vAlign w:val="center"/>
            <w:hideMark/>
          </w:tcPr>
          <w:p w:rsidR="008B3D85" w:rsidRPr="007E6ECF" w:rsidP="008C0EA7" w14:paraId="1495701A" w14:textId="77777777">
            <w:pPr>
              <w:jc w:val="center"/>
              <w:rPr>
                <w:color w:val="000000"/>
                <w:sz w:val="20"/>
                <w:szCs w:val="20"/>
              </w:rPr>
            </w:pPr>
            <w:r w:rsidRPr="007E6ECF">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3FA4001" w14:textId="77777777">
            <w:pPr>
              <w:jc w:val="center"/>
              <w:rPr>
                <w:color w:val="000000"/>
                <w:sz w:val="20"/>
                <w:szCs w:val="20"/>
              </w:rPr>
            </w:pPr>
            <w:r w:rsidRPr="007E6ECF">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27646CB" w14:textId="77777777">
            <w:pPr>
              <w:jc w:val="center"/>
              <w:rPr>
                <w:color w:val="000000"/>
                <w:sz w:val="20"/>
                <w:szCs w:val="20"/>
              </w:rPr>
            </w:pPr>
            <w:r w:rsidRPr="007E6ECF">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E86D12F" w14:textId="77777777">
            <w:pPr>
              <w:jc w:val="center"/>
              <w:rPr>
                <w:color w:val="000000"/>
                <w:sz w:val="20"/>
                <w:szCs w:val="20"/>
              </w:rPr>
            </w:pPr>
            <w:r w:rsidRPr="007E6ECF">
              <w:rPr>
                <w:color w:val="000000"/>
                <w:sz w:val="20"/>
                <w:szCs w:val="20"/>
              </w:rPr>
              <w:t> </w:t>
            </w:r>
          </w:p>
        </w:tc>
        <w:tc>
          <w:tcPr>
            <w:tcW w:w="1278" w:type="pct"/>
            <w:gridSpan w:val="3"/>
            <w:tcBorders>
              <w:top w:val="single" w:sz="4" w:space="0" w:color="auto"/>
              <w:left w:val="nil"/>
              <w:bottom w:val="single" w:sz="4" w:space="0" w:color="auto"/>
              <w:right w:val="single" w:sz="4" w:space="0" w:color="000000"/>
            </w:tcBorders>
            <w:shd w:val="clear" w:color="auto" w:fill="auto"/>
            <w:vAlign w:val="center"/>
            <w:hideMark/>
          </w:tcPr>
          <w:p w:rsidR="008B3D85" w:rsidRPr="007E6ECF" w:rsidP="008C0EA7" w14:paraId="5513C03B" w14:textId="77777777">
            <w:pPr>
              <w:jc w:val="center"/>
              <w:rPr>
                <w:b/>
                <w:bCs/>
                <w:color w:val="000000"/>
                <w:sz w:val="20"/>
                <w:szCs w:val="20"/>
              </w:rPr>
            </w:pPr>
            <w:r w:rsidRPr="007E6ECF">
              <w:rPr>
                <w:b/>
                <w:bCs/>
                <w:color w:val="000000"/>
                <w:sz w:val="20"/>
                <w:szCs w:val="20"/>
              </w:rPr>
              <w:t>1,550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1C26E33" w14:textId="77777777">
            <w:pPr>
              <w:jc w:val="right"/>
              <w:rPr>
                <w:b/>
                <w:bCs/>
                <w:color w:val="000000"/>
                <w:sz w:val="20"/>
                <w:szCs w:val="20"/>
              </w:rPr>
            </w:pPr>
            <w:r w:rsidRPr="007E6ECF">
              <w:rPr>
                <w:b/>
                <w:bCs/>
                <w:color w:val="000000"/>
                <w:sz w:val="20"/>
                <w:szCs w:val="20"/>
              </w:rPr>
              <w:t>$</w:t>
            </w:r>
            <w:r>
              <w:rPr>
                <w:b/>
                <w:bCs/>
                <w:color w:val="000000"/>
                <w:sz w:val="20"/>
                <w:szCs w:val="20"/>
              </w:rPr>
              <w:t>82,407</w:t>
            </w:r>
            <w:r w:rsidRPr="007E6ECF">
              <w:rPr>
                <w:b/>
                <w:bCs/>
                <w:color w:val="000000"/>
                <w:sz w:val="20"/>
                <w:szCs w:val="20"/>
              </w:rPr>
              <w:t xml:space="preserve"> </w:t>
            </w:r>
          </w:p>
        </w:tc>
      </w:tr>
      <w:tr w14:paraId="33C110C0"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6D133564" w14:textId="77777777">
            <w:pPr>
              <w:rPr>
                <w:color w:val="000000"/>
                <w:sz w:val="20"/>
                <w:szCs w:val="20"/>
              </w:rPr>
            </w:pPr>
            <w:r w:rsidRPr="007E6ECF">
              <w:rPr>
                <w:color w:val="000000"/>
                <w:sz w:val="20"/>
                <w:szCs w:val="20"/>
              </w:rPr>
              <w:t>4.</w:t>
            </w:r>
            <w:r>
              <w:rPr>
                <w:color w:val="000000"/>
                <w:sz w:val="20"/>
                <w:szCs w:val="20"/>
              </w:rPr>
              <w:t xml:space="preserve"> </w:t>
            </w:r>
            <w:r w:rsidRPr="007E6ECF">
              <w:rPr>
                <w:color w:val="000000"/>
                <w:sz w:val="20"/>
                <w:szCs w:val="20"/>
              </w:rPr>
              <w:t>Recordkeeping requirements</w:t>
            </w:r>
          </w:p>
        </w:tc>
        <w:tc>
          <w:tcPr>
            <w:tcW w:w="433" w:type="pct"/>
            <w:tcBorders>
              <w:top w:val="nil"/>
              <w:left w:val="nil"/>
              <w:bottom w:val="single" w:sz="4" w:space="0" w:color="auto"/>
              <w:right w:val="single" w:sz="4" w:space="0" w:color="auto"/>
            </w:tcBorders>
            <w:shd w:val="clear" w:color="auto" w:fill="auto"/>
            <w:vAlign w:val="center"/>
            <w:hideMark/>
          </w:tcPr>
          <w:p w:rsidR="008B3D85" w:rsidRPr="007E6ECF" w:rsidP="008C0EA7" w14:paraId="14F42987" w14:textId="77777777">
            <w:pPr>
              <w:jc w:val="center"/>
              <w:rPr>
                <w:color w:val="000000"/>
                <w:sz w:val="20"/>
                <w:szCs w:val="20"/>
              </w:rPr>
            </w:pPr>
            <w:r w:rsidRPr="007E6ECF">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75E9DE9B" w14:textId="77777777">
            <w:pPr>
              <w:jc w:val="center"/>
              <w:rPr>
                <w:color w:val="000000"/>
                <w:sz w:val="20"/>
                <w:szCs w:val="20"/>
              </w:rPr>
            </w:pPr>
            <w:r w:rsidRPr="007E6ECF">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80DD3DA" w14:textId="77777777">
            <w:pPr>
              <w:jc w:val="center"/>
              <w:rPr>
                <w:color w:val="000000"/>
                <w:sz w:val="20"/>
                <w:szCs w:val="20"/>
              </w:rPr>
            </w:pPr>
            <w:r w:rsidRPr="007E6ECF">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5850945" w14:textId="77777777">
            <w:pPr>
              <w:jc w:val="center"/>
              <w:rPr>
                <w:color w:val="000000"/>
                <w:sz w:val="20"/>
                <w:szCs w:val="20"/>
              </w:rPr>
            </w:pPr>
            <w:r w:rsidRPr="007E6ECF">
              <w:rPr>
                <w:color w:val="000000"/>
                <w:sz w:val="20"/>
                <w:szCs w:val="20"/>
              </w:rPr>
              <w:t> </w:t>
            </w:r>
          </w:p>
        </w:tc>
        <w:tc>
          <w:tcPr>
            <w:tcW w:w="385" w:type="pct"/>
            <w:tcBorders>
              <w:top w:val="nil"/>
              <w:left w:val="nil"/>
              <w:bottom w:val="single" w:sz="4" w:space="0" w:color="auto"/>
              <w:right w:val="single" w:sz="4" w:space="0" w:color="auto"/>
            </w:tcBorders>
            <w:shd w:val="clear" w:color="auto" w:fill="auto"/>
            <w:vAlign w:val="center"/>
            <w:hideMark/>
          </w:tcPr>
          <w:p w:rsidR="008B3D85" w:rsidRPr="007E6ECF" w:rsidP="008C0EA7" w14:paraId="4BC162F3" w14:textId="77777777">
            <w:pPr>
              <w:jc w:val="center"/>
              <w:rPr>
                <w:color w:val="000000"/>
                <w:sz w:val="20"/>
                <w:szCs w:val="20"/>
              </w:rPr>
            </w:pPr>
            <w:r w:rsidRPr="007E6ECF">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rsidR="008B3D85" w:rsidRPr="007E6ECF" w:rsidP="008C0EA7" w14:paraId="54FDD7AC" w14:textId="77777777">
            <w:pPr>
              <w:jc w:val="center"/>
              <w:rPr>
                <w:color w:val="000000"/>
                <w:sz w:val="20"/>
                <w:szCs w:val="20"/>
              </w:rPr>
            </w:pPr>
            <w:r w:rsidRPr="007E6ECF">
              <w:rPr>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rsidR="008B3D85" w:rsidRPr="007E6ECF" w:rsidP="008C0EA7" w14:paraId="2947C1B2" w14:textId="77777777">
            <w:pPr>
              <w:jc w:val="center"/>
              <w:rPr>
                <w:color w:val="000000"/>
                <w:sz w:val="20"/>
                <w:szCs w:val="20"/>
              </w:rPr>
            </w:pPr>
            <w:r w:rsidRPr="007E6ECF">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40DE85D5" w14:textId="77777777">
            <w:pPr>
              <w:rPr>
                <w:b/>
                <w:bCs/>
                <w:color w:val="000000"/>
                <w:sz w:val="20"/>
                <w:szCs w:val="20"/>
              </w:rPr>
            </w:pPr>
            <w:r>
              <w:rPr>
                <w:b/>
                <w:bCs/>
                <w:color w:val="000000"/>
                <w:sz w:val="20"/>
                <w:szCs w:val="20"/>
              </w:rPr>
              <w:t> </w:t>
            </w:r>
          </w:p>
        </w:tc>
      </w:tr>
      <w:tr w14:paraId="6A882E6E"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noWrap/>
            <w:vAlign w:val="center"/>
            <w:hideMark/>
          </w:tcPr>
          <w:p w:rsidR="008B3D85" w:rsidRPr="007E6ECF" w:rsidP="008C0EA7" w14:paraId="10AC5D76" w14:textId="77777777">
            <w:pPr>
              <w:ind w:left="429" w:hanging="270"/>
              <w:rPr>
                <w:color w:val="000000"/>
                <w:sz w:val="20"/>
                <w:szCs w:val="20"/>
              </w:rPr>
            </w:pPr>
            <w:r w:rsidRPr="007E6ECF">
              <w:rPr>
                <w:color w:val="000000"/>
                <w:sz w:val="20"/>
                <w:szCs w:val="20"/>
              </w:rPr>
              <w:t>A.</w:t>
            </w:r>
            <w:r>
              <w:rPr>
                <w:color w:val="000000"/>
                <w:sz w:val="20"/>
                <w:szCs w:val="20"/>
              </w:rPr>
              <w:t xml:space="preserve"> </w:t>
            </w:r>
            <w:r w:rsidRPr="007E6ECF">
              <w:rPr>
                <w:color w:val="000000"/>
                <w:sz w:val="20"/>
                <w:szCs w:val="20"/>
              </w:rPr>
              <w:t>Familiarize with regulatory requirements</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3F8A24D3" w14:textId="77777777">
            <w:pPr>
              <w:jc w:val="center"/>
              <w:rPr>
                <w:color w:val="000000"/>
                <w:sz w:val="20"/>
                <w:szCs w:val="20"/>
              </w:rPr>
            </w:pPr>
            <w:r>
              <w:rPr>
                <w:color w:val="000000"/>
                <w:sz w:val="20"/>
                <w:szCs w:val="20"/>
              </w:rPr>
              <w:t>See 3A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1B38BE5" w14:textId="77777777">
            <w:pPr>
              <w:jc w:val="center"/>
              <w:rPr>
                <w:color w:val="000000"/>
                <w:sz w:val="20"/>
                <w:szCs w:val="20"/>
              </w:rPr>
            </w:pPr>
            <w:r>
              <w:rPr>
                <w:color w:val="000000"/>
                <w:sz w:val="20"/>
                <w:szCs w:val="20"/>
              </w:rPr>
              <w:t>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rsidR="008B3D85" w:rsidRPr="007E6ECF" w:rsidP="008C0EA7" w14:paraId="500A907B" w14:textId="77777777">
            <w:pPr>
              <w:jc w:val="center"/>
              <w:rPr>
                <w:color w:val="000000"/>
                <w:sz w:val="20"/>
                <w:szCs w:val="20"/>
              </w:rPr>
            </w:pPr>
            <w:r>
              <w:rPr>
                <w:color w:val="000000"/>
                <w:sz w:val="20"/>
                <w:szCs w:val="20"/>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405592AE" w14:textId="77777777">
            <w:pPr>
              <w:jc w:val="center"/>
              <w:rPr>
                <w:color w:val="000000"/>
                <w:sz w:val="20"/>
                <w:szCs w:val="20"/>
              </w:rPr>
            </w:pPr>
            <w:r>
              <w:rPr>
                <w:color w:val="000000"/>
                <w:sz w:val="20"/>
                <w:szCs w:val="20"/>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2DE8E871" w14:textId="77777777">
            <w:pPr>
              <w:jc w:val="center"/>
              <w:rPr>
                <w:color w:val="000000"/>
                <w:sz w:val="20"/>
                <w:szCs w:val="20"/>
              </w:rPr>
            </w:pPr>
            <w:r>
              <w:rPr>
                <w:color w:val="000000"/>
                <w:sz w:val="20"/>
                <w:szCs w:val="20"/>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5B29F89D" w14:textId="77777777">
            <w:pPr>
              <w:jc w:val="center"/>
              <w:rPr>
                <w:color w:val="000000"/>
                <w:sz w:val="20"/>
                <w:szCs w:val="20"/>
              </w:rPr>
            </w:pPr>
            <w:r>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74337666" w14:textId="77777777">
            <w:pPr>
              <w:jc w:val="center"/>
              <w:rPr>
                <w:color w:val="000000"/>
                <w:sz w:val="20"/>
                <w:szCs w:val="20"/>
              </w:rPr>
            </w:pPr>
            <w:r>
              <w:rPr>
                <w:color w:val="000000"/>
                <w:sz w:val="20"/>
                <w:szCs w:val="20"/>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75521F50" w14:textId="77777777">
            <w:pPr>
              <w:rPr>
                <w:b/>
                <w:bCs/>
                <w:color w:val="000000"/>
                <w:sz w:val="20"/>
                <w:szCs w:val="20"/>
              </w:rPr>
            </w:pPr>
            <w:r>
              <w:rPr>
                <w:b/>
                <w:bCs/>
                <w:color w:val="000000"/>
                <w:sz w:val="20"/>
                <w:szCs w:val="20"/>
              </w:rPr>
              <w:t> </w:t>
            </w:r>
          </w:p>
        </w:tc>
      </w:tr>
      <w:tr w14:paraId="5A053FBD"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56A213C" w14:textId="77777777">
            <w:pPr>
              <w:ind w:firstLine="200" w:firstLineChars="100"/>
              <w:rPr>
                <w:color w:val="000000"/>
                <w:sz w:val="20"/>
                <w:szCs w:val="20"/>
              </w:rPr>
            </w:pPr>
            <w:r w:rsidRPr="007E6ECF">
              <w:rPr>
                <w:color w:val="000000"/>
                <w:sz w:val="20"/>
                <w:szCs w:val="20"/>
              </w:rPr>
              <w:t>B.</w:t>
            </w:r>
            <w:r>
              <w:rPr>
                <w:color w:val="000000"/>
                <w:sz w:val="20"/>
                <w:szCs w:val="20"/>
              </w:rPr>
              <w:t xml:space="preserve"> </w:t>
            </w:r>
            <w:r w:rsidRPr="007E6ECF">
              <w:rPr>
                <w:color w:val="000000"/>
                <w:sz w:val="20"/>
                <w:szCs w:val="20"/>
              </w:rPr>
              <w:t>Plan activities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389A428" w14:textId="77777777">
            <w:pPr>
              <w:jc w:val="center"/>
              <w:rPr>
                <w:color w:val="000000"/>
                <w:sz w:val="20"/>
                <w:szCs w:val="20"/>
              </w:rPr>
            </w:pPr>
            <w:r>
              <w:rPr>
                <w:color w:val="000000"/>
                <w:sz w:val="20"/>
                <w:szCs w:val="20"/>
              </w:rPr>
              <w:t>4</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626B768F"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FB03898" w14:textId="77777777">
            <w:pPr>
              <w:jc w:val="center"/>
              <w:rPr>
                <w:color w:val="000000"/>
                <w:sz w:val="20"/>
                <w:szCs w:val="20"/>
              </w:rPr>
            </w:pPr>
            <w:r>
              <w:rPr>
                <w:color w:val="000000"/>
                <w:sz w:val="20"/>
                <w:szCs w:val="20"/>
              </w:rPr>
              <w:t>4</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6780798"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5C82D08" w14:textId="77777777">
            <w:pPr>
              <w:jc w:val="center"/>
              <w:rPr>
                <w:color w:val="000000"/>
                <w:sz w:val="20"/>
                <w:szCs w:val="20"/>
              </w:rPr>
            </w:pPr>
            <w:r>
              <w:rPr>
                <w:color w:val="000000"/>
                <w:sz w:val="20"/>
                <w:szCs w:val="20"/>
              </w:rPr>
              <w:t>144</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B746B70" w14:textId="77777777">
            <w:pPr>
              <w:jc w:val="center"/>
              <w:rPr>
                <w:color w:val="000000"/>
                <w:sz w:val="20"/>
                <w:szCs w:val="20"/>
              </w:rPr>
            </w:pPr>
            <w:r>
              <w:rPr>
                <w:color w:val="000000"/>
                <w:sz w:val="20"/>
                <w:szCs w:val="20"/>
              </w:rPr>
              <w:t>7.2</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C4A983B" w14:textId="77777777">
            <w:pPr>
              <w:jc w:val="center"/>
              <w:rPr>
                <w:color w:val="000000"/>
                <w:sz w:val="20"/>
                <w:szCs w:val="20"/>
              </w:rPr>
            </w:pPr>
            <w:r>
              <w:rPr>
                <w:color w:val="000000"/>
                <w:sz w:val="20"/>
                <w:szCs w:val="20"/>
              </w:rPr>
              <w:t>14.4</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4BEE287" w14:textId="77777777">
            <w:pPr>
              <w:jc w:val="right"/>
              <w:rPr>
                <w:color w:val="000000"/>
                <w:sz w:val="20"/>
                <w:szCs w:val="20"/>
              </w:rPr>
            </w:pPr>
            <w:r>
              <w:rPr>
                <w:color w:val="000000"/>
                <w:sz w:val="20"/>
                <w:szCs w:val="20"/>
              </w:rPr>
              <w:t xml:space="preserve">$8,803.15 </w:t>
            </w:r>
          </w:p>
        </w:tc>
      </w:tr>
      <w:tr w14:paraId="0C9545FE"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66B28AE" w14:textId="77777777">
            <w:pPr>
              <w:ind w:firstLine="200" w:firstLineChars="100"/>
              <w:rPr>
                <w:color w:val="000000"/>
                <w:sz w:val="20"/>
                <w:szCs w:val="20"/>
              </w:rPr>
            </w:pPr>
            <w:r w:rsidRPr="007E6ECF">
              <w:rPr>
                <w:color w:val="000000"/>
                <w:sz w:val="20"/>
                <w:szCs w:val="20"/>
              </w:rPr>
              <w:t>C.</w:t>
            </w:r>
            <w:r>
              <w:rPr>
                <w:color w:val="000000"/>
                <w:sz w:val="20"/>
                <w:szCs w:val="20"/>
              </w:rPr>
              <w:t xml:space="preserve"> </w:t>
            </w:r>
            <w:r w:rsidRPr="007E6ECF">
              <w:rPr>
                <w:color w:val="000000"/>
                <w:sz w:val="20"/>
                <w:szCs w:val="20"/>
              </w:rPr>
              <w:t>Implement activities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80447B8" w14:textId="77777777">
            <w:pPr>
              <w:jc w:val="center"/>
              <w:rPr>
                <w:color w:val="000000"/>
                <w:sz w:val="20"/>
                <w:szCs w:val="20"/>
              </w:rPr>
            </w:pPr>
            <w:r>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474033A3"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509CD3C"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413222E"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D131F11"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19BBFA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F13E911"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9E11FFF" w14:textId="77777777">
            <w:pPr>
              <w:rPr>
                <w:color w:val="000000"/>
                <w:sz w:val="20"/>
                <w:szCs w:val="20"/>
              </w:rPr>
            </w:pPr>
            <w:r>
              <w:rPr>
                <w:color w:val="000000"/>
                <w:sz w:val="20"/>
                <w:szCs w:val="20"/>
              </w:rPr>
              <w:t> </w:t>
            </w:r>
          </w:p>
        </w:tc>
      </w:tr>
      <w:tr w14:paraId="4CC82B53"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5AAD845" w14:textId="77777777">
            <w:pPr>
              <w:ind w:left="339" w:firstLine="60" w:firstLineChars="30"/>
              <w:rPr>
                <w:color w:val="000000"/>
                <w:sz w:val="20"/>
                <w:szCs w:val="20"/>
              </w:rPr>
            </w:pPr>
            <w:r w:rsidRPr="007E6ECF">
              <w:rPr>
                <w:color w:val="000000"/>
                <w:sz w:val="20"/>
                <w:szCs w:val="20"/>
              </w:rPr>
              <w:t>Compliance coating records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637B559" w14:textId="77777777">
            <w:pPr>
              <w:jc w:val="center"/>
              <w:rPr>
                <w:color w:val="000000"/>
                <w:sz w:val="20"/>
                <w:szCs w:val="20"/>
              </w:rPr>
            </w:pPr>
            <w:r>
              <w:rPr>
                <w:color w:val="000000"/>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7234C87B" w14:textId="77777777">
            <w:pPr>
              <w:jc w:val="center"/>
              <w:rPr>
                <w:color w:val="000000"/>
                <w:sz w:val="20"/>
                <w:szCs w:val="20"/>
              </w:rPr>
            </w:pPr>
            <w:r>
              <w:rPr>
                <w:color w:val="000000"/>
                <w:sz w:val="20"/>
                <w:szCs w:val="20"/>
              </w:rPr>
              <w:t>12</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DFC1CE1" w14:textId="77777777">
            <w:pPr>
              <w:jc w:val="center"/>
              <w:rPr>
                <w:color w:val="000000"/>
                <w:sz w:val="20"/>
                <w:szCs w:val="20"/>
              </w:rPr>
            </w:pPr>
            <w:r>
              <w:rPr>
                <w:color w:val="000000"/>
                <w:sz w:val="20"/>
                <w:szCs w:val="20"/>
              </w:rPr>
              <w:t>12</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7BECC9DD"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609134E" w14:textId="77777777">
            <w:pPr>
              <w:jc w:val="center"/>
              <w:rPr>
                <w:color w:val="000000"/>
                <w:sz w:val="20"/>
                <w:szCs w:val="20"/>
              </w:rPr>
            </w:pPr>
            <w:r>
              <w:rPr>
                <w:color w:val="000000"/>
                <w:sz w:val="20"/>
                <w:szCs w:val="20"/>
              </w:rPr>
              <w:t>432</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5366017" w14:textId="77777777">
            <w:pPr>
              <w:jc w:val="center"/>
              <w:rPr>
                <w:color w:val="000000"/>
                <w:sz w:val="20"/>
                <w:szCs w:val="20"/>
              </w:rPr>
            </w:pPr>
            <w:r>
              <w:rPr>
                <w:color w:val="000000"/>
                <w:sz w:val="20"/>
                <w:szCs w:val="20"/>
              </w:rPr>
              <w:t>21.6</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2113A81" w14:textId="77777777">
            <w:pPr>
              <w:jc w:val="center"/>
              <w:rPr>
                <w:color w:val="000000"/>
                <w:sz w:val="20"/>
                <w:szCs w:val="20"/>
              </w:rPr>
            </w:pPr>
            <w:r>
              <w:rPr>
                <w:color w:val="000000"/>
                <w:sz w:val="20"/>
                <w:szCs w:val="20"/>
              </w:rPr>
              <w:t>43.2</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19FE5323" w14:textId="77777777">
            <w:pPr>
              <w:jc w:val="right"/>
              <w:rPr>
                <w:color w:val="000000"/>
                <w:sz w:val="20"/>
                <w:szCs w:val="20"/>
              </w:rPr>
            </w:pPr>
            <w:r>
              <w:rPr>
                <w:color w:val="000000"/>
                <w:sz w:val="20"/>
                <w:szCs w:val="20"/>
              </w:rPr>
              <w:t xml:space="preserve">$26,409.46 </w:t>
            </w:r>
          </w:p>
        </w:tc>
      </w:tr>
      <w:tr w14:paraId="5541466B"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632DF2D" w14:textId="77777777">
            <w:pPr>
              <w:ind w:left="339" w:firstLine="60" w:firstLineChars="30"/>
              <w:rPr>
                <w:color w:val="000000"/>
                <w:sz w:val="20"/>
                <w:szCs w:val="20"/>
              </w:rPr>
            </w:pPr>
            <w:r w:rsidRPr="007E6ECF">
              <w:rPr>
                <w:color w:val="000000"/>
                <w:sz w:val="20"/>
                <w:szCs w:val="20"/>
              </w:rPr>
              <w:t xml:space="preserve">Daily records of weighted average mass </w:t>
            </w:r>
            <w:r w:rsidRPr="007E6ECF">
              <w:rPr>
                <w:color w:val="000000"/>
                <w:sz w:val="20"/>
                <w:szCs w:val="20"/>
                <w:vertAlign w:val="superscript"/>
              </w:rPr>
              <w:t>i</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8A89AE3" w14:textId="77777777">
            <w:pPr>
              <w:jc w:val="center"/>
              <w:rPr>
                <w:color w:val="000000"/>
                <w:sz w:val="20"/>
                <w:szCs w:val="20"/>
              </w:rPr>
            </w:pPr>
            <w:r>
              <w:rPr>
                <w:color w:val="000000"/>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74AD2A0" w14:textId="77777777">
            <w:pPr>
              <w:jc w:val="center"/>
              <w:rPr>
                <w:color w:val="000000"/>
                <w:sz w:val="20"/>
                <w:szCs w:val="20"/>
              </w:rPr>
            </w:pPr>
            <w:r>
              <w:rPr>
                <w:color w:val="000000"/>
                <w:sz w:val="20"/>
                <w:szCs w:val="20"/>
              </w:rPr>
              <w:t>250</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C7F2DFF" w14:textId="77777777">
            <w:pPr>
              <w:jc w:val="center"/>
              <w:rPr>
                <w:color w:val="000000"/>
                <w:sz w:val="20"/>
                <w:szCs w:val="20"/>
              </w:rPr>
            </w:pPr>
            <w:r>
              <w:rPr>
                <w:color w:val="000000"/>
                <w:sz w:val="20"/>
                <w:szCs w:val="20"/>
              </w:rPr>
              <w:t>250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61482B9" w14:textId="77777777">
            <w:pPr>
              <w:jc w:val="center"/>
              <w:rPr>
                <w:color w:val="000000"/>
                <w:sz w:val="20"/>
                <w:szCs w:val="20"/>
              </w:rPr>
            </w:pPr>
            <w:r>
              <w:rPr>
                <w:color w:val="000000"/>
                <w:sz w:val="20"/>
                <w:szCs w:val="20"/>
              </w:rPr>
              <w:t>4</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BE7F369" w14:textId="77777777">
            <w:pPr>
              <w:jc w:val="center"/>
              <w:rPr>
                <w:color w:val="000000"/>
                <w:sz w:val="20"/>
                <w:szCs w:val="20"/>
              </w:rPr>
            </w:pPr>
            <w:r>
              <w:rPr>
                <w:color w:val="000000"/>
                <w:sz w:val="20"/>
                <w:szCs w:val="20"/>
              </w:rPr>
              <w:t>1,000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C71D4D1" w14:textId="77777777">
            <w:pPr>
              <w:jc w:val="center"/>
              <w:rPr>
                <w:color w:val="000000"/>
                <w:sz w:val="20"/>
                <w:szCs w:val="20"/>
              </w:rPr>
            </w:pPr>
            <w:r>
              <w:rPr>
                <w:color w:val="000000"/>
                <w:sz w:val="20"/>
                <w:szCs w:val="20"/>
              </w:rPr>
              <w:t>50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5FE2F51" w14:textId="77777777">
            <w:pPr>
              <w:jc w:val="center"/>
              <w:rPr>
                <w:color w:val="000000"/>
                <w:sz w:val="20"/>
                <w:szCs w:val="20"/>
              </w:rPr>
            </w:pPr>
            <w:r>
              <w:rPr>
                <w:color w:val="000000"/>
                <w:sz w:val="20"/>
                <w:szCs w:val="20"/>
              </w:rPr>
              <w:t>100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436A04A7" w14:textId="77777777">
            <w:pPr>
              <w:jc w:val="right"/>
              <w:rPr>
                <w:color w:val="000000"/>
                <w:sz w:val="20"/>
                <w:szCs w:val="20"/>
              </w:rPr>
            </w:pPr>
            <w:r>
              <w:rPr>
                <w:color w:val="000000"/>
                <w:sz w:val="20"/>
                <w:szCs w:val="20"/>
              </w:rPr>
              <w:t xml:space="preserve">$61,133.00 </w:t>
            </w:r>
          </w:p>
        </w:tc>
      </w:tr>
      <w:tr w14:paraId="2923DCE0"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4376936" w14:textId="77777777">
            <w:pPr>
              <w:ind w:left="339" w:firstLine="60" w:firstLineChars="30"/>
              <w:rPr>
                <w:color w:val="000000"/>
                <w:sz w:val="20"/>
                <w:szCs w:val="20"/>
              </w:rPr>
            </w:pPr>
            <w:r w:rsidRPr="007E6ECF">
              <w:rPr>
                <w:color w:val="000000"/>
                <w:sz w:val="20"/>
                <w:szCs w:val="20"/>
              </w:rPr>
              <w:t xml:space="preserve">Control device maintenance or rolling material balance log (organics) </w:t>
            </w:r>
            <w:r w:rsidRPr="007E6ECF">
              <w:rPr>
                <w:color w:val="000000"/>
                <w:sz w:val="20"/>
                <w:szCs w:val="20"/>
                <w:vertAlign w:val="superscript"/>
              </w:rPr>
              <w:t>d</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CCC1D80" w14:textId="77777777">
            <w:pPr>
              <w:jc w:val="center"/>
              <w:rPr>
                <w:color w:val="000000"/>
                <w:sz w:val="20"/>
                <w:szCs w:val="20"/>
              </w:rPr>
            </w:pPr>
            <w:r>
              <w:rPr>
                <w:color w:val="000000"/>
                <w:sz w:val="20"/>
                <w:szCs w:val="20"/>
              </w:rPr>
              <w:t>0.5</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D948C05" w14:textId="77777777">
            <w:pPr>
              <w:jc w:val="center"/>
              <w:rPr>
                <w:color w:val="000000"/>
                <w:sz w:val="20"/>
                <w:szCs w:val="20"/>
              </w:rPr>
            </w:pPr>
            <w:r>
              <w:rPr>
                <w:color w:val="000000"/>
                <w:sz w:val="20"/>
                <w:szCs w:val="20"/>
              </w:rPr>
              <w:t>250</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6CC7176" w14:textId="77777777">
            <w:pPr>
              <w:jc w:val="center"/>
              <w:rPr>
                <w:color w:val="000000"/>
                <w:sz w:val="20"/>
                <w:szCs w:val="20"/>
              </w:rPr>
            </w:pPr>
            <w:r>
              <w:rPr>
                <w:color w:val="000000"/>
                <w:sz w:val="20"/>
                <w:szCs w:val="20"/>
              </w:rPr>
              <w:t>125</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0C2986F3" w14:textId="77777777">
            <w:pPr>
              <w:jc w:val="center"/>
              <w:rPr>
                <w:color w:val="000000"/>
                <w:sz w:val="20"/>
                <w:szCs w:val="20"/>
              </w:rPr>
            </w:pPr>
            <w:r>
              <w:rPr>
                <w:color w:val="000000"/>
                <w:sz w:val="20"/>
                <w:szCs w:val="20"/>
              </w:rPr>
              <w:t>1</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02ACBE7" w14:textId="77777777">
            <w:pPr>
              <w:jc w:val="center"/>
              <w:rPr>
                <w:color w:val="000000"/>
                <w:sz w:val="20"/>
                <w:szCs w:val="20"/>
              </w:rPr>
            </w:pPr>
            <w:r>
              <w:rPr>
                <w:color w:val="000000"/>
                <w:sz w:val="20"/>
                <w:szCs w:val="20"/>
              </w:rPr>
              <w:t>125</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4DD3C86" w14:textId="77777777">
            <w:pPr>
              <w:jc w:val="center"/>
              <w:rPr>
                <w:color w:val="000000"/>
                <w:sz w:val="20"/>
                <w:szCs w:val="20"/>
              </w:rPr>
            </w:pPr>
            <w:r>
              <w:rPr>
                <w:color w:val="000000"/>
                <w:sz w:val="20"/>
                <w:szCs w:val="20"/>
              </w:rPr>
              <w:t>6.25</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667D830" w14:textId="77777777">
            <w:pPr>
              <w:jc w:val="center"/>
              <w:rPr>
                <w:color w:val="000000"/>
                <w:sz w:val="20"/>
                <w:szCs w:val="20"/>
              </w:rPr>
            </w:pPr>
            <w:r>
              <w:rPr>
                <w:color w:val="000000"/>
                <w:sz w:val="20"/>
                <w:szCs w:val="20"/>
              </w:rPr>
              <w:t>12.5</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8DD9EDA" w14:textId="77777777">
            <w:pPr>
              <w:jc w:val="right"/>
              <w:rPr>
                <w:color w:val="000000"/>
                <w:sz w:val="20"/>
                <w:szCs w:val="20"/>
              </w:rPr>
            </w:pPr>
            <w:r>
              <w:rPr>
                <w:color w:val="000000"/>
                <w:sz w:val="20"/>
                <w:szCs w:val="20"/>
              </w:rPr>
              <w:t xml:space="preserve">$7,641.63 </w:t>
            </w:r>
          </w:p>
        </w:tc>
      </w:tr>
      <w:tr w14:paraId="546BB49E"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FDD4262" w14:textId="77777777">
            <w:pPr>
              <w:ind w:left="339" w:firstLine="60" w:firstLineChars="30"/>
              <w:rPr>
                <w:color w:val="000000"/>
                <w:sz w:val="20"/>
                <w:szCs w:val="20"/>
              </w:rPr>
            </w:pPr>
            <w:r w:rsidRPr="007E6ECF">
              <w:rPr>
                <w:color w:val="000000"/>
                <w:sz w:val="20"/>
                <w:szCs w:val="20"/>
              </w:rPr>
              <w:t>Control device maintenance log (inorganics)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6488E9B" w14:textId="77777777">
            <w:pPr>
              <w:jc w:val="center"/>
              <w:rPr>
                <w:color w:val="000000"/>
                <w:sz w:val="20"/>
                <w:szCs w:val="20"/>
              </w:rPr>
            </w:pPr>
            <w:r>
              <w:rPr>
                <w:color w:val="000000"/>
                <w:sz w:val="20"/>
                <w:szCs w:val="20"/>
              </w:rPr>
              <w:t>0.25</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6893A473" w14:textId="77777777">
            <w:pPr>
              <w:jc w:val="center"/>
              <w:rPr>
                <w:color w:val="000000"/>
                <w:sz w:val="20"/>
                <w:szCs w:val="20"/>
              </w:rPr>
            </w:pPr>
            <w:r>
              <w:rPr>
                <w:color w:val="000000"/>
                <w:sz w:val="20"/>
                <w:szCs w:val="20"/>
              </w:rPr>
              <w:t>250</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318CF4F" w14:textId="77777777">
            <w:pPr>
              <w:jc w:val="center"/>
              <w:rPr>
                <w:color w:val="000000"/>
                <w:sz w:val="20"/>
                <w:szCs w:val="20"/>
              </w:rPr>
            </w:pPr>
            <w:r>
              <w:rPr>
                <w:color w:val="000000"/>
                <w:sz w:val="20"/>
                <w:szCs w:val="20"/>
              </w:rPr>
              <w:t>62.5</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9D5C304"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8A76EEF" w14:textId="77777777">
            <w:pPr>
              <w:jc w:val="center"/>
              <w:rPr>
                <w:color w:val="000000"/>
                <w:sz w:val="20"/>
                <w:szCs w:val="20"/>
              </w:rPr>
            </w:pPr>
            <w:r>
              <w:rPr>
                <w:color w:val="000000"/>
                <w:sz w:val="20"/>
                <w:szCs w:val="20"/>
              </w:rPr>
              <w:t>2,250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A57A8AE" w14:textId="77777777">
            <w:pPr>
              <w:jc w:val="center"/>
              <w:rPr>
                <w:color w:val="000000"/>
                <w:sz w:val="20"/>
                <w:szCs w:val="20"/>
              </w:rPr>
            </w:pPr>
            <w:r>
              <w:rPr>
                <w:color w:val="000000"/>
                <w:sz w:val="20"/>
                <w:szCs w:val="20"/>
              </w:rPr>
              <w:t>112.5</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FEEFD97" w14:textId="77777777">
            <w:pPr>
              <w:jc w:val="center"/>
              <w:rPr>
                <w:color w:val="000000"/>
                <w:sz w:val="20"/>
                <w:szCs w:val="20"/>
              </w:rPr>
            </w:pPr>
            <w:r>
              <w:rPr>
                <w:color w:val="000000"/>
                <w:sz w:val="20"/>
                <w:szCs w:val="20"/>
              </w:rPr>
              <w:t>225</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E8376A7" w14:textId="77777777">
            <w:pPr>
              <w:jc w:val="right"/>
              <w:rPr>
                <w:color w:val="000000"/>
                <w:sz w:val="20"/>
                <w:szCs w:val="20"/>
              </w:rPr>
            </w:pPr>
            <w:r>
              <w:rPr>
                <w:color w:val="000000"/>
                <w:sz w:val="20"/>
                <w:szCs w:val="20"/>
              </w:rPr>
              <w:t xml:space="preserve">$137,549.25 </w:t>
            </w:r>
          </w:p>
        </w:tc>
      </w:tr>
      <w:tr w14:paraId="175FEF59" w14:textId="77777777" w:rsidTr="008B3D85">
        <w:tblPrEx>
          <w:tblW w:w="5000" w:type="pct"/>
          <w:tblLook w:val="04A0"/>
        </w:tblPrEx>
        <w:trPr>
          <w:trHeight w:val="315"/>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42FCE3F8" w14:textId="77777777">
            <w:pPr>
              <w:ind w:firstLine="200" w:firstLineChars="100"/>
              <w:rPr>
                <w:color w:val="000000"/>
                <w:sz w:val="20"/>
                <w:szCs w:val="20"/>
              </w:rPr>
            </w:pPr>
            <w:r w:rsidRPr="007E6ECF">
              <w:rPr>
                <w:color w:val="000000"/>
                <w:sz w:val="20"/>
                <w:szCs w:val="20"/>
              </w:rPr>
              <w:t>D.</w:t>
            </w:r>
            <w:r>
              <w:rPr>
                <w:color w:val="000000"/>
                <w:sz w:val="20"/>
                <w:szCs w:val="20"/>
              </w:rPr>
              <w:t xml:space="preserve"> </w:t>
            </w:r>
            <w:r w:rsidRPr="007E6ECF">
              <w:rPr>
                <w:color w:val="000000"/>
                <w:sz w:val="20"/>
                <w:szCs w:val="20"/>
              </w:rPr>
              <w:t xml:space="preserve">Develop record system </w:t>
            </w:r>
            <w:r w:rsidRPr="007E6ECF">
              <w:rPr>
                <w:color w:val="000000"/>
                <w:sz w:val="20"/>
                <w:szCs w:val="20"/>
                <w:vertAlign w:val="superscript"/>
              </w:rPr>
              <w:t>j</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7AC28160" w14:textId="77777777">
            <w:pPr>
              <w:jc w:val="center"/>
              <w:rPr>
                <w:color w:val="000000"/>
                <w:sz w:val="20"/>
                <w:szCs w:val="20"/>
              </w:rPr>
            </w:pPr>
            <w:r>
              <w:rPr>
                <w:color w:val="000000"/>
                <w:sz w:val="20"/>
                <w:szCs w:val="20"/>
              </w:rPr>
              <w:t>10</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12EA2961"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C421820" w14:textId="77777777">
            <w:pPr>
              <w:jc w:val="center"/>
              <w:rPr>
                <w:color w:val="000000"/>
                <w:sz w:val="20"/>
                <w:szCs w:val="20"/>
              </w:rPr>
            </w:pPr>
            <w:r>
              <w:rPr>
                <w:color w:val="000000"/>
                <w:sz w:val="20"/>
                <w:szCs w:val="20"/>
              </w:rPr>
              <w:t>10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4EA44BB5"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FF92E8E" w14:textId="77777777">
            <w:pPr>
              <w:jc w:val="center"/>
              <w:rPr>
                <w:color w:val="000000"/>
                <w:sz w:val="20"/>
                <w:szCs w:val="20"/>
              </w:rPr>
            </w:pPr>
            <w:r>
              <w:rPr>
                <w:color w:val="000000"/>
                <w:sz w:val="20"/>
                <w:szCs w:val="20"/>
              </w:rPr>
              <w:t>360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57BC238" w14:textId="77777777">
            <w:pPr>
              <w:jc w:val="center"/>
              <w:rPr>
                <w:color w:val="000000"/>
                <w:sz w:val="20"/>
                <w:szCs w:val="20"/>
              </w:rPr>
            </w:pPr>
            <w:r>
              <w:rPr>
                <w:color w:val="000000"/>
                <w:sz w:val="20"/>
                <w:szCs w:val="20"/>
              </w:rPr>
              <w:t>18</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7D6C6DE" w14:textId="77777777">
            <w:pPr>
              <w:jc w:val="center"/>
              <w:rPr>
                <w:color w:val="000000"/>
                <w:sz w:val="20"/>
                <w:szCs w:val="20"/>
              </w:rPr>
            </w:pPr>
            <w:r>
              <w:rPr>
                <w:color w:val="000000"/>
                <w:sz w:val="20"/>
                <w:szCs w:val="20"/>
              </w:rPr>
              <w:t>36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65981B65" w14:textId="77777777">
            <w:pPr>
              <w:jc w:val="right"/>
              <w:rPr>
                <w:color w:val="000000"/>
                <w:sz w:val="20"/>
                <w:szCs w:val="20"/>
              </w:rPr>
            </w:pPr>
            <w:r>
              <w:rPr>
                <w:color w:val="000000"/>
                <w:sz w:val="20"/>
                <w:szCs w:val="20"/>
              </w:rPr>
              <w:t xml:space="preserve">$22,007.88 </w:t>
            </w:r>
          </w:p>
        </w:tc>
      </w:tr>
      <w:tr w14:paraId="6C2C1133"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66DF442" w14:textId="77777777">
            <w:pPr>
              <w:ind w:left="429" w:hanging="270"/>
              <w:rPr>
                <w:color w:val="000000"/>
                <w:sz w:val="20"/>
                <w:szCs w:val="20"/>
              </w:rPr>
            </w:pPr>
            <w:r w:rsidRPr="007E6ECF">
              <w:rPr>
                <w:color w:val="000000"/>
                <w:sz w:val="20"/>
                <w:szCs w:val="20"/>
              </w:rPr>
              <w:t>E.</w:t>
            </w:r>
            <w:r>
              <w:rPr>
                <w:color w:val="000000"/>
                <w:sz w:val="20"/>
                <w:szCs w:val="20"/>
              </w:rPr>
              <w:t xml:space="preserve"> </w:t>
            </w:r>
            <w:r w:rsidRPr="007E6ECF">
              <w:rPr>
                <w:color w:val="000000"/>
                <w:sz w:val="20"/>
                <w:szCs w:val="20"/>
              </w:rPr>
              <w:t>Time to enter/maintain information</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3407A64" w14:textId="77777777">
            <w:pPr>
              <w:jc w:val="center"/>
              <w:rPr>
                <w:color w:val="000000"/>
                <w:sz w:val="20"/>
                <w:szCs w:val="20"/>
              </w:rPr>
            </w:pPr>
            <w:r>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6BA4362D" w14:textId="77777777">
            <w:pPr>
              <w:jc w:val="cente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5BF531D"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67E42F43" w14:textId="77777777">
            <w:pPr>
              <w:jc w:val="cente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7F6123B"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62622B1"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00DE886"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209E18D9" w14:textId="77777777">
            <w:pPr>
              <w:rPr>
                <w:color w:val="000000"/>
                <w:sz w:val="20"/>
                <w:szCs w:val="20"/>
              </w:rPr>
            </w:pPr>
            <w:r>
              <w:rPr>
                <w:color w:val="000000"/>
                <w:sz w:val="20"/>
                <w:szCs w:val="20"/>
              </w:rPr>
              <w:t> </w:t>
            </w:r>
          </w:p>
        </w:tc>
      </w:tr>
      <w:tr w14:paraId="34260CA8"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719CBF98" w14:textId="77777777">
            <w:pPr>
              <w:ind w:left="339" w:firstLine="60" w:firstLineChars="30"/>
              <w:rPr>
                <w:color w:val="000000"/>
                <w:sz w:val="20"/>
                <w:szCs w:val="20"/>
              </w:rPr>
            </w:pPr>
            <w:r w:rsidRPr="007E6ECF">
              <w:rPr>
                <w:color w:val="000000"/>
                <w:sz w:val="20"/>
                <w:szCs w:val="20"/>
              </w:rPr>
              <w:t>Records of all measurements and information required by standard</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256F23FB" w14:textId="77777777">
            <w:pPr>
              <w:jc w:val="center"/>
              <w:rPr>
                <w:color w:val="000000"/>
                <w:sz w:val="20"/>
                <w:szCs w:val="20"/>
              </w:rPr>
            </w:pPr>
            <w:r>
              <w:rPr>
                <w:color w:val="000000"/>
                <w:sz w:val="20"/>
                <w:szCs w:val="20"/>
              </w:rPr>
              <w:t>See 4C</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33C40E1B" w14:textId="77777777">
            <w:pPr>
              <w:rPr>
                <w:color w:val="000000"/>
                <w:sz w:val="20"/>
                <w:szCs w:val="20"/>
              </w:rPr>
            </w:pPr>
            <w:r>
              <w:rPr>
                <w:color w:val="000000"/>
                <w:sz w:val="20"/>
                <w:szCs w:val="20"/>
              </w:rPr>
              <w:t> </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035DE4F3" w14:textId="77777777">
            <w:pPr>
              <w:jc w:val="center"/>
              <w:rPr>
                <w:color w:val="000000"/>
                <w:sz w:val="20"/>
                <w:szCs w:val="20"/>
              </w:rPr>
            </w:pPr>
            <w:r>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4424E82A" w14:textId="77777777">
            <w:pPr>
              <w:rPr>
                <w:color w:val="000000"/>
                <w:sz w:val="20"/>
                <w:szCs w:val="20"/>
              </w:rPr>
            </w:pPr>
            <w:r>
              <w:rPr>
                <w:color w:val="000000"/>
                <w:sz w:val="20"/>
                <w:szCs w:val="20"/>
              </w:rPr>
              <w:t> </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56EB5B56" w14:textId="77777777">
            <w:pPr>
              <w:jc w:val="center"/>
              <w:rPr>
                <w:color w:val="000000"/>
                <w:sz w:val="20"/>
                <w:szCs w:val="20"/>
              </w:rPr>
            </w:pPr>
            <w:r>
              <w:rPr>
                <w:color w:val="000000"/>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1E1BE86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FAFA26B" w14:textId="77777777">
            <w:pPr>
              <w:jc w:val="center"/>
              <w:rPr>
                <w:color w:val="000000"/>
                <w:sz w:val="20"/>
                <w:szCs w:val="20"/>
              </w:rPr>
            </w:pPr>
            <w:r>
              <w:rPr>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7FF6A507" w14:textId="77777777">
            <w:pPr>
              <w:rPr>
                <w:color w:val="000000"/>
                <w:sz w:val="20"/>
                <w:szCs w:val="20"/>
              </w:rPr>
            </w:pPr>
            <w:r>
              <w:rPr>
                <w:color w:val="000000"/>
                <w:sz w:val="20"/>
                <w:szCs w:val="20"/>
              </w:rPr>
              <w:t> </w:t>
            </w:r>
          </w:p>
        </w:tc>
      </w:tr>
      <w:tr w14:paraId="431E7459"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2C06079" w14:textId="77777777">
            <w:pPr>
              <w:ind w:firstLine="200" w:firstLineChars="100"/>
              <w:rPr>
                <w:color w:val="000000"/>
                <w:sz w:val="20"/>
                <w:szCs w:val="20"/>
              </w:rPr>
            </w:pPr>
            <w:r w:rsidRPr="007E6ECF">
              <w:rPr>
                <w:color w:val="000000"/>
                <w:sz w:val="20"/>
                <w:szCs w:val="20"/>
              </w:rPr>
              <w:t>F.</w:t>
            </w:r>
            <w:r>
              <w:rPr>
                <w:color w:val="000000"/>
                <w:sz w:val="20"/>
                <w:szCs w:val="20"/>
              </w:rPr>
              <w:t xml:space="preserve"> </w:t>
            </w:r>
            <w:r w:rsidRPr="007E6ECF">
              <w:rPr>
                <w:color w:val="000000"/>
                <w:sz w:val="20"/>
                <w:szCs w:val="20"/>
              </w:rPr>
              <w:t xml:space="preserve">Time to train personnel </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941DAD3" w14:textId="77777777">
            <w:pPr>
              <w:jc w:val="center"/>
              <w:rPr>
                <w:color w:val="000000"/>
                <w:sz w:val="20"/>
                <w:szCs w:val="20"/>
              </w:rPr>
            </w:pPr>
            <w:r>
              <w:rPr>
                <w:color w:val="000000"/>
                <w:sz w:val="20"/>
                <w:szCs w:val="20"/>
              </w:rPr>
              <w:t>8</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0E749477" w14:textId="77777777">
            <w:pPr>
              <w:jc w:val="center"/>
              <w:rPr>
                <w:color w:val="000000"/>
                <w:sz w:val="20"/>
                <w:szCs w:val="20"/>
              </w:rPr>
            </w:pPr>
            <w:r>
              <w:rPr>
                <w:color w:val="000000"/>
                <w:sz w:val="20"/>
                <w:szCs w:val="20"/>
              </w:rPr>
              <w:t>50</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9705B78" w14:textId="77777777">
            <w:pPr>
              <w:jc w:val="center"/>
              <w:rPr>
                <w:color w:val="000000"/>
                <w:sz w:val="20"/>
                <w:szCs w:val="20"/>
              </w:rPr>
            </w:pPr>
            <w:r>
              <w:rPr>
                <w:color w:val="000000"/>
                <w:sz w:val="20"/>
                <w:szCs w:val="20"/>
              </w:rPr>
              <w:t>400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5671D3F3"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67DCE472" w14:textId="77777777">
            <w:pPr>
              <w:jc w:val="center"/>
              <w:rPr>
                <w:color w:val="000000"/>
                <w:sz w:val="20"/>
                <w:szCs w:val="20"/>
              </w:rPr>
            </w:pPr>
            <w:r>
              <w:rPr>
                <w:color w:val="000000"/>
                <w:sz w:val="20"/>
                <w:szCs w:val="20"/>
              </w:rPr>
              <w:t>14,400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034DB15" w14:textId="77777777">
            <w:pPr>
              <w:jc w:val="center"/>
              <w:rPr>
                <w:color w:val="000000"/>
                <w:sz w:val="20"/>
                <w:szCs w:val="20"/>
              </w:rPr>
            </w:pPr>
            <w:r>
              <w:rPr>
                <w:color w:val="000000"/>
                <w:sz w:val="20"/>
                <w:szCs w:val="20"/>
              </w:rPr>
              <w:t>720</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26C57D29" w14:textId="77777777">
            <w:pPr>
              <w:jc w:val="center"/>
              <w:rPr>
                <w:color w:val="000000"/>
                <w:sz w:val="20"/>
                <w:szCs w:val="20"/>
              </w:rPr>
            </w:pPr>
            <w:r>
              <w:rPr>
                <w:color w:val="000000"/>
                <w:sz w:val="20"/>
                <w:szCs w:val="20"/>
              </w:rPr>
              <w:t>1,440</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015F6125" w14:textId="77777777">
            <w:pPr>
              <w:jc w:val="right"/>
              <w:rPr>
                <w:color w:val="000000"/>
                <w:sz w:val="20"/>
                <w:szCs w:val="20"/>
              </w:rPr>
            </w:pPr>
            <w:r>
              <w:rPr>
                <w:color w:val="000000"/>
                <w:sz w:val="20"/>
                <w:szCs w:val="20"/>
              </w:rPr>
              <w:t xml:space="preserve">$880,315.20 </w:t>
            </w:r>
          </w:p>
        </w:tc>
      </w:tr>
      <w:tr w14:paraId="1D158F55"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0262651C" w14:textId="77777777">
            <w:pPr>
              <w:ind w:firstLine="200" w:firstLineChars="100"/>
              <w:rPr>
                <w:color w:val="000000"/>
                <w:sz w:val="20"/>
                <w:szCs w:val="20"/>
              </w:rPr>
            </w:pPr>
            <w:r w:rsidRPr="007E6ECF">
              <w:rPr>
                <w:color w:val="000000"/>
                <w:sz w:val="20"/>
                <w:szCs w:val="20"/>
              </w:rPr>
              <w:t>G.</w:t>
            </w:r>
            <w:r>
              <w:rPr>
                <w:color w:val="000000"/>
                <w:sz w:val="20"/>
                <w:szCs w:val="20"/>
              </w:rPr>
              <w:t xml:space="preserve"> </w:t>
            </w:r>
            <w:r w:rsidRPr="007E6ECF">
              <w:rPr>
                <w:color w:val="000000"/>
                <w:sz w:val="20"/>
                <w:szCs w:val="20"/>
              </w:rPr>
              <w:t>Time for audits</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13CD9BE5" w14:textId="77777777">
            <w:pPr>
              <w:jc w:val="center"/>
              <w:rPr>
                <w:color w:val="000000"/>
                <w:sz w:val="20"/>
                <w:szCs w:val="20"/>
              </w:rPr>
            </w:pPr>
            <w:r>
              <w:rPr>
                <w:color w:val="000000"/>
                <w:sz w:val="20"/>
                <w:szCs w:val="20"/>
              </w:rPr>
              <w:t>20</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1E266ED" w14:textId="77777777">
            <w:pPr>
              <w:jc w:val="center"/>
              <w:rPr>
                <w:color w:val="000000"/>
                <w:sz w:val="20"/>
                <w:szCs w:val="20"/>
              </w:rPr>
            </w:pPr>
            <w:r>
              <w:rPr>
                <w:color w:val="000000"/>
                <w:sz w:val="20"/>
                <w:szCs w:val="20"/>
              </w:rPr>
              <w:t>1</w:t>
            </w:r>
          </w:p>
        </w:tc>
        <w:tc>
          <w:tcPr>
            <w:tcW w:w="447"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5936E8E" w14:textId="77777777">
            <w:pPr>
              <w:jc w:val="center"/>
              <w:rPr>
                <w:color w:val="000000"/>
                <w:sz w:val="20"/>
                <w:szCs w:val="20"/>
              </w:rPr>
            </w:pPr>
            <w:r>
              <w:rPr>
                <w:color w:val="000000"/>
                <w:sz w:val="20"/>
                <w:szCs w:val="20"/>
              </w:rPr>
              <w:t>20</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4054356" w14:textId="77777777">
            <w:pPr>
              <w:jc w:val="center"/>
              <w:rPr>
                <w:color w:val="000000"/>
                <w:sz w:val="20"/>
                <w:szCs w:val="20"/>
              </w:rPr>
            </w:pPr>
            <w:r>
              <w:rPr>
                <w:color w:val="000000"/>
                <w:sz w:val="20"/>
                <w:szCs w:val="20"/>
              </w:rPr>
              <w:t>36</w:t>
            </w:r>
          </w:p>
        </w:tc>
        <w:tc>
          <w:tcPr>
            <w:tcW w:w="385"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48F4F68F" w14:textId="77777777">
            <w:pPr>
              <w:jc w:val="center"/>
              <w:rPr>
                <w:color w:val="000000"/>
                <w:sz w:val="20"/>
                <w:szCs w:val="20"/>
              </w:rPr>
            </w:pPr>
            <w:r>
              <w:rPr>
                <w:color w:val="000000"/>
                <w:sz w:val="20"/>
                <w:szCs w:val="20"/>
              </w:rPr>
              <w:t>720</w:t>
            </w:r>
          </w:p>
        </w:tc>
        <w:tc>
          <w:tcPr>
            <w:tcW w:w="502"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78A3AE41" w14:textId="77777777">
            <w:pPr>
              <w:jc w:val="center"/>
              <w:rPr>
                <w:color w:val="000000"/>
                <w:sz w:val="20"/>
                <w:szCs w:val="20"/>
              </w:rPr>
            </w:pPr>
            <w:r>
              <w:rPr>
                <w:color w:val="000000"/>
                <w:sz w:val="20"/>
                <w:szCs w:val="20"/>
              </w:rPr>
              <w:t>36</w:t>
            </w:r>
          </w:p>
        </w:tc>
        <w:tc>
          <w:tcPr>
            <w:tcW w:w="391" w:type="pct"/>
            <w:tcBorders>
              <w:top w:val="nil"/>
              <w:left w:val="nil"/>
              <w:bottom w:val="single" w:sz="4" w:space="0" w:color="auto"/>
              <w:right w:val="single" w:sz="4" w:space="0" w:color="auto"/>
            </w:tcBorders>
            <w:shd w:val="clear" w:color="auto" w:fill="auto"/>
            <w:noWrap/>
            <w:vAlign w:val="center"/>
            <w:hideMark/>
          </w:tcPr>
          <w:p w:rsidR="008B3D85" w:rsidRPr="007E6ECF" w:rsidP="008C0EA7" w14:paraId="3A60D971" w14:textId="77777777">
            <w:pPr>
              <w:jc w:val="center"/>
              <w:rPr>
                <w:color w:val="000000"/>
                <w:sz w:val="20"/>
                <w:szCs w:val="20"/>
              </w:rPr>
            </w:pPr>
            <w:r>
              <w:rPr>
                <w:color w:val="000000"/>
                <w:sz w:val="20"/>
                <w:szCs w:val="20"/>
              </w:rPr>
              <w:t>72</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30829832" w14:textId="77777777">
            <w:pPr>
              <w:jc w:val="right"/>
              <w:rPr>
                <w:color w:val="000000"/>
                <w:sz w:val="20"/>
                <w:szCs w:val="20"/>
              </w:rPr>
            </w:pPr>
            <w:r>
              <w:rPr>
                <w:color w:val="000000"/>
                <w:sz w:val="20"/>
                <w:szCs w:val="20"/>
              </w:rPr>
              <w:t xml:space="preserve">$44,015.76 </w:t>
            </w:r>
          </w:p>
        </w:tc>
      </w:tr>
      <w:tr w14:paraId="3E3018E0"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5F286933" w14:textId="77777777">
            <w:pPr>
              <w:rPr>
                <w:b/>
                <w:bCs/>
                <w:i/>
                <w:iCs/>
                <w:color w:val="000000"/>
                <w:sz w:val="20"/>
                <w:szCs w:val="20"/>
              </w:rPr>
            </w:pPr>
            <w:r w:rsidRPr="007E6ECF">
              <w:rPr>
                <w:b/>
                <w:bCs/>
                <w:i/>
                <w:iCs/>
                <w:color w:val="000000"/>
                <w:sz w:val="20"/>
                <w:szCs w:val="20"/>
              </w:rPr>
              <w:t>Subtotal for Recordkeeping Requirements</w:t>
            </w:r>
            <w:r>
              <w:rPr>
                <w:b/>
                <w:bCs/>
                <w:i/>
                <w:iCs/>
                <w:color w:val="000000"/>
                <w:sz w:val="20"/>
                <w:szCs w:val="20"/>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8B3D85" w:rsidRPr="007E6ECF" w:rsidP="008C0EA7" w14:paraId="2C58A1A5" w14:textId="77777777">
            <w:pPr>
              <w:jc w:val="center"/>
              <w:rPr>
                <w:color w:val="000000"/>
                <w:sz w:val="20"/>
                <w:szCs w:val="20"/>
              </w:rPr>
            </w:pPr>
            <w:r w:rsidRPr="007E6ECF">
              <w:rPr>
                <w:color w:val="000000"/>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8B3D85" w:rsidRPr="007E6ECF" w:rsidP="008C0EA7" w14:paraId="5F3E01CB" w14:textId="77777777">
            <w:pPr>
              <w:jc w:val="center"/>
              <w:rPr>
                <w:color w:val="000000"/>
                <w:sz w:val="20"/>
                <w:szCs w:val="20"/>
              </w:rPr>
            </w:pPr>
            <w:r w:rsidRPr="007E6ECF">
              <w:rPr>
                <w:color w:val="000000"/>
                <w:sz w:val="20"/>
                <w:szCs w:val="20"/>
              </w:rPr>
              <w:t> </w:t>
            </w:r>
          </w:p>
        </w:tc>
        <w:tc>
          <w:tcPr>
            <w:tcW w:w="447" w:type="pct"/>
            <w:tcBorders>
              <w:top w:val="nil"/>
              <w:left w:val="nil"/>
              <w:bottom w:val="single" w:sz="4" w:space="0" w:color="auto"/>
              <w:right w:val="single" w:sz="4" w:space="0" w:color="auto"/>
            </w:tcBorders>
            <w:shd w:val="clear" w:color="auto" w:fill="auto"/>
            <w:vAlign w:val="center"/>
            <w:hideMark/>
          </w:tcPr>
          <w:p w:rsidR="008B3D85" w:rsidRPr="007E6ECF" w:rsidP="008C0EA7" w14:paraId="68D7B431" w14:textId="77777777">
            <w:pPr>
              <w:jc w:val="center"/>
              <w:rPr>
                <w:color w:val="000000"/>
                <w:sz w:val="20"/>
                <w:szCs w:val="20"/>
              </w:rPr>
            </w:pPr>
            <w:r w:rsidRPr="007E6ECF">
              <w:rPr>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8B3D85" w:rsidRPr="007E6ECF" w:rsidP="008C0EA7" w14:paraId="3628A7C6" w14:textId="77777777">
            <w:pPr>
              <w:jc w:val="center"/>
              <w:rPr>
                <w:color w:val="000000"/>
                <w:sz w:val="20"/>
                <w:szCs w:val="20"/>
              </w:rPr>
            </w:pPr>
            <w:r w:rsidRPr="007E6ECF">
              <w:rPr>
                <w:color w:val="000000"/>
                <w:sz w:val="20"/>
                <w:szCs w:val="20"/>
              </w:rPr>
              <w:t> </w:t>
            </w:r>
          </w:p>
        </w:tc>
        <w:tc>
          <w:tcPr>
            <w:tcW w:w="1278" w:type="pct"/>
            <w:gridSpan w:val="3"/>
            <w:tcBorders>
              <w:top w:val="single" w:sz="4" w:space="0" w:color="auto"/>
              <w:left w:val="nil"/>
              <w:bottom w:val="single" w:sz="4" w:space="0" w:color="auto"/>
              <w:right w:val="single" w:sz="4" w:space="0" w:color="000000"/>
            </w:tcBorders>
            <w:shd w:val="clear" w:color="auto" w:fill="auto"/>
            <w:vAlign w:val="center"/>
            <w:hideMark/>
          </w:tcPr>
          <w:p w:rsidR="008B3D85" w:rsidRPr="007E6ECF" w:rsidP="008C0EA7" w14:paraId="50B926F4" w14:textId="77777777">
            <w:pPr>
              <w:jc w:val="center"/>
              <w:rPr>
                <w:b/>
                <w:bCs/>
                <w:color w:val="000000"/>
                <w:sz w:val="20"/>
                <w:szCs w:val="20"/>
              </w:rPr>
            </w:pPr>
            <w:r w:rsidRPr="007E6ECF">
              <w:rPr>
                <w:b/>
                <w:bCs/>
                <w:color w:val="000000"/>
                <w:sz w:val="20"/>
                <w:szCs w:val="20"/>
              </w:rPr>
              <w:t>22,346</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6A18382D" w14:textId="77777777">
            <w:pPr>
              <w:jc w:val="right"/>
              <w:rPr>
                <w:b/>
                <w:bCs/>
                <w:color w:val="000000"/>
                <w:sz w:val="20"/>
                <w:szCs w:val="20"/>
              </w:rPr>
            </w:pPr>
            <w:r w:rsidRPr="007E6ECF">
              <w:rPr>
                <w:b/>
                <w:bCs/>
                <w:color w:val="000000"/>
                <w:sz w:val="20"/>
                <w:szCs w:val="20"/>
              </w:rPr>
              <w:t>$1,</w:t>
            </w:r>
            <w:r>
              <w:rPr>
                <w:b/>
                <w:bCs/>
                <w:color w:val="000000"/>
                <w:sz w:val="20"/>
                <w:szCs w:val="20"/>
              </w:rPr>
              <w:t>187,875</w:t>
            </w:r>
            <w:r w:rsidRPr="007E6ECF">
              <w:rPr>
                <w:b/>
                <w:bCs/>
                <w:color w:val="000000"/>
                <w:sz w:val="20"/>
                <w:szCs w:val="20"/>
              </w:rPr>
              <w:t xml:space="preserve"> </w:t>
            </w:r>
          </w:p>
        </w:tc>
      </w:tr>
      <w:tr w14:paraId="7A94BED4" w14:textId="77777777" w:rsidTr="008B3D85">
        <w:tblPrEx>
          <w:tblW w:w="5000" w:type="pct"/>
          <w:tblLook w:val="04A0"/>
        </w:tblPrEx>
        <w:trPr>
          <w:trHeight w:val="315"/>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56370CE2" w14:textId="77777777">
            <w:pPr>
              <w:rPr>
                <w:b/>
                <w:bCs/>
                <w:color w:val="000000"/>
                <w:sz w:val="20"/>
                <w:szCs w:val="20"/>
              </w:rPr>
            </w:pPr>
            <w:r w:rsidRPr="007E6ECF">
              <w:rPr>
                <w:b/>
                <w:bCs/>
                <w:color w:val="000000"/>
                <w:sz w:val="20"/>
                <w:szCs w:val="20"/>
              </w:rPr>
              <w:t xml:space="preserve">TOTAL LABOR BURDEN AND COST (rounded) </w:t>
            </w:r>
            <w:r w:rsidRPr="007E6ECF">
              <w:rPr>
                <w:b/>
                <w:bCs/>
                <w:color w:val="000000"/>
                <w:sz w:val="20"/>
                <w:szCs w:val="20"/>
                <w:vertAlign w:val="superscript"/>
              </w:rPr>
              <w:t>l</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18F62D32" w14:textId="77777777">
            <w:pPr>
              <w:rPr>
                <w:color w:val="000000"/>
                <w:sz w:val="20"/>
                <w:szCs w:val="20"/>
              </w:rPr>
            </w:pPr>
            <w:r w:rsidRPr="007E6ECF">
              <w:rPr>
                <w:color w:val="000000"/>
                <w:sz w:val="20"/>
                <w:szCs w:val="20"/>
              </w:rPr>
              <w:t>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7308AA4" w14:textId="77777777">
            <w:pPr>
              <w:rPr>
                <w:color w:val="000000"/>
                <w:sz w:val="20"/>
                <w:szCs w:val="20"/>
              </w:rPr>
            </w:pPr>
            <w:r w:rsidRPr="007E6ECF">
              <w:rPr>
                <w:color w:val="000000"/>
                <w:sz w:val="20"/>
                <w:szCs w:val="20"/>
              </w:rPr>
              <w:t> </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5C438740" w14:textId="77777777">
            <w:pPr>
              <w:rPr>
                <w:color w:val="000000"/>
                <w:sz w:val="20"/>
                <w:szCs w:val="20"/>
              </w:rPr>
            </w:pPr>
            <w:r w:rsidRPr="007E6ECF">
              <w:rPr>
                <w:color w:val="000000"/>
                <w:sz w:val="20"/>
                <w:szCs w:val="20"/>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25A87BA4" w14:textId="77777777">
            <w:pPr>
              <w:rPr>
                <w:color w:val="000000"/>
                <w:sz w:val="20"/>
                <w:szCs w:val="20"/>
              </w:rPr>
            </w:pPr>
            <w:r w:rsidRPr="007E6ECF">
              <w:rPr>
                <w:color w:val="000000"/>
                <w:sz w:val="20"/>
                <w:szCs w:val="20"/>
              </w:rPr>
              <w:t> </w:t>
            </w:r>
          </w:p>
        </w:tc>
        <w:tc>
          <w:tcPr>
            <w:tcW w:w="1278" w:type="pct"/>
            <w:gridSpan w:val="3"/>
            <w:tcBorders>
              <w:top w:val="single" w:sz="4" w:space="0" w:color="auto"/>
              <w:left w:val="nil"/>
              <w:bottom w:val="single" w:sz="4" w:space="0" w:color="auto"/>
              <w:right w:val="single" w:sz="4" w:space="0" w:color="000000"/>
            </w:tcBorders>
            <w:shd w:val="clear" w:color="auto" w:fill="auto"/>
            <w:vAlign w:val="center"/>
            <w:hideMark/>
          </w:tcPr>
          <w:p w:rsidR="008B3D85" w:rsidRPr="007E6ECF" w:rsidP="008C0EA7" w14:paraId="4B9C10CE" w14:textId="77777777">
            <w:pPr>
              <w:jc w:val="center"/>
              <w:rPr>
                <w:b/>
                <w:bCs/>
                <w:color w:val="000000"/>
                <w:sz w:val="20"/>
                <w:szCs w:val="20"/>
              </w:rPr>
            </w:pPr>
            <w:r w:rsidRPr="007E6ECF">
              <w:rPr>
                <w:b/>
                <w:bCs/>
                <w:color w:val="000000"/>
                <w:sz w:val="20"/>
                <w:szCs w:val="20"/>
              </w:rPr>
              <w:t>23,900</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D3D7A97" w14:textId="77777777">
            <w:pPr>
              <w:jc w:val="right"/>
              <w:rPr>
                <w:b/>
                <w:bCs/>
                <w:color w:val="000000"/>
                <w:sz w:val="20"/>
                <w:szCs w:val="20"/>
              </w:rPr>
            </w:pPr>
            <w:r w:rsidRPr="007E6ECF">
              <w:rPr>
                <w:b/>
                <w:bCs/>
                <w:color w:val="000000"/>
                <w:sz w:val="20"/>
                <w:szCs w:val="20"/>
              </w:rPr>
              <w:t>$1,</w:t>
            </w:r>
            <w:r>
              <w:rPr>
                <w:b/>
                <w:bCs/>
                <w:color w:val="000000"/>
                <w:sz w:val="20"/>
                <w:szCs w:val="20"/>
              </w:rPr>
              <w:t>27</w:t>
            </w:r>
            <w:r w:rsidRPr="007E6ECF">
              <w:rPr>
                <w:b/>
                <w:bCs/>
                <w:color w:val="000000"/>
                <w:sz w:val="20"/>
                <w:szCs w:val="20"/>
              </w:rPr>
              <w:t xml:space="preserve">0,000 </w:t>
            </w:r>
          </w:p>
        </w:tc>
      </w:tr>
      <w:tr w14:paraId="6DE9C981" w14:textId="77777777" w:rsidTr="008B3D85">
        <w:tblPrEx>
          <w:tblW w:w="5000" w:type="pct"/>
          <w:tblLook w:val="04A0"/>
        </w:tblPrEx>
        <w:trPr>
          <w:trHeight w:val="300"/>
        </w:trPr>
        <w:tc>
          <w:tcPr>
            <w:tcW w:w="1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3D85" w:rsidRPr="007E6ECF" w:rsidP="008C0EA7" w14:paraId="3769D243" w14:textId="77777777">
            <w:pPr>
              <w:rPr>
                <w:b/>
                <w:bCs/>
                <w:color w:val="000000"/>
                <w:sz w:val="20"/>
                <w:szCs w:val="20"/>
              </w:rPr>
            </w:pPr>
            <w:r w:rsidRPr="007E6ECF">
              <w:rPr>
                <w:b/>
                <w:bCs/>
                <w:color w:val="000000"/>
                <w:sz w:val="20"/>
                <w:szCs w:val="20"/>
              </w:rPr>
              <w:t xml:space="preserve">TOTAL CAPITAL AND O&amp;M COST (rounded) </w:t>
            </w:r>
            <w:r w:rsidRPr="007E6ECF">
              <w:rPr>
                <w:b/>
                <w:bCs/>
                <w:color w:val="000000"/>
                <w:sz w:val="18"/>
                <w:szCs w:val="18"/>
                <w:vertAlign w:val="superscript"/>
              </w:rPr>
              <w:t>l, m</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71B428EE" w14:textId="77777777">
            <w:pPr>
              <w:rPr>
                <w:rFonts w:ascii="Calibri" w:hAnsi="Calibri"/>
                <w:color w:val="000000"/>
              </w:rPr>
            </w:pPr>
            <w:r w:rsidRPr="007E6ECF">
              <w:rPr>
                <w:rFonts w:ascii="Calibri" w:hAnsi="Calibri"/>
                <w:color w:val="000000"/>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27933570" w14:textId="77777777">
            <w:pPr>
              <w:rPr>
                <w:rFonts w:ascii="Calibri" w:hAnsi="Calibri"/>
                <w:color w:val="000000"/>
              </w:rPr>
            </w:pPr>
            <w:r w:rsidRPr="007E6ECF">
              <w:rPr>
                <w:rFonts w:ascii="Calibri" w:hAnsi="Calibri"/>
                <w:color w:val="000000"/>
              </w:rPr>
              <w:t> </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5575D0A5" w14:textId="77777777">
            <w:pPr>
              <w:rPr>
                <w:rFonts w:ascii="Calibri" w:hAnsi="Calibri"/>
                <w:color w:val="000000"/>
              </w:rPr>
            </w:pPr>
            <w:r w:rsidRPr="007E6ECF">
              <w:rPr>
                <w:rFonts w:ascii="Calibri" w:hAnsi="Calibri"/>
                <w:color w:val="000000"/>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23D2244F" w14:textId="77777777">
            <w:pPr>
              <w:rPr>
                <w:rFonts w:ascii="Calibri" w:hAnsi="Calibri"/>
                <w:color w:val="000000"/>
              </w:rPr>
            </w:pPr>
            <w:r w:rsidRPr="007E6ECF">
              <w:rPr>
                <w:rFonts w:ascii="Calibri" w:hAnsi="Calibri"/>
                <w:color w:val="000000"/>
              </w:rP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4FC7A06C" w14:textId="77777777">
            <w:pPr>
              <w:rPr>
                <w:rFonts w:ascii="Calibri" w:hAnsi="Calibri"/>
                <w:color w:val="000000"/>
              </w:rPr>
            </w:pPr>
            <w:r w:rsidRPr="007E6ECF">
              <w:rPr>
                <w:rFonts w:ascii="Calibri" w:hAnsi="Calibri"/>
                <w:color w:val="000000"/>
              </w:rPr>
              <w:t> </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38623224" w14:textId="77777777">
            <w:pPr>
              <w:rPr>
                <w:rFonts w:ascii="Calibri" w:hAnsi="Calibri"/>
                <w:color w:val="000000"/>
              </w:rPr>
            </w:pPr>
            <w:r w:rsidRPr="007E6ECF">
              <w:rPr>
                <w:rFonts w:ascii="Calibri" w:hAnsi="Calibri"/>
                <w:color w:val="00000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8B3D85" w:rsidRPr="007E6ECF" w:rsidP="008C0EA7" w14:paraId="2A2A5FED" w14:textId="77777777">
            <w:pPr>
              <w:rPr>
                <w:rFonts w:ascii="Calibri" w:hAnsi="Calibri"/>
                <w:color w:val="000000"/>
              </w:rPr>
            </w:pPr>
            <w:r w:rsidRPr="007E6ECF">
              <w:rPr>
                <w:rFonts w:ascii="Calibri" w:hAnsi="Calibri"/>
                <w:color w:val="000000"/>
              </w:rPr>
              <w:t> </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8B3D85" w:rsidRPr="007E6ECF" w:rsidP="008C0EA7" w14:paraId="36AEE090" w14:textId="77777777">
            <w:pPr>
              <w:jc w:val="right"/>
              <w:rPr>
                <w:b/>
                <w:bCs/>
                <w:color w:val="000000"/>
                <w:sz w:val="20"/>
                <w:szCs w:val="20"/>
              </w:rPr>
            </w:pPr>
            <w:r>
              <w:rPr>
                <w:b/>
                <w:bCs/>
                <w:color w:val="000000"/>
                <w:sz w:val="20"/>
                <w:szCs w:val="20"/>
              </w:rPr>
              <w:t xml:space="preserve">$0 </w:t>
            </w:r>
          </w:p>
        </w:tc>
      </w:tr>
      <w:tr w14:paraId="29F04F74" w14:textId="77777777" w:rsidTr="008B3D85">
        <w:tblPrEx>
          <w:tblW w:w="5000" w:type="pct"/>
          <w:tblLook w:val="04A0"/>
        </w:tblPrEx>
        <w:trPr>
          <w:trHeight w:val="300"/>
        </w:trPr>
        <w:tc>
          <w:tcPr>
            <w:tcW w:w="1427" w:type="pct"/>
            <w:tcBorders>
              <w:top w:val="nil"/>
              <w:left w:val="single" w:sz="4" w:space="0" w:color="auto"/>
              <w:bottom w:val="single" w:sz="4" w:space="0" w:color="auto"/>
              <w:right w:val="single" w:sz="4" w:space="0" w:color="auto"/>
            </w:tcBorders>
            <w:shd w:val="clear" w:color="auto" w:fill="auto"/>
            <w:vAlign w:val="center"/>
            <w:hideMark/>
          </w:tcPr>
          <w:p w:rsidR="008B3D85" w:rsidRPr="007E6ECF" w:rsidP="008C0EA7" w14:paraId="3CE447DC" w14:textId="77777777">
            <w:pPr>
              <w:rPr>
                <w:b/>
                <w:bCs/>
                <w:color w:val="000000"/>
                <w:sz w:val="20"/>
                <w:szCs w:val="20"/>
              </w:rPr>
            </w:pPr>
            <w:r w:rsidRPr="007E6ECF">
              <w:rPr>
                <w:b/>
                <w:bCs/>
                <w:color w:val="000000"/>
                <w:sz w:val="20"/>
                <w:szCs w:val="20"/>
              </w:rPr>
              <w:t xml:space="preserve">GRAND TOTAL (rounded) </w:t>
            </w:r>
            <w:r w:rsidRPr="007E6ECF">
              <w:rPr>
                <w:b/>
                <w:bCs/>
                <w:color w:val="000000"/>
                <w:sz w:val="18"/>
                <w:szCs w:val="18"/>
                <w:vertAlign w:val="superscript"/>
              </w:rPr>
              <w:t>l</w:t>
            </w:r>
          </w:p>
        </w:tc>
        <w:tc>
          <w:tcPr>
            <w:tcW w:w="433"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1CA58F47" w14:textId="77777777">
            <w:pPr>
              <w:rPr>
                <w:rFonts w:ascii="Calibri" w:hAnsi="Calibri"/>
                <w:color w:val="000000"/>
              </w:rPr>
            </w:pPr>
            <w:r w:rsidRPr="007E6ECF">
              <w:rPr>
                <w:rFonts w:ascii="Calibri" w:hAnsi="Calibri"/>
                <w:color w:val="000000"/>
              </w:rPr>
              <w:t> </w:t>
            </w:r>
          </w:p>
        </w:tc>
        <w:tc>
          <w:tcPr>
            <w:tcW w:w="460"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16764DCB" w14:textId="77777777">
            <w:pPr>
              <w:rPr>
                <w:rFonts w:ascii="Calibri" w:hAnsi="Calibri"/>
                <w:color w:val="000000"/>
              </w:rPr>
            </w:pPr>
            <w:r w:rsidRPr="007E6ECF">
              <w:rPr>
                <w:rFonts w:ascii="Calibri" w:hAnsi="Calibri"/>
                <w:color w:val="000000"/>
              </w:rPr>
              <w:t> </w:t>
            </w:r>
          </w:p>
        </w:tc>
        <w:tc>
          <w:tcPr>
            <w:tcW w:w="447"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539324A9" w14:textId="77777777">
            <w:pPr>
              <w:rPr>
                <w:rFonts w:ascii="Calibri" w:hAnsi="Calibri"/>
                <w:color w:val="000000"/>
              </w:rPr>
            </w:pPr>
            <w:r w:rsidRPr="007E6ECF">
              <w:rPr>
                <w:rFonts w:ascii="Calibri" w:hAnsi="Calibri"/>
                <w:color w:val="000000"/>
              </w:rPr>
              <w:t> </w:t>
            </w:r>
          </w:p>
        </w:tc>
        <w:tc>
          <w:tcPr>
            <w:tcW w:w="489"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4EF23EE9" w14:textId="77777777">
            <w:pPr>
              <w:rPr>
                <w:rFonts w:ascii="Calibri" w:hAnsi="Calibri"/>
                <w:color w:val="000000"/>
              </w:rPr>
            </w:pPr>
            <w:r w:rsidRPr="007E6ECF">
              <w:rPr>
                <w:rFonts w:ascii="Calibri" w:hAnsi="Calibri"/>
                <w:color w:val="000000"/>
              </w:rPr>
              <w:t> </w:t>
            </w:r>
          </w:p>
        </w:tc>
        <w:tc>
          <w:tcPr>
            <w:tcW w:w="385"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3E64507A" w14:textId="77777777">
            <w:pPr>
              <w:rPr>
                <w:rFonts w:ascii="Calibri" w:hAnsi="Calibri"/>
                <w:color w:val="000000"/>
              </w:rPr>
            </w:pPr>
            <w:r w:rsidRPr="007E6ECF">
              <w:rPr>
                <w:rFonts w:ascii="Calibri" w:hAnsi="Calibri"/>
                <w:color w:val="000000"/>
              </w:rPr>
              <w:t> </w:t>
            </w:r>
          </w:p>
        </w:tc>
        <w:tc>
          <w:tcPr>
            <w:tcW w:w="502"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29703E60" w14:textId="77777777">
            <w:pPr>
              <w:rPr>
                <w:rFonts w:ascii="Calibri" w:hAnsi="Calibri"/>
                <w:color w:val="000000"/>
              </w:rPr>
            </w:pPr>
            <w:r w:rsidRPr="007E6ECF">
              <w:rPr>
                <w:rFonts w:ascii="Calibri" w:hAnsi="Calibri"/>
                <w:color w:val="000000"/>
              </w:rPr>
              <w:t> </w:t>
            </w:r>
          </w:p>
        </w:tc>
        <w:tc>
          <w:tcPr>
            <w:tcW w:w="391" w:type="pct"/>
            <w:tcBorders>
              <w:top w:val="nil"/>
              <w:left w:val="nil"/>
              <w:bottom w:val="single" w:sz="4" w:space="0" w:color="auto"/>
              <w:right w:val="single" w:sz="4" w:space="0" w:color="auto"/>
            </w:tcBorders>
            <w:shd w:val="clear" w:color="auto" w:fill="auto"/>
            <w:noWrap/>
            <w:vAlign w:val="bottom"/>
            <w:hideMark/>
          </w:tcPr>
          <w:p w:rsidR="008B3D85" w:rsidRPr="007E6ECF" w:rsidP="008C0EA7" w14:paraId="5215AB7C" w14:textId="77777777">
            <w:pPr>
              <w:rPr>
                <w:rFonts w:ascii="Calibri" w:hAnsi="Calibri"/>
                <w:color w:val="000000"/>
              </w:rPr>
            </w:pPr>
            <w:r w:rsidRPr="007E6ECF">
              <w:rPr>
                <w:rFonts w:ascii="Calibri" w:hAnsi="Calibri"/>
                <w:color w:val="000000"/>
              </w:rPr>
              <w:t> </w:t>
            </w:r>
          </w:p>
        </w:tc>
        <w:tc>
          <w:tcPr>
            <w:tcW w:w="466" w:type="pct"/>
            <w:tcBorders>
              <w:top w:val="nil"/>
              <w:left w:val="nil"/>
              <w:bottom w:val="single" w:sz="4" w:space="0" w:color="auto"/>
              <w:right w:val="single" w:sz="4" w:space="0" w:color="auto"/>
            </w:tcBorders>
            <w:shd w:val="clear" w:color="auto" w:fill="auto"/>
            <w:vAlign w:val="center"/>
            <w:hideMark/>
          </w:tcPr>
          <w:p w:rsidR="008B3D85" w:rsidRPr="007E6ECF" w:rsidP="008C0EA7" w14:paraId="2460A03F" w14:textId="77777777">
            <w:pPr>
              <w:jc w:val="right"/>
              <w:rPr>
                <w:b/>
                <w:bCs/>
                <w:color w:val="000000"/>
                <w:sz w:val="20"/>
                <w:szCs w:val="20"/>
              </w:rPr>
            </w:pPr>
            <w:r>
              <w:rPr>
                <w:b/>
                <w:bCs/>
                <w:color w:val="000000"/>
                <w:sz w:val="20"/>
                <w:szCs w:val="20"/>
              </w:rPr>
              <w:t xml:space="preserve">$1,270,000 </w:t>
            </w:r>
          </w:p>
        </w:tc>
      </w:tr>
    </w:tbl>
    <w:p w:rsidR="008B3D85" w:rsidRPr="008B3D85" w:rsidP="008B3D85" w14:paraId="19A17504" w14:textId="77777777">
      <w:pPr>
        <w:pStyle w:val="NoSpacing"/>
        <w:rPr>
          <w:b/>
          <w:bCs/>
          <w:sz w:val="18"/>
          <w:szCs w:val="18"/>
        </w:rPr>
      </w:pPr>
      <w:r w:rsidRPr="008B3D85">
        <w:rPr>
          <w:b/>
          <w:bCs/>
          <w:sz w:val="18"/>
          <w:szCs w:val="18"/>
        </w:rPr>
        <w:t>Assumptions:</w:t>
      </w:r>
    </w:p>
    <w:p w:rsidR="008B3D85" w:rsidRPr="008B3D85" w:rsidP="008B3D85" w14:paraId="6212E9BA" w14:textId="619FA5C4">
      <w:pPr>
        <w:pStyle w:val="NoSpacing"/>
        <w:numPr>
          <w:ilvl w:val="0"/>
          <w:numId w:val="36"/>
        </w:numPr>
        <w:rPr>
          <w:sz w:val="18"/>
          <w:szCs w:val="18"/>
        </w:rPr>
      </w:pPr>
      <w:r w:rsidRPr="008B3D85">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w:t>
      </w:r>
    </w:p>
    <w:p w:rsidR="008B3D85" w:rsidRPr="008B3D85" w:rsidP="008B3D85" w14:paraId="0A9D7C29" w14:textId="60AAC420">
      <w:pPr>
        <w:pStyle w:val="NoSpacing"/>
        <w:numPr>
          <w:ilvl w:val="0"/>
          <w:numId w:val="36"/>
        </w:numPr>
        <w:rPr>
          <w:sz w:val="18"/>
          <w:szCs w:val="18"/>
        </w:rPr>
      </w:pPr>
      <w:r w:rsidRPr="008B3D85">
        <w:rPr>
          <w:sz w:val="18"/>
          <w:szCs w:val="18"/>
        </w:rPr>
        <w:t xml:space="preserve">The cost is based on the following labor rates: Managerial rate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8B3D85" w:rsidRPr="008B3D85" w:rsidP="008B3D85" w14:paraId="56B0E079" w14:textId="46C459C3">
      <w:pPr>
        <w:pStyle w:val="NoSpacing"/>
        <w:numPr>
          <w:ilvl w:val="0"/>
          <w:numId w:val="36"/>
        </w:numPr>
        <w:rPr>
          <w:sz w:val="18"/>
          <w:szCs w:val="18"/>
        </w:rPr>
      </w:pPr>
      <w:r w:rsidRPr="008B3D85">
        <w:rPr>
          <w:sz w:val="18"/>
          <w:szCs w:val="18"/>
        </w:rPr>
        <w:t xml:space="preserve">We have assumed all existing sources will have to re-familiarize with regulatory requirements each year. </w:t>
      </w:r>
    </w:p>
    <w:p w:rsidR="008B3D85" w:rsidRPr="008B3D85" w:rsidP="008B3D85" w14:paraId="5AA068E8" w14:textId="3D79AB79">
      <w:pPr>
        <w:pStyle w:val="NoSpacing"/>
        <w:numPr>
          <w:ilvl w:val="0"/>
          <w:numId w:val="36"/>
        </w:numPr>
        <w:rPr>
          <w:sz w:val="18"/>
          <w:szCs w:val="18"/>
        </w:rPr>
      </w:pPr>
      <w:r w:rsidRPr="008B3D85">
        <w:rPr>
          <w:sz w:val="18"/>
          <w:szCs w:val="18"/>
        </w:rPr>
        <w:t>We assume that 1 Federally owned facility will use add-on control equipment for maskant application.</w:t>
      </w:r>
    </w:p>
    <w:p w:rsidR="008B3D85" w:rsidRPr="008B3D85" w:rsidP="008B3D85" w14:paraId="56E57C26" w14:textId="2D19094B">
      <w:pPr>
        <w:pStyle w:val="NoSpacing"/>
        <w:numPr>
          <w:ilvl w:val="0"/>
          <w:numId w:val="36"/>
        </w:numPr>
        <w:rPr>
          <w:sz w:val="18"/>
          <w:szCs w:val="18"/>
        </w:rPr>
      </w:pPr>
      <w:r w:rsidRPr="008B3D85">
        <w:rPr>
          <w:sz w:val="18"/>
          <w:szCs w:val="18"/>
        </w:rPr>
        <w:t>We have assumed that 20% of Federally owned facility with add-on control equipment will repeat performance test (1 x 20% = 0.2, rounded to 0).</w:t>
      </w:r>
    </w:p>
    <w:p w:rsidR="008B3D85" w:rsidRPr="008B3D85" w:rsidP="008B3D85" w14:paraId="3CD89EEA" w14:textId="1C9C8250">
      <w:pPr>
        <w:pStyle w:val="NoSpacing"/>
        <w:numPr>
          <w:ilvl w:val="0"/>
          <w:numId w:val="36"/>
        </w:numPr>
        <w:rPr>
          <w:sz w:val="18"/>
          <w:szCs w:val="18"/>
        </w:rPr>
      </w:pPr>
      <w:r w:rsidRPr="008B3D85">
        <w:rPr>
          <w:sz w:val="18"/>
          <w:szCs w:val="18"/>
        </w:rPr>
        <w:t>We have assumed that 5 percent of the total existing facilities will write the physical and operational changes report (36 x 5% = 1.8, rounded to 2).</w:t>
      </w:r>
    </w:p>
    <w:p w:rsidR="008B3D85" w:rsidRPr="008B3D85" w:rsidP="008B3D85" w14:paraId="5D553A11" w14:textId="1E4EFF38">
      <w:pPr>
        <w:pStyle w:val="NoSpacing"/>
        <w:numPr>
          <w:ilvl w:val="0"/>
          <w:numId w:val="36"/>
        </w:numPr>
        <w:rPr>
          <w:sz w:val="18"/>
          <w:szCs w:val="18"/>
        </w:rPr>
      </w:pPr>
      <w:r w:rsidRPr="008B3D85">
        <w:rPr>
          <w:sz w:val="18"/>
          <w:szCs w:val="18"/>
        </w:rPr>
        <w:t>We have assumed that 10 percent of the respondents will request a waiver (36 x 10% = 3.6, rounded to 4).</w:t>
      </w:r>
    </w:p>
    <w:p w:rsidR="008B3D85" w:rsidRPr="008B3D85" w:rsidP="008B3D85" w14:paraId="29A18DD2" w14:textId="775CE459">
      <w:pPr>
        <w:pStyle w:val="NoSpacing"/>
        <w:numPr>
          <w:ilvl w:val="0"/>
          <w:numId w:val="36"/>
        </w:numPr>
        <w:rPr>
          <w:sz w:val="18"/>
          <w:szCs w:val="18"/>
        </w:rPr>
      </w:pPr>
      <w:r w:rsidRPr="008B3D85">
        <w:rPr>
          <w:sz w:val="18"/>
          <w:szCs w:val="18"/>
        </w:rPr>
        <w:t>We have assumed that 80 percent of facilities will have excess emissions or will change their process in some way and will submit semiannual reports (36 x 80% = 28.8, rounded to 29).</w:t>
      </w:r>
    </w:p>
    <w:p w:rsidR="008B3D85" w:rsidRPr="008B3D85" w:rsidP="008B3D85" w14:paraId="35CA7D7E" w14:textId="20BDF7D7">
      <w:pPr>
        <w:pStyle w:val="NoSpacing"/>
        <w:numPr>
          <w:ilvl w:val="0"/>
          <w:numId w:val="36"/>
        </w:numPr>
        <w:rPr>
          <w:sz w:val="18"/>
          <w:szCs w:val="18"/>
        </w:rPr>
      </w:pPr>
      <w:r w:rsidRPr="008B3D85">
        <w:rPr>
          <w:sz w:val="18"/>
          <w:szCs w:val="18"/>
        </w:rPr>
        <w:t>The final rule required monthly records. Daily averaging was included in the cost analysis because 90 percent of the industry is located in non-attainment areas and will be required to use daily averaging by the permitting agency.</w:t>
      </w:r>
    </w:p>
    <w:p w:rsidR="008B3D85" w:rsidRPr="008B3D85" w:rsidP="008B3D85" w14:paraId="343D1A33" w14:textId="65119A31">
      <w:pPr>
        <w:pStyle w:val="NoSpacing"/>
        <w:numPr>
          <w:ilvl w:val="0"/>
          <w:numId w:val="36"/>
        </w:numPr>
        <w:rPr>
          <w:sz w:val="18"/>
          <w:szCs w:val="18"/>
        </w:rPr>
      </w:pPr>
      <w:r w:rsidRPr="008B3D85">
        <w:rPr>
          <w:sz w:val="18"/>
          <w:szCs w:val="18"/>
        </w:rPr>
        <w:t>We have assumed that all facilities will need to develop a record keeping system.</w:t>
      </w:r>
    </w:p>
    <w:p w:rsidR="008B3D85" w:rsidRPr="008B3D85" w:rsidP="008B3D85" w14:paraId="2722DEAF" w14:textId="3466ECA9">
      <w:pPr>
        <w:pStyle w:val="NoSpacing"/>
        <w:numPr>
          <w:ilvl w:val="0"/>
          <w:numId w:val="36"/>
        </w:numPr>
        <w:rPr>
          <w:sz w:val="18"/>
          <w:szCs w:val="18"/>
        </w:rPr>
      </w:pPr>
      <w:r w:rsidRPr="008B3D85">
        <w:rPr>
          <w:sz w:val="18"/>
          <w:szCs w:val="18"/>
        </w:rPr>
        <w:t>We have assumed that each respondent will write compliance status information report.</w:t>
      </w:r>
    </w:p>
    <w:p w:rsidR="008B3D85" w:rsidRPr="008B3D85" w:rsidP="008B3D85" w14:paraId="7FC5B656" w14:textId="54941829">
      <w:pPr>
        <w:pStyle w:val="NoSpacing"/>
        <w:numPr>
          <w:ilvl w:val="0"/>
          <w:numId w:val="36"/>
        </w:numPr>
        <w:rPr>
          <w:sz w:val="18"/>
          <w:szCs w:val="18"/>
        </w:rPr>
      </w:pPr>
      <w:r w:rsidRPr="008B3D85">
        <w:rPr>
          <w:sz w:val="18"/>
          <w:szCs w:val="18"/>
        </w:rPr>
        <w:t xml:space="preserve">Totals have been rounded to 3 significant figures. Figures may not add exactly due to rounding. </w:t>
      </w:r>
    </w:p>
    <w:p w:rsidR="008B3D85" w:rsidRPr="008B3D85" w:rsidP="008B3D85" w14:paraId="5EF10E7B" w14:textId="11A4F316">
      <w:pPr>
        <w:pStyle w:val="NoSpacing"/>
        <w:numPr>
          <w:ilvl w:val="0"/>
          <w:numId w:val="36"/>
        </w:numPr>
        <w:rPr>
          <w:sz w:val="18"/>
          <w:szCs w:val="18"/>
        </w:rPr>
      </w:pPr>
      <w:r w:rsidRPr="008B3D85">
        <w:rPr>
          <w:sz w:val="18"/>
          <w:szCs w:val="18"/>
        </w:rPr>
        <w:t>The capital and O&amp;M cost for this operation has been included in the table for cleaning operations (see Table 1a).</w:t>
      </w:r>
    </w:p>
    <w:p w:rsidR="008B3D85" w:rsidP="008B3D85" w14:paraId="73CDF28A" w14:textId="53DE09FF">
      <w:pPr>
        <w:pStyle w:val="NoSpacing"/>
      </w:pPr>
      <w:r>
        <w:t> </w:t>
      </w:r>
    </w:p>
    <w:p w:rsidR="008B3D85" w14:paraId="08327027" w14:textId="77777777">
      <w:r>
        <w:br w:type="page"/>
      </w:r>
    </w:p>
    <w:p w:rsidR="008B3D85" w:rsidRPr="009D25BB" w:rsidP="008B3D85" w14:paraId="211C405E" w14:textId="51EDC91B">
      <w:pPr>
        <w:pStyle w:val="NoSpacing"/>
        <w:rPr>
          <w:b/>
          <w:bCs/>
        </w:rPr>
      </w:pPr>
      <w:r w:rsidRPr="009D25BB">
        <w:rPr>
          <w:b/>
          <w:bCs/>
        </w:rPr>
        <w:t>Table 2c: Annual Burden and Cost for Federal Government-Owned Facilities – NESHAP for Aerospace Manufacturing and Rework Facilities (40 CFR Part 63, Subpart GG) (Renewal) (Depainting Operations)</w:t>
      </w:r>
    </w:p>
    <w:tbl>
      <w:tblPr>
        <w:tblW w:w="5000" w:type="pct"/>
        <w:tblLook w:val="04A0"/>
      </w:tblPr>
      <w:tblGrid>
        <w:gridCol w:w="3113"/>
        <w:gridCol w:w="799"/>
        <w:gridCol w:w="815"/>
        <w:gridCol w:w="792"/>
        <w:gridCol w:w="864"/>
        <w:gridCol w:w="684"/>
        <w:gridCol w:w="886"/>
        <w:gridCol w:w="695"/>
        <w:gridCol w:w="702"/>
      </w:tblGrid>
      <w:tr w14:paraId="6E9CDE02" w14:textId="77777777" w:rsidTr="009D25BB">
        <w:tblPrEx>
          <w:tblW w:w="5000" w:type="pct"/>
          <w:tblLook w:val="04A0"/>
        </w:tblPrEx>
        <w:trPr>
          <w:trHeight w:val="1530"/>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25BB" w:rsidRPr="00D41878" w:rsidP="008C0EA7" w14:paraId="433C1572" w14:textId="77777777">
            <w:pPr>
              <w:jc w:val="center"/>
              <w:rPr>
                <w:b/>
                <w:bCs/>
                <w:color w:val="000000"/>
                <w:sz w:val="20"/>
                <w:szCs w:val="20"/>
              </w:rPr>
            </w:pPr>
            <w:r w:rsidRPr="00D41878">
              <w:rPr>
                <w:b/>
                <w:bCs/>
                <w:color w:val="000000"/>
                <w:sz w:val="20"/>
                <w:szCs w:val="20"/>
              </w:rPr>
              <w:t>Burden item</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730F859C" w14:textId="77777777">
            <w:pPr>
              <w:jc w:val="center"/>
              <w:rPr>
                <w:b/>
                <w:bCs/>
                <w:color w:val="000000"/>
                <w:sz w:val="20"/>
                <w:szCs w:val="20"/>
              </w:rPr>
            </w:pPr>
            <w:r w:rsidRPr="00D41878">
              <w:rPr>
                <w:b/>
                <w:bCs/>
                <w:color w:val="000000"/>
                <w:sz w:val="20"/>
                <w:szCs w:val="20"/>
              </w:rPr>
              <w:t xml:space="preserve">(A) </w:t>
            </w:r>
            <w:r w:rsidRPr="00D41878">
              <w:rPr>
                <w:b/>
                <w:bCs/>
                <w:color w:val="000000"/>
                <w:sz w:val="20"/>
                <w:szCs w:val="20"/>
              </w:rPr>
              <w:br/>
              <w:t>Person hours per occurrence</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3585B1A6" w14:textId="77777777">
            <w:pPr>
              <w:jc w:val="center"/>
              <w:rPr>
                <w:b/>
                <w:bCs/>
                <w:color w:val="000000"/>
                <w:sz w:val="20"/>
                <w:szCs w:val="20"/>
              </w:rPr>
            </w:pPr>
            <w:r w:rsidRPr="00D41878">
              <w:rPr>
                <w:b/>
                <w:bCs/>
                <w:color w:val="000000"/>
                <w:sz w:val="20"/>
                <w:szCs w:val="20"/>
              </w:rPr>
              <w:t xml:space="preserve">(B) </w:t>
            </w:r>
            <w:r w:rsidRPr="00D41878">
              <w:rPr>
                <w:b/>
                <w:bCs/>
                <w:color w:val="000000"/>
                <w:sz w:val="20"/>
                <w:szCs w:val="20"/>
              </w:rPr>
              <w:br/>
              <w:t>No. of occurrences per respondent per year</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64FD106F" w14:textId="77777777">
            <w:pPr>
              <w:jc w:val="center"/>
              <w:rPr>
                <w:b/>
                <w:bCs/>
                <w:color w:val="000000"/>
                <w:sz w:val="20"/>
                <w:szCs w:val="20"/>
              </w:rPr>
            </w:pPr>
            <w:r w:rsidRPr="00D41878">
              <w:rPr>
                <w:b/>
                <w:bCs/>
                <w:color w:val="000000"/>
                <w:sz w:val="20"/>
                <w:szCs w:val="20"/>
              </w:rPr>
              <w:t xml:space="preserve">(C) </w:t>
            </w:r>
            <w:r w:rsidRPr="00D41878">
              <w:rPr>
                <w:b/>
                <w:bCs/>
                <w:color w:val="000000"/>
                <w:sz w:val="20"/>
                <w:szCs w:val="20"/>
              </w:rPr>
              <w:br/>
              <w:t xml:space="preserve">Person hours per respondent per year </w:t>
            </w:r>
            <w:r w:rsidRPr="00D41878">
              <w:rPr>
                <w:b/>
                <w:bCs/>
                <w:color w:val="000000"/>
                <w:sz w:val="20"/>
                <w:szCs w:val="20"/>
              </w:rPr>
              <w:br/>
              <w:t>(C=AxB)</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5B6C5813" w14:textId="77777777">
            <w:pPr>
              <w:jc w:val="center"/>
              <w:rPr>
                <w:b/>
                <w:bCs/>
                <w:color w:val="000000"/>
                <w:sz w:val="20"/>
                <w:szCs w:val="20"/>
              </w:rPr>
            </w:pPr>
            <w:r w:rsidRPr="00D41878">
              <w:rPr>
                <w:b/>
                <w:bCs/>
                <w:color w:val="000000"/>
                <w:sz w:val="20"/>
                <w:szCs w:val="20"/>
              </w:rPr>
              <w:t xml:space="preserve">(D) </w:t>
            </w:r>
            <w:r w:rsidRPr="00D41878">
              <w:rPr>
                <w:b/>
                <w:bCs/>
                <w:color w:val="000000"/>
                <w:sz w:val="20"/>
                <w:szCs w:val="20"/>
              </w:rPr>
              <w:br/>
              <w:t xml:space="preserve">Respondents per year </w:t>
            </w:r>
            <w:r w:rsidRPr="00D41878">
              <w:rPr>
                <w:b/>
                <w:bCs/>
                <w:color w:val="000000"/>
                <w:vertAlign w:val="superscript"/>
              </w:rPr>
              <w:t>a</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667BC45D" w14:textId="77777777">
            <w:pPr>
              <w:jc w:val="center"/>
              <w:rPr>
                <w:b/>
                <w:bCs/>
                <w:color w:val="000000"/>
                <w:sz w:val="20"/>
                <w:szCs w:val="20"/>
              </w:rPr>
            </w:pPr>
            <w:r w:rsidRPr="00D41878">
              <w:rPr>
                <w:b/>
                <w:bCs/>
                <w:color w:val="000000"/>
                <w:sz w:val="20"/>
                <w:szCs w:val="20"/>
              </w:rPr>
              <w:t xml:space="preserve">(E) </w:t>
            </w:r>
            <w:r w:rsidRPr="00D41878">
              <w:rPr>
                <w:b/>
                <w:bCs/>
                <w:color w:val="000000"/>
                <w:sz w:val="20"/>
                <w:szCs w:val="20"/>
              </w:rPr>
              <w:br/>
              <w:t xml:space="preserve">Technical person- hours per year </w:t>
            </w:r>
            <w:r w:rsidRPr="00D41878">
              <w:rPr>
                <w:b/>
                <w:bCs/>
                <w:color w:val="000000"/>
                <w:sz w:val="20"/>
                <w:szCs w:val="20"/>
              </w:rPr>
              <w:br/>
              <w:t>(E=CxD)</w:t>
            </w:r>
          </w:p>
        </w:tc>
        <w:tc>
          <w:tcPr>
            <w:tcW w:w="474"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35292078" w14:textId="77777777">
            <w:pPr>
              <w:jc w:val="center"/>
              <w:rPr>
                <w:b/>
                <w:bCs/>
                <w:color w:val="000000"/>
                <w:sz w:val="20"/>
                <w:szCs w:val="20"/>
              </w:rPr>
            </w:pPr>
            <w:r w:rsidRPr="00D41878">
              <w:rPr>
                <w:b/>
                <w:bCs/>
                <w:color w:val="000000"/>
                <w:sz w:val="20"/>
                <w:szCs w:val="20"/>
              </w:rPr>
              <w:t xml:space="preserve">(F) </w:t>
            </w:r>
            <w:r w:rsidRPr="00D41878">
              <w:rPr>
                <w:b/>
                <w:bCs/>
                <w:color w:val="000000"/>
                <w:sz w:val="20"/>
                <w:szCs w:val="20"/>
              </w:rPr>
              <w:br/>
              <w:t xml:space="preserve">Management person hours per year </w:t>
            </w:r>
            <w:r w:rsidRPr="00D41878">
              <w:rPr>
                <w:b/>
                <w:bCs/>
                <w:color w:val="000000"/>
                <w:sz w:val="20"/>
                <w:szCs w:val="20"/>
              </w:rPr>
              <w:br/>
              <w:t>(F=Ex0.05)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05CF58AA" w14:textId="77777777">
            <w:pPr>
              <w:jc w:val="center"/>
              <w:rPr>
                <w:b/>
                <w:bCs/>
                <w:color w:val="000000"/>
                <w:sz w:val="20"/>
                <w:szCs w:val="20"/>
              </w:rPr>
            </w:pPr>
            <w:r w:rsidRPr="00D41878">
              <w:rPr>
                <w:b/>
                <w:bCs/>
                <w:color w:val="000000"/>
                <w:sz w:val="20"/>
                <w:szCs w:val="20"/>
              </w:rPr>
              <w:t xml:space="preserve">(G) </w:t>
            </w:r>
            <w:r w:rsidRPr="00D41878">
              <w:rPr>
                <w:b/>
                <w:bCs/>
                <w:color w:val="000000"/>
                <w:sz w:val="20"/>
                <w:szCs w:val="20"/>
              </w:rPr>
              <w:br/>
              <w:t xml:space="preserve">Clerical person hours per year </w:t>
            </w:r>
            <w:r w:rsidRPr="00D41878">
              <w:rPr>
                <w:b/>
                <w:bCs/>
                <w:color w:val="000000"/>
                <w:sz w:val="20"/>
                <w:szCs w:val="20"/>
              </w:rPr>
              <w:br/>
              <w:t>(G=Ex0.1)</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9D25BB" w:rsidRPr="00D41878" w:rsidP="008C0EA7" w14:paraId="7E8926A7" w14:textId="77777777">
            <w:pPr>
              <w:jc w:val="center"/>
              <w:rPr>
                <w:b/>
                <w:bCs/>
                <w:color w:val="000000"/>
                <w:sz w:val="20"/>
                <w:szCs w:val="20"/>
              </w:rPr>
            </w:pPr>
            <w:r w:rsidRPr="00D41878">
              <w:rPr>
                <w:b/>
                <w:bCs/>
                <w:color w:val="000000"/>
                <w:sz w:val="20"/>
                <w:szCs w:val="20"/>
              </w:rPr>
              <w:t xml:space="preserve">(H) </w:t>
            </w:r>
            <w:r w:rsidRPr="00D41878">
              <w:rPr>
                <w:b/>
                <w:bCs/>
                <w:color w:val="000000"/>
                <w:sz w:val="20"/>
                <w:szCs w:val="20"/>
              </w:rPr>
              <w:br/>
              <w:t xml:space="preserve">Total Cost Per Year </w:t>
            </w:r>
            <w:r w:rsidRPr="00D41878">
              <w:rPr>
                <w:b/>
                <w:bCs/>
                <w:color w:val="000000"/>
                <w:sz w:val="20"/>
                <w:szCs w:val="20"/>
                <w:vertAlign w:val="superscript"/>
              </w:rPr>
              <w:t>b</w:t>
            </w:r>
          </w:p>
        </w:tc>
      </w:tr>
      <w:tr w14:paraId="1985A73C"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2FDF0FC" w14:textId="77777777">
            <w:pPr>
              <w:rPr>
                <w:color w:val="000000"/>
                <w:sz w:val="20"/>
                <w:szCs w:val="20"/>
              </w:rPr>
            </w:pPr>
            <w:r w:rsidRPr="00D41878">
              <w:rPr>
                <w:color w:val="000000"/>
                <w:sz w:val="20"/>
                <w:szCs w:val="20"/>
              </w:rPr>
              <w:t>1.</w:t>
            </w:r>
            <w:r>
              <w:rPr>
                <w:color w:val="000000"/>
                <w:sz w:val="20"/>
                <w:szCs w:val="20"/>
              </w:rPr>
              <w:t xml:space="preserve"> </w:t>
            </w:r>
            <w:r w:rsidRPr="00D41878">
              <w:rPr>
                <w:color w:val="000000"/>
                <w:sz w:val="20"/>
                <w:szCs w:val="20"/>
              </w:rPr>
              <w:t>Applications</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BB" w:rsidRPr="00D41878" w:rsidP="008C0EA7" w14:paraId="3312A992" w14:textId="77777777">
            <w:pPr>
              <w:jc w:val="center"/>
              <w:rPr>
                <w:color w:val="000000"/>
                <w:sz w:val="20"/>
                <w:szCs w:val="20"/>
              </w:rPr>
            </w:pPr>
            <w:r>
              <w:rPr>
                <w:color w:val="000000"/>
                <w:sz w:val="20"/>
                <w:szCs w:val="20"/>
              </w:rPr>
              <w:t>N/A</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6E001E74" w14:textId="77777777">
            <w:pPr>
              <w:jc w:val="center"/>
              <w:rPr>
                <w:color w:val="000000"/>
                <w:sz w:val="20"/>
                <w:szCs w:val="20"/>
              </w:rPr>
            </w:pPr>
            <w:r>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159D2EDF" w14:textId="77777777">
            <w:pPr>
              <w:jc w:val="center"/>
              <w:rPr>
                <w:color w:val="000000"/>
                <w:sz w:val="20"/>
                <w:szCs w:val="20"/>
              </w:rPr>
            </w:pPr>
            <w:r>
              <w:rPr>
                <w:color w:val="000000"/>
                <w:sz w:val="20"/>
                <w:szCs w:val="20"/>
              </w:rPr>
              <w:t>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A1BD5B0" w14:textId="77777777">
            <w:pPr>
              <w:jc w:val="center"/>
              <w:rPr>
                <w:color w:val="000000"/>
                <w:sz w:val="20"/>
                <w:szCs w:val="20"/>
              </w:rPr>
            </w:pPr>
            <w:r>
              <w:rPr>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28E18F04" w14:textId="77777777">
            <w:pPr>
              <w:jc w:val="center"/>
              <w:rPr>
                <w:color w:val="000000"/>
                <w:sz w:val="20"/>
                <w:szCs w:val="20"/>
              </w:rPr>
            </w:pPr>
            <w:r>
              <w:rPr>
                <w:color w:val="000000"/>
                <w:sz w:val="20"/>
                <w:szCs w:val="20"/>
              </w:rPr>
              <w:t> </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70384A44" w14:textId="77777777">
            <w:pPr>
              <w:jc w:val="center"/>
              <w:rPr>
                <w:color w:val="000000"/>
                <w:sz w:val="20"/>
                <w:szCs w:val="20"/>
              </w:rPr>
            </w:pPr>
            <w:r>
              <w:rPr>
                <w:color w:val="000000"/>
                <w:sz w:val="20"/>
                <w:szCs w:val="20"/>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3A860D49" w14:textId="77777777">
            <w:pPr>
              <w:jc w:val="center"/>
              <w:rPr>
                <w:color w:val="000000"/>
                <w:sz w:val="20"/>
                <w:szCs w:val="20"/>
              </w:rPr>
            </w:pPr>
            <w:r>
              <w:rPr>
                <w:color w:val="000000"/>
                <w:sz w:val="20"/>
                <w:szCs w:val="20"/>
              </w:rPr>
              <w:t> </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3B889A7" w14:textId="77777777">
            <w:pPr>
              <w:jc w:val="right"/>
              <w:rPr>
                <w:color w:val="000000"/>
                <w:sz w:val="20"/>
                <w:szCs w:val="20"/>
              </w:rPr>
            </w:pPr>
            <w:r>
              <w:rPr>
                <w:color w:val="000000"/>
                <w:sz w:val="20"/>
                <w:szCs w:val="20"/>
              </w:rPr>
              <w:t> </w:t>
            </w:r>
          </w:p>
        </w:tc>
      </w:tr>
      <w:tr w14:paraId="71B20130"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76D5AED" w14:textId="77777777">
            <w:pPr>
              <w:rPr>
                <w:color w:val="000000"/>
                <w:sz w:val="20"/>
                <w:szCs w:val="20"/>
              </w:rPr>
            </w:pPr>
            <w:r w:rsidRPr="00D41878">
              <w:rPr>
                <w:color w:val="000000"/>
                <w:sz w:val="20"/>
                <w:szCs w:val="20"/>
              </w:rPr>
              <w:t>2.</w:t>
            </w:r>
            <w:r>
              <w:rPr>
                <w:color w:val="000000"/>
                <w:sz w:val="20"/>
                <w:szCs w:val="20"/>
              </w:rPr>
              <w:t xml:space="preserve"> </w:t>
            </w:r>
            <w:r w:rsidRPr="00D41878">
              <w:rPr>
                <w:color w:val="000000"/>
                <w:sz w:val="20"/>
                <w:szCs w:val="20"/>
              </w:rPr>
              <w:t>Surveys and studies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945FD6D"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D183BCE"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5BB1564"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5308914"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2077F88"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4B47840"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A75DBAF"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6799766" w14:textId="77777777">
            <w:pPr>
              <w:jc w:val="right"/>
              <w:rPr>
                <w:color w:val="000000"/>
                <w:sz w:val="20"/>
                <w:szCs w:val="20"/>
              </w:rPr>
            </w:pPr>
            <w:r>
              <w:rPr>
                <w:color w:val="000000"/>
                <w:sz w:val="20"/>
                <w:szCs w:val="20"/>
              </w:rPr>
              <w:t> </w:t>
            </w:r>
          </w:p>
        </w:tc>
      </w:tr>
      <w:tr w14:paraId="2FB6B869"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4E4862C" w14:textId="77777777">
            <w:pPr>
              <w:rPr>
                <w:color w:val="000000"/>
                <w:sz w:val="20"/>
                <w:szCs w:val="20"/>
              </w:rPr>
            </w:pPr>
            <w:r w:rsidRPr="00D41878">
              <w:rPr>
                <w:color w:val="000000"/>
                <w:sz w:val="20"/>
                <w:szCs w:val="20"/>
              </w:rPr>
              <w:t>3.</w:t>
            </w:r>
            <w:r>
              <w:rPr>
                <w:color w:val="000000"/>
                <w:sz w:val="20"/>
                <w:szCs w:val="20"/>
              </w:rPr>
              <w:t xml:space="preserve"> </w:t>
            </w:r>
            <w:r w:rsidRPr="00D41878">
              <w:rPr>
                <w:color w:val="000000"/>
                <w:sz w:val="20"/>
                <w:szCs w:val="20"/>
              </w:rPr>
              <w:t>Reporting requirements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DFC2A03"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DE4A1BD"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71D91AC"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46A4E4D"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D4A9924"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1E1EA9F"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2F2A902"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24A83FF" w14:textId="77777777">
            <w:pPr>
              <w:jc w:val="right"/>
              <w:rPr>
                <w:color w:val="000000"/>
                <w:sz w:val="20"/>
                <w:szCs w:val="20"/>
              </w:rPr>
            </w:pPr>
            <w:r>
              <w:rPr>
                <w:color w:val="000000"/>
                <w:sz w:val="20"/>
                <w:szCs w:val="20"/>
              </w:rPr>
              <w:t> </w:t>
            </w:r>
          </w:p>
        </w:tc>
      </w:tr>
      <w:tr w14:paraId="352729BD" w14:textId="77777777" w:rsidTr="009D25BB">
        <w:tblPrEx>
          <w:tblW w:w="5000" w:type="pct"/>
          <w:tblLook w:val="04A0"/>
        </w:tblPrEx>
        <w:trPr>
          <w:trHeight w:val="315"/>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0FCD67D8" w14:textId="77777777">
            <w:pPr>
              <w:ind w:left="429" w:hanging="270"/>
              <w:rPr>
                <w:color w:val="000000"/>
                <w:sz w:val="20"/>
                <w:szCs w:val="20"/>
              </w:rPr>
            </w:pPr>
            <w:r w:rsidRPr="00D41878">
              <w:rPr>
                <w:color w:val="000000"/>
                <w:sz w:val="20"/>
                <w:szCs w:val="20"/>
              </w:rPr>
              <w:t>A.</w:t>
            </w:r>
            <w:r>
              <w:rPr>
                <w:color w:val="000000"/>
                <w:sz w:val="20"/>
                <w:szCs w:val="20"/>
              </w:rPr>
              <w:t xml:space="preserve"> </w:t>
            </w:r>
            <w:r w:rsidRPr="00D41878">
              <w:rPr>
                <w:color w:val="000000"/>
                <w:sz w:val="20"/>
                <w:szCs w:val="20"/>
              </w:rPr>
              <w:t xml:space="preserve">Familiarize with regulatory requirements </w:t>
            </w:r>
            <w:r w:rsidRPr="00D41878">
              <w:rPr>
                <w:color w:val="000000"/>
                <w:sz w:val="20"/>
                <w:szCs w:val="20"/>
                <w:vertAlign w:val="superscript"/>
              </w:rPr>
              <w:t>c</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61578D3"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0C908B4"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B5F90E6" w14:textId="77777777">
            <w:pPr>
              <w:jc w:val="center"/>
              <w:rPr>
                <w:color w:val="000000"/>
                <w:sz w:val="20"/>
                <w:szCs w:val="20"/>
              </w:rPr>
            </w:pPr>
            <w:r>
              <w:rPr>
                <w:color w:val="000000"/>
                <w:sz w:val="20"/>
                <w:szCs w:val="20"/>
              </w:rPr>
              <w:t>1</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C46812C"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7D668F9" w14:textId="77777777">
            <w:pPr>
              <w:jc w:val="center"/>
              <w:rPr>
                <w:color w:val="000000"/>
                <w:sz w:val="20"/>
                <w:szCs w:val="20"/>
              </w:rPr>
            </w:pPr>
            <w:r>
              <w:rPr>
                <w:color w:val="000000"/>
                <w:sz w:val="20"/>
                <w:szCs w:val="20"/>
              </w:rPr>
              <w:t>1</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785F931" w14:textId="77777777">
            <w:pPr>
              <w:jc w:val="center"/>
              <w:rPr>
                <w:color w:val="000000"/>
                <w:sz w:val="20"/>
                <w:szCs w:val="20"/>
              </w:rPr>
            </w:pPr>
            <w:r>
              <w:rPr>
                <w:color w:val="000000"/>
                <w:sz w:val="20"/>
                <w:szCs w:val="20"/>
              </w:rPr>
              <w:t>0.05</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9B59362" w14:textId="77777777">
            <w:pPr>
              <w:jc w:val="center"/>
              <w:rPr>
                <w:color w:val="000000"/>
                <w:sz w:val="20"/>
                <w:szCs w:val="20"/>
              </w:rPr>
            </w:pPr>
            <w:r>
              <w:rPr>
                <w:color w:val="000000"/>
                <w:sz w:val="20"/>
                <w:szCs w:val="20"/>
              </w:rPr>
              <w:t>0.1</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25E3F47D" w14:textId="77777777">
            <w:pPr>
              <w:jc w:val="right"/>
              <w:rPr>
                <w:color w:val="000000"/>
                <w:sz w:val="20"/>
                <w:szCs w:val="20"/>
              </w:rPr>
            </w:pPr>
            <w:r>
              <w:rPr>
                <w:color w:val="000000"/>
                <w:sz w:val="20"/>
                <w:szCs w:val="20"/>
              </w:rPr>
              <w:t xml:space="preserve">$61.13 </w:t>
            </w:r>
          </w:p>
        </w:tc>
      </w:tr>
      <w:tr w14:paraId="656E77FB"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A7918B1" w14:textId="77777777">
            <w:pPr>
              <w:ind w:firstLine="200" w:firstLineChars="100"/>
              <w:rPr>
                <w:color w:val="000000"/>
                <w:sz w:val="20"/>
                <w:szCs w:val="20"/>
              </w:rPr>
            </w:pPr>
            <w:r w:rsidRPr="00D41878">
              <w:rPr>
                <w:color w:val="000000"/>
                <w:sz w:val="20"/>
                <w:szCs w:val="20"/>
              </w:rPr>
              <w:t>B.</w:t>
            </w:r>
            <w:r>
              <w:rPr>
                <w:color w:val="000000"/>
                <w:sz w:val="20"/>
                <w:szCs w:val="20"/>
              </w:rPr>
              <w:t xml:space="preserve"> </w:t>
            </w:r>
            <w:r w:rsidRPr="00D41878">
              <w:rPr>
                <w:color w:val="000000"/>
                <w:sz w:val="20"/>
                <w:szCs w:val="20"/>
              </w:rPr>
              <w:t xml:space="preserve">Required activities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2B520C1"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9B67FE2"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954A691"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F86DB9E"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3A43F85"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F25CCB8"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82BB557"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6FD8A63D" w14:textId="77777777">
            <w:pPr>
              <w:rPr>
                <w:color w:val="000000"/>
                <w:sz w:val="20"/>
                <w:szCs w:val="20"/>
              </w:rPr>
            </w:pPr>
            <w:r>
              <w:rPr>
                <w:color w:val="000000"/>
                <w:sz w:val="20"/>
                <w:szCs w:val="20"/>
              </w:rPr>
              <w:t> </w:t>
            </w:r>
          </w:p>
        </w:tc>
      </w:tr>
      <w:tr w14:paraId="71DA36BF"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9FDC1E8" w14:textId="77777777">
            <w:pPr>
              <w:ind w:firstLine="400" w:firstLineChars="200"/>
              <w:rPr>
                <w:color w:val="000000"/>
                <w:sz w:val="20"/>
                <w:szCs w:val="20"/>
              </w:rPr>
            </w:pPr>
            <w:r w:rsidRPr="00D41878">
              <w:rPr>
                <w:color w:val="000000"/>
                <w:sz w:val="20"/>
                <w:szCs w:val="20"/>
              </w:rPr>
              <w:t xml:space="preserve">Initial performance tests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704C66E" w14:textId="77777777">
            <w:pPr>
              <w:jc w:val="center"/>
              <w:rPr>
                <w:color w:val="000000"/>
                <w:sz w:val="20"/>
                <w:szCs w:val="20"/>
              </w:rPr>
            </w:pPr>
            <w:r>
              <w:rPr>
                <w:color w:val="000000"/>
                <w:sz w:val="20"/>
                <w:szCs w:val="20"/>
              </w:rPr>
              <w:t>280</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D3D7269"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95AD0C8" w14:textId="77777777">
            <w:pPr>
              <w:jc w:val="center"/>
              <w:rPr>
                <w:color w:val="000000"/>
                <w:sz w:val="20"/>
                <w:szCs w:val="20"/>
              </w:rPr>
            </w:pPr>
            <w:r>
              <w:rPr>
                <w:color w:val="000000"/>
                <w:sz w:val="20"/>
                <w:szCs w:val="20"/>
              </w:rPr>
              <w:t>280</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C0849B1"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4FFFE9D"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BD7BBDB"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E4E8CD6"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167DC423" w14:textId="77777777">
            <w:pPr>
              <w:jc w:val="right"/>
              <w:rPr>
                <w:color w:val="000000"/>
                <w:sz w:val="20"/>
                <w:szCs w:val="20"/>
              </w:rPr>
            </w:pPr>
            <w:r>
              <w:rPr>
                <w:color w:val="000000"/>
                <w:sz w:val="20"/>
                <w:szCs w:val="20"/>
              </w:rPr>
              <w:t xml:space="preserve">$0 </w:t>
            </w:r>
          </w:p>
        </w:tc>
      </w:tr>
      <w:tr w14:paraId="48916323"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B733AE4" w14:textId="77777777">
            <w:pPr>
              <w:ind w:firstLine="400" w:firstLineChars="200"/>
              <w:rPr>
                <w:color w:val="000000"/>
                <w:sz w:val="20"/>
                <w:szCs w:val="20"/>
              </w:rPr>
            </w:pPr>
            <w:r w:rsidRPr="00D41878">
              <w:rPr>
                <w:color w:val="000000"/>
                <w:sz w:val="20"/>
                <w:szCs w:val="20"/>
              </w:rPr>
              <w:t xml:space="preserve">Repeat performance test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EA72041" w14:textId="77777777">
            <w:pPr>
              <w:jc w:val="center"/>
              <w:rPr>
                <w:color w:val="000000"/>
                <w:sz w:val="20"/>
                <w:szCs w:val="20"/>
              </w:rPr>
            </w:pPr>
            <w:r>
              <w:rPr>
                <w:color w:val="000000"/>
                <w:sz w:val="20"/>
                <w:szCs w:val="20"/>
              </w:rPr>
              <w:t>280</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C8D5F3E"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68B8A4A" w14:textId="77777777">
            <w:pPr>
              <w:jc w:val="center"/>
              <w:rPr>
                <w:color w:val="000000"/>
                <w:sz w:val="20"/>
                <w:szCs w:val="20"/>
              </w:rPr>
            </w:pPr>
            <w:r>
              <w:rPr>
                <w:color w:val="000000"/>
                <w:sz w:val="20"/>
                <w:szCs w:val="20"/>
              </w:rPr>
              <w:t>280</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2451EA2"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0B52078"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FAB597D"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B94C53C"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55F6ACF" w14:textId="77777777">
            <w:pPr>
              <w:jc w:val="right"/>
              <w:rPr>
                <w:color w:val="000000"/>
                <w:sz w:val="20"/>
                <w:szCs w:val="20"/>
              </w:rPr>
            </w:pPr>
            <w:r>
              <w:rPr>
                <w:color w:val="000000"/>
                <w:sz w:val="20"/>
                <w:szCs w:val="20"/>
              </w:rPr>
              <w:t xml:space="preserve">$0 </w:t>
            </w:r>
          </w:p>
        </w:tc>
      </w:tr>
      <w:tr w14:paraId="2CF131FB"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0C950AB0" w14:textId="77777777">
            <w:pPr>
              <w:ind w:firstLine="200" w:firstLineChars="100"/>
              <w:rPr>
                <w:color w:val="000000"/>
                <w:sz w:val="20"/>
                <w:szCs w:val="20"/>
              </w:rPr>
            </w:pPr>
            <w:r w:rsidRPr="00D41878">
              <w:rPr>
                <w:color w:val="000000"/>
                <w:sz w:val="20"/>
                <w:szCs w:val="20"/>
              </w:rPr>
              <w:t>C.</w:t>
            </w:r>
            <w:r>
              <w:rPr>
                <w:color w:val="000000"/>
                <w:sz w:val="20"/>
                <w:szCs w:val="20"/>
              </w:rPr>
              <w:t xml:space="preserve"> </w:t>
            </w:r>
            <w:r w:rsidRPr="00D41878">
              <w:rPr>
                <w:color w:val="000000"/>
                <w:sz w:val="20"/>
                <w:szCs w:val="20"/>
              </w:rPr>
              <w:t>Create information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4CC7B4AA" w14:textId="77777777">
            <w:pPr>
              <w:jc w:val="center"/>
              <w:rPr>
                <w:color w:val="000000"/>
                <w:sz w:val="20"/>
                <w:szCs w:val="20"/>
              </w:rPr>
            </w:pPr>
            <w:r>
              <w:rPr>
                <w:color w:val="000000"/>
                <w:sz w:val="20"/>
                <w:szCs w:val="20"/>
              </w:rPr>
              <w:t>See 3E &amp; 4C</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46AB67A"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CE71C32"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93174A5"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954A68C"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F862312"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7FC5E0D"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07B103F3" w14:textId="77777777">
            <w:pPr>
              <w:rPr>
                <w:color w:val="000000"/>
                <w:sz w:val="20"/>
                <w:szCs w:val="20"/>
              </w:rPr>
            </w:pPr>
            <w:r>
              <w:rPr>
                <w:color w:val="000000"/>
                <w:sz w:val="20"/>
                <w:szCs w:val="20"/>
              </w:rPr>
              <w:t> </w:t>
            </w:r>
          </w:p>
        </w:tc>
      </w:tr>
      <w:tr w14:paraId="3CCDCE4D"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C174692" w14:textId="77777777">
            <w:pPr>
              <w:ind w:firstLine="200" w:firstLineChars="100"/>
              <w:rPr>
                <w:color w:val="000000"/>
                <w:sz w:val="20"/>
                <w:szCs w:val="20"/>
              </w:rPr>
            </w:pPr>
            <w:r w:rsidRPr="00D41878">
              <w:rPr>
                <w:color w:val="000000"/>
                <w:sz w:val="20"/>
                <w:szCs w:val="20"/>
              </w:rPr>
              <w:t>D.</w:t>
            </w:r>
            <w:r>
              <w:rPr>
                <w:color w:val="000000"/>
                <w:sz w:val="20"/>
                <w:szCs w:val="20"/>
              </w:rPr>
              <w:t xml:space="preserve"> </w:t>
            </w:r>
            <w:r w:rsidRPr="00D41878">
              <w:rPr>
                <w:color w:val="000000"/>
                <w:sz w:val="20"/>
                <w:szCs w:val="20"/>
              </w:rPr>
              <w:t>Gather existing information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3FB2774" w14:textId="77777777">
            <w:pPr>
              <w:jc w:val="center"/>
              <w:rPr>
                <w:color w:val="000000"/>
                <w:sz w:val="20"/>
                <w:szCs w:val="20"/>
              </w:rPr>
            </w:pPr>
            <w:r>
              <w:rPr>
                <w:color w:val="000000"/>
                <w:sz w:val="20"/>
                <w:szCs w:val="20"/>
              </w:rPr>
              <w:t>See 3E &amp; 4C</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52573DE"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8DAE69C"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0CDDC25"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4833973"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93FF1F4"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53208B6"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7B851D9B" w14:textId="77777777">
            <w:pPr>
              <w:rPr>
                <w:color w:val="000000"/>
                <w:sz w:val="20"/>
                <w:szCs w:val="20"/>
              </w:rPr>
            </w:pPr>
            <w:r>
              <w:rPr>
                <w:color w:val="000000"/>
                <w:sz w:val="20"/>
                <w:szCs w:val="20"/>
              </w:rPr>
              <w:t> </w:t>
            </w:r>
          </w:p>
        </w:tc>
      </w:tr>
      <w:tr w14:paraId="04387216"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E7037B7" w14:textId="77777777">
            <w:pPr>
              <w:ind w:firstLine="200" w:firstLineChars="100"/>
              <w:rPr>
                <w:color w:val="000000"/>
                <w:sz w:val="20"/>
                <w:szCs w:val="20"/>
              </w:rPr>
            </w:pPr>
            <w:r w:rsidRPr="00D41878">
              <w:rPr>
                <w:color w:val="000000"/>
                <w:sz w:val="20"/>
                <w:szCs w:val="20"/>
              </w:rPr>
              <w:t>E.</w:t>
            </w:r>
            <w:r>
              <w:rPr>
                <w:color w:val="000000"/>
                <w:sz w:val="20"/>
                <w:szCs w:val="20"/>
              </w:rPr>
              <w:t xml:space="preserve"> </w:t>
            </w:r>
            <w:r w:rsidRPr="00D41878">
              <w:rPr>
                <w:color w:val="000000"/>
                <w:sz w:val="20"/>
                <w:szCs w:val="20"/>
              </w:rPr>
              <w:t>Write report</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21635DA"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91CEC3F"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5A0170F"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9A1830D"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42D5314"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9D8F970"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3E608FE"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AF3C0CE" w14:textId="77777777">
            <w:pPr>
              <w:rPr>
                <w:color w:val="000000"/>
                <w:sz w:val="20"/>
                <w:szCs w:val="20"/>
              </w:rPr>
            </w:pPr>
            <w:r>
              <w:rPr>
                <w:color w:val="000000"/>
                <w:sz w:val="20"/>
                <w:szCs w:val="20"/>
              </w:rPr>
              <w:t> </w:t>
            </w:r>
          </w:p>
        </w:tc>
      </w:tr>
      <w:tr w14:paraId="52D0AB29"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047D61E7" w14:textId="77777777">
            <w:pPr>
              <w:ind w:left="339" w:firstLine="60" w:firstLineChars="30"/>
              <w:rPr>
                <w:color w:val="000000"/>
                <w:sz w:val="20"/>
                <w:szCs w:val="20"/>
              </w:rPr>
            </w:pPr>
            <w:r w:rsidRPr="00D41878">
              <w:rPr>
                <w:color w:val="000000"/>
                <w:sz w:val="20"/>
                <w:szCs w:val="20"/>
              </w:rPr>
              <w:t>Notification of construction/reconstruction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9219F54"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9EA2D22"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7D26677" w14:textId="77777777">
            <w:pPr>
              <w:jc w:val="center"/>
              <w:rPr>
                <w:color w:val="000000"/>
                <w:sz w:val="20"/>
                <w:szCs w:val="20"/>
              </w:rPr>
            </w:pPr>
            <w:r>
              <w:rPr>
                <w:color w:val="000000"/>
                <w:sz w:val="20"/>
                <w:szCs w:val="20"/>
              </w:rPr>
              <w:t>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DB1B979"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625336B"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C326F41"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5E2F338"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2E9986AF" w14:textId="77777777">
            <w:pPr>
              <w:jc w:val="right"/>
              <w:rPr>
                <w:color w:val="000000"/>
                <w:sz w:val="20"/>
                <w:szCs w:val="20"/>
              </w:rPr>
            </w:pPr>
            <w:r>
              <w:rPr>
                <w:color w:val="000000"/>
                <w:sz w:val="20"/>
                <w:szCs w:val="20"/>
              </w:rPr>
              <w:t xml:space="preserve">$0 </w:t>
            </w:r>
          </w:p>
        </w:tc>
      </w:tr>
      <w:tr w14:paraId="194CBACC"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A431797" w14:textId="77777777">
            <w:pPr>
              <w:ind w:left="339" w:firstLine="60" w:firstLineChars="30"/>
              <w:rPr>
                <w:color w:val="000000"/>
                <w:sz w:val="20"/>
                <w:szCs w:val="20"/>
              </w:rPr>
            </w:pPr>
            <w:r w:rsidRPr="00D41878">
              <w:rPr>
                <w:color w:val="000000"/>
                <w:sz w:val="20"/>
                <w:szCs w:val="20"/>
              </w:rPr>
              <w:t xml:space="preserve">Notification of physical and operational changes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AECD192" w14:textId="77777777">
            <w:pPr>
              <w:jc w:val="center"/>
              <w:rPr>
                <w:color w:val="000000"/>
                <w:sz w:val="20"/>
                <w:szCs w:val="20"/>
              </w:rPr>
            </w:pPr>
            <w:r>
              <w:rPr>
                <w:color w:val="000000"/>
                <w:sz w:val="20"/>
                <w:szCs w:val="20"/>
              </w:rPr>
              <w:t>8</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A30C674"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C39FFB8" w14:textId="77777777">
            <w:pPr>
              <w:jc w:val="center"/>
              <w:rPr>
                <w:color w:val="000000"/>
                <w:sz w:val="20"/>
                <w:szCs w:val="20"/>
              </w:rPr>
            </w:pPr>
            <w:r>
              <w:rPr>
                <w:color w:val="000000"/>
                <w:sz w:val="20"/>
                <w:szCs w:val="20"/>
              </w:rPr>
              <w:t>8</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8141CCC"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6A1879C"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DDC7325"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D3A1580"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3857BF25" w14:textId="77777777">
            <w:pPr>
              <w:jc w:val="right"/>
              <w:rPr>
                <w:color w:val="000000"/>
                <w:sz w:val="20"/>
                <w:szCs w:val="20"/>
              </w:rPr>
            </w:pPr>
            <w:r>
              <w:rPr>
                <w:color w:val="000000"/>
                <w:sz w:val="20"/>
                <w:szCs w:val="20"/>
              </w:rPr>
              <w:t xml:space="preserve">$0 </w:t>
            </w:r>
          </w:p>
        </w:tc>
      </w:tr>
      <w:tr w14:paraId="40ED2D69"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FA6DB1C" w14:textId="77777777">
            <w:pPr>
              <w:ind w:left="339" w:firstLine="60" w:firstLineChars="30"/>
              <w:rPr>
                <w:color w:val="000000"/>
                <w:sz w:val="20"/>
                <w:szCs w:val="20"/>
              </w:rPr>
            </w:pPr>
            <w:r w:rsidRPr="00D41878">
              <w:rPr>
                <w:color w:val="000000"/>
                <w:sz w:val="20"/>
                <w:szCs w:val="20"/>
              </w:rPr>
              <w:t>Notification of actual startup</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F308116"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2D50081"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0815B0F" w14:textId="77777777">
            <w:pPr>
              <w:jc w:val="center"/>
              <w:rPr>
                <w:color w:val="000000"/>
                <w:sz w:val="20"/>
                <w:szCs w:val="20"/>
              </w:rPr>
            </w:pPr>
            <w:r>
              <w:rPr>
                <w:color w:val="000000"/>
                <w:sz w:val="20"/>
                <w:szCs w:val="20"/>
              </w:rPr>
              <w:t>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D8F3494"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9E0DB6B"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24E86E9"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99AA031"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C0041E8" w14:textId="77777777">
            <w:pPr>
              <w:jc w:val="right"/>
              <w:rPr>
                <w:color w:val="000000"/>
                <w:sz w:val="20"/>
                <w:szCs w:val="20"/>
              </w:rPr>
            </w:pPr>
            <w:r>
              <w:rPr>
                <w:color w:val="000000"/>
                <w:sz w:val="20"/>
                <w:szCs w:val="20"/>
              </w:rPr>
              <w:t xml:space="preserve">$0 </w:t>
            </w:r>
          </w:p>
        </w:tc>
      </w:tr>
      <w:tr w14:paraId="715AF7D5"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5F3DD99" w14:textId="77777777">
            <w:pPr>
              <w:ind w:left="339" w:firstLine="60" w:firstLineChars="30"/>
              <w:rPr>
                <w:color w:val="000000"/>
                <w:sz w:val="20"/>
                <w:szCs w:val="20"/>
              </w:rPr>
            </w:pPr>
            <w:r w:rsidRPr="00D41878">
              <w:rPr>
                <w:color w:val="000000"/>
                <w:sz w:val="20"/>
                <w:szCs w:val="20"/>
              </w:rPr>
              <w:t>Notification of change in production capacity</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7892939"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3FF4619"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331177B" w14:textId="77777777">
            <w:pPr>
              <w:jc w:val="center"/>
              <w:rPr>
                <w:color w:val="000000"/>
                <w:sz w:val="20"/>
                <w:szCs w:val="20"/>
              </w:rPr>
            </w:pPr>
            <w:r>
              <w:rPr>
                <w:color w:val="000000"/>
                <w:sz w:val="20"/>
                <w:szCs w:val="20"/>
              </w:rPr>
              <w:t>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D5EA0D2"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24CA202"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0EFFB2C"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18395A9"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0114398" w14:textId="77777777">
            <w:pPr>
              <w:jc w:val="right"/>
              <w:rPr>
                <w:color w:val="000000"/>
                <w:sz w:val="20"/>
                <w:szCs w:val="20"/>
              </w:rPr>
            </w:pPr>
            <w:r>
              <w:rPr>
                <w:color w:val="000000"/>
                <w:sz w:val="20"/>
                <w:szCs w:val="20"/>
              </w:rPr>
              <w:t xml:space="preserve">$0 </w:t>
            </w:r>
          </w:p>
        </w:tc>
      </w:tr>
      <w:tr w14:paraId="591420C4" w14:textId="77777777" w:rsidTr="009D25BB">
        <w:tblPrEx>
          <w:tblW w:w="5000" w:type="pct"/>
          <w:tblLook w:val="04A0"/>
        </w:tblPrEx>
        <w:trPr>
          <w:trHeight w:val="315"/>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49E28982" w14:textId="77777777">
            <w:pPr>
              <w:ind w:left="339" w:firstLine="60" w:firstLineChars="30"/>
              <w:rPr>
                <w:color w:val="000000"/>
                <w:sz w:val="20"/>
                <w:szCs w:val="20"/>
              </w:rPr>
            </w:pPr>
            <w:r w:rsidRPr="00D41878">
              <w:rPr>
                <w:color w:val="000000"/>
                <w:sz w:val="20"/>
                <w:szCs w:val="20"/>
              </w:rPr>
              <w:t xml:space="preserve">Compliance status information report </w:t>
            </w:r>
            <w:r w:rsidRPr="00D41878">
              <w:rPr>
                <w:color w:val="000000"/>
                <w:sz w:val="20"/>
                <w:szCs w:val="20"/>
                <w:vertAlign w:val="superscript"/>
              </w:rPr>
              <w:t>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2C2260F" w14:textId="77777777">
            <w:pPr>
              <w:jc w:val="center"/>
              <w:rPr>
                <w:color w:val="000000"/>
                <w:sz w:val="20"/>
                <w:szCs w:val="20"/>
              </w:rPr>
            </w:pPr>
            <w:r>
              <w:rPr>
                <w:color w:val="000000"/>
                <w:sz w:val="20"/>
                <w:szCs w:val="20"/>
              </w:rPr>
              <w:t>10</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D3ABB28"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12ABFBB" w14:textId="77777777">
            <w:pPr>
              <w:jc w:val="center"/>
              <w:rPr>
                <w:color w:val="000000"/>
                <w:sz w:val="20"/>
                <w:szCs w:val="20"/>
              </w:rPr>
            </w:pPr>
            <w:r>
              <w:rPr>
                <w:color w:val="000000"/>
                <w:sz w:val="20"/>
                <w:szCs w:val="20"/>
              </w:rPr>
              <w:t>10</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00A2660"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06F089F" w14:textId="77777777">
            <w:pPr>
              <w:jc w:val="center"/>
              <w:rPr>
                <w:color w:val="000000"/>
                <w:sz w:val="20"/>
                <w:szCs w:val="20"/>
              </w:rPr>
            </w:pPr>
            <w:r>
              <w:rPr>
                <w:color w:val="000000"/>
                <w:sz w:val="20"/>
                <w:szCs w:val="20"/>
              </w:rPr>
              <w:t>10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EAA63C7" w14:textId="77777777">
            <w:pPr>
              <w:jc w:val="center"/>
              <w:rPr>
                <w:color w:val="000000"/>
                <w:sz w:val="20"/>
                <w:szCs w:val="20"/>
              </w:rPr>
            </w:pPr>
            <w:r>
              <w:rPr>
                <w:color w:val="000000"/>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9C27C9F" w14:textId="77777777">
            <w:pPr>
              <w:jc w:val="center"/>
              <w:rPr>
                <w:color w:val="000000"/>
                <w:sz w:val="20"/>
                <w:szCs w:val="20"/>
              </w:rPr>
            </w:pPr>
            <w:r>
              <w:rPr>
                <w:color w:val="000000"/>
                <w:sz w:val="20"/>
                <w:szCs w:val="20"/>
              </w:rPr>
              <w:t>1</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7533A37E" w14:textId="77777777">
            <w:pPr>
              <w:jc w:val="right"/>
              <w:rPr>
                <w:color w:val="000000"/>
                <w:sz w:val="20"/>
                <w:szCs w:val="20"/>
              </w:rPr>
            </w:pPr>
            <w:r>
              <w:rPr>
                <w:color w:val="000000"/>
                <w:sz w:val="20"/>
                <w:szCs w:val="20"/>
              </w:rPr>
              <w:t xml:space="preserve">$611.33 </w:t>
            </w:r>
          </w:p>
        </w:tc>
      </w:tr>
      <w:tr w14:paraId="25F5C65D"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439F31D" w14:textId="77777777">
            <w:pPr>
              <w:ind w:left="339" w:firstLine="60" w:firstLineChars="30"/>
              <w:rPr>
                <w:color w:val="000000"/>
                <w:sz w:val="20"/>
                <w:szCs w:val="20"/>
              </w:rPr>
            </w:pPr>
            <w:r w:rsidRPr="00D41878">
              <w:rPr>
                <w:color w:val="000000"/>
                <w:sz w:val="20"/>
                <w:szCs w:val="20"/>
              </w:rPr>
              <w:t xml:space="preserve">Waiver application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E309FA9"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A6A079C"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0B2D732" w14:textId="77777777">
            <w:pPr>
              <w:jc w:val="center"/>
              <w:rPr>
                <w:color w:val="000000"/>
                <w:sz w:val="20"/>
                <w:szCs w:val="20"/>
              </w:rPr>
            </w:pPr>
            <w:r>
              <w:rPr>
                <w:color w:val="000000"/>
                <w:sz w:val="20"/>
                <w:szCs w:val="20"/>
              </w:rPr>
              <w:t>4</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7F665BD"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2A9F5EE"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D4C5F02"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5E5CEBB"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7C38B146" w14:textId="77777777">
            <w:pPr>
              <w:jc w:val="right"/>
              <w:rPr>
                <w:color w:val="000000"/>
                <w:sz w:val="20"/>
                <w:szCs w:val="20"/>
              </w:rPr>
            </w:pPr>
            <w:r>
              <w:rPr>
                <w:color w:val="000000"/>
                <w:sz w:val="20"/>
                <w:szCs w:val="20"/>
              </w:rPr>
              <w:t xml:space="preserve">$0 </w:t>
            </w:r>
          </w:p>
        </w:tc>
      </w:tr>
      <w:tr w14:paraId="6943F4E1" w14:textId="77777777" w:rsidTr="009D25BB">
        <w:tblPrEx>
          <w:tblW w:w="5000" w:type="pct"/>
          <w:tblLook w:val="04A0"/>
        </w:tblPrEx>
        <w:trPr>
          <w:trHeight w:val="30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BB" w:rsidRPr="00D41878" w:rsidP="008C0EA7" w14:paraId="60C7A20B" w14:textId="77777777">
            <w:pPr>
              <w:ind w:left="339" w:firstLine="60" w:firstLineChars="30"/>
              <w:rPr>
                <w:color w:val="000000"/>
                <w:sz w:val="20"/>
                <w:szCs w:val="20"/>
              </w:rPr>
            </w:pPr>
            <w:r w:rsidRPr="00D41878">
              <w:rPr>
                <w:color w:val="000000"/>
                <w:sz w:val="20"/>
                <w:szCs w:val="20"/>
              </w:rPr>
              <w:t>Preparation of site-specific test plan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5A06C0A" w14:textId="77777777">
            <w:pPr>
              <w:jc w:val="center"/>
              <w:rPr>
                <w:color w:val="000000"/>
                <w:sz w:val="20"/>
                <w:szCs w:val="20"/>
              </w:rPr>
            </w:pPr>
            <w:r>
              <w:rPr>
                <w:color w:val="000000"/>
                <w:sz w:val="20"/>
                <w:szCs w:val="20"/>
              </w:rPr>
              <w:t>N/A</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65DB8FD"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48E9754"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D504E0D"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CCF2F14"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34DCA63"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A5A13AD"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1CB1BA47" w14:textId="77777777">
            <w:pPr>
              <w:rPr>
                <w:color w:val="000000"/>
                <w:sz w:val="20"/>
                <w:szCs w:val="20"/>
              </w:rPr>
            </w:pPr>
            <w:r>
              <w:rPr>
                <w:color w:val="000000"/>
                <w:sz w:val="20"/>
                <w:szCs w:val="20"/>
              </w:rPr>
              <w:t> </w:t>
            </w:r>
          </w:p>
        </w:tc>
      </w:tr>
      <w:tr w14:paraId="20C5E0E8" w14:textId="77777777" w:rsidTr="009D25BB">
        <w:tblPrEx>
          <w:tblW w:w="5000" w:type="pct"/>
          <w:tblLook w:val="04A0"/>
        </w:tblPrEx>
        <w:trPr>
          <w:trHeight w:val="30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BB" w:rsidRPr="00D41878" w:rsidP="008C0EA7" w14:paraId="6F1659B1" w14:textId="77777777">
            <w:pPr>
              <w:ind w:left="339" w:firstLine="60" w:firstLineChars="30"/>
              <w:rPr>
                <w:color w:val="000000"/>
                <w:sz w:val="20"/>
                <w:szCs w:val="20"/>
              </w:rPr>
            </w:pPr>
            <w:r w:rsidRPr="00D41878">
              <w:rPr>
                <w:color w:val="000000"/>
                <w:sz w:val="20"/>
                <w:szCs w:val="20"/>
              </w:rPr>
              <w:t>Notification of initial performance test</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477BC21A" w14:textId="77777777">
            <w:pPr>
              <w:jc w:val="center"/>
              <w:rPr>
                <w:color w:val="000000"/>
                <w:sz w:val="20"/>
                <w:szCs w:val="20"/>
              </w:rPr>
            </w:pPr>
            <w:r>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1D24160"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A22E93A" w14:textId="77777777">
            <w:pPr>
              <w:jc w:val="center"/>
              <w:rPr>
                <w:color w:val="000000"/>
                <w:sz w:val="20"/>
                <w:szCs w:val="20"/>
              </w:rPr>
            </w:pPr>
            <w:r>
              <w:rPr>
                <w:color w:val="000000"/>
                <w:sz w:val="20"/>
                <w:szCs w:val="20"/>
              </w:rPr>
              <w:t>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85A1889"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36BF7AA"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00921ED"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96773E4"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00D5AFCC" w14:textId="77777777">
            <w:pPr>
              <w:jc w:val="right"/>
              <w:rPr>
                <w:color w:val="000000"/>
                <w:sz w:val="20"/>
                <w:szCs w:val="20"/>
              </w:rPr>
            </w:pPr>
            <w:r>
              <w:rPr>
                <w:color w:val="000000"/>
                <w:sz w:val="20"/>
                <w:szCs w:val="20"/>
              </w:rPr>
              <w:t xml:space="preserve">$0 </w:t>
            </w:r>
          </w:p>
        </w:tc>
      </w:tr>
      <w:tr w14:paraId="19088DDC"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251D5CF" w14:textId="77777777">
            <w:pPr>
              <w:ind w:left="339" w:firstLine="60" w:firstLineChars="30"/>
              <w:rPr>
                <w:color w:val="000000"/>
                <w:sz w:val="20"/>
                <w:szCs w:val="20"/>
              </w:rPr>
            </w:pPr>
            <w:r w:rsidRPr="00D41878">
              <w:rPr>
                <w:color w:val="000000"/>
                <w:sz w:val="20"/>
                <w:szCs w:val="20"/>
              </w:rPr>
              <w:t xml:space="preserve">Report of initial test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8844E02" w14:textId="77777777">
            <w:pPr>
              <w:jc w:val="center"/>
              <w:rPr>
                <w:color w:val="000000"/>
                <w:sz w:val="20"/>
                <w:szCs w:val="20"/>
              </w:rPr>
            </w:pPr>
            <w:r>
              <w:rPr>
                <w:color w:val="000000"/>
                <w:sz w:val="20"/>
                <w:szCs w:val="20"/>
              </w:rPr>
              <w:t>See 3B</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6B1A927"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8B2EB8C"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3034469"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F642EDD"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1668908"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5A3F350"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6DBA241E" w14:textId="77777777">
            <w:pPr>
              <w:rPr>
                <w:color w:val="000000"/>
                <w:sz w:val="20"/>
                <w:szCs w:val="20"/>
              </w:rPr>
            </w:pPr>
            <w:r>
              <w:rPr>
                <w:color w:val="000000"/>
                <w:sz w:val="20"/>
                <w:szCs w:val="20"/>
              </w:rPr>
              <w:t> </w:t>
            </w:r>
          </w:p>
        </w:tc>
      </w:tr>
      <w:tr w14:paraId="191F84B4" w14:textId="77777777" w:rsidTr="009D25BB">
        <w:tblPrEx>
          <w:tblW w:w="5000" w:type="pct"/>
          <w:tblLook w:val="04A0"/>
        </w:tblPrEx>
        <w:trPr>
          <w:trHeight w:val="570"/>
        </w:trPr>
        <w:tc>
          <w:tcPr>
            <w:tcW w:w="1665" w:type="pct"/>
            <w:tcBorders>
              <w:top w:val="nil"/>
              <w:left w:val="single" w:sz="4" w:space="0" w:color="auto"/>
              <w:bottom w:val="single" w:sz="4" w:space="0" w:color="auto"/>
              <w:right w:val="single" w:sz="4" w:space="0" w:color="auto"/>
            </w:tcBorders>
            <w:shd w:val="clear" w:color="auto" w:fill="auto"/>
            <w:vAlign w:val="center"/>
            <w:hideMark/>
          </w:tcPr>
          <w:p w:rsidR="009D25BB" w:rsidRPr="00D41878" w:rsidP="008C0EA7" w14:paraId="7836E73E" w14:textId="77777777">
            <w:pPr>
              <w:ind w:left="339" w:firstLine="60" w:firstLineChars="30"/>
              <w:rPr>
                <w:color w:val="000000"/>
                <w:sz w:val="20"/>
                <w:szCs w:val="20"/>
              </w:rPr>
            </w:pPr>
            <w:r w:rsidRPr="00D41878">
              <w:rPr>
                <w:color w:val="000000"/>
                <w:sz w:val="20"/>
                <w:szCs w:val="20"/>
              </w:rPr>
              <w:t xml:space="preserve">Annual and semiannual report – including report of periods of noncompliance </w:t>
            </w:r>
            <w:r w:rsidRPr="00D41878">
              <w:rPr>
                <w:color w:val="000000"/>
                <w:sz w:val="20"/>
                <w:szCs w:val="20"/>
                <w:vertAlign w:val="superscript"/>
              </w:rPr>
              <w:t>d</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D5229CF" w14:textId="77777777">
            <w:pPr>
              <w:jc w:val="center"/>
              <w:rPr>
                <w:color w:val="000000"/>
                <w:sz w:val="20"/>
                <w:szCs w:val="20"/>
              </w:rPr>
            </w:pPr>
            <w:r>
              <w:rPr>
                <w:color w:val="000000"/>
                <w:sz w:val="20"/>
                <w:szCs w:val="20"/>
              </w:rPr>
              <w:t>12</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41AE6CF" w14:textId="77777777">
            <w:pPr>
              <w:jc w:val="center"/>
              <w:rPr>
                <w:color w:val="000000"/>
                <w:sz w:val="20"/>
                <w:szCs w:val="20"/>
              </w:rPr>
            </w:pPr>
            <w:r>
              <w:rPr>
                <w:color w:val="000000"/>
                <w:sz w:val="20"/>
                <w:szCs w:val="20"/>
              </w:rPr>
              <w:t>2</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7154960" w14:textId="77777777">
            <w:pPr>
              <w:jc w:val="center"/>
              <w:rPr>
                <w:color w:val="000000"/>
                <w:sz w:val="20"/>
                <w:szCs w:val="20"/>
              </w:rPr>
            </w:pPr>
            <w:r>
              <w:rPr>
                <w:color w:val="000000"/>
                <w:sz w:val="20"/>
                <w:szCs w:val="20"/>
              </w:rPr>
              <w:t>24</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6ACA7DE"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8B0A7C5" w14:textId="77777777">
            <w:pPr>
              <w:jc w:val="center"/>
              <w:rPr>
                <w:color w:val="000000"/>
                <w:sz w:val="20"/>
                <w:szCs w:val="20"/>
              </w:rPr>
            </w:pPr>
            <w:r>
              <w:rPr>
                <w:color w:val="000000"/>
                <w:sz w:val="20"/>
                <w:szCs w:val="20"/>
              </w:rPr>
              <w:t>24</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C210C47" w14:textId="77777777">
            <w:pPr>
              <w:jc w:val="center"/>
              <w:rPr>
                <w:color w:val="000000"/>
                <w:sz w:val="20"/>
                <w:szCs w:val="20"/>
              </w:rPr>
            </w:pPr>
            <w:r>
              <w:rPr>
                <w:color w:val="000000"/>
                <w:sz w:val="20"/>
                <w:szCs w:val="20"/>
              </w:rPr>
              <w:t>1.2</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AE0E638" w14:textId="77777777">
            <w:pPr>
              <w:jc w:val="center"/>
              <w:rPr>
                <w:color w:val="000000"/>
                <w:sz w:val="20"/>
                <w:szCs w:val="20"/>
              </w:rPr>
            </w:pPr>
            <w:r>
              <w:rPr>
                <w:color w:val="000000"/>
                <w:sz w:val="20"/>
                <w:szCs w:val="20"/>
              </w:rPr>
              <w:t>2.4</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00ECD7CD" w14:textId="77777777">
            <w:pPr>
              <w:jc w:val="right"/>
              <w:rPr>
                <w:color w:val="000000"/>
                <w:sz w:val="20"/>
                <w:szCs w:val="20"/>
              </w:rPr>
            </w:pPr>
            <w:r>
              <w:rPr>
                <w:color w:val="000000"/>
                <w:sz w:val="20"/>
                <w:szCs w:val="20"/>
              </w:rPr>
              <w:t xml:space="preserve">$1,467.19 </w:t>
            </w:r>
          </w:p>
        </w:tc>
      </w:tr>
      <w:tr w14:paraId="4278167A"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932ADD4" w14:textId="77777777">
            <w:pPr>
              <w:rPr>
                <w:b/>
                <w:bCs/>
                <w:color w:val="000000"/>
                <w:sz w:val="20"/>
                <w:szCs w:val="20"/>
              </w:rPr>
            </w:pPr>
            <w:r w:rsidRPr="00D41878">
              <w:rPr>
                <w:b/>
                <w:bCs/>
                <w:color w:val="000000"/>
                <w:sz w:val="20"/>
                <w:szCs w:val="20"/>
              </w:rPr>
              <w:t>Subtotal for Reporting Requirements</w:t>
            </w:r>
          </w:p>
        </w:tc>
        <w:tc>
          <w:tcPr>
            <w:tcW w:w="427"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8438B72" w14:textId="77777777">
            <w:pPr>
              <w:jc w:val="center"/>
              <w:rPr>
                <w:color w:val="000000"/>
                <w:sz w:val="20"/>
                <w:szCs w:val="20"/>
              </w:rPr>
            </w:pPr>
            <w:r w:rsidRPr="00D41878">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2498C73" w14:textId="77777777">
            <w:pPr>
              <w:jc w:val="center"/>
              <w:rPr>
                <w:color w:val="000000"/>
                <w:sz w:val="20"/>
                <w:szCs w:val="20"/>
              </w:rPr>
            </w:pPr>
            <w:r w:rsidRPr="00D41878">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A9DF12B" w14:textId="77777777">
            <w:pPr>
              <w:jc w:val="center"/>
              <w:rPr>
                <w:color w:val="000000"/>
                <w:sz w:val="20"/>
                <w:szCs w:val="20"/>
              </w:rPr>
            </w:pPr>
            <w:r w:rsidRPr="00D41878">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839CCD9" w14:textId="77777777">
            <w:pPr>
              <w:jc w:val="center"/>
              <w:rPr>
                <w:color w:val="000000"/>
                <w:sz w:val="20"/>
                <w:szCs w:val="20"/>
              </w:rPr>
            </w:pPr>
            <w:r w:rsidRPr="00D41878">
              <w:rPr>
                <w:color w:val="000000"/>
                <w:sz w:val="20"/>
                <w:szCs w:val="20"/>
              </w:rPr>
              <w:t> </w:t>
            </w:r>
          </w:p>
        </w:tc>
        <w:tc>
          <w:tcPr>
            <w:tcW w:w="1211" w:type="pct"/>
            <w:gridSpan w:val="3"/>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C746C96" w14:textId="77777777">
            <w:pPr>
              <w:jc w:val="center"/>
              <w:rPr>
                <w:b/>
                <w:bCs/>
                <w:color w:val="000000"/>
                <w:sz w:val="20"/>
                <w:szCs w:val="20"/>
              </w:rPr>
            </w:pPr>
            <w:r w:rsidRPr="00D41878">
              <w:rPr>
                <w:b/>
                <w:bCs/>
                <w:color w:val="000000"/>
                <w:sz w:val="20"/>
                <w:szCs w:val="20"/>
              </w:rPr>
              <w:t>40</w:t>
            </w:r>
          </w:p>
        </w:tc>
        <w:tc>
          <w:tcPr>
            <w:tcW w:w="375"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9768279" w14:textId="77777777">
            <w:pPr>
              <w:jc w:val="right"/>
              <w:rPr>
                <w:b/>
                <w:bCs/>
                <w:color w:val="000000"/>
                <w:sz w:val="20"/>
                <w:szCs w:val="20"/>
              </w:rPr>
            </w:pPr>
            <w:r w:rsidRPr="00D41878">
              <w:rPr>
                <w:b/>
                <w:bCs/>
                <w:color w:val="000000"/>
                <w:sz w:val="20"/>
                <w:szCs w:val="20"/>
              </w:rPr>
              <w:t>$</w:t>
            </w:r>
            <w:r>
              <w:rPr>
                <w:b/>
                <w:bCs/>
                <w:color w:val="000000"/>
                <w:sz w:val="20"/>
                <w:szCs w:val="20"/>
              </w:rPr>
              <w:t>2,140</w:t>
            </w:r>
            <w:r w:rsidRPr="00D41878">
              <w:rPr>
                <w:b/>
                <w:bCs/>
                <w:color w:val="000000"/>
                <w:sz w:val="20"/>
                <w:szCs w:val="20"/>
              </w:rPr>
              <w:t xml:space="preserve"> </w:t>
            </w:r>
          </w:p>
        </w:tc>
      </w:tr>
      <w:tr w14:paraId="7E4AAAF0"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4031AD8" w14:textId="77777777">
            <w:pPr>
              <w:rPr>
                <w:color w:val="000000"/>
                <w:sz w:val="20"/>
                <w:szCs w:val="20"/>
              </w:rPr>
            </w:pPr>
            <w:r w:rsidRPr="00D41878">
              <w:rPr>
                <w:color w:val="000000"/>
                <w:sz w:val="20"/>
                <w:szCs w:val="20"/>
              </w:rPr>
              <w:t>4.</w:t>
            </w:r>
            <w:r>
              <w:rPr>
                <w:color w:val="000000"/>
                <w:sz w:val="20"/>
                <w:szCs w:val="20"/>
              </w:rPr>
              <w:t xml:space="preserve"> </w:t>
            </w:r>
            <w:r w:rsidRPr="00D41878">
              <w:rPr>
                <w:color w:val="000000"/>
                <w:sz w:val="20"/>
                <w:szCs w:val="20"/>
              </w:rPr>
              <w:t>Recordkeeping requirements</w:t>
            </w:r>
          </w:p>
        </w:tc>
        <w:tc>
          <w:tcPr>
            <w:tcW w:w="427"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6297FBF" w14:textId="77777777">
            <w:pPr>
              <w:jc w:val="center"/>
              <w:rPr>
                <w:color w:val="000000"/>
                <w:sz w:val="20"/>
                <w:szCs w:val="20"/>
              </w:rPr>
            </w:pPr>
            <w:r w:rsidRPr="00D41878">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116B3D5" w14:textId="77777777">
            <w:pPr>
              <w:jc w:val="center"/>
              <w:rPr>
                <w:color w:val="000000"/>
                <w:sz w:val="20"/>
                <w:szCs w:val="20"/>
              </w:rPr>
            </w:pPr>
            <w:r w:rsidRPr="00D41878">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EFDA602" w14:textId="77777777">
            <w:pPr>
              <w:jc w:val="center"/>
              <w:rPr>
                <w:color w:val="000000"/>
                <w:sz w:val="20"/>
                <w:szCs w:val="20"/>
              </w:rPr>
            </w:pPr>
            <w:r w:rsidRPr="00D41878">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3D653F9" w14:textId="77777777">
            <w:pPr>
              <w:jc w:val="center"/>
              <w:rPr>
                <w:color w:val="000000"/>
                <w:sz w:val="20"/>
                <w:szCs w:val="20"/>
              </w:rPr>
            </w:pPr>
            <w:r w:rsidRPr="00D41878">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060489A" w14:textId="77777777">
            <w:pPr>
              <w:jc w:val="center"/>
              <w:rPr>
                <w:color w:val="000000"/>
                <w:sz w:val="20"/>
                <w:szCs w:val="20"/>
              </w:rPr>
            </w:pPr>
            <w:r w:rsidRPr="00D41878">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8CE3148" w14:textId="77777777">
            <w:pPr>
              <w:jc w:val="center"/>
              <w:rPr>
                <w:color w:val="000000"/>
                <w:sz w:val="20"/>
                <w:szCs w:val="20"/>
              </w:rPr>
            </w:pPr>
            <w:r w:rsidRPr="00D41878">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945823B" w14:textId="77777777">
            <w:pPr>
              <w:jc w:val="center"/>
              <w:rPr>
                <w:color w:val="000000"/>
                <w:sz w:val="20"/>
                <w:szCs w:val="20"/>
              </w:rPr>
            </w:pPr>
            <w:r w:rsidRPr="00D41878">
              <w:rPr>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AA1DA91" w14:textId="77777777">
            <w:pPr>
              <w:jc w:val="right"/>
              <w:rPr>
                <w:color w:val="000000"/>
                <w:sz w:val="20"/>
                <w:szCs w:val="20"/>
              </w:rPr>
            </w:pPr>
            <w:r>
              <w:rPr>
                <w:color w:val="000000"/>
                <w:sz w:val="20"/>
                <w:szCs w:val="20"/>
              </w:rPr>
              <w:t> </w:t>
            </w:r>
          </w:p>
        </w:tc>
      </w:tr>
      <w:tr w14:paraId="3507DC50"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18CB738" w14:textId="77777777">
            <w:pPr>
              <w:ind w:left="429" w:hanging="270"/>
              <w:rPr>
                <w:color w:val="000000"/>
                <w:sz w:val="20"/>
                <w:szCs w:val="20"/>
              </w:rPr>
            </w:pPr>
            <w:r w:rsidRPr="00D41878">
              <w:rPr>
                <w:color w:val="000000"/>
                <w:sz w:val="20"/>
                <w:szCs w:val="20"/>
              </w:rPr>
              <w:t>A.</w:t>
            </w:r>
            <w:r>
              <w:rPr>
                <w:color w:val="000000"/>
                <w:sz w:val="20"/>
                <w:szCs w:val="20"/>
              </w:rPr>
              <w:t xml:space="preserve"> </w:t>
            </w:r>
            <w:r w:rsidRPr="00D41878">
              <w:rPr>
                <w:color w:val="000000"/>
                <w:sz w:val="20"/>
                <w:szCs w:val="20"/>
              </w:rPr>
              <w:t>Familiarize with regulatory requirements</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BB" w:rsidRPr="00D41878" w:rsidP="008C0EA7" w14:paraId="5E5DA6E6" w14:textId="77777777">
            <w:pPr>
              <w:jc w:val="center"/>
              <w:rPr>
                <w:color w:val="000000"/>
                <w:sz w:val="20"/>
                <w:szCs w:val="20"/>
              </w:rPr>
            </w:pPr>
            <w:r>
              <w:rPr>
                <w:color w:val="000000"/>
                <w:sz w:val="20"/>
                <w:szCs w:val="20"/>
              </w:rPr>
              <w:t>See 3A</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9D8B14D" w14:textId="77777777">
            <w:pPr>
              <w:jc w:val="center"/>
              <w:rPr>
                <w:color w:val="000000"/>
                <w:sz w:val="20"/>
                <w:szCs w:val="20"/>
              </w:rPr>
            </w:pPr>
            <w:r>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1916B875" w14:textId="77777777">
            <w:pPr>
              <w:jc w:val="center"/>
              <w:rPr>
                <w:color w:val="000000"/>
                <w:sz w:val="20"/>
                <w:szCs w:val="20"/>
              </w:rPr>
            </w:pPr>
            <w:r>
              <w:rPr>
                <w:color w:val="000000"/>
                <w:sz w:val="20"/>
                <w:szCs w:val="20"/>
              </w:rPr>
              <w:t>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17AF200C" w14:textId="77777777">
            <w:pPr>
              <w:jc w:val="center"/>
              <w:rPr>
                <w:color w:val="000000"/>
                <w:sz w:val="20"/>
                <w:szCs w:val="20"/>
              </w:rPr>
            </w:pPr>
            <w:r>
              <w:rPr>
                <w:color w:val="000000"/>
                <w:sz w:val="20"/>
                <w:szCs w:val="20"/>
              </w:rPr>
              <w:t> </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346D2109" w14:textId="77777777">
            <w:pPr>
              <w:jc w:val="center"/>
              <w:rPr>
                <w:color w:val="000000"/>
                <w:sz w:val="20"/>
                <w:szCs w:val="20"/>
              </w:rPr>
            </w:pPr>
            <w:r>
              <w:rPr>
                <w:color w:val="000000"/>
                <w:sz w:val="20"/>
                <w:szCs w:val="20"/>
              </w:rPr>
              <w:t> </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59992458" w14:textId="77777777">
            <w:pPr>
              <w:jc w:val="center"/>
              <w:rPr>
                <w:color w:val="000000"/>
                <w:sz w:val="20"/>
                <w:szCs w:val="20"/>
              </w:rPr>
            </w:pPr>
            <w:r>
              <w:rPr>
                <w:color w:val="000000"/>
                <w:sz w:val="20"/>
                <w:szCs w:val="20"/>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63142825" w14:textId="77777777">
            <w:pPr>
              <w:jc w:val="center"/>
              <w:rPr>
                <w:color w:val="000000"/>
                <w:sz w:val="20"/>
                <w:szCs w:val="20"/>
              </w:rPr>
            </w:pPr>
            <w:r>
              <w:rPr>
                <w:color w:val="000000"/>
                <w:sz w:val="20"/>
                <w:szCs w:val="20"/>
              </w:rPr>
              <w:t> </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17550E07" w14:textId="77777777">
            <w:pPr>
              <w:jc w:val="right"/>
              <w:rPr>
                <w:color w:val="000000"/>
                <w:sz w:val="20"/>
                <w:szCs w:val="20"/>
              </w:rPr>
            </w:pPr>
            <w:r>
              <w:rPr>
                <w:color w:val="000000"/>
                <w:sz w:val="20"/>
                <w:szCs w:val="20"/>
              </w:rPr>
              <w:t> </w:t>
            </w:r>
          </w:p>
        </w:tc>
      </w:tr>
      <w:tr w14:paraId="1D13B525"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099BC4A1" w14:textId="77777777">
            <w:pPr>
              <w:ind w:firstLine="200" w:firstLineChars="100"/>
              <w:rPr>
                <w:color w:val="000000"/>
                <w:sz w:val="20"/>
                <w:szCs w:val="20"/>
              </w:rPr>
            </w:pPr>
            <w:r w:rsidRPr="00D41878">
              <w:rPr>
                <w:color w:val="000000"/>
                <w:sz w:val="20"/>
                <w:szCs w:val="20"/>
              </w:rPr>
              <w:t>B.</w:t>
            </w:r>
            <w:r>
              <w:rPr>
                <w:color w:val="000000"/>
                <w:sz w:val="20"/>
                <w:szCs w:val="20"/>
              </w:rPr>
              <w:t xml:space="preserve"> </w:t>
            </w:r>
            <w:r w:rsidRPr="00D41878">
              <w:rPr>
                <w:color w:val="000000"/>
                <w:sz w:val="20"/>
                <w:szCs w:val="20"/>
              </w:rPr>
              <w:t>Plan activities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7D3069E"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5B1A2BB"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ABCB6C6" w14:textId="77777777">
            <w:pPr>
              <w:jc w:val="center"/>
              <w:rPr>
                <w:color w:val="000000"/>
                <w:sz w:val="20"/>
                <w:szCs w:val="20"/>
              </w:rPr>
            </w:pPr>
            <w:r>
              <w:rPr>
                <w:color w:val="000000"/>
                <w:sz w:val="20"/>
                <w:szCs w:val="20"/>
              </w:rPr>
              <w:t>4</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4BCB7C7"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6E30BDC" w14:textId="77777777">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F4AC41A" w14:textId="77777777">
            <w:pPr>
              <w:jc w:val="center"/>
              <w:rPr>
                <w:color w:val="000000"/>
                <w:sz w:val="20"/>
                <w:szCs w:val="20"/>
              </w:rPr>
            </w:pPr>
            <w:r>
              <w:rPr>
                <w:color w:val="000000"/>
                <w:sz w:val="20"/>
                <w:szCs w:val="20"/>
              </w:rPr>
              <w:t>0.2</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251D05E" w14:textId="77777777">
            <w:pPr>
              <w:jc w:val="center"/>
              <w:rPr>
                <w:color w:val="000000"/>
                <w:sz w:val="20"/>
                <w:szCs w:val="20"/>
              </w:rPr>
            </w:pPr>
            <w:r>
              <w:rPr>
                <w:color w:val="000000"/>
                <w:sz w:val="20"/>
                <w:szCs w:val="20"/>
              </w:rPr>
              <w:t>0.4</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7B38575" w14:textId="77777777">
            <w:pPr>
              <w:jc w:val="right"/>
              <w:rPr>
                <w:color w:val="000000"/>
                <w:sz w:val="20"/>
                <w:szCs w:val="20"/>
              </w:rPr>
            </w:pPr>
            <w:r>
              <w:rPr>
                <w:color w:val="000000"/>
                <w:sz w:val="20"/>
                <w:szCs w:val="20"/>
              </w:rPr>
              <w:t xml:space="preserve">$244.53 </w:t>
            </w:r>
          </w:p>
        </w:tc>
      </w:tr>
      <w:tr w14:paraId="0E04BA15" w14:textId="77777777" w:rsidTr="009D25BB">
        <w:tblPrEx>
          <w:tblW w:w="5000" w:type="pct"/>
          <w:tblLook w:val="04A0"/>
        </w:tblPrEx>
        <w:trPr>
          <w:trHeight w:val="315"/>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819058A" w14:textId="77777777">
            <w:pPr>
              <w:ind w:firstLine="200" w:firstLineChars="100"/>
              <w:rPr>
                <w:color w:val="000000"/>
                <w:sz w:val="20"/>
                <w:szCs w:val="20"/>
              </w:rPr>
            </w:pPr>
            <w:r w:rsidRPr="00D41878">
              <w:rPr>
                <w:color w:val="000000"/>
                <w:sz w:val="20"/>
                <w:szCs w:val="20"/>
              </w:rPr>
              <w:t>C.</w:t>
            </w:r>
            <w:r>
              <w:rPr>
                <w:color w:val="000000"/>
                <w:sz w:val="20"/>
                <w:szCs w:val="20"/>
              </w:rPr>
              <w:t xml:space="preserve"> </w:t>
            </w:r>
            <w:r w:rsidRPr="00D41878">
              <w:rPr>
                <w:color w:val="000000"/>
                <w:sz w:val="20"/>
                <w:szCs w:val="20"/>
              </w:rPr>
              <w:t xml:space="preserve">Implement activities </w:t>
            </w:r>
            <w:r w:rsidRPr="00D41878">
              <w:rPr>
                <w:color w:val="000000"/>
                <w:sz w:val="20"/>
                <w:szCs w:val="20"/>
                <w:vertAlign w:val="superscript"/>
              </w:rPr>
              <w:t>e</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2F64259"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C5C0130"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0A65266"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7B3E33A"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B210F8C"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E5E41C8"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10E59EB"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3E9C520E" w14:textId="77777777">
            <w:pPr>
              <w:rPr>
                <w:color w:val="000000"/>
                <w:sz w:val="20"/>
                <w:szCs w:val="20"/>
              </w:rPr>
            </w:pPr>
            <w:r>
              <w:rPr>
                <w:color w:val="000000"/>
                <w:sz w:val="20"/>
                <w:szCs w:val="20"/>
              </w:rPr>
              <w:t> </w:t>
            </w:r>
          </w:p>
        </w:tc>
      </w:tr>
      <w:tr w14:paraId="620288D0"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66366AF" w14:textId="77777777">
            <w:pPr>
              <w:ind w:left="339" w:firstLine="60" w:firstLineChars="30"/>
              <w:rPr>
                <w:color w:val="000000"/>
                <w:sz w:val="20"/>
                <w:szCs w:val="20"/>
              </w:rPr>
            </w:pPr>
            <w:r w:rsidRPr="00D41878">
              <w:rPr>
                <w:color w:val="000000"/>
                <w:sz w:val="20"/>
                <w:szCs w:val="20"/>
              </w:rPr>
              <w:t>Chemical stripper records (demonstrating compliance)</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0E67241D" w14:textId="77777777">
            <w:pPr>
              <w:jc w:val="center"/>
              <w:rPr>
                <w:color w:val="000000"/>
                <w:sz w:val="20"/>
                <w:szCs w:val="20"/>
              </w:rPr>
            </w:pPr>
            <w:r>
              <w:rPr>
                <w:color w:val="000000"/>
                <w:sz w:val="20"/>
                <w:szCs w:val="20"/>
              </w:rPr>
              <w:t>8</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5E12C87"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A75EF2A" w14:textId="77777777">
            <w:pPr>
              <w:jc w:val="center"/>
              <w:rPr>
                <w:color w:val="000000"/>
                <w:sz w:val="20"/>
                <w:szCs w:val="20"/>
              </w:rPr>
            </w:pPr>
            <w:r>
              <w:rPr>
                <w:color w:val="000000"/>
                <w:sz w:val="20"/>
                <w:szCs w:val="20"/>
              </w:rPr>
              <w:t>8</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964F9F9"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1D68586" w14:textId="77777777">
            <w:pPr>
              <w:jc w:val="center"/>
              <w:rPr>
                <w:color w:val="000000"/>
                <w:sz w:val="20"/>
                <w:szCs w:val="20"/>
              </w:rPr>
            </w:pPr>
            <w:r>
              <w:rPr>
                <w:color w:val="000000"/>
                <w:sz w:val="20"/>
                <w:szCs w:val="20"/>
              </w:rPr>
              <w:t>8</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DCD24C5" w14:textId="77777777">
            <w:pPr>
              <w:jc w:val="center"/>
              <w:rPr>
                <w:color w:val="000000"/>
                <w:sz w:val="20"/>
                <w:szCs w:val="20"/>
              </w:rPr>
            </w:pPr>
            <w:r>
              <w:rPr>
                <w:color w:val="000000"/>
                <w:sz w:val="20"/>
                <w:szCs w:val="20"/>
              </w:rPr>
              <w:t>0.4</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2087129" w14:textId="77777777">
            <w:pPr>
              <w:jc w:val="center"/>
              <w:rPr>
                <w:color w:val="000000"/>
                <w:sz w:val="20"/>
                <w:szCs w:val="20"/>
              </w:rPr>
            </w:pPr>
            <w:r>
              <w:rPr>
                <w:color w:val="000000"/>
                <w:sz w:val="20"/>
                <w:szCs w:val="20"/>
              </w:rPr>
              <w:t>0.8</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18E9F256" w14:textId="77777777">
            <w:pPr>
              <w:jc w:val="right"/>
              <w:rPr>
                <w:color w:val="000000"/>
                <w:sz w:val="20"/>
                <w:szCs w:val="20"/>
              </w:rPr>
            </w:pPr>
            <w:r>
              <w:rPr>
                <w:color w:val="000000"/>
                <w:sz w:val="20"/>
                <w:szCs w:val="20"/>
              </w:rPr>
              <w:t xml:space="preserve">$489.06 </w:t>
            </w:r>
          </w:p>
        </w:tc>
      </w:tr>
      <w:tr w14:paraId="6F5880EB"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6476D8E" w14:textId="77777777">
            <w:pPr>
              <w:ind w:left="339" w:firstLine="60" w:firstLineChars="30"/>
              <w:rPr>
                <w:color w:val="000000"/>
                <w:sz w:val="20"/>
                <w:szCs w:val="20"/>
              </w:rPr>
            </w:pPr>
            <w:r w:rsidRPr="00D41878">
              <w:rPr>
                <w:color w:val="000000"/>
                <w:sz w:val="20"/>
                <w:szCs w:val="20"/>
              </w:rPr>
              <w:t>Chemical stripper usage log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4D4299D5"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F145188" w14:textId="77777777">
            <w:pPr>
              <w:jc w:val="center"/>
              <w:rPr>
                <w:color w:val="000000"/>
                <w:sz w:val="20"/>
                <w:szCs w:val="20"/>
              </w:rPr>
            </w:pPr>
            <w:r>
              <w:rPr>
                <w:color w:val="000000"/>
                <w:sz w:val="20"/>
                <w:szCs w:val="20"/>
              </w:rPr>
              <w:t>12</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9887705" w14:textId="77777777">
            <w:pPr>
              <w:jc w:val="center"/>
              <w:rPr>
                <w:color w:val="000000"/>
                <w:sz w:val="20"/>
                <w:szCs w:val="20"/>
              </w:rPr>
            </w:pPr>
            <w:r>
              <w:rPr>
                <w:color w:val="000000"/>
                <w:sz w:val="20"/>
                <w:szCs w:val="20"/>
              </w:rPr>
              <w:t>12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34ABF87"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5A2672D" w14:textId="77777777">
            <w:pPr>
              <w:jc w:val="center"/>
              <w:rPr>
                <w:color w:val="000000"/>
                <w:sz w:val="20"/>
                <w:szCs w:val="20"/>
              </w:rPr>
            </w:pPr>
            <w:r>
              <w:rPr>
                <w:color w:val="000000"/>
                <w:sz w:val="20"/>
                <w:szCs w:val="20"/>
              </w:rPr>
              <w:t>12</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25CE79D" w14:textId="77777777">
            <w:pPr>
              <w:jc w:val="center"/>
              <w:rPr>
                <w:color w:val="000000"/>
                <w:sz w:val="20"/>
                <w:szCs w:val="20"/>
              </w:rPr>
            </w:pPr>
            <w:r>
              <w:rPr>
                <w:color w:val="000000"/>
                <w:sz w:val="20"/>
                <w:szCs w:val="20"/>
              </w:rPr>
              <w:t>0.6</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12E49B5" w14:textId="77777777">
            <w:pPr>
              <w:jc w:val="center"/>
              <w:rPr>
                <w:color w:val="000000"/>
                <w:sz w:val="20"/>
                <w:szCs w:val="20"/>
              </w:rPr>
            </w:pPr>
            <w:r>
              <w:rPr>
                <w:color w:val="000000"/>
                <w:sz w:val="20"/>
                <w:szCs w:val="20"/>
              </w:rPr>
              <w:t>1.2</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67CE45CC" w14:textId="77777777">
            <w:pPr>
              <w:jc w:val="right"/>
              <w:rPr>
                <w:color w:val="000000"/>
                <w:sz w:val="20"/>
                <w:szCs w:val="20"/>
              </w:rPr>
            </w:pPr>
            <w:r>
              <w:rPr>
                <w:color w:val="000000"/>
                <w:sz w:val="20"/>
                <w:szCs w:val="20"/>
              </w:rPr>
              <w:t xml:space="preserve">$733.60 </w:t>
            </w:r>
          </w:p>
        </w:tc>
      </w:tr>
      <w:tr w14:paraId="5FE51ED6"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156AC8F" w14:textId="77777777">
            <w:pPr>
              <w:ind w:left="339" w:firstLine="60" w:firstLineChars="30"/>
              <w:rPr>
                <w:color w:val="000000"/>
                <w:sz w:val="20"/>
                <w:szCs w:val="20"/>
              </w:rPr>
            </w:pPr>
            <w:r w:rsidRPr="00D41878">
              <w:rPr>
                <w:color w:val="000000"/>
                <w:sz w:val="20"/>
                <w:szCs w:val="20"/>
              </w:rPr>
              <w:t>Depainting equipment malfunction log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526C715"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BB0685E" w14:textId="77777777">
            <w:pPr>
              <w:jc w:val="center"/>
              <w:rPr>
                <w:color w:val="000000"/>
                <w:sz w:val="20"/>
                <w:szCs w:val="20"/>
              </w:rPr>
            </w:pPr>
            <w:r>
              <w:rPr>
                <w:color w:val="000000"/>
                <w:sz w:val="20"/>
                <w:szCs w:val="20"/>
              </w:rPr>
              <w:t>3</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9A09BAA" w14:textId="77777777">
            <w:pPr>
              <w:jc w:val="center"/>
              <w:rPr>
                <w:color w:val="000000"/>
                <w:sz w:val="20"/>
                <w:szCs w:val="20"/>
              </w:rPr>
            </w:pPr>
            <w:r>
              <w:rPr>
                <w:color w:val="000000"/>
                <w:sz w:val="20"/>
                <w:szCs w:val="20"/>
              </w:rPr>
              <w:t>12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180A779"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FA570D9"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8E70EE6"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333593B"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3F317CE" w14:textId="77777777">
            <w:pPr>
              <w:jc w:val="right"/>
              <w:rPr>
                <w:color w:val="000000"/>
                <w:sz w:val="20"/>
                <w:szCs w:val="20"/>
              </w:rPr>
            </w:pPr>
            <w:r>
              <w:rPr>
                <w:color w:val="000000"/>
                <w:sz w:val="20"/>
                <w:szCs w:val="20"/>
              </w:rPr>
              <w:t xml:space="preserve">$0 </w:t>
            </w:r>
          </w:p>
        </w:tc>
      </w:tr>
      <w:tr w14:paraId="2E1B95FC" w14:textId="77777777" w:rsidTr="009D25BB">
        <w:tblPrEx>
          <w:tblW w:w="5000" w:type="pct"/>
          <w:tblLook w:val="04A0"/>
        </w:tblPrEx>
        <w:trPr>
          <w:trHeight w:val="510"/>
        </w:trPr>
        <w:tc>
          <w:tcPr>
            <w:tcW w:w="1665" w:type="pct"/>
            <w:tcBorders>
              <w:top w:val="nil"/>
              <w:left w:val="single" w:sz="4" w:space="0" w:color="auto"/>
              <w:bottom w:val="single" w:sz="4" w:space="0" w:color="auto"/>
              <w:right w:val="single" w:sz="4" w:space="0" w:color="auto"/>
            </w:tcBorders>
            <w:shd w:val="clear" w:color="auto" w:fill="auto"/>
            <w:vAlign w:val="center"/>
            <w:hideMark/>
          </w:tcPr>
          <w:p w:rsidR="009D25BB" w:rsidRPr="00D41878" w:rsidP="008C0EA7" w14:paraId="73DCF23F" w14:textId="77777777">
            <w:pPr>
              <w:ind w:left="339" w:firstLine="60" w:firstLineChars="30"/>
              <w:rPr>
                <w:color w:val="000000"/>
                <w:sz w:val="20"/>
                <w:szCs w:val="20"/>
              </w:rPr>
            </w:pPr>
            <w:r w:rsidRPr="00D41878">
              <w:rPr>
                <w:color w:val="000000"/>
                <w:sz w:val="20"/>
                <w:szCs w:val="20"/>
              </w:rPr>
              <w:t>Exempt stripper usage log and reworked airplane log spot stripping and decal removal</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E465A69" w14:textId="77777777">
            <w:pPr>
              <w:jc w:val="center"/>
              <w:rPr>
                <w:color w:val="000000"/>
                <w:sz w:val="20"/>
                <w:szCs w:val="20"/>
              </w:rPr>
            </w:pPr>
            <w:r>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C077457" w14:textId="77777777">
            <w:pPr>
              <w:jc w:val="center"/>
              <w:rPr>
                <w:color w:val="000000"/>
                <w:sz w:val="20"/>
                <w:szCs w:val="20"/>
              </w:rPr>
            </w:pPr>
            <w:r>
              <w:rPr>
                <w:color w:val="000000"/>
                <w:sz w:val="20"/>
                <w:szCs w:val="20"/>
              </w:rPr>
              <w:t>12</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50713BB" w14:textId="77777777">
            <w:pPr>
              <w:jc w:val="center"/>
              <w:rPr>
                <w:color w:val="000000"/>
                <w:sz w:val="20"/>
                <w:szCs w:val="20"/>
              </w:rPr>
            </w:pPr>
            <w:r>
              <w:rPr>
                <w:color w:val="000000"/>
                <w:sz w:val="20"/>
                <w:szCs w:val="20"/>
              </w:rPr>
              <w:t>12</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B8CDCF4"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6054565" w14:textId="77777777">
            <w:pPr>
              <w:jc w:val="center"/>
              <w:rPr>
                <w:color w:val="000000"/>
                <w:sz w:val="20"/>
                <w:szCs w:val="20"/>
              </w:rPr>
            </w:pPr>
            <w:r>
              <w:rPr>
                <w:color w:val="000000"/>
                <w:sz w:val="20"/>
                <w:szCs w:val="20"/>
              </w:rPr>
              <w:t>12</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3441BD8" w14:textId="77777777">
            <w:pPr>
              <w:jc w:val="center"/>
              <w:rPr>
                <w:color w:val="000000"/>
                <w:sz w:val="20"/>
                <w:szCs w:val="20"/>
              </w:rPr>
            </w:pPr>
            <w:r>
              <w:rPr>
                <w:color w:val="000000"/>
                <w:sz w:val="20"/>
                <w:szCs w:val="20"/>
              </w:rPr>
              <w:t>0.6</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6ECF361" w14:textId="77777777">
            <w:pPr>
              <w:jc w:val="center"/>
              <w:rPr>
                <w:color w:val="000000"/>
                <w:sz w:val="20"/>
                <w:szCs w:val="20"/>
              </w:rPr>
            </w:pPr>
            <w:r>
              <w:rPr>
                <w:color w:val="000000"/>
                <w:sz w:val="20"/>
                <w:szCs w:val="20"/>
              </w:rPr>
              <w:t>1.2</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B4195C5" w14:textId="77777777">
            <w:pPr>
              <w:jc w:val="right"/>
              <w:rPr>
                <w:color w:val="000000"/>
                <w:sz w:val="20"/>
                <w:szCs w:val="20"/>
              </w:rPr>
            </w:pPr>
            <w:r>
              <w:rPr>
                <w:color w:val="000000"/>
                <w:sz w:val="20"/>
                <w:szCs w:val="20"/>
              </w:rPr>
              <w:t xml:space="preserve">$733.60 </w:t>
            </w:r>
          </w:p>
        </w:tc>
      </w:tr>
      <w:tr w14:paraId="5B617C2F"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355C234" w14:textId="77777777">
            <w:pPr>
              <w:ind w:left="339" w:firstLine="60" w:firstLineChars="30"/>
              <w:rPr>
                <w:color w:val="000000"/>
                <w:sz w:val="20"/>
                <w:szCs w:val="20"/>
              </w:rPr>
            </w:pPr>
            <w:r w:rsidRPr="00D41878">
              <w:rPr>
                <w:color w:val="000000"/>
                <w:sz w:val="20"/>
                <w:szCs w:val="20"/>
              </w:rPr>
              <w:t>Record of parts removed for parts depainting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3C08470B" w14:textId="77777777">
            <w:pPr>
              <w:jc w:val="center"/>
              <w:rPr>
                <w:color w:val="000000"/>
                <w:sz w:val="20"/>
                <w:szCs w:val="20"/>
              </w:rPr>
            </w:pPr>
            <w:r>
              <w:rPr>
                <w:color w:val="000000"/>
                <w:sz w:val="20"/>
                <w:szCs w:val="20"/>
              </w:rPr>
              <w:t>8</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49A381B" w14:textId="77777777">
            <w:pPr>
              <w:jc w:val="center"/>
              <w:rPr>
                <w:color w:val="000000"/>
                <w:sz w:val="20"/>
                <w:szCs w:val="20"/>
              </w:rPr>
            </w:pPr>
            <w:r>
              <w:rPr>
                <w:color w:val="000000"/>
                <w:sz w:val="20"/>
                <w:szCs w:val="20"/>
              </w:rPr>
              <w:t>2</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B6725BF" w14:textId="77777777">
            <w:pPr>
              <w:jc w:val="center"/>
              <w:rPr>
                <w:color w:val="000000"/>
                <w:sz w:val="20"/>
                <w:szCs w:val="20"/>
              </w:rPr>
            </w:pPr>
            <w:r>
              <w:rPr>
                <w:color w:val="000000"/>
                <w:sz w:val="20"/>
                <w:szCs w:val="20"/>
              </w:rPr>
              <w:t>16</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F1FE43B"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5838F17" w14:textId="77777777">
            <w:pPr>
              <w:jc w:val="center"/>
              <w:rPr>
                <w:color w:val="000000"/>
                <w:sz w:val="20"/>
                <w:szCs w:val="20"/>
              </w:rPr>
            </w:pPr>
            <w:r>
              <w:rPr>
                <w:color w:val="000000"/>
                <w:sz w:val="20"/>
                <w:szCs w:val="20"/>
              </w:rPr>
              <w:t>16</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3152F28" w14:textId="77777777">
            <w:pPr>
              <w:jc w:val="center"/>
              <w:rPr>
                <w:color w:val="000000"/>
                <w:sz w:val="20"/>
                <w:szCs w:val="20"/>
              </w:rPr>
            </w:pPr>
            <w:r>
              <w:rPr>
                <w:color w:val="000000"/>
                <w:sz w:val="20"/>
                <w:szCs w:val="20"/>
              </w:rPr>
              <w:t>0.8</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EBF0E84" w14:textId="77777777">
            <w:pPr>
              <w:jc w:val="center"/>
              <w:rPr>
                <w:color w:val="000000"/>
                <w:sz w:val="20"/>
                <w:szCs w:val="20"/>
              </w:rPr>
            </w:pPr>
            <w:r>
              <w:rPr>
                <w:color w:val="000000"/>
                <w:sz w:val="20"/>
                <w:szCs w:val="20"/>
              </w:rPr>
              <w:t>1.6</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29C9087" w14:textId="77777777">
            <w:pPr>
              <w:jc w:val="right"/>
              <w:rPr>
                <w:color w:val="000000"/>
                <w:sz w:val="20"/>
                <w:szCs w:val="20"/>
              </w:rPr>
            </w:pPr>
            <w:r>
              <w:rPr>
                <w:color w:val="000000"/>
                <w:sz w:val="20"/>
                <w:szCs w:val="20"/>
              </w:rPr>
              <w:t xml:space="preserve">$978.13 </w:t>
            </w:r>
          </w:p>
        </w:tc>
      </w:tr>
      <w:tr w14:paraId="6EB5D841"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45E5FB8E" w14:textId="77777777">
            <w:pPr>
              <w:ind w:left="339" w:firstLine="60" w:firstLineChars="30"/>
              <w:rPr>
                <w:color w:val="000000"/>
                <w:sz w:val="20"/>
                <w:szCs w:val="20"/>
              </w:rPr>
            </w:pPr>
            <w:r w:rsidRPr="00D41878">
              <w:rPr>
                <w:color w:val="000000"/>
                <w:sz w:val="20"/>
                <w:szCs w:val="20"/>
              </w:rPr>
              <w:t>Control device maintenance log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2F04051" w14:textId="77777777">
            <w:pPr>
              <w:jc w:val="center"/>
              <w:rPr>
                <w:color w:val="000000"/>
                <w:sz w:val="20"/>
                <w:szCs w:val="20"/>
              </w:rPr>
            </w:pPr>
            <w:r>
              <w:rPr>
                <w:color w:val="000000"/>
                <w:sz w:val="20"/>
                <w:szCs w:val="20"/>
              </w:rPr>
              <w:t>0.5</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5E03312" w14:textId="77777777">
            <w:pPr>
              <w:jc w:val="center"/>
              <w:rPr>
                <w:color w:val="000000"/>
                <w:sz w:val="20"/>
                <w:szCs w:val="20"/>
              </w:rPr>
            </w:pPr>
            <w:r>
              <w:rPr>
                <w:color w:val="000000"/>
                <w:sz w:val="20"/>
                <w:szCs w:val="20"/>
              </w:rPr>
              <w:t>250</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5143CF7" w14:textId="77777777">
            <w:pPr>
              <w:jc w:val="center"/>
              <w:rPr>
                <w:color w:val="000000"/>
                <w:sz w:val="20"/>
                <w:szCs w:val="20"/>
              </w:rPr>
            </w:pPr>
            <w:r>
              <w:rPr>
                <w:color w:val="000000"/>
                <w:sz w:val="20"/>
                <w:szCs w:val="20"/>
              </w:rPr>
              <w:t>125</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4739A48" w14:textId="77777777">
            <w:pPr>
              <w:jc w:val="center"/>
              <w:rPr>
                <w:color w:val="000000"/>
                <w:sz w:val="20"/>
                <w:szCs w:val="20"/>
              </w:rPr>
            </w:pPr>
            <w:r>
              <w:rPr>
                <w:color w:val="000000"/>
                <w:sz w:val="20"/>
                <w:szCs w:val="20"/>
              </w:rPr>
              <w:t>0</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1F2B218" w14:textId="77777777">
            <w:pPr>
              <w:jc w:val="center"/>
              <w:rPr>
                <w:color w:val="000000"/>
                <w:sz w:val="20"/>
                <w:szCs w:val="20"/>
              </w:rPr>
            </w:pPr>
            <w:r>
              <w:rPr>
                <w:color w:val="000000"/>
                <w:sz w:val="20"/>
                <w:szCs w:val="20"/>
              </w:rPr>
              <w:t>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6A718D0" w14:textId="77777777">
            <w:pPr>
              <w:jc w:val="center"/>
              <w:rPr>
                <w:color w:val="000000"/>
                <w:sz w:val="20"/>
                <w:szCs w:val="20"/>
              </w:rPr>
            </w:pPr>
            <w:r>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36FB217" w14:textId="77777777">
            <w:pPr>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0F0FDD9F" w14:textId="77777777">
            <w:pPr>
              <w:jc w:val="right"/>
              <w:rPr>
                <w:color w:val="000000"/>
                <w:sz w:val="20"/>
                <w:szCs w:val="20"/>
              </w:rPr>
            </w:pPr>
            <w:r>
              <w:rPr>
                <w:color w:val="000000"/>
                <w:sz w:val="20"/>
                <w:szCs w:val="20"/>
              </w:rPr>
              <w:t xml:space="preserve">$0 </w:t>
            </w:r>
          </w:p>
        </w:tc>
      </w:tr>
      <w:tr w14:paraId="13EAB450" w14:textId="77777777" w:rsidTr="009D25BB">
        <w:tblPrEx>
          <w:tblW w:w="5000" w:type="pct"/>
          <w:tblLook w:val="04A0"/>
        </w:tblPrEx>
        <w:trPr>
          <w:trHeight w:val="315"/>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13617FE" w14:textId="77777777">
            <w:pPr>
              <w:ind w:firstLine="200" w:firstLineChars="100"/>
              <w:rPr>
                <w:color w:val="000000"/>
                <w:sz w:val="20"/>
                <w:szCs w:val="20"/>
              </w:rPr>
            </w:pPr>
            <w:r w:rsidRPr="00D41878">
              <w:rPr>
                <w:color w:val="000000"/>
                <w:sz w:val="20"/>
                <w:szCs w:val="20"/>
              </w:rPr>
              <w:t>D.</w:t>
            </w:r>
            <w:r>
              <w:rPr>
                <w:color w:val="000000"/>
                <w:sz w:val="20"/>
                <w:szCs w:val="20"/>
              </w:rPr>
              <w:t xml:space="preserve"> </w:t>
            </w:r>
            <w:r w:rsidRPr="00D41878">
              <w:rPr>
                <w:color w:val="000000"/>
                <w:sz w:val="20"/>
                <w:szCs w:val="20"/>
              </w:rPr>
              <w:t xml:space="preserve">Develop record system </w:t>
            </w:r>
            <w:r w:rsidRPr="00D41878">
              <w:rPr>
                <w:color w:val="000000"/>
                <w:sz w:val="20"/>
                <w:szCs w:val="20"/>
                <w:vertAlign w:val="superscript"/>
              </w:rPr>
              <w:t>f</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3435825" w14:textId="77777777">
            <w:pPr>
              <w:jc w:val="center"/>
              <w:rPr>
                <w:color w:val="000000"/>
                <w:sz w:val="20"/>
                <w:szCs w:val="20"/>
              </w:rPr>
            </w:pPr>
            <w:r>
              <w:rPr>
                <w:color w:val="000000"/>
                <w:sz w:val="20"/>
                <w:szCs w:val="20"/>
              </w:rPr>
              <w:t>10</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9995A5B"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B2C49DF" w14:textId="77777777">
            <w:pPr>
              <w:jc w:val="center"/>
              <w:rPr>
                <w:color w:val="000000"/>
                <w:sz w:val="20"/>
                <w:szCs w:val="20"/>
              </w:rPr>
            </w:pPr>
            <w:r>
              <w:rPr>
                <w:color w:val="000000"/>
                <w:sz w:val="20"/>
                <w:szCs w:val="20"/>
              </w:rPr>
              <w:t>10</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D1AD0AC"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8C41618" w14:textId="77777777">
            <w:pPr>
              <w:jc w:val="center"/>
              <w:rPr>
                <w:color w:val="000000"/>
                <w:sz w:val="20"/>
                <w:szCs w:val="20"/>
              </w:rPr>
            </w:pPr>
            <w:r>
              <w:rPr>
                <w:color w:val="000000"/>
                <w:sz w:val="20"/>
                <w:szCs w:val="20"/>
              </w:rPr>
              <w:t>10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5909F17" w14:textId="77777777">
            <w:pPr>
              <w:jc w:val="center"/>
              <w:rPr>
                <w:color w:val="000000"/>
                <w:sz w:val="20"/>
                <w:szCs w:val="20"/>
              </w:rPr>
            </w:pPr>
            <w:r>
              <w:rPr>
                <w:color w:val="000000"/>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833FF4F" w14:textId="77777777">
            <w:pPr>
              <w:jc w:val="center"/>
              <w:rPr>
                <w:color w:val="000000"/>
                <w:sz w:val="20"/>
                <w:szCs w:val="20"/>
              </w:rPr>
            </w:pPr>
            <w:r>
              <w:rPr>
                <w:color w:val="000000"/>
                <w:sz w:val="20"/>
                <w:szCs w:val="20"/>
              </w:rPr>
              <w:t>1</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2DD65E41" w14:textId="77777777">
            <w:pPr>
              <w:jc w:val="right"/>
              <w:rPr>
                <w:color w:val="000000"/>
                <w:sz w:val="20"/>
                <w:szCs w:val="20"/>
              </w:rPr>
            </w:pPr>
            <w:r>
              <w:rPr>
                <w:color w:val="000000"/>
                <w:sz w:val="20"/>
                <w:szCs w:val="20"/>
              </w:rPr>
              <w:t xml:space="preserve">$611.33 </w:t>
            </w:r>
          </w:p>
        </w:tc>
      </w:tr>
      <w:tr w14:paraId="142A908A"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E142C97" w14:textId="77777777">
            <w:pPr>
              <w:ind w:firstLine="200" w:firstLineChars="100"/>
              <w:rPr>
                <w:color w:val="000000"/>
                <w:sz w:val="20"/>
                <w:szCs w:val="20"/>
              </w:rPr>
            </w:pPr>
            <w:r w:rsidRPr="00D41878">
              <w:rPr>
                <w:color w:val="000000"/>
                <w:sz w:val="20"/>
                <w:szCs w:val="20"/>
              </w:rPr>
              <w:t>E.</w:t>
            </w:r>
            <w:r>
              <w:rPr>
                <w:color w:val="000000"/>
                <w:sz w:val="20"/>
                <w:szCs w:val="20"/>
              </w:rPr>
              <w:t xml:space="preserve"> </w:t>
            </w:r>
            <w:r w:rsidRPr="00D41878">
              <w:rPr>
                <w:color w:val="000000"/>
                <w:sz w:val="20"/>
                <w:szCs w:val="20"/>
              </w:rPr>
              <w:t>Time to enter information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56FF7A4A"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2035621"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50C0361"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8EAA6CF"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D0E35BC"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5301B4D"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194470B"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40764464" w14:textId="77777777">
            <w:pPr>
              <w:rPr>
                <w:color w:val="000000"/>
                <w:sz w:val="20"/>
                <w:szCs w:val="20"/>
              </w:rPr>
            </w:pPr>
            <w:r>
              <w:rPr>
                <w:color w:val="000000"/>
                <w:sz w:val="20"/>
                <w:szCs w:val="20"/>
              </w:rPr>
              <w:t> </w:t>
            </w:r>
          </w:p>
        </w:tc>
      </w:tr>
      <w:tr w14:paraId="4DD154FF" w14:textId="77777777" w:rsidTr="009D25BB">
        <w:tblPrEx>
          <w:tblW w:w="5000" w:type="pct"/>
          <w:tblLook w:val="04A0"/>
        </w:tblPrEx>
        <w:trPr>
          <w:trHeight w:val="510"/>
        </w:trPr>
        <w:tc>
          <w:tcPr>
            <w:tcW w:w="1665" w:type="pct"/>
            <w:tcBorders>
              <w:top w:val="nil"/>
              <w:left w:val="single" w:sz="4" w:space="0" w:color="auto"/>
              <w:bottom w:val="single" w:sz="4" w:space="0" w:color="auto"/>
              <w:right w:val="single" w:sz="4" w:space="0" w:color="auto"/>
            </w:tcBorders>
            <w:shd w:val="clear" w:color="auto" w:fill="auto"/>
            <w:vAlign w:val="center"/>
            <w:hideMark/>
          </w:tcPr>
          <w:p w:rsidR="009D25BB" w:rsidRPr="00D41878" w:rsidP="008C0EA7" w14:paraId="3FF7BA4D" w14:textId="77777777">
            <w:pPr>
              <w:ind w:left="339" w:firstLine="60" w:firstLineChars="30"/>
              <w:rPr>
                <w:color w:val="000000"/>
                <w:sz w:val="20"/>
                <w:szCs w:val="20"/>
              </w:rPr>
            </w:pPr>
            <w:r w:rsidRPr="00D41878">
              <w:rPr>
                <w:color w:val="000000"/>
                <w:sz w:val="20"/>
                <w:szCs w:val="20"/>
              </w:rPr>
              <w:t>Records of all measurements and information required by standard</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DB2F058" w14:textId="77777777">
            <w:pPr>
              <w:jc w:val="center"/>
              <w:rPr>
                <w:color w:val="000000"/>
                <w:sz w:val="20"/>
                <w:szCs w:val="20"/>
              </w:rPr>
            </w:pPr>
            <w:r>
              <w:rPr>
                <w:color w:val="000000"/>
                <w:sz w:val="20"/>
                <w:szCs w:val="20"/>
              </w:rPr>
              <w:t>See 4C</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4BB27AC" w14:textId="77777777">
            <w:pPr>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AEDEB2B" w14:textId="77777777">
            <w:pPr>
              <w:jc w:val="center"/>
              <w:rPr>
                <w:color w:val="000000"/>
                <w:sz w:val="20"/>
                <w:szCs w:val="20"/>
              </w:rPr>
            </w:pPr>
            <w:r>
              <w:rPr>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463A9DD" w14:textId="77777777">
            <w:pPr>
              <w:jc w:val="center"/>
              <w:rPr>
                <w:color w:val="000000"/>
                <w:sz w:val="20"/>
                <w:szCs w:val="20"/>
              </w:rPr>
            </w:pPr>
            <w:r>
              <w:rPr>
                <w:color w:val="000000"/>
                <w:sz w:val="20"/>
                <w:szCs w:val="20"/>
              </w:rPr>
              <w:t> </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E784393" w14:textId="77777777">
            <w:pPr>
              <w:jc w:val="center"/>
              <w:rPr>
                <w:color w:val="000000"/>
                <w:sz w:val="20"/>
                <w:szCs w:val="20"/>
              </w:rPr>
            </w:pPr>
            <w:r>
              <w:rPr>
                <w:color w:val="000000"/>
                <w:sz w:val="20"/>
                <w:szCs w:val="20"/>
              </w:rPr>
              <w:t> </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06C53267" w14:textId="77777777">
            <w:pPr>
              <w:jc w:val="center"/>
              <w:rPr>
                <w:color w:val="000000"/>
                <w:sz w:val="20"/>
                <w:szCs w:val="20"/>
              </w:rPr>
            </w:pPr>
            <w:r>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62B3E48" w14:textId="77777777">
            <w:pPr>
              <w:jc w:val="center"/>
              <w:rPr>
                <w:color w:val="000000"/>
                <w:sz w:val="20"/>
                <w:szCs w:val="20"/>
              </w:rPr>
            </w:pPr>
            <w:r>
              <w:rPr>
                <w:color w:val="000000"/>
                <w:sz w:val="20"/>
                <w:szCs w:val="2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4013815" w14:textId="77777777">
            <w:pPr>
              <w:rPr>
                <w:color w:val="000000"/>
                <w:sz w:val="20"/>
                <w:szCs w:val="20"/>
              </w:rPr>
            </w:pPr>
            <w:r>
              <w:rPr>
                <w:color w:val="000000"/>
                <w:sz w:val="20"/>
                <w:szCs w:val="20"/>
              </w:rPr>
              <w:t> </w:t>
            </w:r>
          </w:p>
        </w:tc>
      </w:tr>
      <w:tr w14:paraId="2DC97139"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72B68C88" w14:textId="77777777">
            <w:pPr>
              <w:ind w:firstLine="200" w:firstLineChars="100"/>
              <w:rPr>
                <w:color w:val="000000"/>
                <w:sz w:val="20"/>
                <w:szCs w:val="20"/>
              </w:rPr>
            </w:pPr>
            <w:r w:rsidRPr="00D41878">
              <w:rPr>
                <w:color w:val="000000"/>
                <w:sz w:val="20"/>
                <w:szCs w:val="20"/>
              </w:rPr>
              <w:t>F.</w:t>
            </w:r>
            <w:r>
              <w:rPr>
                <w:color w:val="000000"/>
                <w:sz w:val="20"/>
                <w:szCs w:val="20"/>
              </w:rPr>
              <w:t xml:space="preserve"> </w:t>
            </w:r>
            <w:r w:rsidRPr="00D41878">
              <w:rPr>
                <w:color w:val="000000"/>
                <w:sz w:val="20"/>
                <w:szCs w:val="20"/>
              </w:rPr>
              <w:t xml:space="preserve">Time to train personnel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03A2BB3" w14:textId="77777777">
            <w:pPr>
              <w:jc w:val="center"/>
              <w:rPr>
                <w:color w:val="000000"/>
                <w:sz w:val="20"/>
                <w:szCs w:val="20"/>
              </w:rPr>
            </w:pPr>
            <w:r>
              <w:rPr>
                <w:color w:val="000000"/>
                <w:sz w:val="20"/>
                <w:szCs w:val="20"/>
              </w:rPr>
              <w:t>4</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2AB5A41"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2B23C7D" w14:textId="77777777">
            <w:pPr>
              <w:jc w:val="center"/>
              <w:rPr>
                <w:color w:val="000000"/>
                <w:sz w:val="20"/>
                <w:szCs w:val="20"/>
              </w:rPr>
            </w:pPr>
            <w:r>
              <w:rPr>
                <w:color w:val="000000"/>
                <w:sz w:val="20"/>
                <w:szCs w:val="20"/>
              </w:rPr>
              <w:t>4</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AC76F30"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0014DF2" w14:textId="77777777">
            <w:pPr>
              <w:jc w:val="center"/>
              <w:rPr>
                <w:color w:val="000000"/>
                <w:sz w:val="20"/>
                <w:szCs w:val="20"/>
              </w:rPr>
            </w:pPr>
            <w:r>
              <w:rPr>
                <w:color w:val="000000"/>
                <w:sz w:val="20"/>
                <w:szCs w:val="20"/>
              </w:rPr>
              <w:t>4</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D17F7A9" w14:textId="77777777">
            <w:pPr>
              <w:jc w:val="center"/>
              <w:rPr>
                <w:color w:val="000000"/>
                <w:sz w:val="20"/>
                <w:szCs w:val="20"/>
              </w:rPr>
            </w:pPr>
            <w:r>
              <w:rPr>
                <w:color w:val="000000"/>
                <w:sz w:val="20"/>
                <w:szCs w:val="20"/>
              </w:rPr>
              <w:t>0.2</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3B84D175" w14:textId="77777777">
            <w:pPr>
              <w:jc w:val="center"/>
              <w:rPr>
                <w:color w:val="000000"/>
                <w:sz w:val="20"/>
                <w:szCs w:val="20"/>
              </w:rPr>
            </w:pPr>
            <w:r>
              <w:rPr>
                <w:color w:val="000000"/>
                <w:sz w:val="20"/>
                <w:szCs w:val="20"/>
              </w:rPr>
              <w:t>0.4</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71643EC8" w14:textId="77777777">
            <w:pPr>
              <w:jc w:val="right"/>
              <w:rPr>
                <w:color w:val="000000"/>
                <w:sz w:val="20"/>
                <w:szCs w:val="20"/>
              </w:rPr>
            </w:pPr>
            <w:r>
              <w:rPr>
                <w:color w:val="000000"/>
                <w:sz w:val="20"/>
                <w:szCs w:val="20"/>
              </w:rPr>
              <w:t xml:space="preserve">$244.53 </w:t>
            </w:r>
          </w:p>
        </w:tc>
      </w:tr>
      <w:tr w14:paraId="43ADAC81"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24096735" w14:textId="77777777">
            <w:pPr>
              <w:ind w:firstLine="200" w:firstLineChars="100"/>
              <w:rPr>
                <w:color w:val="000000"/>
                <w:sz w:val="20"/>
                <w:szCs w:val="20"/>
              </w:rPr>
            </w:pPr>
            <w:r w:rsidRPr="00D41878">
              <w:rPr>
                <w:color w:val="000000"/>
                <w:sz w:val="20"/>
                <w:szCs w:val="20"/>
              </w:rPr>
              <w:t>G.</w:t>
            </w:r>
            <w:r>
              <w:rPr>
                <w:color w:val="000000"/>
                <w:sz w:val="20"/>
                <w:szCs w:val="20"/>
              </w:rPr>
              <w:t xml:space="preserve"> </w:t>
            </w:r>
            <w:r w:rsidRPr="00D41878">
              <w:rPr>
                <w:color w:val="000000"/>
                <w:sz w:val="20"/>
                <w:szCs w:val="20"/>
              </w:rPr>
              <w:t>Time for audits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17C92B62" w14:textId="77777777">
            <w:pPr>
              <w:jc w:val="center"/>
              <w:rPr>
                <w:color w:val="000000"/>
                <w:sz w:val="20"/>
                <w:szCs w:val="20"/>
              </w:rPr>
            </w:pPr>
            <w:r>
              <w:rPr>
                <w:color w:val="000000"/>
                <w:sz w:val="20"/>
                <w:szCs w:val="20"/>
              </w:rPr>
              <w:t>10</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B91FAE3" w14:textId="77777777">
            <w:pPr>
              <w:jc w:val="center"/>
              <w:rPr>
                <w:color w:val="000000"/>
                <w:sz w:val="20"/>
                <w:szCs w:val="20"/>
              </w:rPr>
            </w:pPr>
            <w:r>
              <w:rPr>
                <w:color w:val="000000"/>
                <w:sz w:val="20"/>
                <w:szCs w:val="20"/>
              </w:rPr>
              <w:t>1</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4A52975A" w14:textId="77777777">
            <w:pPr>
              <w:jc w:val="center"/>
              <w:rPr>
                <w:color w:val="000000"/>
                <w:sz w:val="20"/>
                <w:szCs w:val="20"/>
              </w:rPr>
            </w:pPr>
            <w:r>
              <w:rPr>
                <w:color w:val="000000"/>
                <w:sz w:val="20"/>
                <w:szCs w:val="20"/>
              </w:rPr>
              <w:t>10</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D853D12" w14:textId="77777777">
            <w:pPr>
              <w:jc w:val="center"/>
              <w:rPr>
                <w:color w:val="000000"/>
                <w:sz w:val="20"/>
                <w:szCs w:val="20"/>
              </w:rPr>
            </w:pPr>
            <w:r>
              <w:rPr>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B84D286" w14:textId="77777777">
            <w:pPr>
              <w:jc w:val="center"/>
              <w:rPr>
                <w:color w:val="000000"/>
                <w:sz w:val="20"/>
                <w:szCs w:val="20"/>
              </w:rPr>
            </w:pPr>
            <w:r>
              <w:rPr>
                <w:color w:val="000000"/>
                <w:sz w:val="20"/>
                <w:szCs w:val="20"/>
              </w:rPr>
              <w:t>10</w:t>
            </w:r>
          </w:p>
        </w:tc>
        <w:tc>
          <w:tcPr>
            <w:tcW w:w="47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18D499B" w14:textId="77777777">
            <w:pPr>
              <w:jc w:val="center"/>
              <w:rPr>
                <w:color w:val="000000"/>
                <w:sz w:val="20"/>
                <w:szCs w:val="20"/>
              </w:rPr>
            </w:pPr>
            <w:r>
              <w:rPr>
                <w:color w:val="000000"/>
                <w:sz w:val="20"/>
                <w:szCs w:val="20"/>
              </w:rPr>
              <w:t>0.5</w:t>
            </w:r>
          </w:p>
        </w:tc>
        <w:tc>
          <w:tcPr>
            <w:tcW w:w="37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44D7A80" w14:textId="77777777">
            <w:pPr>
              <w:jc w:val="center"/>
              <w:rPr>
                <w:color w:val="000000"/>
                <w:sz w:val="20"/>
                <w:szCs w:val="20"/>
              </w:rPr>
            </w:pPr>
            <w:r>
              <w:rPr>
                <w:color w:val="000000"/>
                <w:sz w:val="20"/>
                <w:szCs w:val="20"/>
              </w:rPr>
              <w:t>1</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B616D5F" w14:textId="77777777">
            <w:pPr>
              <w:jc w:val="right"/>
              <w:rPr>
                <w:color w:val="000000"/>
                <w:sz w:val="20"/>
                <w:szCs w:val="20"/>
              </w:rPr>
            </w:pPr>
            <w:r>
              <w:rPr>
                <w:color w:val="000000"/>
                <w:sz w:val="20"/>
                <w:szCs w:val="20"/>
              </w:rPr>
              <w:t xml:space="preserve">$611.33 </w:t>
            </w:r>
          </w:p>
        </w:tc>
      </w:tr>
      <w:tr w14:paraId="17C0F9FD" w14:textId="77777777" w:rsidTr="009D25BB">
        <w:tblPrEx>
          <w:tblW w:w="5000" w:type="pct"/>
          <w:tblLook w:val="04A0"/>
        </w:tblPrEx>
        <w:trPr>
          <w:trHeight w:val="300"/>
        </w:trPr>
        <w:tc>
          <w:tcPr>
            <w:tcW w:w="1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5BB" w:rsidRPr="00D41878" w:rsidP="008C0EA7" w14:paraId="78BFA647" w14:textId="77777777">
            <w:pPr>
              <w:rPr>
                <w:b/>
                <w:bCs/>
                <w:color w:val="000000"/>
                <w:sz w:val="20"/>
                <w:szCs w:val="20"/>
              </w:rPr>
            </w:pPr>
            <w:r w:rsidRPr="00D41878">
              <w:rPr>
                <w:b/>
                <w:bCs/>
                <w:color w:val="000000"/>
                <w:sz w:val="20"/>
                <w:szCs w:val="20"/>
              </w:rPr>
              <w:t>Subtotal for Recordkeeping Requirements</w:t>
            </w:r>
            <w:r>
              <w:rPr>
                <w:b/>
                <w:bCs/>
                <w:color w:val="000000"/>
                <w:sz w:val="20"/>
                <w:szCs w:val="20"/>
              </w:rPr>
              <w:t xml:space="preserve"> </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6B5AF4B1" w14:textId="77777777">
            <w:pPr>
              <w:jc w:val="center"/>
              <w:rPr>
                <w:color w:val="000000"/>
                <w:sz w:val="20"/>
                <w:szCs w:val="20"/>
              </w:rPr>
            </w:pPr>
            <w:r w:rsidRPr="00D41878">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1B6A10BB" w14:textId="77777777">
            <w:pPr>
              <w:jc w:val="center"/>
              <w:rPr>
                <w:color w:val="000000"/>
                <w:sz w:val="20"/>
                <w:szCs w:val="20"/>
              </w:rPr>
            </w:pPr>
            <w:r w:rsidRPr="00D41878">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F109519" w14:textId="77777777">
            <w:pPr>
              <w:jc w:val="center"/>
              <w:rPr>
                <w:color w:val="000000"/>
                <w:sz w:val="20"/>
                <w:szCs w:val="20"/>
              </w:rPr>
            </w:pPr>
            <w:r w:rsidRPr="00D41878">
              <w:rPr>
                <w:color w:val="000000"/>
                <w:sz w:val="20"/>
                <w:szCs w:val="20"/>
              </w:rPr>
              <w:t>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A34BEA4" w14:textId="77777777">
            <w:pPr>
              <w:jc w:val="center"/>
              <w:rPr>
                <w:color w:val="000000"/>
                <w:sz w:val="20"/>
                <w:szCs w:val="20"/>
              </w:rPr>
            </w:pPr>
            <w:r w:rsidRPr="00D41878">
              <w:rPr>
                <w:color w:val="000000"/>
                <w:sz w:val="20"/>
                <w:szCs w:val="20"/>
              </w:rPr>
              <w:t> </w:t>
            </w:r>
          </w:p>
        </w:tc>
        <w:tc>
          <w:tcPr>
            <w:tcW w:w="1211" w:type="pct"/>
            <w:gridSpan w:val="3"/>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64827C42" w14:textId="77777777">
            <w:pPr>
              <w:jc w:val="center"/>
              <w:rPr>
                <w:b/>
                <w:bCs/>
                <w:color w:val="000000"/>
                <w:sz w:val="20"/>
                <w:szCs w:val="20"/>
              </w:rPr>
            </w:pPr>
            <w:r w:rsidRPr="00D41878">
              <w:rPr>
                <w:b/>
                <w:bCs/>
                <w:color w:val="000000"/>
                <w:sz w:val="20"/>
                <w:szCs w:val="20"/>
              </w:rPr>
              <w:t>87</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7CE5D247" w14:textId="77777777">
            <w:pPr>
              <w:jc w:val="right"/>
              <w:rPr>
                <w:b/>
                <w:bCs/>
                <w:color w:val="000000"/>
                <w:sz w:val="20"/>
                <w:szCs w:val="20"/>
              </w:rPr>
            </w:pPr>
            <w:r w:rsidRPr="00D41878">
              <w:rPr>
                <w:b/>
                <w:bCs/>
                <w:color w:val="000000"/>
                <w:sz w:val="20"/>
                <w:szCs w:val="20"/>
              </w:rPr>
              <w:t>$4,</w:t>
            </w:r>
            <w:r>
              <w:rPr>
                <w:b/>
                <w:bCs/>
                <w:color w:val="000000"/>
                <w:sz w:val="20"/>
                <w:szCs w:val="20"/>
              </w:rPr>
              <w:t>646</w:t>
            </w:r>
            <w:r w:rsidRPr="00D41878">
              <w:rPr>
                <w:b/>
                <w:bCs/>
                <w:color w:val="000000"/>
                <w:sz w:val="20"/>
                <w:szCs w:val="20"/>
              </w:rPr>
              <w:t xml:space="preserve"> </w:t>
            </w:r>
          </w:p>
        </w:tc>
      </w:tr>
      <w:tr w14:paraId="393C5043" w14:textId="77777777" w:rsidTr="009D25BB">
        <w:tblPrEx>
          <w:tblW w:w="5000" w:type="pct"/>
          <w:tblLook w:val="04A0"/>
        </w:tblPrEx>
        <w:trPr>
          <w:trHeight w:val="315"/>
        </w:trPr>
        <w:tc>
          <w:tcPr>
            <w:tcW w:w="1665" w:type="pct"/>
            <w:tcBorders>
              <w:top w:val="nil"/>
              <w:left w:val="single" w:sz="4" w:space="0" w:color="auto"/>
              <w:bottom w:val="single" w:sz="4" w:space="0" w:color="auto"/>
              <w:right w:val="single" w:sz="4" w:space="0" w:color="auto"/>
            </w:tcBorders>
            <w:shd w:val="clear" w:color="auto" w:fill="auto"/>
            <w:noWrap/>
            <w:vAlign w:val="center"/>
            <w:hideMark/>
          </w:tcPr>
          <w:p w:rsidR="009D25BB" w:rsidRPr="00D41878" w:rsidP="008C0EA7" w14:paraId="61430CB1" w14:textId="77777777">
            <w:pPr>
              <w:rPr>
                <w:b/>
                <w:bCs/>
                <w:color w:val="000000"/>
                <w:sz w:val="20"/>
                <w:szCs w:val="20"/>
              </w:rPr>
            </w:pPr>
            <w:r w:rsidRPr="00D41878">
              <w:rPr>
                <w:b/>
                <w:bCs/>
                <w:color w:val="000000"/>
                <w:sz w:val="20"/>
                <w:szCs w:val="20"/>
              </w:rPr>
              <w:t xml:space="preserve">TOTAL LABOR BURDEN AND COST (rounded) </w:t>
            </w:r>
            <w:r w:rsidRPr="00D41878">
              <w:rPr>
                <w:b/>
                <w:bCs/>
                <w:color w:val="000000"/>
                <w:sz w:val="20"/>
                <w:szCs w:val="20"/>
                <w:vertAlign w:val="superscript"/>
              </w:rPr>
              <w:t>h</w:t>
            </w:r>
          </w:p>
        </w:tc>
        <w:tc>
          <w:tcPr>
            <w:tcW w:w="427"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644ABB77" w14:textId="77777777">
            <w:pPr>
              <w:jc w:val="center"/>
              <w:rPr>
                <w:b/>
                <w:bCs/>
                <w:color w:val="000000"/>
                <w:sz w:val="20"/>
                <w:szCs w:val="20"/>
              </w:rPr>
            </w:pPr>
            <w:r w:rsidRPr="00D41878">
              <w:rPr>
                <w:b/>
                <w:bCs/>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2206A3EB" w14:textId="77777777">
            <w:pPr>
              <w:jc w:val="center"/>
              <w:rPr>
                <w:b/>
                <w:bCs/>
                <w:color w:val="000000"/>
                <w:sz w:val="20"/>
                <w:szCs w:val="20"/>
              </w:rPr>
            </w:pPr>
            <w:r w:rsidRPr="00D41878">
              <w:rPr>
                <w:b/>
                <w:bCs/>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73CB201F" w14:textId="77777777">
            <w:pPr>
              <w:jc w:val="center"/>
              <w:rPr>
                <w:b/>
                <w:bCs/>
                <w:color w:val="000000"/>
                <w:sz w:val="20"/>
                <w:szCs w:val="20"/>
              </w:rPr>
            </w:pPr>
            <w:r w:rsidRPr="00D41878">
              <w:rPr>
                <w:b/>
                <w:bCs/>
                <w:color w:val="000000"/>
                <w:sz w:val="20"/>
                <w:szCs w:val="20"/>
              </w:rPr>
              <w:t> </w:t>
            </w:r>
          </w:p>
        </w:tc>
        <w:tc>
          <w:tcPr>
            <w:tcW w:w="462"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529C367A" w14:textId="77777777">
            <w:pPr>
              <w:jc w:val="center"/>
              <w:rPr>
                <w:b/>
                <w:bCs/>
                <w:color w:val="000000"/>
                <w:sz w:val="20"/>
                <w:szCs w:val="20"/>
              </w:rPr>
            </w:pPr>
            <w:r w:rsidRPr="00D41878">
              <w:rPr>
                <w:b/>
                <w:bCs/>
                <w:color w:val="000000"/>
                <w:sz w:val="20"/>
                <w:szCs w:val="20"/>
              </w:rPr>
              <w:t> </w:t>
            </w:r>
          </w:p>
        </w:tc>
        <w:tc>
          <w:tcPr>
            <w:tcW w:w="1211" w:type="pct"/>
            <w:gridSpan w:val="3"/>
            <w:tcBorders>
              <w:top w:val="single" w:sz="4" w:space="0" w:color="auto"/>
              <w:left w:val="nil"/>
              <w:bottom w:val="single" w:sz="4" w:space="0" w:color="auto"/>
              <w:right w:val="single" w:sz="4" w:space="0" w:color="auto"/>
            </w:tcBorders>
            <w:shd w:val="clear" w:color="auto" w:fill="auto"/>
            <w:noWrap/>
            <w:vAlign w:val="center"/>
            <w:hideMark/>
          </w:tcPr>
          <w:p w:rsidR="009D25BB" w:rsidRPr="00D41878" w:rsidP="008C0EA7" w14:paraId="4DE2D1D8" w14:textId="77777777">
            <w:pPr>
              <w:jc w:val="center"/>
              <w:rPr>
                <w:b/>
                <w:bCs/>
                <w:color w:val="000000"/>
                <w:sz w:val="20"/>
                <w:szCs w:val="20"/>
              </w:rPr>
            </w:pPr>
            <w:r w:rsidRPr="00D41878">
              <w:rPr>
                <w:b/>
                <w:bCs/>
                <w:color w:val="000000"/>
                <w:sz w:val="20"/>
                <w:szCs w:val="20"/>
              </w:rPr>
              <w:t>128</w:t>
            </w:r>
          </w:p>
        </w:tc>
        <w:tc>
          <w:tcPr>
            <w:tcW w:w="375" w:type="pct"/>
            <w:tcBorders>
              <w:top w:val="nil"/>
              <w:left w:val="nil"/>
              <w:bottom w:val="single" w:sz="4" w:space="0" w:color="auto"/>
              <w:right w:val="single" w:sz="4" w:space="0" w:color="auto"/>
            </w:tcBorders>
            <w:shd w:val="clear" w:color="auto" w:fill="auto"/>
            <w:noWrap/>
            <w:vAlign w:val="center"/>
            <w:hideMark/>
          </w:tcPr>
          <w:p w:rsidR="009D25BB" w:rsidRPr="00D41878" w:rsidP="008C0EA7" w14:paraId="1199180C" w14:textId="77777777">
            <w:pPr>
              <w:jc w:val="right"/>
              <w:rPr>
                <w:b/>
                <w:bCs/>
                <w:color w:val="000000"/>
                <w:sz w:val="20"/>
                <w:szCs w:val="20"/>
              </w:rPr>
            </w:pPr>
            <w:r w:rsidRPr="00D41878">
              <w:rPr>
                <w:b/>
                <w:bCs/>
                <w:color w:val="000000"/>
                <w:sz w:val="20"/>
                <w:szCs w:val="20"/>
              </w:rPr>
              <w:t>$</w:t>
            </w:r>
            <w:r>
              <w:rPr>
                <w:b/>
                <w:bCs/>
                <w:color w:val="000000"/>
                <w:sz w:val="20"/>
                <w:szCs w:val="20"/>
              </w:rPr>
              <w:t>6,790</w:t>
            </w:r>
            <w:r w:rsidRPr="00D41878">
              <w:rPr>
                <w:b/>
                <w:bCs/>
                <w:color w:val="000000"/>
                <w:sz w:val="20"/>
                <w:szCs w:val="20"/>
              </w:rPr>
              <w:t xml:space="preserve"> </w:t>
            </w:r>
          </w:p>
        </w:tc>
      </w:tr>
      <w:tr w14:paraId="0F37BA9C"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vAlign w:val="center"/>
            <w:hideMark/>
          </w:tcPr>
          <w:p w:rsidR="009D25BB" w:rsidRPr="00D41878" w:rsidP="008C0EA7" w14:paraId="59DFF441" w14:textId="77777777">
            <w:pPr>
              <w:rPr>
                <w:b/>
                <w:bCs/>
                <w:color w:val="000000"/>
                <w:sz w:val="20"/>
                <w:szCs w:val="20"/>
              </w:rPr>
            </w:pPr>
            <w:r w:rsidRPr="00D41878">
              <w:rPr>
                <w:b/>
                <w:bCs/>
                <w:color w:val="000000"/>
                <w:sz w:val="20"/>
                <w:szCs w:val="20"/>
              </w:rPr>
              <w:t xml:space="preserve">TOTAL CAPITAL AND O&amp;M COST (rounded) </w:t>
            </w:r>
            <w:r w:rsidRPr="00D41878">
              <w:rPr>
                <w:b/>
                <w:bCs/>
                <w:color w:val="000000"/>
                <w:sz w:val="18"/>
                <w:szCs w:val="18"/>
                <w:vertAlign w:val="superscript"/>
              </w:rPr>
              <w:t>h, i</w:t>
            </w:r>
          </w:p>
        </w:tc>
        <w:tc>
          <w:tcPr>
            <w:tcW w:w="427"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7FAA3A40" w14:textId="77777777">
            <w:pPr>
              <w:rPr>
                <w:rFonts w:ascii="Calibri" w:hAnsi="Calibri"/>
                <w:color w:val="000000"/>
              </w:rPr>
            </w:pPr>
            <w:r w:rsidRPr="00D41878">
              <w:rPr>
                <w:rFonts w:ascii="Calibri" w:hAnsi="Calibri"/>
                <w:color w:val="000000"/>
              </w:rPr>
              <w:t> </w:t>
            </w:r>
          </w:p>
        </w:tc>
        <w:tc>
          <w:tcPr>
            <w:tcW w:w="436"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4089A4E2" w14:textId="77777777">
            <w:pPr>
              <w:rPr>
                <w:rFonts w:ascii="Calibri" w:hAnsi="Calibri"/>
                <w:color w:val="000000"/>
              </w:rPr>
            </w:pPr>
            <w:r w:rsidRPr="00D41878">
              <w:rPr>
                <w:rFonts w:ascii="Calibri" w:hAnsi="Calibri"/>
                <w:color w:val="000000"/>
              </w:rPr>
              <w:t> </w:t>
            </w:r>
          </w:p>
        </w:tc>
        <w:tc>
          <w:tcPr>
            <w:tcW w:w="424"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7B8740D9" w14:textId="77777777">
            <w:pPr>
              <w:rPr>
                <w:rFonts w:ascii="Calibri" w:hAnsi="Calibri"/>
                <w:color w:val="000000"/>
              </w:rPr>
            </w:pPr>
            <w:r w:rsidRPr="00D41878">
              <w:rPr>
                <w:rFonts w:ascii="Calibri" w:hAnsi="Calibri"/>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0ECFC15E" w14:textId="77777777">
            <w:pPr>
              <w:rPr>
                <w:rFonts w:ascii="Calibri" w:hAnsi="Calibri"/>
                <w:color w:val="000000"/>
              </w:rPr>
            </w:pPr>
            <w:r w:rsidRPr="00D41878">
              <w:rPr>
                <w:rFonts w:ascii="Calibri" w:hAnsi="Calibri"/>
                <w:color w:val="000000"/>
              </w:rPr>
              <w:t> </w:t>
            </w:r>
          </w:p>
        </w:tc>
        <w:tc>
          <w:tcPr>
            <w:tcW w:w="366"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5339E26D" w14:textId="77777777">
            <w:pPr>
              <w:rPr>
                <w:rFonts w:ascii="Calibri" w:hAnsi="Calibri"/>
                <w:color w:val="000000"/>
              </w:rPr>
            </w:pPr>
            <w:r w:rsidRPr="00D41878">
              <w:rPr>
                <w:rFonts w:ascii="Calibri" w:hAnsi="Calibri"/>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6EB06109" w14:textId="77777777">
            <w:pPr>
              <w:rPr>
                <w:rFonts w:ascii="Calibri" w:hAnsi="Calibri"/>
                <w:color w:val="000000"/>
              </w:rPr>
            </w:pPr>
            <w:r w:rsidRPr="00D41878">
              <w:rPr>
                <w:rFonts w:ascii="Calibri" w:hAnsi="Calibri"/>
                <w:color w:val="000000"/>
              </w:rPr>
              <w:t> </w:t>
            </w:r>
          </w:p>
        </w:tc>
        <w:tc>
          <w:tcPr>
            <w:tcW w:w="372"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7F87969E" w14:textId="77777777">
            <w:pPr>
              <w:rPr>
                <w:rFonts w:ascii="Calibri" w:hAnsi="Calibri"/>
                <w:color w:val="000000"/>
              </w:rPr>
            </w:pPr>
            <w:r w:rsidRPr="00D41878">
              <w:rPr>
                <w:rFonts w:ascii="Calibri" w:hAnsi="Calibri"/>
                <w:color w:val="00000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0FAA3173" w14:textId="77777777">
            <w:pPr>
              <w:jc w:val="right"/>
              <w:rPr>
                <w:b/>
                <w:bCs/>
                <w:color w:val="000000"/>
                <w:sz w:val="20"/>
                <w:szCs w:val="20"/>
              </w:rPr>
            </w:pPr>
            <w:r>
              <w:rPr>
                <w:b/>
                <w:bCs/>
                <w:color w:val="000000"/>
                <w:sz w:val="20"/>
                <w:szCs w:val="20"/>
              </w:rPr>
              <w:t xml:space="preserve">$0 </w:t>
            </w:r>
          </w:p>
        </w:tc>
      </w:tr>
      <w:tr w14:paraId="3DEC6225" w14:textId="77777777" w:rsidTr="009D25BB">
        <w:tblPrEx>
          <w:tblW w:w="5000" w:type="pct"/>
          <w:tblLook w:val="04A0"/>
        </w:tblPrEx>
        <w:trPr>
          <w:trHeight w:val="300"/>
        </w:trPr>
        <w:tc>
          <w:tcPr>
            <w:tcW w:w="1665" w:type="pct"/>
            <w:tcBorders>
              <w:top w:val="nil"/>
              <w:left w:val="single" w:sz="4" w:space="0" w:color="auto"/>
              <w:bottom w:val="single" w:sz="4" w:space="0" w:color="auto"/>
              <w:right w:val="single" w:sz="4" w:space="0" w:color="auto"/>
            </w:tcBorders>
            <w:shd w:val="clear" w:color="auto" w:fill="auto"/>
            <w:vAlign w:val="center"/>
            <w:hideMark/>
          </w:tcPr>
          <w:p w:rsidR="009D25BB" w:rsidRPr="00D41878" w:rsidP="008C0EA7" w14:paraId="67FE9E21" w14:textId="77777777">
            <w:pPr>
              <w:rPr>
                <w:b/>
                <w:bCs/>
                <w:color w:val="000000"/>
                <w:sz w:val="20"/>
                <w:szCs w:val="20"/>
              </w:rPr>
            </w:pPr>
            <w:r w:rsidRPr="00D41878">
              <w:rPr>
                <w:b/>
                <w:bCs/>
                <w:color w:val="000000"/>
                <w:sz w:val="20"/>
                <w:szCs w:val="20"/>
              </w:rPr>
              <w:t xml:space="preserve">GRAND TOTAL (rounded) </w:t>
            </w:r>
            <w:r w:rsidRPr="00D41878">
              <w:rPr>
                <w:b/>
                <w:bCs/>
                <w:color w:val="000000"/>
                <w:sz w:val="18"/>
                <w:szCs w:val="18"/>
                <w:vertAlign w:val="superscript"/>
              </w:rPr>
              <w:t>h</w:t>
            </w:r>
          </w:p>
        </w:tc>
        <w:tc>
          <w:tcPr>
            <w:tcW w:w="427"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2E053F51" w14:textId="77777777">
            <w:pPr>
              <w:rPr>
                <w:rFonts w:ascii="Calibri" w:hAnsi="Calibri"/>
                <w:color w:val="000000"/>
              </w:rPr>
            </w:pPr>
            <w:r w:rsidRPr="00D41878">
              <w:rPr>
                <w:rFonts w:ascii="Calibri" w:hAnsi="Calibri"/>
                <w:color w:val="000000"/>
              </w:rPr>
              <w:t> </w:t>
            </w:r>
          </w:p>
        </w:tc>
        <w:tc>
          <w:tcPr>
            <w:tcW w:w="436"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1A5ACC69" w14:textId="77777777">
            <w:pPr>
              <w:rPr>
                <w:rFonts w:ascii="Calibri" w:hAnsi="Calibri"/>
                <w:color w:val="000000"/>
              </w:rPr>
            </w:pPr>
            <w:r w:rsidRPr="00D41878">
              <w:rPr>
                <w:rFonts w:ascii="Calibri" w:hAnsi="Calibri"/>
                <w:color w:val="000000"/>
              </w:rPr>
              <w:t> </w:t>
            </w:r>
          </w:p>
        </w:tc>
        <w:tc>
          <w:tcPr>
            <w:tcW w:w="424"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2860A4A6" w14:textId="77777777">
            <w:pPr>
              <w:rPr>
                <w:rFonts w:ascii="Calibri" w:hAnsi="Calibri"/>
                <w:color w:val="000000"/>
              </w:rPr>
            </w:pPr>
            <w:r w:rsidRPr="00D41878">
              <w:rPr>
                <w:rFonts w:ascii="Calibri" w:hAnsi="Calibri"/>
                <w:color w:val="000000"/>
              </w:rPr>
              <w:t> </w:t>
            </w:r>
          </w:p>
        </w:tc>
        <w:tc>
          <w:tcPr>
            <w:tcW w:w="462"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1E99393E" w14:textId="77777777">
            <w:pPr>
              <w:rPr>
                <w:rFonts w:ascii="Calibri" w:hAnsi="Calibri"/>
                <w:color w:val="000000"/>
              </w:rPr>
            </w:pPr>
            <w:r w:rsidRPr="00D41878">
              <w:rPr>
                <w:rFonts w:ascii="Calibri" w:hAnsi="Calibri"/>
                <w:color w:val="000000"/>
              </w:rPr>
              <w:t> </w:t>
            </w:r>
          </w:p>
        </w:tc>
        <w:tc>
          <w:tcPr>
            <w:tcW w:w="366"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7735B731" w14:textId="77777777">
            <w:pPr>
              <w:rPr>
                <w:rFonts w:ascii="Calibri" w:hAnsi="Calibri"/>
                <w:color w:val="000000"/>
              </w:rPr>
            </w:pPr>
            <w:r w:rsidRPr="00D41878">
              <w:rPr>
                <w:rFonts w:ascii="Calibri" w:hAnsi="Calibri"/>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62C1D16E" w14:textId="77777777">
            <w:pPr>
              <w:rPr>
                <w:rFonts w:ascii="Calibri" w:hAnsi="Calibri"/>
                <w:color w:val="000000"/>
              </w:rPr>
            </w:pPr>
            <w:r w:rsidRPr="00D41878">
              <w:rPr>
                <w:rFonts w:ascii="Calibri" w:hAnsi="Calibri"/>
                <w:color w:val="000000"/>
              </w:rPr>
              <w:t> </w:t>
            </w:r>
          </w:p>
        </w:tc>
        <w:tc>
          <w:tcPr>
            <w:tcW w:w="372" w:type="pct"/>
            <w:tcBorders>
              <w:top w:val="nil"/>
              <w:left w:val="nil"/>
              <w:bottom w:val="single" w:sz="4" w:space="0" w:color="auto"/>
              <w:right w:val="single" w:sz="4" w:space="0" w:color="auto"/>
            </w:tcBorders>
            <w:shd w:val="clear" w:color="auto" w:fill="auto"/>
            <w:noWrap/>
            <w:vAlign w:val="bottom"/>
            <w:hideMark/>
          </w:tcPr>
          <w:p w:rsidR="009D25BB" w:rsidRPr="00D41878" w:rsidP="008C0EA7" w14:paraId="408C41E7" w14:textId="77777777">
            <w:pPr>
              <w:rPr>
                <w:rFonts w:ascii="Calibri" w:hAnsi="Calibri"/>
                <w:color w:val="000000"/>
              </w:rPr>
            </w:pPr>
            <w:r w:rsidRPr="00D41878">
              <w:rPr>
                <w:rFonts w:ascii="Calibri" w:hAnsi="Calibri"/>
                <w:color w:val="000000"/>
              </w:rPr>
              <w:t> </w:t>
            </w:r>
          </w:p>
        </w:tc>
        <w:tc>
          <w:tcPr>
            <w:tcW w:w="375" w:type="pct"/>
            <w:tcBorders>
              <w:top w:val="nil"/>
              <w:left w:val="nil"/>
              <w:bottom w:val="single" w:sz="4" w:space="0" w:color="auto"/>
              <w:right w:val="single" w:sz="4" w:space="0" w:color="auto"/>
            </w:tcBorders>
            <w:shd w:val="clear" w:color="auto" w:fill="auto"/>
            <w:vAlign w:val="center"/>
            <w:hideMark/>
          </w:tcPr>
          <w:p w:rsidR="009D25BB" w:rsidRPr="00D41878" w:rsidP="008C0EA7" w14:paraId="5FC905B2" w14:textId="77777777">
            <w:pPr>
              <w:jc w:val="right"/>
              <w:rPr>
                <w:b/>
                <w:bCs/>
                <w:color w:val="000000"/>
                <w:sz w:val="20"/>
                <w:szCs w:val="20"/>
              </w:rPr>
            </w:pPr>
            <w:r>
              <w:rPr>
                <w:b/>
                <w:bCs/>
                <w:color w:val="000000"/>
                <w:sz w:val="20"/>
                <w:szCs w:val="20"/>
              </w:rPr>
              <w:t xml:space="preserve">$6,790 </w:t>
            </w:r>
          </w:p>
        </w:tc>
      </w:tr>
    </w:tbl>
    <w:p w:rsidR="009D25BB" w:rsidRPr="00BB65C3" w:rsidP="009D25BB" w14:paraId="68F7A526" w14:textId="77777777">
      <w:pPr>
        <w:pStyle w:val="NoSpacing"/>
        <w:rPr>
          <w:b/>
          <w:bCs/>
          <w:sz w:val="18"/>
          <w:szCs w:val="18"/>
        </w:rPr>
      </w:pPr>
      <w:r w:rsidRPr="00BB65C3">
        <w:rPr>
          <w:b/>
          <w:bCs/>
          <w:sz w:val="18"/>
          <w:szCs w:val="18"/>
        </w:rPr>
        <w:t>Assumptions:</w:t>
      </w:r>
    </w:p>
    <w:p w:rsidR="009D25BB" w:rsidRPr="00BB65C3" w:rsidP="009D25BB" w14:paraId="7F878050" w14:textId="31941E36">
      <w:pPr>
        <w:pStyle w:val="NoSpacing"/>
        <w:numPr>
          <w:ilvl w:val="0"/>
          <w:numId w:val="37"/>
        </w:numPr>
        <w:rPr>
          <w:sz w:val="18"/>
          <w:szCs w:val="18"/>
        </w:rPr>
      </w:pPr>
      <w:r w:rsidRPr="00BB65C3">
        <w:rPr>
          <w:sz w:val="18"/>
          <w:szCs w:val="18"/>
        </w:rPr>
        <w:t>We have assumed that the average number of respondents that will be subject to this rule will be 144. Of the 144 respondents, 108 are privately-owned and 36 are Federally owned. There will be no new additional sources during the next three years of this ICR. Of the 144 facilities we assume 4 privately-owned facilities and 1 Federally owned facility will have depainting operations.</w:t>
      </w:r>
    </w:p>
    <w:p w:rsidR="009D25BB" w:rsidRPr="00BB65C3" w:rsidP="009D25BB" w14:paraId="0C527148" w14:textId="37F9E947">
      <w:pPr>
        <w:pStyle w:val="NoSpacing"/>
        <w:numPr>
          <w:ilvl w:val="0"/>
          <w:numId w:val="37"/>
        </w:numPr>
        <w:rPr>
          <w:sz w:val="18"/>
          <w:szCs w:val="18"/>
        </w:rPr>
      </w:pPr>
      <w:r w:rsidRPr="00BB65C3">
        <w:rPr>
          <w:sz w:val="18"/>
          <w:szCs w:val="18"/>
        </w:rPr>
        <w:t xml:space="preserve">The cost is based on the following labor rates: Managerial rate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9D25BB" w:rsidRPr="00BB65C3" w:rsidP="009D25BB" w14:paraId="51D08024" w14:textId="3B13AB8A">
      <w:pPr>
        <w:pStyle w:val="NoSpacing"/>
        <w:numPr>
          <w:ilvl w:val="0"/>
          <w:numId w:val="37"/>
        </w:numPr>
        <w:rPr>
          <w:sz w:val="18"/>
          <w:szCs w:val="18"/>
        </w:rPr>
      </w:pPr>
      <w:r w:rsidRPr="00BB65C3">
        <w:rPr>
          <w:sz w:val="18"/>
          <w:szCs w:val="18"/>
        </w:rPr>
        <w:t xml:space="preserve">We have assumed all existing sources will have to re-familiarize with regulatory requirements each year. </w:t>
      </w:r>
    </w:p>
    <w:p w:rsidR="009D25BB" w:rsidRPr="00BB65C3" w:rsidP="009D25BB" w14:paraId="46D0CCA1" w14:textId="6E2E63B6">
      <w:pPr>
        <w:pStyle w:val="NoSpacing"/>
        <w:numPr>
          <w:ilvl w:val="0"/>
          <w:numId w:val="37"/>
        </w:numPr>
        <w:rPr>
          <w:sz w:val="18"/>
          <w:szCs w:val="18"/>
        </w:rPr>
      </w:pPr>
      <w:r w:rsidRPr="00BB65C3">
        <w:rPr>
          <w:sz w:val="18"/>
          <w:szCs w:val="18"/>
        </w:rPr>
        <w:t>We have assumed that 80 percent of facilities will have excess emissions or will change their process in some way and will submit semiannual reports (1 x 80% = 0.8, rounded to 1).</w:t>
      </w:r>
    </w:p>
    <w:p w:rsidR="009D25BB" w:rsidRPr="00BB65C3" w:rsidP="009D25BB" w14:paraId="53471760" w14:textId="0FC9D9C0">
      <w:pPr>
        <w:pStyle w:val="NoSpacing"/>
        <w:numPr>
          <w:ilvl w:val="0"/>
          <w:numId w:val="37"/>
        </w:numPr>
        <w:rPr>
          <w:sz w:val="18"/>
          <w:szCs w:val="18"/>
        </w:rPr>
      </w:pPr>
      <w:r w:rsidRPr="00BB65C3">
        <w:rPr>
          <w:sz w:val="18"/>
          <w:szCs w:val="18"/>
        </w:rPr>
        <w:t>We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rsidR="009D25BB" w:rsidRPr="00BB65C3" w:rsidP="009D25BB" w14:paraId="6958A460" w14:textId="719386D6">
      <w:pPr>
        <w:pStyle w:val="NoSpacing"/>
        <w:numPr>
          <w:ilvl w:val="0"/>
          <w:numId w:val="37"/>
        </w:numPr>
        <w:rPr>
          <w:sz w:val="18"/>
          <w:szCs w:val="18"/>
        </w:rPr>
      </w:pPr>
      <w:r w:rsidRPr="00BB65C3">
        <w:rPr>
          <w:sz w:val="18"/>
          <w:szCs w:val="18"/>
        </w:rPr>
        <w:t>We have assumed that all respondents will need to develop a record keeping system.</w:t>
      </w:r>
    </w:p>
    <w:p w:rsidR="009D25BB" w:rsidRPr="00BB65C3" w:rsidP="009D25BB" w14:paraId="08A6E34D" w14:textId="3A1AECA2">
      <w:pPr>
        <w:pStyle w:val="NoSpacing"/>
        <w:numPr>
          <w:ilvl w:val="0"/>
          <w:numId w:val="37"/>
        </w:numPr>
        <w:rPr>
          <w:sz w:val="18"/>
          <w:szCs w:val="18"/>
        </w:rPr>
      </w:pPr>
      <w:r w:rsidRPr="00BB65C3">
        <w:rPr>
          <w:sz w:val="18"/>
          <w:szCs w:val="18"/>
        </w:rPr>
        <w:t>We have assumed that each respondent will write compliance status information report.</w:t>
      </w:r>
    </w:p>
    <w:p w:rsidR="009D25BB" w:rsidRPr="00BB65C3" w:rsidP="009D25BB" w14:paraId="056AAE15" w14:textId="0BAF7BE7">
      <w:pPr>
        <w:pStyle w:val="NoSpacing"/>
        <w:numPr>
          <w:ilvl w:val="0"/>
          <w:numId w:val="37"/>
        </w:numPr>
        <w:rPr>
          <w:sz w:val="18"/>
          <w:szCs w:val="18"/>
        </w:rPr>
      </w:pPr>
      <w:r w:rsidRPr="00BB65C3">
        <w:rPr>
          <w:sz w:val="18"/>
          <w:szCs w:val="18"/>
        </w:rPr>
        <w:t xml:space="preserve">Totals have been rounded to 3 significant figures. Figures may not add exactly due to rounding. </w:t>
      </w:r>
    </w:p>
    <w:p w:rsidR="009D25BB" w:rsidRPr="00BB65C3" w:rsidP="009D25BB" w14:paraId="49985CE6" w14:textId="247B81A3">
      <w:pPr>
        <w:pStyle w:val="NoSpacing"/>
        <w:numPr>
          <w:ilvl w:val="0"/>
          <w:numId w:val="37"/>
        </w:numPr>
        <w:rPr>
          <w:sz w:val="18"/>
          <w:szCs w:val="18"/>
        </w:rPr>
      </w:pPr>
      <w:r w:rsidRPr="00BB65C3">
        <w:rPr>
          <w:sz w:val="18"/>
          <w:szCs w:val="18"/>
        </w:rPr>
        <w:t xml:space="preserve">The capital and O&amp;M cost for this operation has </w:t>
      </w:r>
      <w:r w:rsidRPr="00BB65C3" w:rsidR="00BB65C3">
        <w:rPr>
          <w:sz w:val="18"/>
          <w:szCs w:val="18"/>
        </w:rPr>
        <w:t>been</w:t>
      </w:r>
      <w:r w:rsidRPr="00BB65C3">
        <w:rPr>
          <w:sz w:val="18"/>
          <w:szCs w:val="18"/>
        </w:rPr>
        <w:t xml:space="preserve"> included in the table for cleaning operations (see Table 1a).</w:t>
      </w:r>
    </w:p>
    <w:p w:rsidR="00BB65C3" w14:paraId="54AEF89C" w14:textId="254BDD11">
      <w:r>
        <w:br w:type="page"/>
      </w:r>
    </w:p>
    <w:p w:rsidR="009D25BB" w:rsidRPr="00C66680" w:rsidP="009D25BB" w14:paraId="6A6C8D72" w14:textId="6C190625">
      <w:pPr>
        <w:pStyle w:val="NoSpacing"/>
        <w:rPr>
          <w:b/>
          <w:bCs/>
        </w:rPr>
      </w:pPr>
      <w:r w:rsidRPr="00C66680">
        <w:rPr>
          <w:b/>
          <w:bCs/>
        </w:rPr>
        <w:t>Table 2d: Annual Burden and Cost for Federal Government-Owned Facilities – NESHAP for Aerospace Manufacturing and Rework Facilities (40 CFR Part 63, Subpart GG) (Renewal) (Specialty Coating Operations)</w:t>
      </w:r>
    </w:p>
    <w:tbl>
      <w:tblPr>
        <w:tblW w:w="5000" w:type="pct"/>
        <w:tblLook w:val="04A0"/>
      </w:tblPr>
      <w:tblGrid>
        <w:gridCol w:w="3503"/>
        <w:gridCol w:w="709"/>
        <w:gridCol w:w="752"/>
        <w:gridCol w:w="732"/>
        <w:gridCol w:w="797"/>
        <w:gridCol w:w="635"/>
        <w:gridCol w:w="816"/>
        <w:gridCol w:w="645"/>
        <w:gridCol w:w="761"/>
      </w:tblGrid>
      <w:tr w14:paraId="1789DC25" w14:textId="77777777" w:rsidTr="00C66680">
        <w:tblPrEx>
          <w:tblW w:w="5000" w:type="pct"/>
          <w:tblLook w:val="04A0"/>
        </w:tblPrEx>
        <w:trPr>
          <w:trHeight w:val="1785"/>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680" w:rsidRPr="000D3FE0" w:rsidP="008C0EA7" w14:paraId="3599997A" w14:textId="77777777">
            <w:pPr>
              <w:jc w:val="center"/>
              <w:rPr>
                <w:b/>
                <w:bCs/>
                <w:color w:val="000000"/>
                <w:sz w:val="20"/>
                <w:szCs w:val="20"/>
              </w:rPr>
            </w:pPr>
            <w:r w:rsidRPr="000D3FE0">
              <w:rPr>
                <w:b/>
                <w:bCs/>
                <w:color w:val="000000"/>
                <w:sz w:val="20"/>
                <w:szCs w:val="20"/>
              </w:rPr>
              <w:t>Burden item</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60A1C073" w14:textId="77777777">
            <w:pPr>
              <w:jc w:val="center"/>
              <w:rPr>
                <w:b/>
                <w:bCs/>
                <w:color w:val="000000"/>
                <w:sz w:val="20"/>
                <w:szCs w:val="20"/>
              </w:rPr>
            </w:pPr>
            <w:r w:rsidRPr="000D3FE0">
              <w:rPr>
                <w:b/>
                <w:bCs/>
                <w:color w:val="000000"/>
                <w:sz w:val="20"/>
                <w:szCs w:val="20"/>
              </w:rPr>
              <w:t xml:space="preserve">(A) </w:t>
            </w:r>
            <w:r w:rsidRPr="000D3FE0">
              <w:rPr>
                <w:b/>
                <w:bCs/>
                <w:color w:val="000000"/>
                <w:sz w:val="20"/>
                <w:szCs w:val="20"/>
              </w:rPr>
              <w:br/>
              <w:t>Person hours per occurrence</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3860E188" w14:textId="77777777">
            <w:pPr>
              <w:jc w:val="center"/>
              <w:rPr>
                <w:b/>
                <w:bCs/>
                <w:color w:val="000000"/>
                <w:sz w:val="20"/>
                <w:szCs w:val="20"/>
              </w:rPr>
            </w:pPr>
            <w:r w:rsidRPr="000D3FE0">
              <w:rPr>
                <w:b/>
                <w:bCs/>
                <w:color w:val="000000"/>
                <w:sz w:val="20"/>
                <w:szCs w:val="20"/>
              </w:rPr>
              <w:t xml:space="preserve">(B) </w:t>
            </w:r>
            <w:r w:rsidRPr="000D3FE0">
              <w:rPr>
                <w:b/>
                <w:bCs/>
                <w:color w:val="000000"/>
                <w:sz w:val="20"/>
                <w:szCs w:val="20"/>
              </w:rPr>
              <w:br/>
              <w:t>No. of occurrences per respondent per year</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77B8EB81" w14:textId="77777777">
            <w:pPr>
              <w:jc w:val="center"/>
              <w:rPr>
                <w:b/>
                <w:bCs/>
                <w:color w:val="000000"/>
                <w:sz w:val="20"/>
                <w:szCs w:val="20"/>
              </w:rPr>
            </w:pPr>
            <w:r w:rsidRPr="000D3FE0">
              <w:rPr>
                <w:b/>
                <w:bCs/>
                <w:color w:val="000000"/>
                <w:sz w:val="20"/>
                <w:szCs w:val="20"/>
              </w:rPr>
              <w:t xml:space="preserve">(C) </w:t>
            </w:r>
            <w:r w:rsidRPr="000D3FE0">
              <w:rPr>
                <w:b/>
                <w:bCs/>
                <w:color w:val="000000"/>
                <w:sz w:val="20"/>
                <w:szCs w:val="20"/>
              </w:rPr>
              <w:br/>
              <w:t xml:space="preserve">Person hours per respondent per year </w:t>
            </w:r>
            <w:r w:rsidRPr="000D3FE0">
              <w:rPr>
                <w:b/>
                <w:bCs/>
                <w:color w:val="000000"/>
                <w:sz w:val="20"/>
                <w:szCs w:val="20"/>
              </w:rPr>
              <w:br/>
              <w:t>(C=AxB)</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0C2FB08C" w14:textId="77777777">
            <w:pPr>
              <w:jc w:val="center"/>
              <w:rPr>
                <w:b/>
                <w:bCs/>
                <w:color w:val="000000"/>
                <w:sz w:val="20"/>
                <w:szCs w:val="20"/>
              </w:rPr>
            </w:pPr>
            <w:r w:rsidRPr="000D3FE0">
              <w:rPr>
                <w:b/>
                <w:bCs/>
                <w:color w:val="000000"/>
                <w:sz w:val="20"/>
                <w:szCs w:val="20"/>
              </w:rPr>
              <w:t xml:space="preserve">(D) </w:t>
            </w:r>
            <w:r w:rsidRPr="000D3FE0">
              <w:rPr>
                <w:b/>
                <w:bCs/>
                <w:color w:val="000000"/>
                <w:sz w:val="20"/>
                <w:szCs w:val="20"/>
              </w:rPr>
              <w:br/>
              <w:t xml:space="preserve">Respondents per year </w:t>
            </w:r>
            <w:r w:rsidRPr="000D3FE0">
              <w:rPr>
                <w:b/>
                <w:bCs/>
                <w:color w:val="000000"/>
                <w:vertAlign w:val="superscript"/>
              </w:rPr>
              <w:t>a</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1C94A7EE" w14:textId="77777777">
            <w:pPr>
              <w:jc w:val="center"/>
              <w:rPr>
                <w:b/>
                <w:bCs/>
                <w:color w:val="000000"/>
                <w:sz w:val="20"/>
                <w:szCs w:val="20"/>
              </w:rPr>
            </w:pPr>
            <w:r w:rsidRPr="000D3FE0">
              <w:rPr>
                <w:b/>
                <w:bCs/>
                <w:color w:val="000000"/>
                <w:sz w:val="20"/>
                <w:szCs w:val="20"/>
              </w:rPr>
              <w:t xml:space="preserve">(E) </w:t>
            </w:r>
            <w:r w:rsidRPr="000D3FE0">
              <w:rPr>
                <w:b/>
                <w:bCs/>
                <w:color w:val="000000"/>
                <w:sz w:val="20"/>
                <w:szCs w:val="20"/>
              </w:rPr>
              <w:br/>
              <w:t xml:space="preserve">Technical person- hours per year </w:t>
            </w:r>
            <w:r w:rsidRPr="000D3FE0">
              <w:rPr>
                <w:b/>
                <w:bCs/>
                <w:color w:val="000000"/>
                <w:sz w:val="20"/>
                <w:szCs w:val="20"/>
              </w:rPr>
              <w:br/>
              <w:t>(E=CxD)</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0DFB0A5D" w14:textId="77777777">
            <w:pPr>
              <w:jc w:val="center"/>
              <w:rPr>
                <w:b/>
                <w:bCs/>
                <w:color w:val="000000"/>
                <w:sz w:val="20"/>
                <w:szCs w:val="20"/>
              </w:rPr>
            </w:pPr>
            <w:r w:rsidRPr="000D3FE0">
              <w:rPr>
                <w:b/>
                <w:bCs/>
                <w:color w:val="000000"/>
                <w:sz w:val="20"/>
                <w:szCs w:val="20"/>
              </w:rPr>
              <w:t xml:space="preserve">(F) </w:t>
            </w:r>
            <w:r w:rsidRPr="000D3FE0">
              <w:rPr>
                <w:b/>
                <w:bCs/>
                <w:color w:val="000000"/>
                <w:sz w:val="20"/>
                <w:szCs w:val="20"/>
              </w:rPr>
              <w:br/>
              <w:t xml:space="preserve">Management person hours per year </w:t>
            </w:r>
            <w:r w:rsidRPr="000D3FE0">
              <w:rPr>
                <w:b/>
                <w:bCs/>
                <w:color w:val="000000"/>
                <w:sz w:val="20"/>
                <w:szCs w:val="20"/>
              </w:rPr>
              <w:br/>
              <w:t>(F=Ex0.05)</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72C94E66" w14:textId="77777777">
            <w:pPr>
              <w:jc w:val="center"/>
              <w:rPr>
                <w:b/>
                <w:bCs/>
                <w:color w:val="000000"/>
                <w:sz w:val="20"/>
                <w:szCs w:val="20"/>
              </w:rPr>
            </w:pPr>
            <w:r w:rsidRPr="000D3FE0">
              <w:rPr>
                <w:b/>
                <w:bCs/>
                <w:color w:val="000000"/>
                <w:sz w:val="20"/>
                <w:szCs w:val="20"/>
              </w:rPr>
              <w:t xml:space="preserve">(G) </w:t>
            </w:r>
            <w:r w:rsidRPr="000D3FE0">
              <w:rPr>
                <w:b/>
                <w:bCs/>
                <w:color w:val="000000"/>
                <w:sz w:val="20"/>
                <w:szCs w:val="20"/>
              </w:rPr>
              <w:br/>
              <w:t xml:space="preserve">Clerical person hours per year </w:t>
            </w:r>
            <w:r w:rsidRPr="000D3FE0">
              <w:rPr>
                <w:b/>
                <w:bCs/>
                <w:color w:val="000000"/>
                <w:sz w:val="20"/>
                <w:szCs w:val="20"/>
              </w:rPr>
              <w:br/>
              <w:t>(G=Ex0.1)</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2FD19D3C" w14:textId="77777777">
            <w:pPr>
              <w:jc w:val="center"/>
              <w:rPr>
                <w:b/>
                <w:bCs/>
                <w:color w:val="000000"/>
                <w:sz w:val="20"/>
                <w:szCs w:val="20"/>
              </w:rPr>
            </w:pPr>
            <w:r w:rsidRPr="000D3FE0">
              <w:rPr>
                <w:b/>
                <w:bCs/>
                <w:color w:val="000000"/>
                <w:sz w:val="20"/>
                <w:szCs w:val="20"/>
              </w:rPr>
              <w:t xml:space="preserve">(H) </w:t>
            </w:r>
            <w:r w:rsidRPr="000D3FE0">
              <w:rPr>
                <w:b/>
                <w:bCs/>
                <w:color w:val="000000"/>
                <w:sz w:val="20"/>
                <w:szCs w:val="20"/>
              </w:rPr>
              <w:br/>
              <w:t xml:space="preserve">Total Cost Per Year </w:t>
            </w:r>
            <w:r w:rsidRPr="000D3FE0">
              <w:rPr>
                <w:b/>
                <w:bCs/>
                <w:color w:val="000000"/>
                <w:sz w:val="20"/>
                <w:szCs w:val="20"/>
                <w:vertAlign w:val="superscript"/>
              </w:rPr>
              <w:t>b</w:t>
            </w:r>
          </w:p>
        </w:tc>
      </w:tr>
      <w:tr w14:paraId="65DCF57E"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ECF26A6" w14:textId="77777777">
            <w:pPr>
              <w:rPr>
                <w:color w:val="000000"/>
                <w:sz w:val="20"/>
                <w:szCs w:val="20"/>
              </w:rPr>
            </w:pPr>
            <w:r w:rsidRPr="000D3FE0">
              <w:rPr>
                <w:color w:val="000000"/>
                <w:sz w:val="20"/>
                <w:szCs w:val="20"/>
              </w:rPr>
              <w:t>1.</w:t>
            </w:r>
            <w:r>
              <w:rPr>
                <w:color w:val="000000"/>
                <w:sz w:val="20"/>
                <w:szCs w:val="20"/>
              </w:rPr>
              <w:t xml:space="preserve"> </w:t>
            </w:r>
            <w:r w:rsidRPr="000D3FE0">
              <w:rPr>
                <w:color w:val="000000"/>
                <w:sz w:val="20"/>
                <w:szCs w:val="20"/>
              </w:rPr>
              <w:t>Applications</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C0A726B"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7D42A9F"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173CEA1"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2CAF186" w14:textId="77777777">
            <w:pPr>
              <w:jc w:val="center"/>
              <w:rPr>
                <w:color w:val="000000"/>
                <w:sz w:val="20"/>
                <w:szCs w:val="20"/>
              </w:rPr>
            </w:pPr>
            <w:r w:rsidRPr="000D3FE0">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A05F0C" w14:textId="77777777">
            <w:pPr>
              <w:jc w:val="center"/>
              <w:rPr>
                <w:color w:val="000000"/>
                <w:sz w:val="20"/>
                <w:szCs w:val="20"/>
              </w:rPr>
            </w:pPr>
            <w:r w:rsidRPr="000D3FE0">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96B2023" w14:textId="77777777">
            <w:pPr>
              <w:jc w:val="center"/>
              <w:rPr>
                <w:color w:val="000000"/>
                <w:sz w:val="20"/>
                <w:szCs w:val="20"/>
              </w:rPr>
            </w:pPr>
            <w:r w:rsidRPr="000D3FE0">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DBCA1DB" w14:textId="77777777">
            <w:pPr>
              <w:jc w:val="center"/>
              <w:rPr>
                <w:color w:val="000000"/>
                <w:sz w:val="20"/>
                <w:szCs w:val="20"/>
              </w:rPr>
            </w:pPr>
            <w:r w:rsidRPr="000D3FE0">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899F872" w14:textId="77777777">
            <w:pPr>
              <w:rPr>
                <w:color w:val="000000"/>
                <w:sz w:val="20"/>
                <w:szCs w:val="20"/>
              </w:rPr>
            </w:pPr>
            <w:r w:rsidRPr="000D3FE0">
              <w:rPr>
                <w:color w:val="000000"/>
                <w:sz w:val="20"/>
                <w:szCs w:val="20"/>
              </w:rPr>
              <w:t> </w:t>
            </w:r>
          </w:p>
        </w:tc>
      </w:tr>
      <w:tr w14:paraId="7E0916DA"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68C2D8EF" w14:textId="77777777">
            <w:pPr>
              <w:rPr>
                <w:color w:val="000000"/>
                <w:sz w:val="20"/>
                <w:szCs w:val="20"/>
              </w:rPr>
            </w:pPr>
            <w:r w:rsidRPr="000D3FE0">
              <w:rPr>
                <w:color w:val="000000"/>
                <w:sz w:val="20"/>
                <w:szCs w:val="20"/>
              </w:rPr>
              <w:t>2.</w:t>
            </w:r>
            <w:r>
              <w:rPr>
                <w:color w:val="000000"/>
                <w:sz w:val="20"/>
                <w:szCs w:val="20"/>
              </w:rPr>
              <w:t xml:space="preserve"> </w:t>
            </w:r>
            <w:r w:rsidRPr="000D3FE0">
              <w:rPr>
                <w:color w:val="000000"/>
                <w:sz w:val="20"/>
                <w:szCs w:val="20"/>
              </w:rPr>
              <w:t>Surveys and studies</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60933D3"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A15E7D0"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56AFF50"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4D17780" w14:textId="77777777">
            <w:pPr>
              <w:jc w:val="center"/>
              <w:rPr>
                <w:color w:val="000000"/>
                <w:sz w:val="20"/>
                <w:szCs w:val="20"/>
              </w:rPr>
            </w:pPr>
            <w:r w:rsidRPr="000D3FE0">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2E268BA" w14:textId="77777777">
            <w:pPr>
              <w:jc w:val="center"/>
              <w:rPr>
                <w:color w:val="000000"/>
                <w:sz w:val="20"/>
                <w:szCs w:val="20"/>
              </w:rPr>
            </w:pPr>
            <w:r w:rsidRPr="000D3FE0">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2D891BE" w14:textId="77777777">
            <w:pPr>
              <w:jc w:val="center"/>
              <w:rPr>
                <w:color w:val="000000"/>
                <w:sz w:val="20"/>
                <w:szCs w:val="20"/>
              </w:rPr>
            </w:pPr>
            <w:r w:rsidRPr="000D3FE0">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95C0E9F" w14:textId="77777777">
            <w:pPr>
              <w:jc w:val="center"/>
              <w:rPr>
                <w:color w:val="000000"/>
                <w:sz w:val="20"/>
                <w:szCs w:val="20"/>
              </w:rPr>
            </w:pPr>
            <w:r w:rsidRPr="000D3FE0">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BA9D97B" w14:textId="77777777">
            <w:pPr>
              <w:rPr>
                <w:color w:val="000000"/>
                <w:sz w:val="20"/>
                <w:szCs w:val="20"/>
              </w:rPr>
            </w:pPr>
            <w:r w:rsidRPr="000D3FE0">
              <w:rPr>
                <w:color w:val="000000"/>
                <w:sz w:val="20"/>
                <w:szCs w:val="20"/>
              </w:rPr>
              <w:t> </w:t>
            </w:r>
          </w:p>
        </w:tc>
      </w:tr>
      <w:tr w14:paraId="7E798D0C"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3DBE9ADD" w14:textId="77777777">
            <w:pPr>
              <w:rPr>
                <w:color w:val="000000"/>
                <w:sz w:val="20"/>
                <w:szCs w:val="20"/>
              </w:rPr>
            </w:pPr>
            <w:r w:rsidRPr="000D3FE0">
              <w:rPr>
                <w:color w:val="000000"/>
                <w:sz w:val="20"/>
                <w:szCs w:val="20"/>
              </w:rPr>
              <w:t>3.</w:t>
            </w:r>
            <w:r>
              <w:rPr>
                <w:color w:val="000000"/>
                <w:sz w:val="20"/>
                <w:szCs w:val="20"/>
              </w:rPr>
              <w:t xml:space="preserve"> </w:t>
            </w:r>
            <w:r w:rsidRPr="000D3FE0">
              <w:rPr>
                <w:color w:val="000000"/>
                <w:sz w:val="20"/>
                <w:szCs w:val="20"/>
              </w:rPr>
              <w:t>Reporting requirements</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447D8E4"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3587D0A"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4C1DD25"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C4DBF97" w14:textId="77777777">
            <w:pPr>
              <w:jc w:val="center"/>
              <w:rPr>
                <w:color w:val="000000"/>
                <w:sz w:val="20"/>
                <w:szCs w:val="20"/>
              </w:rPr>
            </w:pPr>
            <w:r w:rsidRPr="000D3FE0">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DBBD3F4" w14:textId="77777777">
            <w:pPr>
              <w:jc w:val="center"/>
              <w:rPr>
                <w:color w:val="000000"/>
                <w:sz w:val="20"/>
                <w:szCs w:val="20"/>
              </w:rPr>
            </w:pPr>
            <w:r w:rsidRPr="000D3FE0">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9BF1825" w14:textId="77777777">
            <w:pPr>
              <w:jc w:val="center"/>
              <w:rPr>
                <w:color w:val="000000"/>
                <w:sz w:val="20"/>
                <w:szCs w:val="20"/>
              </w:rPr>
            </w:pPr>
            <w:r w:rsidRPr="000D3FE0">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30E41D8" w14:textId="77777777">
            <w:pPr>
              <w:jc w:val="center"/>
              <w:rPr>
                <w:color w:val="000000"/>
                <w:sz w:val="20"/>
                <w:szCs w:val="20"/>
              </w:rPr>
            </w:pPr>
            <w:r w:rsidRPr="000D3FE0">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500E5B8" w14:textId="77777777">
            <w:pPr>
              <w:rPr>
                <w:color w:val="000000"/>
                <w:sz w:val="20"/>
                <w:szCs w:val="20"/>
              </w:rPr>
            </w:pPr>
            <w:r w:rsidRPr="000D3FE0">
              <w:rPr>
                <w:color w:val="000000"/>
                <w:sz w:val="20"/>
                <w:szCs w:val="20"/>
              </w:rPr>
              <w:t> </w:t>
            </w:r>
          </w:p>
        </w:tc>
      </w:tr>
      <w:tr w14:paraId="441FB92F"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824F0F6" w14:textId="77777777">
            <w:pPr>
              <w:ind w:left="429" w:hanging="270"/>
              <w:rPr>
                <w:color w:val="000000"/>
                <w:sz w:val="20"/>
                <w:szCs w:val="20"/>
              </w:rPr>
            </w:pPr>
            <w:r w:rsidRPr="000D3FE0">
              <w:rPr>
                <w:color w:val="000000"/>
                <w:sz w:val="20"/>
                <w:szCs w:val="20"/>
              </w:rPr>
              <w:t>A.</w:t>
            </w:r>
            <w:r>
              <w:rPr>
                <w:color w:val="000000"/>
                <w:sz w:val="20"/>
                <w:szCs w:val="20"/>
              </w:rPr>
              <w:t xml:space="preserve"> </w:t>
            </w:r>
            <w:r w:rsidRPr="000D3FE0">
              <w:rPr>
                <w:color w:val="000000"/>
                <w:sz w:val="20"/>
                <w:szCs w:val="20"/>
              </w:rPr>
              <w:t xml:space="preserve">Familiarize with regulatory requirements </w:t>
            </w:r>
            <w:r w:rsidRPr="000D3FE0">
              <w:rPr>
                <w:color w:val="000000"/>
                <w:sz w:val="20"/>
                <w:szCs w:val="20"/>
                <w:vertAlign w:val="superscript"/>
              </w:rPr>
              <w:t>c</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680" w:rsidRPr="000D3FE0" w:rsidP="008C0EA7" w14:paraId="5C3CBA8C" w14:textId="77777777">
            <w:pPr>
              <w:jc w:val="center"/>
              <w:rPr>
                <w:color w:val="000000"/>
                <w:sz w:val="20"/>
                <w:szCs w:val="20"/>
              </w:rPr>
            </w:pPr>
            <w:r>
              <w:rPr>
                <w:color w:val="000000"/>
                <w:sz w:val="20"/>
                <w:szCs w:val="20"/>
              </w:rPr>
              <w:t>1</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20CD7B02" w14:textId="77777777">
            <w:pPr>
              <w:jc w:val="center"/>
              <w:rPr>
                <w:color w:val="000000"/>
                <w:sz w:val="20"/>
                <w:szCs w:val="20"/>
              </w:rPr>
            </w:pPr>
            <w:r>
              <w:rPr>
                <w:color w:val="000000"/>
                <w:sz w:val="20"/>
                <w:szCs w:val="20"/>
              </w:rPr>
              <w:t>1</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05F4AFA8" w14:textId="77777777">
            <w:pPr>
              <w:jc w:val="center"/>
              <w:rPr>
                <w:color w:val="000000"/>
                <w:sz w:val="20"/>
                <w:szCs w:val="20"/>
              </w:rPr>
            </w:pPr>
            <w:r>
              <w:rPr>
                <w:color w:val="000000"/>
                <w:sz w:val="20"/>
                <w:szCs w:val="20"/>
              </w:rPr>
              <w:t>1</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17036ECA" w14:textId="77777777">
            <w:pPr>
              <w:jc w:val="center"/>
              <w:rPr>
                <w:color w:val="000000"/>
                <w:sz w:val="20"/>
                <w:szCs w:val="20"/>
              </w:rPr>
            </w:pPr>
            <w:r>
              <w:rPr>
                <w:color w:val="000000"/>
                <w:sz w:val="20"/>
                <w:szCs w:val="20"/>
              </w:rPr>
              <w:t>27</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79BDFC0B" w14:textId="77777777">
            <w:pPr>
              <w:jc w:val="center"/>
              <w:rPr>
                <w:color w:val="000000"/>
                <w:sz w:val="20"/>
                <w:szCs w:val="20"/>
              </w:rPr>
            </w:pPr>
            <w:r>
              <w:rPr>
                <w:color w:val="000000"/>
                <w:sz w:val="20"/>
                <w:szCs w:val="20"/>
              </w:rPr>
              <w:t>27</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087B28D6" w14:textId="77777777">
            <w:pPr>
              <w:jc w:val="center"/>
              <w:rPr>
                <w:color w:val="000000"/>
                <w:sz w:val="20"/>
                <w:szCs w:val="20"/>
              </w:rPr>
            </w:pPr>
            <w:r>
              <w:rPr>
                <w:color w:val="000000"/>
                <w:sz w:val="20"/>
                <w:szCs w:val="20"/>
              </w:rPr>
              <w:t>1.35</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C66680" w:rsidRPr="000D3FE0" w:rsidP="008C0EA7" w14:paraId="77DA5083" w14:textId="77777777">
            <w:pPr>
              <w:jc w:val="center"/>
              <w:rPr>
                <w:color w:val="000000"/>
                <w:sz w:val="20"/>
                <w:szCs w:val="20"/>
              </w:rPr>
            </w:pPr>
            <w:r>
              <w:rPr>
                <w:color w:val="000000"/>
                <w:sz w:val="20"/>
                <w:szCs w:val="20"/>
              </w:rPr>
              <w:t>2.7</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0D4FA954" w14:textId="77777777">
            <w:pPr>
              <w:jc w:val="right"/>
              <w:rPr>
                <w:color w:val="000000"/>
                <w:sz w:val="20"/>
                <w:szCs w:val="20"/>
              </w:rPr>
            </w:pPr>
            <w:r>
              <w:rPr>
                <w:color w:val="000000"/>
                <w:sz w:val="20"/>
                <w:szCs w:val="20"/>
              </w:rPr>
              <w:t xml:space="preserve">$1,650.59 </w:t>
            </w:r>
          </w:p>
        </w:tc>
      </w:tr>
      <w:tr w14:paraId="2CD473DA"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010065C" w14:textId="77777777">
            <w:pPr>
              <w:ind w:firstLine="200" w:firstLineChars="100"/>
              <w:rPr>
                <w:color w:val="000000"/>
                <w:sz w:val="20"/>
                <w:szCs w:val="20"/>
              </w:rPr>
            </w:pPr>
            <w:r w:rsidRPr="000D3FE0">
              <w:rPr>
                <w:color w:val="000000"/>
                <w:sz w:val="20"/>
                <w:szCs w:val="20"/>
              </w:rPr>
              <w:t>B.</w:t>
            </w:r>
            <w:r>
              <w:rPr>
                <w:color w:val="000000"/>
                <w:sz w:val="20"/>
                <w:szCs w:val="20"/>
              </w:rPr>
              <w:t xml:space="preserve"> </w:t>
            </w:r>
            <w:r w:rsidRPr="000D3FE0">
              <w:rPr>
                <w:color w:val="000000"/>
                <w:sz w:val="20"/>
                <w:szCs w:val="20"/>
              </w:rPr>
              <w:t xml:space="preserve">Required activities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51D0B96F"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F66B223"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1CCC840"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82B096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615940E"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4DDC7C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B4636AD"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FAC375B" w14:textId="77777777">
            <w:pPr>
              <w:rPr>
                <w:color w:val="000000"/>
                <w:sz w:val="20"/>
                <w:szCs w:val="20"/>
              </w:rPr>
            </w:pPr>
            <w:r>
              <w:rPr>
                <w:color w:val="000000"/>
                <w:sz w:val="20"/>
                <w:szCs w:val="20"/>
              </w:rPr>
              <w:t> </w:t>
            </w:r>
          </w:p>
        </w:tc>
      </w:tr>
      <w:tr w14:paraId="0E62B0C4"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6D6D4B35" w14:textId="77777777">
            <w:pPr>
              <w:ind w:firstLine="400" w:firstLineChars="200"/>
              <w:rPr>
                <w:color w:val="000000"/>
                <w:sz w:val="20"/>
                <w:szCs w:val="20"/>
              </w:rPr>
            </w:pPr>
            <w:r w:rsidRPr="000D3FE0">
              <w:rPr>
                <w:color w:val="000000"/>
                <w:sz w:val="20"/>
                <w:szCs w:val="20"/>
              </w:rPr>
              <w:t xml:space="preserve">Initial performance tests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4EB285E"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C78583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FDD2D6A"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32429E0"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D676591"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2B05ACC"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29805E6"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D270E76" w14:textId="77777777">
            <w:pPr>
              <w:rPr>
                <w:color w:val="000000"/>
                <w:sz w:val="20"/>
                <w:szCs w:val="20"/>
              </w:rPr>
            </w:pPr>
            <w:r>
              <w:rPr>
                <w:color w:val="000000"/>
                <w:sz w:val="20"/>
                <w:szCs w:val="20"/>
              </w:rPr>
              <w:t> </w:t>
            </w:r>
          </w:p>
        </w:tc>
      </w:tr>
      <w:tr w14:paraId="05977DFA"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7B241841" w14:textId="77777777">
            <w:pPr>
              <w:ind w:firstLine="400" w:firstLineChars="200"/>
              <w:rPr>
                <w:color w:val="000000"/>
                <w:sz w:val="20"/>
                <w:szCs w:val="20"/>
              </w:rPr>
            </w:pPr>
            <w:r w:rsidRPr="000D3FE0">
              <w:rPr>
                <w:color w:val="000000"/>
                <w:sz w:val="20"/>
                <w:szCs w:val="20"/>
              </w:rPr>
              <w:t xml:space="preserve">Repeat performance test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32C379A3"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01E3E2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343332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40D9ECD"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9921DA0"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587666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670711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2B00409" w14:textId="77777777">
            <w:pPr>
              <w:rPr>
                <w:color w:val="000000"/>
                <w:sz w:val="20"/>
                <w:szCs w:val="20"/>
              </w:rPr>
            </w:pPr>
            <w:r>
              <w:rPr>
                <w:color w:val="000000"/>
                <w:sz w:val="20"/>
                <w:szCs w:val="20"/>
              </w:rPr>
              <w:t> </w:t>
            </w:r>
          </w:p>
        </w:tc>
      </w:tr>
      <w:tr w14:paraId="420D491B"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FC895D9" w14:textId="77777777">
            <w:pPr>
              <w:ind w:firstLine="200" w:firstLineChars="100"/>
              <w:rPr>
                <w:color w:val="000000"/>
                <w:sz w:val="20"/>
                <w:szCs w:val="20"/>
              </w:rPr>
            </w:pPr>
            <w:r w:rsidRPr="000D3FE0">
              <w:rPr>
                <w:color w:val="000000"/>
                <w:sz w:val="20"/>
                <w:szCs w:val="20"/>
              </w:rPr>
              <w:t>C.</w:t>
            </w:r>
            <w:r>
              <w:rPr>
                <w:color w:val="000000"/>
                <w:sz w:val="20"/>
                <w:szCs w:val="20"/>
              </w:rPr>
              <w:t xml:space="preserve"> </w:t>
            </w:r>
            <w:r w:rsidRPr="000D3FE0">
              <w:rPr>
                <w:color w:val="000000"/>
                <w:sz w:val="20"/>
                <w:szCs w:val="20"/>
              </w:rPr>
              <w:t>Create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6D2957E2"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61D5FD4"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FF2230F"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7379E29"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BBB6F14"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0A1001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B8E8565"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5A04F42" w14:textId="77777777">
            <w:pPr>
              <w:rPr>
                <w:color w:val="000000"/>
                <w:sz w:val="20"/>
                <w:szCs w:val="20"/>
              </w:rPr>
            </w:pPr>
            <w:r>
              <w:rPr>
                <w:color w:val="000000"/>
                <w:sz w:val="20"/>
                <w:szCs w:val="20"/>
              </w:rPr>
              <w:t> </w:t>
            </w:r>
          </w:p>
        </w:tc>
      </w:tr>
      <w:tr w14:paraId="7106AE4D"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2BA5825" w14:textId="77777777">
            <w:pPr>
              <w:ind w:firstLine="200" w:firstLineChars="100"/>
              <w:rPr>
                <w:color w:val="000000"/>
                <w:sz w:val="20"/>
                <w:szCs w:val="20"/>
              </w:rPr>
            </w:pPr>
            <w:r w:rsidRPr="000D3FE0">
              <w:rPr>
                <w:color w:val="000000"/>
                <w:sz w:val="20"/>
                <w:szCs w:val="20"/>
              </w:rPr>
              <w:t>D.</w:t>
            </w:r>
            <w:r>
              <w:rPr>
                <w:color w:val="000000"/>
                <w:sz w:val="20"/>
                <w:szCs w:val="20"/>
              </w:rPr>
              <w:t xml:space="preserve"> </w:t>
            </w:r>
            <w:r w:rsidRPr="000D3FE0">
              <w:rPr>
                <w:color w:val="000000"/>
                <w:sz w:val="20"/>
                <w:szCs w:val="20"/>
              </w:rPr>
              <w:t>Gather existing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1D433EC"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4D8AC3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7539EC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DFE5E14"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26C0ACB"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5E6EC4E"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7044F04"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B582EC3" w14:textId="77777777">
            <w:pPr>
              <w:rPr>
                <w:color w:val="000000"/>
                <w:sz w:val="20"/>
                <w:szCs w:val="20"/>
              </w:rPr>
            </w:pPr>
            <w:r>
              <w:rPr>
                <w:color w:val="000000"/>
                <w:sz w:val="20"/>
                <w:szCs w:val="20"/>
              </w:rPr>
              <w:t> </w:t>
            </w:r>
          </w:p>
        </w:tc>
      </w:tr>
      <w:tr w14:paraId="58E5016B"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2859BA68" w14:textId="77777777">
            <w:pPr>
              <w:ind w:firstLine="200" w:firstLineChars="100"/>
              <w:rPr>
                <w:color w:val="000000"/>
                <w:sz w:val="20"/>
                <w:szCs w:val="20"/>
              </w:rPr>
            </w:pPr>
            <w:r w:rsidRPr="000D3FE0">
              <w:rPr>
                <w:color w:val="000000"/>
                <w:sz w:val="20"/>
                <w:szCs w:val="20"/>
              </w:rPr>
              <w:t>E.</w:t>
            </w:r>
            <w:r>
              <w:rPr>
                <w:color w:val="000000"/>
                <w:sz w:val="20"/>
                <w:szCs w:val="20"/>
              </w:rPr>
              <w:t xml:space="preserve"> </w:t>
            </w:r>
            <w:r w:rsidRPr="000D3FE0">
              <w:rPr>
                <w:color w:val="000000"/>
                <w:sz w:val="20"/>
                <w:szCs w:val="20"/>
              </w:rPr>
              <w:t xml:space="preserve">Write report </w:t>
            </w:r>
            <w:r w:rsidRPr="000D3FE0">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550FA21"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E988F5D"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DC0D8A6"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A44276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3A9799B"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7AB168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98D517B"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D7B93E2" w14:textId="77777777">
            <w:pPr>
              <w:rPr>
                <w:color w:val="000000"/>
                <w:sz w:val="20"/>
                <w:szCs w:val="20"/>
              </w:rPr>
            </w:pPr>
            <w:r>
              <w:rPr>
                <w:color w:val="000000"/>
                <w:sz w:val="20"/>
                <w:szCs w:val="20"/>
              </w:rPr>
              <w:t> </w:t>
            </w:r>
          </w:p>
        </w:tc>
      </w:tr>
      <w:tr w14:paraId="200CC244"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6474482D" w14:textId="77777777">
            <w:pPr>
              <w:ind w:left="339" w:firstLine="60" w:firstLineChars="30"/>
              <w:rPr>
                <w:color w:val="000000"/>
                <w:sz w:val="20"/>
                <w:szCs w:val="20"/>
              </w:rPr>
            </w:pPr>
            <w:r w:rsidRPr="000D3FE0">
              <w:rPr>
                <w:color w:val="000000"/>
                <w:sz w:val="20"/>
                <w:szCs w:val="20"/>
              </w:rPr>
              <w:t>Notification of construction/reconstruction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5C01CC2C"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C02AE6B"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DEA1112"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79D9CFB"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49C20ED"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4A7F27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A0DE5A6"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22FD50B" w14:textId="77777777">
            <w:pPr>
              <w:rPr>
                <w:color w:val="000000"/>
                <w:sz w:val="20"/>
                <w:szCs w:val="20"/>
              </w:rPr>
            </w:pPr>
            <w:r>
              <w:rPr>
                <w:color w:val="000000"/>
                <w:sz w:val="20"/>
                <w:szCs w:val="20"/>
              </w:rPr>
              <w:t> </w:t>
            </w:r>
          </w:p>
        </w:tc>
      </w:tr>
      <w:tr w14:paraId="245F4CA0"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2485782E" w14:textId="77777777">
            <w:pPr>
              <w:ind w:left="339" w:firstLine="60" w:firstLineChars="30"/>
              <w:rPr>
                <w:color w:val="000000"/>
                <w:sz w:val="20"/>
                <w:szCs w:val="20"/>
              </w:rPr>
            </w:pPr>
            <w:r w:rsidRPr="000D3FE0">
              <w:rPr>
                <w:color w:val="000000"/>
                <w:sz w:val="20"/>
                <w:szCs w:val="20"/>
              </w:rPr>
              <w:t xml:space="preserve">Notification of physical and operational changes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2F604F82"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CD6FD0E"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EB6B8DB"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2DEA14B"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1DE9E46"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46AD014"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0BD516E"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9E9AB59" w14:textId="77777777">
            <w:pPr>
              <w:rPr>
                <w:color w:val="000000"/>
                <w:sz w:val="20"/>
                <w:szCs w:val="20"/>
              </w:rPr>
            </w:pPr>
            <w:r>
              <w:rPr>
                <w:color w:val="000000"/>
                <w:sz w:val="20"/>
                <w:szCs w:val="20"/>
              </w:rPr>
              <w:t> </w:t>
            </w:r>
          </w:p>
        </w:tc>
      </w:tr>
      <w:tr w14:paraId="4C452257"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770B610D" w14:textId="77777777">
            <w:pPr>
              <w:ind w:left="339" w:firstLine="60" w:firstLineChars="30"/>
              <w:rPr>
                <w:color w:val="000000"/>
                <w:sz w:val="20"/>
                <w:szCs w:val="20"/>
              </w:rPr>
            </w:pPr>
            <w:r w:rsidRPr="000D3FE0">
              <w:rPr>
                <w:color w:val="000000"/>
                <w:sz w:val="20"/>
                <w:szCs w:val="20"/>
              </w:rPr>
              <w:t>Notification of actual startup</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0A972224"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30580A3"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524EAF1"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45617C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5DC4E7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FBC1FF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F246CE1"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371B54D" w14:textId="77777777">
            <w:pPr>
              <w:rPr>
                <w:color w:val="000000"/>
                <w:sz w:val="20"/>
                <w:szCs w:val="20"/>
              </w:rPr>
            </w:pPr>
            <w:r>
              <w:rPr>
                <w:color w:val="000000"/>
                <w:sz w:val="20"/>
                <w:szCs w:val="20"/>
              </w:rPr>
              <w:t> </w:t>
            </w:r>
          </w:p>
        </w:tc>
      </w:tr>
      <w:tr w14:paraId="37B4AF9D"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3433581" w14:textId="77777777">
            <w:pPr>
              <w:ind w:left="339" w:firstLine="60" w:firstLineChars="30"/>
              <w:rPr>
                <w:color w:val="000000"/>
                <w:sz w:val="20"/>
                <w:szCs w:val="20"/>
              </w:rPr>
            </w:pPr>
            <w:r w:rsidRPr="000D3FE0">
              <w:rPr>
                <w:color w:val="000000"/>
                <w:sz w:val="20"/>
                <w:szCs w:val="20"/>
              </w:rPr>
              <w:t>Notification of change in production capacity</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4685DCC"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2E31CFA"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DDB4955"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09929A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EDFF27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065904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35DC857"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FDBA0CD" w14:textId="77777777">
            <w:pPr>
              <w:rPr>
                <w:color w:val="000000"/>
                <w:sz w:val="20"/>
                <w:szCs w:val="20"/>
              </w:rPr>
            </w:pPr>
            <w:r>
              <w:rPr>
                <w:color w:val="000000"/>
                <w:sz w:val="20"/>
                <w:szCs w:val="20"/>
              </w:rPr>
              <w:t> </w:t>
            </w:r>
          </w:p>
        </w:tc>
      </w:tr>
      <w:tr w14:paraId="4E08A1ED"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29C1FD64" w14:textId="77777777">
            <w:pPr>
              <w:ind w:left="339" w:firstLine="60" w:firstLineChars="30"/>
              <w:rPr>
                <w:color w:val="000000"/>
                <w:sz w:val="20"/>
                <w:szCs w:val="20"/>
              </w:rPr>
            </w:pPr>
            <w:r w:rsidRPr="000D3FE0">
              <w:rPr>
                <w:color w:val="000000"/>
                <w:sz w:val="20"/>
                <w:szCs w:val="20"/>
              </w:rPr>
              <w:t>Compliance status information report</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222B9A0"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937EFDD"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1F9C8BA"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696606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1FE6C80"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8952CD0"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DE4F7E4"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406A584" w14:textId="77777777">
            <w:pPr>
              <w:rPr>
                <w:color w:val="000000"/>
                <w:sz w:val="20"/>
                <w:szCs w:val="20"/>
              </w:rPr>
            </w:pPr>
            <w:r>
              <w:rPr>
                <w:color w:val="000000"/>
                <w:sz w:val="20"/>
                <w:szCs w:val="20"/>
              </w:rPr>
              <w:t> </w:t>
            </w:r>
          </w:p>
        </w:tc>
      </w:tr>
      <w:tr w14:paraId="2BB3ECA6"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3C38ED4B" w14:textId="77777777">
            <w:pPr>
              <w:ind w:left="339" w:firstLine="60" w:firstLineChars="30"/>
              <w:rPr>
                <w:color w:val="000000"/>
                <w:sz w:val="20"/>
                <w:szCs w:val="20"/>
              </w:rPr>
            </w:pPr>
            <w:r w:rsidRPr="000D3FE0">
              <w:rPr>
                <w:color w:val="000000"/>
                <w:sz w:val="20"/>
                <w:szCs w:val="20"/>
              </w:rPr>
              <w:t xml:space="preserve">Waiver application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6EF43B2C"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A8EFA87"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A2DC41D"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8C979C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451C10D"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F67EFE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16C5FFE"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5AB67A4" w14:textId="77777777">
            <w:pPr>
              <w:rPr>
                <w:color w:val="000000"/>
                <w:sz w:val="20"/>
                <w:szCs w:val="20"/>
              </w:rPr>
            </w:pPr>
            <w:r>
              <w:rPr>
                <w:color w:val="000000"/>
                <w:sz w:val="20"/>
                <w:szCs w:val="20"/>
              </w:rPr>
              <w:t> </w:t>
            </w:r>
          </w:p>
        </w:tc>
      </w:tr>
      <w:tr w14:paraId="54875F40" w14:textId="77777777" w:rsidTr="00C66680">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680" w:rsidRPr="000D3FE0" w:rsidP="008C0EA7" w14:paraId="308A6FA0" w14:textId="77777777">
            <w:pPr>
              <w:ind w:left="339" w:firstLine="60" w:firstLineChars="30"/>
              <w:rPr>
                <w:color w:val="000000"/>
                <w:sz w:val="20"/>
                <w:szCs w:val="20"/>
              </w:rPr>
            </w:pPr>
            <w:r w:rsidRPr="000D3FE0">
              <w:rPr>
                <w:color w:val="000000"/>
                <w:sz w:val="20"/>
                <w:szCs w:val="20"/>
              </w:rPr>
              <w:t>Preparation of site-specific test plan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49E9265D"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071A471"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2BE30AE"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55E74CE"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3B3C467"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282546B"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CED8522"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F19315C" w14:textId="77777777">
            <w:pPr>
              <w:rPr>
                <w:color w:val="000000"/>
                <w:sz w:val="20"/>
                <w:szCs w:val="20"/>
              </w:rPr>
            </w:pPr>
            <w:r>
              <w:rPr>
                <w:color w:val="000000"/>
                <w:sz w:val="20"/>
                <w:szCs w:val="20"/>
              </w:rPr>
              <w:t> </w:t>
            </w:r>
          </w:p>
        </w:tc>
      </w:tr>
      <w:tr w14:paraId="39A19702" w14:textId="77777777" w:rsidTr="00C66680">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680" w:rsidRPr="000D3FE0" w:rsidP="008C0EA7" w14:paraId="685E095E" w14:textId="77777777">
            <w:pPr>
              <w:ind w:left="339" w:firstLine="60" w:firstLineChars="30"/>
              <w:rPr>
                <w:color w:val="000000"/>
                <w:sz w:val="20"/>
                <w:szCs w:val="20"/>
              </w:rPr>
            </w:pPr>
            <w:r w:rsidRPr="000D3FE0">
              <w:rPr>
                <w:color w:val="000000"/>
                <w:sz w:val="20"/>
                <w:szCs w:val="20"/>
              </w:rPr>
              <w:t>Notification of initial performance test</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7A9A434C"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B14A6E2"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252F1B6"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30FA324"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9F2759D"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5970A8F"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E7CF9F8"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B8EA01F" w14:textId="77777777">
            <w:pPr>
              <w:rPr>
                <w:color w:val="000000"/>
                <w:sz w:val="20"/>
                <w:szCs w:val="20"/>
              </w:rPr>
            </w:pPr>
            <w:r>
              <w:rPr>
                <w:color w:val="000000"/>
                <w:sz w:val="20"/>
                <w:szCs w:val="20"/>
              </w:rPr>
              <w:t> </w:t>
            </w:r>
          </w:p>
        </w:tc>
      </w:tr>
      <w:tr w14:paraId="6DB9B94D"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072B0817" w14:textId="77777777">
            <w:pPr>
              <w:ind w:left="339" w:firstLine="60" w:firstLineChars="30"/>
              <w:rPr>
                <w:color w:val="000000"/>
                <w:sz w:val="20"/>
                <w:szCs w:val="20"/>
              </w:rPr>
            </w:pPr>
            <w:r w:rsidRPr="000D3FE0">
              <w:rPr>
                <w:color w:val="000000"/>
                <w:sz w:val="20"/>
                <w:szCs w:val="20"/>
              </w:rPr>
              <w:t xml:space="preserve">Report of initial test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18E1FE19"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0DDD136"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8AFCD13"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B5B1E2F"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1A1A11B"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0AE4CD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9C6D19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B643108" w14:textId="77777777">
            <w:pPr>
              <w:rPr>
                <w:color w:val="000000"/>
                <w:sz w:val="20"/>
                <w:szCs w:val="20"/>
              </w:rPr>
            </w:pPr>
            <w:r>
              <w:rPr>
                <w:color w:val="000000"/>
                <w:sz w:val="20"/>
                <w:szCs w:val="20"/>
              </w:rPr>
              <w:t> </w:t>
            </w:r>
          </w:p>
        </w:tc>
      </w:tr>
      <w:tr w14:paraId="67C59184" w14:textId="77777777" w:rsidTr="00C66680">
        <w:tblPrEx>
          <w:tblW w:w="5000" w:type="pct"/>
          <w:tblLook w:val="04A0"/>
        </w:tblPrEx>
        <w:trPr>
          <w:trHeight w:val="51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C66680" w:rsidRPr="000D3FE0" w:rsidP="008C0EA7" w14:paraId="09069E0F" w14:textId="77777777">
            <w:pPr>
              <w:ind w:left="339" w:firstLine="60" w:firstLineChars="30"/>
              <w:rPr>
                <w:color w:val="000000"/>
                <w:sz w:val="20"/>
                <w:szCs w:val="20"/>
              </w:rPr>
            </w:pPr>
            <w:r w:rsidRPr="000D3FE0">
              <w:rPr>
                <w:color w:val="000000"/>
                <w:sz w:val="20"/>
                <w:szCs w:val="20"/>
              </w:rPr>
              <w:t>Annual and semiannual report – including report of periods of noncompliance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5DEA6C41"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547EC6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3450FC0"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B79F48A"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0A75064"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DC3C259"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A03CF1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F2D4BE6" w14:textId="77777777">
            <w:pPr>
              <w:rPr>
                <w:color w:val="000000"/>
                <w:sz w:val="20"/>
                <w:szCs w:val="20"/>
              </w:rPr>
            </w:pPr>
            <w:r>
              <w:rPr>
                <w:color w:val="000000"/>
                <w:sz w:val="20"/>
                <w:szCs w:val="20"/>
              </w:rPr>
              <w:t> </w:t>
            </w:r>
          </w:p>
        </w:tc>
      </w:tr>
      <w:tr w14:paraId="2CF4ACCE"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216C626D" w14:textId="77777777">
            <w:pPr>
              <w:rPr>
                <w:b/>
                <w:bCs/>
                <w:i/>
                <w:iCs/>
                <w:color w:val="000000"/>
                <w:sz w:val="20"/>
                <w:szCs w:val="20"/>
              </w:rPr>
            </w:pPr>
            <w:r w:rsidRPr="000D3FE0">
              <w:rPr>
                <w:b/>
                <w:bCs/>
                <w:i/>
                <w:iCs/>
                <w:color w:val="000000"/>
                <w:sz w:val="20"/>
                <w:szCs w:val="20"/>
              </w:rPr>
              <w:t>Subtotal for Reporting Requirements</w:t>
            </w:r>
          </w:p>
        </w:tc>
        <w:tc>
          <w:tcPr>
            <w:tcW w:w="379"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5608B189" w14:textId="77777777">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68FA89E"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04472B0"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CF0BA1C" w14:textId="77777777">
            <w:pPr>
              <w:jc w:val="center"/>
              <w:rPr>
                <w:color w:val="000000"/>
                <w:sz w:val="20"/>
                <w:szCs w:val="20"/>
              </w:rPr>
            </w:pPr>
            <w:r w:rsidRPr="000D3FE0">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66680" w:rsidRPr="000D3FE0" w:rsidP="008C0EA7" w14:paraId="0A207481" w14:textId="77777777">
            <w:pPr>
              <w:jc w:val="center"/>
              <w:rPr>
                <w:b/>
                <w:bCs/>
                <w:color w:val="000000"/>
                <w:sz w:val="20"/>
                <w:szCs w:val="20"/>
              </w:rPr>
            </w:pPr>
            <w:r w:rsidRPr="000D3FE0">
              <w:rPr>
                <w:b/>
                <w:bCs/>
                <w:color w:val="000000"/>
                <w:sz w:val="20"/>
                <w:szCs w:val="20"/>
              </w:rPr>
              <w:t>31</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1A223269" w14:textId="77777777">
            <w:pPr>
              <w:jc w:val="right"/>
              <w:rPr>
                <w:b/>
                <w:bCs/>
                <w:color w:val="000000"/>
                <w:sz w:val="20"/>
                <w:szCs w:val="20"/>
              </w:rPr>
            </w:pPr>
            <w:r w:rsidRPr="000D3FE0">
              <w:rPr>
                <w:b/>
                <w:bCs/>
                <w:color w:val="000000"/>
                <w:sz w:val="20"/>
                <w:szCs w:val="20"/>
              </w:rPr>
              <w:t>$1,</w:t>
            </w:r>
            <w:r>
              <w:rPr>
                <w:b/>
                <w:bCs/>
                <w:color w:val="000000"/>
                <w:sz w:val="20"/>
                <w:szCs w:val="20"/>
              </w:rPr>
              <w:t>651</w:t>
            </w:r>
            <w:r w:rsidRPr="000D3FE0">
              <w:rPr>
                <w:b/>
                <w:bCs/>
                <w:color w:val="000000"/>
                <w:sz w:val="20"/>
                <w:szCs w:val="20"/>
              </w:rPr>
              <w:t xml:space="preserve"> </w:t>
            </w:r>
          </w:p>
        </w:tc>
      </w:tr>
      <w:tr w14:paraId="0D893BA1"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41961954" w14:textId="77777777">
            <w:pPr>
              <w:rPr>
                <w:color w:val="000000"/>
                <w:sz w:val="20"/>
                <w:szCs w:val="20"/>
              </w:rPr>
            </w:pPr>
            <w:r w:rsidRPr="000D3FE0">
              <w:rPr>
                <w:color w:val="000000"/>
                <w:sz w:val="20"/>
                <w:szCs w:val="20"/>
              </w:rPr>
              <w:t>4.</w:t>
            </w:r>
            <w:r>
              <w:rPr>
                <w:color w:val="000000"/>
                <w:sz w:val="20"/>
                <w:szCs w:val="20"/>
              </w:rPr>
              <w:t xml:space="preserve"> </w:t>
            </w:r>
            <w:r w:rsidRPr="000D3FE0">
              <w:rPr>
                <w:color w:val="000000"/>
                <w:sz w:val="20"/>
                <w:szCs w:val="20"/>
              </w:rPr>
              <w:t>Recordkeeping requirements</w:t>
            </w:r>
          </w:p>
        </w:tc>
        <w:tc>
          <w:tcPr>
            <w:tcW w:w="379"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365671B9" w14:textId="77777777">
            <w:pPr>
              <w:jc w:val="center"/>
              <w:rPr>
                <w:color w:val="000000"/>
                <w:sz w:val="20"/>
                <w:szCs w:val="20"/>
              </w:rPr>
            </w:pP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D55A79E"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A0C10F8"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BF3D941" w14:textId="77777777">
            <w:pPr>
              <w:jc w:val="center"/>
              <w:rPr>
                <w:color w:val="000000"/>
                <w:sz w:val="20"/>
                <w:szCs w:val="20"/>
              </w:rPr>
            </w:pPr>
            <w:r w:rsidRPr="000D3FE0">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4E26050" w14:textId="77777777">
            <w:pPr>
              <w:jc w:val="center"/>
              <w:rPr>
                <w:color w:val="000000"/>
                <w:sz w:val="20"/>
                <w:szCs w:val="20"/>
              </w:rPr>
            </w:pPr>
            <w:r w:rsidRPr="000D3FE0">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B95C4C3" w14:textId="77777777">
            <w:pPr>
              <w:jc w:val="center"/>
              <w:rPr>
                <w:color w:val="000000"/>
                <w:sz w:val="20"/>
                <w:szCs w:val="20"/>
              </w:rPr>
            </w:pPr>
            <w:r w:rsidRPr="000D3FE0">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BAA55AB" w14:textId="77777777">
            <w:pPr>
              <w:jc w:val="center"/>
              <w:rPr>
                <w:color w:val="000000"/>
                <w:sz w:val="20"/>
                <w:szCs w:val="20"/>
              </w:rPr>
            </w:pPr>
            <w:r w:rsidRPr="000D3FE0">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0A53904" w14:textId="77777777">
            <w:pPr>
              <w:rPr>
                <w:color w:val="000000"/>
                <w:sz w:val="20"/>
                <w:szCs w:val="20"/>
              </w:rPr>
            </w:pPr>
            <w:r>
              <w:rPr>
                <w:color w:val="000000"/>
                <w:sz w:val="20"/>
                <w:szCs w:val="20"/>
              </w:rPr>
              <w:t> </w:t>
            </w:r>
          </w:p>
        </w:tc>
      </w:tr>
      <w:tr w14:paraId="388DEC8D"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64C135A0" w14:textId="77777777">
            <w:pPr>
              <w:ind w:left="429" w:hanging="270"/>
              <w:rPr>
                <w:color w:val="000000"/>
                <w:sz w:val="20"/>
                <w:szCs w:val="20"/>
              </w:rPr>
            </w:pPr>
            <w:r w:rsidRPr="000D3FE0">
              <w:rPr>
                <w:color w:val="000000"/>
                <w:sz w:val="20"/>
                <w:szCs w:val="20"/>
              </w:rPr>
              <w:t>A.</w:t>
            </w:r>
            <w:r>
              <w:rPr>
                <w:color w:val="000000"/>
                <w:sz w:val="20"/>
                <w:szCs w:val="20"/>
              </w:rPr>
              <w:t xml:space="preserve"> </w:t>
            </w:r>
            <w:r w:rsidRPr="000D3FE0">
              <w:rPr>
                <w:color w:val="000000"/>
                <w:sz w:val="20"/>
                <w:szCs w:val="20"/>
              </w:rPr>
              <w:t>Familiarize with regulatory requirements</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680" w:rsidRPr="000D3FE0" w:rsidP="008C0EA7" w14:paraId="6333266C" w14:textId="77777777">
            <w:pPr>
              <w:jc w:val="center"/>
              <w:rPr>
                <w:color w:val="000000"/>
                <w:sz w:val="20"/>
                <w:szCs w:val="20"/>
              </w:rPr>
            </w:pPr>
            <w:r>
              <w:rPr>
                <w:color w:val="000000"/>
                <w:sz w:val="20"/>
                <w:szCs w:val="20"/>
              </w:rPr>
              <w:t>See 3A</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3C55DB45" w14:textId="77777777">
            <w:pPr>
              <w:jc w:val="center"/>
              <w:rPr>
                <w:color w:val="000000"/>
                <w:sz w:val="20"/>
                <w:szCs w:val="20"/>
              </w:rPr>
            </w:pPr>
            <w:r>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44C9BE55" w14:textId="77777777">
            <w:pPr>
              <w:jc w:val="center"/>
              <w:rPr>
                <w:color w:val="000000"/>
                <w:sz w:val="20"/>
                <w:szCs w:val="20"/>
              </w:rPr>
            </w:pPr>
            <w:r>
              <w:rPr>
                <w:color w:val="000000"/>
                <w:sz w:val="20"/>
                <w:szCs w:val="20"/>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0A979BAC" w14:textId="77777777">
            <w:pPr>
              <w:jc w:val="center"/>
              <w:rPr>
                <w:color w:val="000000"/>
                <w:sz w:val="20"/>
                <w:szCs w:val="20"/>
              </w:rPr>
            </w:pPr>
            <w:r>
              <w:rPr>
                <w:color w:val="000000"/>
                <w:sz w:val="20"/>
                <w:szCs w:val="20"/>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753BD253" w14:textId="77777777">
            <w:pPr>
              <w:jc w:val="center"/>
              <w:rPr>
                <w:color w:val="000000"/>
                <w:sz w:val="20"/>
                <w:szCs w:val="20"/>
              </w:rPr>
            </w:pPr>
            <w:r>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1300A6E0" w14:textId="77777777">
            <w:pPr>
              <w:jc w:val="center"/>
              <w:rPr>
                <w:color w:val="000000"/>
                <w:sz w:val="20"/>
                <w:szCs w:val="20"/>
              </w:rPr>
            </w:pPr>
            <w:r>
              <w:rPr>
                <w:color w:val="000000"/>
                <w:sz w:val="20"/>
                <w:szCs w:val="20"/>
              </w:rPr>
              <w:t>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1B0EA86F" w14:textId="77777777">
            <w:pPr>
              <w:jc w:val="center"/>
              <w:rPr>
                <w:color w:val="000000"/>
                <w:sz w:val="20"/>
                <w:szCs w:val="20"/>
              </w:rPr>
            </w:pPr>
            <w:r>
              <w:rPr>
                <w:color w:val="000000"/>
                <w:sz w:val="20"/>
                <w:szCs w:val="20"/>
              </w:rPr>
              <w:t> </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1C6061A0" w14:textId="77777777">
            <w:pPr>
              <w:rPr>
                <w:color w:val="000000"/>
                <w:sz w:val="20"/>
                <w:szCs w:val="20"/>
              </w:rPr>
            </w:pPr>
            <w:r>
              <w:rPr>
                <w:color w:val="000000"/>
                <w:sz w:val="20"/>
                <w:szCs w:val="20"/>
              </w:rPr>
              <w:t> </w:t>
            </w:r>
          </w:p>
        </w:tc>
      </w:tr>
      <w:tr w14:paraId="212FBC2A"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37B8A441" w14:textId="77777777">
            <w:pPr>
              <w:ind w:firstLine="200" w:firstLineChars="100"/>
              <w:rPr>
                <w:color w:val="000000"/>
                <w:sz w:val="20"/>
                <w:szCs w:val="20"/>
              </w:rPr>
            </w:pPr>
            <w:r w:rsidRPr="000D3FE0">
              <w:rPr>
                <w:color w:val="000000"/>
                <w:sz w:val="20"/>
                <w:szCs w:val="20"/>
              </w:rPr>
              <w:t>B.</w:t>
            </w:r>
            <w:r>
              <w:rPr>
                <w:color w:val="000000"/>
                <w:sz w:val="20"/>
                <w:szCs w:val="20"/>
              </w:rPr>
              <w:t xml:space="preserve"> </w:t>
            </w:r>
            <w:r w:rsidRPr="000D3FE0">
              <w:rPr>
                <w:color w:val="000000"/>
                <w:sz w:val="20"/>
                <w:szCs w:val="20"/>
              </w:rPr>
              <w:t xml:space="preserve">Plan activities </w:t>
            </w:r>
            <w:r w:rsidRPr="000D3FE0">
              <w:rPr>
                <w:color w:val="000000"/>
                <w:sz w:val="20"/>
                <w:szCs w:val="20"/>
                <w:vertAlign w:val="superscript"/>
              </w:rPr>
              <w:t>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418232F2" w14:textId="77777777">
            <w:pPr>
              <w:jc w:val="center"/>
              <w:rPr>
                <w:color w:val="000000"/>
                <w:sz w:val="20"/>
                <w:szCs w:val="20"/>
              </w:rPr>
            </w:pPr>
            <w:r>
              <w:rPr>
                <w:color w:val="000000"/>
                <w:sz w:val="20"/>
                <w:szCs w:val="20"/>
              </w:rPr>
              <w:t>4</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AE945E1"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222AAC05" w14:textId="77777777">
            <w:pPr>
              <w:jc w:val="center"/>
              <w:rPr>
                <w:color w:val="000000"/>
                <w:sz w:val="20"/>
                <w:szCs w:val="20"/>
              </w:rPr>
            </w:pPr>
            <w:r>
              <w:rPr>
                <w:color w:val="000000"/>
                <w:sz w:val="20"/>
                <w:szCs w:val="20"/>
              </w:rPr>
              <w:t>4</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A160924"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1A69954E"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5F91820A"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6C369604"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0526163C" w14:textId="77777777">
            <w:pPr>
              <w:jc w:val="right"/>
              <w:rPr>
                <w:color w:val="000000"/>
                <w:sz w:val="20"/>
                <w:szCs w:val="20"/>
              </w:rPr>
            </w:pPr>
            <w:r>
              <w:rPr>
                <w:color w:val="000000"/>
                <w:sz w:val="20"/>
                <w:szCs w:val="20"/>
              </w:rPr>
              <w:t xml:space="preserve">$0 </w:t>
            </w:r>
          </w:p>
        </w:tc>
      </w:tr>
      <w:tr w14:paraId="3BE31C58"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3F524BDC" w14:textId="77777777">
            <w:pPr>
              <w:ind w:firstLine="200" w:firstLineChars="100"/>
              <w:rPr>
                <w:color w:val="000000"/>
                <w:sz w:val="20"/>
                <w:szCs w:val="20"/>
              </w:rPr>
            </w:pPr>
            <w:r w:rsidRPr="000D3FE0">
              <w:rPr>
                <w:color w:val="000000"/>
                <w:sz w:val="20"/>
                <w:szCs w:val="20"/>
              </w:rPr>
              <w:t>C.</w:t>
            </w:r>
            <w:r>
              <w:rPr>
                <w:color w:val="000000"/>
                <w:sz w:val="20"/>
                <w:szCs w:val="20"/>
              </w:rPr>
              <w:t xml:space="preserve"> </w:t>
            </w:r>
            <w:r w:rsidRPr="000D3FE0">
              <w:rPr>
                <w:color w:val="000000"/>
                <w:sz w:val="20"/>
                <w:szCs w:val="20"/>
              </w:rPr>
              <w:t xml:space="preserve">Implement activities </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5334FE07"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3023AD8"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798444F"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78194B8"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13320CD"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17E16AB"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D384875"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3407C08" w14:textId="77777777">
            <w:pPr>
              <w:rPr>
                <w:color w:val="000000"/>
                <w:sz w:val="20"/>
                <w:szCs w:val="20"/>
              </w:rPr>
            </w:pPr>
            <w:r>
              <w:rPr>
                <w:color w:val="000000"/>
                <w:sz w:val="20"/>
                <w:szCs w:val="20"/>
              </w:rPr>
              <w:t> </w:t>
            </w:r>
          </w:p>
        </w:tc>
      </w:tr>
      <w:tr w14:paraId="1082FDE8"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2C322DB" w14:textId="77777777">
            <w:pPr>
              <w:ind w:firstLine="400" w:firstLineChars="200"/>
              <w:rPr>
                <w:color w:val="000000"/>
                <w:sz w:val="20"/>
                <w:szCs w:val="20"/>
              </w:rPr>
            </w:pPr>
            <w:r w:rsidRPr="000D3FE0">
              <w:rPr>
                <w:color w:val="000000"/>
                <w:sz w:val="20"/>
                <w:szCs w:val="20"/>
              </w:rPr>
              <w:t xml:space="preserve">Compliance coating records </w:t>
            </w:r>
            <w:r w:rsidRPr="000D3FE0">
              <w:rPr>
                <w:color w:val="000000"/>
                <w:sz w:val="20"/>
                <w:szCs w:val="20"/>
                <w:vertAlign w:val="superscript"/>
              </w:rPr>
              <w:t>f</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631CD897" w14:textId="77777777">
            <w:pPr>
              <w:jc w:val="center"/>
              <w:rPr>
                <w:color w:val="000000"/>
                <w:sz w:val="20"/>
                <w:szCs w:val="20"/>
              </w:rPr>
            </w:pPr>
            <w:r>
              <w:rPr>
                <w:color w:val="000000"/>
                <w:sz w:val="20"/>
                <w:szCs w:val="20"/>
              </w:rPr>
              <w:t>61.6</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4ADF910"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0138BD59" w14:textId="77777777">
            <w:pPr>
              <w:jc w:val="center"/>
              <w:rPr>
                <w:color w:val="000000"/>
                <w:sz w:val="20"/>
                <w:szCs w:val="20"/>
              </w:rPr>
            </w:pPr>
            <w:r>
              <w:rPr>
                <w:color w:val="000000"/>
                <w:sz w:val="20"/>
                <w:szCs w:val="20"/>
              </w:rPr>
              <w:t>61.6</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8C4AD56" w14:textId="77777777">
            <w:pPr>
              <w:jc w:val="center"/>
              <w:rPr>
                <w:color w:val="000000"/>
                <w:sz w:val="20"/>
                <w:szCs w:val="20"/>
              </w:rPr>
            </w:pPr>
            <w:r>
              <w:rPr>
                <w:color w:val="000000"/>
                <w:sz w:val="20"/>
                <w:szCs w:val="20"/>
              </w:rPr>
              <w:t>27</w:t>
            </w:r>
          </w:p>
        </w:tc>
        <w:tc>
          <w:tcPr>
            <w:tcW w:w="340"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2C3AAA51" w14:textId="77777777">
            <w:pPr>
              <w:jc w:val="center"/>
              <w:rPr>
                <w:color w:val="000000"/>
                <w:sz w:val="20"/>
                <w:szCs w:val="20"/>
              </w:rPr>
            </w:pPr>
            <w:r>
              <w:rPr>
                <w:color w:val="000000"/>
                <w:sz w:val="20"/>
                <w:szCs w:val="20"/>
              </w:rPr>
              <w:t>1,663.2</w:t>
            </w:r>
          </w:p>
        </w:tc>
        <w:tc>
          <w:tcPr>
            <w:tcW w:w="436"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61A49DFF" w14:textId="77777777">
            <w:pPr>
              <w:jc w:val="center"/>
              <w:rPr>
                <w:color w:val="000000"/>
                <w:sz w:val="20"/>
                <w:szCs w:val="20"/>
              </w:rPr>
            </w:pPr>
            <w:r>
              <w:rPr>
                <w:color w:val="000000"/>
                <w:sz w:val="20"/>
                <w:szCs w:val="20"/>
              </w:rPr>
              <w:t>83.16</w:t>
            </w:r>
          </w:p>
        </w:tc>
        <w:tc>
          <w:tcPr>
            <w:tcW w:w="345"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034E1ECD" w14:textId="77777777">
            <w:pPr>
              <w:jc w:val="center"/>
              <w:rPr>
                <w:color w:val="000000"/>
                <w:sz w:val="20"/>
                <w:szCs w:val="20"/>
              </w:rPr>
            </w:pPr>
            <w:r>
              <w:rPr>
                <w:color w:val="000000"/>
                <w:sz w:val="20"/>
                <w:szCs w:val="20"/>
              </w:rPr>
              <w:t>166.32</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670045CF" w14:textId="77777777">
            <w:pPr>
              <w:rPr>
                <w:color w:val="000000"/>
                <w:sz w:val="20"/>
                <w:szCs w:val="20"/>
              </w:rPr>
            </w:pPr>
            <w:r>
              <w:rPr>
                <w:color w:val="000000"/>
                <w:sz w:val="20"/>
                <w:szCs w:val="20"/>
              </w:rPr>
              <w:t xml:space="preserve">$101,676.41 </w:t>
            </w:r>
          </w:p>
        </w:tc>
      </w:tr>
      <w:tr w14:paraId="7A1473C3"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0C536063" w14:textId="77777777">
            <w:pPr>
              <w:ind w:left="339" w:firstLine="60" w:firstLineChars="30"/>
              <w:rPr>
                <w:color w:val="000000"/>
                <w:sz w:val="20"/>
                <w:szCs w:val="20"/>
              </w:rPr>
            </w:pPr>
            <w:r w:rsidRPr="000D3FE0">
              <w:rPr>
                <w:color w:val="000000"/>
                <w:sz w:val="20"/>
                <w:szCs w:val="20"/>
              </w:rPr>
              <w:t xml:space="preserve">Control device maintenance or rolling material balance log (organics) </w:t>
            </w:r>
            <w:r w:rsidRPr="000D3FE0">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75A564CB"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518ADBD"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ECE1E5F"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470263C"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D77B23A"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3FD1A2A"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FE16E7C"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65871D9" w14:textId="77777777">
            <w:pPr>
              <w:rPr>
                <w:color w:val="000000"/>
                <w:sz w:val="20"/>
                <w:szCs w:val="20"/>
              </w:rPr>
            </w:pPr>
            <w:r>
              <w:rPr>
                <w:color w:val="000000"/>
                <w:sz w:val="20"/>
                <w:szCs w:val="20"/>
              </w:rPr>
              <w:t> </w:t>
            </w:r>
          </w:p>
        </w:tc>
      </w:tr>
      <w:tr w14:paraId="33DF7DB9"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7DA9E930" w14:textId="77777777">
            <w:pPr>
              <w:ind w:left="339" w:firstLine="60" w:firstLineChars="30"/>
              <w:rPr>
                <w:color w:val="000000"/>
                <w:sz w:val="20"/>
                <w:szCs w:val="20"/>
              </w:rPr>
            </w:pPr>
            <w:r w:rsidRPr="000D3FE0">
              <w:rPr>
                <w:color w:val="000000"/>
                <w:sz w:val="20"/>
                <w:szCs w:val="20"/>
              </w:rPr>
              <w:t xml:space="preserve">Control device maintenance log (inorganics) </w:t>
            </w:r>
            <w:r w:rsidRPr="000D3FE0">
              <w:rPr>
                <w:color w:val="000000"/>
                <w:sz w:val="20"/>
                <w:szCs w:val="20"/>
                <w:vertAlign w:val="superscript"/>
              </w:rPr>
              <w:t>e</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7A63BF42" w14:textId="77777777">
            <w:pPr>
              <w:jc w:val="center"/>
              <w:rPr>
                <w:color w:val="000000"/>
                <w:sz w:val="20"/>
                <w:szCs w:val="20"/>
              </w:rPr>
            </w:pPr>
            <w:r>
              <w:rPr>
                <w:color w:val="000000"/>
                <w:sz w:val="20"/>
                <w:szCs w:val="20"/>
              </w:rPr>
              <w:t>N/A</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FAD4BAC"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63CF9B3"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C44174D"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B3EC58F"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22DB798"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E92859"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1BDA7EA" w14:textId="77777777">
            <w:pPr>
              <w:rPr>
                <w:color w:val="000000"/>
                <w:sz w:val="20"/>
                <w:szCs w:val="20"/>
              </w:rPr>
            </w:pPr>
            <w:r>
              <w:rPr>
                <w:color w:val="000000"/>
                <w:sz w:val="20"/>
                <w:szCs w:val="20"/>
              </w:rPr>
              <w:t> </w:t>
            </w:r>
          </w:p>
        </w:tc>
      </w:tr>
      <w:tr w14:paraId="214C9874"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FE6E126" w14:textId="77777777">
            <w:pPr>
              <w:ind w:firstLine="200" w:firstLineChars="100"/>
              <w:rPr>
                <w:color w:val="000000"/>
                <w:sz w:val="20"/>
                <w:szCs w:val="20"/>
              </w:rPr>
            </w:pPr>
            <w:r w:rsidRPr="000D3FE0">
              <w:rPr>
                <w:color w:val="000000"/>
                <w:sz w:val="20"/>
                <w:szCs w:val="20"/>
              </w:rPr>
              <w:t>D.</w:t>
            </w:r>
            <w:r>
              <w:rPr>
                <w:color w:val="000000"/>
                <w:sz w:val="20"/>
                <w:szCs w:val="20"/>
              </w:rPr>
              <w:t xml:space="preserve"> </w:t>
            </w:r>
            <w:r w:rsidRPr="000D3FE0">
              <w:rPr>
                <w:color w:val="000000"/>
                <w:sz w:val="20"/>
                <w:szCs w:val="20"/>
              </w:rPr>
              <w:t xml:space="preserve">Develop record system </w:t>
            </w:r>
            <w:r w:rsidRPr="000D3FE0">
              <w:rPr>
                <w:color w:val="000000"/>
                <w:sz w:val="20"/>
                <w:szCs w:val="20"/>
                <w:vertAlign w:val="superscript"/>
              </w:rPr>
              <w:t>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77583875" w14:textId="77777777">
            <w:pPr>
              <w:jc w:val="center"/>
              <w:rPr>
                <w:color w:val="000000"/>
                <w:sz w:val="20"/>
                <w:szCs w:val="20"/>
              </w:rPr>
            </w:pPr>
            <w:r>
              <w:rPr>
                <w:color w:val="000000"/>
                <w:sz w:val="20"/>
                <w:szCs w:val="20"/>
              </w:rPr>
              <w:t>10</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E7ACF8D"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18790F32" w14:textId="77777777">
            <w:pPr>
              <w:jc w:val="center"/>
              <w:rPr>
                <w:color w:val="000000"/>
                <w:sz w:val="20"/>
                <w:szCs w:val="20"/>
              </w:rPr>
            </w:pPr>
            <w:r>
              <w:rPr>
                <w:color w:val="000000"/>
                <w:sz w:val="20"/>
                <w:szCs w:val="20"/>
              </w:rPr>
              <w:t>10</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748A2C3"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38991C7C"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64E68E72"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7BF39D9A"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4BF21641" w14:textId="77777777">
            <w:pPr>
              <w:jc w:val="right"/>
              <w:rPr>
                <w:color w:val="000000"/>
                <w:sz w:val="20"/>
                <w:szCs w:val="20"/>
              </w:rPr>
            </w:pPr>
            <w:r>
              <w:rPr>
                <w:color w:val="000000"/>
                <w:sz w:val="20"/>
                <w:szCs w:val="20"/>
              </w:rPr>
              <w:t xml:space="preserve">$0 </w:t>
            </w:r>
          </w:p>
        </w:tc>
      </w:tr>
      <w:tr w14:paraId="2B6389B8"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12814FA4" w14:textId="77777777">
            <w:pPr>
              <w:ind w:firstLine="200" w:firstLineChars="100"/>
              <w:rPr>
                <w:color w:val="000000"/>
                <w:sz w:val="20"/>
                <w:szCs w:val="20"/>
              </w:rPr>
            </w:pPr>
            <w:r w:rsidRPr="000D3FE0">
              <w:rPr>
                <w:color w:val="000000"/>
                <w:sz w:val="20"/>
                <w:szCs w:val="20"/>
              </w:rPr>
              <w:t>E.</w:t>
            </w:r>
            <w:r>
              <w:rPr>
                <w:color w:val="000000"/>
                <w:sz w:val="20"/>
                <w:szCs w:val="20"/>
              </w:rPr>
              <w:t xml:space="preserve"> </w:t>
            </w:r>
            <w:r w:rsidRPr="000D3FE0">
              <w:rPr>
                <w:color w:val="000000"/>
                <w:sz w:val="20"/>
                <w:szCs w:val="20"/>
              </w:rPr>
              <w:t>Time to enter information</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05D91495" w14:textId="77777777">
            <w:pPr>
              <w:jc w:val="cente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3F74EF9"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19DA528"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7D5F5BA"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640C6B2"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E138A9C"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B94489"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48708A5" w14:textId="77777777">
            <w:pPr>
              <w:rPr>
                <w:color w:val="000000"/>
                <w:sz w:val="20"/>
                <w:szCs w:val="20"/>
              </w:rPr>
            </w:pPr>
            <w:r>
              <w:rPr>
                <w:color w:val="000000"/>
                <w:sz w:val="20"/>
                <w:szCs w:val="20"/>
              </w:rPr>
              <w:t> </w:t>
            </w:r>
          </w:p>
        </w:tc>
      </w:tr>
      <w:tr w14:paraId="0C1D7531"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C66680" w:rsidRPr="000D3FE0" w:rsidP="008C0EA7" w14:paraId="24A72147" w14:textId="77777777">
            <w:pPr>
              <w:ind w:left="339" w:firstLine="60" w:firstLineChars="30"/>
              <w:rPr>
                <w:color w:val="000000"/>
                <w:sz w:val="20"/>
                <w:szCs w:val="20"/>
              </w:rPr>
            </w:pPr>
            <w:r w:rsidRPr="000D3FE0">
              <w:rPr>
                <w:color w:val="000000"/>
                <w:sz w:val="20"/>
                <w:szCs w:val="20"/>
              </w:rPr>
              <w:t>Records of all measurements and information required by standard</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3AB45492" w14:textId="77777777">
            <w:pPr>
              <w:jc w:val="center"/>
              <w:rPr>
                <w:color w:val="000000"/>
                <w:sz w:val="20"/>
                <w:szCs w:val="20"/>
              </w:rPr>
            </w:pPr>
            <w:r>
              <w:rPr>
                <w:color w:val="000000"/>
                <w:sz w:val="20"/>
                <w:szCs w:val="20"/>
              </w:rPr>
              <w:t>See 4C</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31D2C39" w14:textId="77777777">
            <w:pPr>
              <w:jc w:val="center"/>
              <w:rPr>
                <w:color w:val="000000"/>
                <w:sz w:val="20"/>
                <w:szCs w:val="20"/>
              </w:rPr>
            </w:pPr>
            <w:r>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1364F9E" w14:textId="77777777">
            <w:pPr>
              <w:jc w:val="center"/>
              <w:rPr>
                <w:color w:val="000000"/>
                <w:sz w:val="20"/>
                <w:szCs w:val="20"/>
              </w:rPr>
            </w:pPr>
            <w:r>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B9909C3" w14:textId="77777777">
            <w:pPr>
              <w:jc w:val="center"/>
              <w:rPr>
                <w:color w:val="000000"/>
                <w:sz w:val="20"/>
                <w:szCs w:val="20"/>
              </w:rPr>
            </w:pPr>
            <w:r>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9183B81" w14:textId="77777777">
            <w:pPr>
              <w:jc w:val="center"/>
              <w:rPr>
                <w:color w:val="000000"/>
                <w:sz w:val="20"/>
                <w:szCs w:val="20"/>
              </w:rPr>
            </w:pPr>
            <w:r>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1AFBC04" w14:textId="77777777">
            <w:pPr>
              <w:jc w:val="center"/>
              <w:rPr>
                <w:color w:val="000000"/>
                <w:sz w:val="20"/>
                <w:szCs w:val="20"/>
              </w:rPr>
            </w:pPr>
            <w:r>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DCC8FB7" w14:textId="77777777">
            <w:pPr>
              <w:jc w:val="center"/>
              <w:rPr>
                <w:color w:val="000000"/>
                <w:sz w:val="20"/>
                <w:szCs w:val="20"/>
              </w:rPr>
            </w:pPr>
            <w:r>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BB2240A" w14:textId="77777777">
            <w:pPr>
              <w:rPr>
                <w:color w:val="000000"/>
                <w:sz w:val="20"/>
                <w:szCs w:val="20"/>
              </w:rPr>
            </w:pPr>
            <w:r>
              <w:rPr>
                <w:color w:val="000000"/>
                <w:sz w:val="20"/>
                <w:szCs w:val="20"/>
              </w:rPr>
              <w:t> </w:t>
            </w:r>
          </w:p>
        </w:tc>
      </w:tr>
      <w:tr w14:paraId="09F364E8"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61259F4E" w14:textId="77777777">
            <w:pPr>
              <w:ind w:firstLine="200" w:firstLineChars="100"/>
              <w:rPr>
                <w:color w:val="000000"/>
                <w:sz w:val="20"/>
                <w:szCs w:val="20"/>
              </w:rPr>
            </w:pPr>
            <w:r w:rsidRPr="000D3FE0">
              <w:rPr>
                <w:color w:val="000000"/>
                <w:sz w:val="20"/>
                <w:szCs w:val="20"/>
              </w:rPr>
              <w:t>F.</w:t>
            </w:r>
            <w:r>
              <w:rPr>
                <w:color w:val="000000"/>
                <w:sz w:val="20"/>
                <w:szCs w:val="20"/>
              </w:rPr>
              <w:t xml:space="preserve"> </w:t>
            </w:r>
            <w:r w:rsidRPr="000D3FE0">
              <w:rPr>
                <w:color w:val="000000"/>
                <w:sz w:val="20"/>
                <w:szCs w:val="20"/>
              </w:rPr>
              <w:t xml:space="preserve">Time to train personnel </w:t>
            </w:r>
            <w:r w:rsidRPr="000D3FE0">
              <w:rPr>
                <w:color w:val="000000"/>
                <w:sz w:val="20"/>
                <w:szCs w:val="20"/>
                <w:vertAlign w:val="superscript"/>
              </w:rPr>
              <w:t>d, g</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7B5D709D" w14:textId="77777777">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AB62BD9" w14:textId="77777777">
            <w:pPr>
              <w:jc w:val="center"/>
              <w:rPr>
                <w:color w:val="000000"/>
                <w:sz w:val="20"/>
                <w:szCs w:val="20"/>
              </w:rPr>
            </w:pPr>
            <w:r>
              <w:rPr>
                <w:color w:val="000000"/>
                <w:sz w:val="20"/>
                <w:szCs w:val="20"/>
              </w:rPr>
              <w:t>3</w:t>
            </w:r>
          </w:p>
        </w:tc>
        <w:tc>
          <w:tcPr>
            <w:tcW w:w="391"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49BD0490" w14:textId="77777777">
            <w:pPr>
              <w:jc w:val="center"/>
              <w:rPr>
                <w:color w:val="000000"/>
                <w:sz w:val="20"/>
                <w:szCs w:val="20"/>
              </w:rPr>
            </w:pPr>
            <w:r>
              <w:rPr>
                <w:color w:val="000000"/>
                <w:sz w:val="20"/>
                <w:szCs w:val="20"/>
              </w:rPr>
              <w:t>6</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364F541" w14:textId="77777777">
            <w:pPr>
              <w:jc w:val="center"/>
              <w:rPr>
                <w:color w:val="000000"/>
                <w:sz w:val="20"/>
                <w:szCs w:val="20"/>
              </w:rPr>
            </w:pPr>
            <w:r>
              <w:rPr>
                <w:color w:val="000000"/>
                <w:sz w:val="20"/>
                <w:szCs w:val="20"/>
              </w:rPr>
              <w:t>0</w:t>
            </w:r>
          </w:p>
        </w:tc>
        <w:tc>
          <w:tcPr>
            <w:tcW w:w="340"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0321C2DE" w14:textId="77777777">
            <w:pPr>
              <w:jc w:val="center"/>
              <w:rPr>
                <w:color w:val="000000"/>
                <w:sz w:val="20"/>
                <w:szCs w:val="20"/>
              </w:rPr>
            </w:pPr>
            <w:r>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413D62B0" w14:textId="77777777">
            <w:pPr>
              <w:jc w:val="center"/>
              <w:rPr>
                <w:color w:val="000000"/>
                <w:sz w:val="20"/>
                <w:szCs w:val="20"/>
              </w:rPr>
            </w:pPr>
            <w:r>
              <w:rPr>
                <w:color w:val="000000"/>
                <w:sz w:val="20"/>
                <w:szCs w:val="20"/>
              </w:rPr>
              <w:t>0</w:t>
            </w:r>
          </w:p>
        </w:tc>
        <w:tc>
          <w:tcPr>
            <w:tcW w:w="345"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6AFFE1F0" w14:textId="77777777">
            <w:pPr>
              <w:jc w:val="center"/>
              <w:rPr>
                <w:color w:val="000000"/>
                <w:sz w:val="20"/>
                <w:szCs w:val="20"/>
              </w:rPr>
            </w:pPr>
            <w:r>
              <w:rPr>
                <w:color w:val="000000"/>
                <w:sz w:val="20"/>
                <w:szCs w:val="20"/>
              </w:rPr>
              <w:t>0</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758BA986" w14:textId="77777777">
            <w:pPr>
              <w:jc w:val="right"/>
              <w:rPr>
                <w:color w:val="000000"/>
                <w:sz w:val="20"/>
                <w:szCs w:val="20"/>
              </w:rPr>
            </w:pPr>
            <w:r>
              <w:rPr>
                <w:color w:val="000000"/>
                <w:sz w:val="20"/>
                <w:szCs w:val="20"/>
              </w:rPr>
              <w:t xml:space="preserve">$0 </w:t>
            </w:r>
          </w:p>
        </w:tc>
      </w:tr>
      <w:tr w14:paraId="44ACE1B2"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5972C90F" w14:textId="77777777">
            <w:pPr>
              <w:ind w:firstLine="200" w:firstLineChars="100"/>
              <w:rPr>
                <w:color w:val="000000"/>
                <w:sz w:val="20"/>
                <w:szCs w:val="20"/>
              </w:rPr>
            </w:pPr>
            <w:r w:rsidRPr="000D3FE0">
              <w:rPr>
                <w:color w:val="000000"/>
                <w:sz w:val="20"/>
                <w:szCs w:val="20"/>
              </w:rPr>
              <w:t>G.</w:t>
            </w:r>
            <w:r>
              <w:rPr>
                <w:color w:val="000000"/>
                <w:sz w:val="20"/>
                <w:szCs w:val="20"/>
              </w:rPr>
              <w:t xml:space="preserve"> </w:t>
            </w:r>
            <w:r w:rsidRPr="000D3FE0">
              <w:rPr>
                <w:color w:val="000000"/>
                <w:sz w:val="20"/>
                <w:szCs w:val="20"/>
              </w:rPr>
              <w:t xml:space="preserve">Time for audits </w:t>
            </w:r>
            <w:r w:rsidRPr="000D3FE0">
              <w:rPr>
                <w:color w:val="000000"/>
                <w:sz w:val="20"/>
                <w:szCs w:val="20"/>
                <w:vertAlign w:val="superscript"/>
              </w:rPr>
              <w:t>h</w:t>
            </w:r>
          </w:p>
        </w:tc>
        <w:tc>
          <w:tcPr>
            <w:tcW w:w="379" w:type="pct"/>
            <w:tcBorders>
              <w:top w:val="nil"/>
              <w:left w:val="single" w:sz="4" w:space="0" w:color="auto"/>
              <w:bottom w:val="single" w:sz="4" w:space="0" w:color="auto"/>
              <w:right w:val="single" w:sz="4" w:space="0" w:color="auto"/>
            </w:tcBorders>
            <w:shd w:val="clear" w:color="auto" w:fill="auto"/>
            <w:noWrap/>
            <w:vAlign w:val="bottom"/>
            <w:hideMark/>
          </w:tcPr>
          <w:p w:rsidR="00C66680" w:rsidRPr="000D3FE0" w:rsidP="008C0EA7" w14:paraId="239827CE" w14:textId="77777777">
            <w:pPr>
              <w:jc w:val="center"/>
              <w:rPr>
                <w:color w:val="000000"/>
                <w:sz w:val="20"/>
                <w:szCs w:val="20"/>
              </w:rPr>
            </w:pPr>
            <w:r>
              <w:rPr>
                <w:color w:val="000000"/>
                <w:sz w:val="20"/>
                <w:szCs w:val="20"/>
              </w:rPr>
              <w:t>10</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1F3BDE22" w14:textId="77777777">
            <w:pPr>
              <w:jc w:val="center"/>
              <w:rPr>
                <w:color w:val="000000"/>
                <w:sz w:val="20"/>
                <w:szCs w:val="20"/>
              </w:rPr>
            </w:pPr>
            <w:r>
              <w:rPr>
                <w:color w:val="000000"/>
                <w:sz w:val="20"/>
                <w:szCs w:val="20"/>
              </w:rPr>
              <w:t>1</w:t>
            </w:r>
          </w:p>
        </w:tc>
        <w:tc>
          <w:tcPr>
            <w:tcW w:w="391"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56C57F17" w14:textId="77777777">
            <w:pPr>
              <w:jc w:val="center"/>
              <w:rPr>
                <w:color w:val="000000"/>
                <w:sz w:val="20"/>
                <w:szCs w:val="20"/>
              </w:rPr>
            </w:pPr>
            <w:r>
              <w:rPr>
                <w:color w:val="000000"/>
                <w:sz w:val="20"/>
                <w:szCs w:val="20"/>
              </w:rPr>
              <w:t>10</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1A96CCB" w14:textId="77777777">
            <w:pPr>
              <w:jc w:val="center"/>
              <w:rPr>
                <w:color w:val="000000"/>
                <w:sz w:val="20"/>
                <w:szCs w:val="20"/>
              </w:rPr>
            </w:pPr>
            <w:r>
              <w:rPr>
                <w:color w:val="000000"/>
                <w:sz w:val="20"/>
                <w:szCs w:val="20"/>
              </w:rPr>
              <w:t>27</w:t>
            </w:r>
          </w:p>
        </w:tc>
        <w:tc>
          <w:tcPr>
            <w:tcW w:w="340"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0BBFA6FA" w14:textId="77777777">
            <w:pPr>
              <w:jc w:val="center"/>
              <w:rPr>
                <w:color w:val="000000"/>
                <w:sz w:val="20"/>
                <w:szCs w:val="20"/>
              </w:rPr>
            </w:pPr>
            <w:r>
              <w:rPr>
                <w:color w:val="000000"/>
                <w:sz w:val="20"/>
                <w:szCs w:val="20"/>
              </w:rPr>
              <w:t>270</w:t>
            </w:r>
          </w:p>
        </w:tc>
        <w:tc>
          <w:tcPr>
            <w:tcW w:w="436"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527588C8" w14:textId="77777777">
            <w:pPr>
              <w:jc w:val="center"/>
              <w:rPr>
                <w:color w:val="000000"/>
                <w:sz w:val="20"/>
                <w:szCs w:val="20"/>
              </w:rPr>
            </w:pPr>
            <w:r>
              <w:rPr>
                <w:color w:val="000000"/>
                <w:sz w:val="20"/>
                <w:szCs w:val="20"/>
              </w:rPr>
              <w:t>13.5</w:t>
            </w:r>
          </w:p>
        </w:tc>
        <w:tc>
          <w:tcPr>
            <w:tcW w:w="345" w:type="pct"/>
            <w:tcBorders>
              <w:top w:val="nil"/>
              <w:left w:val="nil"/>
              <w:bottom w:val="single" w:sz="4" w:space="0" w:color="auto"/>
              <w:right w:val="single" w:sz="4" w:space="0" w:color="auto"/>
            </w:tcBorders>
            <w:shd w:val="clear" w:color="auto" w:fill="auto"/>
            <w:noWrap/>
            <w:vAlign w:val="center"/>
            <w:hideMark/>
          </w:tcPr>
          <w:p w:rsidR="00C66680" w:rsidRPr="000D3FE0" w:rsidP="008C0EA7" w14:paraId="020D30D5" w14:textId="77777777">
            <w:pPr>
              <w:jc w:val="center"/>
              <w:rPr>
                <w:color w:val="000000"/>
                <w:sz w:val="20"/>
                <w:szCs w:val="20"/>
              </w:rPr>
            </w:pPr>
            <w:r>
              <w:rPr>
                <w:color w:val="000000"/>
                <w:sz w:val="20"/>
                <w:szCs w:val="20"/>
              </w:rPr>
              <w:t>27</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4F171C7E" w14:textId="77777777">
            <w:pPr>
              <w:jc w:val="right"/>
              <w:rPr>
                <w:color w:val="000000"/>
                <w:sz w:val="20"/>
                <w:szCs w:val="20"/>
              </w:rPr>
            </w:pPr>
            <w:r>
              <w:rPr>
                <w:color w:val="000000"/>
                <w:sz w:val="20"/>
                <w:szCs w:val="20"/>
              </w:rPr>
              <w:t xml:space="preserve">$16,505.91 </w:t>
            </w:r>
          </w:p>
        </w:tc>
      </w:tr>
      <w:tr w14:paraId="09EB5B88"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375B44ED" w14:textId="77777777">
            <w:pPr>
              <w:rPr>
                <w:b/>
                <w:bCs/>
                <w:color w:val="000000"/>
                <w:sz w:val="20"/>
                <w:szCs w:val="20"/>
              </w:rPr>
            </w:pPr>
            <w:r w:rsidRPr="000D3FE0">
              <w:rPr>
                <w:b/>
                <w:bCs/>
                <w:color w:val="000000"/>
                <w:sz w:val="20"/>
                <w:szCs w:val="20"/>
              </w:rPr>
              <w:t>Subtotal for Recordkeeping Requirements</w:t>
            </w:r>
            <w:r>
              <w:rPr>
                <w:b/>
                <w:bCs/>
                <w:color w:val="000000"/>
                <w:sz w:val="20"/>
                <w:szCs w:val="20"/>
              </w:rPr>
              <w:t xml:space="preserve"> </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3701B14"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CBA615"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5AF48F9"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508F4E06" w14:textId="77777777">
            <w:pPr>
              <w:jc w:val="center"/>
              <w:rPr>
                <w:color w:val="000000"/>
                <w:sz w:val="20"/>
                <w:szCs w:val="20"/>
              </w:rPr>
            </w:pPr>
            <w:r w:rsidRPr="000D3FE0">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66680" w:rsidRPr="000D3FE0" w:rsidP="008C0EA7" w14:paraId="24B126A8" w14:textId="77777777">
            <w:pPr>
              <w:jc w:val="center"/>
              <w:rPr>
                <w:b/>
                <w:bCs/>
                <w:color w:val="000000"/>
                <w:sz w:val="20"/>
                <w:szCs w:val="20"/>
              </w:rPr>
            </w:pPr>
            <w:r w:rsidRPr="000D3FE0">
              <w:rPr>
                <w:b/>
                <w:bCs/>
                <w:color w:val="000000"/>
                <w:sz w:val="20"/>
                <w:szCs w:val="20"/>
              </w:rPr>
              <w:t>2,223</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3B24B2C7" w14:textId="77777777">
            <w:pPr>
              <w:jc w:val="right"/>
              <w:rPr>
                <w:b/>
                <w:bCs/>
                <w:color w:val="000000"/>
                <w:sz w:val="20"/>
                <w:szCs w:val="20"/>
              </w:rPr>
            </w:pPr>
            <w:r w:rsidRPr="000D3FE0">
              <w:rPr>
                <w:b/>
                <w:bCs/>
                <w:color w:val="000000"/>
                <w:sz w:val="20"/>
                <w:szCs w:val="20"/>
              </w:rPr>
              <w:t>$1</w:t>
            </w:r>
            <w:r>
              <w:rPr>
                <w:b/>
                <w:bCs/>
                <w:color w:val="000000"/>
                <w:sz w:val="20"/>
                <w:szCs w:val="20"/>
              </w:rPr>
              <w:t>18</w:t>
            </w:r>
            <w:r w:rsidRPr="000D3FE0">
              <w:rPr>
                <w:b/>
                <w:bCs/>
                <w:color w:val="000000"/>
                <w:sz w:val="20"/>
                <w:szCs w:val="20"/>
              </w:rPr>
              <w:t>,</w:t>
            </w:r>
            <w:r>
              <w:rPr>
                <w:b/>
                <w:bCs/>
                <w:color w:val="000000"/>
                <w:sz w:val="20"/>
                <w:szCs w:val="20"/>
              </w:rPr>
              <w:t>182</w:t>
            </w:r>
            <w:r w:rsidRPr="000D3FE0">
              <w:rPr>
                <w:b/>
                <w:bCs/>
                <w:color w:val="000000"/>
                <w:sz w:val="20"/>
                <w:szCs w:val="20"/>
              </w:rPr>
              <w:t xml:space="preserve"> </w:t>
            </w:r>
          </w:p>
        </w:tc>
      </w:tr>
      <w:tr w14:paraId="25AB4141" w14:textId="77777777" w:rsidTr="00C66680">
        <w:tblPrEx>
          <w:tblW w:w="5000" w:type="pct"/>
          <w:tblLook w:val="04A0"/>
        </w:tblPrEx>
        <w:trPr>
          <w:trHeight w:val="315"/>
        </w:trPr>
        <w:tc>
          <w:tcPr>
            <w:tcW w:w="1873" w:type="pct"/>
            <w:tcBorders>
              <w:top w:val="nil"/>
              <w:left w:val="single" w:sz="4" w:space="0" w:color="auto"/>
              <w:bottom w:val="single" w:sz="4" w:space="0" w:color="auto"/>
              <w:right w:val="single" w:sz="4" w:space="0" w:color="auto"/>
            </w:tcBorders>
            <w:shd w:val="clear" w:color="auto" w:fill="auto"/>
            <w:noWrap/>
            <w:vAlign w:val="center"/>
            <w:hideMark/>
          </w:tcPr>
          <w:p w:rsidR="00C66680" w:rsidRPr="000D3FE0" w:rsidP="008C0EA7" w14:paraId="25231EB7" w14:textId="77777777">
            <w:pPr>
              <w:rPr>
                <w:b/>
                <w:bCs/>
                <w:color w:val="000000"/>
                <w:sz w:val="20"/>
                <w:szCs w:val="20"/>
              </w:rPr>
            </w:pPr>
            <w:r w:rsidRPr="000D3FE0">
              <w:rPr>
                <w:b/>
                <w:bCs/>
                <w:color w:val="000000"/>
                <w:sz w:val="20"/>
                <w:szCs w:val="20"/>
              </w:rPr>
              <w:t xml:space="preserve">TOTAL LABOR BURDEN AND COST (rounded) </w:t>
            </w:r>
            <w:r w:rsidRPr="000D3FE0">
              <w:rPr>
                <w:b/>
                <w:bCs/>
                <w:color w:val="000000"/>
                <w:sz w:val="20"/>
                <w:szCs w:val="20"/>
                <w:vertAlign w:val="superscript"/>
              </w:rPr>
              <w:t>i</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F5E0FB2"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68D08DD"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B99E106"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695A7BBE" w14:textId="77777777">
            <w:pPr>
              <w:jc w:val="center"/>
              <w:rPr>
                <w:color w:val="000000"/>
                <w:sz w:val="20"/>
                <w:szCs w:val="20"/>
              </w:rPr>
            </w:pPr>
            <w:r w:rsidRPr="000D3FE0">
              <w:rPr>
                <w:color w:val="000000"/>
                <w:sz w:val="20"/>
                <w:szCs w:val="20"/>
              </w:rPr>
              <w:t> </w:t>
            </w:r>
          </w:p>
        </w:tc>
        <w:tc>
          <w:tcPr>
            <w:tcW w:w="112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66680" w:rsidRPr="000D3FE0" w:rsidP="008C0EA7" w14:paraId="4F4A1CB0" w14:textId="77777777">
            <w:pPr>
              <w:jc w:val="center"/>
              <w:rPr>
                <w:b/>
                <w:bCs/>
                <w:color w:val="000000"/>
                <w:sz w:val="20"/>
                <w:szCs w:val="20"/>
              </w:rPr>
            </w:pPr>
            <w:r w:rsidRPr="000D3FE0">
              <w:rPr>
                <w:b/>
                <w:bCs/>
                <w:color w:val="000000"/>
                <w:sz w:val="20"/>
                <w:szCs w:val="20"/>
              </w:rPr>
              <w:t>2,250</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693B5EA8" w14:textId="77777777">
            <w:pPr>
              <w:jc w:val="right"/>
              <w:rPr>
                <w:b/>
                <w:bCs/>
                <w:color w:val="000000"/>
                <w:sz w:val="20"/>
                <w:szCs w:val="20"/>
              </w:rPr>
            </w:pPr>
            <w:r w:rsidRPr="000D3FE0">
              <w:rPr>
                <w:b/>
                <w:bCs/>
                <w:color w:val="000000"/>
                <w:sz w:val="20"/>
                <w:szCs w:val="20"/>
              </w:rPr>
              <w:t>$1</w:t>
            </w:r>
            <w:r>
              <w:rPr>
                <w:b/>
                <w:bCs/>
                <w:color w:val="000000"/>
                <w:sz w:val="20"/>
                <w:szCs w:val="20"/>
              </w:rPr>
              <w:t>20</w:t>
            </w:r>
            <w:r w:rsidRPr="000D3FE0">
              <w:rPr>
                <w:b/>
                <w:bCs/>
                <w:color w:val="000000"/>
                <w:sz w:val="20"/>
                <w:szCs w:val="20"/>
              </w:rPr>
              <w:t xml:space="preserve">,000 </w:t>
            </w:r>
          </w:p>
        </w:tc>
      </w:tr>
      <w:tr w14:paraId="02B3412E" w14:textId="77777777" w:rsidTr="00C66680">
        <w:tblPrEx>
          <w:tblW w:w="5000" w:type="pct"/>
          <w:tblLook w:val="04A0"/>
        </w:tblPrEx>
        <w:trPr>
          <w:trHeight w:val="300"/>
        </w:trPr>
        <w:tc>
          <w:tcPr>
            <w:tcW w:w="1873" w:type="pct"/>
            <w:tcBorders>
              <w:top w:val="nil"/>
              <w:left w:val="single" w:sz="4" w:space="0" w:color="auto"/>
              <w:bottom w:val="single" w:sz="4" w:space="0" w:color="auto"/>
              <w:right w:val="single" w:sz="4" w:space="0" w:color="auto"/>
            </w:tcBorders>
            <w:shd w:val="clear" w:color="auto" w:fill="auto"/>
            <w:vAlign w:val="center"/>
            <w:hideMark/>
          </w:tcPr>
          <w:p w:rsidR="00C66680" w:rsidRPr="000D3FE0" w:rsidP="008C0EA7" w14:paraId="35F31582" w14:textId="77777777">
            <w:pPr>
              <w:rPr>
                <w:b/>
                <w:bCs/>
                <w:color w:val="000000"/>
                <w:sz w:val="20"/>
                <w:szCs w:val="20"/>
              </w:rPr>
            </w:pPr>
            <w:r w:rsidRPr="000D3FE0">
              <w:rPr>
                <w:b/>
                <w:bCs/>
                <w:color w:val="000000"/>
                <w:sz w:val="20"/>
                <w:szCs w:val="20"/>
              </w:rPr>
              <w:t xml:space="preserve">TOTAL CAPITAL AND O&amp;M COST (rounded) </w:t>
            </w:r>
            <w:r w:rsidRPr="000D3FE0">
              <w:rPr>
                <w:b/>
                <w:bCs/>
                <w:color w:val="000000"/>
                <w:sz w:val="18"/>
                <w:szCs w:val="18"/>
                <w:vertAlign w:val="superscript"/>
              </w:rPr>
              <w:t>i, j</w:t>
            </w:r>
          </w:p>
        </w:tc>
        <w:tc>
          <w:tcPr>
            <w:tcW w:w="379"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498CED39" w14:textId="77777777">
            <w:pPr>
              <w:jc w:val="center"/>
              <w:rPr>
                <w:color w:val="000000"/>
                <w:sz w:val="20"/>
                <w:szCs w:val="20"/>
              </w:rPr>
            </w:pPr>
            <w:r w:rsidRPr="000D3FE0">
              <w:rPr>
                <w:color w:val="000000"/>
                <w:sz w:val="20"/>
                <w:szCs w:val="20"/>
              </w:rPr>
              <w:t> </w:t>
            </w:r>
          </w:p>
        </w:tc>
        <w:tc>
          <w:tcPr>
            <w:tcW w:w="402"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758B1C" w14:textId="77777777">
            <w:pPr>
              <w:jc w:val="center"/>
              <w:rPr>
                <w:color w:val="000000"/>
                <w:sz w:val="20"/>
                <w:szCs w:val="20"/>
              </w:rPr>
            </w:pPr>
            <w:r w:rsidRPr="000D3FE0">
              <w:rPr>
                <w:color w:val="000000"/>
                <w:sz w:val="20"/>
                <w:szCs w:val="20"/>
              </w:rPr>
              <w:t> </w:t>
            </w:r>
          </w:p>
        </w:tc>
        <w:tc>
          <w:tcPr>
            <w:tcW w:w="391"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E667E20" w14:textId="77777777">
            <w:pPr>
              <w:jc w:val="center"/>
              <w:rPr>
                <w:color w:val="000000"/>
                <w:sz w:val="20"/>
                <w:szCs w:val="20"/>
              </w:rPr>
            </w:pPr>
            <w:r w:rsidRPr="000D3FE0">
              <w:rPr>
                <w:color w:val="000000"/>
                <w:sz w:val="20"/>
                <w:szCs w:val="20"/>
              </w:rPr>
              <w:t> </w:t>
            </w:r>
          </w:p>
        </w:tc>
        <w:tc>
          <w:tcPr>
            <w:tcW w:w="42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7D015A01" w14:textId="77777777">
            <w:pPr>
              <w:jc w:val="center"/>
              <w:rPr>
                <w:color w:val="000000"/>
                <w:sz w:val="20"/>
                <w:szCs w:val="20"/>
              </w:rPr>
            </w:pPr>
            <w:r w:rsidRPr="000D3FE0">
              <w:rPr>
                <w:color w:val="000000"/>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37E6C409" w14:textId="77777777">
            <w:pPr>
              <w:jc w:val="center"/>
              <w:rPr>
                <w:color w:val="000000"/>
                <w:sz w:val="20"/>
                <w:szCs w:val="20"/>
              </w:rPr>
            </w:pPr>
            <w:r w:rsidRPr="000D3FE0">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2AFB67DC" w14:textId="77777777">
            <w:pPr>
              <w:jc w:val="center"/>
              <w:rPr>
                <w:color w:val="000000"/>
                <w:sz w:val="20"/>
                <w:szCs w:val="20"/>
              </w:rPr>
            </w:pPr>
            <w:r w:rsidRPr="000D3FE0">
              <w:rPr>
                <w:color w:val="000000"/>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rsidR="00C66680" w:rsidRPr="000D3FE0" w:rsidP="008C0EA7" w14:paraId="09CC2D8E" w14:textId="77777777">
            <w:pPr>
              <w:jc w:val="center"/>
              <w:rPr>
                <w:color w:val="000000"/>
                <w:sz w:val="20"/>
                <w:szCs w:val="20"/>
              </w:rPr>
            </w:pPr>
            <w:r w:rsidRPr="000D3FE0">
              <w:rPr>
                <w:color w:val="000000"/>
                <w:sz w:val="20"/>
                <w:szCs w:val="20"/>
              </w:rPr>
              <w:t> </w:t>
            </w:r>
          </w:p>
        </w:tc>
        <w:tc>
          <w:tcPr>
            <w:tcW w:w="407" w:type="pct"/>
            <w:tcBorders>
              <w:top w:val="nil"/>
              <w:left w:val="nil"/>
              <w:bottom w:val="single" w:sz="4" w:space="0" w:color="auto"/>
              <w:right w:val="single" w:sz="4" w:space="0" w:color="auto"/>
            </w:tcBorders>
            <w:shd w:val="clear" w:color="auto" w:fill="auto"/>
            <w:vAlign w:val="center"/>
            <w:hideMark/>
          </w:tcPr>
          <w:p w:rsidR="00C66680" w:rsidRPr="000D3FE0" w:rsidP="008C0EA7" w14:paraId="78FC50C3" w14:textId="77777777">
            <w:pPr>
              <w:jc w:val="right"/>
              <w:rPr>
                <w:b/>
                <w:bCs/>
                <w:color w:val="000000"/>
                <w:sz w:val="20"/>
                <w:szCs w:val="20"/>
              </w:rPr>
            </w:pPr>
            <w:r>
              <w:rPr>
                <w:b/>
                <w:bCs/>
                <w:color w:val="000000"/>
                <w:sz w:val="20"/>
                <w:szCs w:val="20"/>
              </w:rPr>
              <w:t xml:space="preserve">$0 </w:t>
            </w:r>
          </w:p>
        </w:tc>
      </w:tr>
      <w:tr w14:paraId="26BFD6C9" w14:textId="77777777" w:rsidTr="00C66680">
        <w:tblPrEx>
          <w:tblW w:w="5000" w:type="pct"/>
          <w:tblLook w:val="04A0"/>
        </w:tblPrEx>
        <w:trPr>
          <w:trHeight w:val="300"/>
        </w:trPr>
        <w:tc>
          <w:tcPr>
            <w:tcW w:w="18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6680" w:rsidRPr="000D3FE0" w:rsidP="008C0EA7" w14:paraId="31D82A66" w14:textId="77777777">
            <w:pPr>
              <w:rPr>
                <w:b/>
                <w:bCs/>
                <w:color w:val="000000"/>
                <w:sz w:val="20"/>
                <w:szCs w:val="20"/>
              </w:rPr>
            </w:pPr>
            <w:r w:rsidRPr="000D3FE0">
              <w:rPr>
                <w:b/>
                <w:bCs/>
                <w:color w:val="000000"/>
                <w:sz w:val="20"/>
                <w:szCs w:val="20"/>
              </w:rPr>
              <w:t xml:space="preserve">GRAND TOTAL (rounded) </w:t>
            </w:r>
            <w:r w:rsidRPr="000D3FE0">
              <w:rPr>
                <w:b/>
                <w:bCs/>
                <w:color w:val="000000"/>
                <w:sz w:val="18"/>
                <w:szCs w:val="18"/>
                <w:vertAlign w:val="superscript"/>
              </w:rPr>
              <w:t>i</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4CDF56BC" w14:textId="77777777">
            <w:pPr>
              <w:jc w:val="center"/>
              <w:rPr>
                <w:color w:val="000000"/>
                <w:sz w:val="20"/>
                <w:szCs w:val="20"/>
              </w:rPr>
            </w:pPr>
            <w:r w:rsidRPr="000D3FE0">
              <w:rPr>
                <w:color w:val="000000"/>
                <w:sz w:val="20"/>
                <w:szCs w:val="20"/>
              </w:rPr>
              <w:t> </w:t>
            </w: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2F0F464F" w14:textId="77777777">
            <w:pPr>
              <w:jc w:val="center"/>
              <w:rPr>
                <w:color w:val="000000"/>
                <w:sz w:val="20"/>
                <w:szCs w:val="20"/>
              </w:rPr>
            </w:pPr>
            <w:r w:rsidRPr="000D3FE0">
              <w:rPr>
                <w:color w:val="000000"/>
                <w:sz w:val="20"/>
                <w:szCs w:val="20"/>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780920A2" w14:textId="77777777">
            <w:pPr>
              <w:jc w:val="center"/>
              <w:rPr>
                <w:color w:val="000000"/>
                <w:sz w:val="20"/>
                <w:szCs w:val="20"/>
              </w:rPr>
            </w:pPr>
            <w:r w:rsidRPr="000D3FE0">
              <w:rPr>
                <w:color w:val="000000"/>
                <w:sz w:val="20"/>
                <w:szCs w:val="20"/>
              </w:rPr>
              <w:t> </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1135E230" w14:textId="77777777">
            <w:pPr>
              <w:jc w:val="center"/>
              <w:rPr>
                <w:color w:val="000000"/>
                <w:sz w:val="20"/>
                <w:szCs w:val="20"/>
              </w:rPr>
            </w:pPr>
            <w:r w:rsidRPr="000D3FE0">
              <w:rPr>
                <w:color w:val="000000"/>
                <w:sz w:val="20"/>
                <w:szCs w:val="20"/>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5B32FE50" w14:textId="77777777">
            <w:pPr>
              <w:jc w:val="center"/>
              <w:rPr>
                <w:color w:val="000000"/>
                <w:sz w:val="20"/>
                <w:szCs w:val="20"/>
              </w:rPr>
            </w:pPr>
            <w:r w:rsidRPr="000D3FE0">
              <w:rPr>
                <w:color w:val="000000"/>
                <w:sz w:val="20"/>
                <w:szCs w:val="20"/>
              </w:rPr>
              <w:t>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4E5329B7" w14:textId="77777777">
            <w:pPr>
              <w:jc w:val="center"/>
              <w:rPr>
                <w:color w:val="000000"/>
                <w:sz w:val="20"/>
                <w:szCs w:val="20"/>
              </w:rPr>
            </w:pPr>
            <w:r w:rsidRPr="000D3FE0">
              <w:rPr>
                <w:color w:val="000000"/>
                <w:sz w:val="20"/>
                <w:szCs w:val="20"/>
              </w:rPr>
              <w:t> </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C66680" w:rsidRPr="000D3FE0" w:rsidP="008C0EA7" w14:paraId="67742579" w14:textId="77777777">
            <w:pPr>
              <w:jc w:val="center"/>
              <w:rPr>
                <w:color w:val="000000"/>
                <w:sz w:val="20"/>
                <w:szCs w:val="20"/>
              </w:rPr>
            </w:pPr>
            <w:r w:rsidRPr="000D3FE0">
              <w:rPr>
                <w:color w:val="000000"/>
                <w:sz w:val="20"/>
                <w:szCs w:val="20"/>
              </w:rPr>
              <w:t> </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C66680" w:rsidRPr="000D3FE0" w:rsidP="008C0EA7" w14:paraId="6DCE848C" w14:textId="77777777">
            <w:pPr>
              <w:jc w:val="right"/>
              <w:rPr>
                <w:b/>
                <w:bCs/>
                <w:color w:val="000000"/>
                <w:sz w:val="20"/>
                <w:szCs w:val="20"/>
              </w:rPr>
            </w:pPr>
            <w:r>
              <w:rPr>
                <w:b/>
                <w:bCs/>
                <w:color w:val="000000"/>
                <w:sz w:val="20"/>
                <w:szCs w:val="20"/>
              </w:rPr>
              <w:t xml:space="preserve">$120,000 </w:t>
            </w:r>
          </w:p>
        </w:tc>
      </w:tr>
    </w:tbl>
    <w:p w:rsidR="00C66680" w:rsidRPr="00C66680" w:rsidP="00C66680" w14:paraId="76DFE00D" w14:textId="77777777">
      <w:pPr>
        <w:pStyle w:val="NoSpacing"/>
        <w:rPr>
          <w:b/>
          <w:bCs/>
        </w:rPr>
      </w:pPr>
      <w:r w:rsidRPr="00C66680">
        <w:rPr>
          <w:b/>
          <w:bCs/>
        </w:rPr>
        <w:t>Assumptions:</w:t>
      </w:r>
    </w:p>
    <w:p w:rsidR="00C66680" w:rsidP="00C66680" w14:paraId="05A35819" w14:textId="24E687ED">
      <w:pPr>
        <w:pStyle w:val="NoSpacing"/>
        <w:numPr>
          <w:ilvl w:val="0"/>
          <w:numId w:val="38"/>
        </w:numPr>
      </w:pPr>
      <w:r>
        <w:t>We have assumed that the average number of respondents that will be subject to this rule will be 144. Of the 144 respondents, 108 are privately-owned and 36 are Federally owned. There will be no new additional sources during the next three years of this ICR. Of the 144 facilities we assume 82 privately-owned facilities and 27 Federally owned facilities will have specialty coating operations.</w:t>
      </w:r>
    </w:p>
    <w:p w:rsidR="00C66680" w:rsidP="00C66680" w14:paraId="667776D8" w14:textId="0BA922F8">
      <w:pPr>
        <w:pStyle w:val="NoSpacing"/>
        <w:numPr>
          <w:ilvl w:val="0"/>
          <w:numId w:val="38"/>
        </w:numPr>
      </w:pPr>
      <w:r>
        <w:t xml:space="preserve">The cost is based on the following labor rates: Managerial rate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C66680" w:rsidP="00C66680" w14:paraId="10172C6A" w14:textId="471BEBE6">
      <w:pPr>
        <w:pStyle w:val="NoSpacing"/>
        <w:numPr>
          <w:ilvl w:val="0"/>
          <w:numId w:val="38"/>
        </w:numPr>
      </w:pPr>
      <w:r>
        <w:t xml:space="preserve">We have assumed all existing sources will have to re-familiarize with regulatory requirements each year. </w:t>
      </w:r>
    </w:p>
    <w:p w:rsidR="00C66680" w:rsidP="00C66680" w14:paraId="640FA038" w14:textId="4A85C44A">
      <w:pPr>
        <w:pStyle w:val="NoSpacing"/>
        <w:numPr>
          <w:ilvl w:val="0"/>
          <w:numId w:val="38"/>
        </w:numPr>
      </w:pPr>
      <w:r>
        <w:t>One-time cost that is only incurred during the first year of compliance.</w:t>
      </w:r>
    </w:p>
    <w:p w:rsidR="00C66680" w:rsidP="00C66680" w14:paraId="468269A6" w14:textId="033547DD">
      <w:pPr>
        <w:pStyle w:val="NoSpacing"/>
        <w:numPr>
          <w:ilvl w:val="0"/>
          <w:numId w:val="38"/>
        </w:numPr>
      </w:pPr>
      <w:r>
        <w:t>We have assumed that specialty coatings operations will not require installation of additional booths and control devices, and that the costs associated with these devices is covered under the compliance costs for coating operations.</w:t>
      </w:r>
    </w:p>
    <w:p w:rsidR="00C66680" w:rsidP="00C66680" w14:paraId="141BCEF6" w14:textId="42E8CDEB">
      <w:pPr>
        <w:pStyle w:val="NoSpacing"/>
        <w:numPr>
          <w:ilvl w:val="0"/>
          <w:numId w:val="38"/>
        </w:numPr>
      </w:pPr>
      <w:r>
        <w:t>These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27 facilities to get ~61.6 person hours per occurrence.</w:t>
      </w:r>
    </w:p>
    <w:p w:rsidR="00C66680" w:rsidP="00C66680" w14:paraId="09DF7C0D" w14:textId="789AB224">
      <w:pPr>
        <w:pStyle w:val="NoSpacing"/>
        <w:numPr>
          <w:ilvl w:val="0"/>
          <w:numId w:val="38"/>
        </w:numPr>
      </w:pPr>
      <w:r>
        <w:t>We have assumed one person per shift will require training on recordkeeping requirements and system.</w:t>
      </w:r>
    </w:p>
    <w:p w:rsidR="00C66680" w:rsidP="00C66680" w14:paraId="5DA6B98A" w14:textId="5ED263DA">
      <w:pPr>
        <w:pStyle w:val="NoSpacing"/>
        <w:numPr>
          <w:ilvl w:val="0"/>
          <w:numId w:val="38"/>
        </w:numPr>
      </w:pPr>
      <w:r>
        <w:t>We have assumed auditing activities will coincide with similar activities for coating operations, so would entail about half the effort assumed for the same activity in coating operations.</w:t>
      </w:r>
    </w:p>
    <w:p w:rsidR="00C66680" w:rsidP="00C66680" w14:paraId="6028D386" w14:textId="62E6710C">
      <w:pPr>
        <w:pStyle w:val="NoSpacing"/>
        <w:numPr>
          <w:ilvl w:val="0"/>
          <w:numId w:val="38"/>
        </w:numPr>
      </w:pPr>
      <w:r>
        <w:t xml:space="preserve">Totals have been rounded to 3 significant figures. Figures may not add exactly due to rounding. </w:t>
      </w:r>
    </w:p>
    <w:p w:rsidR="00C66680" w:rsidP="00C66680" w14:paraId="005C1186" w14:textId="2B986262">
      <w:pPr>
        <w:pStyle w:val="NoSpacing"/>
        <w:numPr>
          <w:ilvl w:val="0"/>
          <w:numId w:val="38"/>
        </w:numPr>
      </w:pPr>
      <w:r>
        <w:t>The capital and O&amp;M cost for this operation has been included in the table for cleaning operations (see Table 1a).</w:t>
      </w:r>
    </w:p>
    <w:p w:rsidR="00C66680" w14:paraId="5890C17F" w14:textId="10030B9E">
      <w:r>
        <w:br w:type="page"/>
      </w:r>
    </w:p>
    <w:p w:rsidR="00C66680" w:rsidRPr="00FA5710" w:rsidP="00C66680" w14:paraId="5FE160D9" w14:textId="054D5551">
      <w:pPr>
        <w:pStyle w:val="NoSpacing"/>
        <w:rPr>
          <w:b/>
          <w:bCs/>
        </w:rPr>
      </w:pPr>
      <w:r w:rsidRPr="00FA5710">
        <w:rPr>
          <w:b/>
          <w:bCs/>
        </w:rPr>
        <w:t>Table 2e: Summary of Annual Burden and Cost for Federal Government-Owned Facilities for Tables 2a, 2b, 2c, &amp; 2d – NESHAP for Aerospace Manufacturing and Rework Facilities (40 CFR Part 63, Subpart GG) (Renewal)</w:t>
      </w:r>
    </w:p>
    <w:tbl>
      <w:tblPr>
        <w:tblW w:w="9480" w:type="dxa"/>
        <w:tblLook w:val="04A0"/>
      </w:tblPr>
      <w:tblGrid>
        <w:gridCol w:w="2983"/>
        <w:gridCol w:w="1232"/>
        <w:gridCol w:w="1455"/>
        <w:gridCol w:w="1050"/>
        <w:gridCol w:w="1351"/>
        <w:gridCol w:w="1409"/>
      </w:tblGrid>
      <w:tr w14:paraId="273FEE10" w14:textId="77777777" w:rsidTr="00FA5710">
        <w:tblPrEx>
          <w:tblW w:w="9480" w:type="dxa"/>
          <w:tblLook w:val="04A0"/>
        </w:tblPrEx>
        <w:trPr>
          <w:trHeight w:val="1425"/>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710" w:rsidRPr="00696E8A" w:rsidP="008C0EA7" w14:paraId="505790E0" w14:textId="77777777">
            <w:pPr>
              <w:jc w:val="center"/>
              <w:rPr>
                <w:b/>
                <w:bCs/>
                <w:color w:val="000000"/>
                <w:sz w:val="20"/>
                <w:szCs w:val="20"/>
              </w:rPr>
            </w:pPr>
            <w:r w:rsidRPr="00696E8A">
              <w:rPr>
                <w:b/>
                <w:bCs/>
                <w:color w:val="000000"/>
                <w:sz w:val="20"/>
                <w:szCs w:val="20"/>
              </w:rPr>
              <w:t xml:space="preserve">Burden </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FA5710" w:rsidRPr="00696E8A" w:rsidP="008C0EA7" w14:paraId="4A5DB4B2" w14:textId="77777777">
            <w:pPr>
              <w:jc w:val="center"/>
              <w:rPr>
                <w:b/>
                <w:bCs/>
                <w:color w:val="000000"/>
                <w:sz w:val="20"/>
                <w:szCs w:val="20"/>
              </w:rPr>
            </w:pPr>
            <w:r w:rsidRPr="00696E8A">
              <w:rPr>
                <w:b/>
                <w:bCs/>
                <w:color w:val="000000"/>
                <w:sz w:val="20"/>
                <w:szCs w:val="20"/>
              </w:rPr>
              <w:t>Burden Hours per Year for Reporting</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FA5710" w:rsidRPr="00696E8A" w:rsidP="008C0EA7" w14:paraId="07E9E9E8" w14:textId="77777777">
            <w:pPr>
              <w:jc w:val="center"/>
              <w:rPr>
                <w:b/>
                <w:bCs/>
                <w:color w:val="000000"/>
                <w:sz w:val="20"/>
                <w:szCs w:val="20"/>
              </w:rPr>
            </w:pPr>
            <w:r w:rsidRPr="00696E8A">
              <w:rPr>
                <w:b/>
                <w:bCs/>
                <w:color w:val="000000"/>
                <w:sz w:val="20"/>
                <w:szCs w:val="20"/>
              </w:rPr>
              <w:t>Burden Hours per Year for Recordkeeping</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FA5710" w:rsidRPr="00696E8A" w:rsidP="008C0EA7" w14:paraId="33BF2992" w14:textId="77777777">
            <w:pPr>
              <w:jc w:val="center"/>
              <w:rPr>
                <w:b/>
                <w:bCs/>
                <w:color w:val="000000"/>
                <w:sz w:val="20"/>
                <w:szCs w:val="20"/>
              </w:rPr>
            </w:pPr>
            <w:r w:rsidRPr="00696E8A">
              <w:rPr>
                <w:b/>
                <w:bCs/>
                <w:color w:val="000000"/>
                <w:sz w:val="20"/>
                <w:szCs w:val="20"/>
              </w:rPr>
              <w:t xml:space="preserve">Total Burden Hours per Year (rounded) </w:t>
            </w:r>
            <w:r w:rsidRPr="00696E8A">
              <w:rPr>
                <w:b/>
                <w:bCs/>
                <w:color w:val="000000"/>
                <w:sz w:val="20"/>
                <w:szCs w:val="20"/>
                <w:vertAlign w:val="superscript"/>
              </w:rPr>
              <w:t>a</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FA5710" w:rsidRPr="00696E8A" w:rsidP="008C0EA7" w14:paraId="47AA9A09" w14:textId="77777777">
            <w:pPr>
              <w:jc w:val="center"/>
              <w:rPr>
                <w:b/>
                <w:bCs/>
                <w:color w:val="000000"/>
                <w:sz w:val="20"/>
                <w:szCs w:val="20"/>
              </w:rPr>
            </w:pPr>
            <w:r w:rsidRPr="00696E8A">
              <w:rPr>
                <w:b/>
                <w:bCs/>
                <w:color w:val="000000"/>
                <w:sz w:val="20"/>
                <w:szCs w:val="20"/>
              </w:rPr>
              <w:t>Total Annual Labor Costs ($)</w:t>
            </w:r>
            <w:r w:rsidRPr="00696E8A">
              <w:rPr>
                <w:b/>
                <w:bCs/>
                <w:color w:val="000000"/>
                <w:sz w:val="20"/>
                <w:szCs w:val="20"/>
              </w:rPr>
              <w:br/>
              <w:t>(rounded)</w:t>
            </w:r>
            <w:r w:rsidRPr="00696E8A">
              <w:rPr>
                <w:b/>
                <w:bCs/>
                <w:color w:val="000000"/>
                <w:sz w:val="20"/>
                <w:szCs w:val="20"/>
                <w:vertAlign w:val="superscript"/>
              </w:rPr>
              <w:t xml:space="preserve"> a</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FA5710" w:rsidRPr="00696E8A" w:rsidP="008C0EA7" w14:paraId="76E4167F" w14:textId="77777777">
            <w:pPr>
              <w:jc w:val="center"/>
              <w:rPr>
                <w:b/>
                <w:bCs/>
                <w:color w:val="000000"/>
                <w:sz w:val="20"/>
                <w:szCs w:val="20"/>
              </w:rPr>
            </w:pPr>
            <w:r w:rsidRPr="00696E8A">
              <w:rPr>
                <w:b/>
                <w:bCs/>
                <w:color w:val="000000"/>
                <w:sz w:val="20"/>
                <w:szCs w:val="20"/>
              </w:rPr>
              <w:t xml:space="preserve">Total Annual Costs ($) (rounded) </w:t>
            </w:r>
            <w:r w:rsidRPr="00696E8A">
              <w:rPr>
                <w:b/>
                <w:bCs/>
                <w:color w:val="000000"/>
                <w:sz w:val="20"/>
                <w:szCs w:val="20"/>
                <w:vertAlign w:val="superscript"/>
              </w:rPr>
              <w:t>a, b</w:t>
            </w:r>
          </w:p>
        </w:tc>
      </w:tr>
      <w:tr w14:paraId="69E3709C" w14:textId="77777777" w:rsidTr="00FA5710">
        <w:tblPrEx>
          <w:tblW w:w="9480" w:type="dxa"/>
          <w:tblLook w:val="04A0"/>
        </w:tblPrEx>
        <w:trPr>
          <w:trHeight w:val="300"/>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FA5710" w:rsidRPr="00696E8A" w:rsidP="008C0EA7" w14:paraId="5A9CB341" w14:textId="77777777">
            <w:pPr>
              <w:rPr>
                <w:color w:val="000000"/>
                <w:sz w:val="20"/>
                <w:szCs w:val="20"/>
              </w:rPr>
            </w:pPr>
            <w:r w:rsidRPr="00696E8A">
              <w:rPr>
                <w:color w:val="000000"/>
                <w:sz w:val="20"/>
                <w:szCs w:val="20"/>
              </w:rPr>
              <w:t>2a.</w:t>
            </w:r>
            <w:r>
              <w:rPr>
                <w:color w:val="000000"/>
                <w:sz w:val="20"/>
                <w:szCs w:val="20"/>
              </w:rPr>
              <w:t xml:space="preserve"> </w:t>
            </w:r>
            <w:r w:rsidRPr="00696E8A">
              <w:rPr>
                <w:color w:val="000000"/>
                <w:sz w:val="20"/>
                <w:szCs w:val="20"/>
              </w:rPr>
              <w:t>Cleaning Operations</w:t>
            </w:r>
          </w:p>
        </w:tc>
        <w:tc>
          <w:tcPr>
            <w:tcW w:w="1232" w:type="dxa"/>
            <w:tcBorders>
              <w:top w:val="nil"/>
              <w:left w:val="nil"/>
              <w:bottom w:val="single" w:sz="4" w:space="0" w:color="auto"/>
              <w:right w:val="single" w:sz="4" w:space="0" w:color="auto"/>
            </w:tcBorders>
            <w:shd w:val="clear" w:color="auto" w:fill="auto"/>
            <w:vAlign w:val="center"/>
            <w:hideMark/>
          </w:tcPr>
          <w:p w:rsidR="00FA5710" w:rsidRPr="00696E8A" w:rsidP="008C0EA7" w14:paraId="48959D7A" w14:textId="77777777">
            <w:pPr>
              <w:jc w:val="right"/>
              <w:rPr>
                <w:color w:val="000000"/>
                <w:sz w:val="20"/>
                <w:szCs w:val="20"/>
              </w:rPr>
            </w:pPr>
            <w:r w:rsidRPr="00696E8A">
              <w:rPr>
                <w:color w:val="000000"/>
                <w:sz w:val="20"/>
                <w:szCs w:val="20"/>
              </w:rPr>
              <w:t>1,707</w:t>
            </w:r>
          </w:p>
        </w:tc>
        <w:tc>
          <w:tcPr>
            <w:tcW w:w="1455" w:type="dxa"/>
            <w:tcBorders>
              <w:top w:val="nil"/>
              <w:left w:val="nil"/>
              <w:bottom w:val="single" w:sz="4" w:space="0" w:color="auto"/>
              <w:right w:val="single" w:sz="4" w:space="0" w:color="auto"/>
            </w:tcBorders>
            <w:shd w:val="clear" w:color="auto" w:fill="auto"/>
            <w:vAlign w:val="center"/>
            <w:hideMark/>
          </w:tcPr>
          <w:p w:rsidR="00FA5710" w:rsidRPr="00696E8A" w:rsidP="008C0EA7" w14:paraId="2EC73B7F" w14:textId="77777777">
            <w:pPr>
              <w:jc w:val="right"/>
              <w:rPr>
                <w:color w:val="000000"/>
                <w:sz w:val="20"/>
                <w:szCs w:val="20"/>
              </w:rPr>
            </w:pPr>
            <w:r w:rsidRPr="00696E8A">
              <w:rPr>
                <w:color w:val="000000"/>
                <w:sz w:val="20"/>
                <w:szCs w:val="20"/>
              </w:rPr>
              <w:t>11,146</w:t>
            </w:r>
          </w:p>
        </w:tc>
        <w:tc>
          <w:tcPr>
            <w:tcW w:w="1050" w:type="dxa"/>
            <w:tcBorders>
              <w:top w:val="nil"/>
              <w:left w:val="nil"/>
              <w:bottom w:val="single" w:sz="4" w:space="0" w:color="auto"/>
              <w:right w:val="single" w:sz="4" w:space="0" w:color="auto"/>
            </w:tcBorders>
            <w:shd w:val="clear" w:color="auto" w:fill="auto"/>
            <w:vAlign w:val="center"/>
            <w:hideMark/>
          </w:tcPr>
          <w:p w:rsidR="00FA5710" w:rsidRPr="00696E8A" w:rsidP="008C0EA7" w14:paraId="2C423960" w14:textId="77777777">
            <w:pPr>
              <w:jc w:val="right"/>
              <w:rPr>
                <w:color w:val="000000"/>
                <w:sz w:val="20"/>
                <w:szCs w:val="20"/>
              </w:rPr>
            </w:pPr>
            <w:r w:rsidRPr="00696E8A">
              <w:rPr>
                <w:color w:val="000000"/>
                <w:sz w:val="20"/>
                <w:szCs w:val="20"/>
              </w:rPr>
              <w:t>12,900</w:t>
            </w:r>
          </w:p>
        </w:tc>
        <w:tc>
          <w:tcPr>
            <w:tcW w:w="1351" w:type="dxa"/>
            <w:tcBorders>
              <w:top w:val="nil"/>
              <w:left w:val="nil"/>
              <w:bottom w:val="single" w:sz="4" w:space="0" w:color="auto"/>
              <w:right w:val="single" w:sz="4" w:space="0" w:color="auto"/>
            </w:tcBorders>
            <w:shd w:val="clear" w:color="auto" w:fill="auto"/>
            <w:vAlign w:val="center"/>
            <w:hideMark/>
          </w:tcPr>
          <w:p w:rsidR="00FA5710" w:rsidRPr="00696E8A" w:rsidP="008C0EA7" w14:paraId="039FE13C" w14:textId="77777777">
            <w:pPr>
              <w:jc w:val="right"/>
              <w:rPr>
                <w:color w:val="000000"/>
                <w:sz w:val="20"/>
                <w:szCs w:val="20"/>
              </w:rPr>
            </w:pPr>
            <w:r w:rsidRPr="00696E8A">
              <w:rPr>
                <w:color w:val="000000"/>
                <w:sz w:val="20"/>
                <w:szCs w:val="20"/>
              </w:rPr>
              <w:t xml:space="preserve">$683,000 </w:t>
            </w:r>
          </w:p>
        </w:tc>
        <w:tc>
          <w:tcPr>
            <w:tcW w:w="1409" w:type="dxa"/>
            <w:tcBorders>
              <w:top w:val="nil"/>
              <w:left w:val="nil"/>
              <w:bottom w:val="single" w:sz="4" w:space="0" w:color="auto"/>
              <w:right w:val="single" w:sz="4" w:space="0" w:color="auto"/>
            </w:tcBorders>
            <w:shd w:val="clear" w:color="auto" w:fill="auto"/>
            <w:vAlign w:val="center"/>
            <w:hideMark/>
          </w:tcPr>
          <w:p w:rsidR="00FA5710" w:rsidRPr="00696E8A" w:rsidP="008C0EA7" w14:paraId="2790679B" w14:textId="77777777">
            <w:pPr>
              <w:jc w:val="right"/>
              <w:rPr>
                <w:color w:val="000000"/>
                <w:sz w:val="20"/>
                <w:szCs w:val="20"/>
              </w:rPr>
            </w:pPr>
            <w:r w:rsidRPr="00696E8A">
              <w:rPr>
                <w:color w:val="000000"/>
                <w:sz w:val="20"/>
                <w:szCs w:val="20"/>
              </w:rPr>
              <w:t xml:space="preserve">$739,000 </w:t>
            </w:r>
          </w:p>
        </w:tc>
      </w:tr>
      <w:tr w14:paraId="0B8DEADA" w14:textId="77777777" w:rsidTr="00FA5710">
        <w:tblPrEx>
          <w:tblW w:w="9480" w:type="dxa"/>
          <w:tblLook w:val="04A0"/>
        </w:tblPrEx>
        <w:trPr>
          <w:trHeight w:val="300"/>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FA5710" w:rsidRPr="00696E8A" w:rsidP="008C0EA7" w14:paraId="5563FF91" w14:textId="77777777">
            <w:pPr>
              <w:rPr>
                <w:color w:val="000000"/>
                <w:sz w:val="20"/>
                <w:szCs w:val="20"/>
              </w:rPr>
            </w:pPr>
            <w:r w:rsidRPr="00696E8A">
              <w:rPr>
                <w:color w:val="000000"/>
                <w:sz w:val="20"/>
                <w:szCs w:val="20"/>
              </w:rPr>
              <w:t>2b.</w:t>
            </w:r>
            <w:r>
              <w:rPr>
                <w:color w:val="000000"/>
                <w:sz w:val="20"/>
                <w:szCs w:val="20"/>
              </w:rPr>
              <w:t xml:space="preserve"> </w:t>
            </w:r>
            <w:r w:rsidRPr="00696E8A">
              <w:rPr>
                <w:color w:val="000000"/>
                <w:sz w:val="20"/>
                <w:szCs w:val="20"/>
              </w:rPr>
              <w:t>Coating Operations</w:t>
            </w:r>
          </w:p>
        </w:tc>
        <w:tc>
          <w:tcPr>
            <w:tcW w:w="1232" w:type="dxa"/>
            <w:tcBorders>
              <w:top w:val="nil"/>
              <w:left w:val="nil"/>
              <w:bottom w:val="single" w:sz="4" w:space="0" w:color="auto"/>
              <w:right w:val="single" w:sz="4" w:space="0" w:color="auto"/>
            </w:tcBorders>
            <w:shd w:val="clear" w:color="auto" w:fill="auto"/>
            <w:vAlign w:val="center"/>
            <w:hideMark/>
          </w:tcPr>
          <w:p w:rsidR="00FA5710" w:rsidRPr="00696E8A" w:rsidP="008C0EA7" w14:paraId="785030EB" w14:textId="77777777">
            <w:pPr>
              <w:jc w:val="right"/>
              <w:rPr>
                <w:color w:val="000000"/>
                <w:sz w:val="20"/>
                <w:szCs w:val="20"/>
              </w:rPr>
            </w:pPr>
            <w:r w:rsidRPr="00696E8A">
              <w:rPr>
                <w:color w:val="000000"/>
                <w:sz w:val="20"/>
                <w:szCs w:val="20"/>
              </w:rPr>
              <w:t>1,550</w:t>
            </w:r>
          </w:p>
        </w:tc>
        <w:tc>
          <w:tcPr>
            <w:tcW w:w="1455" w:type="dxa"/>
            <w:tcBorders>
              <w:top w:val="nil"/>
              <w:left w:val="nil"/>
              <w:bottom w:val="single" w:sz="4" w:space="0" w:color="auto"/>
              <w:right w:val="single" w:sz="4" w:space="0" w:color="auto"/>
            </w:tcBorders>
            <w:shd w:val="clear" w:color="auto" w:fill="auto"/>
            <w:vAlign w:val="center"/>
            <w:hideMark/>
          </w:tcPr>
          <w:p w:rsidR="00FA5710" w:rsidRPr="00696E8A" w:rsidP="008C0EA7" w14:paraId="3771A002" w14:textId="77777777">
            <w:pPr>
              <w:jc w:val="right"/>
              <w:rPr>
                <w:color w:val="000000"/>
                <w:sz w:val="20"/>
                <w:szCs w:val="20"/>
              </w:rPr>
            </w:pPr>
            <w:r w:rsidRPr="00696E8A">
              <w:rPr>
                <w:color w:val="000000"/>
                <w:sz w:val="20"/>
                <w:szCs w:val="20"/>
              </w:rPr>
              <w:t>22,346</w:t>
            </w:r>
          </w:p>
        </w:tc>
        <w:tc>
          <w:tcPr>
            <w:tcW w:w="1050" w:type="dxa"/>
            <w:tcBorders>
              <w:top w:val="nil"/>
              <w:left w:val="nil"/>
              <w:bottom w:val="single" w:sz="4" w:space="0" w:color="auto"/>
              <w:right w:val="single" w:sz="4" w:space="0" w:color="auto"/>
            </w:tcBorders>
            <w:shd w:val="clear" w:color="auto" w:fill="auto"/>
            <w:vAlign w:val="center"/>
            <w:hideMark/>
          </w:tcPr>
          <w:p w:rsidR="00FA5710" w:rsidRPr="00696E8A" w:rsidP="008C0EA7" w14:paraId="1D14314A" w14:textId="77777777">
            <w:pPr>
              <w:jc w:val="right"/>
              <w:rPr>
                <w:color w:val="000000"/>
                <w:sz w:val="20"/>
                <w:szCs w:val="20"/>
              </w:rPr>
            </w:pPr>
            <w:r w:rsidRPr="00696E8A">
              <w:rPr>
                <w:color w:val="000000"/>
                <w:sz w:val="20"/>
                <w:szCs w:val="20"/>
              </w:rPr>
              <w:t>23,900</w:t>
            </w:r>
          </w:p>
        </w:tc>
        <w:tc>
          <w:tcPr>
            <w:tcW w:w="1351" w:type="dxa"/>
            <w:tcBorders>
              <w:top w:val="nil"/>
              <w:left w:val="nil"/>
              <w:bottom w:val="single" w:sz="4" w:space="0" w:color="auto"/>
              <w:right w:val="single" w:sz="4" w:space="0" w:color="auto"/>
            </w:tcBorders>
            <w:shd w:val="clear" w:color="auto" w:fill="auto"/>
            <w:vAlign w:val="center"/>
            <w:hideMark/>
          </w:tcPr>
          <w:p w:rsidR="00FA5710" w:rsidRPr="00696E8A" w:rsidP="008C0EA7" w14:paraId="2AB39F14" w14:textId="77777777">
            <w:pPr>
              <w:jc w:val="right"/>
              <w:rPr>
                <w:color w:val="000000"/>
                <w:sz w:val="20"/>
                <w:szCs w:val="20"/>
              </w:rPr>
            </w:pPr>
            <w:r w:rsidRPr="00696E8A">
              <w:rPr>
                <w:color w:val="000000"/>
                <w:sz w:val="20"/>
                <w:szCs w:val="20"/>
              </w:rPr>
              <w:t xml:space="preserve">$1,270,000 </w:t>
            </w:r>
          </w:p>
        </w:tc>
        <w:tc>
          <w:tcPr>
            <w:tcW w:w="1409" w:type="dxa"/>
            <w:tcBorders>
              <w:top w:val="nil"/>
              <w:left w:val="nil"/>
              <w:bottom w:val="single" w:sz="4" w:space="0" w:color="auto"/>
              <w:right w:val="single" w:sz="4" w:space="0" w:color="auto"/>
            </w:tcBorders>
            <w:shd w:val="clear" w:color="auto" w:fill="auto"/>
            <w:vAlign w:val="center"/>
            <w:hideMark/>
          </w:tcPr>
          <w:p w:rsidR="00FA5710" w:rsidRPr="00696E8A" w:rsidP="008C0EA7" w14:paraId="47EA88C6" w14:textId="77777777">
            <w:pPr>
              <w:jc w:val="right"/>
              <w:rPr>
                <w:color w:val="000000"/>
                <w:sz w:val="20"/>
                <w:szCs w:val="20"/>
              </w:rPr>
            </w:pPr>
            <w:r w:rsidRPr="00696E8A">
              <w:rPr>
                <w:color w:val="000000"/>
                <w:sz w:val="20"/>
                <w:szCs w:val="20"/>
              </w:rPr>
              <w:t xml:space="preserve">$1,270,000 </w:t>
            </w:r>
          </w:p>
        </w:tc>
      </w:tr>
      <w:tr w14:paraId="19112191" w14:textId="77777777" w:rsidTr="00FA5710">
        <w:tblPrEx>
          <w:tblW w:w="9480" w:type="dxa"/>
          <w:tblLook w:val="04A0"/>
        </w:tblPrEx>
        <w:trPr>
          <w:trHeight w:val="300"/>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FA5710" w:rsidRPr="00696E8A" w:rsidP="008C0EA7" w14:paraId="5E775548" w14:textId="77777777">
            <w:pPr>
              <w:rPr>
                <w:color w:val="000000"/>
                <w:sz w:val="20"/>
                <w:szCs w:val="20"/>
              </w:rPr>
            </w:pPr>
            <w:r w:rsidRPr="00696E8A">
              <w:rPr>
                <w:color w:val="000000"/>
                <w:sz w:val="20"/>
                <w:szCs w:val="20"/>
              </w:rPr>
              <w:t>2c.</w:t>
            </w:r>
            <w:r>
              <w:rPr>
                <w:color w:val="000000"/>
                <w:sz w:val="20"/>
                <w:szCs w:val="20"/>
              </w:rPr>
              <w:t xml:space="preserve"> </w:t>
            </w:r>
            <w:r w:rsidRPr="00696E8A">
              <w:rPr>
                <w:color w:val="000000"/>
                <w:sz w:val="20"/>
                <w:szCs w:val="20"/>
              </w:rPr>
              <w:t>Depainting Operations</w:t>
            </w:r>
          </w:p>
        </w:tc>
        <w:tc>
          <w:tcPr>
            <w:tcW w:w="1232" w:type="dxa"/>
            <w:tcBorders>
              <w:top w:val="nil"/>
              <w:left w:val="nil"/>
              <w:bottom w:val="single" w:sz="4" w:space="0" w:color="auto"/>
              <w:right w:val="single" w:sz="4" w:space="0" w:color="auto"/>
            </w:tcBorders>
            <w:shd w:val="clear" w:color="auto" w:fill="auto"/>
            <w:vAlign w:val="center"/>
            <w:hideMark/>
          </w:tcPr>
          <w:p w:rsidR="00FA5710" w:rsidRPr="00696E8A" w:rsidP="008C0EA7" w14:paraId="230F8BD1" w14:textId="77777777">
            <w:pPr>
              <w:jc w:val="right"/>
              <w:rPr>
                <w:color w:val="000000"/>
                <w:sz w:val="20"/>
                <w:szCs w:val="20"/>
              </w:rPr>
            </w:pPr>
            <w:r w:rsidRPr="00696E8A">
              <w:rPr>
                <w:color w:val="000000"/>
                <w:sz w:val="20"/>
                <w:szCs w:val="20"/>
              </w:rPr>
              <w:t>40</w:t>
            </w:r>
          </w:p>
        </w:tc>
        <w:tc>
          <w:tcPr>
            <w:tcW w:w="1455" w:type="dxa"/>
            <w:tcBorders>
              <w:top w:val="nil"/>
              <w:left w:val="nil"/>
              <w:bottom w:val="single" w:sz="4" w:space="0" w:color="auto"/>
              <w:right w:val="single" w:sz="4" w:space="0" w:color="auto"/>
            </w:tcBorders>
            <w:shd w:val="clear" w:color="auto" w:fill="auto"/>
            <w:vAlign w:val="center"/>
            <w:hideMark/>
          </w:tcPr>
          <w:p w:rsidR="00FA5710" w:rsidRPr="00696E8A" w:rsidP="008C0EA7" w14:paraId="2673908B" w14:textId="77777777">
            <w:pPr>
              <w:jc w:val="right"/>
              <w:rPr>
                <w:color w:val="000000"/>
                <w:sz w:val="20"/>
                <w:szCs w:val="20"/>
              </w:rPr>
            </w:pPr>
            <w:r w:rsidRPr="00696E8A">
              <w:rPr>
                <w:color w:val="000000"/>
                <w:sz w:val="20"/>
                <w:szCs w:val="20"/>
              </w:rPr>
              <w:t>87</w:t>
            </w:r>
          </w:p>
        </w:tc>
        <w:tc>
          <w:tcPr>
            <w:tcW w:w="1050" w:type="dxa"/>
            <w:tcBorders>
              <w:top w:val="nil"/>
              <w:left w:val="nil"/>
              <w:bottom w:val="single" w:sz="4" w:space="0" w:color="auto"/>
              <w:right w:val="single" w:sz="4" w:space="0" w:color="auto"/>
            </w:tcBorders>
            <w:shd w:val="clear" w:color="auto" w:fill="auto"/>
            <w:vAlign w:val="center"/>
            <w:hideMark/>
          </w:tcPr>
          <w:p w:rsidR="00FA5710" w:rsidRPr="00696E8A" w:rsidP="008C0EA7" w14:paraId="3A7CE024" w14:textId="77777777">
            <w:pPr>
              <w:jc w:val="right"/>
              <w:rPr>
                <w:color w:val="000000"/>
                <w:sz w:val="20"/>
                <w:szCs w:val="20"/>
              </w:rPr>
            </w:pPr>
            <w:r w:rsidRPr="00696E8A">
              <w:rPr>
                <w:color w:val="000000"/>
                <w:sz w:val="20"/>
                <w:szCs w:val="20"/>
              </w:rPr>
              <w:t>128</w:t>
            </w:r>
          </w:p>
        </w:tc>
        <w:tc>
          <w:tcPr>
            <w:tcW w:w="1351" w:type="dxa"/>
            <w:tcBorders>
              <w:top w:val="nil"/>
              <w:left w:val="nil"/>
              <w:bottom w:val="single" w:sz="4" w:space="0" w:color="auto"/>
              <w:right w:val="single" w:sz="4" w:space="0" w:color="auto"/>
            </w:tcBorders>
            <w:shd w:val="clear" w:color="auto" w:fill="auto"/>
            <w:vAlign w:val="center"/>
            <w:hideMark/>
          </w:tcPr>
          <w:p w:rsidR="00FA5710" w:rsidRPr="00696E8A" w:rsidP="008C0EA7" w14:paraId="63AF8F08" w14:textId="77777777">
            <w:pPr>
              <w:jc w:val="right"/>
              <w:rPr>
                <w:color w:val="000000"/>
                <w:sz w:val="20"/>
                <w:szCs w:val="20"/>
              </w:rPr>
            </w:pPr>
            <w:r w:rsidRPr="00696E8A">
              <w:rPr>
                <w:color w:val="000000"/>
                <w:sz w:val="20"/>
                <w:szCs w:val="20"/>
              </w:rPr>
              <w:t xml:space="preserve">$6,790 </w:t>
            </w:r>
          </w:p>
        </w:tc>
        <w:tc>
          <w:tcPr>
            <w:tcW w:w="1409" w:type="dxa"/>
            <w:tcBorders>
              <w:top w:val="nil"/>
              <w:left w:val="nil"/>
              <w:bottom w:val="single" w:sz="4" w:space="0" w:color="auto"/>
              <w:right w:val="single" w:sz="4" w:space="0" w:color="auto"/>
            </w:tcBorders>
            <w:shd w:val="clear" w:color="auto" w:fill="auto"/>
            <w:vAlign w:val="center"/>
            <w:hideMark/>
          </w:tcPr>
          <w:p w:rsidR="00FA5710" w:rsidRPr="00696E8A" w:rsidP="008C0EA7" w14:paraId="610F0A75" w14:textId="77777777">
            <w:pPr>
              <w:jc w:val="right"/>
              <w:rPr>
                <w:color w:val="000000"/>
                <w:sz w:val="20"/>
                <w:szCs w:val="20"/>
              </w:rPr>
            </w:pPr>
            <w:r w:rsidRPr="00696E8A">
              <w:rPr>
                <w:color w:val="000000"/>
                <w:sz w:val="20"/>
                <w:szCs w:val="20"/>
              </w:rPr>
              <w:t xml:space="preserve">$6,790 </w:t>
            </w:r>
          </w:p>
        </w:tc>
      </w:tr>
      <w:tr w14:paraId="468E2E6C" w14:textId="77777777" w:rsidTr="00FA5710">
        <w:tblPrEx>
          <w:tblW w:w="9480" w:type="dxa"/>
          <w:tblLook w:val="04A0"/>
        </w:tblPrEx>
        <w:trPr>
          <w:trHeight w:val="300"/>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FA5710" w:rsidRPr="00696E8A" w:rsidP="008C0EA7" w14:paraId="41418334" w14:textId="77777777">
            <w:pPr>
              <w:rPr>
                <w:color w:val="000000"/>
                <w:sz w:val="20"/>
                <w:szCs w:val="20"/>
              </w:rPr>
            </w:pPr>
            <w:r w:rsidRPr="00696E8A">
              <w:rPr>
                <w:color w:val="000000"/>
                <w:sz w:val="20"/>
                <w:szCs w:val="20"/>
              </w:rPr>
              <w:t>2d. Specialty Coating Operations</w:t>
            </w:r>
          </w:p>
        </w:tc>
        <w:tc>
          <w:tcPr>
            <w:tcW w:w="1232" w:type="dxa"/>
            <w:tcBorders>
              <w:top w:val="nil"/>
              <w:left w:val="nil"/>
              <w:bottom w:val="single" w:sz="4" w:space="0" w:color="auto"/>
              <w:right w:val="single" w:sz="4" w:space="0" w:color="auto"/>
            </w:tcBorders>
            <w:shd w:val="clear" w:color="auto" w:fill="auto"/>
            <w:vAlign w:val="center"/>
            <w:hideMark/>
          </w:tcPr>
          <w:p w:rsidR="00FA5710" w:rsidRPr="00696E8A" w:rsidP="008C0EA7" w14:paraId="09533F54" w14:textId="77777777">
            <w:pPr>
              <w:jc w:val="right"/>
              <w:rPr>
                <w:color w:val="000000"/>
                <w:sz w:val="20"/>
                <w:szCs w:val="20"/>
              </w:rPr>
            </w:pPr>
            <w:r w:rsidRPr="00696E8A">
              <w:rPr>
                <w:color w:val="000000"/>
                <w:sz w:val="20"/>
                <w:szCs w:val="20"/>
              </w:rPr>
              <w:t>31</w:t>
            </w:r>
          </w:p>
        </w:tc>
        <w:tc>
          <w:tcPr>
            <w:tcW w:w="1455" w:type="dxa"/>
            <w:tcBorders>
              <w:top w:val="nil"/>
              <w:left w:val="nil"/>
              <w:bottom w:val="single" w:sz="4" w:space="0" w:color="auto"/>
              <w:right w:val="single" w:sz="4" w:space="0" w:color="auto"/>
            </w:tcBorders>
            <w:shd w:val="clear" w:color="auto" w:fill="auto"/>
            <w:vAlign w:val="center"/>
            <w:hideMark/>
          </w:tcPr>
          <w:p w:rsidR="00FA5710" w:rsidRPr="00696E8A" w:rsidP="008C0EA7" w14:paraId="59B14066" w14:textId="77777777">
            <w:pPr>
              <w:jc w:val="right"/>
              <w:rPr>
                <w:color w:val="000000"/>
                <w:sz w:val="20"/>
                <w:szCs w:val="20"/>
              </w:rPr>
            </w:pPr>
            <w:r w:rsidRPr="00696E8A">
              <w:rPr>
                <w:color w:val="000000"/>
                <w:sz w:val="20"/>
                <w:szCs w:val="20"/>
              </w:rPr>
              <w:t>2,223</w:t>
            </w:r>
          </w:p>
        </w:tc>
        <w:tc>
          <w:tcPr>
            <w:tcW w:w="1050" w:type="dxa"/>
            <w:tcBorders>
              <w:top w:val="nil"/>
              <w:left w:val="nil"/>
              <w:bottom w:val="single" w:sz="4" w:space="0" w:color="auto"/>
              <w:right w:val="single" w:sz="4" w:space="0" w:color="auto"/>
            </w:tcBorders>
            <w:shd w:val="clear" w:color="auto" w:fill="auto"/>
            <w:vAlign w:val="center"/>
            <w:hideMark/>
          </w:tcPr>
          <w:p w:rsidR="00FA5710" w:rsidRPr="00696E8A" w:rsidP="008C0EA7" w14:paraId="00005C74" w14:textId="77777777">
            <w:pPr>
              <w:jc w:val="right"/>
              <w:rPr>
                <w:color w:val="000000"/>
                <w:sz w:val="20"/>
                <w:szCs w:val="20"/>
              </w:rPr>
            </w:pPr>
            <w:r w:rsidRPr="00696E8A">
              <w:rPr>
                <w:color w:val="000000"/>
                <w:sz w:val="20"/>
                <w:szCs w:val="20"/>
              </w:rPr>
              <w:t>2,250</w:t>
            </w:r>
          </w:p>
        </w:tc>
        <w:tc>
          <w:tcPr>
            <w:tcW w:w="1351" w:type="dxa"/>
            <w:tcBorders>
              <w:top w:val="nil"/>
              <w:left w:val="nil"/>
              <w:bottom w:val="single" w:sz="4" w:space="0" w:color="auto"/>
              <w:right w:val="single" w:sz="4" w:space="0" w:color="auto"/>
            </w:tcBorders>
            <w:shd w:val="clear" w:color="auto" w:fill="auto"/>
            <w:vAlign w:val="center"/>
            <w:hideMark/>
          </w:tcPr>
          <w:p w:rsidR="00FA5710" w:rsidRPr="00696E8A" w:rsidP="008C0EA7" w14:paraId="28E787FD" w14:textId="77777777">
            <w:pPr>
              <w:jc w:val="right"/>
              <w:rPr>
                <w:color w:val="000000"/>
                <w:sz w:val="20"/>
                <w:szCs w:val="20"/>
              </w:rPr>
            </w:pPr>
            <w:r w:rsidRPr="00696E8A">
              <w:rPr>
                <w:color w:val="000000"/>
                <w:sz w:val="20"/>
                <w:szCs w:val="20"/>
              </w:rPr>
              <w:t xml:space="preserve">$120,000 </w:t>
            </w:r>
          </w:p>
        </w:tc>
        <w:tc>
          <w:tcPr>
            <w:tcW w:w="1409" w:type="dxa"/>
            <w:tcBorders>
              <w:top w:val="nil"/>
              <w:left w:val="nil"/>
              <w:bottom w:val="single" w:sz="4" w:space="0" w:color="auto"/>
              <w:right w:val="single" w:sz="4" w:space="0" w:color="auto"/>
            </w:tcBorders>
            <w:shd w:val="clear" w:color="auto" w:fill="auto"/>
            <w:vAlign w:val="center"/>
            <w:hideMark/>
          </w:tcPr>
          <w:p w:rsidR="00FA5710" w:rsidRPr="00696E8A" w:rsidP="008C0EA7" w14:paraId="5558B114" w14:textId="77777777">
            <w:pPr>
              <w:jc w:val="right"/>
              <w:rPr>
                <w:color w:val="000000"/>
                <w:sz w:val="20"/>
                <w:szCs w:val="20"/>
              </w:rPr>
            </w:pPr>
            <w:r w:rsidRPr="00696E8A">
              <w:rPr>
                <w:color w:val="000000"/>
                <w:sz w:val="20"/>
                <w:szCs w:val="20"/>
              </w:rPr>
              <w:t xml:space="preserve">$120,000 </w:t>
            </w:r>
          </w:p>
        </w:tc>
      </w:tr>
      <w:tr w14:paraId="70F3ED49" w14:textId="77777777" w:rsidTr="00FA5710">
        <w:tblPrEx>
          <w:tblW w:w="9480" w:type="dxa"/>
          <w:tblLook w:val="04A0"/>
        </w:tblPrEx>
        <w:trPr>
          <w:trHeight w:val="300"/>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FA5710" w:rsidRPr="00696E8A" w:rsidP="008C0EA7" w14:paraId="5797BD20" w14:textId="77777777">
            <w:pPr>
              <w:rPr>
                <w:b/>
                <w:bCs/>
                <w:color w:val="000000"/>
                <w:sz w:val="20"/>
                <w:szCs w:val="20"/>
              </w:rPr>
            </w:pPr>
            <w:r w:rsidRPr="00696E8A">
              <w:rPr>
                <w:b/>
                <w:bCs/>
                <w:color w:val="000000"/>
                <w:sz w:val="20"/>
                <w:szCs w:val="20"/>
              </w:rPr>
              <w:t>Total Burden and Costs (rounded)</w:t>
            </w:r>
          </w:p>
        </w:tc>
        <w:tc>
          <w:tcPr>
            <w:tcW w:w="1232" w:type="dxa"/>
            <w:tcBorders>
              <w:top w:val="nil"/>
              <w:left w:val="nil"/>
              <w:bottom w:val="single" w:sz="4" w:space="0" w:color="auto"/>
              <w:right w:val="single" w:sz="4" w:space="0" w:color="auto"/>
            </w:tcBorders>
            <w:shd w:val="clear" w:color="auto" w:fill="auto"/>
            <w:vAlign w:val="center"/>
            <w:hideMark/>
          </w:tcPr>
          <w:p w:rsidR="00FA5710" w:rsidRPr="00696E8A" w:rsidP="008C0EA7" w14:paraId="733F50EF" w14:textId="77777777">
            <w:pPr>
              <w:jc w:val="right"/>
              <w:rPr>
                <w:b/>
                <w:bCs/>
                <w:color w:val="000000"/>
                <w:sz w:val="20"/>
                <w:szCs w:val="20"/>
              </w:rPr>
            </w:pPr>
            <w:r w:rsidRPr="00696E8A">
              <w:rPr>
                <w:b/>
                <w:bCs/>
                <w:color w:val="000000"/>
                <w:sz w:val="20"/>
                <w:szCs w:val="20"/>
              </w:rPr>
              <w:t>3,330</w:t>
            </w:r>
          </w:p>
        </w:tc>
        <w:tc>
          <w:tcPr>
            <w:tcW w:w="1455" w:type="dxa"/>
            <w:tcBorders>
              <w:top w:val="nil"/>
              <w:left w:val="nil"/>
              <w:bottom w:val="single" w:sz="4" w:space="0" w:color="auto"/>
              <w:right w:val="single" w:sz="4" w:space="0" w:color="auto"/>
            </w:tcBorders>
            <w:shd w:val="clear" w:color="auto" w:fill="auto"/>
            <w:vAlign w:val="center"/>
            <w:hideMark/>
          </w:tcPr>
          <w:p w:rsidR="00FA5710" w:rsidRPr="00696E8A" w:rsidP="008C0EA7" w14:paraId="5F10D8A2" w14:textId="77777777">
            <w:pPr>
              <w:jc w:val="right"/>
              <w:rPr>
                <w:b/>
                <w:bCs/>
                <w:color w:val="000000"/>
                <w:sz w:val="20"/>
                <w:szCs w:val="20"/>
              </w:rPr>
            </w:pPr>
            <w:r w:rsidRPr="00696E8A">
              <w:rPr>
                <w:b/>
                <w:bCs/>
                <w:color w:val="000000"/>
                <w:sz w:val="20"/>
                <w:szCs w:val="20"/>
              </w:rPr>
              <w:t>35,800</w:t>
            </w:r>
          </w:p>
        </w:tc>
        <w:tc>
          <w:tcPr>
            <w:tcW w:w="1050" w:type="dxa"/>
            <w:tcBorders>
              <w:top w:val="nil"/>
              <w:left w:val="nil"/>
              <w:bottom w:val="single" w:sz="4" w:space="0" w:color="auto"/>
              <w:right w:val="single" w:sz="4" w:space="0" w:color="auto"/>
            </w:tcBorders>
            <w:shd w:val="clear" w:color="auto" w:fill="auto"/>
            <w:vAlign w:val="center"/>
            <w:hideMark/>
          </w:tcPr>
          <w:p w:rsidR="00FA5710" w:rsidRPr="00696E8A" w:rsidP="008C0EA7" w14:paraId="2453A9C7" w14:textId="77777777">
            <w:pPr>
              <w:jc w:val="right"/>
              <w:rPr>
                <w:b/>
                <w:bCs/>
                <w:color w:val="000000"/>
                <w:sz w:val="20"/>
                <w:szCs w:val="20"/>
              </w:rPr>
            </w:pPr>
            <w:r w:rsidRPr="00696E8A">
              <w:rPr>
                <w:b/>
                <w:bCs/>
                <w:color w:val="000000"/>
                <w:sz w:val="20"/>
                <w:szCs w:val="20"/>
              </w:rPr>
              <w:t>39,200</w:t>
            </w:r>
          </w:p>
        </w:tc>
        <w:tc>
          <w:tcPr>
            <w:tcW w:w="1351" w:type="dxa"/>
            <w:tcBorders>
              <w:top w:val="nil"/>
              <w:left w:val="nil"/>
              <w:bottom w:val="single" w:sz="4" w:space="0" w:color="auto"/>
              <w:right w:val="single" w:sz="4" w:space="0" w:color="auto"/>
            </w:tcBorders>
            <w:shd w:val="clear" w:color="auto" w:fill="auto"/>
            <w:vAlign w:val="center"/>
            <w:hideMark/>
          </w:tcPr>
          <w:p w:rsidR="00FA5710" w:rsidRPr="00696E8A" w:rsidP="008C0EA7" w14:paraId="38A4F27D" w14:textId="77777777">
            <w:pPr>
              <w:jc w:val="right"/>
              <w:rPr>
                <w:b/>
                <w:bCs/>
                <w:color w:val="000000"/>
                <w:sz w:val="20"/>
                <w:szCs w:val="20"/>
              </w:rPr>
            </w:pPr>
            <w:r w:rsidRPr="00696E8A">
              <w:rPr>
                <w:b/>
                <w:bCs/>
                <w:color w:val="000000"/>
                <w:sz w:val="20"/>
                <w:szCs w:val="20"/>
              </w:rPr>
              <w:t xml:space="preserve">$2,080,000 </w:t>
            </w:r>
          </w:p>
        </w:tc>
        <w:tc>
          <w:tcPr>
            <w:tcW w:w="1409" w:type="dxa"/>
            <w:tcBorders>
              <w:top w:val="nil"/>
              <w:left w:val="nil"/>
              <w:bottom w:val="single" w:sz="4" w:space="0" w:color="auto"/>
              <w:right w:val="single" w:sz="4" w:space="0" w:color="auto"/>
            </w:tcBorders>
            <w:shd w:val="clear" w:color="auto" w:fill="auto"/>
            <w:vAlign w:val="center"/>
            <w:hideMark/>
          </w:tcPr>
          <w:p w:rsidR="00FA5710" w:rsidRPr="00696E8A" w:rsidP="008C0EA7" w14:paraId="2AF76BEB" w14:textId="77777777">
            <w:pPr>
              <w:jc w:val="right"/>
              <w:rPr>
                <w:b/>
                <w:bCs/>
                <w:color w:val="000000"/>
                <w:sz w:val="20"/>
                <w:szCs w:val="20"/>
              </w:rPr>
            </w:pPr>
            <w:r w:rsidRPr="00696E8A">
              <w:rPr>
                <w:b/>
                <w:bCs/>
                <w:color w:val="000000"/>
                <w:sz w:val="20"/>
                <w:szCs w:val="20"/>
              </w:rPr>
              <w:t xml:space="preserve">$2,140,000 </w:t>
            </w:r>
          </w:p>
        </w:tc>
      </w:tr>
    </w:tbl>
    <w:p w:rsidR="00FA5710" w:rsidRPr="00FA5710" w:rsidP="00FA5710" w14:paraId="4BD5FC5F" w14:textId="77777777">
      <w:pPr>
        <w:pStyle w:val="NoSpacing"/>
        <w:rPr>
          <w:b/>
          <w:bCs/>
          <w:sz w:val="18"/>
          <w:szCs w:val="18"/>
        </w:rPr>
      </w:pPr>
      <w:r w:rsidRPr="00FA5710">
        <w:rPr>
          <w:b/>
          <w:bCs/>
          <w:sz w:val="18"/>
          <w:szCs w:val="18"/>
        </w:rPr>
        <w:t>Assumptions:</w:t>
      </w:r>
    </w:p>
    <w:p w:rsidR="00FA5710" w:rsidRPr="00FA5710" w:rsidP="00FA5710" w14:paraId="6B3FA319" w14:textId="0DF928AA">
      <w:pPr>
        <w:pStyle w:val="NoSpacing"/>
        <w:numPr>
          <w:ilvl w:val="0"/>
          <w:numId w:val="39"/>
        </w:numPr>
        <w:rPr>
          <w:sz w:val="18"/>
          <w:szCs w:val="18"/>
        </w:rPr>
      </w:pPr>
      <w:r w:rsidRPr="00FA5710">
        <w:rPr>
          <w:sz w:val="18"/>
          <w:szCs w:val="18"/>
        </w:rPr>
        <w:t xml:space="preserve">Totals have been rounded to 3 significant figures. Figures may not add exactly due to rounding. </w:t>
      </w:r>
    </w:p>
    <w:p w:rsidR="00FA5710" w:rsidP="00FA5710" w14:paraId="4F5DCB7F" w14:textId="6634EBAF">
      <w:pPr>
        <w:pStyle w:val="NoSpacing"/>
        <w:numPr>
          <w:ilvl w:val="0"/>
          <w:numId w:val="39"/>
        </w:numPr>
        <w:rPr>
          <w:sz w:val="18"/>
          <w:szCs w:val="18"/>
        </w:rPr>
      </w:pPr>
      <w:r w:rsidRPr="00FA5710">
        <w:rPr>
          <w:sz w:val="18"/>
          <w:szCs w:val="18"/>
        </w:rPr>
        <w:t>The total annual costs includes both labor and capital and O&amp;M costs.</w:t>
      </w:r>
    </w:p>
    <w:p w:rsidR="00FA5710" w14:paraId="3916B5F2" w14:textId="374EDDC8">
      <w:pPr>
        <w:rPr>
          <w:sz w:val="18"/>
          <w:szCs w:val="18"/>
        </w:rPr>
      </w:pPr>
      <w:r>
        <w:rPr>
          <w:sz w:val="18"/>
          <w:szCs w:val="18"/>
        </w:rPr>
        <w:br w:type="page"/>
      </w:r>
    </w:p>
    <w:p w:rsidR="00CB37F2" w:rsidRPr="00CB37F2" w:rsidP="00FA5710" w14:paraId="4BD4B353" w14:textId="119B0423">
      <w:pPr>
        <w:pStyle w:val="NoSpacing"/>
        <w:rPr>
          <w:b/>
          <w:bCs/>
        </w:rPr>
      </w:pPr>
      <w:r w:rsidRPr="00CB37F2">
        <w:rPr>
          <w:b/>
          <w:bCs/>
        </w:rPr>
        <w:t>Table 3: Average Annual EPA Burden and Cost – NESHAP for Aerospace Manufacturing and Rework Facilities (40 CFR Part 63, Subpart GG) (Renewal)</w:t>
      </w:r>
    </w:p>
    <w:tbl>
      <w:tblPr>
        <w:tblW w:w="5000" w:type="pct"/>
        <w:tblLook w:val="04A0"/>
      </w:tblPr>
      <w:tblGrid>
        <w:gridCol w:w="3040"/>
        <w:gridCol w:w="835"/>
        <w:gridCol w:w="889"/>
        <w:gridCol w:w="659"/>
        <w:gridCol w:w="561"/>
        <w:gridCol w:w="742"/>
        <w:gridCol w:w="969"/>
        <w:gridCol w:w="755"/>
        <w:gridCol w:w="900"/>
      </w:tblGrid>
      <w:tr w14:paraId="7FB52F0D" w14:textId="77777777" w:rsidTr="00CB37F2">
        <w:tblPrEx>
          <w:tblW w:w="5000" w:type="pct"/>
          <w:tblLook w:val="04A0"/>
        </w:tblPrEx>
        <w:trPr>
          <w:trHeight w:val="1785"/>
        </w:trPr>
        <w:tc>
          <w:tcPr>
            <w:tcW w:w="1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37F2" w:rsidRPr="00F51E48" w:rsidP="008C0EA7" w14:paraId="2D330F05" w14:textId="77777777">
            <w:pPr>
              <w:jc w:val="center"/>
              <w:rPr>
                <w:b/>
                <w:bCs/>
                <w:color w:val="000000"/>
                <w:sz w:val="20"/>
                <w:szCs w:val="20"/>
              </w:rPr>
            </w:pPr>
            <w:r w:rsidRPr="00F51E48">
              <w:rPr>
                <w:b/>
                <w:bCs/>
                <w:color w:val="000000"/>
                <w:sz w:val="20"/>
                <w:szCs w:val="20"/>
              </w:rPr>
              <w:t>Activity</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1AD3FFB2" w14:textId="77777777">
            <w:pPr>
              <w:jc w:val="center"/>
              <w:rPr>
                <w:b/>
                <w:bCs/>
                <w:color w:val="000000"/>
                <w:sz w:val="20"/>
                <w:szCs w:val="20"/>
              </w:rPr>
            </w:pPr>
            <w:r w:rsidRPr="00F51E48">
              <w:rPr>
                <w:b/>
                <w:bCs/>
                <w:color w:val="000000"/>
                <w:sz w:val="20"/>
                <w:szCs w:val="20"/>
              </w:rPr>
              <w:t xml:space="preserve">(A) </w:t>
            </w:r>
            <w:r w:rsidRPr="00F51E48">
              <w:rPr>
                <w:b/>
                <w:bCs/>
                <w:color w:val="000000"/>
                <w:sz w:val="20"/>
                <w:szCs w:val="20"/>
              </w:rPr>
              <w:br/>
              <w:t>EPA person hours per occurrence</w:t>
            </w:r>
          </w:p>
        </w:tc>
        <w:tc>
          <w:tcPr>
            <w:tcW w:w="475"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52051113" w14:textId="77777777">
            <w:pPr>
              <w:jc w:val="center"/>
              <w:rPr>
                <w:b/>
                <w:bCs/>
                <w:color w:val="000000"/>
                <w:sz w:val="20"/>
                <w:szCs w:val="20"/>
              </w:rPr>
            </w:pPr>
            <w:r w:rsidRPr="00F51E48">
              <w:rPr>
                <w:b/>
                <w:bCs/>
                <w:color w:val="000000"/>
                <w:sz w:val="20"/>
                <w:szCs w:val="20"/>
              </w:rPr>
              <w:t xml:space="preserve">(B) </w:t>
            </w:r>
            <w:r w:rsidRPr="00F51E48">
              <w:rPr>
                <w:b/>
                <w:bCs/>
                <w:color w:val="000000"/>
                <w:sz w:val="20"/>
                <w:szCs w:val="20"/>
              </w:rPr>
              <w:br/>
              <w:t>No. of occurrences per plant per year</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276CF5B2" w14:textId="77777777">
            <w:pPr>
              <w:jc w:val="center"/>
              <w:rPr>
                <w:b/>
                <w:bCs/>
                <w:color w:val="000000"/>
                <w:sz w:val="20"/>
                <w:szCs w:val="20"/>
              </w:rPr>
            </w:pPr>
            <w:r w:rsidRPr="00F51E48">
              <w:rPr>
                <w:b/>
                <w:bCs/>
                <w:color w:val="000000"/>
                <w:sz w:val="20"/>
                <w:szCs w:val="20"/>
              </w:rPr>
              <w:t xml:space="preserve">(C) </w:t>
            </w:r>
            <w:r w:rsidRPr="00F51E48">
              <w:rPr>
                <w:b/>
                <w:bCs/>
                <w:color w:val="000000"/>
                <w:sz w:val="20"/>
                <w:szCs w:val="20"/>
              </w:rPr>
              <w:br/>
              <w:t xml:space="preserve">Person hours per plant per year </w:t>
            </w:r>
            <w:r w:rsidRPr="00F51E48">
              <w:rPr>
                <w:b/>
                <w:bCs/>
                <w:color w:val="000000"/>
                <w:sz w:val="20"/>
                <w:szCs w:val="20"/>
              </w:rPr>
              <w:br/>
              <w:t>(C=AxB)</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1A1A87CE" w14:textId="77777777">
            <w:pPr>
              <w:jc w:val="center"/>
              <w:rPr>
                <w:b/>
                <w:bCs/>
                <w:color w:val="000000"/>
                <w:sz w:val="20"/>
                <w:szCs w:val="20"/>
              </w:rPr>
            </w:pPr>
            <w:r w:rsidRPr="00F51E48">
              <w:rPr>
                <w:b/>
                <w:bCs/>
                <w:color w:val="000000"/>
                <w:sz w:val="20"/>
                <w:szCs w:val="20"/>
              </w:rPr>
              <w:t xml:space="preserve">(D) </w:t>
            </w:r>
            <w:r w:rsidRPr="00F51E48">
              <w:rPr>
                <w:b/>
                <w:bCs/>
                <w:color w:val="000000"/>
                <w:sz w:val="20"/>
                <w:szCs w:val="20"/>
              </w:rPr>
              <w:br/>
              <w:t xml:space="preserve">Plants per year </w:t>
            </w:r>
            <w:r w:rsidRPr="00F51E48">
              <w:rPr>
                <w:b/>
                <w:bCs/>
                <w:color w:val="000000"/>
                <w:vertAlign w:val="superscript"/>
              </w:rPr>
              <w:t>a</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06D8B106" w14:textId="77777777">
            <w:pPr>
              <w:jc w:val="center"/>
              <w:rPr>
                <w:b/>
                <w:bCs/>
                <w:color w:val="000000"/>
                <w:sz w:val="20"/>
                <w:szCs w:val="20"/>
              </w:rPr>
            </w:pPr>
            <w:r w:rsidRPr="00F51E48">
              <w:rPr>
                <w:b/>
                <w:bCs/>
                <w:color w:val="000000"/>
                <w:sz w:val="20"/>
                <w:szCs w:val="20"/>
              </w:rPr>
              <w:t xml:space="preserve">(E) </w:t>
            </w:r>
            <w:r w:rsidRPr="00F51E48">
              <w:rPr>
                <w:b/>
                <w:bCs/>
                <w:color w:val="000000"/>
                <w:sz w:val="20"/>
                <w:szCs w:val="20"/>
              </w:rPr>
              <w:br/>
              <w:t xml:space="preserve">Technical person- hours per year </w:t>
            </w:r>
            <w:r w:rsidRPr="00F51E48">
              <w:rPr>
                <w:b/>
                <w:bCs/>
                <w:color w:val="000000"/>
                <w:sz w:val="20"/>
                <w:szCs w:val="20"/>
              </w:rPr>
              <w:br/>
              <w:t>(E=CxD)</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420BD5B9" w14:textId="77777777">
            <w:pPr>
              <w:jc w:val="center"/>
              <w:rPr>
                <w:b/>
                <w:bCs/>
                <w:color w:val="000000"/>
                <w:sz w:val="20"/>
                <w:szCs w:val="20"/>
              </w:rPr>
            </w:pPr>
            <w:r w:rsidRPr="00F51E48">
              <w:rPr>
                <w:b/>
                <w:bCs/>
                <w:color w:val="000000"/>
                <w:sz w:val="20"/>
                <w:szCs w:val="20"/>
              </w:rPr>
              <w:t xml:space="preserve">(F) </w:t>
            </w:r>
            <w:r w:rsidRPr="00F51E48">
              <w:rPr>
                <w:b/>
                <w:bCs/>
                <w:color w:val="000000"/>
                <w:sz w:val="20"/>
                <w:szCs w:val="20"/>
              </w:rPr>
              <w:br/>
              <w:t xml:space="preserve">Management person hours per year </w:t>
            </w:r>
            <w:r w:rsidRPr="00F51E48">
              <w:rPr>
                <w:b/>
                <w:bCs/>
                <w:color w:val="000000"/>
                <w:sz w:val="20"/>
                <w:szCs w:val="20"/>
              </w:rPr>
              <w:br/>
              <w:t>(F=Ex0.05)</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5B12E9EE" w14:textId="77777777">
            <w:pPr>
              <w:jc w:val="center"/>
              <w:rPr>
                <w:b/>
                <w:bCs/>
                <w:color w:val="000000"/>
                <w:sz w:val="20"/>
                <w:szCs w:val="20"/>
              </w:rPr>
            </w:pPr>
            <w:r w:rsidRPr="00F51E48">
              <w:rPr>
                <w:b/>
                <w:bCs/>
                <w:color w:val="000000"/>
                <w:sz w:val="20"/>
                <w:szCs w:val="20"/>
              </w:rPr>
              <w:t xml:space="preserve">(G) </w:t>
            </w:r>
            <w:r w:rsidRPr="00F51E48">
              <w:rPr>
                <w:b/>
                <w:bCs/>
                <w:color w:val="000000"/>
                <w:sz w:val="20"/>
                <w:szCs w:val="20"/>
              </w:rPr>
              <w:br/>
              <w:t xml:space="preserve">Clerical person hours per year </w:t>
            </w:r>
            <w:r w:rsidRPr="00F51E48">
              <w:rPr>
                <w:b/>
                <w:bCs/>
                <w:color w:val="000000"/>
                <w:sz w:val="20"/>
                <w:szCs w:val="20"/>
              </w:rPr>
              <w:br/>
              <w:t>(G=Ex0.1)</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7FA5337D" w14:textId="77777777">
            <w:pPr>
              <w:jc w:val="center"/>
              <w:rPr>
                <w:b/>
                <w:bCs/>
                <w:color w:val="000000"/>
                <w:sz w:val="20"/>
                <w:szCs w:val="20"/>
              </w:rPr>
            </w:pPr>
            <w:r w:rsidRPr="00F51E48">
              <w:rPr>
                <w:b/>
                <w:bCs/>
                <w:color w:val="000000"/>
                <w:sz w:val="20"/>
                <w:szCs w:val="20"/>
              </w:rPr>
              <w:t xml:space="preserve">(H) </w:t>
            </w:r>
            <w:r w:rsidRPr="00F51E48">
              <w:rPr>
                <w:b/>
                <w:bCs/>
                <w:color w:val="000000"/>
                <w:sz w:val="20"/>
                <w:szCs w:val="20"/>
              </w:rPr>
              <w:br/>
              <w:t xml:space="preserve">Total Cost Per Year </w:t>
            </w:r>
            <w:r w:rsidRPr="00F51E48">
              <w:rPr>
                <w:b/>
                <w:bCs/>
                <w:color w:val="000000"/>
                <w:sz w:val="20"/>
                <w:szCs w:val="20"/>
                <w:vertAlign w:val="superscript"/>
              </w:rPr>
              <w:t>b</w:t>
            </w:r>
          </w:p>
        </w:tc>
      </w:tr>
      <w:tr w14:paraId="7D2C443E"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4DB149C" w14:textId="77777777">
            <w:pPr>
              <w:rPr>
                <w:color w:val="000000"/>
                <w:sz w:val="20"/>
                <w:szCs w:val="20"/>
              </w:rPr>
            </w:pPr>
            <w:r w:rsidRPr="00F51E48">
              <w:rPr>
                <w:color w:val="000000"/>
                <w:sz w:val="20"/>
                <w:szCs w:val="20"/>
              </w:rPr>
              <w:t>1.</w:t>
            </w:r>
            <w:r>
              <w:rPr>
                <w:color w:val="000000"/>
                <w:sz w:val="20"/>
                <w:szCs w:val="20"/>
              </w:rPr>
              <w:t xml:space="preserve"> </w:t>
            </w:r>
            <w:r w:rsidRPr="00F51E48">
              <w:rPr>
                <w:color w:val="000000"/>
                <w:sz w:val="20"/>
                <w:szCs w:val="20"/>
              </w:rPr>
              <w:t>Initial performance test</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7F2" w:rsidRPr="00F51E48" w:rsidP="008C0EA7" w14:paraId="43B28D7F" w14:textId="77777777">
            <w:pPr>
              <w:jc w:val="center"/>
              <w:rPr>
                <w:color w:val="000000"/>
                <w:sz w:val="20"/>
                <w:szCs w:val="20"/>
              </w:rPr>
            </w:pPr>
            <w:r>
              <w:rPr>
                <w:color w:val="000000"/>
                <w:sz w:val="20"/>
                <w:szCs w:val="20"/>
              </w:rPr>
              <w:t>80</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33EB1F66" w14:textId="77777777">
            <w:pPr>
              <w:jc w:val="center"/>
              <w:rPr>
                <w:color w:val="000000"/>
                <w:sz w:val="20"/>
                <w:szCs w:val="20"/>
              </w:rPr>
            </w:pPr>
            <w:r>
              <w:rPr>
                <w:color w:val="000000"/>
                <w:sz w:val="20"/>
                <w:szCs w:val="20"/>
              </w:rPr>
              <w:t>1</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5E2052DC" w14:textId="77777777">
            <w:pPr>
              <w:jc w:val="center"/>
              <w:rPr>
                <w:color w:val="000000"/>
                <w:sz w:val="20"/>
                <w:szCs w:val="20"/>
              </w:rPr>
            </w:pPr>
            <w:r>
              <w:rPr>
                <w:color w:val="000000"/>
                <w:sz w:val="20"/>
                <w:szCs w:val="20"/>
              </w:rPr>
              <w:t>80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1917B4B7" w14:textId="77777777">
            <w:pPr>
              <w:jc w:val="center"/>
              <w:rPr>
                <w:color w:val="000000"/>
                <w:sz w:val="20"/>
                <w:szCs w:val="20"/>
              </w:rPr>
            </w:pPr>
            <w:r>
              <w:rPr>
                <w:color w:val="000000"/>
                <w:sz w:val="20"/>
                <w:szCs w:val="20"/>
              </w:rPr>
              <w:t>4</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3D7C8E72" w14:textId="77777777">
            <w:pPr>
              <w:jc w:val="center"/>
              <w:rPr>
                <w:color w:val="000000"/>
                <w:sz w:val="20"/>
                <w:szCs w:val="20"/>
              </w:rPr>
            </w:pPr>
            <w:r>
              <w:rPr>
                <w:color w:val="000000"/>
                <w:sz w:val="20"/>
                <w:szCs w:val="20"/>
              </w:rPr>
              <w:t>320</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6E718D91" w14:textId="77777777">
            <w:pPr>
              <w:jc w:val="center"/>
              <w:rPr>
                <w:color w:val="000000"/>
                <w:sz w:val="20"/>
                <w:szCs w:val="20"/>
              </w:rPr>
            </w:pPr>
            <w:r>
              <w:rPr>
                <w:color w:val="000000"/>
                <w:sz w:val="20"/>
                <w:szCs w:val="20"/>
              </w:rPr>
              <w:t>16</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1550F1EF" w14:textId="77777777">
            <w:pPr>
              <w:jc w:val="center"/>
              <w:rPr>
                <w:color w:val="000000"/>
                <w:sz w:val="20"/>
                <w:szCs w:val="20"/>
              </w:rPr>
            </w:pPr>
            <w:r>
              <w:rPr>
                <w:color w:val="000000"/>
                <w:sz w:val="20"/>
                <w:szCs w:val="20"/>
              </w:rPr>
              <w:t>32</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CB37F2" w:rsidRPr="00F51E48" w:rsidP="008C0EA7" w14:paraId="5D5E13D9" w14:textId="77777777">
            <w:pPr>
              <w:jc w:val="right"/>
              <w:rPr>
                <w:color w:val="000000"/>
                <w:sz w:val="20"/>
                <w:szCs w:val="20"/>
              </w:rPr>
            </w:pPr>
            <w:r>
              <w:rPr>
                <w:color w:val="000000"/>
                <w:sz w:val="20"/>
                <w:szCs w:val="20"/>
              </w:rPr>
              <w:t xml:space="preserve">$19,562.56 </w:t>
            </w:r>
          </w:p>
        </w:tc>
      </w:tr>
      <w:tr w14:paraId="35113D94"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26430B9E" w14:textId="77777777">
            <w:pPr>
              <w:rPr>
                <w:color w:val="000000"/>
                <w:sz w:val="20"/>
                <w:szCs w:val="20"/>
              </w:rPr>
            </w:pPr>
            <w:r w:rsidRPr="00F51E48">
              <w:rPr>
                <w:color w:val="000000"/>
                <w:sz w:val="20"/>
                <w:szCs w:val="20"/>
              </w:rPr>
              <w:t>2.</w:t>
            </w:r>
            <w:r>
              <w:rPr>
                <w:color w:val="000000"/>
                <w:sz w:val="20"/>
                <w:szCs w:val="20"/>
              </w:rPr>
              <w:t xml:space="preserve"> </w:t>
            </w:r>
            <w:r w:rsidRPr="00F51E48">
              <w:rPr>
                <w:color w:val="000000"/>
                <w:sz w:val="20"/>
                <w:szCs w:val="20"/>
              </w:rPr>
              <w:t>Repeat performance test</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75216112"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C95E3FB" w14:textId="77777777">
            <w:pPr>
              <w:jc w:val="center"/>
              <w:rPr>
                <w:color w:val="000000"/>
                <w:sz w:val="20"/>
                <w:szCs w:val="20"/>
              </w:rPr>
            </w:pPr>
            <w:r>
              <w:rPr>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D57D226" w14:textId="77777777">
            <w:pPr>
              <w:jc w:val="center"/>
              <w:rPr>
                <w:color w:val="000000"/>
                <w:sz w:val="20"/>
                <w:szCs w:val="20"/>
              </w:rPr>
            </w:pPr>
            <w:r>
              <w:rPr>
                <w:color w:val="000000"/>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D25DDF5" w14:textId="77777777">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0C0FE42" w14:textId="77777777">
            <w:pPr>
              <w:jc w:val="center"/>
              <w:rPr>
                <w:color w:val="000000"/>
                <w:sz w:val="20"/>
                <w:szCs w:val="20"/>
              </w:rPr>
            </w:pPr>
            <w:r>
              <w:rPr>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6E7065C" w14:textId="77777777">
            <w:pPr>
              <w:jc w:val="cente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7EBF633" w14:textId="77777777">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4250E941" w14:textId="77777777">
            <w:pPr>
              <w:rPr>
                <w:color w:val="000000"/>
                <w:sz w:val="20"/>
                <w:szCs w:val="20"/>
              </w:rPr>
            </w:pPr>
            <w:r>
              <w:rPr>
                <w:color w:val="000000"/>
                <w:sz w:val="20"/>
                <w:szCs w:val="20"/>
              </w:rPr>
              <w:t> </w:t>
            </w:r>
          </w:p>
        </w:tc>
      </w:tr>
      <w:tr w14:paraId="23E69115"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71741DDF" w14:textId="77777777">
            <w:pPr>
              <w:ind w:firstLine="249"/>
              <w:rPr>
                <w:color w:val="000000"/>
                <w:sz w:val="20"/>
                <w:szCs w:val="20"/>
              </w:rPr>
            </w:pPr>
            <w:r>
              <w:rPr>
                <w:color w:val="000000"/>
                <w:sz w:val="20"/>
                <w:szCs w:val="20"/>
              </w:rPr>
              <w:t xml:space="preserve"> </w:t>
            </w:r>
            <w:r w:rsidRPr="00F51E48">
              <w:rPr>
                <w:color w:val="000000"/>
                <w:sz w:val="20"/>
                <w:szCs w:val="20"/>
              </w:rPr>
              <w:t xml:space="preserve">Retesting preparation </w:t>
            </w:r>
            <w:r w:rsidRPr="00F51E48">
              <w:rPr>
                <w:color w:val="000000"/>
                <w:sz w:val="20"/>
                <w:szCs w:val="20"/>
                <w:vertAlign w:val="superscript"/>
              </w:rPr>
              <w:t>c</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0EAADC51" w14:textId="77777777">
            <w:pPr>
              <w:jc w:val="center"/>
              <w:rPr>
                <w:color w:val="000000"/>
                <w:sz w:val="20"/>
                <w:szCs w:val="20"/>
              </w:rPr>
            </w:pPr>
            <w:r>
              <w:rPr>
                <w:color w:val="000000"/>
                <w:sz w:val="20"/>
                <w:szCs w:val="20"/>
              </w:rPr>
              <w:t>16</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BD2BCE8"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EA5F3EF" w14:textId="77777777">
            <w:pPr>
              <w:jc w:val="center"/>
              <w:rPr>
                <w:color w:val="000000"/>
                <w:sz w:val="20"/>
                <w:szCs w:val="20"/>
              </w:rPr>
            </w:pPr>
            <w:r>
              <w:rPr>
                <w:color w:val="000000"/>
                <w:sz w:val="20"/>
                <w:szCs w:val="20"/>
              </w:rPr>
              <w:t>16</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F8C07FD" w14:textId="77777777">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A1B71F7" w14:textId="77777777">
            <w:pPr>
              <w:jc w:val="center"/>
              <w:rPr>
                <w:color w:val="000000"/>
                <w:sz w:val="20"/>
                <w:szCs w:val="20"/>
              </w:rPr>
            </w:pPr>
            <w:r>
              <w:rPr>
                <w:color w:val="000000"/>
                <w:sz w:val="20"/>
                <w:szCs w:val="20"/>
              </w:rPr>
              <w:t>16</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9EFF0B7" w14:textId="77777777">
            <w:pPr>
              <w:jc w:val="center"/>
              <w:rPr>
                <w:color w:val="000000"/>
                <w:sz w:val="20"/>
                <w:szCs w:val="20"/>
              </w:rPr>
            </w:pPr>
            <w:r>
              <w:rPr>
                <w:color w:val="000000"/>
                <w:sz w:val="20"/>
                <w:szCs w:val="20"/>
              </w:rPr>
              <w:t>0.8</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4F26A1B" w14:textId="77777777">
            <w:pPr>
              <w:jc w:val="center"/>
              <w:rPr>
                <w:color w:val="000000"/>
                <w:sz w:val="20"/>
                <w:szCs w:val="20"/>
              </w:rPr>
            </w:pPr>
            <w:r>
              <w:rPr>
                <w:color w:val="000000"/>
                <w:sz w:val="20"/>
                <w:szCs w:val="20"/>
              </w:rPr>
              <w:t>1.6</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22DD6E8B" w14:textId="77777777">
            <w:pPr>
              <w:jc w:val="right"/>
              <w:rPr>
                <w:color w:val="000000"/>
                <w:sz w:val="20"/>
                <w:szCs w:val="20"/>
              </w:rPr>
            </w:pPr>
            <w:r>
              <w:rPr>
                <w:color w:val="000000"/>
                <w:sz w:val="20"/>
                <w:szCs w:val="20"/>
              </w:rPr>
              <w:t xml:space="preserve">$978.13 </w:t>
            </w:r>
          </w:p>
        </w:tc>
      </w:tr>
      <w:tr w14:paraId="2504636D"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5F588A26" w14:textId="77777777">
            <w:pPr>
              <w:ind w:firstLine="249"/>
              <w:rPr>
                <w:color w:val="000000"/>
                <w:sz w:val="20"/>
                <w:szCs w:val="20"/>
              </w:rPr>
            </w:pPr>
            <w:r>
              <w:rPr>
                <w:color w:val="000000"/>
                <w:sz w:val="20"/>
                <w:szCs w:val="20"/>
              </w:rPr>
              <w:t xml:space="preserve"> </w:t>
            </w:r>
            <w:r w:rsidRPr="00F51E48">
              <w:rPr>
                <w:color w:val="000000"/>
                <w:sz w:val="20"/>
                <w:szCs w:val="20"/>
              </w:rPr>
              <w:t xml:space="preserve">Retesting </w:t>
            </w:r>
            <w:r w:rsidRPr="00F51E48">
              <w:rPr>
                <w:color w:val="000000"/>
                <w:sz w:val="20"/>
                <w:szCs w:val="20"/>
                <w:vertAlign w:val="superscript"/>
              </w:rPr>
              <w:t>d</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2B8C47F" w14:textId="77777777">
            <w:pPr>
              <w:jc w:val="center"/>
              <w:rPr>
                <w:color w:val="000000"/>
                <w:sz w:val="20"/>
                <w:szCs w:val="20"/>
              </w:rPr>
            </w:pPr>
            <w:r>
              <w:rPr>
                <w:color w:val="000000"/>
                <w:sz w:val="20"/>
                <w:szCs w:val="20"/>
              </w:rPr>
              <w:t>80</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5571D2B"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A06DD13" w14:textId="77777777">
            <w:pPr>
              <w:jc w:val="center"/>
              <w:rPr>
                <w:color w:val="000000"/>
                <w:sz w:val="20"/>
                <w:szCs w:val="20"/>
              </w:rPr>
            </w:pPr>
            <w:r>
              <w:rPr>
                <w:color w:val="000000"/>
                <w:sz w:val="20"/>
                <w:szCs w:val="20"/>
              </w:rPr>
              <w:t>80</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45C15AA" w14:textId="77777777">
            <w:pPr>
              <w:jc w:val="center"/>
              <w:rPr>
                <w:color w:val="000000"/>
                <w:sz w:val="20"/>
                <w:szCs w:val="20"/>
              </w:rPr>
            </w:pPr>
            <w:r>
              <w:rPr>
                <w:color w:val="000000"/>
                <w:sz w:val="20"/>
                <w:szCs w:val="20"/>
              </w:rPr>
              <w:t>1</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BB80CF2" w14:textId="77777777">
            <w:pPr>
              <w:jc w:val="center"/>
              <w:rPr>
                <w:color w:val="000000"/>
                <w:sz w:val="20"/>
                <w:szCs w:val="20"/>
              </w:rPr>
            </w:pPr>
            <w:r>
              <w:rPr>
                <w:color w:val="000000"/>
                <w:sz w:val="20"/>
                <w:szCs w:val="20"/>
              </w:rPr>
              <w:t>80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ED5993A" w14:textId="77777777">
            <w:pPr>
              <w:jc w:val="center"/>
              <w:rPr>
                <w:color w:val="000000"/>
                <w:sz w:val="20"/>
                <w:szCs w:val="20"/>
              </w:rPr>
            </w:pPr>
            <w:r>
              <w:rPr>
                <w:color w:val="000000"/>
                <w:sz w:val="20"/>
                <w:szCs w:val="20"/>
              </w:rPr>
              <w:t>4</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363FC8B" w14:textId="77777777">
            <w:pPr>
              <w:jc w:val="center"/>
              <w:rPr>
                <w:color w:val="000000"/>
                <w:sz w:val="20"/>
                <w:szCs w:val="20"/>
              </w:rPr>
            </w:pPr>
            <w:r>
              <w:rPr>
                <w:color w:val="000000"/>
                <w:sz w:val="20"/>
                <w:szCs w:val="20"/>
              </w:rPr>
              <w:t>8</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1DDC3C5C" w14:textId="77777777">
            <w:pPr>
              <w:jc w:val="right"/>
              <w:rPr>
                <w:color w:val="000000"/>
                <w:sz w:val="20"/>
                <w:szCs w:val="20"/>
              </w:rPr>
            </w:pPr>
            <w:r>
              <w:rPr>
                <w:color w:val="000000"/>
                <w:sz w:val="20"/>
                <w:szCs w:val="20"/>
              </w:rPr>
              <w:t xml:space="preserve">$4,890.64 </w:t>
            </w:r>
          </w:p>
        </w:tc>
      </w:tr>
      <w:tr w14:paraId="7A5217A7"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34670372" w14:textId="77777777">
            <w:pPr>
              <w:rPr>
                <w:color w:val="000000"/>
                <w:sz w:val="20"/>
                <w:szCs w:val="20"/>
              </w:rPr>
            </w:pPr>
            <w:r w:rsidRPr="00F51E48">
              <w:rPr>
                <w:color w:val="000000"/>
                <w:sz w:val="20"/>
                <w:szCs w:val="20"/>
              </w:rPr>
              <w:t>3.</w:t>
            </w:r>
            <w:r>
              <w:rPr>
                <w:color w:val="000000"/>
                <w:sz w:val="20"/>
                <w:szCs w:val="20"/>
              </w:rPr>
              <w:t xml:space="preserve"> </w:t>
            </w:r>
            <w:r w:rsidRPr="00F51E48">
              <w:rPr>
                <w:color w:val="000000"/>
                <w:sz w:val="20"/>
                <w:szCs w:val="20"/>
              </w:rPr>
              <w:t>Report review</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EFC04C1"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54F3FDF" w14:textId="77777777">
            <w:pPr>
              <w:jc w:val="center"/>
              <w:rPr>
                <w:color w:val="000000"/>
                <w:sz w:val="20"/>
                <w:szCs w:val="20"/>
              </w:rPr>
            </w:pPr>
            <w:r>
              <w:rPr>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C522D3F" w14:textId="77777777">
            <w:pPr>
              <w:jc w:val="center"/>
              <w:rPr>
                <w:color w:val="000000"/>
                <w:sz w:val="20"/>
                <w:szCs w:val="20"/>
              </w:rPr>
            </w:pPr>
            <w:r>
              <w:rPr>
                <w:color w:val="000000"/>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79E9E8E" w14:textId="77777777">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7B35912A" w14:textId="77777777">
            <w:pPr>
              <w:jc w:val="center"/>
              <w:rPr>
                <w:color w:val="000000"/>
                <w:sz w:val="20"/>
                <w:szCs w:val="20"/>
              </w:rPr>
            </w:pPr>
            <w:r>
              <w:rPr>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10EE175" w14:textId="77777777">
            <w:pPr>
              <w:jc w:val="cente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2EC203E" w14:textId="77777777">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779DC316" w14:textId="77777777">
            <w:pPr>
              <w:rPr>
                <w:color w:val="000000"/>
                <w:sz w:val="20"/>
                <w:szCs w:val="20"/>
              </w:rPr>
            </w:pPr>
            <w:r>
              <w:rPr>
                <w:color w:val="000000"/>
                <w:sz w:val="20"/>
                <w:szCs w:val="20"/>
              </w:rPr>
              <w:t> </w:t>
            </w:r>
          </w:p>
        </w:tc>
      </w:tr>
      <w:tr w14:paraId="4AC4378B"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3A625AD4" w14:textId="77777777">
            <w:pPr>
              <w:ind w:left="249"/>
              <w:rPr>
                <w:color w:val="000000"/>
                <w:sz w:val="20"/>
                <w:szCs w:val="20"/>
              </w:rPr>
            </w:pPr>
            <w:r>
              <w:rPr>
                <w:color w:val="000000"/>
                <w:sz w:val="20"/>
                <w:szCs w:val="20"/>
              </w:rPr>
              <w:t xml:space="preserve"> </w:t>
            </w:r>
            <w:r w:rsidRPr="00F51E48">
              <w:rPr>
                <w:color w:val="000000"/>
                <w:sz w:val="20"/>
                <w:szCs w:val="20"/>
              </w:rPr>
              <w:t>Notification of construction/reconstruction</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A4345EA"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1DE061D"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D9D53CA"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7A42A47" w14:textId="77777777">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FF69A9E" w14:textId="77777777">
            <w:pPr>
              <w:jc w:val="center"/>
              <w:rPr>
                <w:color w:val="000000"/>
                <w:sz w:val="20"/>
                <w:szCs w:val="20"/>
              </w:rPr>
            </w:pPr>
            <w:r>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72967B68" w14:textId="77777777">
            <w:pPr>
              <w:jc w:val="center"/>
              <w:rPr>
                <w:color w:val="000000"/>
                <w:sz w:val="20"/>
                <w:szCs w:val="20"/>
              </w:rPr>
            </w:pPr>
            <w:r>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2094716" w14:textId="77777777">
            <w:pPr>
              <w:jc w:val="center"/>
              <w:rPr>
                <w:color w:val="000000"/>
                <w:sz w:val="20"/>
                <w:szCs w:val="20"/>
              </w:rPr>
            </w:pPr>
            <w:r>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08F8C5AD" w14:textId="77777777">
            <w:pPr>
              <w:jc w:val="right"/>
              <w:rPr>
                <w:color w:val="000000"/>
                <w:sz w:val="20"/>
                <w:szCs w:val="20"/>
              </w:rPr>
            </w:pPr>
            <w:r>
              <w:rPr>
                <w:color w:val="000000"/>
                <w:sz w:val="20"/>
                <w:szCs w:val="20"/>
              </w:rPr>
              <w:t xml:space="preserve">$0 </w:t>
            </w:r>
          </w:p>
        </w:tc>
      </w:tr>
      <w:tr w14:paraId="15DB2A64"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493A417" w14:textId="77777777">
            <w:pPr>
              <w:ind w:left="249"/>
              <w:rPr>
                <w:color w:val="000000"/>
                <w:sz w:val="20"/>
                <w:szCs w:val="20"/>
              </w:rPr>
            </w:pPr>
            <w:r>
              <w:rPr>
                <w:color w:val="000000"/>
                <w:sz w:val="20"/>
                <w:szCs w:val="20"/>
              </w:rPr>
              <w:t xml:space="preserve"> </w:t>
            </w:r>
            <w:r w:rsidRPr="00F51E48">
              <w:rPr>
                <w:color w:val="000000"/>
                <w:sz w:val="20"/>
                <w:szCs w:val="20"/>
              </w:rPr>
              <w:t xml:space="preserve">Notification of physical or operational changes </w:t>
            </w:r>
            <w:r w:rsidRPr="00F51E48">
              <w:rPr>
                <w:color w:val="000000"/>
                <w:sz w:val="20"/>
                <w:szCs w:val="20"/>
                <w:vertAlign w:val="superscript"/>
              </w:rPr>
              <w:t>e</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0F0AE2F8"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FB20B0D"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C5ECC16"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BC84414" w14:textId="77777777">
            <w:pPr>
              <w:jc w:val="center"/>
              <w:rPr>
                <w:color w:val="000000"/>
                <w:sz w:val="20"/>
                <w:szCs w:val="20"/>
              </w:rPr>
            </w:pPr>
            <w:r>
              <w:rPr>
                <w:color w:val="000000"/>
                <w:sz w:val="20"/>
                <w:szCs w:val="20"/>
              </w:rPr>
              <w:t>14</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CE8962D" w14:textId="77777777">
            <w:pPr>
              <w:jc w:val="center"/>
              <w:rPr>
                <w:color w:val="000000"/>
                <w:sz w:val="20"/>
                <w:szCs w:val="20"/>
              </w:rPr>
            </w:pPr>
            <w:r>
              <w:rPr>
                <w:color w:val="000000"/>
                <w:sz w:val="20"/>
                <w:szCs w:val="20"/>
              </w:rPr>
              <w:t>28</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1D5E6D5" w14:textId="77777777">
            <w:pPr>
              <w:jc w:val="center"/>
              <w:rPr>
                <w:color w:val="000000"/>
                <w:sz w:val="20"/>
                <w:szCs w:val="20"/>
              </w:rPr>
            </w:pPr>
            <w:r>
              <w:rPr>
                <w:color w:val="000000"/>
                <w:sz w:val="20"/>
                <w:szCs w:val="20"/>
              </w:rPr>
              <w:t>1.4</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60552D9" w14:textId="77777777">
            <w:pPr>
              <w:jc w:val="center"/>
              <w:rPr>
                <w:color w:val="000000"/>
                <w:sz w:val="20"/>
                <w:szCs w:val="20"/>
              </w:rPr>
            </w:pPr>
            <w:r>
              <w:rPr>
                <w:color w:val="000000"/>
                <w:sz w:val="20"/>
                <w:szCs w:val="20"/>
              </w:rPr>
              <w:t>2.8</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6547FDA9" w14:textId="77777777">
            <w:pPr>
              <w:jc w:val="right"/>
              <w:rPr>
                <w:color w:val="000000"/>
                <w:sz w:val="20"/>
                <w:szCs w:val="20"/>
              </w:rPr>
            </w:pPr>
            <w:r>
              <w:rPr>
                <w:color w:val="000000"/>
                <w:sz w:val="20"/>
                <w:szCs w:val="20"/>
              </w:rPr>
              <w:t xml:space="preserve">$1,711.72 </w:t>
            </w:r>
          </w:p>
        </w:tc>
      </w:tr>
      <w:tr w14:paraId="15A15C66"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13F60AAF" w14:textId="77777777">
            <w:pPr>
              <w:ind w:left="249"/>
              <w:rPr>
                <w:color w:val="000000"/>
                <w:sz w:val="20"/>
                <w:szCs w:val="20"/>
              </w:rPr>
            </w:pPr>
            <w:r>
              <w:rPr>
                <w:color w:val="000000"/>
                <w:sz w:val="20"/>
                <w:szCs w:val="20"/>
              </w:rPr>
              <w:t xml:space="preserve"> </w:t>
            </w:r>
            <w:r w:rsidRPr="00F51E48">
              <w:rPr>
                <w:color w:val="000000"/>
                <w:sz w:val="20"/>
                <w:szCs w:val="20"/>
              </w:rPr>
              <w:t>Notification of anticipated startup</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1049292"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777D152"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AA5E7F2"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9BFE862" w14:textId="77777777">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242DDA8" w14:textId="77777777">
            <w:pPr>
              <w:jc w:val="center"/>
              <w:rPr>
                <w:color w:val="000000"/>
                <w:sz w:val="20"/>
                <w:szCs w:val="20"/>
              </w:rPr>
            </w:pPr>
            <w:r>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A3E38A4" w14:textId="77777777">
            <w:pPr>
              <w:jc w:val="center"/>
              <w:rPr>
                <w:color w:val="000000"/>
                <w:sz w:val="20"/>
                <w:szCs w:val="20"/>
              </w:rPr>
            </w:pPr>
            <w:r>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00FD7C7" w14:textId="77777777">
            <w:pPr>
              <w:jc w:val="center"/>
              <w:rPr>
                <w:color w:val="000000"/>
                <w:sz w:val="20"/>
                <w:szCs w:val="20"/>
              </w:rPr>
            </w:pPr>
            <w:r>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1AD5C2DD" w14:textId="77777777">
            <w:pPr>
              <w:jc w:val="right"/>
              <w:rPr>
                <w:color w:val="000000"/>
                <w:sz w:val="20"/>
                <w:szCs w:val="20"/>
              </w:rPr>
            </w:pPr>
            <w:r>
              <w:rPr>
                <w:color w:val="000000"/>
                <w:sz w:val="20"/>
                <w:szCs w:val="20"/>
              </w:rPr>
              <w:t xml:space="preserve">$0 </w:t>
            </w:r>
          </w:p>
        </w:tc>
      </w:tr>
      <w:tr w14:paraId="3604A62E"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A626CCD" w14:textId="77777777">
            <w:pPr>
              <w:ind w:left="249"/>
              <w:rPr>
                <w:color w:val="000000"/>
                <w:sz w:val="20"/>
                <w:szCs w:val="20"/>
              </w:rPr>
            </w:pPr>
            <w:r>
              <w:rPr>
                <w:color w:val="000000"/>
                <w:sz w:val="20"/>
                <w:szCs w:val="20"/>
              </w:rPr>
              <w:t xml:space="preserve"> </w:t>
            </w:r>
            <w:r w:rsidRPr="00F51E48">
              <w:rPr>
                <w:color w:val="000000"/>
                <w:sz w:val="20"/>
                <w:szCs w:val="20"/>
              </w:rPr>
              <w:t>Notification of actual startup</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5CF4D3B4"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76A9B6C"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FD961D1"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18A51C4" w14:textId="77777777">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26F8094" w14:textId="77777777">
            <w:pPr>
              <w:jc w:val="center"/>
              <w:rPr>
                <w:color w:val="000000"/>
                <w:sz w:val="20"/>
                <w:szCs w:val="20"/>
              </w:rPr>
            </w:pPr>
            <w:r>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AA48655" w14:textId="77777777">
            <w:pPr>
              <w:jc w:val="center"/>
              <w:rPr>
                <w:color w:val="000000"/>
                <w:sz w:val="20"/>
                <w:szCs w:val="20"/>
              </w:rPr>
            </w:pPr>
            <w:r>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4C2392E" w14:textId="77777777">
            <w:pPr>
              <w:jc w:val="center"/>
              <w:rPr>
                <w:color w:val="000000"/>
                <w:sz w:val="20"/>
                <w:szCs w:val="20"/>
              </w:rPr>
            </w:pPr>
            <w:r>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1A186C6F" w14:textId="77777777">
            <w:pPr>
              <w:jc w:val="right"/>
              <w:rPr>
                <w:color w:val="000000"/>
                <w:sz w:val="20"/>
                <w:szCs w:val="20"/>
              </w:rPr>
            </w:pPr>
            <w:r>
              <w:rPr>
                <w:color w:val="000000"/>
                <w:sz w:val="20"/>
                <w:szCs w:val="20"/>
              </w:rPr>
              <w:t xml:space="preserve">$0 </w:t>
            </w:r>
          </w:p>
        </w:tc>
      </w:tr>
      <w:tr w14:paraId="6FDFC4E1"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B6813F7" w14:textId="77777777">
            <w:pPr>
              <w:ind w:left="249"/>
              <w:rPr>
                <w:color w:val="000000"/>
                <w:sz w:val="20"/>
                <w:szCs w:val="20"/>
              </w:rPr>
            </w:pPr>
            <w:r>
              <w:rPr>
                <w:color w:val="000000"/>
                <w:sz w:val="20"/>
                <w:szCs w:val="20"/>
              </w:rPr>
              <w:t xml:space="preserve"> </w:t>
            </w:r>
            <w:r w:rsidRPr="00F51E48">
              <w:rPr>
                <w:color w:val="000000"/>
                <w:sz w:val="20"/>
                <w:szCs w:val="20"/>
              </w:rPr>
              <w:t>Notification of changes in production capacity</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12D2E218"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F3873D5"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73C0864C"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BECFC3C" w14:textId="77777777">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D954F8F" w14:textId="77777777">
            <w:pPr>
              <w:jc w:val="center"/>
              <w:rPr>
                <w:color w:val="000000"/>
                <w:sz w:val="20"/>
                <w:szCs w:val="20"/>
              </w:rPr>
            </w:pPr>
            <w:r>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419D88C" w14:textId="77777777">
            <w:pPr>
              <w:jc w:val="center"/>
              <w:rPr>
                <w:color w:val="000000"/>
                <w:sz w:val="20"/>
                <w:szCs w:val="20"/>
              </w:rPr>
            </w:pPr>
            <w:r>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E954428" w14:textId="77777777">
            <w:pPr>
              <w:jc w:val="center"/>
              <w:rPr>
                <w:color w:val="000000"/>
                <w:sz w:val="20"/>
                <w:szCs w:val="20"/>
              </w:rPr>
            </w:pPr>
            <w:r>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1F648F72" w14:textId="77777777">
            <w:pPr>
              <w:jc w:val="right"/>
              <w:rPr>
                <w:color w:val="000000"/>
                <w:sz w:val="20"/>
                <w:szCs w:val="20"/>
              </w:rPr>
            </w:pPr>
            <w:r>
              <w:rPr>
                <w:color w:val="000000"/>
                <w:sz w:val="20"/>
                <w:szCs w:val="20"/>
              </w:rPr>
              <w:t xml:space="preserve">$0 </w:t>
            </w:r>
          </w:p>
        </w:tc>
      </w:tr>
      <w:tr w14:paraId="7442627F"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7690DBFA" w14:textId="77777777">
            <w:pPr>
              <w:ind w:left="249"/>
              <w:rPr>
                <w:color w:val="000000"/>
                <w:sz w:val="20"/>
                <w:szCs w:val="20"/>
              </w:rPr>
            </w:pPr>
            <w:r>
              <w:rPr>
                <w:color w:val="000000"/>
                <w:sz w:val="20"/>
                <w:szCs w:val="20"/>
              </w:rPr>
              <w:t xml:space="preserve"> </w:t>
            </w:r>
            <w:r w:rsidRPr="00F51E48">
              <w:rPr>
                <w:color w:val="000000"/>
                <w:sz w:val="20"/>
                <w:szCs w:val="20"/>
              </w:rPr>
              <w:t xml:space="preserve">Compliance status information report </w:t>
            </w:r>
            <w:r w:rsidRPr="00F51E48">
              <w:rPr>
                <w:color w:val="000000"/>
                <w:sz w:val="20"/>
                <w:szCs w:val="20"/>
                <w:vertAlign w:val="superscript"/>
              </w:rPr>
              <w:t>f</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2E5409EC" w14:textId="77777777">
            <w:pPr>
              <w:jc w:val="center"/>
              <w:rPr>
                <w:color w:val="000000"/>
                <w:sz w:val="20"/>
                <w:szCs w:val="20"/>
              </w:rPr>
            </w:pPr>
            <w:r>
              <w:rPr>
                <w:color w:val="000000"/>
                <w:sz w:val="20"/>
                <w:szCs w:val="20"/>
              </w:rPr>
              <w:t>6</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90D5F33"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10A17C5" w14:textId="77777777">
            <w:pPr>
              <w:jc w:val="center"/>
              <w:rPr>
                <w:color w:val="000000"/>
                <w:sz w:val="20"/>
                <w:szCs w:val="20"/>
              </w:rPr>
            </w:pPr>
            <w:r>
              <w:rPr>
                <w:color w:val="000000"/>
                <w:sz w:val="20"/>
                <w:szCs w:val="20"/>
              </w:rPr>
              <w:t>6</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B3EBE27" w14:textId="77777777">
            <w:pPr>
              <w:jc w:val="center"/>
              <w:rPr>
                <w:color w:val="000000"/>
                <w:sz w:val="20"/>
                <w:szCs w:val="20"/>
              </w:rPr>
            </w:pPr>
            <w:r>
              <w:rPr>
                <w:color w:val="000000"/>
                <w:sz w:val="20"/>
                <w:szCs w:val="20"/>
              </w:rPr>
              <w:t>293</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7111B2FC" w14:textId="77777777">
            <w:pPr>
              <w:jc w:val="center"/>
              <w:rPr>
                <w:color w:val="000000"/>
                <w:sz w:val="20"/>
                <w:szCs w:val="20"/>
              </w:rPr>
            </w:pPr>
            <w:r>
              <w:rPr>
                <w:color w:val="000000"/>
                <w:sz w:val="20"/>
                <w:szCs w:val="20"/>
              </w:rPr>
              <w:t>1,758</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F0C5F10" w14:textId="77777777">
            <w:pPr>
              <w:jc w:val="center"/>
              <w:rPr>
                <w:color w:val="000000"/>
                <w:sz w:val="20"/>
                <w:szCs w:val="20"/>
              </w:rPr>
            </w:pPr>
            <w:r>
              <w:rPr>
                <w:color w:val="000000"/>
                <w:sz w:val="20"/>
                <w:szCs w:val="20"/>
              </w:rPr>
              <w:t>87.9</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8A7C9D9" w14:textId="77777777">
            <w:pPr>
              <w:jc w:val="center"/>
              <w:rPr>
                <w:color w:val="000000"/>
                <w:sz w:val="20"/>
                <w:szCs w:val="20"/>
              </w:rPr>
            </w:pPr>
            <w:r>
              <w:rPr>
                <w:color w:val="000000"/>
                <w:sz w:val="20"/>
                <w:szCs w:val="20"/>
              </w:rPr>
              <w:t>175.8</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47F745ED" w14:textId="77777777">
            <w:pPr>
              <w:jc w:val="right"/>
              <w:rPr>
                <w:color w:val="000000"/>
                <w:sz w:val="20"/>
                <w:szCs w:val="20"/>
              </w:rPr>
            </w:pPr>
            <w:r>
              <w:rPr>
                <w:color w:val="000000"/>
                <w:sz w:val="20"/>
                <w:szCs w:val="20"/>
              </w:rPr>
              <w:t xml:space="preserve">$107,471.81 </w:t>
            </w:r>
          </w:p>
        </w:tc>
      </w:tr>
      <w:tr w14:paraId="1E64E442"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31C99454" w14:textId="77777777">
            <w:pPr>
              <w:ind w:left="249"/>
              <w:rPr>
                <w:color w:val="000000"/>
                <w:sz w:val="20"/>
                <w:szCs w:val="20"/>
              </w:rPr>
            </w:pPr>
            <w:r>
              <w:rPr>
                <w:color w:val="000000"/>
                <w:sz w:val="20"/>
                <w:szCs w:val="20"/>
              </w:rPr>
              <w:t xml:space="preserve"> </w:t>
            </w:r>
            <w:r w:rsidRPr="00F51E48">
              <w:rPr>
                <w:color w:val="000000"/>
                <w:sz w:val="20"/>
                <w:szCs w:val="20"/>
              </w:rPr>
              <w:t xml:space="preserve">Waiver application </w:t>
            </w:r>
            <w:r w:rsidRPr="00F51E48">
              <w:rPr>
                <w:color w:val="000000"/>
                <w:sz w:val="20"/>
                <w:szCs w:val="20"/>
                <w:vertAlign w:val="superscript"/>
              </w:rPr>
              <w:t>g</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1D4C2D77" w14:textId="77777777">
            <w:pPr>
              <w:jc w:val="center"/>
              <w:rPr>
                <w:color w:val="000000"/>
                <w:sz w:val="20"/>
                <w:szCs w:val="20"/>
              </w:rPr>
            </w:pPr>
            <w:r>
              <w:rPr>
                <w:color w:val="000000"/>
                <w:sz w:val="20"/>
                <w:szCs w:val="20"/>
              </w:rPr>
              <w:t>6</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E78E4A2"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EE7C962" w14:textId="77777777">
            <w:pPr>
              <w:jc w:val="center"/>
              <w:rPr>
                <w:color w:val="000000"/>
                <w:sz w:val="20"/>
                <w:szCs w:val="20"/>
              </w:rPr>
            </w:pPr>
            <w:r>
              <w:rPr>
                <w:color w:val="000000"/>
                <w:sz w:val="20"/>
                <w:szCs w:val="20"/>
              </w:rPr>
              <w:t>6</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D2586B9" w14:textId="77777777">
            <w:pPr>
              <w:jc w:val="center"/>
              <w:rPr>
                <w:color w:val="000000"/>
                <w:sz w:val="20"/>
                <w:szCs w:val="20"/>
              </w:rPr>
            </w:pPr>
            <w:r>
              <w:rPr>
                <w:color w:val="000000"/>
                <w:sz w:val="20"/>
                <w:szCs w:val="20"/>
              </w:rPr>
              <w:t>30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3AE440C" w14:textId="77777777">
            <w:pPr>
              <w:jc w:val="center"/>
              <w:rPr>
                <w:color w:val="000000"/>
                <w:sz w:val="20"/>
                <w:szCs w:val="20"/>
              </w:rPr>
            </w:pPr>
            <w:r>
              <w:rPr>
                <w:color w:val="000000"/>
                <w:sz w:val="20"/>
                <w:szCs w:val="20"/>
              </w:rPr>
              <w:t>180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F7535DC" w14:textId="77777777">
            <w:pPr>
              <w:jc w:val="center"/>
              <w:rPr>
                <w:color w:val="000000"/>
                <w:sz w:val="20"/>
                <w:szCs w:val="20"/>
              </w:rPr>
            </w:pPr>
            <w:r>
              <w:rPr>
                <w:color w:val="000000"/>
                <w:sz w:val="20"/>
                <w:szCs w:val="20"/>
              </w:rPr>
              <w:t>9</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EA006EB" w14:textId="77777777">
            <w:pPr>
              <w:jc w:val="center"/>
              <w:rPr>
                <w:color w:val="000000"/>
                <w:sz w:val="20"/>
                <w:szCs w:val="20"/>
              </w:rPr>
            </w:pPr>
            <w:r>
              <w:rPr>
                <w:color w:val="000000"/>
                <w:sz w:val="20"/>
                <w:szCs w:val="20"/>
              </w:rPr>
              <w:t>18</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0C3668F3" w14:textId="77777777">
            <w:pPr>
              <w:jc w:val="right"/>
              <w:rPr>
                <w:color w:val="000000"/>
                <w:sz w:val="20"/>
                <w:szCs w:val="20"/>
              </w:rPr>
            </w:pPr>
            <w:r>
              <w:rPr>
                <w:color w:val="000000"/>
                <w:sz w:val="20"/>
                <w:szCs w:val="20"/>
              </w:rPr>
              <w:t xml:space="preserve">$11,003.94 </w:t>
            </w:r>
          </w:p>
        </w:tc>
      </w:tr>
      <w:tr w14:paraId="6BB0C5DF"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1F957160" w14:textId="261215B3">
            <w:pPr>
              <w:ind w:left="249"/>
              <w:rPr>
                <w:color w:val="000000"/>
                <w:sz w:val="20"/>
                <w:szCs w:val="20"/>
              </w:rPr>
            </w:pPr>
            <w:r>
              <w:rPr>
                <w:color w:val="000000"/>
                <w:sz w:val="20"/>
                <w:szCs w:val="20"/>
              </w:rPr>
              <w:t xml:space="preserve"> </w:t>
            </w:r>
            <w:r w:rsidRPr="00F51E48">
              <w:rPr>
                <w:color w:val="000000"/>
                <w:sz w:val="20"/>
                <w:szCs w:val="20"/>
              </w:rPr>
              <w:t xml:space="preserve">Review of </w:t>
            </w:r>
            <w:r w:rsidRPr="00F51E48" w:rsidR="007B75DF">
              <w:rPr>
                <w:color w:val="000000"/>
                <w:sz w:val="20"/>
                <w:szCs w:val="20"/>
              </w:rPr>
              <w:t>site-specific</w:t>
            </w:r>
            <w:r w:rsidRPr="00F51E48">
              <w:rPr>
                <w:color w:val="000000"/>
                <w:sz w:val="20"/>
                <w:szCs w:val="20"/>
              </w:rPr>
              <w:t xml:space="preserve"> test plan</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432B2899" w14:textId="77777777">
            <w:pPr>
              <w:jc w:val="center"/>
              <w:rPr>
                <w:color w:val="000000"/>
                <w:sz w:val="20"/>
                <w:szCs w:val="20"/>
              </w:rPr>
            </w:pPr>
            <w:r>
              <w:rPr>
                <w:color w:val="000000"/>
                <w:sz w:val="20"/>
                <w:szCs w:val="20"/>
              </w:rPr>
              <w:t>N/A</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9C13C50" w14:textId="77777777">
            <w:pPr>
              <w:jc w:val="center"/>
              <w:rPr>
                <w:color w:val="000000"/>
                <w:sz w:val="20"/>
                <w:szCs w:val="20"/>
              </w:rPr>
            </w:pPr>
            <w:r>
              <w:rPr>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533B4E3" w14:textId="77777777">
            <w:pPr>
              <w:jc w:val="center"/>
              <w:rPr>
                <w:color w:val="000000"/>
                <w:sz w:val="20"/>
                <w:szCs w:val="20"/>
              </w:rPr>
            </w:pPr>
            <w:r>
              <w:rPr>
                <w:color w:val="000000"/>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BAF2A8E" w14:textId="77777777">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A004501" w14:textId="77777777">
            <w:pPr>
              <w:jc w:val="center"/>
              <w:rPr>
                <w:color w:val="000000"/>
                <w:sz w:val="20"/>
                <w:szCs w:val="20"/>
              </w:rPr>
            </w:pPr>
            <w:r>
              <w:rPr>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76412C6" w14:textId="77777777">
            <w:pPr>
              <w:jc w:val="cente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53126DA" w14:textId="77777777">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49AC2268" w14:textId="77777777">
            <w:pPr>
              <w:rPr>
                <w:color w:val="000000"/>
                <w:sz w:val="20"/>
                <w:szCs w:val="20"/>
              </w:rPr>
            </w:pPr>
            <w:r>
              <w:rPr>
                <w:color w:val="000000"/>
                <w:sz w:val="20"/>
                <w:szCs w:val="20"/>
              </w:rPr>
              <w:t> </w:t>
            </w:r>
          </w:p>
        </w:tc>
      </w:tr>
      <w:tr w14:paraId="59F834AB"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77A3F0E6" w14:textId="77777777">
            <w:pPr>
              <w:ind w:left="249"/>
              <w:rPr>
                <w:color w:val="000000"/>
                <w:sz w:val="20"/>
                <w:szCs w:val="20"/>
              </w:rPr>
            </w:pPr>
            <w:r>
              <w:rPr>
                <w:color w:val="000000"/>
                <w:sz w:val="20"/>
                <w:szCs w:val="20"/>
              </w:rPr>
              <w:t xml:space="preserve"> </w:t>
            </w:r>
            <w:r w:rsidRPr="00F51E48">
              <w:rPr>
                <w:color w:val="000000"/>
                <w:sz w:val="20"/>
                <w:szCs w:val="20"/>
              </w:rPr>
              <w:t xml:space="preserve">Notification of initial performance test </w:t>
            </w:r>
            <w:r w:rsidRPr="00F51E48">
              <w:rPr>
                <w:color w:val="000000"/>
                <w:sz w:val="20"/>
                <w:szCs w:val="20"/>
                <w:vertAlign w:val="superscript"/>
              </w:rPr>
              <w:t>h</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675D8F2E" w14:textId="77777777">
            <w:pPr>
              <w:jc w:val="center"/>
              <w:rPr>
                <w:color w:val="000000"/>
                <w:sz w:val="20"/>
                <w:szCs w:val="20"/>
              </w:rPr>
            </w:pPr>
            <w:r>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B4AB9A5"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CC0B1ED" w14:textId="77777777">
            <w:pPr>
              <w:jc w:val="center"/>
              <w:rPr>
                <w:color w:val="000000"/>
                <w:sz w:val="20"/>
                <w:szCs w:val="20"/>
              </w:rPr>
            </w:pPr>
            <w:r>
              <w:rPr>
                <w:color w:val="000000"/>
                <w:sz w:val="20"/>
                <w:szCs w:val="20"/>
              </w:rPr>
              <w:t>2</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776B9C6" w14:textId="77777777">
            <w:pPr>
              <w:jc w:val="center"/>
              <w:rPr>
                <w:color w:val="000000"/>
                <w:sz w:val="20"/>
                <w:szCs w:val="20"/>
              </w:rPr>
            </w:pPr>
            <w:r>
              <w:rPr>
                <w:color w:val="000000"/>
                <w:sz w:val="20"/>
                <w:szCs w:val="20"/>
              </w:rPr>
              <w:t>4</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0C1B141" w14:textId="77777777">
            <w:pPr>
              <w:jc w:val="center"/>
              <w:rPr>
                <w:color w:val="000000"/>
                <w:sz w:val="20"/>
                <w:szCs w:val="20"/>
              </w:rPr>
            </w:pPr>
            <w:r>
              <w:rPr>
                <w:color w:val="000000"/>
                <w:sz w:val="20"/>
                <w:szCs w:val="20"/>
              </w:rPr>
              <w:t>8</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1B9D9A9" w14:textId="77777777">
            <w:pPr>
              <w:jc w:val="center"/>
              <w:rPr>
                <w:color w:val="000000"/>
                <w:sz w:val="20"/>
                <w:szCs w:val="20"/>
              </w:rPr>
            </w:pPr>
            <w:r>
              <w:rPr>
                <w:color w:val="000000"/>
                <w:sz w:val="20"/>
                <w:szCs w:val="20"/>
              </w:rPr>
              <w:t>0.4</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31E01A70" w14:textId="77777777">
            <w:pPr>
              <w:jc w:val="center"/>
              <w:rPr>
                <w:color w:val="000000"/>
                <w:sz w:val="20"/>
                <w:szCs w:val="20"/>
              </w:rPr>
            </w:pPr>
            <w:r>
              <w:rPr>
                <w:color w:val="000000"/>
                <w:sz w:val="20"/>
                <w:szCs w:val="20"/>
              </w:rPr>
              <w:t>0.8</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7D62FFB1" w14:textId="77777777">
            <w:pPr>
              <w:jc w:val="right"/>
              <w:rPr>
                <w:color w:val="000000"/>
                <w:sz w:val="20"/>
                <w:szCs w:val="20"/>
              </w:rPr>
            </w:pPr>
            <w:r>
              <w:rPr>
                <w:color w:val="000000"/>
                <w:sz w:val="20"/>
                <w:szCs w:val="20"/>
              </w:rPr>
              <w:t xml:space="preserve">$489.06 </w:t>
            </w:r>
          </w:p>
        </w:tc>
      </w:tr>
      <w:tr w14:paraId="1E839FF2"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22095845" w14:textId="77777777">
            <w:pPr>
              <w:rPr>
                <w:color w:val="000000"/>
                <w:sz w:val="20"/>
                <w:szCs w:val="20"/>
              </w:rPr>
            </w:pPr>
            <w:r w:rsidRPr="00F51E48">
              <w:rPr>
                <w:color w:val="000000"/>
                <w:sz w:val="20"/>
                <w:szCs w:val="20"/>
              </w:rPr>
              <w:t xml:space="preserve"> 4.</w:t>
            </w:r>
            <w:r>
              <w:rPr>
                <w:color w:val="000000"/>
                <w:sz w:val="20"/>
                <w:szCs w:val="20"/>
              </w:rPr>
              <w:t xml:space="preserve"> </w:t>
            </w:r>
            <w:r w:rsidRPr="00F51E48">
              <w:rPr>
                <w:color w:val="000000"/>
                <w:sz w:val="20"/>
                <w:szCs w:val="20"/>
              </w:rPr>
              <w:t>Report review</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5B8C01DE" w14:textId="77777777">
            <w:pPr>
              <w:jc w:val="center"/>
              <w:rPr>
                <w:color w:val="000000"/>
                <w:sz w:val="20"/>
                <w:szCs w:val="20"/>
              </w:rPr>
            </w:pPr>
            <w:r>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5308155" w14:textId="77777777">
            <w:pPr>
              <w:jc w:val="center"/>
              <w:rPr>
                <w:color w:val="000000"/>
                <w:sz w:val="20"/>
                <w:szCs w:val="20"/>
              </w:rPr>
            </w:pPr>
            <w:r>
              <w:rPr>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0DE71FE" w14:textId="77777777">
            <w:pPr>
              <w:jc w:val="center"/>
              <w:rPr>
                <w:color w:val="000000"/>
                <w:sz w:val="20"/>
                <w:szCs w:val="20"/>
              </w:rPr>
            </w:pPr>
            <w:r>
              <w:rPr>
                <w:color w:val="000000"/>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0C80E7F" w14:textId="77777777">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5E0BCDC" w14:textId="77777777">
            <w:pPr>
              <w:jc w:val="center"/>
              <w:rPr>
                <w:color w:val="000000"/>
                <w:sz w:val="20"/>
                <w:szCs w:val="20"/>
              </w:rPr>
            </w:pPr>
            <w:r>
              <w:rPr>
                <w:color w:val="000000"/>
                <w:sz w:val="20"/>
                <w:szCs w:val="20"/>
              </w:rPr>
              <w:t> </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9BA0987" w14:textId="77777777">
            <w:pPr>
              <w:jc w:val="cente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10C81EF" w14:textId="77777777">
            <w:pPr>
              <w:jc w:val="cente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77E16F9C" w14:textId="77777777">
            <w:pPr>
              <w:rPr>
                <w:color w:val="000000"/>
                <w:sz w:val="20"/>
                <w:szCs w:val="20"/>
              </w:rPr>
            </w:pPr>
            <w:r>
              <w:rPr>
                <w:color w:val="000000"/>
                <w:sz w:val="20"/>
                <w:szCs w:val="20"/>
              </w:rPr>
              <w:t> </w:t>
            </w:r>
          </w:p>
        </w:tc>
      </w:tr>
      <w:tr w14:paraId="3B9ECEC4"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3A9BCC86" w14:textId="77777777">
            <w:pPr>
              <w:rPr>
                <w:color w:val="000000"/>
                <w:sz w:val="20"/>
                <w:szCs w:val="20"/>
              </w:rPr>
            </w:pPr>
            <w:r>
              <w:rPr>
                <w:color w:val="000000"/>
                <w:sz w:val="20"/>
                <w:szCs w:val="20"/>
              </w:rPr>
              <w:t xml:space="preserve"> </w:t>
            </w:r>
            <w:r w:rsidRPr="00F51E48">
              <w:rPr>
                <w:color w:val="000000"/>
                <w:sz w:val="20"/>
                <w:szCs w:val="20"/>
              </w:rPr>
              <w:t>Report of initial test</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060200B5" w14:textId="77777777">
            <w:pPr>
              <w:jc w:val="center"/>
              <w:rPr>
                <w:color w:val="000000"/>
                <w:sz w:val="20"/>
                <w:szCs w:val="20"/>
              </w:rPr>
            </w:pPr>
            <w:r>
              <w:rPr>
                <w:color w:val="000000"/>
                <w:sz w:val="20"/>
                <w:szCs w:val="20"/>
              </w:rPr>
              <w:t>8</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5E1D2EF" w14:textId="77777777">
            <w:pPr>
              <w:jc w:val="center"/>
              <w:rPr>
                <w:color w:val="000000"/>
                <w:sz w:val="20"/>
                <w:szCs w:val="20"/>
              </w:rPr>
            </w:pPr>
            <w:r>
              <w:rPr>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365D0A0" w14:textId="77777777">
            <w:pPr>
              <w:jc w:val="center"/>
              <w:rPr>
                <w:color w:val="000000"/>
                <w:sz w:val="20"/>
                <w:szCs w:val="20"/>
              </w:rPr>
            </w:pPr>
            <w:r>
              <w:rPr>
                <w:color w:val="000000"/>
                <w:sz w:val="20"/>
                <w:szCs w:val="20"/>
              </w:rPr>
              <w:t>8</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4014DA3" w14:textId="77777777">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10C32F2" w14:textId="77777777">
            <w:pPr>
              <w:jc w:val="center"/>
              <w:rPr>
                <w:color w:val="000000"/>
                <w:sz w:val="20"/>
                <w:szCs w:val="20"/>
              </w:rPr>
            </w:pPr>
            <w:r>
              <w:rPr>
                <w:color w:val="000000"/>
                <w:sz w:val="20"/>
                <w:szCs w:val="20"/>
              </w:rPr>
              <w:t>0</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C0B2164" w14:textId="77777777">
            <w:pPr>
              <w:jc w:val="center"/>
              <w:rPr>
                <w:color w:val="000000"/>
                <w:sz w:val="20"/>
                <w:szCs w:val="20"/>
              </w:rPr>
            </w:pPr>
            <w:r>
              <w:rPr>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20CCB00" w14:textId="77777777">
            <w:pPr>
              <w:jc w:val="center"/>
              <w:rPr>
                <w:color w:val="000000"/>
                <w:sz w:val="20"/>
                <w:szCs w:val="20"/>
              </w:rPr>
            </w:pPr>
            <w:r>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1FD4A3DB" w14:textId="77777777">
            <w:pPr>
              <w:jc w:val="right"/>
              <w:rPr>
                <w:color w:val="000000"/>
                <w:sz w:val="20"/>
                <w:szCs w:val="20"/>
              </w:rPr>
            </w:pPr>
            <w:r>
              <w:rPr>
                <w:color w:val="000000"/>
                <w:sz w:val="20"/>
                <w:szCs w:val="20"/>
              </w:rPr>
              <w:t xml:space="preserve">$0 </w:t>
            </w:r>
          </w:p>
        </w:tc>
      </w:tr>
      <w:tr w14:paraId="4F15F0CD" w14:textId="77777777" w:rsidTr="00CB37F2">
        <w:tblPrEx>
          <w:tblW w:w="5000" w:type="pct"/>
          <w:tblLook w:val="04A0"/>
        </w:tblPrEx>
        <w:trPr>
          <w:trHeight w:val="31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566F169C" w14:textId="77777777">
            <w:pPr>
              <w:rPr>
                <w:color w:val="000000"/>
                <w:sz w:val="20"/>
                <w:szCs w:val="20"/>
              </w:rPr>
            </w:pPr>
            <w:r>
              <w:rPr>
                <w:color w:val="000000"/>
                <w:sz w:val="20"/>
                <w:szCs w:val="20"/>
              </w:rPr>
              <w:t xml:space="preserve"> </w:t>
            </w:r>
            <w:r w:rsidRPr="00F51E48">
              <w:rPr>
                <w:color w:val="000000"/>
                <w:sz w:val="20"/>
                <w:szCs w:val="20"/>
              </w:rPr>
              <w:t xml:space="preserve">Review of annual and semiannual reports </w:t>
            </w:r>
            <w:r w:rsidRPr="00F51E48">
              <w:rPr>
                <w:color w:val="000000"/>
                <w:sz w:val="20"/>
                <w:szCs w:val="20"/>
                <w:vertAlign w:val="superscript"/>
              </w:rPr>
              <w:t>i</w:t>
            </w:r>
          </w:p>
        </w:tc>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7EC33D9A" w14:textId="77777777">
            <w:pPr>
              <w:jc w:val="center"/>
              <w:rPr>
                <w:color w:val="000000"/>
                <w:sz w:val="20"/>
                <w:szCs w:val="20"/>
              </w:rPr>
            </w:pPr>
            <w:r>
              <w:rPr>
                <w:color w:val="000000"/>
                <w:sz w:val="20"/>
                <w:szCs w:val="20"/>
              </w:rPr>
              <w:t>3</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31F4278" w14:textId="77777777">
            <w:pPr>
              <w:jc w:val="center"/>
              <w:rPr>
                <w:color w:val="000000"/>
                <w:sz w:val="20"/>
                <w:szCs w:val="20"/>
              </w:rPr>
            </w:pPr>
            <w:r>
              <w:rPr>
                <w:color w:val="000000"/>
                <w:sz w:val="20"/>
                <w:szCs w:val="20"/>
              </w:rPr>
              <w:t>2</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145C373" w14:textId="77777777">
            <w:pPr>
              <w:jc w:val="center"/>
              <w:rPr>
                <w:color w:val="000000"/>
                <w:sz w:val="20"/>
                <w:szCs w:val="20"/>
              </w:rPr>
            </w:pPr>
            <w:r>
              <w:rPr>
                <w:color w:val="000000"/>
                <w:sz w:val="20"/>
                <w:szCs w:val="20"/>
              </w:rPr>
              <w:t>6</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C67BBB0" w14:textId="77777777">
            <w:pPr>
              <w:jc w:val="center"/>
              <w:rPr>
                <w:color w:val="000000"/>
                <w:sz w:val="20"/>
                <w:szCs w:val="20"/>
              </w:rPr>
            </w:pPr>
            <w:r>
              <w:rPr>
                <w:color w:val="000000"/>
                <w:sz w:val="20"/>
                <w:szCs w:val="20"/>
              </w:rPr>
              <w:t>234</w:t>
            </w:r>
          </w:p>
        </w:tc>
        <w:tc>
          <w:tcPr>
            <w:tcW w:w="39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62982F85" w14:textId="77777777">
            <w:pPr>
              <w:jc w:val="center"/>
              <w:rPr>
                <w:color w:val="000000"/>
                <w:sz w:val="20"/>
                <w:szCs w:val="20"/>
              </w:rPr>
            </w:pPr>
            <w:r>
              <w:rPr>
                <w:color w:val="000000"/>
                <w:sz w:val="20"/>
                <w:szCs w:val="20"/>
              </w:rPr>
              <w:t>1,404</w:t>
            </w:r>
          </w:p>
        </w:tc>
        <w:tc>
          <w:tcPr>
            <w:tcW w:w="518"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363EBF2" w14:textId="77777777">
            <w:pPr>
              <w:jc w:val="center"/>
              <w:rPr>
                <w:color w:val="000000"/>
                <w:sz w:val="20"/>
                <w:szCs w:val="20"/>
              </w:rPr>
            </w:pPr>
            <w:r>
              <w:rPr>
                <w:color w:val="000000"/>
                <w:sz w:val="20"/>
                <w:szCs w:val="20"/>
              </w:rPr>
              <w:t>70.2</w:t>
            </w:r>
          </w:p>
        </w:tc>
        <w:tc>
          <w:tcPr>
            <w:tcW w:w="404"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B5F423C" w14:textId="77777777">
            <w:pPr>
              <w:jc w:val="center"/>
              <w:rPr>
                <w:color w:val="000000"/>
                <w:sz w:val="20"/>
                <w:szCs w:val="20"/>
              </w:rPr>
            </w:pPr>
            <w:r>
              <w:rPr>
                <w:color w:val="000000"/>
                <w:sz w:val="20"/>
                <w:szCs w:val="20"/>
              </w:rPr>
              <w:t>140.4</w:t>
            </w:r>
          </w:p>
        </w:tc>
        <w:tc>
          <w:tcPr>
            <w:tcW w:w="481" w:type="pct"/>
            <w:tcBorders>
              <w:top w:val="nil"/>
              <w:left w:val="nil"/>
              <w:bottom w:val="single" w:sz="4" w:space="0" w:color="auto"/>
              <w:right w:val="single" w:sz="4" w:space="0" w:color="auto"/>
            </w:tcBorders>
            <w:shd w:val="clear" w:color="auto" w:fill="auto"/>
            <w:vAlign w:val="center"/>
            <w:hideMark/>
          </w:tcPr>
          <w:p w:rsidR="00CB37F2" w:rsidRPr="00F51E48" w:rsidP="008C0EA7" w14:paraId="007CCECB" w14:textId="77777777">
            <w:pPr>
              <w:jc w:val="right"/>
              <w:rPr>
                <w:color w:val="000000"/>
                <w:sz w:val="20"/>
                <w:szCs w:val="20"/>
              </w:rPr>
            </w:pPr>
            <w:r>
              <w:rPr>
                <w:color w:val="000000"/>
                <w:sz w:val="20"/>
                <w:szCs w:val="20"/>
              </w:rPr>
              <w:t xml:space="preserve">$85,830.73 </w:t>
            </w:r>
          </w:p>
        </w:tc>
      </w:tr>
      <w:tr w14:paraId="4B90F6D5" w14:textId="77777777" w:rsidTr="00CB37F2">
        <w:tblPrEx>
          <w:tblW w:w="5000" w:type="pct"/>
          <w:tblLook w:val="04A0"/>
        </w:tblPrEx>
        <w:trPr>
          <w:trHeight w:val="300"/>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CB37F2" w:rsidRPr="00F51E48" w:rsidP="008C0EA7" w14:paraId="17C3C503" w14:textId="77777777">
            <w:pPr>
              <w:rPr>
                <w:b/>
                <w:bCs/>
                <w:color w:val="000000"/>
                <w:sz w:val="18"/>
                <w:szCs w:val="18"/>
              </w:rPr>
            </w:pPr>
            <w:r w:rsidRPr="00F51E48">
              <w:rPr>
                <w:b/>
                <w:bCs/>
                <w:color w:val="000000"/>
                <w:sz w:val="18"/>
                <w:szCs w:val="18"/>
              </w:rPr>
              <w:t xml:space="preserve">TOTAL ANNUAL BURDEN AND COST (rounded) </w:t>
            </w:r>
            <w:r w:rsidRPr="00F51E48">
              <w:rPr>
                <w:b/>
                <w:bCs/>
                <w:color w:val="000000"/>
                <w:sz w:val="18"/>
                <w:szCs w:val="18"/>
                <w:vertAlign w:val="superscript"/>
              </w:rPr>
              <w:t>j</w:t>
            </w:r>
          </w:p>
        </w:tc>
        <w:tc>
          <w:tcPr>
            <w:tcW w:w="447"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4C69CF8B" w14:textId="77777777">
            <w:pPr>
              <w:rPr>
                <w:color w:val="000000"/>
                <w:sz w:val="20"/>
                <w:szCs w:val="20"/>
              </w:rPr>
            </w:pPr>
            <w:r w:rsidRPr="00F51E48">
              <w:rPr>
                <w:color w:val="000000"/>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124BDDF7" w14:textId="77777777">
            <w:pPr>
              <w:rPr>
                <w:color w:val="000000"/>
                <w:sz w:val="20"/>
                <w:szCs w:val="20"/>
              </w:rPr>
            </w:pPr>
            <w:r w:rsidRPr="00F51E48">
              <w:rPr>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038F17BD" w14:textId="77777777">
            <w:pPr>
              <w:rPr>
                <w:color w:val="000000"/>
                <w:sz w:val="20"/>
                <w:szCs w:val="20"/>
              </w:rPr>
            </w:pPr>
            <w:r w:rsidRPr="00F51E48">
              <w:rPr>
                <w:color w:val="000000"/>
                <w:sz w:val="20"/>
                <w:szCs w:val="20"/>
              </w:rPr>
              <w:t> </w:t>
            </w:r>
          </w:p>
        </w:tc>
        <w:tc>
          <w:tcPr>
            <w:tcW w:w="300"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238E5A52" w14:textId="77777777">
            <w:pPr>
              <w:rPr>
                <w:color w:val="000000"/>
                <w:sz w:val="20"/>
                <w:szCs w:val="20"/>
              </w:rPr>
            </w:pPr>
            <w:r w:rsidRPr="00F51E48">
              <w:rPr>
                <w:color w:val="000000"/>
                <w:sz w:val="20"/>
                <w:szCs w:val="20"/>
              </w:rPr>
              <w:t> </w:t>
            </w:r>
          </w:p>
        </w:tc>
        <w:tc>
          <w:tcPr>
            <w:tcW w:w="1319" w:type="pct"/>
            <w:gridSpan w:val="3"/>
            <w:tcBorders>
              <w:top w:val="single" w:sz="4" w:space="0" w:color="auto"/>
              <w:left w:val="nil"/>
              <w:bottom w:val="single" w:sz="4" w:space="0" w:color="auto"/>
              <w:right w:val="single" w:sz="4" w:space="0" w:color="auto"/>
            </w:tcBorders>
            <w:shd w:val="clear" w:color="auto" w:fill="auto"/>
            <w:noWrap/>
            <w:vAlign w:val="center"/>
            <w:hideMark/>
          </w:tcPr>
          <w:p w:rsidR="00CB37F2" w:rsidRPr="00F51E48" w:rsidP="008C0EA7" w14:paraId="272BB928" w14:textId="77777777">
            <w:pPr>
              <w:jc w:val="center"/>
              <w:rPr>
                <w:b/>
                <w:bCs/>
                <w:color w:val="000000"/>
                <w:sz w:val="20"/>
                <w:szCs w:val="20"/>
              </w:rPr>
            </w:pPr>
            <w:r w:rsidRPr="00F51E48">
              <w:rPr>
                <w:b/>
                <w:bCs/>
                <w:color w:val="000000"/>
                <w:sz w:val="20"/>
                <w:szCs w:val="20"/>
              </w:rPr>
              <w:t>4,360</w:t>
            </w:r>
          </w:p>
        </w:tc>
        <w:tc>
          <w:tcPr>
            <w:tcW w:w="481" w:type="pct"/>
            <w:tcBorders>
              <w:top w:val="nil"/>
              <w:left w:val="nil"/>
              <w:bottom w:val="single" w:sz="4" w:space="0" w:color="auto"/>
              <w:right w:val="single" w:sz="4" w:space="0" w:color="auto"/>
            </w:tcBorders>
            <w:shd w:val="clear" w:color="auto" w:fill="auto"/>
            <w:noWrap/>
            <w:vAlign w:val="center"/>
            <w:hideMark/>
          </w:tcPr>
          <w:p w:rsidR="00CB37F2" w:rsidRPr="00F51E48" w:rsidP="008C0EA7" w14:paraId="536B044E" w14:textId="77777777">
            <w:pPr>
              <w:jc w:val="right"/>
              <w:rPr>
                <w:b/>
                <w:bCs/>
                <w:color w:val="000000"/>
                <w:sz w:val="20"/>
                <w:szCs w:val="20"/>
              </w:rPr>
            </w:pPr>
            <w:r w:rsidRPr="00F51E48">
              <w:rPr>
                <w:b/>
                <w:bCs/>
                <w:color w:val="000000"/>
                <w:sz w:val="20"/>
                <w:szCs w:val="20"/>
              </w:rPr>
              <w:t>$2</w:t>
            </w:r>
            <w:r>
              <w:rPr>
                <w:b/>
                <w:bCs/>
                <w:color w:val="000000"/>
                <w:sz w:val="20"/>
                <w:szCs w:val="20"/>
              </w:rPr>
              <w:t>32</w:t>
            </w:r>
            <w:r w:rsidRPr="00F51E48">
              <w:rPr>
                <w:b/>
                <w:bCs/>
                <w:color w:val="000000"/>
                <w:sz w:val="20"/>
                <w:szCs w:val="20"/>
              </w:rPr>
              <w:t xml:space="preserve">,000 </w:t>
            </w:r>
          </w:p>
        </w:tc>
      </w:tr>
    </w:tbl>
    <w:p w:rsidR="00CB37F2" w:rsidRPr="00CB37F2" w:rsidP="00CB37F2" w14:paraId="1120645F" w14:textId="77777777">
      <w:pPr>
        <w:pStyle w:val="NoSpacing"/>
        <w:rPr>
          <w:b/>
          <w:bCs/>
        </w:rPr>
      </w:pPr>
      <w:r w:rsidRPr="00CB37F2">
        <w:rPr>
          <w:b/>
          <w:bCs/>
        </w:rPr>
        <w:t>Assumptions:</w:t>
      </w:r>
    </w:p>
    <w:p w:rsidR="00CB37F2" w:rsidP="00CB37F2" w14:paraId="22B73AA0" w14:textId="0C299D95">
      <w:pPr>
        <w:pStyle w:val="NoSpacing"/>
        <w:numPr>
          <w:ilvl w:val="0"/>
          <w:numId w:val="40"/>
        </w:numPr>
      </w:pPr>
      <w:r>
        <w:t>We have assumed that the average number of respondents that will be subject to this rule will be 144. Of the 144 respondents, 108 are privately-owned and 36 are Federally owned. There will be no new additional sources during the next three years of this ICR.</w:t>
      </w:r>
    </w:p>
    <w:p w:rsidR="00CB37F2" w:rsidP="00CB37F2" w14:paraId="6A50C2BF" w14:textId="1223BFFE">
      <w:pPr>
        <w:pStyle w:val="NoSpacing"/>
        <w:numPr>
          <w:ilvl w:val="0"/>
          <w:numId w:val="40"/>
        </w:numPr>
      </w:pPr>
      <w:r>
        <w:t xml:space="preserve">The cost is based on the following labor rates: Managerial rate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p w:rsidR="00CB37F2" w:rsidP="00CB37F2" w14:paraId="374C0330" w14:textId="2A74F058">
      <w:pPr>
        <w:pStyle w:val="NoSpacing"/>
        <w:numPr>
          <w:ilvl w:val="0"/>
          <w:numId w:val="40"/>
        </w:numPr>
      </w:pPr>
      <w:r>
        <w:t>We have assumed that it will take 16 hours to prepare for retesting.</w:t>
      </w:r>
    </w:p>
    <w:p w:rsidR="00CB37F2" w:rsidP="00CB37F2" w14:paraId="7A230E31" w14:textId="08F819E8">
      <w:pPr>
        <w:pStyle w:val="NoSpacing"/>
        <w:numPr>
          <w:ilvl w:val="0"/>
          <w:numId w:val="40"/>
        </w:numPr>
      </w:pPr>
      <w:r>
        <w:t xml:space="preserve">We have assumed that 20 percent of respondents will fail the initial performance test and will have to be retested. </w:t>
      </w:r>
    </w:p>
    <w:p w:rsidR="00CB37F2" w:rsidP="00CB37F2" w14:paraId="2DE47220" w14:textId="63A05CA8">
      <w:pPr>
        <w:pStyle w:val="NoSpacing"/>
        <w:numPr>
          <w:ilvl w:val="0"/>
          <w:numId w:val="40"/>
        </w:numPr>
      </w:pPr>
      <w:r>
        <w:t>We have assumed that it will take two hours once per year to review the notification of physical or operational change.</w:t>
      </w:r>
    </w:p>
    <w:p w:rsidR="00CB37F2" w:rsidP="00CB37F2" w14:paraId="2FFB0713" w14:textId="5E3800DD">
      <w:pPr>
        <w:pStyle w:val="NoSpacing"/>
        <w:numPr>
          <w:ilvl w:val="0"/>
          <w:numId w:val="40"/>
        </w:numPr>
      </w:pPr>
      <w:r>
        <w:t>We have assumed that it will take six hours to review the compliance status information report.</w:t>
      </w:r>
    </w:p>
    <w:p w:rsidR="00CB37F2" w:rsidP="00CB37F2" w14:paraId="4C4B2863" w14:textId="206FCB15">
      <w:pPr>
        <w:pStyle w:val="NoSpacing"/>
        <w:numPr>
          <w:ilvl w:val="0"/>
          <w:numId w:val="40"/>
        </w:numPr>
      </w:pPr>
      <w:r>
        <w:t>We have assumed that the Agency will take 6 hours to review the waiver application for each facility.</w:t>
      </w:r>
    </w:p>
    <w:p w:rsidR="00CB37F2" w:rsidP="00CB37F2" w14:paraId="7A59388D" w14:textId="4290D43E">
      <w:pPr>
        <w:pStyle w:val="NoSpacing"/>
        <w:numPr>
          <w:ilvl w:val="0"/>
          <w:numId w:val="40"/>
        </w:numPr>
      </w:pPr>
      <w:r>
        <w:t>We have assumed that it will take 2 hours to review the notice of initial performance test.</w:t>
      </w:r>
    </w:p>
    <w:p w:rsidR="00CB37F2" w:rsidP="00CB37F2" w14:paraId="4BDB6A37" w14:textId="19EBB01D">
      <w:pPr>
        <w:pStyle w:val="NoSpacing"/>
        <w:numPr>
          <w:ilvl w:val="0"/>
          <w:numId w:val="40"/>
        </w:numPr>
      </w:pPr>
      <w:r>
        <w:t>We have assumed that it will take 3 hours to review each semiannual report.</w:t>
      </w:r>
    </w:p>
    <w:p w:rsidR="00CB37F2" w:rsidP="00CB37F2" w14:paraId="5A1E23C2" w14:textId="22A21529">
      <w:pPr>
        <w:pStyle w:val="NoSpacing"/>
        <w:numPr>
          <w:ilvl w:val="0"/>
          <w:numId w:val="40"/>
        </w:numPr>
      </w:pPr>
      <w:r>
        <w:t>Totals have been rounded to 3 significant figures. Figures may not add exactly due to rounding.</w:t>
      </w:r>
    </w:p>
    <w:p w:rsidR="00CB37F2" w:rsidRPr="00CB37F2" w:rsidP="00CB37F2" w14:paraId="5BA72991" w14:textId="77777777">
      <w:pPr>
        <w:pStyle w:val="NoSpacing"/>
      </w:pPr>
    </w:p>
    <w:sectPr w:rsidSect="00DE7D97">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221F0082"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A63358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63E27"/>
    <w:multiLevelType w:val="hybridMultilevel"/>
    <w:tmpl w:val="3A60D1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5E267F"/>
    <w:multiLevelType w:val="hybridMultilevel"/>
    <w:tmpl w:val="37B8F5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D4660"/>
    <w:multiLevelType w:val="hybridMultilevel"/>
    <w:tmpl w:val="4B28B8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D76C3"/>
    <w:multiLevelType w:val="hybridMultilevel"/>
    <w:tmpl w:val="ADFA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943511"/>
    <w:multiLevelType w:val="hybridMultilevel"/>
    <w:tmpl w:val="22FEB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5E512E"/>
    <w:multiLevelType w:val="hybridMultilevel"/>
    <w:tmpl w:val="3328CC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B8821DA"/>
    <w:multiLevelType w:val="hybridMultilevel"/>
    <w:tmpl w:val="C25A7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295635"/>
    <w:multiLevelType w:val="hybridMultilevel"/>
    <w:tmpl w:val="0AC218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BB1F17"/>
    <w:multiLevelType w:val="hybridMultilevel"/>
    <w:tmpl w:val="B3EA87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F40DEE"/>
    <w:multiLevelType w:val="hybridMultilevel"/>
    <w:tmpl w:val="31749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1F1BA3"/>
    <w:multiLevelType w:val="hybridMultilevel"/>
    <w:tmpl w:val="C48CB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77CE0"/>
    <w:multiLevelType w:val="hybridMultilevel"/>
    <w:tmpl w:val="D21CF2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3AD75D0"/>
    <w:multiLevelType w:val="hybridMultilevel"/>
    <w:tmpl w:val="1CB473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8"/>
  </w:num>
  <w:num w:numId="2" w16cid:durableId="1032609060">
    <w:abstractNumId w:val="10"/>
  </w:num>
  <w:num w:numId="3" w16cid:durableId="1158494831">
    <w:abstractNumId w:val="2"/>
  </w:num>
  <w:num w:numId="4" w16cid:durableId="493573829">
    <w:abstractNumId w:val="38"/>
  </w:num>
  <w:num w:numId="5" w16cid:durableId="2055687918">
    <w:abstractNumId w:val="26"/>
  </w:num>
  <w:num w:numId="6" w16cid:durableId="1603025219">
    <w:abstractNumId w:val="35"/>
  </w:num>
  <w:num w:numId="7" w16cid:durableId="423957196">
    <w:abstractNumId w:val="23"/>
  </w:num>
  <w:num w:numId="8" w16cid:durableId="2031829208">
    <w:abstractNumId w:val="31"/>
  </w:num>
  <w:num w:numId="9" w16cid:durableId="218439549">
    <w:abstractNumId w:val="13"/>
  </w:num>
  <w:num w:numId="10" w16cid:durableId="1285231924">
    <w:abstractNumId w:val="6"/>
  </w:num>
  <w:num w:numId="11" w16cid:durableId="327370686">
    <w:abstractNumId w:val="12"/>
  </w:num>
  <w:num w:numId="12" w16cid:durableId="1802993385">
    <w:abstractNumId w:val="15"/>
  </w:num>
  <w:num w:numId="13" w16cid:durableId="1792938267">
    <w:abstractNumId w:val="39"/>
  </w:num>
  <w:num w:numId="14" w16cid:durableId="239490726">
    <w:abstractNumId w:val="11"/>
  </w:num>
  <w:num w:numId="15" w16cid:durableId="1395350314">
    <w:abstractNumId w:val="14"/>
  </w:num>
  <w:num w:numId="16" w16cid:durableId="441535906">
    <w:abstractNumId w:val="21"/>
  </w:num>
  <w:num w:numId="17" w16cid:durableId="2008243381">
    <w:abstractNumId w:val="32"/>
  </w:num>
  <w:num w:numId="18" w16cid:durableId="840463183">
    <w:abstractNumId w:val="30"/>
  </w:num>
  <w:num w:numId="19" w16cid:durableId="469980091">
    <w:abstractNumId w:val="34"/>
  </w:num>
  <w:num w:numId="20" w16cid:durableId="2126730031">
    <w:abstractNumId w:val="16"/>
  </w:num>
  <w:num w:numId="21" w16cid:durableId="106124704">
    <w:abstractNumId w:val="1"/>
  </w:num>
  <w:num w:numId="22" w16cid:durableId="1552418013">
    <w:abstractNumId w:val="22"/>
  </w:num>
  <w:num w:numId="23" w16cid:durableId="1598828334">
    <w:abstractNumId w:val="36"/>
  </w:num>
  <w:num w:numId="24" w16cid:durableId="2051031068">
    <w:abstractNumId w:val="0"/>
  </w:num>
  <w:num w:numId="25" w16cid:durableId="258569098">
    <w:abstractNumId w:val="25"/>
  </w:num>
  <w:num w:numId="26" w16cid:durableId="331181582">
    <w:abstractNumId w:val="29"/>
  </w:num>
  <w:num w:numId="27" w16cid:durableId="1015961391">
    <w:abstractNumId w:val="33"/>
  </w:num>
  <w:num w:numId="28" w16cid:durableId="960645231">
    <w:abstractNumId w:val="7"/>
  </w:num>
  <w:num w:numId="29" w16cid:durableId="2016104197">
    <w:abstractNumId w:val="17"/>
  </w:num>
  <w:num w:numId="30" w16cid:durableId="214204408">
    <w:abstractNumId w:val="8"/>
  </w:num>
  <w:num w:numId="31" w16cid:durableId="901600847">
    <w:abstractNumId w:val="27"/>
  </w:num>
  <w:num w:numId="32" w16cid:durableId="327173446">
    <w:abstractNumId w:val="20"/>
  </w:num>
  <w:num w:numId="33" w16cid:durableId="426662009">
    <w:abstractNumId w:val="37"/>
  </w:num>
  <w:num w:numId="34" w16cid:durableId="1555123303">
    <w:abstractNumId w:val="19"/>
  </w:num>
  <w:num w:numId="35" w16cid:durableId="108012733">
    <w:abstractNumId w:val="9"/>
  </w:num>
  <w:num w:numId="36" w16cid:durableId="342635423">
    <w:abstractNumId w:val="3"/>
  </w:num>
  <w:num w:numId="37" w16cid:durableId="1728912278">
    <w:abstractNumId w:val="5"/>
  </w:num>
  <w:num w:numId="38" w16cid:durableId="141775505">
    <w:abstractNumId w:val="24"/>
  </w:num>
  <w:num w:numId="39" w16cid:durableId="1088234665">
    <w:abstractNumId w:val="4"/>
  </w:num>
  <w:num w:numId="40" w16cid:durableId="202559561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7F"/>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D7D"/>
    <w:rsid w:val="00023EFE"/>
    <w:rsid w:val="00024656"/>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0A6"/>
    <w:rsid w:val="000B7BBA"/>
    <w:rsid w:val="000C41A7"/>
    <w:rsid w:val="000C43C8"/>
    <w:rsid w:val="000C608D"/>
    <w:rsid w:val="000D224E"/>
    <w:rsid w:val="000D251E"/>
    <w:rsid w:val="000D2D5D"/>
    <w:rsid w:val="000D3C22"/>
    <w:rsid w:val="000D3FE0"/>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D761F"/>
    <w:rsid w:val="001E0924"/>
    <w:rsid w:val="001E0DBE"/>
    <w:rsid w:val="001E211E"/>
    <w:rsid w:val="001E3A31"/>
    <w:rsid w:val="001E3E38"/>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44E4"/>
    <w:rsid w:val="002064A4"/>
    <w:rsid w:val="00210F2E"/>
    <w:rsid w:val="00211627"/>
    <w:rsid w:val="00212B00"/>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5F99"/>
    <w:rsid w:val="0025617C"/>
    <w:rsid w:val="0026050F"/>
    <w:rsid w:val="00260FB7"/>
    <w:rsid w:val="002648CF"/>
    <w:rsid w:val="00265FE7"/>
    <w:rsid w:val="00270940"/>
    <w:rsid w:val="00277A03"/>
    <w:rsid w:val="002819D6"/>
    <w:rsid w:val="0028340E"/>
    <w:rsid w:val="00283764"/>
    <w:rsid w:val="00283AE9"/>
    <w:rsid w:val="00283C66"/>
    <w:rsid w:val="002847BB"/>
    <w:rsid w:val="00285782"/>
    <w:rsid w:val="00285A68"/>
    <w:rsid w:val="00286FA0"/>
    <w:rsid w:val="00287F94"/>
    <w:rsid w:val="00290BEB"/>
    <w:rsid w:val="00291493"/>
    <w:rsid w:val="00291589"/>
    <w:rsid w:val="0029755D"/>
    <w:rsid w:val="002A35D1"/>
    <w:rsid w:val="002A43D0"/>
    <w:rsid w:val="002A6075"/>
    <w:rsid w:val="002A676B"/>
    <w:rsid w:val="002A6E4E"/>
    <w:rsid w:val="002A774D"/>
    <w:rsid w:val="002A7860"/>
    <w:rsid w:val="002A78D3"/>
    <w:rsid w:val="002B0036"/>
    <w:rsid w:val="002B1390"/>
    <w:rsid w:val="002B4615"/>
    <w:rsid w:val="002B7383"/>
    <w:rsid w:val="002B77A2"/>
    <w:rsid w:val="002C0623"/>
    <w:rsid w:val="002C1434"/>
    <w:rsid w:val="002C1646"/>
    <w:rsid w:val="002C4713"/>
    <w:rsid w:val="002C7DDE"/>
    <w:rsid w:val="002D0286"/>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470A"/>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56C"/>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649B"/>
    <w:rsid w:val="003E7E56"/>
    <w:rsid w:val="003F0A11"/>
    <w:rsid w:val="003F36DC"/>
    <w:rsid w:val="003F5429"/>
    <w:rsid w:val="003F639F"/>
    <w:rsid w:val="003F6664"/>
    <w:rsid w:val="003F72BB"/>
    <w:rsid w:val="00401C79"/>
    <w:rsid w:val="00402C51"/>
    <w:rsid w:val="00403FAB"/>
    <w:rsid w:val="00404886"/>
    <w:rsid w:val="0040643E"/>
    <w:rsid w:val="004064AA"/>
    <w:rsid w:val="0040771D"/>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354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3D21"/>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4999"/>
    <w:rsid w:val="00635E63"/>
    <w:rsid w:val="006363D0"/>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677A6"/>
    <w:rsid w:val="00670897"/>
    <w:rsid w:val="00672A20"/>
    <w:rsid w:val="006737EC"/>
    <w:rsid w:val="006739CE"/>
    <w:rsid w:val="0068304A"/>
    <w:rsid w:val="00683207"/>
    <w:rsid w:val="00686D59"/>
    <w:rsid w:val="00687254"/>
    <w:rsid w:val="00687583"/>
    <w:rsid w:val="00691828"/>
    <w:rsid w:val="00691A07"/>
    <w:rsid w:val="00692B88"/>
    <w:rsid w:val="00693D40"/>
    <w:rsid w:val="00696E8A"/>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20F5"/>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5512"/>
    <w:rsid w:val="006F7D5E"/>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1C26"/>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B75DF"/>
    <w:rsid w:val="007C285F"/>
    <w:rsid w:val="007C3A41"/>
    <w:rsid w:val="007C7191"/>
    <w:rsid w:val="007C7392"/>
    <w:rsid w:val="007D1451"/>
    <w:rsid w:val="007D1B8B"/>
    <w:rsid w:val="007D2824"/>
    <w:rsid w:val="007D2BE3"/>
    <w:rsid w:val="007D3C4B"/>
    <w:rsid w:val="007D4381"/>
    <w:rsid w:val="007D47D8"/>
    <w:rsid w:val="007D58A8"/>
    <w:rsid w:val="007E0597"/>
    <w:rsid w:val="007E0985"/>
    <w:rsid w:val="007E1BD7"/>
    <w:rsid w:val="007E1DEB"/>
    <w:rsid w:val="007E2E4D"/>
    <w:rsid w:val="007E403E"/>
    <w:rsid w:val="007E4B86"/>
    <w:rsid w:val="007E6E0D"/>
    <w:rsid w:val="007E6ECF"/>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200"/>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2A45"/>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3D85"/>
    <w:rsid w:val="008B4625"/>
    <w:rsid w:val="008B467F"/>
    <w:rsid w:val="008B57B0"/>
    <w:rsid w:val="008C06CB"/>
    <w:rsid w:val="008C0C83"/>
    <w:rsid w:val="008C0EA7"/>
    <w:rsid w:val="008C1225"/>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4209"/>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4BB"/>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5BB"/>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3626"/>
    <w:rsid w:val="00A05D34"/>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31BE"/>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B7781"/>
    <w:rsid w:val="00AC105E"/>
    <w:rsid w:val="00AC1131"/>
    <w:rsid w:val="00AC1AC4"/>
    <w:rsid w:val="00AC5472"/>
    <w:rsid w:val="00AC6461"/>
    <w:rsid w:val="00AD15AC"/>
    <w:rsid w:val="00AD1B66"/>
    <w:rsid w:val="00AD1CFF"/>
    <w:rsid w:val="00AD2447"/>
    <w:rsid w:val="00AD3F78"/>
    <w:rsid w:val="00AD46F7"/>
    <w:rsid w:val="00AD6F92"/>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2F1A"/>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4C7A"/>
    <w:rsid w:val="00B26757"/>
    <w:rsid w:val="00B30448"/>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5C3"/>
    <w:rsid w:val="00BB692A"/>
    <w:rsid w:val="00BB6F4C"/>
    <w:rsid w:val="00BB6FB5"/>
    <w:rsid w:val="00BB753F"/>
    <w:rsid w:val="00BB7DA0"/>
    <w:rsid w:val="00BB7FF2"/>
    <w:rsid w:val="00BC017F"/>
    <w:rsid w:val="00BC0B1A"/>
    <w:rsid w:val="00BC1522"/>
    <w:rsid w:val="00BC1BF0"/>
    <w:rsid w:val="00BC3541"/>
    <w:rsid w:val="00BC3DD2"/>
    <w:rsid w:val="00BD12E4"/>
    <w:rsid w:val="00BD4306"/>
    <w:rsid w:val="00BD6B16"/>
    <w:rsid w:val="00BE12E1"/>
    <w:rsid w:val="00BE1B26"/>
    <w:rsid w:val="00BE1F44"/>
    <w:rsid w:val="00BE3D6F"/>
    <w:rsid w:val="00BE4548"/>
    <w:rsid w:val="00BE53BF"/>
    <w:rsid w:val="00BE63D7"/>
    <w:rsid w:val="00BE7D04"/>
    <w:rsid w:val="00BF0CAD"/>
    <w:rsid w:val="00BF2700"/>
    <w:rsid w:val="00BF2A34"/>
    <w:rsid w:val="00BF2DF6"/>
    <w:rsid w:val="00BF5699"/>
    <w:rsid w:val="00BF6721"/>
    <w:rsid w:val="00C02D9A"/>
    <w:rsid w:val="00C033E9"/>
    <w:rsid w:val="00C0389F"/>
    <w:rsid w:val="00C04326"/>
    <w:rsid w:val="00C046AD"/>
    <w:rsid w:val="00C0534E"/>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6680"/>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05A3"/>
    <w:rsid w:val="00CA27B9"/>
    <w:rsid w:val="00CA32FE"/>
    <w:rsid w:val="00CA4137"/>
    <w:rsid w:val="00CA5AE4"/>
    <w:rsid w:val="00CA6D14"/>
    <w:rsid w:val="00CA7D74"/>
    <w:rsid w:val="00CB02A1"/>
    <w:rsid w:val="00CB038B"/>
    <w:rsid w:val="00CB1797"/>
    <w:rsid w:val="00CB37F2"/>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26CFA"/>
    <w:rsid w:val="00D31DCE"/>
    <w:rsid w:val="00D33817"/>
    <w:rsid w:val="00D36464"/>
    <w:rsid w:val="00D37D03"/>
    <w:rsid w:val="00D37D3F"/>
    <w:rsid w:val="00D414EB"/>
    <w:rsid w:val="00D41878"/>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67C0"/>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2FA1"/>
    <w:rsid w:val="00E33FC1"/>
    <w:rsid w:val="00E3518D"/>
    <w:rsid w:val="00E35BF8"/>
    <w:rsid w:val="00E37A2B"/>
    <w:rsid w:val="00E40D81"/>
    <w:rsid w:val="00E42EA6"/>
    <w:rsid w:val="00E439D8"/>
    <w:rsid w:val="00E45FFE"/>
    <w:rsid w:val="00E463E4"/>
    <w:rsid w:val="00E47562"/>
    <w:rsid w:val="00E50CD6"/>
    <w:rsid w:val="00E5109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5FC2"/>
    <w:rsid w:val="00E777B0"/>
    <w:rsid w:val="00E77E40"/>
    <w:rsid w:val="00E80733"/>
    <w:rsid w:val="00E815E1"/>
    <w:rsid w:val="00E833F8"/>
    <w:rsid w:val="00E835B0"/>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4699"/>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E48"/>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97144"/>
    <w:rsid w:val="00FA0F0D"/>
    <w:rsid w:val="00FA243A"/>
    <w:rsid w:val="00FA4C93"/>
    <w:rsid w:val="00FA5710"/>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4B7859"/>
  <w15:docId w15:val="{E1DE34BD-3737-4DD2-B19D-C6CFF765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chapter-I/subchapter-C/part-63/subpart-GG" TargetMode="Externa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laws-regulations/summary-clean-air-ac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SOPs\templat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0</TotalTime>
  <Pages>39</Pages>
  <Words>11388</Words>
  <Characters>64912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76148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(he/him/his)</dc:creator>
  <cp:lastModifiedBy>Salahuddin, Diane</cp:lastModifiedBy>
  <cp:revision>2</cp:revision>
  <dcterms:created xsi:type="dcterms:W3CDTF">2024-10-31T22:59:00Z</dcterms:created>
  <dcterms:modified xsi:type="dcterms:W3CDTF">2024-10-31T22:59:00Z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