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923EB2" w:rsidRPr="00172B8F" w:rsidP="002303F4" w14:paraId="01FA9135" w14:textId="0BAB7617">
      <w:pPr>
        <w:pStyle w:val="PageHeader"/>
        <w:rPr>
          <w:rFonts w:cs="Arial"/>
        </w:rPr>
      </w:pPr>
    </w:p>
    <w:p w:rsidR="00172B8F" w:rsidRPr="00172B8F" w:rsidP="00172B8F" w14:paraId="5E8AE2E9" w14:textId="77777777">
      <w:pPr>
        <w:tabs>
          <w:tab w:val="right" w:pos="10800"/>
        </w:tabs>
        <w:rPr>
          <w:rFonts w:cs="Arial"/>
        </w:rPr>
      </w:pPr>
      <w:bookmarkStart w:id="0" w:name="OLE_LINK1"/>
      <w:r w:rsidRPr="00172B8F">
        <w:rPr>
          <w:rFonts w:cs="Arial"/>
          <w:noProof/>
          <w:lang w:eastAsia="en-US"/>
        </w:rPr>
        <w:drawing>
          <wp:inline distT="0" distB="0" distL="0" distR="0">
            <wp:extent cx="237765" cy="243480"/>
            <wp:effectExtent l="0" t="0" r="0" b="4445"/>
            <wp:docPr id="2" name="Picture 1" descr="Seal of the DOT" title="DOT seal">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 O T seal">
                      <a:extLst>
                        <a:ext xmlns:a="http://schemas.openxmlformats.org/drawingml/2006/main" uri="{FF2B5EF4-FFF2-40B4-BE49-F238E27FC236}">
                          <a16:creationId xmlns:a16="http://schemas.microsoft.com/office/drawing/2014/main" id="{00000000-0008-0000-0000-000002000000}"/>
                        </a:ext>
                      </a:extLst>
                    </pic:cNvPr>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37765" cy="243480"/>
                    </a:xfrm>
                    <a:prstGeom prst="rect">
                      <a:avLst/>
                    </a:prstGeom>
                  </pic:spPr>
                </pic:pic>
              </a:graphicData>
            </a:graphic>
          </wp:inline>
        </w:drawing>
      </w:r>
    </w:p>
    <w:p w:rsidR="00172B8F" w:rsidRPr="00172B8F" w:rsidP="00172B8F" w14:paraId="112FFCAF" w14:textId="6C9D82F6">
      <w:pPr>
        <w:tabs>
          <w:tab w:val="right" w:pos="10080"/>
        </w:tabs>
        <w:rPr>
          <w:rFonts w:cs="Arial"/>
        </w:rPr>
      </w:pPr>
      <w:r w:rsidRPr="00172B8F">
        <w:rPr>
          <w:rFonts w:cs="Arial"/>
        </w:rPr>
        <w:t>U.S. Department of Transportation</w:t>
      </w:r>
    </w:p>
    <w:p w:rsidR="00172B8F" w:rsidRPr="00172B8F" w:rsidP="00172B8F" w14:paraId="78FD7899" w14:textId="69067523">
      <w:pPr>
        <w:tabs>
          <w:tab w:val="right" w:pos="8640"/>
        </w:tabs>
        <w:rPr>
          <w:rFonts w:cs="Arial"/>
        </w:rPr>
      </w:pPr>
      <w:r w:rsidRPr="00172B8F">
        <w:rPr>
          <w:rFonts w:cs="Arial"/>
          <w:b/>
        </w:rPr>
        <w:t>Federal Aviation Administration</w:t>
      </w:r>
    </w:p>
    <w:bookmarkEnd w:id="0"/>
    <w:p w:rsidR="00D52800" w:rsidRPr="00172B8F" w:rsidP="00172B8F" w14:paraId="107FE782" w14:textId="1429786D">
      <w:pPr>
        <w:pStyle w:val="Title"/>
        <w:spacing w:before="2880" w:line="240" w:lineRule="auto"/>
        <w:rPr>
          <w:rFonts w:cs="Arial"/>
          <w:sz w:val="36"/>
          <w:szCs w:val="36"/>
        </w:rPr>
      </w:pPr>
      <w:r>
        <w:rPr>
          <w:rFonts w:cs="Arial"/>
          <w:sz w:val="36"/>
          <w:szCs w:val="36"/>
        </w:rPr>
        <w:t>Automated Data Service Provider (ADSP)</w:t>
      </w:r>
    </w:p>
    <w:p w:rsidR="00923EB2" w:rsidRPr="00172B8F" w:rsidP="00D52800" w14:paraId="15E11E5A" w14:textId="2E0D1DE3">
      <w:pPr>
        <w:pStyle w:val="Title"/>
        <w:spacing w:before="120" w:after="120" w:line="240" w:lineRule="auto"/>
        <w:rPr>
          <w:rFonts w:cs="Arial"/>
          <w:sz w:val="36"/>
          <w:szCs w:val="36"/>
        </w:rPr>
      </w:pPr>
      <w:r>
        <w:rPr>
          <w:rFonts w:cs="Arial"/>
          <w:sz w:val="36"/>
          <w:szCs w:val="36"/>
        </w:rPr>
        <w:t>Monthly</w:t>
      </w:r>
      <w:r w:rsidRPr="00172B8F" w:rsidR="00134BC1">
        <w:rPr>
          <w:rFonts w:cs="Arial"/>
          <w:sz w:val="36"/>
          <w:szCs w:val="36"/>
        </w:rPr>
        <w:t xml:space="preserve"> </w:t>
      </w:r>
      <w:r w:rsidRPr="00172B8F" w:rsidR="00681C18">
        <w:rPr>
          <w:rFonts w:cs="Arial"/>
          <w:sz w:val="36"/>
          <w:szCs w:val="36"/>
        </w:rPr>
        <w:t>Report</w:t>
      </w:r>
    </w:p>
    <w:p w:rsidR="00923EB2" w:rsidP="00D52800" w14:paraId="7856180B" w14:textId="4729E391">
      <w:pPr>
        <w:pStyle w:val="Subtitle"/>
        <w:spacing w:before="360"/>
        <w:rPr>
          <w:rFonts w:cs="Arial"/>
        </w:rPr>
      </w:pPr>
      <w:r w:rsidRPr="00172B8F">
        <w:rPr>
          <w:rFonts w:cs="Arial"/>
        </w:rPr>
        <w:t>User Guide</w:t>
      </w:r>
    </w:p>
    <w:p w:rsidR="009641A3" w:rsidP="009641A3" w14:paraId="43870897" w14:textId="77777777">
      <w:pPr>
        <w:pStyle w:val="BodyText"/>
        <w:sectPr w:rsidSect="006879BC">
          <w:footerReference w:type="default" r:id="rId11"/>
          <w:footnotePr>
            <w:pos w:val="beneathText"/>
          </w:footnotePr>
          <w:pgSz w:w="12240" w:h="15840"/>
          <w:pgMar w:top="1021" w:right="1800" w:bottom="1021" w:left="1800" w:header="965" w:footer="965" w:gutter="0"/>
          <w:cols w:space="720"/>
          <w:titlePg/>
          <w:docGrid w:linePitch="360"/>
        </w:sectPr>
      </w:pPr>
    </w:p>
    <w:p w:rsidR="009641A3" w:rsidRPr="009641A3" w:rsidP="009641A3" w14:paraId="2D0C14CF" w14:textId="77777777">
      <w:pPr>
        <w:pStyle w:val="BodyText"/>
      </w:pPr>
    </w:p>
    <w:p w:rsidR="009641A3" w:rsidRPr="009641A3" w14:paraId="29253494" w14:textId="52C55E8C">
      <w:pPr>
        <w:pStyle w:val="TOC1"/>
        <w:tabs>
          <w:tab w:val="right" w:leader="dot" w:pos="8630"/>
        </w:tabs>
        <w:rPr>
          <w:rFonts w:ascii="Arial" w:hAnsi="Arial" w:cs="Arial"/>
          <w:bCs w:val="0"/>
          <w:caps w:val="0"/>
          <w:spacing w:val="-4"/>
          <w:sz w:val="32"/>
          <w:szCs w:val="32"/>
        </w:rPr>
      </w:pPr>
      <w:bookmarkStart w:id="1" w:name="_Toc189554884"/>
      <w:bookmarkStart w:id="2" w:name="_Toc193785883"/>
      <w:r w:rsidRPr="009641A3">
        <w:rPr>
          <w:rFonts w:ascii="Arial" w:hAnsi="Arial" w:cs="Arial"/>
          <w:bCs w:val="0"/>
          <w:caps w:val="0"/>
          <w:spacing w:val="-4"/>
          <w:sz w:val="32"/>
          <w:szCs w:val="32"/>
        </w:rPr>
        <w:t>Table of Contents</w:t>
      </w:r>
    </w:p>
    <w:p w:rsidR="009641A3" w14:paraId="00C46D3B" w14:textId="77777777">
      <w:pPr>
        <w:pStyle w:val="TOC1"/>
        <w:tabs>
          <w:tab w:val="right" w:leader="dot" w:pos="8630"/>
        </w:tabs>
        <w:rPr>
          <w:rFonts w:ascii="Arial" w:hAnsi="Arial" w:cs="Arial"/>
          <w:bCs w:val="0"/>
          <w:caps w:val="0"/>
          <w:spacing w:val="-4"/>
        </w:rPr>
      </w:pPr>
    </w:p>
    <w:p w:rsidR="009641A3" w14:paraId="5182D3FC" w14:textId="230B3A33">
      <w:pPr>
        <w:pStyle w:val="TOC1"/>
        <w:tabs>
          <w:tab w:val="right" w:leader="dot" w:pos="8630"/>
        </w:tabs>
        <w:rPr>
          <w:rFonts w:ascii="Arial" w:hAnsi="Arial" w:cs="Arial"/>
          <w:bCs w:val="0"/>
          <w:caps w:val="0"/>
          <w:spacing w:val="-4"/>
        </w:rPr>
        <w:sectPr w:rsidSect="00211803">
          <w:footnotePr>
            <w:pos w:val="beneathText"/>
          </w:footnotePr>
          <w:pgSz w:w="12240" w:h="15840"/>
          <w:pgMar w:top="1021" w:right="1800" w:bottom="1021" w:left="1800" w:header="965" w:footer="965" w:gutter="0"/>
          <w:cols w:space="720"/>
          <w:docGrid w:linePitch="360"/>
        </w:sectPr>
      </w:pPr>
    </w:p>
    <w:p w:rsidR="00514C7A" w14:paraId="453EF35E" w14:textId="4997C66D">
      <w:pPr>
        <w:pStyle w:val="TOC1"/>
        <w:tabs>
          <w:tab w:val="right" w:leader="dot" w:pos="8630"/>
        </w:tabs>
        <w:rPr>
          <w:rFonts w:eastAsiaTheme="minorEastAsia" w:cstheme="minorBidi"/>
          <w:b w:val="0"/>
          <w:bCs w:val="0"/>
          <w:caps w:val="0"/>
          <w:noProof/>
          <w:kern w:val="2"/>
          <w:sz w:val="22"/>
          <w:szCs w:val="22"/>
          <w:lang w:eastAsia="en-US"/>
          <w14:ligatures w14:val="standardContextual"/>
        </w:rPr>
      </w:pPr>
      <w:r w:rsidRPr="00172B8F">
        <w:rPr>
          <w:rFonts w:ascii="Arial" w:hAnsi="Arial" w:cs="Arial"/>
          <w:bCs w:val="0"/>
          <w:caps w:val="0"/>
          <w:spacing w:val="-4"/>
        </w:rPr>
        <w:fldChar w:fldCharType="begin"/>
      </w:r>
      <w:r w:rsidRPr="00172B8F">
        <w:rPr>
          <w:rFonts w:ascii="Arial" w:hAnsi="Arial" w:cs="Arial"/>
          <w:bCs w:val="0"/>
          <w:caps w:val="0"/>
          <w:spacing w:val="-4"/>
        </w:rPr>
        <w:instrText xml:space="preserve"> TOC \o "1-3" \h \z \u </w:instrText>
      </w:r>
      <w:r w:rsidRPr="00172B8F">
        <w:rPr>
          <w:rFonts w:ascii="Arial" w:hAnsi="Arial" w:cs="Arial"/>
          <w:bCs w:val="0"/>
          <w:caps w:val="0"/>
          <w:spacing w:val="-4"/>
        </w:rPr>
        <w:fldChar w:fldCharType="separate"/>
      </w:r>
      <w:hyperlink w:anchor="_Toc181351327" w:history="1">
        <w:r w:rsidRPr="00202876">
          <w:rPr>
            <w:rStyle w:val="Hyperlink"/>
            <w:rFonts w:cs="Arial"/>
            <w:noProof/>
          </w:rPr>
          <w:t>Record of Updates</w:t>
        </w:r>
        <w:r>
          <w:rPr>
            <w:noProof/>
            <w:webHidden/>
          </w:rPr>
          <w:tab/>
        </w:r>
        <w:r>
          <w:rPr>
            <w:noProof/>
            <w:webHidden/>
          </w:rPr>
          <w:fldChar w:fldCharType="begin"/>
        </w:r>
        <w:r>
          <w:rPr>
            <w:noProof/>
            <w:webHidden/>
          </w:rPr>
          <w:instrText xml:space="preserve"> PAGEREF _Toc181351327 \h </w:instrText>
        </w:r>
        <w:r>
          <w:rPr>
            <w:noProof/>
            <w:webHidden/>
          </w:rPr>
          <w:fldChar w:fldCharType="separate"/>
        </w:r>
        <w:r>
          <w:rPr>
            <w:noProof/>
            <w:webHidden/>
          </w:rPr>
          <w:t>3</w:t>
        </w:r>
        <w:r>
          <w:rPr>
            <w:noProof/>
            <w:webHidden/>
          </w:rPr>
          <w:fldChar w:fldCharType="end"/>
        </w:r>
      </w:hyperlink>
    </w:p>
    <w:p w:rsidR="00514C7A" w14:paraId="1B0B2FCC" w14:textId="45E09AFF">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1351328" w:history="1">
        <w:r w:rsidRPr="00202876">
          <w:rPr>
            <w:rStyle w:val="Hyperlink"/>
            <w:rFonts w:cs="Arial"/>
            <w:noProof/>
          </w:rPr>
          <w:t>Introduction to the Automated Data Service Provider (ADSP) Monthly Report</w:t>
        </w:r>
        <w:r>
          <w:rPr>
            <w:noProof/>
            <w:webHidden/>
          </w:rPr>
          <w:tab/>
        </w:r>
        <w:r>
          <w:rPr>
            <w:noProof/>
            <w:webHidden/>
          </w:rPr>
          <w:fldChar w:fldCharType="begin"/>
        </w:r>
        <w:r>
          <w:rPr>
            <w:noProof/>
            <w:webHidden/>
          </w:rPr>
          <w:instrText xml:space="preserve"> PAGEREF _Toc181351328 \h </w:instrText>
        </w:r>
        <w:r>
          <w:rPr>
            <w:noProof/>
            <w:webHidden/>
          </w:rPr>
          <w:fldChar w:fldCharType="separate"/>
        </w:r>
        <w:r>
          <w:rPr>
            <w:noProof/>
            <w:webHidden/>
          </w:rPr>
          <w:t>4</w:t>
        </w:r>
        <w:r>
          <w:rPr>
            <w:noProof/>
            <w:webHidden/>
          </w:rPr>
          <w:fldChar w:fldCharType="end"/>
        </w:r>
      </w:hyperlink>
    </w:p>
    <w:p w:rsidR="00514C7A" w14:paraId="17356600" w14:textId="317B818D">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1351329" w:history="1">
        <w:r w:rsidRPr="00202876">
          <w:rPr>
            <w:rStyle w:val="Hyperlink"/>
            <w:noProof/>
          </w:rPr>
          <w:t>Responsibility for Submitting this Report</w:t>
        </w:r>
        <w:r>
          <w:rPr>
            <w:noProof/>
            <w:webHidden/>
          </w:rPr>
          <w:tab/>
        </w:r>
        <w:r>
          <w:rPr>
            <w:noProof/>
            <w:webHidden/>
          </w:rPr>
          <w:fldChar w:fldCharType="begin"/>
        </w:r>
        <w:r>
          <w:rPr>
            <w:noProof/>
            <w:webHidden/>
          </w:rPr>
          <w:instrText xml:space="preserve"> PAGEREF _Toc181351329 \h </w:instrText>
        </w:r>
        <w:r>
          <w:rPr>
            <w:noProof/>
            <w:webHidden/>
          </w:rPr>
          <w:fldChar w:fldCharType="separate"/>
        </w:r>
        <w:r>
          <w:rPr>
            <w:noProof/>
            <w:webHidden/>
          </w:rPr>
          <w:t>4</w:t>
        </w:r>
        <w:r>
          <w:rPr>
            <w:noProof/>
            <w:webHidden/>
          </w:rPr>
          <w:fldChar w:fldCharType="end"/>
        </w:r>
      </w:hyperlink>
    </w:p>
    <w:p w:rsidR="00514C7A" w14:paraId="7696CD03" w14:textId="398C60D8">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1351330" w:history="1">
        <w:r w:rsidRPr="00202876">
          <w:rPr>
            <w:rStyle w:val="Hyperlink"/>
            <w:rFonts w:cs="Arial"/>
            <w:noProof/>
          </w:rPr>
          <w:t>Populating the ADSP Monthly Report Form</w:t>
        </w:r>
        <w:r>
          <w:rPr>
            <w:noProof/>
            <w:webHidden/>
          </w:rPr>
          <w:tab/>
        </w:r>
        <w:r>
          <w:rPr>
            <w:noProof/>
            <w:webHidden/>
          </w:rPr>
          <w:fldChar w:fldCharType="begin"/>
        </w:r>
        <w:r>
          <w:rPr>
            <w:noProof/>
            <w:webHidden/>
          </w:rPr>
          <w:instrText xml:space="preserve"> PAGEREF _Toc181351330 \h </w:instrText>
        </w:r>
        <w:r>
          <w:rPr>
            <w:noProof/>
            <w:webHidden/>
          </w:rPr>
          <w:fldChar w:fldCharType="separate"/>
        </w:r>
        <w:r>
          <w:rPr>
            <w:noProof/>
            <w:webHidden/>
          </w:rPr>
          <w:t>4</w:t>
        </w:r>
        <w:r>
          <w:rPr>
            <w:noProof/>
            <w:webHidden/>
          </w:rPr>
          <w:fldChar w:fldCharType="end"/>
        </w:r>
      </w:hyperlink>
    </w:p>
    <w:p w:rsidR="00514C7A" w14:paraId="1243E314" w14:textId="38B7B5E3">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1351331" w:history="1">
        <w:r w:rsidRPr="00202876">
          <w:rPr>
            <w:rStyle w:val="Hyperlink"/>
            <w:rFonts w:cs="Arial"/>
            <w:noProof/>
          </w:rPr>
          <w:t>Acronyms</w:t>
        </w:r>
        <w:r>
          <w:rPr>
            <w:noProof/>
            <w:webHidden/>
          </w:rPr>
          <w:tab/>
        </w:r>
        <w:r>
          <w:rPr>
            <w:noProof/>
            <w:webHidden/>
          </w:rPr>
          <w:fldChar w:fldCharType="begin"/>
        </w:r>
        <w:r>
          <w:rPr>
            <w:noProof/>
            <w:webHidden/>
          </w:rPr>
          <w:instrText xml:space="preserve"> PAGEREF _Toc181351331 \h </w:instrText>
        </w:r>
        <w:r>
          <w:rPr>
            <w:noProof/>
            <w:webHidden/>
          </w:rPr>
          <w:fldChar w:fldCharType="separate"/>
        </w:r>
        <w:r>
          <w:rPr>
            <w:noProof/>
            <w:webHidden/>
          </w:rPr>
          <w:t>5</w:t>
        </w:r>
        <w:r>
          <w:rPr>
            <w:noProof/>
            <w:webHidden/>
          </w:rPr>
          <w:fldChar w:fldCharType="end"/>
        </w:r>
      </w:hyperlink>
    </w:p>
    <w:p w:rsidR="0036344E" w:rsidRPr="00172B8F" w:rsidP="001259CB" w14:paraId="1E398BB8" w14:textId="516B3AD3">
      <w:pPr>
        <w:rPr>
          <w:rFonts w:cs="Arial"/>
          <w:bCs/>
          <w:caps/>
          <w:spacing w:val="-4"/>
        </w:rPr>
      </w:pPr>
      <w:r w:rsidRPr="00172B8F">
        <w:rPr>
          <w:rFonts w:cs="Arial"/>
          <w:bCs/>
          <w:caps/>
          <w:spacing w:val="-4"/>
        </w:rPr>
        <w:fldChar w:fldCharType="end"/>
      </w:r>
    </w:p>
    <w:p w:rsidR="0036344E" w:rsidRPr="00172B8F" w14:paraId="483ADA57" w14:textId="14AC7464">
      <w:pPr>
        <w:suppressAutoHyphens w:val="0"/>
        <w:spacing w:line="240" w:lineRule="auto"/>
        <w:rPr>
          <w:rFonts w:cs="Arial"/>
          <w:bCs/>
          <w:caps/>
          <w:spacing w:val="-4"/>
        </w:rPr>
      </w:pPr>
      <w:r w:rsidRPr="00172B8F">
        <w:rPr>
          <w:rFonts w:cs="Arial"/>
          <w:bCs/>
          <w:caps/>
          <w:spacing w:val="-4"/>
        </w:rPr>
        <w:br w:type="page"/>
      </w:r>
    </w:p>
    <w:p w:rsidR="00314FA4" w:rsidRPr="00172B8F" w:rsidP="00F101B8" w14:paraId="172A97CF" w14:textId="11D3D475">
      <w:pPr>
        <w:pStyle w:val="Heading1"/>
        <w:rPr>
          <w:rFonts w:cs="Arial"/>
        </w:rPr>
      </w:pPr>
      <w:bookmarkStart w:id="3" w:name="_Introduction_to_the"/>
      <w:bookmarkStart w:id="4" w:name="_Toc181351327"/>
      <w:bookmarkEnd w:id="3"/>
      <w:r w:rsidRPr="00172B8F">
        <w:rPr>
          <w:rFonts w:cs="Arial"/>
        </w:rPr>
        <w:t>Re</w:t>
      </w:r>
      <w:r w:rsidR="00FB2372">
        <w:rPr>
          <w:rFonts w:cs="Arial"/>
        </w:rPr>
        <w:t>cord of Updates</w:t>
      </w:r>
      <w:bookmarkEnd w:id="4"/>
    </w:p>
    <w:tbl>
      <w:tblPr>
        <w:tblStyle w:val="TableGrid"/>
        <w:tblCaption w:val="Revision History"/>
        <w:tblDescription w:val="Provides list of revisions made to document since originally issued"/>
        <w:tblW w:w="9360" w:type="dxa"/>
        <w:jc w:val="center"/>
        <w:tblLook w:val="04A0"/>
      </w:tblPr>
      <w:tblGrid>
        <w:gridCol w:w="1185"/>
        <w:gridCol w:w="1851"/>
        <w:gridCol w:w="6324"/>
      </w:tblGrid>
      <w:tr w14:paraId="060C4AD9" w14:textId="77777777" w:rsidTr="00FB2372">
        <w:tblPrEx>
          <w:tblW w:w="9360" w:type="dxa"/>
          <w:jc w:val="center"/>
          <w:tblLook w:val="04A0"/>
        </w:tblPrEx>
        <w:trPr>
          <w:tblHeader/>
          <w:jc w:val="center"/>
        </w:trPr>
        <w:tc>
          <w:tcPr>
            <w:tcW w:w="1008" w:type="dxa"/>
            <w:shd w:val="clear" w:color="auto" w:fill="D9D9D9" w:themeFill="background1" w:themeFillShade="D9"/>
          </w:tcPr>
          <w:p w:rsidR="00FB2372" w:rsidRPr="00172B8F" w14:paraId="60FAA18B" w14:textId="6BA1EBF1">
            <w:pPr>
              <w:suppressAutoHyphens w:val="0"/>
              <w:spacing w:line="240" w:lineRule="auto"/>
              <w:rPr>
                <w:rFonts w:cs="Arial"/>
                <w:b/>
              </w:rPr>
            </w:pPr>
            <w:r w:rsidRPr="00172B8F">
              <w:rPr>
                <w:rFonts w:cs="Arial"/>
                <w:b/>
              </w:rPr>
              <w:t>Date</w:t>
            </w:r>
          </w:p>
        </w:tc>
        <w:tc>
          <w:tcPr>
            <w:tcW w:w="1728" w:type="dxa"/>
            <w:shd w:val="clear" w:color="auto" w:fill="D9D9D9" w:themeFill="background1" w:themeFillShade="D9"/>
          </w:tcPr>
          <w:p w:rsidR="00FB2372" w:rsidRPr="00172B8F" w14:paraId="0F15D9B7" w14:textId="6FCB2CD6">
            <w:pPr>
              <w:suppressAutoHyphens w:val="0"/>
              <w:spacing w:line="240" w:lineRule="auto"/>
              <w:rPr>
                <w:rFonts w:cs="Arial"/>
                <w:b/>
              </w:rPr>
            </w:pPr>
            <w:r>
              <w:rPr>
                <w:rFonts w:cs="Arial"/>
                <w:b/>
              </w:rPr>
              <w:t>Updated By</w:t>
            </w:r>
          </w:p>
        </w:tc>
        <w:tc>
          <w:tcPr>
            <w:tcW w:w="5904" w:type="dxa"/>
            <w:shd w:val="clear" w:color="auto" w:fill="D9D9D9" w:themeFill="background1" w:themeFillShade="D9"/>
          </w:tcPr>
          <w:p w:rsidR="00FB2372" w:rsidRPr="00172B8F" w14:paraId="0A14456A" w14:textId="06B214F0">
            <w:pPr>
              <w:suppressAutoHyphens w:val="0"/>
              <w:spacing w:line="240" w:lineRule="auto"/>
              <w:rPr>
                <w:rFonts w:cs="Arial"/>
                <w:b/>
              </w:rPr>
            </w:pPr>
            <w:r>
              <w:rPr>
                <w:rFonts w:cs="Arial"/>
                <w:b/>
              </w:rPr>
              <w:t>Update</w:t>
            </w:r>
          </w:p>
        </w:tc>
      </w:tr>
      <w:tr w14:paraId="6278F727" w14:textId="77777777" w:rsidTr="00FB2372">
        <w:tblPrEx>
          <w:tblW w:w="9360" w:type="dxa"/>
          <w:jc w:val="center"/>
          <w:tblLook w:val="04A0"/>
        </w:tblPrEx>
        <w:trPr>
          <w:jc w:val="center"/>
        </w:trPr>
        <w:tc>
          <w:tcPr>
            <w:tcW w:w="1008" w:type="dxa"/>
          </w:tcPr>
          <w:p w:rsidR="00FB2372" w:rsidRPr="00172B8F" w14:paraId="20A00E52" w14:textId="1628CC01">
            <w:pPr>
              <w:suppressAutoHyphens w:val="0"/>
              <w:spacing w:line="240" w:lineRule="auto"/>
              <w:rPr>
                <w:rFonts w:cs="Arial"/>
              </w:rPr>
            </w:pPr>
            <w:r>
              <w:rPr>
                <w:rFonts w:cs="Arial"/>
              </w:rPr>
              <w:t>11/1/2024</w:t>
            </w:r>
          </w:p>
        </w:tc>
        <w:tc>
          <w:tcPr>
            <w:tcW w:w="1728" w:type="dxa"/>
          </w:tcPr>
          <w:p w:rsidR="00FB2372" w:rsidRPr="00172B8F" w14:paraId="4FEBB375" w14:textId="2BC8CE28">
            <w:pPr>
              <w:suppressAutoHyphens w:val="0"/>
              <w:spacing w:line="240" w:lineRule="auto"/>
              <w:rPr>
                <w:rFonts w:cs="Arial"/>
              </w:rPr>
            </w:pPr>
            <w:r>
              <w:rPr>
                <w:rFonts w:cs="Arial"/>
              </w:rPr>
              <w:t>Kim Merchant</w:t>
            </w:r>
          </w:p>
        </w:tc>
        <w:tc>
          <w:tcPr>
            <w:tcW w:w="5904" w:type="dxa"/>
          </w:tcPr>
          <w:p w:rsidR="00FB2372" w:rsidRPr="00172B8F" w14:paraId="37522F10" w14:textId="35DD815B">
            <w:pPr>
              <w:suppressAutoHyphens w:val="0"/>
              <w:spacing w:line="240" w:lineRule="auto"/>
              <w:rPr>
                <w:rFonts w:cs="Arial"/>
              </w:rPr>
            </w:pPr>
            <w:r>
              <w:rPr>
                <w:rFonts w:cs="Arial"/>
              </w:rPr>
              <w:t>Original</w:t>
            </w:r>
          </w:p>
        </w:tc>
      </w:tr>
      <w:tr w14:paraId="2DA739FF" w14:textId="77777777" w:rsidTr="00FB2372">
        <w:tblPrEx>
          <w:tblW w:w="9360" w:type="dxa"/>
          <w:jc w:val="center"/>
          <w:tblLook w:val="04A0"/>
        </w:tblPrEx>
        <w:trPr>
          <w:jc w:val="center"/>
        </w:trPr>
        <w:tc>
          <w:tcPr>
            <w:tcW w:w="1008" w:type="dxa"/>
          </w:tcPr>
          <w:p w:rsidR="00FB2372" w:rsidRPr="00172B8F" w14:paraId="293DD52B" w14:textId="6282A987">
            <w:pPr>
              <w:suppressAutoHyphens w:val="0"/>
              <w:spacing w:line="240" w:lineRule="auto"/>
              <w:rPr>
                <w:rFonts w:cs="Arial"/>
              </w:rPr>
            </w:pPr>
          </w:p>
        </w:tc>
        <w:tc>
          <w:tcPr>
            <w:tcW w:w="1728" w:type="dxa"/>
          </w:tcPr>
          <w:p w:rsidR="00FB2372" w14:paraId="482283ED" w14:textId="71FF1983">
            <w:pPr>
              <w:suppressAutoHyphens w:val="0"/>
              <w:spacing w:line="240" w:lineRule="auto"/>
              <w:rPr>
                <w:rFonts w:cs="Arial"/>
              </w:rPr>
            </w:pPr>
          </w:p>
        </w:tc>
        <w:tc>
          <w:tcPr>
            <w:tcW w:w="5904" w:type="dxa"/>
          </w:tcPr>
          <w:p w:rsidR="00FB2372" w:rsidRPr="00172B8F" w14:paraId="44279635" w14:textId="0DB84A17">
            <w:pPr>
              <w:suppressAutoHyphens w:val="0"/>
              <w:spacing w:line="240" w:lineRule="auto"/>
              <w:rPr>
                <w:rFonts w:cs="Arial"/>
              </w:rPr>
            </w:pPr>
          </w:p>
        </w:tc>
      </w:tr>
      <w:tr w14:paraId="59C598C2" w14:textId="77777777" w:rsidTr="00FB2372">
        <w:tblPrEx>
          <w:tblW w:w="9360" w:type="dxa"/>
          <w:jc w:val="center"/>
          <w:tblLook w:val="04A0"/>
        </w:tblPrEx>
        <w:trPr>
          <w:jc w:val="center"/>
        </w:trPr>
        <w:tc>
          <w:tcPr>
            <w:tcW w:w="1008" w:type="dxa"/>
          </w:tcPr>
          <w:p w:rsidR="00FB2372" w14:paraId="5C2C2069" w14:textId="23A3C575">
            <w:pPr>
              <w:suppressAutoHyphens w:val="0"/>
              <w:spacing w:line="240" w:lineRule="auto"/>
              <w:rPr>
                <w:rFonts w:cs="Arial"/>
              </w:rPr>
            </w:pPr>
          </w:p>
        </w:tc>
        <w:tc>
          <w:tcPr>
            <w:tcW w:w="1728" w:type="dxa"/>
          </w:tcPr>
          <w:p w:rsidR="00FB2372" w14:paraId="23E449D7" w14:textId="49357A5B">
            <w:pPr>
              <w:suppressAutoHyphens w:val="0"/>
              <w:spacing w:line="240" w:lineRule="auto"/>
              <w:rPr>
                <w:rFonts w:cs="Arial"/>
              </w:rPr>
            </w:pPr>
          </w:p>
        </w:tc>
        <w:tc>
          <w:tcPr>
            <w:tcW w:w="5904" w:type="dxa"/>
          </w:tcPr>
          <w:p w:rsidR="00FB2372" w14:paraId="07F193F3" w14:textId="49AE9275">
            <w:pPr>
              <w:suppressAutoHyphens w:val="0"/>
              <w:spacing w:line="240" w:lineRule="auto"/>
              <w:rPr>
                <w:rFonts w:cs="Arial"/>
              </w:rPr>
            </w:pPr>
          </w:p>
        </w:tc>
      </w:tr>
    </w:tbl>
    <w:p w:rsidR="00314FA4" w:rsidRPr="00172B8F" w14:paraId="6C9699ED" w14:textId="77777777">
      <w:pPr>
        <w:suppressAutoHyphens w:val="0"/>
        <w:spacing w:line="240" w:lineRule="auto"/>
        <w:rPr>
          <w:rFonts w:cs="Arial"/>
        </w:rPr>
      </w:pPr>
    </w:p>
    <w:p w:rsidR="00314FA4" w:rsidRPr="00172B8F" w14:paraId="60825017" w14:textId="21E3505A">
      <w:pPr>
        <w:suppressAutoHyphens w:val="0"/>
        <w:spacing w:line="240" w:lineRule="auto"/>
        <w:rPr>
          <w:rFonts w:cs="Arial"/>
          <w:b/>
          <w:sz w:val="24"/>
          <w:szCs w:val="24"/>
        </w:rPr>
      </w:pPr>
      <w:r w:rsidRPr="00172B8F">
        <w:rPr>
          <w:rFonts w:cs="Arial"/>
        </w:rPr>
        <w:br w:type="page"/>
      </w:r>
    </w:p>
    <w:p w:rsidR="009822E4" w:rsidRPr="00172B8F" w:rsidP="003C5D0C" w14:paraId="20B1D9A1" w14:textId="34EFFB1D">
      <w:pPr>
        <w:pStyle w:val="Heading1"/>
        <w:rPr>
          <w:rFonts w:cs="Arial"/>
        </w:rPr>
      </w:pPr>
      <w:bookmarkStart w:id="5" w:name="_Toc181351328"/>
      <w:r w:rsidRPr="00172B8F">
        <w:rPr>
          <w:rFonts w:cs="Arial"/>
        </w:rPr>
        <w:t xml:space="preserve">Introduction to the </w:t>
      </w:r>
      <w:r w:rsidR="00793A00">
        <w:rPr>
          <w:rFonts w:cs="Arial"/>
        </w:rPr>
        <w:t>Automated Data Service Provider (ADSP) Monthly</w:t>
      </w:r>
      <w:r w:rsidRPr="00172B8F">
        <w:rPr>
          <w:rFonts w:cs="Arial"/>
        </w:rPr>
        <w:t xml:space="preserve"> Report</w:t>
      </w:r>
      <w:bookmarkEnd w:id="5"/>
    </w:p>
    <w:p w:rsidR="00793A00" w14:paraId="5666234F" w14:textId="2FA7C510">
      <w:pPr>
        <w:suppressAutoHyphens w:val="0"/>
        <w:spacing w:line="240" w:lineRule="auto"/>
        <w:rPr>
          <w:rFonts w:cs="Arial"/>
        </w:rPr>
      </w:pPr>
      <w:r w:rsidRPr="00172B8F">
        <w:rPr>
          <w:rFonts w:cs="Arial"/>
        </w:rPr>
        <w:t>Th</w:t>
      </w:r>
      <w:r w:rsidRPr="00172B8F" w:rsidR="00002285">
        <w:rPr>
          <w:rFonts w:cs="Arial"/>
        </w:rPr>
        <w:t xml:space="preserve">e </w:t>
      </w:r>
      <w:r>
        <w:rPr>
          <w:rFonts w:cs="Arial"/>
        </w:rPr>
        <w:t>Automated Data Service Provider (ADSP) Monthly</w:t>
      </w:r>
      <w:r w:rsidRPr="00172B8F" w:rsidR="0086541E">
        <w:rPr>
          <w:rFonts w:cs="Arial"/>
        </w:rPr>
        <w:t xml:space="preserve"> Report is the means</w:t>
      </w:r>
      <w:r w:rsidRPr="00172B8F" w:rsidR="00AC7149">
        <w:rPr>
          <w:rFonts w:cs="Arial"/>
        </w:rPr>
        <w:t xml:space="preserve"> for the Federal Aviation Administration (FAA) offices with the responsibility of safely integrating </w:t>
      </w:r>
      <w:r>
        <w:rPr>
          <w:rFonts w:cs="Arial"/>
        </w:rPr>
        <w:t>unmanned aircraft systems (</w:t>
      </w:r>
      <w:r w:rsidRPr="00172B8F" w:rsidR="00AC7149">
        <w:rPr>
          <w:rFonts w:cs="Arial"/>
        </w:rPr>
        <w:t>UAS</w:t>
      </w:r>
      <w:r>
        <w:rPr>
          <w:rFonts w:cs="Arial"/>
        </w:rPr>
        <w:t>)</w:t>
      </w:r>
      <w:r w:rsidRPr="00172B8F" w:rsidR="00AC7149">
        <w:rPr>
          <w:rFonts w:cs="Arial"/>
        </w:rPr>
        <w:t xml:space="preserve"> into the National </w:t>
      </w:r>
      <w:r w:rsidRPr="00172B8F" w:rsidR="00002285">
        <w:rPr>
          <w:rFonts w:cs="Arial"/>
        </w:rPr>
        <w:t>Airspace System (NAS) to gather</w:t>
      </w:r>
      <w:r>
        <w:rPr>
          <w:rFonts w:cs="Arial"/>
        </w:rPr>
        <w:t xml:space="preserve"> </w:t>
      </w:r>
      <w:r w:rsidRPr="00172B8F" w:rsidR="00002285">
        <w:rPr>
          <w:rFonts w:cs="Arial"/>
        </w:rPr>
        <w:t>data</w:t>
      </w:r>
      <w:r>
        <w:rPr>
          <w:rFonts w:cs="Arial"/>
        </w:rPr>
        <w:t xml:space="preserve"> about the availability and integrity of ADSP services</w:t>
      </w:r>
      <w:r w:rsidRPr="00172B8F" w:rsidR="00002285">
        <w:rPr>
          <w:rFonts w:cs="Arial"/>
        </w:rPr>
        <w:t>.</w:t>
      </w:r>
      <w:r w:rsidRPr="00172B8F" w:rsidR="00C21A2A">
        <w:rPr>
          <w:rFonts w:cs="Arial"/>
        </w:rPr>
        <w:t xml:space="preserve"> The data</w:t>
      </w:r>
      <w:r w:rsidRPr="00172B8F" w:rsidR="00AC7149">
        <w:rPr>
          <w:rFonts w:cs="Arial"/>
        </w:rPr>
        <w:t xml:space="preserve"> will assist with sett</w:t>
      </w:r>
      <w:r w:rsidRPr="00172B8F" w:rsidR="00336ADC">
        <w:rPr>
          <w:rFonts w:cs="Arial"/>
        </w:rPr>
        <w:t xml:space="preserve">ing performance standards and </w:t>
      </w:r>
      <w:r w:rsidRPr="00172B8F" w:rsidR="00AC7149">
        <w:rPr>
          <w:rFonts w:cs="Arial"/>
        </w:rPr>
        <w:t>inform</w:t>
      </w:r>
      <w:r w:rsidRPr="00172B8F" w:rsidR="00336ADC">
        <w:rPr>
          <w:rFonts w:cs="Arial"/>
        </w:rPr>
        <w:t>ing</w:t>
      </w:r>
      <w:r w:rsidRPr="00172B8F" w:rsidR="00AC7149">
        <w:rPr>
          <w:rFonts w:cs="Arial"/>
        </w:rPr>
        <w:t xml:space="preserve"> </w:t>
      </w:r>
      <w:r w:rsidR="003A065E">
        <w:rPr>
          <w:rFonts w:cs="Arial"/>
        </w:rPr>
        <w:t>policy</w:t>
      </w:r>
      <w:r w:rsidRPr="00172B8F" w:rsidR="00336ADC">
        <w:rPr>
          <w:rFonts w:cs="Arial"/>
        </w:rPr>
        <w:t>making.</w:t>
      </w:r>
    </w:p>
    <w:p w:rsidR="00793A00" w:rsidP="00793A00" w14:paraId="7B6106D9" w14:textId="1B72184B">
      <w:pPr>
        <w:pStyle w:val="Heading1"/>
      </w:pPr>
      <w:bookmarkStart w:id="6" w:name="_Toc181351329"/>
      <w:r>
        <w:t>Responsibility for Submitting this Report</w:t>
      </w:r>
      <w:bookmarkEnd w:id="6"/>
    </w:p>
    <w:p w:rsidR="00793A00" w:rsidRPr="00172B8F" w14:paraId="321503E1" w14:textId="2CE12228">
      <w:pPr>
        <w:suppressAutoHyphens w:val="0"/>
        <w:spacing w:line="240" w:lineRule="auto"/>
        <w:rPr>
          <w:rFonts w:cs="Arial"/>
        </w:rPr>
      </w:pPr>
      <w:r>
        <w:rPr>
          <w:rFonts w:cs="Arial"/>
        </w:rPr>
        <w:t>Specified UAS operators submit monthly flight reports to the FAA. In the monthly flight report form, the operators are asked whether they used an ADSP. If the answer is yes, they are asked to provide the name of the ADSP. This triggers the FAA to send a blank ADSP monthly report form to the identified ADSP with a request to complete and return the form.</w:t>
      </w:r>
    </w:p>
    <w:p w:rsidR="005B723B" w:rsidRPr="00172B8F" w:rsidP="009D17D4" w14:paraId="5616F9FB" w14:textId="12C64621">
      <w:pPr>
        <w:pStyle w:val="Heading1"/>
        <w:rPr>
          <w:rFonts w:cs="Arial"/>
        </w:rPr>
      </w:pPr>
      <w:bookmarkStart w:id="7" w:name="_Toc181351330"/>
      <w:r w:rsidRPr="00172B8F">
        <w:rPr>
          <w:rFonts w:cs="Arial"/>
        </w:rPr>
        <w:t>Populat</w:t>
      </w:r>
      <w:r w:rsidR="00514C7A">
        <w:rPr>
          <w:rFonts w:cs="Arial"/>
        </w:rPr>
        <w:t>ing</w:t>
      </w:r>
      <w:r w:rsidRPr="00172B8F">
        <w:rPr>
          <w:rFonts w:cs="Arial"/>
        </w:rPr>
        <w:t xml:space="preserve"> the </w:t>
      </w:r>
      <w:r w:rsidR="00AE206A">
        <w:rPr>
          <w:rFonts w:cs="Arial"/>
        </w:rPr>
        <w:t>ADSP Monthly</w:t>
      </w:r>
      <w:r w:rsidRPr="00172B8F">
        <w:rPr>
          <w:rFonts w:cs="Arial"/>
        </w:rPr>
        <w:t xml:space="preserve"> Report Form</w:t>
      </w:r>
      <w:bookmarkEnd w:id="7"/>
    </w:p>
    <w:p w:rsidR="009C73A0" w:rsidP="00B73A03" w14:paraId="5E204D44" w14:textId="1FDE10B4">
      <w:pPr>
        <w:pStyle w:val="ListParagraph"/>
        <w:numPr>
          <w:ilvl w:val="0"/>
          <w:numId w:val="9"/>
        </w:numPr>
        <w:spacing w:line="240" w:lineRule="auto"/>
        <w:rPr>
          <w:rFonts w:cs="Arial"/>
        </w:rPr>
      </w:pPr>
      <w:r w:rsidRPr="00514C7A">
        <w:rPr>
          <w:rFonts w:cs="Arial"/>
          <w:b/>
          <w:bCs/>
        </w:rPr>
        <w:t>Report Month/Year</w:t>
      </w:r>
      <w:r>
        <w:rPr>
          <w:rFonts w:cs="Arial"/>
        </w:rPr>
        <w:t>. Enter the month and year of the report. The data validation tool in the form will format the entry as Mon-YR (e.g., Nov-24).</w:t>
      </w:r>
    </w:p>
    <w:p w:rsidR="001828F8" w:rsidP="00B73A03" w14:paraId="448C13D6" w14:textId="2220C9DB">
      <w:pPr>
        <w:pStyle w:val="ListParagraph"/>
        <w:numPr>
          <w:ilvl w:val="0"/>
          <w:numId w:val="9"/>
        </w:numPr>
        <w:spacing w:line="240" w:lineRule="auto"/>
        <w:rPr>
          <w:rFonts w:cs="Arial"/>
        </w:rPr>
      </w:pPr>
      <w:r w:rsidRPr="00514C7A">
        <w:rPr>
          <w:rFonts w:cs="Arial"/>
          <w:b/>
          <w:bCs/>
        </w:rPr>
        <w:t>What is the C2 link system availability requirement in the SLA?</w:t>
      </w:r>
      <w:r>
        <w:rPr>
          <w:rFonts w:cs="Arial"/>
        </w:rPr>
        <w:t xml:space="preserve"> </w:t>
      </w:r>
      <w:r w:rsidR="00DC0DEF">
        <w:rPr>
          <w:rFonts w:cs="Arial"/>
        </w:rPr>
        <w:t xml:space="preserve">This is a measurement of the absence of </w:t>
      </w:r>
      <w:r w:rsidR="008B0F8D">
        <w:rPr>
          <w:rFonts w:cs="Arial"/>
        </w:rPr>
        <w:t xml:space="preserve">C2 link system outages. </w:t>
      </w:r>
      <w:r w:rsidR="00DC0DEF">
        <w:rPr>
          <w:rFonts w:cs="Arial"/>
        </w:rPr>
        <w:t>Enter, in decimal hours, the command &amp; control (C2) link system availability requirement specified in the service level agreement (SLA) with the operator.</w:t>
      </w:r>
    </w:p>
    <w:p w:rsidR="00DC0DEF" w:rsidP="00B73A03" w14:paraId="24591F25" w14:textId="13270AE4">
      <w:pPr>
        <w:pStyle w:val="ListParagraph"/>
        <w:numPr>
          <w:ilvl w:val="0"/>
          <w:numId w:val="9"/>
        </w:numPr>
        <w:spacing w:line="240" w:lineRule="auto"/>
        <w:rPr>
          <w:rFonts w:cs="Arial"/>
        </w:rPr>
      </w:pPr>
      <w:r w:rsidRPr="00514C7A">
        <w:rPr>
          <w:rFonts w:cs="Arial"/>
          <w:b/>
          <w:bCs/>
        </w:rPr>
        <w:t>Was the C2 link system availability greater than or equal to the required availability?</w:t>
      </w:r>
      <w:r>
        <w:rPr>
          <w:rFonts w:cs="Arial"/>
        </w:rPr>
        <w:t xml:space="preserve"> This is a comparison of the actual availability to the required availability. Select Yes if the actual availability met or exceeded the required availability. Select No if the actual availability was less than the required availability.</w:t>
      </w:r>
    </w:p>
    <w:p w:rsidR="00DC0DEF" w:rsidP="00B73A03" w14:paraId="447A9239" w14:textId="09A3189B">
      <w:pPr>
        <w:pStyle w:val="ListParagraph"/>
        <w:numPr>
          <w:ilvl w:val="0"/>
          <w:numId w:val="9"/>
        </w:numPr>
        <w:spacing w:line="240" w:lineRule="auto"/>
        <w:rPr>
          <w:rFonts w:cs="Arial"/>
        </w:rPr>
      </w:pPr>
      <w:r w:rsidRPr="00514C7A">
        <w:rPr>
          <w:rFonts w:cs="Arial"/>
          <w:b/>
          <w:bCs/>
        </w:rPr>
        <w:t>What is the C2 link system latency requirement in the SLA?</w:t>
      </w:r>
      <w:r>
        <w:rPr>
          <w:rFonts w:cs="Arial"/>
        </w:rPr>
        <w:t xml:space="preserve"> </w:t>
      </w:r>
      <w:r w:rsidR="008B0F8D">
        <w:rPr>
          <w:rFonts w:cs="Arial"/>
        </w:rPr>
        <w:t xml:space="preserve">This is a measurement of the delay before a transfer of data begins following an instruction for its transfer. </w:t>
      </w:r>
      <w:r>
        <w:rPr>
          <w:rFonts w:cs="Arial"/>
        </w:rPr>
        <w:t xml:space="preserve">Enter, in decimal hours, the C2 link system latency </w:t>
      </w:r>
      <w:r w:rsidR="008B0F8D">
        <w:rPr>
          <w:rFonts w:cs="Arial"/>
        </w:rPr>
        <w:t>requirement specified in the SLA with the operator.</w:t>
      </w:r>
    </w:p>
    <w:p w:rsidR="008B0F8D" w:rsidP="00B73A03" w14:paraId="31425E21" w14:textId="3BD47F7E">
      <w:pPr>
        <w:pStyle w:val="ListParagraph"/>
        <w:numPr>
          <w:ilvl w:val="0"/>
          <w:numId w:val="9"/>
        </w:numPr>
        <w:spacing w:line="240" w:lineRule="auto"/>
        <w:rPr>
          <w:rFonts w:cs="Arial"/>
        </w:rPr>
      </w:pPr>
      <w:r w:rsidRPr="00514C7A">
        <w:rPr>
          <w:rFonts w:cs="Arial"/>
          <w:b/>
          <w:bCs/>
        </w:rPr>
        <w:t>Was the C2 link system latency less than or equal to the required latency?</w:t>
      </w:r>
      <w:r>
        <w:rPr>
          <w:rFonts w:cs="Arial"/>
        </w:rPr>
        <w:t xml:space="preserve"> This is a comparison of the actual latency to the required latency. Select Yes if the actual latency was less than or equal to the required latency. Select No if the actual latency was greater than the required latency.</w:t>
      </w:r>
    </w:p>
    <w:p w:rsidR="008B0F8D" w:rsidP="00B73A03" w14:paraId="44A6C5A2" w14:textId="148D4148">
      <w:pPr>
        <w:pStyle w:val="ListParagraph"/>
        <w:numPr>
          <w:ilvl w:val="0"/>
          <w:numId w:val="9"/>
        </w:numPr>
        <w:spacing w:line="240" w:lineRule="auto"/>
        <w:rPr>
          <w:rFonts w:cs="Arial"/>
        </w:rPr>
      </w:pPr>
      <w:r w:rsidRPr="00514C7A">
        <w:rPr>
          <w:rFonts w:cs="Arial"/>
          <w:b/>
          <w:bCs/>
        </w:rPr>
        <w:t>What is the C2 link system continuity requirement in the SLA?</w:t>
      </w:r>
      <w:r>
        <w:rPr>
          <w:rFonts w:cs="Arial"/>
        </w:rPr>
        <w:t xml:space="preserve"> This is a measurement of the probability that an operational communication transaction can be completed within the communication transaction time. Enter, in a decimal number, the </w:t>
      </w:r>
      <w:r w:rsidR="000676BF">
        <w:rPr>
          <w:rFonts w:cs="Arial"/>
        </w:rPr>
        <w:t xml:space="preserve">system </w:t>
      </w:r>
      <w:r>
        <w:rPr>
          <w:rFonts w:cs="Arial"/>
        </w:rPr>
        <w:t>continuity requirement specified in the SLA with the operator.</w:t>
      </w:r>
    </w:p>
    <w:p w:rsidR="008B0F8D" w:rsidP="00B73A03" w14:paraId="11CFB828" w14:textId="2DDE643C">
      <w:pPr>
        <w:pStyle w:val="ListParagraph"/>
        <w:numPr>
          <w:ilvl w:val="0"/>
          <w:numId w:val="9"/>
        </w:numPr>
        <w:spacing w:line="240" w:lineRule="auto"/>
        <w:rPr>
          <w:rFonts w:cs="Arial"/>
        </w:rPr>
      </w:pPr>
      <w:r w:rsidRPr="00514C7A">
        <w:rPr>
          <w:rFonts w:cs="Arial"/>
          <w:b/>
          <w:bCs/>
        </w:rPr>
        <w:t>Was the C2 link system continuity greater than or equal to the required continuity?</w:t>
      </w:r>
      <w:r>
        <w:rPr>
          <w:rFonts w:cs="Arial"/>
        </w:rPr>
        <w:t xml:space="preserve"> This is a comparison of the calculated continuity and the required continuity. Select Yes if the calculated continuity</w:t>
      </w:r>
      <w:r w:rsidR="00853559">
        <w:rPr>
          <w:rFonts w:cs="Arial"/>
        </w:rPr>
        <w:t xml:space="preserve"> met or exceeded the required continuity. Select No if the calculated continuity was less than the required continuity.</w:t>
      </w:r>
    </w:p>
    <w:p w:rsidR="00853559" w:rsidP="00B73A03" w14:paraId="7BA90956" w14:textId="7105A7C3">
      <w:pPr>
        <w:pStyle w:val="ListParagraph"/>
        <w:numPr>
          <w:ilvl w:val="0"/>
          <w:numId w:val="9"/>
        </w:numPr>
        <w:spacing w:line="240" w:lineRule="auto"/>
        <w:rPr>
          <w:rFonts w:cs="Arial"/>
        </w:rPr>
      </w:pPr>
      <w:r w:rsidRPr="00514C7A">
        <w:rPr>
          <w:rFonts w:cs="Arial"/>
          <w:b/>
          <w:bCs/>
        </w:rPr>
        <w:t>What is the C2 link system integrity requirement in the SLA?</w:t>
      </w:r>
      <w:r>
        <w:rPr>
          <w:rFonts w:cs="Arial"/>
        </w:rPr>
        <w:t xml:space="preserve"> This is a measurement of the probability of the C2 link security provisions to detect and discard messages received with erroneous data or messages received from unintended sources. Enter, in a decimal number, the system integrity requirement specified in the SLA with the operator.</w:t>
      </w:r>
    </w:p>
    <w:p w:rsidR="000676BF" w:rsidRPr="00172B8F" w:rsidP="00B73A03" w14:paraId="3FE9D381" w14:textId="7F1CE577">
      <w:pPr>
        <w:pStyle w:val="ListParagraph"/>
        <w:numPr>
          <w:ilvl w:val="0"/>
          <w:numId w:val="9"/>
        </w:numPr>
        <w:spacing w:line="240" w:lineRule="auto"/>
        <w:rPr>
          <w:rFonts w:cs="Arial"/>
        </w:rPr>
      </w:pPr>
      <w:r w:rsidRPr="00514C7A">
        <w:rPr>
          <w:rFonts w:cs="Arial"/>
          <w:b/>
          <w:bCs/>
        </w:rPr>
        <w:t>Was the C2 link system integrity greater or equal to the required integrity?</w:t>
      </w:r>
      <w:r>
        <w:rPr>
          <w:rFonts w:cs="Arial"/>
        </w:rPr>
        <w:t xml:space="preserve"> This is a comparison of the calculated integrity and the required integrity. Select Yes if the calculated integrity</w:t>
      </w:r>
      <w:r w:rsidR="001670FD">
        <w:rPr>
          <w:rFonts w:cs="Arial"/>
        </w:rPr>
        <w:t xml:space="preserve"> met or exceeded the required integrity. Select No if the calculated integrity was less than the required integrity.</w:t>
      </w:r>
    </w:p>
    <w:p w:rsidR="00766687" w:rsidRPr="00172B8F" w:rsidP="00766687" w14:paraId="51D35ACA" w14:textId="65B7ECB4">
      <w:pPr>
        <w:suppressAutoHyphens w:val="0"/>
        <w:spacing w:line="240" w:lineRule="auto"/>
        <w:rPr>
          <w:rFonts w:cs="Arial"/>
        </w:rPr>
      </w:pPr>
    </w:p>
    <w:p w:rsidR="00514C7A" w14:paraId="07EB248B" w14:textId="77777777">
      <w:pPr>
        <w:suppressAutoHyphens w:val="0"/>
        <w:spacing w:line="240" w:lineRule="auto"/>
        <w:rPr>
          <w:rFonts w:cs="Arial"/>
          <w:b/>
          <w:sz w:val="24"/>
          <w:szCs w:val="24"/>
        </w:rPr>
      </w:pPr>
      <w:r>
        <w:rPr>
          <w:rFonts w:cs="Arial"/>
        </w:rPr>
        <w:br w:type="page"/>
      </w:r>
    </w:p>
    <w:p w:rsidR="00211803" w:rsidRPr="00172B8F" w:rsidP="00211803" w14:paraId="76807F8F" w14:textId="178C998B">
      <w:pPr>
        <w:pStyle w:val="Heading1"/>
        <w:rPr>
          <w:rFonts w:cs="Arial"/>
        </w:rPr>
      </w:pPr>
      <w:bookmarkStart w:id="8" w:name="_Toc181351331"/>
      <w:r w:rsidRPr="00172B8F">
        <w:rPr>
          <w:rFonts w:cs="Arial"/>
        </w:rPr>
        <w:t>Acronyms</w:t>
      </w:r>
      <w:bookmarkEnd w:id="8"/>
    </w:p>
    <w:p w:rsidR="00211803" w:rsidRPr="00172B8F" w14:paraId="3AAA9725" w14:textId="5673FE37">
      <w:pPr>
        <w:suppressAutoHyphens w:val="0"/>
        <w:spacing w:line="240" w:lineRule="auto"/>
        <w:rPr>
          <w:rFonts w:cs="Arial"/>
        </w:rPr>
      </w:pPr>
    </w:p>
    <w:p w:rsidR="00322789" w:rsidRPr="00172B8F" w14:paraId="4D144F72" w14:textId="73A7B7F0">
      <w:pPr>
        <w:suppressAutoHyphens w:val="0"/>
        <w:spacing w:line="240" w:lineRule="auto"/>
        <w:rPr>
          <w:rFonts w:cs="Arial"/>
        </w:rPr>
      </w:pPr>
    </w:p>
    <w:tbl>
      <w:tblPr>
        <w:tblStyle w:val="TableGrid"/>
        <w:tblCaption w:val="Acronymns"/>
        <w:tblDescription w:val="Contains list of acronyms used in the document"/>
        <w:tblW w:w="8640" w:type="dxa"/>
        <w:jc w:val="center"/>
        <w:tblLook w:val="04A0"/>
      </w:tblPr>
      <w:tblGrid>
        <w:gridCol w:w="1508"/>
        <w:gridCol w:w="7132"/>
      </w:tblGrid>
      <w:tr w14:paraId="79979E05" w14:textId="77777777" w:rsidTr="00D669C3">
        <w:tblPrEx>
          <w:tblW w:w="8640" w:type="dxa"/>
          <w:jc w:val="center"/>
          <w:tblLook w:val="04A0"/>
        </w:tblPrEx>
        <w:trPr>
          <w:trHeight w:val="288"/>
          <w:tblHeader/>
          <w:jc w:val="center"/>
        </w:trPr>
        <w:tc>
          <w:tcPr>
            <w:tcW w:w="1508" w:type="dxa"/>
            <w:shd w:val="clear" w:color="auto" w:fill="D9D9D9" w:themeFill="background1" w:themeFillShade="D9"/>
            <w:noWrap/>
            <w:hideMark/>
          </w:tcPr>
          <w:p w:rsidR="00696BB4" w:rsidRPr="00172B8F" w14:paraId="6BA4D064" w14:textId="77777777">
            <w:pPr>
              <w:suppressAutoHyphens w:val="0"/>
              <w:spacing w:line="240" w:lineRule="auto"/>
              <w:rPr>
                <w:rFonts w:cs="Arial"/>
                <w:b/>
              </w:rPr>
            </w:pPr>
            <w:r w:rsidRPr="00172B8F">
              <w:rPr>
                <w:rFonts w:cs="Arial"/>
                <w:b/>
              </w:rPr>
              <w:t>Acronym</w:t>
            </w:r>
          </w:p>
        </w:tc>
        <w:tc>
          <w:tcPr>
            <w:tcW w:w="7132" w:type="dxa"/>
            <w:shd w:val="clear" w:color="auto" w:fill="D9D9D9" w:themeFill="background1" w:themeFillShade="D9"/>
            <w:noWrap/>
            <w:hideMark/>
          </w:tcPr>
          <w:p w:rsidR="00696BB4" w:rsidRPr="00172B8F" w:rsidP="00696BB4" w14:paraId="2CDB7155" w14:textId="77777777">
            <w:pPr>
              <w:suppressAutoHyphens w:val="0"/>
              <w:spacing w:line="240" w:lineRule="auto"/>
              <w:rPr>
                <w:rFonts w:cs="Arial"/>
                <w:b/>
              </w:rPr>
            </w:pPr>
            <w:r w:rsidRPr="00172B8F">
              <w:rPr>
                <w:rFonts w:cs="Arial"/>
                <w:b/>
              </w:rPr>
              <w:t>Term</w:t>
            </w:r>
          </w:p>
        </w:tc>
      </w:tr>
      <w:tr w14:paraId="042E4762" w14:textId="77777777" w:rsidTr="008F321E">
        <w:tblPrEx>
          <w:tblW w:w="8640" w:type="dxa"/>
          <w:jc w:val="center"/>
          <w:tblLook w:val="04A0"/>
        </w:tblPrEx>
        <w:trPr>
          <w:trHeight w:val="288"/>
          <w:jc w:val="center"/>
        </w:trPr>
        <w:tc>
          <w:tcPr>
            <w:tcW w:w="1508" w:type="dxa"/>
            <w:noWrap/>
          </w:tcPr>
          <w:p w:rsidR="008F321E" w:rsidRPr="00172B8F" w:rsidP="00696BB4" w14:paraId="74D56187" w14:textId="49E5D120">
            <w:pPr>
              <w:suppressAutoHyphens w:val="0"/>
              <w:spacing w:line="240" w:lineRule="auto"/>
              <w:rPr>
                <w:rFonts w:cs="Arial"/>
              </w:rPr>
            </w:pPr>
            <w:r>
              <w:rPr>
                <w:rFonts w:cs="Arial"/>
              </w:rPr>
              <w:t>ADSP</w:t>
            </w:r>
          </w:p>
        </w:tc>
        <w:tc>
          <w:tcPr>
            <w:tcW w:w="7132" w:type="dxa"/>
            <w:noWrap/>
          </w:tcPr>
          <w:p w:rsidR="008F321E" w:rsidRPr="00172B8F" w:rsidP="00696BB4" w14:paraId="390B5E52" w14:textId="6A01717D">
            <w:pPr>
              <w:suppressAutoHyphens w:val="0"/>
              <w:spacing w:line="240" w:lineRule="auto"/>
              <w:rPr>
                <w:rFonts w:cs="Arial"/>
              </w:rPr>
            </w:pPr>
            <w:r>
              <w:rPr>
                <w:rFonts w:cs="Arial"/>
              </w:rPr>
              <w:t>Automated Data Service Provider</w:t>
            </w:r>
          </w:p>
        </w:tc>
      </w:tr>
      <w:tr w14:paraId="58652709" w14:textId="77777777" w:rsidTr="008F321E">
        <w:tblPrEx>
          <w:tblW w:w="8640" w:type="dxa"/>
          <w:jc w:val="center"/>
          <w:tblLook w:val="04A0"/>
        </w:tblPrEx>
        <w:trPr>
          <w:trHeight w:val="288"/>
          <w:jc w:val="center"/>
        </w:trPr>
        <w:tc>
          <w:tcPr>
            <w:tcW w:w="1508" w:type="dxa"/>
            <w:noWrap/>
          </w:tcPr>
          <w:p w:rsidR="008F321E" w:rsidRPr="00172B8F" w:rsidP="00696BB4" w14:paraId="0791AD14" w14:textId="07CD250C">
            <w:pPr>
              <w:suppressAutoHyphens w:val="0"/>
              <w:spacing w:line="240" w:lineRule="auto"/>
              <w:rPr>
                <w:rFonts w:cs="Arial"/>
              </w:rPr>
            </w:pPr>
            <w:r>
              <w:rPr>
                <w:rFonts w:cs="Arial"/>
              </w:rPr>
              <w:t>C2</w:t>
            </w:r>
          </w:p>
        </w:tc>
        <w:tc>
          <w:tcPr>
            <w:tcW w:w="7132" w:type="dxa"/>
            <w:noWrap/>
          </w:tcPr>
          <w:p w:rsidR="008F321E" w:rsidRPr="00172B8F" w:rsidP="00696BB4" w14:paraId="7AA99FD2" w14:textId="04D67F50">
            <w:pPr>
              <w:suppressAutoHyphens w:val="0"/>
              <w:spacing w:line="240" w:lineRule="auto"/>
              <w:rPr>
                <w:rFonts w:cs="Arial"/>
              </w:rPr>
            </w:pPr>
            <w:r>
              <w:rPr>
                <w:rFonts w:cs="Arial"/>
              </w:rPr>
              <w:t>Command &amp; Control</w:t>
            </w:r>
          </w:p>
        </w:tc>
      </w:tr>
      <w:tr w14:paraId="522AEAFA" w14:textId="77777777" w:rsidTr="008F321E">
        <w:tblPrEx>
          <w:tblW w:w="8640" w:type="dxa"/>
          <w:jc w:val="center"/>
          <w:tblLook w:val="04A0"/>
        </w:tblPrEx>
        <w:trPr>
          <w:trHeight w:val="288"/>
          <w:jc w:val="center"/>
        </w:trPr>
        <w:tc>
          <w:tcPr>
            <w:tcW w:w="1508" w:type="dxa"/>
            <w:noWrap/>
            <w:hideMark/>
          </w:tcPr>
          <w:p w:rsidR="00696BB4" w:rsidRPr="00172B8F" w:rsidP="00696BB4" w14:paraId="3B0B9328" w14:textId="77777777">
            <w:pPr>
              <w:suppressAutoHyphens w:val="0"/>
              <w:spacing w:line="240" w:lineRule="auto"/>
              <w:rPr>
                <w:rFonts w:cs="Arial"/>
              </w:rPr>
            </w:pPr>
            <w:r w:rsidRPr="00172B8F">
              <w:rPr>
                <w:rFonts w:cs="Arial"/>
              </w:rPr>
              <w:t>FAA</w:t>
            </w:r>
          </w:p>
        </w:tc>
        <w:tc>
          <w:tcPr>
            <w:tcW w:w="7132" w:type="dxa"/>
            <w:noWrap/>
            <w:hideMark/>
          </w:tcPr>
          <w:p w:rsidR="00696BB4" w:rsidRPr="00172B8F" w:rsidP="00696BB4" w14:paraId="461942F7" w14:textId="77777777">
            <w:pPr>
              <w:suppressAutoHyphens w:val="0"/>
              <w:spacing w:line="240" w:lineRule="auto"/>
              <w:rPr>
                <w:rFonts w:cs="Arial"/>
              </w:rPr>
            </w:pPr>
            <w:r w:rsidRPr="00172B8F">
              <w:rPr>
                <w:rFonts w:cs="Arial"/>
              </w:rPr>
              <w:t>Federal Aviation Administration</w:t>
            </w:r>
          </w:p>
        </w:tc>
      </w:tr>
      <w:tr w14:paraId="5E011D82" w14:textId="77777777" w:rsidTr="008F321E">
        <w:tblPrEx>
          <w:tblW w:w="8640" w:type="dxa"/>
          <w:jc w:val="center"/>
          <w:tblLook w:val="04A0"/>
        </w:tblPrEx>
        <w:trPr>
          <w:trHeight w:val="288"/>
          <w:jc w:val="center"/>
        </w:trPr>
        <w:tc>
          <w:tcPr>
            <w:tcW w:w="1508" w:type="dxa"/>
            <w:noWrap/>
            <w:hideMark/>
          </w:tcPr>
          <w:p w:rsidR="00696BB4" w:rsidRPr="00172B8F" w:rsidP="00696BB4" w14:paraId="1203EF77" w14:textId="77777777">
            <w:pPr>
              <w:suppressAutoHyphens w:val="0"/>
              <w:spacing w:line="240" w:lineRule="auto"/>
              <w:rPr>
                <w:rFonts w:cs="Arial"/>
              </w:rPr>
            </w:pPr>
            <w:r w:rsidRPr="00172B8F">
              <w:rPr>
                <w:rFonts w:cs="Arial"/>
              </w:rPr>
              <w:t>NAS</w:t>
            </w:r>
          </w:p>
        </w:tc>
        <w:tc>
          <w:tcPr>
            <w:tcW w:w="7132" w:type="dxa"/>
            <w:noWrap/>
            <w:hideMark/>
          </w:tcPr>
          <w:p w:rsidR="00696BB4" w:rsidRPr="00172B8F" w:rsidP="00696BB4" w14:paraId="3C066FF0" w14:textId="77777777">
            <w:pPr>
              <w:suppressAutoHyphens w:val="0"/>
              <w:spacing w:line="240" w:lineRule="auto"/>
              <w:rPr>
                <w:rFonts w:cs="Arial"/>
              </w:rPr>
            </w:pPr>
            <w:r w:rsidRPr="00172B8F">
              <w:rPr>
                <w:rFonts w:cs="Arial"/>
              </w:rPr>
              <w:t>National Airspace System</w:t>
            </w:r>
          </w:p>
        </w:tc>
      </w:tr>
      <w:tr w14:paraId="3BBA8711" w14:textId="77777777" w:rsidTr="00DC0DEF">
        <w:tblPrEx>
          <w:tblW w:w="8640" w:type="dxa"/>
          <w:jc w:val="center"/>
          <w:tblLook w:val="04A0"/>
        </w:tblPrEx>
        <w:trPr>
          <w:trHeight w:val="288"/>
          <w:jc w:val="center"/>
        </w:trPr>
        <w:tc>
          <w:tcPr>
            <w:tcW w:w="1508" w:type="dxa"/>
            <w:noWrap/>
          </w:tcPr>
          <w:p w:rsidR="00696BB4" w:rsidRPr="00172B8F" w:rsidP="00696BB4" w14:paraId="39EE56D5" w14:textId="141DBE1A">
            <w:pPr>
              <w:suppressAutoHyphens w:val="0"/>
              <w:spacing w:line="240" w:lineRule="auto"/>
              <w:rPr>
                <w:rFonts w:cs="Arial"/>
              </w:rPr>
            </w:pPr>
            <w:r>
              <w:rPr>
                <w:rFonts w:cs="Arial"/>
              </w:rPr>
              <w:t>SLA</w:t>
            </w:r>
          </w:p>
        </w:tc>
        <w:tc>
          <w:tcPr>
            <w:tcW w:w="7132" w:type="dxa"/>
            <w:noWrap/>
          </w:tcPr>
          <w:p w:rsidR="00696BB4" w:rsidRPr="00172B8F" w:rsidP="00696BB4" w14:paraId="078606AB" w14:textId="31CCE79B">
            <w:pPr>
              <w:suppressAutoHyphens w:val="0"/>
              <w:spacing w:line="240" w:lineRule="auto"/>
              <w:rPr>
                <w:rFonts w:cs="Arial"/>
              </w:rPr>
            </w:pPr>
            <w:r>
              <w:rPr>
                <w:rFonts w:cs="Arial"/>
              </w:rPr>
              <w:t>Service Level Agreement</w:t>
            </w:r>
          </w:p>
        </w:tc>
      </w:tr>
      <w:tr w14:paraId="23EF2A8B" w14:textId="77777777" w:rsidTr="008F321E">
        <w:tblPrEx>
          <w:tblW w:w="8640" w:type="dxa"/>
          <w:jc w:val="center"/>
          <w:tblLook w:val="04A0"/>
        </w:tblPrEx>
        <w:trPr>
          <w:trHeight w:val="288"/>
          <w:jc w:val="center"/>
        </w:trPr>
        <w:tc>
          <w:tcPr>
            <w:tcW w:w="1508" w:type="dxa"/>
            <w:noWrap/>
            <w:hideMark/>
          </w:tcPr>
          <w:p w:rsidR="00696BB4" w:rsidRPr="00172B8F" w:rsidP="00696BB4" w14:paraId="7DDC72CF" w14:textId="77777777">
            <w:pPr>
              <w:suppressAutoHyphens w:val="0"/>
              <w:spacing w:line="240" w:lineRule="auto"/>
              <w:rPr>
                <w:rFonts w:cs="Arial"/>
              </w:rPr>
            </w:pPr>
            <w:r w:rsidRPr="00172B8F">
              <w:rPr>
                <w:rFonts w:cs="Arial"/>
              </w:rPr>
              <w:t>UAS</w:t>
            </w:r>
          </w:p>
        </w:tc>
        <w:tc>
          <w:tcPr>
            <w:tcW w:w="7132" w:type="dxa"/>
            <w:noWrap/>
            <w:hideMark/>
          </w:tcPr>
          <w:p w:rsidR="00696BB4" w:rsidRPr="00172B8F" w:rsidP="00696BB4" w14:paraId="0D2D7506" w14:textId="77777777">
            <w:pPr>
              <w:suppressAutoHyphens w:val="0"/>
              <w:spacing w:line="240" w:lineRule="auto"/>
              <w:rPr>
                <w:rFonts w:cs="Arial"/>
              </w:rPr>
            </w:pPr>
            <w:r w:rsidRPr="00172B8F">
              <w:rPr>
                <w:rFonts w:cs="Arial"/>
              </w:rPr>
              <w:t>Unmanned Aircraft System</w:t>
            </w:r>
          </w:p>
        </w:tc>
      </w:tr>
    </w:tbl>
    <w:p w:rsidR="006F7D7F" w:rsidRPr="00172B8F" w:rsidP="00322789" w14:paraId="00411CAE" w14:textId="77777777">
      <w:pPr>
        <w:suppressAutoHyphens w:val="0"/>
        <w:spacing w:line="240" w:lineRule="auto"/>
        <w:rPr>
          <w:rFonts w:cs="Arial"/>
        </w:rPr>
      </w:pPr>
    </w:p>
    <w:p w:rsidR="006F7D7F" w:rsidRPr="00172B8F" w:rsidP="00322789" w14:paraId="0FC94564" w14:textId="77777777">
      <w:pPr>
        <w:suppressAutoHyphens w:val="0"/>
        <w:spacing w:line="240" w:lineRule="auto"/>
        <w:rPr>
          <w:rFonts w:cs="Arial"/>
        </w:rPr>
      </w:pPr>
    </w:p>
    <w:p w:rsidR="00211803" w:rsidRPr="00172B8F" w:rsidP="00D167F1" w14:paraId="487075CD" w14:textId="77777777">
      <w:pPr>
        <w:rPr>
          <w:rFonts w:cs="Arial"/>
        </w:rPr>
      </w:pPr>
      <w:bookmarkStart w:id="9" w:name="_Appendix_B:_Dangerous"/>
      <w:bookmarkEnd w:id="9"/>
      <w:bookmarkEnd w:id="1"/>
      <w:bookmarkEnd w:id="2"/>
    </w:p>
    <w:sectPr w:rsidSect="009641A3">
      <w:footnotePr>
        <w:pos w:val="beneathText"/>
      </w:footnotePr>
      <w:type w:val="continuous"/>
      <w:pgSz w:w="12240" w:h="15840"/>
      <w:pgMar w:top="1021" w:right="1800" w:bottom="1021" w:left="1800" w:header="965"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1345" w14:paraId="63AD21BC" w14:textId="77777777">
      <w:r>
        <w:separator/>
      </w:r>
    </w:p>
    <w:p w:rsidR="00001345" w14:paraId="03F40E9B" w14:textId="77777777"/>
  </w:endnote>
  <w:endnote w:type="continuationSeparator" w:id="1">
    <w:p w:rsidR="00001345" w14:paraId="04EE23A1" w14:textId="77777777">
      <w:r>
        <w:continuationSeparator/>
      </w:r>
    </w:p>
    <w:p w:rsidR="00001345" w14:paraId="3ED992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1A3" w:rsidRPr="000F4C90" w:rsidP="009641A3" w14:paraId="45A4BF34" w14:textId="1B2E4F67">
    <w:pPr>
      <w:pStyle w:val="Footer"/>
    </w:pPr>
    <w:r>
      <w:t>ADSP Monthly</w:t>
    </w:r>
    <w:r>
      <w:t xml:space="preserve"> Report</w:t>
    </w:r>
    <w:r>
      <w:tab/>
      <w:t xml:space="preserve">Issued on </w:t>
    </w:r>
    <w:r>
      <w:t>November 1</w:t>
    </w:r>
    <w:r w:rsidR="006879BC">
      <w:t xml:space="preserve">, </w:t>
    </w:r>
    <w:r w:rsidR="006879BC">
      <w:t>202</w:t>
    </w:r>
    <w:r>
      <w:t>4</w:t>
    </w:r>
    <w:r w:rsidRPr="000F4C90">
      <w:tab/>
      <w:t xml:space="preserve">Page </w:t>
    </w:r>
    <w:r w:rsidRPr="000F4C90">
      <w:fldChar w:fldCharType="begin"/>
    </w:r>
    <w:r w:rsidRPr="000F4C90">
      <w:instrText xml:space="preserve"> PAGE </w:instrText>
    </w:r>
    <w:r w:rsidRPr="000F4C90">
      <w:fldChar w:fldCharType="separate"/>
    </w:r>
    <w:r>
      <w:t>2</w:t>
    </w:r>
    <w:r w:rsidRPr="000F4C90">
      <w:fldChar w:fldCharType="end"/>
    </w:r>
    <w:r w:rsidRPr="000F4C90">
      <w:t xml:space="preserve"> of </w:t>
    </w:r>
    <w:r>
      <w:fldChar w:fldCharType="begin"/>
    </w:r>
    <w:r>
      <w:instrText xml:space="preserve"> NUMPAGES \*Arabic </w:instrText>
    </w:r>
    <w:r>
      <w:fldChar w:fldCharType="separate"/>
    </w:r>
    <w:r>
      <w:t>19</w:t>
    </w:r>
    <w:r>
      <w:rPr>
        <w:noProof/>
      </w:rPr>
      <w:fldChar w:fldCharType="end"/>
    </w:r>
  </w:p>
  <w:p w:rsidR="009641A3" w:rsidRPr="000F4C90" w:rsidP="009641A3" w14:paraId="5C47FBE4" w14:textId="37AAAC87">
    <w:pPr>
      <w:pStyle w:val="Footer"/>
    </w:pPr>
    <w:r>
      <w:t>User Guide</w:t>
    </w:r>
    <w:r w:rsidRPr="000F4C90">
      <w:tab/>
    </w:r>
    <w:r>
      <w:tab/>
      <w:t>UAS Integration Office</w:t>
    </w:r>
  </w:p>
  <w:p w:rsidR="009641A3" w14:paraId="400A09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345" w14:paraId="020BC98D" w14:textId="77777777">
      <w:r>
        <w:separator/>
      </w:r>
    </w:p>
    <w:p w:rsidR="00001345" w14:paraId="193FE04B" w14:textId="77777777"/>
  </w:footnote>
  <w:footnote w:type="continuationSeparator" w:id="1">
    <w:p w:rsidR="00001345" w14:paraId="20711ECD" w14:textId="77777777">
      <w:r>
        <w:continuationSeparator/>
      </w:r>
    </w:p>
    <w:p w:rsidR="00001345" w14:paraId="2EB75E3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A3EC982"/>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19845C6E"/>
    <w:name w:val="WW8Num4"/>
    <w:lvl w:ilvl="0">
      <w:start w:val="1"/>
      <w:numFmt w:val="bullet"/>
      <w:pStyle w:val="BulletedList"/>
      <w:lvlText w:val=""/>
      <w:lvlJc w:val="left"/>
      <w:pPr>
        <w:tabs>
          <w:tab w:val="num" w:pos="720"/>
        </w:tabs>
        <w:ind w:left="720" w:hanging="360"/>
      </w:pPr>
      <w:rPr>
        <w:rFonts w:ascii="Symbol" w:hAnsi="Symbol"/>
        <w:sz w:val="16"/>
        <w:szCs w:val="16"/>
      </w:rPr>
    </w:lvl>
  </w:abstractNum>
  <w:abstractNum w:abstractNumId="3">
    <w:nsid w:val="038C325F"/>
    <w:multiLevelType w:val="hybridMultilevel"/>
    <w:tmpl w:val="51C67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81C08"/>
    <w:multiLevelType w:val="hybridMultilevel"/>
    <w:tmpl w:val="0EECB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E22579"/>
    <w:multiLevelType w:val="hybridMultilevel"/>
    <w:tmpl w:val="7F765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636CA"/>
    <w:multiLevelType w:val="hybridMultilevel"/>
    <w:tmpl w:val="4748F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ED4DA3"/>
    <w:multiLevelType w:val="hybridMultilevel"/>
    <w:tmpl w:val="D904FE90"/>
    <w:lvl w:ilvl="0">
      <w:start w:val="1"/>
      <w:numFmt w:val="lowerLetter"/>
      <w:pStyle w:val="Lett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606EA1"/>
    <w:multiLevelType w:val="hybridMultilevel"/>
    <w:tmpl w:val="E3AAA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138B2"/>
    <w:multiLevelType w:val="hybridMultilevel"/>
    <w:tmpl w:val="934C5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E74579"/>
    <w:multiLevelType w:val="multilevel"/>
    <w:tmpl w:val="DFDEE418"/>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CEF3EA7"/>
    <w:multiLevelType w:val="hybridMultilevel"/>
    <w:tmpl w:val="903252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275708"/>
    <w:multiLevelType w:val="hybridMultilevel"/>
    <w:tmpl w:val="06D46F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5D07D5"/>
    <w:multiLevelType w:val="hybridMultilevel"/>
    <w:tmpl w:val="348EA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631CDC"/>
    <w:multiLevelType w:val="hybridMultilevel"/>
    <w:tmpl w:val="91A4E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377561">
    <w:abstractNumId w:val="0"/>
  </w:num>
  <w:num w:numId="2" w16cid:durableId="1797259978">
    <w:abstractNumId w:val="2"/>
  </w:num>
  <w:num w:numId="3" w16cid:durableId="1225799721">
    <w:abstractNumId w:val="10"/>
  </w:num>
  <w:num w:numId="4" w16cid:durableId="1595548110">
    <w:abstractNumId w:val="7"/>
  </w:num>
  <w:num w:numId="5" w16cid:durableId="1851096172">
    <w:abstractNumId w:val="3"/>
  </w:num>
  <w:num w:numId="6" w16cid:durableId="472045">
    <w:abstractNumId w:val="8"/>
  </w:num>
  <w:num w:numId="7" w16cid:durableId="227688495">
    <w:abstractNumId w:val="14"/>
  </w:num>
  <w:num w:numId="8" w16cid:durableId="706296910">
    <w:abstractNumId w:val="5"/>
  </w:num>
  <w:num w:numId="9" w16cid:durableId="1483355201">
    <w:abstractNumId w:val="4"/>
  </w:num>
  <w:num w:numId="10" w16cid:durableId="268127599">
    <w:abstractNumId w:val="9"/>
  </w:num>
  <w:num w:numId="11" w16cid:durableId="390540943">
    <w:abstractNumId w:val="11"/>
  </w:num>
  <w:num w:numId="12" w16cid:durableId="1951542502">
    <w:abstractNumId w:val="6"/>
  </w:num>
  <w:num w:numId="13" w16cid:durableId="948855630">
    <w:abstractNumId w:val="13"/>
  </w:num>
  <w:num w:numId="14" w16cid:durableId="1592086761">
    <w:abstractNumId w:val="12"/>
  </w:num>
  <w:num w:numId="15" w16cid:durableId="214584907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BE"/>
    <w:rsid w:val="00000A73"/>
    <w:rsid w:val="00001345"/>
    <w:rsid w:val="00002285"/>
    <w:rsid w:val="0000247A"/>
    <w:rsid w:val="00005C93"/>
    <w:rsid w:val="0001174F"/>
    <w:rsid w:val="00052A75"/>
    <w:rsid w:val="0005415E"/>
    <w:rsid w:val="000567BB"/>
    <w:rsid w:val="000606F6"/>
    <w:rsid w:val="000676BF"/>
    <w:rsid w:val="0007072F"/>
    <w:rsid w:val="00071D2A"/>
    <w:rsid w:val="0008491B"/>
    <w:rsid w:val="00087BA4"/>
    <w:rsid w:val="0009188B"/>
    <w:rsid w:val="00093260"/>
    <w:rsid w:val="00094A0C"/>
    <w:rsid w:val="000A6551"/>
    <w:rsid w:val="000A6BE9"/>
    <w:rsid w:val="000B368C"/>
    <w:rsid w:val="000B5FDA"/>
    <w:rsid w:val="000C23D3"/>
    <w:rsid w:val="000C3BE3"/>
    <w:rsid w:val="000D06B7"/>
    <w:rsid w:val="000E4421"/>
    <w:rsid w:val="000F3CCB"/>
    <w:rsid w:val="000F4C90"/>
    <w:rsid w:val="00101FC7"/>
    <w:rsid w:val="001109F9"/>
    <w:rsid w:val="001259CB"/>
    <w:rsid w:val="00134BC1"/>
    <w:rsid w:val="00143863"/>
    <w:rsid w:val="0014482A"/>
    <w:rsid w:val="001612C1"/>
    <w:rsid w:val="00163669"/>
    <w:rsid w:val="001670FD"/>
    <w:rsid w:val="00172B8F"/>
    <w:rsid w:val="00181C3B"/>
    <w:rsid w:val="001825D6"/>
    <w:rsid w:val="001828F8"/>
    <w:rsid w:val="001B6164"/>
    <w:rsid w:val="001E7013"/>
    <w:rsid w:val="001F52D4"/>
    <w:rsid w:val="00202876"/>
    <w:rsid w:val="00204FE1"/>
    <w:rsid w:val="00205449"/>
    <w:rsid w:val="00211803"/>
    <w:rsid w:val="002303F4"/>
    <w:rsid w:val="0023481F"/>
    <w:rsid w:val="0024384B"/>
    <w:rsid w:val="002521C8"/>
    <w:rsid w:val="00270FF5"/>
    <w:rsid w:val="00284D02"/>
    <w:rsid w:val="00286EB5"/>
    <w:rsid w:val="00296CA3"/>
    <w:rsid w:val="0029702D"/>
    <w:rsid w:val="002A1984"/>
    <w:rsid w:val="002A4F3F"/>
    <w:rsid w:val="002C3316"/>
    <w:rsid w:val="002D18A0"/>
    <w:rsid w:val="002D6D05"/>
    <w:rsid w:val="00302435"/>
    <w:rsid w:val="00314FA4"/>
    <w:rsid w:val="00322789"/>
    <w:rsid w:val="0032491C"/>
    <w:rsid w:val="0032598E"/>
    <w:rsid w:val="0033657C"/>
    <w:rsid w:val="00336ADC"/>
    <w:rsid w:val="0036344E"/>
    <w:rsid w:val="00367BE9"/>
    <w:rsid w:val="00373CD7"/>
    <w:rsid w:val="00375651"/>
    <w:rsid w:val="003824F0"/>
    <w:rsid w:val="0038259D"/>
    <w:rsid w:val="00387A3E"/>
    <w:rsid w:val="003A065E"/>
    <w:rsid w:val="003B0D67"/>
    <w:rsid w:val="003B5155"/>
    <w:rsid w:val="003C4679"/>
    <w:rsid w:val="003C555F"/>
    <w:rsid w:val="003C5D0C"/>
    <w:rsid w:val="003D4B11"/>
    <w:rsid w:val="00410EAA"/>
    <w:rsid w:val="00432D45"/>
    <w:rsid w:val="00447271"/>
    <w:rsid w:val="004713F8"/>
    <w:rsid w:val="00483AD9"/>
    <w:rsid w:val="004A64A8"/>
    <w:rsid w:val="004B7CBE"/>
    <w:rsid w:val="004C14B2"/>
    <w:rsid w:val="004C1B75"/>
    <w:rsid w:val="004C272F"/>
    <w:rsid w:val="004C4A89"/>
    <w:rsid w:val="004E21A3"/>
    <w:rsid w:val="004E25FD"/>
    <w:rsid w:val="004F3491"/>
    <w:rsid w:val="00511593"/>
    <w:rsid w:val="00514C7A"/>
    <w:rsid w:val="0053166D"/>
    <w:rsid w:val="00531E4C"/>
    <w:rsid w:val="00533396"/>
    <w:rsid w:val="00555254"/>
    <w:rsid w:val="00560950"/>
    <w:rsid w:val="0056364D"/>
    <w:rsid w:val="005A50A3"/>
    <w:rsid w:val="005A599F"/>
    <w:rsid w:val="005A75EF"/>
    <w:rsid w:val="005A7D09"/>
    <w:rsid w:val="005B723B"/>
    <w:rsid w:val="005B7A15"/>
    <w:rsid w:val="005C6908"/>
    <w:rsid w:val="005E71B1"/>
    <w:rsid w:val="005F1215"/>
    <w:rsid w:val="0061198B"/>
    <w:rsid w:val="00641EF8"/>
    <w:rsid w:val="00642C4B"/>
    <w:rsid w:val="00663BBD"/>
    <w:rsid w:val="006762D8"/>
    <w:rsid w:val="00677107"/>
    <w:rsid w:val="00681C18"/>
    <w:rsid w:val="006863F8"/>
    <w:rsid w:val="006879BC"/>
    <w:rsid w:val="00690484"/>
    <w:rsid w:val="00694341"/>
    <w:rsid w:val="0069661B"/>
    <w:rsid w:val="00696BB4"/>
    <w:rsid w:val="006C6013"/>
    <w:rsid w:val="006D38A5"/>
    <w:rsid w:val="006D5966"/>
    <w:rsid w:val="006F0B5F"/>
    <w:rsid w:val="006F7B7F"/>
    <w:rsid w:val="006F7D7F"/>
    <w:rsid w:val="00701E7F"/>
    <w:rsid w:val="00712E60"/>
    <w:rsid w:val="007268E3"/>
    <w:rsid w:val="007276FD"/>
    <w:rsid w:val="007407DC"/>
    <w:rsid w:val="007535F8"/>
    <w:rsid w:val="00757A27"/>
    <w:rsid w:val="00763CA8"/>
    <w:rsid w:val="00766687"/>
    <w:rsid w:val="007747B2"/>
    <w:rsid w:val="00787D8B"/>
    <w:rsid w:val="00793A00"/>
    <w:rsid w:val="007B3D26"/>
    <w:rsid w:val="007C0E33"/>
    <w:rsid w:val="007C675B"/>
    <w:rsid w:val="007E101C"/>
    <w:rsid w:val="007E216A"/>
    <w:rsid w:val="007E44C3"/>
    <w:rsid w:val="007F5512"/>
    <w:rsid w:val="007F7362"/>
    <w:rsid w:val="00830DDC"/>
    <w:rsid w:val="00836288"/>
    <w:rsid w:val="008406B0"/>
    <w:rsid w:val="0084355C"/>
    <w:rsid w:val="00851E1E"/>
    <w:rsid w:val="00853559"/>
    <w:rsid w:val="00853F09"/>
    <w:rsid w:val="008543FE"/>
    <w:rsid w:val="00862F3A"/>
    <w:rsid w:val="00863568"/>
    <w:rsid w:val="00863907"/>
    <w:rsid w:val="00863F93"/>
    <w:rsid w:val="0086541E"/>
    <w:rsid w:val="008672C8"/>
    <w:rsid w:val="008760F6"/>
    <w:rsid w:val="0087631D"/>
    <w:rsid w:val="00885A62"/>
    <w:rsid w:val="00890A3F"/>
    <w:rsid w:val="008915C7"/>
    <w:rsid w:val="008925D5"/>
    <w:rsid w:val="008A3CC9"/>
    <w:rsid w:val="008B0F8D"/>
    <w:rsid w:val="008C600D"/>
    <w:rsid w:val="008D3FE0"/>
    <w:rsid w:val="008D576B"/>
    <w:rsid w:val="008E073A"/>
    <w:rsid w:val="008F0CDC"/>
    <w:rsid w:val="008F1BD8"/>
    <w:rsid w:val="008F321E"/>
    <w:rsid w:val="008F3597"/>
    <w:rsid w:val="009043B0"/>
    <w:rsid w:val="00906FD0"/>
    <w:rsid w:val="00920E01"/>
    <w:rsid w:val="00923EB2"/>
    <w:rsid w:val="00930238"/>
    <w:rsid w:val="009309C2"/>
    <w:rsid w:val="009330AF"/>
    <w:rsid w:val="00937A95"/>
    <w:rsid w:val="009456E9"/>
    <w:rsid w:val="009641A3"/>
    <w:rsid w:val="009646E9"/>
    <w:rsid w:val="009765FF"/>
    <w:rsid w:val="009822E4"/>
    <w:rsid w:val="009872D2"/>
    <w:rsid w:val="00990CA3"/>
    <w:rsid w:val="00991B7F"/>
    <w:rsid w:val="00991E88"/>
    <w:rsid w:val="009A3287"/>
    <w:rsid w:val="009A59D7"/>
    <w:rsid w:val="009B1E50"/>
    <w:rsid w:val="009C4C34"/>
    <w:rsid w:val="009C4D6E"/>
    <w:rsid w:val="009C73A0"/>
    <w:rsid w:val="009D17D4"/>
    <w:rsid w:val="009F7A29"/>
    <w:rsid w:val="009F7C9C"/>
    <w:rsid w:val="00A37753"/>
    <w:rsid w:val="00A50F13"/>
    <w:rsid w:val="00A63BBA"/>
    <w:rsid w:val="00A8059E"/>
    <w:rsid w:val="00AC7149"/>
    <w:rsid w:val="00AE206A"/>
    <w:rsid w:val="00AE2B9C"/>
    <w:rsid w:val="00AE4C60"/>
    <w:rsid w:val="00AF07C3"/>
    <w:rsid w:val="00AF5529"/>
    <w:rsid w:val="00B04F26"/>
    <w:rsid w:val="00B109AA"/>
    <w:rsid w:val="00B20AD8"/>
    <w:rsid w:val="00B2786F"/>
    <w:rsid w:val="00B42EB5"/>
    <w:rsid w:val="00B4641A"/>
    <w:rsid w:val="00B55322"/>
    <w:rsid w:val="00B55F33"/>
    <w:rsid w:val="00B5764C"/>
    <w:rsid w:val="00B72C1E"/>
    <w:rsid w:val="00B73A03"/>
    <w:rsid w:val="00B75F44"/>
    <w:rsid w:val="00B77C1F"/>
    <w:rsid w:val="00B9055E"/>
    <w:rsid w:val="00BA4BA2"/>
    <w:rsid w:val="00BB1CFD"/>
    <w:rsid w:val="00BB2C58"/>
    <w:rsid w:val="00BC08DC"/>
    <w:rsid w:val="00BC4C32"/>
    <w:rsid w:val="00BC7519"/>
    <w:rsid w:val="00BD6FEB"/>
    <w:rsid w:val="00BE791A"/>
    <w:rsid w:val="00BF21F4"/>
    <w:rsid w:val="00BF2636"/>
    <w:rsid w:val="00BF7CA3"/>
    <w:rsid w:val="00C05918"/>
    <w:rsid w:val="00C05C18"/>
    <w:rsid w:val="00C20723"/>
    <w:rsid w:val="00C2180D"/>
    <w:rsid w:val="00C21A2A"/>
    <w:rsid w:val="00C23C95"/>
    <w:rsid w:val="00C27AB6"/>
    <w:rsid w:val="00C66E17"/>
    <w:rsid w:val="00C723ED"/>
    <w:rsid w:val="00C72C7A"/>
    <w:rsid w:val="00C779A5"/>
    <w:rsid w:val="00C90D54"/>
    <w:rsid w:val="00C912E4"/>
    <w:rsid w:val="00CB32E6"/>
    <w:rsid w:val="00CB34F9"/>
    <w:rsid w:val="00CB4641"/>
    <w:rsid w:val="00CC26C4"/>
    <w:rsid w:val="00CE6229"/>
    <w:rsid w:val="00D10109"/>
    <w:rsid w:val="00D12CA4"/>
    <w:rsid w:val="00D167F1"/>
    <w:rsid w:val="00D34C9B"/>
    <w:rsid w:val="00D425C8"/>
    <w:rsid w:val="00D518E1"/>
    <w:rsid w:val="00D52800"/>
    <w:rsid w:val="00D545A1"/>
    <w:rsid w:val="00D669C3"/>
    <w:rsid w:val="00D70BC6"/>
    <w:rsid w:val="00D7452D"/>
    <w:rsid w:val="00D85FA8"/>
    <w:rsid w:val="00D94186"/>
    <w:rsid w:val="00DA2D16"/>
    <w:rsid w:val="00DA67C9"/>
    <w:rsid w:val="00DA76DB"/>
    <w:rsid w:val="00DB5EC3"/>
    <w:rsid w:val="00DC0DEF"/>
    <w:rsid w:val="00DC0F8E"/>
    <w:rsid w:val="00DD7AF4"/>
    <w:rsid w:val="00DE2A6F"/>
    <w:rsid w:val="00DF19C5"/>
    <w:rsid w:val="00DF3BCD"/>
    <w:rsid w:val="00DF6C1E"/>
    <w:rsid w:val="00E073AD"/>
    <w:rsid w:val="00E16C8E"/>
    <w:rsid w:val="00E25B60"/>
    <w:rsid w:val="00E264BF"/>
    <w:rsid w:val="00E26DB9"/>
    <w:rsid w:val="00E4010C"/>
    <w:rsid w:val="00E4091F"/>
    <w:rsid w:val="00E471DB"/>
    <w:rsid w:val="00E52C5D"/>
    <w:rsid w:val="00E5537C"/>
    <w:rsid w:val="00E649D0"/>
    <w:rsid w:val="00E7120B"/>
    <w:rsid w:val="00E7273B"/>
    <w:rsid w:val="00E76A76"/>
    <w:rsid w:val="00E83E35"/>
    <w:rsid w:val="00EA2B88"/>
    <w:rsid w:val="00EB6FE6"/>
    <w:rsid w:val="00EE3CC8"/>
    <w:rsid w:val="00EE3D92"/>
    <w:rsid w:val="00EE4A0F"/>
    <w:rsid w:val="00F101B8"/>
    <w:rsid w:val="00F2081F"/>
    <w:rsid w:val="00F54FDE"/>
    <w:rsid w:val="00F616A6"/>
    <w:rsid w:val="00F63FA1"/>
    <w:rsid w:val="00F64F7D"/>
    <w:rsid w:val="00F6747B"/>
    <w:rsid w:val="00F7084B"/>
    <w:rsid w:val="00F721DE"/>
    <w:rsid w:val="00F7611B"/>
    <w:rsid w:val="00F763A8"/>
    <w:rsid w:val="00F83ED2"/>
    <w:rsid w:val="00F85C32"/>
    <w:rsid w:val="00F9490A"/>
    <w:rsid w:val="00FA10BF"/>
    <w:rsid w:val="00FB2372"/>
    <w:rsid w:val="00FD1F38"/>
    <w:rsid w:val="00FD4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AB502"/>
  <w15:docId w15:val="{25219222-7350-4871-99F1-B4A8F1E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12" w:lineRule="auto"/>
    </w:pPr>
    <w:rPr>
      <w:rFonts w:ascii="Arial" w:hAnsi="Arial"/>
      <w:lang w:eastAsia="ar-SA"/>
    </w:rPr>
  </w:style>
  <w:style w:type="paragraph" w:styleId="Heading1">
    <w:name w:val="heading 1"/>
    <w:basedOn w:val="Normal"/>
    <w:next w:val="Normal"/>
    <w:qFormat/>
    <w:rsid w:val="002303F4"/>
    <w:pPr>
      <w:keepNext/>
      <w:numPr>
        <w:numId w:val="1"/>
      </w:numPr>
      <w:spacing w:before="240" w:after="40" w:line="240" w:lineRule="auto"/>
      <w:outlineLvl w:val="0"/>
    </w:pPr>
    <w:rPr>
      <w:b/>
      <w:sz w:val="24"/>
      <w:szCs w:val="24"/>
    </w:rPr>
  </w:style>
  <w:style w:type="paragraph" w:styleId="Heading2">
    <w:name w:val="heading 2"/>
    <w:basedOn w:val="Normal"/>
    <w:next w:val="Normal"/>
    <w:qFormat/>
    <w:rsid w:val="002303F4"/>
    <w:pPr>
      <w:keepNext/>
      <w:numPr>
        <w:ilvl w:val="1"/>
        <w:numId w:val="1"/>
      </w:numPr>
      <w:tabs>
        <w:tab w:val="clear" w:pos="0"/>
      </w:tabs>
      <w:spacing w:before="120" w:after="80" w:line="240" w:lineRule="auto"/>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keepLines/>
      <w:numPr>
        <w:ilvl w:val="3"/>
        <w:numId w:val="1"/>
      </w:numPr>
      <w:spacing w:after="240" w:line="240" w:lineRule="atLeast"/>
      <w:outlineLvl w:val="3"/>
    </w:pPr>
    <w:rPr>
      <w:spacing w:val="-4"/>
      <w:kern w:val="1"/>
      <w:sz w:val="22"/>
    </w:rPr>
  </w:style>
  <w:style w:type="paragraph" w:styleId="Heading5">
    <w:name w:val="heading 5"/>
    <w:basedOn w:val="Normal"/>
    <w:next w:val="Normal"/>
    <w:qFormat/>
    <w:pPr>
      <w:keepNext/>
      <w:keepLines/>
      <w:numPr>
        <w:ilvl w:val="4"/>
        <w:numId w:val="1"/>
      </w:numPr>
      <w:spacing w:line="240" w:lineRule="atLeast"/>
      <w:ind w:left="1440"/>
      <w:outlineLvl w:val="4"/>
    </w:pPr>
    <w:rPr>
      <w:spacing w:val="-4"/>
      <w:kern w:val="1"/>
    </w:rPr>
  </w:style>
  <w:style w:type="paragraph" w:styleId="Heading6">
    <w:name w:val="heading 6"/>
    <w:basedOn w:val="Normal"/>
    <w:next w:val="Normal"/>
    <w:qFormat/>
    <w:pPr>
      <w:keepNext/>
      <w:keepLines/>
      <w:numPr>
        <w:ilvl w:val="5"/>
        <w:numId w:val="1"/>
      </w:numPr>
      <w:spacing w:before="140" w:line="220" w:lineRule="atLeast"/>
      <w:ind w:left="1440"/>
      <w:outlineLvl w:val="5"/>
    </w:pPr>
    <w:rPr>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2"/>
      </w:numPr>
      <w:tabs>
        <w:tab w:val="clear" w:pos="720"/>
      </w:tabs>
      <w:spacing w:after="60"/>
      <w:ind w:left="630" w:hanging="270"/>
    </w:pPr>
  </w:style>
  <w:style w:type="paragraph" w:customStyle="1" w:styleId="NumberedList">
    <w:name w:val="Numbered List"/>
    <w:basedOn w:val="Normal"/>
    <w:rsid w:val="00B20AD8"/>
    <w:pPr>
      <w:numPr>
        <w:numId w:val="3"/>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semiHidden/>
  </w:style>
  <w:style w:type="paragraph" w:styleId="Index1">
    <w:name w:val="index 1"/>
    <w:basedOn w:val="Normal"/>
    <w:semiHidden/>
  </w:style>
  <w:style w:type="paragraph" w:styleId="Index2">
    <w:name w:val="index 2"/>
    <w:basedOn w:val="Normal"/>
    <w:semiHidden/>
    <w:pPr>
      <w:ind w:left="720"/>
    </w:pPr>
  </w:style>
  <w:style w:type="paragraph" w:styleId="Index3">
    <w:name w:val="index 3"/>
    <w:basedOn w:val="Normal"/>
    <w:semiHidden/>
  </w:style>
  <w:style w:type="paragraph" w:styleId="IndexHeading">
    <w:name w:val="index heading"/>
    <w:basedOn w:val="Normal"/>
    <w:next w:val="Index1"/>
    <w:semiHidden/>
    <w:pPr>
      <w:spacing w:line="480" w:lineRule="atLeast"/>
    </w:pPr>
    <w:rPr>
      <w:rFonts w:ascii="Arial Black" w:hAnsi="Arial Black"/>
      <w:sz w:val="24"/>
    </w:rPr>
  </w:style>
  <w:style w:type="paragraph" w:customStyle="1" w:styleId="TableCaption">
    <w:name w:val="Table Caption"/>
    <w:basedOn w:val="Normal"/>
    <w:rsid w:val="00F85C32"/>
    <w:pPr>
      <w:spacing w:before="80" w:after="12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uiPriority w:val="39"/>
    <w:pPr>
      <w:spacing w:before="120" w:after="120"/>
    </w:pPr>
    <w:rPr>
      <w:rFonts w:asciiTheme="minorHAnsi" w:hAnsiTheme="minorHAnsi"/>
      <w:b/>
      <w:bCs/>
      <w:caps/>
    </w:rPr>
  </w:style>
  <w:style w:type="paragraph" w:styleId="TOC2">
    <w:name w:val="toc 2"/>
    <w:basedOn w:val="Normal"/>
    <w:uiPriority w:val="39"/>
    <w:pPr>
      <w:ind w:left="200"/>
    </w:pPr>
    <w:rPr>
      <w:rFonts w:asciiTheme="minorHAnsi" w:hAnsiTheme="minorHAnsi"/>
      <w:smallCaps/>
    </w:rPr>
  </w:style>
  <w:style w:type="paragraph" w:styleId="TOC3">
    <w:name w:val="toc 3"/>
    <w:basedOn w:val="Normal"/>
    <w:uiPriority w:val="39"/>
    <w:pPr>
      <w:ind w:left="400"/>
    </w:pPr>
    <w:rPr>
      <w:rFonts w:asciiTheme="minorHAnsi" w:hAnsiTheme="minorHAnsi"/>
      <w:i/>
      <w:iCs/>
    </w:rPr>
  </w:style>
  <w:style w:type="paragraph" w:styleId="TOC4">
    <w:name w:val="toc 4"/>
    <w:basedOn w:val="Normal"/>
    <w:semiHidden/>
    <w:pPr>
      <w:ind w:left="600"/>
    </w:pPr>
    <w:rPr>
      <w:rFonts w:asciiTheme="minorHAnsi" w:hAnsiTheme="minorHAnsi"/>
      <w:sz w:val="18"/>
      <w:szCs w:val="18"/>
    </w:rPr>
  </w:style>
  <w:style w:type="paragraph" w:styleId="TOC5">
    <w:name w:val="toc 5"/>
    <w:basedOn w:val="Normal"/>
    <w:semiHidden/>
    <w:pPr>
      <w:ind w:left="800"/>
    </w:pPr>
    <w:rPr>
      <w:rFonts w:asciiTheme="minorHAnsi" w:hAnsiTheme="minorHAnsi"/>
      <w:sz w:val="18"/>
      <w:szCs w:val="18"/>
    </w:rPr>
  </w:style>
  <w:style w:type="paragraph" w:styleId="Footer">
    <w:name w:val="footer"/>
    <w:basedOn w:val="Normal"/>
    <w:rsid w:val="000F4C90"/>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sz w:val="24"/>
    </w:rPr>
  </w:style>
  <w:style w:type="paragraph" w:customStyle="1" w:styleId="LetteredList">
    <w:name w:val="Lettered List"/>
    <w:basedOn w:val="Normal"/>
    <w:rsid w:val="00B20AD8"/>
    <w:pPr>
      <w:numPr>
        <w:numId w:val="4"/>
      </w:numPr>
      <w:tabs>
        <w:tab w:val="left" w:pos="1170"/>
      </w:tabs>
    </w:pPr>
  </w:style>
  <w:style w:type="paragraph" w:customStyle="1" w:styleId="PageHeader">
    <w:name w:val="Page Header"/>
    <w:basedOn w:val="Normal"/>
    <w:rsid w:val="00E4091F"/>
    <w:pPr>
      <w:keepNext/>
      <w:spacing w:line="240" w:lineRule="auto"/>
    </w:pPr>
    <w:rPr>
      <w:b/>
      <w:sz w:val="24"/>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line="240" w:lineRule="auto"/>
    </w:pPr>
    <w:rPr>
      <w:b/>
      <w:sz w:val="32"/>
    </w:rPr>
  </w:style>
  <w:style w:type="paragraph" w:styleId="TOC6">
    <w:name w:val="toc 6"/>
    <w:basedOn w:val="Normal"/>
    <w:semiHidden/>
    <w:rsid w:val="00E4091F"/>
    <w:pPr>
      <w:ind w:left="1000"/>
    </w:pPr>
    <w:rPr>
      <w:rFonts w:asciiTheme="minorHAnsi" w:hAnsiTheme="minorHAnsi"/>
      <w:sz w:val="18"/>
      <w:szCs w:val="18"/>
    </w:rPr>
  </w:style>
  <w:style w:type="paragraph" w:styleId="TOC7">
    <w:name w:val="toc 7"/>
    <w:basedOn w:val="Normal"/>
    <w:semiHidden/>
    <w:rsid w:val="00E4091F"/>
    <w:pPr>
      <w:ind w:left="1200"/>
    </w:pPr>
    <w:rPr>
      <w:rFonts w:asciiTheme="minorHAnsi" w:hAnsiTheme="minorHAnsi"/>
      <w:sz w:val="18"/>
      <w:szCs w:val="18"/>
    </w:rPr>
  </w:style>
  <w:style w:type="paragraph" w:styleId="TOC8">
    <w:name w:val="toc 8"/>
    <w:basedOn w:val="Normal"/>
    <w:semiHidden/>
    <w:rsid w:val="00E4091F"/>
    <w:pPr>
      <w:ind w:left="1400"/>
    </w:pPr>
    <w:rPr>
      <w:rFonts w:asciiTheme="minorHAnsi" w:hAnsiTheme="minorHAnsi"/>
      <w:sz w:val="18"/>
      <w:szCs w:val="18"/>
    </w:rPr>
  </w:style>
  <w:style w:type="paragraph" w:styleId="TOC9">
    <w:name w:val="toc 9"/>
    <w:basedOn w:val="Normal"/>
    <w:semiHidden/>
    <w:rsid w:val="00E4091F"/>
    <w:pPr>
      <w:ind w:left="1600"/>
    </w:pPr>
    <w:rPr>
      <w:rFonts w:asciiTheme="minorHAnsi" w:hAnsiTheme="minorHAnsi"/>
      <w:sz w:val="18"/>
      <w:szCs w:val="18"/>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0F3CCB"/>
    <w:pPr>
      <w:tabs>
        <w:tab w:val="center" w:pos="4320"/>
        <w:tab w:val="right" w:pos="8640"/>
      </w:tabs>
    </w:pPr>
  </w:style>
  <w:style w:type="paragraph" w:styleId="BalloonText">
    <w:name w:val="Balloon Text"/>
    <w:basedOn w:val="Normal"/>
    <w:link w:val="BalloonTextChar"/>
    <w:uiPriority w:val="99"/>
    <w:semiHidden/>
    <w:unhideWhenUsed/>
    <w:rsid w:val="00B0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26"/>
    <w:rPr>
      <w:rFonts w:ascii="Tahoma" w:hAnsi="Tahoma" w:cs="Tahoma"/>
      <w:sz w:val="16"/>
      <w:szCs w:val="16"/>
      <w:lang w:eastAsia="ar-SA"/>
    </w:rPr>
  </w:style>
  <w:style w:type="character" w:styleId="Hyperlink">
    <w:name w:val="Hyperlink"/>
    <w:basedOn w:val="DefaultParagraphFont"/>
    <w:uiPriority w:val="99"/>
    <w:unhideWhenUsed/>
    <w:rsid w:val="00EB6FE6"/>
    <w:rPr>
      <w:color w:val="0000FF" w:themeColor="hyperlink"/>
      <w:u w:val="single"/>
    </w:rPr>
  </w:style>
  <w:style w:type="paragraph" w:styleId="ListParagraph">
    <w:name w:val="List Paragraph"/>
    <w:basedOn w:val="Normal"/>
    <w:uiPriority w:val="34"/>
    <w:qFormat/>
    <w:rsid w:val="00555254"/>
    <w:pPr>
      <w:ind w:left="720"/>
      <w:contextualSpacing/>
    </w:pPr>
  </w:style>
  <w:style w:type="character" w:styleId="CommentReference">
    <w:name w:val="annotation reference"/>
    <w:basedOn w:val="DefaultParagraphFont"/>
    <w:uiPriority w:val="99"/>
    <w:semiHidden/>
    <w:unhideWhenUsed/>
    <w:rsid w:val="008406B0"/>
    <w:rPr>
      <w:sz w:val="16"/>
      <w:szCs w:val="16"/>
    </w:rPr>
  </w:style>
  <w:style w:type="paragraph" w:styleId="CommentText">
    <w:name w:val="annotation text"/>
    <w:basedOn w:val="Normal"/>
    <w:link w:val="CommentTextChar"/>
    <w:uiPriority w:val="99"/>
    <w:semiHidden/>
    <w:unhideWhenUsed/>
    <w:rsid w:val="008406B0"/>
    <w:pPr>
      <w:spacing w:line="240" w:lineRule="auto"/>
    </w:pPr>
  </w:style>
  <w:style w:type="character" w:customStyle="1" w:styleId="CommentTextChar">
    <w:name w:val="Comment Text Char"/>
    <w:basedOn w:val="DefaultParagraphFont"/>
    <w:link w:val="CommentText"/>
    <w:uiPriority w:val="99"/>
    <w:semiHidden/>
    <w:rsid w:val="008406B0"/>
    <w:rPr>
      <w:rFonts w:ascii="Arial" w:hAnsi="Arial"/>
      <w:lang w:eastAsia="ar-SA"/>
    </w:rPr>
  </w:style>
  <w:style w:type="paragraph" w:styleId="CommentSubject">
    <w:name w:val="annotation subject"/>
    <w:basedOn w:val="CommentText"/>
    <w:next w:val="CommentText"/>
    <w:link w:val="CommentSubjectChar"/>
    <w:uiPriority w:val="99"/>
    <w:semiHidden/>
    <w:unhideWhenUsed/>
    <w:rsid w:val="008406B0"/>
    <w:rPr>
      <w:b/>
      <w:bCs/>
    </w:rPr>
  </w:style>
  <w:style w:type="character" w:customStyle="1" w:styleId="CommentSubjectChar">
    <w:name w:val="Comment Subject Char"/>
    <w:basedOn w:val="CommentTextChar"/>
    <w:link w:val="CommentSubject"/>
    <w:uiPriority w:val="99"/>
    <w:semiHidden/>
    <w:rsid w:val="008406B0"/>
    <w:rPr>
      <w:rFonts w:ascii="Arial" w:hAnsi="Arial"/>
      <w:b/>
      <w:bCs/>
      <w:lang w:eastAsia="ar-SA"/>
    </w:rPr>
  </w:style>
  <w:style w:type="table" w:styleId="TableGrid">
    <w:name w:val="Table Grid"/>
    <w:basedOn w:val="TableNormal"/>
    <w:uiPriority w:val="59"/>
    <w:rsid w:val="00876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erre%20ctr%20fults\Desktop\Long%20General%20Document%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2" ma:contentTypeDescription="Create a new document." ma:contentTypeScope="" ma:versionID="4de1d543e5ab4bc580163434c6319135">
  <xsd:schema xmlns:xsd="http://www.w3.org/2001/XMLSchema" xmlns:xs="http://www.w3.org/2001/XMLSchema" xmlns:p="http://schemas.microsoft.com/office/2006/metadata/properties" xmlns:ns2="382c84df-d6fa-4f3a-8878-c6c89279985c" targetNamespace="http://schemas.microsoft.com/office/2006/metadata/properties" ma:root="true" ma:fieldsID="c9759f531191a6dd89ce7f3d02e66ef3" ns2:_="">
    <xsd:import namespace="382c84df-d6fa-4f3a-8878-c6c8927998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84df-d6fa-4f3a-8878-c6c8927998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BCEB8-7A49-4CF8-970D-987EE636E118}">
  <ds:schemaRefs>
    <ds:schemaRef ds:uri="http://schemas.microsoft.com/sharepoint/v3/contenttype/forms"/>
  </ds:schemaRefs>
</ds:datastoreItem>
</file>

<file path=customXml/itemProps2.xml><?xml version="1.0" encoding="utf-8"?>
<ds:datastoreItem xmlns:ds="http://schemas.openxmlformats.org/officeDocument/2006/customXml" ds:itemID="{2F991597-0CBE-43B4-AB49-7AA05A4C6970}">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382c84df-d6fa-4f3a-8878-c6c89279985c"/>
    <ds:schemaRef ds:uri="http://purl.org/dc/dcmitype/"/>
  </ds:schemaRefs>
</ds:datastoreItem>
</file>

<file path=customXml/itemProps3.xml><?xml version="1.0" encoding="utf-8"?>
<ds:datastoreItem xmlns:ds="http://schemas.openxmlformats.org/officeDocument/2006/customXml" ds:itemID="{E80815F8-CE8A-42B6-A8F0-19E128BD6C4B}">
  <ds:schemaRefs>
    <ds:schemaRef ds:uri="http://schemas.openxmlformats.org/officeDocument/2006/bibliography"/>
  </ds:schemaRefs>
</ds:datastoreItem>
</file>

<file path=customXml/itemProps4.xml><?xml version="1.0" encoding="utf-8"?>
<ds:datastoreItem xmlns:ds="http://schemas.openxmlformats.org/officeDocument/2006/customXml" ds:itemID="{4DF22B29-521F-4DE8-AFAD-4AB45C0C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c84df-d6fa-4f3a-8878-c6c892799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General Document Template</Template>
  <TotalTime>124</TotalTime>
  <Pages>5</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[Add the document's title here]</vt:lpstr>
    </vt:vector>
  </TitlesOfParts>
  <Company>Federal Aviation Adminstration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the document's title here]</dc:title>
  <dc:subject>[Add a short, descriptive summary here]</dc:subject>
  <dc:creator>pierre ctr fults</dc:creator>
  <cp:lastModifiedBy>Merchant, Kim (FAA)</cp:lastModifiedBy>
  <cp:revision>7</cp:revision>
  <cp:lastPrinted>2008-04-01T18:12:00Z</cp:lastPrinted>
  <dcterms:created xsi:type="dcterms:W3CDTF">2024-11-01T13:00:00Z</dcterms:created>
  <dcterms:modified xsi:type="dcterms:W3CDTF">2024-11-01T15:02:00Z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0x01010050D16A36769BC24B87AE521810D2AB01</vt:lpwstr>
  </property>
  <property fmtid="{D5CDD505-2E9C-101B-9397-08002B2CF9AE}" pid="3" name="_TemplateID">
    <vt:lpwstr>TC062071971033</vt:lpwstr>
  </property>
</Properties>
</file>