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1831" w:rsidP="00041831" w14:paraId="4299E02D" w14:textId="08513A01">
      <w:pPr>
        <w:pStyle w:val="NormalWeb"/>
        <w:jc w:val="center"/>
        <w:rPr>
          <w:rFonts w:ascii="Arial" w:hAnsi="Arial" w:cs="Arial"/>
          <w:b/>
          <w:bCs/>
        </w:rPr>
      </w:pPr>
      <w:r>
        <w:rPr>
          <w:rFonts w:ascii="Arial" w:hAnsi="Arial" w:cs="Arial"/>
          <w:b/>
          <w:bCs/>
        </w:rPr>
        <w:t>Department of Transportation</w:t>
      </w:r>
    </w:p>
    <w:p w:rsidR="00041831" w:rsidP="00041831" w14:paraId="11EF650A" w14:textId="781E7B96">
      <w:pPr>
        <w:pStyle w:val="NormalWeb"/>
        <w:jc w:val="center"/>
        <w:rPr>
          <w:rFonts w:ascii="Arial" w:hAnsi="Arial" w:cs="Arial"/>
          <w:b/>
          <w:bCs/>
        </w:rPr>
      </w:pPr>
      <w:r>
        <w:rPr>
          <w:rFonts w:ascii="Arial" w:hAnsi="Arial" w:cs="Arial"/>
          <w:b/>
          <w:bCs/>
        </w:rPr>
        <w:t>Federal Highway Administration</w:t>
      </w:r>
    </w:p>
    <w:p w:rsidR="00041831" w:rsidP="00041831" w14:paraId="3E5ACC53" w14:textId="6E2D01B9">
      <w:pPr>
        <w:pStyle w:val="NormalWeb"/>
        <w:jc w:val="center"/>
        <w:rPr>
          <w:rFonts w:ascii="Arial" w:hAnsi="Arial" w:cs="Arial"/>
          <w:b/>
          <w:bCs/>
        </w:rPr>
      </w:pPr>
      <w:r>
        <w:rPr>
          <w:rFonts w:ascii="Arial" w:hAnsi="Arial" w:cs="Arial"/>
          <w:b/>
          <w:bCs/>
        </w:rPr>
        <w:t>Annual Right-of-Way Acquisition Data</w:t>
      </w:r>
    </w:p>
    <w:p w:rsidR="00BD1BF2" w:rsidP="00041831" w14:paraId="578C4D09" w14:textId="2A9E594D">
      <w:pPr>
        <w:pStyle w:val="NormalWeb"/>
        <w:jc w:val="center"/>
        <w:rPr>
          <w:rFonts w:ascii="Arial" w:hAnsi="Arial" w:cs="Arial"/>
          <w:b/>
          <w:bCs/>
        </w:rPr>
      </w:pPr>
      <w:r>
        <w:rPr>
          <w:rFonts w:ascii="Arial" w:hAnsi="Arial" w:cs="Arial"/>
          <w:b/>
          <w:bCs/>
        </w:rPr>
        <w:t>Supporting Statement</w:t>
      </w:r>
      <w:r w:rsidR="00041831">
        <w:rPr>
          <w:rFonts w:ascii="Arial" w:hAnsi="Arial" w:cs="Arial"/>
          <w:b/>
          <w:bCs/>
        </w:rPr>
        <w:t xml:space="preserve"> A</w:t>
      </w:r>
    </w:p>
    <w:p w:rsidR="00041831" w:rsidP="00041831" w14:paraId="4AF060E3" w14:textId="488FC2C6">
      <w:pPr>
        <w:pStyle w:val="NormalWeb"/>
        <w:jc w:val="center"/>
        <w:rPr>
          <w:rFonts w:ascii="Arial" w:hAnsi="Arial" w:cs="Arial"/>
          <w:b/>
          <w:bCs/>
          <w:sz w:val="20"/>
          <w:szCs w:val="20"/>
        </w:rPr>
      </w:pPr>
      <w:r>
        <w:rPr>
          <w:rFonts w:ascii="Arial" w:hAnsi="Arial" w:cs="Arial"/>
          <w:b/>
          <w:bCs/>
        </w:rPr>
        <w:t>OMB Control No. 2125-0661</w:t>
      </w:r>
    </w:p>
    <w:p w:rsidR="00BD1BF2" w14:paraId="3C7428F6" w14:textId="77777777"/>
    <w:p w:rsidR="00FD5BBB" w14:paraId="6EF27B73" w14:textId="77777777">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FD5BBB" w:rsidRPr="007E7D91" w14:paraId="6776CFA1" w14:textId="3553D959">
      <w:pPr>
        <w:pStyle w:val="NormalWeb"/>
        <w:rPr>
          <w:rFonts w:ascii="Arial" w:hAnsi="Arial" w:cs="Arial"/>
          <w:sz w:val="20"/>
          <w:szCs w:val="20"/>
        </w:rPr>
      </w:pPr>
      <w:r w:rsidRPr="007E7D91">
        <w:rPr>
          <w:rFonts w:ascii="Arial" w:hAnsi="Arial" w:cs="Arial"/>
          <w:sz w:val="20"/>
          <w:szCs w:val="20"/>
        </w:rPr>
        <w:t xml:space="preserve">This is a reinstatement of </w:t>
      </w:r>
      <w:r w:rsidRPr="007E7D91" w:rsidR="0010538F">
        <w:rPr>
          <w:rFonts w:ascii="Arial" w:hAnsi="Arial" w:cs="Arial"/>
          <w:sz w:val="20"/>
          <w:szCs w:val="20"/>
        </w:rPr>
        <w:t xml:space="preserve">an existing </w:t>
      </w:r>
      <w:r w:rsidRPr="007E7D91">
        <w:rPr>
          <w:rFonts w:ascii="Arial" w:hAnsi="Arial" w:cs="Arial"/>
          <w:sz w:val="20"/>
          <w:szCs w:val="20"/>
        </w:rPr>
        <w:t xml:space="preserve">information collection regarding </w:t>
      </w:r>
      <w:r w:rsidRPr="007E7D91" w:rsidR="0010538F">
        <w:rPr>
          <w:rFonts w:ascii="Arial" w:hAnsi="Arial" w:cs="Arial"/>
          <w:sz w:val="20"/>
          <w:szCs w:val="20"/>
        </w:rPr>
        <w:t xml:space="preserve">each </w:t>
      </w:r>
      <w:r w:rsidRPr="007E7D91">
        <w:rPr>
          <w:rFonts w:ascii="Arial" w:hAnsi="Arial" w:cs="Arial"/>
          <w:sz w:val="20"/>
          <w:szCs w:val="20"/>
        </w:rPr>
        <w:t xml:space="preserve">state’s general residential and non-residential acquisition and relocation information through the Statistical Report Form in </w:t>
      </w:r>
      <w:r w:rsidR="00F22494">
        <w:rPr>
          <w:rFonts w:ascii="Arial" w:hAnsi="Arial" w:cs="Arial"/>
          <w:sz w:val="20"/>
          <w:szCs w:val="20"/>
        </w:rPr>
        <w:t>a</w:t>
      </w:r>
      <w:r w:rsidRPr="007E7D91" w:rsidR="00F22494">
        <w:rPr>
          <w:rFonts w:ascii="Arial" w:hAnsi="Arial" w:cs="Arial"/>
          <w:sz w:val="20"/>
          <w:szCs w:val="20"/>
        </w:rPr>
        <w:t xml:space="preserve">ppendix </w:t>
      </w:r>
      <w:r w:rsidRPr="007E7D91">
        <w:rPr>
          <w:rFonts w:ascii="Arial" w:hAnsi="Arial" w:cs="Arial"/>
          <w:sz w:val="20"/>
          <w:szCs w:val="20"/>
        </w:rPr>
        <w:t xml:space="preserve">B to part 24 of </w:t>
      </w:r>
      <w:r w:rsidR="00F22494">
        <w:rPr>
          <w:rFonts w:ascii="Arial" w:hAnsi="Arial" w:cs="Arial"/>
          <w:sz w:val="20"/>
          <w:szCs w:val="20"/>
        </w:rPr>
        <w:t>t</w:t>
      </w:r>
      <w:r w:rsidRPr="007E7D91" w:rsidR="00F22494">
        <w:rPr>
          <w:rFonts w:ascii="Arial" w:hAnsi="Arial" w:cs="Arial"/>
          <w:sz w:val="20"/>
          <w:szCs w:val="20"/>
        </w:rPr>
        <w:t xml:space="preserve">itle </w:t>
      </w:r>
      <w:r w:rsidRPr="007E7D91">
        <w:rPr>
          <w:rFonts w:ascii="Arial" w:hAnsi="Arial" w:cs="Arial"/>
          <w:sz w:val="20"/>
          <w:szCs w:val="20"/>
        </w:rPr>
        <w:t xml:space="preserve">49 of the Code of Federal Regulations (49 CFR part 24).  </w:t>
      </w:r>
    </w:p>
    <w:p w:rsidR="00BD1BF2" w14:paraId="54084035"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5B942099"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FD5BBB" w:rsidRPr="007E7D91" w:rsidP="00FD5BBB" w14:paraId="5CB36446" w14:textId="2C22AF3D">
      <w:pPr>
        <w:rPr>
          <w:rFonts w:ascii="Arial" w:hAnsi="Arial" w:cs="Arial"/>
          <w:sz w:val="20"/>
          <w:szCs w:val="20"/>
        </w:rPr>
      </w:pPr>
      <w:r w:rsidRPr="007E7D91">
        <w:rPr>
          <w:rFonts w:ascii="Arial" w:hAnsi="Arial" w:cs="Arial"/>
          <w:bCs/>
          <w:sz w:val="20"/>
          <w:szCs w:val="20"/>
        </w:rPr>
        <w:t>The Federal Highway Administration (FHWA) Office of Real Estate Services (HEPR) develops and implements regulations, polices</w:t>
      </w:r>
      <w:r w:rsidR="00041831">
        <w:rPr>
          <w:rFonts w:ascii="Arial" w:hAnsi="Arial" w:cs="Arial"/>
          <w:bCs/>
          <w:sz w:val="20"/>
          <w:szCs w:val="20"/>
        </w:rPr>
        <w:t>,</w:t>
      </w:r>
      <w:r w:rsidRPr="007E7D91">
        <w:rPr>
          <w:rFonts w:ascii="Arial" w:hAnsi="Arial" w:cs="Arial"/>
          <w:bCs/>
          <w:sz w:val="20"/>
          <w:szCs w:val="20"/>
        </w:rPr>
        <w:t xml:space="preserve"> and guidance that help to ensure that right-of-way needed for </w:t>
      </w:r>
      <w:r w:rsidRPr="007E7D91" w:rsidR="004F24D4">
        <w:rPr>
          <w:rFonts w:ascii="Arial" w:hAnsi="Arial" w:cs="Arial"/>
          <w:bCs/>
          <w:sz w:val="20"/>
          <w:szCs w:val="20"/>
        </w:rPr>
        <w:t xml:space="preserve">the construction or improvement of </w:t>
      </w:r>
      <w:r w:rsidRPr="007E7D91">
        <w:rPr>
          <w:rFonts w:ascii="Arial" w:hAnsi="Arial" w:cs="Arial"/>
          <w:bCs/>
          <w:sz w:val="20"/>
          <w:szCs w:val="20"/>
        </w:rPr>
        <w:t>transportation infrastructure is made available in a timely fashion and in compliance with applicable laws and regulations.</w:t>
      </w:r>
      <w:r w:rsidRPr="007E7D91" w:rsidR="004F24D4">
        <w:rPr>
          <w:rFonts w:ascii="Arial" w:hAnsi="Arial" w:cs="Arial"/>
          <w:bCs/>
          <w:sz w:val="20"/>
          <w:szCs w:val="20"/>
        </w:rPr>
        <w:t xml:space="preserve">  </w:t>
      </w:r>
      <w:r w:rsidRPr="007E7D91">
        <w:rPr>
          <w:rFonts w:ascii="Arial" w:hAnsi="Arial" w:cs="Arial"/>
          <w:bCs/>
          <w:sz w:val="20"/>
          <w:szCs w:val="20"/>
        </w:rPr>
        <w:t xml:space="preserve">One of the </w:t>
      </w:r>
      <w:r w:rsidRPr="007E7D91" w:rsidR="004F24D4">
        <w:rPr>
          <w:rFonts w:ascii="Arial" w:hAnsi="Arial" w:cs="Arial"/>
          <w:bCs/>
          <w:sz w:val="20"/>
          <w:szCs w:val="20"/>
        </w:rPr>
        <w:t>HEPR’s</w:t>
      </w:r>
      <w:r w:rsidRPr="007E7D91">
        <w:rPr>
          <w:rFonts w:ascii="Arial" w:hAnsi="Arial" w:cs="Arial"/>
          <w:bCs/>
          <w:sz w:val="20"/>
          <w:szCs w:val="20"/>
        </w:rPr>
        <w:t xml:space="preserve"> primary functions is to ensure that right-of-way acquired for federally funded projects and programs is acquired in a manner that complies with the requirements of The Uniform Relocation Assistance and Real Property Acquisition Policies Act of 1970, as amended </w:t>
      </w:r>
      <w:r w:rsidR="00F22494">
        <w:rPr>
          <w:rFonts w:ascii="Arial" w:hAnsi="Arial" w:cs="Arial"/>
          <w:bCs/>
          <w:sz w:val="20"/>
          <w:szCs w:val="20"/>
        </w:rPr>
        <w:t xml:space="preserve">(42 U.S.C. 4601 </w:t>
      </w:r>
      <w:r w:rsidRPr="00F22494" w:rsidR="00F22494">
        <w:rPr>
          <w:rFonts w:ascii="Arial" w:hAnsi="Arial" w:cs="Arial"/>
          <w:bCs/>
          <w:i/>
          <w:iCs/>
          <w:sz w:val="20"/>
          <w:szCs w:val="20"/>
        </w:rPr>
        <w:t>et seq</w:t>
      </w:r>
      <w:r w:rsidR="00F22494">
        <w:rPr>
          <w:rFonts w:ascii="Arial" w:hAnsi="Arial" w:cs="Arial"/>
          <w:bCs/>
          <w:sz w:val="20"/>
          <w:szCs w:val="20"/>
        </w:rPr>
        <w:t xml:space="preserve">.) </w:t>
      </w:r>
      <w:r w:rsidRPr="007E7D91">
        <w:rPr>
          <w:rFonts w:ascii="Arial" w:hAnsi="Arial" w:cs="Arial"/>
          <w:bCs/>
          <w:sz w:val="20"/>
          <w:szCs w:val="20"/>
        </w:rPr>
        <w:t xml:space="preserve">(Uniform Act).  </w:t>
      </w:r>
      <w:r w:rsidRPr="007E7D91" w:rsidR="004F24D4">
        <w:rPr>
          <w:rFonts w:ascii="Arial" w:hAnsi="Arial" w:cs="Arial"/>
          <w:bCs/>
          <w:sz w:val="20"/>
          <w:szCs w:val="20"/>
        </w:rPr>
        <w:t>HEPR</w:t>
      </w:r>
      <w:r w:rsidRPr="007E7D91">
        <w:rPr>
          <w:rFonts w:ascii="Arial" w:hAnsi="Arial" w:cs="Arial"/>
          <w:bCs/>
          <w:sz w:val="20"/>
          <w:szCs w:val="20"/>
        </w:rPr>
        <w:t xml:space="preserve"> also serves as Lead Agency for the government-wide promulgation and implementation of Uniform Act rules and policies.  </w:t>
      </w:r>
      <w:r w:rsidRPr="007E7D91">
        <w:rPr>
          <w:rFonts w:ascii="Arial" w:hAnsi="Arial" w:cs="Arial"/>
          <w:sz w:val="20"/>
          <w:szCs w:val="20"/>
        </w:rPr>
        <w:t>These Uniform Act requirements apply to the real estate acquisition and relocation assistance programs and projects of 18 Federal Agencies.</w:t>
      </w:r>
    </w:p>
    <w:p w:rsidR="00FD5BBB" w:rsidRPr="007E7D91" w:rsidP="00FD5BBB" w14:paraId="691AB156" w14:textId="77777777">
      <w:pPr>
        <w:rPr>
          <w:rFonts w:ascii="Arial" w:hAnsi="Arial" w:cs="Arial"/>
          <w:bCs/>
          <w:sz w:val="20"/>
          <w:szCs w:val="20"/>
        </w:rPr>
      </w:pPr>
    </w:p>
    <w:p w:rsidR="00FD5BBB" w:rsidRPr="007E7D91" w:rsidP="00FD5BBB" w14:paraId="40121D43" w14:textId="5778ACAB">
      <w:pPr>
        <w:rPr>
          <w:rFonts w:ascii="Arial" w:hAnsi="Arial" w:cs="Arial"/>
          <w:bCs/>
          <w:sz w:val="20"/>
          <w:szCs w:val="20"/>
        </w:rPr>
      </w:pPr>
      <w:r w:rsidRPr="007E7D91">
        <w:rPr>
          <w:rFonts w:ascii="Arial" w:hAnsi="Arial" w:cs="Arial"/>
          <w:bCs/>
          <w:sz w:val="20"/>
          <w:szCs w:val="20"/>
        </w:rPr>
        <w:t xml:space="preserve">Moving Ahead for Progress in the 21st Century Act </w:t>
      </w:r>
      <w:r w:rsidR="00F22494">
        <w:rPr>
          <w:rFonts w:ascii="Arial" w:hAnsi="Arial" w:cs="Arial"/>
          <w:bCs/>
          <w:sz w:val="20"/>
          <w:szCs w:val="20"/>
        </w:rPr>
        <w:t xml:space="preserve">(Public Law 112-141) </w:t>
      </w:r>
      <w:r w:rsidRPr="007E7D91">
        <w:rPr>
          <w:rFonts w:ascii="Arial" w:hAnsi="Arial" w:cs="Arial"/>
          <w:bCs/>
          <w:sz w:val="20"/>
          <w:szCs w:val="20"/>
        </w:rPr>
        <w:t xml:space="preserve">(MAP-21) amended </w:t>
      </w:r>
      <w:r w:rsidRPr="007E7D91" w:rsidR="00356C0A">
        <w:rPr>
          <w:rFonts w:ascii="Arial" w:hAnsi="Arial" w:cs="Arial"/>
          <w:bCs/>
          <w:sz w:val="20"/>
          <w:szCs w:val="20"/>
        </w:rPr>
        <w:t>the Uniform Act</w:t>
      </w:r>
      <w:r>
        <w:rPr>
          <w:rStyle w:val="FootnoteReference"/>
          <w:rFonts w:ascii="Arial" w:hAnsi="Arial" w:cs="Arial"/>
          <w:bCs/>
          <w:sz w:val="20"/>
          <w:szCs w:val="20"/>
        </w:rPr>
        <w:footnoteReference w:id="2"/>
      </w:r>
      <w:r w:rsidRPr="007E7D91">
        <w:rPr>
          <w:rFonts w:ascii="Arial" w:hAnsi="Arial" w:cs="Arial"/>
          <w:bCs/>
          <w:sz w:val="20"/>
          <w:szCs w:val="20"/>
        </w:rPr>
        <w:t xml:space="preserve"> to require that each Federal agency subject to the Uniform Act submit an annual report describing activities conducted by the Federal agency. The format of the report is found in </w:t>
      </w:r>
      <w:r w:rsidR="00F22494">
        <w:rPr>
          <w:rFonts w:ascii="Arial" w:hAnsi="Arial" w:cs="Arial"/>
          <w:bCs/>
          <w:sz w:val="20"/>
          <w:szCs w:val="20"/>
        </w:rPr>
        <w:t>a</w:t>
      </w:r>
      <w:r w:rsidRPr="007E7D91" w:rsidR="00F22494">
        <w:rPr>
          <w:rFonts w:ascii="Arial" w:hAnsi="Arial" w:cs="Arial"/>
          <w:bCs/>
          <w:sz w:val="20"/>
          <w:szCs w:val="20"/>
        </w:rPr>
        <w:t xml:space="preserve">ppendix </w:t>
      </w:r>
      <w:r w:rsidRPr="007E7D91">
        <w:rPr>
          <w:rFonts w:ascii="Arial" w:hAnsi="Arial" w:cs="Arial"/>
          <w:bCs/>
          <w:sz w:val="20"/>
          <w:szCs w:val="20"/>
        </w:rPr>
        <w:t xml:space="preserve">B to </w:t>
      </w:r>
      <w:r w:rsidRPr="007E7D91" w:rsidR="004F24D4">
        <w:rPr>
          <w:rFonts w:ascii="Arial" w:hAnsi="Arial" w:cs="Arial"/>
          <w:bCs/>
          <w:sz w:val="20"/>
          <w:szCs w:val="20"/>
        </w:rPr>
        <w:t>49 CFR p</w:t>
      </w:r>
      <w:r w:rsidRPr="007E7D91">
        <w:rPr>
          <w:rFonts w:ascii="Arial" w:hAnsi="Arial" w:cs="Arial"/>
          <w:bCs/>
          <w:sz w:val="20"/>
          <w:szCs w:val="20"/>
        </w:rPr>
        <w:t xml:space="preserve">art 24. The FHWA believes that such a report that details activity provides a good indication of program health and scope.  </w:t>
      </w:r>
    </w:p>
    <w:p w:rsidR="00FD5BBB" w:rsidRPr="007E7D91" w:rsidP="00FD5BBB" w14:paraId="11F97832" w14:textId="77777777">
      <w:pPr>
        <w:rPr>
          <w:rFonts w:ascii="Arial" w:hAnsi="Arial" w:cs="Arial"/>
          <w:bCs/>
          <w:sz w:val="20"/>
          <w:szCs w:val="20"/>
        </w:rPr>
      </w:pPr>
    </w:p>
    <w:p w:rsidR="00FD5BBB" w:rsidRPr="007E7D91" w:rsidP="00FD5BBB" w14:paraId="460709EB" w14:textId="44512A90">
      <w:pPr>
        <w:rPr>
          <w:rFonts w:ascii="Arial" w:hAnsi="Arial" w:cs="Arial"/>
          <w:bCs/>
          <w:sz w:val="20"/>
          <w:szCs w:val="20"/>
        </w:rPr>
      </w:pPr>
      <w:r w:rsidRPr="007E7D91">
        <w:rPr>
          <w:rFonts w:ascii="Arial" w:hAnsi="Arial" w:cs="Arial"/>
          <w:bCs/>
          <w:sz w:val="20"/>
          <w:szCs w:val="20"/>
        </w:rPr>
        <w:t xml:space="preserve">The primary focus of this information collection is to obtain accurate information for more effective implementation monitoring of the Uniform Act.  The information provided by the State </w:t>
      </w:r>
      <w:r w:rsidRPr="007E7D91" w:rsidR="004F24D4">
        <w:rPr>
          <w:rFonts w:ascii="Arial" w:hAnsi="Arial" w:cs="Arial"/>
          <w:bCs/>
          <w:sz w:val="20"/>
          <w:szCs w:val="20"/>
        </w:rPr>
        <w:t>a</w:t>
      </w:r>
      <w:r w:rsidRPr="007E7D91">
        <w:rPr>
          <w:rFonts w:ascii="Arial" w:hAnsi="Arial" w:cs="Arial"/>
          <w:bCs/>
          <w:sz w:val="20"/>
          <w:szCs w:val="20"/>
        </w:rPr>
        <w:t xml:space="preserve">gencies will be published to the FHWA website as a </w:t>
      </w:r>
      <w:r w:rsidRPr="007E7D91">
        <w:rPr>
          <w:rFonts w:ascii="Arial" w:hAnsi="Arial" w:cs="Arial"/>
          <w:sz w:val="20"/>
          <w:szCs w:val="20"/>
        </w:rPr>
        <w:t>source for residential and non-residential acquisition and relocation information featuring summary reports and a searchable database of historic acquisition and relocation statistics.</w:t>
      </w:r>
      <w:r w:rsidRPr="007E7D91">
        <w:rPr>
          <w:rFonts w:ascii="Arial" w:hAnsi="Arial" w:cs="Arial"/>
          <w:bCs/>
          <w:sz w:val="20"/>
          <w:szCs w:val="20"/>
        </w:rPr>
        <w:t xml:space="preserve">  </w:t>
      </w:r>
    </w:p>
    <w:p w:rsidR="00BD1BF2" w14:paraId="02FF9E80"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FD5BBB" w:rsidRPr="007E7D91" w:rsidP="00FD5BBB" w14:paraId="23703BD7" w14:textId="4B84FA3B">
      <w:pPr>
        <w:rPr>
          <w:rFonts w:ascii="Arial" w:hAnsi="Arial" w:cs="Arial"/>
          <w:sz w:val="20"/>
          <w:szCs w:val="20"/>
        </w:rPr>
      </w:pPr>
      <w:r w:rsidRPr="007E7D91">
        <w:rPr>
          <w:rFonts w:ascii="Arial" w:hAnsi="Arial" w:cs="Arial"/>
          <w:sz w:val="20"/>
          <w:szCs w:val="20"/>
        </w:rPr>
        <w:t xml:space="preserve">The information will be collected electronically from the State Transportation and Highway Agencies.  Each State </w:t>
      </w:r>
      <w:r w:rsidRPr="007E7D91" w:rsidR="004F24D4">
        <w:rPr>
          <w:rFonts w:ascii="Arial" w:hAnsi="Arial" w:cs="Arial"/>
          <w:sz w:val="20"/>
          <w:szCs w:val="20"/>
        </w:rPr>
        <w:t>a</w:t>
      </w:r>
      <w:r w:rsidRPr="007E7D91">
        <w:rPr>
          <w:rFonts w:ascii="Arial" w:hAnsi="Arial" w:cs="Arial"/>
          <w:sz w:val="20"/>
          <w:szCs w:val="20"/>
        </w:rPr>
        <w:t xml:space="preserve">gency will submit the information to the FHWA Office of Real Estate </w:t>
      </w:r>
      <w:r w:rsidRPr="007E7D91">
        <w:rPr>
          <w:rFonts w:ascii="Arial" w:hAnsi="Arial" w:cs="Arial"/>
          <w:sz w:val="20"/>
          <w:szCs w:val="20"/>
        </w:rPr>
        <w:t xml:space="preserve">Services via an electronic form that uses the Statistical Report Form in </w:t>
      </w:r>
      <w:r w:rsidR="00F626EE">
        <w:rPr>
          <w:rFonts w:ascii="Arial" w:hAnsi="Arial" w:cs="Arial"/>
          <w:sz w:val="20"/>
          <w:szCs w:val="20"/>
        </w:rPr>
        <w:t>a</w:t>
      </w:r>
      <w:r w:rsidRPr="007E7D91" w:rsidR="00F626EE">
        <w:rPr>
          <w:rFonts w:ascii="Arial" w:hAnsi="Arial" w:cs="Arial"/>
          <w:sz w:val="20"/>
          <w:szCs w:val="20"/>
        </w:rPr>
        <w:t xml:space="preserve">ppendix </w:t>
      </w:r>
      <w:r w:rsidRPr="007E7D91">
        <w:rPr>
          <w:rFonts w:ascii="Arial" w:hAnsi="Arial" w:cs="Arial"/>
          <w:sz w:val="20"/>
          <w:szCs w:val="20"/>
        </w:rPr>
        <w:t>B to 49 CFR part 24 as a template.  Most, if not all, of these agencies use computer program management software that automatically captures this information as they carry out their program or project.</w:t>
      </w:r>
      <w:r w:rsidRPr="007E7D91" w:rsidR="00FD5CC2">
        <w:rPr>
          <w:rFonts w:ascii="Arial" w:hAnsi="Arial" w:cs="Arial"/>
          <w:sz w:val="20"/>
          <w:szCs w:val="20"/>
        </w:rPr>
        <w:t xml:space="preserve"> </w:t>
      </w:r>
      <w:r w:rsidRPr="007E7D91">
        <w:rPr>
          <w:rFonts w:ascii="Arial" w:hAnsi="Arial" w:cs="Arial"/>
          <w:sz w:val="20"/>
          <w:szCs w:val="20"/>
        </w:rPr>
        <w:t xml:space="preserve"> </w:t>
      </w:r>
    </w:p>
    <w:p w:rsidR="00FD5BBB" w:rsidRPr="007E7D91" w:rsidP="00FD5BBB" w14:paraId="23B46873" w14:textId="77777777">
      <w:pPr>
        <w:rPr>
          <w:rFonts w:ascii="Arial" w:hAnsi="Arial" w:cs="Arial"/>
          <w:sz w:val="20"/>
          <w:szCs w:val="20"/>
        </w:rPr>
      </w:pPr>
    </w:p>
    <w:p w:rsidR="00FD5BBB" w:rsidRPr="007E7D91" w:rsidP="00FD5BBB" w14:paraId="5B17B6E1" w14:textId="77777777">
      <w:pPr>
        <w:rPr>
          <w:rFonts w:ascii="Arial" w:hAnsi="Arial" w:cs="Arial"/>
          <w:sz w:val="20"/>
          <w:szCs w:val="20"/>
        </w:rPr>
      </w:pPr>
      <w:r w:rsidRPr="007E7D91">
        <w:rPr>
          <w:rFonts w:ascii="Arial" w:hAnsi="Arial" w:cs="Arial"/>
          <w:sz w:val="20"/>
          <w:szCs w:val="20"/>
        </w:rPr>
        <w:t>There are 56 respondents, including 50 State Transportation Departments, the District of Columbia, the Commonwealth of Puerto Rico, the Commonwealth of the Northern Mariana Islands, Guam, the Virgin Islands, and American Samoa.</w:t>
      </w:r>
      <w:r w:rsidRPr="007E7D91">
        <w:rPr>
          <w:rFonts w:ascii="Arial" w:hAnsi="Arial" w:cs="Arial"/>
          <w:i/>
          <w:iCs/>
          <w:sz w:val="20"/>
          <w:szCs w:val="20"/>
        </w:rPr>
        <w:t xml:space="preserve"> </w:t>
      </w:r>
      <w:r w:rsidRPr="007E7D91" w:rsidR="00FD5CC2">
        <w:rPr>
          <w:rFonts w:ascii="Arial" w:hAnsi="Arial" w:cs="Arial"/>
          <w:sz w:val="20"/>
          <w:szCs w:val="20"/>
        </w:rPr>
        <w:t>The information provided by the respondents will include data on subrecipient programs and projects for which the respondents have oversight responsibilities. E</w:t>
      </w:r>
      <w:r w:rsidRPr="007E7D91">
        <w:rPr>
          <w:rFonts w:ascii="Arial" w:hAnsi="Arial" w:cs="Arial"/>
          <w:sz w:val="20"/>
          <w:szCs w:val="20"/>
        </w:rPr>
        <w:t xml:space="preserve">ach respondent will submit one report with state-specific acquisition data to the Office of Real Estate Services. </w:t>
      </w:r>
    </w:p>
    <w:p w:rsidR="00FD5BBB" w:rsidRPr="007E7D91" w:rsidP="00FD5BBB" w14:paraId="37CFAAEF" w14:textId="77777777">
      <w:pPr>
        <w:rPr>
          <w:rFonts w:ascii="Arial" w:hAnsi="Arial" w:cs="Arial"/>
          <w:sz w:val="20"/>
          <w:szCs w:val="20"/>
        </w:rPr>
      </w:pPr>
    </w:p>
    <w:p w:rsidR="00FD5BBB" w:rsidRPr="007E7D91" w:rsidP="00FD5BBB" w14:paraId="34DD5A75" w14:textId="2907DCCB">
      <w:pPr>
        <w:rPr>
          <w:rFonts w:ascii="Arial" w:hAnsi="Arial" w:cs="Arial"/>
          <w:b/>
          <w:sz w:val="20"/>
          <w:szCs w:val="20"/>
          <w:u w:val="single"/>
        </w:rPr>
      </w:pPr>
      <w:r w:rsidRPr="007E7D91">
        <w:rPr>
          <w:rFonts w:ascii="Arial" w:hAnsi="Arial" w:cs="Arial"/>
          <w:bCs/>
          <w:sz w:val="20"/>
          <w:szCs w:val="20"/>
        </w:rPr>
        <w:t>The primary purpose of this information collection is to report the real property acquisition and relocation activities under Federal or federally assisted programs or projects subject to the Uniform Act.  This information assists the FHWA in fulfilling its designated lead agency role to monitor the implementation and enforcement of the Uniform Act and “report to Congress, as appropriate, on any major issues or problems with respect to any policy or other provision of this Act” as codified in 42 U</w:t>
      </w:r>
      <w:r w:rsidR="008B1415">
        <w:rPr>
          <w:rFonts w:ascii="Arial" w:hAnsi="Arial" w:cs="Arial"/>
          <w:bCs/>
          <w:sz w:val="20"/>
          <w:szCs w:val="20"/>
        </w:rPr>
        <w:t>.</w:t>
      </w:r>
      <w:r w:rsidRPr="007E7D91">
        <w:rPr>
          <w:rFonts w:ascii="Arial" w:hAnsi="Arial" w:cs="Arial"/>
          <w:bCs/>
          <w:sz w:val="20"/>
          <w:szCs w:val="20"/>
        </w:rPr>
        <w:t>S</w:t>
      </w:r>
      <w:r w:rsidR="008B1415">
        <w:rPr>
          <w:rFonts w:ascii="Arial" w:hAnsi="Arial" w:cs="Arial"/>
          <w:bCs/>
          <w:sz w:val="20"/>
          <w:szCs w:val="20"/>
        </w:rPr>
        <w:t>.</w:t>
      </w:r>
      <w:r w:rsidRPr="007E7D91">
        <w:rPr>
          <w:rFonts w:ascii="Arial" w:hAnsi="Arial" w:cs="Arial"/>
          <w:bCs/>
          <w:sz w:val="20"/>
          <w:szCs w:val="20"/>
        </w:rPr>
        <w:t>C</w:t>
      </w:r>
      <w:r w:rsidR="008B1415">
        <w:rPr>
          <w:rFonts w:ascii="Arial" w:hAnsi="Arial" w:cs="Arial"/>
          <w:bCs/>
          <w:sz w:val="20"/>
          <w:szCs w:val="20"/>
        </w:rPr>
        <w:t>.</w:t>
      </w:r>
      <w:r w:rsidRPr="007E7D91">
        <w:rPr>
          <w:rFonts w:ascii="Arial" w:hAnsi="Arial" w:cs="Arial"/>
          <w:bCs/>
          <w:sz w:val="20"/>
          <w:szCs w:val="20"/>
        </w:rPr>
        <w:t xml:space="preserve"> 4633(a)(5).   </w:t>
      </w:r>
    </w:p>
    <w:p w:rsidR="00BD1BF2" w14:paraId="2AE406DC"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FD5BBB" w:rsidRPr="007E7D91" w:rsidP="00FD5BBB" w14:paraId="08E7DCEC" w14:textId="77777777">
      <w:pPr>
        <w:rPr>
          <w:rFonts w:ascii="Arial" w:hAnsi="Arial" w:cs="Arial"/>
          <w:sz w:val="20"/>
          <w:szCs w:val="20"/>
        </w:rPr>
      </w:pPr>
      <w:r w:rsidRPr="007E7D91">
        <w:rPr>
          <w:rFonts w:ascii="Arial" w:hAnsi="Arial" w:cs="Arial"/>
          <w:sz w:val="20"/>
          <w:szCs w:val="20"/>
        </w:rPr>
        <w:t xml:space="preserve">The information will be collected using the electronic Statistical Report Form.  Agencies will use computer software and existing database technology that captures the information.   </w:t>
      </w:r>
    </w:p>
    <w:p w:rsidR="00BD1BF2" w14:paraId="421309A6"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FD5BBB" w:rsidRPr="007E7D91" w:rsidP="00FD5BBB" w14:paraId="6F65FCD2" w14:textId="77777777">
      <w:pPr>
        <w:rPr>
          <w:rFonts w:ascii="Arial" w:hAnsi="Arial" w:cs="Arial"/>
          <w:sz w:val="20"/>
          <w:szCs w:val="20"/>
        </w:rPr>
      </w:pPr>
      <w:r w:rsidRPr="007E7D91">
        <w:rPr>
          <w:rFonts w:ascii="Arial" w:hAnsi="Arial" w:cs="Arial"/>
          <w:sz w:val="20"/>
          <w:szCs w:val="20"/>
        </w:rPr>
        <w:t>No similar information is available.</w:t>
      </w:r>
    </w:p>
    <w:p w:rsidR="00BD1BF2" w14:paraId="36A0E420"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FD5BBB" w:rsidRPr="007E7D91" w:rsidP="00FD5BBB" w14:paraId="555C5F63" w14:textId="2DAE14F7">
      <w:pPr>
        <w:rPr>
          <w:rFonts w:ascii="Arial" w:hAnsi="Arial" w:cs="Arial"/>
          <w:sz w:val="20"/>
          <w:szCs w:val="20"/>
        </w:rPr>
      </w:pPr>
      <w:r w:rsidRPr="007E7D91">
        <w:rPr>
          <w:rFonts w:ascii="Arial" w:hAnsi="Arial" w:cs="Arial"/>
          <w:sz w:val="20"/>
          <w:szCs w:val="20"/>
        </w:rPr>
        <w:t xml:space="preserve">There is no burden on small businesses.  The information will be collected from </w:t>
      </w:r>
      <w:r w:rsidR="00F626EE">
        <w:rPr>
          <w:rFonts w:ascii="Arial" w:hAnsi="Arial" w:cs="Arial"/>
          <w:sz w:val="20"/>
          <w:szCs w:val="20"/>
        </w:rPr>
        <w:t>S</w:t>
      </w:r>
      <w:r w:rsidRPr="007E7D91" w:rsidR="00F626EE">
        <w:rPr>
          <w:rFonts w:ascii="Arial" w:hAnsi="Arial" w:cs="Arial"/>
          <w:sz w:val="20"/>
          <w:szCs w:val="20"/>
        </w:rPr>
        <w:t xml:space="preserve">tate </w:t>
      </w:r>
      <w:r w:rsidRPr="007E7D91">
        <w:rPr>
          <w:rFonts w:ascii="Arial" w:hAnsi="Arial" w:cs="Arial"/>
          <w:sz w:val="20"/>
          <w:szCs w:val="20"/>
        </w:rPr>
        <w:t xml:space="preserve">and local public agencies that acquire real property and provide relocation assistance under the Federal-Aid Highway Program.  </w:t>
      </w:r>
    </w:p>
    <w:p w:rsidR="00BD1BF2" w14:paraId="53C448E8"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FD5BBB" w:rsidRPr="007E7D91" w:rsidP="00FD5BBB" w14:paraId="2C2DD45C" w14:textId="2B3CC534">
      <w:pPr>
        <w:rPr>
          <w:rFonts w:ascii="Arial" w:hAnsi="Arial" w:cs="Arial"/>
          <w:sz w:val="20"/>
          <w:szCs w:val="20"/>
        </w:rPr>
      </w:pPr>
      <w:r w:rsidRPr="007E7D91">
        <w:rPr>
          <w:rFonts w:ascii="Arial" w:hAnsi="Arial" w:cs="Arial"/>
          <w:sz w:val="20"/>
          <w:szCs w:val="20"/>
        </w:rPr>
        <w:t xml:space="preserve">The collection allows FHWA to fulfill its lead agency role as required under </w:t>
      </w:r>
      <w:r w:rsidRPr="007E7D91">
        <w:rPr>
          <w:rFonts w:ascii="Arial" w:hAnsi="Arial" w:cs="Arial"/>
          <w:bCs/>
          <w:sz w:val="20"/>
          <w:szCs w:val="20"/>
        </w:rPr>
        <w:t>42 U</w:t>
      </w:r>
      <w:r w:rsidR="008B1415">
        <w:rPr>
          <w:rFonts w:ascii="Arial" w:hAnsi="Arial" w:cs="Arial"/>
          <w:bCs/>
          <w:sz w:val="20"/>
          <w:szCs w:val="20"/>
        </w:rPr>
        <w:t>.</w:t>
      </w:r>
      <w:r w:rsidRPr="007E7D91">
        <w:rPr>
          <w:rFonts w:ascii="Arial" w:hAnsi="Arial" w:cs="Arial"/>
          <w:bCs/>
          <w:sz w:val="20"/>
          <w:szCs w:val="20"/>
        </w:rPr>
        <w:t>S</w:t>
      </w:r>
      <w:r w:rsidR="008B1415">
        <w:rPr>
          <w:rFonts w:ascii="Arial" w:hAnsi="Arial" w:cs="Arial"/>
          <w:bCs/>
          <w:sz w:val="20"/>
          <w:szCs w:val="20"/>
        </w:rPr>
        <w:t>.</w:t>
      </w:r>
      <w:r w:rsidRPr="007E7D91">
        <w:rPr>
          <w:rFonts w:ascii="Arial" w:hAnsi="Arial" w:cs="Arial"/>
          <w:bCs/>
          <w:sz w:val="20"/>
          <w:szCs w:val="20"/>
        </w:rPr>
        <w:t>C</w:t>
      </w:r>
      <w:r w:rsidR="008B1415">
        <w:rPr>
          <w:rFonts w:ascii="Arial" w:hAnsi="Arial" w:cs="Arial"/>
          <w:bCs/>
          <w:sz w:val="20"/>
          <w:szCs w:val="20"/>
        </w:rPr>
        <w:t>.</w:t>
      </w:r>
      <w:r w:rsidRPr="007E7D91">
        <w:rPr>
          <w:rFonts w:ascii="Arial" w:hAnsi="Arial" w:cs="Arial"/>
          <w:bCs/>
          <w:sz w:val="20"/>
          <w:szCs w:val="20"/>
        </w:rPr>
        <w:t xml:space="preserve"> </w:t>
      </w:r>
      <w:r w:rsidR="007E7D91">
        <w:rPr>
          <w:rFonts w:ascii="Arial" w:hAnsi="Arial" w:cs="Arial"/>
          <w:bCs/>
          <w:sz w:val="20"/>
          <w:szCs w:val="20"/>
        </w:rPr>
        <w:t xml:space="preserve"> </w:t>
      </w:r>
      <w:r w:rsidRPr="007E7D91">
        <w:rPr>
          <w:rFonts w:ascii="Arial" w:hAnsi="Arial" w:cs="Arial"/>
          <w:bCs/>
          <w:sz w:val="20"/>
          <w:szCs w:val="20"/>
        </w:rPr>
        <w:t>4633) and</w:t>
      </w:r>
      <w:r w:rsidRPr="007E7D91">
        <w:rPr>
          <w:rFonts w:ascii="Arial" w:hAnsi="Arial" w:cs="Arial"/>
          <w:sz w:val="20"/>
          <w:szCs w:val="20"/>
        </w:rPr>
        <w:t xml:space="preserve"> </w:t>
      </w:r>
      <w:r w:rsidRPr="007E7D91">
        <w:rPr>
          <w:rFonts w:ascii="Arial" w:hAnsi="Arial" w:cs="Arial"/>
          <w:bCs/>
          <w:sz w:val="20"/>
          <w:szCs w:val="20"/>
        </w:rPr>
        <w:t>49 CFR 24.9(c)</w:t>
      </w:r>
      <w:r w:rsidR="008B1415">
        <w:rPr>
          <w:rFonts w:ascii="Arial" w:hAnsi="Arial" w:cs="Arial"/>
          <w:bCs/>
          <w:sz w:val="20"/>
          <w:szCs w:val="20"/>
        </w:rPr>
        <w:t>, which includes an annual requirement to collect this information, see 42 U.S.C. 4633(b)(4)</w:t>
      </w:r>
      <w:r w:rsidRPr="007E7D91">
        <w:rPr>
          <w:rFonts w:ascii="Arial" w:hAnsi="Arial" w:cs="Arial"/>
          <w:bCs/>
          <w:sz w:val="20"/>
          <w:szCs w:val="20"/>
        </w:rPr>
        <w:t>.  This will not be possible with less frequent collections.</w:t>
      </w:r>
    </w:p>
    <w:p w:rsidR="00BD1BF2" w14:paraId="75388C5C"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FD5BBB" w:rsidRPr="007E7D91" w14:paraId="156D9571" w14:textId="55662E9C">
      <w:pPr>
        <w:pStyle w:val="BodyText"/>
        <w:rPr>
          <w:color w:val="auto"/>
        </w:rPr>
      </w:pPr>
      <w:r w:rsidRPr="007E7D91">
        <w:rPr>
          <w:color w:val="auto"/>
        </w:rPr>
        <w:t xml:space="preserve">Not applicable.  </w:t>
      </w:r>
    </w:p>
    <w:p w:rsidR="00BD1BF2" w14:paraId="280AD8CF"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FD5BBB" w:rsidP="00FD5BBB" w14:paraId="432C3EFD" w14:textId="4C1704E4">
      <w:pPr>
        <w:pStyle w:val="BodyText"/>
        <w:rPr>
          <w:color w:val="auto"/>
        </w:rPr>
      </w:pPr>
      <w:r w:rsidRPr="007E7D91">
        <w:rPr>
          <w:color w:val="auto"/>
        </w:rPr>
        <w:t xml:space="preserve">This data collection </w:t>
      </w:r>
      <w:r w:rsidRPr="007E7D91">
        <w:rPr>
          <w:color w:val="auto"/>
        </w:rPr>
        <w:t>is in compliance with</w:t>
      </w:r>
      <w:r w:rsidRPr="007E7D91">
        <w:rPr>
          <w:color w:val="auto"/>
        </w:rPr>
        <w:t xml:space="preserve"> 5 CFR 1320.8. The FHWA published a Federal Register notice </w:t>
      </w:r>
      <w:r w:rsidRPr="007E7D91" w:rsidR="00E53838">
        <w:rPr>
          <w:color w:val="auto"/>
        </w:rPr>
        <w:t xml:space="preserve">on December 3, </w:t>
      </w:r>
      <w:r w:rsidRPr="007E7D91" w:rsidR="00041831">
        <w:rPr>
          <w:color w:val="auto"/>
        </w:rPr>
        <w:t>2024,</w:t>
      </w:r>
      <w:r w:rsidR="00E53838">
        <w:rPr>
          <w:color w:val="auto"/>
        </w:rPr>
        <w:t xml:space="preserve"> </w:t>
      </w:r>
      <w:r w:rsidRPr="007E7D91">
        <w:rPr>
          <w:color w:val="auto"/>
        </w:rPr>
        <w:t xml:space="preserve">soliciting public comments for a 60-day period. The document citation is 2024-28303 (89 FR 95897). There were </w:t>
      </w:r>
      <w:r w:rsidR="006A2354">
        <w:rPr>
          <w:color w:val="auto"/>
        </w:rPr>
        <w:t xml:space="preserve">no </w:t>
      </w:r>
      <w:r w:rsidRPr="007E7D91">
        <w:rPr>
          <w:color w:val="auto"/>
        </w:rPr>
        <w:t>comments received.</w:t>
      </w:r>
    </w:p>
    <w:p w:rsidR="00041831" w:rsidP="00FD5BBB" w14:paraId="2A3FACF5" w14:textId="77777777">
      <w:pPr>
        <w:pStyle w:val="BodyText"/>
        <w:rPr>
          <w:color w:val="auto"/>
        </w:rPr>
      </w:pPr>
    </w:p>
    <w:p w:rsidR="00E53838" w:rsidRPr="007E7D91" w:rsidP="00FD5BBB" w14:paraId="137935D2" w14:textId="1F947D50">
      <w:pPr>
        <w:pStyle w:val="BodyText"/>
        <w:rPr>
          <w:color w:val="auto"/>
        </w:rPr>
      </w:pPr>
      <w:r>
        <w:rPr>
          <w:color w:val="auto"/>
        </w:rPr>
        <w:t>FHWA published the 30-day notice to the Federal Register on DATE, at [90 FR XXXXX], to notify the public this information collection will be submitted to OMB.</w:t>
      </w:r>
    </w:p>
    <w:p w:rsidR="00BD1BF2" w14:paraId="2C127ED3"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FD5BBB" w:rsidRPr="007E7D91" w:rsidP="00FD5BBB" w14:paraId="5C982DB5" w14:textId="77777777">
      <w:pPr>
        <w:pStyle w:val="BodyText"/>
        <w:rPr>
          <w:color w:val="auto"/>
        </w:rPr>
      </w:pPr>
      <w:r w:rsidRPr="007E7D91">
        <w:rPr>
          <w:color w:val="auto"/>
        </w:rPr>
        <w:t>Not applicable.  There are no “payments or gifts”.</w:t>
      </w:r>
    </w:p>
    <w:p w:rsidR="00BD1BF2" w14:paraId="551E566A"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FD5BBB" w:rsidRPr="007E7D91" w:rsidP="00FD5BBB" w14:paraId="07E5FC4C" w14:textId="77777777">
      <w:pPr>
        <w:pStyle w:val="BodyText"/>
        <w:rPr>
          <w:color w:val="auto"/>
        </w:rPr>
      </w:pPr>
      <w:r w:rsidRPr="007E7D91">
        <w:rPr>
          <w:color w:val="auto"/>
        </w:rPr>
        <w:t>Not applicable. No confidential information will be collected.</w:t>
      </w:r>
    </w:p>
    <w:p w:rsidR="00BD1BF2" w14:paraId="1D0CB6A5"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FD5BBB" w:rsidRPr="007E7D91" w:rsidP="00FD5BBB" w14:paraId="0BC792EA" w14:textId="77777777">
      <w:pPr>
        <w:pStyle w:val="BodyText"/>
        <w:rPr>
          <w:color w:val="auto"/>
        </w:rPr>
      </w:pPr>
      <w:r w:rsidRPr="007E7D91">
        <w:rPr>
          <w:color w:val="auto"/>
        </w:rPr>
        <w:t>No sensitive information will be collected.</w:t>
      </w:r>
    </w:p>
    <w:p w:rsidR="00BD1BF2" w14:paraId="025BCC9D"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FD5BBB" w:rsidRPr="007E7D91" w:rsidP="00FD5BBB" w14:paraId="16C55FF4" w14:textId="77777777">
      <w:pPr>
        <w:pStyle w:val="BodyText"/>
        <w:rPr>
          <w:color w:val="auto"/>
        </w:rPr>
      </w:pPr>
      <w:r w:rsidRPr="007E7D91">
        <w:rPr>
          <w:color w:val="auto"/>
        </w:rPr>
        <w:t>There are 56 respondents, including 50 State Transportation Departments, the District of Columbia, the Commonwealth of Puerto Rico, the Commonwealth of the Northern Mariana Islands, Guam, the Virgin Islands, and American Samoa.</w:t>
      </w:r>
      <w:r w:rsidRPr="007E7D91">
        <w:rPr>
          <w:i/>
          <w:iCs/>
          <w:color w:val="auto"/>
        </w:rPr>
        <w:t xml:space="preserve"> </w:t>
      </w:r>
      <w:r w:rsidRPr="007E7D91" w:rsidR="00840A3E">
        <w:rPr>
          <w:color w:val="auto"/>
        </w:rPr>
        <w:t>Every October,</w:t>
      </w:r>
      <w:r w:rsidRPr="007E7D91" w:rsidR="00840A3E">
        <w:rPr>
          <w:i/>
          <w:iCs/>
          <w:color w:val="auto"/>
        </w:rPr>
        <w:t xml:space="preserve"> e</w:t>
      </w:r>
      <w:r w:rsidRPr="007E7D91">
        <w:rPr>
          <w:color w:val="auto"/>
        </w:rPr>
        <w:t>ach respondent will be asked</w:t>
      </w:r>
      <w:r w:rsidRPr="007E7D91" w:rsidR="00840A3E">
        <w:rPr>
          <w:color w:val="auto"/>
        </w:rPr>
        <w:t xml:space="preserve"> by their FHWA Division Office</w:t>
      </w:r>
      <w:r w:rsidRPr="007E7D91">
        <w:rPr>
          <w:color w:val="auto"/>
        </w:rPr>
        <w:t xml:space="preserve"> to send an annual report to</w:t>
      </w:r>
      <w:r w:rsidRPr="007E7D91" w:rsidR="00840A3E">
        <w:rPr>
          <w:color w:val="auto"/>
        </w:rPr>
        <w:t xml:space="preserve"> the FHWA </w:t>
      </w:r>
      <w:r w:rsidRPr="007E7D91">
        <w:rPr>
          <w:color w:val="auto"/>
        </w:rPr>
        <w:t xml:space="preserve">Office of Real Estate Services which outlines state-specific acquisition data. </w:t>
      </w:r>
    </w:p>
    <w:p w:rsidR="00FD5BBB" w:rsidRPr="007E7D91" w:rsidP="00FD5BBB" w14:paraId="2CFEE0F8" w14:textId="77777777">
      <w:pPr>
        <w:pStyle w:val="BodyText"/>
        <w:rPr>
          <w:bCs/>
          <w:i/>
          <w:iCs/>
          <w:color w:val="auto"/>
        </w:rPr>
      </w:pPr>
      <w:r w:rsidRPr="007E7D91">
        <w:rPr>
          <w:bCs/>
          <w:i/>
          <w:iCs/>
          <w:color w:val="auto"/>
        </w:rPr>
        <w:t xml:space="preserve">  </w:t>
      </w:r>
    </w:p>
    <w:p w:rsidR="00FD5BBB" w:rsidRPr="007E7D91" w:rsidP="00FD5BBB" w14:paraId="490965F5" w14:textId="77777777">
      <w:pPr>
        <w:pStyle w:val="BodyText"/>
        <w:rPr>
          <w:color w:val="auto"/>
        </w:rPr>
      </w:pPr>
      <w:r w:rsidRPr="007E7D91">
        <w:rPr>
          <w:bCs/>
          <w:color w:val="auto"/>
        </w:rPr>
        <w:t>The e</w:t>
      </w:r>
      <w:r w:rsidRPr="007E7D91">
        <w:rPr>
          <w:bCs/>
          <w:color w:val="auto"/>
        </w:rPr>
        <w:t xml:space="preserve">stimated </w:t>
      </w:r>
      <w:r w:rsidRPr="007E7D91">
        <w:rPr>
          <w:bCs/>
          <w:color w:val="auto"/>
        </w:rPr>
        <w:t>a</w:t>
      </w:r>
      <w:r w:rsidRPr="007E7D91">
        <w:rPr>
          <w:bCs/>
          <w:color w:val="auto"/>
        </w:rPr>
        <w:t xml:space="preserve">verage </w:t>
      </w:r>
      <w:r w:rsidRPr="007E7D91">
        <w:rPr>
          <w:bCs/>
          <w:color w:val="auto"/>
        </w:rPr>
        <w:t>b</w:t>
      </w:r>
      <w:r w:rsidRPr="007E7D91">
        <w:rPr>
          <w:bCs/>
          <w:color w:val="auto"/>
        </w:rPr>
        <w:t xml:space="preserve">urden </w:t>
      </w:r>
      <w:r w:rsidRPr="007E7D91">
        <w:rPr>
          <w:bCs/>
          <w:color w:val="auto"/>
        </w:rPr>
        <w:t>per respondent to collect the data required and to fill out the report is a</w:t>
      </w:r>
      <w:r w:rsidRPr="007E7D91">
        <w:rPr>
          <w:color w:val="auto"/>
        </w:rPr>
        <w:t xml:space="preserve">pproximately </w:t>
      </w:r>
      <w:r w:rsidRPr="007E7D91" w:rsidR="009641C1">
        <w:rPr>
          <w:color w:val="auto"/>
        </w:rPr>
        <w:t>5</w:t>
      </w:r>
      <w:r w:rsidRPr="007E7D91">
        <w:rPr>
          <w:color w:val="auto"/>
        </w:rPr>
        <w:t xml:space="preserve"> hours</w:t>
      </w:r>
      <w:r w:rsidRPr="007E7D91">
        <w:rPr>
          <w:color w:val="auto"/>
        </w:rPr>
        <w:t xml:space="preserve"> </w:t>
      </w:r>
      <w:r w:rsidRPr="007E7D91">
        <w:rPr>
          <w:bCs/>
          <w:color w:val="auto"/>
        </w:rPr>
        <w:t>per response</w:t>
      </w:r>
      <w:r w:rsidRPr="007E7D91">
        <w:rPr>
          <w:color w:val="auto"/>
        </w:rPr>
        <w:t xml:space="preserve">. The total burden for respondents is estimated to be approximately 280 hours (5 hours per response times 56 respondents). </w:t>
      </w:r>
    </w:p>
    <w:p w:rsidR="00FD5BBB" w:rsidRPr="007E7D91" w:rsidP="00FD5BBB" w14:paraId="08993602" w14:textId="77777777">
      <w:pPr>
        <w:pStyle w:val="BodyText"/>
        <w:rPr>
          <w:color w:val="auto"/>
        </w:rPr>
      </w:pPr>
    </w:p>
    <w:p w:rsidR="00FD5BBB" w:rsidRPr="007E7D91" w:rsidP="00FD5BBB" w14:paraId="78B9A192" w14:textId="77777777">
      <w:pPr>
        <w:pStyle w:val="BodyText"/>
        <w:rPr>
          <w:color w:val="auto"/>
        </w:rPr>
      </w:pPr>
      <w:r w:rsidRPr="007E7D91">
        <w:rPr>
          <w:color w:val="auto"/>
        </w:rPr>
        <w:t>Total annual cost to respondents is estimated to be $</w:t>
      </w:r>
      <w:r w:rsidRPr="007E7D91" w:rsidR="00125629">
        <w:rPr>
          <w:color w:val="auto"/>
        </w:rPr>
        <w:t>20</w:t>
      </w:r>
      <w:r w:rsidRPr="007E7D91">
        <w:rPr>
          <w:color w:val="auto"/>
        </w:rPr>
        <w:t>,</w:t>
      </w:r>
      <w:r w:rsidRPr="007E7D91" w:rsidR="00125629">
        <w:rPr>
          <w:color w:val="auto"/>
        </w:rPr>
        <w:t>29</w:t>
      </w:r>
      <w:r w:rsidRPr="007E7D91" w:rsidR="00E443CF">
        <w:rPr>
          <w:color w:val="auto"/>
        </w:rPr>
        <w:t>1.60</w:t>
      </w:r>
      <w:r w:rsidRPr="007E7D91">
        <w:rPr>
          <w:color w:val="auto"/>
        </w:rPr>
        <w:t xml:space="preserve">, based on an average hourly wage rate </w:t>
      </w:r>
      <w:r w:rsidRPr="007E7D91" w:rsidR="00840A3E">
        <w:rPr>
          <w:color w:val="auto"/>
        </w:rPr>
        <w:t>of $72.47</w:t>
      </w:r>
      <w:r>
        <w:rPr>
          <w:color w:val="auto"/>
          <w:vertAlign w:val="superscript"/>
        </w:rPr>
        <w:footnoteReference w:id="3"/>
      </w:r>
      <w:r w:rsidRPr="007E7D91" w:rsidR="00840A3E">
        <w:rPr>
          <w:color w:val="auto"/>
        </w:rPr>
        <w:t xml:space="preserve"> </w:t>
      </w:r>
      <w:r w:rsidRPr="007E7D91">
        <w:rPr>
          <w:color w:val="auto"/>
        </w:rPr>
        <w:t xml:space="preserve">for a </w:t>
      </w:r>
      <w:r w:rsidRPr="007E7D91" w:rsidR="00AC35D3">
        <w:rPr>
          <w:color w:val="auto"/>
        </w:rPr>
        <w:t xml:space="preserve">state </w:t>
      </w:r>
      <w:r w:rsidRPr="007E7D91" w:rsidR="00E443CF">
        <w:rPr>
          <w:color w:val="auto"/>
        </w:rPr>
        <w:t>or</w:t>
      </w:r>
      <w:r w:rsidRPr="007E7D91" w:rsidR="00AC35D3">
        <w:rPr>
          <w:color w:val="auto"/>
        </w:rPr>
        <w:t xml:space="preserve"> local government worker </w:t>
      </w:r>
      <w:r w:rsidRPr="007E7D91">
        <w:rPr>
          <w:color w:val="auto"/>
        </w:rPr>
        <w:t>in th</w:t>
      </w:r>
      <w:r w:rsidRPr="007E7D91" w:rsidR="00840A3E">
        <w:rPr>
          <w:color w:val="auto"/>
        </w:rPr>
        <w:t>e professional and related</w:t>
      </w:r>
      <w:r w:rsidRPr="007E7D91">
        <w:rPr>
          <w:color w:val="auto"/>
        </w:rPr>
        <w:t xml:space="preserve"> labor category (</w:t>
      </w:r>
      <w:r w:rsidRPr="007E7D91" w:rsidR="005158BA">
        <w:rPr>
          <w:color w:val="auto"/>
        </w:rPr>
        <w:t>2</w:t>
      </w:r>
      <w:r w:rsidRPr="007E7D91" w:rsidR="00E443CF">
        <w:rPr>
          <w:color w:val="auto"/>
        </w:rPr>
        <w:t>80</w:t>
      </w:r>
      <w:r w:rsidRPr="007E7D91" w:rsidR="005158BA">
        <w:rPr>
          <w:color w:val="auto"/>
        </w:rPr>
        <w:t xml:space="preserve"> </w:t>
      </w:r>
      <w:r w:rsidRPr="007E7D91">
        <w:rPr>
          <w:color w:val="auto"/>
        </w:rPr>
        <w:t>hours x $</w:t>
      </w:r>
      <w:r w:rsidRPr="007E7D91" w:rsidR="00125629">
        <w:rPr>
          <w:color w:val="auto"/>
        </w:rPr>
        <w:t>72</w:t>
      </w:r>
      <w:r w:rsidRPr="007E7D91" w:rsidR="00AC35D3">
        <w:rPr>
          <w:color w:val="auto"/>
        </w:rPr>
        <w:t>.</w:t>
      </w:r>
      <w:r w:rsidRPr="007E7D91" w:rsidR="00125629">
        <w:rPr>
          <w:color w:val="auto"/>
        </w:rPr>
        <w:t>47</w:t>
      </w:r>
      <w:r w:rsidRPr="007E7D91">
        <w:rPr>
          <w:color w:val="auto"/>
        </w:rPr>
        <w:t xml:space="preserve"> per hour</w:t>
      </w:r>
      <w:r w:rsidRPr="007E7D91" w:rsidR="00E443CF">
        <w:rPr>
          <w:color w:val="auto"/>
        </w:rPr>
        <w:t xml:space="preserve"> = $20,291.60</w:t>
      </w:r>
      <w:r w:rsidRPr="007E7D91">
        <w:rPr>
          <w:color w:val="auto"/>
        </w:rPr>
        <w:t xml:space="preserve">). </w:t>
      </w:r>
    </w:p>
    <w:p w:rsidR="00BD1BF2" w:rsidRPr="007E7D91" w14:paraId="04785CBF" w14:textId="77777777">
      <w:pPr>
        <w:pStyle w:val="NormalWeb"/>
        <w:rPr>
          <w:rFonts w:ascii="Arial" w:hAnsi="Arial" w:cs="Arial"/>
          <w:sz w:val="20"/>
          <w:szCs w:val="20"/>
        </w:rPr>
      </w:pPr>
      <w:r w:rsidRPr="007E7D91">
        <w:rPr>
          <w:rFonts w:ascii="Arial" w:hAnsi="Arial" w:cs="Arial"/>
          <w:sz w:val="20"/>
          <w:szCs w:val="20"/>
        </w:rPr>
        <w:t xml:space="preserve">13. </w:t>
      </w:r>
      <w:r w:rsidRPr="007E7D91">
        <w:rPr>
          <w:rFonts w:ascii="Arial" w:hAnsi="Arial" w:cs="Arial"/>
          <w:sz w:val="20"/>
          <w:szCs w:val="20"/>
          <w:u w:val="single"/>
        </w:rPr>
        <w:t>Estimate of total annual costs to respondents</w:t>
      </w:r>
      <w:r w:rsidRPr="007E7D91">
        <w:rPr>
          <w:rFonts w:ascii="Arial" w:hAnsi="Arial" w:cs="Arial"/>
          <w:sz w:val="20"/>
          <w:szCs w:val="20"/>
        </w:rPr>
        <w:t>:</w:t>
      </w:r>
    </w:p>
    <w:p w:rsidR="00FD5BBB" w:rsidRPr="007E7D91" w:rsidP="00FD5BBB" w14:paraId="188AC4DC" w14:textId="77777777">
      <w:pPr>
        <w:pStyle w:val="BodyText"/>
        <w:rPr>
          <w:color w:val="auto"/>
        </w:rPr>
      </w:pPr>
      <w:r w:rsidRPr="007E7D91">
        <w:rPr>
          <w:color w:val="auto"/>
        </w:rPr>
        <w:t xml:space="preserve">There are no additional costs to the respondents other than the time needed to respond to the report </w:t>
      </w:r>
      <w:r w:rsidRPr="007E7D91" w:rsidR="00EE6BB7">
        <w:rPr>
          <w:color w:val="auto"/>
        </w:rPr>
        <w:t xml:space="preserve">as </w:t>
      </w:r>
      <w:r w:rsidRPr="007E7D91">
        <w:rPr>
          <w:color w:val="auto"/>
        </w:rPr>
        <w:t xml:space="preserve">described above. </w:t>
      </w:r>
    </w:p>
    <w:p w:rsidR="00BD1BF2" w:rsidRPr="007E7D91" w14:paraId="1EAEEB9D" w14:textId="77777777">
      <w:pPr>
        <w:pStyle w:val="NormalWeb"/>
        <w:rPr>
          <w:rFonts w:ascii="Arial" w:hAnsi="Arial" w:cs="Arial"/>
          <w:sz w:val="20"/>
          <w:szCs w:val="20"/>
        </w:rPr>
      </w:pPr>
      <w:r w:rsidRPr="007E7D91">
        <w:rPr>
          <w:rFonts w:ascii="Arial" w:hAnsi="Arial" w:cs="Arial"/>
          <w:sz w:val="20"/>
          <w:szCs w:val="20"/>
        </w:rPr>
        <w:t xml:space="preserve">14. </w:t>
      </w:r>
      <w:r w:rsidRPr="007E7D91">
        <w:rPr>
          <w:rFonts w:ascii="Arial" w:hAnsi="Arial" w:cs="Arial"/>
          <w:sz w:val="20"/>
          <w:szCs w:val="20"/>
          <w:u w:val="single"/>
        </w:rPr>
        <w:t>Estimate of cost to the Federal government</w:t>
      </w:r>
      <w:r w:rsidRPr="007E7D91">
        <w:rPr>
          <w:rFonts w:ascii="Arial" w:hAnsi="Arial" w:cs="Arial"/>
          <w:sz w:val="20"/>
          <w:szCs w:val="20"/>
        </w:rPr>
        <w:t>:</w:t>
      </w:r>
    </w:p>
    <w:p w:rsidR="00FD5BBB" w:rsidRPr="007E7D91" w:rsidP="00FD5BBB" w14:paraId="3791A8A6" w14:textId="1E983304">
      <w:pPr>
        <w:pStyle w:val="BodyText"/>
        <w:rPr>
          <w:bCs/>
          <w:color w:val="auto"/>
        </w:rPr>
      </w:pPr>
      <w:r w:rsidRPr="007E7D91">
        <w:rPr>
          <w:color w:val="auto"/>
        </w:rPr>
        <w:t>The total hourly compensation for a civilian Federal worker to collect, review, and comment on the final reports is estimated to be $</w:t>
      </w:r>
      <w:r w:rsidRPr="007E7D91" w:rsidR="00E443CF">
        <w:rPr>
          <w:color w:val="auto"/>
        </w:rPr>
        <w:t>85.91</w:t>
      </w:r>
      <w:r w:rsidRPr="007E7D91">
        <w:rPr>
          <w:color w:val="auto"/>
        </w:rPr>
        <w:t xml:space="preserve">. This is based on </w:t>
      </w:r>
      <w:r w:rsidRPr="007E7D91" w:rsidR="00C62D26">
        <w:rPr>
          <w:color w:val="auto"/>
        </w:rPr>
        <w:t xml:space="preserve">an estimated </w:t>
      </w:r>
      <w:r w:rsidRPr="007E7D91">
        <w:rPr>
          <w:color w:val="auto"/>
        </w:rPr>
        <w:t xml:space="preserve">hourly </w:t>
      </w:r>
      <w:r w:rsidRPr="007E7D91" w:rsidR="009641C1">
        <w:rPr>
          <w:color w:val="auto"/>
        </w:rPr>
        <w:t>wage rate</w:t>
      </w:r>
      <w:r w:rsidRPr="007E7D91">
        <w:rPr>
          <w:color w:val="auto"/>
        </w:rPr>
        <w:t xml:space="preserve"> for a Federal worker</w:t>
      </w:r>
      <w:r w:rsidRPr="007E7D91" w:rsidR="009641C1">
        <w:rPr>
          <w:color w:val="auto"/>
        </w:rPr>
        <w:t xml:space="preserve"> identified on the 202</w:t>
      </w:r>
      <w:r w:rsidRPr="007E7D91" w:rsidR="00E443CF">
        <w:rPr>
          <w:color w:val="auto"/>
        </w:rPr>
        <w:t>5</w:t>
      </w:r>
      <w:r w:rsidRPr="007E7D91" w:rsidR="009641C1">
        <w:rPr>
          <w:color w:val="auto"/>
        </w:rPr>
        <w:t xml:space="preserve"> General Schedule (GS) for a Level 12, Step 5 in Washington, DC</w:t>
      </w:r>
      <w:r w:rsidRPr="007E7D91">
        <w:rPr>
          <w:color w:val="auto"/>
        </w:rPr>
        <w:t xml:space="preserve"> </w:t>
      </w:r>
      <w:r w:rsidRPr="007E7D91" w:rsidR="00C62D26">
        <w:rPr>
          <w:color w:val="auto"/>
        </w:rPr>
        <w:t>being</w:t>
      </w:r>
      <w:r w:rsidRPr="007E7D91">
        <w:rPr>
          <w:color w:val="auto"/>
        </w:rPr>
        <w:t xml:space="preserve"> $</w:t>
      </w:r>
      <w:r w:rsidRPr="007E7D91" w:rsidR="00125629">
        <w:rPr>
          <w:color w:val="auto"/>
        </w:rPr>
        <w:t>55</w:t>
      </w:r>
      <w:r w:rsidRPr="007E7D91">
        <w:rPr>
          <w:color w:val="auto"/>
        </w:rPr>
        <w:t>.</w:t>
      </w:r>
      <w:r w:rsidRPr="007E7D91" w:rsidR="00125629">
        <w:rPr>
          <w:color w:val="auto"/>
        </w:rPr>
        <w:t>07</w:t>
      </w:r>
      <w:r w:rsidR="008B1415">
        <w:rPr>
          <w:color w:val="auto"/>
        </w:rPr>
        <w:t>.</w:t>
      </w:r>
      <w:r>
        <w:rPr>
          <w:color w:val="auto"/>
          <w:vertAlign w:val="superscript"/>
        </w:rPr>
        <w:footnoteReference w:id="4"/>
      </w:r>
      <w:r w:rsidRPr="007E7D91">
        <w:rPr>
          <w:color w:val="auto"/>
        </w:rPr>
        <w:t xml:space="preserve"> </w:t>
      </w:r>
      <w:r w:rsidRPr="007E7D91" w:rsidR="00C23C83">
        <w:rPr>
          <w:color w:val="auto"/>
        </w:rPr>
        <w:t>Multiplying the hourly pay rate by an assumed loading factor of 1.56 to reflect Federal fringe benefits and overhead, the loaded hourly rate of FHWA staff is $</w:t>
      </w:r>
      <w:r w:rsidRPr="007E7D91" w:rsidR="00E443CF">
        <w:rPr>
          <w:color w:val="auto"/>
        </w:rPr>
        <w:t>85.91</w:t>
      </w:r>
      <w:r w:rsidRPr="007E7D91" w:rsidR="00C23C83">
        <w:rPr>
          <w:color w:val="auto"/>
        </w:rPr>
        <w:t>, which represents the</w:t>
      </w:r>
      <w:r w:rsidRPr="007E7D91">
        <w:rPr>
          <w:color w:val="auto"/>
        </w:rPr>
        <w:t xml:space="preserve"> </w:t>
      </w:r>
      <w:r w:rsidRPr="007E7D91" w:rsidR="009641C1">
        <w:rPr>
          <w:color w:val="auto"/>
        </w:rPr>
        <w:t xml:space="preserve">total </w:t>
      </w:r>
      <w:r w:rsidRPr="007E7D91">
        <w:rPr>
          <w:color w:val="auto"/>
        </w:rPr>
        <w:t xml:space="preserve">hourly cost </w:t>
      </w:r>
      <w:r w:rsidRPr="007E7D91" w:rsidR="009641C1">
        <w:rPr>
          <w:color w:val="auto"/>
        </w:rPr>
        <w:t>to the Federal government</w:t>
      </w:r>
      <w:r w:rsidRPr="007E7D91" w:rsidR="00C23C83">
        <w:rPr>
          <w:color w:val="auto"/>
        </w:rPr>
        <w:t xml:space="preserve">. </w:t>
      </w:r>
      <w:r w:rsidRPr="007E7D91" w:rsidR="009759EE">
        <w:rPr>
          <w:color w:val="auto"/>
        </w:rPr>
        <w:t>(</w:t>
      </w:r>
      <w:r w:rsidRPr="007E7D91" w:rsidR="00C23C83">
        <w:rPr>
          <w:color w:val="auto"/>
        </w:rPr>
        <w:t>55.07</w:t>
      </w:r>
      <w:r w:rsidRPr="007E7D91" w:rsidR="009759EE">
        <w:rPr>
          <w:color w:val="auto"/>
        </w:rPr>
        <w:t xml:space="preserve"> </w:t>
      </w:r>
      <w:r w:rsidRPr="007E7D91" w:rsidR="00C23C83">
        <w:rPr>
          <w:color w:val="auto"/>
        </w:rPr>
        <w:t>x</w:t>
      </w:r>
      <w:r w:rsidRPr="007E7D91" w:rsidR="009759EE">
        <w:rPr>
          <w:color w:val="auto"/>
        </w:rPr>
        <w:t xml:space="preserve"> </w:t>
      </w:r>
      <w:r w:rsidRPr="007E7D91" w:rsidR="00C23C83">
        <w:rPr>
          <w:color w:val="auto"/>
        </w:rPr>
        <w:t>1.56</w:t>
      </w:r>
      <w:r w:rsidRPr="007E7D91" w:rsidR="009759EE">
        <w:rPr>
          <w:color w:val="auto"/>
        </w:rPr>
        <w:t xml:space="preserve"> = $</w:t>
      </w:r>
      <w:r w:rsidRPr="007E7D91" w:rsidR="00E443CF">
        <w:rPr>
          <w:color w:val="auto"/>
        </w:rPr>
        <w:t>85.91</w:t>
      </w:r>
      <w:r w:rsidRPr="007E7D91" w:rsidR="009759EE">
        <w:rPr>
          <w:color w:val="auto"/>
        </w:rPr>
        <w:t>)</w:t>
      </w:r>
      <w:r w:rsidRPr="007E7D91">
        <w:rPr>
          <w:color w:val="auto"/>
        </w:rPr>
        <w:t xml:space="preserve">.   </w:t>
      </w:r>
    </w:p>
    <w:p w:rsidR="00FD5BBB" w:rsidRPr="007E7D91" w:rsidP="00FD5BBB" w14:paraId="69FFAE23" w14:textId="77777777">
      <w:pPr>
        <w:pStyle w:val="BodyText"/>
        <w:rPr>
          <w:color w:val="auto"/>
        </w:rPr>
      </w:pPr>
    </w:p>
    <w:p w:rsidR="00FD5BBB" w:rsidRPr="007E7D91" w:rsidP="00FD5BBB" w14:paraId="10C859A5" w14:textId="5B961F0D">
      <w:pPr>
        <w:pStyle w:val="BodyText"/>
        <w:rPr>
          <w:color w:val="auto"/>
        </w:rPr>
      </w:pPr>
      <w:r w:rsidRPr="007E7D91">
        <w:rPr>
          <w:color w:val="auto"/>
        </w:rPr>
        <w:t xml:space="preserve">It is estimated that each report will require approximately </w:t>
      </w:r>
      <w:r w:rsidR="008F1A8C">
        <w:rPr>
          <w:color w:val="auto"/>
        </w:rPr>
        <w:t>2</w:t>
      </w:r>
      <w:r w:rsidRPr="007E7D91" w:rsidR="008F1A8C">
        <w:rPr>
          <w:color w:val="auto"/>
        </w:rPr>
        <w:t xml:space="preserve"> </w:t>
      </w:r>
      <w:r w:rsidRPr="007E7D91">
        <w:rPr>
          <w:color w:val="auto"/>
        </w:rPr>
        <w:t>hour</w:t>
      </w:r>
      <w:r w:rsidRPr="007E7D91" w:rsidR="00F92C3C">
        <w:rPr>
          <w:color w:val="auto"/>
        </w:rPr>
        <w:t>s</w:t>
      </w:r>
      <w:r w:rsidRPr="007E7D91">
        <w:rPr>
          <w:color w:val="auto"/>
        </w:rPr>
        <w:t xml:space="preserve"> to process, for a total of 112 hours (2 x 56 = 112). Therefore, the Federal personnel cost is estimated to be $</w:t>
      </w:r>
      <w:r w:rsidRPr="007E7D91" w:rsidR="00D70883">
        <w:rPr>
          <w:color w:val="auto"/>
        </w:rPr>
        <w:t>10,279.36</w:t>
      </w:r>
      <w:r w:rsidRPr="007E7D91">
        <w:rPr>
          <w:color w:val="auto"/>
        </w:rPr>
        <w:t xml:space="preserve"> (112 hours x $</w:t>
      </w:r>
      <w:r w:rsidRPr="007E7D91" w:rsidR="00E443CF">
        <w:rPr>
          <w:color w:val="auto"/>
        </w:rPr>
        <w:t>85.91</w:t>
      </w:r>
      <w:r w:rsidRPr="007E7D91">
        <w:rPr>
          <w:color w:val="auto"/>
        </w:rPr>
        <w:t>/hr. = $</w:t>
      </w:r>
      <w:r w:rsidRPr="007E7D91" w:rsidR="00E443CF">
        <w:rPr>
          <w:color w:val="auto"/>
        </w:rPr>
        <w:t>9,621.92</w:t>
      </w:r>
      <w:r w:rsidRPr="007E7D91">
        <w:rPr>
          <w:color w:val="auto"/>
        </w:rPr>
        <w:t>).</w:t>
      </w:r>
    </w:p>
    <w:p w:rsidR="00BD1BF2" w14:paraId="7123DC1D"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FD5BBB" w:rsidRPr="007E7D91" w:rsidP="00FD5BBB" w14:paraId="07C04830" w14:textId="77777777">
      <w:pPr>
        <w:pStyle w:val="BodyText"/>
        <w:rPr>
          <w:color w:val="auto"/>
        </w:rPr>
      </w:pPr>
      <w:r w:rsidRPr="007E7D91">
        <w:rPr>
          <w:color w:val="auto"/>
        </w:rPr>
        <w:t xml:space="preserve">There are no adjustments. </w:t>
      </w:r>
    </w:p>
    <w:p w:rsidR="00BD1BF2" w14:paraId="769E1274"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FD5BBB" w:rsidRPr="007E7D91" w:rsidP="00FD5BBB" w14:paraId="2936F51C" w14:textId="77777777">
      <w:pPr>
        <w:pStyle w:val="BodyText"/>
        <w:rPr>
          <w:color w:val="auto"/>
        </w:rPr>
      </w:pPr>
      <w:r w:rsidRPr="007E7D91">
        <w:rPr>
          <w:color w:val="auto"/>
        </w:rPr>
        <w:t xml:space="preserve">Information will be published to the </w:t>
      </w:r>
      <w:r w:rsidRPr="007E7D91">
        <w:rPr>
          <w:bCs/>
          <w:color w:val="auto"/>
        </w:rPr>
        <w:t>Right-of-Way Statistics Searchable Database</w:t>
      </w:r>
      <w:r>
        <w:rPr>
          <w:rStyle w:val="FootnoteReference"/>
          <w:bCs/>
          <w:color w:val="auto"/>
        </w:rPr>
        <w:footnoteReference w:id="5"/>
      </w:r>
      <w:r w:rsidRPr="007E7D91">
        <w:rPr>
          <w:color w:val="auto"/>
        </w:rPr>
        <w:t xml:space="preserve"> on the FHWA Office of Real Estate Services website.</w:t>
      </w:r>
    </w:p>
    <w:p w:rsidR="00BD1BF2" w14:paraId="3C660E83"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FD5BBB" w:rsidRPr="007E7D91" w:rsidP="00FD5BBB" w14:paraId="32477B2D" w14:textId="77777777">
      <w:pPr>
        <w:pStyle w:val="BodyText"/>
        <w:rPr>
          <w:color w:val="auto"/>
        </w:rPr>
      </w:pPr>
      <w:r w:rsidRPr="007E7D91">
        <w:rPr>
          <w:color w:val="auto"/>
        </w:rPr>
        <w:t xml:space="preserve">Not applicable.  </w:t>
      </w:r>
    </w:p>
    <w:p w:rsidR="00BD1BF2" w14:paraId="7B4D410A"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FD5BBB" w:rsidRPr="007E7D91" w:rsidP="00FD5BBB" w14:paraId="5DC518B6" w14:textId="77777777">
      <w:pPr>
        <w:rPr>
          <w:rFonts w:ascii="Arial" w:hAnsi="Arial" w:cs="Arial"/>
          <w:sz w:val="20"/>
          <w:szCs w:val="20"/>
        </w:rPr>
      </w:pPr>
      <w:r w:rsidRPr="007E7D91">
        <w:rPr>
          <w:rFonts w:ascii="Arial" w:hAnsi="Arial" w:cs="Arial"/>
          <w:sz w:val="20"/>
          <w:szCs w:val="20"/>
        </w:rPr>
        <w:t xml:space="preserve">Not applicable.  </w:t>
      </w:r>
    </w:p>
    <w:p w:rsidR="00BD1BF2" w14:paraId="6D51F686"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3551" w:rsidP="007C62E9" w14:paraId="302EFD87" w14:textId="77777777">
      <w:r>
        <w:separator/>
      </w:r>
    </w:p>
  </w:footnote>
  <w:footnote w:type="continuationSeparator" w:id="1">
    <w:p w:rsidR="00723551" w:rsidP="007C62E9" w14:paraId="26040DDB" w14:textId="77777777">
      <w:r>
        <w:continuationSeparator/>
      </w:r>
    </w:p>
  </w:footnote>
  <w:footnote w:id="2">
    <w:p w:rsidR="00356C0A" w14:paraId="6B8B9709" w14:textId="2932103D">
      <w:pPr>
        <w:pStyle w:val="FootnoteText"/>
      </w:pPr>
      <w:r>
        <w:rPr>
          <w:rStyle w:val="FootnoteReference"/>
        </w:rPr>
        <w:footnoteRef/>
      </w:r>
      <w:r>
        <w:t xml:space="preserve"> </w:t>
      </w:r>
      <w:r w:rsidR="00F22494">
        <w:rPr>
          <w:rStyle w:val="Hyperlink"/>
        </w:rPr>
        <w:t>42 U.S.C. 4633(b)(4).</w:t>
      </w:r>
    </w:p>
  </w:footnote>
  <w:footnote w:id="3">
    <w:p w:rsidR="00840A3E" w:rsidP="00840A3E" w14:paraId="652E1629" w14:textId="77777777">
      <w:pPr>
        <w:pStyle w:val="FootnoteText"/>
      </w:pPr>
      <w:r>
        <w:rPr>
          <w:rStyle w:val="FootnoteReference"/>
        </w:rPr>
        <w:footnoteRef/>
      </w:r>
      <w:r>
        <w:t xml:space="preserve">  </w:t>
      </w:r>
      <w:hyperlink r:id="rId1" w:history="1">
        <w:r>
          <w:rPr>
            <w:rStyle w:val="Hyperlink"/>
          </w:rPr>
          <w:t>Employer Costs for Employee Compensation – Table 3 - September 2024 (bls.gov)</w:t>
        </w:r>
      </w:hyperlink>
    </w:p>
  </w:footnote>
  <w:footnote w:id="4">
    <w:p w:rsidR="00125629" w:rsidP="00125629" w14:paraId="34151C0E" w14:textId="7A762457">
      <w:pPr>
        <w:pStyle w:val="FootnoteText"/>
      </w:pPr>
      <w:r>
        <w:rPr>
          <w:rStyle w:val="FootnoteReference"/>
        </w:rPr>
        <w:footnoteRef/>
      </w:r>
      <w:r>
        <w:t xml:space="preserve"> </w:t>
      </w:r>
      <w:hyperlink r:id="rId2" w:history="1">
        <w:r>
          <w:rPr>
            <w:color w:val="0000FF"/>
            <w:u w:val="single"/>
          </w:rPr>
          <w:t>Pay &amp; Leave: Salaries &amp; Wages 2025 - DCB - OPM.gov</w:t>
        </w:r>
      </w:hyperlink>
      <w:r w:rsidR="008F1A8C">
        <w:rPr>
          <w:color w:val="0000FF"/>
          <w:u w:val="single"/>
        </w:rPr>
        <w:t>.</w:t>
      </w:r>
    </w:p>
  </w:footnote>
  <w:footnote w:id="5">
    <w:p w:rsidR="008D20DE" w14:paraId="28E213EA" w14:textId="3A3BF23E">
      <w:pPr>
        <w:pStyle w:val="FootnoteText"/>
      </w:pPr>
      <w:r>
        <w:rPr>
          <w:rStyle w:val="FootnoteReference"/>
        </w:rPr>
        <w:footnoteRef/>
      </w:r>
      <w:r>
        <w:t xml:space="preserve"> </w:t>
      </w:r>
      <w:hyperlink r:id="rId3" w:history="1">
        <w:r w:rsidRPr="008D20DE">
          <w:rPr>
            <w:rStyle w:val="Hyperlink"/>
          </w:rPr>
          <w:t>FHWA Annual Right-of-Way Statistics Dashboard and Data</w:t>
        </w:r>
      </w:hyperlink>
      <w:r w:rsidR="008F1A8C">
        <w:rPr>
          <w:rStyle w:val="Hyperlink"/>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41831"/>
    <w:rsid w:val="00052254"/>
    <w:rsid w:val="00086681"/>
    <w:rsid w:val="000F7342"/>
    <w:rsid w:val="0010538F"/>
    <w:rsid w:val="0011024D"/>
    <w:rsid w:val="00125629"/>
    <w:rsid w:val="001507AD"/>
    <w:rsid w:val="00167718"/>
    <w:rsid w:val="001A604D"/>
    <w:rsid w:val="00263FC7"/>
    <w:rsid w:val="00286537"/>
    <w:rsid w:val="002B4461"/>
    <w:rsid w:val="002E40AF"/>
    <w:rsid w:val="002F0169"/>
    <w:rsid w:val="00315BF0"/>
    <w:rsid w:val="00356C0A"/>
    <w:rsid w:val="00406809"/>
    <w:rsid w:val="00422BA6"/>
    <w:rsid w:val="004B2678"/>
    <w:rsid w:val="004C0B75"/>
    <w:rsid w:val="004F24D4"/>
    <w:rsid w:val="005158BA"/>
    <w:rsid w:val="00552022"/>
    <w:rsid w:val="00560E96"/>
    <w:rsid w:val="00573F35"/>
    <w:rsid w:val="005A01D4"/>
    <w:rsid w:val="00635621"/>
    <w:rsid w:val="00651368"/>
    <w:rsid w:val="00663648"/>
    <w:rsid w:val="006A2354"/>
    <w:rsid w:val="00723551"/>
    <w:rsid w:val="0078218D"/>
    <w:rsid w:val="007C62E9"/>
    <w:rsid w:val="007D256A"/>
    <w:rsid w:val="007E7D91"/>
    <w:rsid w:val="00840A3E"/>
    <w:rsid w:val="008429A7"/>
    <w:rsid w:val="008A16E0"/>
    <w:rsid w:val="008B1415"/>
    <w:rsid w:val="008D20DE"/>
    <w:rsid w:val="008F1A8C"/>
    <w:rsid w:val="009641C1"/>
    <w:rsid w:val="009759EE"/>
    <w:rsid w:val="00980C65"/>
    <w:rsid w:val="00A53A0E"/>
    <w:rsid w:val="00AC0EA9"/>
    <w:rsid w:val="00AC35D3"/>
    <w:rsid w:val="00AF1AAB"/>
    <w:rsid w:val="00AF527F"/>
    <w:rsid w:val="00BC172B"/>
    <w:rsid w:val="00BD1BF2"/>
    <w:rsid w:val="00BE63D9"/>
    <w:rsid w:val="00C23C83"/>
    <w:rsid w:val="00C62D26"/>
    <w:rsid w:val="00C8098E"/>
    <w:rsid w:val="00C90DD3"/>
    <w:rsid w:val="00D4551C"/>
    <w:rsid w:val="00D70883"/>
    <w:rsid w:val="00DD770D"/>
    <w:rsid w:val="00DE524A"/>
    <w:rsid w:val="00E02090"/>
    <w:rsid w:val="00E23FCC"/>
    <w:rsid w:val="00E443CF"/>
    <w:rsid w:val="00E52990"/>
    <w:rsid w:val="00E53838"/>
    <w:rsid w:val="00E97BB1"/>
    <w:rsid w:val="00EC2118"/>
    <w:rsid w:val="00EE5F49"/>
    <w:rsid w:val="00EE6BB7"/>
    <w:rsid w:val="00F22494"/>
    <w:rsid w:val="00F320FD"/>
    <w:rsid w:val="00F626EE"/>
    <w:rsid w:val="00F82CFD"/>
    <w:rsid w:val="00F92C3C"/>
    <w:rsid w:val="00FA0E4A"/>
    <w:rsid w:val="00FA4D1D"/>
    <w:rsid w:val="00FD5BBB"/>
    <w:rsid w:val="00FD5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45F06B"/>
  <w15:chartTrackingRefBased/>
  <w15:docId w15:val="{27B19EAA-A86B-40B2-BFF5-34DF8C7E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FootnoteText">
    <w:name w:val="footnote text"/>
    <w:basedOn w:val="Normal"/>
    <w:link w:val="FootnoteTextChar"/>
    <w:rsid w:val="007C62E9"/>
    <w:rPr>
      <w:sz w:val="20"/>
      <w:szCs w:val="20"/>
    </w:rPr>
  </w:style>
  <w:style w:type="character" w:customStyle="1" w:styleId="FootnoteTextChar">
    <w:name w:val="Footnote Text Char"/>
    <w:basedOn w:val="DefaultParagraphFont"/>
    <w:link w:val="FootnoteText"/>
    <w:rsid w:val="007C62E9"/>
  </w:style>
  <w:style w:type="character" w:styleId="FootnoteReference">
    <w:name w:val="footnote reference"/>
    <w:rsid w:val="007C62E9"/>
    <w:rPr>
      <w:vertAlign w:val="superscript"/>
    </w:rPr>
  </w:style>
  <w:style w:type="character" w:styleId="UnresolvedMention">
    <w:name w:val="Unresolved Mention"/>
    <w:uiPriority w:val="99"/>
    <w:semiHidden/>
    <w:unhideWhenUsed/>
    <w:rsid w:val="009759EE"/>
    <w:rPr>
      <w:color w:val="605E5C"/>
      <w:shd w:val="clear" w:color="auto" w:fill="E1DFDD"/>
    </w:rPr>
  </w:style>
  <w:style w:type="paragraph" w:styleId="EndnoteText">
    <w:name w:val="endnote text"/>
    <w:basedOn w:val="Normal"/>
    <w:link w:val="EndnoteTextChar"/>
    <w:rsid w:val="00356C0A"/>
    <w:rPr>
      <w:sz w:val="20"/>
      <w:szCs w:val="20"/>
    </w:rPr>
  </w:style>
  <w:style w:type="character" w:customStyle="1" w:styleId="EndnoteTextChar">
    <w:name w:val="Endnote Text Char"/>
    <w:basedOn w:val="DefaultParagraphFont"/>
    <w:link w:val="EndnoteText"/>
    <w:rsid w:val="00356C0A"/>
  </w:style>
  <w:style w:type="character" w:styleId="EndnoteReference">
    <w:name w:val="endnote reference"/>
    <w:rsid w:val="00356C0A"/>
    <w:rPr>
      <w:vertAlign w:val="superscript"/>
    </w:rPr>
  </w:style>
  <w:style w:type="character" w:styleId="CommentReference">
    <w:name w:val="annotation reference"/>
    <w:rsid w:val="00560E96"/>
    <w:rPr>
      <w:sz w:val="16"/>
      <w:szCs w:val="16"/>
    </w:rPr>
  </w:style>
  <w:style w:type="paragraph" w:styleId="CommentText">
    <w:name w:val="annotation text"/>
    <w:basedOn w:val="Normal"/>
    <w:link w:val="CommentTextChar"/>
    <w:rsid w:val="00560E96"/>
    <w:rPr>
      <w:sz w:val="20"/>
      <w:szCs w:val="20"/>
    </w:rPr>
  </w:style>
  <w:style w:type="character" w:customStyle="1" w:styleId="CommentTextChar">
    <w:name w:val="Comment Text Char"/>
    <w:basedOn w:val="DefaultParagraphFont"/>
    <w:link w:val="CommentText"/>
    <w:rsid w:val="00560E96"/>
  </w:style>
  <w:style w:type="paragraph" w:styleId="CommentSubject">
    <w:name w:val="annotation subject"/>
    <w:basedOn w:val="CommentText"/>
    <w:next w:val="CommentText"/>
    <w:link w:val="CommentSubjectChar"/>
    <w:rsid w:val="00560E96"/>
    <w:rPr>
      <w:b/>
      <w:bCs/>
    </w:rPr>
  </w:style>
  <w:style w:type="character" w:customStyle="1" w:styleId="CommentSubjectChar">
    <w:name w:val="Comment Subject Char"/>
    <w:link w:val="CommentSubject"/>
    <w:rsid w:val="00560E96"/>
    <w:rPr>
      <w:b/>
      <w:bCs/>
    </w:rPr>
  </w:style>
  <w:style w:type="paragraph" w:styleId="Revision">
    <w:name w:val="Revision"/>
    <w:hidden/>
    <w:uiPriority w:val="99"/>
    <w:semiHidden/>
    <w:rsid w:val="00041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opm.gov/policy-data-oversight/pay-leave/salaries-wages/salary-tables/25Tables/html/DCB_h.aspx" TargetMode="External" /><Relationship Id="rId3" Type="http://schemas.openxmlformats.org/officeDocument/2006/relationships/hyperlink" Target="https://www.fhwa.dot.gov/real_estate/uniform_act/sta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7282-0F3A-4C53-90CE-E51118B5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Malinoff, Aaron (FHWA)</cp:lastModifiedBy>
  <cp:revision>2</cp:revision>
  <dcterms:created xsi:type="dcterms:W3CDTF">2025-03-28T15:07:00Z</dcterms:created>
  <dcterms:modified xsi:type="dcterms:W3CDTF">2025-03-28T15:07:00Z</dcterms:modified>
</cp:coreProperties>
</file>