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175B" w:rsidRPr="00EB08BC" w:rsidP="00455EDF" w14:paraId="1B4EEF32" w14:textId="4AD69D4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45F5D15F">
        <w:rPr>
          <w:rFonts w:ascii="Arial" w:hAnsi="Arial" w:cs="Arial"/>
          <w:b/>
          <w:bCs/>
          <w:sz w:val="32"/>
          <w:szCs w:val="32"/>
        </w:rPr>
        <w:t xml:space="preserve">Plain </w:t>
      </w:r>
      <w:r w:rsidRPr="45F5D15F" w:rsidR="001507C8">
        <w:rPr>
          <w:rFonts w:ascii="Arial" w:hAnsi="Arial" w:cs="Arial"/>
          <w:b/>
          <w:bCs/>
          <w:sz w:val="32"/>
          <w:szCs w:val="32"/>
        </w:rPr>
        <w:t>Language</w:t>
      </w:r>
      <w:r w:rsidRPr="45F5D15F">
        <w:rPr>
          <w:rFonts w:ascii="Arial" w:hAnsi="Arial" w:cs="Arial"/>
          <w:b/>
          <w:bCs/>
          <w:sz w:val="32"/>
          <w:szCs w:val="32"/>
        </w:rPr>
        <w:t xml:space="preserve"> Summary Document</w:t>
      </w:r>
    </w:p>
    <w:p w:rsidR="006F56CB" w:rsidP="00B1002F" w14:paraId="6196E6D6" w14:textId="4BB17DD9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AS1</w:t>
      </w:r>
      <w:r w:rsidR="00CC7175">
        <w:rPr>
          <w:rFonts w:ascii="Arial" w:eastAsia="Arial" w:hAnsi="Arial" w:cs="Arial"/>
          <w:b/>
          <w:bCs/>
          <w:sz w:val="28"/>
          <w:szCs w:val="28"/>
        </w:rPr>
        <w:t>6</w:t>
      </w:r>
      <w:r w:rsidR="00F1027B">
        <w:rPr>
          <w:rFonts w:ascii="Arial" w:eastAsia="Arial" w:hAnsi="Arial" w:cs="Arial"/>
          <w:b/>
          <w:bCs/>
          <w:sz w:val="28"/>
          <w:szCs w:val="28"/>
        </w:rPr>
        <w:t>(P)</w:t>
      </w:r>
      <w:r w:rsidRPr="00501DA8" w:rsidR="3833ED2C">
        <w:rPr>
          <w:rFonts w:ascii="Arial" w:eastAsia="Arial" w:hAnsi="Arial" w:cs="Arial"/>
          <w:b/>
          <w:bCs/>
          <w:sz w:val="28"/>
          <w:szCs w:val="28"/>
        </w:rPr>
        <w:t>: Loan Reporting and Partial or Total Loss of Guaranty or Insurance</w:t>
      </w:r>
    </w:p>
    <w:p w:rsidR="00B1002F" w:rsidRPr="00B1002F" w:rsidP="00B1002F" w14:paraId="2F4CB431" w14:textId="77777777">
      <w:pPr>
        <w:spacing w:after="0" w:line="240" w:lineRule="auto"/>
        <w:jc w:val="center"/>
      </w:pPr>
    </w:p>
    <w:p w:rsidR="3833ED2C" w:rsidRPr="00BF669A" w:rsidP="00B1002F" w14:paraId="2A5AAEED" w14:textId="06CA23F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F669A">
        <w:rPr>
          <w:rFonts w:ascii="Arial" w:eastAsia="Arial" w:hAnsi="Arial" w:cs="Arial"/>
          <w:b/>
          <w:bCs/>
          <w:sz w:val="24"/>
          <w:szCs w:val="24"/>
        </w:rPr>
        <w:t>Summary o</w:t>
      </w:r>
      <w:r w:rsidRPr="00BF669A" w:rsidR="000015EE">
        <w:rPr>
          <w:rFonts w:ascii="Arial" w:eastAsia="Arial" w:hAnsi="Arial" w:cs="Arial"/>
          <w:b/>
          <w:bCs/>
          <w:sz w:val="24"/>
          <w:szCs w:val="24"/>
        </w:rPr>
        <w:t>f the rule</w:t>
      </w:r>
      <w:r w:rsidR="00C90BE3">
        <w:rPr>
          <w:rFonts w:ascii="Arial" w:eastAsia="Arial" w:hAnsi="Arial" w:cs="Arial"/>
          <w:b/>
          <w:bCs/>
          <w:sz w:val="24"/>
          <w:szCs w:val="24"/>
        </w:rPr>
        <w:t xml:space="preserve"> (Must be 100 words or less)</w:t>
      </w:r>
      <w:r w:rsidRPr="00BF669A" w:rsidR="000015EE">
        <w:rPr>
          <w:rFonts w:ascii="Arial" w:eastAsia="Arial" w:hAnsi="Arial" w:cs="Arial"/>
          <w:b/>
          <w:bCs/>
          <w:sz w:val="24"/>
          <w:szCs w:val="24"/>
        </w:rPr>
        <w:t>:</w:t>
      </w:r>
      <w:r w:rsidRPr="00BF669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BF669A">
        <w:rPr>
          <w:rFonts w:ascii="Arial" w:eastAsia="Arial" w:hAnsi="Arial" w:cs="Arial"/>
          <w:sz w:val="24"/>
          <w:szCs w:val="24"/>
        </w:rPr>
        <w:t xml:space="preserve">This proposed rulemaking </w:t>
      </w:r>
      <w:r w:rsidRPr="00BF669A" w:rsidR="00A333E0">
        <w:rPr>
          <w:rFonts w:ascii="Arial" w:eastAsia="Arial" w:hAnsi="Arial" w:cs="Arial"/>
          <w:sz w:val="24"/>
          <w:szCs w:val="24"/>
        </w:rPr>
        <w:t xml:space="preserve">would </w:t>
      </w:r>
      <w:r w:rsidRPr="00BF669A" w:rsidR="008A348B">
        <w:rPr>
          <w:rFonts w:ascii="Arial" w:hAnsi="Arial" w:cs="Arial"/>
          <w:sz w:val="24"/>
          <w:szCs w:val="24"/>
        </w:rPr>
        <w:t xml:space="preserve">amend loan reporting requirements for lenders that participate in the VA-guaranteed home loan program and circumstances when VA would assert a defense for partial or total loss of guaranty or insurance for lenders and holders. These proposed amendments would support VA’s ongoing </w:t>
      </w:r>
      <w:r w:rsidRPr="00BF669A" w:rsidR="008A348B">
        <w:rPr>
          <w:rFonts w:ascii="Arial" w:hAnsi="Arial" w:cs="Arial"/>
          <w:bCs/>
          <w:sz w:val="24"/>
          <w:szCs w:val="24"/>
        </w:rPr>
        <w:t xml:space="preserve">efforts to modernize and transform technology and processes within the guaranteed home loan program, </w:t>
      </w:r>
      <w:r w:rsidRPr="00BF669A" w:rsidR="008A348B">
        <w:rPr>
          <w:rFonts w:ascii="Arial" w:hAnsi="Arial" w:cs="Arial"/>
          <w:sz w:val="24"/>
          <w:szCs w:val="24"/>
        </w:rPr>
        <w:t>capitalizing on industry standard</w:t>
      </w:r>
      <w:r w:rsidR="00B0101B">
        <w:rPr>
          <w:rFonts w:ascii="Arial" w:hAnsi="Arial" w:cs="Arial"/>
          <w:sz w:val="24"/>
          <w:szCs w:val="24"/>
        </w:rPr>
        <w:t>s</w:t>
      </w:r>
      <w:r w:rsidRPr="00BF669A" w:rsidR="008A348B">
        <w:rPr>
          <w:rFonts w:ascii="Arial" w:hAnsi="Arial" w:cs="Arial"/>
          <w:sz w:val="24"/>
          <w:szCs w:val="24"/>
        </w:rPr>
        <w:t>. In addition, the proposed regulatory changes would update and enhance the loan guaranty reporting requirements for lenders, providing veterans stronger protections against noncompliant loans through improved transparency and oversight of the program.</w:t>
      </w:r>
    </w:p>
    <w:p w:rsidR="00B1002F" w:rsidRPr="00B527F4" w:rsidP="00B1002F" w14:paraId="00ECE59C" w14:textId="77777777">
      <w:pPr>
        <w:spacing w:after="0" w:line="240" w:lineRule="auto"/>
        <w:rPr>
          <w:sz w:val="24"/>
          <w:szCs w:val="24"/>
        </w:rPr>
      </w:pPr>
    </w:p>
    <w:p w:rsidR="00BF669A" w:rsidP="00B527F4" w14:paraId="5CF824C1" w14:textId="63DB19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669A">
        <w:rPr>
          <w:rFonts w:ascii="Arial" w:eastAsia="Arial" w:hAnsi="Arial" w:cs="Arial"/>
          <w:b/>
          <w:bCs/>
          <w:sz w:val="24"/>
          <w:szCs w:val="24"/>
        </w:rPr>
        <w:t xml:space="preserve">What </w:t>
      </w:r>
      <w:r w:rsidRPr="00BF669A" w:rsidR="00F55467">
        <w:rPr>
          <w:rFonts w:ascii="Arial" w:eastAsia="Arial" w:hAnsi="Arial" w:cs="Arial"/>
          <w:b/>
          <w:bCs/>
          <w:sz w:val="24"/>
          <w:szCs w:val="24"/>
        </w:rPr>
        <w:t xml:space="preserve">does regulation do? </w:t>
      </w:r>
      <w:r w:rsidRPr="00BF669A" w:rsidR="00F55467">
        <w:rPr>
          <w:rFonts w:ascii="Arial" w:eastAsia="Arial" w:hAnsi="Arial" w:cs="Arial"/>
          <w:sz w:val="24"/>
          <w:szCs w:val="24"/>
        </w:rPr>
        <w:t>Th</w:t>
      </w:r>
      <w:r w:rsidR="00B0101B">
        <w:rPr>
          <w:rFonts w:ascii="Arial" w:eastAsia="Arial" w:hAnsi="Arial" w:cs="Arial"/>
          <w:sz w:val="24"/>
          <w:szCs w:val="24"/>
        </w:rPr>
        <w:t>e</w:t>
      </w:r>
      <w:r w:rsidRPr="00BF669A" w:rsidR="00F55467">
        <w:rPr>
          <w:rFonts w:ascii="Arial" w:eastAsia="Arial" w:hAnsi="Arial" w:cs="Arial"/>
          <w:sz w:val="24"/>
          <w:szCs w:val="24"/>
        </w:rPr>
        <w:t xml:space="preserve"> proposed rulemaking would </w:t>
      </w:r>
      <w:r w:rsidRPr="00BF669A" w:rsidR="008A348B">
        <w:rPr>
          <w:rFonts w:ascii="Arial" w:eastAsia="Arial" w:hAnsi="Arial" w:cs="Arial"/>
          <w:sz w:val="24"/>
          <w:szCs w:val="24"/>
        </w:rPr>
        <w:t xml:space="preserve">amend </w:t>
      </w:r>
      <w:r w:rsidRPr="00BF669A" w:rsidR="00EF330D">
        <w:rPr>
          <w:rFonts w:ascii="Arial" w:eastAsia="Arial" w:hAnsi="Arial" w:cs="Arial"/>
          <w:sz w:val="24"/>
          <w:szCs w:val="24"/>
        </w:rPr>
        <w:t xml:space="preserve">38 C.F.R. §‍ 36.4303 </w:t>
      </w:r>
      <w:r w:rsidRPr="00BF669A" w:rsidR="008A348B">
        <w:rPr>
          <w:rFonts w:ascii="Arial" w:eastAsia="Arial" w:hAnsi="Arial" w:cs="Arial"/>
          <w:sz w:val="24"/>
          <w:szCs w:val="24"/>
        </w:rPr>
        <w:t xml:space="preserve">to </w:t>
      </w:r>
      <w:r w:rsidRPr="00BF669A" w:rsidR="004D159C">
        <w:rPr>
          <w:rFonts w:ascii="Arial" w:eastAsia="Arial" w:hAnsi="Arial" w:cs="Arial"/>
          <w:sz w:val="24"/>
          <w:szCs w:val="24"/>
        </w:rPr>
        <w:t>require lenders</w:t>
      </w:r>
      <w:r w:rsidRPr="00BF669A" w:rsidR="008A348B">
        <w:rPr>
          <w:rFonts w:ascii="Arial" w:eastAsia="Arial" w:hAnsi="Arial" w:cs="Arial"/>
          <w:sz w:val="24"/>
          <w:szCs w:val="24"/>
        </w:rPr>
        <w:t xml:space="preserve"> to use an application programming interface (API) designated by the Secretary </w:t>
      </w:r>
      <w:r w:rsidRPr="00BF669A" w:rsidR="004D159C">
        <w:rPr>
          <w:rFonts w:ascii="Arial" w:eastAsia="Arial" w:hAnsi="Arial" w:cs="Arial"/>
          <w:sz w:val="24"/>
          <w:szCs w:val="24"/>
        </w:rPr>
        <w:t xml:space="preserve">when reporting </w:t>
      </w:r>
      <w:r w:rsidRPr="00BF669A" w:rsidR="00EF330D">
        <w:rPr>
          <w:rFonts w:ascii="Arial" w:eastAsia="Arial" w:hAnsi="Arial" w:cs="Arial"/>
          <w:sz w:val="24"/>
          <w:szCs w:val="24"/>
        </w:rPr>
        <w:t xml:space="preserve">a </w:t>
      </w:r>
      <w:r w:rsidRPr="00BF669A" w:rsidR="004D159C">
        <w:rPr>
          <w:rFonts w:ascii="Arial" w:eastAsia="Arial" w:hAnsi="Arial" w:cs="Arial"/>
          <w:sz w:val="24"/>
          <w:szCs w:val="24"/>
        </w:rPr>
        <w:t xml:space="preserve">loan </w:t>
      </w:r>
      <w:r w:rsidRPr="00BF669A" w:rsidR="00EF330D">
        <w:rPr>
          <w:rFonts w:ascii="Arial" w:eastAsia="Arial" w:hAnsi="Arial" w:cs="Arial"/>
          <w:sz w:val="24"/>
          <w:szCs w:val="24"/>
        </w:rPr>
        <w:t xml:space="preserve">and remitting the funding fee to VA </w:t>
      </w:r>
      <w:r w:rsidRPr="00BF669A" w:rsidR="004D159C">
        <w:rPr>
          <w:rFonts w:ascii="Arial" w:eastAsia="Arial" w:hAnsi="Arial" w:cs="Arial"/>
          <w:sz w:val="24"/>
          <w:szCs w:val="24"/>
        </w:rPr>
        <w:t xml:space="preserve">for </w:t>
      </w:r>
      <w:r w:rsidRPr="00BF669A" w:rsidR="00895DE5">
        <w:rPr>
          <w:rFonts w:ascii="Arial" w:eastAsia="Arial" w:hAnsi="Arial" w:cs="Arial"/>
          <w:sz w:val="24"/>
          <w:szCs w:val="24"/>
        </w:rPr>
        <w:t>a Loan Guaranty Certificate (</w:t>
      </w:r>
      <w:r w:rsidRPr="00BF669A" w:rsidR="004D159C">
        <w:rPr>
          <w:rFonts w:ascii="Arial" w:eastAsia="Arial" w:hAnsi="Arial" w:cs="Arial"/>
          <w:sz w:val="24"/>
          <w:szCs w:val="24"/>
        </w:rPr>
        <w:t>LGC</w:t>
      </w:r>
      <w:r w:rsidRPr="00BF669A" w:rsidR="00895DE5">
        <w:rPr>
          <w:rFonts w:ascii="Arial" w:eastAsia="Arial" w:hAnsi="Arial" w:cs="Arial"/>
          <w:sz w:val="24"/>
          <w:szCs w:val="24"/>
        </w:rPr>
        <w:t>)</w:t>
      </w:r>
      <w:r w:rsidRPr="00BF669A" w:rsidR="004D159C">
        <w:rPr>
          <w:rFonts w:ascii="Arial" w:eastAsia="Arial" w:hAnsi="Arial" w:cs="Arial"/>
          <w:sz w:val="24"/>
          <w:szCs w:val="24"/>
        </w:rPr>
        <w:t>.</w:t>
      </w:r>
      <w:r w:rsidRPr="00BF669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Lenders would also make required certifications and submit Veteran certifications using the API. </w:t>
      </w:r>
      <w:r>
        <w:rPr>
          <w:rFonts w:ascii="Arial" w:hAnsi="Arial" w:cs="Arial"/>
          <w:sz w:val="24"/>
          <w:szCs w:val="24"/>
        </w:rPr>
        <w:t xml:space="preserve">By using </w:t>
      </w:r>
      <w:r w:rsidRPr="00B527F4">
        <w:rPr>
          <w:rFonts w:ascii="Arial" w:hAnsi="Arial" w:cs="Arial"/>
          <w:sz w:val="24"/>
          <w:szCs w:val="24"/>
        </w:rPr>
        <w:t>APIs</w:t>
      </w:r>
      <w:r>
        <w:rPr>
          <w:rFonts w:ascii="Arial" w:hAnsi="Arial" w:cs="Arial"/>
          <w:sz w:val="24"/>
          <w:szCs w:val="24"/>
        </w:rPr>
        <w:t>, VA</w:t>
      </w:r>
      <w:r w:rsidRPr="00B527F4">
        <w:rPr>
          <w:rFonts w:ascii="Arial" w:hAnsi="Arial" w:cs="Arial"/>
          <w:sz w:val="24"/>
          <w:szCs w:val="24"/>
        </w:rPr>
        <w:t xml:space="preserve"> will more efficiently and effectively support veterans, lenders, servicers, and other stakeholders who participate in the VA-guaranteed home loan program. </w:t>
      </w:r>
      <w:r w:rsidRPr="003E6035">
        <w:rPr>
          <w:rFonts w:ascii="Arial" w:hAnsi="Arial" w:cs="Arial"/>
          <w:sz w:val="24"/>
          <w:szCs w:val="24"/>
        </w:rPr>
        <w:t xml:space="preserve">VA believes the standardization of data reporting would lead to better accuracy, consistency, and clarity surrounding the loans VA guarantees and would promote a </w:t>
      </w:r>
      <w:r>
        <w:rPr>
          <w:rFonts w:ascii="Arial" w:hAnsi="Arial" w:cs="Arial"/>
          <w:sz w:val="24"/>
          <w:szCs w:val="24"/>
        </w:rPr>
        <w:t xml:space="preserve">more </w:t>
      </w:r>
      <w:r w:rsidRPr="003E6035">
        <w:rPr>
          <w:rFonts w:ascii="Arial" w:hAnsi="Arial" w:cs="Arial"/>
          <w:sz w:val="24"/>
          <w:szCs w:val="24"/>
        </w:rPr>
        <w:t>consistent approach between VA and lenders.</w:t>
      </w:r>
    </w:p>
    <w:p w:rsidR="00764460" w:rsidRPr="00BF669A" w:rsidP="00B1002F" w14:paraId="789EC5BB" w14:textId="6BABD23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F669A">
        <w:rPr>
          <w:rFonts w:ascii="Arial" w:eastAsia="Arial" w:hAnsi="Arial" w:cs="Arial"/>
          <w:sz w:val="24"/>
          <w:szCs w:val="24"/>
        </w:rPr>
        <w:t xml:space="preserve">  </w:t>
      </w:r>
    </w:p>
    <w:p w:rsidR="00764460" w:rsidRPr="00BF669A" w:rsidP="00B1002F" w14:paraId="560F144A" w14:textId="3EF5036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F669A">
        <w:rPr>
          <w:rFonts w:ascii="Arial" w:eastAsia="Arial" w:hAnsi="Arial" w:cs="Arial"/>
          <w:sz w:val="24"/>
          <w:szCs w:val="24"/>
        </w:rPr>
        <w:t>T</w:t>
      </w:r>
      <w:r w:rsidRPr="00BF669A" w:rsidR="004D159C">
        <w:rPr>
          <w:rFonts w:ascii="Arial" w:eastAsia="Arial" w:hAnsi="Arial" w:cs="Arial"/>
          <w:sz w:val="24"/>
          <w:szCs w:val="24"/>
        </w:rPr>
        <w:t xml:space="preserve">he proposed </w:t>
      </w:r>
      <w:r w:rsidRPr="00BF669A" w:rsidR="00EF330D">
        <w:rPr>
          <w:rFonts w:ascii="Arial" w:eastAsia="Arial" w:hAnsi="Arial" w:cs="Arial"/>
          <w:sz w:val="24"/>
          <w:szCs w:val="24"/>
        </w:rPr>
        <w:t xml:space="preserve">rulemaking would </w:t>
      </w:r>
      <w:r w:rsidRPr="00BF669A">
        <w:rPr>
          <w:rFonts w:ascii="Arial" w:eastAsia="Arial" w:hAnsi="Arial" w:cs="Arial"/>
          <w:sz w:val="24"/>
          <w:szCs w:val="24"/>
        </w:rPr>
        <w:t xml:space="preserve">also </w:t>
      </w:r>
      <w:r w:rsidRPr="00BF669A" w:rsidR="00EF330D">
        <w:rPr>
          <w:rFonts w:ascii="Arial" w:eastAsia="Arial" w:hAnsi="Arial" w:cs="Arial"/>
          <w:sz w:val="24"/>
          <w:szCs w:val="24"/>
        </w:rPr>
        <w:t xml:space="preserve">amend </w:t>
      </w:r>
      <w:r w:rsidRPr="00BF669A">
        <w:rPr>
          <w:rFonts w:ascii="Arial" w:eastAsia="Arial" w:hAnsi="Arial" w:cs="Arial"/>
          <w:sz w:val="24"/>
          <w:szCs w:val="24"/>
        </w:rPr>
        <w:t xml:space="preserve">38 C.F.R. § 36.4328 to clarify criteria for a </w:t>
      </w:r>
      <w:r w:rsidRPr="00BF669A" w:rsidR="004D159C">
        <w:rPr>
          <w:rFonts w:ascii="Arial" w:eastAsia="Arial" w:hAnsi="Arial" w:cs="Arial"/>
          <w:sz w:val="24"/>
          <w:szCs w:val="24"/>
        </w:rPr>
        <w:t>partial or total loss of guaranty or insurance</w:t>
      </w:r>
      <w:r w:rsidRPr="00BF669A">
        <w:rPr>
          <w:rFonts w:ascii="Arial" w:eastAsia="Arial" w:hAnsi="Arial" w:cs="Arial"/>
          <w:sz w:val="24"/>
          <w:szCs w:val="24"/>
        </w:rPr>
        <w:t>. These changes</w:t>
      </w:r>
      <w:r w:rsidRPr="00BF669A" w:rsidR="004D159C">
        <w:rPr>
          <w:rFonts w:ascii="Arial" w:eastAsia="Arial" w:hAnsi="Arial" w:cs="Arial"/>
          <w:sz w:val="24"/>
          <w:szCs w:val="24"/>
        </w:rPr>
        <w:t xml:space="preserve"> would ensure lenders</w:t>
      </w:r>
      <w:r w:rsidR="008F005E">
        <w:rPr>
          <w:rFonts w:ascii="Arial" w:eastAsia="Arial" w:hAnsi="Arial" w:cs="Arial"/>
          <w:sz w:val="24"/>
          <w:szCs w:val="24"/>
        </w:rPr>
        <w:t>,</w:t>
      </w:r>
      <w:r w:rsidRPr="00BF669A" w:rsidR="004D159C">
        <w:rPr>
          <w:rFonts w:ascii="Arial" w:eastAsia="Arial" w:hAnsi="Arial" w:cs="Arial"/>
          <w:sz w:val="24"/>
          <w:szCs w:val="24"/>
        </w:rPr>
        <w:t xml:space="preserve"> holders</w:t>
      </w:r>
      <w:r w:rsidR="008F005E">
        <w:rPr>
          <w:rFonts w:ascii="Arial" w:eastAsia="Arial" w:hAnsi="Arial" w:cs="Arial"/>
          <w:sz w:val="24"/>
          <w:szCs w:val="24"/>
        </w:rPr>
        <w:t>, and servicers</w:t>
      </w:r>
      <w:r w:rsidRPr="00BF669A" w:rsidR="004D159C">
        <w:rPr>
          <w:rFonts w:ascii="Arial" w:eastAsia="Arial" w:hAnsi="Arial" w:cs="Arial"/>
          <w:sz w:val="24"/>
          <w:szCs w:val="24"/>
        </w:rPr>
        <w:t xml:space="preserve"> have a clear</w:t>
      </w:r>
      <w:r w:rsidR="007A78E2">
        <w:rPr>
          <w:rFonts w:ascii="Arial" w:eastAsia="Arial" w:hAnsi="Arial" w:cs="Arial"/>
          <w:sz w:val="24"/>
          <w:szCs w:val="24"/>
        </w:rPr>
        <w:t xml:space="preserve"> </w:t>
      </w:r>
      <w:r w:rsidRPr="00BF669A" w:rsidR="004D159C">
        <w:rPr>
          <w:rFonts w:ascii="Arial" w:eastAsia="Arial" w:hAnsi="Arial" w:cs="Arial"/>
          <w:sz w:val="24"/>
          <w:szCs w:val="24"/>
        </w:rPr>
        <w:t xml:space="preserve">understanding of how failure to meet VA’s statutory and regulatory requirements affects the guaranty to be paid by VA. </w:t>
      </w:r>
    </w:p>
    <w:p w:rsidR="00764460" w:rsidRPr="00BF669A" w:rsidP="00B1002F" w14:paraId="028F4FE5" w14:textId="777777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3833ED2C" w:rsidRPr="00BF669A" w:rsidP="00B1002F" w14:paraId="7EAC4DB1" w14:textId="3FF7053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F669A">
        <w:rPr>
          <w:rFonts w:ascii="Arial" w:eastAsia="Arial" w:hAnsi="Arial" w:cs="Arial"/>
          <w:sz w:val="24"/>
          <w:szCs w:val="24"/>
        </w:rPr>
        <w:t>Under this proposed rulemaking,</w:t>
      </w:r>
      <w:r w:rsidRPr="00BF669A" w:rsidR="004D159C">
        <w:rPr>
          <w:rFonts w:ascii="Arial" w:eastAsia="Arial" w:hAnsi="Arial" w:cs="Arial"/>
          <w:sz w:val="24"/>
          <w:szCs w:val="24"/>
        </w:rPr>
        <w:t xml:space="preserve"> </w:t>
      </w:r>
      <w:bookmarkStart w:id="0" w:name="_Hlk148602675"/>
      <w:r w:rsidRPr="00BF669A" w:rsidR="00A25EC4">
        <w:rPr>
          <w:rFonts w:ascii="Arial" w:eastAsia="Arial" w:hAnsi="Arial" w:cs="Arial"/>
          <w:sz w:val="24"/>
          <w:szCs w:val="24"/>
        </w:rPr>
        <w:t>V</w:t>
      </w:r>
      <w:r w:rsidRPr="00BF669A" w:rsidR="004D159C">
        <w:rPr>
          <w:rFonts w:ascii="Arial" w:eastAsia="Arial" w:hAnsi="Arial" w:cs="Arial"/>
          <w:sz w:val="24"/>
          <w:szCs w:val="24"/>
        </w:rPr>
        <w:t xml:space="preserve">eterans would have stronger protections against lenders closing nonconforming loans </w:t>
      </w:r>
      <w:bookmarkEnd w:id="0"/>
      <w:r w:rsidRPr="00BF669A" w:rsidR="004D159C">
        <w:rPr>
          <w:rFonts w:ascii="Arial" w:eastAsia="Arial" w:hAnsi="Arial" w:cs="Arial"/>
          <w:sz w:val="24"/>
          <w:szCs w:val="24"/>
        </w:rPr>
        <w:t>through increased VA oversight capabilities and authorities. Additionally, lenders and holders would have more assurance and confidence in using their automatic authority to close VA</w:t>
      </w:r>
      <w:r w:rsidRPr="00BF669A" w:rsidR="6AA7AB49">
        <w:rPr>
          <w:rFonts w:ascii="Arial" w:eastAsia="Arial" w:hAnsi="Arial" w:cs="Arial"/>
          <w:sz w:val="24"/>
          <w:szCs w:val="24"/>
        </w:rPr>
        <w:t>-</w:t>
      </w:r>
      <w:r w:rsidRPr="00BF669A" w:rsidR="004D159C">
        <w:rPr>
          <w:rFonts w:ascii="Arial" w:eastAsia="Arial" w:hAnsi="Arial" w:cs="Arial"/>
          <w:sz w:val="24"/>
          <w:szCs w:val="24"/>
        </w:rPr>
        <w:t>guaranteed loans and in the loan guaranty process.</w:t>
      </w:r>
    </w:p>
    <w:p w:rsidR="00B1002F" w:rsidRPr="00BF669A" w:rsidP="00B1002F" w14:paraId="490ED8D1" w14:textId="777777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0E5F" w:rsidRPr="00BF669A" w:rsidP="00B1002F" w14:paraId="54D116C1" w14:textId="59A0B5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669A">
        <w:rPr>
          <w:rFonts w:ascii="Arial" w:hAnsi="Arial" w:cs="Arial"/>
          <w:b/>
          <w:bCs/>
          <w:sz w:val="24"/>
          <w:szCs w:val="24"/>
        </w:rPr>
        <w:t xml:space="preserve">Are the provisions, services, or benefits associated with this rulemaking current practice or new to Veterans? </w:t>
      </w:r>
      <w:r w:rsidRPr="00BF669A" w:rsidR="0044675D">
        <w:rPr>
          <w:rFonts w:ascii="Arial" w:hAnsi="Arial" w:cs="Arial"/>
          <w:sz w:val="24"/>
          <w:szCs w:val="24"/>
        </w:rPr>
        <w:t>The proposed provision</w:t>
      </w:r>
      <w:r w:rsidRPr="00BF669A" w:rsidR="007E0C8D">
        <w:rPr>
          <w:rFonts w:ascii="Arial" w:hAnsi="Arial" w:cs="Arial"/>
          <w:sz w:val="24"/>
          <w:szCs w:val="24"/>
        </w:rPr>
        <w:t>s</w:t>
      </w:r>
      <w:r w:rsidRPr="00BF669A" w:rsidR="0044675D">
        <w:rPr>
          <w:rFonts w:ascii="Arial" w:hAnsi="Arial" w:cs="Arial"/>
          <w:sz w:val="24"/>
          <w:szCs w:val="24"/>
        </w:rPr>
        <w:t xml:space="preserve"> would support VA’s ongoing efforts to modernize and transform technology and processes within the guaranteed home loan program</w:t>
      </w:r>
      <w:r w:rsidRPr="00BF669A" w:rsidR="007E0C8D">
        <w:rPr>
          <w:rFonts w:ascii="Arial" w:hAnsi="Arial" w:cs="Arial"/>
          <w:sz w:val="24"/>
          <w:szCs w:val="24"/>
        </w:rPr>
        <w:t>, which would</w:t>
      </w:r>
      <w:r w:rsidRPr="00BF669A" w:rsidR="0044675D">
        <w:rPr>
          <w:rFonts w:ascii="Arial" w:hAnsi="Arial" w:cs="Arial"/>
          <w:sz w:val="24"/>
          <w:szCs w:val="24"/>
        </w:rPr>
        <w:t xml:space="preserve"> provide </w:t>
      </w:r>
      <w:r w:rsidRPr="00BF669A" w:rsidR="00D728F8">
        <w:rPr>
          <w:rFonts w:ascii="Arial" w:hAnsi="Arial" w:cs="Arial"/>
          <w:sz w:val="24"/>
          <w:szCs w:val="24"/>
        </w:rPr>
        <w:t>V</w:t>
      </w:r>
      <w:r w:rsidRPr="00BF669A" w:rsidR="0044675D">
        <w:rPr>
          <w:rFonts w:ascii="Arial" w:hAnsi="Arial" w:cs="Arial"/>
          <w:sz w:val="24"/>
          <w:szCs w:val="24"/>
        </w:rPr>
        <w:t>eterans stronger protections against lenders closing loans that are noncompliant with VA’s requirements through increased VA oversight capabilities and authorities.</w:t>
      </w:r>
    </w:p>
    <w:p w:rsidR="00B1002F" w:rsidRPr="00B527F4" w:rsidP="00B1002F" w14:paraId="0570787B" w14:textId="77777777">
      <w:pPr>
        <w:spacing w:after="0" w:line="240" w:lineRule="auto"/>
        <w:rPr>
          <w:sz w:val="24"/>
          <w:szCs w:val="24"/>
        </w:rPr>
      </w:pPr>
    </w:p>
    <w:p w:rsidR="3833ED2C" w:rsidRPr="00BF669A" w:rsidP="00B1002F" w14:paraId="3B93CA53" w14:textId="46CAB4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F669A">
        <w:rPr>
          <w:rFonts w:ascii="Arial" w:eastAsia="Arial" w:hAnsi="Arial" w:cs="Arial"/>
          <w:b/>
          <w:bCs/>
          <w:sz w:val="24"/>
          <w:szCs w:val="24"/>
        </w:rPr>
        <w:t xml:space="preserve">Who does it impact? </w:t>
      </w:r>
      <w:r w:rsidRPr="00BF669A">
        <w:rPr>
          <w:rFonts w:ascii="Arial" w:eastAsia="Arial" w:hAnsi="Arial" w:cs="Arial"/>
          <w:sz w:val="24"/>
          <w:szCs w:val="24"/>
        </w:rPr>
        <w:t xml:space="preserve">Lenders, </w:t>
      </w:r>
      <w:r w:rsidRPr="00BF669A" w:rsidR="00244841">
        <w:rPr>
          <w:rFonts w:ascii="Arial" w:eastAsia="Arial" w:hAnsi="Arial" w:cs="Arial"/>
          <w:sz w:val="24"/>
          <w:szCs w:val="24"/>
        </w:rPr>
        <w:t xml:space="preserve">Veterans, </w:t>
      </w:r>
      <w:r w:rsidRPr="00BF669A">
        <w:rPr>
          <w:rFonts w:ascii="Arial" w:eastAsia="Arial" w:hAnsi="Arial" w:cs="Arial"/>
          <w:sz w:val="24"/>
          <w:szCs w:val="24"/>
        </w:rPr>
        <w:t>Holders</w:t>
      </w:r>
      <w:r w:rsidRPr="00BF669A" w:rsidR="00AF5A3F">
        <w:rPr>
          <w:rFonts w:ascii="Arial" w:eastAsia="Arial" w:hAnsi="Arial" w:cs="Arial"/>
          <w:sz w:val="24"/>
          <w:szCs w:val="24"/>
        </w:rPr>
        <w:t>,</w:t>
      </w:r>
      <w:r w:rsidRPr="00BF669A">
        <w:rPr>
          <w:rFonts w:ascii="Arial" w:eastAsia="Arial" w:hAnsi="Arial" w:cs="Arial"/>
          <w:sz w:val="24"/>
          <w:szCs w:val="24"/>
        </w:rPr>
        <w:t xml:space="preserve"> and Servicers</w:t>
      </w:r>
      <w:r w:rsidRPr="00BF669A" w:rsidR="00AF5A3F">
        <w:rPr>
          <w:rFonts w:ascii="Arial" w:eastAsia="Arial" w:hAnsi="Arial" w:cs="Arial"/>
          <w:sz w:val="24"/>
          <w:szCs w:val="24"/>
        </w:rPr>
        <w:t>.</w:t>
      </w:r>
    </w:p>
    <w:p w:rsidR="00B1002F" w:rsidRPr="00B527F4" w:rsidP="00B1002F" w14:paraId="697452A7" w14:textId="77777777">
      <w:pPr>
        <w:spacing w:after="0" w:line="240" w:lineRule="auto"/>
        <w:rPr>
          <w:sz w:val="24"/>
          <w:szCs w:val="24"/>
        </w:rPr>
      </w:pPr>
    </w:p>
    <w:p w:rsidR="3833ED2C" w:rsidRPr="00BF669A" w:rsidP="00B1002F" w14:paraId="6795B94C" w14:textId="7E6416C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F669A">
        <w:rPr>
          <w:rFonts w:ascii="Arial" w:eastAsia="Arial" w:hAnsi="Arial" w:cs="Arial"/>
          <w:b/>
          <w:bCs/>
          <w:sz w:val="24"/>
          <w:szCs w:val="24"/>
        </w:rPr>
        <w:t xml:space="preserve">Why is it happening/important? </w:t>
      </w:r>
      <w:r w:rsidRPr="00BF669A">
        <w:rPr>
          <w:rFonts w:ascii="Arial" w:eastAsia="Arial" w:hAnsi="Arial" w:cs="Arial"/>
          <w:sz w:val="24"/>
          <w:szCs w:val="24"/>
        </w:rPr>
        <w:t>This</w:t>
      </w:r>
      <w:r w:rsidRPr="00BF669A" w:rsidR="00957DF0">
        <w:rPr>
          <w:rFonts w:ascii="Arial" w:eastAsia="Arial" w:hAnsi="Arial" w:cs="Arial"/>
          <w:sz w:val="24"/>
          <w:szCs w:val="24"/>
        </w:rPr>
        <w:t xml:space="preserve"> proposed rulemaking is importan</w:t>
      </w:r>
      <w:r w:rsidRPr="00BF669A" w:rsidR="00D302C6">
        <w:rPr>
          <w:rFonts w:ascii="Arial" w:eastAsia="Arial" w:hAnsi="Arial" w:cs="Arial"/>
          <w:sz w:val="24"/>
          <w:szCs w:val="24"/>
        </w:rPr>
        <w:t>t</w:t>
      </w:r>
      <w:r w:rsidRPr="00BF669A">
        <w:rPr>
          <w:rFonts w:ascii="Arial" w:eastAsia="Arial" w:hAnsi="Arial" w:cs="Arial"/>
          <w:sz w:val="24"/>
          <w:szCs w:val="24"/>
        </w:rPr>
        <w:t xml:space="preserve"> as the program has </w:t>
      </w:r>
      <w:r w:rsidRPr="00BF669A" w:rsidR="005B16EB">
        <w:rPr>
          <w:rFonts w:ascii="Arial" w:eastAsia="Arial" w:hAnsi="Arial" w:cs="Arial"/>
          <w:sz w:val="24"/>
          <w:szCs w:val="24"/>
        </w:rPr>
        <w:t xml:space="preserve">experienced </w:t>
      </w:r>
      <w:r w:rsidRPr="00BF669A" w:rsidR="001872F1">
        <w:rPr>
          <w:rFonts w:ascii="Arial" w:eastAsia="Arial" w:hAnsi="Arial" w:cs="Arial"/>
          <w:sz w:val="24"/>
          <w:szCs w:val="24"/>
        </w:rPr>
        <w:t>significant</w:t>
      </w:r>
      <w:r w:rsidRPr="00BF669A" w:rsidR="005B16EB">
        <w:rPr>
          <w:rFonts w:ascii="Arial" w:eastAsia="Arial" w:hAnsi="Arial" w:cs="Arial"/>
          <w:sz w:val="24"/>
          <w:szCs w:val="24"/>
        </w:rPr>
        <w:t xml:space="preserve"> growth</w:t>
      </w:r>
      <w:r w:rsidRPr="00BF669A">
        <w:rPr>
          <w:rFonts w:ascii="Arial" w:eastAsia="Arial" w:hAnsi="Arial" w:cs="Arial"/>
          <w:sz w:val="24"/>
          <w:szCs w:val="24"/>
        </w:rPr>
        <w:t xml:space="preserve">. Since the program’s inception in 1944, Congress has continually expanded coverage, added features, and sought to maximize the program’s appeal and utility to </w:t>
      </w:r>
      <w:r w:rsidRPr="00BF669A" w:rsidR="00A25EC4">
        <w:rPr>
          <w:rFonts w:ascii="Arial" w:eastAsia="Arial" w:hAnsi="Arial" w:cs="Arial"/>
          <w:sz w:val="24"/>
          <w:szCs w:val="24"/>
        </w:rPr>
        <w:t>V</w:t>
      </w:r>
      <w:r w:rsidRPr="00BF669A">
        <w:rPr>
          <w:rFonts w:ascii="Arial" w:eastAsia="Arial" w:hAnsi="Arial" w:cs="Arial"/>
          <w:sz w:val="24"/>
          <w:szCs w:val="24"/>
        </w:rPr>
        <w:t xml:space="preserve">eterans. VA has backed more than 28 million </w:t>
      </w:r>
      <w:r w:rsidR="008F005E">
        <w:rPr>
          <w:rFonts w:ascii="Arial" w:eastAsia="Arial" w:hAnsi="Arial" w:cs="Arial"/>
          <w:sz w:val="24"/>
          <w:szCs w:val="24"/>
        </w:rPr>
        <w:t xml:space="preserve">home </w:t>
      </w:r>
      <w:r w:rsidRPr="00BF669A">
        <w:rPr>
          <w:rFonts w:ascii="Arial" w:eastAsia="Arial" w:hAnsi="Arial" w:cs="Arial"/>
          <w:sz w:val="24"/>
          <w:szCs w:val="24"/>
        </w:rPr>
        <w:t xml:space="preserve">loans, including more than 1.2 million </w:t>
      </w:r>
      <w:r w:rsidR="008F005E">
        <w:rPr>
          <w:rFonts w:ascii="Arial" w:eastAsia="Arial" w:hAnsi="Arial" w:cs="Arial"/>
          <w:sz w:val="24"/>
          <w:szCs w:val="24"/>
        </w:rPr>
        <w:t xml:space="preserve">loans </w:t>
      </w:r>
      <w:r w:rsidRPr="00BF669A">
        <w:rPr>
          <w:rFonts w:ascii="Arial" w:eastAsia="Arial" w:hAnsi="Arial" w:cs="Arial"/>
          <w:sz w:val="24"/>
          <w:szCs w:val="24"/>
        </w:rPr>
        <w:t>with a combined loan balance of $152 billion in 2023. VA-guaranteed home loans now comprise more than 10</w:t>
      </w:r>
      <w:r w:rsidRPr="00BF669A" w:rsidR="00983DB4">
        <w:rPr>
          <w:rFonts w:ascii="Arial" w:eastAsia="Arial" w:hAnsi="Arial" w:cs="Arial"/>
          <w:sz w:val="24"/>
          <w:szCs w:val="24"/>
        </w:rPr>
        <w:t>%</w:t>
      </w:r>
      <w:r w:rsidRPr="00BF669A">
        <w:rPr>
          <w:rFonts w:ascii="Arial" w:eastAsia="Arial" w:hAnsi="Arial" w:cs="Arial"/>
          <w:sz w:val="24"/>
          <w:szCs w:val="24"/>
        </w:rPr>
        <w:t xml:space="preserve"> of the residential mortgage market. </w:t>
      </w:r>
      <w:r w:rsidR="007A78E2">
        <w:rPr>
          <w:rFonts w:ascii="Arial" w:eastAsia="Arial" w:hAnsi="Arial" w:cs="Arial"/>
          <w:sz w:val="24"/>
          <w:szCs w:val="24"/>
        </w:rPr>
        <w:t xml:space="preserve">In response to this growth, </w:t>
      </w:r>
      <w:r w:rsidRPr="00BF669A">
        <w:rPr>
          <w:rFonts w:ascii="Arial" w:eastAsia="Arial" w:hAnsi="Arial" w:cs="Arial"/>
          <w:sz w:val="24"/>
          <w:szCs w:val="24"/>
        </w:rPr>
        <w:t xml:space="preserve">VA has an obligation to update its technologies and revise its regulations so that risks to </w:t>
      </w:r>
      <w:r w:rsidRPr="00BF669A" w:rsidR="00A25EC4">
        <w:rPr>
          <w:rFonts w:ascii="Arial" w:eastAsia="Arial" w:hAnsi="Arial" w:cs="Arial"/>
          <w:sz w:val="24"/>
          <w:szCs w:val="24"/>
        </w:rPr>
        <w:t>V</w:t>
      </w:r>
      <w:r w:rsidRPr="00BF669A">
        <w:rPr>
          <w:rFonts w:ascii="Arial" w:eastAsia="Arial" w:hAnsi="Arial" w:cs="Arial"/>
          <w:sz w:val="24"/>
          <w:szCs w:val="24"/>
        </w:rPr>
        <w:t>eterans and the Government are minimized.</w:t>
      </w:r>
      <w:r w:rsidR="007A78E2">
        <w:rPr>
          <w:rFonts w:ascii="Arial" w:eastAsia="Arial" w:hAnsi="Arial" w:cs="Arial"/>
          <w:sz w:val="24"/>
          <w:szCs w:val="24"/>
        </w:rPr>
        <w:t xml:space="preserve"> </w:t>
      </w:r>
      <w:r w:rsidR="008F005E">
        <w:rPr>
          <w:rFonts w:ascii="Arial" w:eastAsia="Arial" w:hAnsi="Arial" w:cs="Arial"/>
          <w:sz w:val="24"/>
          <w:szCs w:val="24"/>
        </w:rPr>
        <w:t xml:space="preserve">Use </w:t>
      </w:r>
      <w:r w:rsidR="007A78E2">
        <w:rPr>
          <w:rFonts w:ascii="Arial" w:eastAsia="Arial" w:hAnsi="Arial" w:cs="Arial"/>
          <w:sz w:val="24"/>
          <w:szCs w:val="24"/>
        </w:rPr>
        <w:t xml:space="preserve">of the </w:t>
      </w:r>
      <w:r w:rsidR="008F005E">
        <w:rPr>
          <w:rFonts w:ascii="Arial" w:eastAsia="Arial" w:hAnsi="Arial" w:cs="Arial"/>
          <w:sz w:val="24"/>
          <w:szCs w:val="24"/>
        </w:rPr>
        <w:t xml:space="preserve">updated </w:t>
      </w:r>
      <w:r w:rsidR="007A78E2">
        <w:rPr>
          <w:rFonts w:ascii="Arial" w:eastAsia="Arial" w:hAnsi="Arial" w:cs="Arial"/>
          <w:sz w:val="24"/>
          <w:szCs w:val="24"/>
        </w:rPr>
        <w:t xml:space="preserve">technology </w:t>
      </w:r>
      <w:r w:rsidR="008F005E">
        <w:rPr>
          <w:rFonts w:ascii="Arial" w:eastAsia="Arial" w:hAnsi="Arial" w:cs="Arial"/>
          <w:sz w:val="24"/>
          <w:szCs w:val="24"/>
        </w:rPr>
        <w:t>would</w:t>
      </w:r>
      <w:r w:rsidR="007A78E2">
        <w:rPr>
          <w:rFonts w:ascii="Arial" w:eastAsia="Arial" w:hAnsi="Arial" w:cs="Arial"/>
          <w:sz w:val="24"/>
          <w:szCs w:val="24"/>
        </w:rPr>
        <w:t xml:space="preserve"> also create efficiencies for lenders.</w:t>
      </w:r>
    </w:p>
    <w:p w:rsidR="005A2975" w:rsidRPr="00B527F4" w:rsidP="00B1002F" w14:paraId="6D03D3A8" w14:textId="77777777">
      <w:pPr>
        <w:spacing w:after="0" w:line="240" w:lineRule="auto"/>
        <w:rPr>
          <w:sz w:val="24"/>
          <w:szCs w:val="24"/>
        </w:rPr>
      </w:pPr>
    </w:p>
    <w:p w:rsidR="45F5D15F" w:rsidRPr="00BF669A" w:rsidP="00B1002F" w14:paraId="38336EFC" w14:textId="01A543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669A">
        <w:rPr>
          <w:rFonts w:ascii="Arial" w:eastAsia="Arial" w:hAnsi="Arial" w:cs="Arial"/>
          <w:b/>
          <w:bCs/>
          <w:sz w:val="24"/>
          <w:szCs w:val="24"/>
        </w:rPr>
        <w:t xml:space="preserve">Why are we doing it? </w:t>
      </w:r>
      <w:r w:rsidRPr="00BF669A" w:rsidR="00F77208">
        <w:rPr>
          <w:rFonts w:ascii="Arial" w:eastAsia="Arial" w:hAnsi="Arial" w:cs="Arial"/>
          <w:sz w:val="24"/>
          <w:szCs w:val="24"/>
        </w:rPr>
        <w:t>Veterans would have stronger protections against lenders closing nonconforming loans.</w:t>
      </w:r>
      <w:r w:rsidR="00F77208">
        <w:rPr>
          <w:rFonts w:ascii="Arial" w:eastAsia="Arial" w:hAnsi="Arial" w:cs="Arial"/>
          <w:sz w:val="24"/>
          <w:szCs w:val="24"/>
        </w:rPr>
        <w:t xml:space="preserve"> </w:t>
      </w:r>
      <w:r w:rsidR="00B0101B">
        <w:rPr>
          <w:rFonts w:ascii="Arial" w:eastAsia="Arial" w:hAnsi="Arial" w:cs="Arial"/>
          <w:sz w:val="24"/>
          <w:szCs w:val="24"/>
        </w:rPr>
        <w:t>For lenders, u</w:t>
      </w:r>
      <w:r w:rsidR="00F77208">
        <w:rPr>
          <w:rFonts w:ascii="Arial" w:hAnsi="Arial" w:cs="Arial"/>
          <w:sz w:val="24"/>
          <w:szCs w:val="24"/>
        </w:rPr>
        <w:t xml:space="preserve">sing an API </w:t>
      </w:r>
      <w:r w:rsidR="00B0101B">
        <w:rPr>
          <w:rFonts w:ascii="Arial" w:hAnsi="Arial" w:cs="Arial"/>
          <w:sz w:val="24"/>
          <w:szCs w:val="24"/>
        </w:rPr>
        <w:t xml:space="preserve">to report </w:t>
      </w:r>
      <w:r w:rsidR="00F77208">
        <w:rPr>
          <w:rFonts w:ascii="Arial" w:hAnsi="Arial" w:cs="Arial"/>
          <w:sz w:val="24"/>
          <w:szCs w:val="24"/>
        </w:rPr>
        <w:t>the loan</w:t>
      </w:r>
      <w:r w:rsidRPr="003E6035" w:rsidR="00F77208">
        <w:rPr>
          <w:rFonts w:ascii="Arial" w:hAnsi="Arial" w:cs="Arial"/>
          <w:sz w:val="24"/>
          <w:szCs w:val="24"/>
        </w:rPr>
        <w:t xml:space="preserve"> would </w:t>
      </w:r>
      <w:r w:rsidR="00B0101B">
        <w:rPr>
          <w:rFonts w:ascii="Arial" w:hAnsi="Arial" w:cs="Arial"/>
          <w:sz w:val="24"/>
          <w:szCs w:val="24"/>
        </w:rPr>
        <w:t>create</w:t>
      </w:r>
      <w:r w:rsidR="00F77208">
        <w:rPr>
          <w:rFonts w:ascii="Arial" w:hAnsi="Arial" w:cs="Arial"/>
          <w:sz w:val="24"/>
          <w:szCs w:val="24"/>
        </w:rPr>
        <w:t xml:space="preserve"> efficiencies</w:t>
      </w:r>
      <w:r w:rsidR="008F005E">
        <w:rPr>
          <w:rFonts w:ascii="Arial" w:hAnsi="Arial" w:cs="Arial"/>
          <w:sz w:val="24"/>
          <w:szCs w:val="24"/>
        </w:rPr>
        <w:t>.</w:t>
      </w:r>
      <w:r w:rsidR="00F77208">
        <w:rPr>
          <w:rFonts w:ascii="Arial" w:hAnsi="Arial" w:cs="Arial"/>
          <w:sz w:val="24"/>
          <w:szCs w:val="24"/>
        </w:rPr>
        <w:t xml:space="preserve"> The designated API for loan reporting</w:t>
      </w:r>
      <w:r w:rsidRPr="003E6035" w:rsidR="00F77208">
        <w:rPr>
          <w:rFonts w:ascii="Arial" w:hAnsi="Arial" w:cs="Arial"/>
          <w:sz w:val="24"/>
          <w:szCs w:val="24"/>
        </w:rPr>
        <w:t xml:space="preserve"> would allow for full automation of the funding fee payment, loan reporting, and issuance of the LGC</w:t>
      </w:r>
      <w:r w:rsidR="008F005E">
        <w:rPr>
          <w:rFonts w:ascii="Arial" w:hAnsi="Arial" w:cs="Arial"/>
          <w:sz w:val="24"/>
          <w:szCs w:val="24"/>
        </w:rPr>
        <w:t>,</w:t>
      </w:r>
      <w:r w:rsidR="00F77208">
        <w:rPr>
          <w:rFonts w:ascii="Arial" w:hAnsi="Arial" w:cs="Arial"/>
          <w:sz w:val="24"/>
          <w:szCs w:val="24"/>
        </w:rPr>
        <w:t xml:space="preserve"> </w:t>
      </w:r>
      <w:r w:rsidR="008F005E">
        <w:rPr>
          <w:rFonts w:ascii="Arial" w:hAnsi="Arial" w:cs="Arial"/>
          <w:sz w:val="24"/>
          <w:szCs w:val="24"/>
        </w:rPr>
        <w:t>and would enable</w:t>
      </w:r>
      <w:r w:rsidRPr="003E6035" w:rsidR="008F005E">
        <w:rPr>
          <w:rFonts w:ascii="Arial" w:hAnsi="Arial" w:cs="Arial"/>
          <w:sz w:val="24"/>
          <w:szCs w:val="24"/>
        </w:rPr>
        <w:t xml:space="preserve"> report</w:t>
      </w:r>
      <w:r w:rsidR="008F005E">
        <w:rPr>
          <w:rFonts w:ascii="Arial" w:hAnsi="Arial" w:cs="Arial"/>
          <w:sz w:val="24"/>
          <w:szCs w:val="24"/>
        </w:rPr>
        <w:t>ing of</w:t>
      </w:r>
      <w:r w:rsidRPr="003E6035" w:rsidR="008F005E">
        <w:rPr>
          <w:rFonts w:ascii="Arial" w:hAnsi="Arial" w:cs="Arial"/>
          <w:sz w:val="24"/>
          <w:szCs w:val="24"/>
        </w:rPr>
        <w:t xml:space="preserve"> </w:t>
      </w:r>
      <w:r w:rsidR="008F005E">
        <w:rPr>
          <w:rFonts w:ascii="Arial" w:hAnsi="Arial" w:cs="Arial"/>
          <w:sz w:val="24"/>
          <w:szCs w:val="24"/>
        </w:rPr>
        <w:t>loan data using industry standards</w:t>
      </w:r>
      <w:r w:rsidRPr="003E6035" w:rsidR="008F005E">
        <w:rPr>
          <w:rFonts w:ascii="Arial" w:hAnsi="Arial" w:cs="Arial"/>
          <w:sz w:val="24"/>
          <w:szCs w:val="24"/>
        </w:rPr>
        <w:t xml:space="preserve">. </w:t>
      </w:r>
      <w:r w:rsidR="00F77208">
        <w:rPr>
          <w:rFonts w:ascii="Arial" w:hAnsi="Arial" w:cs="Arial"/>
          <w:sz w:val="24"/>
          <w:szCs w:val="24"/>
        </w:rPr>
        <w:t xml:space="preserve">Additionally, </w:t>
      </w:r>
      <w:r w:rsidRPr="00BF669A" w:rsidR="007A78E2">
        <w:rPr>
          <w:rFonts w:ascii="Arial" w:eastAsia="Arial" w:hAnsi="Arial" w:cs="Arial"/>
          <w:sz w:val="24"/>
          <w:szCs w:val="24"/>
        </w:rPr>
        <w:t xml:space="preserve">VA </w:t>
      </w:r>
      <w:r w:rsidR="008F005E">
        <w:rPr>
          <w:rFonts w:ascii="Arial" w:eastAsia="Arial" w:hAnsi="Arial" w:cs="Arial"/>
          <w:sz w:val="24"/>
          <w:szCs w:val="24"/>
        </w:rPr>
        <w:t>would</w:t>
      </w:r>
      <w:r w:rsidRPr="00BF669A" w:rsidR="007A78E2">
        <w:rPr>
          <w:rFonts w:ascii="Arial" w:eastAsia="Arial" w:hAnsi="Arial" w:cs="Arial"/>
          <w:sz w:val="24"/>
          <w:szCs w:val="24"/>
        </w:rPr>
        <w:t xml:space="preserve"> be able </w:t>
      </w:r>
      <w:r w:rsidR="008F005E">
        <w:rPr>
          <w:rFonts w:ascii="Arial" w:eastAsia="Arial" w:hAnsi="Arial" w:cs="Arial"/>
          <w:sz w:val="24"/>
          <w:szCs w:val="24"/>
        </w:rPr>
        <w:t xml:space="preserve">to </w:t>
      </w:r>
      <w:r w:rsidRPr="00BF669A" w:rsidR="007A78E2">
        <w:rPr>
          <w:rFonts w:ascii="Arial" w:eastAsia="Arial" w:hAnsi="Arial" w:cs="Arial"/>
          <w:sz w:val="24"/>
          <w:szCs w:val="24"/>
        </w:rPr>
        <w:t xml:space="preserve">cite defenses based on fraud, material misrepresentation, and servicing failures, and lenders, holders, and servicers will have a clearer understanding of VA’s recourse options when these issues are determined. </w:t>
      </w:r>
    </w:p>
    <w:p w:rsidR="00B1002F" w:rsidRPr="00BF669A" w14:paraId="1D7FF1F1" w14:textId="77777777">
      <w:pPr>
        <w:rPr>
          <w:rFonts w:ascii="Arial" w:hAnsi="Arial" w:cs="Arial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DF"/>
    <w:rsid w:val="000015EE"/>
    <w:rsid w:val="00047DD2"/>
    <w:rsid w:val="000675E4"/>
    <w:rsid w:val="000A78D7"/>
    <w:rsid w:val="000C2D4D"/>
    <w:rsid w:val="001507C8"/>
    <w:rsid w:val="001734D2"/>
    <w:rsid w:val="001872F1"/>
    <w:rsid w:val="00194AF1"/>
    <w:rsid w:val="002053E8"/>
    <w:rsid w:val="00211060"/>
    <w:rsid w:val="00244841"/>
    <w:rsid w:val="002C7C17"/>
    <w:rsid w:val="002E6CCB"/>
    <w:rsid w:val="003477EA"/>
    <w:rsid w:val="003962DB"/>
    <w:rsid w:val="003A4398"/>
    <w:rsid w:val="003D3D04"/>
    <w:rsid w:val="003E6035"/>
    <w:rsid w:val="00437B75"/>
    <w:rsid w:val="0044675D"/>
    <w:rsid w:val="00454A5F"/>
    <w:rsid w:val="00455EDF"/>
    <w:rsid w:val="00465E87"/>
    <w:rsid w:val="004B3F28"/>
    <w:rsid w:val="004B4690"/>
    <w:rsid w:val="004D14FC"/>
    <w:rsid w:val="004D159C"/>
    <w:rsid w:val="004E053B"/>
    <w:rsid w:val="004F503F"/>
    <w:rsid w:val="00501DA8"/>
    <w:rsid w:val="0054388B"/>
    <w:rsid w:val="0058167B"/>
    <w:rsid w:val="0058431B"/>
    <w:rsid w:val="005A2975"/>
    <w:rsid w:val="005B16EB"/>
    <w:rsid w:val="0068407B"/>
    <w:rsid w:val="00695904"/>
    <w:rsid w:val="006D211C"/>
    <w:rsid w:val="006D3965"/>
    <w:rsid w:val="006E185A"/>
    <w:rsid w:val="006F56CB"/>
    <w:rsid w:val="00714D7B"/>
    <w:rsid w:val="00734199"/>
    <w:rsid w:val="00755B2F"/>
    <w:rsid w:val="0075649D"/>
    <w:rsid w:val="00764460"/>
    <w:rsid w:val="007A78E2"/>
    <w:rsid w:val="007B77DB"/>
    <w:rsid w:val="007C18DB"/>
    <w:rsid w:val="007E0C8D"/>
    <w:rsid w:val="008078E6"/>
    <w:rsid w:val="0087175B"/>
    <w:rsid w:val="00874A3F"/>
    <w:rsid w:val="00895DE5"/>
    <w:rsid w:val="008961E5"/>
    <w:rsid w:val="008A348B"/>
    <w:rsid w:val="008D1D17"/>
    <w:rsid w:val="008D3E97"/>
    <w:rsid w:val="008F005E"/>
    <w:rsid w:val="00933F6C"/>
    <w:rsid w:val="009501EF"/>
    <w:rsid w:val="00957DF0"/>
    <w:rsid w:val="00974ED6"/>
    <w:rsid w:val="00983DB4"/>
    <w:rsid w:val="00995663"/>
    <w:rsid w:val="009F5700"/>
    <w:rsid w:val="00A04A79"/>
    <w:rsid w:val="00A25EC4"/>
    <w:rsid w:val="00A333E0"/>
    <w:rsid w:val="00A61675"/>
    <w:rsid w:val="00A928B6"/>
    <w:rsid w:val="00AC6B01"/>
    <w:rsid w:val="00AC6B1C"/>
    <w:rsid w:val="00AF5A3F"/>
    <w:rsid w:val="00B0101B"/>
    <w:rsid w:val="00B05867"/>
    <w:rsid w:val="00B1002F"/>
    <w:rsid w:val="00B27DD6"/>
    <w:rsid w:val="00B30995"/>
    <w:rsid w:val="00B527F4"/>
    <w:rsid w:val="00B645B5"/>
    <w:rsid w:val="00B77DA0"/>
    <w:rsid w:val="00B8112C"/>
    <w:rsid w:val="00B959A4"/>
    <w:rsid w:val="00B95D14"/>
    <w:rsid w:val="00BD5208"/>
    <w:rsid w:val="00BF59F7"/>
    <w:rsid w:val="00BF669A"/>
    <w:rsid w:val="00C4228F"/>
    <w:rsid w:val="00C57680"/>
    <w:rsid w:val="00C6125B"/>
    <w:rsid w:val="00C90BE3"/>
    <w:rsid w:val="00CC7175"/>
    <w:rsid w:val="00D00E5F"/>
    <w:rsid w:val="00D302C6"/>
    <w:rsid w:val="00D728F8"/>
    <w:rsid w:val="00D958C3"/>
    <w:rsid w:val="00E35B90"/>
    <w:rsid w:val="00E73CF9"/>
    <w:rsid w:val="00EB08BC"/>
    <w:rsid w:val="00EF330D"/>
    <w:rsid w:val="00EF7339"/>
    <w:rsid w:val="00F1027B"/>
    <w:rsid w:val="00F21FB8"/>
    <w:rsid w:val="00F2328F"/>
    <w:rsid w:val="00F55467"/>
    <w:rsid w:val="00F74972"/>
    <w:rsid w:val="00F77208"/>
    <w:rsid w:val="00FA6AEC"/>
    <w:rsid w:val="01FC6944"/>
    <w:rsid w:val="0B94D793"/>
    <w:rsid w:val="202434E6"/>
    <w:rsid w:val="207707F8"/>
    <w:rsid w:val="2222B7EB"/>
    <w:rsid w:val="3833ED2C"/>
    <w:rsid w:val="45F5D15F"/>
    <w:rsid w:val="4897F99A"/>
    <w:rsid w:val="543D72D2"/>
    <w:rsid w:val="6AA7AB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190C1D"/>
  <w15:chartTrackingRefBased/>
  <w15:docId w15:val="{49C135D0-350F-4B80-9E43-8A9F66FF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4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A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4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0b3b123-8079-44b0-ba74-59fe8923e6ce" xsi:nil="true"/>
    <DocumentDescription xmlns="a6d37c81-bfe7-4f4a-be3d-3ff3462d7fcb" xsi:nil="true"/>
    <lcf76f155ced4ddcb4097134ff3c332f xmlns="a6d37c81-bfe7-4f4a-be3d-3ff3462d7fcb">
      <Terms xmlns="http://schemas.microsoft.com/office/infopath/2007/PartnerControls"/>
    </lcf76f155ced4ddcb4097134ff3c332f>
    <RuleStage xmlns="a6d37c81-bfe7-4f4a-be3d-3ff3462d7fcb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C230A1BDC46808B994C9BB05712" ma:contentTypeVersion="18" ma:contentTypeDescription="Create a new document." ma:contentTypeScope="" ma:versionID="a5e9b38586629371a00da9ba6c0475da">
  <xsd:schema xmlns:xsd="http://www.w3.org/2001/XMLSchema" xmlns:xs="http://www.w3.org/2001/XMLSchema" xmlns:p="http://schemas.microsoft.com/office/2006/metadata/properties" xmlns:ns1="http://schemas.microsoft.com/sharepoint/v3" xmlns:ns2="a6d37c81-bfe7-4f4a-be3d-3ff3462d7fcb" xmlns:ns3="10b3b123-8079-44b0-ba74-59fe8923e6ce" targetNamespace="http://schemas.microsoft.com/office/2006/metadata/properties" ma:root="true" ma:fieldsID="ec1e19f108e6c63bbba385bc914b9088" ns1:_="" ns2:_="" ns3:_="">
    <xsd:import namespace="http://schemas.microsoft.com/sharepoint/v3"/>
    <xsd:import namespace="a6d37c81-bfe7-4f4a-be3d-3ff3462d7fcb"/>
    <xsd:import namespace="10b3b123-8079-44b0-ba74-59fe8923e6ce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RuleStag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7c81-bfe7-4f4a-be3d-3ff3462d7fcb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format="Dropdown" ma:internalName="DocumentDescription" ma:readOnly="false">
      <xsd:simpleType>
        <xsd:restriction base="dms:Text">
          <xsd:maxLength value="255"/>
        </xsd:restriction>
      </xsd:simpleType>
    </xsd:element>
    <xsd:element name="RuleStage" ma:index="3" nillable="true" ma:displayName="Rule Stage" ma:format="Dropdown" ma:internalName="RuleStage" ma:readOnly="false">
      <xsd:simpleType>
        <xsd:restriction base="dms:Choice">
          <xsd:enumeration value="Proposed"/>
          <xsd:enumeration value="Final"/>
          <xsd:enumeration value="Choice 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3b123-8079-44b0-ba74-59fe8923e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7dcc94d1-7f96-4fdd-acc2-88a85bc90877}" ma:internalName="TaxCatchAll" ma:readOnly="false" ma:showField="CatchAllData" ma:web="10b3b123-8079-44b0-ba74-59fe8923e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8BCFD-A04D-499D-8571-F9D7F66EC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D583D-EF1C-43F3-9291-A2A00030A3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b3b123-8079-44b0-ba74-59fe8923e6ce"/>
    <ds:schemaRef ds:uri="a6d37c81-bfe7-4f4a-be3d-3ff3462d7fcb"/>
  </ds:schemaRefs>
</ds:datastoreItem>
</file>

<file path=customXml/itemProps3.xml><?xml version="1.0" encoding="utf-8"?>
<ds:datastoreItem xmlns:ds="http://schemas.openxmlformats.org/officeDocument/2006/customXml" ds:itemID="{E0E39676-01D1-438A-AE00-1AB9B2601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d37c81-bfe7-4f4a-be3d-3ff3462d7fcb"/>
    <ds:schemaRef ds:uri="10b3b123-8079-44b0-ba74-59fe8923e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Jeffrey M</dc:creator>
  <cp:lastModifiedBy>Sotillo, Tania A.</cp:lastModifiedBy>
  <cp:revision>2</cp:revision>
  <dcterms:created xsi:type="dcterms:W3CDTF">2024-11-20T15:21:00Z</dcterms:created>
  <dcterms:modified xsi:type="dcterms:W3CDTF">2024-11-20T15:21:00Z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0x01010034211C230A1BDC46808B994C9BB05712</vt:lpwstr>
  </property>
  <property fmtid="{D5CDD505-2E9C-101B-9397-08002B2CF9AE}" pid="3" name="MediaServiceImageTags">
    <vt:lpwstr/>
  </property>
  <property fmtid="{D5CDD505-2E9C-101B-9397-08002B2CF9AE}" pid="4" name="_NewReviewCycle">
    <vt:lpwstr/>
  </property>
  <property fmtid="{D5CDD505-2E9C-101B-9397-08002B2CF9AE}" pid="5" name="_ReviewCycleID">
    <vt:i4>-2043570687</vt:i4>
  </property>
  <property fmtid="{D5CDD505-2E9C-101B-9397-08002B2CF9AE}" pid="6" name="_ReviewingToolsShownOnce">
    <vt:lpwstr/>
  </property>
</Properties>
</file>