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13DB7" w:rsidRPr="004B7B5C" w:rsidP="00613DB7" w14:paraId="571FD7CA" w14:textId="77777777">
      <w:pPr>
        <w:jc w:val="center"/>
        <w:rPr>
          <w:rFonts w:cs="Arial"/>
          <w:bCs/>
          <w:sz w:val="28"/>
          <w:szCs w:val="28"/>
          <w:u w:val="single"/>
        </w:rPr>
      </w:pPr>
      <w:r>
        <w:rPr>
          <w:b/>
          <w:bCs/>
          <w:u w:val="single"/>
        </w:rPr>
        <w:t xml:space="preserve"> </w:t>
      </w:r>
      <w:r w:rsidRPr="004B7B5C">
        <w:rPr>
          <w:rFonts w:cs="Arial"/>
          <w:bCs/>
          <w:sz w:val="28"/>
          <w:szCs w:val="28"/>
          <w:u w:val="single"/>
        </w:rPr>
        <w:t>SUPPORTING STATEMENT – PART A</w:t>
      </w:r>
    </w:p>
    <w:p w:rsidR="00613DB7" w:rsidRPr="00613DB7" w:rsidP="00613DB7" w14:paraId="7BA63F3D" w14:textId="77777777">
      <w:pPr>
        <w:autoSpaceDE w:val="0"/>
        <w:autoSpaceDN w:val="0"/>
        <w:adjustRightInd w:val="0"/>
        <w:rPr>
          <w:rFonts w:eastAsia="Calibri" w:cs="Arial"/>
          <w:color w:val="000000"/>
        </w:rPr>
      </w:pPr>
    </w:p>
    <w:p w:rsidR="00613DB7" w:rsidRPr="00613DB7" w:rsidP="00613DB7" w14:paraId="33D505B7" w14:textId="33441009">
      <w:pPr>
        <w:autoSpaceDE w:val="0"/>
        <w:autoSpaceDN w:val="0"/>
        <w:adjustRightInd w:val="0"/>
        <w:jc w:val="center"/>
        <w:rPr>
          <w:rFonts w:eastAsia="Calibri" w:cs="Arial"/>
          <w:color w:val="000000"/>
          <w:sz w:val="28"/>
          <w:szCs w:val="28"/>
        </w:rPr>
      </w:pPr>
      <w:bookmarkStart w:id="0" w:name="_Hlk179550052"/>
      <w:r w:rsidRPr="00613DB7">
        <w:rPr>
          <w:rFonts w:eastAsia="Calibri" w:cs="Arial"/>
          <w:color w:val="000000"/>
          <w:sz w:val="28"/>
          <w:szCs w:val="28"/>
        </w:rPr>
        <w:t>OMB 2900-00</w:t>
      </w:r>
      <w:r>
        <w:rPr>
          <w:rFonts w:eastAsia="Calibri" w:cs="Arial"/>
          <w:color w:val="000000"/>
          <w:sz w:val="28"/>
          <w:szCs w:val="28"/>
        </w:rPr>
        <w:t>73</w:t>
      </w:r>
    </w:p>
    <w:p w:rsidR="00613DB7" w:rsidRPr="00613DB7" w:rsidP="00613DB7" w14:paraId="0E490F61" w14:textId="77777777">
      <w:pPr>
        <w:autoSpaceDE w:val="0"/>
        <w:autoSpaceDN w:val="0"/>
        <w:adjustRightInd w:val="0"/>
        <w:jc w:val="center"/>
        <w:rPr>
          <w:rFonts w:eastAsia="Calibri" w:cs="Arial"/>
          <w:color w:val="000000"/>
        </w:rPr>
      </w:pPr>
    </w:p>
    <w:p w:rsidR="00613DB7" w:rsidP="00613DB7" w14:paraId="23DFC42C" w14:textId="0F32E2D1">
      <w:pPr>
        <w:autoSpaceDE w:val="0"/>
        <w:autoSpaceDN w:val="0"/>
        <w:adjustRightInd w:val="0"/>
        <w:jc w:val="center"/>
        <w:rPr>
          <w:rFonts w:eastAsia="Calibri" w:cs="Arial"/>
          <w:color w:val="000000"/>
        </w:rPr>
      </w:pPr>
      <w:r w:rsidRPr="00613DB7">
        <w:rPr>
          <w:rFonts w:eastAsia="Calibri" w:cs="Arial"/>
          <w:color w:val="000000"/>
        </w:rPr>
        <w:t>VA E</w:t>
      </w:r>
      <w:r>
        <w:rPr>
          <w:rFonts w:eastAsia="Calibri" w:cs="Arial"/>
          <w:color w:val="000000"/>
        </w:rPr>
        <w:t>nrollment Certification</w:t>
      </w:r>
    </w:p>
    <w:p w:rsidR="00613DB7" w:rsidRPr="00613DB7" w:rsidP="00613DB7" w14:paraId="231827E6" w14:textId="77777777">
      <w:pPr>
        <w:autoSpaceDE w:val="0"/>
        <w:autoSpaceDN w:val="0"/>
        <w:adjustRightInd w:val="0"/>
        <w:jc w:val="center"/>
        <w:rPr>
          <w:rFonts w:eastAsia="Calibri" w:cs="Arial"/>
          <w:color w:val="000000"/>
        </w:rPr>
      </w:pPr>
    </w:p>
    <w:p w:rsidR="00613DB7" w:rsidRPr="00613DB7" w:rsidP="00613DB7" w14:paraId="5A758DD8" w14:textId="7C364537">
      <w:pPr>
        <w:autoSpaceDE w:val="0"/>
        <w:autoSpaceDN w:val="0"/>
        <w:adjustRightInd w:val="0"/>
        <w:jc w:val="center"/>
        <w:rPr>
          <w:rFonts w:eastAsia="Calibri" w:cs="Arial"/>
          <w:color w:val="000000"/>
        </w:rPr>
      </w:pPr>
      <w:r w:rsidRPr="00613DB7">
        <w:rPr>
          <w:rFonts w:eastAsia="Calibri" w:cs="Arial"/>
          <w:color w:val="000000"/>
        </w:rPr>
        <w:t>VA FORM 22-</w:t>
      </w:r>
      <w:r>
        <w:rPr>
          <w:rFonts w:eastAsia="Calibri" w:cs="Arial"/>
          <w:color w:val="000000"/>
        </w:rPr>
        <w:t>1999</w:t>
      </w:r>
    </w:p>
    <w:bookmarkEnd w:id="0"/>
    <w:p w:rsidR="00613DB7" w:rsidRPr="00613DB7" w:rsidP="00613DB7" w14:paraId="6ACF8AB5" w14:textId="77777777">
      <w:pPr>
        <w:autoSpaceDE w:val="0"/>
        <w:autoSpaceDN w:val="0"/>
        <w:adjustRightInd w:val="0"/>
        <w:jc w:val="center"/>
        <w:rPr>
          <w:rFonts w:eastAsia="Calibri" w:cs="Arial"/>
          <w:color w:val="000000"/>
          <w:sz w:val="28"/>
          <w:szCs w:val="28"/>
        </w:rPr>
      </w:pPr>
    </w:p>
    <w:tbl>
      <w:tblPr>
        <w:tblStyle w:val="TableGrid1"/>
        <w:tblW w:w="9515" w:type="dxa"/>
        <w:tblInd w:w="-5" w:type="dxa"/>
        <w:tblLook w:val="04A0"/>
      </w:tblPr>
      <w:tblGrid>
        <w:gridCol w:w="9515"/>
      </w:tblGrid>
      <w:tr w14:paraId="7B4E748F" w14:textId="77777777" w:rsidTr="00EB3A22">
        <w:tblPrEx>
          <w:tblW w:w="9515" w:type="dxa"/>
          <w:tblInd w:w="-5" w:type="dxa"/>
          <w:tblLook w:val="04A0"/>
        </w:tblPrEx>
        <w:trPr>
          <w:trHeight w:val="595"/>
        </w:trPr>
        <w:tc>
          <w:tcPr>
            <w:tcW w:w="9515" w:type="dxa"/>
            <w:tcBorders>
              <w:top w:val="single" w:sz="4" w:space="0" w:color="auto"/>
              <w:left w:val="single" w:sz="4" w:space="0" w:color="auto"/>
              <w:bottom w:val="single" w:sz="4" w:space="0" w:color="auto"/>
              <w:right w:val="single" w:sz="4" w:space="0" w:color="auto"/>
            </w:tcBorders>
          </w:tcPr>
          <w:p w:rsidR="00613DB7" w:rsidRPr="00613DB7" w:rsidP="00613DB7" w14:paraId="37092988" w14:textId="77777777">
            <w:pPr>
              <w:spacing w:after="200" w:line="276" w:lineRule="auto"/>
              <w:rPr>
                <w:rFonts w:eastAsia="Calibri" w:cs="Arial"/>
                <w:szCs w:val="22"/>
              </w:rPr>
            </w:pPr>
            <w:r w:rsidRPr="00613DB7">
              <w:rPr>
                <w:rFonts w:eastAsia="Calibri" w:cs="Arial"/>
                <w:szCs w:val="22"/>
              </w:rPr>
              <w:t xml:space="preserve">Summary of Changes from Currently Approved Collection </w:t>
            </w:r>
          </w:p>
          <w:p w:rsidR="006971F5" w:rsidRPr="006971F5" w:rsidP="006971F5" w14:paraId="0C06C8B5" w14:textId="47DBF69B">
            <w:pPr>
              <w:pStyle w:val="ListParagraph"/>
              <w:numPr>
                <w:ilvl w:val="0"/>
                <w:numId w:val="9"/>
              </w:numPr>
              <w:overflowPunct w:val="0"/>
              <w:autoSpaceDE w:val="0"/>
              <w:autoSpaceDN w:val="0"/>
              <w:adjustRightInd w:val="0"/>
              <w:spacing w:after="200" w:line="276" w:lineRule="auto"/>
              <w:contextualSpacing/>
              <w:textAlignment w:val="baseline"/>
              <w:rPr>
                <w:rFonts w:ascii="Calibri Light" w:eastAsia="Calibri" w:hAnsi="Calibri Light"/>
              </w:rPr>
            </w:pPr>
            <w:r w:rsidRPr="006971F5">
              <w:rPr>
                <w:rFonts w:ascii="Arial" w:eastAsia="Calibri" w:hAnsi="Arial" w:cs="Arial"/>
                <w:iCs/>
                <w:sz w:val="24"/>
              </w:rPr>
              <w:t xml:space="preserve">Updated </w:t>
            </w:r>
            <w:r>
              <w:rPr>
                <w:rFonts w:ascii="Arial" w:eastAsia="Calibri" w:hAnsi="Arial" w:cs="Arial"/>
                <w:iCs/>
                <w:sz w:val="24"/>
              </w:rPr>
              <w:t xml:space="preserve">Federal Register </w:t>
            </w:r>
            <w:r w:rsidRPr="006971F5">
              <w:rPr>
                <w:rFonts w:ascii="Arial" w:eastAsia="Calibri" w:hAnsi="Arial" w:cs="Arial"/>
                <w:iCs/>
                <w:sz w:val="24"/>
              </w:rPr>
              <w:t>publication information for associated Final Rule 2900-AQ88</w:t>
            </w:r>
          </w:p>
        </w:tc>
      </w:tr>
    </w:tbl>
    <w:p w:rsidR="00613DB7" w:rsidRPr="00613DB7" w:rsidP="00613DB7" w14:paraId="0BDA839E" w14:textId="77777777">
      <w:pPr>
        <w:overflowPunct w:val="0"/>
        <w:autoSpaceDE w:val="0"/>
        <w:autoSpaceDN w:val="0"/>
        <w:adjustRightInd w:val="0"/>
        <w:jc w:val="right"/>
        <w:rPr>
          <w:rFonts w:cs="Arial"/>
          <w:sz w:val="28"/>
          <w:szCs w:val="28"/>
        </w:rPr>
      </w:pPr>
    </w:p>
    <w:p w:rsidR="00613DB7" w:rsidRPr="00613DB7" w:rsidP="00613DB7" w14:paraId="58F80D01" w14:textId="77777777">
      <w:pPr>
        <w:autoSpaceDN w:val="0"/>
        <w:ind w:right="540"/>
        <w:contextualSpacing/>
        <w:rPr>
          <w:rFonts w:cs="Arial"/>
          <w:b/>
        </w:rPr>
      </w:pPr>
      <w:r w:rsidRPr="00613DB7">
        <w:rPr>
          <w:rFonts w:cs="Arial"/>
          <w:b/>
        </w:rPr>
        <w:t xml:space="preserve">1.  </w:t>
      </w:r>
      <w:r w:rsidRPr="00613DB7">
        <w:rPr>
          <w:rFonts w:cs="Arial"/>
          <w:b/>
          <w:u w:val="single"/>
        </w:rPr>
        <w:t>Need for the Information Collection</w:t>
      </w:r>
    </w:p>
    <w:p w:rsidR="00E6749E" w:rsidRPr="00E6749E" w:rsidP="009E566D" w14:paraId="51508311" w14:textId="3F17B994">
      <w:pPr>
        <w:autoSpaceDE w:val="0"/>
        <w:autoSpaceDN w:val="0"/>
        <w:adjustRightInd w:val="0"/>
        <w:ind w:left="720"/>
        <w:rPr>
          <w:rStyle w:val="Strong"/>
          <w:rFonts w:cs="Arial"/>
        </w:rPr>
      </w:pPr>
    </w:p>
    <w:p w:rsidR="003867B8" w:rsidP="003867B8" w14:paraId="4B8ACA36" w14:textId="5B55C906">
      <w:pPr>
        <w:rPr>
          <w:rFonts w:cs="Arial"/>
        </w:rPr>
      </w:pPr>
      <w:r>
        <w:rPr>
          <w:rFonts w:cs="Arial"/>
        </w:rPr>
        <w:t>The Department of Veterans Affairs (VA) is authorized to pay educational benefits to Veterans and other eligible persons pursuing approved programs of education under chapters 30,</w:t>
      </w:r>
      <w:r w:rsidR="00F90D01">
        <w:rPr>
          <w:rFonts w:cs="Arial"/>
        </w:rPr>
        <w:t xml:space="preserve"> </w:t>
      </w:r>
      <w:r>
        <w:rPr>
          <w:rFonts w:cs="Arial"/>
        </w:rPr>
        <w:t>32, 33, and 35, title 38, U.S.C., section 510 and chapter 1606 of title 10, U.S.C., and </w:t>
      </w:r>
      <w:r w:rsidR="002C5CD3">
        <w:rPr>
          <w:rFonts w:cs="Arial"/>
        </w:rPr>
        <w:t>s</w:t>
      </w:r>
      <w:r>
        <w:rPr>
          <w:rFonts w:cs="Arial"/>
        </w:rPr>
        <w:t>ection 903 of Public Law 96-342.  Educational institutions and training establishments are required to use the VA Form 22-1999, Enrollment Certification, to report to VA, without delay, the information concerning the enrollment or reenrollment into the training of Veterans, Service members, Reservists, and other eligible individuals.  In certain instances, the enrollment certification is used by VA to authorize and make payments in advance if the student requests an advance payment.  In other instances, VA is authorized to make lump sum payments of up to 60% of a beneficiary’s tuition and fees if they request an accelerated payment.  In these cases, VA Form 22-1999 serves as the student’s request for an accelerated payment as well as for the educational and/or training institution's report of the student’s enrollment.</w:t>
      </w:r>
    </w:p>
    <w:p w:rsidR="003867B8" w:rsidP="003867B8" w14:paraId="267C57E1" w14:textId="77777777">
      <w:pPr>
        <w:rPr>
          <w:rFonts w:cs="Arial"/>
        </w:rPr>
      </w:pPr>
    </w:p>
    <w:p w:rsidR="003867B8" w:rsidP="003867B8" w14:paraId="0B44198D" w14:textId="77777777">
      <w:pPr>
        <w:rPr>
          <w:rFonts w:cs="Arial"/>
        </w:rPr>
      </w:pPr>
      <w:r>
        <w:rPr>
          <w:rFonts w:cs="Arial"/>
        </w:rPr>
        <w:t>The following administrative and legal requirements necessitate the collection:</w:t>
      </w:r>
    </w:p>
    <w:p w:rsidR="003867B8" w:rsidP="003867B8" w14:paraId="4E94DC49" w14:textId="77777777">
      <w:pPr>
        <w:rPr>
          <w:rFonts w:cs="Arial"/>
        </w:rPr>
      </w:pPr>
    </w:p>
    <w:p w:rsidR="003867B8" w:rsidP="003867B8" w14:paraId="3FD3C0D9" w14:textId="77777777">
      <w:pPr>
        <w:rPr>
          <w:rFonts w:cs="Arial"/>
        </w:rPr>
      </w:pPr>
      <w:r>
        <w:rPr>
          <w:rFonts w:cs="Arial"/>
        </w:rPr>
        <w:t>A. 38 U.S.C. 3034, 3241, 3323, 3680; and 3684, 10 U.S.C. 16136.</w:t>
      </w:r>
    </w:p>
    <w:p w:rsidR="003867B8" w:rsidP="003867B8" w14:paraId="399A26FD" w14:textId="77777777">
      <w:pPr>
        <w:rPr>
          <w:rFonts w:cs="Arial"/>
        </w:rPr>
      </w:pPr>
    </w:p>
    <w:p w:rsidR="003867B8" w:rsidP="003867B8" w14:paraId="69D68FCC" w14:textId="05F044EB">
      <w:pPr>
        <w:rPr>
          <w:rFonts w:cs="Arial"/>
        </w:rPr>
      </w:pPr>
      <w:r>
        <w:rPr>
          <w:rFonts w:cs="Arial"/>
        </w:rPr>
        <w:t>B. 38 CFR 21.4203, 21.5200(d), 21.7152, 21.7652, and 21.9720</w:t>
      </w:r>
      <w:r w:rsidR="002A45AD">
        <w:rPr>
          <w:rFonts w:cs="Arial"/>
        </w:rPr>
        <w:t>.</w:t>
      </w:r>
    </w:p>
    <w:p w:rsidR="00613DB7" w:rsidP="003867B8" w14:paraId="4AFF4C3D" w14:textId="77777777">
      <w:pPr>
        <w:rPr>
          <w:rFonts w:cs="Arial"/>
        </w:rPr>
      </w:pPr>
    </w:p>
    <w:p w:rsidR="003867B8" w:rsidP="003867B8" w14:paraId="675787C8" w14:textId="77777777">
      <w:pPr>
        <w:rPr>
          <w:rFonts w:cs="Arial"/>
        </w:rPr>
      </w:pPr>
    </w:p>
    <w:p w:rsidR="003867B8" w:rsidP="00613DB7" w14:paraId="54BBEF14" w14:textId="13D5F3B8">
      <w:pPr>
        <w:pStyle w:val="BodyText"/>
        <w:ind w:left="0"/>
        <w:rPr>
          <w:rStyle w:val="Strong"/>
          <w:sz w:val="24"/>
          <w:szCs w:val="24"/>
        </w:rPr>
      </w:pPr>
      <w:r>
        <w:rPr>
          <w:rStyle w:val="Strong"/>
          <w:rFonts w:cs="Arial"/>
          <w:sz w:val="24"/>
          <w:szCs w:val="24"/>
        </w:rPr>
        <w:t xml:space="preserve">2.  </w:t>
      </w:r>
      <w:r w:rsidRPr="00613DB7" w:rsidR="00613DB7">
        <w:rPr>
          <w:rStyle w:val="Strong"/>
          <w:rFonts w:cs="Arial"/>
          <w:sz w:val="24"/>
          <w:szCs w:val="24"/>
          <w:u w:val="single"/>
        </w:rPr>
        <w:t>Use of</w:t>
      </w:r>
      <w:r w:rsidRPr="00613DB7">
        <w:rPr>
          <w:rStyle w:val="Strong"/>
          <w:rFonts w:cs="Arial"/>
          <w:sz w:val="24"/>
          <w:szCs w:val="24"/>
          <w:u w:val="single"/>
        </w:rPr>
        <w:t xml:space="preserve"> the </w:t>
      </w:r>
      <w:r w:rsidRPr="00613DB7" w:rsidR="00613DB7">
        <w:rPr>
          <w:rStyle w:val="Strong"/>
          <w:rFonts w:cs="Arial"/>
          <w:sz w:val="24"/>
          <w:szCs w:val="24"/>
          <w:u w:val="single"/>
        </w:rPr>
        <w:t>I</w:t>
      </w:r>
      <w:r w:rsidRPr="00613DB7">
        <w:rPr>
          <w:rStyle w:val="Strong"/>
          <w:rFonts w:cs="Arial"/>
          <w:sz w:val="24"/>
          <w:szCs w:val="24"/>
          <w:u w:val="single"/>
        </w:rPr>
        <w:t>nformation</w:t>
      </w:r>
      <w:r>
        <w:rPr>
          <w:rStyle w:val="Strong"/>
          <w:rFonts w:cs="Arial"/>
          <w:sz w:val="24"/>
          <w:szCs w:val="24"/>
        </w:rPr>
        <w:t xml:space="preserve"> </w:t>
      </w:r>
    </w:p>
    <w:p w:rsidR="003867B8" w:rsidP="00613DB7" w14:paraId="48CFACDB" w14:textId="77777777">
      <w:pPr>
        <w:rPr>
          <w:w w:val="115"/>
        </w:rPr>
      </w:pPr>
    </w:p>
    <w:p w:rsidR="003867B8" w:rsidP="00613DB7" w14:paraId="6227182F" w14:textId="2CE5A4CA">
      <w:pPr>
        <w:rPr>
          <w:rFonts w:cs="Arial"/>
        </w:rPr>
      </w:pPr>
      <w:r>
        <w:rPr>
          <w:rFonts w:cs="Arial"/>
        </w:rPr>
        <w:t xml:space="preserve">VA uses the information collected on VA Form 22-1999 to determine the amount of educational benefits payable to the student during the period of enrollment or training.   Additionally, </w:t>
      </w:r>
      <w:r w:rsidR="002C5CD3">
        <w:rPr>
          <w:rFonts w:cs="Arial"/>
        </w:rPr>
        <w:t xml:space="preserve">with the exception of chapter 33, </w:t>
      </w:r>
      <w:r>
        <w:rPr>
          <w:rFonts w:cs="Arial"/>
        </w:rPr>
        <w:t>VA also uses these forms to determine whether the student has requested an advance payment or accelerated payment of benefits.  Without this information, VA would not have a basis upon which to make payment or to know if a person was requesting an advance or accelerated payment.</w:t>
      </w:r>
    </w:p>
    <w:p w:rsidR="00E5564C" w:rsidP="003867B8" w14:paraId="15C9D69B" w14:textId="77777777">
      <w:pPr>
        <w:rPr>
          <w:rFonts w:cs="Arial"/>
        </w:rPr>
      </w:pPr>
    </w:p>
    <w:p w:rsidR="003867B8" w:rsidRPr="00613DB7" w:rsidP="00613DB7" w14:paraId="10D7BFFC" w14:textId="414DA63B">
      <w:pPr>
        <w:rPr>
          <w:rStyle w:val="Strong"/>
          <w:u w:val="single"/>
        </w:rPr>
      </w:pPr>
      <w:r>
        <w:rPr>
          <w:rStyle w:val="Strong"/>
          <w:rFonts w:cs="Arial"/>
        </w:rPr>
        <w:t xml:space="preserve">3.  </w:t>
      </w:r>
      <w:r w:rsidRPr="00613DB7" w:rsidR="00613DB7">
        <w:rPr>
          <w:rStyle w:val="Strong"/>
          <w:rFonts w:cs="Arial"/>
          <w:u w:val="single"/>
        </w:rPr>
        <w:t xml:space="preserve">Use of </w:t>
      </w:r>
      <w:r w:rsidR="00613DB7">
        <w:rPr>
          <w:rStyle w:val="Strong"/>
          <w:rFonts w:cs="Arial"/>
          <w:u w:val="single"/>
        </w:rPr>
        <w:t>Technology</w:t>
      </w:r>
    </w:p>
    <w:p w:rsidR="001E2895" w:rsidP="00613DB7" w14:paraId="3344A7F1" w14:textId="5C52B8EE">
      <w:pPr>
        <w:pStyle w:val="pf0"/>
        <w:spacing w:before="0" w:beforeAutospacing="0" w:after="0" w:afterAutospacing="0"/>
        <w:ind w:left="0"/>
        <w:rPr>
          <w:rStyle w:val="cf01"/>
          <w:rFonts w:ascii="Arial" w:eastAsia="Arial" w:hAnsi="Arial" w:cs="Arial"/>
          <w:sz w:val="24"/>
          <w:szCs w:val="24"/>
        </w:rPr>
      </w:pPr>
      <w:r w:rsidRPr="00E5564C">
        <w:rPr>
          <w:rFonts w:ascii="Arial" w:hAnsi="Arial" w:cs="Arial"/>
        </w:rPr>
        <w:t xml:space="preserve">Information technology is being used to reduce the burden as the form associated with this </w:t>
      </w:r>
      <w:r w:rsidRPr="001E2895">
        <w:rPr>
          <w:rFonts w:ascii="Arial" w:hAnsi="Arial" w:cs="Arial"/>
        </w:rPr>
        <w:t>collection is now available in an electronically fillable format and is submitted through the new VA electronic submission portal</w:t>
      </w:r>
      <w:r w:rsidRPr="001E2895">
        <w:rPr>
          <w:rFonts w:ascii="Arial" w:hAnsi="Arial" w:cs="Arial"/>
          <w:color w:val="000000"/>
          <w14:ligatures w14:val="standardContextual"/>
        </w:rPr>
        <w:t xml:space="preserve"> “Enrollment Manager” (EM).  </w:t>
      </w:r>
      <w:r>
        <w:rPr>
          <w:rStyle w:val="cf01"/>
          <w:rFonts w:ascii="Arial" w:hAnsi="Arial" w:cs="Arial"/>
          <w:sz w:val="24"/>
          <w:szCs w:val="24"/>
        </w:rPr>
        <w:t>EM</w:t>
      </w:r>
      <w:r w:rsidRPr="001E2895">
        <w:rPr>
          <w:rStyle w:val="cf01"/>
          <w:rFonts w:ascii="Arial" w:hAnsi="Arial" w:cs="Arial"/>
          <w:sz w:val="24"/>
          <w:szCs w:val="24"/>
        </w:rPr>
        <w:t xml:space="preserve"> is the online system used to certify VA students and trainees. EM use is mandatory. </w:t>
      </w:r>
      <w:r w:rsidRPr="001E2895">
        <w:rPr>
          <w:rStyle w:val="cf01"/>
          <w:rFonts w:ascii="Arial" w:eastAsia="Arial" w:hAnsi="Arial" w:cs="Arial"/>
          <w:sz w:val="24"/>
          <w:szCs w:val="24"/>
        </w:rPr>
        <w:t xml:space="preserve">Access must be requested and granted before SCOs can submit </w:t>
      </w:r>
      <w:r>
        <w:rPr>
          <w:rStyle w:val="cf01"/>
          <w:rFonts w:ascii="Arial" w:eastAsia="Arial" w:hAnsi="Arial" w:cs="Arial"/>
          <w:sz w:val="24"/>
          <w:szCs w:val="24"/>
        </w:rPr>
        <w:t xml:space="preserve">it through </w:t>
      </w:r>
      <w:r w:rsidRPr="001E2895">
        <w:rPr>
          <w:rStyle w:val="cf01"/>
          <w:rFonts w:ascii="Arial" w:eastAsia="Arial" w:hAnsi="Arial" w:cs="Arial"/>
          <w:sz w:val="24"/>
          <w:szCs w:val="24"/>
        </w:rPr>
        <w:t>EM</w:t>
      </w:r>
      <w:r>
        <w:rPr>
          <w:rStyle w:val="cf01"/>
          <w:rFonts w:ascii="Arial" w:eastAsia="Arial" w:hAnsi="Arial" w:cs="Arial"/>
          <w:sz w:val="24"/>
          <w:szCs w:val="24"/>
        </w:rPr>
        <w:t xml:space="preserve"> for automated processing.</w:t>
      </w:r>
    </w:p>
    <w:p w:rsidR="00613DB7" w:rsidP="00613DB7" w14:paraId="56D4EB54" w14:textId="77777777">
      <w:pPr>
        <w:pStyle w:val="pf0"/>
        <w:spacing w:before="0" w:beforeAutospacing="0" w:after="0" w:afterAutospacing="0"/>
        <w:ind w:left="0"/>
        <w:rPr>
          <w:rStyle w:val="cf01"/>
          <w:rFonts w:ascii="Arial" w:eastAsia="Arial" w:hAnsi="Arial" w:cs="Arial"/>
          <w:sz w:val="24"/>
          <w:szCs w:val="24"/>
        </w:rPr>
      </w:pPr>
    </w:p>
    <w:p w:rsidR="003867B8" w:rsidRPr="001E2895" w:rsidP="00613DB7" w14:paraId="40C7486D" w14:textId="7D6830BB">
      <w:pPr>
        <w:pStyle w:val="pf0"/>
        <w:spacing w:before="0" w:beforeAutospacing="0" w:after="0" w:afterAutospacing="0"/>
        <w:ind w:left="0"/>
        <w:rPr>
          <w:rStyle w:val="Strong"/>
          <w:rFonts w:ascii="Arial" w:hAnsi="Arial" w:cs="Arial"/>
        </w:rPr>
      </w:pPr>
      <w:r>
        <w:rPr>
          <w:rStyle w:val="Strong"/>
          <w:rFonts w:ascii="Arial" w:hAnsi="Arial" w:cs="Arial"/>
        </w:rPr>
        <w:t>4</w:t>
      </w:r>
      <w:r w:rsidRPr="001E2895">
        <w:rPr>
          <w:rStyle w:val="Strong"/>
          <w:rFonts w:ascii="Arial" w:hAnsi="Arial" w:cs="Arial"/>
        </w:rPr>
        <w:t xml:space="preserve">.  </w:t>
      </w:r>
      <w:r w:rsidRPr="00613DB7">
        <w:rPr>
          <w:rStyle w:val="Strong"/>
          <w:rFonts w:ascii="Arial" w:hAnsi="Arial" w:cs="Arial"/>
          <w:u w:val="single"/>
        </w:rPr>
        <w:t>Non-Duplication</w:t>
      </w:r>
    </w:p>
    <w:p w:rsidR="003867B8" w:rsidP="00613DB7" w14:paraId="7FE3A340" w14:textId="2BA802A3">
      <w:pPr>
        <w:rPr>
          <w:rFonts w:cs="Arial"/>
        </w:rPr>
      </w:pPr>
      <w:r>
        <w:rPr>
          <w:rFonts w:cs="Arial"/>
        </w:rPr>
        <w:t xml:space="preserve">The information obtained through this collection is unique and is not already available for use or adaptation from another cleared source. </w:t>
      </w:r>
    </w:p>
    <w:p w:rsidR="003867B8" w:rsidP="003867B8" w14:paraId="5AFACC81" w14:textId="77777777">
      <w:pPr>
        <w:rPr>
          <w:rFonts w:cs="Arial"/>
        </w:rPr>
      </w:pPr>
    </w:p>
    <w:p w:rsidR="003867B8" w:rsidP="003867B8" w14:paraId="62844D40" w14:textId="23DB480E">
      <w:pPr>
        <w:rPr>
          <w:rStyle w:val="Strong"/>
        </w:rPr>
      </w:pPr>
      <w:r>
        <w:rPr>
          <w:rStyle w:val="Strong"/>
          <w:rFonts w:cs="Arial"/>
        </w:rPr>
        <w:t xml:space="preserve">5.  </w:t>
      </w:r>
      <w:r w:rsidRPr="00613DB7" w:rsidR="00613DB7">
        <w:rPr>
          <w:rStyle w:val="Strong"/>
          <w:rFonts w:cs="Arial"/>
          <w:u w:val="single"/>
        </w:rPr>
        <w:t>Burden on Sm</w:t>
      </w:r>
      <w:r w:rsidRPr="00613DB7">
        <w:rPr>
          <w:rStyle w:val="Strong"/>
          <w:rFonts w:cs="Arial"/>
          <w:u w:val="single"/>
        </w:rPr>
        <w:t xml:space="preserve">all </w:t>
      </w:r>
      <w:r w:rsidRPr="00613DB7" w:rsidR="00613DB7">
        <w:rPr>
          <w:rStyle w:val="Strong"/>
          <w:rFonts w:cs="Arial"/>
          <w:u w:val="single"/>
        </w:rPr>
        <w:t>B</w:t>
      </w:r>
      <w:r w:rsidRPr="00613DB7">
        <w:rPr>
          <w:rStyle w:val="Strong"/>
          <w:rFonts w:cs="Arial"/>
          <w:u w:val="single"/>
        </w:rPr>
        <w:t>usinesses</w:t>
      </w:r>
      <w:r>
        <w:rPr>
          <w:rStyle w:val="Strong"/>
          <w:rFonts w:cs="Arial"/>
        </w:rPr>
        <w:t xml:space="preserve"> </w:t>
      </w:r>
    </w:p>
    <w:p w:rsidR="003867B8" w:rsidP="003867B8" w14:paraId="089468AB" w14:textId="77777777">
      <w:pPr>
        <w:rPr>
          <w:rFonts w:eastAsia="Arial"/>
        </w:rPr>
      </w:pPr>
    </w:p>
    <w:p w:rsidR="003867B8" w:rsidP="003867B8" w14:paraId="4080287C" w14:textId="01445BAA">
      <w:pPr>
        <w:rPr>
          <w:rFonts w:cs="Arial"/>
        </w:rPr>
      </w:pPr>
      <w:r>
        <w:rPr>
          <w:rFonts w:cs="Arial"/>
        </w:rPr>
        <w:t>This information collection does not impose a significant economic impact on a substantial number of small businesses or entities.</w:t>
      </w:r>
    </w:p>
    <w:p w:rsidR="003867B8" w:rsidP="003867B8" w14:paraId="0F9DF803" w14:textId="77777777">
      <w:pPr>
        <w:rPr>
          <w:rFonts w:cs="Arial"/>
        </w:rPr>
      </w:pPr>
    </w:p>
    <w:p w:rsidR="003867B8" w:rsidRPr="00613DB7" w:rsidP="003867B8" w14:paraId="3A405233" w14:textId="7A00FBA8">
      <w:pPr>
        <w:rPr>
          <w:rStyle w:val="Strong"/>
          <w:u w:val="single"/>
        </w:rPr>
      </w:pPr>
      <w:r>
        <w:rPr>
          <w:rStyle w:val="Strong"/>
          <w:rFonts w:cs="Arial"/>
        </w:rPr>
        <w:t xml:space="preserve">6.  </w:t>
      </w:r>
      <w:r w:rsidR="00613DB7">
        <w:rPr>
          <w:rStyle w:val="Strong"/>
          <w:rFonts w:cs="Arial"/>
          <w:u w:val="single"/>
        </w:rPr>
        <w:t>Less Frequent Collection</w:t>
      </w:r>
    </w:p>
    <w:p w:rsidR="003867B8" w:rsidP="003867B8" w14:paraId="509E3077" w14:textId="77777777"/>
    <w:p w:rsidR="003867B8" w:rsidP="003867B8" w14:paraId="5FB61913" w14:textId="77777777">
      <w:pPr>
        <w:rPr>
          <w:rFonts w:cs="Arial"/>
        </w:rPr>
      </w:pPr>
      <w:r>
        <w:rPr>
          <w:rFonts w:cs="Arial"/>
        </w:rPr>
        <w:t xml:space="preserve">VA would not be able to pay benefits for training if this information were not collected.  </w:t>
      </w:r>
    </w:p>
    <w:p w:rsidR="003867B8" w:rsidP="003867B8" w14:paraId="67ECD18E" w14:textId="77777777">
      <w:pPr>
        <w:rPr>
          <w:rFonts w:cs="Arial"/>
        </w:rPr>
      </w:pPr>
    </w:p>
    <w:p w:rsidR="003867B8" w:rsidRPr="00613DB7" w:rsidP="003867B8" w14:paraId="033024C2" w14:textId="1BFB18D0">
      <w:pPr>
        <w:rPr>
          <w:rStyle w:val="Strong"/>
          <w:u w:val="single"/>
        </w:rPr>
      </w:pPr>
      <w:r>
        <w:rPr>
          <w:rStyle w:val="Strong"/>
          <w:rFonts w:cs="Arial"/>
        </w:rPr>
        <w:t xml:space="preserve">7.  </w:t>
      </w:r>
      <w:r w:rsidR="00613DB7">
        <w:rPr>
          <w:rStyle w:val="Strong"/>
          <w:rFonts w:cs="Arial"/>
          <w:u w:val="single"/>
        </w:rPr>
        <w:t>Paperwork Reduction Guidelines</w:t>
      </w:r>
    </w:p>
    <w:p w:rsidR="003867B8" w:rsidP="003867B8" w14:paraId="68FED6BA" w14:textId="77777777">
      <w:pPr>
        <w:rPr>
          <w:rFonts w:eastAsia="Arial"/>
        </w:rPr>
      </w:pPr>
    </w:p>
    <w:p w:rsidR="003867B8" w:rsidP="003867B8" w14:paraId="13809CE1" w14:textId="34916D90">
      <w:pPr>
        <w:rPr>
          <w:rFonts w:cs="Arial"/>
        </w:rPr>
      </w:pPr>
      <w:r>
        <w:rPr>
          <w:rFonts w:cs="Arial"/>
        </w:rPr>
        <w:t>This collection of information does not require collection to be conducted in a manner inconsistent with the guidelines delineated in 5 CFR 1320.5(d)(2).</w:t>
      </w:r>
    </w:p>
    <w:p w:rsidR="003867B8" w:rsidP="003867B8" w14:paraId="480F1F28" w14:textId="77777777">
      <w:pPr>
        <w:rPr>
          <w:rFonts w:cs="Arial"/>
        </w:rPr>
      </w:pPr>
    </w:p>
    <w:p w:rsidR="003867B8" w:rsidP="003867B8" w14:paraId="1C023A78" w14:textId="658DC504">
      <w:pPr>
        <w:rPr>
          <w:rStyle w:val="Strong"/>
          <w:rFonts w:cs="Arial"/>
          <w:u w:val="single"/>
        </w:rPr>
      </w:pPr>
      <w:r>
        <w:rPr>
          <w:rStyle w:val="Strong"/>
          <w:rFonts w:cs="Arial"/>
        </w:rPr>
        <w:t xml:space="preserve">8.   </w:t>
      </w:r>
      <w:r w:rsidRPr="00613DB7" w:rsidR="00613DB7">
        <w:rPr>
          <w:rStyle w:val="Strong"/>
          <w:rFonts w:cs="Arial"/>
          <w:u w:val="single"/>
        </w:rPr>
        <w:t>Consultation and Public Comments</w:t>
      </w:r>
    </w:p>
    <w:p w:rsidR="00613DB7" w:rsidP="003867B8" w14:paraId="50857AA4" w14:textId="77777777">
      <w:pPr>
        <w:rPr>
          <w:rFonts w:eastAsia="Arial"/>
        </w:rPr>
      </w:pPr>
    </w:p>
    <w:p w:rsidR="006E7E16" w:rsidRPr="006E7E16" w:rsidP="006E7E16" w14:paraId="4FB8240A" w14:textId="77777777">
      <w:pPr>
        <w:rPr>
          <w:rFonts w:cs="Arial"/>
          <w:u w:val="single"/>
        </w:rPr>
      </w:pPr>
      <w:r w:rsidRPr="006E7E16">
        <w:rPr>
          <w:rFonts w:cs="Arial"/>
          <w:u w:val="single"/>
        </w:rPr>
        <w:t>Part A</w:t>
      </w:r>
    </w:p>
    <w:p w:rsidR="006E7E16" w:rsidP="006E7E16" w14:paraId="205280F4" w14:textId="08B54E17">
      <w:pPr>
        <w:rPr>
          <w:rFonts w:cs="Arial"/>
        </w:rPr>
      </w:pPr>
      <w:r w:rsidRPr="006E7E16">
        <w:rPr>
          <w:rFonts w:cs="Arial"/>
        </w:rPr>
        <w:t xml:space="preserve">The associated </w:t>
      </w:r>
      <w:r w:rsidR="003B3F97">
        <w:rPr>
          <w:rFonts w:cs="Arial"/>
        </w:rPr>
        <w:t>final</w:t>
      </w:r>
      <w:r w:rsidRPr="006E7E16">
        <w:rPr>
          <w:rFonts w:cs="Arial"/>
        </w:rPr>
        <w:t xml:space="preserve"> rule, RIN 2900-AQ88, was published in the Federal Register on </w:t>
      </w:r>
      <w:r w:rsidR="006971F5">
        <w:rPr>
          <w:rFonts w:cs="Arial"/>
        </w:rPr>
        <w:t>January 16, 2025</w:t>
      </w:r>
      <w:r w:rsidRPr="006E7E16">
        <w:rPr>
          <w:rFonts w:cs="Arial"/>
        </w:rPr>
        <w:t xml:space="preserve">, Volume </w:t>
      </w:r>
      <w:r w:rsidR="006971F5">
        <w:rPr>
          <w:rFonts w:cs="Arial"/>
        </w:rPr>
        <w:t>90</w:t>
      </w:r>
      <w:r w:rsidRPr="006E7E16">
        <w:rPr>
          <w:rFonts w:cs="Arial"/>
        </w:rPr>
        <w:t xml:space="preserve">, Number </w:t>
      </w:r>
      <w:r w:rsidR="006971F5">
        <w:rPr>
          <w:rFonts w:cs="Arial"/>
        </w:rPr>
        <w:t>10</w:t>
      </w:r>
      <w:r w:rsidRPr="006E7E16">
        <w:rPr>
          <w:rFonts w:cs="Arial"/>
        </w:rPr>
        <w:t xml:space="preserve">, page </w:t>
      </w:r>
      <w:r w:rsidR="006971F5">
        <w:rPr>
          <w:rFonts w:cs="Arial"/>
        </w:rPr>
        <w:t>5324</w:t>
      </w:r>
      <w:r w:rsidRPr="006E7E16">
        <w:rPr>
          <w:rFonts w:cs="Arial"/>
        </w:rPr>
        <w:t>. No comments pertaining to the collections of information were received in response to this notice.</w:t>
      </w:r>
    </w:p>
    <w:p w:rsidR="006E7E16" w:rsidP="006E7E16" w14:paraId="1A74499A" w14:textId="77777777">
      <w:pPr>
        <w:rPr>
          <w:rFonts w:cs="Arial"/>
        </w:rPr>
      </w:pPr>
    </w:p>
    <w:p w:rsidR="00901A62" w:rsidRPr="00901A62" w:rsidP="00901A62" w14:paraId="4A27A29C" w14:textId="77777777">
      <w:pPr>
        <w:rPr>
          <w:rFonts w:cs="Arial"/>
          <w:u w:val="single"/>
        </w:rPr>
      </w:pPr>
      <w:r w:rsidRPr="00901A62">
        <w:rPr>
          <w:rFonts w:cs="Arial"/>
          <w:u w:val="single"/>
        </w:rPr>
        <w:t>Part B</w:t>
      </w:r>
    </w:p>
    <w:p w:rsidR="00901A62" w:rsidRPr="00017F17" w:rsidP="00901A62" w14:paraId="50F21546" w14:textId="6D9609B8">
      <w:pPr>
        <w:rPr>
          <w:rFonts w:cs="Arial"/>
        </w:rPr>
      </w:pPr>
      <w:r w:rsidRPr="00901A62">
        <w:rPr>
          <w:rFonts w:cs="Arial"/>
        </w:rPr>
        <w:t>No additional consultation apart from soliciting public comments through the Federal Register was conducted for this submission.</w:t>
      </w:r>
    </w:p>
    <w:p w:rsidR="003867B8" w:rsidP="003867B8" w14:paraId="6FF690B6" w14:textId="77777777">
      <w:pPr>
        <w:rPr>
          <w:rFonts w:cs="Arial"/>
        </w:rPr>
      </w:pPr>
    </w:p>
    <w:p w:rsidR="00901A62" w:rsidRPr="00901A62" w:rsidP="00901A62" w14:paraId="4140D6C3" w14:textId="77777777">
      <w:pPr>
        <w:tabs>
          <w:tab w:val="left" w:pos="480"/>
          <w:tab w:val="right" w:pos="8640"/>
        </w:tabs>
        <w:overflowPunct w:val="0"/>
        <w:autoSpaceDE w:val="0"/>
        <w:autoSpaceDN w:val="0"/>
        <w:adjustRightInd w:val="0"/>
        <w:ind w:right="684"/>
        <w:contextualSpacing/>
        <w:rPr>
          <w:rFonts w:cs="Arial"/>
          <w:b/>
          <w:u w:val="single"/>
        </w:rPr>
      </w:pPr>
      <w:r w:rsidRPr="00901A62">
        <w:rPr>
          <w:rFonts w:cs="Arial"/>
          <w:b/>
        </w:rPr>
        <w:t xml:space="preserve">9.   </w:t>
      </w:r>
      <w:r w:rsidRPr="00901A62">
        <w:rPr>
          <w:rFonts w:cs="Arial"/>
          <w:b/>
          <w:u w:val="single"/>
        </w:rPr>
        <w:t>Gifts or Payments</w:t>
      </w:r>
    </w:p>
    <w:p w:rsidR="00901A62" w:rsidRPr="00901A62" w:rsidP="00901A62" w14:paraId="6F7BDBD7" w14:textId="77777777">
      <w:pPr>
        <w:tabs>
          <w:tab w:val="left" w:pos="480"/>
          <w:tab w:val="right" w:pos="8640"/>
        </w:tabs>
        <w:overflowPunct w:val="0"/>
        <w:autoSpaceDE w:val="0"/>
        <w:autoSpaceDN w:val="0"/>
        <w:adjustRightInd w:val="0"/>
        <w:ind w:right="684"/>
        <w:contextualSpacing/>
        <w:rPr>
          <w:rFonts w:cs="Arial"/>
        </w:rPr>
      </w:pPr>
    </w:p>
    <w:p w:rsidR="00901A62" w:rsidRPr="00901A62" w:rsidP="00901A62" w14:paraId="7DADC19C" w14:textId="77777777">
      <w:pPr>
        <w:tabs>
          <w:tab w:val="left" w:pos="480"/>
          <w:tab w:val="left" w:pos="1080"/>
          <w:tab w:val="left" w:pos="1680"/>
        </w:tabs>
        <w:overflowPunct w:val="0"/>
        <w:autoSpaceDE w:val="0"/>
        <w:autoSpaceDN w:val="0"/>
        <w:adjustRightInd w:val="0"/>
        <w:contextualSpacing/>
        <w:jc w:val="both"/>
        <w:rPr>
          <w:rFonts w:cs="Arial"/>
        </w:rPr>
      </w:pPr>
      <w:r w:rsidRPr="00901A62">
        <w:rPr>
          <w:rFonts w:cs="Arial"/>
        </w:rPr>
        <w:t xml:space="preserve">No payments or gifts are being offered to respondents as an incentive to participate in the collection. </w:t>
      </w:r>
    </w:p>
    <w:p w:rsidR="00901A62" w:rsidRPr="00901A62" w:rsidP="00901A62" w14:paraId="0DE97D47" w14:textId="77777777">
      <w:pPr>
        <w:overflowPunct w:val="0"/>
        <w:autoSpaceDE w:val="0"/>
        <w:autoSpaceDN w:val="0"/>
        <w:adjustRightInd w:val="0"/>
        <w:ind w:left="720"/>
        <w:contextualSpacing/>
        <w:rPr>
          <w:rFonts w:cs="Arial"/>
        </w:rPr>
      </w:pPr>
    </w:p>
    <w:p w:rsidR="00901A62" w:rsidRPr="00901A62" w:rsidP="00901A62" w14:paraId="5177CD28" w14:textId="77777777">
      <w:pPr>
        <w:tabs>
          <w:tab w:val="left" w:pos="480"/>
          <w:tab w:val="right" w:pos="8640"/>
        </w:tabs>
        <w:autoSpaceDN w:val="0"/>
        <w:ind w:right="684"/>
        <w:contextualSpacing/>
        <w:rPr>
          <w:rFonts w:cs="Arial"/>
          <w:b/>
          <w:u w:val="single"/>
        </w:rPr>
      </w:pPr>
      <w:r w:rsidRPr="00901A62">
        <w:rPr>
          <w:rFonts w:cs="Arial"/>
          <w:b/>
          <w:color w:val="000000"/>
        </w:rPr>
        <w:t xml:space="preserve">10.  </w:t>
      </w:r>
      <w:r w:rsidRPr="00901A62">
        <w:rPr>
          <w:rFonts w:cs="Arial"/>
          <w:b/>
          <w:color w:val="000000"/>
          <w:u w:val="single"/>
        </w:rPr>
        <w:t>Confidentiality</w:t>
      </w:r>
    </w:p>
    <w:p w:rsidR="003867B8" w:rsidP="003867B8" w14:paraId="12C7E00D" w14:textId="77777777"/>
    <w:p w:rsidR="003867B8" w:rsidP="003867B8" w14:paraId="18EAFEEF" w14:textId="27B48C26">
      <w:pPr>
        <w:rPr>
          <w:rFonts w:cs="Arial"/>
        </w:rPr>
      </w:pPr>
      <w:r>
        <w:rPr>
          <w:rFonts w:cs="Arial"/>
        </w:rPr>
        <w:t>When the school responds, the information provided is retained permanently in the student’s education folder</w:t>
      </w:r>
      <w:r w:rsidR="001E2895">
        <w:rPr>
          <w:rFonts w:cs="Arial"/>
        </w:rPr>
        <w:t xml:space="preserve"> and in E</w:t>
      </w:r>
      <w:r w:rsidR="00F7283C">
        <w:rPr>
          <w:rFonts w:cs="Arial"/>
        </w:rPr>
        <w:t xml:space="preserve">nrollment </w:t>
      </w:r>
      <w:r w:rsidR="001E2895">
        <w:rPr>
          <w:rFonts w:cs="Arial"/>
        </w:rPr>
        <w:t>M</w:t>
      </w:r>
      <w:r w:rsidR="00F7283C">
        <w:rPr>
          <w:rFonts w:cs="Arial"/>
        </w:rPr>
        <w:t>anager</w:t>
      </w:r>
      <w:r>
        <w:rPr>
          <w:rFonts w:cs="Arial"/>
        </w:rPr>
        <w:t xml:space="preserve">.  Our assurance of confidentiality </w:t>
      </w:r>
      <w:r>
        <w:rPr>
          <w:rFonts w:cs="Arial"/>
        </w:rPr>
        <w:t xml:space="preserve">is covered by 38 U.S.C. 5701 and our System of Records, </w:t>
      </w:r>
      <w:r>
        <w:rPr>
          <w:rFonts w:cs="Arial"/>
          <w:u w:val="single"/>
        </w:rPr>
        <w:t xml:space="preserve">Compensation, Pension, Education, and Veteran Readiness and Employment Records – VA (58VA21/22/28) which is contained in the Privacy Act Issuances, 2012 Compilation. </w:t>
      </w:r>
      <w:r>
        <w:rPr>
          <w:rFonts w:cs="Arial"/>
        </w:rPr>
        <w:t xml:space="preserve"> </w:t>
      </w:r>
    </w:p>
    <w:p w:rsidR="003867B8" w:rsidP="003867B8" w14:paraId="0A42D0BF" w14:textId="77777777">
      <w:pPr>
        <w:rPr>
          <w:rFonts w:cs="Arial"/>
        </w:rPr>
      </w:pPr>
    </w:p>
    <w:p w:rsidR="00901A62" w:rsidRPr="00901A62" w:rsidP="00901A62" w14:paraId="06092BBC" w14:textId="77777777">
      <w:pPr>
        <w:tabs>
          <w:tab w:val="left" w:pos="480"/>
          <w:tab w:val="right" w:pos="8640"/>
        </w:tabs>
        <w:autoSpaceDN w:val="0"/>
        <w:ind w:right="684"/>
        <w:contextualSpacing/>
        <w:rPr>
          <w:rFonts w:cs="Arial"/>
          <w:b/>
          <w:u w:val="single"/>
        </w:rPr>
      </w:pPr>
      <w:r w:rsidRPr="00901A62">
        <w:rPr>
          <w:rFonts w:cs="Arial"/>
          <w:b/>
        </w:rPr>
        <w:t xml:space="preserve">11.  </w:t>
      </w:r>
      <w:r w:rsidRPr="00901A62">
        <w:rPr>
          <w:rFonts w:cs="Arial"/>
          <w:b/>
          <w:u w:val="single"/>
        </w:rPr>
        <w:t>Sensitive Questions</w:t>
      </w:r>
    </w:p>
    <w:p w:rsidR="00901A62" w:rsidRPr="00901A62" w:rsidP="00901A62" w14:paraId="28DF873E" w14:textId="77777777">
      <w:pPr>
        <w:tabs>
          <w:tab w:val="left" w:pos="480"/>
          <w:tab w:val="right" w:pos="8640"/>
        </w:tabs>
        <w:autoSpaceDN w:val="0"/>
        <w:ind w:right="684"/>
        <w:contextualSpacing/>
        <w:rPr>
          <w:rFonts w:cs="Arial"/>
        </w:rPr>
      </w:pPr>
    </w:p>
    <w:p w:rsidR="00901A62" w:rsidRPr="00901A62" w:rsidP="00901A62" w14:paraId="225414FD" w14:textId="77777777">
      <w:pPr>
        <w:tabs>
          <w:tab w:val="left" w:pos="360"/>
          <w:tab w:val="left" w:pos="792"/>
        </w:tabs>
        <w:overflowPunct w:val="0"/>
        <w:autoSpaceDE w:val="0"/>
        <w:autoSpaceDN w:val="0"/>
        <w:adjustRightInd w:val="0"/>
        <w:textAlignment w:val="baseline"/>
      </w:pPr>
      <w:r w:rsidRPr="00901A62">
        <w:t xml:space="preserve">None of the questions on the application are of a sensitive nature. </w:t>
      </w:r>
    </w:p>
    <w:p w:rsidR="00901A62" w:rsidRPr="00901A62" w:rsidP="00901A62" w14:paraId="0EB601FC" w14:textId="77777777">
      <w:pPr>
        <w:overflowPunct w:val="0"/>
        <w:autoSpaceDE w:val="0"/>
        <w:autoSpaceDN w:val="0"/>
        <w:adjustRightInd w:val="0"/>
        <w:rPr>
          <w:rFonts w:cs="Arial"/>
        </w:rPr>
      </w:pPr>
    </w:p>
    <w:p w:rsidR="00901A62" w:rsidRPr="00901A62" w:rsidP="00901A62" w14:paraId="7776CC60" w14:textId="77777777">
      <w:pPr>
        <w:overflowPunct w:val="0"/>
        <w:autoSpaceDE w:val="0"/>
        <w:autoSpaceDN w:val="0"/>
        <w:adjustRightInd w:val="0"/>
        <w:spacing w:after="120"/>
        <w:rPr>
          <w:rFonts w:cs="Arial"/>
          <w:b/>
        </w:rPr>
      </w:pPr>
      <w:r w:rsidRPr="00901A62">
        <w:rPr>
          <w:rFonts w:cs="Arial"/>
          <w:b/>
        </w:rPr>
        <w:t xml:space="preserve">12.  </w:t>
      </w:r>
      <w:r w:rsidRPr="00901A62">
        <w:rPr>
          <w:rFonts w:cs="Arial"/>
          <w:b/>
          <w:u w:val="single"/>
        </w:rPr>
        <w:t>Respondent Burden and its Labor Costs</w:t>
      </w:r>
    </w:p>
    <w:p w:rsidR="00E5564C" w:rsidRPr="00E5564C" w:rsidP="003867B8" w14:paraId="42ED4F45" w14:textId="77500E60">
      <w:pPr>
        <w:rPr>
          <w:rStyle w:val="Strong"/>
          <w:b w:val="0"/>
          <w:bCs w:val="0"/>
        </w:rPr>
      </w:pPr>
      <w:r w:rsidRPr="00901A62">
        <w:rPr>
          <w:rStyle w:val="Strong"/>
          <w:rFonts w:cs="Arial"/>
          <w:b w:val="0"/>
          <w:bCs w:val="0"/>
        </w:rPr>
        <w:t>VA Form 22-1999</w:t>
      </w:r>
      <w:r w:rsidR="00901A62">
        <w:rPr>
          <w:rStyle w:val="Strong"/>
          <w:rFonts w:cs="Arial"/>
          <w:b w:val="0"/>
          <w:bCs w:val="0"/>
        </w:rPr>
        <w:t xml:space="preserve"> </w:t>
      </w:r>
      <w:r w:rsidRPr="00E5564C">
        <w:rPr>
          <w:rStyle w:val="Strong"/>
          <w:rFonts w:cs="Arial"/>
          <w:b w:val="0"/>
          <w:bCs w:val="0"/>
        </w:rPr>
        <w:t>VA Enrollment Certification</w:t>
      </w:r>
    </w:p>
    <w:p w:rsidR="003867B8" w:rsidP="003867B8" w14:paraId="4972443E" w14:textId="77777777">
      <w:pPr>
        <w:rPr>
          <w:rFonts w:eastAsia="Arial"/>
        </w:rPr>
      </w:pPr>
    </w:p>
    <w:p w:rsidR="003867B8" w:rsidRPr="00BC7D85" w:rsidP="003867B8" w14:paraId="009CA01D" w14:textId="53351340">
      <w:pPr>
        <w:pStyle w:val="ListParagraph"/>
        <w:numPr>
          <w:ilvl w:val="0"/>
          <w:numId w:val="1"/>
        </w:numPr>
        <w:rPr>
          <w:rStyle w:val="Strong"/>
          <w:rFonts w:ascii="Arial" w:hAnsi="Arial"/>
          <w:b w:val="0"/>
          <w:bCs w:val="0"/>
          <w:sz w:val="24"/>
          <w:szCs w:val="24"/>
        </w:rPr>
      </w:pPr>
      <w:r w:rsidRPr="00BC7D85">
        <w:rPr>
          <w:rStyle w:val="Strong"/>
          <w:rFonts w:ascii="Arial" w:hAnsi="Arial" w:cs="Arial"/>
          <w:b w:val="0"/>
          <w:bCs w:val="0"/>
          <w:sz w:val="24"/>
          <w:szCs w:val="24"/>
        </w:rPr>
        <w:t>Number of Respon</w:t>
      </w:r>
      <w:r w:rsidR="00901A62">
        <w:rPr>
          <w:rStyle w:val="Strong"/>
          <w:rFonts w:ascii="Arial" w:hAnsi="Arial" w:cs="Arial"/>
          <w:b w:val="0"/>
          <w:bCs w:val="0"/>
          <w:sz w:val="24"/>
          <w:szCs w:val="24"/>
        </w:rPr>
        <w:t>ses</w:t>
      </w:r>
      <w:r w:rsidRPr="00BC7D85">
        <w:rPr>
          <w:rStyle w:val="Strong"/>
          <w:rFonts w:ascii="Arial" w:hAnsi="Arial" w:cs="Arial"/>
          <w:b w:val="0"/>
          <w:bCs w:val="0"/>
          <w:sz w:val="24"/>
          <w:szCs w:val="24"/>
        </w:rPr>
        <w:t xml:space="preserve">:  </w:t>
      </w:r>
      <w:r w:rsidRPr="00BC7D85" w:rsidR="00BC7D85">
        <w:rPr>
          <w:rStyle w:val="Strong"/>
          <w:rFonts w:ascii="Arial" w:hAnsi="Arial" w:cs="Arial"/>
          <w:b w:val="0"/>
          <w:bCs w:val="0"/>
          <w:sz w:val="24"/>
          <w:szCs w:val="24"/>
        </w:rPr>
        <w:t>3,799,847</w:t>
      </w:r>
      <w:r w:rsidR="008630E6">
        <w:rPr>
          <w:rStyle w:val="Strong"/>
          <w:rFonts w:ascii="Arial" w:hAnsi="Arial" w:cs="Arial"/>
          <w:b w:val="0"/>
          <w:bCs w:val="0"/>
          <w:sz w:val="24"/>
          <w:szCs w:val="24"/>
        </w:rPr>
        <w:t xml:space="preserve">. </w:t>
      </w:r>
    </w:p>
    <w:p w:rsidR="003867B8" w:rsidRPr="00E5564C" w:rsidP="003867B8" w14:paraId="13B72977" w14:textId="77777777">
      <w:pPr>
        <w:rPr>
          <w:rStyle w:val="Strong"/>
          <w:rFonts w:eastAsia="Arial" w:cs="Arial"/>
          <w:b w:val="0"/>
          <w:bCs w:val="0"/>
          <w:strike/>
        </w:rPr>
      </w:pPr>
    </w:p>
    <w:p w:rsidR="003867B8" w:rsidRPr="000128A5" w:rsidP="003867B8" w14:paraId="74BE8528" w14:textId="782336DA">
      <w:pPr>
        <w:pStyle w:val="ListParagraph"/>
        <w:numPr>
          <w:ilvl w:val="0"/>
          <w:numId w:val="1"/>
        </w:numPr>
        <w:rPr>
          <w:rStyle w:val="Strong"/>
          <w:rFonts w:ascii="Arial" w:hAnsi="Arial" w:cs="Arial"/>
          <w:b w:val="0"/>
          <w:bCs w:val="0"/>
          <w:sz w:val="24"/>
          <w:szCs w:val="24"/>
        </w:rPr>
      </w:pPr>
      <w:r w:rsidRPr="000128A5">
        <w:rPr>
          <w:rStyle w:val="Strong"/>
          <w:rFonts w:ascii="Arial" w:eastAsia="Arial" w:hAnsi="Arial" w:cs="Arial"/>
          <w:b w:val="0"/>
          <w:bCs w:val="0"/>
          <w:sz w:val="24"/>
          <w:szCs w:val="24"/>
        </w:rPr>
        <w:t>Frequency of Response:  Occasionally</w:t>
      </w:r>
      <w:r w:rsidR="00901A62">
        <w:rPr>
          <w:rStyle w:val="Strong"/>
          <w:rFonts w:ascii="Arial" w:eastAsia="Arial" w:hAnsi="Arial" w:cs="Arial"/>
          <w:b w:val="0"/>
          <w:bCs w:val="0"/>
          <w:sz w:val="24"/>
          <w:szCs w:val="24"/>
        </w:rPr>
        <w:t>,</w:t>
      </w:r>
    </w:p>
    <w:p w:rsidR="003867B8" w:rsidRPr="00E5564C" w:rsidP="003867B8" w14:paraId="4C074D73" w14:textId="77777777">
      <w:pPr>
        <w:rPr>
          <w:rStyle w:val="Strong"/>
          <w:rFonts w:eastAsia="Arial" w:cs="Arial"/>
          <w:b w:val="0"/>
          <w:bCs w:val="0"/>
          <w:strike/>
        </w:rPr>
      </w:pPr>
    </w:p>
    <w:p w:rsidR="003867B8" w:rsidRPr="008630E6" w:rsidP="003867B8" w14:paraId="4F330506" w14:textId="0D343DAE">
      <w:pPr>
        <w:pStyle w:val="ListParagraph"/>
        <w:numPr>
          <w:ilvl w:val="0"/>
          <w:numId w:val="1"/>
        </w:numPr>
        <w:rPr>
          <w:rStyle w:val="Strong"/>
          <w:rFonts w:ascii="Arial" w:hAnsi="Arial" w:cs="Arial"/>
          <w:b w:val="0"/>
          <w:bCs w:val="0"/>
          <w:sz w:val="24"/>
          <w:szCs w:val="24"/>
        </w:rPr>
      </w:pPr>
      <w:r w:rsidRPr="008630E6">
        <w:rPr>
          <w:rStyle w:val="Strong"/>
          <w:rFonts w:ascii="Arial" w:hAnsi="Arial" w:cs="Arial"/>
          <w:b w:val="0"/>
          <w:bCs w:val="0"/>
          <w:sz w:val="24"/>
          <w:szCs w:val="24"/>
        </w:rPr>
        <w:t xml:space="preserve">Annual Burden Hours:     </w:t>
      </w:r>
      <w:r w:rsidR="008630E6">
        <w:rPr>
          <w:rStyle w:val="Strong"/>
          <w:rFonts w:ascii="Arial" w:hAnsi="Arial" w:cs="Arial"/>
          <w:b w:val="0"/>
          <w:bCs w:val="0"/>
          <w:sz w:val="24"/>
          <w:szCs w:val="24"/>
        </w:rPr>
        <w:t>633,307</w:t>
      </w:r>
      <w:r w:rsidRPr="008630E6">
        <w:rPr>
          <w:rFonts w:ascii="Arial" w:hAnsi="Arial" w:cs="Arial"/>
          <w:b/>
          <w:bCs/>
          <w:spacing w:val="4"/>
          <w:sz w:val="24"/>
          <w:szCs w:val="24"/>
        </w:rPr>
        <w:t xml:space="preserve"> </w:t>
      </w:r>
      <w:r w:rsidRPr="008630E6">
        <w:rPr>
          <w:rStyle w:val="Strong"/>
          <w:rFonts w:ascii="Arial" w:hAnsi="Arial" w:cs="Arial"/>
          <w:b w:val="0"/>
          <w:bCs w:val="0"/>
          <w:sz w:val="24"/>
          <w:szCs w:val="24"/>
        </w:rPr>
        <w:t>hours</w:t>
      </w:r>
      <w:r w:rsidRPr="008630E6" w:rsidR="008630E6">
        <w:rPr>
          <w:rStyle w:val="Strong"/>
          <w:rFonts w:ascii="Arial" w:hAnsi="Arial" w:cs="Arial"/>
          <w:b w:val="0"/>
          <w:bCs w:val="0"/>
          <w:sz w:val="24"/>
          <w:szCs w:val="24"/>
        </w:rPr>
        <w:t xml:space="preserve"> (3</w:t>
      </w:r>
      <w:r w:rsidR="008630E6">
        <w:rPr>
          <w:rStyle w:val="Strong"/>
          <w:rFonts w:ascii="Arial" w:hAnsi="Arial" w:cs="Arial"/>
          <w:b w:val="0"/>
          <w:bCs w:val="0"/>
          <w:sz w:val="24"/>
          <w:szCs w:val="24"/>
        </w:rPr>
        <w:t>,</w:t>
      </w:r>
      <w:r w:rsidRPr="008630E6" w:rsidR="008630E6">
        <w:rPr>
          <w:rStyle w:val="Strong"/>
          <w:rFonts w:ascii="Arial" w:hAnsi="Arial" w:cs="Arial"/>
          <w:b w:val="0"/>
          <w:bCs w:val="0"/>
          <w:sz w:val="24"/>
          <w:szCs w:val="24"/>
        </w:rPr>
        <w:t>799</w:t>
      </w:r>
      <w:r w:rsidR="008630E6">
        <w:rPr>
          <w:rStyle w:val="Strong"/>
          <w:rFonts w:ascii="Arial" w:hAnsi="Arial" w:cs="Arial"/>
          <w:b w:val="0"/>
          <w:bCs w:val="0"/>
          <w:sz w:val="24"/>
          <w:szCs w:val="24"/>
        </w:rPr>
        <w:t>,</w:t>
      </w:r>
      <w:r w:rsidRPr="008630E6" w:rsidR="008630E6">
        <w:rPr>
          <w:rStyle w:val="Strong"/>
          <w:rFonts w:ascii="Arial" w:hAnsi="Arial" w:cs="Arial"/>
          <w:b w:val="0"/>
          <w:bCs w:val="0"/>
          <w:sz w:val="24"/>
          <w:szCs w:val="24"/>
        </w:rPr>
        <w:t>847 x 10</w:t>
      </w:r>
      <w:r w:rsidR="008630E6">
        <w:rPr>
          <w:rStyle w:val="Strong"/>
          <w:rFonts w:ascii="Arial" w:hAnsi="Arial" w:cs="Arial"/>
          <w:b w:val="0"/>
          <w:bCs w:val="0"/>
          <w:sz w:val="24"/>
          <w:szCs w:val="24"/>
        </w:rPr>
        <w:t xml:space="preserve">min. </w:t>
      </w:r>
      <w:r w:rsidRPr="008630E6" w:rsidR="008630E6">
        <w:rPr>
          <w:rStyle w:val="Strong"/>
          <w:rFonts w:ascii="Arial" w:hAnsi="Arial" w:cs="Arial"/>
          <w:b w:val="0"/>
          <w:bCs w:val="0"/>
          <w:sz w:val="24"/>
          <w:szCs w:val="24"/>
        </w:rPr>
        <w:t xml:space="preserve"> / 60 min</w:t>
      </w:r>
      <w:r w:rsidR="008630E6">
        <w:rPr>
          <w:rStyle w:val="Strong"/>
          <w:rFonts w:ascii="Arial" w:hAnsi="Arial" w:cs="Arial"/>
          <w:b w:val="0"/>
          <w:bCs w:val="0"/>
          <w:sz w:val="24"/>
          <w:szCs w:val="24"/>
        </w:rPr>
        <w:t>.</w:t>
      </w:r>
      <w:r w:rsidRPr="008630E6" w:rsidR="008630E6">
        <w:rPr>
          <w:rStyle w:val="Strong"/>
          <w:rFonts w:ascii="Arial" w:hAnsi="Arial" w:cs="Arial"/>
          <w:b w:val="0"/>
          <w:bCs w:val="0"/>
          <w:sz w:val="24"/>
          <w:szCs w:val="24"/>
        </w:rPr>
        <w:t>)</w:t>
      </w:r>
      <w:r w:rsidR="008630E6">
        <w:rPr>
          <w:rStyle w:val="Strong"/>
          <w:rFonts w:ascii="Arial" w:hAnsi="Arial" w:cs="Arial"/>
          <w:b w:val="0"/>
          <w:bCs w:val="0"/>
          <w:sz w:val="24"/>
          <w:szCs w:val="24"/>
        </w:rPr>
        <w:t>.</w:t>
      </w:r>
    </w:p>
    <w:p w:rsidR="003867B8" w:rsidRPr="00E5564C" w:rsidP="003867B8" w14:paraId="7354A59F" w14:textId="77777777">
      <w:pPr>
        <w:rPr>
          <w:rStyle w:val="Strong"/>
          <w:rFonts w:eastAsia="Arial" w:cs="Arial"/>
          <w:b w:val="0"/>
          <w:bCs w:val="0"/>
          <w:strike/>
        </w:rPr>
      </w:pPr>
    </w:p>
    <w:p w:rsidR="003867B8" w:rsidRPr="008630E6" w:rsidP="003867B8" w14:paraId="1162BAED" w14:textId="77777777">
      <w:pPr>
        <w:pStyle w:val="ListParagraph"/>
        <w:numPr>
          <w:ilvl w:val="0"/>
          <w:numId w:val="1"/>
        </w:numPr>
        <w:rPr>
          <w:rStyle w:val="Strong"/>
          <w:rFonts w:ascii="Arial" w:hAnsi="Arial" w:cs="Arial"/>
          <w:b w:val="0"/>
          <w:bCs w:val="0"/>
          <w:sz w:val="24"/>
          <w:szCs w:val="24"/>
        </w:rPr>
      </w:pPr>
      <w:r w:rsidRPr="008630E6">
        <w:rPr>
          <w:rStyle w:val="Strong"/>
          <w:rFonts w:ascii="Arial" w:hAnsi="Arial" w:cs="Arial"/>
          <w:b w:val="0"/>
          <w:bCs w:val="0"/>
          <w:sz w:val="24"/>
          <w:szCs w:val="24"/>
        </w:rPr>
        <w:t>Estimated Completion Time for Respondent: 10 minutes</w:t>
      </w:r>
    </w:p>
    <w:p w:rsidR="00A5067F" w:rsidP="00A5067F" w14:paraId="5DDCEC28" w14:textId="77777777">
      <w:pPr>
        <w:pStyle w:val="ListParagraph"/>
        <w:ind w:left="720"/>
        <w:rPr>
          <w:rStyle w:val="Strong"/>
          <w:rFonts w:ascii="Arial" w:hAnsi="Arial" w:cs="Arial"/>
          <w:sz w:val="24"/>
          <w:szCs w:val="24"/>
        </w:rPr>
      </w:pPr>
    </w:p>
    <w:p w:rsidR="003867B8" w:rsidP="00901A62" w14:paraId="13A9DACF" w14:textId="48CD43C4">
      <w:pPr>
        <w:pStyle w:val="NoSpacing"/>
        <w:ind w:left="5" w:firstLine="1"/>
      </w:pPr>
      <w:r>
        <w:t xml:space="preserve">e. The respondent population for the VA Form 22-1999 consists of School Certifying Officials who submit the form on behalf of Veterans </w:t>
      </w:r>
      <w:r w:rsidR="001E2895">
        <w:t xml:space="preserve">and eligible beneficiaries </w:t>
      </w:r>
      <w:r>
        <w:t>who are pursuing approved programs of education. VBA cannot make further assumptions about the population of respondents because of</w:t>
      </w:r>
      <w:r>
        <w:rPr>
          <w:rFonts w:cs="Arial"/>
          <w:b/>
          <w:spacing w:val="46"/>
        </w:rPr>
        <w:t xml:space="preserve"> </w:t>
      </w:r>
      <w:r>
        <w:rPr>
          <w:rFonts w:cs="Arial"/>
          <w:bCs/>
        </w:rPr>
        <w:t>the</w:t>
      </w:r>
      <w:r>
        <w:rPr>
          <w:rFonts w:cs="Arial"/>
          <w:bCs/>
          <w:spacing w:val="53"/>
        </w:rPr>
        <w:t xml:space="preserve"> </w:t>
      </w:r>
      <w:r>
        <w:rPr>
          <w:rFonts w:cs="Arial"/>
          <w:bCs/>
        </w:rPr>
        <w:t>variability</w:t>
      </w:r>
      <w:r>
        <w:rPr>
          <w:rFonts w:cs="Arial"/>
          <w:bCs/>
          <w:spacing w:val="12"/>
        </w:rPr>
        <w:t xml:space="preserve"> </w:t>
      </w:r>
      <w:r>
        <w:rPr>
          <w:rFonts w:cs="Arial"/>
          <w:bCs/>
        </w:rPr>
        <w:t>of</w:t>
      </w:r>
      <w:r>
        <w:rPr>
          <w:rFonts w:cs="Arial"/>
          <w:bCs/>
          <w:w w:val="97"/>
        </w:rPr>
        <w:t xml:space="preserve"> </w:t>
      </w:r>
      <w:r>
        <w:rPr>
          <w:rFonts w:cs="Arial"/>
          <w:bCs/>
        </w:rPr>
        <w:t>factors</w:t>
      </w:r>
      <w:r>
        <w:rPr>
          <w:rFonts w:cs="Arial"/>
          <w:bCs/>
          <w:spacing w:val="41"/>
        </w:rPr>
        <w:t xml:space="preserve"> </w:t>
      </w:r>
      <w:r>
        <w:rPr>
          <w:rFonts w:cs="Arial"/>
          <w:bCs/>
        </w:rPr>
        <w:t>such</w:t>
      </w:r>
      <w:r>
        <w:rPr>
          <w:rFonts w:cs="Arial"/>
          <w:bCs/>
          <w:spacing w:val="23"/>
        </w:rPr>
        <w:t xml:space="preserve"> </w:t>
      </w:r>
      <w:r>
        <w:rPr>
          <w:rFonts w:cs="Arial"/>
          <w:bCs/>
        </w:rPr>
        <w:t>as</w:t>
      </w:r>
      <w:r>
        <w:rPr>
          <w:rFonts w:cs="Arial"/>
          <w:bCs/>
          <w:spacing w:val="16"/>
        </w:rPr>
        <w:t xml:space="preserve"> </w:t>
      </w:r>
      <w:r>
        <w:rPr>
          <w:rFonts w:cs="Arial"/>
          <w:bCs/>
        </w:rPr>
        <w:t>educational</w:t>
      </w:r>
      <w:r>
        <w:rPr>
          <w:rFonts w:cs="Arial"/>
          <w:bCs/>
          <w:spacing w:val="41"/>
        </w:rPr>
        <w:t xml:space="preserve"> </w:t>
      </w:r>
      <w:r>
        <w:rPr>
          <w:rFonts w:cs="Arial"/>
          <w:bCs/>
        </w:rPr>
        <w:t>background</w:t>
      </w:r>
      <w:r>
        <w:rPr>
          <w:rFonts w:cs="Arial"/>
          <w:bCs/>
          <w:spacing w:val="36"/>
        </w:rPr>
        <w:t xml:space="preserve"> </w:t>
      </w:r>
      <w:r>
        <w:rPr>
          <w:rFonts w:cs="Arial"/>
          <w:bCs/>
        </w:rPr>
        <w:t>and</w:t>
      </w:r>
      <w:r>
        <w:rPr>
          <w:rFonts w:cs="Arial"/>
          <w:bCs/>
          <w:spacing w:val="15"/>
        </w:rPr>
        <w:t xml:space="preserve"> </w:t>
      </w:r>
      <w:r>
        <w:rPr>
          <w:rFonts w:cs="Arial"/>
          <w:bCs/>
        </w:rPr>
        <w:t>wage</w:t>
      </w:r>
      <w:r>
        <w:rPr>
          <w:rFonts w:cs="Arial"/>
          <w:bCs/>
          <w:spacing w:val="35"/>
        </w:rPr>
        <w:t xml:space="preserve"> </w:t>
      </w:r>
      <w:r>
        <w:rPr>
          <w:rFonts w:cs="Arial"/>
          <w:bCs/>
        </w:rPr>
        <w:t>potential</w:t>
      </w:r>
      <w:r>
        <w:rPr>
          <w:rFonts w:cs="Arial"/>
          <w:bCs/>
          <w:spacing w:val="21"/>
        </w:rPr>
        <w:t xml:space="preserve"> </w:t>
      </w:r>
      <w:r>
        <w:rPr>
          <w:rFonts w:cs="Arial"/>
          <w:bCs/>
        </w:rPr>
        <w:t>of</w:t>
      </w:r>
      <w:r>
        <w:rPr>
          <w:rFonts w:cs="Arial"/>
          <w:bCs/>
          <w:spacing w:val="24"/>
        </w:rPr>
        <w:t xml:space="preserve"> </w:t>
      </w:r>
      <w:r>
        <w:rPr>
          <w:rFonts w:cs="Arial"/>
          <w:bCs/>
        </w:rPr>
        <w:t>respondents.</w:t>
      </w:r>
      <w:r>
        <w:rPr>
          <w:rFonts w:cs="Arial"/>
          <w:bCs/>
          <w:w w:val="99"/>
        </w:rPr>
        <w:t xml:space="preserve"> </w:t>
      </w:r>
      <w:r>
        <w:rPr>
          <w:rFonts w:cs="Arial"/>
          <w:bCs/>
        </w:rPr>
        <w:t>Therefore, VBA</w:t>
      </w:r>
      <w:r>
        <w:rPr>
          <w:rFonts w:cs="Arial"/>
          <w:bCs/>
          <w:spacing w:val="21"/>
        </w:rPr>
        <w:t xml:space="preserve"> </w:t>
      </w:r>
      <w:r>
        <w:rPr>
          <w:rFonts w:cs="Arial"/>
          <w:bCs/>
        </w:rPr>
        <w:t>used</w:t>
      </w:r>
      <w:r>
        <w:rPr>
          <w:rFonts w:cs="Arial"/>
          <w:bCs/>
          <w:spacing w:val="54"/>
        </w:rPr>
        <w:t xml:space="preserve"> </w:t>
      </w:r>
      <w:r>
        <w:rPr>
          <w:rFonts w:cs="Arial"/>
          <w:bCs/>
        </w:rPr>
        <w:t>general</w:t>
      </w:r>
      <w:r>
        <w:rPr>
          <w:rFonts w:cs="Arial"/>
          <w:bCs/>
          <w:spacing w:val="54"/>
        </w:rPr>
        <w:t xml:space="preserve"> </w:t>
      </w:r>
      <w:r>
        <w:rPr>
          <w:rFonts w:cs="Arial"/>
          <w:bCs/>
        </w:rPr>
        <w:t>wage</w:t>
      </w:r>
      <w:r>
        <w:rPr>
          <w:rFonts w:cs="Arial"/>
          <w:bCs/>
          <w:spacing w:val="5"/>
        </w:rPr>
        <w:t xml:space="preserve"> </w:t>
      </w:r>
      <w:r>
        <w:rPr>
          <w:rFonts w:cs="Arial"/>
          <w:bCs/>
        </w:rPr>
        <w:t>data</w:t>
      </w:r>
      <w:r>
        <w:rPr>
          <w:rFonts w:cs="Arial"/>
          <w:bCs/>
          <w:spacing w:val="48"/>
        </w:rPr>
        <w:t xml:space="preserve"> </w:t>
      </w:r>
      <w:r>
        <w:rPr>
          <w:rFonts w:cs="Arial"/>
          <w:bCs/>
        </w:rPr>
        <w:t>for</w:t>
      </w:r>
      <w:r>
        <w:rPr>
          <w:rFonts w:cs="Arial"/>
          <w:bCs/>
          <w:spacing w:val="61"/>
        </w:rPr>
        <w:t xml:space="preserve"> </w:t>
      </w:r>
      <w:r>
        <w:rPr>
          <w:rFonts w:cs="Arial"/>
          <w:bCs/>
        </w:rPr>
        <w:t>"All</w:t>
      </w:r>
      <w:r>
        <w:rPr>
          <w:rFonts w:cs="Arial"/>
          <w:bCs/>
          <w:spacing w:val="58"/>
        </w:rPr>
        <w:t xml:space="preserve"> </w:t>
      </w:r>
      <w:r>
        <w:rPr>
          <w:rFonts w:cs="Arial"/>
          <w:bCs/>
        </w:rPr>
        <w:t>Occupations"</w:t>
      </w:r>
      <w:r>
        <w:rPr>
          <w:rFonts w:cs="Arial"/>
          <w:bCs/>
          <w:spacing w:val="3"/>
        </w:rPr>
        <w:t xml:space="preserve"> </w:t>
      </w:r>
      <w:r>
        <w:rPr>
          <w:rFonts w:cs="Arial"/>
          <w:bCs/>
        </w:rPr>
        <w:t>to</w:t>
      </w:r>
      <w:r>
        <w:rPr>
          <w:rFonts w:cs="Arial"/>
          <w:bCs/>
          <w:spacing w:val="60"/>
        </w:rPr>
        <w:t xml:space="preserve"> </w:t>
      </w:r>
      <w:r>
        <w:rPr>
          <w:rFonts w:cs="Arial"/>
          <w:bCs/>
        </w:rPr>
        <w:t>estimate</w:t>
      </w:r>
      <w:r>
        <w:rPr>
          <w:rFonts w:cs="Arial"/>
          <w:bCs/>
          <w:spacing w:val="8"/>
        </w:rPr>
        <w:t xml:space="preserve"> </w:t>
      </w:r>
      <w:r>
        <w:rPr>
          <w:rFonts w:cs="Arial"/>
          <w:bCs/>
        </w:rPr>
        <w:t>the</w:t>
      </w:r>
      <w:r>
        <w:rPr>
          <w:rFonts w:cs="Arial"/>
          <w:bCs/>
          <w:w w:val="99"/>
        </w:rPr>
        <w:t xml:space="preserve"> </w:t>
      </w:r>
      <w:r>
        <w:rPr>
          <w:rFonts w:cs="Arial"/>
          <w:bCs/>
        </w:rPr>
        <w:t>respondents'</w:t>
      </w:r>
      <w:r>
        <w:rPr>
          <w:rFonts w:cs="Arial"/>
          <w:bCs/>
          <w:spacing w:val="42"/>
        </w:rPr>
        <w:t xml:space="preserve"> </w:t>
      </w:r>
      <w:r>
        <w:rPr>
          <w:rFonts w:cs="Arial"/>
          <w:bCs/>
        </w:rPr>
        <w:t>costs</w:t>
      </w:r>
      <w:r>
        <w:rPr>
          <w:rFonts w:cs="Arial"/>
          <w:bCs/>
          <w:spacing w:val="25"/>
        </w:rPr>
        <w:t xml:space="preserve"> </w:t>
      </w:r>
      <w:r>
        <w:rPr>
          <w:rFonts w:cs="Arial"/>
          <w:bCs/>
        </w:rPr>
        <w:t>associated</w:t>
      </w:r>
      <w:r>
        <w:rPr>
          <w:rFonts w:cs="Arial"/>
          <w:bCs/>
          <w:spacing w:val="25"/>
        </w:rPr>
        <w:t xml:space="preserve"> </w:t>
      </w:r>
      <w:r>
        <w:rPr>
          <w:rFonts w:cs="Arial"/>
          <w:bCs/>
        </w:rPr>
        <w:t>with</w:t>
      </w:r>
      <w:r>
        <w:rPr>
          <w:rFonts w:cs="Arial"/>
          <w:bCs/>
          <w:spacing w:val="26"/>
        </w:rPr>
        <w:t xml:space="preserve"> </w:t>
      </w:r>
      <w:r>
        <w:rPr>
          <w:rFonts w:cs="Arial"/>
          <w:bCs/>
        </w:rPr>
        <w:t>completing</w:t>
      </w:r>
      <w:r>
        <w:rPr>
          <w:rFonts w:cs="Arial"/>
          <w:bCs/>
          <w:spacing w:val="22"/>
        </w:rPr>
        <w:t xml:space="preserve"> </w:t>
      </w:r>
      <w:r>
        <w:rPr>
          <w:rFonts w:cs="Arial"/>
          <w:bCs/>
        </w:rPr>
        <w:t>the</w:t>
      </w:r>
      <w:r>
        <w:rPr>
          <w:rFonts w:cs="Arial"/>
          <w:bCs/>
          <w:spacing w:val="24"/>
        </w:rPr>
        <w:t xml:space="preserve"> </w:t>
      </w:r>
      <w:r>
        <w:rPr>
          <w:rFonts w:cs="Arial"/>
          <w:bCs/>
        </w:rPr>
        <w:t>information</w:t>
      </w:r>
      <w:r>
        <w:rPr>
          <w:rFonts w:cs="Arial"/>
          <w:bCs/>
          <w:spacing w:val="36"/>
        </w:rPr>
        <w:t xml:space="preserve"> </w:t>
      </w:r>
      <w:r>
        <w:rPr>
          <w:rFonts w:cs="Arial"/>
          <w:bCs/>
        </w:rPr>
        <w:t>collection.</w:t>
      </w:r>
    </w:p>
    <w:p w:rsidR="003867B8" w:rsidP="00901A62" w14:paraId="763C0054" w14:textId="77777777">
      <w:pPr>
        <w:ind w:left="2"/>
        <w:rPr>
          <w:rFonts w:eastAsia="Arial" w:cs="Arial"/>
        </w:rPr>
      </w:pPr>
    </w:p>
    <w:p w:rsidR="00A5067F" w:rsidRPr="00E85F06" w:rsidP="00901A62" w14:paraId="475E1BE8" w14:textId="35AAE03E">
      <w:pPr>
        <w:ind w:left="2"/>
        <w:contextualSpacing/>
        <w:rPr>
          <w:rFonts w:cs="Arial"/>
          <w:color w:val="000000"/>
        </w:rPr>
      </w:pPr>
      <w:r>
        <w:rPr>
          <w:rFonts w:cs="Arial"/>
        </w:rPr>
        <w:t>The</w:t>
      </w:r>
      <w:r>
        <w:rPr>
          <w:rFonts w:cs="Arial"/>
          <w:spacing w:val="49"/>
        </w:rPr>
        <w:t xml:space="preserve"> </w:t>
      </w:r>
      <w:r>
        <w:rPr>
          <w:rFonts w:cs="Arial"/>
        </w:rPr>
        <w:t>Bureau</w:t>
      </w:r>
      <w:r>
        <w:rPr>
          <w:rFonts w:cs="Arial"/>
          <w:spacing w:val="32"/>
        </w:rPr>
        <w:t xml:space="preserve"> </w:t>
      </w:r>
      <w:r>
        <w:rPr>
          <w:rFonts w:cs="Arial"/>
        </w:rPr>
        <w:t>of</w:t>
      </w:r>
      <w:r>
        <w:rPr>
          <w:rFonts w:cs="Arial"/>
          <w:spacing w:val="49"/>
        </w:rPr>
        <w:t xml:space="preserve"> </w:t>
      </w:r>
      <w:r>
        <w:rPr>
          <w:rFonts w:cs="Arial"/>
        </w:rPr>
        <w:t>Labor</w:t>
      </w:r>
      <w:r>
        <w:rPr>
          <w:rFonts w:cs="Arial"/>
          <w:spacing w:val="38"/>
        </w:rPr>
        <w:t xml:space="preserve"> </w:t>
      </w:r>
      <w:r>
        <w:rPr>
          <w:rFonts w:cs="Arial"/>
        </w:rPr>
        <w:t>Statistics</w:t>
      </w:r>
      <w:r>
        <w:rPr>
          <w:rFonts w:cs="Arial"/>
          <w:spacing w:val="51"/>
        </w:rPr>
        <w:t xml:space="preserve"> </w:t>
      </w:r>
      <w:r>
        <w:rPr>
          <w:rFonts w:cs="Arial"/>
        </w:rPr>
        <w:t>gathers</w:t>
      </w:r>
      <w:r>
        <w:rPr>
          <w:rFonts w:cs="Arial"/>
          <w:spacing w:val="62"/>
        </w:rPr>
        <w:t xml:space="preserve"> </w:t>
      </w:r>
      <w:r>
        <w:rPr>
          <w:rFonts w:cs="Arial"/>
        </w:rPr>
        <w:t>information</w:t>
      </w:r>
      <w:r>
        <w:rPr>
          <w:rFonts w:cs="Arial"/>
          <w:spacing w:val="48"/>
        </w:rPr>
        <w:t xml:space="preserve"> </w:t>
      </w:r>
      <w:r>
        <w:rPr>
          <w:rFonts w:cs="Arial"/>
        </w:rPr>
        <w:t>on</w:t>
      </w:r>
      <w:r>
        <w:rPr>
          <w:rFonts w:cs="Arial"/>
          <w:spacing w:val="24"/>
        </w:rPr>
        <w:t xml:space="preserve"> </w:t>
      </w:r>
      <w:r>
        <w:rPr>
          <w:rFonts w:cs="Arial"/>
        </w:rPr>
        <w:t>full-time</w:t>
      </w:r>
      <w:r>
        <w:rPr>
          <w:rFonts w:cs="Arial"/>
          <w:spacing w:val="39"/>
        </w:rPr>
        <w:t xml:space="preserve"> </w:t>
      </w:r>
      <w:r>
        <w:rPr>
          <w:rFonts w:cs="Arial"/>
        </w:rPr>
        <w:t>wage</w:t>
      </w:r>
      <w:r>
        <w:rPr>
          <w:rFonts w:cs="Arial"/>
          <w:spacing w:val="50"/>
        </w:rPr>
        <w:t xml:space="preserve"> </w:t>
      </w:r>
      <w:r>
        <w:rPr>
          <w:rFonts w:cs="Arial"/>
        </w:rPr>
        <w:t>and</w:t>
      </w:r>
      <w:r>
        <w:rPr>
          <w:rFonts w:cs="Arial"/>
          <w:spacing w:val="27"/>
        </w:rPr>
        <w:t xml:space="preserve"> </w:t>
      </w:r>
      <w:r>
        <w:rPr>
          <w:rFonts w:cs="Arial"/>
        </w:rPr>
        <w:t>salary</w:t>
      </w:r>
      <w:r>
        <w:rPr>
          <w:rFonts w:cs="Arial"/>
          <w:w w:val="102"/>
        </w:rPr>
        <w:t xml:space="preserve"> </w:t>
      </w:r>
      <w:r>
        <w:rPr>
          <w:rFonts w:cs="Arial"/>
        </w:rPr>
        <w:t>workers.</w:t>
      </w:r>
      <w:r>
        <w:rPr>
          <w:rFonts w:cs="Arial"/>
          <w:spacing w:val="26"/>
        </w:rPr>
        <w:t xml:space="preserve"> </w:t>
      </w:r>
      <w:r w:rsidRPr="00C715EC">
        <w:rPr>
          <w:rFonts w:cs="Arial"/>
        </w:rPr>
        <w:t>According to the latest available BLS data, the</w:t>
      </w:r>
      <w:r w:rsidRPr="00C715EC">
        <w:rPr>
          <w:rFonts w:cs="Arial"/>
          <w:spacing w:val="51"/>
        </w:rPr>
        <w:t xml:space="preserve"> </w:t>
      </w:r>
      <w:r w:rsidRPr="00C715EC">
        <w:rPr>
          <w:rFonts w:cs="Arial"/>
        </w:rPr>
        <w:t>median</w:t>
      </w:r>
      <w:r w:rsidRPr="00C715EC">
        <w:rPr>
          <w:rFonts w:cs="Arial"/>
          <w:spacing w:val="30"/>
        </w:rPr>
        <w:t xml:space="preserve"> </w:t>
      </w:r>
      <w:r w:rsidRPr="00C715EC">
        <w:rPr>
          <w:rFonts w:cs="Arial"/>
        </w:rPr>
        <w:t>hourly wage is $</w:t>
      </w:r>
      <w:r>
        <w:rPr>
          <w:rFonts w:cs="Arial"/>
        </w:rPr>
        <w:t>31.</w:t>
      </w:r>
      <w:r w:rsidRPr="00E85F06">
        <w:rPr>
          <w:rFonts w:cs="Arial"/>
        </w:rPr>
        <w:t xml:space="preserve">48 based on the BLS wage code of "00-000-0000 for "All Occupations." This information was taken from the following website  </w:t>
      </w:r>
      <w:hyperlink r:id="rId5" w:history="1">
        <w:r w:rsidRPr="00E85F06">
          <w:rPr>
            <w:rStyle w:val="Hyperlink"/>
            <w:rFonts w:cs="Arial"/>
          </w:rPr>
          <w:t>https://www.bls.gov/oes/current/oes_nat.htm</w:t>
        </w:r>
      </w:hyperlink>
      <w:r w:rsidRPr="00E85F06">
        <w:rPr>
          <w:rFonts w:cs="Arial"/>
        </w:rPr>
        <w:t xml:space="preserve">., </w:t>
      </w:r>
      <w:r w:rsidRPr="00E85F06">
        <w:rPr>
          <w:rFonts w:cs="Arial"/>
          <w:color w:val="000000"/>
        </w:rPr>
        <w:t xml:space="preserve">May 2023.  </w:t>
      </w:r>
    </w:p>
    <w:p w:rsidR="00A5067F" w:rsidRPr="00E85F06" w:rsidP="00901A62" w14:paraId="006171C5" w14:textId="77777777">
      <w:pPr>
        <w:rPr>
          <w:rFonts w:cs="Arial"/>
        </w:rPr>
      </w:pPr>
    </w:p>
    <w:p w:rsidR="008630E6" w:rsidP="00901A62" w14:paraId="062B4712" w14:textId="40F6C140">
      <w:pPr>
        <w:rPr>
          <w:rFonts w:cs="Arial"/>
          <w:spacing w:val="1"/>
        </w:rPr>
      </w:pPr>
      <w:r w:rsidRPr="00E85F06">
        <w:rPr>
          <w:rFonts w:cs="Arial"/>
        </w:rPr>
        <w:t>Legally,</w:t>
      </w:r>
      <w:r w:rsidRPr="00E85F06">
        <w:rPr>
          <w:rFonts w:cs="Arial"/>
          <w:spacing w:val="48"/>
        </w:rPr>
        <w:t xml:space="preserve"> </w:t>
      </w:r>
      <w:r w:rsidRPr="00E85F06">
        <w:rPr>
          <w:rFonts w:cs="Arial"/>
        </w:rPr>
        <w:t>respondents</w:t>
      </w:r>
      <w:r w:rsidRPr="00E85F06">
        <w:rPr>
          <w:rFonts w:cs="Arial"/>
          <w:spacing w:val="46"/>
        </w:rPr>
        <w:t xml:space="preserve"> </w:t>
      </w:r>
      <w:r w:rsidRPr="00E85F06">
        <w:rPr>
          <w:rFonts w:cs="Arial"/>
        </w:rPr>
        <w:t>may</w:t>
      </w:r>
      <w:r w:rsidRPr="00E85F06">
        <w:rPr>
          <w:rFonts w:cs="Arial"/>
          <w:spacing w:val="46"/>
        </w:rPr>
        <w:t xml:space="preserve"> </w:t>
      </w:r>
      <w:r w:rsidRPr="00E85F06">
        <w:rPr>
          <w:rFonts w:cs="Arial"/>
        </w:rPr>
        <w:t>not</w:t>
      </w:r>
      <w:r w:rsidRPr="00E85F06">
        <w:rPr>
          <w:rFonts w:cs="Arial"/>
          <w:spacing w:val="37"/>
        </w:rPr>
        <w:t xml:space="preserve"> </w:t>
      </w:r>
      <w:r w:rsidRPr="00E85F06">
        <w:rPr>
          <w:rFonts w:cs="Arial"/>
        </w:rPr>
        <w:t>pay</w:t>
      </w:r>
      <w:r w:rsidRPr="00E85F06">
        <w:rPr>
          <w:rFonts w:cs="Arial"/>
          <w:spacing w:val="33"/>
        </w:rPr>
        <w:t xml:space="preserve"> </w:t>
      </w:r>
      <w:r w:rsidRPr="00E85F06">
        <w:rPr>
          <w:rFonts w:cs="Arial"/>
        </w:rPr>
        <w:t>a</w:t>
      </w:r>
      <w:r w:rsidRPr="00E85F06">
        <w:rPr>
          <w:rFonts w:cs="Arial"/>
          <w:spacing w:val="42"/>
        </w:rPr>
        <w:t xml:space="preserve"> </w:t>
      </w:r>
      <w:r w:rsidRPr="00E85F06">
        <w:rPr>
          <w:rFonts w:cs="Arial"/>
        </w:rPr>
        <w:t>person</w:t>
      </w:r>
      <w:r w:rsidRPr="00E85F06">
        <w:rPr>
          <w:rFonts w:cs="Arial"/>
          <w:spacing w:val="32"/>
        </w:rPr>
        <w:t xml:space="preserve"> </w:t>
      </w:r>
      <w:r w:rsidRPr="00E85F06">
        <w:rPr>
          <w:rFonts w:cs="Arial"/>
        </w:rPr>
        <w:t>or</w:t>
      </w:r>
      <w:r w:rsidRPr="00E85F06">
        <w:rPr>
          <w:rFonts w:cs="Arial"/>
          <w:spacing w:val="43"/>
        </w:rPr>
        <w:t xml:space="preserve"> </w:t>
      </w:r>
      <w:r w:rsidRPr="00E85F06">
        <w:rPr>
          <w:rFonts w:cs="Arial"/>
        </w:rPr>
        <w:t>business</w:t>
      </w:r>
      <w:r w:rsidRPr="00E85F06">
        <w:rPr>
          <w:rFonts w:cs="Arial"/>
          <w:spacing w:val="36"/>
        </w:rPr>
        <w:t xml:space="preserve"> </w:t>
      </w:r>
      <w:r w:rsidRPr="00E85F06">
        <w:rPr>
          <w:rFonts w:cs="Arial"/>
        </w:rPr>
        <w:t>for</w:t>
      </w:r>
      <w:r w:rsidRPr="00E85F06">
        <w:rPr>
          <w:rFonts w:cs="Arial"/>
          <w:spacing w:val="44"/>
        </w:rPr>
        <w:t xml:space="preserve"> </w:t>
      </w:r>
      <w:r w:rsidRPr="00E85F06">
        <w:rPr>
          <w:rFonts w:cs="Arial"/>
        </w:rPr>
        <w:t>assistance</w:t>
      </w:r>
      <w:r w:rsidRPr="00C715EC">
        <w:rPr>
          <w:rFonts w:cs="Arial"/>
          <w:spacing w:val="63"/>
        </w:rPr>
        <w:t xml:space="preserve"> </w:t>
      </w:r>
      <w:r w:rsidRPr="00C715EC">
        <w:rPr>
          <w:rFonts w:cs="Arial"/>
        </w:rPr>
        <w:t>in</w:t>
      </w:r>
      <w:r w:rsidRPr="00C715EC">
        <w:rPr>
          <w:rFonts w:cs="Arial"/>
          <w:w w:val="102"/>
        </w:rPr>
        <w:t xml:space="preserve"> </w:t>
      </w:r>
      <w:r w:rsidRPr="00C715EC">
        <w:rPr>
          <w:rFonts w:cs="Arial"/>
        </w:rPr>
        <w:t>completing</w:t>
      </w:r>
      <w:r w:rsidRPr="00C715EC">
        <w:rPr>
          <w:rFonts w:cs="Arial"/>
          <w:spacing w:val="57"/>
        </w:rPr>
        <w:t xml:space="preserve"> </w:t>
      </w:r>
      <w:r w:rsidRPr="00C715EC">
        <w:rPr>
          <w:rFonts w:cs="Arial"/>
        </w:rPr>
        <w:t>the</w:t>
      </w:r>
      <w:r w:rsidRPr="00C715EC">
        <w:rPr>
          <w:rFonts w:cs="Arial"/>
          <w:spacing w:val="60"/>
        </w:rPr>
        <w:t xml:space="preserve"> </w:t>
      </w:r>
      <w:r w:rsidRPr="00C715EC">
        <w:rPr>
          <w:rFonts w:cs="Arial"/>
        </w:rPr>
        <w:t>information</w:t>
      </w:r>
      <w:r w:rsidRPr="00C715EC">
        <w:rPr>
          <w:rFonts w:cs="Arial"/>
          <w:spacing w:val="56"/>
        </w:rPr>
        <w:t xml:space="preserve"> </w:t>
      </w:r>
      <w:r w:rsidRPr="00C715EC">
        <w:rPr>
          <w:rFonts w:cs="Arial"/>
        </w:rPr>
        <w:t>collection</w:t>
      </w:r>
      <w:r w:rsidRPr="00C715EC">
        <w:rPr>
          <w:rFonts w:cs="Arial"/>
          <w:spacing w:val="61"/>
        </w:rPr>
        <w:t xml:space="preserve"> </w:t>
      </w:r>
      <w:r w:rsidRPr="00C715EC">
        <w:rPr>
          <w:rFonts w:cs="Arial"/>
        </w:rPr>
        <w:t>and</w:t>
      </w:r>
      <w:r w:rsidRPr="00C715EC">
        <w:rPr>
          <w:rFonts w:cs="Arial"/>
          <w:spacing w:val="46"/>
        </w:rPr>
        <w:t xml:space="preserve"> </w:t>
      </w:r>
      <w:r w:rsidRPr="00C715EC">
        <w:rPr>
          <w:rFonts w:cs="Arial"/>
        </w:rPr>
        <w:t>a</w:t>
      </w:r>
      <w:r w:rsidRPr="00C715EC">
        <w:rPr>
          <w:rFonts w:cs="Arial"/>
          <w:spacing w:val="44"/>
        </w:rPr>
        <w:t xml:space="preserve"> </w:t>
      </w:r>
      <w:r w:rsidRPr="00C715EC">
        <w:rPr>
          <w:rFonts w:cs="Arial"/>
        </w:rPr>
        <w:t>person</w:t>
      </w:r>
      <w:r w:rsidRPr="00C715EC">
        <w:rPr>
          <w:rFonts w:cs="Arial"/>
          <w:spacing w:val="39"/>
        </w:rPr>
        <w:t xml:space="preserve"> </w:t>
      </w:r>
      <w:r w:rsidRPr="00C715EC">
        <w:rPr>
          <w:rFonts w:cs="Arial"/>
        </w:rPr>
        <w:t>or</w:t>
      </w:r>
      <w:r w:rsidRPr="00C715EC">
        <w:rPr>
          <w:rFonts w:cs="Arial"/>
          <w:spacing w:val="45"/>
        </w:rPr>
        <w:t xml:space="preserve"> </w:t>
      </w:r>
      <w:r w:rsidRPr="00C715EC">
        <w:rPr>
          <w:rFonts w:cs="Arial"/>
        </w:rPr>
        <w:t>business</w:t>
      </w:r>
      <w:r w:rsidRPr="00C715EC">
        <w:rPr>
          <w:rFonts w:cs="Arial"/>
          <w:spacing w:val="45"/>
        </w:rPr>
        <w:t xml:space="preserve"> </w:t>
      </w:r>
      <w:r w:rsidRPr="00C715EC">
        <w:rPr>
          <w:rFonts w:cs="Arial"/>
        </w:rPr>
        <w:t>may</w:t>
      </w:r>
      <w:r w:rsidRPr="00C715EC">
        <w:rPr>
          <w:rFonts w:cs="Arial"/>
          <w:spacing w:val="48"/>
        </w:rPr>
        <w:t xml:space="preserve"> </w:t>
      </w:r>
      <w:r w:rsidRPr="00C715EC">
        <w:rPr>
          <w:rFonts w:cs="Arial"/>
        </w:rPr>
        <w:t>not</w:t>
      </w:r>
      <w:r w:rsidRPr="00C715EC">
        <w:rPr>
          <w:rFonts w:cs="Arial"/>
          <w:spacing w:val="24"/>
        </w:rPr>
        <w:t xml:space="preserve"> </w:t>
      </w:r>
      <w:r w:rsidRPr="00C715EC">
        <w:rPr>
          <w:rFonts w:cs="Arial"/>
        </w:rPr>
        <w:t>accept payment</w:t>
      </w:r>
      <w:r w:rsidRPr="00C715EC">
        <w:rPr>
          <w:rFonts w:cs="Arial"/>
          <w:spacing w:val="12"/>
        </w:rPr>
        <w:t xml:space="preserve"> </w:t>
      </w:r>
      <w:r w:rsidRPr="00C715EC">
        <w:rPr>
          <w:rFonts w:cs="Arial"/>
        </w:rPr>
        <w:t>for</w:t>
      </w:r>
      <w:r w:rsidRPr="00C715EC">
        <w:rPr>
          <w:rFonts w:cs="Arial"/>
          <w:spacing w:val="29"/>
        </w:rPr>
        <w:t xml:space="preserve"> </w:t>
      </w:r>
      <w:r w:rsidRPr="00C715EC">
        <w:rPr>
          <w:rFonts w:cs="Arial"/>
        </w:rPr>
        <w:t>assisting</w:t>
      </w:r>
      <w:r w:rsidRPr="00C715EC">
        <w:rPr>
          <w:rFonts w:cs="Arial"/>
          <w:spacing w:val="34"/>
        </w:rPr>
        <w:t xml:space="preserve"> </w:t>
      </w:r>
      <w:r w:rsidRPr="00C715EC">
        <w:rPr>
          <w:rFonts w:cs="Arial"/>
        </w:rPr>
        <w:t>a</w:t>
      </w:r>
      <w:r w:rsidRPr="00C715EC">
        <w:rPr>
          <w:rFonts w:cs="Arial"/>
          <w:spacing w:val="24"/>
        </w:rPr>
        <w:t xml:space="preserve"> </w:t>
      </w:r>
      <w:r w:rsidRPr="00C715EC">
        <w:rPr>
          <w:rFonts w:cs="Arial"/>
        </w:rPr>
        <w:t>respondent</w:t>
      </w:r>
      <w:r w:rsidRPr="00C715EC">
        <w:rPr>
          <w:rFonts w:cs="Arial"/>
          <w:spacing w:val="36"/>
        </w:rPr>
        <w:t xml:space="preserve"> </w:t>
      </w:r>
      <w:r w:rsidRPr="00C715EC">
        <w:rPr>
          <w:rFonts w:cs="Arial"/>
        </w:rPr>
        <w:t>in</w:t>
      </w:r>
      <w:r w:rsidRPr="00C715EC">
        <w:rPr>
          <w:rFonts w:cs="Arial"/>
          <w:spacing w:val="11"/>
        </w:rPr>
        <w:t xml:space="preserve"> </w:t>
      </w:r>
      <w:r w:rsidRPr="00C715EC">
        <w:rPr>
          <w:rFonts w:cs="Arial"/>
        </w:rPr>
        <w:t>completing</w:t>
      </w:r>
      <w:r w:rsidRPr="00C715EC">
        <w:rPr>
          <w:rFonts w:cs="Arial"/>
          <w:spacing w:val="22"/>
        </w:rPr>
        <w:t xml:space="preserve"> </w:t>
      </w:r>
      <w:r w:rsidRPr="00C715EC">
        <w:rPr>
          <w:rFonts w:cs="Arial"/>
        </w:rPr>
        <w:t>the</w:t>
      </w:r>
      <w:r w:rsidRPr="00C715EC">
        <w:rPr>
          <w:rFonts w:cs="Arial"/>
          <w:spacing w:val="29"/>
        </w:rPr>
        <w:t xml:space="preserve"> </w:t>
      </w:r>
      <w:r w:rsidRPr="00C715EC">
        <w:rPr>
          <w:rFonts w:cs="Arial"/>
        </w:rPr>
        <w:t>information</w:t>
      </w:r>
      <w:r w:rsidRPr="00C715EC">
        <w:rPr>
          <w:rFonts w:cs="Arial"/>
          <w:spacing w:val="36"/>
        </w:rPr>
        <w:t xml:space="preserve"> </w:t>
      </w:r>
      <w:r w:rsidRPr="00C715EC">
        <w:rPr>
          <w:rFonts w:cs="Arial"/>
        </w:rPr>
        <w:t>collection.</w:t>
      </w:r>
      <w:r w:rsidRPr="00C715EC">
        <w:rPr>
          <w:rFonts w:cs="Arial"/>
          <w:w w:val="98"/>
        </w:rPr>
        <w:t xml:space="preserve"> </w:t>
      </w:r>
      <w:r w:rsidRPr="00C715EC">
        <w:rPr>
          <w:rFonts w:cs="Arial"/>
        </w:rPr>
        <w:t>Therefore</w:t>
      </w:r>
      <w:r w:rsidRPr="00C715EC">
        <w:rPr>
          <w:rFonts w:cs="Arial"/>
          <w:spacing w:val="-31"/>
        </w:rPr>
        <w:t>,</w:t>
      </w:r>
      <w:r w:rsidRPr="00C715EC">
        <w:rPr>
          <w:rFonts w:cs="Arial"/>
          <w:color w:val="312F33"/>
          <w:spacing w:val="15"/>
        </w:rPr>
        <w:t xml:space="preserve"> </w:t>
      </w:r>
      <w:r w:rsidRPr="00C715EC">
        <w:rPr>
          <w:rFonts w:cs="Arial"/>
        </w:rPr>
        <w:t>there</w:t>
      </w:r>
      <w:r w:rsidRPr="00C715EC">
        <w:rPr>
          <w:rFonts w:cs="Arial"/>
          <w:spacing w:val="45"/>
        </w:rPr>
        <w:t xml:space="preserve"> </w:t>
      </w:r>
      <w:r w:rsidRPr="00C715EC">
        <w:rPr>
          <w:rFonts w:cs="Arial"/>
        </w:rPr>
        <w:t>are</w:t>
      </w:r>
      <w:r w:rsidRPr="00C715EC">
        <w:rPr>
          <w:rFonts w:cs="Arial"/>
          <w:spacing w:val="42"/>
        </w:rPr>
        <w:t xml:space="preserve"> </w:t>
      </w:r>
      <w:r w:rsidRPr="00C715EC">
        <w:rPr>
          <w:rFonts w:cs="Arial"/>
        </w:rPr>
        <w:t>no</w:t>
      </w:r>
      <w:r w:rsidRPr="00C715EC">
        <w:rPr>
          <w:rFonts w:cs="Arial"/>
          <w:spacing w:val="28"/>
        </w:rPr>
        <w:t xml:space="preserve"> </w:t>
      </w:r>
      <w:r w:rsidRPr="00C715EC">
        <w:rPr>
          <w:rFonts w:cs="Arial"/>
        </w:rPr>
        <w:t>expected</w:t>
      </w:r>
      <w:r w:rsidRPr="00C715EC">
        <w:rPr>
          <w:rFonts w:cs="Arial"/>
          <w:spacing w:val="51"/>
        </w:rPr>
        <w:t xml:space="preserve"> </w:t>
      </w:r>
      <w:r w:rsidRPr="00C715EC">
        <w:rPr>
          <w:rFonts w:cs="Arial"/>
        </w:rPr>
        <w:t>overhead</w:t>
      </w:r>
      <w:r w:rsidRPr="00C715EC">
        <w:rPr>
          <w:rFonts w:cs="Arial"/>
          <w:spacing w:val="48"/>
        </w:rPr>
        <w:t xml:space="preserve"> </w:t>
      </w:r>
      <w:r w:rsidRPr="00C715EC">
        <w:rPr>
          <w:rFonts w:cs="Arial"/>
        </w:rPr>
        <w:t>costs</w:t>
      </w:r>
      <w:r w:rsidRPr="00C715EC">
        <w:rPr>
          <w:rFonts w:cs="Arial"/>
          <w:spacing w:val="33"/>
        </w:rPr>
        <w:t xml:space="preserve"> </w:t>
      </w:r>
      <w:r w:rsidRPr="00C715EC">
        <w:rPr>
          <w:rFonts w:cs="Arial"/>
        </w:rPr>
        <w:t>for</w:t>
      </w:r>
      <w:r w:rsidRPr="00C715EC">
        <w:rPr>
          <w:rFonts w:cs="Arial"/>
          <w:spacing w:val="40"/>
        </w:rPr>
        <w:t xml:space="preserve"> </w:t>
      </w:r>
      <w:r w:rsidRPr="00C715EC">
        <w:rPr>
          <w:rFonts w:cs="Arial"/>
        </w:rPr>
        <w:t>completing</w:t>
      </w:r>
      <w:r w:rsidRPr="00C715EC">
        <w:rPr>
          <w:rFonts w:cs="Arial"/>
          <w:spacing w:val="45"/>
        </w:rPr>
        <w:t xml:space="preserve"> </w:t>
      </w:r>
      <w:r w:rsidRPr="00C715EC">
        <w:rPr>
          <w:rFonts w:cs="Arial"/>
        </w:rPr>
        <w:t>the</w:t>
      </w:r>
      <w:r w:rsidRPr="00C715EC">
        <w:rPr>
          <w:rFonts w:cs="Arial"/>
          <w:spacing w:val="47"/>
        </w:rPr>
        <w:t xml:space="preserve"> </w:t>
      </w:r>
      <w:r w:rsidRPr="00C715EC">
        <w:rPr>
          <w:rFonts w:cs="Arial"/>
        </w:rPr>
        <w:t>information</w:t>
      </w:r>
      <w:r w:rsidRPr="00C715EC">
        <w:rPr>
          <w:rFonts w:cs="Arial"/>
          <w:w w:val="99"/>
        </w:rPr>
        <w:t xml:space="preserve"> </w:t>
      </w:r>
      <w:r w:rsidRPr="00C715EC">
        <w:rPr>
          <w:rFonts w:cs="Arial"/>
        </w:rPr>
        <w:t>collectio</w:t>
      </w:r>
      <w:r w:rsidRPr="00C715EC">
        <w:rPr>
          <w:rFonts w:cs="Arial"/>
          <w:spacing w:val="22"/>
        </w:rPr>
        <w:t>n</w:t>
      </w:r>
      <w:r w:rsidRPr="00C715EC">
        <w:rPr>
          <w:rFonts w:cs="Arial"/>
          <w:color w:val="464646"/>
        </w:rPr>
        <w:t>.</w:t>
      </w:r>
      <w:r w:rsidRPr="00C715EC">
        <w:rPr>
          <w:rFonts w:cs="Arial"/>
          <w:color w:val="464646"/>
          <w:spacing w:val="20"/>
        </w:rPr>
        <w:t xml:space="preserve"> </w:t>
      </w:r>
      <w:r w:rsidRPr="00C715EC">
        <w:rPr>
          <w:rFonts w:cs="Arial"/>
        </w:rPr>
        <w:t>VBA</w:t>
      </w:r>
      <w:r w:rsidRPr="00C715EC">
        <w:rPr>
          <w:rFonts w:cs="Arial"/>
          <w:spacing w:val="15"/>
        </w:rPr>
        <w:t xml:space="preserve"> </w:t>
      </w:r>
      <w:r w:rsidRPr="00C715EC">
        <w:rPr>
          <w:rFonts w:cs="Arial"/>
        </w:rPr>
        <w:t>estimates</w:t>
      </w:r>
      <w:r w:rsidRPr="00C715EC">
        <w:rPr>
          <w:rFonts w:cs="Arial"/>
          <w:spacing w:val="12"/>
        </w:rPr>
        <w:t xml:space="preserve"> </w:t>
      </w:r>
      <w:r w:rsidRPr="00C715EC">
        <w:rPr>
          <w:rFonts w:cs="Arial"/>
        </w:rPr>
        <w:t>the</w:t>
      </w:r>
      <w:r w:rsidRPr="00C715EC">
        <w:rPr>
          <w:rFonts w:cs="Arial"/>
          <w:spacing w:val="2"/>
        </w:rPr>
        <w:t xml:space="preserve"> </w:t>
      </w:r>
      <w:r w:rsidRPr="00C715EC">
        <w:rPr>
          <w:rFonts w:cs="Arial"/>
        </w:rPr>
        <w:t>total</w:t>
      </w:r>
      <w:r w:rsidRPr="00C715EC">
        <w:rPr>
          <w:rFonts w:cs="Arial"/>
          <w:spacing w:val="7"/>
        </w:rPr>
        <w:t xml:space="preserve"> </w:t>
      </w:r>
      <w:r w:rsidRPr="00C715EC">
        <w:rPr>
          <w:rFonts w:cs="Arial"/>
        </w:rPr>
        <w:t>cost</w:t>
      </w:r>
      <w:r w:rsidRPr="00C715EC">
        <w:rPr>
          <w:rFonts w:cs="Arial"/>
          <w:spacing w:val="55"/>
        </w:rPr>
        <w:t xml:space="preserve"> </w:t>
      </w:r>
      <w:r w:rsidRPr="00C715EC">
        <w:rPr>
          <w:rFonts w:cs="Arial"/>
        </w:rPr>
        <w:t>to</w:t>
      </w:r>
      <w:r w:rsidRPr="00C715EC">
        <w:rPr>
          <w:rFonts w:cs="Arial"/>
          <w:spacing w:val="6"/>
        </w:rPr>
        <w:t xml:space="preserve"> </w:t>
      </w:r>
      <w:r w:rsidRPr="00C715EC">
        <w:rPr>
          <w:rFonts w:cs="Arial"/>
        </w:rPr>
        <w:t>all</w:t>
      </w:r>
      <w:r w:rsidRPr="00C715EC">
        <w:rPr>
          <w:rFonts w:cs="Arial"/>
          <w:spacing w:val="7"/>
        </w:rPr>
        <w:t xml:space="preserve"> </w:t>
      </w:r>
      <w:r w:rsidRPr="00C715EC">
        <w:rPr>
          <w:rFonts w:cs="Arial"/>
        </w:rPr>
        <w:t>respondents</w:t>
      </w:r>
      <w:r w:rsidRPr="00C715EC">
        <w:rPr>
          <w:rFonts w:cs="Arial"/>
          <w:spacing w:val="7"/>
        </w:rPr>
        <w:t xml:space="preserve"> </w:t>
      </w:r>
      <w:r w:rsidRPr="00C715EC">
        <w:rPr>
          <w:rFonts w:cs="Arial"/>
        </w:rPr>
        <w:t>to</w:t>
      </w:r>
      <w:r w:rsidRPr="00C715EC">
        <w:rPr>
          <w:rFonts w:cs="Arial"/>
          <w:spacing w:val="11"/>
        </w:rPr>
        <w:t xml:space="preserve"> </w:t>
      </w:r>
      <w:r w:rsidRPr="00C715EC">
        <w:rPr>
          <w:rFonts w:cs="Arial"/>
        </w:rPr>
        <w:t>be</w:t>
      </w:r>
      <w:r>
        <w:rPr>
          <w:rFonts w:cs="Arial"/>
        </w:rPr>
        <w:t xml:space="preserve"> </w:t>
      </w:r>
      <w:r w:rsidRPr="00386FF3" w:rsidR="00057DDF">
        <w:rPr>
          <w:rFonts w:cs="Arial"/>
          <w:spacing w:val="1"/>
        </w:rPr>
        <w:t>$</w:t>
      </w:r>
      <w:r w:rsidR="00057DDF">
        <w:rPr>
          <w:rFonts w:cs="Arial"/>
          <w:spacing w:val="1"/>
        </w:rPr>
        <w:t>19,936,</w:t>
      </w:r>
      <w:r w:rsidR="005F2DE7">
        <w:rPr>
          <w:rFonts w:cs="Arial"/>
          <w:spacing w:val="1"/>
        </w:rPr>
        <w:t>531</w:t>
      </w:r>
      <w:r>
        <w:rPr>
          <w:rFonts w:cs="Arial"/>
          <w:spacing w:val="1"/>
        </w:rPr>
        <w:t xml:space="preserve"> </w:t>
      </w:r>
    </w:p>
    <w:p w:rsidR="00A5067F" w:rsidRPr="00C715EC" w:rsidP="00A5067F" w14:paraId="355647EB" w14:textId="35F7603D">
      <w:pPr>
        <w:rPr>
          <w:rFonts w:cs="Arial"/>
        </w:rPr>
      </w:pPr>
      <w:r w:rsidRPr="00C715EC">
        <w:rPr>
          <w:rFonts w:cs="Arial"/>
        </w:rPr>
        <w:t>(</w:t>
      </w:r>
      <w:r w:rsidR="005F2DE7">
        <w:rPr>
          <w:rFonts w:cs="Arial"/>
        </w:rPr>
        <w:t>3,799,847 responses X 10 minutes per application</w:t>
      </w:r>
      <w:r w:rsidRPr="00C715EC">
        <w:rPr>
          <w:rFonts w:cs="Arial"/>
          <w:spacing w:val="14"/>
        </w:rPr>
        <w:t xml:space="preserve"> </w:t>
      </w:r>
      <w:r w:rsidRPr="00C715EC">
        <w:rPr>
          <w:rFonts w:cs="Arial"/>
        </w:rPr>
        <w:t>X</w:t>
      </w:r>
      <w:r w:rsidRPr="00C715EC">
        <w:rPr>
          <w:rFonts w:cs="Arial"/>
          <w:spacing w:val="27"/>
        </w:rPr>
        <w:t xml:space="preserve"> </w:t>
      </w:r>
      <w:r w:rsidRPr="00C715EC">
        <w:rPr>
          <w:rFonts w:cs="Arial"/>
        </w:rPr>
        <w:t>$</w:t>
      </w:r>
      <w:r>
        <w:rPr>
          <w:rFonts w:cs="Arial"/>
        </w:rPr>
        <w:t>31.48</w:t>
      </w:r>
      <w:r w:rsidRPr="00C715EC">
        <w:rPr>
          <w:rFonts w:cs="Arial"/>
        </w:rPr>
        <w:t xml:space="preserve"> per</w:t>
      </w:r>
      <w:r w:rsidRPr="00C715EC">
        <w:rPr>
          <w:rFonts w:cs="Arial"/>
          <w:spacing w:val="13"/>
        </w:rPr>
        <w:t xml:space="preserve"> </w:t>
      </w:r>
      <w:r w:rsidRPr="00C715EC">
        <w:rPr>
          <w:rFonts w:cs="Arial"/>
        </w:rPr>
        <w:t>hour).</w:t>
      </w:r>
    </w:p>
    <w:p w:rsidR="003867B8" w:rsidP="00A5067F" w14:paraId="217F21A7" w14:textId="4A11C270">
      <w:pPr>
        <w:rPr>
          <w:rFonts w:eastAsia="Arial" w:cs="Arial"/>
        </w:rPr>
      </w:pPr>
    </w:p>
    <w:p w:rsidR="003867B8" w:rsidP="003867B8" w14:paraId="253AC1DC" w14:textId="77777777">
      <w:pPr>
        <w:rPr>
          <w:rStyle w:val="Strong"/>
        </w:rPr>
      </w:pPr>
      <w:r>
        <w:rPr>
          <w:rFonts w:cs="Arial"/>
        </w:rPr>
        <w:t xml:space="preserve"> </w:t>
      </w:r>
      <w:r>
        <w:rPr>
          <w:rStyle w:val="Strong"/>
          <w:rFonts w:cs="Arial"/>
        </w:rPr>
        <w:t>13.  Provide an estimate of the total annual cost burden to respondents or recordkeeping resulting from the collection of information. (Do not include the cost of any hour burden shown in Items 12 and 14).</w:t>
      </w:r>
    </w:p>
    <w:p w:rsidR="003867B8" w:rsidP="003867B8" w14:paraId="5A2BE59E" w14:textId="77777777">
      <w:pPr>
        <w:rPr>
          <w:rFonts w:eastAsia="Arial"/>
        </w:rPr>
      </w:pPr>
    </w:p>
    <w:p w:rsidR="003867B8" w:rsidP="003867B8" w14:paraId="6114D04A" w14:textId="4A87EFE8">
      <w:pPr>
        <w:rPr>
          <w:rFonts w:cs="Arial"/>
        </w:rPr>
      </w:pPr>
      <w:r>
        <w:rPr>
          <w:rFonts w:cs="Arial"/>
        </w:rPr>
        <w:t xml:space="preserve">There are no </w:t>
      </w:r>
      <w:r w:rsidR="008630E6">
        <w:rPr>
          <w:rFonts w:cs="Arial"/>
        </w:rPr>
        <w:t xml:space="preserve">annualized costs to respondents other than the labor burden costs addressed in Section 12 of this document to complete this collection. </w:t>
      </w:r>
    </w:p>
    <w:p w:rsidR="003867B8" w:rsidP="003867B8" w14:paraId="76878451" w14:textId="77777777">
      <w:pPr>
        <w:rPr>
          <w:rFonts w:eastAsia="Arial" w:cs="Arial"/>
          <w:b/>
        </w:rPr>
      </w:pPr>
    </w:p>
    <w:p w:rsidR="003867B8" w:rsidP="003867B8" w14:paraId="47EC04AC" w14:textId="77777777">
      <w:pPr>
        <w:rPr>
          <w:rStyle w:val="Strong"/>
        </w:rPr>
      </w:pPr>
      <w:r>
        <w:rPr>
          <w:rStyle w:val="Strong"/>
          <w:rFonts w:cs="Arial"/>
        </w:rPr>
        <w:t>14.  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3867B8" w:rsidP="003867B8" w14:paraId="447C0E08" w14:textId="77777777">
      <w:pPr>
        <w:rPr>
          <w:rFonts w:eastAsia="Arial"/>
        </w:rPr>
      </w:pPr>
    </w:p>
    <w:p w:rsidR="003867B8" w:rsidRPr="0040429D" w:rsidP="003867B8" w14:paraId="663310B0" w14:textId="0F35EFBA">
      <w:pPr>
        <w:rPr>
          <w:rFonts w:cs="Arial"/>
          <w:b/>
        </w:rPr>
      </w:pPr>
      <w:r w:rsidRPr="0040429D">
        <w:rPr>
          <w:rFonts w:cs="Arial"/>
          <w:b/>
        </w:rPr>
        <w:t>Estimated</w:t>
      </w:r>
      <w:r w:rsidRPr="0040429D">
        <w:rPr>
          <w:rFonts w:cs="Arial"/>
          <w:b/>
          <w:spacing w:val="26"/>
        </w:rPr>
        <w:t xml:space="preserve"> </w:t>
      </w:r>
      <w:r w:rsidRPr="0040429D" w:rsidR="0040429D">
        <w:rPr>
          <w:rFonts w:cs="Arial"/>
          <w:b/>
          <w:spacing w:val="26"/>
        </w:rPr>
        <w:t xml:space="preserve">Labor </w:t>
      </w:r>
      <w:r w:rsidRPr="0040429D">
        <w:rPr>
          <w:rFonts w:cs="Arial"/>
          <w:b/>
        </w:rPr>
        <w:t>Costs</w:t>
      </w:r>
      <w:r w:rsidRPr="0040429D">
        <w:rPr>
          <w:rFonts w:cs="Arial"/>
          <w:b/>
          <w:spacing w:val="13"/>
        </w:rPr>
        <w:t xml:space="preserve"> </w:t>
      </w:r>
      <w:r w:rsidRPr="0040429D">
        <w:rPr>
          <w:rFonts w:cs="Arial"/>
          <w:b/>
        </w:rPr>
        <w:t>to</w:t>
      </w:r>
      <w:r w:rsidRPr="0040429D">
        <w:rPr>
          <w:rFonts w:cs="Arial"/>
          <w:b/>
          <w:spacing w:val="21"/>
        </w:rPr>
        <w:t xml:space="preserve"> </w:t>
      </w:r>
      <w:r w:rsidRPr="0040429D">
        <w:rPr>
          <w:rFonts w:cs="Arial"/>
          <w:b/>
        </w:rPr>
        <w:t>the</w:t>
      </w:r>
      <w:r w:rsidRPr="0040429D">
        <w:rPr>
          <w:rFonts w:cs="Arial"/>
          <w:b/>
          <w:spacing w:val="32"/>
        </w:rPr>
        <w:t xml:space="preserve"> </w:t>
      </w:r>
      <w:r w:rsidRPr="0040429D">
        <w:rPr>
          <w:rFonts w:cs="Arial"/>
          <w:b/>
        </w:rPr>
        <w:t>Federal</w:t>
      </w:r>
      <w:r w:rsidRPr="0040429D">
        <w:rPr>
          <w:rFonts w:cs="Arial"/>
          <w:b/>
          <w:spacing w:val="16"/>
        </w:rPr>
        <w:t xml:space="preserve"> </w:t>
      </w:r>
      <w:r w:rsidRPr="0040429D">
        <w:rPr>
          <w:rFonts w:cs="Arial"/>
          <w:b/>
        </w:rPr>
        <w:t>Government:</w:t>
      </w:r>
      <w:r w:rsidRPr="0040429D" w:rsidR="0040429D">
        <w:rPr>
          <w:rFonts w:cs="Arial"/>
          <w:b/>
        </w:rPr>
        <w:t xml:space="preserve"> $</w:t>
      </w:r>
      <w:r w:rsidRPr="00A26353" w:rsidR="00A26353">
        <w:rPr>
          <w:rFonts w:cs="Arial"/>
          <w:b/>
          <w:bCs/>
          <w:color w:val="000000"/>
        </w:rPr>
        <w:t>16,496,393.76</w:t>
      </w:r>
      <w:r w:rsidR="00A26353">
        <w:rPr>
          <w:rFonts w:cs="Arial"/>
          <w:b/>
          <w:bCs/>
          <w:color w:val="000000"/>
        </w:rPr>
        <w:t>.</w:t>
      </w:r>
    </w:p>
    <w:p w:rsidR="0040429D" w:rsidP="003867B8" w14:paraId="5BEF70CE" w14:textId="77777777">
      <w:pPr>
        <w:rPr>
          <w:rFonts w:cs="Arial"/>
          <w:b/>
        </w:rPr>
      </w:pPr>
    </w:p>
    <w:p w:rsidR="0040429D" w:rsidP="003867B8" w14:paraId="7BA5CAEA" w14:textId="2CCB5962">
      <w:pPr>
        <w:rPr>
          <w:rFonts w:cs="Arial"/>
          <w:bCs/>
        </w:rPr>
      </w:pPr>
      <w:r w:rsidRPr="0040429D">
        <w:rPr>
          <w:rFonts w:cs="Arial"/>
          <w:bCs/>
        </w:rPr>
        <w:t>[VA Enrollment Certification, VA Form 22-1999]</w:t>
      </w:r>
    </w:p>
    <w:p w:rsidR="00A26353" w:rsidP="003867B8" w14:paraId="457C591B" w14:textId="77777777">
      <w:pPr>
        <w:rPr>
          <w:rFonts w:cs="Arial"/>
          <w:bCs/>
        </w:rPr>
      </w:pPr>
    </w:p>
    <w:p w:rsidR="00A26353" w:rsidP="00A26353" w14:paraId="0BDD7F99" w14:textId="34828FC6">
      <w:pPr>
        <w:rPr>
          <w:rFonts w:cs="Arial"/>
        </w:rPr>
      </w:pPr>
      <w:r>
        <w:rPr>
          <w:rFonts w:cs="Arial"/>
        </w:rPr>
        <w:t>The processing time estimates below are based on the actual amount of time employees of the grade level spend to process to completion a claim received on this form.  It is estimated that only 40% of responses received are processed by the GS-9/5 employee</w:t>
      </w:r>
      <w:r w:rsidR="00AE5E74">
        <w:rPr>
          <w:rFonts w:cs="Arial"/>
        </w:rPr>
        <w:t>.</w:t>
      </w:r>
      <w:r>
        <w:rPr>
          <w:rFonts w:cs="Arial"/>
        </w:rPr>
        <w:t xml:space="preserve"> (total responses of 3,799,847 X 40%) =  1,519,938.</w:t>
      </w:r>
    </w:p>
    <w:p w:rsidR="0040429D" w:rsidRPr="0040429D" w:rsidP="003867B8" w14:paraId="3CC712C0" w14:textId="77777777">
      <w:pPr>
        <w:rPr>
          <w:rFonts w:cs="Arial"/>
          <w:bCs/>
        </w:rPr>
      </w:pPr>
    </w:p>
    <w:p w:rsidR="003867B8" w:rsidP="003867B8" w14:paraId="50140A3A" w14:textId="77777777">
      <w:pPr>
        <w:rPr>
          <w:rFonts w:eastAsia="Arial" w:cs="Arial"/>
        </w:rPr>
      </w:pPr>
    </w:p>
    <w:tbl>
      <w:tblPr>
        <w:tblpPr w:leftFromText="180" w:rightFromText="180" w:vertAnchor="text" w:horzAnchor="page" w:tblpX="1398" w:tblpY="-129"/>
        <w:tblW w:w="10440" w:type="dxa"/>
        <w:tblLook w:val="04A0"/>
      </w:tblPr>
      <w:tblGrid>
        <w:gridCol w:w="1218"/>
        <w:gridCol w:w="823"/>
        <w:gridCol w:w="1539"/>
        <w:gridCol w:w="1103"/>
        <w:gridCol w:w="1555"/>
        <w:gridCol w:w="1710"/>
        <w:gridCol w:w="2492"/>
      </w:tblGrid>
      <w:tr w14:paraId="5EE5F988" w14:textId="77777777" w:rsidTr="00E5564C">
        <w:tblPrEx>
          <w:tblW w:w="10440" w:type="dxa"/>
          <w:tblLook w:val="04A0"/>
        </w:tblPrEx>
        <w:trPr>
          <w:trHeight w:val="1070"/>
        </w:trPr>
        <w:tc>
          <w:tcPr>
            <w:tcW w:w="13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564C" w:rsidRPr="00A26353" w:rsidP="00E5564C" w14:paraId="3ABCA6E4" w14:textId="77777777">
            <w:pPr>
              <w:jc w:val="center"/>
              <w:rPr>
                <w:rFonts w:cs="Arial"/>
                <w:b/>
                <w:bCs/>
                <w:color w:val="000000"/>
                <w:sz w:val="28"/>
                <w:szCs w:val="28"/>
              </w:rPr>
            </w:pPr>
            <w:r w:rsidRPr="00A26353">
              <w:rPr>
                <w:rFonts w:cs="Arial"/>
                <w:b/>
                <w:bCs/>
                <w:color w:val="000000"/>
                <w:sz w:val="28"/>
                <w:szCs w:val="28"/>
              </w:rPr>
              <w:t>Grade</w:t>
            </w:r>
          </w:p>
        </w:tc>
        <w:tc>
          <w:tcPr>
            <w:tcW w:w="737" w:type="dxa"/>
            <w:tcBorders>
              <w:top w:val="single" w:sz="4" w:space="0" w:color="auto"/>
              <w:left w:val="nil"/>
              <w:bottom w:val="single" w:sz="4" w:space="0" w:color="auto"/>
              <w:right w:val="single" w:sz="4" w:space="0" w:color="auto"/>
            </w:tcBorders>
            <w:shd w:val="clear" w:color="auto" w:fill="auto"/>
            <w:vAlign w:val="bottom"/>
            <w:hideMark/>
          </w:tcPr>
          <w:p w:rsidR="00E5564C" w:rsidRPr="00A26353" w:rsidP="00E5564C" w14:paraId="725B3ECF" w14:textId="77777777">
            <w:pPr>
              <w:jc w:val="center"/>
              <w:rPr>
                <w:rFonts w:cs="Arial"/>
                <w:b/>
                <w:bCs/>
                <w:color w:val="000000"/>
                <w:sz w:val="28"/>
                <w:szCs w:val="28"/>
              </w:rPr>
            </w:pPr>
            <w:r w:rsidRPr="00A26353">
              <w:rPr>
                <w:rFonts w:cs="Arial"/>
                <w:b/>
                <w:bCs/>
                <w:color w:val="000000"/>
                <w:sz w:val="28"/>
                <w:szCs w:val="28"/>
              </w:rPr>
              <w:t>Step</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E5564C" w:rsidRPr="00A26353" w:rsidP="00E5564C" w14:paraId="31857E11" w14:textId="77777777">
            <w:pPr>
              <w:jc w:val="center"/>
              <w:rPr>
                <w:rFonts w:cs="Arial"/>
                <w:b/>
                <w:bCs/>
                <w:color w:val="000000"/>
                <w:sz w:val="28"/>
                <w:szCs w:val="28"/>
              </w:rPr>
            </w:pPr>
            <w:r w:rsidRPr="00A26353">
              <w:rPr>
                <w:rFonts w:cs="Arial"/>
                <w:b/>
                <w:bCs/>
                <w:color w:val="000000"/>
                <w:sz w:val="28"/>
                <w:szCs w:val="28"/>
              </w:rPr>
              <w:t>Burden Time-VA Employee</w:t>
            </w:r>
          </w:p>
        </w:tc>
        <w:tc>
          <w:tcPr>
            <w:tcW w:w="1065" w:type="dxa"/>
            <w:tcBorders>
              <w:top w:val="single" w:sz="4" w:space="0" w:color="auto"/>
              <w:left w:val="nil"/>
              <w:bottom w:val="single" w:sz="4" w:space="0" w:color="auto"/>
              <w:right w:val="single" w:sz="4" w:space="0" w:color="auto"/>
            </w:tcBorders>
            <w:shd w:val="clear" w:color="auto" w:fill="auto"/>
            <w:vAlign w:val="bottom"/>
            <w:hideMark/>
          </w:tcPr>
          <w:p w:rsidR="00E5564C" w:rsidRPr="00A26353" w:rsidP="00E5564C" w14:paraId="6942172F" w14:textId="77777777">
            <w:pPr>
              <w:jc w:val="center"/>
              <w:rPr>
                <w:rFonts w:cs="Arial"/>
                <w:b/>
                <w:bCs/>
                <w:color w:val="000000"/>
                <w:sz w:val="28"/>
                <w:szCs w:val="28"/>
              </w:rPr>
            </w:pPr>
            <w:r w:rsidRPr="00A26353">
              <w:rPr>
                <w:rFonts w:cs="Arial"/>
                <w:b/>
                <w:bCs/>
                <w:color w:val="000000"/>
                <w:sz w:val="28"/>
                <w:szCs w:val="28"/>
              </w:rPr>
              <w:t>Hourly Rate</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rsidR="00E5564C" w:rsidRPr="00A26353" w:rsidP="00E5564C" w14:paraId="27804B14" w14:textId="77777777">
            <w:pPr>
              <w:jc w:val="center"/>
              <w:rPr>
                <w:rFonts w:cs="Arial"/>
                <w:b/>
                <w:bCs/>
                <w:color w:val="000000"/>
                <w:sz w:val="28"/>
                <w:szCs w:val="28"/>
              </w:rPr>
            </w:pPr>
            <w:r w:rsidRPr="00A26353">
              <w:rPr>
                <w:rFonts w:cs="Arial"/>
                <w:b/>
                <w:bCs/>
                <w:color w:val="000000"/>
                <w:sz w:val="28"/>
                <w:szCs w:val="28"/>
              </w:rPr>
              <w:t xml:space="preserve"> Cost Per Response </w:t>
            </w:r>
          </w:p>
        </w:tc>
        <w:tc>
          <w:tcPr>
            <w:tcW w:w="1546" w:type="dxa"/>
            <w:tcBorders>
              <w:top w:val="single" w:sz="4" w:space="0" w:color="auto"/>
              <w:left w:val="nil"/>
              <w:bottom w:val="single" w:sz="4" w:space="0" w:color="auto"/>
              <w:right w:val="single" w:sz="4" w:space="0" w:color="auto"/>
            </w:tcBorders>
            <w:shd w:val="clear" w:color="auto" w:fill="auto"/>
            <w:vAlign w:val="bottom"/>
            <w:hideMark/>
          </w:tcPr>
          <w:p w:rsidR="00E5564C" w:rsidRPr="00A26353" w:rsidP="00E5564C" w14:paraId="1C80B692" w14:textId="77777777">
            <w:pPr>
              <w:jc w:val="center"/>
              <w:rPr>
                <w:rFonts w:cs="Arial"/>
                <w:b/>
                <w:bCs/>
                <w:color w:val="000000"/>
                <w:sz w:val="28"/>
                <w:szCs w:val="28"/>
              </w:rPr>
            </w:pPr>
            <w:r w:rsidRPr="00A26353">
              <w:rPr>
                <w:rFonts w:cs="Arial"/>
                <w:b/>
                <w:bCs/>
                <w:color w:val="000000"/>
                <w:sz w:val="28"/>
                <w:szCs w:val="28"/>
              </w:rPr>
              <w:t>Total Responses</w:t>
            </w:r>
          </w:p>
          <w:p w:rsidR="00A26353" w:rsidRPr="00A26353" w:rsidP="00E5564C" w14:paraId="1A0296B8" w14:textId="77777777">
            <w:pPr>
              <w:jc w:val="center"/>
              <w:rPr>
                <w:rFonts w:cs="Arial"/>
                <w:b/>
                <w:bCs/>
                <w:color w:val="000000"/>
                <w:sz w:val="28"/>
                <w:szCs w:val="28"/>
              </w:rPr>
            </w:pPr>
            <w:r w:rsidRPr="00A26353">
              <w:rPr>
                <w:rFonts w:cs="Arial"/>
                <w:b/>
                <w:bCs/>
                <w:color w:val="000000"/>
                <w:sz w:val="28"/>
                <w:szCs w:val="28"/>
              </w:rPr>
              <w:t>3,799,847</w:t>
            </w:r>
          </w:p>
          <w:p w:rsidR="00A26353" w:rsidRPr="00A26353" w:rsidP="00E5564C" w14:paraId="7FCD1268" w14:textId="4B474AD0">
            <w:pPr>
              <w:jc w:val="center"/>
              <w:rPr>
                <w:rFonts w:cs="Arial"/>
                <w:b/>
                <w:bCs/>
                <w:color w:val="000000"/>
                <w:sz w:val="28"/>
                <w:szCs w:val="28"/>
              </w:rPr>
            </w:pPr>
          </w:p>
        </w:tc>
        <w:tc>
          <w:tcPr>
            <w:tcW w:w="2963" w:type="dxa"/>
            <w:tcBorders>
              <w:top w:val="single" w:sz="4" w:space="0" w:color="auto"/>
              <w:left w:val="nil"/>
              <w:bottom w:val="single" w:sz="4" w:space="0" w:color="auto"/>
              <w:right w:val="single" w:sz="4" w:space="0" w:color="auto"/>
            </w:tcBorders>
            <w:shd w:val="clear" w:color="auto" w:fill="auto"/>
            <w:vAlign w:val="bottom"/>
            <w:hideMark/>
          </w:tcPr>
          <w:p w:rsidR="00E5564C" w:rsidRPr="00A26353" w:rsidP="00E5564C" w14:paraId="79481F4E" w14:textId="77777777">
            <w:pPr>
              <w:jc w:val="center"/>
              <w:rPr>
                <w:rFonts w:cs="Arial"/>
                <w:b/>
                <w:bCs/>
                <w:color w:val="000000"/>
                <w:sz w:val="28"/>
                <w:szCs w:val="28"/>
              </w:rPr>
            </w:pPr>
            <w:r w:rsidRPr="00A26353">
              <w:rPr>
                <w:rFonts w:cs="Arial"/>
                <w:b/>
                <w:bCs/>
                <w:color w:val="000000"/>
                <w:sz w:val="28"/>
                <w:szCs w:val="28"/>
              </w:rPr>
              <w:t>Total</w:t>
            </w:r>
          </w:p>
        </w:tc>
      </w:tr>
      <w:tr w14:paraId="0184F50A" w14:textId="77777777" w:rsidTr="00E5564C">
        <w:tblPrEx>
          <w:tblW w:w="10440" w:type="dxa"/>
          <w:tblLook w:val="04A0"/>
        </w:tblPrEx>
        <w:trPr>
          <w:trHeight w:val="288"/>
        </w:trPr>
        <w:tc>
          <w:tcPr>
            <w:tcW w:w="1366" w:type="dxa"/>
            <w:tcBorders>
              <w:top w:val="nil"/>
              <w:left w:val="single" w:sz="4" w:space="0" w:color="auto"/>
              <w:bottom w:val="single" w:sz="4" w:space="0" w:color="auto"/>
              <w:right w:val="single" w:sz="4" w:space="0" w:color="auto"/>
            </w:tcBorders>
            <w:shd w:val="clear" w:color="auto" w:fill="auto"/>
            <w:vAlign w:val="bottom"/>
            <w:hideMark/>
          </w:tcPr>
          <w:p w:rsidR="00E5564C" w:rsidRPr="00270782" w:rsidP="00E5564C" w14:paraId="37A2BC89" w14:textId="303A4BB1">
            <w:pPr>
              <w:jc w:val="center"/>
              <w:rPr>
                <w:rFonts w:cs="Arial"/>
                <w:color w:val="000000"/>
              </w:rPr>
            </w:pPr>
            <w:r>
              <w:rPr>
                <w:rFonts w:cs="Arial"/>
                <w:color w:val="000000"/>
              </w:rPr>
              <w:t>9</w:t>
            </w:r>
          </w:p>
        </w:tc>
        <w:tc>
          <w:tcPr>
            <w:tcW w:w="737" w:type="dxa"/>
            <w:tcBorders>
              <w:top w:val="nil"/>
              <w:left w:val="nil"/>
              <w:bottom w:val="single" w:sz="4" w:space="0" w:color="auto"/>
              <w:right w:val="single" w:sz="4" w:space="0" w:color="auto"/>
            </w:tcBorders>
            <w:shd w:val="clear" w:color="auto" w:fill="auto"/>
            <w:vAlign w:val="bottom"/>
            <w:hideMark/>
          </w:tcPr>
          <w:p w:rsidR="00E5564C" w:rsidRPr="00270782" w:rsidP="00E5564C" w14:paraId="79279D59" w14:textId="77777777">
            <w:pPr>
              <w:jc w:val="center"/>
              <w:rPr>
                <w:rFonts w:cs="Arial"/>
                <w:color w:val="000000"/>
              </w:rPr>
            </w:pPr>
            <w:r w:rsidRPr="00270782">
              <w:rPr>
                <w:rFonts w:cs="Arial"/>
                <w:color w:val="000000"/>
              </w:rPr>
              <w:t>5</w:t>
            </w:r>
          </w:p>
        </w:tc>
        <w:tc>
          <w:tcPr>
            <w:tcW w:w="1350" w:type="dxa"/>
            <w:tcBorders>
              <w:top w:val="nil"/>
              <w:left w:val="nil"/>
              <w:bottom w:val="single" w:sz="4" w:space="0" w:color="auto"/>
              <w:right w:val="single" w:sz="4" w:space="0" w:color="auto"/>
            </w:tcBorders>
            <w:shd w:val="clear" w:color="auto" w:fill="auto"/>
            <w:vAlign w:val="bottom"/>
            <w:hideMark/>
          </w:tcPr>
          <w:p w:rsidR="00E5564C" w:rsidRPr="0040429D" w:rsidP="00E5564C" w14:paraId="7FCC4767" w14:textId="012233A5">
            <w:pPr>
              <w:jc w:val="center"/>
              <w:rPr>
                <w:rFonts w:cs="Arial"/>
                <w:color w:val="000000"/>
              </w:rPr>
            </w:pPr>
            <w:r w:rsidRPr="0040429D">
              <w:rPr>
                <w:rFonts w:cs="Arial"/>
                <w:color w:val="000000"/>
              </w:rPr>
              <w:t>20</w:t>
            </w:r>
            <w:r w:rsidR="0040429D">
              <w:rPr>
                <w:rFonts w:cs="Arial"/>
                <w:color w:val="000000"/>
              </w:rPr>
              <w:t xml:space="preserve"> </w:t>
            </w:r>
            <w:r w:rsidRPr="0040429D">
              <w:rPr>
                <w:rFonts w:cs="Arial"/>
                <w:color w:val="000000"/>
              </w:rPr>
              <w:t>min.</w:t>
            </w:r>
          </w:p>
        </w:tc>
        <w:tc>
          <w:tcPr>
            <w:tcW w:w="1065" w:type="dxa"/>
            <w:tcBorders>
              <w:top w:val="nil"/>
              <w:left w:val="nil"/>
              <w:bottom w:val="single" w:sz="4" w:space="0" w:color="auto"/>
              <w:right w:val="single" w:sz="4" w:space="0" w:color="auto"/>
            </w:tcBorders>
            <w:shd w:val="clear" w:color="auto" w:fill="auto"/>
            <w:vAlign w:val="bottom"/>
            <w:hideMark/>
          </w:tcPr>
          <w:p w:rsidR="00E5564C" w:rsidRPr="0040429D" w:rsidP="00E5564C" w14:paraId="5ADC4628" w14:textId="10289D2B">
            <w:pPr>
              <w:jc w:val="center"/>
              <w:rPr>
                <w:rFonts w:cs="Arial"/>
                <w:color w:val="000000"/>
              </w:rPr>
            </w:pPr>
            <w:r w:rsidRPr="0040429D">
              <w:rPr>
                <w:rFonts w:cs="Arial"/>
                <w:color w:val="000000"/>
              </w:rPr>
              <w:t xml:space="preserve">  </w:t>
            </w:r>
            <w:r w:rsidR="0040429D">
              <w:rPr>
                <w:rFonts w:cs="Arial"/>
                <w:color w:val="000000"/>
              </w:rPr>
              <w:t>$</w:t>
            </w:r>
            <w:r w:rsidRPr="0040429D" w:rsidR="0040429D">
              <w:rPr>
                <w:rFonts w:cs="Arial"/>
                <w:color w:val="000000"/>
              </w:rPr>
              <w:t>32.56</w:t>
            </w:r>
          </w:p>
        </w:tc>
        <w:tc>
          <w:tcPr>
            <w:tcW w:w="1413" w:type="dxa"/>
            <w:tcBorders>
              <w:top w:val="nil"/>
              <w:left w:val="nil"/>
              <w:bottom w:val="single" w:sz="4" w:space="0" w:color="auto"/>
              <w:right w:val="single" w:sz="4" w:space="0" w:color="auto"/>
            </w:tcBorders>
            <w:shd w:val="clear" w:color="auto" w:fill="auto"/>
            <w:vAlign w:val="bottom"/>
            <w:hideMark/>
          </w:tcPr>
          <w:p w:rsidR="00E5564C" w:rsidRPr="00604290" w:rsidP="00E5564C" w14:paraId="4F7C6397" w14:textId="5D13AE9F">
            <w:pPr>
              <w:jc w:val="center"/>
              <w:rPr>
                <w:rFonts w:cs="Arial"/>
                <w:color w:val="000000"/>
              </w:rPr>
            </w:pPr>
            <w:r w:rsidRPr="00604290">
              <w:rPr>
                <w:rFonts w:cs="Arial"/>
                <w:color w:val="000000"/>
              </w:rPr>
              <w:t>$10.85</w:t>
            </w:r>
          </w:p>
        </w:tc>
        <w:tc>
          <w:tcPr>
            <w:tcW w:w="1546" w:type="dxa"/>
            <w:tcBorders>
              <w:top w:val="nil"/>
              <w:left w:val="nil"/>
              <w:bottom w:val="single" w:sz="4" w:space="0" w:color="auto"/>
              <w:right w:val="single" w:sz="4" w:space="0" w:color="auto"/>
            </w:tcBorders>
            <w:shd w:val="clear" w:color="auto" w:fill="auto"/>
            <w:vAlign w:val="bottom"/>
            <w:hideMark/>
          </w:tcPr>
          <w:p w:rsidR="00E5564C" w:rsidRPr="00A26353" w:rsidP="00E5564C" w14:paraId="2FA44F74" w14:textId="7522AFB5">
            <w:pPr>
              <w:jc w:val="center"/>
              <w:rPr>
                <w:rFonts w:cs="Arial"/>
                <w:color w:val="000000"/>
              </w:rPr>
            </w:pPr>
            <w:r w:rsidRPr="00A26353">
              <w:rPr>
                <w:rFonts w:cs="Arial"/>
                <w:color w:val="000000"/>
              </w:rPr>
              <w:t xml:space="preserve"> </w:t>
            </w:r>
          </w:p>
          <w:p w:rsidR="00A26353" w:rsidP="0003388A" w14:paraId="710648B6" w14:textId="77777777">
            <w:pPr>
              <w:rPr>
                <w:rFonts w:cs="Arial"/>
                <w:color w:val="000000"/>
              </w:rPr>
            </w:pPr>
            <w:r w:rsidRPr="00A26353">
              <w:rPr>
                <w:rFonts w:cs="Arial"/>
                <w:color w:val="000000"/>
              </w:rPr>
              <w:t xml:space="preserve">1,519,938 </w:t>
            </w:r>
          </w:p>
          <w:p w:rsidR="00A26353" w:rsidP="00E5564C" w14:paraId="0C602FAD" w14:textId="77777777">
            <w:pPr>
              <w:jc w:val="center"/>
              <w:rPr>
                <w:rFonts w:cs="Arial"/>
                <w:color w:val="000000"/>
              </w:rPr>
            </w:pPr>
          </w:p>
          <w:p w:rsidR="00A26353" w:rsidRPr="0040429D" w:rsidP="00A26353" w14:paraId="720589BE" w14:textId="1E48C61C">
            <w:pPr>
              <w:rPr>
                <w:rFonts w:cs="Arial"/>
                <w:color w:val="000000"/>
              </w:rPr>
            </w:pPr>
            <w:r>
              <w:rPr>
                <w:rFonts w:cs="Arial"/>
                <w:color w:val="000000"/>
              </w:rPr>
              <w:t xml:space="preserve">(@ </w:t>
            </w:r>
            <w:r w:rsidRPr="00A26353">
              <w:rPr>
                <w:rFonts w:cs="Arial"/>
                <w:color w:val="000000"/>
              </w:rPr>
              <w:t>40%</w:t>
            </w:r>
            <w:r>
              <w:rPr>
                <w:rFonts w:cs="Arial"/>
                <w:color w:val="000000"/>
              </w:rPr>
              <w:t xml:space="preserve"> manually processed) </w:t>
            </w:r>
          </w:p>
        </w:tc>
        <w:tc>
          <w:tcPr>
            <w:tcW w:w="2963" w:type="dxa"/>
            <w:tcBorders>
              <w:top w:val="nil"/>
              <w:left w:val="nil"/>
              <w:bottom w:val="single" w:sz="4" w:space="0" w:color="auto"/>
              <w:right w:val="single" w:sz="4" w:space="0" w:color="auto"/>
            </w:tcBorders>
            <w:shd w:val="clear" w:color="auto" w:fill="auto"/>
            <w:vAlign w:val="bottom"/>
            <w:hideMark/>
          </w:tcPr>
          <w:p w:rsidR="00E5564C" w:rsidRPr="00E5564C" w:rsidP="00E5564C" w14:paraId="598241D2" w14:textId="77777777">
            <w:pPr>
              <w:jc w:val="center"/>
              <w:rPr>
                <w:rFonts w:cs="Arial"/>
                <w:strike/>
                <w:color w:val="000000"/>
              </w:rPr>
            </w:pPr>
          </w:p>
          <w:p w:rsidR="00A26353" w:rsidP="00E5564C" w14:paraId="11A634D4" w14:textId="77777777">
            <w:pPr>
              <w:jc w:val="center"/>
              <w:rPr>
                <w:rFonts w:cs="Arial"/>
                <w:color w:val="000000"/>
              </w:rPr>
            </w:pPr>
            <w:r w:rsidRPr="00A26353">
              <w:rPr>
                <w:rFonts w:cs="Arial"/>
                <w:b/>
                <w:bCs/>
                <w:color w:val="000000"/>
              </w:rPr>
              <w:t>$16,496,393.76</w:t>
            </w:r>
            <w:r w:rsidRPr="0040429D">
              <w:rPr>
                <w:rFonts w:cs="Arial"/>
                <w:color w:val="000000"/>
              </w:rPr>
              <w:t xml:space="preserve"> </w:t>
            </w:r>
          </w:p>
          <w:p w:rsidR="00A26353" w:rsidP="00E5564C" w14:paraId="71A94C0B" w14:textId="77777777">
            <w:pPr>
              <w:jc w:val="center"/>
              <w:rPr>
                <w:rFonts w:cs="Arial"/>
                <w:color w:val="000000"/>
              </w:rPr>
            </w:pPr>
          </w:p>
          <w:p w:rsidR="00604290" w:rsidP="00E5564C" w14:paraId="00DA38BE" w14:textId="304567BB">
            <w:pPr>
              <w:jc w:val="center"/>
              <w:rPr>
                <w:rFonts w:cs="Arial"/>
                <w:color w:val="000000"/>
              </w:rPr>
            </w:pPr>
            <w:r w:rsidRPr="0040429D">
              <w:rPr>
                <w:rFonts w:cs="Arial"/>
                <w:color w:val="000000"/>
              </w:rPr>
              <w:t>(</w:t>
            </w:r>
            <w:r w:rsidR="00A26353">
              <w:rPr>
                <w:rFonts w:cs="Arial"/>
                <w:color w:val="000000"/>
              </w:rPr>
              <w:t>1,519,938</w:t>
            </w:r>
            <w:r w:rsidRPr="0040429D" w:rsidR="0040429D">
              <w:rPr>
                <w:rFonts w:cs="Arial"/>
                <w:color w:val="000000"/>
              </w:rPr>
              <w:t xml:space="preserve"> </w:t>
            </w:r>
            <w:r w:rsidRPr="0040429D">
              <w:rPr>
                <w:rFonts w:cs="Arial"/>
                <w:color w:val="000000"/>
              </w:rPr>
              <w:t>X $</w:t>
            </w:r>
            <w:r w:rsidRPr="0040429D" w:rsidR="0040429D">
              <w:rPr>
                <w:rFonts w:cs="Arial"/>
                <w:color w:val="000000"/>
              </w:rPr>
              <w:t>32.56</w:t>
            </w:r>
            <w:r w:rsidRPr="0040429D">
              <w:rPr>
                <w:rFonts w:cs="Arial"/>
                <w:color w:val="000000"/>
              </w:rPr>
              <w:t xml:space="preserve"> X </w:t>
            </w:r>
          </w:p>
          <w:p w:rsidR="0040429D" w:rsidP="00E5564C" w14:paraId="21929CD2" w14:textId="59D94FE0">
            <w:pPr>
              <w:jc w:val="center"/>
              <w:rPr>
                <w:rFonts w:cs="Arial"/>
                <w:color w:val="000000"/>
              </w:rPr>
            </w:pPr>
            <w:r w:rsidRPr="0040429D">
              <w:rPr>
                <w:rFonts w:cs="Arial"/>
                <w:color w:val="000000"/>
              </w:rPr>
              <w:t xml:space="preserve">20 min. / </w:t>
            </w:r>
          </w:p>
          <w:p w:rsidR="00E5564C" w:rsidRPr="0040429D" w:rsidP="00E5564C" w14:paraId="7524029B" w14:textId="5C75783D">
            <w:pPr>
              <w:jc w:val="center"/>
              <w:rPr>
                <w:rFonts w:cs="Arial"/>
                <w:color w:val="000000"/>
              </w:rPr>
            </w:pPr>
            <w:r w:rsidRPr="0040429D">
              <w:rPr>
                <w:rFonts w:cs="Arial"/>
                <w:color w:val="000000"/>
              </w:rPr>
              <w:t>60</w:t>
            </w:r>
            <w:r w:rsidR="0040429D">
              <w:rPr>
                <w:rFonts w:cs="Arial"/>
                <w:color w:val="000000"/>
              </w:rPr>
              <w:t xml:space="preserve"> </w:t>
            </w:r>
            <w:r w:rsidRPr="0040429D">
              <w:rPr>
                <w:rFonts w:cs="Arial"/>
                <w:color w:val="000000"/>
              </w:rPr>
              <w:t>min.)</w:t>
            </w:r>
          </w:p>
        </w:tc>
      </w:tr>
      <w:tr w14:paraId="5C686AD2" w14:textId="77777777" w:rsidTr="00E5564C">
        <w:tblPrEx>
          <w:tblW w:w="10440" w:type="dxa"/>
          <w:tblLook w:val="04A0"/>
        </w:tblPrEx>
        <w:trPr>
          <w:trHeight w:val="288"/>
        </w:trPr>
        <w:tc>
          <w:tcPr>
            <w:tcW w:w="7477"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E5564C" w:rsidRPr="00270782" w:rsidP="00E5564C" w14:paraId="64B93681" w14:textId="77777777">
            <w:pPr>
              <w:rPr>
                <w:rFonts w:cs="Arial"/>
                <w:color w:val="000000"/>
              </w:rPr>
            </w:pPr>
            <w:r w:rsidRPr="00270782">
              <w:rPr>
                <w:rFonts w:cs="Arial"/>
                <w:color w:val="000000"/>
              </w:rPr>
              <w:t>Overhead at 100% Salary</w:t>
            </w:r>
          </w:p>
        </w:tc>
        <w:tc>
          <w:tcPr>
            <w:tcW w:w="2963" w:type="dxa"/>
            <w:tcBorders>
              <w:top w:val="nil"/>
              <w:left w:val="nil"/>
              <w:bottom w:val="nil"/>
              <w:right w:val="single" w:sz="4" w:space="0" w:color="auto"/>
            </w:tcBorders>
            <w:shd w:val="clear" w:color="auto" w:fill="auto"/>
            <w:vAlign w:val="bottom"/>
            <w:hideMark/>
          </w:tcPr>
          <w:p w:rsidR="00E5564C" w:rsidRPr="00E5564C" w:rsidP="00E5564C" w14:paraId="306CE3B5" w14:textId="0A5B788E">
            <w:pPr>
              <w:jc w:val="center"/>
              <w:rPr>
                <w:rFonts w:cs="Arial"/>
                <w:strike/>
                <w:color w:val="000000"/>
              </w:rPr>
            </w:pPr>
            <w:r w:rsidRPr="00A26353">
              <w:rPr>
                <w:rFonts w:cs="Arial"/>
                <w:b/>
                <w:bCs/>
                <w:color w:val="000000"/>
              </w:rPr>
              <w:t>$16,496,393.76</w:t>
            </w:r>
          </w:p>
        </w:tc>
      </w:tr>
      <w:tr w14:paraId="2B820EF5" w14:textId="77777777" w:rsidTr="00E5564C">
        <w:tblPrEx>
          <w:tblW w:w="10440" w:type="dxa"/>
          <w:tblLook w:val="04A0"/>
        </w:tblPrEx>
        <w:trPr>
          <w:trHeight w:val="288"/>
        </w:trPr>
        <w:tc>
          <w:tcPr>
            <w:tcW w:w="747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E5564C" w:rsidRPr="00270782" w:rsidP="00E5564C" w14:paraId="2CD6F2DA" w14:textId="77777777">
            <w:pPr>
              <w:rPr>
                <w:rFonts w:cs="Arial"/>
                <w:color w:val="000000"/>
              </w:rPr>
            </w:pPr>
            <w:r w:rsidRPr="00270782">
              <w:rPr>
                <w:rFonts w:cs="Arial"/>
                <w:b/>
              </w:rPr>
              <w:t>Overhead costs are 100% of salary and are same as the wage listed above and the amounts are included in the total.</w:t>
            </w:r>
          </w:p>
        </w:tc>
        <w:tc>
          <w:tcPr>
            <w:tcW w:w="2963" w:type="dxa"/>
            <w:tcBorders>
              <w:top w:val="nil"/>
              <w:left w:val="nil"/>
              <w:bottom w:val="nil"/>
              <w:right w:val="single" w:sz="4" w:space="0" w:color="auto"/>
            </w:tcBorders>
            <w:shd w:val="clear" w:color="auto" w:fill="auto"/>
            <w:vAlign w:val="bottom"/>
          </w:tcPr>
          <w:p w:rsidR="00E5564C" w:rsidRPr="00E5564C" w:rsidP="00E5564C" w14:paraId="4D2F52A3" w14:textId="77777777">
            <w:pPr>
              <w:jc w:val="center"/>
              <w:rPr>
                <w:rFonts w:cs="Arial"/>
                <w:strike/>
                <w:color w:val="000000"/>
              </w:rPr>
            </w:pPr>
          </w:p>
        </w:tc>
      </w:tr>
      <w:tr w14:paraId="273BBB33" w14:textId="77777777" w:rsidTr="00E5564C">
        <w:tblPrEx>
          <w:tblW w:w="10440" w:type="dxa"/>
          <w:tblLook w:val="04A0"/>
        </w:tblPrEx>
        <w:trPr>
          <w:trHeight w:val="288"/>
        </w:trPr>
        <w:tc>
          <w:tcPr>
            <w:tcW w:w="747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E5564C" w:rsidRPr="00270782" w:rsidP="00E5564C" w14:paraId="37849B61" w14:textId="77777777">
            <w:pPr>
              <w:rPr>
                <w:rFonts w:cs="Arial"/>
                <w:color w:val="000000"/>
              </w:rPr>
            </w:pPr>
            <w:r w:rsidRPr="00270782">
              <w:rPr>
                <w:rFonts w:cs="Arial"/>
                <w:color w:val="000000"/>
              </w:rPr>
              <w:t>Processing / Analyzing Costs</w:t>
            </w:r>
          </w:p>
        </w:tc>
        <w:tc>
          <w:tcPr>
            <w:tcW w:w="2963" w:type="dxa"/>
            <w:tcBorders>
              <w:top w:val="nil"/>
              <w:left w:val="nil"/>
              <w:bottom w:val="nil"/>
              <w:right w:val="single" w:sz="4" w:space="0" w:color="auto"/>
            </w:tcBorders>
            <w:shd w:val="clear" w:color="auto" w:fill="auto"/>
            <w:vAlign w:val="bottom"/>
          </w:tcPr>
          <w:p w:rsidR="00E5564C" w:rsidRPr="00E5564C" w:rsidP="00E5564C" w14:paraId="7549B1ED" w14:textId="3354BB83">
            <w:pPr>
              <w:jc w:val="center"/>
              <w:rPr>
                <w:rFonts w:cs="Arial"/>
                <w:strike/>
                <w:color w:val="000000"/>
              </w:rPr>
            </w:pPr>
            <w:r w:rsidRPr="00A26353">
              <w:rPr>
                <w:rFonts w:cs="Arial"/>
                <w:b/>
                <w:bCs/>
                <w:color w:val="000000"/>
              </w:rPr>
              <w:t>$16,496,393.76</w:t>
            </w:r>
          </w:p>
        </w:tc>
      </w:tr>
      <w:tr w14:paraId="27630E4A" w14:textId="77777777" w:rsidTr="00E5564C">
        <w:tblPrEx>
          <w:tblW w:w="10440" w:type="dxa"/>
          <w:tblLook w:val="04A0"/>
        </w:tblPrEx>
        <w:trPr>
          <w:trHeight w:val="288"/>
        </w:trPr>
        <w:tc>
          <w:tcPr>
            <w:tcW w:w="747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E5564C" w:rsidRPr="00270782" w:rsidP="00E5564C" w14:paraId="39894ECC" w14:textId="77777777">
            <w:pPr>
              <w:rPr>
                <w:rFonts w:cs="Arial"/>
                <w:color w:val="000000"/>
              </w:rPr>
            </w:pPr>
            <w:r w:rsidRPr="00270782">
              <w:rPr>
                <w:rFonts w:cs="Arial"/>
                <w:color w:val="000000"/>
              </w:rPr>
              <w:t>Printing and Production Cost</w:t>
            </w:r>
          </w:p>
        </w:tc>
        <w:tc>
          <w:tcPr>
            <w:tcW w:w="2963" w:type="dxa"/>
            <w:tcBorders>
              <w:top w:val="nil"/>
              <w:left w:val="nil"/>
              <w:bottom w:val="nil"/>
              <w:right w:val="single" w:sz="4" w:space="0" w:color="auto"/>
            </w:tcBorders>
            <w:shd w:val="clear" w:color="auto" w:fill="auto"/>
            <w:vAlign w:val="bottom"/>
          </w:tcPr>
          <w:p w:rsidR="00E5564C" w:rsidRPr="00604290" w:rsidP="00E5564C" w14:paraId="63A0B595" w14:textId="77777777">
            <w:pPr>
              <w:jc w:val="center"/>
              <w:rPr>
                <w:rFonts w:cs="Arial"/>
                <w:color w:val="000000"/>
              </w:rPr>
            </w:pPr>
            <w:r w:rsidRPr="00604290">
              <w:rPr>
                <w:rFonts w:cs="Arial"/>
                <w:color w:val="000000"/>
              </w:rPr>
              <w:t>$0</w:t>
            </w:r>
          </w:p>
        </w:tc>
      </w:tr>
      <w:tr w14:paraId="5ED09B33" w14:textId="77777777" w:rsidTr="00E5564C">
        <w:tblPrEx>
          <w:tblW w:w="10440" w:type="dxa"/>
          <w:tblLook w:val="04A0"/>
        </w:tblPrEx>
        <w:trPr>
          <w:trHeight w:val="288"/>
        </w:trPr>
        <w:tc>
          <w:tcPr>
            <w:tcW w:w="747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E5564C" w:rsidRPr="00252965" w:rsidP="00E5564C" w14:paraId="1E27FBB6" w14:textId="77777777">
            <w:pPr>
              <w:rPr>
                <w:rFonts w:cs="Arial"/>
                <w:b/>
                <w:bCs/>
                <w:color w:val="000000"/>
              </w:rPr>
            </w:pPr>
            <w:r w:rsidRPr="00252965">
              <w:rPr>
                <w:rFonts w:cs="Arial"/>
                <w:b/>
                <w:bCs/>
                <w:color w:val="000000"/>
              </w:rPr>
              <w:t>Total Cost to Government</w:t>
            </w:r>
          </w:p>
        </w:tc>
        <w:tc>
          <w:tcPr>
            <w:tcW w:w="2963" w:type="dxa"/>
            <w:tcBorders>
              <w:top w:val="nil"/>
              <w:left w:val="nil"/>
              <w:bottom w:val="single" w:sz="4" w:space="0" w:color="auto"/>
              <w:right w:val="single" w:sz="4" w:space="0" w:color="auto"/>
            </w:tcBorders>
            <w:shd w:val="clear" w:color="auto" w:fill="auto"/>
            <w:vAlign w:val="bottom"/>
          </w:tcPr>
          <w:p w:rsidR="00E5564C" w:rsidRPr="00604290" w:rsidP="00E5564C" w14:paraId="7EF02BE3" w14:textId="25FEAF73">
            <w:pPr>
              <w:jc w:val="center"/>
              <w:rPr>
                <w:rFonts w:cs="Arial"/>
                <w:b/>
                <w:bCs/>
                <w:strike/>
                <w:color w:val="000000"/>
              </w:rPr>
            </w:pPr>
            <w:r w:rsidRPr="00A26353">
              <w:rPr>
                <w:rFonts w:cs="Arial"/>
                <w:b/>
                <w:bCs/>
                <w:color w:val="000000"/>
              </w:rPr>
              <w:t>$16,496,393.76</w:t>
            </w:r>
          </w:p>
        </w:tc>
      </w:tr>
    </w:tbl>
    <w:p w:rsidR="00E5564C" w:rsidP="00E5564C" w14:paraId="0F6D4FF2" w14:textId="77777777">
      <w:pPr>
        <w:textAlignment w:val="baseline"/>
        <w:rPr>
          <w:rFonts w:cs="Arial"/>
        </w:rPr>
      </w:pPr>
      <w:r w:rsidRPr="004546DE">
        <w:rPr>
          <w:rFonts w:cs="Arial"/>
          <w:b/>
          <w:bCs/>
        </w:rPr>
        <w:t>Note:</w:t>
      </w:r>
      <w:r w:rsidRPr="004546DE">
        <w:rPr>
          <w:rFonts w:cs="Arial"/>
        </w:rPr>
        <w:t xml:space="preserve">  The hourly wage information above is based on the hourly 202</w:t>
      </w:r>
      <w:r>
        <w:rPr>
          <w:rFonts w:cs="Arial"/>
        </w:rPr>
        <w:t>4</w:t>
      </w:r>
      <w:r w:rsidRPr="004546DE">
        <w:rPr>
          <w:rFonts w:cs="Arial"/>
        </w:rPr>
        <w:t xml:space="preserve"> General </w:t>
      </w:r>
      <w:r>
        <w:rPr>
          <w:rFonts w:cs="Arial"/>
        </w:rPr>
        <w:t xml:space="preserve">     </w:t>
      </w:r>
      <w:r w:rsidRPr="004546DE">
        <w:rPr>
          <w:rFonts w:cs="Arial"/>
        </w:rPr>
        <w:t xml:space="preserve">Schedule (Base) Pay. </w:t>
      </w:r>
      <w:hyperlink r:id="rId6" w:history="1">
        <w:r w:rsidRPr="003C57AB">
          <w:rPr>
            <w:rStyle w:val="Hyperlink"/>
            <w:rFonts w:cs="Arial"/>
          </w:rPr>
          <w:t>https://www.opm.gov/policy-data-oversight/pay-leave/salaries-wages/salary-tables/24Tables/html/RUS_h.aspx</w:t>
        </w:r>
      </w:hyperlink>
      <w:r>
        <w:rPr>
          <w:rFonts w:cs="Arial"/>
        </w:rPr>
        <w:t>.</w:t>
      </w:r>
    </w:p>
    <w:p w:rsidR="00E5564C" w:rsidP="00E5564C" w14:paraId="2B63EB50" w14:textId="77777777">
      <w:pPr>
        <w:rPr>
          <w:rFonts w:cs="Arial"/>
        </w:rPr>
      </w:pPr>
    </w:p>
    <w:p w:rsidR="003867B8" w:rsidP="003867B8" w14:paraId="75D532AB" w14:textId="77777777">
      <w:pPr>
        <w:rPr>
          <w:rFonts w:eastAsia="Arial" w:cs="Arial"/>
        </w:rPr>
      </w:pPr>
    </w:p>
    <w:p w:rsidR="006E68DE" w:rsidRPr="006E68DE" w:rsidP="006E68DE" w14:paraId="6FB7267C" w14:textId="77777777">
      <w:pPr>
        <w:tabs>
          <w:tab w:val="left" w:pos="480"/>
          <w:tab w:val="right" w:pos="8640"/>
        </w:tabs>
        <w:overflowPunct w:val="0"/>
        <w:autoSpaceDE w:val="0"/>
        <w:autoSpaceDN w:val="0"/>
        <w:adjustRightInd w:val="0"/>
        <w:ind w:right="684"/>
        <w:rPr>
          <w:rFonts w:cs="Arial"/>
          <w:b/>
        </w:rPr>
      </w:pPr>
      <w:r w:rsidRPr="006E68DE">
        <w:rPr>
          <w:rFonts w:cs="Arial"/>
          <w:b/>
        </w:rPr>
        <w:t xml:space="preserve">15.  </w:t>
      </w:r>
      <w:r w:rsidRPr="006E68DE">
        <w:rPr>
          <w:rFonts w:cs="Arial"/>
          <w:b/>
          <w:u w:val="single"/>
        </w:rPr>
        <w:t>Reasons for Change in Burden</w:t>
      </w:r>
    </w:p>
    <w:p w:rsidR="006E68DE" w:rsidRPr="006E68DE" w:rsidP="006E68DE" w14:paraId="604C5FE0" w14:textId="77777777">
      <w:pPr>
        <w:tabs>
          <w:tab w:val="left" w:pos="480"/>
          <w:tab w:val="right" w:pos="8640"/>
        </w:tabs>
        <w:overflowPunct w:val="0"/>
        <w:autoSpaceDE w:val="0"/>
        <w:autoSpaceDN w:val="0"/>
        <w:adjustRightInd w:val="0"/>
        <w:ind w:right="684"/>
        <w:rPr>
          <w:rFonts w:cs="Arial"/>
          <w:b/>
        </w:rPr>
      </w:pPr>
    </w:p>
    <w:p w:rsidR="006E68DE" w:rsidRPr="006E68DE" w:rsidP="006E68DE" w14:paraId="6D0705E4" w14:textId="77777777">
      <w:pPr>
        <w:overflowPunct w:val="0"/>
        <w:autoSpaceDE w:val="0"/>
        <w:autoSpaceDN w:val="0"/>
        <w:adjustRightInd w:val="0"/>
        <w:rPr>
          <w:rFonts w:cs="Arial"/>
        </w:rPr>
      </w:pPr>
      <w:r w:rsidRPr="006E68DE">
        <w:rPr>
          <w:rFonts w:cs="Arial"/>
        </w:rPr>
        <w:t>The burden has not changed since the previous approval.</w:t>
      </w:r>
    </w:p>
    <w:p w:rsidR="006E68DE" w:rsidRPr="006E68DE" w:rsidP="006E68DE" w14:paraId="4179DCC9" w14:textId="77777777">
      <w:pPr>
        <w:overflowPunct w:val="0"/>
        <w:autoSpaceDE w:val="0"/>
        <w:autoSpaceDN w:val="0"/>
        <w:adjustRightInd w:val="0"/>
        <w:rPr>
          <w:rFonts w:cs="Arial"/>
        </w:rPr>
      </w:pPr>
    </w:p>
    <w:p w:rsidR="006E68DE" w:rsidRPr="006E68DE" w:rsidP="006E68DE" w14:paraId="7B17E6A7" w14:textId="77777777">
      <w:pPr>
        <w:tabs>
          <w:tab w:val="left" w:pos="480"/>
          <w:tab w:val="right" w:pos="8640"/>
        </w:tabs>
        <w:autoSpaceDN w:val="0"/>
        <w:ind w:right="684"/>
        <w:contextualSpacing/>
        <w:rPr>
          <w:rFonts w:cs="Arial"/>
          <w:b/>
        </w:rPr>
      </w:pPr>
      <w:r w:rsidRPr="006E68DE">
        <w:rPr>
          <w:rFonts w:cs="Arial"/>
          <w:b/>
        </w:rPr>
        <w:t xml:space="preserve">16.  </w:t>
      </w:r>
      <w:r w:rsidRPr="006E68DE">
        <w:rPr>
          <w:rFonts w:cs="Arial"/>
          <w:b/>
          <w:u w:val="single"/>
        </w:rPr>
        <w:t>Publication of Results</w:t>
      </w:r>
    </w:p>
    <w:p w:rsidR="006E68DE" w:rsidRPr="006E68DE" w:rsidP="006E68DE" w14:paraId="5EF89A7D" w14:textId="77777777">
      <w:pPr>
        <w:tabs>
          <w:tab w:val="left" w:pos="480"/>
          <w:tab w:val="left" w:pos="1080"/>
          <w:tab w:val="left" w:pos="1680"/>
        </w:tabs>
        <w:overflowPunct w:val="0"/>
        <w:autoSpaceDE w:val="0"/>
        <w:autoSpaceDN w:val="0"/>
        <w:adjustRightInd w:val="0"/>
        <w:jc w:val="both"/>
        <w:rPr>
          <w:rFonts w:cs="Arial"/>
        </w:rPr>
      </w:pPr>
    </w:p>
    <w:p w:rsidR="006E68DE" w:rsidRPr="006E68DE" w:rsidP="006E68DE" w14:paraId="024B9723" w14:textId="77777777">
      <w:pPr>
        <w:tabs>
          <w:tab w:val="left" w:pos="480"/>
          <w:tab w:val="left" w:pos="1080"/>
          <w:tab w:val="left" w:pos="1680"/>
        </w:tabs>
        <w:overflowPunct w:val="0"/>
        <w:autoSpaceDE w:val="0"/>
        <w:autoSpaceDN w:val="0"/>
        <w:adjustRightInd w:val="0"/>
        <w:jc w:val="both"/>
        <w:rPr>
          <w:rFonts w:cs="Arial"/>
        </w:rPr>
      </w:pPr>
      <w:r w:rsidRPr="006E68DE">
        <w:rPr>
          <w:rFonts w:cs="Arial"/>
        </w:rPr>
        <w:t xml:space="preserve">The results of this information collection will not be published. </w:t>
      </w:r>
    </w:p>
    <w:p w:rsidR="006E68DE" w:rsidRPr="006E68DE" w:rsidP="006E68DE" w14:paraId="28F1D882" w14:textId="77777777">
      <w:pPr>
        <w:overflowPunct w:val="0"/>
        <w:autoSpaceDE w:val="0"/>
        <w:autoSpaceDN w:val="0"/>
        <w:adjustRightInd w:val="0"/>
        <w:rPr>
          <w:rFonts w:cs="Arial"/>
          <w:color w:val="A6A6A6" w:themeColor="background1" w:themeShade="A6"/>
        </w:rPr>
      </w:pPr>
    </w:p>
    <w:p w:rsidR="006E68DE" w:rsidRPr="006E68DE" w:rsidP="006E68DE" w14:paraId="610BAEF2" w14:textId="77777777">
      <w:pPr>
        <w:overflowPunct w:val="0"/>
        <w:autoSpaceDE w:val="0"/>
        <w:autoSpaceDN w:val="0"/>
        <w:adjustRightInd w:val="0"/>
        <w:rPr>
          <w:rFonts w:cs="Arial"/>
          <w:color w:val="A6A6A6" w:themeColor="background1" w:themeShade="A6"/>
        </w:rPr>
      </w:pPr>
    </w:p>
    <w:p w:rsidR="006E68DE" w:rsidRPr="006E68DE" w:rsidP="006E68DE" w14:paraId="184361D8" w14:textId="77777777">
      <w:pPr>
        <w:tabs>
          <w:tab w:val="left" w:pos="480"/>
          <w:tab w:val="right" w:pos="8640"/>
        </w:tabs>
        <w:autoSpaceDN w:val="0"/>
        <w:ind w:right="684"/>
        <w:contextualSpacing/>
        <w:rPr>
          <w:rFonts w:cs="Arial"/>
          <w:b/>
        </w:rPr>
      </w:pPr>
      <w:r w:rsidRPr="006E68DE">
        <w:rPr>
          <w:rFonts w:cs="Arial"/>
          <w:b/>
        </w:rPr>
        <w:t xml:space="preserve">17.  </w:t>
      </w:r>
      <w:r w:rsidRPr="006E68DE">
        <w:rPr>
          <w:rFonts w:cs="Arial"/>
          <w:b/>
          <w:u w:val="single"/>
        </w:rPr>
        <w:t>Non-Display of OMB Expiration Date</w:t>
      </w:r>
      <w:r w:rsidRPr="006E68DE">
        <w:rPr>
          <w:rFonts w:cs="Arial"/>
          <w:b/>
          <w:color w:val="0000FF"/>
        </w:rPr>
        <w:t xml:space="preserve"> </w:t>
      </w:r>
    </w:p>
    <w:p w:rsidR="006E68DE" w:rsidRPr="006E68DE" w:rsidP="006E68DE" w14:paraId="6C0D4C78" w14:textId="77777777">
      <w:pPr>
        <w:tabs>
          <w:tab w:val="left" w:pos="480"/>
          <w:tab w:val="left" w:pos="1080"/>
          <w:tab w:val="left" w:pos="1680"/>
          <w:tab w:val="left" w:pos="9720"/>
        </w:tabs>
        <w:overflowPunct w:val="0"/>
        <w:autoSpaceDE w:val="0"/>
        <w:autoSpaceDN w:val="0"/>
        <w:adjustRightInd w:val="0"/>
        <w:jc w:val="both"/>
        <w:rPr>
          <w:rFonts w:cs="Arial"/>
        </w:rPr>
      </w:pPr>
    </w:p>
    <w:p w:rsidR="006E68DE" w:rsidRPr="006E68DE" w:rsidP="006E68DE" w14:paraId="553B8FDA" w14:textId="77777777">
      <w:pPr>
        <w:tabs>
          <w:tab w:val="left" w:pos="360"/>
          <w:tab w:val="left" w:pos="792"/>
        </w:tabs>
        <w:overflowPunct w:val="0"/>
        <w:autoSpaceDE w:val="0"/>
        <w:autoSpaceDN w:val="0"/>
        <w:adjustRightInd w:val="0"/>
        <w:textAlignment w:val="baseline"/>
      </w:pPr>
      <w:r w:rsidRPr="006E68DE">
        <w:t>We are not seeking approval to omit the display of the expiration date of the OMB approval on the collection instrument.</w:t>
      </w:r>
    </w:p>
    <w:p w:rsidR="006E68DE" w:rsidRPr="006E68DE" w:rsidP="006E68DE" w14:paraId="690A8C90" w14:textId="77777777">
      <w:pPr>
        <w:tabs>
          <w:tab w:val="left" w:pos="480"/>
          <w:tab w:val="left" w:pos="1080"/>
          <w:tab w:val="left" w:pos="1680"/>
          <w:tab w:val="left" w:pos="9720"/>
        </w:tabs>
        <w:overflowPunct w:val="0"/>
        <w:autoSpaceDE w:val="0"/>
        <w:autoSpaceDN w:val="0"/>
        <w:adjustRightInd w:val="0"/>
        <w:jc w:val="both"/>
        <w:rPr>
          <w:rFonts w:cs="Arial"/>
        </w:rPr>
      </w:pPr>
    </w:p>
    <w:p w:rsidR="006E68DE" w:rsidRPr="006E68DE" w:rsidP="006E68DE" w14:paraId="54BF5F81" w14:textId="77777777">
      <w:pPr>
        <w:tabs>
          <w:tab w:val="left" w:pos="480"/>
        </w:tabs>
        <w:autoSpaceDN w:val="0"/>
        <w:ind w:right="360"/>
        <w:contextualSpacing/>
        <w:rPr>
          <w:rFonts w:cs="Arial"/>
          <w:b/>
          <w:u w:val="single"/>
        </w:rPr>
      </w:pPr>
      <w:r w:rsidRPr="006E68DE">
        <w:rPr>
          <w:rFonts w:cs="Arial"/>
          <w:b/>
        </w:rPr>
        <w:t xml:space="preserve">18.  </w:t>
      </w:r>
      <w:r w:rsidRPr="006E68DE">
        <w:rPr>
          <w:rFonts w:cs="Arial"/>
          <w:b/>
          <w:u w:val="single"/>
        </w:rPr>
        <w:t>Exceptions to Certification for Paperwork Reduction Act Submissions</w:t>
      </w:r>
    </w:p>
    <w:p w:rsidR="006E68DE" w:rsidRPr="006E68DE" w:rsidP="006E68DE" w14:paraId="4CBFC6FB" w14:textId="77777777">
      <w:pPr>
        <w:overflowPunct w:val="0"/>
        <w:autoSpaceDE w:val="0"/>
        <w:autoSpaceDN w:val="0"/>
        <w:adjustRightInd w:val="0"/>
        <w:rPr>
          <w:rFonts w:cs="Arial"/>
          <w:u w:val="single"/>
        </w:rPr>
      </w:pPr>
    </w:p>
    <w:p w:rsidR="006E68DE" w:rsidRPr="006E68DE" w:rsidP="006E68DE" w14:paraId="74417355" w14:textId="77777777">
      <w:pPr>
        <w:overflowPunct w:val="0"/>
        <w:autoSpaceDE w:val="0"/>
        <w:autoSpaceDN w:val="0"/>
        <w:adjustRightInd w:val="0"/>
        <w:rPr>
          <w:rFonts w:cs="Arial"/>
          <w:color w:val="808080" w:themeColor="background1" w:themeShade="80"/>
        </w:rPr>
      </w:pPr>
      <w:r w:rsidRPr="006E68DE">
        <w:rPr>
          <w:rFonts w:cs="Arial"/>
        </w:rPr>
        <w:t>We are not requesting any exemptions to the provisions stated in 5 CFR 1320.9.</w:t>
      </w:r>
    </w:p>
    <w:p w:rsidR="003867B8" w:rsidP="006E68DE" w14:paraId="6D864EC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91344"/>
    <w:multiLevelType w:val="hybridMultilevel"/>
    <w:tmpl w:val="6E9CC5E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5115A3"/>
    <w:multiLevelType w:val="hybridMultilevel"/>
    <w:tmpl w:val="88269D8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6C3871"/>
    <w:multiLevelType w:val="hybridMultilevel"/>
    <w:tmpl w:val="A4FA9170"/>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635B65"/>
    <w:multiLevelType w:val="hybridMultilevel"/>
    <w:tmpl w:val="D2B29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F8B4BCC"/>
    <w:multiLevelType w:val="hybridMultilevel"/>
    <w:tmpl w:val="19D0B2CC"/>
    <w:lvl w:ilvl="0">
      <w:start w:val="1"/>
      <w:numFmt w:val="bullet"/>
      <w:lvlText w:val="o"/>
      <w:lvlJc w:val="left"/>
      <w:pPr>
        <w:ind w:left="0" w:firstLine="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6357F42"/>
    <w:multiLevelType w:val="hybridMultilevel"/>
    <w:tmpl w:val="95AAFF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AB6B87"/>
    <w:multiLevelType w:val="hybridMultilevel"/>
    <w:tmpl w:val="34DAE7E6"/>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2D8748EF"/>
    <w:multiLevelType w:val="hybridMultilevel"/>
    <w:tmpl w:val="8C16BFA6"/>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768559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6550272">
    <w:abstractNumId w:val="5"/>
  </w:num>
  <w:num w:numId="3" w16cid:durableId="649407310">
    <w:abstractNumId w:val="1"/>
  </w:num>
  <w:num w:numId="4" w16cid:durableId="427241222">
    <w:abstractNumId w:val="0"/>
  </w:num>
  <w:num w:numId="5" w16cid:durableId="822812391">
    <w:abstractNumId w:val="6"/>
  </w:num>
  <w:num w:numId="6" w16cid:durableId="2012875594">
    <w:abstractNumId w:val="2"/>
  </w:num>
  <w:num w:numId="7" w16cid:durableId="1380200775">
    <w:abstractNumId w:val="4"/>
  </w:num>
  <w:num w:numId="8" w16cid:durableId="1625502720">
    <w:abstractNumId w:val="7"/>
  </w:num>
  <w:num w:numId="9" w16cid:durableId="2142770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B8"/>
    <w:rsid w:val="000128A5"/>
    <w:rsid w:val="00017F17"/>
    <w:rsid w:val="0003388A"/>
    <w:rsid w:val="00057DDF"/>
    <w:rsid w:val="000A4B69"/>
    <w:rsid w:val="001E2895"/>
    <w:rsid w:val="00252965"/>
    <w:rsid w:val="00270782"/>
    <w:rsid w:val="002A45AD"/>
    <w:rsid w:val="002B09F1"/>
    <w:rsid w:val="002C5CD3"/>
    <w:rsid w:val="003867B8"/>
    <w:rsid w:val="00386FF3"/>
    <w:rsid w:val="003B3F97"/>
    <w:rsid w:val="003C57AB"/>
    <w:rsid w:val="003C5BF7"/>
    <w:rsid w:val="0040429D"/>
    <w:rsid w:val="004143CC"/>
    <w:rsid w:val="004546DE"/>
    <w:rsid w:val="004560B5"/>
    <w:rsid w:val="004B7B5C"/>
    <w:rsid w:val="00545509"/>
    <w:rsid w:val="00556FE7"/>
    <w:rsid w:val="00566174"/>
    <w:rsid w:val="005E2563"/>
    <w:rsid w:val="005F2DE7"/>
    <w:rsid w:val="00604290"/>
    <w:rsid w:val="00613DB7"/>
    <w:rsid w:val="006971F5"/>
    <w:rsid w:val="006E68DE"/>
    <w:rsid w:val="006E7E16"/>
    <w:rsid w:val="007144FD"/>
    <w:rsid w:val="00726D28"/>
    <w:rsid w:val="0074556E"/>
    <w:rsid w:val="007D7223"/>
    <w:rsid w:val="008630E6"/>
    <w:rsid w:val="008A2E7A"/>
    <w:rsid w:val="00901A62"/>
    <w:rsid w:val="009B4803"/>
    <w:rsid w:val="009E566D"/>
    <w:rsid w:val="009F5B2D"/>
    <w:rsid w:val="00A26353"/>
    <w:rsid w:val="00A5067F"/>
    <w:rsid w:val="00A75E5D"/>
    <w:rsid w:val="00AE5E74"/>
    <w:rsid w:val="00B10D91"/>
    <w:rsid w:val="00BC7D85"/>
    <w:rsid w:val="00C715EC"/>
    <w:rsid w:val="00DF1822"/>
    <w:rsid w:val="00E5564C"/>
    <w:rsid w:val="00E57C06"/>
    <w:rsid w:val="00E6749E"/>
    <w:rsid w:val="00E85F06"/>
    <w:rsid w:val="00F7283C"/>
    <w:rsid w:val="00F90D01"/>
    <w:rsid w:val="00FB15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35E0AA"/>
  <w15:chartTrackingRefBased/>
  <w15:docId w15:val="{3A9C77EB-0766-4C85-86D8-22496684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67B8"/>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67B8"/>
    <w:rPr>
      <w:color w:val="0000FF"/>
      <w:u w:val="single"/>
    </w:rPr>
  </w:style>
  <w:style w:type="paragraph" w:styleId="BodyText">
    <w:name w:val="Body Text"/>
    <w:basedOn w:val="Normal"/>
    <w:link w:val="BodyTextChar"/>
    <w:uiPriority w:val="1"/>
    <w:semiHidden/>
    <w:unhideWhenUsed/>
    <w:qFormat/>
    <w:rsid w:val="003867B8"/>
    <w:pPr>
      <w:widowControl w:val="0"/>
      <w:ind w:left="115"/>
    </w:pPr>
    <w:rPr>
      <w:rFonts w:eastAsia="Arial" w:cstheme="minorBidi"/>
      <w:sz w:val="23"/>
      <w:szCs w:val="23"/>
    </w:rPr>
  </w:style>
  <w:style w:type="character" w:customStyle="1" w:styleId="BodyTextChar">
    <w:name w:val="Body Text Char"/>
    <w:basedOn w:val="DefaultParagraphFont"/>
    <w:link w:val="BodyText"/>
    <w:uiPriority w:val="1"/>
    <w:semiHidden/>
    <w:rsid w:val="003867B8"/>
    <w:rPr>
      <w:rFonts w:ascii="Arial" w:eastAsia="Arial" w:hAnsi="Arial"/>
      <w:kern w:val="0"/>
      <w:sz w:val="23"/>
      <w:szCs w:val="23"/>
      <w14:ligatures w14:val="none"/>
    </w:rPr>
  </w:style>
  <w:style w:type="paragraph" w:styleId="NoSpacing">
    <w:name w:val="No Spacing"/>
    <w:uiPriority w:val="1"/>
    <w:qFormat/>
    <w:rsid w:val="003867B8"/>
    <w:pPr>
      <w:spacing w:after="0" w:line="240" w:lineRule="auto"/>
    </w:pPr>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3867B8"/>
    <w:pPr>
      <w:widowControl w:val="0"/>
    </w:pPr>
    <w:rPr>
      <w:rFonts w:asciiTheme="minorHAnsi" w:eastAsiaTheme="minorHAnsi" w:hAnsiTheme="minorHAnsi" w:cstheme="minorBidi"/>
      <w:sz w:val="22"/>
      <w:szCs w:val="22"/>
    </w:rPr>
  </w:style>
  <w:style w:type="character" w:styleId="Strong">
    <w:name w:val="Strong"/>
    <w:basedOn w:val="DefaultParagraphFont"/>
    <w:uiPriority w:val="22"/>
    <w:qFormat/>
    <w:rsid w:val="003867B8"/>
    <w:rPr>
      <w:b/>
      <w:bCs/>
    </w:rPr>
  </w:style>
  <w:style w:type="character" w:styleId="FollowedHyperlink">
    <w:name w:val="FollowedHyperlink"/>
    <w:basedOn w:val="DefaultParagraphFont"/>
    <w:uiPriority w:val="99"/>
    <w:semiHidden/>
    <w:unhideWhenUsed/>
    <w:rsid w:val="00A5067F"/>
    <w:rPr>
      <w:color w:val="954F72" w:themeColor="followedHyperlink"/>
      <w:u w:val="single"/>
    </w:rPr>
  </w:style>
  <w:style w:type="paragraph" w:customStyle="1" w:styleId="pf0">
    <w:name w:val="pf0"/>
    <w:basedOn w:val="Normal"/>
    <w:rsid w:val="00E5564C"/>
    <w:pPr>
      <w:spacing w:before="100" w:beforeAutospacing="1" w:after="100" w:afterAutospacing="1"/>
      <w:ind w:left="120"/>
    </w:pPr>
    <w:rPr>
      <w:rFonts w:ascii="Times New Roman" w:hAnsi="Times New Roman"/>
    </w:rPr>
  </w:style>
  <w:style w:type="character" w:customStyle="1" w:styleId="cf01">
    <w:name w:val="cf01"/>
    <w:basedOn w:val="DefaultParagraphFont"/>
    <w:rsid w:val="00E5564C"/>
    <w:rPr>
      <w:rFonts w:ascii="Segoe UI" w:hAnsi="Segoe UI" w:cs="Segoe UI" w:hint="default"/>
      <w:sz w:val="18"/>
      <w:szCs w:val="18"/>
    </w:rPr>
  </w:style>
  <w:style w:type="character" w:styleId="CommentReference">
    <w:name w:val="annotation reference"/>
    <w:basedOn w:val="DefaultParagraphFont"/>
    <w:uiPriority w:val="99"/>
    <w:semiHidden/>
    <w:unhideWhenUsed/>
    <w:rsid w:val="002B09F1"/>
    <w:rPr>
      <w:sz w:val="16"/>
      <w:szCs w:val="16"/>
    </w:rPr>
  </w:style>
  <w:style w:type="paragraph" w:styleId="CommentText">
    <w:name w:val="annotation text"/>
    <w:basedOn w:val="Normal"/>
    <w:link w:val="CommentTextChar"/>
    <w:uiPriority w:val="99"/>
    <w:unhideWhenUsed/>
    <w:rsid w:val="002B09F1"/>
    <w:rPr>
      <w:sz w:val="20"/>
      <w:szCs w:val="20"/>
    </w:rPr>
  </w:style>
  <w:style w:type="character" w:customStyle="1" w:styleId="CommentTextChar">
    <w:name w:val="Comment Text Char"/>
    <w:basedOn w:val="DefaultParagraphFont"/>
    <w:link w:val="CommentText"/>
    <w:uiPriority w:val="99"/>
    <w:rsid w:val="002B09F1"/>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B09F1"/>
    <w:rPr>
      <w:b/>
      <w:bCs/>
    </w:rPr>
  </w:style>
  <w:style w:type="character" w:customStyle="1" w:styleId="CommentSubjectChar">
    <w:name w:val="Comment Subject Char"/>
    <w:basedOn w:val="CommentTextChar"/>
    <w:link w:val="CommentSubject"/>
    <w:uiPriority w:val="99"/>
    <w:semiHidden/>
    <w:rsid w:val="002B09F1"/>
    <w:rPr>
      <w:rFonts w:ascii="Arial" w:eastAsia="Times New Roman" w:hAnsi="Arial" w:cs="Times New Roman"/>
      <w:b/>
      <w:bCs/>
      <w:kern w:val="0"/>
      <w:sz w:val="20"/>
      <w:szCs w:val="20"/>
      <w14:ligatures w14:val="none"/>
    </w:rPr>
  </w:style>
  <w:style w:type="table" w:styleId="TableGrid">
    <w:name w:val="Table Grid"/>
    <w:basedOn w:val="TableNormal"/>
    <w:uiPriority w:val="39"/>
    <w:rsid w:val="009E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13DB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hyperlink" Target="https://www.opm.gov/policy-data-oversight/pay-leave/salaries-wages/salary-tables/24Tables/html/RUS_h.asp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7AE8B-87E7-438D-A2FD-EF06FB30D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Rodney T.</dc:creator>
  <cp:lastModifiedBy>Jones, Ericka, VBAVACO</cp:lastModifiedBy>
  <cp:revision>2</cp:revision>
  <dcterms:created xsi:type="dcterms:W3CDTF">2025-01-16T16:58:00Z</dcterms:created>
  <dcterms:modified xsi:type="dcterms:W3CDTF">2025-01-16T16:58:00Z</dcterms:modified>
</cp:coreProperties>
</file>