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A9C400"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EE43CB" w14:paraId="7BE532A0" w14:textId="28535C63">
      <w:pPr>
        <w:jc w:val="center"/>
        <w:rPr>
          <w:rFonts w:asciiTheme="majorHAnsi" w:hAnsiTheme="majorHAnsi"/>
          <w:sz w:val="24"/>
        </w:rPr>
      </w:pPr>
      <w:r>
        <w:rPr>
          <w:rFonts w:asciiTheme="majorHAnsi" w:hAnsiTheme="majorHAnsi"/>
          <w:sz w:val="24"/>
        </w:rPr>
        <w:t xml:space="preserve">Safety Standard for </w:t>
      </w:r>
      <w:r w:rsidR="004F5F67">
        <w:rPr>
          <w:rFonts w:asciiTheme="majorHAnsi" w:hAnsiTheme="majorHAnsi"/>
          <w:sz w:val="24"/>
        </w:rPr>
        <w:t>Infant Support Cushions</w:t>
      </w:r>
      <w:r w:rsidRPr="00370DDD" w:rsidR="00EA6C04">
        <w:rPr>
          <w:rFonts w:asciiTheme="majorHAnsi" w:hAnsiTheme="majorHAnsi"/>
          <w:sz w:val="24"/>
        </w:rPr>
        <w:t xml:space="preserve"> </w:t>
      </w:r>
      <w:r>
        <w:rPr>
          <w:rFonts w:asciiTheme="majorHAnsi" w:hAnsiTheme="majorHAnsi"/>
          <w:sz w:val="24"/>
          <w:highlight w:val="yellow"/>
        </w:rPr>
        <w:br/>
      </w:r>
      <w:r w:rsidRPr="00EE43CB" w:rsidR="00EA6C04">
        <w:rPr>
          <w:rFonts w:asciiTheme="majorHAnsi" w:hAnsiTheme="majorHAnsi"/>
          <w:sz w:val="24"/>
        </w:rPr>
        <w:t>OMB Control Number</w:t>
      </w:r>
      <w:r w:rsidR="00EE43CB">
        <w:rPr>
          <w:rFonts w:asciiTheme="majorHAnsi" w:hAnsiTheme="majorHAnsi"/>
          <w:sz w:val="24"/>
        </w:rPr>
        <w:t xml:space="preserve"> 3041-0202</w:t>
      </w:r>
    </w:p>
    <w:p w:rsidR="00340D9B" w:rsidRPr="00340D9B" w:rsidP="002D7713" w14:paraId="6BC3C06A" w14:textId="77777777">
      <w:pPr>
        <w:pStyle w:val="ListParagraph"/>
        <w:spacing w:after="0" w:line="240" w:lineRule="auto"/>
        <w:rPr>
          <w:rFonts w:asciiTheme="majorHAnsi" w:hAnsiTheme="majorHAnsi"/>
          <w:sz w:val="24"/>
        </w:rPr>
      </w:pPr>
    </w:p>
    <w:p w:rsidR="00340D9B" w:rsidP="006E563D" w14:paraId="4FB9A2C9" w14:textId="77777777">
      <w:pPr>
        <w:spacing w:after="0" w:line="240" w:lineRule="auto"/>
        <w:rPr>
          <w:rFonts w:asciiTheme="majorHAnsi" w:hAnsiTheme="majorHAnsi"/>
          <w:sz w:val="24"/>
        </w:rPr>
      </w:pPr>
    </w:p>
    <w:p w:rsidR="005C7428" w:rsidRPr="0085688C" w:rsidP="006E563D" w14:paraId="1FA6D1A9" w14:textId="64F93C3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370DDD" w:rsidP="00370DDD" w14:paraId="726BC981" w14:textId="77777777">
      <w:pPr>
        <w:autoSpaceDE w:val="0"/>
        <w:autoSpaceDN w:val="0"/>
        <w:adjustRightInd w:val="0"/>
        <w:spacing w:after="0" w:line="240" w:lineRule="auto"/>
        <w:rPr>
          <w:rFonts w:asciiTheme="majorHAnsi" w:hAnsiTheme="majorHAnsi"/>
          <w:i/>
          <w:sz w:val="24"/>
        </w:rPr>
      </w:pPr>
    </w:p>
    <w:p w:rsidR="00223CB6" w:rsidP="00223CB6" w14:paraId="2D8CBD68" w14:textId="25DAE89F">
      <w:pPr>
        <w:autoSpaceDE w:val="0"/>
        <w:autoSpaceDN w:val="0"/>
        <w:adjustRightInd w:val="0"/>
        <w:spacing w:after="0" w:line="240" w:lineRule="auto"/>
        <w:rPr>
          <w:rFonts w:asciiTheme="majorHAnsi" w:hAnsiTheme="majorHAnsi" w:cs="Melior"/>
          <w:sz w:val="24"/>
          <w:szCs w:val="24"/>
        </w:rPr>
      </w:pPr>
      <w:r w:rsidRPr="00223CB6">
        <w:rPr>
          <w:rFonts w:asciiTheme="majorHAnsi" w:hAnsiTheme="majorHAnsi" w:cs="Melior"/>
          <w:sz w:val="24"/>
          <w:szCs w:val="24"/>
        </w:rPr>
        <w:t xml:space="preserve">The Danny </w:t>
      </w:r>
      <w:r w:rsidRPr="00223CB6">
        <w:rPr>
          <w:rFonts w:asciiTheme="majorHAnsi" w:hAnsiTheme="majorHAnsi" w:cs="Melior"/>
          <w:sz w:val="24"/>
          <w:szCs w:val="24"/>
        </w:rPr>
        <w:t>Keysar</w:t>
      </w:r>
      <w:r w:rsidRPr="00223CB6">
        <w:rPr>
          <w:rFonts w:asciiTheme="majorHAnsi" w:hAnsiTheme="majorHAnsi" w:cs="Melior"/>
          <w:sz w:val="24"/>
          <w:szCs w:val="24"/>
        </w:rPr>
        <w:t xml:space="preserve"> Child</w:t>
      </w:r>
      <w:r>
        <w:rPr>
          <w:rFonts w:asciiTheme="majorHAnsi" w:hAnsiTheme="majorHAnsi" w:cs="Melior"/>
          <w:sz w:val="24"/>
          <w:szCs w:val="24"/>
        </w:rPr>
        <w:t xml:space="preserve"> </w:t>
      </w:r>
      <w:r w:rsidRPr="00223CB6">
        <w:rPr>
          <w:rFonts w:asciiTheme="majorHAnsi" w:hAnsiTheme="majorHAnsi" w:cs="Melior"/>
          <w:sz w:val="24"/>
          <w:szCs w:val="24"/>
        </w:rPr>
        <w:t>Product Safety Notification Act, section</w:t>
      </w:r>
      <w:r>
        <w:rPr>
          <w:rFonts w:asciiTheme="majorHAnsi" w:hAnsiTheme="majorHAnsi" w:cs="Melior"/>
          <w:sz w:val="24"/>
          <w:szCs w:val="24"/>
        </w:rPr>
        <w:t xml:space="preserve"> </w:t>
      </w:r>
      <w:r w:rsidRPr="00223CB6">
        <w:rPr>
          <w:rFonts w:asciiTheme="majorHAnsi" w:hAnsiTheme="majorHAnsi" w:cs="Melior"/>
          <w:sz w:val="24"/>
          <w:szCs w:val="24"/>
        </w:rPr>
        <w:t>104 of the Consumer Product Safety</w:t>
      </w:r>
      <w:r>
        <w:rPr>
          <w:rFonts w:asciiTheme="majorHAnsi" w:hAnsiTheme="majorHAnsi" w:cs="Melior"/>
          <w:sz w:val="24"/>
          <w:szCs w:val="24"/>
        </w:rPr>
        <w:t xml:space="preserve"> </w:t>
      </w:r>
      <w:r w:rsidRPr="00223CB6">
        <w:rPr>
          <w:rFonts w:asciiTheme="majorHAnsi" w:hAnsiTheme="majorHAnsi" w:cs="Melior"/>
          <w:sz w:val="24"/>
          <w:szCs w:val="24"/>
        </w:rPr>
        <w:t>Improvement Act of 2008 (CPSIA),</w:t>
      </w:r>
      <w:r>
        <w:rPr>
          <w:rFonts w:asciiTheme="majorHAnsi" w:hAnsiTheme="majorHAnsi" w:cs="Melior"/>
          <w:sz w:val="24"/>
          <w:szCs w:val="24"/>
        </w:rPr>
        <w:t xml:space="preserve"> </w:t>
      </w:r>
      <w:r w:rsidRPr="00223CB6">
        <w:rPr>
          <w:rFonts w:asciiTheme="majorHAnsi" w:hAnsiTheme="majorHAnsi" w:cs="Melior"/>
          <w:sz w:val="24"/>
          <w:szCs w:val="24"/>
        </w:rPr>
        <w:t>requires the U.S. Consumer Product</w:t>
      </w:r>
      <w:r w:rsidR="00754013">
        <w:rPr>
          <w:rFonts w:asciiTheme="majorHAnsi" w:hAnsiTheme="majorHAnsi" w:cs="Melior"/>
          <w:sz w:val="24"/>
          <w:szCs w:val="24"/>
        </w:rPr>
        <w:t xml:space="preserve"> </w:t>
      </w:r>
      <w:r w:rsidRPr="00223CB6">
        <w:rPr>
          <w:rFonts w:asciiTheme="majorHAnsi" w:hAnsiTheme="majorHAnsi" w:cs="Melior"/>
          <w:sz w:val="24"/>
          <w:szCs w:val="24"/>
        </w:rPr>
        <w:t>Safety Commission (Commission or</w:t>
      </w:r>
      <w:r>
        <w:rPr>
          <w:rFonts w:asciiTheme="majorHAnsi" w:hAnsiTheme="majorHAnsi" w:cs="Melior"/>
          <w:sz w:val="24"/>
          <w:szCs w:val="24"/>
        </w:rPr>
        <w:t xml:space="preserve"> </w:t>
      </w:r>
      <w:r w:rsidRPr="00223CB6">
        <w:rPr>
          <w:rFonts w:asciiTheme="majorHAnsi" w:hAnsiTheme="majorHAnsi" w:cs="Melior"/>
          <w:sz w:val="24"/>
          <w:szCs w:val="24"/>
        </w:rPr>
        <w:t>CPSC) to promulgate consumer product</w:t>
      </w:r>
      <w:r>
        <w:rPr>
          <w:rFonts w:asciiTheme="majorHAnsi" w:hAnsiTheme="majorHAnsi" w:cs="Melior"/>
          <w:sz w:val="24"/>
          <w:szCs w:val="24"/>
        </w:rPr>
        <w:t xml:space="preserve"> </w:t>
      </w:r>
      <w:r w:rsidRPr="00223CB6">
        <w:rPr>
          <w:rFonts w:asciiTheme="majorHAnsi" w:hAnsiTheme="majorHAnsi" w:cs="Melior"/>
          <w:sz w:val="24"/>
          <w:szCs w:val="24"/>
        </w:rPr>
        <w:t>safety standards for durable infant or</w:t>
      </w:r>
      <w:r>
        <w:rPr>
          <w:rFonts w:asciiTheme="majorHAnsi" w:hAnsiTheme="majorHAnsi" w:cs="Melior"/>
          <w:sz w:val="24"/>
          <w:szCs w:val="24"/>
        </w:rPr>
        <w:t xml:space="preserve"> </w:t>
      </w:r>
      <w:r w:rsidRPr="00223CB6">
        <w:rPr>
          <w:rFonts w:asciiTheme="majorHAnsi" w:hAnsiTheme="majorHAnsi" w:cs="Melior"/>
          <w:sz w:val="24"/>
          <w:szCs w:val="24"/>
        </w:rPr>
        <w:t>toddler products. Under this statutory</w:t>
      </w:r>
      <w:r>
        <w:rPr>
          <w:rFonts w:asciiTheme="majorHAnsi" w:hAnsiTheme="majorHAnsi" w:cs="Melior"/>
          <w:sz w:val="24"/>
          <w:szCs w:val="24"/>
        </w:rPr>
        <w:t xml:space="preserve"> </w:t>
      </w:r>
      <w:r w:rsidRPr="00223CB6">
        <w:rPr>
          <w:rFonts w:asciiTheme="majorHAnsi" w:hAnsiTheme="majorHAnsi" w:cs="Melior"/>
          <w:sz w:val="24"/>
          <w:szCs w:val="24"/>
        </w:rPr>
        <w:t>authority, the Commission is issuing a</w:t>
      </w:r>
      <w:r>
        <w:rPr>
          <w:rFonts w:asciiTheme="majorHAnsi" w:hAnsiTheme="majorHAnsi" w:cs="Melior"/>
          <w:sz w:val="24"/>
          <w:szCs w:val="24"/>
        </w:rPr>
        <w:t xml:space="preserve"> </w:t>
      </w:r>
      <w:r w:rsidRPr="00223CB6">
        <w:rPr>
          <w:rFonts w:asciiTheme="majorHAnsi" w:hAnsiTheme="majorHAnsi" w:cs="Melior"/>
          <w:sz w:val="24"/>
          <w:szCs w:val="24"/>
        </w:rPr>
        <w:t>safety standard for infant support</w:t>
      </w:r>
      <w:r>
        <w:rPr>
          <w:rFonts w:asciiTheme="majorHAnsi" w:hAnsiTheme="majorHAnsi" w:cs="Melior"/>
          <w:sz w:val="24"/>
          <w:szCs w:val="24"/>
        </w:rPr>
        <w:t xml:space="preserve"> </w:t>
      </w:r>
      <w:r w:rsidRPr="00223CB6">
        <w:rPr>
          <w:rFonts w:asciiTheme="majorHAnsi" w:hAnsiTheme="majorHAnsi" w:cs="Melior"/>
          <w:sz w:val="24"/>
          <w:szCs w:val="24"/>
        </w:rPr>
        <w:t>cushions. The Commission is also</w:t>
      </w:r>
      <w:r>
        <w:rPr>
          <w:rFonts w:asciiTheme="majorHAnsi" w:hAnsiTheme="majorHAnsi" w:cs="Melior"/>
          <w:sz w:val="24"/>
          <w:szCs w:val="24"/>
        </w:rPr>
        <w:t xml:space="preserve"> </w:t>
      </w:r>
      <w:r w:rsidRPr="00223CB6">
        <w:rPr>
          <w:rFonts w:asciiTheme="majorHAnsi" w:hAnsiTheme="majorHAnsi" w:cs="Melior"/>
          <w:sz w:val="24"/>
          <w:szCs w:val="24"/>
        </w:rPr>
        <w:t>amending CPSC’s consumer registration</w:t>
      </w:r>
      <w:r>
        <w:rPr>
          <w:rFonts w:asciiTheme="majorHAnsi" w:hAnsiTheme="majorHAnsi" w:cs="Melior"/>
          <w:sz w:val="24"/>
          <w:szCs w:val="24"/>
        </w:rPr>
        <w:t xml:space="preserve"> </w:t>
      </w:r>
      <w:r w:rsidRPr="00223CB6">
        <w:rPr>
          <w:rFonts w:asciiTheme="majorHAnsi" w:hAnsiTheme="majorHAnsi" w:cs="Melior"/>
          <w:sz w:val="24"/>
          <w:szCs w:val="24"/>
        </w:rPr>
        <w:t>requirements to identify infant support</w:t>
      </w:r>
      <w:r w:rsidR="00754013">
        <w:rPr>
          <w:rFonts w:asciiTheme="majorHAnsi" w:hAnsiTheme="majorHAnsi" w:cs="Melior"/>
          <w:sz w:val="24"/>
          <w:szCs w:val="24"/>
        </w:rPr>
        <w:t xml:space="preserve"> </w:t>
      </w:r>
      <w:r w:rsidRPr="00223CB6">
        <w:rPr>
          <w:rFonts w:asciiTheme="majorHAnsi" w:hAnsiTheme="majorHAnsi" w:cs="Melior"/>
          <w:sz w:val="24"/>
          <w:szCs w:val="24"/>
        </w:rPr>
        <w:t>cushions as durable infant or toddler</w:t>
      </w:r>
      <w:r>
        <w:rPr>
          <w:rFonts w:asciiTheme="majorHAnsi" w:hAnsiTheme="majorHAnsi" w:cs="Melior"/>
          <w:sz w:val="24"/>
          <w:szCs w:val="24"/>
        </w:rPr>
        <w:t xml:space="preserve"> </w:t>
      </w:r>
      <w:r w:rsidRPr="00223CB6">
        <w:rPr>
          <w:rFonts w:asciiTheme="majorHAnsi" w:hAnsiTheme="majorHAnsi" w:cs="Melior"/>
          <w:sz w:val="24"/>
          <w:szCs w:val="24"/>
        </w:rPr>
        <w:t>products and amending CPSC’s list of</w:t>
      </w:r>
      <w:r w:rsidR="00754013">
        <w:rPr>
          <w:rFonts w:asciiTheme="majorHAnsi" w:hAnsiTheme="majorHAnsi" w:cs="Melior"/>
          <w:sz w:val="24"/>
          <w:szCs w:val="24"/>
        </w:rPr>
        <w:t xml:space="preserve"> </w:t>
      </w:r>
      <w:r w:rsidRPr="00223CB6">
        <w:rPr>
          <w:rFonts w:asciiTheme="majorHAnsi" w:hAnsiTheme="majorHAnsi" w:cs="Melior"/>
          <w:sz w:val="24"/>
          <w:szCs w:val="24"/>
        </w:rPr>
        <w:t>notices of requirements (NORs) to</w:t>
      </w:r>
      <w:r>
        <w:rPr>
          <w:rFonts w:asciiTheme="majorHAnsi" w:hAnsiTheme="majorHAnsi" w:cs="Melior"/>
          <w:sz w:val="24"/>
          <w:szCs w:val="24"/>
        </w:rPr>
        <w:t xml:space="preserve"> </w:t>
      </w:r>
      <w:r w:rsidRPr="00223CB6">
        <w:rPr>
          <w:rFonts w:asciiTheme="majorHAnsi" w:hAnsiTheme="majorHAnsi" w:cs="Melior"/>
          <w:sz w:val="24"/>
          <w:szCs w:val="24"/>
        </w:rPr>
        <w:t>include infant support cushions.</w:t>
      </w:r>
      <w:r>
        <w:rPr>
          <w:rFonts w:asciiTheme="majorHAnsi" w:hAnsiTheme="majorHAnsi" w:cs="Melior"/>
          <w:sz w:val="24"/>
          <w:szCs w:val="24"/>
        </w:rPr>
        <w:t xml:space="preserve"> This safety standard </w:t>
      </w:r>
      <w:r w:rsidRPr="00BB5EF1">
        <w:rPr>
          <w:rFonts w:asciiTheme="majorHAnsi" w:hAnsiTheme="majorHAnsi" w:cs="Melior"/>
          <w:sz w:val="24"/>
          <w:szCs w:val="24"/>
        </w:rPr>
        <w:t>contains information collection</w:t>
      </w:r>
      <w:r>
        <w:rPr>
          <w:rFonts w:asciiTheme="majorHAnsi" w:hAnsiTheme="majorHAnsi" w:cs="Melior"/>
          <w:sz w:val="24"/>
          <w:szCs w:val="24"/>
        </w:rPr>
        <w:t xml:space="preserve"> </w:t>
      </w:r>
      <w:r w:rsidRPr="00BB5EF1">
        <w:rPr>
          <w:rFonts w:asciiTheme="majorHAnsi" w:hAnsiTheme="majorHAnsi" w:cs="Melior"/>
          <w:sz w:val="24"/>
          <w:szCs w:val="24"/>
        </w:rPr>
        <w:t>requirements that are subject to public</w:t>
      </w:r>
      <w:r>
        <w:rPr>
          <w:rFonts w:asciiTheme="majorHAnsi" w:hAnsiTheme="majorHAnsi" w:cs="Melior"/>
          <w:sz w:val="24"/>
          <w:szCs w:val="24"/>
        </w:rPr>
        <w:t xml:space="preserve"> </w:t>
      </w:r>
      <w:r w:rsidRPr="00BB5EF1">
        <w:rPr>
          <w:rFonts w:asciiTheme="majorHAnsi" w:hAnsiTheme="majorHAnsi" w:cs="Melior"/>
          <w:sz w:val="24"/>
          <w:szCs w:val="24"/>
        </w:rPr>
        <w:t>comment and review by the Office of</w:t>
      </w:r>
      <w:r>
        <w:rPr>
          <w:rFonts w:asciiTheme="majorHAnsi" w:hAnsiTheme="majorHAnsi" w:cs="Melior"/>
          <w:sz w:val="24"/>
          <w:szCs w:val="24"/>
        </w:rPr>
        <w:t xml:space="preserve"> </w:t>
      </w:r>
      <w:r w:rsidRPr="00BB5EF1">
        <w:rPr>
          <w:rFonts w:asciiTheme="majorHAnsi" w:hAnsiTheme="majorHAnsi" w:cs="Melior"/>
          <w:sz w:val="24"/>
          <w:szCs w:val="24"/>
        </w:rPr>
        <w:t>Management and Budget (OMB) under</w:t>
      </w:r>
      <w:r>
        <w:rPr>
          <w:rFonts w:asciiTheme="majorHAnsi" w:hAnsiTheme="majorHAnsi" w:cs="Melior"/>
          <w:sz w:val="24"/>
          <w:szCs w:val="24"/>
        </w:rPr>
        <w:t xml:space="preserve"> </w:t>
      </w:r>
      <w:r w:rsidRPr="00BB5EF1">
        <w:rPr>
          <w:rFonts w:asciiTheme="majorHAnsi" w:hAnsiTheme="majorHAnsi" w:cs="Melior"/>
          <w:sz w:val="24"/>
          <w:szCs w:val="24"/>
        </w:rPr>
        <w:t>the Paperwork Reduction Act of 1995</w:t>
      </w:r>
      <w:r>
        <w:rPr>
          <w:rFonts w:asciiTheme="majorHAnsi" w:hAnsiTheme="majorHAnsi" w:cs="Melior"/>
          <w:sz w:val="24"/>
          <w:szCs w:val="24"/>
        </w:rPr>
        <w:t xml:space="preserve"> </w:t>
      </w:r>
      <w:r w:rsidRPr="00BB5EF1">
        <w:rPr>
          <w:rFonts w:asciiTheme="majorHAnsi" w:hAnsiTheme="majorHAnsi" w:cs="Melior"/>
          <w:sz w:val="24"/>
          <w:szCs w:val="24"/>
        </w:rPr>
        <w:t>(PRA; 44 U.S.C. 3501–3521).</w:t>
      </w:r>
    </w:p>
    <w:p w:rsidR="00315072" w:rsidP="00223CB6" w14:paraId="177D1E33" w14:textId="77777777">
      <w:pPr>
        <w:autoSpaceDE w:val="0"/>
        <w:autoSpaceDN w:val="0"/>
        <w:adjustRightInd w:val="0"/>
        <w:spacing w:after="0" w:line="240" w:lineRule="auto"/>
        <w:rPr>
          <w:rFonts w:asciiTheme="majorHAnsi" w:hAnsiTheme="majorHAnsi" w:cs="Melior"/>
          <w:sz w:val="24"/>
          <w:szCs w:val="24"/>
        </w:rPr>
      </w:pPr>
    </w:p>
    <w:p w:rsidR="004A1E5D" w:rsidP="00BB5EF1" w14:paraId="3CAEA387" w14:textId="673674C5">
      <w:pPr>
        <w:autoSpaceDE w:val="0"/>
        <w:autoSpaceDN w:val="0"/>
        <w:adjustRightInd w:val="0"/>
        <w:spacing w:after="0" w:line="240" w:lineRule="auto"/>
        <w:rPr>
          <w:rFonts w:asciiTheme="majorHAnsi" w:hAnsiTheme="majorHAnsi" w:cs="Melior"/>
          <w:sz w:val="24"/>
          <w:szCs w:val="24"/>
        </w:rPr>
      </w:pPr>
      <w:r w:rsidRPr="00315072">
        <w:rPr>
          <w:rFonts w:asciiTheme="majorHAnsi" w:hAnsiTheme="majorHAnsi" w:cs="Melior"/>
          <w:sz w:val="24"/>
          <w:szCs w:val="24"/>
        </w:rPr>
        <w:t>The final rule defines an</w:t>
      </w:r>
      <w:r w:rsidR="00754013">
        <w:rPr>
          <w:rFonts w:asciiTheme="majorHAnsi" w:hAnsiTheme="majorHAnsi" w:cs="Melior"/>
          <w:sz w:val="24"/>
          <w:szCs w:val="24"/>
        </w:rPr>
        <w:t xml:space="preserve"> </w:t>
      </w:r>
      <w:r w:rsidRPr="00315072">
        <w:rPr>
          <w:rFonts w:asciiTheme="majorHAnsi" w:hAnsiTheme="majorHAnsi" w:cs="Melior"/>
          <w:sz w:val="24"/>
          <w:szCs w:val="24"/>
        </w:rPr>
        <w:t>infant support cushion as an infant</w:t>
      </w:r>
      <w:r w:rsidR="00754013">
        <w:rPr>
          <w:rFonts w:asciiTheme="majorHAnsi" w:hAnsiTheme="majorHAnsi" w:cs="Melior"/>
          <w:sz w:val="24"/>
          <w:szCs w:val="24"/>
        </w:rPr>
        <w:t xml:space="preserve"> </w:t>
      </w:r>
      <w:r w:rsidRPr="00315072">
        <w:rPr>
          <w:rFonts w:asciiTheme="majorHAnsi" w:hAnsiTheme="majorHAnsi" w:cs="Melior"/>
          <w:sz w:val="24"/>
          <w:szCs w:val="24"/>
        </w:rPr>
        <w:t>product that is filled with or comprised</w:t>
      </w:r>
      <w:r w:rsidR="00754013">
        <w:rPr>
          <w:rFonts w:asciiTheme="majorHAnsi" w:hAnsiTheme="majorHAnsi" w:cs="Melior"/>
          <w:sz w:val="24"/>
          <w:szCs w:val="24"/>
        </w:rPr>
        <w:t xml:space="preserve"> </w:t>
      </w:r>
      <w:r w:rsidRPr="00315072">
        <w:rPr>
          <w:rFonts w:asciiTheme="majorHAnsi" w:hAnsiTheme="majorHAnsi" w:cs="Melior"/>
          <w:sz w:val="24"/>
          <w:szCs w:val="24"/>
        </w:rPr>
        <w:t>of resilient material such as foam,</w:t>
      </w:r>
      <w:r>
        <w:rPr>
          <w:rFonts w:asciiTheme="majorHAnsi" w:hAnsiTheme="majorHAnsi" w:cs="Melior"/>
          <w:sz w:val="24"/>
          <w:szCs w:val="24"/>
        </w:rPr>
        <w:t xml:space="preserve"> </w:t>
      </w:r>
      <w:r w:rsidRPr="00315072">
        <w:rPr>
          <w:rFonts w:asciiTheme="majorHAnsi" w:hAnsiTheme="majorHAnsi" w:cs="Melior"/>
          <w:sz w:val="24"/>
          <w:szCs w:val="24"/>
        </w:rPr>
        <w:t>fibrous batting, or granular material or</w:t>
      </w:r>
      <w:r w:rsidR="00754013">
        <w:rPr>
          <w:rFonts w:asciiTheme="majorHAnsi" w:hAnsiTheme="majorHAnsi" w:cs="Melior"/>
          <w:sz w:val="24"/>
          <w:szCs w:val="24"/>
        </w:rPr>
        <w:t xml:space="preserve"> </w:t>
      </w:r>
      <w:r w:rsidRPr="00315072">
        <w:rPr>
          <w:rFonts w:asciiTheme="majorHAnsi" w:hAnsiTheme="majorHAnsi" w:cs="Melior"/>
          <w:sz w:val="24"/>
          <w:szCs w:val="24"/>
        </w:rPr>
        <w:t>with a gel, liquid, or gas, and which is</w:t>
      </w:r>
      <w:r w:rsidR="00754013">
        <w:rPr>
          <w:rFonts w:asciiTheme="majorHAnsi" w:hAnsiTheme="majorHAnsi" w:cs="Melior"/>
          <w:sz w:val="24"/>
          <w:szCs w:val="24"/>
        </w:rPr>
        <w:t xml:space="preserve"> </w:t>
      </w:r>
      <w:r w:rsidRPr="00315072">
        <w:rPr>
          <w:rFonts w:asciiTheme="majorHAnsi" w:hAnsiTheme="majorHAnsi" w:cs="Melior"/>
          <w:sz w:val="24"/>
          <w:szCs w:val="24"/>
        </w:rPr>
        <w:t>marketed, designed, or intended to</w:t>
      </w:r>
      <w:r w:rsidR="00754013">
        <w:rPr>
          <w:rFonts w:asciiTheme="majorHAnsi" w:hAnsiTheme="majorHAnsi" w:cs="Melior"/>
          <w:sz w:val="24"/>
          <w:szCs w:val="24"/>
        </w:rPr>
        <w:t xml:space="preserve"> </w:t>
      </w:r>
      <w:r w:rsidRPr="00315072">
        <w:rPr>
          <w:rFonts w:asciiTheme="majorHAnsi" w:hAnsiTheme="majorHAnsi" w:cs="Melior"/>
          <w:sz w:val="24"/>
          <w:szCs w:val="24"/>
        </w:rPr>
        <w:t xml:space="preserve">support an infant’s </w:t>
      </w:r>
      <w:r w:rsidR="00754013">
        <w:rPr>
          <w:rFonts w:asciiTheme="majorHAnsi" w:hAnsiTheme="majorHAnsi" w:cs="Melior"/>
          <w:sz w:val="24"/>
          <w:szCs w:val="24"/>
        </w:rPr>
        <w:t xml:space="preserve"> w</w:t>
      </w:r>
      <w:r w:rsidRPr="00315072">
        <w:rPr>
          <w:rFonts w:asciiTheme="majorHAnsi" w:hAnsiTheme="majorHAnsi" w:cs="Melior"/>
          <w:sz w:val="24"/>
          <w:szCs w:val="24"/>
        </w:rPr>
        <w:t>eight or any</w:t>
      </w:r>
      <w:r w:rsidR="00754013">
        <w:rPr>
          <w:rFonts w:asciiTheme="majorHAnsi" w:hAnsiTheme="majorHAnsi" w:cs="Melior"/>
          <w:sz w:val="24"/>
          <w:szCs w:val="24"/>
        </w:rPr>
        <w:t xml:space="preserve"> </w:t>
      </w:r>
      <w:r w:rsidRPr="00315072">
        <w:rPr>
          <w:rFonts w:asciiTheme="majorHAnsi" w:hAnsiTheme="majorHAnsi" w:cs="Melior"/>
          <w:sz w:val="24"/>
          <w:szCs w:val="24"/>
        </w:rPr>
        <w:t>portion of an infant while reclining or</w:t>
      </w:r>
      <w:r w:rsidR="00754013">
        <w:rPr>
          <w:rFonts w:asciiTheme="majorHAnsi" w:hAnsiTheme="majorHAnsi" w:cs="Melior"/>
          <w:sz w:val="24"/>
          <w:szCs w:val="24"/>
        </w:rPr>
        <w:t xml:space="preserve"> </w:t>
      </w:r>
      <w:r w:rsidRPr="00315072">
        <w:rPr>
          <w:rFonts w:asciiTheme="majorHAnsi" w:hAnsiTheme="majorHAnsi" w:cs="Melior"/>
          <w:sz w:val="24"/>
          <w:szCs w:val="24"/>
        </w:rPr>
        <w:t>in a supine, prone, or recumbent</w:t>
      </w:r>
      <w:r w:rsidR="00754013">
        <w:rPr>
          <w:rFonts w:asciiTheme="majorHAnsi" w:hAnsiTheme="majorHAnsi" w:cs="Melior"/>
          <w:sz w:val="24"/>
          <w:szCs w:val="24"/>
        </w:rPr>
        <w:t xml:space="preserve"> </w:t>
      </w:r>
      <w:r w:rsidRPr="00315072">
        <w:rPr>
          <w:rFonts w:asciiTheme="majorHAnsi" w:hAnsiTheme="majorHAnsi" w:cs="Melior"/>
          <w:sz w:val="24"/>
          <w:szCs w:val="24"/>
        </w:rPr>
        <w:t xml:space="preserve">position. </w:t>
      </w:r>
      <w:r w:rsidR="00754013">
        <w:rPr>
          <w:rFonts w:asciiTheme="majorHAnsi" w:hAnsiTheme="majorHAnsi" w:cs="Melior"/>
          <w:sz w:val="24"/>
          <w:szCs w:val="24"/>
        </w:rPr>
        <w:t xml:space="preserve">This is the definition that will be used for the information collection also. </w:t>
      </w:r>
      <w:r w:rsidRPr="00315072">
        <w:rPr>
          <w:rFonts w:asciiTheme="majorHAnsi" w:hAnsiTheme="majorHAnsi" w:cs="Melior"/>
          <w:sz w:val="24"/>
          <w:szCs w:val="24"/>
        </w:rPr>
        <w:t>This definition includes any</w:t>
      </w:r>
      <w:r w:rsidR="00754013">
        <w:rPr>
          <w:rFonts w:asciiTheme="majorHAnsi" w:hAnsiTheme="majorHAnsi" w:cs="Melior"/>
          <w:sz w:val="24"/>
          <w:szCs w:val="24"/>
        </w:rPr>
        <w:t xml:space="preserve"> </w:t>
      </w:r>
      <w:r w:rsidRPr="00315072">
        <w:rPr>
          <w:rFonts w:asciiTheme="majorHAnsi" w:hAnsiTheme="majorHAnsi" w:cs="Melior"/>
          <w:sz w:val="24"/>
          <w:szCs w:val="24"/>
        </w:rPr>
        <w:t>removable covers, or slipcovers, sold on</w:t>
      </w:r>
      <w:r w:rsidR="00754013">
        <w:rPr>
          <w:rFonts w:asciiTheme="majorHAnsi" w:hAnsiTheme="majorHAnsi" w:cs="Melior"/>
          <w:sz w:val="24"/>
          <w:szCs w:val="24"/>
        </w:rPr>
        <w:t xml:space="preserve"> </w:t>
      </w:r>
      <w:r w:rsidRPr="00315072">
        <w:rPr>
          <w:rFonts w:asciiTheme="majorHAnsi" w:hAnsiTheme="majorHAnsi" w:cs="Melior"/>
          <w:sz w:val="24"/>
          <w:szCs w:val="24"/>
        </w:rPr>
        <w:t>or together with an infant support</w:t>
      </w:r>
      <w:r w:rsidR="00754013">
        <w:rPr>
          <w:rFonts w:asciiTheme="majorHAnsi" w:hAnsiTheme="majorHAnsi" w:cs="Melior"/>
          <w:sz w:val="24"/>
          <w:szCs w:val="24"/>
        </w:rPr>
        <w:t xml:space="preserve"> </w:t>
      </w:r>
      <w:r w:rsidRPr="00315072">
        <w:rPr>
          <w:rFonts w:asciiTheme="majorHAnsi" w:hAnsiTheme="majorHAnsi" w:cs="Melior"/>
          <w:sz w:val="24"/>
          <w:szCs w:val="24"/>
        </w:rPr>
        <w:t>cushion. This includes infant pillows,</w:t>
      </w:r>
      <w:r w:rsidR="00754013">
        <w:rPr>
          <w:rFonts w:asciiTheme="majorHAnsi" w:hAnsiTheme="majorHAnsi" w:cs="Melior"/>
          <w:sz w:val="24"/>
          <w:szCs w:val="24"/>
        </w:rPr>
        <w:t xml:space="preserve"> </w:t>
      </w:r>
      <w:r w:rsidRPr="00315072">
        <w:rPr>
          <w:rFonts w:asciiTheme="majorHAnsi" w:hAnsiTheme="majorHAnsi" w:cs="Melior"/>
          <w:sz w:val="24"/>
          <w:szCs w:val="24"/>
        </w:rPr>
        <w:t>infant loungers, nursing pillows with a</w:t>
      </w:r>
      <w:r w:rsidR="00754013">
        <w:rPr>
          <w:rFonts w:asciiTheme="majorHAnsi" w:hAnsiTheme="majorHAnsi" w:cs="Melior"/>
          <w:sz w:val="24"/>
          <w:szCs w:val="24"/>
        </w:rPr>
        <w:t xml:space="preserve"> </w:t>
      </w:r>
      <w:r w:rsidRPr="00315072">
        <w:rPr>
          <w:rFonts w:asciiTheme="majorHAnsi" w:hAnsiTheme="majorHAnsi" w:cs="Melior"/>
          <w:sz w:val="24"/>
          <w:szCs w:val="24"/>
        </w:rPr>
        <w:t>lounging function, infant props or</w:t>
      </w:r>
      <w:r w:rsidR="00754013">
        <w:rPr>
          <w:rFonts w:asciiTheme="majorHAnsi" w:hAnsiTheme="majorHAnsi" w:cs="Melior"/>
          <w:sz w:val="24"/>
          <w:szCs w:val="24"/>
        </w:rPr>
        <w:t xml:space="preserve"> </w:t>
      </w:r>
      <w:r w:rsidRPr="00315072">
        <w:rPr>
          <w:rFonts w:asciiTheme="majorHAnsi" w:hAnsiTheme="majorHAnsi" w:cs="Melior"/>
          <w:sz w:val="24"/>
          <w:szCs w:val="24"/>
        </w:rPr>
        <w:t>cushions used to support an infant for</w:t>
      </w:r>
      <w:r w:rsidR="00754013">
        <w:rPr>
          <w:rFonts w:asciiTheme="majorHAnsi" w:hAnsiTheme="majorHAnsi" w:cs="Melior"/>
          <w:sz w:val="24"/>
          <w:szCs w:val="24"/>
        </w:rPr>
        <w:t xml:space="preserve"> </w:t>
      </w:r>
      <w:r w:rsidRPr="00315072">
        <w:rPr>
          <w:rFonts w:asciiTheme="majorHAnsi" w:hAnsiTheme="majorHAnsi" w:cs="Melior"/>
          <w:sz w:val="24"/>
          <w:szCs w:val="24"/>
        </w:rPr>
        <w:t>activities such as tummy time, and other</w:t>
      </w:r>
      <w:r w:rsidR="00754013">
        <w:rPr>
          <w:rFonts w:asciiTheme="majorHAnsi" w:hAnsiTheme="majorHAnsi" w:cs="Melior"/>
          <w:sz w:val="24"/>
          <w:szCs w:val="24"/>
        </w:rPr>
        <w:t xml:space="preserve"> </w:t>
      </w:r>
      <w:r w:rsidRPr="00315072">
        <w:rPr>
          <w:rFonts w:asciiTheme="majorHAnsi" w:hAnsiTheme="majorHAnsi" w:cs="Melior"/>
          <w:sz w:val="24"/>
          <w:szCs w:val="24"/>
        </w:rPr>
        <w:t>similar products. The final rule</w:t>
      </w:r>
      <w:r w:rsidR="00754013">
        <w:rPr>
          <w:rFonts w:asciiTheme="majorHAnsi" w:hAnsiTheme="majorHAnsi" w:cs="Melior"/>
          <w:sz w:val="24"/>
          <w:szCs w:val="24"/>
        </w:rPr>
        <w:t xml:space="preserve"> includes information collection requirements </w:t>
      </w:r>
      <w:r w:rsidRPr="00315072">
        <w:rPr>
          <w:rFonts w:asciiTheme="majorHAnsi" w:hAnsiTheme="majorHAnsi" w:cs="Melior"/>
          <w:sz w:val="24"/>
          <w:szCs w:val="24"/>
        </w:rPr>
        <w:t>address</w:t>
      </w:r>
      <w:r w:rsidR="0038617D">
        <w:rPr>
          <w:rFonts w:asciiTheme="majorHAnsi" w:hAnsiTheme="majorHAnsi" w:cs="Melior"/>
          <w:sz w:val="24"/>
          <w:szCs w:val="24"/>
        </w:rPr>
        <w:t>ing</w:t>
      </w:r>
      <w:r w:rsidRPr="00315072">
        <w:rPr>
          <w:rFonts w:asciiTheme="majorHAnsi" w:hAnsiTheme="majorHAnsi" w:cs="Melior"/>
          <w:sz w:val="24"/>
          <w:szCs w:val="24"/>
        </w:rPr>
        <w:t xml:space="preserve"> the risk of death and injury</w:t>
      </w:r>
      <w:r w:rsidR="00754013">
        <w:rPr>
          <w:rFonts w:asciiTheme="majorHAnsi" w:hAnsiTheme="majorHAnsi" w:cs="Melior"/>
          <w:sz w:val="24"/>
          <w:szCs w:val="24"/>
        </w:rPr>
        <w:t xml:space="preserve"> </w:t>
      </w:r>
      <w:r w:rsidRPr="00315072">
        <w:rPr>
          <w:rFonts w:asciiTheme="majorHAnsi" w:hAnsiTheme="majorHAnsi" w:cs="Melior"/>
          <w:sz w:val="24"/>
          <w:szCs w:val="24"/>
        </w:rPr>
        <w:t>associated with infant support cushions</w:t>
      </w:r>
      <w:r w:rsidR="00754013">
        <w:rPr>
          <w:rFonts w:asciiTheme="majorHAnsi" w:hAnsiTheme="majorHAnsi" w:cs="Melior"/>
          <w:sz w:val="24"/>
          <w:szCs w:val="24"/>
        </w:rPr>
        <w:t xml:space="preserve"> </w:t>
      </w:r>
      <w:r w:rsidRPr="00315072">
        <w:rPr>
          <w:rFonts w:asciiTheme="majorHAnsi" w:hAnsiTheme="majorHAnsi" w:cs="Melior"/>
          <w:sz w:val="24"/>
          <w:szCs w:val="24"/>
        </w:rPr>
        <w:t>primarily due to suffocation,</w:t>
      </w:r>
      <w:r w:rsidR="00754013">
        <w:rPr>
          <w:rFonts w:asciiTheme="majorHAnsi" w:hAnsiTheme="majorHAnsi" w:cs="Melior"/>
          <w:sz w:val="24"/>
          <w:szCs w:val="24"/>
        </w:rPr>
        <w:t xml:space="preserve"> </w:t>
      </w:r>
      <w:r w:rsidRPr="00315072">
        <w:rPr>
          <w:rFonts w:asciiTheme="majorHAnsi" w:hAnsiTheme="majorHAnsi" w:cs="Melior"/>
          <w:sz w:val="24"/>
          <w:szCs w:val="24"/>
        </w:rPr>
        <w:t>entrapment, and fall hazards.</w:t>
      </w:r>
    </w:p>
    <w:p w:rsidR="00BB5EF1" w:rsidP="00BB5EF1" w14:paraId="60C4FFAF" w14:textId="77777777">
      <w:pPr>
        <w:spacing w:after="0" w:line="240" w:lineRule="auto"/>
        <w:rPr>
          <w:rFonts w:asciiTheme="majorHAnsi" w:hAnsiTheme="majorHAnsi"/>
          <w:sz w:val="24"/>
        </w:rPr>
      </w:pPr>
    </w:p>
    <w:p w:rsidR="005C7428" w:rsidRPr="0085688C" w:rsidP="006E563D" w14:paraId="54CA8C2C" w14:textId="5624E4E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E669C" w:rsidP="005E669C" w14:paraId="5B58448E" w14:textId="77777777">
      <w:pPr>
        <w:autoSpaceDE w:val="0"/>
        <w:autoSpaceDN w:val="0"/>
        <w:adjustRightInd w:val="0"/>
        <w:spacing w:after="0" w:line="240" w:lineRule="auto"/>
        <w:rPr>
          <w:rFonts w:asciiTheme="majorHAnsi" w:hAnsiTheme="majorHAnsi" w:cs="Melior"/>
          <w:sz w:val="24"/>
          <w:szCs w:val="24"/>
        </w:rPr>
      </w:pPr>
    </w:p>
    <w:p w:rsidR="0030601E" w:rsidP="0030601E" w14:paraId="6E6675EC" w14:textId="4973067D">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The safety standard</w:t>
      </w:r>
      <w:r w:rsidRPr="00EE43CB">
        <w:rPr>
          <w:rFonts w:asciiTheme="majorHAnsi" w:hAnsiTheme="majorHAnsi" w:cs="Melior"/>
          <w:sz w:val="24"/>
          <w:szCs w:val="24"/>
        </w:rPr>
        <w:t xml:space="preserve"> provides marking</w:t>
      </w:r>
      <w:r>
        <w:rPr>
          <w:rFonts w:asciiTheme="majorHAnsi" w:hAnsiTheme="majorHAnsi" w:cs="Melior"/>
          <w:sz w:val="24"/>
          <w:szCs w:val="24"/>
        </w:rPr>
        <w:t xml:space="preserve"> </w:t>
      </w:r>
      <w:r w:rsidRPr="00EE43CB">
        <w:rPr>
          <w:rFonts w:asciiTheme="majorHAnsi" w:hAnsiTheme="majorHAnsi" w:cs="Melior"/>
          <w:sz w:val="24"/>
          <w:szCs w:val="24"/>
        </w:rPr>
        <w:t>and labeling requirements for infant</w:t>
      </w:r>
      <w:r>
        <w:rPr>
          <w:rFonts w:asciiTheme="majorHAnsi" w:hAnsiTheme="majorHAnsi" w:cs="Melior"/>
          <w:sz w:val="24"/>
          <w:szCs w:val="24"/>
        </w:rPr>
        <w:t xml:space="preserve"> </w:t>
      </w:r>
      <w:r w:rsidRPr="00EE43CB">
        <w:rPr>
          <w:rFonts w:asciiTheme="majorHAnsi" w:hAnsiTheme="majorHAnsi" w:cs="Melior"/>
          <w:sz w:val="24"/>
          <w:szCs w:val="24"/>
        </w:rPr>
        <w:t>support cushions, including general</w:t>
      </w:r>
      <w:r>
        <w:rPr>
          <w:rFonts w:asciiTheme="majorHAnsi" w:hAnsiTheme="majorHAnsi" w:cs="Melior"/>
          <w:sz w:val="24"/>
          <w:szCs w:val="24"/>
        </w:rPr>
        <w:t xml:space="preserve"> </w:t>
      </w:r>
      <w:r w:rsidRPr="00EE43CB">
        <w:rPr>
          <w:rFonts w:asciiTheme="majorHAnsi" w:hAnsiTheme="majorHAnsi" w:cs="Melior"/>
          <w:sz w:val="24"/>
          <w:szCs w:val="24"/>
        </w:rPr>
        <w:t>markings, permanency, upholstery labeling, warning design for product, and warning statements.</w:t>
      </w:r>
      <w:r>
        <w:rPr>
          <w:rFonts w:asciiTheme="majorHAnsi" w:hAnsiTheme="majorHAnsi" w:cs="Melior"/>
          <w:sz w:val="24"/>
          <w:szCs w:val="24"/>
        </w:rPr>
        <w:t xml:space="preserve"> Figures 1 and 2 </w:t>
      </w:r>
      <w:r w:rsidRPr="004B51CF">
        <w:rPr>
          <w:rFonts w:asciiTheme="majorHAnsi" w:hAnsiTheme="majorHAnsi" w:cs="Melior"/>
          <w:sz w:val="24"/>
          <w:szCs w:val="24"/>
        </w:rPr>
        <w:t xml:space="preserve">provide </w:t>
      </w:r>
      <w:r>
        <w:rPr>
          <w:rFonts w:asciiTheme="majorHAnsi" w:hAnsiTheme="majorHAnsi" w:cs="Melior"/>
          <w:sz w:val="24"/>
          <w:szCs w:val="24"/>
        </w:rPr>
        <w:t>examples of</w:t>
      </w:r>
      <w:r w:rsidRPr="004B51CF">
        <w:rPr>
          <w:rFonts w:asciiTheme="majorHAnsi" w:hAnsiTheme="majorHAnsi" w:cs="Melior"/>
          <w:sz w:val="24"/>
          <w:szCs w:val="24"/>
        </w:rPr>
        <w:t xml:space="preserve"> the required </w:t>
      </w:r>
      <w:r>
        <w:rPr>
          <w:rFonts w:asciiTheme="majorHAnsi" w:hAnsiTheme="majorHAnsi" w:cs="Melior"/>
          <w:sz w:val="24"/>
          <w:szCs w:val="24"/>
        </w:rPr>
        <w:t>warnings</w:t>
      </w:r>
      <w:r w:rsidRPr="004B51CF">
        <w:rPr>
          <w:rFonts w:asciiTheme="majorHAnsi" w:hAnsiTheme="majorHAnsi" w:cs="Melior"/>
          <w:sz w:val="24"/>
          <w:szCs w:val="24"/>
        </w:rPr>
        <w:t>.</w:t>
      </w:r>
      <w:r>
        <w:rPr>
          <w:rFonts w:asciiTheme="majorHAnsi" w:hAnsiTheme="majorHAnsi" w:cs="Melior"/>
          <w:sz w:val="24"/>
          <w:szCs w:val="24"/>
        </w:rPr>
        <w:t xml:space="preserve"> The standard also</w:t>
      </w:r>
      <w:r w:rsidRPr="00EE43CB">
        <w:rPr>
          <w:rFonts w:asciiTheme="majorHAnsi" w:hAnsiTheme="majorHAnsi" w:cs="Melior"/>
          <w:sz w:val="24"/>
          <w:szCs w:val="24"/>
        </w:rPr>
        <w:t xml:space="preserve"> provides requirements</w:t>
      </w:r>
      <w:r>
        <w:rPr>
          <w:rFonts w:asciiTheme="majorHAnsi" w:hAnsiTheme="majorHAnsi" w:cs="Melior"/>
          <w:sz w:val="24"/>
          <w:szCs w:val="24"/>
        </w:rPr>
        <w:t xml:space="preserve"> </w:t>
      </w:r>
      <w:r w:rsidRPr="00EE43CB">
        <w:rPr>
          <w:rFonts w:asciiTheme="majorHAnsi" w:hAnsiTheme="majorHAnsi" w:cs="Melior"/>
          <w:sz w:val="24"/>
          <w:szCs w:val="24"/>
        </w:rPr>
        <w:t>for instructional literature for infant</w:t>
      </w:r>
      <w:r>
        <w:rPr>
          <w:rFonts w:asciiTheme="majorHAnsi" w:hAnsiTheme="majorHAnsi" w:cs="Melior"/>
          <w:sz w:val="24"/>
          <w:szCs w:val="24"/>
        </w:rPr>
        <w:t xml:space="preserve"> </w:t>
      </w:r>
      <w:r w:rsidRPr="00EE43CB">
        <w:rPr>
          <w:rFonts w:asciiTheme="majorHAnsi" w:hAnsiTheme="majorHAnsi" w:cs="Melior"/>
          <w:sz w:val="24"/>
          <w:szCs w:val="24"/>
        </w:rPr>
        <w:t>support cushions, including requiring</w:t>
      </w:r>
      <w:r>
        <w:rPr>
          <w:rFonts w:asciiTheme="majorHAnsi" w:hAnsiTheme="majorHAnsi" w:cs="Melior"/>
          <w:sz w:val="24"/>
          <w:szCs w:val="24"/>
        </w:rPr>
        <w:t xml:space="preserve"> </w:t>
      </w:r>
      <w:r w:rsidRPr="00EE43CB">
        <w:rPr>
          <w:rFonts w:asciiTheme="majorHAnsi" w:hAnsiTheme="majorHAnsi" w:cs="Melior"/>
          <w:sz w:val="24"/>
          <w:szCs w:val="24"/>
        </w:rPr>
        <w:t>instructional literature be provided with</w:t>
      </w:r>
      <w:r>
        <w:rPr>
          <w:rFonts w:asciiTheme="majorHAnsi" w:hAnsiTheme="majorHAnsi" w:cs="Melior"/>
          <w:sz w:val="24"/>
          <w:szCs w:val="24"/>
        </w:rPr>
        <w:t xml:space="preserve"> </w:t>
      </w:r>
      <w:r w:rsidRPr="00EE43CB">
        <w:rPr>
          <w:rFonts w:asciiTheme="majorHAnsi" w:hAnsiTheme="majorHAnsi" w:cs="Melior"/>
          <w:sz w:val="24"/>
          <w:szCs w:val="24"/>
        </w:rPr>
        <w:t>the product.</w:t>
      </w:r>
      <w:r>
        <w:rPr>
          <w:rFonts w:asciiTheme="majorHAnsi" w:hAnsiTheme="majorHAnsi" w:cs="Melior"/>
          <w:sz w:val="24"/>
          <w:szCs w:val="24"/>
        </w:rPr>
        <w:t xml:space="preserve"> </w:t>
      </w:r>
      <w:r w:rsidRPr="004B51CF">
        <w:rPr>
          <w:rFonts w:asciiTheme="majorHAnsi" w:hAnsiTheme="majorHAnsi" w:cs="Melior"/>
          <w:sz w:val="24"/>
          <w:szCs w:val="24"/>
        </w:rPr>
        <w:t>Specialized expertise in</w:t>
      </w:r>
      <w:r>
        <w:rPr>
          <w:rFonts w:asciiTheme="majorHAnsi" w:hAnsiTheme="majorHAnsi" w:cs="Melior"/>
          <w:sz w:val="24"/>
          <w:szCs w:val="24"/>
        </w:rPr>
        <w:t xml:space="preserve"> </w:t>
      </w:r>
      <w:r w:rsidRPr="004B51CF">
        <w:rPr>
          <w:rFonts w:asciiTheme="majorHAnsi" w:hAnsiTheme="majorHAnsi" w:cs="Melior"/>
          <w:sz w:val="24"/>
          <w:szCs w:val="24"/>
        </w:rPr>
        <w:t>graphics design would not be required</w:t>
      </w:r>
      <w:r>
        <w:rPr>
          <w:rFonts w:asciiTheme="majorHAnsi" w:hAnsiTheme="majorHAnsi" w:cs="Melior"/>
          <w:sz w:val="24"/>
          <w:szCs w:val="24"/>
        </w:rPr>
        <w:t xml:space="preserve"> </w:t>
      </w:r>
      <w:r w:rsidRPr="004B51CF">
        <w:rPr>
          <w:rFonts w:asciiTheme="majorHAnsi" w:hAnsiTheme="majorHAnsi" w:cs="Melior"/>
          <w:sz w:val="24"/>
          <w:szCs w:val="24"/>
        </w:rPr>
        <w:t>to develop the warnings and</w:t>
      </w:r>
      <w:r>
        <w:rPr>
          <w:rFonts w:asciiTheme="majorHAnsi" w:hAnsiTheme="majorHAnsi" w:cs="Melior"/>
          <w:sz w:val="24"/>
          <w:szCs w:val="24"/>
        </w:rPr>
        <w:t xml:space="preserve"> </w:t>
      </w:r>
      <w:r w:rsidRPr="004B51CF">
        <w:rPr>
          <w:rFonts w:asciiTheme="majorHAnsi" w:hAnsiTheme="majorHAnsi" w:cs="Melior"/>
          <w:sz w:val="24"/>
          <w:szCs w:val="24"/>
        </w:rPr>
        <w:t xml:space="preserve">instructions. </w:t>
      </w:r>
    </w:p>
    <w:p w:rsidR="0030601E" w:rsidP="0030601E" w14:paraId="6BC6E3BB" w14:textId="77777777">
      <w:pPr>
        <w:autoSpaceDE w:val="0"/>
        <w:autoSpaceDN w:val="0"/>
        <w:adjustRightInd w:val="0"/>
        <w:spacing w:after="0" w:line="240" w:lineRule="auto"/>
        <w:rPr>
          <w:rFonts w:asciiTheme="majorHAnsi" w:hAnsiTheme="majorHAnsi" w:cs="Melior"/>
          <w:sz w:val="24"/>
          <w:szCs w:val="24"/>
        </w:rPr>
      </w:pPr>
    </w:p>
    <w:p w:rsidR="0030601E" w:rsidP="0030601E" w14:paraId="481B66A8" w14:textId="77777777">
      <w:pPr>
        <w:pStyle w:val="Default"/>
        <w:keepNext/>
        <w:jc w:val="center"/>
        <w:rPr>
          <w:rFonts w:ascii="Times New Roman" w:hAnsi="Times New Roman" w:cs="Times New Roman"/>
          <w:b/>
          <w:color w:val="auto"/>
        </w:rPr>
      </w:pPr>
      <w:r>
        <w:rPr>
          <w:rFonts w:ascii="Times New Roman" w:hAnsi="Times New Roman" w:cs="Times New Roman"/>
          <w:b/>
          <w:color w:val="auto"/>
        </w:rPr>
        <w:t>Figure 1: Warning for Product Without Tummy Time</w:t>
      </w:r>
    </w:p>
    <w:p w:rsidR="0030601E" w:rsidP="0030601E" w14:paraId="5E3E2042" w14:textId="77777777">
      <w:pPr>
        <w:autoSpaceDE w:val="0"/>
        <w:autoSpaceDN w:val="0"/>
        <w:adjustRightInd w:val="0"/>
        <w:spacing w:after="0" w:line="240" w:lineRule="auto"/>
        <w:jc w:val="center"/>
        <w:rPr>
          <w:rFonts w:asciiTheme="majorHAnsi" w:hAnsiTheme="majorHAnsi" w:cs="Melior"/>
          <w:sz w:val="24"/>
          <w:szCs w:val="24"/>
        </w:rPr>
      </w:pPr>
      <w:r>
        <w:rPr>
          <w:noProof/>
        </w:rPr>
        <w:drawing>
          <wp:inline distT="0" distB="0" distL="0" distR="0">
            <wp:extent cx="4096808" cy="3136721"/>
            <wp:effectExtent l="0" t="0" r="0" b="6985"/>
            <wp:docPr id="196815879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58798" name="Picture 1" descr="Text&#10;&#10;Description automatically generated"/>
                    <pic:cNvPicPr/>
                  </pic:nvPicPr>
                  <pic:blipFill>
                    <a:blip xmlns:r="http://schemas.openxmlformats.org/officeDocument/2006/relationships" r:embed="rId4"/>
                    <a:stretch>
                      <a:fillRect/>
                    </a:stretch>
                  </pic:blipFill>
                  <pic:spPr>
                    <a:xfrm>
                      <a:off x="0" y="0"/>
                      <a:ext cx="4106469" cy="3144118"/>
                    </a:xfrm>
                    <a:prstGeom prst="rect">
                      <a:avLst/>
                    </a:prstGeom>
                  </pic:spPr>
                </pic:pic>
              </a:graphicData>
            </a:graphic>
          </wp:inline>
        </w:drawing>
      </w:r>
    </w:p>
    <w:p w:rsidR="0030601E" w:rsidP="0030601E" w14:paraId="10686D07" w14:textId="77777777">
      <w:pPr>
        <w:autoSpaceDE w:val="0"/>
        <w:autoSpaceDN w:val="0"/>
        <w:adjustRightInd w:val="0"/>
        <w:spacing w:after="0" w:line="240" w:lineRule="auto"/>
        <w:jc w:val="center"/>
        <w:rPr>
          <w:rFonts w:asciiTheme="majorHAnsi" w:hAnsiTheme="majorHAnsi" w:cs="Melior"/>
          <w:sz w:val="24"/>
          <w:szCs w:val="24"/>
        </w:rPr>
      </w:pPr>
    </w:p>
    <w:p w:rsidR="0030601E" w:rsidRPr="00223CB6" w:rsidP="0030601E" w14:paraId="112B7259" w14:textId="77777777">
      <w:pPr>
        <w:pStyle w:val="Default"/>
        <w:keepNext/>
        <w:jc w:val="center"/>
        <w:rPr>
          <w:rFonts w:ascii="Times New Roman" w:hAnsi="Times New Roman" w:cs="Times New Roman"/>
          <w:b/>
          <w:color w:val="auto"/>
        </w:rPr>
      </w:pPr>
      <w:r>
        <w:rPr>
          <w:rFonts w:ascii="Times New Roman" w:hAnsi="Times New Roman" w:cs="Times New Roman"/>
          <w:b/>
          <w:color w:val="auto"/>
        </w:rPr>
        <w:t>Figure 2: Warning for Tummy Time Product</w:t>
      </w:r>
    </w:p>
    <w:p w:rsidR="0030601E" w:rsidRPr="004B51CF" w:rsidP="0030601E" w14:paraId="4ACE7AC7" w14:textId="77777777">
      <w:pPr>
        <w:autoSpaceDE w:val="0"/>
        <w:autoSpaceDN w:val="0"/>
        <w:adjustRightInd w:val="0"/>
        <w:spacing w:after="0" w:line="240" w:lineRule="auto"/>
        <w:jc w:val="center"/>
        <w:rPr>
          <w:rFonts w:asciiTheme="majorHAnsi" w:hAnsiTheme="majorHAnsi" w:cs="Melior"/>
          <w:sz w:val="24"/>
          <w:szCs w:val="24"/>
        </w:rPr>
      </w:pPr>
      <w:r>
        <w:rPr>
          <w:noProof/>
        </w:rPr>
        <w:drawing>
          <wp:inline distT="0" distB="0" distL="0" distR="0">
            <wp:extent cx="4096439" cy="3285067"/>
            <wp:effectExtent l="0" t="0" r="0" b="0"/>
            <wp:docPr id="137677626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76260" name="Picture 1" descr="Text&#10;&#10;Description automatically generated"/>
                    <pic:cNvPicPr/>
                  </pic:nvPicPr>
                  <pic:blipFill>
                    <a:blip xmlns:r="http://schemas.openxmlformats.org/officeDocument/2006/relationships" r:embed="rId5"/>
                    <a:stretch>
                      <a:fillRect/>
                    </a:stretch>
                  </pic:blipFill>
                  <pic:spPr>
                    <a:xfrm>
                      <a:off x="0" y="0"/>
                      <a:ext cx="4107428" cy="3293880"/>
                    </a:xfrm>
                    <a:prstGeom prst="rect">
                      <a:avLst/>
                    </a:prstGeom>
                  </pic:spPr>
                </pic:pic>
              </a:graphicData>
            </a:graphic>
          </wp:inline>
        </w:drawing>
      </w:r>
    </w:p>
    <w:p w:rsidR="0030601E" w:rsidRPr="00EE43CB" w:rsidP="0030601E" w14:paraId="533E2340" w14:textId="6E48F1D7">
      <w:pPr>
        <w:autoSpaceDE w:val="0"/>
        <w:autoSpaceDN w:val="0"/>
        <w:adjustRightInd w:val="0"/>
        <w:spacing w:after="0" w:line="240" w:lineRule="auto"/>
        <w:rPr>
          <w:rFonts w:asciiTheme="majorHAnsi" w:hAnsiTheme="majorHAnsi" w:cs="Melior"/>
          <w:sz w:val="24"/>
          <w:szCs w:val="24"/>
        </w:rPr>
      </w:pPr>
    </w:p>
    <w:p w:rsidR="0030601E" w:rsidP="004B51CF" w14:paraId="1779FCE2" w14:textId="77777777">
      <w:pPr>
        <w:autoSpaceDE w:val="0"/>
        <w:autoSpaceDN w:val="0"/>
        <w:adjustRightInd w:val="0"/>
        <w:spacing w:after="0" w:line="240" w:lineRule="auto"/>
        <w:rPr>
          <w:rFonts w:asciiTheme="majorHAnsi" w:hAnsiTheme="majorHAnsi" w:cs="Melior"/>
          <w:sz w:val="24"/>
          <w:szCs w:val="24"/>
        </w:rPr>
      </w:pPr>
    </w:p>
    <w:p w:rsidR="00223CB6" w:rsidRPr="004B51CF" w:rsidP="0030601E" w14:paraId="741CDB40" w14:textId="3BC49FC5">
      <w:pPr>
        <w:autoSpaceDE w:val="0"/>
        <w:autoSpaceDN w:val="0"/>
        <w:adjustRightInd w:val="0"/>
        <w:spacing w:after="0" w:line="240" w:lineRule="auto"/>
        <w:rPr>
          <w:rFonts w:asciiTheme="majorHAnsi" w:hAnsiTheme="majorHAnsi" w:cs="Melior"/>
          <w:sz w:val="24"/>
          <w:szCs w:val="24"/>
        </w:rPr>
      </w:pPr>
      <w:r w:rsidRPr="005E669C">
        <w:rPr>
          <w:rFonts w:asciiTheme="majorHAnsi" w:hAnsiTheme="majorHAnsi" w:cs="Melior"/>
          <w:sz w:val="24"/>
          <w:szCs w:val="24"/>
        </w:rPr>
        <w:t xml:space="preserve">For this information collection respondents are </w:t>
      </w:r>
      <w:r w:rsidRPr="005E669C">
        <w:rPr>
          <w:rFonts w:asciiTheme="majorHAnsi" w:hAnsiTheme="majorHAnsi" w:cs="Melior"/>
          <w:sz w:val="24"/>
          <w:szCs w:val="24"/>
        </w:rPr>
        <w:t>persons</w:t>
      </w:r>
      <w:r w:rsidRPr="005E669C">
        <w:rPr>
          <w:rFonts w:asciiTheme="majorHAnsi" w:hAnsiTheme="majorHAnsi" w:cs="Melior"/>
          <w:sz w:val="24"/>
          <w:szCs w:val="24"/>
        </w:rPr>
        <w:t xml:space="preserve"> who manufacture or import </w:t>
      </w:r>
      <w:r w:rsidR="004B51CF">
        <w:rPr>
          <w:rFonts w:asciiTheme="majorHAnsi" w:hAnsiTheme="majorHAnsi" w:cs="Melior"/>
          <w:sz w:val="24"/>
          <w:szCs w:val="24"/>
        </w:rPr>
        <w:t>infant support cushions</w:t>
      </w:r>
      <w:r w:rsidRPr="005E669C">
        <w:rPr>
          <w:rFonts w:asciiTheme="majorHAnsi" w:hAnsiTheme="majorHAnsi" w:cs="Melior"/>
          <w:sz w:val="24"/>
          <w:szCs w:val="24"/>
        </w:rPr>
        <w:t>.</w:t>
      </w:r>
      <w:r>
        <w:rPr>
          <w:rFonts w:asciiTheme="majorHAnsi" w:hAnsiTheme="majorHAnsi" w:cs="Melior"/>
          <w:sz w:val="24"/>
          <w:szCs w:val="24"/>
        </w:rPr>
        <w:t xml:space="preserve"> </w:t>
      </w:r>
      <w:r w:rsidRPr="004B51CF" w:rsidR="004B51CF">
        <w:rPr>
          <w:rFonts w:asciiTheme="majorHAnsi" w:hAnsiTheme="majorHAnsi" w:cs="Melior"/>
          <w:sz w:val="24"/>
          <w:szCs w:val="24"/>
        </w:rPr>
        <w:t>While some infant support cushion</w:t>
      </w:r>
      <w:r w:rsidR="004B51CF">
        <w:rPr>
          <w:rFonts w:asciiTheme="majorHAnsi" w:hAnsiTheme="majorHAnsi" w:cs="Melior"/>
          <w:sz w:val="24"/>
          <w:szCs w:val="24"/>
        </w:rPr>
        <w:t xml:space="preserve"> </w:t>
      </w:r>
      <w:r w:rsidRPr="004B51CF" w:rsidR="004B51CF">
        <w:rPr>
          <w:rFonts w:asciiTheme="majorHAnsi" w:hAnsiTheme="majorHAnsi" w:cs="Melior"/>
          <w:sz w:val="24"/>
          <w:szCs w:val="24"/>
        </w:rPr>
        <w:t xml:space="preserve">products currently have labels, </w:t>
      </w:r>
      <w:r w:rsidRPr="004B51CF" w:rsidR="004B51CF">
        <w:rPr>
          <w:rFonts w:asciiTheme="majorHAnsi" w:hAnsiTheme="majorHAnsi" w:cs="Melior"/>
          <w:sz w:val="24"/>
          <w:szCs w:val="24"/>
        </w:rPr>
        <w:t>all of</w:t>
      </w:r>
      <w:r w:rsidR="004B51CF">
        <w:rPr>
          <w:rFonts w:asciiTheme="majorHAnsi" w:hAnsiTheme="majorHAnsi" w:cs="Melior"/>
          <w:sz w:val="24"/>
          <w:szCs w:val="24"/>
        </w:rPr>
        <w:t xml:space="preserve"> </w:t>
      </w:r>
      <w:r w:rsidRPr="004B51CF" w:rsidR="004B51CF">
        <w:rPr>
          <w:rFonts w:asciiTheme="majorHAnsi" w:hAnsiTheme="majorHAnsi" w:cs="Melior"/>
          <w:sz w:val="24"/>
          <w:szCs w:val="24"/>
        </w:rPr>
        <w:t>these products would have to meet the</w:t>
      </w:r>
      <w:r w:rsidR="004B51CF">
        <w:rPr>
          <w:rFonts w:asciiTheme="majorHAnsi" w:hAnsiTheme="majorHAnsi" w:cs="Melior"/>
          <w:sz w:val="24"/>
          <w:szCs w:val="24"/>
        </w:rPr>
        <w:t xml:space="preserve"> </w:t>
      </w:r>
      <w:r w:rsidRPr="004B51CF" w:rsidR="004B51CF">
        <w:rPr>
          <w:rFonts w:asciiTheme="majorHAnsi" w:hAnsiTheme="majorHAnsi" w:cs="Melior"/>
          <w:sz w:val="24"/>
          <w:szCs w:val="24"/>
        </w:rPr>
        <w:t>labeling requirements and</w:t>
      </w:r>
      <w:r w:rsidR="004B51CF">
        <w:rPr>
          <w:rFonts w:asciiTheme="majorHAnsi" w:hAnsiTheme="majorHAnsi" w:cs="Melior"/>
          <w:sz w:val="24"/>
          <w:szCs w:val="24"/>
        </w:rPr>
        <w:t xml:space="preserve"> </w:t>
      </w:r>
      <w:r w:rsidRPr="004B51CF" w:rsidR="004B51CF">
        <w:rPr>
          <w:rFonts w:asciiTheme="majorHAnsi" w:hAnsiTheme="majorHAnsi" w:cs="Melior"/>
          <w:sz w:val="24"/>
          <w:szCs w:val="24"/>
        </w:rPr>
        <w:t>instructions specified in the rule</w:t>
      </w:r>
      <w:r w:rsidR="00C93F84">
        <w:rPr>
          <w:rFonts w:asciiTheme="majorHAnsi" w:hAnsiTheme="majorHAnsi" w:cs="Melior"/>
          <w:sz w:val="24"/>
          <w:szCs w:val="24"/>
        </w:rPr>
        <w:t xml:space="preserve">. </w:t>
      </w:r>
    </w:p>
    <w:p w:rsidR="004B51CF" w:rsidP="005E669C" w14:paraId="255D7AE7" w14:textId="77777777">
      <w:pPr>
        <w:autoSpaceDE w:val="0"/>
        <w:autoSpaceDN w:val="0"/>
        <w:adjustRightInd w:val="0"/>
        <w:spacing w:after="0" w:line="240" w:lineRule="auto"/>
        <w:rPr>
          <w:rFonts w:asciiTheme="majorHAnsi" w:hAnsiTheme="majorHAnsi" w:cs="Melior"/>
          <w:sz w:val="24"/>
          <w:szCs w:val="24"/>
        </w:rPr>
      </w:pPr>
    </w:p>
    <w:p w:rsidR="005C7428" w:rsidP="001A1863" w14:paraId="5E786ED9" w14:textId="2DAE0493">
      <w:pPr>
        <w:autoSpaceDE w:val="0"/>
        <w:autoSpaceDN w:val="0"/>
        <w:adjustRightInd w:val="0"/>
        <w:spacing w:after="0" w:line="240" w:lineRule="auto"/>
        <w:rPr>
          <w:rFonts w:asciiTheme="majorHAnsi" w:hAnsiTheme="majorHAnsi" w:cs="Melior"/>
          <w:sz w:val="24"/>
          <w:szCs w:val="24"/>
        </w:rPr>
      </w:pPr>
      <w:r w:rsidRPr="004B51CF">
        <w:rPr>
          <w:rFonts w:asciiTheme="majorHAnsi" w:hAnsiTheme="majorHAnsi" w:cs="Melior"/>
          <w:sz w:val="24"/>
          <w:szCs w:val="24"/>
        </w:rPr>
        <w:t>Most reporting and</w:t>
      </w:r>
      <w:r>
        <w:rPr>
          <w:rFonts w:asciiTheme="majorHAnsi" w:hAnsiTheme="majorHAnsi" w:cs="Melior"/>
          <w:sz w:val="24"/>
          <w:szCs w:val="24"/>
        </w:rPr>
        <w:t xml:space="preserve"> </w:t>
      </w:r>
      <w:r w:rsidRPr="004B51CF">
        <w:rPr>
          <w:rFonts w:asciiTheme="majorHAnsi" w:hAnsiTheme="majorHAnsi" w:cs="Melior"/>
          <w:sz w:val="24"/>
          <w:szCs w:val="24"/>
        </w:rPr>
        <w:t>recordkeeping requirements in this</w:t>
      </w:r>
      <w:r>
        <w:rPr>
          <w:rFonts w:asciiTheme="majorHAnsi" w:hAnsiTheme="majorHAnsi" w:cs="Melior"/>
          <w:sz w:val="24"/>
          <w:szCs w:val="24"/>
        </w:rPr>
        <w:t xml:space="preserve"> </w:t>
      </w:r>
      <w:r w:rsidRPr="004B51CF">
        <w:rPr>
          <w:rFonts w:asciiTheme="majorHAnsi" w:hAnsiTheme="majorHAnsi" w:cs="Melior"/>
          <w:sz w:val="24"/>
          <w:szCs w:val="24"/>
        </w:rPr>
        <w:t>rule would be new for all</w:t>
      </w:r>
      <w:r>
        <w:rPr>
          <w:rFonts w:asciiTheme="majorHAnsi" w:hAnsiTheme="majorHAnsi" w:cs="Melior"/>
          <w:sz w:val="24"/>
          <w:szCs w:val="24"/>
        </w:rPr>
        <w:t xml:space="preserve"> </w:t>
      </w:r>
      <w:r w:rsidRPr="004B51CF">
        <w:rPr>
          <w:rFonts w:asciiTheme="majorHAnsi" w:hAnsiTheme="majorHAnsi" w:cs="Melior"/>
          <w:sz w:val="24"/>
          <w:szCs w:val="24"/>
        </w:rPr>
        <w:t>suppliers.</w:t>
      </w:r>
      <w:r>
        <w:rPr>
          <w:rFonts w:asciiTheme="majorHAnsi" w:hAnsiTheme="majorHAnsi" w:cs="Melior"/>
          <w:sz w:val="24"/>
          <w:szCs w:val="24"/>
        </w:rPr>
        <w:t xml:space="preserve"> </w:t>
      </w:r>
      <w:r w:rsidR="00D91816">
        <w:rPr>
          <w:rFonts w:asciiTheme="majorHAnsi" w:hAnsiTheme="majorHAnsi" w:cs="Melior"/>
          <w:sz w:val="24"/>
          <w:szCs w:val="24"/>
        </w:rPr>
        <w:t>T</w:t>
      </w:r>
      <w:r w:rsidRPr="0034619E" w:rsidR="00D91816">
        <w:rPr>
          <w:rFonts w:asciiTheme="majorHAnsi" w:hAnsiTheme="majorHAnsi" w:cs="Melior"/>
          <w:sz w:val="24"/>
          <w:szCs w:val="24"/>
        </w:rPr>
        <w:t xml:space="preserve">he Commission is issuing this rule to establish mandatory performance and labeling requirements for </w:t>
      </w:r>
      <w:r w:rsidR="004B51CF">
        <w:rPr>
          <w:rFonts w:asciiTheme="majorHAnsi" w:hAnsiTheme="majorHAnsi" w:cs="Melior"/>
          <w:sz w:val="24"/>
          <w:szCs w:val="24"/>
        </w:rPr>
        <w:t>infant support cushions</w:t>
      </w:r>
      <w:r w:rsidR="00D91816">
        <w:rPr>
          <w:rFonts w:asciiTheme="majorHAnsi" w:hAnsiTheme="majorHAnsi" w:cs="Melior"/>
          <w:sz w:val="24"/>
          <w:szCs w:val="24"/>
        </w:rPr>
        <w:t xml:space="preserve"> t</w:t>
      </w:r>
      <w:r w:rsidRPr="0034619E" w:rsidR="00D91816">
        <w:rPr>
          <w:rFonts w:asciiTheme="majorHAnsi" w:hAnsiTheme="majorHAnsi" w:cs="Melior"/>
          <w:sz w:val="24"/>
          <w:szCs w:val="24"/>
        </w:rPr>
        <w:t xml:space="preserve">o </w:t>
      </w:r>
      <w:r w:rsidR="00FD6918">
        <w:rPr>
          <w:rFonts w:asciiTheme="majorHAnsi" w:hAnsiTheme="majorHAnsi" w:cs="Melior"/>
          <w:sz w:val="24"/>
          <w:szCs w:val="24"/>
        </w:rPr>
        <w:t xml:space="preserve">reduce injuries and deaths from the known hazards posed by </w:t>
      </w:r>
      <w:r w:rsidR="004B51CF">
        <w:rPr>
          <w:rFonts w:asciiTheme="majorHAnsi" w:hAnsiTheme="majorHAnsi" w:cs="Melior"/>
          <w:sz w:val="24"/>
          <w:szCs w:val="24"/>
        </w:rPr>
        <w:t>these products</w:t>
      </w:r>
      <w:r w:rsidR="00D91816">
        <w:rPr>
          <w:rFonts w:asciiTheme="majorHAnsi" w:hAnsiTheme="majorHAnsi" w:cs="Melior"/>
          <w:sz w:val="24"/>
          <w:szCs w:val="24"/>
        </w:rPr>
        <w:t>.</w:t>
      </w:r>
      <w:r w:rsidR="001A1863">
        <w:rPr>
          <w:rFonts w:asciiTheme="majorHAnsi" w:hAnsiTheme="majorHAnsi" w:cs="Melior"/>
          <w:sz w:val="24"/>
          <w:szCs w:val="24"/>
        </w:rPr>
        <w:t xml:space="preserve"> </w:t>
      </w:r>
    </w:p>
    <w:p w:rsidR="0030601E" w:rsidRPr="001A1863" w:rsidP="001A1863" w14:paraId="67045E99" w14:textId="77777777">
      <w:pPr>
        <w:autoSpaceDE w:val="0"/>
        <w:autoSpaceDN w:val="0"/>
        <w:adjustRightInd w:val="0"/>
        <w:spacing w:after="0" w:line="240" w:lineRule="auto"/>
        <w:rPr>
          <w:rFonts w:asciiTheme="majorHAnsi" w:hAnsiTheme="majorHAnsi" w:cs="Melior"/>
          <w:sz w:val="24"/>
          <w:szCs w:val="24"/>
        </w:rPr>
      </w:pPr>
    </w:p>
    <w:p w:rsidR="005C7428" w:rsidRPr="0085688C" w:rsidP="004B51CF" w14:paraId="4D415293" w14:textId="30DAAD35">
      <w:pPr>
        <w:keepNext/>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34619E" w:rsidP="004B51CF" w14:paraId="2B6C4676" w14:textId="77777777">
      <w:pPr>
        <w:keepNext/>
        <w:spacing w:after="0" w:line="240" w:lineRule="auto"/>
        <w:rPr>
          <w:rFonts w:asciiTheme="majorHAnsi" w:hAnsiTheme="majorHAnsi"/>
          <w:i/>
          <w:sz w:val="24"/>
        </w:rPr>
      </w:pPr>
    </w:p>
    <w:p w:rsidR="0034619E" w:rsidRPr="00BA11CF" w:rsidP="004B51CF" w14:paraId="73D7F8F4" w14:textId="1095B3F4">
      <w:pPr>
        <w:keepNext/>
        <w:spacing w:after="0" w:line="240" w:lineRule="auto"/>
        <w:rPr>
          <w:rFonts w:asciiTheme="majorHAnsi" w:hAnsiTheme="majorHAnsi"/>
          <w:sz w:val="24"/>
          <w:szCs w:val="24"/>
        </w:rPr>
      </w:pPr>
      <w:r w:rsidRPr="00BA11CF">
        <w:rPr>
          <w:rFonts w:asciiTheme="majorHAnsi" w:hAnsiTheme="majorHAnsi"/>
          <w:sz w:val="24"/>
          <w:szCs w:val="24"/>
        </w:rPr>
        <w:t xml:space="preserve">To address the hazard </w:t>
      </w:r>
      <w:r>
        <w:rPr>
          <w:rFonts w:asciiTheme="majorHAnsi" w:hAnsiTheme="majorHAnsi"/>
          <w:sz w:val="24"/>
          <w:szCs w:val="24"/>
        </w:rPr>
        <w:t xml:space="preserve">posed by </w:t>
      </w:r>
      <w:r w:rsidR="004B51CF">
        <w:rPr>
          <w:rFonts w:asciiTheme="majorHAnsi" w:hAnsiTheme="majorHAnsi"/>
          <w:sz w:val="24"/>
          <w:szCs w:val="24"/>
        </w:rPr>
        <w:t>infant support cushions</w:t>
      </w:r>
      <w:r w:rsidRPr="00BA11CF">
        <w:rPr>
          <w:rFonts w:asciiTheme="majorHAnsi" w:hAnsiTheme="majorHAnsi"/>
          <w:sz w:val="24"/>
          <w:szCs w:val="24"/>
        </w:rPr>
        <w:t>, the rule requires warning</w:t>
      </w:r>
      <w:r>
        <w:rPr>
          <w:rFonts w:asciiTheme="majorHAnsi" w:hAnsiTheme="majorHAnsi"/>
          <w:sz w:val="24"/>
          <w:szCs w:val="24"/>
        </w:rPr>
        <w:t>s and labeling</w:t>
      </w:r>
      <w:r w:rsidRPr="00BA11CF">
        <w:rPr>
          <w:rFonts w:asciiTheme="majorHAnsi" w:hAnsiTheme="majorHAnsi"/>
          <w:sz w:val="24"/>
          <w:szCs w:val="24"/>
        </w:rPr>
        <w:t xml:space="preserve">. </w:t>
      </w:r>
      <w:r w:rsidR="004B51CF">
        <w:rPr>
          <w:rFonts w:asciiTheme="majorHAnsi" w:hAnsiTheme="majorHAnsi"/>
          <w:sz w:val="24"/>
          <w:szCs w:val="24"/>
        </w:rPr>
        <w:t xml:space="preserve"> The on-product warnings </w:t>
      </w:r>
      <w:r w:rsidR="001A1863">
        <w:rPr>
          <w:rFonts w:asciiTheme="majorHAnsi" w:hAnsiTheme="majorHAnsi"/>
          <w:sz w:val="24"/>
          <w:szCs w:val="24"/>
        </w:rPr>
        <w:t>must be visible when the product is in each manufacturer’s recommended use position.</w:t>
      </w:r>
      <w:r>
        <w:rPr>
          <w:rFonts w:asciiTheme="majorHAnsi" w:hAnsiTheme="majorHAnsi"/>
          <w:sz w:val="24"/>
          <w:szCs w:val="24"/>
        </w:rPr>
        <w:t xml:space="preserve"> </w:t>
      </w:r>
      <w:r w:rsidR="001A1863">
        <w:rPr>
          <w:rFonts w:asciiTheme="majorHAnsi" w:hAnsiTheme="majorHAnsi"/>
          <w:sz w:val="24"/>
          <w:szCs w:val="24"/>
        </w:rPr>
        <w:t>On-product warnings are not digital in nature</w:t>
      </w:r>
      <w:r w:rsidR="000C20F0">
        <w:rPr>
          <w:rFonts w:asciiTheme="majorHAnsi" w:hAnsiTheme="majorHAnsi"/>
          <w:sz w:val="24"/>
          <w:szCs w:val="24"/>
        </w:rPr>
        <w:t>;</w:t>
      </w:r>
      <w:r w:rsidR="001A1863">
        <w:rPr>
          <w:rFonts w:asciiTheme="majorHAnsi" w:hAnsiTheme="majorHAnsi"/>
          <w:sz w:val="24"/>
          <w:szCs w:val="24"/>
        </w:rPr>
        <w:t xml:space="preserve"> however</w:t>
      </w:r>
      <w:r w:rsidR="0030601E">
        <w:rPr>
          <w:rFonts w:asciiTheme="majorHAnsi" w:hAnsiTheme="majorHAnsi"/>
          <w:sz w:val="24"/>
          <w:szCs w:val="24"/>
        </w:rPr>
        <w:t>,</w:t>
      </w:r>
      <w:r w:rsidR="001A1863">
        <w:rPr>
          <w:rFonts w:asciiTheme="majorHAnsi" w:hAnsiTheme="majorHAnsi"/>
          <w:sz w:val="24"/>
          <w:szCs w:val="24"/>
        </w:rPr>
        <w:t xml:space="preserve"> </w:t>
      </w:r>
      <w:r>
        <w:rPr>
          <w:rFonts w:asciiTheme="majorHAnsi" w:hAnsiTheme="majorHAnsi"/>
          <w:sz w:val="24"/>
          <w:szCs w:val="24"/>
        </w:rPr>
        <w:t>CPSC staff utilizes appropriate forms of information technology, such as electronic communication to reduce unnecessary burden.</w:t>
      </w:r>
    </w:p>
    <w:p w:rsidR="008635C4" w:rsidP="006E563D" w14:paraId="631708B7" w14:textId="289D08E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5B649AC" w14:textId="07E18C6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4619E" w:rsidP="006E563D" w14:paraId="21475A90" w14:textId="77777777">
      <w:pPr>
        <w:spacing w:after="0" w:line="240" w:lineRule="auto"/>
        <w:rPr>
          <w:rFonts w:asciiTheme="majorHAnsi" w:hAnsiTheme="majorHAnsi"/>
          <w:i/>
          <w:sz w:val="24"/>
        </w:rPr>
      </w:pPr>
    </w:p>
    <w:p w:rsidR="00CA15B1" w:rsidP="006E563D" w14:paraId="2D462F54" w14:textId="2516B936">
      <w:pPr>
        <w:spacing w:after="0" w:line="240" w:lineRule="auto"/>
        <w:rPr>
          <w:rFonts w:asciiTheme="majorHAnsi" w:hAnsiTheme="majorHAnsi"/>
          <w:i/>
          <w:sz w:val="24"/>
        </w:rPr>
      </w:pPr>
      <w:r w:rsidRPr="0034619E">
        <w:rPr>
          <w:rFonts w:asciiTheme="majorHAnsi" w:hAnsiTheme="majorHAnsi"/>
          <w:sz w:val="24"/>
        </w:rPr>
        <w:t xml:space="preserve">The information obtained through this collection is unique and </w:t>
      </w:r>
      <w:r w:rsidRPr="0034619E">
        <w:rPr>
          <w:rFonts w:asciiTheme="majorHAnsi" w:hAnsiTheme="majorHAnsi"/>
          <w:sz w:val="24"/>
        </w:rPr>
        <w:t xml:space="preserve">is </w:t>
      </w:r>
      <w:r w:rsidRPr="0034619E">
        <w:rPr>
          <w:rFonts w:asciiTheme="majorHAnsi" w:hAnsiTheme="majorHAnsi"/>
          <w:sz w:val="24"/>
        </w:rPr>
        <w:t>not already available for use or adaptation from another source.</w:t>
      </w:r>
      <w:r w:rsidRPr="00200261">
        <w:rPr>
          <w:rFonts w:asciiTheme="majorHAnsi" w:hAnsiTheme="majorHAnsi"/>
          <w:sz w:val="24"/>
        </w:rPr>
        <w:t xml:space="preserve"> </w:t>
      </w:r>
    </w:p>
    <w:p w:rsidR="00CA15B1" w:rsidP="006E563D" w14:paraId="789273C5" w14:textId="77777777">
      <w:pPr>
        <w:spacing w:after="0" w:line="240" w:lineRule="auto"/>
        <w:rPr>
          <w:rFonts w:asciiTheme="majorHAnsi" w:hAnsiTheme="majorHAnsi"/>
          <w:i/>
          <w:sz w:val="24"/>
        </w:rPr>
      </w:pPr>
    </w:p>
    <w:p w:rsidR="00CA15B1" w:rsidP="006E563D" w14:paraId="25703505" w14:textId="2B65DF24">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24742EF7" w14:textId="77777777">
      <w:pPr>
        <w:spacing w:after="0" w:line="240" w:lineRule="auto"/>
        <w:rPr>
          <w:rFonts w:asciiTheme="majorHAnsi" w:hAnsiTheme="majorHAnsi"/>
          <w:i/>
          <w:sz w:val="24"/>
        </w:rPr>
      </w:pPr>
    </w:p>
    <w:p w:rsidR="00EE43CB" w:rsidRPr="00EE43CB" w:rsidP="00EE43CB" w14:paraId="106F1590" w14:textId="4A94248E">
      <w:pPr>
        <w:spacing w:after="0" w:line="240" w:lineRule="auto"/>
        <w:rPr>
          <w:rFonts w:asciiTheme="majorHAnsi" w:hAnsiTheme="majorHAnsi" w:cs="Melior"/>
          <w:sz w:val="24"/>
          <w:szCs w:val="24"/>
        </w:rPr>
      </w:pPr>
      <w:r w:rsidRPr="009337F6">
        <w:rPr>
          <w:rFonts w:asciiTheme="majorHAnsi" w:hAnsiTheme="majorHAnsi" w:cs="Melior"/>
          <w:sz w:val="24"/>
          <w:szCs w:val="24"/>
        </w:rPr>
        <w:t>Commission staff has</w:t>
      </w:r>
      <w:r>
        <w:rPr>
          <w:rFonts w:asciiTheme="majorHAnsi" w:hAnsiTheme="majorHAnsi" w:cs="Melior"/>
          <w:sz w:val="24"/>
          <w:szCs w:val="24"/>
        </w:rPr>
        <w:t xml:space="preserve"> </w:t>
      </w:r>
      <w:r w:rsidRPr="009337F6">
        <w:rPr>
          <w:rFonts w:asciiTheme="majorHAnsi" w:hAnsiTheme="majorHAnsi" w:cs="Melior"/>
          <w:sz w:val="24"/>
          <w:szCs w:val="24"/>
        </w:rPr>
        <w:t>identified more than 2,000 suppliers of</w:t>
      </w:r>
      <w:r>
        <w:rPr>
          <w:rFonts w:asciiTheme="majorHAnsi" w:hAnsiTheme="majorHAnsi" w:cs="Melior"/>
          <w:sz w:val="24"/>
          <w:szCs w:val="24"/>
        </w:rPr>
        <w:t xml:space="preserve"> </w:t>
      </w:r>
      <w:r w:rsidRPr="009337F6">
        <w:rPr>
          <w:rFonts w:asciiTheme="majorHAnsi" w:hAnsiTheme="majorHAnsi" w:cs="Melior"/>
          <w:sz w:val="24"/>
          <w:szCs w:val="24"/>
        </w:rPr>
        <w:t>infant support cushions to the U.S.</w:t>
      </w:r>
      <w:r>
        <w:rPr>
          <w:rFonts w:asciiTheme="majorHAnsi" w:hAnsiTheme="majorHAnsi" w:cs="Melior"/>
          <w:sz w:val="24"/>
          <w:szCs w:val="24"/>
        </w:rPr>
        <w:t xml:space="preserve"> </w:t>
      </w:r>
      <w:r w:rsidRPr="009337F6">
        <w:rPr>
          <w:rFonts w:asciiTheme="majorHAnsi" w:hAnsiTheme="majorHAnsi" w:cs="Melior"/>
          <w:sz w:val="24"/>
          <w:szCs w:val="24"/>
        </w:rPr>
        <w:t>market, including manufacturers,</w:t>
      </w:r>
      <w:r>
        <w:rPr>
          <w:rFonts w:asciiTheme="majorHAnsi" w:hAnsiTheme="majorHAnsi" w:cs="Melior"/>
          <w:sz w:val="24"/>
          <w:szCs w:val="24"/>
        </w:rPr>
        <w:t xml:space="preserve"> </w:t>
      </w:r>
      <w:r w:rsidRPr="009337F6">
        <w:rPr>
          <w:rFonts w:asciiTheme="majorHAnsi" w:hAnsiTheme="majorHAnsi" w:cs="Melior"/>
          <w:sz w:val="24"/>
          <w:szCs w:val="24"/>
        </w:rPr>
        <w:t>importers, and foreign direct shippers.</w:t>
      </w:r>
      <w:r>
        <w:rPr>
          <w:rFonts w:asciiTheme="majorHAnsi" w:hAnsiTheme="majorHAnsi" w:cs="Melior"/>
          <w:sz w:val="24"/>
          <w:szCs w:val="24"/>
        </w:rPr>
        <w:t xml:space="preserve"> </w:t>
      </w:r>
      <w:r w:rsidRPr="009337F6">
        <w:rPr>
          <w:rFonts w:asciiTheme="majorHAnsi" w:hAnsiTheme="majorHAnsi" w:cs="Melior"/>
          <w:sz w:val="24"/>
          <w:szCs w:val="24"/>
        </w:rPr>
        <w:t>The majority of</w:t>
      </w:r>
      <w:r w:rsidRPr="009337F6">
        <w:rPr>
          <w:rFonts w:asciiTheme="majorHAnsi" w:hAnsiTheme="majorHAnsi" w:cs="Melior"/>
          <w:sz w:val="24"/>
          <w:szCs w:val="24"/>
        </w:rPr>
        <w:t xml:space="preserve"> these suppliers are</w:t>
      </w:r>
      <w:r>
        <w:rPr>
          <w:rFonts w:asciiTheme="majorHAnsi" w:hAnsiTheme="majorHAnsi" w:cs="Melior"/>
          <w:sz w:val="24"/>
          <w:szCs w:val="24"/>
        </w:rPr>
        <w:t xml:space="preserve"> </w:t>
      </w:r>
      <w:r w:rsidRPr="009337F6">
        <w:rPr>
          <w:rFonts w:asciiTheme="majorHAnsi" w:hAnsiTheme="majorHAnsi" w:cs="Melior"/>
          <w:sz w:val="24"/>
          <w:szCs w:val="24"/>
        </w:rPr>
        <w:t>small businesses.</w:t>
      </w:r>
      <w:r>
        <w:rPr>
          <w:rFonts w:asciiTheme="majorHAnsi" w:hAnsiTheme="majorHAnsi" w:cs="Melior"/>
          <w:sz w:val="24"/>
          <w:szCs w:val="24"/>
        </w:rPr>
        <w:t xml:space="preserve"> </w:t>
      </w:r>
      <w:r w:rsidRPr="00EE43CB">
        <w:rPr>
          <w:rFonts w:asciiTheme="majorHAnsi" w:hAnsiTheme="majorHAnsi"/>
          <w:sz w:val="24"/>
          <w:szCs w:val="24"/>
        </w:rPr>
        <w:t xml:space="preserve">The </w:t>
      </w:r>
      <w:r>
        <w:rPr>
          <w:rFonts w:asciiTheme="majorHAnsi" w:hAnsiTheme="majorHAnsi"/>
          <w:sz w:val="24"/>
          <w:szCs w:val="24"/>
        </w:rPr>
        <w:t>information collection</w:t>
      </w:r>
      <w:r w:rsidRPr="00EE43CB">
        <w:rPr>
          <w:rFonts w:asciiTheme="majorHAnsi" w:hAnsiTheme="majorHAnsi"/>
          <w:sz w:val="24"/>
          <w:szCs w:val="24"/>
        </w:rPr>
        <w:t xml:space="preserve"> will likely have a significant</w:t>
      </w:r>
      <w:r>
        <w:rPr>
          <w:rFonts w:asciiTheme="majorHAnsi" w:hAnsiTheme="majorHAnsi"/>
          <w:sz w:val="24"/>
          <w:szCs w:val="24"/>
        </w:rPr>
        <w:t xml:space="preserve"> </w:t>
      </w:r>
      <w:r w:rsidRPr="00EE43CB">
        <w:rPr>
          <w:rFonts w:asciiTheme="majorHAnsi" w:hAnsiTheme="majorHAnsi"/>
          <w:sz w:val="24"/>
          <w:szCs w:val="24"/>
        </w:rPr>
        <w:t>impact on a substantial number of U.S.</w:t>
      </w:r>
      <w:r>
        <w:rPr>
          <w:rFonts w:asciiTheme="majorHAnsi" w:hAnsiTheme="majorHAnsi"/>
          <w:sz w:val="24"/>
          <w:szCs w:val="24"/>
        </w:rPr>
        <w:t xml:space="preserve"> </w:t>
      </w:r>
      <w:r w:rsidRPr="00EE43CB">
        <w:rPr>
          <w:rFonts w:asciiTheme="majorHAnsi" w:hAnsiTheme="majorHAnsi"/>
          <w:sz w:val="24"/>
          <w:szCs w:val="24"/>
        </w:rPr>
        <w:t>small entities.</w:t>
      </w:r>
    </w:p>
    <w:p w:rsidR="009337F6" w:rsidRPr="009337F6" w:rsidP="003A1787" w14:paraId="7E21EBD9" w14:textId="77777777">
      <w:pPr>
        <w:spacing w:after="0" w:line="240" w:lineRule="auto"/>
        <w:rPr>
          <w:rFonts w:asciiTheme="majorHAnsi" w:hAnsiTheme="majorHAnsi"/>
          <w:sz w:val="24"/>
          <w:szCs w:val="24"/>
        </w:rPr>
      </w:pPr>
    </w:p>
    <w:p w:rsidR="0034619E" w:rsidP="002B1F07" w14:paraId="35880442" w14:textId="3FC97A94">
      <w:pPr>
        <w:spacing w:after="0" w:line="240" w:lineRule="auto"/>
        <w:rPr>
          <w:rFonts w:asciiTheme="majorHAnsi" w:hAnsiTheme="majorHAnsi"/>
          <w:sz w:val="24"/>
          <w:szCs w:val="24"/>
        </w:rPr>
      </w:pPr>
      <w:r w:rsidRPr="002B1F07">
        <w:rPr>
          <w:rFonts w:asciiTheme="majorHAnsi" w:hAnsiTheme="majorHAnsi"/>
          <w:sz w:val="24"/>
          <w:szCs w:val="24"/>
        </w:rPr>
        <w:t xml:space="preserve">To reduce the impact of the final rule on small firms, 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6" w:history="1">
        <w:r w:rsidRPr="002B1F07">
          <w:rPr>
            <w:rStyle w:val="Hyperlink"/>
            <w:rFonts w:asciiTheme="majorHAnsi" w:hAnsiTheme="majorHAnsi"/>
            <w:sz w:val="24"/>
            <w:szCs w:val="24"/>
          </w:rPr>
          <w:t>https://www.cpsc.gov/Business--Manufacturing/Small-Business-Resources</w:t>
        </w:r>
      </w:hyperlink>
      <w:r w:rsidRPr="002B1F07">
        <w:rPr>
          <w:rFonts w:asciiTheme="majorHAnsi" w:hAnsiTheme="majorHAnsi"/>
          <w:sz w:val="24"/>
          <w:szCs w:val="24"/>
        </w:rPr>
        <w:t>. Small firms can reach the Small Business Ombudsman by calling (888) 531-9070.</w:t>
      </w:r>
    </w:p>
    <w:p w:rsidR="002B1F07" w:rsidRPr="002B1F07" w:rsidP="002B1F07" w14:paraId="3B3C6880" w14:textId="77777777">
      <w:pPr>
        <w:spacing w:after="0" w:line="240" w:lineRule="auto"/>
        <w:rPr>
          <w:rFonts w:asciiTheme="majorHAnsi" w:hAnsiTheme="majorHAnsi"/>
          <w:i/>
          <w:sz w:val="24"/>
          <w:szCs w:val="24"/>
        </w:rPr>
      </w:pPr>
    </w:p>
    <w:p w:rsidR="002567F9" w:rsidRPr="0085688C" w:rsidP="006E563D" w14:paraId="183A88C8" w14:textId="7B702B4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45077" w:rsidP="00830F87" w14:paraId="333FB913" w14:textId="77777777">
      <w:pPr>
        <w:autoSpaceDE w:val="0"/>
        <w:autoSpaceDN w:val="0"/>
        <w:adjustRightInd w:val="0"/>
        <w:spacing w:after="0" w:line="240" w:lineRule="auto"/>
        <w:rPr>
          <w:rFonts w:asciiTheme="majorHAnsi" w:hAnsiTheme="majorHAnsi"/>
          <w:i/>
          <w:sz w:val="24"/>
        </w:rPr>
      </w:pPr>
    </w:p>
    <w:p w:rsidR="00315072" w:rsidP="00315072" w14:paraId="24BD6CE4" w14:textId="56DF4520">
      <w:pPr>
        <w:autoSpaceDE w:val="0"/>
        <w:autoSpaceDN w:val="0"/>
        <w:adjustRightInd w:val="0"/>
        <w:spacing w:after="0" w:line="240" w:lineRule="auto"/>
        <w:rPr>
          <w:rFonts w:asciiTheme="majorHAnsi" w:hAnsiTheme="majorHAnsi"/>
          <w:sz w:val="24"/>
          <w:szCs w:val="24"/>
        </w:rPr>
      </w:pPr>
      <w:r w:rsidRPr="00315072">
        <w:rPr>
          <w:rFonts w:asciiTheme="majorHAnsi" w:hAnsiTheme="majorHAnsi"/>
          <w:sz w:val="24"/>
          <w:szCs w:val="24"/>
        </w:rPr>
        <w:t>CPSC is aware of at</w:t>
      </w:r>
      <w:r>
        <w:rPr>
          <w:rFonts w:asciiTheme="majorHAnsi" w:hAnsiTheme="majorHAnsi"/>
          <w:sz w:val="24"/>
          <w:szCs w:val="24"/>
        </w:rPr>
        <w:t xml:space="preserve"> </w:t>
      </w:r>
      <w:r w:rsidRPr="00315072">
        <w:rPr>
          <w:rFonts w:asciiTheme="majorHAnsi" w:hAnsiTheme="majorHAnsi"/>
          <w:sz w:val="24"/>
          <w:szCs w:val="24"/>
        </w:rPr>
        <w:t>least 79 reported fatalities involving</w:t>
      </w:r>
      <w:r>
        <w:rPr>
          <w:rFonts w:asciiTheme="majorHAnsi" w:hAnsiTheme="majorHAnsi"/>
          <w:sz w:val="24"/>
          <w:szCs w:val="24"/>
        </w:rPr>
        <w:t xml:space="preserve"> </w:t>
      </w:r>
      <w:r w:rsidRPr="00315072">
        <w:rPr>
          <w:rFonts w:asciiTheme="majorHAnsi" w:hAnsiTheme="majorHAnsi"/>
          <w:sz w:val="24"/>
          <w:szCs w:val="24"/>
        </w:rPr>
        <w:t>infant support cushions from January 1,</w:t>
      </w:r>
      <w:r>
        <w:rPr>
          <w:rFonts w:asciiTheme="majorHAnsi" w:hAnsiTheme="majorHAnsi"/>
          <w:sz w:val="24"/>
          <w:szCs w:val="24"/>
        </w:rPr>
        <w:t xml:space="preserve"> </w:t>
      </w:r>
      <w:r w:rsidRPr="00315072">
        <w:rPr>
          <w:rFonts w:asciiTheme="majorHAnsi" w:hAnsiTheme="majorHAnsi"/>
          <w:sz w:val="24"/>
          <w:szCs w:val="24"/>
        </w:rPr>
        <w:t>2010, through December 31, 2022, as</w:t>
      </w:r>
      <w:r>
        <w:rPr>
          <w:rFonts w:asciiTheme="majorHAnsi" w:hAnsiTheme="majorHAnsi"/>
          <w:sz w:val="24"/>
          <w:szCs w:val="24"/>
        </w:rPr>
        <w:t xml:space="preserve"> </w:t>
      </w:r>
      <w:r w:rsidRPr="00315072">
        <w:rPr>
          <w:rFonts w:asciiTheme="majorHAnsi" w:hAnsiTheme="majorHAnsi"/>
          <w:sz w:val="24"/>
          <w:szCs w:val="24"/>
        </w:rPr>
        <w:t>well as 124 nonfatal incidents or reports</w:t>
      </w:r>
      <w:r w:rsidR="005B2986">
        <w:rPr>
          <w:rFonts w:asciiTheme="majorHAnsi" w:hAnsiTheme="majorHAnsi"/>
          <w:sz w:val="24"/>
          <w:szCs w:val="24"/>
        </w:rPr>
        <w:t xml:space="preserve"> </w:t>
      </w:r>
      <w:r w:rsidRPr="00315072">
        <w:rPr>
          <w:rFonts w:asciiTheme="majorHAnsi" w:hAnsiTheme="majorHAnsi"/>
          <w:sz w:val="24"/>
          <w:szCs w:val="24"/>
        </w:rPr>
        <w:t>involving these products within the</w:t>
      </w:r>
      <w:r>
        <w:rPr>
          <w:rFonts w:asciiTheme="majorHAnsi" w:hAnsiTheme="majorHAnsi"/>
          <w:sz w:val="24"/>
          <w:szCs w:val="24"/>
        </w:rPr>
        <w:t xml:space="preserve"> </w:t>
      </w:r>
      <w:r w:rsidRPr="00315072">
        <w:rPr>
          <w:rFonts w:asciiTheme="majorHAnsi" w:hAnsiTheme="majorHAnsi"/>
          <w:sz w:val="24"/>
          <w:szCs w:val="24"/>
        </w:rPr>
        <w:t xml:space="preserve">same </w:t>
      </w:r>
      <w:r w:rsidRPr="00315072">
        <w:rPr>
          <w:rFonts w:asciiTheme="majorHAnsi" w:hAnsiTheme="majorHAnsi"/>
          <w:sz w:val="24"/>
          <w:szCs w:val="24"/>
        </w:rPr>
        <w:t>time period</w:t>
      </w:r>
      <w:r w:rsidRPr="00315072">
        <w:rPr>
          <w:rFonts w:asciiTheme="majorHAnsi" w:hAnsiTheme="majorHAnsi"/>
          <w:sz w:val="24"/>
          <w:szCs w:val="24"/>
        </w:rPr>
        <w:t>. There were 17 deaths</w:t>
      </w:r>
      <w:r>
        <w:rPr>
          <w:rFonts w:asciiTheme="majorHAnsi" w:hAnsiTheme="majorHAnsi"/>
          <w:sz w:val="24"/>
          <w:szCs w:val="24"/>
        </w:rPr>
        <w:t xml:space="preserve"> </w:t>
      </w:r>
      <w:r w:rsidRPr="00315072">
        <w:rPr>
          <w:rFonts w:asciiTheme="majorHAnsi" w:hAnsiTheme="majorHAnsi"/>
          <w:sz w:val="24"/>
          <w:szCs w:val="24"/>
        </w:rPr>
        <w:t>in 2020, and a minimum of 17 more in</w:t>
      </w:r>
      <w:r>
        <w:rPr>
          <w:rFonts w:asciiTheme="majorHAnsi" w:hAnsiTheme="majorHAnsi"/>
          <w:sz w:val="24"/>
          <w:szCs w:val="24"/>
        </w:rPr>
        <w:t xml:space="preserve"> </w:t>
      </w:r>
      <w:r w:rsidRPr="00315072">
        <w:rPr>
          <w:rFonts w:asciiTheme="majorHAnsi" w:hAnsiTheme="majorHAnsi"/>
          <w:sz w:val="24"/>
          <w:szCs w:val="24"/>
        </w:rPr>
        <w:t>2021. More than 80 percent of the</w:t>
      </w:r>
      <w:r>
        <w:rPr>
          <w:rFonts w:asciiTheme="majorHAnsi" w:hAnsiTheme="majorHAnsi"/>
          <w:sz w:val="24"/>
          <w:szCs w:val="24"/>
        </w:rPr>
        <w:t xml:space="preserve"> </w:t>
      </w:r>
      <w:r w:rsidRPr="00315072">
        <w:rPr>
          <w:rFonts w:asciiTheme="majorHAnsi" w:hAnsiTheme="majorHAnsi"/>
          <w:sz w:val="24"/>
          <w:szCs w:val="24"/>
        </w:rPr>
        <w:t>known fatalities associated with these</w:t>
      </w:r>
      <w:r>
        <w:rPr>
          <w:rFonts w:asciiTheme="majorHAnsi" w:hAnsiTheme="majorHAnsi"/>
          <w:sz w:val="24"/>
          <w:szCs w:val="24"/>
        </w:rPr>
        <w:t xml:space="preserve"> </w:t>
      </w:r>
      <w:r w:rsidRPr="00315072">
        <w:rPr>
          <w:rFonts w:asciiTheme="majorHAnsi" w:hAnsiTheme="majorHAnsi"/>
          <w:sz w:val="24"/>
          <w:szCs w:val="24"/>
        </w:rPr>
        <w:t>products involve infants three months</w:t>
      </w:r>
      <w:r>
        <w:rPr>
          <w:rFonts w:asciiTheme="majorHAnsi" w:hAnsiTheme="majorHAnsi"/>
          <w:sz w:val="24"/>
          <w:szCs w:val="24"/>
        </w:rPr>
        <w:t xml:space="preserve"> </w:t>
      </w:r>
      <w:r w:rsidRPr="00315072">
        <w:rPr>
          <w:rFonts w:asciiTheme="majorHAnsi" w:hAnsiTheme="majorHAnsi"/>
          <w:sz w:val="24"/>
          <w:szCs w:val="24"/>
        </w:rPr>
        <w:t>old or younger. In more than 60 percent</w:t>
      </w:r>
      <w:r w:rsidR="005B2986">
        <w:rPr>
          <w:rFonts w:asciiTheme="majorHAnsi" w:hAnsiTheme="majorHAnsi"/>
          <w:sz w:val="24"/>
          <w:szCs w:val="24"/>
        </w:rPr>
        <w:t xml:space="preserve"> </w:t>
      </w:r>
      <w:r w:rsidRPr="00315072">
        <w:rPr>
          <w:rFonts w:asciiTheme="majorHAnsi" w:hAnsiTheme="majorHAnsi"/>
          <w:sz w:val="24"/>
          <w:szCs w:val="24"/>
        </w:rPr>
        <w:t>of the fatalities, the official cause of</w:t>
      </w:r>
      <w:r>
        <w:rPr>
          <w:rFonts w:asciiTheme="majorHAnsi" w:hAnsiTheme="majorHAnsi"/>
          <w:sz w:val="24"/>
          <w:szCs w:val="24"/>
        </w:rPr>
        <w:t xml:space="preserve"> </w:t>
      </w:r>
      <w:r w:rsidRPr="00315072">
        <w:rPr>
          <w:rFonts w:asciiTheme="majorHAnsi" w:hAnsiTheme="majorHAnsi"/>
          <w:sz w:val="24"/>
          <w:szCs w:val="24"/>
        </w:rPr>
        <w:t>death was asphyxia or probable</w:t>
      </w:r>
      <w:r w:rsidR="00EE43CB">
        <w:rPr>
          <w:rFonts w:asciiTheme="majorHAnsi" w:hAnsiTheme="majorHAnsi"/>
          <w:sz w:val="24"/>
          <w:szCs w:val="24"/>
        </w:rPr>
        <w:t xml:space="preserve"> </w:t>
      </w:r>
      <w:r w:rsidRPr="00315072">
        <w:rPr>
          <w:rFonts w:asciiTheme="majorHAnsi" w:hAnsiTheme="majorHAnsi"/>
          <w:sz w:val="24"/>
          <w:szCs w:val="24"/>
        </w:rPr>
        <w:t>asphyxia. These incidents typically</w:t>
      </w:r>
      <w:r>
        <w:rPr>
          <w:rFonts w:asciiTheme="majorHAnsi" w:hAnsiTheme="majorHAnsi"/>
          <w:sz w:val="24"/>
          <w:szCs w:val="24"/>
        </w:rPr>
        <w:t xml:space="preserve"> </w:t>
      </w:r>
      <w:r w:rsidRPr="00315072">
        <w:rPr>
          <w:rFonts w:asciiTheme="majorHAnsi" w:hAnsiTheme="majorHAnsi"/>
          <w:sz w:val="24"/>
          <w:szCs w:val="24"/>
        </w:rPr>
        <w:t>involved the use of an infant support</w:t>
      </w:r>
      <w:r w:rsidR="00EE43CB">
        <w:rPr>
          <w:rFonts w:asciiTheme="majorHAnsi" w:hAnsiTheme="majorHAnsi"/>
          <w:sz w:val="24"/>
          <w:szCs w:val="24"/>
        </w:rPr>
        <w:t xml:space="preserve"> </w:t>
      </w:r>
      <w:r w:rsidRPr="00315072">
        <w:rPr>
          <w:rFonts w:asciiTheme="majorHAnsi" w:hAnsiTheme="majorHAnsi"/>
          <w:sz w:val="24"/>
          <w:szCs w:val="24"/>
        </w:rPr>
        <w:t>cushion placed in or on a sleep-related</w:t>
      </w:r>
      <w:r>
        <w:rPr>
          <w:rFonts w:asciiTheme="majorHAnsi" w:hAnsiTheme="majorHAnsi"/>
          <w:sz w:val="24"/>
          <w:szCs w:val="24"/>
        </w:rPr>
        <w:t xml:space="preserve"> </w:t>
      </w:r>
      <w:r w:rsidRPr="00315072">
        <w:rPr>
          <w:rFonts w:asciiTheme="majorHAnsi" w:hAnsiTheme="majorHAnsi"/>
          <w:sz w:val="24"/>
          <w:szCs w:val="24"/>
        </w:rPr>
        <w:t>consumer product such as an adult bed,</w:t>
      </w:r>
      <w:r w:rsidR="00EE43CB">
        <w:rPr>
          <w:rFonts w:asciiTheme="majorHAnsi" w:hAnsiTheme="majorHAnsi"/>
          <w:sz w:val="24"/>
          <w:szCs w:val="24"/>
        </w:rPr>
        <w:t xml:space="preserve"> </w:t>
      </w:r>
      <w:r w:rsidRPr="00315072">
        <w:rPr>
          <w:rFonts w:asciiTheme="majorHAnsi" w:hAnsiTheme="majorHAnsi"/>
          <w:sz w:val="24"/>
          <w:szCs w:val="24"/>
        </w:rPr>
        <w:t>futon, crib, bassinet, play yard, or</w:t>
      </w:r>
      <w:r>
        <w:rPr>
          <w:rFonts w:asciiTheme="majorHAnsi" w:hAnsiTheme="majorHAnsi"/>
          <w:sz w:val="24"/>
          <w:szCs w:val="24"/>
        </w:rPr>
        <w:t xml:space="preserve"> </w:t>
      </w:r>
      <w:r w:rsidRPr="00315072">
        <w:rPr>
          <w:rFonts w:asciiTheme="majorHAnsi" w:hAnsiTheme="majorHAnsi"/>
          <w:sz w:val="24"/>
          <w:szCs w:val="24"/>
        </w:rPr>
        <w:t xml:space="preserve">couch. For </w:t>
      </w:r>
      <w:r w:rsidRPr="00315072">
        <w:rPr>
          <w:rFonts w:asciiTheme="majorHAnsi" w:hAnsiTheme="majorHAnsi"/>
          <w:sz w:val="24"/>
          <w:szCs w:val="24"/>
        </w:rPr>
        <w:t>the non</w:t>
      </w:r>
      <w:r w:rsidR="0038617D">
        <w:rPr>
          <w:rFonts w:asciiTheme="majorHAnsi" w:hAnsiTheme="majorHAnsi"/>
          <w:sz w:val="24"/>
          <w:szCs w:val="24"/>
        </w:rPr>
        <w:t>-</w:t>
      </w:r>
      <w:r w:rsidRPr="00315072">
        <w:rPr>
          <w:rFonts w:asciiTheme="majorHAnsi" w:hAnsiTheme="majorHAnsi"/>
          <w:sz w:val="24"/>
          <w:szCs w:val="24"/>
        </w:rPr>
        <w:t>fatal incidents, the</w:t>
      </w:r>
      <w:r w:rsidR="00EE43CB">
        <w:rPr>
          <w:rFonts w:asciiTheme="majorHAnsi" w:hAnsiTheme="majorHAnsi"/>
          <w:sz w:val="24"/>
          <w:szCs w:val="24"/>
        </w:rPr>
        <w:t xml:space="preserve"> </w:t>
      </w:r>
      <w:r w:rsidRPr="00315072">
        <w:rPr>
          <w:rFonts w:asciiTheme="majorHAnsi" w:hAnsiTheme="majorHAnsi"/>
          <w:sz w:val="24"/>
          <w:szCs w:val="24"/>
        </w:rPr>
        <w:t>most common circumstances involved</w:t>
      </w:r>
      <w:r>
        <w:rPr>
          <w:rFonts w:asciiTheme="majorHAnsi" w:hAnsiTheme="majorHAnsi"/>
          <w:sz w:val="24"/>
          <w:szCs w:val="24"/>
        </w:rPr>
        <w:t xml:space="preserve"> </w:t>
      </w:r>
      <w:r w:rsidRPr="00315072">
        <w:rPr>
          <w:rFonts w:asciiTheme="majorHAnsi" w:hAnsiTheme="majorHAnsi"/>
          <w:sz w:val="24"/>
          <w:szCs w:val="24"/>
        </w:rPr>
        <w:t>an infant falling from an infant support</w:t>
      </w:r>
      <w:r w:rsidR="00EE43CB">
        <w:rPr>
          <w:rFonts w:asciiTheme="majorHAnsi" w:hAnsiTheme="majorHAnsi"/>
          <w:sz w:val="24"/>
          <w:szCs w:val="24"/>
        </w:rPr>
        <w:t xml:space="preserve"> </w:t>
      </w:r>
      <w:r w:rsidRPr="00315072">
        <w:rPr>
          <w:rFonts w:asciiTheme="majorHAnsi" w:hAnsiTheme="majorHAnsi"/>
          <w:sz w:val="24"/>
          <w:szCs w:val="24"/>
        </w:rPr>
        <w:t>cushion placed on a raised surface such</w:t>
      </w:r>
      <w:r>
        <w:rPr>
          <w:rFonts w:asciiTheme="majorHAnsi" w:hAnsiTheme="majorHAnsi"/>
          <w:sz w:val="24"/>
          <w:szCs w:val="24"/>
        </w:rPr>
        <w:t xml:space="preserve"> </w:t>
      </w:r>
      <w:r w:rsidRPr="00315072">
        <w:rPr>
          <w:rFonts w:asciiTheme="majorHAnsi" w:hAnsiTheme="majorHAnsi"/>
          <w:sz w:val="24"/>
          <w:szCs w:val="24"/>
        </w:rPr>
        <w:t>as a bed or a sofa, or a threat of asphyxia</w:t>
      </w:r>
      <w:r w:rsidR="00EE43CB">
        <w:rPr>
          <w:rFonts w:asciiTheme="majorHAnsi" w:hAnsiTheme="majorHAnsi"/>
          <w:sz w:val="24"/>
          <w:szCs w:val="24"/>
        </w:rPr>
        <w:t xml:space="preserve"> </w:t>
      </w:r>
      <w:r w:rsidRPr="00315072">
        <w:rPr>
          <w:rFonts w:asciiTheme="majorHAnsi" w:hAnsiTheme="majorHAnsi"/>
          <w:sz w:val="24"/>
          <w:szCs w:val="24"/>
        </w:rPr>
        <w:t>or entrapment.</w:t>
      </w:r>
    </w:p>
    <w:p w:rsidR="00FB5BC6" w:rsidP="00FB5BC6" w14:paraId="140FEE5C" w14:textId="77777777">
      <w:pPr>
        <w:autoSpaceDE w:val="0"/>
        <w:autoSpaceDN w:val="0"/>
        <w:adjustRightInd w:val="0"/>
        <w:spacing w:after="0" w:line="240" w:lineRule="auto"/>
        <w:rPr>
          <w:rFonts w:asciiTheme="majorHAnsi" w:hAnsiTheme="majorHAnsi"/>
          <w:sz w:val="24"/>
          <w:szCs w:val="24"/>
        </w:rPr>
      </w:pPr>
    </w:p>
    <w:p w:rsidR="00CF52ED" w:rsidRPr="00CF52ED" w:rsidP="00FB5BC6" w14:paraId="15DE048A" w14:textId="69B57B3D">
      <w:pPr>
        <w:autoSpaceDE w:val="0"/>
        <w:autoSpaceDN w:val="0"/>
        <w:adjustRightInd w:val="0"/>
        <w:spacing w:after="0" w:line="240" w:lineRule="auto"/>
        <w:rPr>
          <w:rFonts w:asciiTheme="majorHAnsi" w:hAnsiTheme="majorHAnsi"/>
          <w:i/>
          <w:sz w:val="24"/>
          <w:szCs w:val="24"/>
        </w:rPr>
      </w:pPr>
      <w:r>
        <w:rPr>
          <w:rFonts w:asciiTheme="majorHAnsi" w:hAnsiTheme="majorHAnsi"/>
          <w:sz w:val="24"/>
          <w:szCs w:val="24"/>
        </w:rPr>
        <w:t>If the information collection is conducted less frequently this could reduce the effectiveness of the rule</w:t>
      </w:r>
      <w:r w:rsidRPr="00CF52ED">
        <w:rPr>
          <w:rFonts w:asciiTheme="majorHAnsi" w:hAnsiTheme="majorHAnsi"/>
          <w:sz w:val="24"/>
          <w:szCs w:val="24"/>
        </w:rPr>
        <w:t>.</w:t>
      </w:r>
    </w:p>
    <w:p w:rsidR="00F86C35" w:rsidP="006E563D" w14:paraId="0717A441" w14:textId="77777777">
      <w:pPr>
        <w:spacing w:after="0" w:line="240" w:lineRule="auto"/>
        <w:rPr>
          <w:rFonts w:asciiTheme="majorHAnsi" w:hAnsiTheme="majorHAnsi"/>
          <w:i/>
          <w:sz w:val="24"/>
        </w:rPr>
      </w:pPr>
    </w:p>
    <w:p w:rsidR="00F86C35" w:rsidP="006E563D" w14:paraId="31051041" w14:textId="2C31296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8E4788E" w14:textId="76F53A9B">
      <w:pPr>
        <w:pStyle w:val="NormalWeb"/>
        <w:spacing w:line="288" w:lineRule="atLeast"/>
        <w:rPr>
          <w:rFonts w:asciiTheme="majorHAnsi" w:eastAsiaTheme="minorHAnsi" w:hAnsiTheme="majorHAnsi" w:cstheme="minorBidi"/>
          <w:i/>
          <w:szCs w:val="22"/>
        </w:rPr>
      </w:pPr>
      <w:r w:rsidRPr="00A45077">
        <w:rPr>
          <w:rFonts w:asciiTheme="majorHAnsi" w:eastAsiaTheme="minorHAnsi" w:hAnsiTheme="majorHAnsi" w:cstheme="minorBidi"/>
          <w:szCs w:val="22"/>
        </w:rPr>
        <w:t xml:space="preserve">This collection of information does not require </w:t>
      </w:r>
      <w:r w:rsidR="005B2986">
        <w:rPr>
          <w:rFonts w:asciiTheme="majorHAnsi" w:eastAsiaTheme="minorHAnsi" w:hAnsiTheme="majorHAnsi" w:cstheme="minorBidi"/>
          <w:szCs w:val="22"/>
        </w:rPr>
        <w:t xml:space="preserve">the </w:t>
      </w:r>
      <w:r w:rsidRPr="00A45077">
        <w:rPr>
          <w:rFonts w:asciiTheme="majorHAnsi" w:eastAsiaTheme="minorHAnsi" w:hAnsiTheme="majorHAnsi" w:cstheme="minorBidi"/>
          <w:szCs w:val="22"/>
        </w:rPr>
        <w:t>collection to be conducted in a manner inconsistent with the guidelines delineated in 5 CFR 1320.5(d)(2).</w:t>
      </w:r>
    </w:p>
    <w:p w:rsidR="00200261" w:rsidP="00200261" w14:paraId="3FF19D1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324CD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EE43CB" w14:paraId="25DF41CA" w14:textId="1C3F93E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105421">
        <w:rPr>
          <w:rFonts w:asciiTheme="majorHAnsi" w:eastAsiaTheme="minorHAnsi" w:hAnsiTheme="majorHAnsi" w:cstheme="minorBidi"/>
          <w:szCs w:val="22"/>
        </w:rPr>
        <w:t xml:space="preserve"> </w:t>
      </w:r>
      <w:r w:rsidR="00FB5BC6">
        <w:rPr>
          <w:rFonts w:asciiTheme="majorHAnsi" w:eastAsiaTheme="minorHAnsi" w:hAnsiTheme="majorHAnsi" w:cstheme="minorBidi"/>
          <w:szCs w:val="22"/>
        </w:rPr>
        <w:t>Tuesday</w:t>
      </w:r>
      <w:r w:rsidR="00105421">
        <w:rPr>
          <w:rFonts w:asciiTheme="majorHAnsi" w:eastAsiaTheme="minorHAnsi" w:hAnsiTheme="majorHAnsi" w:cstheme="minorBidi"/>
          <w:szCs w:val="22"/>
        </w:rPr>
        <w:t xml:space="preserve">, </w:t>
      </w:r>
      <w:r w:rsidR="00FB5BC6">
        <w:rPr>
          <w:rFonts w:asciiTheme="majorHAnsi" w:eastAsiaTheme="minorHAnsi" w:hAnsiTheme="majorHAnsi" w:cstheme="minorBidi"/>
          <w:szCs w:val="22"/>
        </w:rPr>
        <w:t>January</w:t>
      </w:r>
      <w:r w:rsidR="00105421">
        <w:rPr>
          <w:rFonts w:asciiTheme="majorHAnsi" w:eastAsiaTheme="minorHAnsi" w:hAnsiTheme="majorHAnsi" w:cstheme="minorBidi"/>
          <w:szCs w:val="22"/>
        </w:rPr>
        <w:t xml:space="preserve"> </w:t>
      </w:r>
      <w:r w:rsidR="00FB5BC6">
        <w:rPr>
          <w:rFonts w:asciiTheme="majorHAnsi" w:eastAsiaTheme="minorHAnsi" w:hAnsiTheme="majorHAnsi" w:cstheme="minorBidi"/>
          <w:szCs w:val="22"/>
        </w:rPr>
        <w:t>16</w:t>
      </w:r>
      <w:r w:rsidR="00105421">
        <w:rPr>
          <w:rFonts w:asciiTheme="majorHAnsi" w:eastAsiaTheme="minorHAnsi" w:hAnsiTheme="majorHAnsi" w:cstheme="minorBidi"/>
          <w:szCs w:val="22"/>
        </w:rPr>
        <w:t>, 202</w:t>
      </w:r>
      <w:r w:rsidR="00FB5BC6">
        <w:rPr>
          <w:rFonts w:asciiTheme="majorHAnsi" w:eastAsiaTheme="minorHAnsi" w:hAnsiTheme="majorHAnsi" w:cstheme="minorBidi"/>
          <w:szCs w:val="22"/>
        </w:rPr>
        <w:t>4</w:t>
      </w:r>
      <w:r>
        <w:rPr>
          <w:rFonts w:asciiTheme="majorHAnsi" w:eastAsiaTheme="minorHAnsi" w:hAnsiTheme="majorHAnsi" w:cstheme="minorBidi"/>
          <w:szCs w:val="22"/>
        </w:rPr>
        <w:t>.  The 60-Day FRN citation is</w:t>
      </w:r>
      <w:r w:rsidR="00105421">
        <w:rPr>
          <w:rFonts w:asciiTheme="majorHAnsi" w:eastAsiaTheme="minorHAnsi" w:hAnsiTheme="majorHAnsi" w:cstheme="minorBidi"/>
          <w:szCs w:val="22"/>
        </w:rPr>
        <w:t xml:space="preserve"> 8</w:t>
      </w:r>
      <w:r w:rsidR="00FB5BC6">
        <w:rPr>
          <w:rFonts w:asciiTheme="majorHAnsi" w:eastAsiaTheme="minorHAnsi" w:hAnsiTheme="majorHAnsi" w:cstheme="minorBidi"/>
          <w:szCs w:val="22"/>
        </w:rPr>
        <w:t>9</w:t>
      </w:r>
      <w:r>
        <w:rPr>
          <w:rFonts w:asciiTheme="majorHAnsi" w:eastAsiaTheme="minorHAnsi" w:hAnsiTheme="majorHAnsi" w:cstheme="minorBidi"/>
          <w:szCs w:val="22"/>
        </w:rPr>
        <w:t xml:space="preserve"> FRN</w:t>
      </w:r>
      <w:r w:rsidR="00105421">
        <w:rPr>
          <w:rFonts w:asciiTheme="majorHAnsi" w:eastAsiaTheme="minorHAnsi" w:hAnsiTheme="majorHAnsi" w:cstheme="minorBidi"/>
          <w:szCs w:val="22"/>
        </w:rPr>
        <w:t xml:space="preserve"> </w:t>
      </w:r>
      <w:r w:rsidR="00FB5BC6">
        <w:rPr>
          <w:rFonts w:asciiTheme="majorHAnsi" w:eastAsiaTheme="minorHAnsi" w:hAnsiTheme="majorHAnsi" w:cstheme="minorBidi"/>
          <w:szCs w:val="22"/>
        </w:rPr>
        <w:t>2530</w:t>
      </w:r>
      <w:r>
        <w:rPr>
          <w:rFonts w:asciiTheme="majorHAnsi" w:eastAsiaTheme="minorHAnsi" w:hAnsiTheme="majorHAnsi" w:cstheme="minorBidi"/>
          <w:szCs w:val="22"/>
        </w:rPr>
        <w:t xml:space="preserve">. </w:t>
      </w:r>
      <w:r w:rsidRPr="00EE43CB" w:rsidR="00EE43CB">
        <w:rPr>
          <w:rFonts w:asciiTheme="majorHAnsi" w:hAnsiTheme="majorHAnsi"/>
        </w:rPr>
        <w:t>The preamble to the NPR discussed the</w:t>
      </w:r>
      <w:r w:rsidR="00EE43CB">
        <w:rPr>
          <w:rFonts w:asciiTheme="majorHAnsi" w:hAnsiTheme="majorHAnsi"/>
        </w:rPr>
        <w:t xml:space="preserve"> </w:t>
      </w:r>
      <w:r w:rsidRPr="00EE43CB" w:rsidR="00EE43CB">
        <w:rPr>
          <w:rFonts w:asciiTheme="majorHAnsi" w:hAnsiTheme="majorHAnsi"/>
        </w:rPr>
        <w:t>information collection burden of the</w:t>
      </w:r>
      <w:r w:rsidR="00EE43CB">
        <w:rPr>
          <w:rFonts w:asciiTheme="majorHAnsi" w:hAnsiTheme="majorHAnsi"/>
        </w:rPr>
        <w:t xml:space="preserve"> </w:t>
      </w:r>
      <w:r w:rsidRPr="00EE43CB" w:rsidR="00EE43CB">
        <w:rPr>
          <w:rFonts w:asciiTheme="majorHAnsi" w:hAnsiTheme="majorHAnsi"/>
        </w:rPr>
        <w:t>proposed rule and specifically requested</w:t>
      </w:r>
      <w:r w:rsidR="00EE43CB">
        <w:rPr>
          <w:rFonts w:asciiTheme="majorHAnsi" w:hAnsiTheme="majorHAnsi"/>
        </w:rPr>
        <w:t xml:space="preserve"> </w:t>
      </w:r>
      <w:r w:rsidRPr="00EE43CB" w:rsidR="00EE43CB">
        <w:rPr>
          <w:rFonts w:asciiTheme="majorHAnsi" w:hAnsiTheme="majorHAnsi"/>
        </w:rPr>
        <w:t>comments on the accuracy of CPSC’s</w:t>
      </w:r>
      <w:r w:rsidR="00EE43CB">
        <w:rPr>
          <w:rFonts w:asciiTheme="majorHAnsi" w:hAnsiTheme="majorHAnsi"/>
        </w:rPr>
        <w:t xml:space="preserve"> </w:t>
      </w:r>
      <w:r w:rsidRPr="00EE43CB" w:rsidR="00EE43CB">
        <w:rPr>
          <w:rFonts w:asciiTheme="majorHAnsi" w:eastAsiaTheme="minorHAnsi" w:hAnsiTheme="majorHAnsi" w:cstheme="minorBidi"/>
          <w:szCs w:val="22"/>
        </w:rPr>
        <w:t>estimates.</w:t>
      </w:r>
      <w:r w:rsidR="00EE43CB">
        <w:rPr>
          <w:rFonts w:asciiTheme="majorHAnsi" w:eastAsiaTheme="minorHAnsi" w:hAnsiTheme="majorHAnsi" w:cstheme="minorBidi"/>
          <w:szCs w:val="22"/>
        </w:rPr>
        <w:t xml:space="preserve"> </w:t>
      </w:r>
      <w:r w:rsidRPr="00EE43CB" w:rsidR="00EE43CB">
        <w:rPr>
          <w:rFonts w:asciiTheme="majorHAnsi" w:hAnsiTheme="majorHAnsi"/>
        </w:rPr>
        <w:t>The NPR described the</w:t>
      </w:r>
      <w:r w:rsidR="00EE43CB">
        <w:rPr>
          <w:rFonts w:asciiTheme="majorHAnsi" w:hAnsiTheme="majorHAnsi"/>
        </w:rPr>
        <w:t xml:space="preserve"> </w:t>
      </w:r>
      <w:r w:rsidRPr="00EE43CB" w:rsidR="00EE43CB">
        <w:rPr>
          <w:rFonts w:asciiTheme="majorHAnsi" w:hAnsiTheme="majorHAnsi"/>
        </w:rPr>
        <w:t>provisions of the proposed rule and</w:t>
      </w:r>
      <w:r w:rsidR="00EE43CB">
        <w:rPr>
          <w:rFonts w:asciiTheme="majorHAnsi" w:hAnsiTheme="majorHAnsi"/>
        </w:rPr>
        <w:t xml:space="preserve"> </w:t>
      </w:r>
      <w:r w:rsidRPr="00EE43CB" w:rsidR="00EE43CB">
        <w:rPr>
          <w:rFonts w:asciiTheme="majorHAnsi" w:hAnsiTheme="majorHAnsi"/>
        </w:rPr>
        <w:t>provided an estimate of the annual</w:t>
      </w:r>
      <w:r w:rsidR="00EE43CB">
        <w:rPr>
          <w:rFonts w:asciiTheme="majorHAnsi" w:hAnsiTheme="majorHAnsi"/>
        </w:rPr>
        <w:t xml:space="preserve"> </w:t>
      </w:r>
      <w:r w:rsidRPr="00EE43CB" w:rsidR="00EE43CB">
        <w:rPr>
          <w:rFonts w:asciiTheme="majorHAnsi" w:hAnsiTheme="majorHAnsi"/>
        </w:rPr>
        <w:t>reporting burden for the rule under the</w:t>
      </w:r>
      <w:r w:rsidR="00EE43CB">
        <w:rPr>
          <w:rFonts w:asciiTheme="majorHAnsi" w:hAnsiTheme="majorHAnsi"/>
        </w:rPr>
        <w:t xml:space="preserve"> </w:t>
      </w:r>
      <w:r w:rsidRPr="00EE43CB" w:rsidR="00EE43CB">
        <w:rPr>
          <w:rFonts w:asciiTheme="majorHAnsi" w:eastAsiaTheme="minorHAnsi" w:hAnsiTheme="majorHAnsi" w:cstheme="minorBidi"/>
          <w:szCs w:val="22"/>
        </w:rPr>
        <w:t>PRA.</w:t>
      </w:r>
      <w:r w:rsidR="00EE43CB">
        <w:rPr>
          <w:rFonts w:asciiTheme="majorHAnsi" w:eastAsiaTheme="minorHAnsi" w:hAnsiTheme="majorHAnsi" w:cstheme="minorBidi"/>
          <w:szCs w:val="22"/>
        </w:rPr>
        <w:t xml:space="preserve"> </w:t>
      </w:r>
      <w:r w:rsidRPr="00EE43CB" w:rsidR="00EE43CB">
        <w:rPr>
          <w:rFonts w:asciiTheme="majorHAnsi" w:hAnsiTheme="majorHAnsi"/>
        </w:rPr>
        <w:t>CPSC did</w:t>
      </w:r>
      <w:r w:rsidR="00EE43CB">
        <w:rPr>
          <w:rFonts w:asciiTheme="majorHAnsi" w:hAnsiTheme="majorHAnsi"/>
        </w:rPr>
        <w:t xml:space="preserve"> </w:t>
      </w:r>
      <w:r w:rsidRPr="00EE43CB" w:rsidR="00EE43CB">
        <w:rPr>
          <w:rFonts w:asciiTheme="majorHAnsi" w:hAnsiTheme="majorHAnsi"/>
        </w:rPr>
        <w:t>not receive any comments regarding the</w:t>
      </w:r>
      <w:r w:rsidR="00EE43CB">
        <w:rPr>
          <w:rFonts w:asciiTheme="majorHAnsi" w:hAnsiTheme="majorHAnsi"/>
        </w:rPr>
        <w:t xml:space="preserve"> </w:t>
      </w:r>
      <w:r w:rsidRPr="00EE43CB" w:rsidR="00EE43CB">
        <w:rPr>
          <w:rFonts w:asciiTheme="majorHAnsi" w:hAnsiTheme="majorHAnsi"/>
        </w:rPr>
        <w:t>information collection burden in the</w:t>
      </w:r>
      <w:r w:rsidR="00EE43CB">
        <w:rPr>
          <w:rFonts w:asciiTheme="majorHAnsi" w:hAnsiTheme="majorHAnsi"/>
        </w:rPr>
        <w:t xml:space="preserve"> </w:t>
      </w:r>
      <w:r w:rsidRPr="00EE43CB" w:rsidR="00EE43CB">
        <w:rPr>
          <w:rFonts w:asciiTheme="majorHAnsi" w:hAnsiTheme="majorHAnsi"/>
        </w:rPr>
        <w:t>NPR through OMB.</w:t>
      </w:r>
    </w:p>
    <w:p w:rsidR="00EE43CB" w:rsidP="00EE43CB" w14:paraId="0F46F373" w14:textId="38D64505">
      <w:pPr>
        <w:pStyle w:val="NormalWeb"/>
        <w:spacing w:line="288" w:lineRule="atLeast"/>
        <w:rPr>
          <w:rFonts w:asciiTheme="majorHAnsi" w:eastAsiaTheme="minorHAnsi" w:hAnsiTheme="majorHAnsi" w:cstheme="minorBidi"/>
          <w:szCs w:val="22"/>
        </w:rPr>
      </w:pPr>
      <w:r w:rsidRPr="00EE43CB">
        <w:rPr>
          <w:rFonts w:asciiTheme="majorHAnsi" w:hAnsiTheme="majorHAnsi"/>
        </w:rPr>
        <w:t>The estimated</w:t>
      </w:r>
      <w:r>
        <w:rPr>
          <w:rFonts w:asciiTheme="majorHAnsi" w:hAnsiTheme="majorHAnsi"/>
        </w:rPr>
        <w:t xml:space="preserve"> </w:t>
      </w:r>
      <w:r w:rsidRPr="00EE43CB">
        <w:rPr>
          <w:rFonts w:asciiTheme="majorHAnsi" w:hAnsiTheme="majorHAnsi"/>
        </w:rPr>
        <w:t>burden of this collection of information</w:t>
      </w:r>
      <w:r>
        <w:rPr>
          <w:rFonts w:asciiTheme="majorHAnsi" w:hAnsiTheme="majorHAnsi"/>
        </w:rPr>
        <w:t xml:space="preserve"> </w:t>
      </w:r>
      <w:r w:rsidRPr="00EE43CB">
        <w:rPr>
          <w:rFonts w:asciiTheme="majorHAnsi" w:hAnsiTheme="majorHAnsi"/>
        </w:rPr>
        <w:t xml:space="preserve">is unchanged from the NPR. </w:t>
      </w:r>
    </w:p>
    <w:p w:rsidR="00200261" w:rsidP="00200261" w14:paraId="461404F8" w14:textId="38E3020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FB5BC6" w:rsidP="00B25CA4" w14:paraId="04A1D153" w14:textId="3675D06E">
      <w:pPr>
        <w:autoSpaceDE w:val="0"/>
        <w:autoSpaceDN w:val="0"/>
        <w:adjustRightInd w:val="0"/>
        <w:spacing w:after="0" w:line="240" w:lineRule="auto"/>
        <w:rPr>
          <w:rFonts w:asciiTheme="majorHAnsi" w:hAnsiTheme="majorHAnsi" w:cs="Melior"/>
          <w:sz w:val="24"/>
          <w:szCs w:val="24"/>
        </w:rPr>
      </w:pPr>
      <w:r w:rsidRPr="00FB5BC6">
        <w:rPr>
          <w:rFonts w:asciiTheme="majorHAnsi" w:hAnsiTheme="majorHAnsi" w:cs="Melior"/>
          <w:sz w:val="24"/>
          <w:szCs w:val="24"/>
        </w:rPr>
        <w:t>CPSC formally began the consultation process</w:t>
      </w:r>
      <w:r>
        <w:rPr>
          <w:rFonts w:asciiTheme="majorHAnsi" w:hAnsiTheme="majorHAnsi" w:cs="Melior"/>
          <w:sz w:val="24"/>
          <w:szCs w:val="24"/>
        </w:rPr>
        <w:t xml:space="preserve"> </w:t>
      </w:r>
      <w:r w:rsidRPr="00FB5BC6">
        <w:rPr>
          <w:rFonts w:asciiTheme="majorHAnsi" w:hAnsiTheme="majorHAnsi" w:cs="Melior"/>
          <w:sz w:val="24"/>
          <w:szCs w:val="24"/>
        </w:rPr>
        <w:t>for this rulemaking in December 2021, via a letter</w:t>
      </w:r>
      <w:r>
        <w:rPr>
          <w:rFonts w:asciiTheme="majorHAnsi" w:hAnsiTheme="majorHAnsi" w:cs="Melior"/>
          <w:sz w:val="24"/>
          <w:szCs w:val="24"/>
        </w:rPr>
        <w:t xml:space="preserve"> </w:t>
      </w:r>
      <w:r w:rsidRPr="00FB5BC6">
        <w:rPr>
          <w:rFonts w:asciiTheme="majorHAnsi" w:hAnsiTheme="majorHAnsi" w:cs="Melior"/>
          <w:sz w:val="24"/>
          <w:szCs w:val="24"/>
        </w:rPr>
        <w:t xml:space="preserve">from CPSC staff requesting that ASTM </w:t>
      </w:r>
      <w:r w:rsidR="00B25CA4">
        <w:rPr>
          <w:rFonts w:asciiTheme="majorHAnsi" w:hAnsiTheme="majorHAnsi" w:cs="Melior"/>
          <w:sz w:val="24"/>
          <w:szCs w:val="24"/>
        </w:rPr>
        <w:t xml:space="preserve">International (ASTM) </w:t>
      </w:r>
      <w:r w:rsidRPr="00FB5BC6">
        <w:rPr>
          <w:rFonts w:asciiTheme="majorHAnsi" w:hAnsiTheme="majorHAnsi" w:cs="Melior"/>
          <w:sz w:val="24"/>
          <w:szCs w:val="24"/>
        </w:rPr>
        <w:t>form a</w:t>
      </w:r>
      <w:r>
        <w:rPr>
          <w:rFonts w:asciiTheme="majorHAnsi" w:hAnsiTheme="majorHAnsi" w:cs="Melior"/>
          <w:sz w:val="24"/>
          <w:szCs w:val="24"/>
        </w:rPr>
        <w:t xml:space="preserve"> </w:t>
      </w:r>
      <w:r w:rsidRPr="00FB5BC6">
        <w:rPr>
          <w:rFonts w:asciiTheme="majorHAnsi" w:hAnsiTheme="majorHAnsi" w:cs="Melior"/>
          <w:sz w:val="24"/>
          <w:szCs w:val="24"/>
        </w:rPr>
        <w:t>working group to develop a voluntary standard to</w:t>
      </w:r>
      <w:r>
        <w:rPr>
          <w:rFonts w:asciiTheme="majorHAnsi" w:hAnsiTheme="majorHAnsi" w:cs="Melior"/>
          <w:sz w:val="24"/>
          <w:szCs w:val="24"/>
        </w:rPr>
        <w:t xml:space="preserve"> </w:t>
      </w:r>
      <w:r w:rsidRPr="00FB5BC6">
        <w:rPr>
          <w:rFonts w:asciiTheme="majorHAnsi" w:hAnsiTheme="majorHAnsi" w:cs="Melior"/>
          <w:sz w:val="24"/>
          <w:szCs w:val="24"/>
        </w:rPr>
        <w:t>reduce the risk of death and injury from hazards</w:t>
      </w:r>
      <w:r>
        <w:rPr>
          <w:rFonts w:asciiTheme="majorHAnsi" w:hAnsiTheme="majorHAnsi" w:cs="Melior"/>
          <w:sz w:val="24"/>
          <w:szCs w:val="24"/>
        </w:rPr>
        <w:t xml:space="preserve"> </w:t>
      </w:r>
      <w:r w:rsidRPr="00FB5BC6">
        <w:rPr>
          <w:rFonts w:asciiTheme="majorHAnsi" w:hAnsiTheme="majorHAnsi" w:cs="Melior"/>
          <w:sz w:val="24"/>
          <w:szCs w:val="24"/>
        </w:rPr>
        <w:t>associated with infant pillow products, including</w:t>
      </w:r>
      <w:r>
        <w:rPr>
          <w:rFonts w:asciiTheme="majorHAnsi" w:hAnsiTheme="majorHAnsi" w:cs="Melior"/>
          <w:sz w:val="24"/>
          <w:szCs w:val="24"/>
        </w:rPr>
        <w:t xml:space="preserve"> </w:t>
      </w:r>
      <w:r w:rsidRPr="00FB5BC6">
        <w:rPr>
          <w:rFonts w:asciiTheme="majorHAnsi" w:hAnsiTheme="majorHAnsi" w:cs="Melior"/>
          <w:sz w:val="24"/>
          <w:szCs w:val="24"/>
        </w:rPr>
        <w:t>nursing pillows. In response, ASTM formed two</w:t>
      </w:r>
      <w:r>
        <w:rPr>
          <w:rFonts w:asciiTheme="majorHAnsi" w:hAnsiTheme="majorHAnsi" w:cs="Melior"/>
          <w:sz w:val="24"/>
          <w:szCs w:val="24"/>
        </w:rPr>
        <w:t xml:space="preserve"> </w:t>
      </w:r>
      <w:r w:rsidRPr="00FB5BC6">
        <w:rPr>
          <w:rFonts w:asciiTheme="majorHAnsi" w:hAnsiTheme="majorHAnsi" w:cs="Melior"/>
          <w:sz w:val="24"/>
          <w:szCs w:val="24"/>
        </w:rPr>
        <w:t xml:space="preserve">subcommittees </w:t>
      </w:r>
      <w:r>
        <w:rPr>
          <w:rFonts w:asciiTheme="majorHAnsi" w:hAnsiTheme="majorHAnsi" w:cs="Melior"/>
          <w:sz w:val="24"/>
          <w:szCs w:val="24"/>
        </w:rPr>
        <w:t>i</w:t>
      </w:r>
      <w:r w:rsidRPr="00FB5BC6">
        <w:rPr>
          <w:rFonts w:asciiTheme="majorHAnsi" w:hAnsiTheme="majorHAnsi" w:cs="Melior"/>
          <w:sz w:val="24"/>
          <w:szCs w:val="24"/>
        </w:rPr>
        <w:t>ntended to develop two separate</w:t>
      </w:r>
      <w:r>
        <w:rPr>
          <w:rFonts w:asciiTheme="majorHAnsi" w:hAnsiTheme="majorHAnsi" w:cs="Melior"/>
          <w:sz w:val="24"/>
          <w:szCs w:val="24"/>
        </w:rPr>
        <w:t xml:space="preserve"> </w:t>
      </w:r>
      <w:r w:rsidRPr="00FB5BC6">
        <w:rPr>
          <w:rFonts w:asciiTheme="majorHAnsi" w:hAnsiTheme="majorHAnsi" w:cs="Melior"/>
          <w:sz w:val="24"/>
          <w:szCs w:val="24"/>
        </w:rPr>
        <w:t>voluntary standards: the F15.16 Infant Feeding</w:t>
      </w:r>
      <w:r>
        <w:rPr>
          <w:rFonts w:asciiTheme="majorHAnsi" w:hAnsiTheme="majorHAnsi" w:cs="Melior"/>
          <w:sz w:val="24"/>
          <w:szCs w:val="24"/>
        </w:rPr>
        <w:t xml:space="preserve"> </w:t>
      </w:r>
      <w:r w:rsidRPr="00FB5BC6">
        <w:rPr>
          <w:rFonts w:asciiTheme="majorHAnsi" w:hAnsiTheme="majorHAnsi" w:cs="Melior"/>
          <w:sz w:val="24"/>
          <w:szCs w:val="24"/>
        </w:rPr>
        <w:t>Supports subcommittee, intended to develop a</w:t>
      </w:r>
      <w:r>
        <w:rPr>
          <w:rFonts w:asciiTheme="majorHAnsi" w:hAnsiTheme="majorHAnsi" w:cs="Melior"/>
          <w:sz w:val="24"/>
          <w:szCs w:val="24"/>
        </w:rPr>
        <w:t xml:space="preserve"> </w:t>
      </w:r>
      <w:r w:rsidRPr="00FB5BC6">
        <w:rPr>
          <w:rFonts w:asciiTheme="majorHAnsi" w:hAnsiTheme="majorHAnsi" w:cs="Melior"/>
          <w:sz w:val="24"/>
          <w:szCs w:val="24"/>
        </w:rPr>
        <w:t>standard for nursing pillows; and the F15.21 Infant</w:t>
      </w:r>
      <w:r w:rsidR="00B25CA4">
        <w:rPr>
          <w:rFonts w:asciiTheme="majorHAnsi" w:hAnsiTheme="majorHAnsi" w:cs="Melior"/>
          <w:sz w:val="24"/>
          <w:szCs w:val="24"/>
        </w:rPr>
        <w:t xml:space="preserve"> </w:t>
      </w:r>
      <w:r w:rsidRPr="00FB5BC6">
        <w:rPr>
          <w:rFonts w:asciiTheme="majorHAnsi" w:hAnsiTheme="majorHAnsi" w:cs="Melior"/>
          <w:sz w:val="24"/>
          <w:szCs w:val="24"/>
        </w:rPr>
        <w:t xml:space="preserve">Loungers subcommittee. CPSC staff </w:t>
      </w:r>
      <w:r w:rsidRPr="00FB5BC6">
        <w:rPr>
          <w:rFonts w:asciiTheme="majorHAnsi" w:hAnsiTheme="majorHAnsi" w:cs="Melior"/>
          <w:sz w:val="24"/>
          <w:szCs w:val="24"/>
        </w:rPr>
        <w:t>has</w:t>
      </w:r>
      <w:r w:rsidRPr="00FB5BC6">
        <w:rPr>
          <w:rFonts w:asciiTheme="majorHAnsi" w:hAnsiTheme="majorHAnsi" w:cs="Melior"/>
          <w:sz w:val="24"/>
          <w:szCs w:val="24"/>
        </w:rPr>
        <w:t xml:space="preserve"> been</w:t>
      </w:r>
      <w:r w:rsidR="00B25CA4">
        <w:rPr>
          <w:rFonts w:asciiTheme="majorHAnsi" w:hAnsiTheme="majorHAnsi" w:cs="Melior"/>
          <w:sz w:val="24"/>
          <w:szCs w:val="24"/>
        </w:rPr>
        <w:t xml:space="preserve"> </w:t>
      </w:r>
      <w:r w:rsidRPr="00FB5BC6">
        <w:rPr>
          <w:rFonts w:asciiTheme="majorHAnsi" w:hAnsiTheme="majorHAnsi" w:cs="Melior"/>
          <w:sz w:val="24"/>
          <w:szCs w:val="24"/>
        </w:rPr>
        <w:t xml:space="preserve">actively participating in both ASTM </w:t>
      </w:r>
      <w:r w:rsidR="00B25CA4">
        <w:rPr>
          <w:rFonts w:asciiTheme="majorHAnsi" w:hAnsiTheme="majorHAnsi" w:cs="Melior"/>
          <w:sz w:val="24"/>
          <w:szCs w:val="24"/>
        </w:rPr>
        <w:t>s</w:t>
      </w:r>
      <w:r w:rsidRPr="00FB5BC6">
        <w:rPr>
          <w:rFonts w:asciiTheme="majorHAnsi" w:hAnsiTheme="majorHAnsi" w:cs="Melior"/>
          <w:sz w:val="24"/>
          <w:szCs w:val="24"/>
        </w:rPr>
        <w:t>ubcommittees</w:t>
      </w:r>
      <w:r w:rsidR="00B25CA4">
        <w:rPr>
          <w:rFonts w:asciiTheme="majorHAnsi" w:hAnsiTheme="majorHAnsi" w:cs="Melior"/>
          <w:sz w:val="24"/>
          <w:szCs w:val="24"/>
        </w:rPr>
        <w:t xml:space="preserve"> </w:t>
      </w:r>
      <w:r w:rsidRPr="00FB5BC6">
        <w:rPr>
          <w:rFonts w:asciiTheme="majorHAnsi" w:hAnsiTheme="majorHAnsi" w:cs="Melior"/>
          <w:sz w:val="24"/>
          <w:szCs w:val="24"/>
        </w:rPr>
        <w:t>to develop voluntary standards that address hazards</w:t>
      </w:r>
      <w:r w:rsidR="00B25CA4">
        <w:rPr>
          <w:rFonts w:asciiTheme="majorHAnsi" w:hAnsiTheme="majorHAnsi" w:cs="Melior"/>
          <w:sz w:val="24"/>
          <w:szCs w:val="24"/>
        </w:rPr>
        <w:t xml:space="preserve"> </w:t>
      </w:r>
      <w:r w:rsidRPr="00FB5BC6">
        <w:rPr>
          <w:rFonts w:asciiTheme="majorHAnsi" w:hAnsiTheme="majorHAnsi" w:cs="Melior"/>
          <w:sz w:val="24"/>
          <w:szCs w:val="24"/>
        </w:rPr>
        <w:t>associated with these products.</w:t>
      </w:r>
    </w:p>
    <w:p w:rsidR="00F91B3B" w:rsidP="00B25CA4" w14:paraId="23604628" w14:textId="77777777">
      <w:pPr>
        <w:autoSpaceDE w:val="0"/>
        <w:autoSpaceDN w:val="0"/>
        <w:adjustRightInd w:val="0"/>
        <w:spacing w:after="0" w:line="240" w:lineRule="auto"/>
        <w:rPr>
          <w:rFonts w:asciiTheme="majorHAnsi" w:hAnsiTheme="majorHAnsi" w:cs="Melior"/>
          <w:sz w:val="24"/>
          <w:szCs w:val="24"/>
        </w:rPr>
      </w:pPr>
    </w:p>
    <w:p w:rsidR="00F91B3B" w:rsidP="00F91B3B" w14:paraId="609AC884" w14:textId="1731564C">
      <w:pPr>
        <w:autoSpaceDE w:val="0"/>
        <w:autoSpaceDN w:val="0"/>
        <w:adjustRightInd w:val="0"/>
        <w:spacing w:after="0" w:line="240" w:lineRule="auto"/>
        <w:rPr>
          <w:rFonts w:asciiTheme="majorHAnsi" w:hAnsiTheme="majorHAnsi" w:cs="Melior"/>
          <w:sz w:val="24"/>
          <w:szCs w:val="24"/>
        </w:rPr>
      </w:pPr>
      <w:r w:rsidRPr="00F91B3B">
        <w:rPr>
          <w:rFonts w:asciiTheme="majorHAnsi" w:hAnsiTheme="majorHAnsi" w:cs="Melior"/>
          <w:sz w:val="24"/>
          <w:szCs w:val="24"/>
        </w:rPr>
        <w:t>Currently, there are no published U.S.</w:t>
      </w:r>
      <w:r>
        <w:rPr>
          <w:rFonts w:asciiTheme="majorHAnsi" w:hAnsiTheme="majorHAnsi" w:cs="Melior"/>
          <w:sz w:val="24"/>
          <w:szCs w:val="24"/>
        </w:rPr>
        <w:t xml:space="preserve"> </w:t>
      </w:r>
      <w:r w:rsidRPr="00F91B3B">
        <w:rPr>
          <w:rFonts w:asciiTheme="majorHAnsi" w:hAnsiTheme="majorHAnsi" w:cs="Melior"/>
          <w:sz w:val="24"/>
          <w:szCs w:val="24"/>
        </w:rPr>
        <w:t>voluntary standards for infant support</w:t>
      </w:r>
      <w:r w:rsidR="005B2986">
        <w:rPr>
          <w:rFonts w:asciiTheme="majorHAnsi" w:hAnsiTheme="majorHAnsi" w:cs="Melior"/>
          <w:sz w:val="24"/>
          <w:szCs w:val="24"/>
        </w:rPr>
        <w:t xml:space="preserve"> </w:t>
      </w:r>
      <w:r w:rsidRPr="00F91B3B">
        <w:rPr>
          <w:rFonts w:asciiTheme="majorHAnsi" w:hAnsiTheme="majorHAnsi" w:cs="Melior"/>
          <w:sz w:val="24"/>
          <w:szCs w:val="24"/>
        </w:rPr>
        <w:t>cushions. ASTM is working on a</w:t>
      </w:r>
      <w:r>
        <w:rPr>
          <w:rFonts w:asciiTheme="majorHAnsi" w:hAnsiTheme="majorHAnsi" w:cs="Melior"/>
          <w:sz w:val="24"/>
          <w:szCs w:val="24"/>
        </w:rPr>
        <w:t xml:space="preserve"> </w:t>
      </w:r>
      <w:r w:rsidRPr="00F91B3B">
        <w:rPr>
          <w:rFonts w:asciiTheme="majorHAnsi" w:hAnsiTheme="majorHAnsi" w:cs="Melior"/>
          <w:sz w:val="24"/>
          <w:szCs w:val="24"/>
        </w:rPr>
        <w:t>voluntary standard for infant loungers</w:t>
      </w:r>
      <w:r w:rsidR="00440A95">
        <w:rPr>
          <w:rFonts w:asciiTheme="majorHAnsi" w:hAnsiTheme="majorHAnsi" w:cs="Melior"/>
          <w:sz w:val="24"/>
          <w:szCs w:val="24"/>
        </w:rPr>
        <w:t xml:space="preserve"> </w:t>
      </w:r>
      <w:r w:rsidRPr="00F91B3B">
        <w:rPr>
          <w:rFonts w:asciiTheme="majorHAnsi" w:hAnsiTheme="majorHAnsi" w:cs="Melior"/>
          <w:sz w:val="24"/>
          <w:szCs w:val="24"/>
        </w:rPr>
        <w:t>under the Subcommittee F15.21 on</w:t>
      </w:r>
      <w:r>
        <w:rPr>
          <w:rFonts w:asciiTheme="majorHAnsi" w:hAnsiTheme="majorHAnsi" w:cs="Melior"/>
          <w:sz w:val="24"/>
          <w:szCs w:val="24"/>
        </w:rPr>
        <w:t xml:space="preserve"> </w:t>
      </w:r>
      <w:r w:rsidRPr="00F91B3B">
        <w:rPr>
          <w:rFonts w:asciiTheme="majorHAnsi" w:hAnsiTheme="majorHAnsi" w:cs="Melior"/>
          <w:sz w:val="24"/>
          <w:szCs w:val="24"/>
        </w:rPr>
        <w:t>Infant Carriers, Bouncers, and Baby</w:t>
      </w:r>
      <w:r w:rsidR="00440A95">
        <w:rPr>
          <w:rFonts w:asciiTheme="majorHAnsi" w:hAnsiTheme="majorHAnsi" w:cs="Melior"/>
          <w:sz w:val="24"/>
          <w:szCs w:val="24"/>
        </w:rPr>
        <w:t xml:space="preserve"> </w:t>
      </w:r>
      <w:r w:rsidRPr="00F91B3B">
        <w:rPr>
          <w:rFonts w:asciiTheme="majorHAnsi" w:hAnsiTheme="majorHAnsi" w:cs="Melior"/>
          <w:sz w:val="24"/>
          <w:szCs w:val="24"/>
        </w:rPr>
        <w:t>Swings. On March 25, 2024, ASTM</w:t>
      </w:r>
      <w:r>
        <w:rPr>
          <w:rFonts w:asciiTheme="majorHAnsi" w:hAnsiTheme="majorHAnsi" w:cs="Melior"/>
          <w:sz w:val="24"/>
          <w:szCs w:val="24"/>
        </w:rPr>
        <w:t xml:space="preserve"> </w:t>
      </w:r>
      <w:r w:rsidRPr="00F91B3B">
        <w:rPr>
          <w:rFonts w:asciiTheme="majorHAnsi" w:hAnsiTheme="majorHAnsi" w:cs="Melior"/>
          <w:sz w:val="24"/>
          <w:szCs w:val="24"/>
        </w:rPr>
        <w:t>issued ballot F15.21 (24–01), which</w:t>
      </w:r>
      <w:r w:rsidR="00440A95">
        <w:rPr>
          <w:rFonts w:asciiTheme="majorHAnsi" w:hAnsiTheme="majorHAnsi" w:cs="Melior"/>
          <w:sz w:val="24"/>
          <w:szCs w:val="24"/>
        </w:rPr>
        <w:t xml:space="preserve"> </w:t>
      </w:r>
      <w:r w:rsidRPr="00F91B3B">
        <w:rPr>
          <w:rFonts w:asciiTheme="majorHAnsi" w:hAnsiTheme="majorHAnsi" w:cs="Melior"/>
          <w:sz w:val="24"/>
          <w:szCs w:val="24"/>
        </w:rPr>
        <w:t>included the latest draft of the infant</w:t>
      </w:r>
      <w:r>
        <w:rPr>
          <w:rFonts w:asciiTheme="majorHAnsi" w:hAnsiTheme="majorHAnsi" w:cs="Melior"/>
          <w:sz w:val="24"/>
          <w:szCs w:val="24"/>
        </w:rPr>
        <w:t xml:space="preserve"> </w:t>
      </w:r>
      <w:r w:rsidRPr="00F91B3B">
        <w:rPr>
          <w:rFonts w:asciiTheme="majorHAnsi" w:hAnsiTheme="majorHAnsi" w:cs="Melior"/>
          <w:sz w:val="24"/>
          <w:szCs w:val="24"/>
        </w:rPr>
        <w:t>lounger’s voluntary standard. The ballot</w:t>
      </w:r>
      <w:r w:rsidR="00440A95">
        <w:rPr>
          <w:rFonts w:asciiTheme="majorHAnsi" w:hAnsiTheme="majorHAnsi" w:cs="Melior"/>
          <w:sz w:val="24"/>
          <w:szCs w:val="24"/>
        </w:rPr>
        <w:t xml:space="preserve"> </w:t>
      </w:r>
      <w:r w:rsidRPr="00F91B3B">
        <w:rPr>
          <w:rFonts w:asciiTheme="majorHAnsi" w:hAnsiTheme="majorHAnsi" w:cs="Melior"/>
          <w:sz w:val="24"/>
          <w:szCs w:val="24"/>
        </w:rPr>
        <w:t>closed on April 29, 2024, and received</w:t>
      </w:r>
      <w:r>
        <w:rPr>
          <w:rFonts w:asciiTheme="majorHAnsi" w:hAnsiTheme="majorHAnsi" w:cs="Melior"/>
          <w:sz w:val="24"/>
          <w:szCs w:val="24"/>
        </w:rPr>
        <w:t xml:space="preserve"> </w:t>
      </w:r>
      <w:r w:rsidRPr="00F91B3B">
        <w:rPr>
          <w:rFonts w:asciiTheme="majorHAnsi" w:hAnsiTheme="majorHAnsi" w:cs="Melior"/>
          <w:sz w:val="24"/>
          <w:szCs w:val="24"/>
        </w:rPr>
        <w:t>eight negative votes and other</w:t>
      </w:r>
      <w:r w:rsidR="00440A95">
        <w:rPr>
          <w:rFonts w:asciiTheme="majorHAnsi" w:hAnsiTheme="majorHAnsi" w:cs="Melior"/>
          <w:sz w:val="24"/>
          <w:szCs w:val="24"/>
        </w:rPr>
        <w:t xml:space="preserve"> </w:t>
      </w:r>
      <w:r w:rsidRPr="00F91B3B">
        <w:rPr>
          <w:rFonts w:asciiTheme="majorHAnsi" w:hAnsiTheme="majorHAnsi" w:cs="Melior"/>
          <w:sz w:val="24"/>
          <w:szCs w:val="24"/>
        </w:rPr>
        <w:t>comments including a comment from</w:t>
      </w:r>
      <w:r>
        <w:rPr>
          <w:rFonts w:asciiTheme="majorHAnsi" w:hAnsiTheme="majorHAnsi" w:cs="Melior"/>
          <w:sz w:val="24"/>
          <w:szCs w:val="24"/>
        </w:rPr>
        <w:t xml:space="preserve"> </w:t>
      </w:r>
      <w:r w:rsidRPr="00F91B3B">
        <w:rPr>
          <w:rFonts w:asciiTheme="majorHAnsi" w:hAnsiTheme="majorHAnsi" w:cs="Melior"/>
          <w:sz w:val="24"/>
          <w:szCs w:val="24"/>
        </w:rPr>
        <w:t>staff. On September 16, 2024, ASTM</w:t>
      </w:r>
      <w:r w:rsidR="00440A95">
        <w:rPr>
          <w:rFonts w:asciiTheme="majorHAnsi" w:hAnsiTheme="majorHAnsi" w:cs="Melior"/>
          <w:sz w:val="24"/>
          <w:szCs w:val="24"/>
        </w:rPr>
        <w:t xml:space="preserve"> </w:t>
      </w:r>
      <w:r w:rsidRPr="00F91B3B">
        <w:rPr>
          <w:rFonts w:asciiTheme="majorHAnsi" w:hAnsiTheme="majorHAnsi" w:cs="Melior"/>
          <w:sz w:val="24"/>
          <w:szCs w:val="24"/>
        </w:rPr>
        <w:t>issued ballot F15 (24–18), Item #1</w:t>
      </w:r>
      <w:r>
        <w:rPr>
          <w:rFonts w:asciiTheme="majorHAnsi" w:hAnsiTheme="majorHAnsi" w:cs="Melior"/>
          <w:sz w:val="24"/>
          <w:szCs w:val="24"/>
        </w:rPr>
        <w:t xml:space="preserve"> </w:t>
      </w:r>
      <w:r w:rsidRPr="00F91B3B">
        <w:rPr>
          <w:rFonts w:asciiTheme="majorHAnsi" w:hAnsiTheme="majorHAnsi" w:cs="Melior"/>
          <w:sz w:val="24"/>
          <w:szCs w:val="24"/>
        </w:rPr>
        <w:t>which addressed the negative comments</w:t>
      </w:r>
      <w:r w:rsidR="00440A95">
        <w:rPr>
          <w:rFonts w:asciiTheme="majorHAnsi" w:hAnsiTheme="majorHAnsi" w:cs="Melior"/>
          <w:sz w:val="24"/>
          <w:szCs w:val="24"/>
        </w:rPr>
        <w:t xml:space="preserve"> </w:t>
      </w:r>
      <w:r w:rsidRPr="00F91B3B">
        <w:rPr>
          <w:rFonts w:asciiTheme="majorHAnsi" w:hAnsiTheme="majorHAnsi" w:cs="Melior"/>
          <w:sz w:val="24"/>
          <w:szCs w:val="24"/>
        </w:rPr>
        <w:t>and other comments on the draft</w:t>
      </w:r>
      <w:r>
        <w:rPr>
          <w:rFonts w:asciiTheme="majorHAnsi" w:hAnsiTheme="majorHAnsi" w:cs="Melior"/>
          <w:sz w:val="24"/>
          <w:szCs w:val="24"/>
        </w:rPr>
        <w:t xml:space="preserve"> </w:t>
      </w:r>
      <w:r w:rsidRPr="00F91B3B">
        <w:rPr>
          <w:rFonts w:asciiTheme="majorHAnsi" w:hAnsiTheme="majorHAnsi" w:cs="Melior"/>
          <w:sz w:val="24"/>
          <w:szCs w:val="24"/>
        </w:rPr>
        <w:t>standard for infant loungers included in</w:t>
      </w:r>
      <w:r w:rsidR="00440A95">
        <w:rPr>
          <w:rFonts w:asciiTheme="majorHAnsi" w:hAnsiTheme="majorHAnsi" w:cs="Melior"/>
          <w:sz w:val="24"/>
          <w:szCs w:val="24"/>
        </w:rPr>
        <w:t xml:space="preserve"> </w:t>
      </w:r>
      <w:r w:rsidRPr="00F91B3B">
        <w:rPr>
          <w:rFonts w:asciiTheme="majorHAnsi" w:hAnsiTheme="majorHAnsi" w:cs="Melior"/>
          <w:sz w:val="24"/>
          <w:szCs w:val="24"/>
        </w:rPr>
        <w:t>ballot F15 (24–01). That ballot closed on</w:t>
      </w:r>
      <w:r>
        <w:rPr>
          <w:rFonts w:asciiTheme="majorHAnsi" w:hAnsiTheme="majorHAnsi" w:cs="Melior"/>
          <w:sz w:val="24"/>
          <w:szCs w:val="24"/>
        </w:rPr>
        <w:t xml:space="preserve"> </w:t>
      </w:r>
      <w:r w:rsidRPr="00F91B3B">
        <w:rPr>
          <w:rFonts w:asciiTheme="majorHAnsi" w:hAnsiTheme="majorHAnsi" w:cs="Melior"/>
          <w:sz w:val="24"/>
          <w:szCs w:val="24"/>
        </w:rPr>
        <w:t>October 16, 2024.</w:t>
      </w:r>
    </w:p>
    <w:p w:rsidR="00F91B3B" w:rsidP="00B25CA4" w14:paraId="4E79DC84" w14:textId="77777777">
      <w:pPr>
        <w:autoSpaceDE w:val="0"/>
        <w:autoSpaceDN w:val="0"/>
        <w:adjustRightInd w:val="0"/>
        <w:spacing w:after="0" w:line="240" w:lineRule="auto"/>
        <w:rPr>
          <w:rFonts w:asciiTheme="majorHAnsi" w:hAnsiTheme="majorHAnsi" w:cs="Melior"/>
          <w:sz w:val="24"/>
          <w:szCs w:val="24"/>
        </w:rPr>
      </w:pPr>
    </w:p>
    <w:p w:rsidR="00F91B3B" w:rsidRPr="00B25CA4" w:rsidP="00F91B3B" w14:paraId="7110502D" w14:textId="556D385F">
      <w:pPr>
        <w:autoSpaceDE w:val="0"/>
        <w:autoSpaceDN w:val="0"/>
        <w:adjustRightInd w:val="0"/>
        <w:spacing w:after="0" w:line="240" w:lineRule="auto"/>
        <w:rPr>
          <w:rFonts w:asciiTheme="majorHAnsi" w:hAnsiTheme="majorHAnsi"/>
          <w:sz w:val="24"/>
          <w:szCs w:val="24"/>
        </w:rPr>
      </w:pPr>
      <w:r w:rsidRPr="00F91B3B">
        <w:rPr>
          <w:rFonts w:asciiTheme="majorHAnsi" w:hAnsiTheme="majorHAnsi"/>
          <w:sz w:val="24"/>
          <w:szCs w:val="24"/>
        </w:rPr>
        <w:t>On April 23, 2024, CPSC published a</w:t>
      </w:r>
      <w:r>
        <w:rPr>
          <w:rFonts w:asciiTheme="majorHAnsi" w:hAnsiTheme="majorHAnsi"/>
          <w:sz w:val="24"/>
          <w:szCs w:val="24"/>
        </w:rPr>
        <w:t xml:space="preserve"> </w:t>
      </w:r>
      <w:r w:rsidRPr="00F91B3B">
        <w:rPr>
          <w:rFonts w:asciiTheme="majorHAnsi" w:hAnsiTheme="majorHAnsi"/>
          <w:sz w:val="24"/>
          <w:szCs w:val="24"/>
        </w:rPr>
        <w:t>notice of availability (NOA) in the</w:t>
      </w:r>
      <w:r w:rsidR="00440A95">
        <w:rPr>
          <w:rFonts w:asciiTheme="majorHAnsi" w:hAnsiTheme="majorHAnsi"/>
          <w:sz w:val="24"/>
          <w:szCs w:val="24"/>
        </w:rPr>
        <w:t xml:space="preserve"> </w:t>
      </w:r>
      <w:r w:rsidRPr="00F91B3B">
        <w:rPr>
          <w:rFonts w:asciiTheme="majorHAnsi" w:hAnsiTheme="majorHAnsi"/>
          <w:b/>
          <w:bCs/>
          <w:sz w:val="24"/>
          <w:szCs w:val="24"/>
        </w:rPr>
        <w:t xml:space="preserve">Federal Register </w:t>
      </w:r>
      <w:r w:rsidRPr="00F91B3B">
        <w:rPr>
          <w:rFonts w:asciiTheme="majorHAnsi" w:hAnsiTheme="majorHAnsi"/>
          <w:sz w:val="24"/>
          <w:szCs w:val="24"/>
        </w:rPr>
        <w:t>that announced the</w:t>
      </w:r>
      <w:r>
        <w:rPr>
          <w:rFonts w:asciiTheme="majorHAnsi" w:hAnsiTheme="majorHAnsi"/>
          <w:sz w:val="24"/>
          <w:szCs w:val="24"/>
        </w:rPr>
        <w:t xml:space="preserve"> </w:t>
      </w:r>
      <w:r w:rsidRPr="00F91B3B">
        <w:rPr>
          <w:rFonts w:asciiTheme="majorHAnsi" w:hAnsiTheme="majorHAnsi"/>
          <w:sz w:val="24"/>
          <w:szCs w:val="24"/>
        </w:rPr>
        <w:t>availability of the incident data relied</w:t>
      </w:r>
      <w:r w:rsidR="00440A95">
        <w:rPr>
          <w:rFonts w:asciiTheme="majorHAnsi" w:hAnsiTheme="majorHAnsi"/>
          <w:sz w:val="24"/>
          <w:szCs w:val="24"/>
        </w:rPr>
        <w:t xml:space="preserve"> </w:t>
      </w:r>
      <w:r w:rsidRPr="00F91B3B">
        <w:rPr>
          <w:rFonts w:asciiTheme="majorHAnsi" w:hAnsiTheme="majorHAnsi"/>
          <w:sz w:val="24"/>
          <w:szCs w:val="24"/>
        </w:rPr>
        <w:t>upon for the infant support cushions</w:t>
      </w:r>
      <w:r>
        <w:rPr>
          <w:rFonts w:asciiTheme="majorHAnsi" w:hAnsiTheme="majorHAnsi"/>
          <w:sz w:val="24"/>
          <w:szCs w:val="24"/>
        </w:rPr>
        <w:t xml:space="preserve"> </w:t>
      </w:r>
      <w:r w:rsidRPr="00F91B3B">
        <w:rPr>
          <w:rFonts w:asciiTheme="majorHAnsi" w:hAnsiTheme="majorHAnsi"/>
          <w:sz w:val="24"/>
          <w:szCs w:val="24"/>
        </w:rPr>
        <w:t>NPR and sought comments from the</w:t>
      </w:r>
      <w:r w:rsidR="00440A95">
        <w:rPr>
          <w:rFonts w:asciiTheme="majorHAnsi" w:hAnsiTheme="majorHAnsi"/>
          <w:sz w:val="24"/>
          <w:szCs w:val="24"/>
        </w:rPr>
        <w:t xml:space="preserve"> </w:t>
      </w:r>
      <w:r w:rsidRPr="00F91B3B">
        <w:rPr>
          <w:rFonts w:asciiTheme="majorHAnsi" w:hAnsiTheme="majorHAnsi"/>
          <w:sz w:val="24"/>
          <w:szCs w:val="24"/>
        </w:rPr>
        <w:t>public. 89 FR 30295. The Commission</w:t>
      </w:r>
      <w:r>
        <w:rPr>
          <w:rFonts w:asciiTheme="majorHAnsi" w:hAnsiTheme="majorHAnsi"/>
          <w:sz w:val="24"/>
          <w:szCs w:val="24"/>
        </w:rPr>
        <w:t xml:space="preserve"> </w:t>
      </w:r>
      <w:r w:rsidRPr="00F91B3B">
        <w:rPr>
          <w:rFonts w:asciiTheme="majorHAnsi" w:hAnsiTheme="majorHAnsi"/>
          <w:sz w:val="24"/>
          <w:szCs w:val="24"/>
        </w:rPr>
        <w:t>received one comment in response to</w:t>
      </w:r>
      <w:r w:rsidR="00440A95">
        <w:rPr>
          <w:rFonts w:asciiTheme="majorHAnsi" w:hAnsiTheme="majorHAnsi"/>
          <w:sz w:val="24"/>
          <w:szCs w:val="24"/>
        </w:rPr>
        <w:t xml:space="preserve"> </w:t>
      </w:r>
      <w:r w:rsidRPr="00F91B3B">
        <w:rPr>
          <w:rFonts w:asciiTheme="majorHAnsi" w:hAnsiTheme="majorHAnsi"/>
          <w:sz w:val="24"/>
          <w:szCs w:val="24"/>
        </w:rPr>
        <w:t>the NOA</w:t>
      </w:r>
      <w:r w:rsidRPr="00F91B3B">
        <w:rPr>
          <w:rFonts w:asciiTheme="majorHAnsi" w:hAnsiTheme="majorHAnsi"/>
          <w:sz w:val="24"/>
          <w:szCs w:val="24"/>
        </w:rPr>
        <w:t>.</w:t>
      </w:r>
    </w:p>
    <w:p w:rsidR="0094704E" w:rsidP="00105421" w14:paraId="1DC93239" w14:textId="77777777">
      <w:pPr>
        <w:spacing w:after="0" w:line="240" w:lineRule="auto"/>
        <w:rPr>
          <w:rFonts w:ascii="Melior" w:hAnsi="Melior" w:cs="Melior"/>
          <w:sz w:val="18"/>
          <w:szCs w:val="18"/>
        </w:rPr>
      </w:pPr>
    </w:p>
    <w:p w:rsidR="00571698" w:rsidRPr="0085688C" w:rsidP="00105421" w14:paraId="21D21AAE" w14:textId="33664991">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05421" w:rsidP="006A13FA" w14:paraId="20C9137F" w14:textId="77777777">
      <w:pPr>
        <w:spacing w:after="0" w:line="240" w:lineRule="auto"/>
        <w:rPr>
          <w:rFonts w:asciiTheme="majorHAnsi" w:hAnsiTheme="majorHAnsi"/>
          <w:i/>
          <w:sz w:val="24"/>
        </w:rPr>
      </w:pPr>
    </w:p>
    <w:p w:rsidR="006A13FA" w:rsidP="006A13FA" w14:paraId="74F9C554" w14:textId="60A7CF50">
      <w:pPr>
        <w:spacing w:after="0" w:line="240" w:lineRule="auto"/>
        <w:rPr>
          <w:rFonts w:asciiTheme="majorHAnsi" w:hAnsiTheme="majorHAnsi"/>
          <w:i/>
          <w:sz w:val="24"/>
        </w:rPr>
      </w:pPr>
      <w:r w:rsidRPr="0010542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2D141A02" w14:textId="77777777">
      <w:pPr>
        <w:spacing w:after="0" w:line="240" w:lineRule="auto"/>
        <w:rPr>
          <w:rFonts w:asciiTheme="majorHAnsi" w:hAnsiTheme="majorHAnsi"/>
          <w:i/>
          <w:sz w:val="24"/>
        </w:rPr>
      </w:pPr>
    </w:p>
    <w:p w:rsidR="00F97482" w:rsidP="0093629E" w14:paraId="7736872E" w14:textId="77777777">
      <w:pPr>
        <w:keepNext/>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96C42" w:rsidP="0093629E" w14:paraId="1C421949" w14:textId="77777777">
      <w:pPr>
        <w:keepNext/>
        <w:spacing w:after="0" w:line="240" w:lineRule="auto"/>
        <w:rPr>
          <w:rFonts w:asciiTheme="majorHAnsi" w:hAnsiTheme="majorHAnsi"/>
          <w:sz w:val="24"/>
        </w:rPr>
      </w:pPr>
    </w:p>
    <w:p w:rsidR="00B96C42" w:rsidP="0093629E" w14:paraId="0BF5C830" w14:textId="6E2BAABD">
      <w:pPr>
        <w:keepNext/>
        <w:spacing w:after="0" w:line="240" w:lineRule="auto"/>
        <w:rPr>
          <w:rFonts w:asciiTheme="majorHAnsi" w:hAnsiTheme="majorHAnsi"/>
          <w:sz w:val="24"/>
        </w:rPr>
      </w:pPr>
      <w:r>
        <w:rPr>
          <w:rFonts w:asciiTheme="majorHAnsi" w:hAnsiTheme="majorHAnsi"/>
          <w:sz w:val="24"/>
        </w:rPr>
        <w:t xml:space="preserve">A Privacy Act Statement is not required for this collection because we are not requesting individuals to furnish personal information for a system of records. </w:t>
      </w:r>
    </w:p>
    <w:p w:rsidR="00B96C42" w:rsidP="00B96C42" w14:paraId="6F0D9899" w14:textId="77777777">
      <w:pPr>
        <w:spacing w:after="0" w:line="240" w:lineRule="auto"/>
        <w:rPr>
          <w:rFonts w:asciiTheme="majorHAnsi" w:hAnsiTheme="majorHAnsi"/>
          <w:sz w:val="24"/>
        </w:rPr>
      </w:pPr>
    </w:p>
    <w:p w:rsidR="00B96C42" w:rsidP="00B96C42" w14:paraId="77A42A80" w14:textId="77777777">
      <w:pPr>
        <w:spacing w:after="0" w:line="240" w:lineRule="auto"/>
        <w:rPr>
          <w:rFonts w:asciiTheme="majorHAnsi" w:hAnsiTheme="majorHAnsi"/>
          <w:sz w:val="24"/>
        </w:rPr>
      </w:pPr>
      <w:r>
        <w:rPr>
          <w:rFonts w:asciiTheme="majorHAnsi" w:hAnsiTheme="majorHAnsi"/>
          <w:sz w:val="24"/>
        </w:rPr>
        <w:t xml:space="preserve">A System of Record Notice (SORN) is not required for this collection because records are not retrievable by PII. </w:t>
      </w:r>
    </w:p>
    <w:p w:rsidR="00B96C42" w:rsidP="00B96C42" w14:paraId="6FFF79B1" w14:textId="77777777">
      <w:pPr>
        <w:spacing w:after="0" w:line="240" w:lineRule="auto"/>
        <w:rPr>
          <w:rFonts w:asciiTheme="majorHAnsi" w:hAnsiTheme="majorHAnsi"/>
          <w:sz w:val="24"/>
        </w:rPr>
      </w:pPr>
    </w:p>
    <w:p w:rsidR="00B96C42" w:rsidP="00B96C42" w14:paraId="36EC6B9F" w14:textId="77777777">
      <w:pPr>
        <w:spacing w:after="0" w:line="240" w:lineRule="auto"/>
        <w:rPr>
          <w:rFonts w:asciiTheme="majorHAnsi" w:hAnsiTheme="majorHAnsi"/>
          <w:sz w:val="24"/>
        </w:rPr>
      </w:pPr>
      <w:r>
        <w:rPr>
          <w:rFonts w:asciiTheme="majorHAnsi" w:hAnsiTheme="majorHAnsi"/>
          <w:sz w:val="24"/>
        </w:rPr>
        <w:t xml:space="preserve">A Privacy Impact Assessment (PIA) is not required for this collection because PII is not being collected electronically. </w:t>
      </w:r>
    </w:p>
    <w:p w:rsidR="00996894" w:rsidP="00996894" w14:paraId="64398DF1" w14:textId="77777777">
      <w:pPr>
        <w:spacing w:after="0" w:line="240" w:lineRule="auto"/>
        <w:rPr>
          <w:rFonts w:asciiTheme="majorHAnsi" w:hAnsiTheme="majorHAnsi"/>
          <w:i/>
          <w:sz w:val="24"/>
        </w:rPr>
      </w:pPr>
    </w:p>
    <w:p w:rsidR="00996894" w:rsidP="00996894" w14:paraId="0F072FCB" w14:textId="1D91C0A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D1962" w:rsidP="003D1962" w14:paraId="073370A2" w14:textId="77777777">
      <w:pPr>
        <w:spacing w:after="0" w:line="240" w:lineRule="auto"/>
        <w:rPr>
          <w:rFonts w:asciiTheme="majorHAnsi" w:hAnsiTheme="majorHAnsi"/>
          <w:sz w:val="24"/>
        </w:rPr>
      </w:pPr>
    </w:p>
    <w:p w:rsidR="003D1962" w:rsidP="003D1962" w14:paraId="317EAC4B" w14:textId="68A11870">
      <w:pPr>
        <w:spacing w:after="0" w:line="240" w:lineRule="auto"/>
        <w:rPr>
          <w:rFonts w:asciiTheme="majorHAnsi" w:hAnsiTheme="majorHAnsi"/>
          <w:sz w:val="24"/>
        </w:rPr>
      </w:pPr>
      <w:r>
        <w:rPr>
          <w:rFonts w:asciiTheme="majorHAnsi" w:hAnsiTheme="majorHAnsi"/>
          <w:sz w:val="24"/>
        </w:rPr>
        <w:t xml:space="preserve">No questions considered sensitive are being asked in this collection. </w:t>
      </w:r>
    </w:p>
    <w:p w:rsidR="00D21AA6" w:rsidP="00337EF1" w14:paraId="7CC32C1F" w14:textId="77777777">
      <w:pPr>
        <w:spacing w:after="0" w:line="240" w:lineRule="auto"/>
        <w:rPr>
          <w:rFonts w:asciiTheme="majorHAnsi" w:hAnsiTheme="majorHAnsi"/>
          <w:sz w:val="24"/>
        </w:rPr>
      </w:pPr>
    </w:p>
    <w:p w:rsidR="00D21AA6" w:rsidP="00337EF1" w14:paraId="6680ABA7"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6F2DF8" w:rsidP="00337EF1" w14:paraId="158F2D40" w14:textId="77777777">
      <w:pPr>
        <w:spacing w:after="0" w:line="240" w:lineRule="auto"/>
        <w:rPr>
          <w:rFonts w:asciiTheme="majorHAnsi" w:hAnsiTheme="majorHAnsi"/>
          <w:sz w:val="24"/>
        </w:rPr>
      </w:pPr>
    </w:p>
    <w:p w:rsidR="00E111C4" w:rsidRPr="00B25CA4" w:rsidP="00B25CA4" w14:paraId="0F8CBBE3" w14:textId="44A816D1">
      <w:pPr>
        <w:autoSpaceDE w:val="0"/>
        <w:autoSpaceDN w:val="0"/>
        <w:adjustRightInd w:val="0"/>
        <w:spacing w:after="0" w:line="240" w:lineRule="auto"/>
        <w:rPr>
          <w:rFonts w:asciiTheme="majorHAnsi" w:hAnsiTheme="majorHAnsi"/>
          <w:sz w:val="24"/>
          <w:szCs w:val="24"/>
        </w:rPr>
      </w:pPr>
      <w:r w:rsidRPr="00B25CA4">
        <w:rPr>
          <w:rFonts w:asciiTheme="majorHAnsi" w:hAnsiTheme="majorHAnsi" w:cs="Melior"/>
          <w:sz w:val="24"/>
          <w:szCs w:val="24"/>
        </w:rPr>
        <w:t>CPSC estimates there are 2,000</w:t>
      </w:r>
      <w:r>
        <w:rPr>
          <w:rFonts w:asciiTheme="majorHAnsi" w:hAnsiTheme="majorHAnsi" w:cs="Melior"/>
          <w:sz w:val="24"/>
          <w:szCs w:val="24"/>
        </w:rPr>
        <w:t xml:space="preserve"> </w:t>
      </w:r>
      <w:r w:rsidRPr="00B25CA4">
        <w:rPr>
          <w:rFonts w:asciiTheme="majorHAnsi" w:hAnsiTheme="majorHAnsi" w:cs="Melior"/>
          <w:sz w:val="24"/>
          <w:szCs w:val="24"/>
        </w:rPr>
        <w:t>entities that would respond to this</w:t>
      </w:r>
      <w:r>
        <w:rPr>
          <w:rFonts w:asciiTheme="majorHAnsi" w:hAnsiTheme="majorHAnsi" w:cs="Melior"/>
          <w:sz w:val="24"/>
          <w:szCs w:val="24"/>
        </w:rPr>
        <w:t xml:space="preserve"> </w:t>
      </w:r>
      <w:r w:rsidRPr="00B25CA4">
        <w:rPr>
          <w:rFonts w:asciiTheme="majorHAnsi" w:hAnsiTheme="majorHAnsi" w:cs="Melior"/>
          <w:sz w:val="24"/>
          <w:szCs w:val="24"/>
        </w:rPr>
        <w:t>collection annually, the majority of</w:t>
      </w:r>
      <w:r>
        <w:rPr>
          <w:rFonts w:asciiTheme="majorHAnsi" w:hAnsiTheme="majorHAnsi" w:cs="Melior"/>
          <w:sz w:val="24"/>
          <w:szCs w:val="24"/>
        </w:rPr>
        <w:t xml:space="preserve"> </w:t>
      </w:r>
      <w:r w:rsidRPr="00B25CA4">
        <w:rPr>
          <w:rFonts w:asciiTheme="majorHAnsi" w:hAnsiTheme="majorHAnsi" w:cs="Melior"/>
          <w:sz w:val="24"/>
          <w:szCs w:val="24"/>
        </w:rPr>
        <w:t>which would be small entities. We</w:t>
      </w:r>
      <w:r>
        <w:rPr>
          <w:rFonts w:asciiTheme="majorHAnsi" w:hAnsiTheme="majorHAnsi" w:cs="Melior"/>
          <w:sz w:val="24"/>
          <w:szCs w:val="24"/>
        </w:rPr>
        <w:t xml:space="preserve"> </w:t>
      </w:r>
      <w:r w:rsidRPr="00B25CA4">
        <w:rPr>
          <w:rFonts w:asciiTheme="majorHAnsi" w:hAnsiTheme="majorHAnsi" w:cs="Melior"/>
          <w:sz w:val="24"/>
          <w:szCs w:val="24"/>
        </w:rPr>
        <w:t>estimate that the time required to create</w:t>
      </w:r>
      <w:r>
        <w:rPr>
          <w:rFonts w:asciiTheme="majorHAnsi" w:hAnsiTheme="majorHAnsi" w:cs="Melior"/>
          <w:sz w:val="24"/>
          <w:szCs w:val="24"/>
        </w:rPr>
        <w:t xml:space="preserve"> </w:t>
      </w:r>
      <w:r w:rsidRPr="00B25CA4">
        <w:rPr>
          <w:rFonts w:asciiTheme="majorHAnsi" w:hAnsiTheme="majorHAnsi" w:cs="Melior"/>
          <w:sz w:val="24"/>
          <w:szCs w:val="24"/>
        </w:rPr>
        <w:t>and/or modify labeling and instructions</w:t>
      </w:r>
      <w:r>
        <w:rPr>
          <w:rFonts w:asciiTheme="majorHAnsi" w:hAnsiTheme="majorHAnsi" w:cs="Melior"/>
          <w:sz w:val="24"/>
          <w:szCs w:val="24"/>
        </w:rPr>
        <w:t xml:space="preserve"> </w:t>
      </w:r>
      <w:r w:rsidRPr="00B25CA4">
        <w:rPr>
          <w:rFonts w:asciiTheme="majorHAnsi" w:hAnsiTheme="majorHAnsi" w:cs="Melior"/>
          <w:sz w:val="24"/>
          <w:szCs w:val="24"/>
        </w:rPr>
        <w:t>is about two hours per response.</w:t>
      </w:r>
      <w:r>
        <w:rPr>
          <w:rFonts w:asciiTheme="majorHAnsi" w:hAnsiTheme="majorHAnsi" w:cs="Melior"/>
          <w:sz w:val="24"/>
          <w:szCs w:val="24"/>
        </w:rPr>
        <w:t xml:space="preserve"> </w:t>
      </w:r>
      <w:r w:rsidRPr="00B25CA4">
        <w:rPr>
          <w:rFonts w:asciiTheme="majorHAnsi" w:hAnsiTheme="majorHAnsi" w:cs="Melior"/>
          <w:sz w:val="24"/>
          <w:szCs w:val="24"/>
        </w:rPr>
        <w:t>Therefore, the estimated burden</w:t>
      </w:r>
      <w:r>
        <w:rPr>
          <w:rFonts w:asciiTheme="majorHAnsi" w:hAnsiTheme="majorHAnsi" w:cs="Melior"/>
          <w:sz w:val="24"/>
          <w:szCs w:val="24"/>
        </w:rPr>
        <w:t xml:space="preserve"> </w:t>
      </w:r>
      <w:r w:rsidRPr="00B25CA4">
        <w:rPr>
          <w:rFonts w:asciiTheme="majorHAnsi" w:hAnsiTheme="majorHAnsi" w:cs="Melior"/>
          <w:sz w:val="24"/>
          <w:szCs w:val="24"/>
        </w:rPr>
        <w:t>associated with this collection is 2,000</w:t>
      </w:r>
      <w:r>
        <w:rPr>
          <w:rFonts w:asciiTheme="majorHAnsi" w:hAnsiTheme="majorHAnsi" w:cs="Melior"/>
          <w:sz w:val="24"/>
          <w:szCs w:val="24"/>
        </w:rPr>
        <w:t xml:space="preserve"> </w:t>
      </w:r>
      <w:r w:rsidRPr="00B25CA4">
        <w:rPr>
          <w:rFonts w:asciiTheme="majorHAnsi" w:hAnsiTheme="majorHAnsi" w:cs="Melior"/>
          <w:sz w:val="24"/>
          <w:szCs w:val="24"/>
        </w:rPr>
        <w:t xml:space="preserve">responses </w:t>
      </w:r>
      <w:r w:rsidRPr="00B25CA4">
        <w:rPr>
          <w:rFonts w:asciiTheme="majorHAnsi" w:hAnsiTheme="majorHAnsi" w:cs="Symbol"/>
          <w:sz w:val="24"/>
          <w:szCs w:val="24"/>
        </w:rPr>
        <w:t xml:space="preserve">× </w:t>
      </w:r>
      <w:r w:rsidRPr="00B25CA4">
        <w:rPr>
          <w:rFonts w:asciiTheme="majorHAnsi" w:hAnsiTheme="majorHAnsi" w:cs="Melior"/>
          <w:sz w:val="24"/>
          <w:szCs w:val="24"/>
        </w:rPr>
        <w:t xml:space="preserve">one response per year </w:t>
      </w:r>
      <w:r w:rsidRPr="00B25CA4">
        <w:rPr>
          <w:rFonts w:asciiTheme="majorHAnsi" w:hAnsiTheme="majorHAnsi" w:cs="Symbol"/>
          <w:sz w:val="24"/>
          <w:szCs w:val="24"/>
        </w:rPr>
        <w:t xml:space="preserve">× </w:t>
      </w:r>
      <w:r w:rsidRPr="00B25CA4">
        <w:rPr>
          <w:rFonts w:asciiTheme="majorHAnsi" w:hAnsiTheme="majorHAnsi" w:cs="Melior"/>
          <w:sz w:val="24"/>
          <w:szCs w:val="24"/>
        </w:rPr>
        <w:t>two</w:t>
      </w:r>
      <w:r>
        <w:rPr>
          <w:rFonts w:asciiTheme="majorHAnsi" w:hAnsiTheme="majorHAnsi" w:cs="Melior"/>
          <w:sz w:val="24"/>
          <w:szCs w:val="24"/>
        </w:rPr>
        <w:t xml:space="preserve"> </w:t>
      </w:r>
      <w:r w:rsidRPr="00B25CA4">
        <w:rPr>
          <w:rFonts w:asciiTheme="majorHAnsi" w:hAnsiTheme="majorHAnsi" w:cs="Melior"/>
          <w:sz w:val="24"/>
          <w:szCs w:val="24"/>
        </w:rPr>
        <w:t>hours per response = 4,000 hours</w:t>
      </w:r>
      <w:r>
        <w:rPr>
          <w:rFonts w:asciiTheme="majorHAnsi" w:hAnsiTheme="majorHAnsi" w:cs="Melior"/>
          <w:sz w:val="24"/>
          <w:szCs w:val="24"/>
        </w:rPr>
        <w:t xml:space="preserve"> </w:t>
      </w:r>
      <w:r w:rsidRPr="00B25CA4">
        <w:rPr>
          <w:rFonts w:asciiTheme="majorHAnsi" w:hAnsiTheme="majorHAnsi" w:cs="Melior"/>
          <w:sz w:val="24"/>
          <w:szCs w:val="24"/>
        </w:rPr>
        <w:t>annually.</w:t>
      </w:r>
      <w:r>
        <w:rPr>
          <w:rFonts w:asciiTheme="majorHAnsi" w:hAnsiTheme="majorHAnsi" w:cs="Melior"/>
          <w:sz w:val="24"/>
          <w:szCs w:val="24"/>
        </w:rPr>
        <w:t xml:space="preserve"> (See table 1.)</w:t>
      </w:r>
    </w:p>
    <w:p w:rsidR="00356998" w:rsidP="003D1962" w14:paraId="5C26A008" w14:textId="77777777">
      <w:pPr>
        <w:autoSpaceDE w:val="0"/>
        <w:autoSpaceDN w:val="0"/>
        <w:adjustRightInd w:val="0"/>
        <w:spacing w:after="0" w:line="240" w:lineRule="auto"/>
      </w:pPr>
    </w:p>
    <w:p w:rsidR="00356998" w:rsidP="00356998" w14:paraId="09EE99E1" w14:textId="77777777">
      <w:pPr>
        <w:pStyle w:val="Default"/>
        <w:keepNext/>
        <w:jc w:val="center"/>
        <w:rPr>
          <w:rFonts w:ascii="Times New Roman" w:hAnsi="Times New Roman" w:cs="Times New Roman"/>
          <w:b/>
          <w:color w:val="auto"/>
        </w:rPr>
      </w:pPr>
      <w:r>
        <w:rPr>
          <w:rFonts w:ascii="Times New Roman" w:hAnsi="Times New Roman" w:cs="Times New Roman"/>
          <w:b/>
          <w:color w:val="auto"/>
        </w:rPr>
        <w:t>Table 1: Estimated Annual Reporting Burden</w:t>
      </w:r>
    </w:p>
    <w:tbl>
      <w:tblPr>
        <w:tblStyle w:val="TableGrid"/>
        <w:tblW w:w="9090" w:type="dxa"/>
        <w:tblInd w:w="-5" w:type="dxa"/>
        <w:tblLayout w:type="fixed"/>
        <w:tblLook w:val="04A0"/>
      </w:tblPr>
      <w:tblGrid>
        <w:gridCol w:w="2340"/>
        <w:gridCol w:w="1260"/>
        <w:gridCol w:w="1350"/>
        <w:gridCol w:w="1440"/>
        <w:gridCol w:w="1260"/>
        <w:gridCol w:w="1440"/>
      </w:tblGrid>
      <w:tr w14:paraId="22EA193C"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2191FDE5" w14:textId="09499C6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Burden Type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78C5F3A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D218072"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Frequency of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69497E89"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438847E7"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Hours per Response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56998" w:rsidP="00625E88" w14:paraId="5E3B459A" w14:textId="77777777">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Total Burden Hours</w:t>
            </w:r>
          </w:p>
        </w:tc>
      </w:tr>
      <w:tr w14:paraId="02DF9B1F" w14:textId="77777777" w:rsidTr="00625E88">
        <w:tblPrEx>
          <w:tblW w:w="9090" w:type="dxa"/>
          <w:tblInd w:w="-5" w:type="dxa"/>
          <w:tblLayout w:type="fixed"/>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56998" w:rsidP="00625E88" w14:paraId="09D6E90B" w14:textId="1119E755">
            <w:pPr>
              <w:pStyle w:val="Default"/>
              <w:keepNext/>
              <w:ind w:firstLine="72"/>
              <w:rPr>
                <w:rFonts w:ascii="Times New Roman" w:hAnsi="Times New Roman" w:cs="Times New Roman"/>
                <w:color w:val="auto"/>
                <w:sz w:val="20"/>
                <w:szCs w:val="20"/>
              </w:rPr>
            </w:pPr>
            <w:r>
              <w:rPr>
                <w:rFonts w:ascii="Times New Roman" w:hAnsi="Times New Roman" w:cs="Times New Roman"/>
                <w:color w:val="auto"/>
                <w:sz w:val="20"/>
                <w:szCs w:val="20"/>
              </w:rPr>
              <w:t>Labeling and instructions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4B70119" w14:textId="59C94761">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2,000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356998" w:rsidP="00625E88" w14:paraId="4BB1D51A" w14:textId="1916C530">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0049290E" w14:textId="463B6E20">
            <w:pPr>
              <w:pStyle w:val="Default"/>
              <w:keepNext/>
              <w:ind w:firstLine="72"/>
              <w:jc w:val="center"/>
              <w:rPr>
                <w:rFonts w:ascii="Times New Roman" w:hAnsi="Times New Roman" w:cs="Times New Roman"/>
                <w:color w:val="auto"/>
                <w:sz w:val="20"/>
                <w:szCs w:val="20"/>
              </w:rPr>
            </w:pPr>
            <w:r>
              <w:rPr>
                <w:rFonts w:ascii="Times New Roman" w:hAnsi="Times New Roman" w:cs="Times New Roman"/>
                <w:color w:val="auto"/>
                <w:sz w:val="20"/>
                <w:szCs w:val="20"/>
              </w:rPr>
              <w:t>2,000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56998" w:rsidP="00625E88" w14:paraId="11B8B310" w14:textId="27C7E02D">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356998" w:rsidP="00625E88" w14:paraId="75BA3065" w14:textId="3038A810">
            <w:pPr>
              <w:pStyle w:val="Default"/>
              <w:keepNext/>
              <w:ind w:firstLine="72"/>
              <w:jc w:val="center"/>
              <w:rPr>
                <w:rFonts w:ascii="Times New Roman" w:hAnsi="Times New Roman" w:cs="Times New Roman"/>
                <w:color w:val="auto"/>
                <w:sz w:val="20"/>
                <w:szCs w:val="20"/>
              </w:rPr>
            </w:pPr>
            <w:r>
              <w:rPr>
                <w:rFonts w:ascii="Times New Roman" w:hAnsi="Times New Roman" w:cs="Times New Roman"/>
                <w:sz w:val="20"/>
                <w:szCs w:val="20"/>
              </w:rPr>
              <w:t>4,000</w:t>
            </w:r>
          </w:p>
        </w:tc>
      </w:tr>
    </w:tbl>
    <w:p w:rsidR="00356998" w:rsidP="00356998" w14:paraId="574EA6B0" w14:textId="77777777">
      <w:pPr>
        <w:spacing w:after="0" w:line="240" w:lineRule="auto"/>
        <w:rPr>
          <w:rFonts w:asciiTheme="majorHAnsi" w:hAnsiTheme="majorHAnsi" w:cs="Melior"/>
          <w:sz w:val="24"/>
          <w:szCs w:val="24"/>
        </w:rPr>
      </w:pPr>
    </w:p>
    <w:p w:rsidR="00356998" w:rsidP="003D1962" w14:paraId="3F517BC3" w14:textId="77777777">
      <w:pPr>
        <w:autoSpaceDE w:val="0"/>
        <w:autoSpaceDN w:val="0"/>
        <w:adjustRightInd w:val="0"/>
        <w:spacing w:after="0" w:line="240" w:lineRule="auto"/>
      </w:pPr>
    </w:p>
    <w:p w:rsidR="00AC4B87" w:rsidP="00AC4B87" w14:paraId="42161606" w14:textId="093F1B25">
      <w:pPr>
        <w:autoSpaceDE w:val="0"/>
        <w:autoSpaceDN w:val="0"/>
        <w:adjustRightInd w:val="0"/>
        <w:spacing w:after="0" w:line="240" w:lineRule="auto"/>
        <w:rPr>
          <w:rFonts w:asciiTheme="majorHAnsi" w:hAnsiTheme="majorHAnsi" w:cs="Melior"/>
          <w:sz w:val="24"/>
          <w:szCs w:val="24"/>
        </w:rPr>
      </w:pPr>
      <w:r w:rsidRPr="00AC4B87">
        <w:rPr>
          <w:rFonts w:asciiTheme="majorHAnsi" w:hAnsiTheme="majorHAnsi" w:cs="Melior"/>
          <w:sz w:val="24"/>
          <w:szCs w:val="24"/>
        </w:rPr>
        <w:t>We estimate the hourly compensation</w:t>
      </w:r>
      <w:r>
        <w:rPr>
          <w:rFonts w:asciiTheme="majorHAnsi" w:hAnsiTheme="majorHAnsi" w:cs="Melior"/>
          <w:sz w:val="24"/>
          <w:szCs w:val="24"/>
        </w:rPr>
        <w:t xml:space="preserve"> </w:t>
      </w:r>
      <w:r w:rsidRPr="00AC4B87">
        <w:rPr>
          <w:rFonts w:asciiTheme="majorHAnsi" w:hAnsiTheme="majorHAnsi" w:cs="Melior"/>
          <w:sz w:val="24"/>
          <w:szCs w:val="24"/>
        </w:rPr>
        <w:t>for the time required to respond to the</w:t>
      </w:r>
      <w:r>
        <w:rPr>
          <w:rFonts w:asciiTheme="majorHAnsi" w:hAnsiTheme="majorHAnsi" w:cs="Melior"/>
          <w:sz w:val="24"/>
          <w:szCs w:val="24"/>
        </w:rPr>
        <w:t xml:space="preserve"> </w:t>
      </w:r>
      <w:r w:rsidRPr="00AC4B87">
        <w:rPr>
          <w:rFonts w:asciiTheme="majorHAnsi" w:hAnsiTheme="majorHAnsi" w:cs="Melior"/>
          <w:sz w:val="24"/>
          <w:szCs w:val="24"/>
        </w:rPr>
        <w:t>collection is $37.88 (U.S. Bureau of</w:t>
      </w:r>
      <w:r>
        <w:rPr>
          <w:rFonts w:asciiTheme="majorHAnsi" w:hAnsiTheme="majorHAnsi" w:cs="Melior"/>
          <w:sz w:val="24"/>
          <w:szCs w:val="24"/>
        </w:rPr>
        <w:t xml:space="preserve"> </w:t>
      </w:r>
      <w:r w:rsidRPr="00AC4B87">
        <w:rPr>
          <w:rFonts w:asciiTheme="majorHAnsi" w:hAnsiTheme="majorHAnsi" w:cs="Melior"/>
          <w:sz w:val="24"/>
          <w:szCs w:val="24"/>
        </w:rPr>
        <w:t>Labor Statistics, ‘‘Employer Costs for</w:t>
      </w:r>
      <w:r>
        <w:rPr>
          <w:rFonts w:asciiTheme="majorHAnsi" w:hAnsiTheme="majorHAnsi" w:cs="Melior"/>
          <w:sz w:val="24"/>
          <w:szCs w:val="24"/>
        </w:rPr>
        <w:t xml:space="preserve"> </w:t>
      </w:r>
      <w:r w:rsidRPr="00AC4B87">
        <w:rPr>
          <w:rFonts w:asciiTheme="majorHAnsi" w:hAnsiTheme="majorHAnsi" w:cs="Melior"/>
          <w:sz w:val="24"/>
          <w:szCs w:val="24"/>
        </w:rPr>
        <w:t>Employee Compensation,’’ June 2023,</w:t>
      </w:r>
      <w:r>
        <w:rPr>
          <w:rFonts w:asciiTheme="majorHAnsi" w:hAnsiTheme="majorHAnsi" w:cs="Melior"/>
          <w:sz w:val="24"/>
          <w:szCs w:val="24"/>
        </w:rPr>
        <w:t xml:space="preserve"> </w:t>
      </w:r>
      <w:r w:rsidRPr="00AC4B87">
        <w:rPr>
          <w:rFonts w:asciiTheme="majorHAnsi" w:hAnsiTheme="majorHAnsi" w:cs="Melior"/>
          <w:sz w:val="24"/>
          <w:szCs w:val="24"/>
        </w:rPr>
        <w:t>Table 4, total compensation for all sales</w:t>
      </w:r>
      <w:r>
        <w:rPr>
          <w:rFonts w:asciiTheme="majorHAnsi" w:hAnsiTheme="majorHAnsi" w:cs="Melior"/>
          <w:sz w:val="24"/>
          <w:szCs w:val="24"/>
        </w:rPr>
        <w:t xml:space="preserve"> </w:t>
      </w:r>
      <w:r w:rsidRPr="00AC4B87">
        <w:rPr>
          <w:rFonts w:asciiTheme="majorHAnsi" w:hAnsiTheme="majorHAnsi" w:cs="Melior"/>
          <w:sz w:val="24"/>
          <w:szCs w:val="24"/>
        </w:rPr>
        <w:t>and office workers in goods-producing</w:t>
      </w:r>
      <w:r>
        <w:rPr>
          <w:rFonts w:asciiTheme="majorHAnsi" w:hAnsiTheme="majorHAnsi" w:cs="Melior"/>
          <w:sz w:val="24"/>
          <w:szCs w:val="24"/>
        </w:rPr>
        <w:t xml:space="preserve"> </w:t>
      </w:r>
      <w:r w:rsidRPr="00AC4B87">
        <w:rPr>
          <w:rFonts w:asciiTheme="majorHAnsi" w:hAnsiTheme="majorHAnsi" w:cs="Melior"/>
          <w:sz w:val="24"/>
          <w:szCs w:val="24"/>
        </w:rPr>
        <w:t xml:space="preserve">private industries: </w:t>
      </w:r>
      <w:r w:rsidRPr="00AC4B87">
        <w:rPr>
          <w:rFonts w:asciiTheme="majorHAnsi" w:hAnsiTheme="majorHAnsi" w:cs="Melior-Italic"/>
          <w:i/>
          <w:iCs/>
          <w:sz w:val="24"/>
          <w:szCs w:val="24"/>
        </w:rPr>
        <w:t>https://www.bls.gov/news.release/archives/ecec</w:t>
      </w:r>
      <w:r w:rsidRPr="00AC4B87">
        <w:rPr>
          <w:rFonts w:asciiTheme="majorHAnsi" w:hAnsiTheme="majorHAnsi" w:cs="Symbol"/>
          <w:sz w:val="24"/>
          <w:szCs w:val="24"/>
        </w:rPr>
        <w:t>_</w:t>
      </w:r>
      <w:r w:rsidRPr="00AC4B87">
        <w:rPr>
          <w:rFonts w:asciiTheme="majorHAnsi" w:hAnsiTheme="majorHAnsi" w:cs="Melior-Italic"/>
          <w:i/>
          <w:iCs/>
          <w:sz w:val="24"/>
          <w:szCs w:val="24"/>
        </w:rPr>
        <w:t xml:space="preserve">09122023.pdf. </w:t>
      </w:r>
      <w:r>
        <w:rPr>
          <w:rFonts w:asciiTheme="majorHAnsi" w:hAnsiTheme="majorHAnsi" w:cs="Melior-Italic"/>
          <w:i/>
          <w:iCs/>
          <w:sz w:val="24"/>
          <w:szCs w:val="24"/>
        </w:rPr>
        <w:t xml:space="preserve"> </w:t>
      </w:r>
      <w:r w:rsidRPr="00440A95">
        <w:rPr>
          <w:rFonts w:asciiTheme="majorHAnsi" w:hAnsiTheme="majorHAnsi" w:cs="Melior-Italic"/>
          <w:sz w:val="24"/>
          <w:szCs w:val="24"/>
        </w:rPr>
        <w:t>T</w:t>
      </w:r>
      <w:r w:rsidRPr="00AC4B87">
        <w:rPr>
          <w:rFonts w:asciiTheme="majorHAnsi" w:hAnsiTheme="majorHAnsi" w:cs="Melior"/>
          <w:sz w:val="24"/>
          <w:szCs w:val="24"/>
        </w:rPr>
        <w:t>herefore, the estimated</w:t>
      </w:r>
      <w:r>
        <w:rPr>
          <w:rFonts w:asciiTheme="majorHAnsi" w:hAnsiTheme="majorHAnsi" w:cs="Melior"/>
          <w:sz w:val="24"/>
          <w:szCs w:val="24"/>
        </w:rPr>
        <w:t xml:space="preserve"> </w:t>
      </w:r>
      <w:r w:rsidRPr="00AC4B87">
        <w:rPr>
          <w:rFonts w:asciiTheme="majorHAnsi" w:hAnsiTheme="majorHAnsi" w:cs="Melior"/>
          <w:sz w:val="24"/>
          <w:szCs w:val="24"/>
        </w:rPr>
        <w:t>annual cost of the collection is $151,520</w:t>
      </w:r>
      <w:r>
        <w:rPr>
          <w:rFonts w:asciiTheme="majorHAnsi" w:hAnsiTheme="majorHAnsi" w:cs="Melior"/>
          <w:sz w:val="24"/>
          <w:szCs w:val="24"/>
        </w:rPr>
        <w:t xml:space="preserve"> </w:t>
      </w:r>
      <w:r w:rsidRPr="00AC4B87">
        <w:rPr>
          <w:rFonts w:asciiTheme="majorHAnsi" w:hAnsiTheme="majorHAnsi" w:cs="Melior"/>
          <w:sz w:val="24"/>
          <w:szCs w:val="24"/>
        </w:rPr>
        <w:t xml:space="preserve">($37.88 per hour </w:t>
      </w:r>
      <w:r w:rsidRPr="00AC4B87">
        <w:rPr>
          <w:rFonts w:asciiTheme="majorHAnsi" w:hAnsiTheme="majorHAnsi" w:cs="Symbol"/>
          <w:sz w:val="24"/>
          <w:szCs w:val="24"/>
        </w:rPr>
        <w:t xml:space="preserve">× </w:t>
      </w:r>
      <w:r w:rsidRPr="00AC4B87">
        <w:rPr>
          <w:rFonts w:asciiTheme="majorHAnsi" w:hAnsiTheme="majorHAnsi" w:cs="Melior"/>
          <w:sz w:val="24"/>
          <w:szCs w:val="24"/>
        </w:rPr>
        <w:t>4,000 hours =</w:t>
      </w:r>
      <w:r>
        <w:rPr>
          <w:rFonts w:asciiTheme="majorHAnsi" w:hAnsiTheme="majorHAnsi" w:cs="Melior"/>
          <w:sz w:val="24"/>
          <w:szCs w:val="24"/>
        </w:rPr>
        <w:t xml:space="preserve"> </w:t>
      </w:r>
      <w:r w:rsidRPr="00AC4B87">
        <w:rPr>
          <w:rFonts w:asciiTheme="majorHAnsi" w:hAnsiTheme="majorHAnsi" w:cs="Melior"/>
          <w:sz w:val="24"/>
          <w:szCs w:val="24"/>
        </w:rPr>
        <w:t>$151,520).</w:t>
      </w:r>
    </w:p>
    <w:p w:rsidR="00AC4B87" w:rsidRPr="00AC4B87" w:rsidP="00AC4B87" w14:paraId="23495003" w14:textId="77777777">
      <w:pPr>
        <w:autoSpaceDE w:val="0"/>
        <w:autoSpaceDN w:val="0"/>
        <w:adjustRightInd w:val="0"/>
        <w:spacing w:after="0" w:line="240" w:lineRule="auto"/>
        <w:rPr>
          <w:rFonts w:asciiTheme="majorHAnsi" w:hAnsiTheme="majorHAnsi" w:cs="Melior"/>
          <w:sz w:val="24"/>
          <w:szCs w:val="24"/>
        </w:rPr>
      </w:pPr>
    </w:p>
    <w:p w:rsidR="00AC4B87" w:rsidRPr="00AC4B87" w:rsidP="00AC4B87" w14:paraId="1D6C88AB" w14:textId="1434E311">
      <w:pPr>
        <w:autoSpaceDE w:val="0"/>
        <w:autoSpaceDN w:val="0"/>
        <w:adjustRightInd w:val="0"/>
        <w:spacing w:after="0" w:line="240" w:lineRule="auto"/>
        <w:rPr>
          <w:rFonts w:asciiTheme="majorHAnsi" w:hAnsiTheme="majorHAnsi" w:cs="Melior"/>
          <w:sz w:val="24"/>
          <w:szCs w:val="24"/>
        </w:rPr>
      </w:pPr>
      <w:r w:rsidRPr="00AC4B87">
        <w:rPr>
          <w:rFonts w:asciiTheme="majorHAnsi" w:hAnsiTheme="majorHAnsi" w:cs="Melior"/>
          <w:sz w:val="24"/>
          <w:szCs w:val="24"/>
        </w:rPr>
        <w:t>Based on this analysis, the proposed</w:t>
      </w:r>
      <w:r>
        <w:rPr>
          <w:rFonts w:asciiTheme="majorHAnsi" w:hAnsiTheme="majorHAnsi" w:cs="Melior"/>
          <w:sz w:val="24"/>
          <w:szCs w:val="24"/>
        </w:rPr>
        <w:t xml:space="preserve"> </w:t>
      </w:r>
      <w:r w:rsidRPr="00AC4B87">
        <w:rPr>
          <w:rFonts w:asciiTheme="majorHAnsi" w:hAnsiTheme="majorHAnsi" w:cs="Melior"/>
          <w:sz w:val="24"/>
          <w:szCs w:val="24"/>
        </w:rPr>
        <w:t>standard for infant support cushions</w:t>
      </w:r>
      <w:r>
        <w:rPr>
          <w:rFonts w:asciiTheme="majorHAnsi" w:hAnsiTheme="majorHAnsi" w:cs="Melior"/>
          <w:sz w:val="24"/>
          <w:szCs w:val="24"/>
        </w:rPr>
        <w:t xml:space="preserve"> </w:t>
      </w:r>
      <w:r w:rsidRPr="00AC4B87">
        <w:rPr>
          <w:rFonts w:asciiTheme="majorHAnsi" w:hAnsiTheme="majorHAnsi" w:cs="Melior"/>
          <w:sz w:val="24"/>
          <w:szCs w:val="24"/>
        </w:rPr>
        <w:t>would impose a burden to industry of</w:t>
      </w:r>
      <w:r>
        <w:rPr>
          <w:rFonts w:asciiTheme="majorHAnsi" w:hAnsiTheme="majorHAnsi" w:cs="Melior"/>
          <w:sz w:val="24"/>
          <w:szCs w:val="24"/>
        </w:rPr>
        <w:t xml:space="preserve"> </w:t>
      </w:r>
      <w:r w:rsidRPr="00AC4B87">
        <w:rPr>
          <w:rFonts w:asciiTheme="majorHAnsi" w:hAnsiTheme="majorHAnsi" w:cs="Melior"/>
          <w:sz w:val="24"/>
          <w:szCs w:val="24"/>
        </w:rPr>
        <w:t>4,000 hours at a cost of $151,520.</w:t>
      </w:r>
    </w:p>
    <w:p w:rsidR="003D1962" w:rsidP="003D1962" w14:paraId="4D3E0D41" w14:textId="77777777">
      <w:pPr>
        <w:spacing w:after="0" w:line="240" w:lineRule="auto"/>
        <w:rPr>
          <w:rFonts w:asciiTheme="majorHAnsi" w:hAnsiTheme="majorHAnsi"/>
          <w:sz w:val="24"/>
        </w:rPr>
      </w:pPr>
    </w:p>
    <w:p w:rsidR="0019309D" w:rsidP="00337EF1" w14:paraId="30C7B65E" w14:textId="70F52B25">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D3C82" w:rsidP="0019309D" w14:paraId="3ADA6D4E" w14:textId="77777777">
      <w:pPr>
        <w:spacing w:after="0" w:line="240" w:lineRule="auto"/>
        <w:rPr>
          <w:rFonts w:asciiTheme="majorHAnsi" w:hAnsiTheme="majorHAnsi"/>
          <w:i/>
          <w:sz w:val="24"/>
        </w:rPr>
      </w:pPr>
    </w:p>
    <w:p w:rsidR="0019309D" w:rsidRPr="00AD3C82" w:rsidP="0019309D" w14:paraId="5F0A9719" w14:textId="4835A320">
      <w:pPr>
        <w:spacing w:after="0" w:line="240" w:lineRule="auto"/>
        <w:rPr>
          <w:rFonts w:asciiTheme="majorHAnsi" w:hAnsiTheme="majorHAnsi"/>
          <w:sz w:val="24"/>
        </w:rPr>
      </w:pPr>
      <w:r w:rsidRPr="00356998">
        <w:rPr>
          <w:rFonts w:asciiTheme="majorHAnsi" w:hAnsiTheme="majorHAnsi"/>
          <w:sz w:val="24"/>
          <w:szCs w:val="24"/>
        </w:rPr>
        <w:t xml:space="preserve">No operating, maintenance, or capital costs are associated with the collection. </w:t>
      </w:r>
    </w:p>
    <w:p w:rsidR="0019309D" w:rsidP="0019309D" w14:paraId="34538707" w14:textId="77777777">
      <w:pPr>
        <w:spacing w:after="0" w:line="240" w:lineRule="auto"/>
        <w:rPr>
          <w:rFonts w:asciiTheme="majorHAnsi" w:hAnsiTheme="majorHAnsi"/>
          <w:sz w:val="24"/>
        </w:rPr>
      </w:pPr>
    </w:p>
    <w:p w:rsidR="00F25499" w:rsidP="00F30A9F" w14:paraId="036FF56F" w14:textId="77777777">
      <w:pPr>
        <w:keepNext/>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Pr="00AF38DF" w:rsidP="00F30A9F" w14:paraId="6C071B93" w14:textId="77777777">
      <w:pPr>
        <w:keepNext/>
        <w:spacing w:after="0" w:line="240" w:lineRule="auto"/>
        <w:rPr>
          <w:rFonts w:asciiTheme="majorHAnsi" w:hAnsiTheme="majorHAnsi"/>
          <w:sz w:val="24"/>
        </w:rPr>
      </w:pPr>
    </w:p>
    <w:p w:rsidR="00486235" w:rsidRPr="00AF38DF" w:rsidP="00F30A9F" w14:paraId="47C7776F" w14:textId="438E5534">
      <w:pPr>
        <w:keepNext/>
        <w:autoSpaceDE w:val="0"/>
        <w:autoSpaceDN w:val="0"/>
        <w:adjustRightInd w:val="0"/>
        <w:spacing w:after="0" w:line="240" w:lineRule="auto"/>
        <w:rPr>
          <w:rFonts w:asciiTheme="majorHAnsi" w:hAnsiTheme="majorHAnsi"/>
          <w:sz w:val="24"/>
          <w:szCs w:val="24"/>
        </w:rPr>
      </w:pPr>
      <w:r w:rsidRPr="00AF38DF">
        <w:rPr>
          <w:rFonts w:eastAsia="Times New Roman" w:asciiTheme="majorHAnsi" w:hAnsiTheme="majorHAnsi" w:cs="Times New Roman"/>
          <w:sz w:val="24"/>
          <w:szCs w:val="24"/>
          <w:lang w:val="x-none" w:eastAsia="x-none"/>
        </w:rPr>
        <w:t>The estimated annual cost of the information collection requirements to the federal government is approximately $</w:t>
      </w:r>
      <w:r w:rsidRPr="00AF38DF">
        <w:rPr>
          <w:rFonts w:eastAsia="Times New Roman" w:asciiTheme="majorHAnsi" w:hAnsiTheme="majorHAnsi" w:cs="Times New Roman"/>
          <w:sz w:val="24"/>
          <w:szCs w:val="24"/>
          <w:lang w:eastAsia="x-none"/>
        </w:rPr>
        <w:t>4,</w:t>
      </w:r>
      <w:r w:rsidR="00F30A9F">
        <w:rPr>
          <w:rFonts w:eastAsia="Times New Roman" w:asciiTheme="majorHAnsi" w:hAnsiTheme="majorHAnsi" w:cs="Times New Roman"/>
          <w:sz w:val="24"/>
          <w:szCs w:val="24"/>
          <w:lang w:eastAsia="x-none"/>
        </w:rPr>
        <w:t>746</w:t>
      </w:r>
      <w:r w:rsidRPr="00AF38DF">
        <w:rPr>
          <w:rFonts w:eastAsia="Times New Roman" w:asciiTheme="majorHAnsi" w:hAnsiTheme="majorHAnsi" w:cs="Times New Roman"/>
          <w:sz w:val="24"/>
          <w:szCs w:val="24"/>
          <w:lang w:val="x-none" w:eastAsia="x-none"/>
        </w:rPr>
        <w:t>, which includes 60 staff hours to examine and evaluate the information as needed for Compliance activities. This is based on a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level salaried employee.  The average hourly wage rate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in the Washington, DC metropolitan area (effective as of January 202</w:t>
      </w:r>
      <w:r w:rsidR="00AC4B87">
        <w:rPr>
          <w:rFonts w:eastAsia="Times New Roman" w:asciiTheme="majorHAnsi" w:hAnsiTheme="majorHAnsi" w:cs="Times New Roman"/>
          <w:sz w:val="24"/>
          <w:szCs w:val="24"/>
          <w:lang w:eastAsia="x-none"/>
        </w:rPr>
        <w:t>4</w:t>
      </w:r>
      <w:r w:rsidRPr="00AF38DF">
        <w:rPr>
          <w:rFonts w:eastAsia="Times New Roman" w:asciiTheme="majorHAnsi" w:hAnsiTheme="majorHAnsi" w:cs="Times New Roman"/>
          <w:sz w:val="24"/>
          <w:szCs w:val="24"/>
          <w:lang w:val="x-none" w:eastAsia="x-none"/>
        </w:rPr>
        <w:t>) is $</w:t>
      </w:r>
      <w:r>
        <w:rPr>
          <w:rFonts w:eastAsia="Times New Roman" w:asciiTheme="majorHAnsi" w:hAnsiTheme="majorHAnsi" w:cs="Times New Roman"/>
          <w:sz w:val="24"/>
          <w:szCs w:val="24"/>
          <w:lang w:eastAsia="x-none"/>
        </w:rPr>
        <w:t>5</w:t>
      </w:r>
      <w:r w:rsidR="00F30A9F">
        <w:rPr>
          <w:rFonts w:eastAsia="Times New Roman" w:asciiTheme="majorHAnsi" w:hAnsiTheme="majorHAnsi" w:cs="Times New Roman"/>
          <w:sz w:val="24"/>
          <w:szCs w:val="24"/>
          <w:lang w:eastAsia="x-none"/>
        </w:rPr>
        <w:t>3.87</w:t>
      </w:r>
      <w:r w:rsidRPr="00AF38DF">
        <w:rPr>
          <w:rFonts w:eastAsia="Times New Roman" w:asciiTheme="majorHAnsi" w:hAnsiTheme="majorHAnsi" w:cs="Times New Roman"/>
          <w:sz w:val="24"/>
          <w:szCs w:val="24"/>
          <w:lang w:val="x-none" w:eastAsia="x-none"/>
        </w:rPr>
        <w:t xml:space="preserve">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step 5).  This represents </w:t>
      </w:r>
      <w:r w:rsidRPr="00AF38DF">
        <w:rPr>
          <w:rFonts w:eastAsia="Times New Roman" w:asciiTheme="majorHAnsi" w:hAnsiTheme="majorHAnsi" w:cs="Times New Roman"/>
          <w:sz w:val="24"/>
          <w:szCs w:val="24"/>
          <w:lang w:eastAsia="x-none"/>
        </w:rPr>
        <w:t>68.</w:t>
      </w:r>
      <w:r w:rsidR="00F30A9F">
        <w:rPr>
          <w:rFonts w:eastAsia="Times New Roman" w:asciiTheme="majorHAnsi" w:hAnsiTheme="majorHAnsi" w:cs="Times New Roman"/>
          <w:sz w:val="24"/>
          <w:szCs w:val="24"/>
          <w:lang w:eastAsia="x-none"/>
        </w:rPr>
        <w:t>1</w:t>
      </w:r>
      <w:r w:rsidRPr="00AF38DF">
        <w:rPr>
          <w:rFonts w:eastAsia="Times New Roman" w:asciiTheme="majorHAnsi" w:hAnsiTheme="majorHAnsi" w:cs="Times New Roman"/>
          <w:sz w:val="24"/>
          <w:szCs w:val="24"/>
          <w:lang w:val="x-none" w:eastAsia="x-none"/>
        </w:rPr>
        <w:t xml:space="preserve"> percent of total compensation (U.S. Bureau of Labor Statistics, “Employer Costs for Employee Compensation,” </w:t>
      </w:r>
      <w:r w:rsidR="00F30A9F">
        <w:rPr>
          <w:rFonts w:eastAsia="Times New Roman" w:asciiTheme="majorHAnsi" w:hAnsiTheme="majorHAnsi" w:cs="Times New Roman"/>
          <w:sz w:val="24"/>
          <w:szCs w:val="24"/>
          <w:lang w:eastAsia="x-none"/>
        </w:rPr>
        <w:t>September</w:t>
      </w:r>
      <w:r w:rsidRPr="00AF38DF">
        <w:rPr>
          <w:rFonts w:eastAsia="Times New Roman" w:asciiTheme="majorHAnsi" w:hAnsiTheme="majorHAnsi" w:cs="Times New Roman"/>
          <w:sz w:val="24"/>
          <w:szCs w:val="24"/>
          <w:lang w:eastAsia="x-none"/>
        </w:rPr>
        <w:t xml:space="preserve"> 202</w:t>
      </w:r>
      <w:r>
        <w:rPr>
          <w:rFonts w:eastAsia="Times New Roman" w:asciiTheme="majorHAnsi" w:hAnsiTheme="majorHAnsi" w:cs="Times New Roman"/>
          <w:sz w:val="24"/>
          <w:szCs w:val="24"/>
          <w:lang w:eastAsia="x-none"/>
        </w:rPr>
        <w:t>3</w:t>
      </w:r>
      <w:r w:rsidRPr="00AF38DF">
        <w:rPr>
          <w:rFonts w:eastAsia="Times New Roman" w:asciiTheme="majorHAnsi" w:hAnsiTheme="majorHAnsi" w:cs="Times New Roman"/>
          <w:sz w:val="24"/>
          <w:szCs w:val="24"/>
          <w:lang w:eastAsia="x-none"/>
        </w:rPr>
        <w:t>,</w:t>
      </w:r>
      <w:r w:rsidRPr="00AF38DF">
        <w:rPr>
          <w:rFonts w:eastAsia="Times New Roman" w:asciiTheme="majorHAnsi" w:hAnsiTheme="majorHAnsi" w:cs="Times New Roman"/>
          <w:sz w:val="24"/>
          <w:szCs w:val="24"/>
          <w:lang w:val="x-none" w:eastAsia="x-none"/>
        </w:rPr>
        <w:t xml:space="preserve"> percentage of wages and salaries for all civilian management, professional, and related employees: </w:t>
      </w:r>
      <w:r w:rsidRPr="00F30A9F" w:rsidR="00F30A9F">
        <w:rPr>
          <w:rFonts w:asciiTheme="majorHAnsi" w:hAnsiTheme="majorHAnsi" w:cs="Melior-Italic"/>
          <w:i/>
          <w:iCs/>
          <w:sz w:val="24"/>
          <w:szCs w:val="24"/>
        </w:rPr>
        <w:t>https://www.bls.gov/news.release/archives/ecec_12152023.pdf</w:t>
      </w:r>
      <w:r w:rsidRPr="00AF38DF">
        <w:rPr>
          <w:rFonts w:eastAsia="Times New Roman" w:asciiTheme="majorHAnsi" w:hAnsiTheme="majorHAnsi" w:cs="Times New Roman"/>
          <w:sz w:val="24"/>
          <w:szCs w:val="24"/>
          <w:lang w:val="x-none" w:eastAsia="x-none"/>
        </w:rPr>
        <w:t>).  Adding an additional 3</w:t>
      </w:r>
      <w:r w:rsidR="00F30A9F">
        <w:rPr>
          <w:rFonts w:eastAsia="Times New Roman" w:asciiTheme="majorHAnsi" w:hAnsiTheme="majorHAnsi" w:cs="Times New Roman"/>
          <w:sz w:val="24"/>
          <w:szCs w:val="24"/>
          <w:lang w:eastAsia="x-none"/>
        </w:rPr>
        <w:t>1.9</w:t>
      </w:r>
      <w:r w:rsidRPr="00AF38DF">
        <w:rPr>
          <w:rFonts w:eastAsia="Times New Roman" w:asciiTheme="majorHAnsi" w:hAnsiTheme="majorHAnsi" w:cs="Times New Roman"/>
          <w:sz w:val="24"/>
          <w:szCs w:val="24"/>
          <w:lang w:val="x-none" w:eastAsia="x-none"/>
        </w:rPr>
        <w:t xml:space="preserve"> percent for benefits brings average hourly compensation for a mid-level salaried GS-1</w:t>
      </w:r>
      <w:r w:rsidRPr="00AF38DF">
        <w:rPr>
          <w:rFonts w:eastAsia="Times New Roman" w:asciiTheme="majorHAnsi" w:hAnsiTheme="majorHAnsi" w:cs="Times New Roman"/>
          <w:sz w:val="24"/>
          <w:szCs w:val="24"/>
          <w:lang w:eastAsia="x-none"/>
        </w:rPr>
        <w:t>2</w:t>
      </w:r>
      <w:r w:rsidRPr="00AF38DF">
        <w:rPr>
          <w:rFonts w:eastAsia="Times New Roman" w:asciiTheme="majorHAnsi" w:hAnsiTheme="majorHAnsi" w:cs="Times New Roman"/>
          <w:sz w:val="24"/>
          <w:szCs w:val="24"/>
          <w:lang w:val="x-none" w:eastAsia="x-none"/>
        </w:rPr>
        <w:t xml:space="preserve"> employee to $</w:t>
      </w:r>
      <w:r w:rsidR="00F30A9F">
        <w:rPr>
          <w:rFonts w:eastAsia="Times New Roman" w:asciiTheme="majorHAnsi" w:hAnsiTheme="majorHAnsi" w:cs="Times New Roman"/>
          <w:sz w:val="24"/>
          <w:szCs w:val="24"/>
          <w:lang w:eastAsia="x-none"/>
        </w:rPr>
        <w:t>79.10</w:t>
      </w:r>
      <w:r w:rsidRPr="00AF38DF">
        <w:rPr>
          <w:rFonts w:eastAsia="Times New Roman" w:asciiTheme="majorHAnsi" w:hAnsiTheme="majorHAnsi" w:cs="Times New Roman"/>
          <w:sz w:val="24"/>
          <w:szCs w:val="24"/>
          <w:lang w:val="x-none" w:eastAsia="x-none"/>
        </w:rPr>
        <w:t>.  Assuming that approximately 60 hours will be required annually, this results in an annual cost of $</w:t>
      </w:r>
      <w:r w:rsidRPr="00AF38DF">
        <w:rPr>
          <w:rFonts w:eastAsia="Times New Roman" w:asciiTheme="majorHAnsi" w:hAnsiTheme="majorHAnsi" w:cs="Times New Roman"/>
          <w:sz w:val="24"/>
          <w:szCs w:val="24"/>
          <w:lang w:eastAsia="x-none"/>
        </w:rPr>
        <w:t>4,</w:t>
      </w:r>
      <w:r w:rsidR="00F30A9F">
        <w:rPr>
          <w:rFonts w:eastAsia="Times New Roman" w:asciiTheme="majorHAnsi" w:hAnsiTheme="majorHAnsi" w:cs="Times New Roman"/>
          <w:sz w:val="24"/>
          <w:szCs w:val="24"/>
          <w:lang w:eastAsia="x-none"/>
        </w:rPr>
        <w:t>746</w:t>
      </w:r>
      <w:r>
        <w:rPr>
          <w:rFonts w:eastAsia="Times New Roman" w:asciiTheme="majorHAnsi" w:hAnsiTheme="majorHAnsi" w:cs="Times New Roman"/>
          <w:sz w:val="24"/>
          <w:szCs w:val="24"/>
          <w:lang w:eastAsia="x-none"/>
        </w:rPr>
        <w:t>.</w:t>
      </w:r>
    </w:p>
    <w:p w:rsidR="00AF38DF" w:rsidP="00486235" w14:paraId="76A595E4" w14:textId="77777777">
      <w:pPr>
        <w:spacing w:after="0" w:line="240" w:lineRule="auto"/>
        <w:rPr>
          <w:rFonts w:asciiTheme="majorHAnsi" w:hAnsiTheme="majorHAnsi"/>
          <w:sz w:val="24"/>
        </w:rPr>
      </w:pPr>
    </w:p>
    <w:p w:rsidR="00DA2B37" w:rsidP="00486235" w14:paraId="4A3DBD75" w14:textId="3850D30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AF38DF" w:rsidP="00AF38DF" w14:paraId="0DC50D55" w14:textId="77777777">
      <w:pPr>
        <w:spacing w:after="0" w:line="240" w:lineRule="auto"/>
        <w:rPr>
          <w:rFonts w:asciiTheme="majorHAnsi" w:hAnsiTheme="majorHAnsi"/>
          <w:sz w:val="24"/>
        </w:rPr>
      </w:pPr>
    </w:p>
    <w:p w:rsidR="00DA2B37" w:rsidP="00AF38DF" w14:paraId="5874C320" w14:textId="78DB3D21">
      <w:pPr>
        <w:spacing w:after="0" w:line="240" w:lineRule="auto"/>
        <w:rPr>
          <w:rFonts w:asciiTheme="majorHAnsi" w:hAnsiTheme="majorHAnsi"/>
          <w:sz w:val="24"/>
        </w:rPr>
      </w:pPr>
      <w:r>
        <w:rPr>
          <w:rFonts w:asciiTheme="majorHAnsi" w:hAnsiTheme="majorHAnsi"/>
          <w:sz w:val="24"/>
        </w:rPr>
        <w:t>This is a new collection with a new associated burden.</w:t>
      </w:r>
      <w:r>
        <w:rPr>
          <w:rFonts w:asciiTheme="majorHAnsi" w:hAnsiTheme="majorHAnsi"/>
          <w:sz w:val="24"/>
        </w:rPr>
        <w:t xml:space="preserve"> </w:t>
      </w:r>
    </w:p>
    <w:p w:rsidR="00DA2B37" w:rsidP="00486235" w14:paraId="126E8529" w14:textId="77777777">
      <w:pPr>
        <w:spacing w:after="0" w:line="240" w:lineRule="auto"/>
        <w:rPr>
          <w:rFonts w:asciiTheme="majorHAnsi" w:hAnsiTheme="majorHAnsi"/>
          <w:sz w:val="24"/>
        </w:rPr>
      </w:pPr>
    </w:p>
    <w:p w:rsidR="00DA2B37" w:rsidP="00354515" w14:paraId="34F723E7" w14:textId="71876FF6">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354515" w:rsidP="00354515" w14:paraId="40AA69AD" w14:textId="77777777">
      <w:pPr>
        <w:keepNext/>
        <w:spacing w:after="0" w:line="240" w:lineRule="auto"/>
        <w:rPr>
          <w:rFonts w:asciiTheme="majorHAnsi" w:hAnsiTheme="majorHAnsi"/>
          <w:sz w:val="24"/>
        </w:rPr>
      </w:pPr>
    </w:p>
    <w:p w:rsidR="00DA2B37" w:rsidP="00354515" w14:paraId="770293CF" w14:textId="600F2925">
      <w:pPr>
        <w:keepNext/>
        <w:spacing w:after="0" w:line="240" w:lineRule="auto"/>
        <w:rPr>
          <w:rFonts w:asciiTheme="majorHAnsi" w:hAnsiTheme="majorHAnsi"/>
          <w:sz w:val="24"/>
        </w:rPr>
      </w:pPr>
      <w:r w:rsidRPr="00AC28F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8ED7565" w14:textId="77777777">
      <w:pPr>
        <w:spacing w:after="0" w:line="240" w:lineRule="auto"/>
        <w:rPr>
          <w:rFonts w:asciiTheme="majorHAnsi" w:hAnsiTheme="majorHAnsi"/>
          <w:sz w:val="24"/>
        </w:rPr>
      </w:pPr>
    </w:p>
    <w:p w:rsidR="005C3A95" w:rsidRPr="0085688C" w:rsidP="00486235" w14:paraId="08BD6DA6" w14:textId="0E980B2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28F8" w:rsidP="00486235" w14:paraId="029162C5" w14:textId="77777777">
      <w:pPr>
        <w:spacing w:after="0" w:line="240" w:lineRule="auto"/>
        <w:rPr>
          <w:rFonts w:asciiTheme="majorHAnsi" w:hAnsiTheme="majorHAnsi"/>
          <w:i/>
          <w:sz w:val="24"/>
        </w:rPr>
      </w:pPr>
    </w:p>
    <w:p w:rsidR="00C62D17" w:rsidP="00486235" w14:paraId="38572881" w14:textId="5434A456">
      <w:pPr>
        <w:spacing w:after="0" w:line="240" w:lineRule="auto"/>
        <w:rPr>
          <w:rFonts w:asciiTheme="majorHAnsi" w:hAnsiTheme="majorHAnsi"/>
          <w:sz w:val="24"/>
        </w:rPr>
      </w:pPr>
      <w:r w:rsidRPr="00AC28F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B9A3C0" w14:textId="77777777">
      <w:pPr>
        <w:spacing w:after="0" w:line="240" w:lineRule="auto"/>
        <w:rPr>
          <w:rFonts w:asciiTheme="majorHAnsi" w:hAnsiTheme="majorHAnsi"/>
          <w:sz w:val="24"/>
        </w:rPr>
      </w:pPr>
    </w:p>
    <w:p w:rsidR="00C62D17" w:rsidRPr="0085688C" w:rsidP="00486235" w14:paraId="26CBA9C9" w14:textId="47C6BC2C">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C28F8" w:rsidP="00B55E9F" w14:paraId="15C9C0B2" w14:textId="77777777">
      <w:pPr>
        <w:spacing w:after="0" w:line="240" w:lineRule="auto"/>
        <w:rPr>
          <w:rFonts w:asciiTheme="majorHAnsi" w:hAnsiTheme="majorHAnsi"/>
          <w:i/>
          <w:sz w:val="24"/>
        </w:rPr>
      </w:pPr>
    </w:p>
    <w:p w:rsidR="00A50A0F" w:rsidRPr="00C62D17" w:rsidP="00B55E9F" w14:paraId="5D7B3AC6" w14:textId="476F5983">
      <w:pPr>
        <w:spacing w:after="0" w:line="240" w:lineRule="auto"/>
        <w:rPr>
          <w:rFonts w:asciiTheme="majorHAnsi" w:hAnsiTheme="majorHAnsi"/>
          <w:i/>
          <w:sz w:val="24"/>
        </w:rPr>
      </w:pPr>
      <w:r w:rsidRPr="00AC28F8">
        <w:rPr>
          <w:rFonts w:asciiTheme="majorHAnsi" w:hAnsiTheme="majorHAnsi"/>
          <w:sz w:val="24"/>
        </w:rPr>
        <w:t>We are not requesting an</w:t>
      </w:r>
      <w:r w:rsidRPr="00AC28F8" w:rsidR="00420AE9">
        <w:rPr>
          <w:rFonts w:asciiTheme="majorHAnsi" w:hAnsiTheme="majorHAnsi"/>
          <w:sz w:val="24"/>
        </w:rPr>
        <w:t>y</w:t>
      </w:r>
      <w:r w:rsidRPr="00AC28F8">
        <w:rPr>
          <w:rFonts w:asciiTheme="majorHAnsi" w:hAnsiTheme="majorHAnsi"/>
          <w:sz w:val="24"/>
        </w:rPr>
        <w:t xml:space="preserve"> exemption</w:t>
      </w:r>
      <w:r w:rsidRPr="00AC28F8" w:rsidR="00420AE9">
        <w:rPr>
          <w:rFonts w:asciiTheme="majorHAnsi" w:hAnsiTheme="majorHAnsi"/>
          <w:sz w:val="24"/>
        </w:rPr>
        <w:t>s</w:t>
      </w:r>
      <w:r w:rsidRPr="00AC28F8">
        <w:rPr>
          <w:rFonts w:asciiTheme="majorHAnsi" w:hAnsiTheme="majorHAnsi"/>
          <w:sz w:val="24"/>
        </w:rPr>
        <w:t xml:space="preserve"> to the provisions </w:t>
      </w:r>
      <w:r w:rsidRPr="00AC28F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9F585C"/>
    <w:multiLevelType w:val="hybridMultilevel"/>
    <w:tmpl w:val="A4DAB9B8"/>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F2989"/>
    <w:multiLevelType w:val="hybridMultilevel"/>
    <w:tmpl w:val="424A9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2B3278"/>
    <w:multiLevelType w:val="hybridMultilevel"/>
    <w:tmpl w:val="A9B6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573537">
    <w:abstractNumId w:val="16"/>
  </w:num>
  <w:num w:numId="2" w16cid:durableId="406533841">
    <w:abstractNumId w:val="0"/>
  </w:num>
  <w:num w:numId="3" w16cid:durableId="1195727019">
    <w:abstractNumId w:val="13"/>
  </w:num>
  <w:num w:numId="4" w16cid:durableId="143208168">
    <w:abstractNumId w:val="12"/>
  </w:num>
  <w:num w:numId="5" w16cid:durableId="736826688">
    <w:abstractNumId w:val="20"/>
  </w:num>
  <w:num w:numId="6" w16cid:durableId="2025356792">
    <w:abstractNumId w:val="3"/>
  </w:num>
  <w:num w:numId="7" w16cid:durableId="913703031">
    <w:abstractNumId w:val="21"/>
  </w:num>
  <w:num w:numId="8" w16cid:durableId="910117811">
    <w:abstractNumId w:val="18"/>
  </w:num>
  <w:num w:numId="9" w16cid:durableId="2064720055">
    <w:abstractNumId w:val="22"/>
  </w:num>
  <w:num w:numId="10" w16cid:durableId="1483158174">
    <w:abstractNumId w:val="5"/>
  </w:num>
  <w:num w:numId="11" w16cid:durableId="1923221430">
    <w:abstractNumId w:val="17"/>
  </w:num>
  <w:num w:numId="12" w16cid:durableId="1172914665">
    <w:abstractNumId w:val="19"/>
  </w:num>
  <w:num w:numId="13" w16cid:durableId="640161499">
    <w:abstractNumId w:val="24"/>
  </w:num>
  <w:num w:numId="14" w16cid:durableId="725107823">
    <w:abstractNumId w:val="26"/>
  </w:num>
  <w:num w:numId="15" w16cid:durableId="276763545">
    <w:abstractNumId w:val="11"/>
  </w:num>
  <w:num w:numId="16" w16cid:durableId="1189368450">
    <w:abstractNumId w:val="10"/>
  </w:num>
  <w:num w:numId="17" w16cid:durableId="91515753">
    <w:abstractNumId w:val="14"/>
  </w:num>
  <w:num w:numId="18" w16cid:durableId="512646586">
    <w:abstractNumId w:val="9"/>
  </w:num>
  <w:num w:numId="19" w16cid:durableId="678971172">
    <w:abstractNumId w:val="8"/>
  </w:num>
  <w:num w:numId="20" w16cid:durableId="1081293715">
    <w:abstractNumId w:val="7"/>
  </w:num>
  <w:num w:numId="21" w16cid:durableId="285475926">
    <w:abstractNumId w:val="15"/>
  </w:num>
  <w:num w:numId="22" w16cid:durableId="869996097">
    <w:abstractNumId w:val="4"/>
  </w:num>
  <w:num w:numId="23" w16cid:durableId="1512331811">
    <w:abstractNumId w:val="6"/>
  </w:num>
  <w:num w:numId="24" w16cid:durableId="1747845871">
    <w:abstractNumId w:val="23"/>
  </w:num>
  <w:num w:numId="25" w16cid:durableId="1887375990">
    <w:abstractNumId w:val="25"/>
  </w:num>
  <w:num w:numId="26" w16cid:durableId="1138837608">
    <w:abstractNumId w:val="2"/>
  </w:num>
  <w:num w:numId="27" w16cid:durableId="77197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81407"/>
    <w:rsid w:val="000B0E70"/>
    <w:rsid w:val="000C20F0"/>
    <w:rsid w:val="000E1876"/>
    <w:rsid w:val="00105421"/>
    <w:rsid w:val="00105F45"/>
    <w:rsid w:val="00127B46"/>
    <w:rsid w:val="0019309D"/>
    <w:rsid w:val="001A1863"/>
    <w:rsid w:val="001F526C"/>
    <w:rsid w:val="00200261"/>
    <w:rsid w:val="00203BC2"/>
    <w:rsid w:val="00211832"/>
    <w:rsid w:val="00222D1B"/>
    <w:rsid w:val="00223CB6"/>
    <w:rsid w:val="00223D05"/>
    <w:rsid w:val="00235D71"/>
    <w:rsid w:val="0024335E"/>
    <w:rsid w:val="00254DCF"/>
    <w:rsid w:val="002567F9"/>
    <w:rsid w:val="0027743E"/>
    <w:rsid w:val="00294E92"/>
    <w:rsid w:val="002B1F07"/>
    <w:rsid w:val="002D7713"/>
    <w:rsid w:val="00301E01"/>
    <w:rsid w:val="0030601E"/>
    <w:rsid w:val="003132E7"/>
    <w:rsid w:val="00315072"/>
    <w:rsid w:val="00331D7E"/>
    <w:rsid w:val="0033219E"/>
    <w:rsid w:val="00337EF1"/>
    <w:rsid w:val="00340D9B"/>
    <w:rsid w:val="0034619E"/>
    <w:rsid w:val="00354515"/>
    <w:rsid w:val="00356998"/>
    <w:rsid w:val="00370DDD"/>
    <w:rsid w:val="0038617D"/>
    <w:rsid w:val="00394A8A"/>
    <w:rsid w:val="003A1787"/>
    <w:rsid w:val="003C0540"/>
    <w:rsid w:val="003D1962"/>
    <w:rsid w:val="00420AE9"/>
    <w:rsid w:val="00440A95"/>
    <w:rsid w:val="00480AFF"/>
    <w:rsid w:val="00486235"/>
    <w:rsid w:val="00490797"/>
    <w:rsid w:val="004A1E5D"/>
    <w:rsid w:val="004B51CF"/>
    <w:rsid w:val="004C74D6"/>
    <w:rsid w:val="004C74E8"/>
    <w:rsid w:val="004D059D"/>
    <w:rsid w:val="004F4F5D"/>
    <w:rsid w:val="004F5F67"/>
    <w:rsid w:val="00502FF3"/>
    <w:rsid w:val="00510F0C"/>
    <w:rsid w:val="00520B36"/>
    <w:rsid w:val="00571698"/>
    <w:rsid w:val="00576EDB"/>
    <w:rsid w:val="00594B6B"/>
    <w:rsid w:val="00596BBA"/>
    <w:rsid w:val="005A5328"/>
    <w:rsid w:val="005B2986"/>
    <w:rsid w:val="005C3A95"/>
    <w:rsid w:val="005C7428"/>
    <w:rsid w:val="005D5C81"/>
    <w:rsid w:val="005E669C"/>
    <w:rsid w:val="00625E88"/>
    <w:rsid w:val="00642741"/>
    <w:rsid w:val="0065530D"/>
    <w:rsid w:val="006602FC"/>
    <w:rsid w:val="00693051"/>
    <w:rsid w:val="006A13FA"/>
    <w:rsid w:val="006E563D"/>
    <w:rsid w:val="006E6A9D"/>
    <w:rsid w:val="006F2DF8"/>
    <w:rsid w:val="00707321"/>
    <w:rsid w:val="00722B70"/>
    <w:rsid w:val="00722FDB"/>
    <w:rsid w:val="00754013"/>
    <w:rsid w:val="0077261C"/>
    <w:rsid w:val="00776240"/>
    <w:rsid w:val="00830F87"/>
    <w:rsid w:val="0085688C"/>
    <w:rsid w:val="008635C4"/>
    <w:rsid w:val="008A06EF"/>
    <w:rsid w:val="008C3478"/>
    <w:rsid w:val="008D1294"/>
    <w:rsid w:val="008E3029"/>
    <w:rsid w:val="00923535"/>
    <w:rsid w:val="00931ACE"/>
    <w:rsid w:val="009337F6"/>
    <w:rsid w:val="0093629E"/>
    <w:rsid w:val="0094704E"/>
    <w:rsid w:val="0098628F"/>
    <w:rsid w:val="00994F2B"/>
    <w:rsid w:val="00996894"/>
    <w:rsid w:val="009A6246"/>
    <w:rsid w:val="009F2544"/>
    <w:rsid w:val="00A45077"/>
    <w:rsid w:val="00A50A0F"/>
    <w:rsid w:val="00A7297F"/>
    <w:rsid w:val="00A76F7E"/>
    <w:rsid w:val="00A77157"/>
    <w:rsid w:val="00AA0BE1"/>
    <w:rsid w:val="00AC28F8"/>
    <w:rsid w:val="00AC4B87"/>
    <w:rsid w:val="00AD3C82"/>
    <w:rsid w:val="00AE726B"/>
    <w:rsid w:val="00AF38DF"/>
    <w:rsid w:val="00B01AEB"/>
    <w:rsid w:val="00B25CA4"/>
    <w:rsid w:val="00B52F4E"/>
    <w:rsid w:val="00B55E9F"/>
    <w:rsid w:val="00B933B0"/>
    <w:rsid w:val="00B96C07"/>
    <w:rsid w:val="00B96C42"/>
    <w:rsid w:val="00BA11CF"/>
    <w:rsid w:val="00BB5EF1"/>
    <w:rsid w:val="00BD7755"/>
    <w:rsid w:val="00C33684"/>
    <w:rsid w:val="00C57F5B"/>
    <w:rsid w:val="00C62D17"/>
    <w:rsid w:val="00C808F4"/>
    <w:rsid w:val="00C93F84"/>
    <w:rsid w:val="00CA15B1"/>
    <w:rsid w:val="00CA4876"/>
    <w:rsid w:val="00CC24D5"/>
    <w:rsid w:val="00CC2835"/>
    <w:rsid w:val="00CF52ED"/>
    <w:rsid w:val="00D21AA6"/>
    <w:rsid w:val="00D462F7"/>
    <w:rsid w:val="00D734A2"/>
    <w:rsid w:val="00D91816"/>
    <w:rsid w:val="00DA2B37"/>
    <w:rsid w:val="00DC3433"/>
    <w:rsid w:val="00E111C4"/>
    <w:rsid w:val="00E5409A"/>
    <w:rsid w:val="00E65D41"/>
    <w:rsid w:val="00E95FFB"/>
    <w:rsid w:val="00EA6C04"/>
    <w:rsid w:val="00EE43CB"/>
    <w:rsid w:val="00F14AC0"/>
    <w:rsid w:val="00F25499"/>
    <w:rsid w:val="00F30A9F"/>
    <w:rsid w:val="00F67990"/>
    <w:rsid w:val="00F86C35"/>
    <w:rsid w:val="00F91B3B"/>
    <w:rsid w:val="00F97482"/>
    <w:rsid w:val="00FB569C"/>
    <w:rsid w:val="00FB5BC6"/>
    <w:rsid w:val="00FD6918"/>
    <w:rsid w:val="00FF2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BBBD5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5EF1"/>
    <w:pPr>
      <w:autoSpaceDE w:val="0"/>
      <w:autoSpaceDN w:val="0"/>
      <w:adjustRightInd w:val="0"/>
      <w:spacing w:after="0" w:line="240" w:lineRule="auto"/>
      <w:ind w:left="40"/>
    </w:pPr>
    <w:rPr>
      <w:rFonts w:ascii="Cambria" w:hAnsi="Cambria" w:cs="Cambria"/>
      <w:sz w:val="18"/>
      <w:szCs w:val="18"/>
    </w:rPr>
  </w:style>
  <w:style w:type="character" w:customStyle="1" w:styleId="BodyTextChar">
    <w:name w:val="Body Text Char"/>
    <w:basedOn w:val="DefaultParagraphFont"/>
    <w:link w:val="BodyText"/>
    <w:uiPriority w:val="1"/>
    <w:rsid w:val="00BB5EF1"/>
    <w:rPr>
      <w:rFonts w:ascii="Cambria" w:hAnsi="Cambria" w:cs="Cambria"/>
      <w:sz w:val="18"/>
      <w:szCs w:val="18"/>
    </w:rPr>
  </w:style>
  <w:style w:type="paragraph" w:customStyle="1" w:styleId="Default">
    <w:name w:val="Default"/>
    <w:rsid w:val="003D1962"/>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unhideWhenUsed/>
    <w:rsid w:val="00AF38DF"/>
    <w:rPr>
      <w:sz w:val="16"/>
      <w:szCs w:val="16"/>
    </w:rPr>
  </w:style>
  <w:style w:type="paragraph" w:styleId="CommentText">
    <w:name w:val="annotation text"/>
    <w:basedOn w:val="Normal"/>
    <w:link w:val="CommentTextChar"/>
    <w:uiPriority w:val="99"/>
    <w:unhideWhenUsed/>
    <w:rsid w:val="00AF38DF"/>
    <w:pPr>
      <w:spacing w:after="160" w:line="240" w:lineRule="auto"/>
    </w:pPr>
    <w:rPr>
      <w:sz w:val="20"/>
      <w:szCs w:val="20"/>
    </w:rPr>
  </w:style>
  <w:style w:type="character" w:customStyle="1" w:styleId="CommentTextChar">
    <w:name w:val="Comment Text Char"/>
    <w:basedOn w:val="DefaultParagraphFont"/>
    <w:link w:val="CommentText"/>
    <w:uiPriority w:val="99"/>
    <w:rsid w:val="00AF38DF"/>
    <w:rPr>
      <w:sz w:val="20"/>
      <w:szCs w:val="20"/>
    </w:rPr>
  </w:style>
  <w:style w:type="paragraph" w:styleId="CommentSubject">
    <w:name w:val="annotation subject"/>
    <w:basedOn w:val="CommentText"/>
    <w:next w:val="CommentText"/>
    <w:link w:val="CommentSubjectChar"/>
    <w:uiPriority w:val="99"/>
    <w:semiHidden/>
    <w:unhideWhenUsed/>
    <w:rsid w:val="00B96C07"/>
    <w:pPr>
      <w:spacing w:after="200"/>
    </w:pPr>
    <w:rPr>
      <w:b/>
      <w:bCs/>
    </w:rPr>
  </w:style>
  <w:style w:type="character" w:customStyle="1" w:styleId="CommentSubjectChar">
    <w:name w:val="Comment Subject Char"/>
    <w:basedOn w:val="CommentTextChar"/>
    <w:link w:val="CommentSubject"/>
    <w:uiPriority w:val="99"/>
    <w:semiHidden/>
    <w:rsid w:val="00B96C07"/>
    <w:rPr>
      <w:b/>
      <w:bCs/>
      <w:sz w:val="20"/>
      <w:szCs w:val="20"/>
    </w:rPr>
  </w:style>
  <w:style w:type="paragraph" w:styleId="Revision">
    <w:name w:val="Revision"/>
    <w:hidden/>
    <w:uiPriority w:val="99"/>
    <w:semiHidden/>
    <w:rsid w:val="00B96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cpsc.gov/Business--Manufacturing/Small-Business-Resourc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4</cp:revision>
  <cp:lastPrinted>2016-09-20T19:55:00Z</cp:lastPrinted>
  <dcterms:created xsi:type="dcterms:W3CDTF">2024-11-07T16:01:00Z</dcterms:created>
  <dcterms:modified xsi:type="dcterms:W3CDTF">2024-11-07T16:29:00Z</dcterms:modified>
</cp:coreProperties>
</file>