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21568" w:rsidP="00D34E61" w14:paraId="38280CEA" w14:textId="6D234E1A">
      <w:pPr>
        <w:spacing w:after="0" w:line="240" w:lineRule="auto"/>
      </w:pPr>
      <w:r w:rsidRPr="00D20411">
        <w:t>Requests for pre-exam data and information, such as the items needed list, avoided duplicate requests. If no, please provide supporting comments if there were duplicate requests.</w:t>
      </w:r>
      <w:r w:rsidR="001E620C">
        <w:t xml:space="preserve"> </w:t>
      </w:r>
      <w:r w:rsidRPr="00D20411">
        <w:t>Additional comments are optional.</w:t>
      </w:r>
    </w:p>
    <w:p w:rsidR="00D20411" w:rsidP="00D34E61" w14:paraId="185B51D0" w14:textId="5651CCEF">
      <w:pPr>
        <w:tabs>
          <w:tab w:val="left" w:pos="3348"/>
        </w:tabs>
        <w:spacing w:after="0" w:line="240" w:lineRule="auto"/>
      </w:pPr>
      <w:r>
        <w:tab/>
      </w:r>
    </w:p>
    <w:p w:rsidR="00D34E61" w:rsidP="00D34E61" w14:paraId="3A04A21A" w14:textId="77777777">
      <w:pPr>
        <w:tabs>
          <w:tab w:val="left" w:pos="3348"/>
        </w:tabs>
        <w:spacing w:after="0" w:line="240" w:lineRule="auto"/>
      </w:pPr>
    </w:p>
    <w:p w:rsidR="009737A5" w:rsidP="00D34E61" w14:paraId="4F7A99B8" w14:textId="1CE73685">
      <w:pPr>
        <w:spacing w:after="0" w:line="240" w:lineRule="auto"/>
      </w:pPr>
      <w:r w:rsidRPr="00104FFC">
        <w:t>The exam team placed appropriate reliance on the annual audit, internal audit function, and/or Supervisory Committee activities. Please provide any comments to support your response.</w:t>
      </w:r>
      <w:r w:rsidR="001E620C">
        <w:t xml:space="preserve"> </w:t>
      </w:r>
      <w:r w:rsidRPr="00104FFC">
        <w:t>Additional comments are optional.</w:t>
      </w:r>
    </w:p>
    <w:p w:rsidR="00104FFC" w:rsidP="00D34E61" w14:paraId="18DE03D0" w14:textId="77777777">
      <w:pPr>
        <w:spacing w:after="0" w:line="240" w:lineRule="auto"/>
      </w:pPr>
    </w:p>
    <w:p w:rsidR="00D34E61" w:rsidP="00D34E61" w14:paraId="44934DE1" w14:textId="77777777">
      <w:pPr>
        <w:spacing w:after="0" w:line="240" w:lineRule="auto"/>
      </w:pPr>
    </w:p>
    <w:p w:rsidR="00144891" w:rsidP="00D34E61" w14:paraId="67E6A606" w14:textId="082F62A0">
      <w:pPr>
        <w:spacing w:after="0" w:line="240" w:lineRule="auto"/>
      </w:pPr>
      <w:r w:rsidRPr="001E620C">
        <w:t>The exam review areas included those posing the highest risk to the credit union. Please provide any comments to support your response.</w:t>
      </w:r>
      <w:r>
        <w:t xml:space="preserve"> </w:t>
      </w:r>
      <w:r w:rsidRPr="001E620C">
        <w:t>Additional comments are optional.</w:t>
      </w:r>
    </w:p>
    <w:p w:rsidR="00D34E61" w:rsidP="00D34E61" w14:paraId="7089D09F" w14:textId="77777777">
      <w:pPr>
        <w:spacing w:after="0" w:line="240" w:lineRule="auto"/>
      </w:pPr>
    </w:p>
    <w:p w:rsidR="001E620C" w:rsidP="00D34E61" w14:paraId="796A9051" w14:textId="77777777">
      <w:pPr>
        <w:spacing w:after="0" w:line="240" w:lineRule="auto"/>
      </w:pPr>
    </w:p>
    <w:p w:rsidR="00800EE4" w:rsidP="00D34E61" w14:paraId="71E3AAA7" w14:textId="4407A9D2">
      <w:pPr>
        <w:spacing w:after="0" w:line="240" w:lineRule="auto"/>
      </w:pPr>
      <w:r w:rsidRPr="00531E28">
        <w:t>The exam team provided and discussed any draft Examiner's Findings, Documents of Resolution, and other concerns with credit union management (CEO or designated credit union staff) prior to presenting them to the board of directors. Please provide any comments to support your response.</w:t>
      </w:r>
      <w:r>
        <w:t xml:space="preserve"> </w:t>
      </w:r>
      <w:r w:rsidRPr="00531E28">
        <w:t>Additional comments are optional.</w:t>
      </w:r>
    </w:p>
    <w:p w:rsidR="00531E28" w:rsidP="00D34E61" w14:paraId="35CFEDCB" w14:textId="77777777">
      <w:pPr>
        <w:spacing w:after="0" w:line="240" w:lineRule="auto"/>
      </w:pPr>
    </w:p>
    <w:p w:rsidR="00D34E61" w:rsidP="00D34E61" w14:paraId="39CB4AED" w14:textId="77777777">
      <w:pPr>
        <w:spacing w:after="0" w:line="240" w:lineRule="auto"/>
      </w:pPr>
    </w:p>
    <w:p w:rsidR="00DD7053" w:rsidP="00D34E61" w14:paraId="7A4D5364" w14:textId="70FB4FF5">
      <w:pPr>
        <w:spacing w:after="0" w:line="240" w:lineRule="auto"/>
      </w:pPr>
      <w:r w:rsidRPr="00B92191">
        <w:t>Examiners provided the opportunity for management to provide corrective actions and considered management's input in the final examination report. Please provide any comments to support your response.</w:t>
      </w:r>
    </w:p>
    <w:p w:rsidR="00D34E61" w:rsidP="00D34E61" w14:paraId="5523339E" w14:textId="77777777">
      <w:pPr>
        <w:spacing w:after="0" w:line="240" w:lineRule="auto"/>
      </w:pPr>
    </w:p>
    <w:p w:rsidR="00B92191" w:rsidP="00D34E61" w14:paraId="0A576302" w14:textId="77777777">
      <w:pPr>
        <w:spacing w:after="0" w:line="240" w:lineRule="auto"/>
      </w:pPr>
    </w:p>
    <w:p w:rsidR="00034B4F" w:rsidP="00D34E61" w14:paraId="69588970" w14:textId="71EB2489">
      <w:pPr>
        <w:spacing w:after="0" w:line="240" w:lineRule="auto"/>
      </w:pPr>
      <w:r w:rsidRPr="00495908">
        <w:t>If examination conclusions changed (Document of Resolution, Examiner Findings, CAMELS Ratings, Risk Ratings, etc.) after drafts were provided to management, were the changes communicated to management?</w:t>
      </w:r>
    </w:p>
    <w:p w:rsidR="00D34E61" w:rsidP="00D34E61" w14:paraId="482D2F1F" w14:textId="77777777">
      <w:pPr>
        <w:spacing w:after="0" w:line="240" w:lineRule="auto"/>
      </w:pPr>
    </w:p>
    <w:p w:rsidR="00495908" w:rsidP="00D34E61" w14:paraId="545EC44A" w14:textId="77777777">
      <w:pPr>
        <w:spacing w:after="0" w:line="240" w:lineRule="auto"/>
      </w:pPr>
    </w:p>
    <w:p w:rsidR="004B0FFD" w:rsidP="00D34E61" w14:paraId="6F48579D" w14:textId="451AB8FC">
      <w:pPr>
        <w:spacing w:after="0" w:line="240" w:lineRule="auto"/>
      </w:pPr>
      <w:r w:rsidRPr="00821F99">
        <w:t>Please provide other comments about the exam or suggestions to improve the examination process.</w:t>
      </w:r>
      <w:r>
        <w:t xml:space="preserve"> </w:t>
      </w:r>
      <w:r w:rsidRPr="00821F99">
        <w:t>This question is optional.</w:t>
      </w:r>
    </w:p>
    <w:p w:rsidR="00D34E61" w:rsidP="00D34E61" w14:paraId="2241B7CF" w14:textId="77777777">
      <w:pPr>
        <w:spacing w:after="0" w:line="240" w:lineRule="auto"/>
      </w:pPr>
    </w:p>
    <w:p w:rsidR="00094AA3" w:rsidP="00D34E61" w14:paraId="1BB5EE83" w14:textId="77777777">
      <w:pPr>
        <w:spacing w:after="0" w:line="240" w:lineRule="auto"/>
      </w:pPr>
    </w:p>
    <w:p w:rsidR="00094AA3" w:rsidP="00D34E61" w14:paraId="3FCAEBF9" w14:textId="77777777">
      <w:pPr>
        <w:spacing w:after="0" w:line="240" w:lineRule="auto"/>
      </w:pPr>
      <w:r w:rsidRPr="002A397D">
        <w:rPr>
          <w:b/>
          <w:bCs/>
        </w:rPr>
        <w:t>PRIVACY NOTICE</w:t>
      </w:r>
      <w:r w:rsidRPr="002A397D">
        <w:t xml:space="preserve">: The Post Exam Survey is a mandatory, annual survey that solicits feedback from Federal Credit Unions on the quality and consistency of the NCUA’s examination process. The results of the surveys are assessed by the NCUA’s Office of the Ombudsman.  Personally identifiable information (PII) is needed to send the survey to FCUs. Any additional PII </w:t>
      </w:r>
      <w:r w:rsidRPr="002A397D">
        <w:t>entered into</w:t>
      </w:r>
      <w:r w:rsidRPr="002A397D">
        <w:t xml:space="preserve"> the survey by FCUs will only be accessed by the NCUA Ombudsman. For additional information, please contact </w:t>
      </w:r>
      <w:hyperlink r:id="rId4" w:history="1">
        <w:r w:rsidRPr="002A397D">
          <w:rPr>
            <w:rStyle w:val="Hyperlink"/>
          </w:rPr>
          <w:t>privacy@ncua.gov</w:t>
        </w:r>
      </w:hyperlink>
      <w:r w:rsidRPr="002A397D">
        <w:t>.</w:t>
      </w:r>
    </w:p>
    <w:p w:rsidR="00094AA3" w:rsidP="00D34E61" w14:paraId="66CB77B0" w14:textId="77777777">
      <w:pPr>
        <w:spacing w:after="0" w:line="240" w:lineRule="auto"/>
      </w:pPr>
    </w:p>
    <w:p w:rsidR="00094AA3" w:rsidRPr="002A397D" w:rsidP="00D34E61" w14:paraId="26BB78AD" w14:textId="77777777">
      <w:pPr>
        <w:spacing w:after="0" w:line="240" w:lineRule="auto"/>
      </w:pPr>
    </w:p>
    <w:p w:rsidR="00094AA3" w:rsidRPr="002A397D" w:rsidP="00D34E61" w14:paraId="0111413E" w14:textId="77777777">
      <w:pPr>
        <w:spacing w:after="0" w:line="240" w:lineRule="auto"/>
      </w:pPr>
      <w:r w:rsidRPr="002A397D">
        <w:rPr>
          <w:b/>
          <w:bCs/>
        </w:rPr>
        <w:t>PAPERWORK REDUCTION ACT NOTICE</w:t>
      </w:r>
      <w:r w:rsidRPr="002A397D">
        <w:t xml:space="preserve">: According to the Paperwork Reduction Act of 1995, an agency may not conduct or sponsor, and a person is not required to respond to, an information collection unless </w:t>
      </w:r>
      <w:r w:rsidRPr="002A397D">
        <w:t>it displays a valid OMB control number. This survey is approved by the Office of Management and Budget’s (OMB) review under 3133-0</w:t>
      </w:r>
      <w:r>
        <w:t>1</w:t>
      </w:r>
      <w:r w:rsidRPr="002A397D">
        <w:t xml:space="preserve">88. The estimated average burden to complete this survey is approximately 10 minutes per respondent.  </w:t>
      </w:r>
    </w:p>
    <w:p w:rsidR="00094AA3" w:rsidP="00D34E61" w14:paraId="66CC1EEA" w14:textId="77777777">
      <w:pPr>
        <w:spacing w:after="0" w:line="240" w:lineRule="auto"/>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E61" w:rsidP="00D34E61" w14:paraId="1178DD22" w14:textId="77777777">
    <w:pPr>
      <w:spacing w:after="0" w:line="240" w:lineRule="auto"/>
      <w:jc w:val="right"/>
      <w:rPr>
        <w:color w:val="4472C4" w:themeColor="accent1"/>
        <w:sz w:val="20"/>
        <w:szCs w:val="20"/>
      </w:rPr>
    </w:pPr>
    <w:r>
      <w:rPr>
        <w:color w:val="4472C4" w:themeColor="accent1"/>
        <w:sz w:val="20"/>
        <w:szCs w:val="20"/>
      </w:rPr>
      <w:t>OMB. Control No. 3133-0188</w:t>
    </w:r>
  </w:p>
  <w:p w:rsidR="00D34E61" w:rsidP="00D34E61" w14:paraId="64C812E1" w14:textId="77777777">
    <w:pPr>
      <w:spacing w:after="0" w:line="240" w:lineRule="auto"/>
      <w:jc w:val="right"/>
    </w:pPr>
    <w:r>
      <w:rPr>
        <w:color w:val="4472C4" w:themeColor="accent1"/>
        <w:sz w:val="20"/>
        <w:szCs w:val="20"/>
      </w:rPr>
      <w:t>Expires: 12/31/2027</w:t>
    </w:r>
  </w:p>
  <w:p w:rsidR="00D34E61" w:rsidP="004B0FFD" w14:paraId="5CD9254D" w14:textId="77777777">
    <w:pPr>
      <w:spacing w:line="264" w:lineRule="auto"/>
      <w:jc w:val="center"/>
      <w:rPr>
        <w:color w:val="4472C4" w:themeColor="accent1"/>
        <w:sz w:val="20"/>
        <w:szCs w:val="20"/>
      </w:rPr>
    </w:pPr>
  </w:p>
  <w:p w:rsidR="004B0FFD" w:rsidP="004B0FFD" w14:paraId="7A8D1CA2" w14:textId="226A234E">
    <w:pPr>
      <w:spacing w:line="264" w:lineRule="auto"/>
      <w:jc w:val="center"/>
      <w:rPr>
        <w:color w:val="4472C4" w:themeColor="accent1"/>
        <w:sz w:val="20"/>
        <w:szCs w:val="20"/>
      </w:rPr>
    </w:pPr>
    <w:r>
      <w:rPr>
        <w:noProof/>
        <w:color w:val="000000"/>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57110" cy="9528810"/>
              <wp:effectExtent l="0" t="0" r="26670" b="26670"/>
              <wp:wrapNone/>
              <wp:docPr id="222" name="Rectangle 72"/>
              <wp:cNvGraphicFramePr/>
              <a:graphic xmlns:a="http://schemas.openxmlformats.org/drawingml/2006/main">
                <a:graphicData uri="http://schemas.microsoft.com/office/word/2010/wordprocessingShape">
                  <wps:wsp xmlns:wps="http://schemas.microsoft.com/office/word/2010/wordprocessingShape">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id="Rectangle 72" o:spid="_x0000_s2049" style="width:580.8pt;height:752.4pt;margin-top:0;margin-left:0;mso-height-percent:950;mso-height-relative:page;mso-position-horizontal:center;mso-position-horizontal-relative:page;mso-position-vertical:center;mso-position-vertical-relative:page;mso-width-percent:950;mso-width-relative:page;mso-wrap-distance-bottom:0;mso-wrap-distance-left:9pt;mso-wrap-distance-right:9pt;mso-wrap-distance-top:0;mso-wrap-style:square;position:absolute;visibility:visible;v-text-anchor:middle;z-index:251659264" filled="f" strokecolor="#747070" strokeweight="1.25pt"/>
          </w:pict>
        </mc:Fallback>
      </mc:AlternateContent>
    </w:r>
    <w:r>
      <w:rPr>
        <w:color w:val="4472C4" w:themeColor="accent1"/>
        <w:sz w:val="20"/>
        <w:szCs w:val="20"/>
      </w:rPr>
      <w:t>NCUA Post Exam Survey</w:t>
    </w:r>
  </w:p>
  <w:p w:rsidR="004B0FFD" w:rsidP="004B0FFD" w14:paraId="2F27BDBA" w14:textId="08BCD77F">
    <w:pPr>
      <w:spacing w:line="264" w:lineRule="auto"/>
      <w:jc w:val="center"/>
    </w:pPr>
    <w:r>
      <w:rPr>
        <w:color w:val="4472C4" w:themeColor="accent1"/>
        <w:sz w:val="20"/>
        <w:szCs w:val="20"/>
      </w:rPr>
      <w:t>CU</w:t>
    </w:r>
    <w:r w:rsidR="00C45BAC">
      <w:rPr>
        <w:color w:val="4472C4" w:themeColor="accent1"/>
        <w:sz w:val="20"/>
        <w:szCs w:val="20"/>
      </w:rPr>
      <w:t>3</w:t>
    </w:r>
  </w:p>
  <w:p w:rsidR="004B0FFD" w14:paraId="7E28096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FD"/>
    <w:rsid w:val="00021568"/>
    <w:rsid w:val="00034B4F"/>
    <w:rsid w:val="00094AA3"/>
    <w:rsid w:val="00104FFC"/>
    <w:rsid w:val="00144891"/>
    <w:rsid w:val="001E620C"/>
    <w:rsid w:val="002A397D"/>
    <w:rsid w:val="00495908"/>
    <w:rsid w:val="004B0FFD"/>
    <w:rsid w:val="004C0519"/>
    <w:rsid w:val="005070F3"/>
    <w:rsid w:val="00531E28"/>
    <w:rsid w:val="00575B89"/>
    <w:rsid w:val="00800EE4"/>
    <w:rsid w:val="00821F99"/>
    <w:rsid w:val="00890988"/>
    <w:rsid w:val="009029E3"/>
    <w:rsid w:val="00917F39"/>
    <w:rsid w:val="009737A5"/>
    <w:rsid w:val="00B92191"/>
    <w:rsid w:val="00C45BAC"/>
    <w:rsid w:val="00D20411"/>
    <w:rsid w:val="00D34E61"/>
    <w:rsid w:val="00D50C6E"/>
    <w:rsid w:val="00DD7053"/>
    <w:rsid w:val="00E23F77"/>
    <w:rsid w:val="00F43ED0"/>
    <w:rsid w:val="00F60459"/>
    <w:rsid w:val="00FE2834"/>
    <w:rsid w:val="00FF47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4042E5"/>
  <w15:chartTrackingRefBased/>
  <w15:docId w15:val="{7C78BD08-E43E-46EA-AC64-6AE1E66B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FD"/>
  </w:style>
  <w:style w:type="paragraph" w:styleId="Footer">
    <w:name w:val="footer"/>
    <w:basedOn w:val="Normal"/>
    <w:link w:val="FooterChar"/>
    <w:uiPriority w:val="99"/>
    <w:unhideWhenUsed/>
    <w:rsid w:val="004B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FD"/>
  </w:style>
  <w:style w:type="character" w:styleId="Hyperlink">
    <w:name w:val="Hyperlink"/>
    <w:basedOn w:val="DefaultParagraphFont"/>
    <w:uiPriority w:val="99"/>
    <w:unhideWhenUsed/>
    <w:rsid w:val="00094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ivacy@ncua.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2071</Characters>
  <Application>Microsoft Office Word</Application>
  <DocSecurity>0</DocSecurity>
  <Lines>17</Lines>
  <Paragraphs>4</Paragraphs>
  <ScaleCrop>false</ScaleCrop>
  <Company>NCUA</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Shameka L</dc:creator>
  <cp:lastModifiedBy>Vixamar, Mahala</cp:lastModifiedBy>
  <cp:revision>8</cp:revision>
  <dcterms:created xsi:type="dcterms:W3CDTF">2024-10-25T14:55:00Z</dcterms:created>
  <dcterms:modified xsi:type="dcterms:W3CDTF">2024-12-10T16:49:00Z</dcterms:modified>
</cp:coreProperties>
</file>