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375B" w:rsidR="00622112" w:rsidP="009612A1" w:rsidRDefault="00622112" w14:paraId="74AF73AE" w14:textId="77777777">
      <w:pPr>
        <w:tabs>
          <w:tab w:val="left" w:pos="-720"/>
        </w:tabs>
        <w:suppressAutoHyphens/>
        <w:spacing w:before="120" w:after="120"/>
        <w:jc w:val="center"/>
        <w:rPr>
          <w:rFonts w:ascii="Times New Roman" w:hAnsi="Times New Roman"/>
          <w:b/>
          <w:szCs w:val="24"/>
        </w:rPr>
      </w:pPr>
    </w:p>
    <w:p w:rsidRPr="00C6375B" w:rsidR="00622112" w:rsidP="009612A1" w:rsidRDefault="00622112" w14:paraId="09F5D70C" w14:textId="77777777">
      <w:pPr>
        <w:tabs>
          <w:tab w:val="left" w:pos="-720"/>
          <w:tab w:val="left" w:pos="540"/>
        </w:tabs>
        <w:suppressAutoHyphens/>
        <w:spacing w:before="120" w:after="120"/>
        <w:rPr>
          <w:rFonts w:ascii="Times New Roman" w:hAnsi="Times New Roman"/>
          <w:szCs w:val="24"/>
        </w:rPr>
      </w:pPr>
    </w:p>
    <w:p w:rsidRPr="00C6375B" w:rsidR="00545D15" w:rsidP="009612A1" w:rsidRDefault="00545D15" w14:paraId="37478C26" w14:textId="7339A131">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bookmarkStart w:name="_Hlk59006644" w:id="0"/>
      <w:r w:rsidRPr="00DD7DC8" w:rsidR="00DD7DC8">
        <w:rPr>
          <w:rFonts w:ascii="Times New Roman" w:hAnsi="Times New Roman"/>
          <w:b/>
          <w:szCs w:val="24"/>
        </w:rPr>
        <w:t xml:space="preserve">2021-2023 </w:t>
      </w:r>
      <w:r w:rsidR="00DB60CF">
        <w:rPr>
          <w:rFonts w:ascii="Times New Roman" w:hAnsi="Times New Roman"/>
          <w:b/>
          <w:szCs w:val="24"/>
        </w:rPr>
        <w:t xml:space="preserve">IMLS </w:t>
      </w:r>
      <w:r w:rsidRPr="00F50412" w:rsidR="00F50412">
        <w:rPr>
          <w:rFonts w:ascii="Times New Roman" w:hAnsi="Times New Roman"/>
          <w:b/>
          <w:szCs w:val="24"/>
        </w:rPr>
        <w:t xml:space="preserve">Native </w:t>
      </w:r>
      <w:r w:rsidR="001805D1">
        <w:rPr>
          <w:rFonts w:ascii="Times New Roman" w:hAnsi="Times New Roman"/>
          <w:b/>
          <w:szCs w:val="24"/>
        </w:rPr>
        <w:t>American</w:t>
      </w:r>
      <w:r w:rsidRPr="00F50412" w:rsidR="00F50412">
        <w:rPr>
          <w:rFonts w:ascii="Times New Roman" w:hAnsi="Times New Roman"/>
          <w:b/>
          <w:szCs w:val="24"/>
        </w:rPr>
        <w:t xml:space="preserve"> Library Service</w:t>
      </w:r>
      <w:r w:rsidR="0089142C">
        <w:rPr>
          <w:rFonts w:ascii="Times New Roman" w:hAnsi="Times New Roman"/>
          <w:b/>
          <w:szCs w:val="24"/>
        </w:rPr>
        <w:t xml:space="preserve">s Enhancement </w:t>
      </w:r>
      <w:r w:rsidRPr="00F50412" w:rsidR="00F50412">
        <w:rPr>
          <w:rFonts w:ascii="Times New Roman" w:hAnsi="Times New Roman"/>
          <w:b/>
          <w:szCs w:val="24"/>
        </w:rPr>
        <w:t>Grant</w:t>
      </w:r>
      <w:r w:rsidR="00001626">
        <w:rPr>
          <w:rFonts w:ascii="Times New Roman" w:hAnsi="Times New Roman"/>
          <w:b/>
          <w:szCs w:val="24"/>
        </w:rPr>
        <w:t>s</w:t>
      </w:r>
      <w:r w:rsidRPr="00F50412" w:rsidR="00F50412">
        <w:rPr>
          <w:rFonts w:ascii="Times New Roman" w:hAnsi="Times New Roman"/>
          <w:b/>
          <w:szCs w:val="24"/>
        </w:rPr>
        <w:t xml:space="preserve"> Program</w:t>
      </w:r>
      <w:bookmarkEnd w:id="0"/>
      <w:r w:rsidRPr="00C6375B">
        <w:rPr>
          <w:rFonts w:ascii="Times New Roman" w:hAnsi="Times New Roman"/>
          <w:b/>
          <w:szCs w:val="24"/>
        </w:rPr>
        <w:t>, OMB Control Number 3137-</w:t>
      </w:r>
      <w:r w:rsidRPr="00C6375B" w:rsidR="00A94852">
        <w:rPr>
          <w:rFonts w:ascii="Times New Roman" w:hAnsi="Times New Roman"/>
          <w:b/>
          <w:szCs w:val="24"/>
        </w:rPr>
        <w:t>0</w:t>
      </w:r>
      <w:r w:rsidR="0089142C">
        <w:rPr>
          <w:rFonts w:ascii="Times New Roman" w:hAnsi="Times New Roman"/>
          <w:b/>
          <w:szCs w:val="24"/>
        </w:rPr>
        <w:t>110</w:t>
      </w:r>
    </w:p>
    <w:p w:rsidRPr="00C6375B" w:rsidR="008B6FEC" w:rsidP="009612A1" w:rsidRDefault="008B6FEC"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Pr="00C6375B" w:rsidR="00B97879" w:rsidP="009612A1" w:rsidRDefault="00B97879"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Pr="00C6375B" w:rsidR="000719DC" w:rsidP="009612A1" w:rsidRDefault="000719DC" w14:paraId="77881F50" w14:textId="27920700">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Pr="00F50412" w:rsidR="00F50412">
        <w:rPr>
          <w:rFonts w:ascii="Times New Roman" w:hAnsi="Times New Roman"/>
          <w:szCs w:val="24"/>
        </w:rPr>
        <w:t xml:space="preserve">Native </w:t>
      </w:r>
      <w:r w:rsidR="001805D1">
        <w:rPr>
          <w:rFonts w:ascii="Times New Roman" w:hAnsi="Times New Roman"/>
          <w:szCs w:val="24"/>
        </w:rPr>
        <w:t>American</w:t>
      </w:r>
      <w:r w:rsidRPr="00F50412" w:rsidR="00F50412">
        <w:rPr>
          <w:rFonts w:ascii="Times New Roman" w:hAnsi="Times New Roman"/>
          <w:szCs w:val="24"/>
        </w:rPr>
        <w:t xml:space="preserve"> Library Services</w:t>
      </w:r>
      <w:r w:rsidR="0089142C">
        <w:rPr>
          <w:rFonts w:ascii="Times New Roman" w:hAnsi="Times New Roman"/>
          <w:szCs w:val="24"/>
        </w:rPr>
        <w:t xml:space="preserve"> Enhancement Grants </w:t>
      </w:r>
      <w:r w:rsidR="00001626">
        <w:rPr>
          <w:rFonts w:ascii="Times New Roman" w:hAnsi="Times New Roman"/>
          <w:szCs w:val="24"/>
        </w:rPr>
        <w:t>Pr</w:t>
      </w:r>
      <w:r w:rsidRPr="00F50412" w:rsidR="00F50412">
        <w:rPr>
          <w:rFonts w:ascii="Times New Roman" w:hAnsi="Times New Roman"/>
          <w:szCs w:val="24"/>
        </w:rPr>
        <w:t xml:space="preserve">ogram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Pr="00C6375B">
        <w:rPr>
          <w:rFonts w:ascii="Times New Roman" w:hAnsi="Times New Roman"/>
          <w:szCs w:val="24"/>
        </w:rPr>
        <w:t>the Notice</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Pr="00C6375B" w:rsidR="001E7630" w:rsidP="009612A1" w:rsidRDefault="000719DC"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Pr="00C6375B" w:rsidR="0019711E" w:rsidP="009612A1" w:rsidRDefault="0019711E" w14:paraId="4E0D7296" w14:textId="57AB5665">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xml:space="preserve">, text common to </w:t>
      </w:r>
      <w:proofErr w:type="gramStart"/>
      <w:r w:rsidRPr="00C6375B">
        <w:rPr>
          <w:rFonts w:ascii="Times New Roman" w:hAnsi="Times New Roman"/>
          <w:color w:val="000000"/>
          <w:szCs w:val="24"/>
        </w:rPr>
        <w:t>all of</w:t>
      </w:r>
      <w:proofErr w:type="gramEnd"/>
      <w:r w:rsidRPr="00C6375B">
        <w:rPr>
          <w:rFonts w:ascii="Times New Roman" w:hAnsi="Times New Roman"/>
          <w:color w:val="000000"/>
          <w:szCs w:val="24"/>
        </w:rPr>
        <w:t xml:space="preserve"> 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Beginning </w:t>
      </w:r>
      <w:r w:rsidRPr="00C6375B" w:rsidR="0069348D">
        <w:rPr>
          <w:rFonts w:ascii="Times New Roman" w:hAnsi="Times New Roman"/>
          <w:color w:val="000000"/>
          <w:szCs w:val="24"/>
        </w:rPr>
        <w:t xml:space="preserve">in </w:t>
      </w:r>
      <w:r w:rsidRPr="00C6375B" w:rsidR="003A17CB">
        <w:rPr>
          <w:rFonts w:ascii="Times New Roman" w:hAnsi="Times New Roman"/>
          <w:color w:val="000000"/>
          <w:szCs w:val="24"/>
        </w:rPr>
        <w:t>FY2013</w:t>
      </w:r>
      <w:r w:rsidRPr="00C6375B" w:rsidR="0069348D">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4666E9">
        <w:rPr>
          <w:rFonts w:ascii="Times New Roman" w:hAnsi="Times New Roman"/>
          <w:color w:val="000000"/>
          <w:szCs w:val="24"/>
        </w:rPr>
        <w:t>complied</w:t>
      </w:r>
      <w:r w:rsidRPr="00C6375B" w:rsidR="00147735">
        <w:rPr>
          <w:rFonts w:ascii="Times New Roman" w:hAnsi="Times New Roman"/>
          <w:color w:val="000000"/>
          <w:szCs w:val="24"/>
        </w:rPr>
        <w:t xml:space="preserve"> 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Pr="00C6375B" w:rsidR="00147735">
        <w:rPr>
          <w:rFonts w:ascii="Times New Roman" w:hAnsi="Times New Roman"/>
          <w:szCs w:val="24"/>
        </w:rPr>
        <w:t xml:space="preserve">We at the Institute of Museum and Library Services are committed to writing new documents in plain language, using the </w:t>
      </w:r>
      <w:hyperlink w:history="1" r:id="rId11">
        <w:r w:rsidRPr="00C6375B"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Pr="00C6375B" w:rsidR="006C44B4" w:rsidP="009612A1" w:rsidRDefault="006C44B4"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Pr="00C6375B" w:rsidR="001606AA" w:rsidP="009612A1" w:rsidRDefault="001606AA" w14:paraId="77C6A411" w14:textId="12F07391">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award 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It is also 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w:t>
      </w:r>
      <w:proofErr w:type="gramStart"/>
      <w:r w:rsidRPr="00C6375B">
        <w:rPr>
          <w:rFonts w:ascii="Times New Roman" w:hAnsi="Times New Roman"/>
          <w:color w:val="000000"/>
          <w:szCs w:val="24"/>
        </w:rPr>
        <w:t>agency, and</w:t>
      </w:r>
      <w:proofErr w:type="gramEnd"/>
      <w:r w:rsidRPr="00C6375B">
        <w:rPr>
          <w:rFonts w:ascii="Times New Roman" w:hAnsi="Times New Roman"/>
          <w:color w:val="000000"/>
          <w:szCs w:val="24"/>
        </w:rPr>
        <w:t xml:space="preserve"> 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Pr="00C6375B" w:rsidR="006C44B4" w:rsidP="009612A1" w:rsidRDefault="006C44B4"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Pr="00C6375B" w:rsidR="009612A1" w:rsidP="009612A1" w:rsidRDefault="007923F4"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sidR="009612A1">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sidR="009612A1">
        <w:rPr>
          <w:rFonts w:ascii="Times New Roman" w:hAnsi="Times New Roman"/>
          <w:color w:val="000000"/>
          <w:szCs w:val="24"/>
        </w:rPr>
        <w:t xml:space="preserve">All information collected through this NOFO will be submitted through Grants.gov. The data provided by applicants will be automatically ingested into </w:t>
      </w:r>
      <w:proofErr w:type="spellStart"/>
      <w:r w:rsidRPr="00C6375B" w:rsidR="009612A1">
        <w:rPr>
          <w:rFonts w:ascii="Times New Roman" w:hAnsi="Times New Roman"/>
          <w:color w:val="000000"/>
          <w:szCs w:val="24"/>
        </w:rPr>
        <w:t>eGMS</w:t>
      </w:r>
      <w:proofErr w:type="spellEnd"/>
      <w:r w:rsidRPr="00C6375B" w:rsidR="009612A1">
        <w:rPr>
          <w:rFonts w:ascii="Times New Roman" w:hAnsi="Times New Roman"/>
          <w:color w:val="000000"/>
          <w:szCs w:val="24"/>
        </w:rPr>
        <w:t xml:space="preserve">, the agency’s electronic grants management system, through a system-to-system interface, thus saving many hours of data entry time. </w:t>
      </w:r>
    </w:p>
    <w:p w:rsidRPr="009612A1" w:rsidR="009612A1" w:rsidP="009612A1" w:rsidRDefault="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 xml:space="preserve">All submitted proposals and associated correspondence and documents will be stored in </w:t>
      </w:r>
      <w:proofErr w:type="spellStart"/>
      <w:r w:rsidRPr="009612A1">
        <w:rPr>
          <w:rFonts w:ascii="Times New Roman" w:hAnsi="Times New Roman"/>
          <w:color w:val="000000"/>
          <w:szCs w:val="24"/>
        </w:rPr>
        <w:t>eGMS</w:t>
      </w:r>
      <w:proofErr w:type="spellEnd"/>
      <w:r w:rsidRPr="009612A1">
        <w:rPr>
          <w:rFonts w:ascii="Times New Roman" w:hAnsi="Times New Roman"/>
          <w:color w:val="000000"/>
          <w:szCs w:val="24"/>
        </w:rPr>
        <w:t xml:space="preserve"> as the permanent record of the application, including associated peer reviews.</w:t>
      </w:r>
    </w:p>
    <w:p w:rsidRPr="00C6375B" w:rsidR="006C44B4" w:rsidP="009612A1" w:rsidRDefault="006C44B4"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Pr="00C6375B" w:rsidR="001606AA" w:rsidP="009612A1" w:rsidRDefault="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All IMLS grant application </w:t>
      </w:r>
      <w:proofErr w:type="gramStart"/>
      <w:r w:rsidRPr="00C6375B">
        <w:rPr>
          <w:rFonts w:ascii="Times New Roman" w:hAnsi="Times New Roman"/>
          <w:color w:val="000000"/>
          <w:szCs w:val="24"/>
        </w:rPr>
        <w:t>NOFOs</w:t>
      </w:r>
      <w:proofErr w:type="gramEnd"/>
      <w:r w:rsidRPr="00C6375B" w:rsidR="001606AA">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sidR="001606AA">
        <w:rPr>
          <w:rFonts w:ascii="Times New Roman" w:hAnsi="Times New Roman"/>
          <w:color w:val="000000"/>
          <w:szCs w:val="24"/>
        </w:rPr>
        <w:t xml:space="preserve">reviewed through an </w:t>
      </w:r>
      <w:r w:rsidRPr="00C6375B" w:rsidR="001606AA">
        <w:rPr>
          <w:rFonts w:ascii="Times New Roman" w:hAnsi="Times New Roman"/>
          <w:color w:val="000000"/>
          <w:szCs w:val="24"/>
        </w:rPr>
        <w:lastRenderedPageBreak/>
        <w:t>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sidR="001606AA">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Pr="00C6375B" w:rsidR="006C44B4" w:rsidP="009612A1" w:rsidRDefault="006C44B4"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Pr="00C6375B" w:rsidR="001606AA" w:rsidP="009612A1" w:rsidRDefault="006C44B4" w14:paraId="3B1553CA" w14:textId="5AFBC45E">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C6375B" w:rsidR="001606AA">
        <w:rPr>
          <w:rFonts w:ascii="Times New Roman" w:hAnsi="Times New Roman"/>
          <w:color w:val="000000"/>
          <w:szCs w:val="24"/>
        </w:rPr>
        <w:t xml:space="preserve">No small businesses are impacted, but some applicants for IMLS funding are small </w:t>
      </w:r>
      <w:r w:rsidR="00BB07A5">
        <w:rPr>
          <w:rFonts w:ascii="Times New Roman" w:hAnsi="Times New Roman"/>
          <w:color w:val="000000"/>
          <w:szCs w:val="24"/>
        </w:rPr>
        <w:t>Native American tribes</w:t>
      </w:r>
      <w:r w:rsidRPr="00C6375B" w:rsidR="001606AA">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Pr="00C6375B" w:rsidR="006C44B4" w:rsidP="009612A1" w:rsidRDefault="006C44B4"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Pr="00C6375B" w:rsidR="001606AA" w:rsidP="009612A1" w:rsidRDefault="001606AA" w14:paraId="6DC0DD00" w14:textId="4DE00A2E">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652111">
        <w:rPr>
          <w:rFonts w:ascii="Times New Roman" w:hAnsi="Times New Roman"/>
          <w:color w:val="000000"/>
          <w:szCs w:val="24"/>
        </w:rPr>
        <w:t>Th</w:t>
      </w:r>
      <w:r w:rsidRPr="00C6375B" w:rsidR="009612A1">
        <w:rPr>
          <w:rFonts w:ascii="Times New Roman" w:hAnsi="Times New Roman"/>
          <w:color w:val="000000"/>
          <w:szCs w:val="24"/>
        </w:rPr>
        <w:t>is</w:t>
      </w:r>
      <w:r w:rsidRPr="00C6375B" w:rsidR="00652111">
        <w:rPr>
          <w:rFonts w:ascii="Times New Roman" w:hAnsi="Times New Roman"/>
          <w:color w:val="000000"/>
          <w:szCs w:val="24"/>
        </w:rPr>
        <w:t xml:space="preserve"> information collection </w:t>
      </w:r>
      <w:r w:rsidRPr="00C6375B" w:rsidR="009612A1">
        <w:rPr>
          <w:rFonts w:ascii="Times New Roman" w:hAnsi="Times New Roman"/>
          <w:color w:val="000000"/>
          <w:szCs w:val="24"/>
        </w:rPr>
        <w:t>has</w:t>
      </w:r>
      <w:r w:rsidRPr="00C6375B" w:rsidR="00652111">
        <w:rPr>
          <w:rFonts w:ascii="Times New Roman" w:hAnsi="Times New Roman"/>
          <w:color w:val="000000"/>
          <w:szCs w:val="24"/>
        </w:rPr>
        <w:t xml:space="preserve"> </w:t>
      </w:r>
      <w:r w:rsidRPr="00C6375B" w:rsidR="009612A1">
        <w:rPr>
          <w:rFonts w:ascii="Times New Roman" w:hAnsi="Times New Roman"/>
          <w:color w:val="000000"/>
          <w:szCs w:val="24"/>
        </w:rPr>
        <w:t>one</w:t>
      </w:r>
      <w:r w:rsidRPr="00C6375B" w:rsidR="00652111">
        <w:rPr>
          <w:rFonts w:ascii="Times New Roman" w:hAnsi="Times New Roman"/>
          <w:color w:val="000000"/>
          <w:szCs w:val="24"/>
        </w:rPr>
        <w:t xml:space="preserve"> deadline in a grant year.</w:t>
      </w:r>
    </w:p>
    <w:p w:rsidRPr="00C6375B" w:rsidR="006C44B4" w:rsidP="009612A1" w:rsidRDefault="006C44B4"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Pr="00C6375B" w:rsidR="0054696B" w:rsidP="009612A1" w:rsidRDefault="0054696B"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Pr="00C6375B" w:rsidR="006C44B4" w:rsidP="009612A1" w:rsidRDefault="006C44B4"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Pr="00C6375B" w:rsidR="001606AA" w:rsidP="00BB07A5" w:rsidRDefault="001606AA" w14:paraId="4D399B23" w14:textId="7754595D">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w:t>
      </w:r>
      <w:r w:rsidRPr="00C6375B" w:rsidR="00A74D0D">
        <w:rPr>
          <w:rFonts w:ascii="Times New Roman" w:hAnsi="Times New Roman"/>
          <w:color w:val="000000"/>
          <w:szCs w:val="24"/>
        </w:rPr>
        <w:t>Federal Register N</w:t>
      </w:r>
      <w:r w:rsidRPr="00C6375B">
        <w:rPr>
          <w:rFonts w:ascii="Times New Roman" w:hAnsi="Times New Roman"/>
          <w:color w:val="000000"/>
          <w:szCs w:val="24"/>
        </w:rPr>
        <w:t xml:space="preserve">otice </w:t>
      </w:r>
      <w:r w:rsidRPr="00C6375B" w:rsidR="00A74D0D">
        <w:rPr>
          <w:rFonts w:ascii="Times New Roman" w:hAnsi="Times New Roman"/>
          <w:color w:val="000000"/>
          <w:szCs w:val="24"/>
        </w:rPr>
        <w:t xml:space="preserve">for the Native American </w:t>
      </w:r>
      <w:r w:rsidR="00BB07A5">
        <w:rPr>
          <w:rFonts w:ascii="Times New Roman" w:hAnsi="Times New Roman"/>
          <w:color w:val="000000"/>
          <w:szCs w:val="24"/>
        </w:rPr>
        <w:t>Library Services Enhancement</w:t>
      </w:r>
      <w:r w:rsidRPr="00C6375B" w:rsidR="00A74D0D">
        <w:rPr>
          <w:rFonts w:ascii="Times New Roman" w:hAnsi="Times New Roman"/>
          <w:color w:val="000000"/>
          <w:szCs w:val="24"/>
        </w:rPr>
        <w:t xml:space="preserve"> Grant</w:t>
      </w:r>
      <w:r w:rsidR="00BB07A5">
        <w:rPr>
          <w:rFonts w:ascii="Times New Roman" w:hAnsi="Times New Roman"/>
          <w:color w:val="000000"/>
          <w:szCs w:val="24"/>
        </w:rPr>
        <w:t>s</w:t>
      </w:r>
      <w:r w:rsidRPr="00C6375B" w:rsidR="00A74D0D">
        <w:rPr>
          <w:rFonts w:ascii="Times New Roman" w:hAnsi="Times New Roman"/>
          <w:color w:val="000000"/>
          <w:szCs w:val="24"/>
        </w:rPr>
        <w:t xml:space="preserve"> Program</w:t>
      </w:r>
      <w:r w:rsidRPr="00C6375B" w:rsidR="00591FF3">
        <w:rPr>
          <w:rFonts w:ascii="Times New Roman" w:hAnsi="Times New Roman"/>
          <w:color w:val="000000"/>
          <w:szCs w:val="24"/>
        </w:rPr>
        <w:t xml:space="preserve"> (3137-0</w:t>
      </w:r>
      <w:r w:rsidR="00BB07A5">
        <w:rPr>
          <w:rFonts w:ascii="Times New Roman" w:hAnsi="Times New Roman"/>
          <w:color w:val="000000"/>
          <w:szCs w:val="24"/>
        </w:rPr>
        <w:t>110</w:t>
      </w:r>
      <w:r w:rsidRPr="00C6375B" w:rsidR="00591FF3">
        <w:rPr>
          <w:rFonts w:ascii="Times New Roman" w:hAnsi="Times New Roman"/>
          <w:color w:val="000000"/>
          <w:szCs w:val="24"/>
        </w:rPr>
        <w:t xml:space="preserve">) was </w:t>
      </w:r>
      <w:r w:rsidRPr="00C6375B">
        <w:rPr>
          <w:rFonts w:ascii="Times New Roman" w:hAnsi="Times New Roman"/>
          <w:color w:val="000000"/>
          <w:szCs w:val="24"/>
        </w:rPr>
        <w:t>publish</w:t>
      </w:r>
      <w:r w:rsidRPr="00C6375B" w:rsidR="00A94852">
        <w:rPr>
          <w:rFonts w:ascii="Times New Roman" w:hAnsi="Times New Roman"/>
          <w:color w:val="000000"/>
          <w:szCs w:val="24"/>
        </w:rPr>
        <w:t xml:space="preserve">ed in the Federal Register </w:t>
      </w:r>
      <w:r w:rsidRPr="00BB07A5" w:rsidR="00BB07A5">
        <w:rPr>
          <w:rFonts w:ascii="Times New Roman" w:hAnsi="Times New Roman"/>
          <w:color w:val="000000"/>
          <w:szCs w:val="24"/>
        </w:rPr>
        <w:t>85 FR 38933</w:t>
      </w:r>
      <w:r w:rsidR="00BB07A5">
        <w:rPr>
          <w:rFonts w:ascii="Times New Roman" w:hAnsi="Times New Roman"/>
          <w:color w:val="000000"/>
          <w:szCs w:val="24"/>
        </w:rPr>
        <w:t xml:space="preserve"> </w:t>
      </w:r>
      <w:r w:rsidRPr="00C6375B" w:rsidR="00FD605D">
        <w:rPr>
          <w:rFonts w:ascii="Times New Roman" w:hAnsi="Times New Roman"/>
          <w:color w:val="000000"/>
          <w:szCs w:val="24"/>
        </w:rPr>
        <w:t xml:space="preserve">on </w:t>
      </w:r>
      <w:r w:rsidR="00BB07A5">
        <w:rPr>
          <w:rFonts w:ascii="Times New Roman" w:hAnsi="Times New Roman"/>
          <w:color w:val="000000"/>
          <w:szCs w:val="24"/>
        </w:rPr>
        <w:t>June</w:t>
      </w:r>
      <w:r w:rsidRPr="00C6375B" w:rsidR="00FD605D">
        <w:rPr>
          <w:rFonts w:ascii="Times New Roman" w:hAnsi="Times New Roman"/>
          <w:color w:val="000000"/>
          <w:szCs w:val="24"/>
        </w:rPr>
        <w:t xml:space="preserve"> </w:t>
      </w:r>
      <w:r w:rsidR="00BB07A5">
        <w:rPr>
          <w:rFonts w:ascii="Times New Roman" w:hAnsi="Times New Roman"/>
          <w:color w:val="000000"/>
          <w:szCs w:val="24"/>
        </w:rPr>
        <w:t>2</w:t>
      </w:r>
      <w:r w:rsidRPr="00C6375B" w:rsidR="00FD605D">
        <w:rPr>
          <w:rFonts w:ascii="Times New Roman" w:hAnsi="Times New Roman"/>
          <w:color w:val="000000"/>
          <w:szCs w:val="24"/>
        </w:rPr>
        <w:t>9, 2020</w:t>
      </w:r>
      <w:r w:rsidRPr="00C6375B" w:rsidR="00A94852">
        <w:rPr>
          <w:rFonts w:ascii="Times New Roman" w:hAnsi="Times New Roman"/>
          <w:color w:val="000000"/>
          <w:szCs w:val="24"/>
        </w:rPr>
        <w:t>. No public comments were</w:t>
      </w:r>
      <w:r w:rsidRPr="00C6375B" w:rsidR="00531497">
        <w:rPr>
          <w:rFonts w:ascii="Times New Roman" w:hAnsi="Times New Roman"/>
          <w:color w:val="000000"/>
          <w:szCs w:val="24"/>
        </w:rPr>
        <w:t xml:space="preserve"> </w:t>
      </w:r>
      <w:r w:rsidRPr="00C6375B">
        <w:rPr>
          <w:rFonts w:ascii="Times New Roman" w:hAnsi="Times New Roman"/>
          <w:color w:val="000000"/>
          <w:szCs w:val="24"/>
        </w:rPr>
        <w:t>received.</w:t>
      </w:r>
      <w:r w:rsidRPr="00C6375B" w:rsidR="00B02D60">
        <w:rPr>
          <w:rFonts w:ascii="Times New Roman" w:hAnsi="Times New Roman"/>
          <w:color w:val="000000"/>
          <w:szCs w:val="24"/>
        </w:rPr>
        <w:t xml:space="preserve"> </w:t>
      </w:r>
      <w:r w:rsidRPr="00C6375B">
        <w:rPr>
          <w:rFonts w:ascii="Times New Roman" w:hAnsi="Times New Roman"/>
          <w:color w:val="000000"/>
          <w:szCs w:val="24"/>
        </w:rPr>
        <w:t>A 30-day notice requesting comment was published in the Federal Register</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 xml:space="preserve">85 </w:t>
      </w:r>
      <w:r w:rsidRPr="00C6375B" w:rsidR="00A94852">
        <w:rPr>
          <w:rFonts w:ascii="Times New Roman" w:hAnsi="Times New Roman"/>
          <w:color w:val="000000"/>
          <w:szCs w:val="24"/>
        </w:rPr>
        <w:t xml:space="preserve">FR </w:t>
      </w:r>
      <w:r w:rsidR="00BE426C">
        <w:rPr>
          <w:rFonts w:ascii="Times New Roman" w:hAnsi="Times New Roman"/>
          <w:color w:val="000000"/>
          <w:szCs w:val="24"/>
        </w:rPr>
        <w:t>2703</w:t>
      </w:r>
      <w:r w:rsidRPr="00C6375B" w:rsidR="00A94852">
        <w:rPr>
          <w:rFonts w:ascii="Times New Roman" w:hAnsi="Times New Roman"/>
          <w:color w:val="000000"/>
          <w:szCs w:val="24"/>
        </w:rPr>
        <w:t xml:space="preserve">, </w:t>
      </w:r>
      <w:r w:rsidRPr="00BE426C" w:rsidR="00BB07A5">
        <w:rPr>
          <w:rFonts w:ascii="Times New Roman" w:hAnsi="Times New Roman"/>
          <w:color w:val="000000"/>
          <w:szCs w:val="24"/>
        </w:rPr>
        <w:t>January</w:t>
      </w:r>
      <w:r w:rsidRPr="00BE426C" w:rsidR="00FD605D">
        <w:rPr>
          <w:rFonts w:ascii="Times New Roman" w:hAnsi="Times New Roman"/>
          <w:color w:val="000000"/>
          <w:szCs w:val="24"/>
        </w:rPr>
        <w:t xml:space="preserve"> </w:t>
      </w:r>
      <w:r w:rsidRPr="00BE426C" w:rsidR="00BE426C">
        <w:rPr>
          <w:rFonts w:ascii="Times New Roman" w:hAnsi="Times New Roman"/>
          <w:color w:val="000000"/>
          <w:szCs w:val="24"/>
        </w:rPr>
        <w:t>13</w:t>
      </w:r>
      <w:r w:rsidRPr="00BE426C" w:rsidR="00FD605D">
        <w:rPr>
          <w:rFonts w:ascii="Times New Roman" w:hAnsi="Times New Roman"/>
          <w:color w:val="000000"/>
          <w:szCs w:val="24"/>
        </w:rPr>
        <w:t>, 202</w:t>
      </w:r>
      <w:r w:rsidRPr="00BE426C" w:rsidR="00BB07A5">
        <w:rPr>
          <w:rFonts w:ascii="Times New Roman" w:hAnsi="Times New Roman"/>
          <w:color w:val="000000"/>
          <w:szCs w:val="24"/>
        </w:rPr>
        <w:t>1</w:t>
      </w:r>
      <w:r w:rsidRPr="00BE426C">
        <w:rPr>
          <w:rFonts w:ascii="Times New Roman" w:hAnsi="Times New Roman"/>
          <w:color w:val="000000"/>
          <w:szCs w:val="24"/>
        </w:rPr>
        <w:t>.</w:t>
      </w:r>
      <w:r w:rsidRPr="00C6375B" w:rsidR="00B02D60">
        <w:rPr>
          <w:rFonts w:ascii="Times New Roman" w:hAnsi="Times New Roman"/>
          <w:color w:val="000000"/>
          <w:szCs w:val="24"/>
        </w:rPr>
        <w:t xml:space="preserve"> </w:t>
      </w:r>
    </w:p>
    <w:p w:rsidRPr="00C6375B" w:rsidR="001606AA" w:rsidP="009612A1" w:rsidRDefault="001606AA" w14:paraId="6FDD1985" w14:textId="5FF6F694">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IMLS uses several different mechanisms to consult with persons outside the agency.</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Pr="00C6375B" w:rsidR="001606AA" w:rsidP="009612A1" w:rsidRDefault="001606AA"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Pr="00C6375B" w:rsidR="006C44B4" w:rsidP="009612A1" w:rsidRDefault="006C44B4"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Pr="00C6375B" w:rsidR="001606AA" w:rsidP="009612A1" w:rsidRDefault="001606AA"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Pr="00C6375B" w:rsidR="006C44B4" w:rsidP="009612A1" w:rsidRDefault="006C44B4"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Pr="00C6375B" w:rsidR="001606AA" w:rsidP="009612A1" w:rsidRDefault="0092360C" w14:paraId="4173D0AC" w14:textId="2E5B66B5">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 xml:space="preserve"> Grant files are subject to FOIA request and are </w:t>
      </w:r>
      <w:r w:rsidRPr="00C6375B" w:rsidR="007E4AC6">
        <w:rPr>
          <w:rFonts w:ascii="Times New Roman" w:hAnsi="Times New Roman"/>
          <w:szCs w:val="24"/>
        </w:rPr>
        <w:lastRenderedPageBreak/>
        <w:t>handled on a case-by-case basis. IMLS intends to make final grant reports available via its website and so informs grantees.</w:t>
      </w:r>
    </w:p>
    <w:p w:rsidRPr="00C6375B" w:rsidR="006C44B4" w:rsidP="009612A1" w:rsidRDefault="006C44B4"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Pr="00C6375B" w:rsidR="001606AA" w:rsidP="009612A1" w:rsidRDefault="00631C12"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Pr="00C6375B" w:rsidR="006C44B4" w:rsidP="009612A1" w:rsidRDefault="006C44B4"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Pr="005379E2" w:rsidR="006E47F0" w:rsidP="009612A1" w:rsidRDefault="006E47F0" w14:paraId="7802923B" w14:textId="1DF56905">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w:t>
      </w:r>
      <w:r w:rsidRPr="005379E2" w:rsidR="00631C12">
        <w:rPr>
          <w:rFonts w:ascii="Times New Roman" w:hAnsi="Times New Roman"/>
          <w:szCs w:val="24"/>
        </w:rPr>
        <w:t xml:space="preserve">estimated </w:t>
      </w:r>
      <w:r w:rsidRPr="005379E2">
        <w:rPr>
          <w:rFonts w:ascii="Times New Roman" w:hAnsi="Times New Roman"/>
          <w:szCs w:val="24"/>
        </w:rPr>
        <w:t xml:space="preserve">number of respondents is </w:t>
      </w:r>
      <w:r w:rsidRPr="005379E2" w:rsidR="00BB07A5">
        <w:rPr>
          <w:rFonts w:ascii="Times New Roman" w:hAnsi="Times New Roman"/>
          <w:szCs w:val="24"/>
        </w:rPr>
        <w:t>51</w:t>
      </w:r>
      <w:r w:rsidRPr="005379E2" w:rsidR="00656C15">
        <w:rPr>
          <w:rFonts w:ascii="Times New Roman" w:hAnsi="Times New Roman"/>
          <w:szCs w:val="24"/>
        </w:rPr>
        <w:t xml:space="preserve">. This number was estimated based on an assessment of the number of </w:t>
      </w:r>
      <w:r w:rsidRPr="005379E2">
        <w:rPr>
          <w:rFonts w:ascii="Times New Roman" w:hAnsi="Times New Roman"/>
          <w:szCs w:val="24"/>
        </w:rPr>
        <w:t xml:space="preserve">applicants </w:t>
      </w:r>
      <w:r w:rsidRPr="005379E2" w:rsidR="00353999">
        <w:rPr>
          <w:rFonts w:ascii="Times New Roman" w:hAnsi="Times New Roman"/>
          <w:szCs w:val="24"/>
        </w:rPr>
        <w:t>in recent fiscal years.</w:t>
      </w:r>
      <w:r w:rsidRPr="005379E2">
        <w:rPr>
          <w:rFonts w:ascii="Times New Roman" w:hAnsi="Times New Roman"/>
          <w:szCs w:val="24"/>
        </w:rPr>
        <w:t xml:space="preserve"> The number of annual burden hours is</w:t>
      </w:r>
      <w:r w:rsidRPr="005379E2" w:rsidR="00631C12">
        <w:rPr>
          <w:rFonts w:ascii="Times New Roman" w:hAnsi="Times New Roman"/>
          <w:szCs w:val="24"/>
        </w:rPr>
        <w:t xml:space="preserve"> estimated to be</w:t>
      </w:r>
      <w:r w:rsidRPr="005379E2">
        <w:rPr>
          <w:rFonts w:ascii="Times New Roman" w:hAnsi="Times New Roman"/>
          <w:szCs w:val="24"/>
        </w:rPr>
        <w:t xml:space="preserve"> </w:t>
      </w:r>
      <w:r w:rsidRPr="005379E2" w:rsidR="000925B5">
        <w:rPr>
          <w:rFonts w:ascii="Times New Roman" w:hAnsi="Times New Roman"/>
          <w:szCs w:val="24"/>
        </w:rPr>
        <w:t>2</w:t>
      </w:r>
      <w:r w:rsidRPr="005379E2" w:rsidR="006D2EF8">
        <w:rPr>
          <w:rFonts w:ascii="Times New Roman" w:hAnsi="Times New Roman"/>
          <w:szCs w:val="24"/>
        </w:rPr>
        <w:t>,040</w:t>
      </w:r>
      <w:r w:rsidRPr="005379E2" w:rsidR="00C66C0F">
        <w:rPr>
          <w:rFonts w:ascii="Times New Roman" w:hAnsi="Times New Roman"/>
          <w:szCs w:val="24"/>
        </w:rPr>
        <w:t>,</w:t>
      </w:r>
      <w:r w:rsidRPr="005379E2">
        <w:rPr>
          <w:rFonts w:ascii="Times New Roman" w:hAnsi="Times New Roman"/>
          <w:szCs w:val="24"/>
        </w:rPr>
        <w:t xml:space="preserve"> based on </w:t>
      </w:r>
      <w:r w:rsidRPr="005379E2" w:rsidR="00F46851">
        <w:rPr>
          <w:rFonts w:ascii="Times New Roman" w:hAnsi="Times New Roman"/>
          <w:szCs w:val="24"/>
        </w:rPr>
        <w:t xml:space="preserve">the </w:t>
      </w:r>
      <w:r w:rsidRPr="005379E2">
        <w:rPr>
          <w:rFonts w:ascii="Times New Roman" w:hAnsi="Times New Roman"/>
          <w:szCs w:val="24"/>
        </w:rPr>
        <w:t xml:space="preserve">estimate of the average number of hours an applicant will need to review instructions, search existing data sources, gather and maintain the data </w:t>
      </w:r>
      <w:r w:rsidRPr="005379E2" w:rsidR="007A2E94">
        <w:rPr>
          <w:rFonts w:ascii="Times New Roman" w:hAnsi="Times New Roman"/>
          <w:szCs w:val="24"/>
        </w:rPr>
        <w:t>needed</w:t>
      </w:r>
      <w:r w:rsidRPr="005379E2" w:rsidR="00577ED3">
        <w:rPr>
          <w:rFonts w:ascii="Times New Roman" w:hAnsi="Times New Roman"/>
          <w:szCs w:val="24"/>
        </w:rPr>
        <w:t>,</w:t>
      </w:r>
      <w:r w:rsidRPr="005379E2">
        <w:rPr>
          <w:rFonts w:ascii="Times New Roman" w:hAnsi="Times New Roman"/>
          <w:szCs w:val="24"/>
        </w:rPr>
        <w:t xml:space="preserve"> and complete and review the narrative components of the application.</w:t>
      </w:r>
      <w:r w:rsidRPr="005379E2" w:rsidR="00B02D60">
        <w:rPr>
          <w:rFonts w:ascii="Times New Roman" w:hAnsi="Times New Roman"/>
          <w:szCs w:val="24"/>
        </w:rPr>
        <w:t xml:space="preserve"> </w:t>
      </w:r>
    </w:p>
    <w:p w:rsidRPr="005379E2" w:rsidR="006C44B4" w:rsidP="009612A1" w:rsidRDefault="00F64812"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sidR="006C44B4">
        <w:rPr>
          <w:rFonts w:ascii="Times New Roman" w:hAnsi="Times New Roman"/>
          <w:b/>
          <w:szCs w:val="24"/>
        </w:rPr>
        <w:t xml:space="preserve"> of Cost Burden to Respondents </w:t>
      </w:r>
    </w:p>
    <w:p w:rsidRPr="005379E2" w:rsidR="00A74D0D" w:rsidP="009612A1" w:rsidRDefault="006E47F0" w14:paraId="1DA010F5" w14:textId="74BA73A8">
      <w:pPr>
        <w:tabs>
          <w:tab w:val="left" w:pos="540"/>
        </w:tabs>
        <w:spacing w:before="120" w:after="120"/>
        <w:ind w:left="360"/>
        <w:rPr>
          <w:rFonts w:ascii="Times New Roman" w:hAnsi="Times New Roman"/>
          <w:szCs w:val="24"/>
        </w:rPr>
      </w:pPr>
      <w:r w:rsidRPr="005379E2">
        <w:rPr>
          <w:rFonts w:ascii="Times New Roman" w:hAnsi="Times New Roman"/>
          <w:szCs w:val="24"/>
        </w:rPr>
        <w:t>The estimated cost to applicants is $</w:t>
      </w:r>
      <w:r w:rsidRPr="005379E2" w:rsidR="006D2EF8">
        <w:rPr>
          <w:rFonts w:ascii="Times New Roman" w:hAnsi="Times New Roman"/>
          <w:szCs w:val="24"/>
        </w:rPr>
        <w:t>60,730.80</w:t>
      </w:r>
      <w:r w:rsidRPr="005379E2">
        <w:rPr>
          <w:rFonts w:ascii="Times New Roman" w:hAnsi="Times New Roman"/>
          <w:szCs w:val="24"/>
        </w:rPr>
        <w:t xml:space="preserve">. The </w:t>
      </w:r>
      <w:r w:rsidRPr="005379E2" w:rsidR="00781871">
        <w:rPr>
          <w:rFonts w:ascii="Times New Roman" w:hAnsi="Times New Roman"/>
          <w:szCs w:val="24"/>
        </w:rPr>
        <w:t xml:space="preserve">average </w:t>
      </w:r>
      <w:r w:rsidRPr="005379E2">
        <w:rPr>
          <w:rFonts w:ascii="Times New Roman" w:hAnsi="Times New Roman"/>
          <w:szCs w:val="24"/>
        </w:rPr>
        <w:t>cost per hour is based on $</w:t>
      </w:r>
      <w:r w:rsidRPr="005379E2" w:rsidR="00820F9B">
        <w:rPr>
          <w:rFonts w:ascii="Times New Roman" w:hAnsi="Times New Roman"/>
          <w:szCs w:val="24"/>
        </w:rPr>
        <w:t>29.77</w:t>
      </w:r>
      <w:r w:rsidRPr="005379E2">
        <w:rPr>
          <w:rFonts w:ascii="Times New Roman" w:hAnsi="Times New Roman"/>
          <w:szCs w:val="24"/>
        </w:rPr>
        <w:t xml:space="preserve">, the Bureau of Labor Statistics </w:t>
      </w:r>
      <w:r w:rsidRPr="005379E2" w:rsidR="00781871">
        <w:rPr>
          <w:rFonts w:ascii="Times New Roman" w:hAnsi="Times New Roman"/>
          <w:szCs w:val="24"/>
        </w:rPr>
        <w:t xml:space="preserve">average </w:t>
      </w:r>
      <w:r w:rsidRPr="005379E2" w:rsidR="00E11CE7">
        <w:rPr>
          <w:rFonts w:ascii="Times New Roman" w:hAnsi="Times New Roman"/>
          <w:szCs w:val="24"/>
        </w:rPr>
        <w:t>mean hourly wage of a librarian</w:t>
      </w:r>
      <w:r w:rsidRPr="005379E2">
        <w:rPr>
          <w:rFonts w:ascii="Times New Roman" w:hAnsi="Times New Roman"/>
          <w:szCs w:val="24"/>
        </w:rPr>
        <w:t>.</w:t>
      </w:r>
      <w:r w:rsidRPr="005379E2" w:rsidR="00B02D60">
        <w:rPr>
          <w:rFonts w:ascii="Times New Roman" w:hAnsi="Times New Roman"/>
          <w:szCs w:val="24"/>
        </w:rPr>
        <w:t xml:space="preserve"> </w:t>
      </w:r>
      <w:r w:rsidRPr="005379E2">
        <w:rPr>
          <w:rFonts w:ascii="Times New Roman" w:hAnsi="Times New Roman"/>
          <w:szCs w:val="24"/>
        </w:rPr>
        <w:t xml:space="preserve">The estimated burden hour cost </w:t>
      </w:r>
      <w:r w:rsidRPr="005379E2" w:rsidR="00781871">
        <w:rPr>
          <w:rFonts w:ascii="Times New Roman" w:hAnsi="Times New Roman"/>
          <w:szCs w:val="24"/>
        </w:rPr>
        <w:t>is</w:t>
      </w:r>
      <w:r w:rsidRPr="005379E2" w:rsidR="00A74D0D">
        <w:rPr>
          <w:rFonts w:ascii="Times New Roman" w:hAnsi="Times New Roman"/>
          <w:szCs w:val="24"/>
        </w:rPr>
        <w:t xml:space="preserve"> </w:t>
      </w:r>
      <w:r w:rsidRPr="005379E2" w:rsidR="006D2EF8">
        <w:rPr>
          <w:rFonts w:ascii="Times New Roman" w:hAnsi="Times New Roman"/>
          <w:szCs w:val="24"/>
        </w:rPr>
        <w:t>4</w:t>
      </w:r>
      <w:r w:rsidRPr="005379E2" w:rsidR="00A74D0D">
        <w:rPr>
          <w:rFonts w:ascii="Times New Roman" w:hAnsi="Times New Roman"/>
          <w:szCs w:val="24"/>
        </w:rPr>
        <w:t>0</w:t>
      </w:r>
      <w:r w:rsidRPr="005379E2" w:rsidR="00B81EB7">
        <w:rPr>
          <w:rFonts w:ascii="Times New Roman" w:hAnsi="Times New Roman"/>
          <w:szCs w:val="24"/>
        </w:rPr>
        <w:t xml:space="preserve"> </w:t>
      </w:r>
      <w:r w:rsidRPr="005379E2" w:rsidR="00A74D0D">
        <w:rPr>
          <w:rFonts w:ascii="Times New Roman" w:hAnsi="Times New Roman"/>
          <w:szCs w:val="24"/>
        </w:rPr>
        <w:t xml:space="preserve">hours </w:t>
      </w:r>
      <w:r w:rsidRPr="005379E2" w:rsidR="00F46851">
        <w:rPr>
          <w:rFonts w:ascii="Times New Roman" w:hAnsi="Times New Roman"/>
          <w:szCs w:val="24"/>
        </w:rPr>
        <w:t>per application</w:t>
      </w:r>
      <w:r w:rsidRPr="005379E2" w:rsidR="00A74D0D">
        <w:rPr>
          <w:rFonts w:ascii="Times New Roman" w:hAnsi="Times New Roman"/>
          <w:szCs w:val="24"/>
        </w:rPr>
        <w:t>.</w:t>
      </w:r>
    </w:p>
    <w:p w:rsidRPr="005379E2" w:rsidR="0095195E" w:rsidP="009612A1" w:rsidRDefault="006E47F0"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Pr="005379E2" w:rsidR="00033238" w:rsidP="009612A1" w:rsidRDefault="00033238"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Pr="005379E2" w:rsidR="00191DF8" w:rsidP="009612A1" w:rsidRDefault="00191DF8" w14:paraId="6545A3ED" w14:textId="23E69D27">
      <w:pPr>
        <w:tabs>
          <w:tab w:val="left" w:pos="540"/>
        </w:tabs>
        <w:spacing w:before="120" w:after="120"/>
        <w:ind w:left="360"/>
        <w:rPr>
          <w:rFonts w:ascii="Times New Roman" w:hAnsi="Times New Roman"/>
          <w:szCs w:val="24"/>
        </w:rPr>
      </w:pPr>
      <w:r w:rsidRPr="005379E2">
        <w:rPr>
          <w:rFonts w:ascii="Times New Roman" w:hAnsi="Times New Roman"/>
          <w:szCs w:val="24"/>
        </w:rPr>
        <w:t>The annualized cost to IMLS is estimated at $</w:t>
      </w:r>
      <w:r w:rsidRPr="005379E2" w:rsidR="006D2EF8">
        <w:rPr>
          <w:rFonts w:ascii="Times New Roman" w:hAnsi="Times New Roman"/>
          <w:szCs w:val="24"/>
        </w:rPr>
        <w:t>2,667.71</w:t>
      </w:r>
      <w:r w:rsidRPr="005379E2">
        <w:rPr>
          <w:rFonts w:ascii="Times New Roman" w:hAnsi="Times New Roman"/>
          <w:szCs w:val="24"/>
        </w:rPr>
        <w:t xml:space="preserve">. </w:t>
      </w:r>
      <w:r w:rsidRPr="005379E2" w:rsidR="00723FBE">
        <w:rPr>
          <w:rFonts w:ascii="Times New Roman" w:hAnsi="Times New Roman"/>
          <w:szCs w:val="24"/>
        </w:rPr>
        <w:t>T</w:t>
      </w:r>
      <w:r w:rsidRPr="005379E2">
        <w:rPr>
          <w:rFonts w:ascii="Times New Roman" w:hAnsi="Times New Roman"/>
          <w:szCs w:val="24"/>
        </w:rPr>
        <w:t xml:space="preserve">he agency </w:t>
      </w:r>
      <w:r w:rsidRPr="005379E2" w:rsidR="00AA08B0">
        <w:rPr>
          <w:rFonts w:ascii="Times New Roman" w:hAnsi="Times New Roman"/>
          <w:szCs w:val="24"/>
        </w:rPr>
        <w:t>expects to receive</w:t>
      </w:r>
      <w:r w:rsidRPr="005379E2" w:rsidR="00781871">
        <w:rPr>
          <w:rFonts w:ascii="Times New Roman" w:hAnsi="Times New Roman"/>
          <w:szCs w:val="24"/>
        </w:rPr>
        <w:t xml:space="preserve"> </w:t>
      </w:r>
      <w:r w:rsidRPr="005379E2" w:rsidR="006D2EF8">
        <w:rPr>
          <w:rFonts w:ascii="Times New Roman" w:hAnsi="Times New Roman"/>
          <w:szCs w:val="24"/>
        </w:rPr>
        <w:t>51</w:t>
      </w:r>
      <w:r w:rsidRPr="005379E2" w:rsidR="00820F9B">
        <w:rPr>
          <w:rFonts w:ascii="Times New Roman" w:hAnsi="Times New Roman"/>
          <w:szCs w:val="24"/>
        </w:rPr>
        <w:t xml:space="preserve"> </w:t>
      </w:r>
      <w:r w:rsidRPr="005379E2" w:rsidR="00022C34">
        <w:rPr>
          <w:rFonts w:ascii="Times New Roman" w:hAnsi="Times New Roman"/>
          <w:szCs w:val="24"/>
        </w:rPr>
        <w:t>applications</w:t>
      </w:r>
      <w:r w:rsidRPr="005379E2" w:rsidR="002C2A2C">
        <w:rPr>
          <w:rFonts w:ascii="Times New Roman" w:hAnsi="Times New Roman"/>
          <w:szCs w:val="24"/>
        </w:rPr>
        <w:t>.</w:t>
      </w:r>
      <w:r w:rsidRPr="005379E2">
        <w:rPr>
          <w:rFonts w:ascii="Times New Roman" w:hAnsi="Times New Roman"/>
          <w:szCs w:val="24"/>
        </w:rPr>
        <w:t xml:space="preserve"> Approximately </w:t>
      </w:r>
      <w:r w:rsidRPr="005379E2" w:rsidR="006D2EF8">
        <w:rPr>
          <w:rFonts w:ascii="Times New Roman" w:hAnsi="Times New Roman"/>
          <w:szCs w:val="24"/>
        </w:rPr>
        <w:t>61.2</w:t>
      </w:r>
      <w:r w:rsidRPr="005379E2" w:rsidR="00820F9B">
        <w:rPr>
          <w:rFonts w:ascii="Times New Roman" w:hAnsi="Times New Roman"/>
          <w:szCs w:val="24"/>
        </w:rPr>
        <w:t xml:space="preserve"> </w:t>
      </w:r>
      <w:r w:rsidRPr="005379E2">
        <w:rPr>
          <w:rFonts w:ascii="Times New Roman" w:hAnsi="Times New Roman"/>
          <w:szCs w:val="24"/>
        </w:rPr>
        <w:t xml:space="preserve">hours are spent by IMLS staff reviewing and processing each response </w:t>
      </w:r>
      <w:r w:rsidRPr="005379E2" w:rsidR="006D2EF8">
        <w:rPr>
          <w:rFonts w:ascii="Times New Roman" w:hAnsi="Times New Roman"/>
          <w:szCs w:val="24"/>
        </w:rPr>
        <w:t xml:space="preserve">(1.2 hours each) </w:t>
      </w:r>
      <w:r w:rsidRPr="005379E2">
        <w:rPr>
          <w:rFonts w:ascii="Times New Roman" w:hAnsi="Times New Roman"/>
          <w:szCs w:val="24"/>
        </w:rPr>
        <w:t>at an average wage of $</w:t>
      </w:r>
      <w:r w:rsidRPr="005379E2" w:rsidR="00820F9B">
        <w:rPr>
          <w:rFonts w:ascii="Times New Roman" w:hAnsi="Times New Roman"/>
          <w:szCs w:val="24"/>
        </w:rPr>
        <w:t>43.59</w:t>
      </w:r>
      <w:r w:rsidRPr="005379E2">
        <w:rPr>
          <w:rFonts w:ascii="Times New Roman" w:hAnsi="Times New Roman"/>
          <w:szCs w:val="24"/>
        </w:rPr>
        <w:t xml:space="preserve">. </w:t>
      </w:r>
    </w:p>
    <w:p w:rsidRPr="005379E2" w:rsidR="006C44B4" w:rsidP="009612A1" w:rsidRDefault="006C44B4"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Pr="00C6375B" w:rsidR="009C2FCE" w:rsidP="009612A1" w:rsidRDefault="00502DDE" w14:paraId="51061C67" w14:textId="2C9F76E8">
      <w:pPr>
        <w:tabs>
          <w:tab w:val="left" w:pos="540"/>
        </w:tabs>
        <w:spacing w:before="120" w:after="120"/>
        <w:ind w:left="360"/>
        <w:rPr>
          <w:rFonts w:ascii="Times New Roman" w:hAnsi="Times New Roman"/>
          <w:szCs w:val="24"/>
        </w:rPr>
      </w:pPr>
      <w:r>
        <w:rPr>
          <w:rFonts w:ascii="Times New Roman" w:hAnsi="Times New Roman"/>
          <w:color w:val="000000"/>
          <w:szCs w:val="24"/>
        </w:rPr>
        <w:t xml:space="preserve">The change in burden reflects the </w:t>
      </w:r>
      <w:r w:rsidR="00C21DCE">
        <w:rPr>
          <w:rFonts w:ascii="Times New Roman" w:hAnsi="Times New Roman"/>
          <w:color w:val="000000"/>
          <w:szCs w:val="24"/>
        </w:rPr>
        <w:t xml:space="preserve">increase in </w:t>
      </w:r>
      <w:r w:rsidR="00442FCB">
        <w:rPr>
          <w:rFonts w:ascii="Times New Roman" w:hAnsi="Times New Roman"/>
          <w:color w:val="000000"/>
          <w:szCs w:val="24"/>
        </w:rPr>
        <w:t xml:space="preserve">number of </w:t>
      </w:r>
      <w:r w:rsidR="00C21DCE">
        <w:rPr>
          <w:rFonts w:ascii="Times New Roman" w:hAnsi="Times New Roman"/>
          <w:color w:val="000000"/>
          <w:szCs w:val="24"/>
        </w:rPr>
        <w:t>applicants and average wage</w:t>
      </w:r>
      <w:r w:rsidR="000925B5">
        <w:rPr>
          <w:rFonts w:ascii="Times New Roman" w:hAnsi="Times New Roman"/>
          <w:color w:val="000000"/>
          <w:szCs w:val="24"/>
        </w:rPr>
        <w:t>.</w:t>
      </w:r>
    </w:p>
    <w:p w:rsidRPr="00C6375B" w:rsidR="006C44B4" w:rsidP="009612A1" w:rsidRDefault="00182146"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Pr="00C6375B" w:rsidR="001606AA" w:rsidP="009612A1" w:rsidRDefault="001606AA"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Pr="00C6375B" w:rsidR="006C44B4" w:rsidP="009612A1" w:rsidRDefault="006C44B4"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Pr="00C6375B" w:rsidR="00C764FE" w:rsidP="00C764FE" w:rsidRDefault="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Pr="00C6375B" w:rsidR="006C44B4" w:rsidP="00C764FE" w:rsidRDefault="006C44B4"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Pr="00C6375B" w:rsidR="001606AA" w:rsidP="009612A1" w:rsidRDefault="00C6375B"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RPr="00C6375B" w:rsidR="001606AA"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DD65" w14:textId="77777777" w:rsidR="00EE3358" w:rsidRDefault="00EE3358">
      <w:pPr>
        <w:spacing w:line="20" w:lineRule="exact"/>
      </w:pPr>
    </w:p>
  </w:endnote>
  <w:endnote w:type="continuationSeparator" w:id="0">
    <w:p w14:paraId="69433ED9" w14:textId="77777777" w:rsidR="00EE3358" w:rsidRDefault="00EE3358">
      <w:r>
        <w:t xml:space="preserve"> </w:t>
      </w:r>
    </w:p>
  </w:endnote>
  <w:endnote w:type="continuationNotice" w:id="1">
    <w:p w14:paraId="447208BF" w14:textId="77777777" w:rsidR="00EE3358" w:rsidRDefault="00EE33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9BB6" w14:textId="77777777" w:rsidR="00EE3358" w:rsidRDefault="00EE3358">
      <w:r>
        <w:separator/>
      </w:r>
    </w:p>
  </w:footnote>
  <w:footnote w:type="continuationSeparator" w:id="0">
    <w:p w14:paraId="2CC1EED9" w14:textId="77777777" w:rsidR="00EE3358" w:rsidRDefault="00EE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0C26"/>
    <w:rsid w:val="000829F6"/>
    <w:rsid w:val="0008357D"/>
    <w:rsid w:val="000925B5"/>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606AA"/>
    <w:rsid w:val="0017517C"/>
    <w:rsid w:val="001805D1"/>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154C1"/>
    <w:rsid w:val="00223FCB"/>
    <w:rsid w:val="00235E59"/>
    <w:rsid w:val="00264D1F"/>
    <w:rsid w:val="002A1A43"/>
    <w:rsid w:val="002B1355"/>
    <w:rsid w:val="002C0F61"/>
    <w:rsid w:val="002C2A2C"/>
    <w:rsid w:val="002D6106"/>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53999"/>
    <w:rsid w:val="0036132C"/>
    <w:rsid w:val="003627D3"/>
    <w:rsid w:val="003760AA"/>
    <w:rsid w:val="00380BE7"/>
    <w:rsid w:val="003A0328"/>
    <w:rsid w:val="003A139D"/>
    <w:rsid w:val="003A17CB"/>
    <w:rsid w:val="003A2578"/>
    <w:rsid w:val="003B24D2"/>
    <w:rsid w:val="003B7718"/>
    <w:rsid w:val="003E6397"/>
    <w:rsid w:val="003F3A24"/>
    <w:rsid w:val="003F4DAE"/>
    <w:rsid w:val="003F6D48"/>
    <w:rsid w:val="003F7BC9"/>
    <w:rsid w:val="00403835"/>
    <w:rsid w:val="00411237"/>
    <w:rsid w:val="00414FE6"/>
    <w:rsid w:val="0042622F"/>
    <w:rsid w:val="004267BE"/>
    <w:rsid w:val="004403F2"/>
    <w:rsid w:val="004418F6"/>
    <w:rsid w:val="00442FCB"/>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2DDE"/>
    <w:rsid w:val="0050534B"/>
    <w:rsid w:val="00524D56"/>
    <w:rsid w:val="00525666"/>
    <w:rsid w:val="005260E6"/>
    <w:rsid w:val="00531497"/>
    <w:rsid w:val="00534760"/>
    <w:rsid w:val="005379E2"/>
    <w:rsid w:val="00545D15"/>
    <w:rsid w:val="0054696B"/>
    <w:rsid w:val="00555591"/>
    <w:rsid w:val="00561997"/>
    <w:rsid w:val="00577ED3"/>
    <w:rsid w:val="005805EC"/>
    <w:rsid w:val="00582557"/>
    <w:rsid w:val="0058353B"/>
    <w:rsid w:val="00583E02"/>
    <w:rsid w:val="00591FF3"/>
    <w:rsid w:val="00594FB3"/>
    <w:rsid w:val="005A4E98"/>
    <w:rsid w:val="005D489C"/>
    <w:rsid w:val="005D5D5A"/>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1565"/>
    <w:rsid w:val="0069348D"/>
    <w:rsid w:val="006B0E36"/>
    <w:rsid w:val="006B47D7"/>
    <w:rsid w:val="006C44B4"/>
    <w:rsid w:val="006D044F"/>
    <w:rsid w:val="006D2EF8"/>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0F9B"/>
    <w:rsid w:val="00824695"/>
    <w:rsid w:val="00832085"/>
    <w:rsid w:val="0083544D"/>
    <w:rsid w:val="0084327D"/>
    <w:rsid w:val="00876E72"/>
    <w:rsid w:val="0088000F"/>
    <w:rsid w:val="00884012"/>
    <w:rsid w:val="0089142C"/>
    <w:rsid w:val="008A27EC"/>
    <w:rsid w:val="008B0BA5"/>
    <w:rsid w:val="008B1CD0"/>
    <w:rsid w:val="008B6FEC"/>
    <w:rsid w:val="008B7F04"/>
    <w:rsid w:val="008C5B7D"/>
    <w:rsid w:val="008D53A4"/>
    <w:rsid w:val="008D741A"/>
    <w:rsid w:val="008E430F"/>
    <w:rsid w:val="008F4937"/>
    <w:rsid w:val="00902A79"/>
    <w:rsid w:val="00922220"/>
    <w:rsid w:val="0092360C"/>
    <w:rsid w:val="009253CA"/>
    <w:rsid w:val="00930EA7"/>
    <w:rsid w:val="00935FD2"/>
    <w:rsid w:val="00950127"/>
    <w:rsid w:val="0095195E"/>
    <w:rsid w:val="009612A1"/>
    <w:rsid w:val="00964B4D"/>
    <w:rsid w:val="00990C69"/>
    <w:rsid w:val="00990E8B"/>
    <w:rsid w:val="009A424D"/>
    <w:rsid w:val="009A58B5"/>
    <w:rsid w:val="009B2BCC"/>
    <w:rsid w:val="009B4AEE"/>
    <w:rsid w:val="009B5BAC"/>
    <w:rsid w:val="009B7CEF"/>
    <w:rsid w:val="009C2FCE"/>
    <w:rsid w:val="009C7BFA"/>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74D0D"/>
    <w:rsid w:val="00A92A07"/>
    <w:rsid w:val="00A93A1F"/>
    <w:rsid w:val="00A94852"/>
    <w:rsid w:val="00A971FF"/>
    <w:rsid w:val="00AA08B0"/>
    <w:rsid w:val="00AC08D6"/>
    <w:rsid w:val="00AC4960"/>
    <w:rsid w:val="00AC612C"/>
    <w:rsid w:val="00AC6A2C"/>
    <w:rsid w:val="00AD0C4A"/>
    <w:rsid w:val="00AD33A9"/>
    <w:rsid w:val="00AF4DCC"/>
    <w:rsid w:val="00B0114A"/>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07A5"/>
    <w:rsid w:val="00BB20E8"/>
    <w:rsid w:val="00BE3F2D"/>
    <w:rsid w:val="00BE426C"/>
    <w:rsid w:val="00BF0946"/>
    <w:rsid w:val="00BF10B3"/>
    <w:rsid w:val="00C14E96"/>
    <w:rsid w:val="00C21DCE"/>
    <w:rsid w:val="00C24184"/>
    <w:rsid w:val="00C31499"/>
    <w:rsid w:val="00C53481"/>
    <w:rsid w:val="00C56749"/>
    <w:rsid w:val="00C6375B"/>
    <w:rsid w:val="00C64353"/>
    <w:rsid w:val="00C66C0F"/>
    <w:rsid w:val="00C72DA7"/>
    <w:rsid w:val="00C764FE"/>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935E7"/>
    <w:rsid w:val="00DA7CB2"/>
    <w:rsid w:val="00DB60CF"/>
    <w:rsid w:val="00DD43F6"/>
    <w:rsid w:val="00DD6F32"/>
    <w:rsid w:val="00DD7DC8"/>
    <w:rsid w:val="00DE07DA"/>
    <w:rsid w:val="00DE527B"/>
    <w:rsid w:val="00E051C1"/>
    <w:rsid w:val="00E07B36"/>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E3358"/>
    <w:rsid w:val="00EE5721"/>
    <w:rsid w:val="00EF2FBA"/>
    <w:rsid w:val="00EF46D5"/>
    <w:rsid w:val="00EF4C52"/>
    <w:rsid w:val="00F05DBD"/>
    <w:rsid w:val="00F07E7C"/>
    <w:rsid w:val="00F1093C"/>
    <w:rsid w:val="00F11A24"/>
    <w:rsid w:val="00F1701C"/>
    <w:rsid w:val="00F2130B"/>
    <w:rsid w:val="00F27ECE"/>
    <w:rsid w:val="00F3685C"/>
    <w:rsid w:val="00F46851"/>
    <w:rsid w:val="00F50412"/>
    <w:rsid w:val="00F52FD1"/>
    <w:rsid w:val="00F6161D"/>
    <w:rsid w:val="00F621F0"/>
    <w:rsid w:val="00F64812"/>
    <w:rsid w:val="00F77851"/>
    <w:rsid w:val="00F91796"/>
    <w:rsid w:val="00FA530E"/>
    <w:rsid w:val="00FA59BB"/>
    <w:rsid w:val="00FC4CB0"/>
    <w:rsid w:val="00FD605D"/>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66663">
      <w:bodyDiv w:val="1"/>
      <w:marLeft w:val="0"/>
      <w:marRight w:val="0"/>
      <w:marTop w:val="0"/>
      <w:marBottom w:val="0"/>
      <w:divBdr>
        <w:top w:val="none" w:sz="0" w:space="0" w:color="auto"/>
        <w:left w:val="none" w:sz="0" w:space="0" w:color="auto"/>
        <w:bottom w:val="none" w:sz="0" w:space="0" w:color="auto"/>
        <w:right w:val="none" w:sz="0" w:space="0" w:color="auto"/>
      </w:divBdr>
    </w:div>
    <w:div w:id="17172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howto/guidelines/FederalPLGuidelines/TOC.cf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2.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4.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Suzanne Mbollo</cp:lastModifiedBy>
  <cp:revision>2</cp:revision>
  <cp:lastPrinted>2015-05-13T14:49:00Z</cp:lastPrinted>
  <dcterms:created xsi:type="dcterms:W3CDTF">2021-11-02T17:49:00Z</dcterms:created>
  <dcterms:modified xsi:type="dcterms:W3CDTF">2021-11-02T17:49:00Z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