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A30" w:rsidRPr="00F443A3" w:rsidP="3C4A5CF0" w14:paraId="15EECA7A" w14:textId="5780C31D">
      <w:pPr>
        <w:pStyle w:val="Body12ptCalibri-IPR"/>
        <w:ind w:firstLine="0"/>
        <w:jc w:val="center"/>
        <w:rPr>
          <w:rStyle w:val="normaltextrun"/>
          <w:rFonts w:ascii="Montserrat" w:hAnsi="Montserrat"/>
          <w:b/>
          <w:bCs/>
        </w:rPr>
      </w:pPr>
      <w:bookmarkStart w:id="0" w:name="_Toc170132969"/>
      <w:r w:rsidRPr="3C4A5CF0">
        <w:rPr>
          <w:rStyle w:val="normaltextrun"/>
          <w:rFonts w:ascii="Montserrat" w:hAnsi="Montserrat"/>
          <w:b/>
          <w:bCs/>
        </w:rPr>
        <w:t>The Evaluation of the National Science Foundation’s (NSF) Robert Noyce Teacher Scholarship Program</w:t>
      </w:r>
      <w:bookmarkEnd w:id="0"/>
    </w:p>
    <w:p w:rsidR="00E97AF7" w:rsidRPr="00F443A3" w:rsidP="001C0E92" w14:paraId="6683E85D" w14:textId="458BE89D">
      <w:pPr>
        <w:pStyle w:val="Body12ptCalibri-IPR"/>
        <w:ind w:firstLine="0"/>
        <w:jc w:val="center"/>
        <w:rPr>
          <w:rFonts w:ascii="Montserrat" w:hAnsi="Montserrat"/>
          <w:b/>
        </w:rPr>
      </w:pPr>
      <w:r w:rsidRPr="00F443A3">
        <w:rPr>
          <w:rFonts w:ascii="Montserrat" w:hAnsi="Montserrat"/>
          <w:b/>
        </w:rPr>
        <w:t>Statement for Paperwork Reduction Act Submission</w:t>
      </w:r>
    </w:p>
    <w:p w:rsidR="00102A30" w:rsidRPr="00F443A3" w:rsidP="3314DBE9" w14:paraId="04DA6585" w14:textId="02C4CB42">
      <w:pPr>
        <w:pStyle w:val="Body12ptCalibri-IPR"/>
        <w:ind w:firstLine="0"/>
        <w:jc w:val="center"/>
        <w:rPr>
          <w:rFonts w:ascii="Montserrat" w:hAnsi="Montserrat"/>
          <w:b/>
          <w:bCs/>
        </w:rPr>
      </w:pPr>
      <w:bookmarkStart w:id="1" w:name="_Toc170132970"/>
      <w:r w:rsidRPr="3314DBE9">
        <w:rPr>
          <w:rStyle w:val="normaltextrun"/>
          <w:rFonts w:ascii="Montserrat" w:hAnsi="Montserrat"/>
          <w:b/>
          <w:bCs/>
        </w:rPr>
        <w:t>Supporting Statement B: Collections of Information</w:t>
      </w:r>
      <w:r w:rsidRPr="3314DBE9" w:rsidR="00C4752D">
        <w:rPr>
          <w:rStyle w:val="normaltextrun"/>
          <w:rFonts w:ascii="Montserrat" w:hAnsi="Montserrat"/>
          <w:b/>
          <w:bCs/>
        </w:rPr>
        <w:t xml:space="preserve"> Employing Statistical Methods</w:t>
      </w:r>
      <w:bookmarkEnd w:id="1"/>
    </w:p>
    <w:p w:rsidR="00102A30" w:rsidRPr="00F443A3" w:rsidP="001C0E92" w14:paraId="49753F76" w14:textId="77777777">
      <w:pPr>
        <w:pStyle w:val="Body12ptCalibri-IPR"/>
        <w:ind w:firstLine="0"/>
        <w:jc w:val="center"/>
        <w:rPr>
          <w:rFonts w:ascii="Montserrat" w:hAnsi="Montserrat"/>
          <w:b/>
        </w:rPr>
      </w:pPr>
      <w:bookmarkStart w:id="2" w:name="_Toc170132971"/>
      <w:r w:rsidRPr="00F443A3">
        <w:rPr>
          <w:rFonts w:ascii="Montserrat" w:hAnsi="Montserrat"/>
          <w:b/>
        </w:rPr>
        <w:t>OMB No. 3145-New</w:t>
      </w:r>
      <w:bookmarkEnd w:id="2"/>
    </w:p>
    <w:p w:rsidR="00102A30" w:rsidRPr="00F443A3" w:rsidP="001C0E92" w14:paraId="321068C9" w14:textId="77777777">
      <w:pPr>
        <w:pStyle w:val="Body12ptCalibri-IPR"/>
        <w:ind w:firstLine="0"/>
        <w:jc w:val="center"/>
        <w:rPr>
          <w:rFonts w:ascii="Montserrat" w:hAnsi="Montserrat"/>
          <w:b/>
        </w:rPr>
      </w:pPr>
    </w:p>
    <w:p w:rsidR="00102A30" w:rsidRPr="00F443A3" w:rsidP="001C0E92" w14:paraId="607FB0A2" w14:textId="77777777">
      <w:pPr>
        <w:pStyle w:val="Body12ptCalibri-IPR"/>
        <w:ind w:firstLine="0"/>
        <w:jc w:val="center"/>
        <w:rPr>
          <w:rFonts w:ascii="Montserrat" w:hAnsi="Montserrat"/>
          <w:b/>
        </w:rPr>
      </w:pPr>
      <w:r w:rsidRPr="00F443A3">
        <w:rPr>
          <w:rFonts w:ascii="Montserrat" w:hAnsi="Montserrat"/>
          <w:b/>
        </w:rPr>
        <w:t>DATE</w:t>
      </w:r>
    </w:p>
    <w:p w:rsidR="008102FB" w:rsidRPr="00F443A3" w:rsidP="001C0E92" w14:paraId="531FDE21" w14:textId="77777777">
      <w:pPr>
        <w:pStyle w:val="Body12ptCalibri-IPR"/>
        <w:ind w:firstLine="0"/>
        <w:jc w:val="center"/>
        <w:rPr>
          <w:rFonts w:ascii="Montserrat" w:hAnsi="Montserrat"/>
          <w:b/>
        </w:rPr>
      </w:pPr>
    </w:p>
    <w:p w:rsidR="008102FB" w:rsidRPr="00F443A3" w:rsidP="001C0E92" w14:paraId="08998AEF" w14:textId="77777777">
      <w:pPr>
        <w:pStyle w:val="Body12ptCalibri-IPR"/>
        <w:spacing w:line="240" w:lineRule="auto"/>
        <w:ind w:firstLine="0"/>
        <w:jc w:val="center"/>
        <w:rPr>
          <w:rFonts w:ascii="Montserrat" w:hAnsi="Montserrat"/>
          <w:b/>
        </w:rPr>
      </w:pPr>
      <w:r w:rsidRPr="00F443A3">
        <w:rPr>
          <w:rFonts w:ascii="Montserrat" w:hAnsi="Montserrat"/>
          <w:b/>
        </w:rPr>
        <w:t>Dr. Jennifer Ellis</w:t>
      </w:r>
    </w:p>
    <w:p w:rsidR="008102FB" w:rsidRPr="00F443A3" w:rsidP="001C0E92" w14:paraId="0573985E" w14:textId="77777777">
      <w:pPr>
        <w:pStyle w:val="Body12ptCalibri-IPR"/>
        <w:spacing w:line="240" w:lineRule="auto"/>
        <w:ind w:firstLine="0"/>
        <w:jc w:val="center"/>
        <w:rPr>
          <w:rFonts w:ascii="Montserrat" w:hAnsi="Montserrat"/>
          <w:b/>
        </w:rPr>
      </w:pPr>
      <w:r w:rsidRPr="00F443A3">
        <w:rPr>
          <w:rFonts w:ascii="Montserrat" w:hAnsi="Montserrat"/>
          <w:b/>
        </w:rPr>
        <w:t>Program Director</w:t>
      </w:r>
    </w:p>
    <w:p w:rsidR="008102FB" w:rsidRPr="00F443A3" w:rsidP="001C0E92" w14:paraId="3EA901B3" w14:textId="77777777">
      <w:pPr>
        <w:pStyle w:val="Body12ptCalibri-IPR"/>
        <w:spacing w:line="240" w:lineRule="auto"/>
        <w:ind w:firstLine="0"/>
        <w:jc w:val="center"/>
        <w:rPr>
          <w:rFonts w:ascii="Montserrat" w:hAnsi="Montserrat"/>
          <w:b/>
        </w:rPr>
      </w:pPr>
      <w:r w:rsidRPr="00F443A3">
        <w:rPr>
          <w:rFonts w:ascii="Montserrat" w:hAnsi="Montserrat"/>
          <w:b/>
        </w:rPr>
        <w:t>Division of Undergraduate Education</w:t>
      </w:r>
    </w:p>
    <w:p w:rsidR="008102FB" w:rsidRPr="00F443A3" w:rsidP="001C0E92" w14:paraId="74B308AA" w14:textId="77777777">
      <w:pPr>
        <w:pStyle w:val="Body12ptCalibri-IPR"/>
        <w:spacing w:line="240" w:lineRule="auto"/>
        <w:ind w:firstLine="0"/>
        <w:jc w:val="center"/>
        <w:rPr>
          <w:rFonts w:ascii="Montserrat" w:hAnsi="Montserrat"/>
          <w:b/>
        </w:rPr>
      </w:pPr>
      <w:r w:rsidRPr="00F443A3">
        <w:rPr>
          <w:rFonts w:ascii="Montserrat" w:hAnsi="Montserrat"/>
          <w:b/>
        </w:rPr>
        <w:t>National Science Foundation</w:t>
      </w:r>
    </w:p>
    <w:p w:rsidR="008102FB" w:rsidRPr="00F443A3" w:rsidP="001C0E92" w14:paraId="13605D64" w14:textId="77777777">
      <w:pPr>
        <w:pStyle w:val="Body12ptCalibri-IPR"/>
        <w:spacing w:line="240" w:lineRule="auto"/>
        <w:ind w:firstLine="0"/>
        <w:jc w:val="center"/>
        <w:rPr>
          <w:rFonts w:ascii="Montserrat" w:hAnsi="Montserrat"/>
          <w:b/>
        </w:rPr>
      </w:pPr>
      <w:r w:rsidRPr="00F443A3">
        <w:rPr>
          <w:rFonts w:ascii="Montserrat" w:hAnsi="Montserrat"/>
          <w:b/>
        </w:rPr>
        <w:t>2415 Eisenhower Ave</w:t>
      </w:r>
    </w:p>
    <w:p w:rsidR="008102FB" w:rsidRPr="00F443A3" w:rsidP="001C0E92" w14:paraId="72EB9413" w14:textId="77777777">
      <w:pPr>
        <w:pStyle w:val="Body12ptCalibri-IPR"/>
        <w:spacing w:line="240" w:lineRule="auto"/>
        <w:ind w:firstLine="0"/>
        <w:jc w:val="center"/>
        <w:rPr>
          <w:rFonts w:ascii="Montserrat" w:hAnsi="Montserrat"/>
          <w:b/>
        </w:rPr>
      </w:pPr>
      <w:r w:rsidRPr="00F443A3">
        <w:rPr>
          <w:rFonts w:ascii="Montserrat" w:hAnsi="Montserrat"/>
          <w:b/>
        </w:rPr>
        <w:t>Alexandria, Virginia 22314</w:t>
      </w:r>
    </w:p>
    <w:p w:rsidR="008102FB" w:rsidRPr="00F443A3" w:rsidP="001C0E92" w14:paraId="529C996F" w14:textId="77777777">
      <w:pPr>
        <w:pStyle w:val="Body12ptCalibri-IPR"/>
        <w:spacing w:line="240" w:lineRule="auto"/>
        <w:ind w:firstLine="0"/>
        <w:jc w:val="center"/>
        <w:rPr>
          <w:rFonts w:ascii="Montserrat" w:hAnsi="Montserrat"/>
          <w:b/>
        </w:rPr>
      </w:pPr>
      <w:r w:rsidRPr="00F443A3">
        <w:rPr>
          <w:rFonts w:ascii="Montserrat" w:hAnsi="Montserrat"/>
          <w:b/>
        </w:rPr>
        <w:t>Telephone: 703-292-8670</w:t>
      </w:r>
    </w:p>
    <w:p w:rsidR="008102FB" w:rsidRPr="00F443A3" w:rsidP="001C0E92" w14:paraId="3A90B578" w14:textId="055CA1AC">
      <w:pPr>
        <w:pStyle w:val="Body12ptCalibri-IPR"/>
        <w:spacing w:line="240" w:lineRule="auto"/>
        <w:ind w:firstLine="0"/>
        <w:jc w:val="center"/>
        <w:rPr>
          <w:rFonts w:ascii="Montserrat" w:hAnsi="Montserrat"/>
        </w:rPr>
        <w:sectPr w:rsidSect="00102A30">
          <w:pgSz w:w="12240" w:h="15840"/>
          <w:pgMar w:top="1440" w:right="1440" w:bottom="1440" w:left="1440" w:header="720" w:footer="720" w:gutter="0"/>
          <w:cols w:space="720"/>
          <w:docGrid w:linePitch="360"/>
        </w:sectPr>
      </w:pPr>
      <w:r w:rsidRPr="00F443A3">
        <w:rPr>
          <w:rFonts w:ascii="Montserrat" w:hAnsi="Montserrat"/>
          <w:b/>
        </w:rPr>
        <w:t xml:space="preserve">Email: </w:t>
      </w:r>
      <w:hyperlink r:id="rId9" w:history="1">
        <w:r w:rsidRPr="00F443A3">
          <w:rPr>
            <w:rStyle w:val="BodyText-IPRChar"/>
            <w:rFonts w:ascii="Montserrat" w:hAnsi="Montserrat"/>
            <w:b/>
          </w:rPr>
          <w:t>jtellis@nsf.gov</w:t>
        </w:r>
      </w:hyperlink>
      <w:r w:rsidRPr="00F443A3">
        <w:rPr>
          <w:rFonts w:ascii="Montserrat" w:hAnsi="Montserrat"/>
          <w:b/>
        </w:rPr>
        <w:t xml:space="preserve"> </w:t>
      </w:r>
    </w:p>
    <w:p w:rsidR="00D54FBF" w:rsidP="001C4C7A" w14:paraId="3DF17CD2" w14:textId="77777777">
      <w:pPr>
        <w:pStyle w:val="Hdng2-IPR"/>
        <w:rPr>
          <w:noProof/>
        </w:rPr>
      </w:pPr>
      <w:bookmarkStart w:id="3" w:name="_Toc170132972"/>
      <w:bookmarkStart w:id="4" w:name="_Toc171682154"/>
      <w:bookmarkStart w:id="5" w:name="_Toc178606599"/>
      <w:bookmarkStart w:id="6" w:name="_Toc178942288"/>
      <w:r w:rsidRPr="0054715D">
        <w:rPr>
          <w:rFonts w:ascii="Montserrat" w:hAnsi="Montserrat"/>
          <w:color w:val="auto"/>
        </w:rPr>
        <w:t>Table of Contents</w:t>
      </w:r>
      <w:bookmarkEnd w:id="3"/>
      <w:bookmarkEnd w:id="4"/>
      <w:bookmarkEnd w:id="5"/>
      <w:bookmarkEnd w:id="6"/>
      <w:r w:rsidRPr="0054715D">
        <w:rPr>
          <w:rFonts w:ascii="Montserrat" w:hAnsi="Montserrat" w:eastAsiaTheme="minorEastAsia"/>
          <w:caps w:val="0"/>
          <w:color w:val="auto"/>
          <w:lang w:eastAsia="ja-JP"/>
        </w:rPr>
        <w:fldChar w:fldCharType="begin"/>
      </w:r>
      <w:r w:rsidRPr="0054715D">
        <w:rPr>
          <w:rFonts w:ascii="Montserrat" w:hAnsi="Montserrat"/>
          <w:color w:val="auto"/>
        </w:rPr>
        <w:instrText xml:space="preserve"> TOC \o "1-3" \h \z \u </w:instrText>
      </w:r>
      <w:r w:rsidRPr="0054715D">
        <w:rPr>
          <w:rFonts w:ascii="Montserrat" w:hAnsi="Montserrat" w:eastAsiaTheme="minorEastAsia"/>
          <w:caps w:val="0"/>
          <w:color w:val="auto"/>
          <w:lang w:eastAsia="ja-JP"/>
        </w:rPr>
        <w:fldChar w:fldCharType="separate"/>
      </w:r>
    </w:p>
    <w:p w:rsidR="00D54FBF" w:rsidRPr="00D54FBF" w14:paraId="7A7B8C51" w14:textId="70414D92">
      <w:pPr>
        <w:pStyle w:val="TOC2"/>
        <w:tabs>
          <w:tab w:val="right" w:leader="dot" w:pos="9350"/>
        </w:tabs>
        <w:rPr>
          <w:rFonts w:ascii="Montserrat" w:hAnsi="Montserrat"/>
          <w:noProof/>
          <w:kern w:val="2"/>
          <w:sz w:val="20"/>
          <w:szCs w:val="20"/>
          <w:lang w:eastAsia="en-US"/>
          <w14:ligatures w14:val="standardContextual"/>
        </w:rPr>
      </w:pPr>
      <w:hyperlink w:anchor="_Toc178942289" w:history="1">
        <w:r w:rsidRPr="00D54FBF">
          <w:rPr>
            <w:rStyle w:val="Hyperlink"/>
            <w:rFonts w:ascii="Montserrat" w:hAnsi="Montserrat"/>
            <w:b/>
            <w:noProof/>
            <w:sz w:val="20"/>
            <w:szCs w:val="20"/>
          </w:rPr>
          <w:t>Part B: Collections of Information Employing Statistical Methods</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_Toc178942289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1</w:t>
        </w:r>
        <w:r w:rsidRPr="00D54FBF">
          <w:rPr>
            <w:rFonts w:ascii="Montserrat" w:hAnsi="Montserrat"/>
            <w:noProof/>
            <w:webHidden/>
            <w:sz w:val="20"/>
            <w:szCs w:val="20"/>
          </w:rPr>
          <w:fldChar w:fldCharType="end"/>
        </w:r>
      </w:hyperlink>
    </w:p>
    <w:p w:rsidR="00D54FBF" w:rsidRPr="00D54FBF" w14:paraId="70C2F73C" w14:textId="11777491">
      <w:pPr>
        <w:pStyle w:val="TOC2"/>
        <w:tabs>
          <w:tab w:val="left" w:pos="960"/>
          <w:tab w:val="right" w:leader="dot" w:pos="9350"/>
        </w:tabs>
        <w:rPr>
          <w:rFonts w:ascii="Montserrat" w:hAnsi="Montserrat"/>
          <w:noProof/>
          <w:kern w:val="2"/>
          <w:sz w:val="20"/>
          <w:szCs w:val="20"/>
          <w:lang w:eastAsia="en-US"/>
          <w14:ligatures w14:val="standardContextual"/>
        </w:rPr>
      </w:pPr>
      <w:hyperlink w:anchor="_Toc178942290" w:history="1">
        <w:r w:rsidRPr="00D54FBF">
          <w:rPr>
            <w:rStyle w:val="Hyperlink"/>
            <w:rFonts w:ascii="Montserrat" w:hAnsi="Montserrat" w:cstheme="minorHAnsi"/>
            <w:noProof/>
            <w:sz w:val="20"/>
            <w:szCs w:val="20"/>
          </w:rPr>
          <w:t>B.1.</w:t>
        </w:r>
        <w:r w:rsidRPr="00D54FBF">
          <w:rPr>
            <w:rFonts w:ascii="Montserrat" w:hAnsi="Montserrat"/>
            <w:noProof/>
            <w:kern w:val="2"/>
            <w:sz w:val="20"/>
            <w:szCs w:val="20"/>
            <w:lang w:eastAsia="en-US"/>
            <w14:ligatures w14:val="standardContextual"/>
          </w:rPr>
          <w:tab/>
        </w:r>
        <w:r w:rsidRPr="00D54FBF">
          <w:rPr>
            <w:rStyle w:val="Hyperlink"/>
            <w:rFonts w:ascii="Montserrat" w:hAnsi="Montserrat" w:cstheme="minorHAnsi"/>
            <w:noProof/>
            <w:sz w:val="20"/>
            <w:szCs w:val="20"/>
          </w:rPr>
          <w:t>Respondent Universe and Selection Methods</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_Toc178942290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1</w:t>
        </w:r>
        <w:r w:rsidRPr="00D54FBF">
          <w:rPr>
            <w:rFonts w:ascii="Montserrat" w:hAnsi="Montserrat"/>
            <w:noProof/>
            <w:webHidden/>
            <w:sz w:val="20"/>
            <w:szCs w:val="20"/>
          </w:rPr>
          <w:fldChar w:fldCharType="end"/>
        </w:r>
      </w:hyperlink>
    </w:p>
    <w:p w:rsidR="00D54FBF" w:rsidRPr="00D54FBF" w14:paraId="0293A3B9" w14:textId="2B284252">
      <w:pPr>
        <w:pStyle w:val="TOC2"/>
        <w:tabs>
          <w:tab w:val="right" w:leader="dot" w:pos="9350"/>
        </w:tabs>
        <w:rPr>
          <w:rFonts w:ascii="Montserrat" w:hAnsi="Montserrat"/>
          <w:noProof/>
          <w:kern w:val="2"/>
          <w:sz w:val="20"/>
          <w:szCs w:val="20"/>
          <w:lang w:eastAsia="en-US"/>
          <w14:ligatures w14:val="standardContextual"/>
        </w:rPr>
      </w:pPr>
      <w:hyperlink w:anchor="_Toc178942291" w:history="1">
        <w:r w:rsidRPr="00D54FBF">
          <w:rPr>
            <w:rStyle w:val="Hyperlink"/>
            <w:rFonts w:ascii="Montserrat" w:hAnsi="Montserrat"/>
            <w:noProof/>
            <w:sz w:val="20"/>
            <w:szCs w:val="20"/>
          </w:rPr>
          <w:t>Table B1. Number Invited to Participate, Initial Sample Sizes, Expected Response Rates, and Final Sample Sizes</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_Toc178942291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5</w:t>
        </w:r>
        <w:r w:rsidRPr="00D54FBF">
          <w:rPr>
            <w:rFonts w:ascii="Montserrat" w:hAnsi="Montserrat"/>
            <w:noProof/>
            <w:webHidden/>
            <w:sz w:val="20"/>
            <w:szCs w:val="20"/>
          </w:rPr>
          <w:fldChar w:fldCharType="end"/>
        </w:r>
      </w:hyperlink>
    </w:p>
    <w:p w:rsidR="00D54FBF" w:rsidRPr="00D54FBF" w14:paraId="74FCAB79" w14:textId="1FCD094A">
      <w:pPr>
        <w:pStyle w:val="TOC2"/>
        <w:tabs>
          <w:tab w:val="left" w:pos="960"/>
          <w:tab w:val="right" w:leader="dot" w:pos="9350"/>
        </w:tabs>
        <w:rPr>
          <w:rFonts w:ascii="Montserrat" w:hAnsi="Montserrat"/>
          <w:noProof/>
          <w:kern w:val="2"/>
          <w:sz w:val="20"/>
          <w:szCs w:val="20"/>
          <w:lang w:eastAsia="en-US"/>
          <w14:ligatures w14:val="standardContextual"/>
        </w:rPr>
      </w:pPr>
      <w:hyperlink w:anchor="_Toc178942292" w:history="1">
        <w:r w:rsidRPr="00D54FBF">
          <w:rPr>
            <w:rStyle w:val="Hyperlink"/>
            <w:rFonts w:ascii="Montserrat" w:hAnsi="Montserrat"/>
            <w:noProof/>
            <w:sz w:val="20"/>
            <w:szCs w:val="20"/>
          </w:rPr>
          <w:t>B.2.</w:t>
        </w:r>
        <w:r w:rsidRPr="00D54FBF">
          <w:rPr>
            <w:rFonts w:ascii="Montserrat" w:hAnsi="Montserrat"/>
            <w:noProof/>
            <w:kern w:val="2"/>
            <w:sz w:val="20"/>
            <w:szCs w:val="20"/>
            <w:lang w:eastAsia="en-US"/>
            <w14:ligatures w14:val="standardContextual"/>
          </w:rPr>
          <w:tab/>
        </w:r>
        <w:r w:rsidRPr="00D54FBF">
          <w:rPr>
            <w:rStyle w:val="Hyperlink"/>
            <w:rFonts w:ascii="Montserrat" w:hAnsi="Montserrat"/>
            <w:noProof/>
            <w:sz w:val="20"/>
            <w:szCs w:val="20"/>
          </w:rPr>
          <w:t>Procedures for the Collection of Information</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_Toc178942292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9</w:t>
        </w:r>
        <w:r w:rsidRPr="00D54FBF">
          <w:rPr>
            <w:rFonts w:ascii="Montserrat" w:hAnsi="Montserrat"/>
            <w:noProof/>
            <w:webHidden/>
            <w:sz w:val="20"/>
            <w:szCs w:val="20"/>
          </w:rPr>
          <w:fldChar w:fldCharType="end"/>
        </w:r>
      </w:hyperlink>
    </w:p>
    <w:p w:rsidR="00D54FBF" w:rsidRPr="00D54FBF" w14:paraId="1C4B34CD" w14:textId="448D5727">
      <w:pPr>
        <w:pStyle w:val="TOC2"/>
        <w:tabs>
          <w:tab w:val="left" w:pos="960"/>
          <w:tab w:val="right" w:leader="dot" w:pos="9350"/>
        </w:tabs>
        <w:rPr>
          <w:rFonts w:ascii="Montserrat" w:hAnsi="Montserrat"/>
          <w:noProof/>
          <w:kern w:val="2"/>
          <w:sz w:val="20"/>
          <w:szCs w:val="20"/>
          <w:lang w:eastAsia="en-US"/>
          <w14:ligatures w14:val="standardContextual"/>
        </w:rPr>
      </w:pPr>
      <w:hyperlink w:anchor="_Toc178942293" w:history="1">
        <w:r w:rsidRPr="00D54FBF">
          <w:rPr>
            <w:rStyle w:val="Hyperlink"/>
            <w:rFonts w:ascii="Montserrat" w:hAnsi="Montserrat"/>
            <w:noProof/>
            <w:sz w:val="20"/>
            <w:szCs w:val="20"/>
          </w:rPr>
          <w:t>B.3.</w:t>
        </w:r>
        <w:r w:rsidRPr="00D54FBF">
          <w:rPr>
            <w:rFonts w:ascii="Montserrat" w:hAnsi="Montserrat"/>
            <w:noProof/>
            <w:kern w:val="2"/>
            <w:sz w:val="20"/>
            <w:szCs w:val="20"/>
            <w:lang w:eastAsia="en-US"/>
            <w14:ligatures w14:val="standardContextual"/>
          </w:rPr>
          <w:tab/>
        </w:r>
        <w:r w:rsidRPr="00D54FBF">
          <w:rPr>
            <w:rStyle w:val="Hyperlink"/>
            <w:rFonts w:ascii="Montserrat" w:hAnsi="Montserrat"/>
            <w:noProof/>
            <w:sz w:val="20"/>
            <w:szCs w:val="20"/>
          </w:rPr>
          <w:t>Methods to Maximize Response Rates and the Issue of NonResponse</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_Toc178942293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9</w:t>
        </w:r>
        <w:r w:rsidRPr="00D54FBF">
          <w:rPr>
            <w:rFonts w:ascii="Montserrat" w:hAnsi="Montserrat"/>
            <w:noProof/>
            <w:webHidden/>
            <w:sz w:val="20"/>
            <w:szCs w:val="20"/>
          </w:rPr>
          <w:fldChar w:fldCharType="end"/>
        </w:r>
      </w:hyperlink>
    </w:p>
    <w:p w:rsidR="00D54FBF" w:rsidRPr="00D54FBF" w14:paraId="0C355FFD" w14:textId="47E013A1">
      <w:pPr>
        <w:pStyle w:val="TOC2"/>
        <w:tabs>
          <w:tab w:val="left" w:pos="1200"/>
          <w:tab w:val="right" w:leader="dot" w:pos="9350"/>
        </w:tabs>
        <w:rPr>
          <w:rFonts w:ascii="Montserrat" w:hAnsi="Montserrat"/>
          <w:noProof/>
          <w:kern w:val="2"/>
          <w:sz w:val="20"/>
          <w:szCs w:val="20"/>
          <w:lang w:eastAsia="en-US"/>
          <w14:ligatures w14:val="standardContextual"/>
        </w:rPr>
      </w:pPr>
      <w:hyperlink w:anchor="_Toc178942294" w:history="1">
        <w:r w:rsidRPr="00D54FBF">
          <w:rPr>
            <w:rStyle w:val="Hyperlink"/>
            <w:rFonts w:ascii="Montserrat" w:hAnsi="Montserrat"/>
            <w:noProof/>
            <w:sz w:val="20"/>
            <w:szCs w:val="20"/>
          </w:rPr>
          <w:t xml:space="preserve">B.4. </w:t>
        </w:r>
        <w:r w:rsidRPr="00D54FBF">
          <w:rPr>
            <w:rFonts w:ascii="Montserrat" w:hAnsi="Montserrat"/>
            <w:noProof/>
            <w:kern w:val="2"/>
            <w:sz w:val="20"/>
            <w:szCs w:val="20"/>
            <w:lang w:eastAsia="en-US"/>
            <w14:ligatures w14:val="standardContextual"/>
          </w:rPr>
          <w:tab/>
        </w:r>
        <w:r w:rsidRPr="00D54FBF">
          <w:rPr>
            <w:rStyle w:val="Hyperlink"/>
            <w:rFonts w:ascii="Montserrat" w:hAnsi="Montserrat"/>
            <w:noProof/>
            <w:sz w:val="20"/>
            <w:szCs w:val="20"/>
          </w:rPr>
          <w:t>Tests of Procedures</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_Toc178942294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12</w:t>
        </w:r>
        <w:r w:rsidRPr="00D54FBF">
          <w:rPr>
            <w:rFonts w:ascii="Montserrat" w:hAnsi="Montserrat"/>
            <w:noProof/>
            <w:webHidden/>
            <w:sz w:val="20"/>
            <w:szCs w:val="20"/>
          </w:rPr>
          <w:fldChar w:fldCharType="end"/>
        </w:r>
      </w:hyperlink>
    </w:p>
    <w:p w:rsidR="00D54FBF" w:rsidRPr="00D54FBF" w14:paraId="76B01345" w14:textId="1E23C53B">
      <w:pPr>
        <w:pStyle w:val="TOC2"/>
        <w:tabs>
          <w:tab w:val="left" w:pos="960"/>
          <w:tab w:val="right" w:leader="dot" w:pos="9350"/>
        </w:tabs>
        <w:rPr>
          <w:rFonts w:ascii="Montserrat" w:hAnsi="Montserrat"/>
          <w:noProof/>
          <w:kern w:val="2"/>
          <w:sz w:val="20"/>
          <w:szCs w:val="20"/>
          <w:lang w:eastAsia="en-US"/>
          <w14:ligatures w14:val="standardContextual"/>
        </w:rPr>
      </w:pPr>
      <w:hyperlink w:anchor="_Toc178942295" w:history="1">
        <w:r w:rsidRPr="00D54FBF">
          <w:rPr>
            <w:rStyle w:val="Hyperlink"/>
            <w:rFonts w:ascii="Montserrat" w:hAnsi="Montserrat"/>
            <w:noProof/>
            <w:sz w:val="20"/>
            <w:szCs w:val="20"/>
          </w:rPr>
          <w:t>B.5.</w:t>
        </w:r>
        <w:r w:rsidRPr="00D54FBF">
          <w:rPr>
            <w:rFonts w:ascii="Montserrat" w:hAnsi="Montserrat"/>
            <w:noProof/>
            <w:kern w:val="2"/>
            <w:sz w:val="20"/>
            <w:szCs w:val="20"/>
            <w:lang w:eastAsia="en-US"/>
            <w14:ligatures w14:val="standardContextual"/>
          </w:rPr>
          <w:tab/>
        </w:r>
        <w:r w:rsidRPr="00D54FBF">
          <w:rPr>
            <w:rStyle w:val="Hyperlink"/>
            <w:rFonts w:ascii="Montserrat" w:hAnsi="Montserrat"/>
            <w:noProof/>
            <w:sz w:val="20"/>
            <w:szCs w:val="20"/>
          </w:rPr>
          <w:t>Consultants</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_Toc178942295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13</w:t>
        </w:r>
        <w:r w:rsidRPr="00D54FBF">
          <w:rPr>
            <w:rFonts w:ascii="Montserrat" w:hAnsi="Montserrat"/>
            <w:noProof/>
            <w:webHidden/>
            <w:sz w:val="20"/>
            <w:szCs w:val="20"/>
          </w:rPr>
          <w:fldChar w:fldCharType="end"/>
        </w:r>
      </w:hyperlink>
    </w:p>
    <w:p w:rsidR="00D54FBF" w:rsidRPr="00D54FBF" w14:paraId="5BE03E44" w14:textId="11A67723">
      <w:pPr>
        <w:pStyle w:val="TOC2"/>
        <w:tabs>
          <w:tab w:val="right" w:leader="dot" w:pos="9350"/>
        </w:tabs>
        <w:rPr>
          <w:rFonts w:ascii="Montserrat" w:hAnsi="Montserrat"/>
          <w:noProof/>
          <w:kern w:val="2"/>
          <w:sz w:val="20"/>
          <w:szCs w:val="20"/>
          <w:lang w:eastAsia="en-US"/>
          <w14:ligatures w14:val="standardContextual"/>
        </w:rPr>
      </w:pPr>
      <w:hyperlink w:anchor="_Toc178942296" w:history="1">
        <w:r w:rsidRPr="00D54FBF">
          <w:rPr>
            <w:rStyle w:val="Hyperlink"/>
            <w:rFonts w:ascii="Montserrat" w:hAnsi="Montserrat"/>
            <w:noProof/>
            <w:sz w:val="20"/>
            <w:szCs w:val="20"/>
          </w:rPr>
          <w:t>Table B2. Contact Information</w:t>
        </w:r>
        <w:r w:rsidRPr="00D54FBF">
          <w:rPr>
            <w:rFonts w:ascii="Montserrat" w:hAnsi="Montserrat"/>
            <w:noProof/>
            <w:webHidden/>
            <w:sz w:val="20"/>
            <w:szCs w:val="20"/>
          </w:rPr>
          <w:tab/>
        </w:r>
        <w:r w:rsidRPr="00D54FBF">
          <w:rPr>
            <w:rFonts w:ascii="Montserrat" w:hAnsi="Montserrat"/>
            <w:noProof/>
            <w:webHidden/>
            <w:sz w:val="20"/>
            <w:szCs w:val="20"/>
          </w:rPr>
          <w:fldChar w:fldCharType="begin"/>
        </w:r>
        <w:r w:rsidRPr="00D54FBF">
          <w:rPr>
            <w:rFonts w:ascii="Montserrat" w:hAnsi="Montserrat"/>
            <w:noProof/>
            <w:webHidden/>
            <w:sz w:val="20"/>
            <w:szCs w:val="20"/>
          </w:rPr>
          <w:instrText xml:space="preserve"> PAGEREF _Toc178942296 \h </w:instrText>
        </w:r>
        <w:r w:rsidRPr="00D54FBF">
          <w:rPr>
            <w:rFonts w:ascii="Montserrat" w:hAnsi="Montserrat"/>
            <w:noProof/>
            <w:webHidden/>
            <w:sz w:val="20"/>
            <w:szCs w:val="20"/>
          </w:rPr>
          <w:fldChar w:fldCharType="separate"/>
        </w:r>
        <w:r w:rsidRPr="00D54FBF">
          <w:rPr>
            <w:rFonts w:ascii="Montserrat" w:hAnsi="Montserrat"/>
            <w:noProof/>
            <w:webHidden/>
            <w:sz w:val="20"/>
            <w:szCs w:val="20"/>
          </w:rPr>
          <w:t>13</w:t>
        </w:r>
        <w:r w:rsidRPr="00D54FBF">
          <w:rPr>
            <w:rFonts w:ascii="Montserrat" w:hAnsi="Montserrat"/>
            <w:noProof/>
            <w:webHidden/>
            <w:sz w:val="20"/>
            <w:szCs w:val="20"/>
          </w:rPr>
          <w:fldChar w:fldCharType="end"/>
        </w:r>
      </w:hyperlink>
    </w:p>
    <w:p w:rsidR="00ED439C" w:rsidP="004D5518" w14:paraId="6A274032" w14:textId="77777777">
      <w:pPr>
        <w:rPr>
          <w:rFonts w:ascii="Montserrat" w:hAnsi="Montserrat"/>
          <w:szCs w:val="24"/>
        </w:rPr>
      </w:pPr>
      <w:r w:rsidRPr="0054715D">
        <w:rPr>
          <w:rFonts w:ascii="Montserrat" w:hAnsi="Montserrat"/>
          <w:szCs w:val="24"/>
        </w:rPr>
        <w:fldChar w:fldCharType="end"/>
      </w:r>
    </w:p>
    <w:p w:rsidR="004D5518" w:rsidP="004D5518" w14:paraId="6844CFA0" w14:textId="6FA36359">
      <w:r w:rsidRPr="004D5518">
        <w:rPr>
          <w:rFonts w:ascii="Montserrat" w:eastAsia="Montserrat" w:hAnsi="Montserrat" w:cs="Montserrat"/>
          <w:b/>
          <w:bCs/>
          <w:sz w:val="20"/>
          <w:szCs w:val="20"/>
        </w:rPr>
        <w:t xml:space="preserve"> </w:t>
      </w:r>
      <w:r w:rsidRPr="5E01E219">
        <w:rPr>
          <w:rFonts w:ascii="Montserrat" w:eastAsia="Montserrat" w:hAnsi="Montserrat" w:cs="Montserrat"/>
          <w:b/>
          <w:bCs/>
          <w:sz w:val="20"/>
          <w:szCs w:val="20"/>
        </w:rPr>
        <w:t>Attachments</w:t>
      </w:r>
    </w:p>
    <w:p w:rsidR="004D5518" w:rsidP="004D5518" w14:paraId="32DE126E" w14:textId="21A6D99A">
      <w:pPr>
        <w:spacing w:line="240" w:lineRule="auto"/>
      </w:pPr>
      <w:r w:rsidRPr="6D775430">
        <w:rPr>
          <w:rFonts w:ascii="Montserrat" w:eastAsia="Montserrat" w:hAnsi="Montserrat" w:cs="Montserrat"/>
          <w:sz w:val="20"/>
          <w:szCs w:val="20"/>
        </w:rPr>
        <w:t>1</w:t>
      </w:r>
      <w:r w:rsidRPr="6D775430" w:rsidR="5FF4585A">
        <w:rPr>
          <w:rFonts w:ascii="Montserrat" w:eastAsia="Montserrat" w:hAnsi="Montserrat" w:cs="Montserrat"/>
          <w:sz w:val="20"/>
          <w:szCs w:val="20"/>
        </w:rPr>
        <w:t>.</w:t>
      </w:r>
      <w:r>
        <w:tab/>
      </w:r>
      <w:r w:rsidRPr="6D775430">
        <w:rPr>
          <w:rFonts w:ascii="Montserrat" w:eastAsia="Montserrat" w:hAnsi="Montserrat" w:cs="Montserrat"/>
          <w:sz w:val="20"/>
          <w:szCs w:val="20"/>
        </w:rPr>
        <w:t>Demographic Questionnaire</w:t>
      </w:r>
    </w:p>
    <w:p w:rsidR="004D5518" w:rsidP="004D5518" w14:paraId="0C75CF9E" w14:textId="02BFFABB">
      <w:pPr>
        <w:spacing w:line="240" w:lineRule="auto"/>
      </w:pPr>
      <w:r w:rsidRPr="6D775430">
        <w:rPr>
          <w:rFonts w:ascii="Montserrat" w:eastAsia="Montserrat" w:hAnsi="Montserrat" w:cs="Montserrat"/>
          <w:sz w:val="20"/>
          <w:szCs w:val="20"/>
        </w:rPr>
        <w:t>2</w:t>
      </w:r>
      <w:r w:rsidRPr="6D775430" w:rsidR="5FF4585A">
        <w:rPr>
          <w:rFonts w:ascii="Montserrat" w:eastAsia="Montserrat" w:hAnsi="Montserrat" w:cs="Montserrat"/>
          <w:sz w:val="20"/>
          <w:szCs w:val="20"/>
        </w:rPr>
        <w:t>.</w:t>
      </w:r>
      <w:r>
        <w:tab/>
      </w:r>
      <w:r w:rsidRPr="6D775430">
        <w:rPr>
          <w:rFonts w:ascii="Montserrat" w:eastAsia="Montserrat" w:hAnsi="Montserrat" w:cs="Montserrat"/>
          <w:sz w:val="20"/>
          <w:szCs w:val="20"/>
        </w:rPr>
        <w:t xml:space="preserve">Data Collector Confidentiality Agreement Form </w:t>
      </w:r>
    </w:p>
    <w:p w:rsidR="004D5518" w:rsidP="004D5518" w14:paraId="1EAAA915" w14:textId="77777777">
      <w:pPr>
        <w:spacing w:line="240" w:lineRule="auto"/>
      </w:pPr>
      <w:r w:rsidRPr="5E01E219">
        <w:rPr>
          <w:rFonts w:ascii="Montserrat" w:eastAsia="Montserrat" w:hAnsi="Montserrat" w:cs="Montserrat"/>
          <w:sz w:val="20"/>
          <w:szCs w:val="20"/>
        </w:rPr>
        <w:t>3a.</w:t>
      </w:r>
      <w:r>
        <w:tab/>
      </w:r>
      <w:r w:rsidRPr="5E01E219">
        <w:rPr>
          <w:rFonts w:ascii="Montserrat" w:eastAsia="Montserrat" w:hAnsi="Montserrat" w:cs="Montserrat"/>
          <w:sz w:val="20"/>
          <w:szCs w:val="20"/>
        </w:rPr>
        <w:t>Former Scholar/Fellow Focus Group Protocol</w:t>
      </w:r>
    </w:p>
    <w:p w:rsidR="004D5518" w:rsidP="004D5518" w14:paraId="14254573" w14:textId="77777777">
      <w:pPr>
        <w:spacing w:line="240" w:lineRule="auto"/>
      </w:pPr>
      <w:r w:rsidRPr="5E01E219">
        <w:rPr>
          <w:rFonts w:ascii="Montserrat" w:eastAsia="Montserrat" w:hAnsi="Montserrat" w:cs="Montserrat"/>
          <w:sz w:val="20"/>
          <w:szCs w:val="20"/>
        </w:rPr>
        <w:t>3b.</w:t>
      </w:r>
      <w:r>
        <w:tab/>
      </w:r>
      <w:r w:rsidRPr="5E01E219">
        <w:rPr>
          <w:rFonts w:ascii="Montserrat" w:eastAsia="Montserrat" w:hAnsi="Montserrat" w:cs="Montserrat"/>
          <w:sz w:val="20"/>
          <w:szCs w:val="20"/>
        </w:rPr>
        <w:t>Evaluators Focus Group Protocol</w:t>
      </w:r>
    </w:p>
    <w:p w:rsidR="004D5518" w:rsidP="004D5518" w14:paraId="74E616CE" w14:textId="77777777">
      <w:pPr>
        <w:spacing w:line="240" w:lineRule="auto"/>
      </w:pPr>
      <w:r w:rsidRPr="5E01E219">
        <w:rPr>
          <w:rFonts w:ascii="Montserrat" w:eastAsia="Montserrat" w:hAnsi="Montserrat" w:cs="Montserrat"/>
          <w:sz w:val="20"/>
          <w:szCs w:val="20"/>
        </w:rPr>
        <w:t>3c.</w:t>
      </w:r>
      <w:r>
        <w:tab/>
      </w:r>
      <w:r w:rsidRPr="5E01E219">
        <w:rPr>
          <w:rFonts w:ascii="Montserrat" w:eastAsia="Montserrat" w:hAnsi="Montserrat" w:cs="Montserrat"/>
          <w:sz w:val="20"/>
          <w:szCs w:val="20"/>
        </w:rPr>
        <w:t>Faculty Focus Group Protocol</w:t>
      </w:r>
    </w:p>
    <w:p w:rsidR="004D5518" w:rsidP="004D5518" w14:paraId="3A05C85C" w14:textId="77777777">
      <w:pPr>
        <w:spacing w:line="240" w:lineRule="auto"/>
      </w:pPr>
      <w:r w:rsidRPr="5E01E219">
        <w:rPr>
          <w:rFonts w:ascii="Montserrat" w:eastAsia="Montserrat" w:hAnsi="Montserrat" w:cs="Montserrat"/>
          <w:sz w:val="20"/>
          <w:szCs w:val="20"/>
        </w:rPr>
        <w:t>3d.</w:t>
      </w:r>
      <w:r>
        <w:tab/>
      </w:r>
      <w:r w:rsidRPr="5E01E219">
        <w:rPr>
          <w:rFonts w:ascii="Montserrat" w:eastAsia="Montserrat" w:hAnsi="Montserrat" w:cs="Montserrat"/>
          <w:sz w:val="20"/>
          <w:szCs w:val="20"/>
        </w:rPr>
        <w:t>K-12 District and School Leaders Focus Group Protocol</w:t>
      </w:r>
    </w:p>
    <w:p w:rsidR="004D5518" w:rsidP="004D5518" w14:paraId="0AE43E14" w14:textId="77777777">
      <w:pPr>
        <w:spacing w:line="240" w:lineRule="auto"/>
      </w:pPr>
      <w:r w:rsidRPr="5E01E219">
        <w:rPr>
          <w:rFonts w:ascii="Montserrat" w:eastAsia="Montserrat" w:hAnsi="Montserrat" w:cs="Montserrat"/>
          <w:sz w:val="20"/>
          <w:szCs w:val="20"/>
        </w:rPr>
        <w:t>3e.</w:t>
      </w:r>
      <w:r>
        <w:tab/>
      </w:r>
      <w:r w:rsidRPr="5E01E219">
        <w:rPr>
          <w:rFonts w:ascii="Montserrat" w:eastAsia="Montserrat" w:hAnsi="Montserrat" w:cs="Montserrat"/>
          <w:sz w:val="20"/>
          <w:szCs w:val="20"/>
        </w:rPr>
        <w:t xml:space="preserve">Principal Investigator Interview Protocol </w:t>
      </w:r>
    </w:p>
    <w:p w:rsidR="004D5518" w:rsidP="004D5518" w14:paraId="712E31C5" w14:textId="77777777">
      <w:pPr>
        <w:spacing w:line="240" w:lineRule="auto"/>
      </w:pPr>
      <w:r w:rsidRPr="5E01E219">
        <w:rPr>
          <w:rFonts w:ascii="Montserrat" w:eastAsia="Montserrat" w:hAnsi="Montserrat" w:cs="Montserrat"/>
          <w:sz w:val="20"/>
          <w:szCs w:val="20"/>
        </w:rPr>
        <w:t>3f.</w:t>
      </w:r>
      <w:r>
        <w:tab/>
      </w:r>
      <w:r w:rsidRPr="5E01E219">
        <w:rPr>
          <w:rFonts w:ascii="Montserrat" w:eastAsia="Montserrat" w:hAnsi="Montserrat" w:cs="Montserrat"/>
          <w:sz w:val="20"/>
          <w:szCs w:val="20"/>
        </w:rPr>
        <w:t xml:space="preserve">Potential Principal Investigator Interview Protocol </w:t>
      </w:r>
    </w:p>
    <w:p w:rsidR="004D5518" w:rsidP="004D5518" w14:paraId="14384EBA" w14:textId="77777777">
      <w:pPr>
        <w:spacing w:line="240" w:lineRule="auto"/>
      </w:pPr>
      <w:r w:rsidRPr="5E01E219">
        <w:rPr>
          <w:rFonts w:ascii="Montserrat" w:eastAsia="Montserrat" w:hAnsi="Montserrat" w:cs="Montserrat"/>
          <w:sz w:val="20"/>
          <w:szCs w:val="20"/>
        </w:rPr>
        <w:t>3g.</w:t>
      </w:r>
      <w:r>
        <w:tab/>
      </w:r>
      <w:r w:rsidRPr="5E01E219">
        <w:rPr>
          <w:rFonts w:ascii="Montserrat" w:eastAsia="Montserrat" w:hAnsi="Montserrat" w:cs="Montserrat"/>
          <w:sz w:val="20"/>
          <w:szCs w:val="20"/>
        </w:rPr>
        <w:t>Program Staff Coordinators Focus Group Protocol</w:t>
      </w:r>
    </w:p>
    <w:p w:rsidR="004D5518" w:rsidP="004D5518" w14:paraId="4F30E84C" w14:textId="77777777">
      <w:pPr>
        <w:spacing w:line="240" w:lineRule="auto"/>
      </w:pPr>
      <w:r w:rsidRPr="5E01E219">
        <w:rPr>
          <w:rFonts w:ascii="Montserrat" w:eastAsia="Montserrat" w:hAnsi="Montserrat" w:cs="Montserrat"/>
          <w:sz w:val="20"/>
          <w:szCs w:val="20"/>
        </w:rPr>
        <w:t>3h.</w:t>
      </w:r>
      <w:r>
        <w:tab/>
      </w:r>
      <w:r w:rsidRPr="5E01E219">
        <w:rPr>
          <w:rFonts w:ascii="Montserrat" w:eastAsia="Montserrat" w:hAnsi="Montserrat" w:cs="Montserrat"/>
          <w:sz w:val="20"/>
          <w:szCs w:val="20"/>
        </w:rPr>
        <w:t>NSF Program Staff Focus Group Protocol</w:t>
      </w:r>
    </w:p>
    <w:p w:rsidR="004D5518" w:rsidP="004D5518" w14:paraId="224C8454" w14:textId="4DD003CE">
      <w:pPr>
        <w:spacing w:line="240" w:lineRule="auto"/>
      </w:pPr>
      <w:r w:rsidRPr="5E01E219">
        <w:rPr>
          <w:rFonts w:ascii="Montserrat" w:eastAsia="Montserrat" w:hAnsi="Montserrat" w:cs="Montserrat"/>
          <w:sz w:val="20"/>
          <w:szCs w:val="20"/>
        </w:rPr>
        <w:t>3i.</w:t>
      </w:r>
      <w:r>
        <w:tab/>
      </w:r>
      <w:r w:rsidR="001802B7">
        <w:rPr>
          <w:rFonts w:ascii="Montserrat" w:eastAsia="Montserrat" w:hAnsi="Montserrat" w:cs="Montserrat"/>
          <w:sz w:val="20"/>
          <w:szCs w:val="20"/>
        </w:rPr>
        <w:t>Current S</w:t>
      </w:r>
      <w:r w:rsidRPr="5E01E219">
        <w:rPr>
          <w:rFonts w:ascii="Montserrat" w:eastAsia="Montserrat" w:hAnsi="Montserrat" w:cs="Montserrat"/>
          <w:sz w:val="20"/>
          <w:szCs w:val="20"/>
        </w:rPr>
        <w:t>cholars and Fellows Focus Group Protocol</w:t>
      </w:r>
    </w:p>
    <w:p w:rsidR="004D5518" w:rsidP="004D5518" w14:paraId="6C7D4063" w14:textId="77777777">
      <w:pPr>
        <w:spacing w:line="240" w:lineRule="auto"/>
      </w:pPr>
      <w:r w:rsidRPr="5E01E219">
        <w:rPr>
          <w:rFonts w:ascii="Montserrat" w:eastAsia="Montserrat" w:hAnsi="Montserrat" w:cs="Montserrat"/>
          <w:sz w:val="20"/>
          <w:szCs w:val="20"/>
        </w:rPr>
        <w:t>3j.</w:t>
      </w:r>
      <w:r>
        <w:tab/>
      </w:r>
      <w:r w:rsidRPr="5E01E219">
        <w:rPr>
          <w:rFonts w:ascii="Montserrat" w:eastAsia="Montserrat" w:hAnsi="Montserrat" w:cs="Montserrat"/>
          <w:sz w:val="20"/>
          <w:szCs w:val="20"/>
        </w:rPr>
        <w:t>AAAS Staff Focus Group Protocol</w:t>
      </w:r>
    </w:p>
    <w:p w:rsidR="004D5518" w:rsidP="004D5518" w14:paraId="1C1C06CF" w14:textId="77777777">
      <w:pPr>
        <w:spacing w:line="240" w:lineRule="auto"/>
      </w:pPr>
      <w:r w:rsidRPr="5E01E219">
        <w:rPr>
          <w:rFonts w:ascii="Montserrat" w:eastAsia="Montserrat" w:hAnsi="Montserrat" w:cs="Montserrat"/>
          <w:sz w:val="20"/>
          <w:szCs w:val="20"/>
        </w:rPr>
        <w:t>4a.</w:t>
      </w:r>
      <w:r>
        <w:tab/>
      </w:r>
      <w:r w:rsidRPr="5E01E219">
        <w:rPr>
          <w:rFonts w:ascii="Montserrat" w:eastAsia="Montserrat" w:hAnsi="Montserrat" w:cs="Montserrat"/>
          <w:sz w:val="20"/>
          <w:szCs w:val="20"/>
        </w:rPr>
        <w:t>Email from NSF to Principal Investigators Introducing the Evaluation</w:t>
      </w:r>
    </w:p>
    <w:p w:rsidR="004D5518" w:rsidP="004D5518" w14:paraId="7A3DFBCD" w14:textId="77777777">
      <w:pPr>
        <w:spacing w:line="240" w:lineRule="auto"/>
      </w:pPr>
      <w:r w:rsidRPr="5E01E219">
        <w:rPr>
          <w:rFonts w:ascii="Montserrat" w:eastAsia="Montserrat" w:hAnsi="Montserrat" w:cs="Montserrat"/>
          <w:sz w:val="20"/>
          <w:szCs w:val="20"/>
        </w:rPr>
        <w:t>4b.</w:t>
      </w:r>
      <w:r>
        <w:tab/>
      </w:r>
      <w:r w:rsidRPr="5E01E219">
        <w:rPr>
          <w:rFonts w:ascii="Montserrat" w:eastAsia="Montserrat" w:hAnsi="Montserrat" w:cs="Montserrat"/>
          <w:sz w:val="20"/>
          <w:szCs w:val="20"/>
        </w:rPr>
        <w:t>Email from NSF to Current/Former Scholars/Fellows</w:t>
      </w:r>
    </w:p>
    <w:p w:rsidR="004D5518" w:rsidP="004D5518" w14:paraId="36F1E80D" w14:textId="77777777">
      <w:pPr>
        <w:spacing w:line="240" w:lineRule="auto"/>
      </w:pPr>
      <w:r w:rsidRPr="5E01E219">
        <w:rPr>
          <w:rFonts w:ascii="Montserrat" w:eastAsia="Montserrat" w:hAnsi="Montserrat" w:cs="Montserrat"/>
          <w:sz w:val="20"/>
          <w:szCs w:val="20"/>
        </w:rPr>
        <w:t>4c.</w:t>
      </w:r>
      <w:r>
        <w:tab/>
      </w:r>
      <w:r w:rsidRPr="5E01E219">
        <w:rPr>
          <w:rFonts w:ascii="Montserrat" w:eastAsia="Montserrat" w:hAnsi="Montserrat" w:cs="Montserrat"/>
          <w:sz w:val="20"/>
          <w:szCs w:val="20"/>
        </w:rPr>
        <w:t>Reminder for Partial Demographic Questionnaire (All Respondent Types)</w:t>
      </w:r>
    </w:p>
    <w:p w:rsidR="004D5518" w:rsidP="004D5518" w14:paraId="796008DF" w14:textId="77777777">
      <w:pPr>
        <w:spacing w:line="240" w:lineRule="auto"/>
      </w:pPr>
      <w:r w:rsidRPr="5E01E219">
        <w:rPr>
          <w:rFonts w:ascii="Montserrat" w:eastAsia="Montserrat" w:hAnsi="Montserrat" w:cs="Montserrat"/>
          <w:sz w:val="20"/>
          <w:szCs w:val="20"/>
        </w:rPr>
        <w:t>4d.</w:t>
      </w:r>
      <w:r>
        <w:tab/>
      </w:r>
      <w:r w:rsidRPr="5E01E219">
        <w:rPr>
          <w:rFonts w:ascii="Montserrat" w:eastAsia="Montserrat" w:hAnsi="Montserrat" w:cs="Montserrat"/>
          <w:sz w:val="20"/>
          <w:szCs w:val="20"/>
        </w:rPr>
        <w:t>Final Reminder for Partial Demographic Questionnaire (All Respondent Types)</w:t>
      </w:r>
    </w:p>
    <w:p w:rsidR="004D5518" w:rsidP="004D5518" w14:paraId="74413E28" w14:textId="77777777">
      <w:pPr>
        <w:spacing w:line="240" w:lineRule="auto"/>
        <w:ind w:left="720" w:hanging="720"/>
      </w:pPr>
      <w:r w:rsidRPr="5E01E219">
        <w:rPr>
          <w:rFonts w:ascii="Montserrat" w:eastAsia="Montserrat" w:hAnsi="Montserrat" w:cs="Montserrat"/>
          <w:sz w:val="20"/>
          <w:szCs w:val="20"/>
        </w:rPr>
        <w:t>5a.</w:t>
      </w:r>
      <w:r>
        <w:tab/>
      </w:r>
      <w:r w:rsidRPr="5E01E219">
        <w:rPr>
          <w:rFonts w:ascii="Montserrat" w:eastAsia="Montserrat" w:hAnsi="Montserrat" w:cs="Montserrat"/>
          <w:sz w:val="20"/>
          <w:szCs w:val="20"/>
        </w:rPr>
        <w:t>Questionnaire Invitation Email for Evaluators, Faculty, K-12 Leaders, and Program Coordinators</w:t>
      </w:r>
    </w:p>
    <w:p w:rsidR="004D5518" w:rsidP="004D5518" w14:paraId="05FA7AFF" w14:textId="77777777">
      <w:pPr>
        <w:spacing w:line="240" w:lineRule="auto"/>
      </w:pPr>
      <w:r w:rsidRPr="5E01E219">
        <w:rPr>
          <w:rFonts w:ascii="Montserrat" w:eastAsia="Montserrat" w:hAnsi="Montserrat" w:cs="Montserrat"/>
          <w:sz w:val="20"/>
          <w:szCs w:val="20"/>
        </w:rPr>
        <w:t>5b.</w:t>
      </w:r>
      <w:r>
        <w:tab/>
      </w:r>
      <w:r w:rsidRPr="5E01E219">
        <w:rPr>
          <w:rFonts w:ascii="Montserrat" w:eastAsia="Montserrat" w:hAnsi="Montserrat" w:cs="Montserrat"/>
          <w:sz w:val="20"/>
          <w:szCs w:val="20"/>
        </w:rPr>
        <w:t>Questionnaire Invitation Email for Principal Investigators</w:t>
      </w:r>
    </w:p>
    <w:p w:rsidR="004D5518" w:rsidP="004D5518" w14:paraId="754D42DA" w14:textId="77777777">
      <w:pPr>
        <w:spacing w:line="240" w:lineRule="auto"/>
      </w:pPr>
      <w:r w:rsidRPr="5E01E219">
        <w:rPr>
          <w:rFonts w:ascii="Montserrat" w:eastAsia="Montserrat" w:hAnsi="Montserrat" w:cs="Montserrat"/>
          <w:sz w:val="20"/>
          <w:szCs w:val="20"/>
        </w:rPr>
        <w:t>5c.</w:t>
      </w:r>
      <w:r>
        <w:tab/>
      </w:r>
      <w:r w:rsidRPr="5E01E219">
        <w:rPr>
          <w:rFonts w:ascii="Montserrat" w:eastAsia="Montserrat" w:hAnsi="Montserrat" w:cs="Montserrat"/>
          <w:sz w:val="20"/>
          <w:szCs w:val="20"/>
        </w:rPr>
        <w:t>Questionnaire Invitation Email for Potential Principal Investigators (Referred)</w:t>
      </w:r>
    </w:p>
    <w:p w:rsidR="004D5518" w:rsidP="004D5518" w14:paraId="300AAA92" w14:textId="77777777">
      <w:pPr>
        <w:spacing w:line="240" w:lineRule="auto"/>
        <w:ind w:left="720" w:hanging="720"/>
      </w:pPr>
      <w:r w:rsidRPr="5E01E219">
        <w:rPr>
          <w:rFonts w:ascii="Montserrat" w:eastAsia="Montserrat" w:hAnsi="Montserrat" w:cs="Montserrat"/>
          <w:sz w:val="20"/>
          <w:szCs w:val="20"/>
        </w:rPr>
        <w:t>5d.</w:t>
      </w:r>
      <w:r>
        <w:tab/>
      </w:r>
      <w:r w:rsidRPr="5E01E219">
        <w:rPr>
          <w:rFonts w:ascii="Montserrat" w:eastAsia="Montserrat" w:hAnsi="Montserrat" w:cs="Montserrat"/>
          <w:sz w:val="20"/>
          <w:szCs w:val="20"/>
        </w:rPr>
        <w:t>Questionnaire Invitation for Potential Principal Investigators (Original Contact - Non-Noyce Institutions)</w:t>
      </w:r>
    </w:p>
    <w:p w:rsidR="004D5518" w:rsidP="004D5518" w14:paraId="243E62CE" w14:textId="77777777">
      <w:pPr>
        <w:spacing w:line="240" w:lineRule="auto"/>
        <w:ind w:left="720" w:hanging="720"/>
      </w:pPr>
      <w:r w:rsidRPr="5E01E219">
        <w:rPr>
          <w:rFonts w:ascii="Montserrat" w:eastAsia="Montserrat" w:hAnsi="Montserrat" w:cs="Montserrat"/>
          <w:sz w:val="20"/>
          <w:szCs w:val="20"/>
        </w:rPr>
        <w:t>6a.</w:t>
      </w:r>
      <w:r>
        <w:tab/>
      </w:r>
      <w:r w:rsidRPr="5E01E219">
        <w:rPr>
          <w:rFonts w:ascii="Montserrat" w:eastAsia="Montserrat" w:hAnsi="Montserrat" w:cs="Montserrat"/>
          <w:sz w:val="20"/>
          <w:szCs w:val="20"/>
        </w:rPr>
        <w:t>Reminder - Questionnaire Invitation for Evaluators, Faculty, K-12 Leaders, and Program Coordinators</w:t>
      </w:r>
    </w:p>
    <w:p w:rsidR="004D5518" w:rsidP="004D5518" w14:paraId="0861426B" w14:textId="77777777">
      <w:pPr>
        <w:spacing w:line="240" w:lineRule="auto"/>
      </w:pPr>
      <w:r w:rsidRPr="5E01E219">
        <w:rPr>
          <w:rFonts w:ascii="Montserrat" w:eastAsia="Montserrat" w:hAnsi="Montserrat" w:cs="Montserrat"/>
          <w:sz w:val="20"/>
          <w:szCs w:val="20"/>
        </w:rPr>
        <w:t>6b.</w:t>
      </w:r>
      <w:r>
        <w:tab/>
      </w:r>
      <w:r w:rsidRPr="5E01E219">
        <w:rPr>
          <w:rFonts w:ascii="Montserrat" w:eastAsia="Montserrat" w:hAnsi="Montserrat" w:cs="Montserrat"/>
          <w:sz w:val="20"/>
          <w:szCs w:val="20"/>
        </w:rPr>
        <w:t>Reminder - Questionnaire Invitation for Principal Investigators</w:t>
      </w:r>
    </w:p>
    <w:p w:rsidR="004D5518" w:rsidP="004D5518" w14:paraId="163DC496" w14:textId="77777777">
      <w:pPr>
        <w:spacing w:line="240" w:lineRule="auto"/>
        <w:ind w:left="720" w:hanging="720"/>
      </w:pPr>
      <w:r w:rsidRPr="5E01E219">
        <w:rPr>
          <w:rFonts w:ascii="Montserrat" w:eastAsia="Montserrat" w:hAnsi="Montserrat" w:cs="Montserrat"/>
          <w:sz w:val="20"/>
          <w:szCs w:val="20"/>
        </w:rPr>
        <w:t>6c.</w:t>
      </w:r>
      <w:r>
        <w:tab/>
      </w:r>
      <w:r w:rsidRPr="5E01E219">
        <w:rPr>
          <w:rFonts w:ascii="Montserrat" w:eastAsia="Montserrat" w:hAnsi="Montserrat" w:cs="Montserrat"/>
          <w:sz w:val="20"/>
          <w:szCs w:val="20"/>
        </w:rPr>
        <w:t>Reminder - Questionnaire Invitation for Potential Principal Investigators (Referred)</w:t>
      </w:r>
    </w:p>
    <w:p w:rsidR="004D5518" w:rsidP="004D5518" w14:paraId="5AAB6D6E" w14:textId="77777777">
      <w:pPr>
        <w:spacing w:line="240" w:lineRule="auto"/>
        <w:ind w:left="720" w:hanging="720"/>
      </w:pPr>
      <w:r w:rsidRPr="5E01E219">
        <w:rPr>
          <w:rFonts w:ascii="Montserrat" w:eastAsia="Montserrat" w:hAnsi="Montserrat" w:cs="Montserrat"/>
          <w:sz w:val="20"/>
          <w:szCs w:val="20"/>
        </w:rPr>
        <w:t>6d.</w:t>
      </w:r>
      <w:r>
        <w:tab/>
      </w:r>
      <w:r w:rsidRPr="5E01E219">
        <w:rPr>
          <w:rFonts w:ascii="Montserrat" w:eastAsia="Montserrat" w:hAnsi="Montserrat" w:cs="Montserrat"/>
          <w:sz w:val="20"/>
          <w:szCs w:val="20"/>
        </w:rPr>
        <w:t>Reminder - Questionnaire Invitation for Potential Principal Investigators (Original Contact - Non-Noyce Institutions)</w:t>
      </w:r>
    </w:p>
    <w:p w:rsidR="004D5518" w:rsidP="004D5518" w14:paraId="7D9204FA" w14:textId="77777777">
      <w:pPr>
        <w:spacing w:line="240" w:lineRule="auto"/>
        <w:ind w:left="720" w:hanging="720"/>
      </w:pPr>
      <w:r w:rsidRPr="5E01E219">
        <w:rPr>
          <w:rFonts w:ascii="Montserrat" w:eastAsia="Montserrat" w:hAnsi="Montserrat" w:cs="Montserrat"/>
          <w:sz w:val="20"/>
          <w:szCs w:val="20"/>
        </w:rPr>
        <w:t>7a.</w:t>
      </w:r>
      <w:r>
        <w:tab/>
      </w:r>
      <w:r w:rsidRPr="5E01E219">
        <w:rPr>
          <w:rFonts w:ascii="Montserrat" w:eastAsia="Montserrat" w:hAnsi="Montserrat" w:cs="Montserrat"/>
          <w:sz w:val="20"/>
          <w:szCs w:val="20"/>
        </w:rPr>
        <w:t>Final Reminder - Questionnaire Invitation for Evaluators, Faculty, K-12 Leaders, and Program Coordinators</w:t>
      </w:r>
    </w:p>
    <w:p w:rsidR="004D5518" w:rsidP="004D5518" w14:paraId="65D5D9DD" w14:textId="77777777">
      <w:pPr>
        <w:spacing w:line="240" w:lineRule="auto"/>
      </w:pPr>
      <w:r w:rsidRPr="5E01E219">
        <w:rPr>
          <w:rFonts w:ascii="Montserrat" w:eastAsia="Montserrat" w:hAnsi="Montserrat" w:cs="Montserrat"/>
          <w:sz w:val="20"/>
          <w:szCs w:val="20"/>
        </w:rPr>
        <w:t>7b.</w:t>
      </w:r>
      <w:r>
        <w:tab/>
      </w:r>
      <w:r w:rsidRPr="5E01E219">
        <w:rPr>
          <w:rFonts w:ascii="Montserrat" w:eastAsia="Montserrat" w:hAnsi="Montserrat" w:cs="Montserrat"/>
          <w:sz w:val="20"/>
          <w:szCs w:val="20"/>
        </w:rPr>
        <w:t>Final Reminder - Questionnaire Invitation for Principal Investigators</w:t>
      </w:r>
    </w:p>
    <w:p w:rsidR="004D5518" w:rsidP="004D5518" w14:paraId="5813D477" w14:textId="77777777">
      <w:pPr>
        <w:spacing w:line="240" w:lineRule="auto"/>
        <w:ind w:left="720" w:hanging="720"/>
      </w:pPr>
      <w:r w:rsidRPr="5E01E219">
        <w:rPr>
          <w:rFonts w:ascii="Montserrat" w:eastAsia="Montserrat" w:hAnsi="Montserrat" w:cs="Montserrat"/>
          <w:sz w:val="20"/>
          <w:szCs w:val="20"/>
        </w:rPr>
        <w:t>7c.</w:t>
      </w:r>
      <w:r>
        <w:tab/>
      </w:r>
      <w:r w:rsidRPr="5E01E219">
        <w:rPr>
          <w:rFonts w:ascii="Montserrat" w:eastAsia="Montserrat" w:hAnsi="Montserrat" w:cs="Montserrat"/>
          <w:sz w:val="20"/>
          <w:szCs w:val="20"/>
        </w:rPr>
        <w:t>Final Reminder - Questionnaire Invitation for Potential Principal Investigators (Referred)</w:t>
      </w:r>
    </w:p>
    <w:p w:rsidR="004D5518" w:rsidP="004D5518" w14:paraId="0BCAC9A0" w14:textId="77777777">
      <w:pPr>
        <w:spacing w:line="240" w:lineRule="auto"/>
        <w:ind w:left="720" w:hanging="720"/>
      </w:pPr>
      <w:r w:rsidRPr="5E01E219">
        <w:rPr>
          <w:rFonts w:ascii="Montserrat" w:eastAsia="Montserrat" w:hAnsi="Montserrat" w:cs="Montserrat"/>
          <w:sz w:val="20"/>
          <w:szCs w:val="20"/>
        </w:rPr>
        <w:t>7d.</w:t>
      </w:r>
      <w:r>
        <w:tab/>
      </w:r>
      <w:r w:rsidRPr="5E01E219">
        <w:rPr>
          <w:rFonts w:ascii="Montserrat" w:eastAsia="Montserrat" w:hAnsi="Montserrat" w:cs="Montserrat"/>
          <w:sz w:val="20"/>
          <w:szCs w:val="20"/>
        </w:rPr>
        <w:t>Final Reminder - Questionnaire Invitation for Potential Principal Investigators (Original Contact - Non-Noyce Institutions)</w:t>
      </w:r>
    </w:p>
    <w:p w:rsidR="004D5518" w:rsidP="004D5518" w14:paraId="7DA5C448" w14:textId="77777777">
      <w:pPr>
        <w:spacing w:line="240" w:lineRule="auto"/>
      </w:pPr>
      <w:r w:rsidRPr="5E01E219">
        <w:rPr>
          <w:rFonts w:ascii="Montserrat" w:eastAsia="Montserrat" w:hAnsi="Montserrat" w:cs="Montserrat"/>
          <w:sz w:val="20"/>
          <w:szCs w:val="20"/>
        </w:rPr>
        <w:t>8a.</w:t>
      </w:r>
      <w:r>
        <w:tab/>
      </w:r>
      <w:r w:rsidRPr="5E01E219">
        <w:rPr>
          <w:rFonts w:ascii="Montserrat" w:eastAsia="Montserrat" w:hAnsi="Montserrat" w:cs="Montserrat"/>
          <w:sz w:val="20"/>
          <w:szCs w:val="20"/>
        </w:rPr>
        <w:t>Request for Principal Investigator to Forward Invitation Email (PI is Participating)</w:t>
      </w:r>
    </w:p>
    <w:p w:rsidR="004D5518" w:rsidP="004D5518" w14:paraId="5B67F118" w14:textId="77777777">
      <w:pPr>
        <w:spacing w:line="240" w:lineRule="auto"/>
        <w:ind w:left="720" w:hanging="720"/>
      </w:pPr>
      <w:r w:rsidRPr="5E01E219">
        <w:rPr>
          <w:rFonts w:ascii="Montserrat" w:eastAsia="Montserrat" w:hAnsi="Montserrat" w:cs="Montserrat"/>
          <w:sz w:val="20"/>
          <w:szCs w:val="20"/>
        </w:rPr>
        <w:t>8b.</w:t>
      </w:r>
      <w:r>
        <w:tab/>
      </w:r>
      <w:r w:rsidRPr="5E01E219">
        <w:rPr>
          <w:rFonts w:ascii="Montserrat" w:eastAsia="Montserrat" w:hAnsi="Montserrat" w:cs="Montserrat"/>
          <w:sz w:val="20"/>
          <w:szCs w:val="20"/>
        </w:rPr>
        <w:t>Request for Principal Investigator to Forward Invitation Email (PI is Not Participating)</w:t>
      </w:r>
    </w:p>
    <w:p w:rsidR="004D5518" w:rsidP="004D5518" w14:paraId="3D9917FC" w14:textId="77777777">
      <w:pPr>
        <w:spacing w:line="240" w:lineRule="auto"/>
        <w:ind w:left="720" w:hanging="720"/>
      </w:pPr>
      <w:r w:rsidRPr="5E01E219">
        <w:rPr>
          <w:rFonts w:ascii="Montserrat" w:eastAsia="Montserrat" w:hAnsi="Montserrat" w:cs="Montserrat"/>
          <w:sz w:val="20"/>
          <w:szCs w:val="20"/>
        </w:rPr>
        <w:t>8c.</w:t>
      </w:r>
      <w:r>
        <w:tab/>
      </w:r>
      <w:r w:rsidRPr="5E01E219">
        <w:rPr>
          <w:rFonts w:ascii="Montserrat" w:eastAsia="Montserrat" w:hAnsi="Montserrat" w:cs="Montserrat"/>
          <w:sz w:val="20"/>
          <w:szCs w:val="20"/>
        </w:rPr>
        <w:t>Reminder - Request for Principal Investigator to Forward Invitation Email (PI is Not Participating)</w:t>
      </w:r>
    </w:p>
    <w:p w:rsidR="004D5518" w:rsidP="004D5518" w14:paraId="3539F876" w14:textId="77777777">
      <w:pPr>
        <w:spacing w:line="240" w:lineRule="auto"/>
        <w:ind w:left="720" w:hanging="720"/>
      </w:pPr>
      <w:r w:rsidRPr="5E01E219">
        <w:rPr>
          <w:rFonts w:ascii="Montserrat" w:eastAsia="Montserrat" w:hAnsi="Montserrat" w:cs="Montserrat"/>
          <w:sz w:val="20"/>
          <w:szCs w:val="20"/>
        </w:rPr>
        <w:t>8d.</w:t>
      </w:r>
      <w:r>
        <w:tab/>
      </w:r>
      <w:r w:rsidRPr="5E01E219">
        <w:rPr>
          <w:rFonts w:ascii="Montserrat" w:eastAsia="Montserrat" w:hAnsi="Montserrat" w:cs="Montserrat"/>
          <w:sz w:val="20"/>
          <w:szCs w:val="20"/>
        </w:rPr>
        <w:t>Final Reminder - Request for Principal Investigator to Forward Invitation Email (PI is Not Participating)</w:t>
      </w:r>
    </w:p>
    <w:p w:rsidR="004D5518" w:rsidP="004D5518" w14:paraId="0BFD9F83" w14:textId="77777777">
      <w:pPr>
        <w:spacing w:line="240" w:lineRule="auto"/>
      </w:pPr>
      <w:r w:rsidRPr="5E01E219">
        <w:rPr>
          <w:rFonts w:ascii="Montserrat" w:eastAsia="Montserrat" w:hAnsi="Montserrat" w:cs="Montserrat"/>
          <w:sz w:val="20"/>
          <w:szCs w:val="20"/>
        </w:rPr>
        <w:t>8e.</w:t>
      </w:r>
      <w:r>
        <w:tab/>
      </w:r>
      <w:r w:rsidRPr="5E01E219">
        <w:rPr>
          <w:rFonts w:ascii="Montserrat" w:eastAsia="Montserrat" w:hAnsi="Montserrat" w:cs="Montserrat"/>
          <w:sz w:val="20"/>
          <w:szCs w:val="20"/>
        </w:rPr>
        <w:t>Form to Collect Potential Participant Contact Information from PIs</w:t>
      </w:r>
    </w:p>
    <w:p w:rsidR="004D5518" w:rsidP="004D5518" w14:paraId="1BDD137F" w14:textId="77777777">
      <w:pPr>
        <w:spacing w:line="240" w:lineRule="auto"/>
        <w:ind w:left="720" w:hanging="720"/>
      </w:pPr>
      <w:r w:rsidRPr="5E01E219">
        <w:rPr>
          <w:rFonts w:ascii="Montserrat" w:eastAsia="Montserrat" w:hAnsi="Montserrat" w:cs="Montserrat"/>
          <w:sz w:val="20"/>
          <w:szCs w:val="20"/>
        </w:rPr>
        <w:t>9a.</w:t>
      </w:r>
      <w:r>
        <w:tab/>
      </w:r>
      <w:r w:rsidRPr="5E01E219">
        <w:rPr>
          <w:rFonts w:ascii="Montserrat" w:eastAsia="Montserrat" w:hAnsi="Montserrat" w:cs="Montserrat"/>
          <w:sz w:val="20"/>
          <w:szCs w:val="20"/>
        </w:rPr>
        <w:t>Focus Group Invitation for Evaluators, Faculty, K-12 Leaders, Program Coordinators, and Current/Former Scholars/Fellows</w:t>
      </w:r>
    </w:p>
    <w:p w:rsidR="004D5518" w:rsidP="004D5518" w14:paraId="0B41BDBD" w14:textId="77777777">
      <w:pPr>
        <w:spacing w:line="240" w:lineRule="auto"/>
        <w:ind w:left="720" w:hanging="720"/>
      </w:pPr>
      <w:r w:rsidRPr="5E01E219">
        <w:rPr>
          <w:rFonts w:ascii="Montserrat" w:eastAsia="Montserrat" w:hAnsi="Montserrat" w:cs="Montserrat"/>
          <w:sz w:val="20"/>
          <w:szCs w:val="20"/>
        </w:rPr>
        <w:t>9b.</w:t>
      </w:r>
      <w:r>
        <w:tab/>
      </w:r>
      <w:r w:rsidRPr="5E01E219">
        <w:rPr>
          <w:rFonts w:ascii="Montserrat" w:eastAsia="Montserrat" w:hAnsi="Montserrat" w:cs="Montserrat"/>
          <w:sz w:val="20"/>
          <w:szCs w:val="20"/>
        </w:rPr>
        <w:t>Interview Invitation for Principal Investigators and Potential Principal Investigators</w:t>
      </w:r>
    </w:p>
    <w:p w:rsidR="004D5518" w:rsidP="004D5518" w14:paraId="7418C3E3" w14:textId="77777777">
      <w:pPr>
        <w:spacing w:line="240" w:lineRule="auto"/>
      </w:pPr>
      <w:r w:rsidRPr="5E01E219">
        <w:rPr>
          <w:rFonts w:ascii="Montserrat" w:eastAsia="Montserrat" w:hAnsi="Montserrat" w:cs="Montserrat"/>
          <w:sz w:val="20"/>
          <w:szCs w:val="20"/>
        </w:rPr>
        <w:t>9c.</w:t>
      </w:r>
      <w:r>
        <w:tab/>
      </w:r>
      <w:r w:rsidRPr="5E01E219">
        <w:rPr>
          <w:rFonts w:ascii="Montserrat" w:eastAsia="Montserrat" w:hAnsi="Montserrat" w:cs="Montserrat"/>
          <w:sz w:val="20"/>
          <w:szCs w:val="20"/>
        </w:rPr>
        <w:t>Focus Group Invitation for AAAS Staff</w:t>
      </w:r>
    </w:p>
    <w:p w:rsidR="004D5518" w:rsidP="004D5518" w14:paraId="751FDF8F" w14:textId="77777777">
      <w:pPr>
        <w:spacing w:line="240" w:lineRule="auto"/>
      </w:pPr>
      <w:r w:rsidRPr="5E01E219">
        <w:rPr>
          <w:rFonts w:ascii="Montserrat" w:eastAsia="Montserrat" w:hAnsi="Montserrat" w:cs="Montserrat"/>
          <w:sz w:val="20"/>
          <w:szCs w:val="20"/>
        </w:rPr>
        <w:t>9d.</w:t>
      </w:r>
      <w:r>
        <w:tab/>
      </w:r>
      <w:r w:rsidRPr="5E01E219">
        <w:rPr>
          <w:rFonts w:ascii="Montserrat" w:eastAsia="Montserrat" w:hAnsi="Montserrat" w:cs="Montserrat"/>
          <w:sz w:val="20"/>
          <w:szCs w:val="20"/>
        </w:rPr>
        <w:t>Focus Group Invitation for NSF Staff</w:t>
      </w:r>
    </w:p>
    <w:p w:rsidR="004D5518" w:rsidP="004D5518" w14:paraId="62D07A24" w14:textId="77777777">
      <w:pPr>
        <w:spacing w:line="240" w:lineRule="auto"/>
        <w:ind w:left="720" w:hanging="720"/>
      </w:pPr>
      <w:r w:rsidRPr="5E01E219">
        <w:rPr>
          <w:rFonts w:ascii="Montserrat" w:eastAsia="Montserrat" w:hAnsi="Montserrat" w:cs="Montserrat"/>
          <w:sz w:val="20"/>
          <w:szCs w:val="20"/>
        </w:rPr>
        <w:t>10a.</w:t>
      </w:r>
      <w:r>
        <w:tab/>
      </w:r>
      <w:r w:rsidRPr="5E01E219">
        <w:rPr>
          <w:rFonts w:ascii="Montserrat" w:eastAsia="Montserrat" w:hAnsi="Montserrat" w:cs="Montserrat"/>
          <w:sz w:val="20"/>
          <w:szCs w:val="20"/>
        </w:rPr>
        <w:t>Reminder - Focus Group Invitation for Evaluators, Faculty, K-12 Leaders, Program Coordinator, and Current/Former Scholars/Fellows</w:t>
      </w:r>
    </w:p>
    <w:p w:rsidR="004D5518" w:rsidP="004D5518" w14:paraId="72EAA765" w14:textId="77777777">
      <w:pPr>
        <w:spacing w:line="240" w:lineRule="auto"/>
        <w:ind w:left="720" w:hanging="720"/>
      </w:pPr>
      <w:r w:rsidRPr="5E01E219">
        <w:rPr>
          <w:rFonts w:ascii="Montserrat" w:eastAsia="Montserrat" w:hAnsi="Montserrat" w:cs="Montserrat"/>
          <w:sz w:val="20"/>
          <w:szCs w:val="20"/>
        </w:rPr>
        <w:t>10b.</w:t>
      </w:r>
      <w:r>
        <w:tab/>
      </w:r>
      <w:r w:rsidRPr="5E01E219">
        <w:rPr>
          <w:rFonts w:ascii="Montserrat" w:eastAsia="Montserrat" w:hAnsi="Montserrat" w:cs="Montserrat"/>
          <w:sz w:val="20"/>
          <w:szCs w:val="20"/>
        </w:rPr>
        <w:t>Reminder - Interview Invitation for Principal Investigators and Potential Principal Investigators</w:t>
      </w:r>
    </w:p>
    <w:p w:rsidR="004D5518" w:rsidP="004D5518" w14:paraId="2F24B23F" w14:textId="77777777">
      <w:pPr>
        <w:spacing w:line="240" w:lineRule="auto"/>
      </w:pPr>
      <w:r w:rsidRPr="5E01E219">
        <w:rPr>
          <w:rFonts w:ascii="Montserrat" w:eastAsia="Montserrat" w:hAnsi="Montserrat" w:cs="Montserrat"/>
          <w:sz w:val="20"/>
          <w:szCs w:val="20"/>
        </w:rPr>
        <w:t>10c.</w:t>
      </w:r>
      <w:r>
        <w:tab/>
      </w:r>
      <w:r w:rsidRPr="5E01E219">
        <w:rPr>
          <w:rFonts w:ascii="Montserrat" w:eastAsia="Montserrat" w:hAnsi="Montserrat" w:cs="Montserrat"/>
          <w:sz w:val="20"/>
          <w:szCs w:val="20"/>
        </w:rPr>
        <w:t>Reminder - Focus Group Invitation for AAAS Staff</w:t>
      </w:r>
    </w:p>
    <w:p w:rsidR="004D5518" w:rsidP="004D5518" w14:paraId="2DD6EB96" w14:textId="77777777">
      <w:pPr>
        <w:spacing w:line="240" w:lineRule="auto"/>
      </w:pPr>
      <w:r w:rsidRPr="5E01E219">
        <w:rPr>
          <w:rFonts w:ascii="Montserrat" w:eastAsia="Montserrat" w:hAnsi="Montserrat" w:cs="Montserrat"/>
          <w:sz w:val="20"/>
          <w:szCs w:val="20"/>
        </w:rPr>
        <w:t>10d.</w:t>
      </w:r>
      <w:r>
        <w:tab/>
      </w:r>
      <w:r w:rsidRPr="5E01E219">
        <w:rPr>
          <w:rFonts w:ascii="Montserrat" w:eastAsia="Montserrat" w:hAnsi="Montserrat" w:cs="Montserrat"/>
          <w:sz w:val="20"/>
          <w:szCs w:val="20"/>
        </w:rPr>
        <w:t>Reminder - Focus Group Invitation for NSF Staff</w:t>
      </w:r>
    </w:p>
    <w:p w:rsidR="004D5518" w:rsidP="004D5518" w14:paraId="2918A506" w14:textId="14D930ED">
      <w:pPr>
        <w:spacing w:line="240" w:lineRule="auto"/>
        <w:ind w:left="720" w:hanging="720"/>
      </w:pPr>
      <w:r w:rsidRPr="5E01E219">
        <w:rPr>
          <w:rFonts w:ascii="Montserrat" w:eastAsia="Montserrat" w:hAnsi="Montserrat" w:cs="Montserrat"/>
          <w:sz w:val="20"/>
          <w:szCs w:val="20"/>
        </w:rPr>
        <w:t>11a.</w:t>
      </w:r>
      <w:r>
        <w:tab/>
      </w:r>
      <w:r w:rsidRPr="5E01E219">
        <w:rPr>
          <w:rFonts w:ascii="Montserrat" w:eastAsia="Montserrat" w:hAnsi="Montserrat" w:cs="Montserrat"/>
          <w:sz w:val="20"/>
          <w:szCs w:val="20"/>
        </w:rPr>
        <w:t xml:space="preserve">Final Reminder - Focus Group Invitation for Evaluators, Faculty, K-12 Leaders, Program Coordinator, </w:t>
      </w:r>
      <w:r w:rsidR="00AB33E7">
        <w:rPr>
          <w:rFonts w:ascii="Montserrat" w:eastAsia="Montserrat" w:hAnsi="Montserrat" w:cs="Montserrat"/>
          <w:sz w:val="20"/>
          <w:szCs w:val="20"/>
        </w:rPr>
        <w:t xml:space="preserve">and Current/Former </w:t>
      </w:r>
      <w:r w:rsidRPr="5E01E219">
        <w:rPr>
          <w:rFonts w:ascii="Montserrat" w:eastAsia="Montserrat" w:hAnsi="Montserrat" w:cs="Montserrat"/>
          <w:sz w:val="20"/>
          <w:szCs w:val="20"/>
        </w:rPr>
        <w:t>Scholars/Fellows</w:t>
      </w:r>
    </w:p>
    <w:p w:rsidR="004D5518" w:rsidP="004D5518" w14:paraId="317F8E41" w14:textId="77777777">
      <w:pPr>
        <w:spacing w:line="240" w:lineRule="auto"/>
        <w:ind w:left="720" w:hanging="720"/>
      </w:pPr>
      <w:r w:rsidRPr="5E01E219">
        <w:rPr>
          <w:rFonts w:ascii="Montserrat" w:eastAsia="Montserrat" w:hAnsi="Montserrat" w:cs="Montserrat"/>
          <w:sz w:val="20"/>
          <w:szCs w:val="20"/>
        </w:rPr>
        <w:t>11b.</w:t>
      </w:r>
      <w:r>
        <w:tab/>
      </w:r>
      <w:r w:rsidRPr="5E01E219">
        <w:rPr>
          <w:rFonts w:ascii="Montserrat" w:eastAsia="Montserrat" w:hAnsi="Montserrat" w:cs="Montserrat"/>
          <w:sz w:val="20"/>
          <w:szCs w:val="20"/>
        </w:rPr>
        <w:t>Final Reminder - Interview Invitation for Principal Investigators and Potential Principal Investigators</w:t>
      </w:r>
    </w:p>
    <w:p w:rsidR="004D5518" w:rsidP="004D5518" w14:paraId="05811A80" w14:textId="77777777">
      <w:pPr>
        <w:spacing w:line="240" w:lineRule="auto"/>
      </w:pPr>
      <w:r w:rsidRPr="5E01E219">
        <w:rPr>
          <w:rFonts w:ascii="Montserrat" w:eastAsia="Montserrat" w:hAnsi="Montserrat" w:cs="Montserrat"/>
          <w:sz w:val="20"/>
          <w:szCs w:val="20"/>
        </w:rPr>
        <w:t>11c.</w:t>
      </w:r>
      <w:r>
        <w:tab/>
      </w:r>
      <w:r w:rsidRPr="5E01E219">
        <w:rPr>
          <w:rFonts w:ascii="Montserrat" w:eastAsia="Montserrat" w:hAnsi="Montserrat" w:cs="Montserrat"/>
          <w:sz w:val="20"/>
          <w:szCs w:val="20"/>
        </w:rPr>
        <w:t>Final Reminder - Focus Group Invitation for AAAS Staff</w:t>
      </w:r>
    </w:p>
    <w:p w:rsidR="004D5518" w:rsidP="004D5518" w14:paraId="44E24D88" w14:textId="77777777">
      <w:pPr>
        <w:spacing w:line="240" w:lineRule="auto"/>
      </w:pPr>
      <w:r w:rsidRPr="5E01E219">
        <w:rPr>
          <w:rFonts w:ascii="Montserrat" w:eastAsia="Montserrat" w:hAnsi="Montserrat" w:cs="Montserrat"/>
          <w:sz w:val="20"/>
          <w:szCs w:val="20"/>
        </w:rPr>
        <w:t>11d.</w:t>
      </w:r>
      <w:r>
        <w:tab/>
      </w:r>
      <w:r w:rsidRPr="5E01E219">
        <w:rPr>
          <w:rFonts w:ascii="Montserrat" w:eastAsia="Montserrat" w:hAnsi="Montserrat" w:cs="Montserrat"/>
          <w:sz w:val="20"/>
          <w:szCs w:val="20"/>
        </w:rPr>
        <w:t>Final Reminder - Focus Group Invitation for NSF Staff</w:t>
      </w:r>
    </w:p>
    <w:p w:rsidR="004D5518" w:rsidP="004D5518" w14:paraId="38C53A9D" w14:textId="77777777">
      <w:pPr>
        <w:spacing w:line="240" w:lineRule="auto"/>
      </w:pPr>
      <w:r w:rsidRPr="5E01E219">
        <w:rPr>
          <w:rFonts w:ascii="Montserrat" w:eastAsia="Montserrat" w:hAnsi="Montserrat" w:cs="Montserrat"/>
          <w:sz w:val="20"/>
          <w:szCs w:val="20"/>
        </w:rPr>
        <w:t>12a.</w:t>
      </w:r>
      <w:r>
        <w:tab/>
      </w:r>
      <w:r w:rsidRPr="5E01E219">
        <w:rPr>
          <w:rFonts w:ascii="Montserrat" w:eastAsia="Montserrat" w:hAnsi="Montserrat" w:cs="Montserrat"/>
          <w:sz w:val="20"/>
          <w:szCs w:val="20"/>
        </w:rPr>
        <w:t>Scheduling Confirmation (All Focus Group and Interview Participants)</w:t>
      </w:r>
    </w:p>
    <w:p w:rsidR="004D5518" w:rsidP="004D5518" w14:paraId="01667B92" w14:textId="77777777">
      <w:pPr>
        <w:spacing w:line="240" w:lineRule="auto"/>
      </w:pPr>
      <w:r w:rsidRPr="5E01E219">
        <w:rPr>
          <w:rFonts w:ascii="Montserrat" w:eastAsia="Montserrat" w:hAnsi="Montserrat" w:cs="Montserrat"/>
          <w:sz w:val="20"/>
          <w:szCs w:val="20"/>
        </w:rPr>
        <w:t>12b.</w:t>
      </w:r>
      <w:r>
        <w:tab/>
      </w:r>
      <w:r w:rsidRPr="5E01E219">
        <w:rPr>
          <w:rFonts w:ascii="Montserrat" w:eastAsia="Montserrat" w:hAnsi="Montserrat" w:cs="Montserrat"/>
          <w:sz w:val="20"/>
          <w:szCs w:val="20"/>
        </w:rPr>
        <w:t>Reminder and Meeting Info (All FG and Interview Participants)</w:t>
      </w:r>
    </w:p>
    <w:p w:rsidR="004D5518" w:rsidP="004D5518" w14:paraId="539F3E0B" w14:textId="77777777">
      <w:pPr>
        <w:spacing w:line="240" w:lineRule="auto"/>
      </w:pPr>
      <w:r w:rsidRPr="5E01E219">
        <w:rPr>
          <w:rFonts w:ascii="Montserrat" w:eastAsia="Montserrat" w:hAnsi="Montserrat" w:cs="Montserrat"/>
          <w:sz w:val="20"/>
          <w:szCs w:val="20"/>
        </w:rPr>
        <w:t>12c.</w:t>
      </w:r>
      <w:r>
        <w:tab/>
      </w:r>
      <w:r w:rsidRPr="5E01E219">
        <w:rPr>
          <w:rFonts w:ascii="Montserrat" w:eastAsia="Montserrat" w:hAnsi="Montserrat" w:cs="Montserrat"/>
          <w:sz w:val="20"/>
          <w:szCs w:val="20"/>
        </w:rPr>
        <w:t>Thank You Email (All FG and Interview Participants)</w:t>
      </w:r>
    </w:p>
    <w:p w:rsidR="004D5518" w:rsidP="004D5518" w14:paraId="1F1C1A12" w14:textId="77777777">
      <w:pPr>
        <w:spacing w:line="240" w:lineRule="auto"/>
      </w:pPr>
      <w:r w:rsidRPr="5E01E219">
        <w:rPr>
          <w:rFonts w:ascii="Montserrat" w:eastAsia="Montserrat" w:hAnsi="Montserrat" w:cs="Montserrat"/>
          <w:sz w:val="20"/>
          <w:szCs w:val="20"/>
        </w:rPr>
        <w:t>12d.</w:t>
      </w:r>
      <w:r>
        <w:tab/>
      </w:r>
      <w:r w:rsidRPr="5E01E219">
        <w:rPr>
          <w:rFonts w:ascii="Montserrat" w:eastAsia="Montserrat" w:hAnsi="Montserrat" w:cs="Montserrat"/>
          <w:sz w:val="20"/>
          <w:szCs w:val="20"/>
        </w:rPr>
        <w:t>No-Show Follow-Up Email (All Participants)</w:t>
      </w:r>
    </w:p>
    <w:p w:rsidR="004D5518" w:rsidP="004D5518" w14:paraId="1420DCF7" w14:textId="77777777">
      <w:pPr>
        <w:spacing w:line="240" w:lineRule="auto"/>
      </w:pPr>
      <w:r w:rsidRPr="5E01E219">
        <w:rPr>
          <w:rFonts w:ascii="Montserrat" w:eastAsia="Montserrat" w:hAnsi="Montserrat" w:cs="Montserrat"/>
          <w:sz w:val="20"/>
          <w:szCs w:val="20"/>
        </w:rPr>
        <w:t>13a.</w:t>
      </w:r>
      <w:r>
        <w:tab/>
      </w:r>
      <w:r w:rsidRPr="5E01E219">
        <w:rPr>
          <w:rFonts w:ascii="Montserrat" w:eastAsia="Montserrat" w:hAnsi="Montserrat" w:cs="Montserrat"/>
          <w:sz w:val="20"/>
          <w:szCs w:val="20"/>
        </w:rPr>
        <w:t>Newsletter/Social Media Post Recruitment Text</w:t>
      </w:r>
    </w:p>
    <w:p w:rsidR="004D5518" w:rsidP="004D5518" w14:paraId="4BC99A97" w14:textId="77777777">
      <w:pPr>
        <w:spacing w:line="240" w:lineRule="auto"/>
      </w:pPr>
      <w:r w:rsidRPr="5E01E219">
        <w:rPr>
          <w:rFonts w:ascii="Montserrat" w:eastAsia="Montserrat" w:hAnsi="Montserrat" w:cs="Montserrat"/>
          <w:sz w:val="20"/>
          <w:szCs w:val="20"/>
        </w:rPr>
        <w:t>13b.</w:t>
      </w:r>
      <w:r>
        <w:tab/>
      </w:r>
      <w:r w:rsidRPr="5E01E219">
        <w:rPr>
          <w:rFonts w:ascii="Montserrat" w:eastAsia="Montserrat" w:hAnsi="Montserrat" w:cs="Montserrat"/>
          <w:sz w:val="20"/>
          <w:szCs w:val="20"/>
        </w:rPr>
        <w:t>Recruitment Flyer - Print Version</w:t>
      </w:r>
    </w:p>
    <w:p w:rsidR="004D5518" w:rsidP="004D5518" w14:paraId="103C68CD" w14:textId="77777777">
      <w:pPr>
        <w:spacing w:line="240" w:lineRule="auto"/>
      </w:pPr>
      <w:r w:rsidRPr="5E01E219">
        <w:rPr>
          <w:rFonts w:ascii="Montserrat" w:eastAsia="Montserrat" w:hAnsi="Montserrat" w:cs="Montserrat"/>
          <w:sz w:val="20"/>
          <w:szCs w:val="20"/>
        </w:rPr>
        <w:t>13c.</w:t>
      </w:r>
      <w:r>
        <w:tab/>
      </w:r>
      <w:r w:rsidRPr="5E01E219">
        <w:rPr>
          <w:rFonts w:ascii="Montserrat" w:eastAsia="Montserrat" w:hAnsi="Montserrat" w:cs="Montserrat"/>
          <w:sz w:val="20"/>
          <w:szCs w:val="20"/>
        </w:rPr>
        <w:t>Recruitment Flyer - Digital Version</w:t>
      </w:r>
    </w:p>
    <w:p w:rsidR="004D5518" w:rsidP="004D5518" w14:paraId="788D410F" w14:textId="77777777">
      <w:pPr>
        <w:spacing w:line="240" w:lineRule="auto"/>
      </w:pPr>
      <w:r w:rsidRPr="5E01E219">
        <w:rPr>
          <w:rFonts w:ascii="Montserrat" w:eastAsia="Montserrat" w:hAnsi="Montserrat" w:cs="Montserrat"/>
          <w:sz w:val="20"/>
          <w:szCs w:val="20"/>
        </w:rPr>
        <w:t>14a.</w:t>
      </w:r>
      <w:r>
        <w:tab/>
      </w:r>
      <w:r w:rsidRPr="5E01E219">
        <w:rPr>
          <w:rFonts w:ascii="Montserrat" w:eastAsia="Montserrat" w:hAnsi="Montserrat" w:cs="Montserrat"/>
          <w:sz w:val="20"/>
          <w:szCs w:val="20"/>
        </w:rPr>
        <w:t xml:space="preserve">America COMPETES Act (P.L. 110-69) </w:t>
      </w:r>
    </w:p>
    <w:p w:rsidR="004D5518" w:rsidP="004D5518" w14:paraId="5E05CC51" w14:textId="77777777">
      <w:pPr>
        <w:spacing w:line="240" w:lineRule="auto"/>
      </w:pPr>
      <w:r w:rsidRPr="5E01E219">
        <w:rPr>
          <w:rFonts w:ascii="Montserrat" w:eastAsia="Montserrat" w:hAnsi="Montserrat" w:cs="Montserrat"/>
          <w:sz w:val="20"/>
          <w:szCs w:val="20"/>
        </w:rPr>
        <w:t>14b.</w:t>
      </w:r>
      <w:r>
        <w:tab/>
      </w:r>
      <w:r w:rsidRPr="5E01E219">
        <w:rPr>
          <w:rFonts w:ascii="Montserrat" w:eastAsia="Montserrat" w:hAnsi="Montserrat" w:cs="Montserrat"/>
          <w:sz w:val="20"/>
          <w:szCs w:val="20"/>
        </w:rPr>
        <w:t>Higher Education Act of 1965 (20 U.S.C. 1021)</w:t>
      </w:r>
    </w:p>
    <w:p w:rsidR="004D5518" w:rsidP="004D5518" w14:paraId="1F7C209C" w14:textId="77777777">
      <w:pPr>
        <w:spacing w:line="240" w:lineRule="auto"/>
      </w:pPr>
      <w:r w:rsidRPr="5E01E219">
        <w:rPr>
          <w:rFonts w:ascii="Montserrat" w:eastAsia="Montserrat" w:hAnsi="Montserrat" w:cs="Montserrat"/>
          <w:sz w:val="20"/>
          <w:szCs w:val="20"/>
        </w:rPr>
        <w:t>14c.</w:t>
      </w:r>
      <w:r>
        <w:tab/>
      </w:r>
      <w:r w:rsidRPr="5E01E219">
        <w:rPr>
          <w:rFonts w:ascii="Montserrat" w:eastAsia="Montserrat" w:hAnsi="Montserrat" w:cs="Montserrat"/>
          <w:sz w:val="20"/>
          <w:szCs w:val="20"/>
        </w:rPr>
        <w:t>National Science Foundation Authorization Act of 2002 (P.L. 107-368)</w:t>
      </w:r>
    </w:p>
    <w:p w:rsidR="004D5518" w:rsidP="004D5518" w14:paraId="77FBCAB3" w14:textId="77777777">
      <w:pPr>
        <w:spacing w:line="240" w:lineRule="auto"/>
      </w:pPr>
      <w:r w:rsidRPr="5E01E219">
        <w:rPr>
          <w:rFonts w:ascii="Montserrat" w:eastAsia="Montserrat" w:hAnsi="Montserrat" w:cs="Montserrat"/>
          <w:sz w:val="20"/>
          <w:szCs w:val="20"/>
        </w:rPr>
        <w:t>15a.</w:t>
      </w:r>
      <w:r>
        <w:tab/>
      </w:r>
      <w:r w:rsidRPr="5E01E219">
        <w:rPr>
          <w:rFonts w:ascii="Montserrat" w:eastAsia="Montserrat" w:hAnsi="Montserrat" w:cs="Montserrat"/>
          <w:sz w:val="20"/>
          <w:szCs w:val="20"/>
        </w:rPr>
        <w:t xml:space="preserve">Noyce Evaluation Questions and </w:t>
      </w:r>
      <w:r w:rsidRPr="5E01E219">
        <w:rPr>
          <w:rFonts w:ascii="Montserrat" w:eastAsia="Montserrat" w:hAnsi="Montserrat" w:cs="Montserrat"/>
          <w:sz w:val="20"/>
          <w:szCs w:val="20"/>
        </w:rPr>
        <w:t>Subquestions</w:t>
      </w:r>
    </w:p>
    <w:p w:rsidR="004D5518" w:rsidP="004D5518" w14:paraId="119C208D" w14:textId="77777777">
      <w:pPr>
        <w:spacing w:line="240" w:lineRule="auto"/>
      </w:pPr>
      <w:r w:rsidRPr="5E01E219">
        <w:rPr>
          <w:rFonts w:ascii="Montserrat" w:eastAsia="Montserrat" w:hAnsi="Montserrat" w:cs="Montserrat"/>
          <w:sz w:val="20"/>
          <w:szCs w:val="20"/>
        </w:rPr>
        <w:t>15b.</w:t>
      </w:r>
      <w:r>
        <w:tab/>
      </w:r>
      <w:r w:rsidRPr="5E01E219">
        <w:rPr>
          <w:rFonts w:ascii="Montserrat" w:eastAsia="Montserrat" w:hAnsi="Montserrat" w:cs="Montserrat"/>
          <w:sz w:val="20"/>
          <w:szCs w:val="20"/>
        </w:rPr>
        <w:t>Federal Register 60-Day Notice</w:t>
      </w:r>
    </w:p>
    <w:p w:rsidR="004D5518" w:rsidP="004D5518" w14:paraId="2D998DE0" w14:textId="77777777">
      <w:pPr>
        <w:spacing w:line="240" w:lineRule="auto"/>
      </w:pPr>
      <w:r w:rsidRPr="5E01E219">
        <w:rPr>
          <w:rFonts w:ascii="Montserrat" w:eastAsia="Montserrat" w:hAnsi="Montserrat" w:cs="Montserrat"/>
          <w:sz w:val="20"/>
          <w:szCs w:val="20"/>
        </w:rPr>
        <w:t>15c.</w:t>
      </w:r>
      <w:r>
        <w:tab/>
      </w:r>
      <w:r w:rsidRPr="5E01E219">
        <w:rPr>
          <w:rFonts w:ascii="Montserrat" w:eastAsia="Montserrat" w:hAnsi="Montserrat" w:cs="Montserrat"/>
          <w:sz w:val="20"/>
          <w:szCs w:val="20"/>
        </w:rPr>
        <w:t>Federal Register 30-Day Notice</w:t>
      </w:r>
    </w:p>
    <w:p w:rsidR="004D5518" w:rsidP="004D5518" w14:paraId="76E49D3E" w14:textId="6CA42B17">
      <w:pPr>
        <w:spacing w:line="240" w:lineRule="auto"/>
      </w:pPr>
      <w:r w:rsidRPr="5E01E219">
        <w:rPr>
          <w:rFonts w:ascii="Montserrat" w:eastAsia="Montserrat" w:hAnsi="Montserrat" w:cs="Montserrat"/>
          <w:sz w:val="20"/>
          <w:szCs w:val="20"/>
        </w:rPr>
        <w:t>15d.</w:t>
      </w:r>
      <w:r>
        <w:tab/>
      </w:r>
      <w:r w:rsidRPr="5E01E219">
        <w:rPr>
          <w:rFonts w:ascii="Montserrat" w:eastAsia="Montserrat" w:hAnsi="Montserrat" w:cs="Montserrat"/>
          <w:sz w:val="20"/>
          <w:szCs w:val="20"/>
        </w:rPr>
        <w:t xml:space="preserve">Federal Register 30-Day Notice Public Comments </w:t>
      </w:r>
      <w:r w:rsidR="00141464">
        <w:rPr>
          <w:rFonts w:ascii="Montserrat" w:eastAsia="Montserrat" w:hAnsi="Montserrat" w:cs="Montserrat"/>
          <w:sz w:val="20"/>
          <w:szCs w:val="20"/>
        </w:rPr>
        <w:t>– if needed</w:t>
      </w:r>
    </w:p>
    <w:p w:rsidR="004D5518" w:rsidP="004D5518" w14:paraId="3B714FAE" w14:textId="20EEB430">
      <w:pPr>
        <w:spacing w:line="240" w:lineRule="auto"/>
      </w:pPr>
      <w:r w:rsidRPr="5E01E219">
        <w:rPr>
          <w:rFonts w:ascii="Montserrat" w:eastAsia="Montserrat" w:hAnsi="Montserrat" w:cs="Montserrat"/>
          <w:sz w:val="20"/>
          <w:szCs w:val="20"/>
        </w:rPr>
        <w:t>15e.</w:t>
      </w:r>
      <w:r>
        <w:tab/>
      </w:r>
      <w:r w:rsidRPr="5E01E219">
        <w:rPr>
          <w:rFonts w:ascii="Montserrat" w:eastAsia="Montserrat" w:hAnsi="Montserrat" w:cs="Montserrat"/>
          <w:sz w:val="20"/>
          <w:szCs w:val="20"/>
        </w:rPr>
        <w:t>Federal Register 30-Day Notice NSF’s Response to Public Comments</w:t>
      </w:r>
      <w:r w:rsidR="00141464">
        <w:rPr>
          <w:rFonts w:ascii="Montserrat" w:eastAsia="Montserrat" w:hAnsi="Montserrat" w:cs="Montserrat"/>
          <w:sz w:val="20"/>
          <w:szCs w:val="20"/>
        </w:rPr>
        <w:t xml:space="preserve"> – if needed</w:t>
      </w:r>
    </w:p>
    <w:p w:rsidR="004D5518" w:rsidP="004D5518" w14:paraId="050A9F4E" w14:textId="77777777">
      <w:pPr>
        <w:spacing w:line="240" w:lineRule="auto"/>
      </w:pPr>
      <w:r w:rsidRPr="5E01E219">
        <w:rPr>
          <w:rFonts w:ascii="Montserrat" w:eastAsia="Montserrat" w:hAnsi="Montserrat" w:cs="Montserrat"/>
          <w:sz w:val="20"/>
          <w:szCs w:val="20"/>
        </w:rPr>
        <w:t>15f.</w:t>
      </w:r>
      <w:r>
        <w:tab/>
      </w:r>
      <w:r w:rsidRPr="5E01E219">
        <w:rPr>
          <w:rFonts w:ascii="Montserrat" w:eastAsia="Montserrat" w:hAnsi="Montserrat" w:cs="Montserrat"/>
          <w:sz w:val="20"/>
          <w:szCs w:val="20"/>
        </w:rPr>
        <w:t>NSF Statistical Contact feedback on Public Comments</w:t>
      </w:r>
    </w:p>
    <w:p w:rsidR="004D5518" w:rsidP="004D5518" w14:paraId="038E25B1" w14:textId="77777777">
      <w:pPr>
        <w:spacing w:line="240" w:lineRule="auto"/>
      </w:pPr>
      <w:r w:rsidRPr="5E01E219">
        <w:rPr>
          <w:rFonts w:ascii="Montserrat" w:eastAsia="Montserrat" w:hAnsi="Montserrat" w:cs="Montserrat"/>
          <w:sz w:val="20"/>
          <w:szCs w:val="20"/>
        </w:rPr>
        <w:t>15g.</w:t>
      </w:r>
      <w:r>
        <w:tab/>
      </w:r>
      <w:r w:rsidRPr="5E01E219">
        <w:rPr>
          <w:rFonts w:ascii="Montserrat" w:eastAsia="Montserrat" w:hAnsi="Montserrat" w:cs="Montserrat"/>
          <w:sz w:val="20"/>
          <w:szCs w:val="20"/>
        </w:rPr>
        <w:t>Estimates of Respondent Burden and Annualized Cost</w:t>
      </w:r>
    </w:p>
    <w:p w:rsidR="004D5518" w:rsidP="004D5518" w14:paraId="7F48AD2C" w14:textId="77777777">
      <w:pPr>
        <w:spacing w:line="240" w:lineRule="auto"/>
        <w:ind w:left="720" w:hanging="720"/>
      </w:pPr>
      <w:r w:rsidRPr="5E01E219">
        <w:rPr>
          <w:rFonts w:ascii="Montserrat" w:eastAsia="Montserrat" w:hAnsi="Montserrat" w:cs="Montserrat"/>
          <w:sz w:val="20"/>
          <w:szCs w:val="20"/>
        </w:rPr>
        <w:t>16a.</w:t>
      </w:r>
      <w:r>
        <w:tab/>
      </w:r>
      <w:r w:rsidRPr="5E01E219">
        <w:rPr>
          <w:rFonts w:ascii="Montserrat" w:eastAsia="Montserrat" w:hAnsi="Montserrat" w:cs="Montserrat"/>
          <w:sz w:val="20"/>
          <w:szCs w:val="20"/>
        </w:rPr>
        <w:t>Questionnaire Invitation Phone Script – Evaluators, Faculty, K-12 Leaders, Program Coordinators</w:t>
      </w:r>
    </w:p>
    <w:p w:rsidR="004D5518" w:rsidP="004D5518" w14:paraId="222861D4" w14:textId="77777777">
      <w:pPr>
        <w:spacing w:line="240" w:lineRule="auto"/>
      </w:pPr>
      <w:r w:rsidRPr="5E01E219">
        <w:rPr>
          <w:rFonts w:ascii="Montserrat" w:eastAsia="Montserrat" w:hAnsi="Montserrat" w:cs="Montserrat"/>
          <w:sz w:val="20"/>
          <w:szCs w:val="20"/>
        </w:rPr>
        <w:t>16b.</w:t>
      </w:r>
      <w:r>
        <w:tab/>
      </w:r>
      <w:r w:rsidRPr="5E01E219">
        <w:rPr>
          <w:rFonts w:ascii="Montserrat" w:eastAsia="Montserrat" w:hAnsi="Montserrat" w:cs="Montserrat"/>
          <w:sz w:val="20"/>
          <w:szCs w:val="20"/>
        </w:rPr>
        <w:t>Questionnaire Invitation Phone Script – Principal Investigators</w:t>
      </w:r>
    </w:p>
    <w:p w:rsidR="004D5518" w:rsidP="004D5518" w14:paraId="023DCAA0" w14:textId="77777777">
      <w:pPr>
        <w:spacing w:line="240" w:lineRule="auto"/>
        <w:ind w:left="720" w:hanging="720"/>
      </w:pPr>
      <w:r w:rsidRPr="5E01E219">
        <w:rPr>
          <w:rFonts w:ascii="Montserrat" w:eastAsia="Montserrat" w:hAnsi="Montserrat" w:cs="Montserrat"/>
          <w:sz w:val="20"/>
          <w:szCs w:val="20"/>
        </w:rPr>
        <w:t>16c.</w:t>
      </w:r>
      <w:r>
        <w:tab/>
      </w:r>
      <w:r w:rsidRPr="5E01E219">
        <w:rPr>
          <w:rFonts w:ascii="Montserrat" w:eastAsia="Montserrat" w:hAnsi="Montserrat" w:cs="Montserrat"/>
          <w:sz w:val="20"/>
          <w:szCs w:val="20"/>
        </w:rPr>
        <w:t>Questionnaire Invitation Phone Script – Potential Principal Investigators (Referred)</w:t>
      </w:r>
    </w:p>
    <w:p w:rsidR="004D5518" w:rsidP="004D5518" w14:paraId="17930FFA" w14:textId="77777777">
      <w:pPr>
        <w:spacing w:line="240" w:lineRule="auto"/>
        <w:ind w:left="720" w:hanging="720"/>
      </w:pPr>
      <w:r w:rsidRPr="5E01E219">
        <w:rPr>
          <w:rFonts w:ascii="Montserrat" w:eastAsia="Montserrat" w:hAnsi="Montserrat" w:cs="Montserrat"/>
          <w:sz w:val="20"/>
          <w:szCs w:val="20"/>
        </w:rPr>
        <w:t>16d.</w:t>
      </w:r>
      <w:r>
        <w:tab/>
      </w:r>
      <w:r w:rsidRPr="5E01E219">
        <w:rPr>
          <w:rFonts w:ascii="Montserrat" w:eastAsia="Montserrat" w:hAnsi="Montserrat" w:cs="Montserrat"/>
          <w:sz w:val="20"/>
          <w:szCs w:val="20"/>
        </w:rPr>
        <w:t>Questionnaire Invitation Phone Script – Potential Principal Investigators (Original Contact – Non-Noyce Institutions)</w:t>
      </w:r>
    </w:p>
    <w:p w:rsidR="004D5518" w:rsidP="004D5518" w14:paraId="7FD8B7F8" w14:textId="023FDA8D">
      <w:pPr>
        <w:spacing w:line="240" w:lineRule="auto"/>
        <w:ind w:left="720" w:hanging="720"/>
        <w:rPr>
          <w:rFonts w:ascii="Montserrat" w:eastAsia="Montserrat" w:hAnsi="Montserrat" w:cs="Montserrat"/>
          <w:sz w:val="20"/>
          <w:szCs w:val="20"/>
        </w:rPr>
      </w:pPr>
      <w:r w:rsidRPr="5E01E219">
        <w:rPr>
          <w:rFonts w:ascii="Montserrat" w:eastAsia="Montserrat" w:hAnsi="Montserrat" w:cs="Montserrat"/>
          <w:sz w:val="20"/>
          <w:szCs w:val="20"/>
        </w:rPr>
        <w:t>17a.</w:t>
      </w:r>
      <w:r>
        <w:tab/>
      </w:r>
      <w:r w:rsidRPr="5E01E219">
        <w:rPr>
          <w:rFonts w:ascii="Montserrat" w:eastAsia="Montserrat" w:hAnsi="Montserrat" w:cs="Montserrat"/>
          <w:sz w:val="20"/>
          <w:szCs w:val="20"/>
        </w:rPr>
        <w:t xml:space="preserve">Focus Group Invitation Phone Script – Evaluators, Faculty, K-12 Leaders, </w:t>
      </w:r>
      <w:r w:rsidRPr="052C15BB" w:rsidR="0D9C9EC5">
        <w:rPr>
          <w:rFonts w:ascii="Montserrat" w:eastAsia="Montserrat" w:hAnsi="Montserrat" w:cs="Montserrat"/>
          <w:sz w:val="20"/>
          <w:szCs w:val="20"/>
        </w:rPr>
        <w:t xml:space="preserve">and </w:t>
      </w:r>
      <w:r w:rsidRPr="052C15BB">
        <w:rPr>
          <w:rFonts w:ascii="Montserrat" w:eastAsia="Montserrat" w:hAnsi="Montserrat" w:cs="Montserrat"/>
          <w:sz w:val="20"/>
          <w:szCs w:val="20"/>
        </w:rPr>
        <w:t>Program Coordinators</w:t>
      </w:r>
    </w:p>
    <w:p w:rsidR="004D5518" w:rsidP="004D5518" w14:paraId="3816A73F" w14:textId="77777777">
      <w:pPr>
        <w:spacing w:line="240" w:lineRule="auto"/>
        <w:ind w:left="720" w:hanging="720"/>
      </w:pPr>
      <w:r w:rsidRPr="5E01E219">
        <w:rPr>
          <w:rFonts w:ascii="Montserrat" w:eastAsia="Montserrat" w:hAnsi="Montserrat" w:cs="Montserrat"/>
          <w:sz w:val="20"/>
          <w:szCs w:val="20"/>
        </w:rPr>
        <w:t>17b.</w:t>
      </w:r>
      <w:r>
        <w:tab/>
      </w:r>
      <w:r w:rsidRPr="5E01E219">
        <w:rPr>
          <w:rFonts w:ascii="Montserrat" w:eastAsia="Montserrat" w:hAnsi="Montserrat" w:cs="Montserrat"/>
          <w:sz w:val="20"/>
          <w:szCs w:val="20"/>
        </w:rPr>
        <w:t>Interview Invitation Phone Script – Principal Investigators and Potential Principal Investigators</w:t>
      </w:r>
    </w:p>
    <w:p w:rsidR="004D5518" w:rsidP="004D5518" w14:paraId="581AE2FE" w14:textId="77777777">
      <w:pPr>
        <w:spacing w:line="240" w:lineRule="auto"/>
      </w:pPr>
      <w:r w:rsidRPr="5E01E219">
        <w:rPr>
          <w:rFonts w:ascii="Montserrat" w:eastAsia="Montserrat" w:hAnsi="Montserrat" w:cs="Montserrat"/>
          <w:sz w:val="20"/>
          <w:szCs w:val="20"/>
        </w:rPr>
        <w:t>17c.</w:t>
      </w:r>
      <w:r>
        <w:tab/>
      </w:r>
      <w:r w:rsidRPr="5E01E219">
        <w:rPr>
          <w:rFonts w:ascii="Montserrat" w:eastAsia="Montserrat" w:hAnsi="Montserrat" w:cs="Montserrat"/>
          <w:sz w:val="20"/>
          <w:szCs w:val="20"/>
        </w:rPr>
        <w:t>Focus Group Invitation Phone Script – AAAS Staff</w:t>
      </w:r>
    </w:p>
    <w:p w:rsidR="004D5518" w:rsidP="004D5518" w14:paraId="1A831294" w14:textId="77777777">
      <w:pPr>
        <w:spacing w:line="240" w:lineRule="auto"/>
      </w:pPr>
      <w:r w:rsidRPr="5E01E219">
        <w:rPr>
          <w:rFonts w:ascii="Montserrat" w:eastAsia="Montserrat" w:hAnsi="Montserrat" w:cs="Montserrat"/>
          <w:sz w:val="20"/>
          <w:szCs w:val="20"/>
        </w:rPr>
        <w:t>17d.</w:t>
      </w:r>
      <w:r>
        <w:tab/>
      </w:r>
      <w:r w:rsidRPr="5E01E219">
        <w:rPr>
          <w:rFonts w:ascii="Montserrat" w:eastAsia="Montserrat" w:hAnsi="Montserrat" w:cs="Montserrat"/>
          <w:sz w:val="20"/>
          <w:szCs w:val="20"/>
        </w:rPr>
        <w:t>Focus Group Invitation Phone Script – NSF Staff</w:t>
      </w:r>
    </w:p>
    <w:p w:rsidR="007B786D" w:rsidRPr="007522F0" w:rsidP="004D5518" w14:paraId="70442C5D" w14:textId="316C6540">
      <w:pPr>
        <w:pStyle w:val="Body12ptCalibri-IPR"/>
        <w:ind w:firstLine="0"/>
        <w:rPr>
          <w:rFonts w:ascii="Montserrat" w:hAnsi="Montserrat" w:cstheme="minorHAnsi"/>
          <w:sz w:val="20"/>
          <w:szCs w:val="20"/>
        </w:rPr>
      </w:pPr>
    </w:p>
    <w:p w:rsidR="002E0888" w:rsidP="5E01E219" w14:paraId="0FE4E0E8" w14:textId="137C278C">
      <w:pPr>
        <w:tabs>
          <w:tab w:val="left" w:pos="1200"/>
          <w:tab w:val="right" w:leader="dot" w:pos="9350"/>
        </w:tabs>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bookmarkStart w:id="7" w:name="_Toc416426641"/>
    </w:p>
    <w:p w:rsidR="0029335B" w:rsidRPr="00E6337A" w:rsidP="00981A98" w14:paraId="4093E32D" w14:textId="2C8D6632">
      <w:pPr>
        <w:pStyle w:val="Heading2"/>
        <w:rPr>
          <w:rFonts w:ascii="Montserrat" w:hAnsi="Montserrat"/>
          <w:b/>
          <w:color w:val="0F4761"/>
        </w:rPr>
      </w:pPr>
      <w:bookmarkStart w:id="8" w:name="_Toc178942289"/>
      <w:r w:rsidRPr="00E6337A">
        <w:rPr>
          <w:rFonts w:ascii="Montserrat" w:hAnsi="Montserrat"/>
          <w:b/>
          <w:color w:val="0F4761"/>
        </w:rPr>
        <w:t xml:space="preserve">Part B: </w:t>
      </w:r>
      <w:r w:rsidRPr="00E6337A" w:rsidR="00434306">
        <w:rPr>
          <w:rFonts w:ascii="Montserrat" w:hAnsi="Montserrat"/>
          <w:b/>
          <w:color w:val="0F4761"/>
        </w:rPr>
        <w:t xml:space="preserve">Collections of </w:t>
      </w:r>
      <w:r w:rsidRPr="00E6337A" w:rsidR="001871E7">
        <w:rPr>
          <w:rFonts w:ascii="Montserrat" w:hAnsi="Montserrat"/>
          <w:b/>
          <w:color w:val="0F4761"/>
        </w:rPr>
        <w:t>I</w:t>
      </w:r>
      <w:r w:rsidRPr="00E6337A" w:rsidR="00434306">
        <w:rPr>
          <w:rFonts w:ascii="Montserrat" w:hAnsi="Montserrat"/>
          <w:b/>
          <w:color w:val="0F4761"/>
        </w:rPr>
        <w:t xml:space="preserve">nformation </w:t>
      </w:r>
      <w:r w:rsidRPr="00E6337A" w:rsidR="001871E7">
        <w:rPr>
          <w:rFonts w:ascii="Montserrat" w:hAnsi="Montserrat"/>
          <w:b/>
          <w:color w:val="0F4761"/>
        </w:rPr>
        <w:t>E</w:t>
      </w:r>
      <w:r w:rsidRPr="00E6337A" w:rsidR="00434306">
        <w:rPr>
          <w:rFonts w:ascii="Montserrat" w:hAnsi="Montserrat"/>
          <w:b/>
          <w:color w:val="0F4761"/>
        </w:rPr>
        <w:t xml:space="preserve">mploying </w:t>
      </w:r>
      <w:r w:rsidRPr="00E6337A" w:rsidR="001871E7">
        <w:rPr>
          <w:rFonts w:ascii="Montserrat" w:hAnsi="Montserrat"/>
          <w:b/>
          <w:color w:val="0F4761"/>
        </w:rPr>
        <w:t>S</w:t>
      </w:r>
      <w:r w:rsidRPr="00E6337A" w:rsidR="00434306">
        <w:rPr>
          <w:rFonts w:ascii="Montserrat" w:hAnsi="Montserrat"/>
          <w:b/>
          <w:color w:val="0F4761"/>
        </w:rPr>
        <w:t xml:space="preserve">tatistical </w:t>
      </w:r>
      <w:r w:rsidRPr="00E6337A" w:rsidR="001871E7">
        <w:rPr>
          <w:rFonts w:ascii="Montserrat" w:hAnsi="Montserrat"/>
          <w:b/>
          <w:color w:val="0F4761"/>
        </w:rPr>
        <w:t>M</w:t>
      </w:r>
      <w:r w:rsidRPr="00E6337A" w:rsidR="00434306">
        <w:rPr>
          <w:rFonts w:ascii="Montserrat" w:hAnsi="Montserrat"/>
          <w:b/>
          <w:color w:val="0F4761"/>
        </w:rPr>
        <w:t>ethods</w:t>
      </w:r>
      <w:bookmarkEnd w:id="8"/>
    </w:p>
    <w:p w:rsidR="00FC790B" w:rsidRPr="00FC790B" w:rsidP="00FC790B" w14:paraId="3367224E" w14:textId="77777777">
      <w:pPr>
        <w:rPr>
          <w:lang w:eastAsia="ja-JP"/>
        </w:rPr>
      </w:pPr>
    </w:p>
    <w:p w:rsidR="00BB4A35" w:rsidRPr="00F443A3" w:rsidP="00BB4A35" w14:paraId="6E0A1953" w14:textId="3F732D0B">
      <w:pPr>
        <w:pStyle w:val="Hdng2-IPR"/>
        <w:rPr>
          <w:rFonts w:ascii="Montserrat" w:hAnsi="Montserrat" w:cstheme="minorHAnsi"/>
        </w:rPr>
      </w:pPr>
      <w:bookmarkStart w:id="9" w:name="_Toc178942290"/>
      <w:r w:rsidRPr="00F443A3">
        <w:rPr>
          <w:rFonts w:ascii="Montserrat" w:hAnsi="Montserrat" w:cstheme="minorHAnsi"/>
        </w:rPr>
        <w:t>B.1.</w:t>
      </w:r>
      <w:r w:rsidRPr="00F443A3">
        <w:rPr>
          <w:rFonts w:ascii="Montserrat" w:hAnsi="Montserrat" w:cstheme="minorHAnsi"/>
        </w:rPr>
        <w:tab/>
        <w:t>Respondent Universe and Selection Methods</w:t>
      </w:r>
      <w:bookmarkEnd w:id="7"/>
      <w:bookmarkEnd w:id="9"/>
    </w:p>
    <w:p w:rsidR="006163E7" w:rsidRPr="2E0E5D59" w:rsidP="006163E7" w14:paraId="3312A413" w14:textId="1FD59D19">
      <w:pPr>
        <w:pStyle w:val="Body12ptCalibri-IPR"/>
        <w:rPr>
          <w:rFonts w:ascii="Montserrat" w:eastAsia="Montserrat" w:hAnsi="Montserrat" w:cs="Montserrat"/>
          <w:color w:val="000000" w:themeColor="text1"/>
        </w:rPr>
      </w:pPr>
      <w:r w:rsidRPr="00F443A3">
        <w:rPr>
          <w:rFonts w:ascii="Montserrat" w:hAnsi="Montserrat"/>
        </w:rPr>
        <w:t xml:space="preserve">The potential respondent universe is </w:t>
      </w:r>
      <w:r w:rsidRPr="00F443A3" w:rsidR="00A14BA6">
        <w:rPr>
          <w:rFonts w:ascii="Montserrat" w:hAnsi="Montserrat"/>
        </w:rPr>
        <w:t xml:space="preserve">approximately 660 Noyce-eligible institutions and </w:t>
      </w:r>
      <w:r w:rsidRPr="00F443A3" w:rsidR="006B7D73">
        <w:rPr>
          <w:rFonts w:ascii="Montserrat" w:hAnsi="Montserrat"/>
        </w:rPr>
        <w:t xml:space="preserve">affiliated individuals who either directly or indirectly interact with the Noyce </w:t>
      </w:r>
      <w:r w:rsidR="006E425D">
        <w:rPr>
          <w:rFonts w:ascii="Montserrat" w:hAnsi="Montserrat"/>
        </w:rPr>
        <w:t>P</w:t>
      </w:r>
      <w:r w:rsidRPr="00F443A3" w:rsidR="006B7D73">
        <w:rPr>
          <w:rFonts w:ascii="Montserrat" w:hAnsi="Montserrat"/>
        </w:rPr>
        <w:t>rogram</w:t>
      </w:r>
      <w:r w:rsidRPr="00F443A3">
        <w:rPr>
          <w:rFonts w:ascii="Montserrat" w:hAnsi="Montserrat"/>
        </w:rPr>
        <w:t xml:space="preserve">. </w:t>
      </w:r>
      <w:r w:rsidRPr="00F443A3" w:rsidR="00065491">
        <w:rPr>
          <w:rFonts w:ascii="Montserrat" w:hAnsi="Montserrat"/>
        </w:rPr>
        <w:t>The number of individuals within the respondent universe is</w:t>
      </w:r>
      <w:r w:rsidR="00E234F9">
        <w:rPr>
          <w:rFonts w:ascii="Montserrat" w:hAnsi="Montserrat"/>
        </w:rPr>
        <w:t xml:space="preserve"> currently</w:t>
      </w:r>
      <w:r w:rsidRPr="00F443A3" w:rsidR="00065491">
        <w:rPr>
          <w:rFonts w:ascii="Montserrat" w:hAnsi="Montserrat"/>
        </w:rPr>
        <w:t xml:space="preserve"> unknown. However, the respondent universe for data collection is </w:t>
      </w:r>
      <w:r w:rsidR="006A3466">
        <w:rPr>
          <w:rFonts w:ascii="Montserrat" w:hAnsi="Montserrat"/>
        </w:rPr>
        <w:t>1,1</w:t>
      </w:r>
      <w:r w:rsidR="00243914">
        <w:rPr>
          <w:rFonts w:ascii="Montserrat" w:hAnsi="Montserrat"/>
        </w:rPr>
        <w:t>85</w:t>
      </w:r>
      <w:r w:rsidRPr="00F443A3" w:rsidR="006A3466">
        <w:rPr>
          <w:rFonts w:ascii="Montserrat" w:hAnsi="Montserrat"/>
        </w:rPr>
        <w:t xml:space="preserve"> </w:t>
      </w:r>
      <w:r w:rsidRPr="00F443A3" w:rsidR="00065491">
        <w:rPr>
          <w:rFonts w:ascii="Montserrat" w:hAnsi="Montserrat"/>
        </w:rPr>
        <w:t>for the demographic questionnaire</w:t>
      </w:r>
      <w:r w:rsidR="00065491">
        <w:rPr>
          <w:rFonts w:ascii="Montserrat" w:hAnsi="Montserrat"/>
        </w:rPr>
        <w:t xml:space="preserve"> (including </w:t>
      </w:r>
      <w:r w:rsidR="00065491">
        <w:rPr>
          <w:rFonts w:ascii="Montserrat" w:hAnsi="Montserrat"/>
        </w:rPr>
        <w:t>pretesters</w:t>
      </w:r>
      <w:r w:rsidR="00065491">
        <w:rPr>
          <w:rFonts w:ascii="Montserrat" w:hAnsi="Montserrat"/>
        </w:rPr>
        <w:t>)</w:t>
      </w:r>
      <w:r w:rsidRPr="00F443A3" w:rsidR="00065491">
        <w:rPr>
          <w:rFonts w:ascii="Montserrat" w:hAnsi="Montserrat"/>
        </w:rPr>
        <w:t xml:space="preserve">, </w:t>
      </w:r>
      <w:r w:rsidRPr="00B97C79" w:rsidR="00D64B69">
        <w:rPr>
          <w:rFonts w:ascii="Montserrat" w:hAnsi="Montserrat"/>
        </w:rPr>
        <w:t>1</w:t>
      </w:r>
      <w:r w:rsidR="00B97C79">
        <w:rPr>
          <w:rFonts w:ascii="Montserrat" w:hAnsi="Montserrat"/>
        </w:rPr>
        <w:t>20</w:t>
      </w:r>
      <w:r w:rsidRPr="00F443A3" w:rsidR="00D64B69">
        <w:rPr>
          <w:rFonts w:ascii="Montserrat" w:hAnsi="Montserrat"/>
        </w:rPr>
        <w:t xml:space="preserve"> </w:t>
      </w:r>
      <w:r w:rsidRPr="00F443A3" w:rsidR="00065491">
        <w:rPr>
          <w:rFonts w:ascii="Montserrat" w:hAnsi="Montserrat"/>
        </w:rPr>
        <w:t xml:space="preserve">for the interviews (excluding the </w:t>
      </w:r>
      <w:r w:rsidRPr="00F443A3" w:rsidR="00065491">
        <w:rPr>
          <w:rFonts w:ascii="Montserrat" w:hAnsi="Montserrat"/>
        </w:rPr>
        <w:t>pretesters</w:t>
      </w:r>
      <w:r w:rsidRPr="00F443A3" w:rsidR="00065491">
        <w:rPr>
          <w:rFonts w:ascii="Montserrat" w:hAnsi="Montserrat"/>
        </w:rPr>
        <w:t xml:space="preserve">), and </w:t>
      </w:r>
      <w:r w:rsidR="0055797B">
        <w:rPr>
          <w:rFonts w:ascii="Montserrat" w:hAnsi="Montserrat"/>
        </w:rPr>
        <w:t>67</w:t>
      </w:r>
      <w:r w:rsidR="005F51C7">
        <w:rPr>
          <w:rFonts w:ascii="Montserrat" w:hAnsi="Montserrat"/>
        </w:rPr>
        <w:t>1</w:t>
      </w:r>
      <w:r w:rsidRPr="00F443A3" w:rsidR="00FD6CC5">
        <w:rPr>
          <w:rFonts w:ascii="Montserrat" w:hAnsi="Montserrat"/>
        </w:rPr>
        <w:t xml:space="preserve"> </w:t>
      </w:r>
      <w:r w:rsidRPr="00F443A3" w:rsidR="00065491">
        <w:rPr>
          <w:rFonts w:ascii="Montserrat" w:hAnsi="Montserrat"/>
        </w:rPr>
        <w:t xml:space="preserve">(excluding the </w:t>
      </w:r>
      <w:r w:rsidRPr="00F443A3" w:rsidR="00065491">
        <w:rPr>
          <w:rFonts w:ascii="Montserrat" w:hAnsi="Montserrat"/>
        </w:rPr>
        <w:t>pretesters</w:t>
      </w:r>
      <w:r w:rsidRPr="00F443A3" w:rsidR="00065491">
        <w:rPr>
          <w:rFonts w:ascii="Montserrat" w:hAnsi="Montserrat"/>
        </w:rPr>
        <w:t xml:space="preserve">) for the focus groups. </w:t>
      </w:r>
      <w:r w:rsidRPr="00F443A3">
        <w:rPr>
          <w:rFonts w:ascii="Montserrat" w:hAnsi="Montserrat"/>
        </w:rPr>
        <w:t>This study does not require a nationally representative sample to identify</w:t>
      </w:r>
      <w:r w:rsidRPr="00F443A3" w:rsidR="00D74A6F">
        <w:rPr>
          <w:rFonts w:ascii="Montserrat" w:hAnsi="Montserrat"/>
        </w:rPr>
        <w:t xml:space="preserve"> what is working well and growth opportunities for the Noyce Program, particularly</w:t>
      </w:r>
      <w:r w:rsidRPr="00F443A3" w:rsidR="0042354D">
        <w:rPr>
          <w:rFonts w:ascii="Montserrat" w:hAnsi="Montserrat"/>
        </w:rPr>
        <w:t xml:space="preserve"> because the intention is to understand </w:t>
      </w:r>
      <w:r w:rsidRPr="00F443A3" w:rsidR="00D12280">
        <w:rPr>
          <w:rFonts w:ascii="Montserrat" w:hAnsi="Montserrat"/>
        </w:rPr>
        <w:t xml:space="preserve">how to increase applications from those institutions that </w:t>
      </w:r>
      <w:r w:rsidRPr="00F443A3" w:rsidR="00AA2712">
        <w:rPr>
          <w:rFonts w:ascii="Montserrat" w:hAnsi="Montserrat"/>
        </w:rPr>
        <w:t>have not historically previously applied.</w:t>
      </w:r>
      <w:r w:rsidRPr="00F443A3" w:rsidR="00AB3035">
        <w:rPr>
          <w:rFonts w:ascii="Montserrat" w:hAnsi="Montserrat"/>
        </w:rPr>
        <w:t xml:space="preserve"> Additionally, a </w:t>
      </w:r>
      <w:r w:rsidRPr="2E99D065" w:rsidR="00453119">
        <w:rPr>
          <w:rFonts w:ascii="Montserrat" w:hAnsi="Montserrat"/>
        </w:rPr>
        <w:t>tru</w:t>
      </w:r>
      <w:r w:rsidRPr="2E99D065" w:rsidR="14164E71">
        <w:rPr>
          <w:rFonts w:ascii="Montserrat" w:hAnsi="Montserrat"/>
        </w:rPr>
        <w:t>ly</w:t>
      </w:r>
      <w:r w:rsidR="00453119">
        <w:rPr>
          <w:rFonts w:ascii="Montserrat" w:hAnsi="Montserrat"/>
        </w:rPr>
        <w:t xml:space="preserve"> </w:t>
      </w:r>
      <w:r w:rsidRPr="00F443A3" w:rsidR="00AB3035">
        <w:rPr>
          <w:rFonts w:ascii="Montserrat" w:hAnsi="Montserrat"/>
        </w:rPr>
        <w:t xml:space="preserve">random sample may underrepresent </w:t>
      </w:r>
      <w:r w:rsidRPr="00F443A3" w:rsidR="00936570">
        <w:rPr>
          <w:rFonts w:ascii="Montserrat" w:hAnsi="Montserrat"/>
        </w:rPr>
        <w:t xml:space="preserve">the vast </w:t>
      </w:r>
      <w:r w:rsidRPr="00F443A3" w:rsidR="00B04514">
        <w:rPr>
          <w:rFonts w:ascii="Montserrat" w:hAnsi="Montserrat"/>
        </w:rPr>
        <w:t xml:space="preserve">diversity in experiences </w:t>
      </w:r>
      <w:r w:rsidRPr="00F443A3" w:rsidR="00B025BC">
        <w:rPr>
          <w:rFonts w:ascii="Montserrat" w:hAnsi="Montserrat"/>
        </w:rPr>
        <w:t xml:space="preserve">across Noyce-eligible institutions. </w:t>
      </w:r>
    </w:p>
    <w:p w:rsidR="00DC2A57" w:rsidRPr="00C87BA9" w:rsidP="00DC2A57" w14:paraId="3DF30517" w14:textId="38832693">
      <w:pPr>
        <w:pStyle w:val="Body12ptCalibri-IPR"/>
        <w:rPr>
          <w:rFonts w:ascii="Montserrat" w:eastAsia="Montserrat" w:hAnsi="Montserrat" w:cs="Montserrat"/>
          <w:color w:val="000000" w:themeColor="text1"/>
        </w:rPr>
      </w:pPr>
      <w:r w:rsidRPr="4BA3343B">
        <w:rPr>
          <w:rFonts w:ascii="Montserrat" w:eastAsia="Montserrat" w:hAnsi="Montserrat" w:cs="Montserrat"/>
          <w:color w:val="000000" w:themeColor="text1"/>
        </w:rPr>
        <w:t xml:space="preserve">NSF is interested in gathering perceptions of the Noyce Program from individuals at Noyce-eligible institutions. Thus, given that the purpose of the information collection is for program improvement, </w:t>
      </w:r>
      <w:r>
        <w:rPr>
          <w:rStyle w:val="eop"/>
          <w:rFonts w:ascii="Montserrat" w:hAnsi="Montserrat"/>
        </w:rPr>
        <w:t>the Contractor</w:t>
      </w:r>
      <w:r w:rsidRPr="49E3BC91">
        <w:rPr>
          <w:rStyle w:val="eop"/>
          <w:rFonts w:ascii="Montserrat" w:hAnsi="Montserrat"/>
        </w:rPr>
        <w:t xml:space="preserve"> will use</w:t>
      </w:r>
      <w:r w:rsidRPr="4BA3343B">
        <w:rPr>
          <w:rFonts w:ascii="Montserrat" w:eastAsia="Montserrat" w:hAnsi="Montserrat" w:cs="Montserrat"/>
          <w:color w:val="000000" w:themeColor="text1"/>
        </w:rPr>
        <w:t xml:space="preserve"> a purposive sampling design with components of stratified random sampling and oversampling with institutions being the sampling unit. Noyce-eligible institutions, for the purpose</w:t>
      </w:r>
      <w:r>
        <w:rPr>
          <w:rFonts w:ascii="Montserrat" w:eastAsia="Montserrat" w:hAnsi="Montserrat" w:cs="Montserrat"/>
          <w:color w:val="000000" w:themeColor="text1"/>
        </w:rPr>
        <w:t xml:space="preserve"> </w:t>
      </w:r>
      <w:r w:rsidRPr="4BA3343B">
        <w:rPr>
          <w:rFonts w:ascii="Montserrat" w:eastAsia="Montserrat" w:hAnsi="Montserrat" w:cs="Montserrat"/>
          <w:color w:val="000000" w:themeColor="text1"/>
        </w:rPr>
        <w:t xml:space="preserve">of this information collection, are accredited institutions of higher education offering teacher education or residency </w:t>
      </w:r>
      <w:r w:rsidRPr="4BA3343B">
        <w:rPr>
          <w:rFonts w:ascii="Montserrat" w:eastAsia="Montserrat" w:hAnsi="Montserrat" w:cs="Montserrat"/>
          <w:color w:val="000000" w:themeColor="text1"/>
        </w:rPr>
        <w:t>programs that allow STEM majors to obtain teaching certifications, as outlined by NSF. Noyce-eligible institutions that have received a Noyce award between FY2014 and FY2024 (“Noyce institutions”) will be carefully selected using quota sampling for award type (i.e., Track) as the primary selection stratum. Additionally, Noyce-eligible institutions that have not received a Noyce award between FY2014-FY2024 (“non-Noyce institutions”) will be sampled. Both types of institutions will be sampled based on an institution type stratum (e.g., MSI, HSI, HBCU), oversampling for MSIs and HBCUs to ensure adequate representation and ability to achieve saturation.</w:t>
      </w:r>
      <w:r>
        <w:rPr>
          <w:rStyle w:val="FootnoteReference"/>
          <w:rFonts w:ascii="Montserrat" w:eastAsia="Montserrat" w:hAnsi="Montserrat" w:cs="Montserrat"/>
          <w:color w:val="000000" w:themeColor="text1"/>
        </w:rPr>
        <w:footnoteReference w:id="3"/>
      </w:r>
      <w:r w:rsidRPr="4BA3343B">
        <w:rPr>
          <w:rFonts w:ascii="Montserrat" w:eastAsia="Montserrat" w:hAnsi="Montserrat" w:cs="Montserrat"/>
          <w:color w:val="000000" w:themeColor="text1"/>
        </w:rPr>
        <w:t xml:space="preserve"> The institutions will then be randomly selected within the institution type stratum</w:t>
      </w:r>
      <w:r w:rsidR="0066145A">
        <w:rPr>
          <w:rFonts w:ascii="Montserrat" w:eastAsia="Montserrat" w:hAnsi="Montserrat" w:cs="Montserrat"/>
          <w:color w:val="000000" w:themeColor="text1"/>
        </w:rPr>
        <w:t>.</w:t>
      </w:r>
      <w:r w:rsidRPr="4BA3343B">
        <w:rPr>
          <w:rFonts w:ascii="Montserrat" w:eastAsia="Montserrat" w:hAnsi="Montserrat" w:cs="Montserrat"/>
          <w:color w:val="000000" w:themeColor="text1"/>
        </w:rPr>
        <w:t xml:space="preserve"> One of the justifications for employing purposive sampling is to increase the coverage and depth of participants</w:t>
      </w:r>
      <w:r>
        <w:rPr>
          <w:rFonts w:ascii="Montserrat" w:eastAsia="Montserrat" w:hAnsi="Montserrat" w:cs="Montserrat"/>
          <w:color w:val="000000" w:themeColor="text1"/>
        </w:rPr>
        <w:t>.</w:t>
      </w:r>
      <w:r>
        <w:rPr>
          <w:rStyle w:val="FootnoteReference"/>
          <w:rFonts w:ascii="Montserrat" w:eastAsia="Montserrat" w:hAnsi="Montserrat" w:cs="Montserrat"/>
          <w:color w:val="000000" w:themeColor="text1"/>
        </w:rPr>
        <w:footnoteReference w:id="4"/>
      </w:r>
      <w:r w:rsidRPr="007D7C61">
        <w:rPr>
          <w:rFonts w:ascii="Montserrat" w:eastAsia="Montserrat" w:hAnsi="Montserrat" w:cs="Montserrat"/>
          <w:color w:val="000000" w:themeColor="text1"/>
          <w:vertAlign w:val="superscript"/>
        </w:rPr>
        <w:t>,</w:t>
      </w:r>
      <w:r>
        <w:rPr>
          <w:rStyle w:val="FootnoteReference"/>
          <w:rFonts w:ascii="Montserrat" w:eastAsia="Montserrat" w:hAnsi="Montserrat" w:cs="Montserrat"/>
          <w:color w:val="000000" w:themeColor="text1"/>
        </w:rPr>
        <w:footnoteReference w:id="5"/>
      </w:r>
      <w:r w:rsidRPr="4BA3343B">
        <w:rPr>
          <w:rFonts w:ascii="Montserrat" w:eastAsia="Montserrat" w:hAnsi="Montserrat" w:cs="Montserrat"/>
          <w:color w:val="000000" w:themeColor="text1"/>
        </w:rPr>
        <w:t xml:space="preserve"> Using the track and institution type strata can ensure shared variation across the respondents</w:t>
      </w:r>
      <w:r>
        <w:rPr>
          <w:rFonts w:ascii="Montserrat" w:eastAsia="Montserrat" w:hAnsi="Montserrat" w:cs="Montserrat"/>
          <w:color w:val="000000" w:themeColor="text1"/>
        </w:rPr>
        <w:t>.</w:t>
      </w:r>
      <w:r>
        <w:rPr>
          <w:rStyle w:val="FootnoteReference"/>
          <w:rFonts w:ascii="Montserrat" w:eastAsia="Montserrat" w:hAnsi="Montserrat" w:cs="Montserrat"/>
          <w:color w:val="000000" w:themeColor="text1"/>
        </w:rPr>
        <w:footnoteReference w:id="6"/>
      </w:r>
      <w:r w:rsidRPr="4BA3343B">
        <w:rPr>
          <w:rFonts w:ascii="Montserrat" w:eastAsia="Montserrat" w:hAnsi="Montserrat" w:cs="Montserrat"/>
          <w:color w:val="000000" w:themeColor="text1"/>
        </w:rPr>
        <w:t xml:space="preserve"> From the initially identified sample, the institutional characteristics listed below will be reviewed to ensure diversity in representation:</w:t>
      </w:r>
    </w:p>
    <w:p w:rsidR="006163E7" w:rsidRPr="001B353E" w:rsidP="006163E7" w14:paraId="2EE4B6A9"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Region (Desert and Pacific, Great Lakes, Great Plains, Interior Northeast, Mid-Atlantic, Mid-South, New York, Northeast, Southwest, West</w:t>
      </w:r>
      <w:r>
        <w:rPr>
          <w:rStyle w:val="FootnoteReference"/>
          <w:rFonts w:ascii="Montserrat" w:hAnsi="Montserrat"/>
          <w:sz w:val="24"/>
          <w:szCs w:val="24"/>
        </w:rPr>
        <w:footnoteReference w:id="7"/>
      </w:r>
      <w:r w:rsidRPr="001B353E">
        <w:rPr>
          <w:rFonts w:ascii="Montserrat" w:hAnsi="Montserrat"/>
          <w:sz w:val="24"/>
          <w:szCs w:val="24"/>
        </w:rPr>
        <w:t>),</w:t>
      </w:r>
    </w:p>
    <w:p w:rsidR="006163E7" w:rsidRPr="001B353E" w:rsidP="006163E7" w14:paraId="174041CC"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Rurality,</w:t>
      </w:r>
    </w:p>
    <w:p w:rsidR="006163E7" w:rsidRPr="001B353E" w:rsidP="006163E7" w14:paraId="1728DEC4"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Land grant status,</w:t>
      </w:r>
    </w:p>
    <w:p w:rsidR="006163E7" w:rsidRPr="001B353E" w:rsidP="006163E7" w14:paraId="15F6CCC3"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EPSCoR</w:t>
      </w:r>
      <w:r w:rsidRPr="001B353E">
        <w:rPr>
          <w:rFonts w:ascii="Montserrat" w:hAnsi="Montserrat"/>
          <w:sz w:val="24"/>
          <w:szCs w:val="24"/>
        </w:rPr>
        <w:t xml:space="preserve"> state status,</w:t>
      </w:r>
    </w:p>
    <w:p w:rsidR="006163E7" w:rsidRPr="001B353E" w:rsidP="006163E7" w14:paraId="381A1A39"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Percentage of undergraduates that complete an education degree,</w:t>
      </w:r>
    </w:p>
    <w:p w:rsidR="006163E7" w:rsidP="006163E7" w14:paraId="5C6CDE30"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Percentage of student body with a Pell Grant,</w:t>
      </w:r>
    </w:p>
    <w:p w:rsidR="00447E1F" w:rsidRPr="00D84A6A" w:rsidP="00D84A6A" w14:paraId="0A062F86" w14:textId="0427AB19">
      <w:pPr>
        <w:pStyle w:val="ListParagraph"/>
        <w:numPr>
          <w:ilvl w:val="0"/>
          <w:numId w:val="22"/>
        </w:numPr>
        <w:spacing w:after="100" w:afterAutospacing="1" w:line="360" w:lineRule="auto"/>
        <w:rPr>
          <w:rFonts w:ascii="Montserrat" w:hAnsi="Montserrat"/>
          <w:sz w:val="28"/>
          <w:szCs w:val="28"/>
        </w:rPr>
      </w:pPr>
      <w:r w:rsidRPr="00D84A6A">
        <w:rPr>
          <w:rFonts w:ascii="Montserrat" w:hAnsi="Montserrat"/>
          <w:sz w:val="24"/>
          <w:szCs w:val="24"/>
        </w:rPr>
        <w:t>New to Noyce (for Noyce institutions</w:t>
      </w:r>
      <w:r w:rsidR="003444DF">
        <w:rPr>
          <w:rFonts w:ascii="Montserrat" w:hAnsi="Montserrat"/>
          <w:sz w:val="24"/>
          <w:szCs w:val="24"/>
        </w:rPr>
        <w:t xml:space="preserve"> only</w:t>
      </w:r>
      <w:r w:rsidRPr="00D84A6A">
        <w:rPr>
          <w:rFonts w:ascii="Montserrat" w:hAnsi="Montserrat"/>
          <w:sz w:val="24"/>
          <w:szCs w:val="24"/>
        </w:rPr>
        <w:t>; an institution that has not had a new Noyce award in 5 years from the year of that award’s solicitation),</w:t>
      </w:r>
    </w:p>
    <w:p w:rsidR="006163E7" w:rsidRPr="001B353E" w:rsidP="006163E7" w14:paraId="5794BD57"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Public, Private, not-for-profit, and</w:t>
      </w:r>
    </w:p>
    <w:p w:rsidR="006163E7" w:rsidRPr="001B353E" w:rsidP="006163E7" w14:paraId="00308DA6" w14:textId="77777777">
      <w:pPr>
        <w:pStyle w:val="ListParagraph"/>
        <w:numPr>
          <w:ilvl w:val="0"/>
          <w:numId w:val="22"/>
        </w:numPr>
        <w:spacing w:after="100" w:afterAutospacing="1" w:line="360" w:lineRule="auto"/>
        <w:rPr>
          <w:rFonts w:ascii="Montserrat" w:hAnsi="Montserrat"/>
          <w:sz w:val="24"/>
          <w:szCs w:val="24"/>
        </w:rPr>
      </w:pPr>
      <w:r w:rsidRPr="001B353E">
        <w:rPr>
          <w:rFonts w:ascii="Montserrat" w:hAnsi="Montserrat"/>
          <w:sz w:val="24"/>
          <w:szCs w:val="24"/>
        </w:rPr>
        <w:t>Level (e.g., 2-year institution, 4-year institution).</w:t>
      </w:r>
    </w:p>
    <w:p w:rsidR="006163E7" w:rsidRPr="00C87BA9" w:rsidP="006163E7" w14:paraId="61B6C104" w14:textId="744690F2">
      <w:pPr>
        <w:pStyle w:val="Body12ptCalibri-IPR"/>
      </w:pPr>
      <w:r w:rsidRPr="49E3BC91">
        <w:rPr>
          <w:rFonts w:ascii="Montserrat" w:hAnsi="Montserrat"/>
        </w:rPr>
        <w:t xml:space="preserve">These will not be proportional to the total number of Noyce institutions, but rather </w:t>
      </w:r>
      <w:r>
        <w:rPr>
          <w:rFonts w:ascii="Montserrat" w:hAnsi="Montserrat"/>
        </w:rPr>
        <w:t>the Contractor</w:t>
      </w:r>
      <w:r w:rsidRPr="49E3BC91">
        <w:rPr>
          <w:rFonts w:ascii="Montserrat" w:hAnsi="Montserrat"/>
        </w:rPr>
        <w:t xml:space="preserve"> will ensure that the institutions selected will </w:t>
      </w:r>
      <w:r>
        <w:rPr>
          <w:rFonts w:ascii="Montserrat" w:hAnsi="Montserrat"/>
        </w:rPr>
        <w:t>include a</w:t>
      </w:r>
      <w:r w:rsidRPr="49E3BC91">
        <w:rPr>
          <w:rFonts w:ascii="Montserrat" w:hAnsi="Montserrat"/>
        </w:rPr>
        <w:t xml:space="preserve"> </w:t>
      </w:r>
      <w:r w:rsidRPr="49E3BC91">
        <w:rPr>
          <w:rFonts w:ascii="Montserrat" w:hAnsi="Montserrat"/>
        </w:rPr>
        <w:t xml:space="preserve">range of characteristics to ensure the widest range of perspectives are captured. </w:t>
      </w:r>
    </w:p>
    <w:p w:rsidR="00434306" w:rsidRPr="00F443A3" w:rsidP="46758ED7" w14:paraId="29B7D47C" w14:textId="7B1F9238">
      <w:pPr>
        <w:pStyle w:val="Body12ptCalibri-IPR"/>
        <w:rPr>
          <w:rFonts w:ascii="Montserrat" w:hAnsi="Montserrat"/>
        </w:rPr>
      </w:pPr>
      <w:r w:rsidRPr="00F443A3">
        <w:rPr>
          <w:rFonts w:ascii="Montserrat" w:hAnsi="Montserrat"/>
        </w:rPr>
        <w:t xml:space="preserve">To ensure a range of characteristics and experiences is </w:t>
      </w:r>
      <w:r w:rsidRPr="00F443A3" w:rsidR="00784F5B">
        <w:rPr>
          <w:rFonts w:ascii="Montserrat" w:hAnsi="Montserrat"/>
        </w:rPr>
        <w:t xml:space="preserve">represented, the </w:t>
      </w:r>
      <w:r w:rsidRPr="00F443A3" w:rsidR="004D0D28">
        <w:rPr>
          <w:rFonts w:ascii="Montserrat" w:hAnsi="Montserrat"/>
        </w:rPr>
        <w:t xml:space="preserve">full list of </w:t>
      </w:r>
      <w:r w:rsidR="007639DB">
        <w:rPr>
          <w:rFonts w:ascii="Montserrat" w:hAnsi="Montserrat"/>
        </w:rPr>
        <w:t xml:space="preserve">selected institutions, along with their institution-level </w:t>
      </w:r>
      <w:r w:rsidRPr="00F443A3" w:rsidR="004D0D28">
        <w:rPr>
          <w:rFonts w:ascii="Montserrat" w:hAnsi="Montserrat"/>
        </w:rPr>
        <w:t xml:space="preserve">characteristics for both the </w:t>
      </w:r>
      <w:r w:rsidRPr="00F443A3" w:rsidR="00A63524">
        <w:rPr>
          <w:rFonts w:ascii="Montserrat" w:hAnsi="Montserrat"/>
        </w:rPr>
        <w:t xml:space="preserve">Noyce Program institutions and </w:t>
      </w:r>
      <w:r w:rsidRPr="00F443A3" w:rsidR="00BA4119">
        <w:rPr>
          <w:rFonts w:ascii="Montserrat" w:hAnsi="Montserrat"/>
        </w:rPr>
        <w:t xml:space="preserve">non-Noyce </w:t>
      </w:r>
      <w:r w:rsidRPr="00F443A3" w:rsidR="00FE439F">
        <w:rPr>
          <w:rFonts w:ascii="Montserrat" w:hAnsi="Montserrat"/>
        </w:rPr>
        <w:t>Program institutions will be reviewed</w:t>
      </w:r>
      <w:r w:rsidRPr="00F443A3" w:rsidR="00C208FB">
        <w:rPr>
          <w:rFonts w:ascii="Montserrat" w:hAnsi="Montserrat"/>
        </w:rPr>
        <w:t xml:space="preserve"> </w:t>
      </w:r>
      <w:r w:rsidRPr="00F443A3" w:rsidR="00840E9E">
        <w:rPr>
          <w:rFonts w:ascii="Montserrat" w:hAnsi="Montserrat"/>
        </w:rPr>
        <w:t xml:space="preserve">with the </w:t>
      </w:r>
      <w:r w:rsidR="007639DB">
        <w:rPr>
          <w:rFonts w:ascii="Montserrat" w:hAnsi="Montserrat"/>
        </w:rPr>
        <w:t xml:space="preserve">external </w:t>
      </w:r>
      <w:r w:rsidRPr="00F443A3" w:rsidR="00BC0E70">
        <w:rPr>
          <w:rFonts w:ascii="Montserrat" w:hAnsi="Montserrat"/>
        </w:rPr>
        <w:t xml:space="preserve">Evaluation Advisory Committee (EAC). Once the </w:t>
      </w:r>
      <w:r w:rsidRPr="00F443A3" w:rsidR="00BA0D54">
        <w:rPr>
          <w:rFonts w:ascii="Montserrat" w:hAnsi="Montserrat"/>
        </w:rPr>
        <w:t xml:space="preserve">PIs agree to participate, they will be asked to identify </w:t>
      </w:r>
      <w:r w:rsidRPr="00F443A3" w:rsidR="00F12952">
        <w:rPr>
          <w:rStyle w:val="normaltextrun"/>
          <w:rFonts w:ascii="Montserrat" w:hAnsi="Montserrat"/>
        </w:rPr>
        <w:t xml:space="preserve">program coordinators, faculty, K-12 district or school leaders, and external evaluators who </w:t>
      </w:r>
      <w:r w:rsidRPr="00F443A3" w:rsidR="006B1C9E">
        <w:rPr>
          <w:rStyle w:val="normaltextrun"/>
          <w:rFonts w:ascii="Montserrat" w:hAnsi="Montserrat"/>
        </w:rPr>
        <w:t>are likewise involved in their Noyce project.</w:t>
      </w:r>
      <w:r w:rsidR="00D748A9">
        <w:rPr>
          <w:rStyle w:val="normaltextrun"/>
          <w:rFonts w:ascii="Montserrat" w:hAnsi="Montserrat"/>
        </w:rPr>
        <w:t xml:space="preserve"> They can either provide the contractor with contact information at the end of the demographic questionnaire (</w:t>
      </w:r>
      <w:r w:rsidRPr="00E54FD1" w:rsidR="00D748A9">
        <w:rPr>
          <w:rStyle w:val="normaltextrun"/>
          <w:rFonts w:ascii="Montserrat" w:hAnsi="Montserrat"/>
          <w:b/>
          <w:bCs/>
        </w:rPr>
        <w:t>Attachment 1</w:t>
      </w:r>
      <w:r w:rsidRPr="00E54FD1" w:rsidR="00E54FD1">
        <w:rPr>
          <w:rStyle w:val="normaltextrun"/>
          <w:rFonts w:ascii="Montserrat" w:hAnsi="Montserrat"/>
          <w:b/>
          <w:bCs/>
        </w:rPr>
        <w:t>.</w:t>
      </w:r>
      <w:r w:rsidR="00D748A9">
        <w:rPr>
          <w:rStyle w:val="normaltextrun"/>
          <w:rFonts w:ascii="Montserrat" w:hAnsi="Montserrat"/>
        </w:rPr>
        <w:t>) or at the end of the interview (</w:t>
      </w:r>
      <w:r w:rsidRPr="001B353E" w:rsidR="00D748A9">
        <w:rPr>
          <w:rStyle w:val="normaltextrun"/>
          <w:rFonts w:ascii="Montserrat" w:hAnsi="Montserrat"/>
          <w:b/>
          <w:bCs/>
        </w:rPr>
        <w:t>Attachment</w:t>
      </w:r>
      <w:r w:rsidR="00625163">
        <w:rPr>
          <w:rStyle w:val="normaltextrun"/>
          <w:rFonts w:ascii="Montserrat" w:hAnsi="Montserrat"/>
          <w:b/>
          <w:bCs/>
        </w:rPr>
        <w:t>s</w:t>
      </w:r>
      <w:r w:rsidRPr="001B353E" w:rsidR="00D748A9">
        <w:rPr>
          <w:rStyle w:val="normaltextrun"/>
          <w:rFonts w:ascii="Montserrat" w:hAnsi="Montserrat"/>
          <w:b/>
          <w:bCs/>
        </w:rPr>
        <w:t xml:space="preserve"> 3e</w:t>
      </w:r>
      <w:r w:rsidR="00E36C6D">
        <w:rPr>
          <w:rStyle w:val="normaltextrun"/>
          <w:rFonts w:ascii="Montserrat" w:hAnsi="Montserrat"/>
          <w:b/>
          <w:bCs/>
        </w:rPr>
        <w:t>. and</w:t>
      </w:r>
      <w:r w:rsidRPr="001B353E" w:rsidR="00397F85">
        <w:rPr>
          <w:rStyle w:val="normaltextrun"/>
          <w:rFonts w:ascii="Montserrat" w:hAnsi="Montserrat"/>
          <w:b/>
          <w:bCs/>
        </w:rPr>
        <w:t xml:space="preserve"> </w:t>
      </w:r>
      <w:r w:rsidRPr="001B353E" w:rsidR="00FA07FA">
        <w:rPr>
          <w:rStyle w:val="normaltextrun"/>
          <w:rFonts w:ascii="Montserrat" w:hAnsi="Montserrat"/>
          <w:b/>
          <w:bCs/>
        </w:rPr>
        <w:t>8e</w:t>
      </w:r>
      <w:r w:rsidR="00E36C6D">
        <w:rPr>
          <w:rStyle w:val="normaltextrun"/>
          <w:rFonts w:ascii="Montserrat" w:hAnsi="Montserrat"/>
          <w:b/>
          <w:bCs/>
        </w:rPr>
        <w:t>.</w:t>
      </w:r>
      <w:r w:rsidR="00D748A9">
        <w:rPr>
          <w:rStyle w:val="normaltextrun"/>
          <w:rFonts w:ascii="Montserrat" w:hAnsi="Montserrat"/>
        </w:rPr>
        <w:t>)</w:t>
      </w:r>
      <w:r w:rsidR="0044591B">
        <w:rPr>
          <w:rStyle w:val="normaltextrun"/>
          <w:rFonts w:ascii="Montserrat" w:hAnsi="Montserrat"/>
        </w:rPr>
        <w:t xml:space="preserve"> or forward an email to the</w:t>
      </w:r>
      <w:r w:rsidR="00F61145">
        <w:rPr>
          <w:rStyle w:val="normaltextrun"/>
          <w:rFonts w:ascii="Montserrat" w:hAnsi="Montserrat"/>
        </w:rPr>
        <w:t>se individuals (</w:t>
      </w:r>
      <w:r w:rsidRPr="001B353E" w:rsidR="00F76795">
        <w:rPr>
          <w:rStyle w:val="normaltextrun"/>
          <w:rFonts w:ascii="Montserrat" w:hAnsi="Montserrat"/>
          <w:b/>
          <w:bCs/>
        </w:rPr>
        <w:t>Attachment 8a</w:t>
      </w:r>
      <w:r w:rsidR="00E36C6D">
        <w:rPr>
          <w:rStyle w:val="normaltextrun"/>
          <w:rFonts w:ascii="Montserrat" w:hAnsi="Montserrat"/>
          <w:b/>
          <w:bCs/>
        </w:rPr>
        <w:t>.</w:t>
      </w:r>
      <w:r w:rsidR="00397F85">
        <w:rPr>
          <w:rStyle w:val="normaltextrun"/>
          <w:rFonts w:ascii="Montserrat" w:hAnsi="Montserrat"/>
        </w:rPr>
        <w:t xml:space="preserve">). </w:t>
      </w:r>
      <w:r w:rsidR="00FA07FA">
        <w:rPr>
          <w:rStyle w:val="normaltextrun"/>
          <w:rFonts w:ascii="Montserrat" w:hAnsi="Montserrat"/>
        </w:rPr>
        <w:t>NSF</w:t>
      </w:r>
      <w:r w:rsidRPr="00F443A3" w:rsidR="00C8367F">
        <w:rPr>
          <w:rStyle w:val="normaltextrun"/>
          <w:rFonts w:ascii="Montserrat" w:hAnsi="Montserrat"/>
        </w:rPr>
        <w:t xml:space="preserve"> </w:t>
      </w:r>
      <w:r w:rsidRPr="00F443A3" w:rsidR="00275820">
        <w:rPr>
          <w:rStyle w:val="normaltextrun"/>
          <w:rFonts w:ascii="Montserrat" w:hAnsi="Montserrat"/>
        </w:rPr>
        <w:t>will</w:t>
      </w:r>
      <w:r w:rsidR="00275820">
        <w:rPr>
          <w:rStyle w:val="normaltextrun"/>
          <w:rFonts w:ascii="Montserrat" w:hAnsi="Montserrat"/>
        </w:rPr>
        <w:t xml:space="preserve"> </w:t>
      </w:r>
      <w:r w:rsidR="00275820">
        <w:rPr>
          <w:rStyle w:val="normaltextrun"/>
          <w:rFonts w:ascii="Montserrat" w:hAnsi="Montserrat"/>
        </w:rPr>
        <w:t>send</w:t>
      </w:r>
      <w:r w:rsidR="00FA07FA">
        <w:rPr>
          <w:rStyle w:val="normaltextrun"/>
          <w:rFonts w:ascii="Montserrat" w:hAnsi="Montserrat"/>
        </w:rPr>
        <w:t xml:space="preserve"> an initial </w:t>
      </w:r>
      <w:r w:rsidR="00060A92">
        <w:rPr>
          <w:rStyle w:val="normaltextrun"/>
          <w:rFonts w:ascii="Montserrat" w:hAnsi="Montserrat"/>
        </w:rPr>
        <w:t xml:space="preserve">email to </w:t>
      </w:r>
      <w:r w:rsidR="007B0FAE">
        <w:rPr>
          <w:rStyle w:val="normaltextrun"/>
          <w:rFonts w:ascii="Montserrat" w:hAnsi="Montserrat"/>
        </w:rPr>
        <w:t xml:space="preserve">current and former </w:t>
      </w:r>
      <w:r w:rsidR="00060A92">
        <w:rPr>
          <w:rStyle w:val="normaltextrun"/>
          <w:rFonts w:ascii="Montserrat" w:hAnsi="Montserrat"/>
        </w:rPr>
        <w:t>scholar</w:t>
      </w:r>
      <w:r w:rsidR="002E7526">
        <w:rPr>
          <w:rStyle w:val="normaltextrun"/>
          <w:rFonts w:ascii="Montserrat" w:hAnsi="Montserrat"/>
        </w:rPr>
        <w:t xml:space="preserve">s/fellows </w:t>
      </w:r>
      <w:r w:rsidR="00275820">
        <w:rPr>
          <w:rStyle w:val="normaltextrun"/>
          <w:rFonts w:ascii="Montserrat" w:hAnsi="Montserrat"/>
        </w:rPr>
        <w:t xml:space="preserve">alerting them to the </w:t>
      </w:r>
      <w:r w:rsidR="007C2ADE">
        <w:rPr>
          <w:rStyle w:val="normaltextrun"/>
          <w:rFonts w:ascii="Montserrat" w:hAnsi="Montserrat"/>
        </w:rPr>
        <w:t>evaluation (</w:t>
      </w:r>
      <w:r w:rsidRPr="001B353E" w:rsidR="007C2ADE">
        <w:rPr>
          <w:rStyle w:val="normaltextrun"/>
          <w:rFonts w:ascii="Montserrat" w:hAnsi="Montserrat"/>
          <w:b/>
          <w:bCs/>
        </w:rPr>
        <w:t>Attachment 4b</w:t>
      </w:r>
      <w:r w:rsidR="00E36C6D">
        <w:rPr>
          <w:rStyle w:val="normaltextrun"/>
          <w:rFonts w:ascii="Montserrat" w:hAnsi="Montserrat"/>
          <w:b/>
          <w:bCs/>
        </w:rPr>
        <w:t>.</w:t>
      </w:r>
      <w:r w:rsidR="007C2ADE">
        <w:rPr>
          <w:rStyle w:val="normaltextrun"/>
          <w:rFonts w:ascii="Montserrat" w:hAnsi="Montserrat"/>
        </w:rPr>
        <w:t xml:space="preserve">). PIs will also be </w:t>
      </w:r>
      <w:r w:rsidRPr="00F443A3" w:rsidR="00C8367F">
        <w:rPr>
          <w:rStyle w:val="normaltextrun"/>
          <w:rFonts w:ascii="Montserrat" w:hAnsi="Montserrat"/>
        </w:rPr>
        <w:t xml:space="preserve">asked to send their </w:t>
      </w:r>
      <w:r w:rsidR="007C2ADE">
        <w:rPr>
          <w:rStyle w:val="normaltextrun"/>
          <w:rFonts w:ascii="Montserrat" w:hAnsi="Montserrat"/>
        </w:rPr>
        <w:t xml:space="preserve">current and former </w:t>
      </w:r>
      <w:r w:rsidRPr="00F443A3" w:rsidR="00C8367F">
        <w:rPr>
          <w:rStyle w:val="normaltextrun"/>
          <w:rFonts w:ascii="Montserrat" w:hAnsi="Montserrat"/>
        </w:rPr>
        <w:t xml:space="preserve">scholars/fellows an informational email </w:t>
      </w:r>
      <w:r w:rsidRPr="00625163" w:rsidR="00C8367F">
        <w:rPr>
          <w:rStyle w:val="normaltextrun"/>
          <w:rFonts w:ascii="Montserrat" w:hAnsi="Montserrat"/>
        </w:rPr>
        <w:t>(</w:t>
      </w:r>
      <w:r w:rsidRPr="001B353E" w:rsidR="00C8367F">
        <w:rPr>
          <w:rStyle w:val="normaltextrun"/>
          <w:rFonts w:ascii="Montserrat" w:hAnsi="Montserrat"/>
          <w:b/>
          <w:bCs/>
        </w:rPr>
        <w:t xml:space="preserve">Attachment </w:t>
      </w:r>
      <w:r w:rsidRPr="001B353E" w:rsidR="00371820">
        <w:rPr>
          <w:rStyle w:val="normaltextrun"/>
          <w:rFonts w:ascii="Montserrat" w:hAnsi="Montserrat"/>
          <w:b/>
          <w:bCs/>
        </w:rPr>
        <w:t>8a</w:t>
      </w:r>
      <w:r w:rsidR="00E36C6D">
        <w:rPr>
          <w:rStyle w:val="normaltextrun"/>
          <w:rFonts w:ascii="Montserrat" w:hAnsi="Montserrat"/>
          <w:b/>
          <w:bCs/>
        </w:rPr>
        <w:t>.</w:t>
      </w:r>
      <w:r w:rsidRPr="00625163" w:rsidR="00C8367F">
        <w:rPr>
          <w:rStyle w:val="normaltextrun"/>
          <w:rFonts w:ascii="Montserrat" w:hAnsi="Montserrat"/>
        </w:rPr>
        <w:t>)</w:t>
      </w:r>
      <w:r w:rsidRPr="00F443A3" w:rsidR="00C8367F">
        <w:rPr>
          <w:rStyle w:val="normaltextrun"/>
          <w:rFonts w:ascii="Montserrat" w:hAnsi="Montserrat"/>
        </w:rPr>
        <w:t xml:space="preserve"> that provides information about the evaluation and requests that they reach out to the Contractor if they are interested in participating in the </w:t>
      </w:r>
      <w:r w:rsidRPr="00F443A3" w:rsidR="00A87907">
        <w:rPr>
          <w:rStyle w:val="normaltextrun"/>
          <w:rFonts w:ascii="Montserrat" w:hAnsi="Montserrat"/>
        </w:rPr>
        <w:t xml:space="preserve">evaluation. </w:t>
      </w:r>
      <w:r w:rsidRPr="00F443A3" w:rsidR="0070086A">
        <w:rPr>
          <w:rStyle w:val="normaltextrun"/>
          <w:rFonts w:ascii="Montserrat" w:hAnsi="Montserrat"/>
        </w:rPr>
        <w:t xml:space="preserve">All AAAS staff involved in </w:t>
      </w:r>
      <w:r w:rsidRPr="00F443A3" w:rsidR="002955E7">
        <w:rPr>
          <w:rStyle w:val="normaltextrun"/>
          <w:rFonts w:ascii="Montserrat" w:hAnsi="Montserrat"/>
        </w:rPr>
        <w:t>supporting the Noyce Program</w:t>
      </w:r>
      <w:r w:rsidRPr="00F443A3" w:rsidR="0070086A">
        <w:rPr>
          <w:rStyle w:val="normaltextrun"/>
          <w:rFonts w:ascii="Montserrat" w:hAnsi="Montserrat"/>
        </w:rPr>
        <w:t xml:space="preserve"> and </w:t>
      </w:r>
      <w:r w:rsidRPr="00F443A3" w:rsidR="008C4E9B">
        <w:rPr>
          <w:rStyle w:val="normaltextrun"/>
          <w:rFonts w:ascii="Montserrat" w:hAnsi="Montserrat"/>
        </w:rPr>
        <w:t xml:space="preserve">all </w:t>
      </w:r>
      <w:r w:rsidRPr="00F443A3" w:rsidR="0070086A">
        <w:rPr>
          <w:rStyle w:val="normaltextrun"/>
          <w:rFonts w:ascii="Montserrat" w:hAnsi="Montserrat"/>
        </w:rPr>
        <w:t xml:space="preserve">current and former NSF staff will </w:t>
      </w:r>
      <w:r w:rsidRPr="00F443A3" w:rsidR="008C4E9B">
        <w:rPr>
          <w:rStyle w:val="normaltextrun"/>
          <w:rFonts w:ascii="Montserrat" w:hAnsi="Montserrat"/>
        </w:rPr>
        <w:t>be invited to participate</w:t>
      </w:r>
      <w:r w:rsidR="00371820">
        <w:rPr>
          <w:rStyle w:val="normaltextrun"/>
          <w:rFonts w:ascii="Montserrat" w:hAnsi="Montserrat"/>
        </w:rPr>
        <w:t xml:space="preserve"> by the Contractor (</w:t>
      </w:r>
      <w:r w:rsidRPr="001B353E" w:rsidR="00371820">
        <w:rPr>
          <w:rStyle w:val="normaltextrun"/>
          <w:rFonts w:ascii="Montserrat" w:hAnsi="Montserrat"/>
          <w:b/>
          <w:bCs/>
        </w:rPr>
        <w:t>Attachments 9c</w:t>
      </w:r>
      <w:r w:rsidR="00E36C6D">
        <w:rPr>
          <w:rStyle w:val="normaltextrun"/>
          <w:rFonts w:ascii="Montserrat" w:hAnsi="Montserrat"/>
          <w:b/>
          <w:bCs/>
        </w:rPr>
        <w:t>.</w:t>
      </w:r>
      <w:r w:rsidRPr="001B353E" w:rsidR="00371820">
        <w:rPr>
          <w:rStyle w:val="normaltextrun"/>
          <w:rFonts w:ascii="Montserrat" w:hAnsi="Montserrat"/>
          <w:b/>
          <w:bCs/>
        </w:rPr>
        <w:t xml:space="preserve"> and 9d</w:t>
      </w:r>
      <w:r w:rsidR="00E36C6D">
        <w:rPr>
          <w:rStyle w:val="normaltextrun"/>
          <w:rFonts w:ascii="Montserrat" w:hAnsi="Montserrat"/>
          <w:b/>
          <w:bCs/>
        </w:rPr>
        <w:t>.</w:t>
      </w:r>
      <w:r w:rsidR="00371820">
        <w:rPr>
          <w:rStyle w:val="normaltextrun"/>
          <w:rFonts w:ascii="Montserrat" w:hAnsi="Montserrat"/>
        </w:rPr>
        <w:t>, respectively)</w:t>
      </w:r>
      <w:r w:rsidRPr="00F443A3" w:rsidR="008C4E9B">
        <w:rPr>
          <w:rStyle w:val="normaltextrun"/>
          <w:rFonts w:ascii="Montserrat" w:hAnsi="Montserrat"/>
        </w:rPr>
        <w:t xml:space="preserve">. </w:t>
      </w:r>
    </w:p>
    <w:p w:rsidR="009F14FD" w14:paraId="32FD3A89" w14:textId="77777777">
      <w:pPr>
        <w:spacing w:after="160" w:line="259" w:lineRule="auto"/>
        <w:rPr>
          <w:rFonts w:ascii="Montserrat" w:hAnsi="Montserrat"/>
          <w:b/>
        </w:rPr>
      </w:pPr>
      <w:r>
        <w:rPr>
          <w:rFonts w:ascii="Montserrat" w:hAnsi="Montserrat"/>
          <w:b/>
        </w:rPr>
        <w:br w:type="page"/>
      </w:r>
    </w:p>
    <w:p w:rsidR="00255DC4" w:rsidRPr="00987659" w:rsidP="009F3BFF" w14:paraId="607F4468" w14:textId="77777777">
      <w:pPr>
        <w:pStyle w:val="Hdng2-IPR"/>
        <w:rPr>
          <w:rStyle w:val="TableHeaderRowChar"/>
          <w:rFonts w:ascii="Arial Bold" w:hAnsi="Arial Bold"/>
          <w:i w:val="0"/>
          <w:color w:val="auto"/>
        </w:rPr>
      </w:pPr>
      <w:bookmarkStart w:id="10" w:name="_Toc178942291"/>
      <w:r w:rsidRPr="00987659">
        <w:rPr>
          <w:rFonts w:ascii="Montserrat" w:hAnsi="Montserrat"/>
          <w:color w:val="auto"/>
        </w:rPr>
        <w:t>Table B1. Number Invited to Participate, Initial Sample Sizes, Expected Response Rates, an</w:t>
      </w:r>
      <w:r w:rsidRPr="00987659" w:rsidR="00C739BF">
        <w:rPr>
          <w:rFonts w:ascii="Montserrat" w:hAnsi="Montserrat"/>
          <w:color w:val="auto"/>
        </w:rPr>
        <w:t xml:space="preserve">d </w:t>
      </w:r>
      <w:r w:rsidRPr="00987659">
        <w:rPr>
          <w:rFonts w:ascii="Montserrat" w:hAnsi="Montserrat"/>
          <w:color w:val="auto"/>
        </w:rPr>
        <w:t>Final Sample Sizes</w:t>
      </w:r>
      <w:bookmarkEnd w:id="10"/>
    </w:p>
    <w:p w:rsidR="009F2565" w:rsidRPr="00F443A3" w:rsidP="0013744E" w14:paraId="31F16E8A" w14:textId="1BFD68DC">
      <w:pPr>
        <w:pStyle w:val="Body12ptCalibri-IPR"/>
        <w:ind w:firstLine="0"/>
        <w:rPr>
          <w:rFonts w:ascii="Montserrat" w:hAnsi="Montserrat"/>
          <w:b/>
        </w:rPr>
      </w:pPr>
      <w:r w:rsidRPr="00926D0F">
        <w:rPr>
          <w:noProof/>
        </w:rPr>
        <w:drawing>
          <wp:inline distT="0" distB="0" distL="0" distR="0">
            <wp:extent cx="5607694" cy="7417613"/>
            <wp:effectExtent l="0" t="0" r="0" b="0"/>
            <wp:docPr id="335742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42296"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2607" cy="7424111"/>
                    </a:xfrm>
                    <a:prstGeom prst="rect">
                      <a:avLst/>
                    </a:prstGeom>
                    <a:noFill/>
                    <a:ln>
                      <a:noFill/>
                    </a:ln>
                  </pic:spPr>
                </pic:pic>
              </a:graphicData>
            </a:graphic>
          </wp:inline>
        </w:drawing>
      </w:r>
    </w:p>
    <w:p w:rsidR="00255DC4" w:rsidRPr="00F443A3" w:rsidP="0013744E" w14:paraId="31EC85D4" w14:textId="7170CE74">
      <w:pPr>
        <w:pStyle w:val="Body12ptCalibri-IPR"/>
        <w:ind w:firstLine="0"/>
        <w:rPr>
          <w:rFonts w:ascii="Montserrat" w:hAnsi="Montserrat"/>
          <w:b/>
        </w:rPr>
      </w:pPr>
      <w:r>
        <w:rPr>
          <w:rFonts w:ascii="Montserrat" w:hAnsi="Montserrat"/>
          <w:b/>
        </w:rPr>
        <w:t>E</w:t>
      </w:r>
      <w:r w:rsidRPr="00F443A3">
        <w:rPr>
          <w:rFonts w:ascii="Montserrat" w:hAnsi="Montserrat"/>
          <w:b/>
        </w:rPr>
        <w:t>xpected Response Rates</w:t>
      </w:r>
    </w:p>
    <w:p w:rsidR="00AC7086" w:rsidRPr="00F443A3" w:rsidP="00A26EB9" w14:paraId="1C609905" w14:textId="3EE0168C">
      <w:pPr>
        <w:pStyle w:val="Body12ptCalibri-IPR"/>
        <w:spacing w:after="160"/>
        <w:rPr>
          <w:rFonts w:ascii="Montserrat" w:hAnsi="Montserrat"/>
        </w:rPr>
      </w:pPr>
      <w:r>
        <w:rPr>
          <w:rFonts w:ascii="Montserrat" w:hAnsi="Montserrat"/>
        </w:rPr>
        <w:t xml:space="preserve">The expected </w:t>
      </w:r>
      <w:r w:rsidRPr="00065491">
        <w:rPr>
          <w:rFonts w:ascii="Montserrat" w:hAnsi="Montserrat"/>
        </w:rPr>
        <w:t xml:space="preserve">responses rates will vary, depending on the </w:t>
      </w:r>
      <w:r w:rsidRPr="00065491" w:rsidR="0089161A">
        <w:rPr>
          <w:rFonts w:ascii="Montserrat" w:hAnsi="Montserrat"/>
        </w:rPr>
        <w:t xml:space="preserve">data collection instrument and </w:t>
      </w:r>
      <w:r w:rsidRPr="00065491" w:rsidR="00566B6D">
        <w:rPr>
          <w:rFonts w:ascii="Montserrat" w:hAnsi="Montserrat"/>
        </w:rPr>
        <w:t xml:space="preserve">are </w:t>
      </w:r>
      <w:r w:rsidRPr="00065491" w:rsidR="000E4A6D">
        <w:rPr>
          <w:rFonts w:ascii="Montserrat" w:hAnsi="Montserrat"/>
        </w:rPr>
        <w:t>detailed</w:t>
      </w:r>
      <w:r w:rsidRPr="00065491" w:rsidR="00566B6D">
        <w:rPr>
          <w:rFonts w:ascii="Montserrat" w:hAnsi="Montserrat"/>
        </w:rPr>
        <w:t xml:space="preserve"> in </w:t>
      </w:r>
      <w:r w:rsidRPr="0055797B" w:rsidR="00566B6D">
        <w:rPr>
          <w:rFonts w:ascii="Montserrat" w:hAnsi="Montserrat"/>
          <w:b/>
        </w:rPr>
        <w:t xml:space="preserve">Table </w:t>
      </w:r>
      <w:r w:rsidRPr="0055797B" w:rsidR="00D4681B">
        <w:rPr>
          <w:rFonts w:ascii="Montserrat" w:hAnsi="Montserrat"/>
          <w:b/>
        </w:rPr>
        <w:t>B1</w:t>
      </w:r>
      <w:r w:rsidRPr="0055797B" w:rsidR="00566B6D">
        <w:rPr>
          <w:rFonts w:ascii="Montserrat" w:hAnsi="Montserrat"/>
          <w:b/>
        </w:rPr>
        <w:t xml:space="preserve"> </w:t>
      </w:r>
      <w:r w:rsidRPr="00065491" w:rsidR="00566B6D">
        <w:rPr>
          <w:rFonts w:ascii="Montserrat" w:hAnsi="Montserrat"/>
        </w:rPr>
        <w:t xml:space="preserve">above and in the next sections. </w:t>
      </w:r>
      <w:r w:rsidR="00511F2E">
        <w:rPr>
          <w:rFonts w:ascii="Montserrat" w:hAnsi="Montserrat"/>
        </w:rPr>
        <w:t>For the full data collection, t</w:t>
      </w:r>
      <w:r w:rsidRPr="00065491" w:rsidR="00104676">
        <w:rPr>
          <w:rFonts w:ascii="Montserrat" w:hAnsi="Montserrat"/>
        </w:rPr>
        <w:t>he expected total number of individuals in</w:t>
      </w:r>
      <w:r w:rsidRPr="00065491" w:rsidR="00F07477">
        <w:rPr>
          <w:rFonts w:ascii="Montserrat" w:hAnsi="Montserrat"/>
        </w:rPr>
        <w:t>vited</w:t>
      </w:r>
      <w:r w:rsidR="00F07477">
        <w:rPr>
          <w:rFonts w:ascii="Montserrat" w:hAnsi="Montserrat"/>
        </w:rPr>
        <w:t xml:space="preserve"> to participate in </w:t>
      </w:r>
      <w:r w:rsidR="00065491">
        <w:rPr>
          <w:rFonts w:ascii="Montserrat" w:hAnsi="Montserrat"/>
        </w:rPr>
        <w:t>the evaluation</w:t>
      </w:r>
      <w:r w:rsidR="00D54A51">
        <w:rPr>
          <w:rFonts w:ascii="Montserrat" w:hAnsi="Montserrat"/>
        </w:rPr>
        <w:t xml:space="preserve"> includes </w:t>
      </w:r>
      <w:r w:rsidR="00D50E76">
        <w:rPr>
          <w:rFonts w:ascii="Montserrat" w:hAnsi="Montserrat"/>
        </w:rPr>
        <w:t>1360</w:t>
      </w:r>
      <w:r w:rsidR="00D54A51">
        <w:rPr>
          <w:rFonts w:ascii="Montserrat" w:hAnsi="Montserrat"/>
        </w:rPr>
        <w:t xml:space="preserve"> for the demographic questionnaire </w:t>
      </w:r>
      <w:r w:rsidR="00C5659E">
        <w:rPr>
          <w:rFonts w:ascii="Montserrat" w:hAnsi="Montserrat"/>
        </w:rPr>
        <w:t xml:space="preserve">and </w:t>
      </w:r>
      <w:r w:rsidR="00514874">
        <w:rPr>
          <w:rFonts w:ascii="Montserrat" w:hAnsi="Montserrat"/>
        </w:rPr>
        <w:t>8</w:t>
      </w:r>
      <w:r w:rsidR="00230A1E">
        <w:rPr>
          <w:rFonts w:ascii="Montserrat" w:hAnsi="Montserrat"/>
        </w:rPr>
        <w:t>61</w:t>
      </w:r>
      <w:r w:rsidR="00D54A51">
        <w:rPr>
          <w:rFonts w:ascii="Montserrat" w:hAnsi="Montserrat"/>
        </w:rPr>
        <w:t xml:space="preserve"> for the</w:t>
      </w:r>
      <w:r w:rsidR="00065491">
        <w:rPr>
          <w:rFonts w:ascii="Montserrat" w:hAnsi="Montserrat"/>
        </w:rPr>
        <w:t xml:space="preserve"> interviews or focus groups</w:t>
      </w:r>
      <w:r w:rsidR="00D54A51">
        <w:rPr>
          <w:rFonts w:ascii="Montserrat" w:hAnsi="Montserrat"/>
        </w:rPr>
        <w:t xml:space="preserve">. </w:t>
      </w:r>
      <w:r w:rsidRPr="00F443A3" w:rsidR="00255DC4">
        <w:rPr>
          <w:rFonts w:ascii="Montserrat" w:hAnsi="Montserrat"/>
        </w:rPr>
        <w:t>Th</w:t>
      </w:r>
      <w:r w:rsidRPr="00F443A3" w:rsidR="00E75F9E">
        <w:rPr>
          <w:rFonts w:ascii="Montserrat" w:hAnsi="Montserrat"/>
        </w:rPr>
        <w:t>ese</w:t>
      </w:r>
      <w:r w:rsidRPr="00F443A3" w:rsidR="00255DC4">
        <w:rPr>
          <w:rFonts w:ascii="Montserrat" w:hAnsi="Montserrat"/>
        </w:rPr>
        <w:t xml:space="preserve"> figure</w:t>
      </w:r>
      <w:r w:rsidRPr="00F443A3" w:rsidR="00E75F9E">
        <w:rPr>
          <w:rFonts w:ascii="Montserrat" w:hAnsi="Montserrat"/>
        </w:rPr>
        <w:t>s</w:t>
      </w:r>
      <w:r w:rsidRPr="00F443A3" w:rsidR="00255DC4">
        <w:rPr>
          <w:rFonts w:ascii="Montserrat" w:hAnsi="Montserrat"/>
        </w:rPr>
        <w:t xml:space="preserve"> include </w:t>
      </w:r>
      <w:r w:rsidR="00230A1E">
        <w:rPr>
          <w:rFonts w:ascii="Montserrat" w:hAnsi="Montserrat"/>
        </w:rPr>
        <w:t>827</w:t>
      </w:r>
      <w:r w:rsidRPr="00F443A3" w:rsidR="00F04D7D">
        <w:rPr>
          <w:rFonts w:ascii="Montserrat" w:hAnsi="Montserrat"/>
        </w:rPr>
        <w:t xml:space="preserve"> demographic questionnaire</w:t>
      </w:r>
      <w:r w:rsidRPr="00F443A3" w:rsidR="00255DC4">
        <w:rPr>
          <w:rFonts w:ascii="Montserrat" w:hAnsi="Montserrat"/>
        </w:rPr>
        <w:t xml:space="preserve"> respondents and </w:t>
      </w:r>
      <w:r w:rsidR="00230A1E">
        <w:rPr>
          <w:rFonts w:ascii="Montserrat" w:hAnsi="Montserrat"/>
        </w:rPr>
        <w:t>533</w:t>
      </w:r>
      <w:r w:rsidRPr="00F443A3" w:rsidR="00E75F9E">
        <w:rPr>
          <w:rFonts w:ascii="Montserrat" w:hAnsi="Montserrat"/>
        </w:rPr>
        <w:t xml:space="preserve"> </w:t>
      </w:r>
      <w:r w:rsidRPr="00F443A3" w:rsidR="00255DC4">
        <w:rPr>
          <w:rFonts w:ascii="Montserrat" w:hAnsi="Montserrat"/>
        </w:rPr>
        <w:t>non-respondents</w:t>
      </w:r>
      <w:r w:rsidRPr="00F443A3" w:rsidR="00E75F9E">
        <w:rPr>
          <w:rFonts w:ascii="Montserrat" w:hAnsi="Montserrat"/>
        </w:rPr>
        <w:t xml:space="preserve">; </w:t>
      </w:r>
      <w:r w:rsidRPr="00F443A3" w:rsidR="00AE45C5">
        <w:rPr>
          <w:rFonts w:ascii="Montserrat" w:hAnsi="Montserrat"/>
        </w:rPr>
        <w:t xml:space="preserve">70 interview respondents and </w:t>
      </w:r>
      <w:r w:rsidR="00230A1E">
        <w:rPr>
          <w:rFonts w:ascii="Montserrat" w:hAnsi="Montserrat"/>
        </w:rPr>
        <w:t>64</w:t>
      </w:r>
      <w:r w:rsidRPr="00F443A3" w:rsidR="00DA1BB3">
        <w:rPr>
          <w:rFonts w:ascii="Montserrat" w:hAnsi="Montserrat"/>
        </w:rPr>
        <w:t xml:space="preserve"> </w:t>
      </w:r>
      <w:r w:rsidRPr="00F443A3" w:rsidR="00A31008">
        <w:rPr>
          <w:rFonts w:ascii="Montserrat" w:hAnsi="Montserrat"/>
        </w:rPr>
        <w:t xml:space="preserve">non-respondents; </w:t>
      </w:r>
      <w:r w:rsidRPr="00F443A3">
        <w:rPr>
          <w:rFonts w:ascii="Montserrat" w:hAnsi="Montserrat"/>
        </w:rPr>
        <w:t>and</w:t>
      </w:r>
      <w:r w:rsidRPr="00F443A3" w:rsidR="00A31008">
        <w:rPr>
          <w:rFonts w:ascii="Montserrat" w:hAnsi="Montserrat"/>
        </w:rPr>
        <w:t xml:space="preserve"> </w:t>
      </w:r>
      <w:r w:rsidRPr="00F443A3" w:rsidR="004F44D6">
        <w:rPr>
          <w:rFonts w:ascii="Montserrat" w:hAnsi="Montserrat"/>
        </w:rPr>
        <w:t>4</w:t>
      </w:r>
      <w:r w:rsidR="00930052">
        <w:rPr>
          <w:rFonts w:ascii="Montserrat" w:hAnsi="Montserrat"/>
        </w:rPr>
        <w:t>69</w:t>
      </w:r>
      <w:r w:rsidRPr="00F443A3" w:rsidR="004F44D6">
        <w:rPr>
          <w:rFonts w:ascii="Montserrat" w:hAnsi="Montserrat"/>
        </w:rPr>
        <w:t xml:space="preserve"> focus group respondents and </w:t>
      </w:r>
      <w:r w:rsidR="003744FF">
        <w:rPr>
          <w:rFonts w:ascii="Montserrat" w:hAnsi="Montserrat"/>
        </w:rPr>
        <w:t>259</w:t>
      </w:r>
      <w:r w:rsidRPr="00F443A3" w:rsidR="003744FF">
        <w:rPr>
          <w:rFonts w:ascii="Montserrat" w:hAnsi="Montserrat"/>
        </w:rPr>
        <w:t xml:space="preserve"> </w:t>
      </w:r>
      <w:r w:rsidRPr="00F443A3">
        <w:rPr>
          <w:rFonts w:ascii="Montserrat" w:hAnsi="Montserrat"/>
        </w:rPr>
        <w:t>non-respondents</w:t>
      </w:r>
      <w:r w:rsidRPr="00F443A3" w:rsidR="00255DC4">
        <w:rPr>
          <w:rFonts w:ascii="Montserrat" w:hAnsi="Montserrat"/>
        </w:rPr>
        <w:t xml:space="preserve">. </w:t>
      </w:r>
    </w:p>
    <w:p w:rsidR="00AC7086" w:rsidRPr="00F443A3" w:rsidP="005A665B" w14:paraId="185BBAB1" w14:textId="2050C899">
      <w:pPr>
        <w:pStyle w:val="Body12ptCalibri-IPR"/>
        <w:spacing w:after="160"/>
        <w:rPr>
          <w:rFonts w:ascii="Montserrat" w:hAnsi="Montserrat"/>
        </w:rPr>
      </w:pPr>
      <w:r w:rsidRPr="4717BC06">
        <w:rPr>
          <w:rFonts w:ascii="Montserrat" w:hAnsi="Montserrat"/>
          <w:b/>
          <w:bCs/>
        </w:rPr>
        <w:t xml:space="preserve">Demographic </w:t>
      </w:r>
      <w:r w:rsidRPr="4717BC06" w:rsidR="00994492">
        <w:rPr>
          <w:rFonts w:ascii="Montserrat" w:hAnsi="Montserrat"/>
          <w:b/>
          <w:bCs/>
        </w:rPr>
        <w:t>Questionnaire</w:t>
      </w:r>
      <w:r w:rsidRPr="4717BC06">
        <w:rPr>
          <w:rFonts w:ascii="Montserrat" w:hAnsi="Montserrat"/>
          <w:b/>
          <w:bCs/>
        </w:rPr>
        <w:t>.</w:t>
      </w:r>
      <w:r w:rsidRPr="4717BC06" w:rsidR="009B3A13">
        <w:rPr>
          <w:rFonts w:ascii="Montserrat" w:hAnsi="Montserrat"/>
          <w:b/>
          <w:bCs/>
        </w:rPr>
        <w:t xml:space="preserve"> </w:t>
      </w:r>
      <w:r w:rsidR="00D8358F">
        <w:rPr>
          <w:rFonts w:ascii="Montserrat" w:hAnsi="Montserrat"/>
        </w:rPr>
        <w:t>It is anticipated that t</w:t>
      </w:r>
      <w:r w:rsidRPr="4717BC06" w:rsidR="009B3A13">
        <w:rPr>
          <w:rFonts w:ascii="Montserrat" w:hAnsi="Montserrat"/>
        </w:rPr>
        <w:t>he initial sample</w:t>
      </w:r>
      <w:r w:rsidRPr="4717BC06" w:rsidR="008A6FA1">
        <w:rPr>
          <w:rFonts w:ascii="Montserrat" w:hAnsi="Montserrat"/>
        </w:rPr>
        <w:t xml:space="preserve"> for the demographic questionnaire will include 1</w:t>
      </w:r>
      <w:r w:rsidR="003744FF">
        <w:rPr>
          <w:rFonts w:ascii="Montserrat" w:hAnsi="Montserrat"/>
        </w:rPr>
        <w:t>22</w:t>
      </w:r>
      <w:r w:rsidRPr="4717BC06" w:rsidR="008A6FA1">
        <w:rPr>
          <w:rFonts w:ascii="Montserrat" w:hAnsi="Montserrat"/>
        </w:rPr>
        <w:t xml:space="preserve"> PIs</w:t>
      </w:r>
      <w:r w:rsidR="00D8358F">
        <w:rPr>
          <w:rFonts w:ascii="Montserrat" w:hAnsi="Montserrat"/>
        </w:rPr>
        <w:t xml:space="preserve"> and</w:t>
      </w:r>
      <w:r w:rsidRPr="4717BC06" w:rsidR="008D21DE">
        <w:rPr>
          <w:rFonts w:ascii="Montserrat" w:hAnsi="Montserrat"/>
        </w:rPr>
        <w:t xml:space="preserve"> </w:t>
      </w:r>
      <w:r w:rsidR="003744FF">
        <w:rPr>
          <w:rFonts w:ascii="Montserrat" w:hAnsi="Montserrat"/>
        </w:rPr>
        <w:t>154</w:t>
      </w:r>
      <w:r w:rsidRPr="4717BC06" w:rsidR="000A5116">
        <w:rPr>
          <w:rFonts w:ascii="Montserrat" w:hAnsi="Montserrat"/>
        </w:rPr>
        <w:t xml:space="preserve"> potential PIs, </w:t>
      </w:r>
      <w:r w:rsidR="00D8358F">
        <w:rPr>
          <w:rFonts w:ascii="Montserrat" w:hAnsi="Montserrat"/>
        </w:rPr>
        <w:t>and up to</w:t>
      </w:r>
      <w:r w:rsidRPr="4717BC06" w:rsidR="000A5116">
        <w:rPr>
          <w:rFonts w:ascii="Montserrat" w:hAnsi="Montserrat"/>
        </w:rPr>
        <w:t xml:space="preserve"> </w:t>
      </w:r>
      <w:r w:rsidR="00F302C7">
        <w:rPr>
          <w:rFonts w:ascii="Montserrat" w:hAnsi="Montserrat"/>
        </w:rPr>
        <w:t>146</w:t>
      </w:r>
      <w:r w:rsidRPr="4717BC06" w:rsidR="00F302C7">
        <w:rPr>
          <w:rFonts w:ascii="Montserrat" w:hAnsi="Montserrat"/>
        </w:rPr>
        <w:t xml:space="preserve"> </w:t>
      </w:r>
      <w:r w:rsidRPr="4717BC06" w:rsidR="000A5116">
        <w:rPr>
          <w:rFonts w:ascii="Montserrat" w:hAnsi="Montserrat"/>
        </w:rPr>
        <w:t xml:space="preserve">program coordinators, </w:t>
      </w:r>
      <w:r w:rsidR="00F302C7">
        <w:rPr>
          <w:rFonts w:ascii="Montserrat" w:hAnsi="Montserrat"/>
        </w:rPr>
        <w:t>293</w:t>
      </w:r>
      <w:r w:rsidRPr="4717BC06" w:rsidR="00F302C7">
        <w:rPr>
          <w:rFonts w:ascii="Montserrat" w:hAnsi="Montserrat"/>
        </w:rPr>
        <w:t xml:space="preserve"> </w:t>
      </w:r>
      <w:r w:rsidRPr="4717BC06" w:rsidR="000A5116">
        <w:rPr>
          <w:rFonts w:ascii="Montserrat" w:hAnsi="Montserrat"/>
        </w:rPr>
        <w:t xml:space="preserve">faculty, </w:t>
      </w:r>
      <w:r w:rsidR="00F302C7">
        <w:rPr>
          <w:rFonts w:ascii="Montserrat" w:hAnsi="Montserrat"/>
        </w:rPr>
        <w:t>98</w:t>
      </w:r>
      <w:r w:rsidRPr="4717BC06" w:rsidR="00F302C7">
        <w:rPr>
          <w:rFonts w:ascii="Montserrat" w:hAnsi="Montserrat"/>
        </w:rPr>
        <w:t xml:space="preserve"> </w:t>
      </w:r>
      <w:r w:rsidRPr="4717BC06" w:rsidR="000A5116">
        <w:rPr>
          <w:rFonts w:ascii="Montserrat" w:hAnsi="Montserrat"/>
        </w:rPr>
        <w:t xml:space="preserve">external evaluators, </w:t>
      </w:r>
      <w:r w:rsidR="00F302C7">
        <w:rPr>
          <w:rFonts w:ascii="Montserrat" w:hAnsi="Montserrat"/>
        </w:rPr>
        <w:t>195</w:t>
      </w:r>
      <w:r w:rsidRPr="4717BC06" w:rsidR="00F302C7">
        <w:rPr>
          <w:rFonts w:ascii="Montserrat" w:hAnsi="Montserrat"/>
        </w:rPr>
        <w:t xml:space="preserve"> </w:t>
      </w:r>
      <w:r w:rsidR="00147ABA">
        <w:rPr>
          <w:rFonts w:ascii="Montserrat" w:hAnsi="Montserrat"/>
        </w:rPr>
        <w:t xml:space="preserve">current </w:t>
      </w:r>
      <w:r w:rsidRPr="4717BC06" w:rsidR="000A5116">
        <w:rPr>
          <w:rFonts w:ascii="Montserrat" w:hAnsi="Montserrat"/>
        </w:rPr>
        <w:t xml:space="preserve">scholars/fellows, </w:t>
      </w:r>
      <w:r w:rsidR="00F302C7">
        <w:rPr>
          <w:rFonts w:ascii="Montserrat" w:hAnsi="Montserrat"/>
        </w:rPr>
        <w:t>156</w:t>
      </w:r>
      <w:r w:rsidRPr="4717BC06" w:rsidR="00F302C7">
        <w:rPr>
          <w:rFonts w:ascii="Montserrat" w:hAnsi="Montserrat"/>
        </w:rPr>
        <w:t xml:space="preserve"> </w:t>
      </w:r>
      <w:r w:rsidR="00147ABA">
        <w:rPr>
          <w:rFonts w:ascii="Montserrat" w:hAnsi="Montserrat"/>
        </w:rPr>
        <w:t>former scholars/fellows,</w:t>
      </w:r>
      <w:r w:rsidRPr="4717BC06" w:rsidR="000A5116">
        <w:rPr>
          <w:rFonts w:ascii="Montserrat" w:hAnsi="Montserrat"/>
        </w:rPr>
        <w:t xml:space="preserve"> and</w:t>
      </w:r>
      <w:r w:rsidRPr="4717BC06" w:rsidR="00FF4921">
        <w:rPr>
          <w:rFonts w:ascii="Montserrat" w:hAnsi="Montserrat"/>
        </w:rPr>
        <w:t xml:space="preserve"> </w:t>
      </w:r>
      <w:r w:rsidR="003E00C3">
        <w:rPr>
          <w:rFonts w:ascii="Montserrat" w:hAnsi="Montserrat"/>
        </w:rPr>
        <w:t>195</w:t>
      </w:r>
      <w:r w:rsidRPr="4717BC06" w:rsidR="003E00C3">
        <w:rPr>
          <w:rFonts w:ascii="Montserrat" w:hAnsi="Montserrat"/>
        </w:rPr>
        <w:t xml:space="preserve"> </w:t>
      </w:r>
      <w:r w:rsidRPr="4717BC06" w:rsidR="00FF4921">
        <w:rPr>
          <w:rFonts w:ascii="Montserrat" w:hAnsi="Montserrat"/>
        </w:rPr>
        <w:t>high need K-12 leaders</w:t>
      </w:r>
      <w:r w:rsidRPr="4717BC06" w:rsidR="007C35F0">
        <w:rPr>
          <w:rFonts w:ascii="Montserrat" w:hAnsi="Montserrat"/>
        </w:rPr>
        <w:t xml:space="preserve">. </w:t>
      </w:r>
      <w:r w:rsidRPr="004A4B75" w:rsidR="007C35F0">
        <w:rPr>
          <w:rFonts w:ascii="Montserrat" w:hAnsi="Montserrat"/>
        </w:rPr>
        <w:t xml:space="preserve">Assuming </w:t>
      </w:r>
      <w:r w:rsidRPr="004A4B75" w:rsidR="003E6A71">
        <w:rPr>
          <w:rFonts w:ascii="Montserrat" w:hAnsi="Montserrat"/>
        </w:rPr>
        <w:t>that</w:t>
      </w:r>
      <w:r w:rsidRPr="004A4B75" w:rsidR="007C35F0">
        <w:rPr>
          <w:rFonts w:ascii="Montserrat" w:hAnsi="Montserrat"/>
        </w:rPr>
        <w:t xml:space="preserve"> 80% </w:t>
      </w:r>
      <w:r w:rsidR="00ED7F72">
        <w:rPr>
          <w:rFonts w:ascii="Montserrat" w:hAnsi="Montserrat"/>
        </w:rPr>
        <w:t xml:space="preserve">of PIs and </w:t>
      </w:r>
      <w:r w:rsidR="003E00C3">
        <w:rPr>
          <w:rFonts w:ascii="Montserrat" w:hAnsi="Montserrat"/>
        </w:rPr>
        <w:t>60</w:t>
      </w:r>
      <w:r w:rsidR="00ED7F72">
        <w:rPr>
          <w:rFonts w:ascii="Montserrat" w:hAnsi="Montserrat"/>
        </w:rPr>
        <w:t xml:space="preserve">% of potential PIs </w:t>
      </w:r>
      <w:r w:rsidRPr="004A4B75" w:rsidR="007C35F0">
        <w:rPr>
          <w:rFonts w:ascii="Montserrat" w:hAnsi="Montserrat"/>
        </w:rPr>
        <w:t>respond to the invitation email (</w:t>
      </w:r>
      <w:r w:rsidRPr="004A4B75" w:rsidR="007C35F0">
        <w:rPr>
          <w:rFonts w:ascii="Montserrat" w:hAnsi="Montserrat"/>
          <w:b/>
          <w:bCs/>
        </w:rPr>
        <w:t>Attachment</w:t>
      </w:r>
      <w:r w:rsidRPr="004A4B75" w:rsidR="00393DCF">
        <w:rPr>
          <w:rFonts w:ascii="Montserrat" w:hAnsi="Montserrat"/>
          <w:b/>
          <w:bCs/>
        </w:rPr>
        <w:t>s 5a</w:t>
      </w:r>
      <w:r w:rsidRPr="004A4B75" w:rsidR="00E36C6D">
        <w:rPr>
          <w:rFonts w:ascii="Montserrat" w:hAnsi="Montserrat"/>
          <w:b/>
          <w:bCs/>
        </w:rPr>
        <w:t>.</w:t>
      </w:r>
      <w:r w:rsidRPr="004A4B75" w:rsidR="00393DCF">
        <w:rPr>
          <w:rFonts w:ascii="Montserrat" w:hAnsi="Montserrat"/>
          <w:b/>
          <w:bCs/>
        </w:rPr>
        <w:t>-</w:t>
      </w:r>
      <w:r w:rsidRPr="004A4B75" w:rsidR="00D574E9">
        <w:rPr>
          <w:rFonts w:ascii="Montserrat" w:hAnsi="Montserrat"/>
          <w:b/>
          <w:bCs/>
        </w:rPr>
        <w:t>5d</w:t>
      </w:r>
      <w:r w:rsidRPr="004A4B75" w:rsidR="00E36C6D">
        <w:rPr>
          <w:rFonts w:ascii="Montserrat" w:hAnsi="Montserrat"/>
          <w:b/>
          <w:bCs/>
        </w:rPr>
        <w:t>.</w:t>
      </w:r>
      <w:r w:rsidRPr="004A4B75" w:rsidR="007C35F0">
        <w:rPr>
          <w:rFonts w:ascii="Montserrat" w:hAnsi="Montserrat"/>
        </w:rPr>
        <w:t>)</w:t>
      </w:r>
      <w:r w:rsidR="00D8358F">
        <w:rPr>
          <w:rFonts w:ascii="Montserrat" w:hAnsi="Montserrat"/>
        </w:rPr>
        <w:t>,</w:t>
      </w:r>
      <w:r w:rsidRPr="004A4B75" w:rsidR="007C35F0">
        <w:rPr>
          <w:rFonts w:ascii="Montserrat" w:hAnsi="Montserrat"/>
        </w:rPr>
        <w:t xml:space="preserve"> follow-up emails (</w:t>
      </w:r>
      <w:r w:rsidRPr="004A4B75" w:rsidR="007C35F0">
        <w:rPr>
          <w:rFonts w:ascii="Montserrat" w:hAnsi="Montserrat"/>
          <w:b/>
          <w:bCs/>
        </w:rPr>
        <w:t>Attachment</w:t>
      </w:r>
      <w:r w:rsidRPr="004A4B75" w:rsidR="00CD73C0">
        <w:rPr>
          <w:rFonts w:ascii="Montserrat" w:hAnsi="Montserrat"/>
          <w:b/>
          <w:bCs/>
        </w:rPr>
        <w:t>s 6a</w:t>
      </w:r>
      <w:r w:rsidRPr="004A4B75" w:rsidR="00E36C6D">
        <w:rPr>
          <w:rFonts w:ascii="Montserrat" w:hAnsi="Montserrat"/>
          <w:b/>
          <w:bCs/>
        </w:rPr>
        <w:t>.</w:t>
      </w:r>
      <w:r w:rsidRPr="004A4B75" w:rsidR="00CD73C0">
        <w:rPr>
          <w:rFonts w:ascii="Montserrat" w:hAnsi="Montserrat"/>
          <w:b/>
          <w:bCs/>
        </w:rPr>
        <w:t>-6d</w:t>
      </w:r>
      <w:r w:rsidRPr="004A4B75" w:rsidR="00E36C6D">
        <w:rPr>
          <w:rFonts w:ascii="Montserrat" w:hAnsi="Montserrat"/>
          <w:b/>
          <w:bCs/>
        </w:rPr>
        <w:t>.</w:t>
      </w:r>
      <w:r w:rsidRPr="004A4B75" w:rsidR="00CD73C0">
        <w:rPr>
          <w:rFonts w:ascii="Montserrat" w:hAnsi="Montserrat"/>
          <w:b/>
          <w:bCs/>
        </w:rPr>
        <w:t>; 7a</w:t>
      </w:r>
      <w:r w:rsidRPr="004A4B75" w:rsidR="00E36C6D">
        <w:rPr>
          <w:rFonts w:ascii="Montserrat" w:hAnsi="Montserrat"/>
          <w:b/>
          <w:bCs/>
        </w:rPr>
        <w:t>.</w:t>
      </w:r>
      <w:r w:rsidRPr="004A4B75" w:rsidR="00CD73C0">
        <w:rPr>
          <w:rFonts w:ascii="Montserrat" w:hAnsi="Montserrat"/>
          <w:b/>
          <w:bCs/>
        </w:rPr>
        <w:t>-7d</w:t>
      </w:r>
      <w:r w:rsidRPr="004A4B75" w:rsidR="00E36C6D">
        <w:rPr>
          <w:rFonts w:ascii="Montserrat" w:hAnsi="Montserrat"/>
          <w:b/>
          <w:bCs/>
        </w:rPr>
        <w:t>.</w:t>
      </w:r>
      <w:r w:rsidRPr="004A4B75" w:rsidR="007C35F0">
        <w:rPr>
          <w:rFonts w:ascii="Montserrat" w:hAnsi="Montserrat"/>
        </w:rPr>
        <w:t>) or follow-up telephone calls (</w:t>
      </w:r>
      <w:r w:rsidRPr="004A4B75" w:rsidR="007C35F0">
        <w:rPr>
          <w:rFonts w:ascii="Montserrat" w:hAnsi="Montserrat"/>
          <w:b/>
          <w:bCs/>
        </w:rPr>
        <w:t>Attachment</w:t>
      </w:r>
      <w:r w:rsidRPr="004A4B75" w:rsidR="00CD73C0">
        <w:rPr>
          <w:rFonts w:ascii="Montserrat" w:hAnsi="Montserrat"/>
          <w:b/>
          <w:bCs/>
        </w:rPr>
        <w:t>s 16a</w:t>
      </w:r>
      <w:r w:rsidRPr="004A4B75" w:rsidR="00E36C6D">
        <w:rPr>
          <w:rFonts w:ascii="Montserrat" w:hAnsi="Montserrat"/>
          <w:b/>
          <w:bCs/>
        </w:rPr>
        <w:t>.</w:t>
      </w:r>
      <w:r w:rsidRPr="004A4B75" w:rsidR="00CD73C0">
        <w:rPr>
          <w:rFonts w:ascii="Montserrat" w:hAnsi="Montserrat"/>
          <w:b/>
          <w:bCs/>
        </w:rPr>
        <w:t>-16d</w:t>
      </w:r>
      <w:r w:rsidRPr="004A4B75" w:rsidR="00E36C6D">
        <w:rPr>
          <w:rFonts w:ascii="Montserrat" w:hAnsi="Montserrat"/>
          <w:b/>
          <w:bCs/>
        </w:rPr>
        <w:t>.</w:t>
      </w:r>
      <w:r w:rsidRPr="004A4B75" w:rsidR="007C35F0">
        <w:rPr>
          <w:rFonts w:ascii="Montserrat" w:hAnsi="Montserrat"/>
        </w:rPr>
        <w:t xml:space="preserve">), </w:t>
      </w:r>
      <w:r w:rsidR="003E00C3">
        <w:rPr>
          <w:rFonts w:ascii="Montserrat" w:hAnsi="Montserrat"/>
        </w:rPr>
        <w:t>98</w:t>
      </w:r>
      <w:r w:rsidRPr="004A4B75" w:rsidR="003E00C3">
        <w:rPr>
          <w:rFonts w:ascii="Montserrat" w:hAnsi="Montserrat"/>
        </w:rPr>
        <w:t xml:space="preserve"> </w:t>
      </w:r>
      <w:r w:rsidRPr="004A4B75" w:rsidR="00FF4921">
        <w:rPr>
          <w:rFonts w:ascii="Montserrat" w:hAnsi="Montserrat"/>
        </w:rPr>
        <w:t>PIs</w:t>
      </w:r>
      <w:r w:rsidR="00792FD2">
        <w:rPr>
          <w:rFonts w:ascii="Montserrat" w:hAnsi="Montserrat"/>
        </w:rPr>
        <w:t xml:space="preserve"> and</w:t>
      </w:r>
      <w:r w:rsidRPr="004A4B75" w:rsidR="00FF4921">
        <w:rPr>
          <w:rFonts w:ascii="Montserrat" w:hAnsi="Montserrat"/>
        </w:rPr>
        <w:t xml:space="preserve"> </w:t>
      </w:r>
      <w:r w:rsidR="003E00C3">
        <w:rPr>
          <w:rFonts w:ascii="Montserrat" w:hAnsi="Montserrat"/>
        </w:rPr>
        <w:t>93</w:t>
      </w:r>
      <w:r w:rsidRPr="004A4B75" w:rsidR="003E00C3">
        <w:rPr>
          <w:rFonts w:ascii="Montserrat" w:hAnsi="Montserrat"/>
        </w:rPr>
        <w:t xml:space="preserve"> </w:t>
      </w:r>
      <w:r w:rsidRPr="004A4B75" w:rsidR="00FF4921">
        <w:rPr>
          <w:rFonts w:ascii="Montserrat" w:hAnsi="Montserrat"/>
        </w:rPr>
        <w:t xml:space="preserve">potential PIs, </w:t>
      </w:r>
      <w:r w:rsidR="00792FD2">
        <w:rPr>
          <w:rFonts w:ascii="Montserrat" w:hAnsi="Montserrat"/>
        </w:rPr>
        <w:t>and up to</w:t>
      </w:r>
      <w:r w:rsidRPr="004A4B75" w:rsidR="00FF4921">
        <w:rPr>
          <w:rFonts w:ascii="Montserrat" w:hAnsi="Montserrat"/>
        </w:rPr>
        <w:t xml:space="preserve"> </w:t>
      </w:r>
      <w:r w:rsidR="003727CE">
        <w:rPr>
          <w:rFonts w:ascii="Montserrat" w:hAnsi="Montserrat"/>
        </w:rPr>
        <w:t>117</w:t>
      </w:r>
      <w:r w:rsidRPr="004A4B75" w:rsidR="003727CE">
        <w:rPr>
          <w:rFonts w:ascii="Montserrat" w:hAnsi="Montserrat"/>
        </w:rPr>
        <w:t xml:space="preserve"> </w:t>
      </w:r>
      <w:r w:rsidRPr="004A4B75" w:rsidR="00FF4921">
        <w:rPr>
          <w:rFonts w:ascii="Montserrat" w:hAnsi="Montserrat"/>
        </w:rPr>
        <w:t xml:space="preserve">program coordinators, </w:t>
      </w:r>
      <w:r w:rsidR="003727CE">
        <w:rPr>
          <w:rFonts w:ascii="Montserrat" w:hAnsi="Montserrat"/>
        </w:rPr>
        <w:t>234</w:t>
      </w:r>
      <w:r w:rsidRPr="004A4B75" w:rsidR="003727CE">
        <w:rPr>
          <w:rFonts w:ascii="Montserrat" w:hAnsi="Montserrat"/>
        </w:rPr>
        <w:t xml:space="preserve"> </w:t>
      </w:r>
      <w:r w:rsidRPr="004A4B75" w:rsidR="00FF4921">
        <w:rPr>
          <w:rFonts w:ascii="Montserrat" w:hAnsi="Montserrat"/>
        </w:rPr>
        <w:t>faculty</w:t>
      </w:r>
      <w:r w:rsidRPr="004A4B75" w:rsidR="000E4A3A">
        <w:rPr>
          <w:rFonts w:ascii="Montserrat" w:hAnsi="Montserrat"/>
        </w:rPr>
        <w:t xml:space="preserve">, </w:t>
      </w:r>
      <w:r w:rsidR="003727CE">
        <w:rPr>
          <w:rFonts w:ascii="Montserrat" w:hAnsi="Montserrat"/>
        </w:rPr>
        <w:t>78</w:t>
      </w:r>
      <w:r w:rsidRPr="004A4B75" w:rsidR="003727CE">
        <w:rPr>
          <w:rFonts w:ascii="Montserrat" w:hAnsi="Montserrat"/>
        </w:rPr>
        <w:t xml:space="preserve"> </w:t>
      </w:r>
      <w:r w:rsidRPr="004A4B75" w:rsidR="000E4A3A">
        <w:rPr>
          <w:rFonts w:ascii="Montserrat" w:hAnsi="Montserrat"/>
        </w:rPr>
        <w:t xml:space="preserve">external evaluators, </w:t>
      </w:r>
      <w:r w:rsidR="005D255A">
        <w:rPr>
          <w:rFonts w:ascii="Montserrat" w:hAnsi="Montserrat"/>
        </w:rPr>
        <w:t>156</w:t>
      </w:r>
      <w:r w:rsidRPr="004A4B75" w:rsidR="005D255A">
        <w:rPr>
          <w:rFonts w:ascii="Montserrat" w:hAnsi="Montserrat"/>
        </w:rPr>
        <w:t xml:space="preserve"> </w:t>
      </w:r>
      <w:r w:rsidRPr="004A4B75" w:rsidR="00CD73C0">
        <w:rPr>
          <w:rFonts w:ascii="Montserrat" w:hAnsi="Montserrat"/>
        </w:rPr>
        <w:t xml:space="preserve">current </w:t>
      </w:r>
      <w:r w:rsidRPr="004A4B75" w:rsidR="000E4A3A">
        <w:rPr>
          <w:rFonts w:ascii="Montserrat" w:hAnsi="Montserrat"/>
        </w:rPr>
        <w:t>scholars/fellows</w:t>
      </w:r>
      <w:r w:rsidRPr="4717BC06" w:rsidR="000E4A3A">
        <w:rPr>
          <w:rFonts w:ascii="Montserrat" w:hAnsi="Montserrat"/>
        </w:rPr>
        <w:t xml:space="preserve">, </w:t>
      </w:r>
      <w:r w:rsidR="005D255A">
        <w:rPr>
          <w:rFonts w:ascii="Montserrat" w:hAnsi="Montserrat"/>
        </w:rPr>
        <w:t>125</w:t>
      </w:r>
      <w:r w:rsidRPr="4717BC06" w:rsidR="005D255A">
        <w:rPr>
          <w:rFonts w:ascii="Montserrat" w:hAnsi="Montserrat"/>
        </w:rPr>
        <w:t xml:space="preserve"> </w:t>
      </w:r>
      <w:r w:rsidR="00CD73C0">
        <w:rPr>
          <w:rFonts w:ascii="Montserrat" w:hAnsi="Montserrat"/>
        </w:rPr>
        <w:t>former scholars/fellows</w:t>
      </w:r>
      <w:r w:rsidRPr="4717BC06" w:rsidR="000E4A3A">
        <w:rPr>
          <w:rFonts w:ascii="Montserrat" w:hAnsi="Montserrat"/>
        </w:rPr>
        <w:t xml:space="preserve">, and </w:t>
      </w:r>
      <w:r w:rsidR="005D255A">
        <w:rPr>
          <w:rFonts w:ascii="Montserrat" w:hAnsi="Montserrat"/>
        </w:rPr>
        <w:t>156</w:t>
      </w:r>
      <w:r w:rsidRPr="4717BC06" w:rsidR="005D255A">
        <w:rPr>
          <w:rFonts w:ascii="Montserrat" w:hAnsi="Montserrat"/>
        </w:rPr>
        <w:t xml:space="preserve"> </w:t>
      </w:r>
      <w:r w:rsidRPr="4717BC06" w:rsidR="000E4A3A">
        <w:rPr>
          <w:rFonts w:ascii="Montserrat" w:hAnsi="Montserrat"/>
        </w:rPr>
        <w:t>high need K-12 school</w:t>
      </w:r>
      <w:r w:rsidR="009725DF">
        <w:rPr>
          <w:rFonts w:ascii="Montserrat" w:hAnsi="Montserrat"/>
        </w:rPr>
        <w:t>/district</w:t>
      </w:r>
      <w:r w:rsidRPr="4717BC06" w:rsidR="000E4A3A">
        <w:rPr>
          <w:rFonts w:ascii="Montserrat" w:hAnsi="Montserrat"/>
        </w:rPr>
        <w:t xml:space="preserve"> leaders </w:t>
      </w:r>
      <w:r w:rsidRPr="4717BC06" w:rsidR="007C35F0">
        <w:rPr>
          <w:rFonts w:ascii="Montserrat" w:hAnsi="Montserrat"/>
        </w:rPr>
        <w:t>will agree to complete the demographic questionnaire</w:t>
      </w:r>
      <w:r w:rsidRPr="4717BC06" w:rsidR="008D21DE">
        <w:rPr>
          <w:rFonts w:ascii="Montserrat" w:hAnsi="Montserrat"/>
        </w:rPr>
        <w:t xml:space="preserve">. </w:t>
      </w:r>
      <w:r w:rsidRPr="00245DE8" w:rsidR="008D21DE">
        <w:rPr>
          <w:rFonts w:ascii="Montserrat" w:hAnsi="Montserrat"/>
        </w:rPr>
        <w:t>Of those</w:t>
      </w:r>
      <w:r w:rsidR="009725DF">
        <w:rPr>
          <w:rFonts w:ascii="Montserrat" w:hAnsi="Montserrat"/>
        </w:rPr>
        <w:t>,</w:t>
      </w:r>
      <w:r w:rsidRPr="00245DE8" w:rsidR="008D629D">
        <w:rPr>
          <w:rFonts w:ascii="Montserrat" w:hAnsi="Montserrat"/>
        </w:rPr>
        <w:t xml:space="preserve"> </w:t>
      </w:r>
      <w:r w:rsidRPr="00245DE8" w:rsidR="008D21DE">
        <w:rPr>
          <w:rFonts w:ascii="Montserrat" w:hAnsi="Montserrat"/>
        </w:rPr>
        <w:t xml:space="preserve">80% </w:t>
      </w:r>
      <w:r w:rsidR="008E660C">
        <w:rPr>
          <w:rFonts w:ascii="Montserrat" w:hAnsi="Montserrat"/>
        </w:rPr>
        <w:t xml:space="preserve">of all groups other than potential PIs </w:t>
      </w:r>
      <w:r w:rsidRPr="00245DE8" w:rsidR="008D21DE">
        <w:rPr>
          <w:rFonts w:ascii="Montserrat" w:hAnsi="Montserrat"/>
        </w:rPr>
        <w:t>(</w:t>
      </w:r>
      <w:r w:rsidRPr="00245DE8" w:rsidR="00BE16C3">
        <w:rPr>
          <w:rFonts w:ascii="Montserrat" w:hAnsi="Montserrat"/>
        </w:rPr>
        <w:t>approximately</w:t>
      </w:r>
      <w:r w:rsidR="008E660C">
        <w:rPr>
          <w:rFonts w:ascii="Montserrat" w:hAnsi="Montserrat"/>
        </w:rPr>
        <w:t xml:space="preserve"> 94, 188, 63, 125, 100, 125</w:t>
      </w:r>
      <w:r w:rsidRPr="00245DE8" w:rsidR="008D629D">
        <w:rPr>
          <w:rFonts w:ascii="Montserrat" w:hAnsi="Montserrat"/>
        </w:rPr>
        <w:t>, respectively</w:t>
      </w:r>
      <w:r w:rsidRPr="00245DE8" w:rsidR="008D21DE">
        <w:rPr>
          <w:rFonts w:ascii="Montserrat" w:hAnsi="Montserrat"/>
        </w:rPr>
        <w:t xml:space="preserve">) </w:t>
      </w:r>
      <w:r w:rsidR="008E660C">
        <w:rPr>
          <w:rFonts w:ascii="Montserrat" w:hAnsi="Montserrat"/>
        </w:rPr>
        <w:t>and 60% of potential PIs (</w:t>
      </w:r>
      <w:r w:rsidR="00FC6ABF">
        <w:rPr>
          <w:rFonts w:ascii="Montserrat" w:hAnsi="Montserrat"/>
        </w:rPr>
        <w:t xml:space="preserve">56) </w:t>
      </w:r>
      <w:r w:rsidRPr="00245DE8" w:rsidR="008D21DE">
        <w:rPr>
          <w:rFonts w:ascii="Montserrat" w:hAnsi="Montserrat"/>
        </w:rPr>
        <w:t>are expected to complete the demographic questionnaire (</w:t>
      </w:r>
      <w:r w:rsidRPr="00245DE8" w:rsidR="008D21DE">
        <w:rPr>
          <w:rFonts w:ascii="Montserrat" w:hAnsi="Montserrat"/>
          <w:b/>
          <w:bCs/>
        </w:rPr>
        <w:t xml:space="preserve">Attachment </w:t>
      </w:r>
      <w:r w:rsidRPr="00245DE8" w:rsidR="00CD73C0">
        <w:rPr>
          <w:rFonts w:ascii="Montserrat" w:hAnsi="Montserrat"/>
          <w:b/>
          <w:bCs/>
        </w:rPr>
        <w:t>1</w:t>
      </w:r>
      <w:r w:rsidRPr="00245DE8" w:rsidR="00E36C6D">
        <w:rPr>
          <w:rFonts w:ascii="Montserrat" w:hAnsi="Montserrat"/>
          <w:b/>
          <w:bCs/>
        </w:rPr>
        <w:t>.</w:t>
      </w:r>
      <w:r w:rsidRPr="00245DE8" w:rsidR="008D21DE">
        <w:rPr>
          <w:rFonts w:ascii="Montserrat" w:hAnsi="Montserrat"/>
        </w:rPr>
        <w:t>).</w:t>
      </w:r>
      <w:r w:rsidRPr="4717BC06" w:rsidR="008D21DE">
        <w:rPr>
          <w:rFonts w:ascii="Montserrat" w:hAnsi="Montserrat"/>
        </w:rPr>
        <w:t xml:space="preserve"> </w:t>
      </w:r>
    </w:p>
    <w:p w:rsidR="00994492" w:rsidRPr="00F443A3" w:rsidP="005A665B" w14:paraId="5DF719F8" w14:textId="4DF284A8">
      <w:pPr>
        <w:pStyle w:val="Body12ptCalibri-IPR"/>
        <w:spacing w:after="160"/>
        <w:rPr>
          <w:rFonts w:ascii="Montserrat" w:hAnsi="Montserrat"/>
        </w:rPr>
      </w:pPr>
      <w:r w:rsidRPr="00F443A3">
        <w:rPr>
          <w:rFonts w:ascii="Montserrat" w:hAnsi="Montserrat"/>
          <w:b/>
        </w:rPr>
        <w:t>PI Interviews</w:t>
      </w:r>
      <w:r w:rsidRPr="00F443A3" w:rsidR="008218A7">
        <w:rPr>
          <w:rFonts w:ascii="Montserrat" w:hAnsi="Montserrat"/>
          <w:b/>
        </w:rPr>
        <w:t xml:space="preserve"> and Potential PI Interviews</w:t>
      </w:r>
      <w:r w:rsidRPr="00F443A3">
        <w:rPr>
          <w:rFonts w:ascii="Montserrat" w:hAnsi="Montserrat"/>
          <w:b/>
        </w:rPr>
        <w:t>.</w:t>
      </w:r>
      <w:r w:rsidRPr="00F443A3" w:rsidR="008218A7">
        <w:rPr>
          <w:rFonts w:ascii="Montserrat" w:hAnsi="Montserrat"/>
          <w:b/>
        </w:rPr>
        <w:t xml:space="preserve"> </w:t>
      </w:r>
      <w:r w:rsidRPr="00F443A3" w:rsidR="008B0D9B">
        <w:rPr>
          <w:rFonts w:ascii="Montserrat" w:hAnsi="Montserrat"/>
        </w:rPr>
        <w:t>The initial sample of PIs and potential PIs will include the 7</w:t>
      </w:r>
      <w:r w:rsidR="00FC6ABF">
        <w:rPr>
          <w:rFonts w:ascii="Montserrat" w:hAnsi="Montserrat"/>
        </w:rPr>
        <w:t>8</w:t>
      </w:r>
      <w:r w:rsidRPr="00F443A3" w:rsidR="008B0D9B">
        <w:rPr>
          <w:rFonts w:ascii="Montserrat" w:hAnsi="Montserrat"/>
        </w:rPr>
        <w:t xml:space="preserve"> and </w:t>
      </w:r>
      <w:r w:rsidR="00FC6ABF">
        <w:rPr>
          <w:rFonts w:ascii="Montserrat" w:hAnsi="Montserrat"/>
        </w:rPr>
        <w:t>56</w:t>
      </w:r>
      <w:r w:rsidRPr="00F443A3" w:rsidR="00FC6ABF">
        <w:rPr>
          <w:rFonts w:ascii="Montserrat" w:hAnsi="Montserrat"/>
        </w:rPr>
        <w:t xml:space="preserve"> </w:t>
      </w:r>
      <w:r w:rsidRPr="00F443A3" w:rsidR="008B0D9B">
        <w:rPr>
          <w:rFonts w:ascii="Montserrat" w:hAnsi="Montserrat"/>
        </w:rPr>
        <w:t xml:space="preserve">PIs and </w:t>
      </w:r>
      <w:r w:rsidRPr="00F443A3" w:rsidR="00A41558">
        <w:rPr>
          <w:rFonts w:ascii="Montserrat" w:hAnsi="Montserrat"/>
        </w:rPr>
        <w:t xml:space="preserve">potential PIs, respectively, who complete the demographic questionnaire. </w:t>
      </w:r>
      <w:r w:rsidRPr="008C5F0F" w:rsidR="00A41558">
        <w:rPr>
          <w:rFonts w:ascii="Montserrat" w:hAnsi="Montserrat"/>
        </w:rPr>
        <w:t xml:space="preserve">Of </w:t>
      </w:r>
      <w:r w:rsidRPr="008C5F0F" w:rsidR="005177A4">
        <w:rPr>
          <w:rFonts w:ascii="Montserrat" w:hAnsi="Montserrat"/>
        </w:rPr>
        <w:t xml:space="preserve">these, assuming an 80% </w:t>
      </w:r>
      <w:r w:rsidR="00FC6ABF">
        <w:rPr>
          <w:rFonts w:ascii="Montserrat" w:hAnsi="Montserrat"/>
        </w:rPr>
        <w:t xml:space="preserve">and 60% </w:t>
      </w:r>
      <w:r w:rsidRPr="008C5F0F" w:rsidR="005177A4">
        <w:rPr>
          <w:rFonts w:ascii="Montserrat" w:hAnsi="Montserrat"/>
        </w:rPr>
        <w:t>response rate,</w:t>
      </w:r>
      <w:r w:rsidR="00FC6ABF">
        <w:rPr>
          <w:rFonts w:ascii="Montserrat" w:hAnsi="Montserrat"/>
        </w:rPr>
        <w:t xml:space="preserve"> respectively,</w:t>
      </w:r>
      <w:r w:rsidRPr="008C5F0F" w:rsidR="005177A4">
        <w:rPr>
          <w:rFonts w:ascii="Montserrat" w:hAnsi="Montserrat"/>
        </w:rPr>
        <w:t xml:space="preserve"> it is anticipate</w:t>
      </w:r>
      <w:r w:rsidRPr="008C5F0F" w:rsidR="00FE2E63">
        <w:rPr>
          <w:rFonts w:ascii="Montserrat" w:hAnsi="Montserrat"/>
        </w:rPr>
        <w:t>d</w:t>
      </w:r>
      <w:r w:rsidRPr="008C5F0F" w:rsidR="005177A4">
        <w:rPr>
          <w:rFonts w:ascii="Montserrat" w:hAnsi="Montserrat"/>
        </w:rPr>
        <w:t xml:space="preserve"> that after receiving an invitation email (</w:t>
      </w:r>
      <w:r w:rsidRPr="008C5F0F" w:rsidR="005177A4">
        <w:rPr>
          <w:rFonts w:ascii="Montserrat" w:hAnsi="Montserrat"/>
          <w:b/>
          <w:bCs/>
        </w:rPr>
        <w:t>Attachment</w:t>
      </w:r>
      <w:r w:rsidRPr="008C5F0F" w:rsidR="009E76D0">
        <w:rPr>
          <w:rFonts w:ascii="Montserrat" w:hAnsi="Montserrat"/>
          <w:b/>
          <w:bCs/>
        </w:rPr>
        <w:t xml:space="preserve"> 9b</w:t>
      </w:r>
      <w:r w:rsidRPr="008C5F0F" w:rsidR="00E36C6D">
        <w:rPr>
          <w:rFonts w:ascii="Montserrat" w:hAnsi="Montserrat"/>
          <w:b/>
          <w:bCs/>
        </w:rPr>
        <w:t>.</w:t>
      </w:r>
      <w:r w:rsidRPr="008C5F0F" w:rsidR="005177A4">
        <w:rPr>
          <w:rFonts w:ascii="Montserrat" w:hAnsi="Montserrat"/>
        </w:rPr>
        <w:t>), follow-up emails (</w:t>
      </w:r>
      <w:r w:rsidRPr="008C5F0F" w:rsidR="005177A4">
        <w:rPr>
          <w:rFonts w:ascii="Montserrat" w:hAnsi="Montserrat"/>
          <w:b/>
          <w:bCs/>
        </w:rPr>
        <w:t xml:space="preserve">Attachments </w:t>
      </w:r>
      <w:r w:rsidRPr="008C5F0F" w:rsidR="009E76D0">
        <w:rPr>
          <w:rFonts w:ascii="Montserrat" w:hAnsi="Montserrat"/>
          <w:b/>
          <w:bCs/>
        </w:rPr>
        <w:t>10b</w:t>
      </w:r>
      <w:r w:rsidRPr="008C5F0F" w:rsidR="00E36C6D">
        <w:rPr>
          <w:rFonts w:ascii="Montserrat" w:hAnsi="Montserrat"/>
          <w:b/>
          <w:bCs/>
        </w:rPr>
        <w:t>.</w:t>
      </w:r>
      <w:r w:rsidRPr="008C5F0F" w:rsidR="005177A4">
        <w:rPr>
          <w:rFonts w:ascii="Montserrat" w:hAnsi="Montserrat"/>
          <w:b/>
          <w:bCs/>
        </w:rPr>
        <w:t xml:space="preserve"> and </w:t>
      </w:r>
      <w:r w:rsidRPr="008C5F0F" w:rsidR="009E76D0">
        <w:rPr>
          <w:rFonts w:ascii="Montserrat" w:hAnsi="Montserrat"/>
          <w:b/>
          <w:bCs/>
        </w:rPr>
        <w:t>11b</w:t>
      </w:r>
      <w:r w:rsidRPr="008C5F0F" w:rsidR="00E36C6D">
        <w:rPr>
          <w:rFonts w:ascii="Montserrat" w:hAnsi="Montserrat"/>
          <w:b/>
          <w:bCs/>
        </w:rPr>
        <w:t>.</w:t>
      </w:r>
      <w:r w:rsidRPr="008C5F0F" w:rsidR="005177A4">
        <w:rPr>
          <w:rFonts w:ascii="Montserrat" w:hAnsi="Montserrat"/>
        </w:rPr>
        <w:t>), and/or follow-up telephone calls (</w:t>
      </w:r>
      <w:r w:rsidRPr="008C5F0F" w:rsidR="005177A4">
        <w:rPr>
          <w:rFonts w:ascii="Montserrat" w:hAnsi="Montserrat"/>
          <w:b/>
          <w:bCs/>
        </w:rPr>
        <w:t xml:space="preserve">Attachments </w:t>
      </w:r>
      <w:r w:rsidRPr="008C5F0F" w:rsidR="00471C1F">
        <w:rPr>
          <w:rFonts w:ascii="Montserrat" w:hAnsi="Montserrat"/>
          <w:b/>
          <w:bCs/>
        </w:rPr>
        <w:t>16b</w:t>
      </w:r>
      <w:r w:rsidRPr="008C5F0F" w:rsidR="00E36C6D">
        <w:rPr>
          <w:rFonts w:ascii="Montserrat" w:hAnsi="Montserrat"/>
          <w:b/>
          <w:bCs/>
        </w:rPr>
        <w:t>.</w:t>
      </w:r>
      <w:r w:rsidRPr="008C5F0F" w:rsidR="00471C1F">
        <w:rPr>
          <w:rFonts w:ascii="Montserrat" w:hAnsi="Montserrat"/>
          <w:b/>
          <w:bCs/>
        </w:rPr>
        <w:t>-16d</w:t>
      </w:r>
      <w:r w:rsidRPr="008C5F0F" w:rsidR="00E36C6D">
        <w:rPr>
          <w:rFonts w:ascii="Montserrat" w:hAnsi="Montserrat"/>
          <w:b/>
          <w:bCs/>
        </w:rPr>
        <w:t>.</w:t>
      </w:r>
      <w:r w:rsidRPr="008C5F0F" w:rsidR="00E36C6D">
        <w:rPr>
          <w:rFonts w:ascii="Montserrat" w:hAnsi="Montserrat"/>
        </w:rPr>
        <w:t>)</w:t>
      </w:r>
      <w:r w:rsidRPr="008C5F0F" w:rsidR="005177A4">
        <w:rPr>
          <w:rFonts w:ascii="Montserrat" w:hAnsi="Montserrat"/>
        </w:rPr>
        <w:t xml:space="preserve">, </w:t>
      </w:r>
      <w:r w:rsidRPr="008C5F0F" w:rsidR="00FE2E63">
        <w:rPr>
          <w:rFonts w:ascii="Montserrat" w:hAnsi="Montserrat"/>
        </w:rPr>
        <w:t>6</w:t>
      </w:r>
      <w:r w:rsidR="00FC6ABF">
        <w:rPr>
          <w:rFonts w:ascii="Montserrat" w:hAnsi="Montserrat"/>
        </w:rPr>
        <w:t>3</w:t>
      </w:r>
      <w:r w:rsidRPr="008C5F0F" w:rsidR="00FE2E63">
        <w:rPr>
          <w:rFonts w:ascii="Montserrat" w:hAnsi="Montserrat"/>
        </w:rPr>
        <w:t xml:space="preserve"> PIs and </w:t>
      </w:r>
      <w:r w:rsidR="00FC6ABF">
        <w:rPr>
          <w:rFonts w:ascii="Montserrat" w:hAnsi="Montserrat"/>
        </w:rPr>
        <w:t>33</w:t>
      </w:r>
      <w:r w:rsidRPr="008C5F0F" w:rsidR="00FC6ABF">
        <w:rPr>
          <w:rFonts w:ascii="Montserrat" w:hAnsi="Montserrat"/>
        </w:rPr>
        <w:t xml:space="preserve"> </w:t>
      </w:r>
      <w:r w:rsidRPr="008C5F0F" w:rsidR="00FE2E63">
        <w:rPr>
          <w:rFonts w:ascii="Montserrat" w:hAnsi="Montserrat"/>
        </w:rPr>
        <w:t>potential PIs will agree to complete interviews</w:t>
      </w:r>
      <w:r w:rsidR="00542B1F">
        <w:rPr>
          <w:rFonts w:ascii="Montserrat" w:hAnsi="Montserrat"/>
        </w:rPr>
        <w:t>, and that of those who agree to participate, 50 PIs and 20 Potential PIs will complete an interview</w:t>
      </w:r>
      <w:r w:rsidRPr="00F443A3" w:rsidR="00FE2E63">
        <w:rPr>
          <w:rFonts w:ascii="Montserrat" w:hAnsi="Montserrat"/>
        </w:rPr>
        <w:t xml:space="preserve">. </w:t>
      </w:r>
    </w:p>
    <w:p w:rsidR="00994492" w:rsidRPr="00830F5C" w:rsidP="00830F5C" w14:paraId="1962950B" w14:textId="26086658">
      <w:pPr>
        <w:pStyle w:val="pf0"/>
        <w:spacing w:line="480" w:lineRule="auto"/>
        <w:ind w:firstLine="720"/>
        <w:rPr>
          <w:rFonts w:ascii="Montserrat" w:hAnsi="Montserrat"/>
        </w:rPr>
      </w:pPr>
      <w:r w:rsidRPr="00AD2355">
        <w:rPr>
          <w:rFonts w:ascii="Montserrat" w:hAnsi="Montserrat"/>
          <w:b/>
        </w:rPr>
        <w:t xml:space="preserve">Focus Groups with Program Coordinators, Faculty, External Evaluators, </w:t>
      </w:r>
      <w:r w:rsidRPr="00AD2355" w:rsidR="0000084A">
        <w:rPr>
          <w:rFonts w:ascii="Montserrat" w:hAnsi="Montserrat"/>
          <w:b/>
        </w:rPr>
        <w:t>and High Need K-12 School</w:t>
      </w:r>
      <w:r w:rsidR="009725DF">
        <w:rPr>
          <w:rFonts w:ascii="Montserrat" w:hAnsi="Montserrat"/>
          <w:b/>
        </w:rPr>
        <w:t>/District</w:t>
      </w:r>
      <w:r w:rsidRPr="00AD2355" w:rsidR="0000084A">
        <w:rPr>
          <w:rFonts w:ascii="Montserrat" w:hAnsi="Montserrat"/>
          <w:b/>
        </w:rPr>
        <w:t xml:space="preserve"> Leaders.</w:t>
      </w:r>
      <w:r w:rsidRPr="00AD2355" w:rsidR="00A24E04">
        <w:rPr>
          <w:rFonts w:ascii="Montserrat" w:hAnsi="Montserrat"/>
          <w:b/>
        </w:rPr>
        <w:t xml:space="preserve"> </w:t>
      </w:r>
      <w:r w:rsidRPr="00AD2355" w:rsidR="00A24E04">
        <w:rPr>
          <w:rFonts w:ascii="Montserrat" w:hAnsi="Montserrat"/>
        </w:rPr>
        <w:t>As noted, PIs will be asked for contact information for program coordinators, faculty, external evaluators, and high need K-12 school leaders</w:t>
      </w:r>
      <w:r w:rsidR="00B704E8">
        <w:rPr>
          <w:rFonts w:ascii="Montserrat" w:hAnsi="Montserrat"/>
        </w:rPr>
        <w:t xml:space="preserve"> or will </w:t>
      </w:r>
      <w:r w:rsidR="00425286">
        <w:rPr>
          <w:rFonts w:ascii="Montserrat" w:hAnsi="Montserrat"/>
        </w:rPr>
        <w:t>be asked to forward an email</w:t>
      </w:r>
      <w:r w:rsidRPr="00AD2355" w:rsidR="00A24E04">
        <w:rPr>
          <w:rFonts w:ascii="Montserrat" w:hAnsi="Montserrat"/>
        </w:rPr>
        <w:t xml:space="preserve">. </w:t>
      </w:r>
      <w:r w:rsidRPr="00AD2355" w:rsidR="00AD2355">
        <w:rPr>
          <w:rStyle w:val="cf01"/>
          <w:rFonts w:ascii="Montserrat" w:hAnsi="Montserrat"/>
          <w:sz w:val="24"/>
          <w:szCs w:val="24"/>
        </w:rPr>
        <w:t xml:space="preserve">Based on </w:t>
      </w:r>
      <w:r w:rsidRPr="00247B70" w:rsidR="00AD2355">
        <w:rPr>
          <w:rStyle w:val="cf01"/>
          <w:rFonts w:ascii="Montserrat" w:hAnsi="Montserrat"/>
          <w:sz w:val="24"/>
          <w:szCs w:val="24"/>
        </w:rPr>
        <w:t>the expected response rate of 80% after sending invitation emails (</w:t>
      </w:r>
      <w:r w:rsidRPr="001F2112" w:rsidR="00AD2355">
        <w:rPr>
          <w:rStyle w:val="cf01"/>
          <w:rFonts w:ascii="Montserrat" w:hAnsi="Montserrat"/>
          <w:b/>
          <w:bCs/>
          <w:sz w:val="24"/>
          <w:szCs w:val="24"/>
        </w:rPr>
        <w:t>Attachment</w:t>
      </w:r>
      <w:r w:rsidRPr="001F2112" w:rsidR="0071207F">
        <w:rPr>
          <w:rStyle w:val="cf01"/>
          <w:rFonts w:ascii="Montserrat" w:hAnsi="Montserrat"/>
          <w:b/>
          <w:bCs/>
          <w:sz w:val="24"/>
          <w:szCs w:val="24"/>
        </w:rPr>
        <w:t xml:space="preserve"> 9a</w:t>
      </w:r>
      <w:r w:rsidRPr="00247B70" w:rsidR="00AD2355">
        <w:rPr>
          <w:rStyle w:val="cf01"/>
          <w:rFonts w:ascii="Montserrat" w:hAnsi="Montserrat"/>
          <w:sz w:val="24"/>
          <w:szCs w:val="24"/>
        </w:rPr>
        <w:t>), follow-up emails (</w:t>
      </w:r>
      <w:r w:rsidRPr="001F2112" w:rsidR="00AD2355">
        <w:rPr>
          <w:rStyle w:val="cf01"/>
          <w:rFonts w:ascii="Montserrat" w:hAnsi="Montserrat"/>
          <w:b/>
          <w:bCs/>
          <w:sz w:val="24"/>
          <w:szCs w:val="24"/>
        </w:rPr>
        <w:t>Attachment</w:t>
      </w:r>
      <w:r w:rsidRPr="001F2112" w:rsidR="0071207F">
        <w:rPr>
          <w:rStyle w:val="cf01"/>
          <w:rFonts w:ascii="Montserrat" w:hAnsi="Montserrat"/>
          <w:b/>
          <w:bCs/>
          <w:sz w:val="24"/>
          <w:szCs w:val="24"/>
        </w:rPr>
        <w:t xml:space="preserve"> 10a and 11a</w:t>
      </w:r>
      <w:r w:rsidRPr="00247B70" w:rsidR="00AD2355">
        <w:rPr>
          <w:rStyle w:val="cf01"/>
          <w:rFonts w:ascii="Montserrat" w:hAnsi="Montserrat"/>
          <w:sz w:val="24"/>
          <w:szCs w:val="24"/>
        </w:rPr>
        <w:t xml:space="preserve">), and/or follow-up telephone calls </w:t>
      </w:r>
      <w:r w:rsidRPr="052C15BB" w:rsidR="6EDC5312">
        <w:rPr>
          <w:rStyle w:val="cf01"/>
          <w:rFonts w:ascii="Montserrat" w:hAnsi="Montserrat"/>
          <w:sz w:val="24"/>
          <w:szCs w:val="24"/>
        </w:rPr>
        <w:t>if phone numbers are available</w:t>
      </w:r>
      <w:r w:rsidRPr="052C15BB" w:rsidR="00AD2355">
        <w:rPr>
          <w:rStyle w:val="cf01"/>
          <w:rFonts w:ascii="Montserrat" w:hAnsi="Montserrat"/>
          <w:sz w:val="24"/>
          <w:szCs w:val="24"/>
        </w:rPr>
        <w:t xml:space="preserve"> </w:t>
      </w:r>
      <w:r w:rsidRPr="00247B70" w:rsidR="00AD2355">
        <w:rPr>
          <w:rStyle w:val="cf01"/>
          <w:rFonts w:ascii="Montserrat" w:hAnsi="Montserrat"/>
          <w:sz w:val="24"/>
          <w:szCs w:val="24"/>
        </w:rPr>
        <w:t>(</w:t>
      </w:r>
      <w:r w:rsidRPr="001F2112" w:rsidR="00AD2355">
        <w:rPr>
          <w:rStyle w:val="cf01"/>
          <w:rFonts w:ascii="Montserrat" w:hAnsi="Montserrat"/>
          <w:b/>
          <w:bCs/>
          <w:sz w:val="24"/>
          <w:szCs w:val="24"/>
        </w:rPr>
        <w:t>Attachment</w:t>
      </w:r>
      <w:r w:rsidRPr="001F2112" w:rsidR="0071207F">
        <w:rPr>
          <w:rStyle w:val="cf01"/>
          <w:rFonts w:ascii="Montserrat" w:hAnsi="Montserrat"/>
          <w:b/>
          <w:bCs/>
          <w:sz w:val="24"/>
          <w:szCs w:val="24"/>
        </w:rPr>
        <w:t xml:space="preserve"> 16a.</w:t>
      </w:r>
      <w:r w:rsidRPr="00247B70" w:rsidR="00AD2355">
        <w:rPr>
          <w:rStyle w:val="cf01"/>
          <w:rFonts w:ascii="Montserrat" w:hAnsi="Montserrat"/>
          <w:sz w:val="24"/>
          <w:szCs w:val="24"/>
        </w:rPr>
        <w:t xml:space="preserve">), it is anticipated that </w:t>
      </w:r>
      <w:r w:rsidR="00611D7C">
        <w:rPr>
          <w:rStyle w:val="cf01"/>
          <w:rFonts w:ascii="Montserrat" w:hAnsi="Montserrat"/>
          <w:sz w:val="24"/>
          <w:szCs w:val="24"/>
        </w:rPr>
        <w:t xml:space="preserve">75, 150, 50, </w:t>
      </w:r>
      <w:r w:rsidR="00AF471D">
        <w:rPr>
          <w:rStyle w:val="cf01"/>
          <w:rFonts w:ascii="Montserrat" w:hAnsi="Montserrat"/>
          <w:sz w:val="24"/>
          <w:szCs w:val="24"/>
        </w:rPr>
        <w:t xml:space="preserve">and </w:t>
      </w:r>
      <w:r w:rsidR="00611D7C">
        <w:rPr>
          <w:rStyle w:val="cf01"/>
          <w:rFonts w:ascii="Montserrat" w:hAnsi="Montserrat"/>
          <w:sz w:val="24"/>
          <w:szCs w:val="24"/>
        </w:rPr>
        <w:t>100</w:t>
      </w:r>
      <w:r w:rsidRPr="00247B70" w:rsidR="00AD2355">
        <w:rPr>
          <w:rStyle w:val="cf01"/>
          <w:rFonts w:ascii="Montserrat" w:hAnsi="Montserrat"/>
          <w:sz w:val="24"/>
          <w:szCs w:val="24"/>
        </w:rPr>
        <w:t xml:space="preserve"> individuals</w:t>
      </w:r>
      <w:r w:rsidRPr="00AD2355" w:rsidR="00AD2355">
        <w:rPr>
          <w:rStyle w:val="cf01"/>
          <w:rFonts w:ascii="Montserrat" w:hAnsi="Montserrat"/>
          <w:sz w:val="24"/>
          <w:szCs w:val="24"/>
        </w:rPr>
        <w:t xml:space="preserve">, respectively, from the initial groups of </w:t>
      </w:r>
      <w:r w:rsidR="00AF471D">
        <w:rPr>
          <w:rStyle w:val="cf01"/>
          <w:rFonts w:ascii="Montserrat" w:hAnsi="Montserrat"/>
          <w:sz w:val="24"/>
          <w:szCs w:val="24"/>
        </w:rPr>
        <w:t>94, 188, 63</w:t>
      </w:r>
      <w:r w:rsidRPr="00AD2355" w:rsidR="00AD2355">
        <w:rPr>
          <w:rStyle w:val="cf01"/>
          <w:rFonts w:ascii="Montserrat" w:hAnsi="Montserrat"/>
          <w:sz w:val="24"/>
          <w:szCs w:val="24"/>
        </w:rPr>
        <w:t>, and 1</w:t>
      </w:r>
      <w:r w:rsidR="00AF471D">
        <w:rPr>
          <w:rStyle w:val="cf01"/>
          <w:rFonts w:ascii="Montserrat" w:hAnsi="Montserrat"/>
          <w:sz w:val="24"/>
          <w:szCs w:val="24"/>
        </w:rPr>
        <w:t>25</w:t>
      </w:r>
      <w:r w:rsidRPr="00AD2355" w:rsidR="00AD2355">
        <w:rPr>
          <w:rStyle w:val="cf01"/>
          <w:rFonts w:ascii="Montserrat" w:hAnsi="Montserrat"/>
          <w:sz w:val="24"/>
          <w:szCs w:val="24"/>
        </w:rPr>
        <w:t xml:space="preserve"> respondents </w:t>
      </w:r>
      <w:r w:rsidR="0051387D">
        <w:rPr>
          <w:rStyle w:val="cf01"/>
          <w:rFonts w:ascii="Montserrat" w:hAnsi="Montserrat"/>
          <w:sz w:val="24"/>
          <w:szCs w:val="24"/>
        </w:rPr>
        <w:t xml:space="preserve">who are anticipated to complete the demographic questionnaire </w:t>
      </w:r>
      <w:r w:rsidRPr="00AD2355" w:rsidR="00AD2355">
        <w:rPr>
          <w:rStyle w:val="cf01"/>
          <w:rFonts w:ascii="Montserrat" w:hAnsi="Montserrat"/>
          <w:sz w:val="24"/>
          <w:szCs w:val="24"/>
        </w:rPr>
        <w:t>will agree to participate in the focus group.</w:t>
      </w:r>
      <w:r w:rsidRPr="00AD2355" w:rsidR="003445CB">
        <w:rPr>
          <w:rFonts w:ascii="Montserrat" w:hAnsi="Montserrat"/>
        </w:rPr>
        <w:t xml:space="preserve"> After receiving a confirmation email about their focus group </w:t>
      </w:r>
      <w:r w:rsidRPr="002B4AAD" w:rsidR="003445CB">
        <w:rPr>
          <w:rFonts w:ascii="Montserrat" w:hAnsi="Montserrat"/>
        </w:rPr>
        <w:t>(</w:t>
      </w:r>
      <w:r w:rsidRPr="001F2112" w:rsidR="003445CB">
        <w:rPr>
          <w:rFonts w:ascii="Montserrat" w:hAnsi="Montserrat"/>
          <w:b/>
          <w:bCs/>
        </w:rPr>
        <w:t xml:space="preserve">Attachments </w:t>
      </w:r>
      <w:r w:rsidRPr="001F2112" w:rsidR="002B4AAD">
        <w:rPr>
          <w:rFonts w:ascii="Montserrat" w:hAnsi="Montserrat"/>
          <w:b/>
          <w:bCs/>
        </w:rPr>
        <w:t>12a.</w:t>
      </w:r>
      <w:r w:rsidR="002B4AAD">
        <w:rPr>
          <w:rFonts w:ascii="Montserrat" w:hAnsi="Montserrat"/>
          <w:b/>
          <w:bCs/>
        </w:rPr>
        <w:t xml:space="preserve">, </w:t>
      </w:r>
      <w:r w:rsidR="002B4AAD">
        <w:rPr>
          <w:rFonts w:ascii="Montserrat" w:hAnsi="Montserrat"/>
        </w:rPr>
        <w:t>for both virtual and in-person focus groups</w:t>
      </w:r>
      <w:r w:rsidRPr="002B4AAD" w:rsidR="003445CB">
        <w:rPr>
          <w:rFonts w:ascii="Montserrat" w:hAnsi="Montserrat"/>
        </w:rPr>
        <w:t>)</w:t>
      </w:r>
      <w:r w:rsidRPr="002B4AAD" w:rsidR="002B4AAD">
        <w:rPr>
          <w:rFonts w:ascii="Montserrat" w:hAnsi="Montserrat"/>
        </w:rPr>
        <w:t xml:space="preserve"> and</w:t>
      </w:r>
      <w:r w:rsidR="002B4AAD">
        <w:rPr>
          <w:rFonts w:ascii="Montserrat" w:hAnsi="Montserrat"/>
        </w:rPr>
        <w:t xml:space="preserve"> a reminder email with the meeting information (</w:t>
      </w:r>
      <w:r w:rsidRPr="001F2112" w:rsidR="002B4AAD">
        <w:rPr>
          <w:rFonts w:ascii="Montserrat" w:hAnsi="Montserrat"/>
          <w:b/>
          <w:bCs/>
        </w:rPr>
        <w:t>Attachment 12b.</w:t>
      </w:r>
      <w:r w:rsidR="002B4AAD">
        <w:rPr>
          <w:rFonts w:ascii="Montserrat" w:hAnsi="Montserrat"/>
        </w:rPr>
        <w:t>, in the case of the virtual focus groups)</w:t>
      </w:r>
      <w:r w:rsidRPr="00AD2355" w:rsidR="003445CB">
        <w:rPr>
          <w:rFonts w:ascii="Montserrat" w:hAnsi="Montserrat"/>
        </w:rPr>
        <w:t xml:space="preserve">, it is expected that </w:t>
      </w:r>
      <w:r w:rsidR="00DB0611">
        <w:rPr>
          <w:rFonts w:ascii="Montserrat" w:hAnsi="Montserrat"/>
        </w:rPr>
        <w:t xml:space="preserve">up to </w:t>
      </w:r>
      <w:r w:rsidRPr="00AD2355" w:rsidR="000A7D6D">
        <w:rPr>
          <w:rFonts w:ascii="Montserrat" w:hAnsi="Montserrat"/>
        </w:rPr>
        <w:t xml:space="preserve">60 program coordinators, 120 faculty, 40 </w:t>
      </w:r>
      <w:r w:rsidRPr="00830F5C" w:rsidR="000A7D6D">
        <w:rPr>
          <w:rFonts w:ascii="Montserrat" w:hAnsi="Montserrat"/>
        </w:rPr>
        <w:t>external evaluators, and 80 high need K-12 school</w:t>
      </w:r>
      <w:r w:rsidR="009725DF">
        <w:rPr>
          <w:rFonts w:ascii="Montserrat" w:hAnsi="Montserrat"/>
        </w:rPr>
        <w:t>/district</w:t>
      </w:r>
      <w:r w:rsidRPr="00830F5C" w:rsidR="000A7D6D">
        <w:rPr>
          <w:rFonts w:ascii="Montserrat" w:hAnsi="Montserrat"/>
        </w:rPr>
        <w:t xml:space="preserve"> leaders will participate in a focus group.</w:t>
      </w:r>
    </w:p>
    <w:p w:rsidR="00830F5C" w:rsidRPr="00274803" w:rsidP="00830F5C" w14:paraId="01B0D94D" w14:textId="5F728B54">
      <w:pPr>
        <w:pStyle w:val="pf0"/>
        <w:spacing w:line="480" w:lineRule="auto"/>
        <w:ind w:firstLine="720"/>
        <w:rPr>
          <w:rFonts w:ascii="Montserrat" w:hAnsi="Montserrat" w:cs="Arial"/>
        </w:rPr>
      </w:pPr>
      <w:r w:rsidRPr="00830F5C">
        <w:rPr>
          <w:rFonts w:ascii="Montserrat" w:hAnsi="Montserrat"/>
          <w:b/>
        </w:rPr>
        <w:t xml:space="preserve">Focus Groups with </w:t>
      </w:r>
      <w:r w:rsidR="002B4AAD">
        <w:rPr>
          <w:rFonts w:ascii="Montserrat" w:hAnsi="Montserrat"/>
          <w:b/>
        </w:rPr>
        <w:t xml:space="preserve">Current and Former </w:t>
      </w:r>
      <w:r w:rsidRPr="00830F5C">
        <w:rPr>
          <w:rFonts w:ascii="Montserrat" w:hAnsi="Montserrat"/>
          <w:b/>
        </w:rPr>
        <w:t>Scholars/Fellows.</w:t>
      </w:r>
      <w:r w:rsidRPr="00830F5C" w:rsidR="000A7D6D">
        <w:rPr>
          <w:rFonts w:ascii="Montserrat" w:hAnsi="Montserrat"/>
          <w:b/>
        </w:rPr>
        <w:t xml:space="preserve"> </w:t>
      </w:r>
      <w:r w:rsidRPr="00830F5C" w:rsidR="00FE18F6">
        <w:rPr>
          <w:rFonts w:ascii="Montserrat" w:hAnsi="Montserrat"/>
        </w:rPr>
        <w:t xml:space="preserve">The </w:t>
      </w:r>
      <w:r w:rsidR="009612B9">
        <w:rPr>
          <w:rFonts w:ascii="Montserrat" w:hAnsi="Montserrat"/>
        </w:rPr>
        <w:t>125</w:t>
      </w:r>
      <w:r w:rsidRPr="00830F5C" w:rsidR="009612B9">
        <w:rPr>
          <w:rFonts w:ascii="Montserrat" w:hAnsi="Montserrat"/>
        </w:rPr>
        <w:t xml:space="preserve"> </w:t>
      </w:r>
      <w:r w:rsidR="00B373EC">
        <w:rPr>
          <w:rFonts w:ascii="Montserrat" w:hAnsi="Montserrat"/>
        </w:rPr>
        <w:t xml:space="preserve">current </w:t>
      </w:r>
      <w:r w:rsidRPr="00830F5C" w:rsidR="00451934">
        <w:rPr>
          <w:rFonts w:ascii="Montserrat" w:hAnsi="Montserrat"/>
        </w:rPr>
        <w:t xml:space="preserve">scholars/fellows and </w:t>
      </w:r>
      <w:r w:rsidR="00624FC3">
        <w:rPr>
          <w:rFonts w:ascii="Montserrat" w:hAnsi="Montserrat"/>
        </w:rPr>
        <w:t>100</w:t>
      </w:r>
      <w:r w:rsidRPr="00830F5C" w:rsidR="00624FC3">
        <w:rPr>
          <w:rFonts w:ascii="Montserrat" w:hAnsi="Montserrat"/>
        </w:rPr>
        <w:t xml:space="preserve"> </w:t>
      </w:r>
      <w:r w:rsidR="00B373EC">
        <w:rPr>
          <w:rFonts w:ascii="Montserrat" w:hAnsi="Montserrat"/>
        </w:rPr>
        <w:t>former scholars/fellows</w:t>
      </w:r>
      <w:r w:rsidRPr="00830F5C" w:rsidR="00796E71">
        <w:rPr>
          <w:rFonts w:ascii="Montserrat" w:hAnsi="Montserrat"/>
        </w:rPr>
        <w:t xml:space="preserve"> expected to complete the demographic questionnaire will be invited to participate in a focus group. Of these</w:t>
      </w:r>
      <w:r w:rsidRPr="00830F5C">
        <w:rPr>
          <w:rFonts w:ascii="Montserrat" w:hAnsi="Montserrat"/>
        </w:rPr>
        <w:t xml:space="preserve"> </w:t>
      </w:r>
      <w:r w:rsidR="00624FC3">
        <w:rPr>
          <w:rFonts w:ascii="Montserrat" w:hAnsi="Montserrat"/>
        </w:rPr>
        <w:t>125</w:t>
      </w:r>
      <w:r w:rsidRPr="00830F5C" w:rsidR="00624FC3">
        <w:rPr>
          <w:rFonts w:ascii="Montserrat" w:hAnsi="Montserrat"/>
        </w:rPr>
        <w:t xml:space="preserve"> </w:t>
      </w:r>
      <w:r w:rsidR="00B373EC">
        <w:rPr>
          <w:rFonts w:ascii="Montserrat" w:hAnsi="Montserrat"/>
        </w:rPr>
        <w:t xml:space="preserve">current </w:t>
      </w:r>
      <w:r w:rsidRPr="00830F5C">
        <w:rPr>
          <w:rFonts w:ascii="Montserrat" w:hAnsi="Montserrat"/>
        </w:rPr>
        <w:t xml:space="preserve">scholars/fellows and </w:t>
      </w:r>
      <w:r w:rsidR="00624FC3">
        <w:rPr>
          <w:rFonts w:ascii="Montserrat" w:hAnsi="Montserrat"/>
        </w:rPr>
        <w:t>100</w:t>
      </w:r>
      <w:r w:rsidRPr="00830F5C" w:rsidR="00624FC3">
        <w:rPr>
          <w:rFonts w:ascii="Montserrat" w:hAnsi="Montserrat"/>
        </w:rPr>
        <w:t xml:space="preserve"> </w:t>
      </w:r>
      <w:r w:rsidR="00B373EC">
        <w:rPr>
          <w:rFonts w:ascii="Montserrat" w:hAnsi="Montserrat"/>
        </w:rPr>
        <w:t>former scholars/fellows</w:t>
      </w:r>
      <w:r w:rsidRPr="00830F5C" w:rsidR="00796E71">
        <w:rPr>
          <w:rFonts w:ascii="Montserrat" w:hAnsi="Montserrat"/>
        </w:rPr>
        <w:t>,</w:t>
      </w:r>
      <w:r w:rsidRPr="00830F5C">
        <w:rPr>
          <w:rFonts w:ascii="Montserrat" w:hAnsi="Montserrat"/>
        </w:rPr>
        <w:t xml:space="preserve"> and</w:t>
      </w:r>
      <w:r w:rsidRPr="00830F5C" w:rsidR="00796E71">
        <w:rPr>
          <w:rFonts w:ascii="Montserrat" w:hAnsi="Montserrat"/>
        </w:rPr>
        <w:t xml:space="preserve"> </w:t>
      </w:r>
      <w:r w:rsidRPr="00830F5C" w:rsidR="00E50C9B">
        <w:rPr>
          <w:rFonts w:ascii="Montserrat" w:hAnsi="Montserrat"/>
        </w:rPr>
        <w:t xml:space="preserve">assuming an 80% response rate after an </w:t>
      </w:r>
      <w:r w:rsidRPr="00B4516F" w:rsidR="00E50C9B">
        <w:rPr>
          <w:rFonts w:ascii="Montserrat" w:hAnsi="Montserrat"/>
        </w:rPr>
        <w:t>invitation email (</w:t>
      </w:r>
      <w:r w:rsidRPr="001F2112" w:rsidR="00E50C9B">
        <w:rPr>
          <w:rFonts w:ascii="Montserrat" w:hAnsi="Montserrat"/>
          <w:b/>
          <w:bCs/>
        </w:rPr>
        <w:t>Attachment</w:t>
      </w:r>
      <w:r w:rsidRPr="001F2112" w:rsidR="00B4516F">
        <w:rPr>
          <w:rFonts w:ascii="Montserrat" w:hAnsi="Montserrat"/>
          <w:b/>
          <w:bCs/>
        </w:rPr>
        <w:t xml:space="preserve"> 9a.</w:t>
      </w:r>
      <w:r w:rsidRPr="00B4516F" w:rsidR="00E50C9B">
        <w:rPr>
          <w:rFonts w:ascii="Montserrat" w:hAnsi="Montserrat"/>
        </w:rPr>
        <w:t>)</w:t>
      </w:r>
      <w:r w:rsidR="00F7590B">
        <w:rPr>
          <w:rFonts w:ascii="Montserrat" w:hAnsi="Montserrat"/>
        </w:rPr>
        <w:t xml:space="preserve"> and</w:t>
      </w:r>
      <w:r w:rsidRPr="00B4516F" w:rsidR="00E50C9B">
        <w:rPr>
          <w:rFonts w:ascii="Montserrat" w:hAnsi="Montserrat"/>
        </w:rPr>
        <w:t xml:space="preserve"> follow-up emails (</w:t>
      </w:r>
      <w:r w:rsidRPr="001F2112" w:rsidR="00E50C9B">
        <w:rPr>
          <w:rFonts w:ascii="Montserrat" w:hAnsi="Montserrat"/>
          <w:b/>
          <w:bCs/>
        </w:rPr>
        <w:t xml:space="preserve">Attachments </w:t>
      </w:r>
      <w:r w:rsidRPr="001F2112" w:rsidR="00B4516F">
        <w:rPr>
          <w:rFonts w:ascii="Montserrat" w:hAnsi="Montserrat"/>
          <w:b/>
          <w:bCs/>
        </w:rPr>
        <w:t>10a. and 11a</w:t>
      </w:r>
      <w:r w:rsidRPr="052C15BB" w:rsidR="00B4516F">
        <w:rPr>
          <w:rFonts w:ascii="Montserrat" w:hAnsi="Montserrat"/>
          <w:b/>
          <w:bCs/>
        </w:rPr>
        <w:t>.</w:t>
      </w:r>
      <w:r w:rsidRPr="052C15BB" w:rsidR="00E50C9B">
        <w:rPr>
          <w:rFonts w:ascii="Montserrat" w:hAnsi="Montserrat"/>
        </w:rPr>
        <w:t>)</w:t>
      </w:r>
      <w:r w:rsidRPr="052C15BB" w:rsidR="22502555">
        <w:rPr>
          <w:rFonts w:ascii="Montserrat" w:hAnsi="Montserrat"/>
        </w:rPr>
        <w:t>,</w:t>
      </w:r>
      <w:r w:rsidRPr="00B4516F" w:rsidR="0064141B">
        <w:rPr>
          <w:rFonts w:ascii="Montserrat" w:hAnsi="Montserrat"/>
        </w:rPr>
        <w:t xml:space="preserve"> it is expected</w:t>
      </w:r>
      <w:r w:rsidRPr="00830F5C" w:rsidR="0064141B">
        <w:rPr>
          <w:rFonts w:ascii="Montserrat" w:hAnsi="Montserrat"/>
        </w:rPr>
        <w:t xml:space="preserve"> that </w:t>
      </w:r>
      <w:r w:rsidR="00624FC3">
        <w:rPr>
          <w:rFonts w:ascii="Montserrat" w:hAnsi="Montserrat"/>
        </w:rPr>
        <w:t>100</w:t>
      </w:r>
      <w:r w:rsidRPr="00830F5C" w:rsidR="00624FC3">
        <w:rPr>
          <w:rFonts w:ascii="Montserrat" w:hAnsi="Montserrat"/>
        </w:rPr>
        <w:t xml:space="preserve"> </w:t>
      </w:r>
      <w:r w:rsidR="00147ABA">
        <w:rPr>
          <w:rFonts w:ascii="Montserrat" w:hAnsi="Montserrat"/>
        </w:rPr>
        <w:t xml:space="preserve">current </w:t>
      </w:r>
      <w:r w:rsidRPr="00830F5C" w:rsidR="00967A79">
        <w:rPr>
          <w:rFonts w:ascii="Montserrat" w:hAnsi="Montserrat"/>
        </w:rPr>
        <w:t xml:space="preserve">scholars/fellows and </w:t>
      </w:r>
      <w:r w:rsidR="00624FC3">
        <w:rPr>
          <w:rFonts w:ascii="Montserrat" w:hAnsi="Montserrat"/>
        </w:rPr>
        <w:t>80</w:t>
      </w:r>
      <w:r w:rsidRPr="00830F5C" w:rsidR="00967A79">
        <w:rPr>
          <w:rFonts w:ascii="Montserrat" w:hAnsi="Montserrat"/>
        </w:rPr>
        <w:t xml:space="preserve"> </w:t>
      </w:r>
      <w:r w:rsidR="00147ABA">
        <w:rPr>
          <w:rFonts w:ascii="Montserrat" w:hAnsi="Montserrat"/>
        </w:rPr>
        <w:t xml:space="preserve">former scholars/fellows </w:t>
      </w:r>
      <w:r w:rsidRPr="00830F5C" w:rsidR="0064141B">
        <w:rPr>
          <w:rFonts w:ascii="Montserrat" w:hAnsi="Montserrat"/>
        </w:rPr>
        <w:t>will agree to participate.</w:t>
      </w:r>
      <w:r w:rsidRPr="00830F5C" w:rsidR="000E42B1">
        <w:rPr>
          <w:rFonts w:ascii="Montserrat" w:hAnsi="Montserrat"/>
        </w:rPr>
        <w:t xml:space="preserve"> </w:t>
      </w:r>
      <w:r w:rsidRPr="00830F5C">
        <w:rPr>
          <w:rStyle w:val="cf01"/>
          <w:rFonts w:ascii="Montserrat" w:hAnsi="Montserrat"/>
          <w:sz w:val="24"/>
          <w:szCs w:val="24"/>
        </w:rPr>
        <w:t xml:space="preserve">Upon receipt of a confirmation email regarding the focus group </w:t>
      </w:r>
      <w:r w:rsidRPr="002B4AAD" w:rsidR="00274803">
        <w:rPr>
          <w:rFonts w:ascii="Montserrat" w:hAnsi="Montserrat"/>
        </w:rPr>
        <w:t>(</w:t>
      </w:r>
      <w:r w:rsidRPr="00940D1E" w:rsidR="00274803">
        <w:rPr>
          <w:rFonts w:ascii="Montserrat" w:hAnsi="Montserrat"/>
          <w:b/>
          <w:bCs/>
        </w:rPr>
        <w:t>Attachments 12a.</w:t>
      </w:r>
      <w:r w:rsidR="00274803">
        <w:rPr>
          <w:rFonts w:ascii="Montserrat" w:hAnsi="Montserrat"/>
          <w:b/>
          <w:bCs/>
        </w:rPr>
        <w:t xml:space="preserve">, </w:t>
      </w:r>
      <w:r w:rsidR="00274803">
        <w:rPr>
          <w:rFonts w:ascii="Montserrat" w:hAnsi="Montserrat"/>
        </w:rPr>
        <w:t>for both virtual and in-person focus groups</w:t>
      </w:r>
      <w:r w:rsidRPr="002B4AAD" w:rsidR="00274803">
        <w:rPr>
          <w:rFonts w:ascii="Montserrat" w:hAnsi="Montserrat"/>
        </w:rPr>
        <w:t>) and</w:t>
      </w:r>
      <w:r w:rsidR="00274803">
        <w:rPr>
          <w:rFonts w:ascii="Montserrat" w:hAnsi="Montserrat"/>
        </w:rPr>
        <w:t xml:space="preserve"> a reminder email with the meeting information (</w:t>
      </w:r>
      <w:r w:rsidRPr="00940D1E" w:rsidR="00274803">
        <w:rPr>
          <w:rFonts w:ascii="Montserrat" w:hAnsi="Montserrat"/>
          <w:b/>
          <w:bCs/>
        </w:rPr>
        <w:t>Attachment 12b.</w:t>
      </w:r>
      <w:r w:rsidR="00274803">
        <w:rPr>
          <w:rFonts w:ascii="Montserrat" w:hAnsi="Montserrat"/>
        </w:rPr>
        <w:t>, in the case of the virtual focus groups)</w:t>
      </w:r>
      <w:r w:rsidRPr="00AD2355" w:rsidR="00274803">
        <w:rPr>
          <w:rFonts w:ascii="Montserrat" w:hAnsi="Montserrat"/>
        </w:rPr>
        <w:t xml:space="preserve">, </w:t>
      </w:r>
      <w:r w:rsidRPr="00274803">
        <w:rPr>
          <w:rStyle w:val="cf01"/>
          <w:rFonts w:ascii="Montserrat" w:hAnsi="Montserrat"/>
          <w:sz w:val="24"/>
          <w:szCs w:val="24"/>
        </w:rPr>
        <w:t xml:space="preserve">it is anticipated that a total of 80 </w:t>
      </w:r>
      <w:r w:rsidR="00147ABA">
        <w:rPr>
          <w:rStyle w:val="cf01"/>
          <w:rFonts w:ascii="Montserrat" w:hAnsi="Montserrat"/>
          <w:sz w:val="24"/>
          <w:szCs w:val="24"/>
        </w:rPr>
        <w:t xml:space="preserve">current </w:t>
      </w:r>
      <w:r w:rsidRPr="00274803">
        <w:rPr>
          <w:rStyle w:val="cf01"/>
          <w:rFonts w:ascii="Montserrat" w:hAnsi="Montserrat"/>
          <w:sz w:val="24"/>
          <w:szCs w:val="24"/>
        </w:rPr>
        <w:t xml:space="preserve">scholars/fellows and 64 </w:t>
      </w:r>
      <w:r w:rsidR="00147ABA">
        <w:rPr>
          <w:rStyle w:val="cf01"/>
          <w:rFonts w:ascii="Montserrat" w:hAnsi="Montserrat"/>
          <w:sz w:val="24"/>
          <w:szCs w:val="24"/>
        </w:rPr>
        <w:t>former scholars/fellows</w:t>
      </w:r>
      <w:r w:rsidRPr="00274803">
        <w:rPr>
          <w:rStyle w:val="cf01"/>
          <w:rFonts w:ascii="Montserrat" w:hAnsi="Montserrat"/>
          <w:sz w:val="24"/>
          <w:szCs w:val="24"/>
        </w:rPr>
        <w:t xml:space="preserve"> will proceed to partake in the focus group.</w:t>
      </w:r>
    </w:p>
    <w:p w:rsidR="0000084A" w:rsidRPr="001F2112" w:rsidP="6AAD109C" w14:paraId="26908D95" w14:textId="06F74ED0">
      <w:pPr>
        <w:pStyle w:val="Body12ptCalibri-IPR"/>
        <w:spacing w:before="100" w:beforeAutospacing="1" w:after="100" w:afterAutospacing="1"/>
        <w:rPr>
          <w:rFonts w:ascii="Montserrat" w:hAnsi="Montserrat"/>
        </w:rPr>
      </w:pPr>
      <w:r w:rsidRPr="00274803">
        <w:rPr>
          <w:rFonts w:ascii="Montserrat" w:hAnsi="Montserrat"/>
          <w:b/>
          <w:bCs/>
        </w:rPr>
        <w:t>Focus</w:t>
      </w:r>
      <w:r w:rsidRPr="00274803" w:rsidR="00B97697">
        <w:rPr>
          <w:rFonts w:ascii="Montserrat" w:hAnsi="Montserrat"/>
          <w:b/>
          <w:bCs/>
        </w:rPr>
        <w:t xml:space="preserve"> Groups with AAAS Staff and Current NSF Staff. </w:t>
      </w:r>
      <w:r w:rsidRPr="00274803" w:rsidR="00045FDC">
        <w:rPr>
          <w:rFonts w:ascii="Montserrat" w:hAnsi="Montserrat"/>
        </w:rPr>
        <w:t xml:space="preserve">For the focus groups, it is anticipated that 100% of the 3 AAAS staff and </w:t>
      </w:r>
      <w:r w:rsidR="008F33B8">
        <w:rPr>
          <w:rFonts w:ascii="Montserrat" w:hAnsi="Montserrat"/>
        </w:rPr>
        <w:t>6</w:t>
      </w:r>
      <w:r w:rsidRPr="00274803" w:rsidR="00045FDC">
        <w:rPr>
          <w:rFonts w:ascii="Montserrat" w:hAnsi="Montserrat"/>
        </w:rPr>
        <w:t xml:space="preserve"> </w:t>
      </w:r>
      <w:r w:rsidRPr="00274803" w:rsidR="00CD1F01">
        <w:rPr>
          <w:rFonts w:ascii="Montserrat" w:hAnsi="Montserrat"/>
        </w:rPr>
        <w:t>current</w:t>
      </w:r>
      <w:r w:rsidRPr="00274803" w:rsidR="0C8B8508">
        <w:rPr>
          <w:rFonts w:ascii="Montserrat" w:hAnsi="Montserrat"/>
        </w:rPr>
        <w:t xml:space="preserve"> </w:t>
      </w:r>
      <w:r w:rsidRPr="00274803" w:rsidR="00CD1F01">
        <w:rPr>
          <w:rFonts w:ascii="Montserrat" w:hAnsi="Montserrat"/>
        </w:rPr>
        <w:t xml:space="preserve">NSF staff </w:t>
      </w:r>
      <w:r w:rsidR="006C115F">
        <w:rPr>
          <w:rFonts w:ascii="Montserrat" w:hAnsi="Montserrat"/>
        </w:rPr>
        <w:t>who will be invited</w:t>
      </w:r>
      <w:r w:rsidRPr="00274803" w:rsidR="00CD1F01">
        <w:rPr>
          <w:rFonts w:ascii="Montserrat" w:hAnsi="Montserrat"/>
        </w:rPr>
        <w:t xml:space="preserve"> will agree to participate </w:t>
      </w:r>
      <w:r w:rsidRPr="00274803" w:rsidR="005E6411">
        <w:rPr>
          <w:rFonts w:ascii="Montserrat" w:hAnsi="Montserrat"/>
        </w:rPr>
        <w:t xml:space="preserve">and </w:t>
      </w:r>
      <w:r w:rsidRPr="00274803" w:rsidR="00274803">
        <w:rPr>
          <w:rFonts w:ascii="Montserrat" w:hAnsi="Montserrat"/>
        </w:rPr>
        <w:t>successfully</w:t>
      </w:r>
      <w:r w:rsidRPr="00274803" w:rsidR="005E6411">
        <w:rPr>
          <w:rFonts w:ascii="Montserrat" w:hAnsi="Montserrat"/>
        </w:rPr>
        <w:t xml:space="preserve"> participate </w:t>
      </w:r>
      <w:r w:rsidRPr="00274803" w:rsidR="00CD1F01">
        <w:rPr>
          <w:rFonts w:ascii="Montserrat" w:hAnsi="Montserrat"/>
        </w:rPr>
        <w:t>in the</w:t>
      </w:r>
      <w:r w:rsidRPr="00274803" w:rsidR="009965CB">
        <w:rPr>
          <w:rFonts w:ascii="Montserrat" w:hAnsi="Montserrat"/>
        </w:rPr>
        <w:t>ir respective focus groups</w:t>
      </w:r>
      <w:r w:rsidRPr="00274803" w:rsidR="00CB10D3">
        <w:rPr>
          <w:rFonts w:ascii="Montserrat" w:hAnsi="Montserrat"/>
        </w:rPr>
        <w:t>, after an invitation email (</w:t>
      </w:r>
      <w:r w:rsidRPr="001F2112" w:rsidR="00CB10D3">
        <w:rPr>
          <w:rFonts w:ascii="Montserrat" w:hAnsi="Montserrat"/>
          <w:b/>
          <w:bCs/>
        </w:rPr>
        <w:t>Attachments</w:t>
      </w:r>
      <w:r w:rsidRPr="001F2112" w:rsidR="00274803">
        <w:rPr>
          <w:rFonts w:ascii="Montserrat" w:hAnsi="Montserrat"/>
          <w:b/>
          <w:bCs/>
        </w:rPr>
        <w:t xml:space="preserve"> 9c and 9d,</w:t>
      </w:r>
      <w:r w:rsidRPr="001F2112" w:rsidR="00274803">
        <w:rPr>
          <w:rFonts w:ascii="Montserrat" w:hAnsi="Montserrat"/>
        </w:rPr>
        <w:t xml:space="preserve"> respectively</w:t>
      </w:r>
      <w:r w:rsidRPr="00274803" w:rsidR="00CB10D3">
        <w:rPr>
          <w:rFonts w:ascii="Montserrat" w:hAnsi="Montserrat"/>
        </w:rPr>
        <w:t>), follow-up emails (</w:t>
      </w:r>
      <w:r w:rsidRPr="001F2112" w:rsidR="00CB10D3">
        <w:rPr>
          <w:rFonts w:ascii="Montserrat" w:hAnsi="Montserrat"/>
          <w:b/>
          <w:bCs/>
        </w:rPr>
        <w:t xml:space="preserve">Attachments </w:t>
      </w:r>
      <w:r w:rsidRPr="001F2112" w:rsidR="00274803">
        <w:rPr>
          <w:rFonts w:ascii="Montserrat" w:hAnsi="Montserrat"/>
          <w:b/>
          <w:bCs/>
        </w:rPr>
        <w:t>10c. and 10d.; 11c. and 11d.</w:t>
      </w:r>
      <w:r w:rsidRPr="00274803" w:rsidR="00CB10D3">
        <w:rPr>
          <w:rFonts w:ascii="Montserrat" w:hAnsi="Montserrat"/>
        </w:rPr>
        <w:t>), and/or follow-up telephone calls (</w:t>
      </w:r>
      <w:r w:rsidRPr="001F2112" w:rsidR="00CB10D3">
        <w:rPr>
          <w:rFonts w:ascii="Montserrat" w:hAnsi="Montserrat"/>
          <w:b/>
          <w:bCs/>
        </w:rPr>
        <w:t xml:space="preserve">Attachments </w:t>
      </w:r>
      <w:r w:rsidRPr="001F2112" w:rsidR="00274803">
        <w:rPr>
          <w:rFonts w:ascii="Montserrat" w:hAnsi="Montserrat"/>
          <w:b/>
          <w:bCs/>
        </w:rPr>
        <w:t>17c. and 17d.</w:t>
      </w:r>
      <w:r w:rsidRPr="001F2112" w:rsidR="00CB10D3">
        <w:rPr>
          <w:rFonts w:ascii="Montserrat" w:hAnsi="Montserrat"/>
        </w:rPr>
        <w:t>)</w:t>
      </w:r>
      <w:r w:rsidRPr="001F2112" w:rsidR="005E6411">
        <w:rPr>
          <w:rFonts w:ascii="Montserrat" w:hAnsi="Montserrat"/>
        </w:rPr>
        <w:t>.</w:t>
      </w:r>
    </w:p>
    <w:p w:rsidR="00B97697" w:rsidRPr="00F443A3" w:rsidP="005A665B" w14:paraId="557C65F2" w14:textId="12C06FD1">
      <w:pPr>
        <w:pStyle w:val="Body12ptCalibri-IPR"/>
        <w:spacing w:after="160"/>
        <w:rPr>
          <w:rFonts w:ascii="Montserrat" w:hAnsi="Montserrat"/>
        </w:rPr>
      </w:pPr>
      <w:r w:rsidRPr="6AAD109C">
        <w:rPr>
          <w:rFonts w:ascii="Montserrat" w:hAnsi="Montserrat"/>
          <w:b/>
          <w:bCs/>
        </w:rPr>
        <w:t xml:space="preserve">Focus Groups with Former NSF Staff. </w:t>
      </w:r>
      <w:r w:rsidRPr="6AAD109C" w:rsidR="00AF5043">
        <w:rPr>
          <w:rFonts w:ascii="Montserrat" w:hAnsi="Montserrat"/>
        </w:rPr>
        <w:t>Initially,</w:t>
      </w:r>
      <w:r w:rsidRPr="6AAD109C" w:rsidR="004060A0">
        <w:rPr>
          <w:rFonts w:ascii="Montserrat" w:hAnsi="Montserrat"/>
        </w:rPr>
        <w:t xml:space="preserve"> </w:t>
      </w:r>
      <w:r w:rsidR="00991DDC">
        <w:rPr>
          <w:rFonts w:ascii="Montserrat" w:hAnsi="Montserrat"/>
        </w:rPr>
        <w:t>25</w:t>
      </w:r>
      <w:r w:rsidRPr="6AAD109C" w:rsidR="00991DDC">
        <w:rPr>
          <w:rFonts w:ascii="Montserrat" w:hAnsi="Montserrat"/>
        </w:rPr>
        <w:t xml:space="preserve"> </w:t>
      </w:r>
      <w:r w:rsidRPr="6AAD109C" w:rsidR="004060A0">
        <w:rPr>
          <w:rFonts w:ascii="Montserrat" w:hAnsi="Montserrat"/>
        </w:rPr>
        <w:t xml:space="preserve">former NSF staff will be invited to participate </w:t>
      </w:r>
      <w:r w:rsidRPr="006B6135" w:rsidR="004060A0">
        <w:rPr>
          <w:rFonts w:ascii="Montserrat" w:hAnsi="Montserrat"/>
        </w:rPr>
        <w:t xml:space="preserve">in a focus group. Of these </w:t>
      </w:r>
      <w:r w:rsidR="00991DDC">
        <w:rPr>
          <w:rFonts w:ascii="Montserrat" w:hAnsi="Montserrat"/>
        </w:rPr>
        <w:t>25</w:t>
      </w:r>
      <w:r w:rsidRPr="006B6135" w:rsidR="004060A0">
        <w:rPr>
          <w:rFonts w:ascii="Montserrat" w:hAnsi="Montserrat"/>
        </w:rPr>
        <w:t>, assuming an 80% response rate after an invitation email (</w:t>
      </w:r>
      <w:r w:rsidRPr="001F2112" w:rsidR="004060A0">
        <w:rPr>
          <w:rFonts w:ascii="Montserrat" w:hAnsi="Montserrat"/>
          <w:b/>
          <w:bCs/>
        </w:rPr>
        <w:t xml:space="preserve">Attachment </w:t>
      </w:r>
      <w:r w:rsidRPr="001F2112" w:rsidR="006B6135">
        <w:rPr>
          <w:rFonts w:ascii="Montserrat" w:hAnsi="Montserrat"/>
          <w:b/>
          <w:bCs/>
        </w:rPr>
        <w:t>9d.</w:t>
      </w:r>
      <w:r w:rsidRPr="006B6135" w:rsidR="004060A0">
        <w:rPr>
          <w:rFonts w:ascii="Montserrat" w:hAnsi="Montserrat"/>
        </w:rPr>
        <w:t>), follow-up emails (</w:t>
      </w:r>
      <w:r w:rsidRPr="001F2112" w:rsidR="004060A0">
        <w:rPr>
          <w:rFonts w:ascii="Montserrat" w:hAnsi="Montserrat"/>
          <w:b/>
          <w:bCs/>
        </w:rPr>
        <w:t xml:space="preserve">Attachment </w:t>
      </w:r>
      <w:r w:rsidRPr="001F2112" w:rsidR="006B6135">
        <w:rPr>
          <w:rFonts w:ascii="Montserrat" w:hAnsi="Montserrat"/>
          <w:b/>
          <w:bCs/>
        </w:rPr>
        <w:t>10d. and 11d.</w:t>
      </w:r>
      <w:r w:rsidRPr="006B6135" w:rsidR="004060A0">
        <w:rPr>
          <w:rFonts w:ascii="Montserrat" w:hAnsi="Montserrat"/>
        </w:rPr>
        <w:t>), and/or follow-up telephone calls (</w:t>
      </w:r>
      <w:r w:rsidRPr="001F2112" w:rsidR="004060A0">
        <w:rPr>
          <w:rFonts w:ascii="Montserrat" w:hAnsi="Montserrat"/>
          <w:b/>
          <w:bCs/>
        </w:rPr>
        <w:t xml:space="preserve">Attachment </w:t>
      </w:r>
      <w:r w:rsidRPr="001F2112" w:rsidR="006B6135">
        <w:rPr>
          <w:rFonts w:ascii="Montserrat" w:hAnsi="Montserrat"/>
          <w:b/>
          <w:bCs/>
        </w:rPr>
        <w:t>17d.</w:t>
      </w:r>
      <w:r w:rsidRPr="001F2112" w:rsidR="004060A0">
        <w:rPr>
          <w:rFonts w:ascii="Montserrat" w:hAnsi="Montserrat"/>
        </w:rPr>
        <w:t>)</w:t>
      </w:r>
      <w:r w:rsidRPr="006B6135" w:rsidR="004060A0">
        <w:rPr>
          <w:rFonts w:ascii="Montserrat" w:hAnsi="Montserrat"/>
        </w:rPr>
        <w:t xml:space="preserve">, it is expected that </w:t>
      </w:r>
      <w:r w:rsidR="00991DDC">
        <w:rPr>
          <w:rFonts w:ascii="Montserrat" w:hAnsi="Montserrat"/>
        </w:rPr>
        <w:t>20</w:t>
      </w:r>
      <w:r w:rsidRPr="006B6135" w:rsidR="00991DDC">
        <w:rPr>
          <w:rFonts w:ascii="Montserrat" w:hAnsi="Montserrat"/>
        </w:rPr>
        <w:t xml:space="preserve"> </w:t>
      </w:r>
      <w:r w:rsidRPr="006B6135" w:rsidR="004060A0">
        <w:rPr>
          <w:rFonts w:ascii="Montserrat" w:hAnsi="Montserrat"/>
        </w:rPr>
        <w:t xml:space="preserve">former NSF staff will agree to participate. Of these </w:t>
      </w:r>
      <w:r w:rsidR="00991DDC">
        <w:rPr>
          <w:rFonts w:ascii="Montserrat" w:hAnsi="Montserrat"/>
        </w:rPr>
        <w:t>20</w:t>
      </w:r>
      <w:r w:rsidRPr="006B6135" w:rsidR="00991DDC">
        <w:rPr>
          <w:rFonts w:ascii="Montserrat" w:hAnsi="Montserrat"/>
        </w:rPr>
        <w:t xml:space="preserve"> </w:t>
      </w:r>
      <w:r w:rsidRPr="006B6135" w:rsidR="004060A0">
        <w:rPr>
          <w:rFonts w:ascii="Montserrat" w:hAnsi="Montserrat"/>
        </w:rPr>
        <w:t>former NSF staff who</w:t>
      </w:r>
      <w:r w:rsidRPr="6AAD109C" w:rsidR="004060A0">
        <w:rPr>
          <w:rFonts w:ascii="Montserrat" w:hAnsi="Montserrat"/>
        </w:rPr>
        <w:t xml:space="preserve"> agree to participate, assuming an 80% response rate, it is anticipated that 16 will complete a focus group.</w:t>
      </w:r>
    </w:p>
    <w:p w:rsidR="00F57631" w:rsidRPr="00F443A3" w:rsidP="00431358" w14:paraId="192AC8CD" w14:textId="77777777">
      <w:pPr>
        <w:pStyle w:val="Hdng2-IPR"/>
        <w:rPr>
          <w:rFonts w:ascii="Montserrat" w:hAnsi="Montserrat"/>
        </w:rPr>
      </w:pPr>
      <w:bookmarkStart w:id="11" w:name="_Toc416426642"/>
      <w:bookmarkStart w:id="12" w:name="_Toc178942292"/>
      <w:r w:rsidRPr="00F443A3">
        <w:rPr>
          <w:rFonts w:ascii="Montserrat" w:hAnsi="Montserrat"/>
        </w:rPr>
        <w:t>B.2.</w:t>
      </w:r>
      <w:r w:rsidRPr="00F443A3">
        <w:rPr>
          <w:rFonts w:ascii="Montserrat" w:hAnsi="Montserrat"/>
        </w:rPr>
        <w:tab/>
        <w:t>Procedures for the Collection of Information</w:t>
      </w:r>
      <w:bookmarkEnd w:id="11"/>
      <w:bookmarkEnd w:id="12"/>
    </w:p>
    <w:p w:rsidR="008F7C62" w:rsidRPr="00F443A3" w:rsidP="005A665B" w14:paraId="1790B820" w14:textId="77777777">
      <w:pPr>
        <w:pStyle w:val="Body12ptCalibri-IPR"/>
        <w:spacing w:after="160"/>
        <w:rPr>
          <w:rFonts w:ascii="Montserrat" w:hAnsi="Montserrat"/>
        </w:rPr>
      </w:pPr>
      <w:bookmarkStart w:id="13" w:name="_Toc416426643"/>
      <w:r w:rsidRPr="00F443A3">
        <w:rPr>
          <w:rFonts w:ascii="Montserrat" w:hAnsi="Montserrat"/>
        </w:rPr>
        <w:t xml:space="preserve">This is not a nationally representative study; therefore, concern regarding the statistical methodology for both stratification and sample selection is not applicable. </w:t>
      </w:r>
      <w:bookmarkStart w:id="14" w:name="_Toc339621323"/>
      <w:bookmarkEnd w:id="14"/>
    </w:p>
    <w:p w:rsidR="002D7EE1" w:rsidRPr="00F443A3" w:rsidP="00431358" w14:paraId="47E8CF9C" w14:textId="77777777">
      <w:pPr>
        <w:pStyle w:val="Hdng2-IPR"/>
        <w:rPr>
          <w:rFonts w:ascii="Montserrat" w:hAnsi="Montserrat"/>
        </w:rPr>
      </w:pPr>
      <w:bookmarkStart w:id="15" w:name="_Toc178942293"/>
      <w:r w:rsidRPr="00F443A3">
        <w:rPr>
          <w:rFonts w:ascii="Montserrat" w:hAnsi="Montserrat"/>
        </w:rPr>
        <w:t>B.3.</w:t>
      </w:r>
      <w:r w:rsidRPr="00F443A3">
        <w:rPr>
          <w:rFonts w:ascii="Montserrat" w:hAnsi="Montserrat"/>
        </w:rPr>
        <w:tab/>
        <w:t>Methods to Maximize Response Rates and the Issue of NonResponse</w:t>
      </w:r>
      <w:bookmarkEnd w:id="13"/>
      <w:bookmarkEnd w:id="15"/>
    </w:p>
    <w:p w:rsidR="00D674A9" w:rsidRPr="00F443A3" w:rsidP="005A665B" w14:paraId="315F0145" w14:textId="0AEC290A">
      <w:pPr>
        <w:pStyle w:val="Body12ptCalibri-IPR"/>
        <w:spacing w:after="160"/>
        <w:rPr>
          <w:rFonts w:ascii="Montserrat" w:hAnsi="Montserrat"/>
        </w:rPr>
      </w:pPr>
      <w:bookmarkStart w:id="16" w:name="_Toc416426644"/>
      <w:r w:rsidRPr="00F443A3">
        <w:rPr>
          <w:rFonts w:ascii="Montserrat" w:hAnsi="Montserrat"/>
        </w:rPr>
        <w:t xml:space="preserve">Overall response rate projections were presented previously in this document. Achieving the specified response rate involves locating the sample members to secure participation using procedures described below. </w:t>
      </w:r>
      <w:r w:rsidR="004005D9">
        <w:rPr>
          <w:rFonts w:ascii="Montserrat" w:hAnsi="Montserrat"/>
        </w:rPr>
        <w:t>It is</w:t>
      </w:r>
      <w:r w:rsidRPr="00F443A3" w:rsidR="004005D9">
        <w:rPr>
          <w:rFonts w:ascii="Montserrat" w:hAnsi="Montserrat"/>
        </w:rPr>
        <w:t xml:space="preserve"> </w:t>
      </w:r>
      <w:r w:rsidRPr="00F443A3">
        <w:rPr>
          <w:rFonts w:ascii="Montserrat" w:hAnsi="Montserrat"/>
        </w:rPr>
        <w:t>estimate</w:t>
      </w:r>
      <w:r w:rsidR="004005D9">
        <w:rPr>
          <w:rFonts w:ascii="Montserrat" w:hAnsi="Montserrat"/>
        </w:rPr>
        <w:t>d</w:t>
      </w:r>
      <w:r w:rsidRPr="00F443A3">
        <w:rPr>
          <w:rFonts w:ascii="Montserrat" w:hAnsi="Montserrat"/>
        </w:rPr>
        <w:t xml:space="preserve"> </w:t>
      </w:r>
      <w:r w:rsidR="006708D9">
        <w:rPr>
          <w:rFonts w:ascii="Montserrat" w:hAnsi="Montserrat"/>
        </w:rPr>
        <w:t>that</w:t>
      </w:r>
      <w:r w:rsidRPr="00F443A3">
        <w:rPr>
          <w:rFonts w:ascii="Montserrat" w:hAnsi="Montserrat"/>
        </w:rPr>
        <w:t xml:space="preserve"> 80</w:t>
      </w:r>
      <w:r w:rsidRPr="2E99D065" w:rsidR="03EDCED4">
        <w:rPr>
          <w:rFonts w:ascii="Montserrat" w:hAnsi="Montserrat"/>
        </w:rPr>
        <w:t>%</w:t>
      </w:r>
      <w:r w:rsidRPr="2E99D065" w:rsidR="002D126A">
        <w:rPr>
          <w:rFonts w:ascii="Montserrat" w:hAnsi="Montserrat"/>
        </w:rPr>
        <w:t>,</w:t>
      </w:r>
      <w:r w:rsidRPr="00F443A3" w:rsidR="002D126A">
        <w:rPr>
          <w:rFonts w:ascii="Montserrat" w:hAnsi="Montserrat"/>
        </w:rPr>
        <w:t xml:space="preserve"> on average,</w:t>
      </w:r>
      <w:r w:rsidRPr="00F443A3">
        <w:rPr>
          <w:rFonts w:ascii="Montserrat" w:hAnsi="Montserrat"/>
        </w:rPr>
        <w:t xml:space="preserve"> of the sampled </w:t>
      </w:r>
      <w:r w:rsidRPr="00F443A3" w:rsidR="002D126A">
        <w:rPr>
          <w:rFonts w:ascii="Montserrat" w:hAnsi="Montserrat"/>
        </w:rPr>
        <w:t xml:space="preserve">respondents across all respondent types will complete both the demographic questionnaire and </w:t>
      </w:r>
      <w:r w:rsidRPr="00F443A3" w:rsidR="0013744E">
        <w:rPr>
          <w:rFonts w:ascii="Montserrat" w:hAnsi="Montserrat"/>
        </w:rPr>
        <w:t>the</w:t>
      </w:r>
      <w:r w:rsidR="006B6135">
        <w:rPr>
          <w:rFonts w:ascii="Montserrat" w:hAnsi="Montserrat"/>
        </w:rPr>
        <w:t xml:space="preserve">n </w:t>
      </w:r>
      <w:r w:rsidR="004005D9">
        <w:rPr>
          <w:rFonts w:ascii="Montserrat" w:hAnsi="Montserrat"/>
        </w:rPr>
        <w:t>on average, 80</w:t>
      </w:r>
      <w:r w:rsidRPr="2E99D065" w:rsidR="2B1B00DF">
        <w:rPr>
          <w:rFonts w:ascii="Montserrat" w:hAnsi="Montserrat"/>
        </w:rPr>
        <w:t>%</w:t>
      </w:r>
      <w:r w:rsidR="004005D9">
        <w:rPr>
          <w:rFonts w:ascii="Montserrat" w:hAnsi="Montserrat"/>
        </w:rPr>
        <w:t xml:space="preserve"> of those who complete the demographic questionnaire will complete either an</w:t>
      </w:r>
      <w:r w:rsidRPr="00F443A3" w:rsidR="0013744E">
        <w:rPr>
          <w:rFonts w:ascii="Montserrat" w:hAnsi="Montserrat"/>
        </w:rPr>
        <w:t xml:space="preserve"> interview or focus group</w:t>
      </w:r>
      <w:r w:rsidR="004005D9">
        <w:rPr>
          <w:rFonts w:ascii="Montserrat" w:hAnsi="Montserrat"/>
        </w:rPr>
        <w:t>, as relevant</w:t>
      </w:r>
      <w:r w:rsidRPr="00F443A3">
        <w:rPr>
          <w:rFonts w:ascii="Montserrat" w:hAnsi="Montserrat"/>
        </w:rPr>
        <w:t>.</w:t>
      </w:r>
    </w:p>
    <w:p w:rsidR="00D674A9" w:rsidRPr="00F443A3" w:rsidP="005A665B" w14:paraId="24C09314" w14:textId="1C9E4A31">
      <w:pPr>
        <w:pStyle w:val="Body12ptCalibri-IPR"/>
        <w:rPr>
          <w:rFonts w:ascii="Montserrat" w:hAnsi="Montserrat"/>
        </w:rPr>
      </w:pPr>
      <w:r w:rsidRPr="00F443A3">
        <w:rPr>
          <w:rFonts w:ascii="Montserrat" w:hAnsi="Montserrat"/>
        </w:rPr>
        <w:t xml:space="preserve">Below </w:t>
      </w:r>
      <w:r w:rsidRPr="00F443A3" w:rsidR="00340A93">
        <w:rPr>
          <w:rFonts w:ascii="Montserrat" w:hAnsi="Montserrat"/>
        </w:rPr>
        <w:t xml:space="preserve">are the </w:t>
      </w:r>
      <w:r w:rsidRPr="00F443A3">
        <w:rPr>
          <w:rFonts w:ascii="Montserrat" w:hAnsi="Montserrat"/>
        </w:rPr>
        <w:t>procedures to be followed to maximize the number of sample</w:t>
      </w:r>
      <w:r w:rsidRPr="00F443A3" w:rsidR="00340A93">
        <w:rPr>
          <w:rFonts w:ascii="Montserrat" w:hAnsi="Montserrat"/>
        </w:rPr>
        <w:t>d individual</w:t>
      </w:r>
      <w:r w:rsidRPr="00F443A3">
        <w:rPr>
          <w:rFonts w:ascii="Montserrat" w:hAnsi="Montserrat"/>
        </w:rPr>
        <w:t xml:space="preserve">s who complete </w:t>
      </w:r>
      <w:r w:rsidRPr="00F443A3" w:rsidR="005E6ECE">
        <w:rPr>
          <w:rFonts w:ascii="Montserrat" w:hAnsi="Montserrat"/>
        </w:rPr>
        <w:t>both the demographic questionnaire and either an individual interview o</w:t>
      </w:r>
      <w:r w:rsidRPr="00F443A3" w:rsidR="007E2B0D">
        <w:rPr>
          <w:rFonts w:ascii="Montserrat" w:hAnsi="Montserrat"/>
        </w:rPr>
        <w:t>r</w:t>
      </w:r>
      <w:r w:rsidRPr="00F443A3" w:rsidR="005E6ECE">
        <w:rPr>
          <w:rFonts w:ascii="Montserrat" w:hAnsi="Montserrat"/>
        </w:rPr>
        <w:t xml:space="preserve"> a focus group</w:t>
      </w:r>
      <w:r w:rsidRPr="00F443A3">
        <w:rPr>
          <w:rFonts w:ascii="Montserrat" w:hAnsi="Montserrat"/>
        </w:rPr>
        <w:t>:</w:t>
      </w:r>
    </w:p>
    <w:p w:rsidR="25E4D98F" w:rsidRPr="00F443A3" w:rsidP="00C41E1E" w14:paraId="6D99D1CE" w14:textId="7788F562">
      <w:pPr>
        <w:pStyle w:val="Body12ptCalibri-IPR"/>
        <w:numPr>
          <w:ilvl w:val="0"/>
          <w:numId w:val="20"/>
        </w:numPr>
        <w:rPr>
          <w:rFonts w:ascii="Montserrat" w:hAnsi="Montserrat"/>
        </w:rPr>
      </w:pPr>
      <w:r w:rsidRPr="00F443A3">
        <w:rPr>
          <w:rFonts w:ascii="Montserrat" w:hAnsi="Montserrat"/>
        </w:rPr>
        <w:t xml:space="preserve">Correspondence to potential participants </w:t>
      </w:r>
      <w:r w:rsidRPr="00F443A3" w:rsidR="6B45331E">
        <w:rPr>
          <w:rFonts w:ascii="Montserrat" w:hAnsi="Montserrat"/>
        </w:rPr>
        <w:t>will be constructed to relay important details of the study and how it will help NSF gain insight into respondents’ experiences with the Noyce Program</w:t>
      </w:r>
    </w:p>
    <w:p w:rsidR="6BC28546" w:rsidRPr="00F443A3" w:rsidP="00C41E1E" w14:paraId="2AAA8089" w14:textId="2F7F2A62">
      <w:pPr>
        <w:pStyle w:val="Body12ptCalibri-IPR"/>
        <w:numPr>
          <w:ilvl w:val="0"/>
          <w:numId w:val="20"/>
        </w:numPr>
        <w:rPr>
          <w:rFonts w:ascii="Montserrat" w:hAnsi="Montserrat"/>
        </w:rPr>
      </w:pPr>
      <w:r w:rsidRPr="00F443A3">
        <w:rPr>
          <w:rFonts w:ascii="Montserrat" w:hAnsi="Montserrat"/>
        </w:rPr>
        <w:t xml:space="preserve">The Contractor has </w:t>
      </w:r>
      <w:r w:rsidR="00696E25">
        <w:rPr>
          <w:rFonts w:ascii="Montserrat" w:hAnsi="Montserrat"/>
        </w:rPr>
        <w:t>tailored</w:t>
      </w:r>
      <w:r w:rsidRPr="00F443A3">
        <w:rPr>
          <w:rFonts w:ascii="Montserrat" w:hAnsi="Montserrat"/>
        </w:rPr>
        <w:t xml:space="preserve"> strategies to recruit specific respondent types to increase participation, recognizing t</w:t>
      </w:r>
      <w:r w:rsidRPr="00F443A3" w:rsidR="3608ACFC">
        <w:rPr>
          <w:rFonts w:ascii="Montserrat" w:hAnsi="Montserrat"/>
        </w:rPr>
        <w:t>hat different respondent types will need to be recruited through different methods</w:t>
      </w:r>
      <w:r w:rsidRPr="06FF6382" w:rsidR="13439820">
        <w:rPr>
          <w:rFonts w:ascii="Montserrat" w:hAnsi="Montserrat"/>
        </w:rPr>
        <w:t xml:space="preserve"> as follows:</w:t>
      </w:r>
    </w:p>
    <w:p w:rsidR="4E935D8E" w:rsidP="00C41E1E" w14:paraId="0D308AA4" w14:textId="51037CEF">
      <w:pPr>
        <w:pStyle w:val="Body12ptCalibri-IPR"/>
        <w:numPr>
          <w:ilvl w:val="1"/>
          <w:numId w:val="20"/>
        </w:numPr>
        <w:rPr>
          <w:rFonts w:ascii="Montserrat" w:hAnsi="Montserrat"/>
        </w:rPr>
      </w:pPr>
      <w:r w:rsidRPr="328AE6D2">
        <w:rPr>
          <w:rFonts w:ascii="Montserrat" w:hAnsi="Montserrat"/>
        </w:rPr>
        <w:t xml:space="preserve">PIs will be </w:t>
      </w:r>
      <w:r w:rsidRPr="56A09E63">
        <w:rPr>
          <w:rFonts w:ascii="Montserrat" w:hAnsi="Montserrat"/>
        </w:rPr>
        <w:t xml:space="preserve">recruited </w:t>
      </w:r>
      <w:r w:rsidRPr="44F010F9">
        <w:rPr>
          <w:rFonts w:ascii="Montserrat" w:hAnsi="Montserrat"/>
        </w:rPr>
        <w:t>directly</w:t>
      </w:r>
      <w:r w:rsidRPr="264FAB91">
        <w:rPr>
          <w:rFonts w:ascii="Montserrat" w:hAnsi="Montserrat"/>
        </w:rPr>
        <w:t xml:space="preserve"> </w:t>
      </w:r>
      <w:r w:rsidRPr="0B009B4F">
        <w:rPr>
          <w:rFonts w:ascii="Montserrat" w:hAnsi="Montserrat"/>
        </w:rPr>
        <w:t>by the Contractor via</w:t>
      </w:r>
      <w:r w:rsidRPr="4AD2DCFD">
        <w:rPr>
          <w:rFonts w:ascii="Montserrat" w:hAnsi="Montserrat"/>
        </w:rPr>
        <w:t xml:space="preserve"> invitation</w:t>
      </w:r>
      <w:r w:rsidRPr="0CC21882">
        <w:rPr>
          <w:rFonts w:ascii="Montserrat" w:hAnsi="Montserrat"/>
        </w:rPr>
        <w:t xml:space="preserve"> emails</w:t>
      </w:r>
    </w:p>
    <w:p w:rsidR="317FF03C" w:rsidP="00C41E1E" w14:paraId="35158623" w14:textId="70D2EF99">
      <w:pPr>
        <w:pStyle w:val="Body12ptCalibri-IPR"/>
        <w:numPr>
          <w:ilvl w:val="1"/>
          <w:numId w:val="20"/>
        </w:numPr>
        <w:rPr>
          <w:rStyle w:val="normaltextrun"/>
          <w:rFonts w:ascii="Montserrat" w:eastAsia="Montserrat" w:hAnsi="Montserrat" w:cs="Montserrat"/>
          <w:color w:val="000000" w:themeColor="text1"/>
          <w:szCs w:val="24"/>
        </w:rPr>
      </w:pPr>
      <w:r w:rsidRPr="1A0C1CAA">
        <w:rPr>
          <w:rStyle w:val="normaltextrun"/>
          <w:rFonts w:ascii="Montserrat" w:eastAsia="Montserrat" w:hAnsi="Montserrat" w:cs="Montserrat"/>
          <w:color w:val="000000" w:themeColor="text1"/>
          <w:szCs w:val="24"/>
        </w:rPr>
        <w:t>Program</w:t>
      </w:r>
      <w:r w:rsidRPr="129B97D6">
        <w:rPr>
          <w:rStyle w:val="normaltextrun"/>
          <w:rFonts w:ascii="Montserrat" w:eastAsia="Montserrat" w:hAnsi="Montserrat" w:cs="Montserrat"/>
          <w:color w:val="000000" w:themeColor="text1"/>
          <w:szCs w:val="24"/>
        </w:rPr>
        <w:t xml:space="preserve"> coordinators, faculty, K-12 district or school leaders, and external evaluators</w:t>
      </w:r>
      <w:r w:rsidRPr="64CCBC89">
        <w:rPr>
          <w:rStyle w:val="normaltextrun"/>
          <w:rFonts w:ascii="Montserrat" w:eastAsia="Montserrat" w:hAnsi="Montserrat" w:cs="Montserrat"/>
          <w:color w:val="000000" w:themeColor="text1"/>
          <w:szCs w:val="24"/>
        </w:rPr>
        <w:t xml:space="preserve"> </w:t>
      </w:r>
      <w:r w:rsidRPr="44769E38">
        <w:rPr>
          <w:rStyle w:val="normaltextrun"/>
          <w:rFonts w:ascii="Montserrat" w:eastAsia="Montserrat" w:hAnsi="Montserrat" w:cs="Montserrat"/>
          <w:color w:val="000000" w:themeColor="text1"/>
          <w:szCs w:val="24"/>
        </w:rPr>
        <w:t xml:space="preserve">will be recruited </w:t>
      </w:r>
      <w:r w:rsidRPr="1BD0C68C">
        <w:rPr>
          <w:rStyle w:val="normaltextrun"/>
          <w:rFonts w:ascii="Montserrat" w:eastAsia="Montserrat" w:hAnsi="Montserrat" w:cs="Montserrat"/>
          <w:color w:val="000000" w:themeColor="text1"/>
          <w:szCs w:val="24"/>
        </w:rPr>
        <w:t xml:space="preserve">by </w:t>
      </w:r>
      <w:r w:rsidRPr="0A74C8D1" w:rsidR="77DA7B43">
        <w:rPr>
          <w:rStyle w:val="normaltextrun"/>
          <w:rFonts w:ascii="Montserrat" w:eastAsia="Montserrat" w:hAnsi="Montserrat" w:cs="Montserrat"/>
          <w:color w:val="000000" w:themeColor="text1"/>
          <w:szCs w:val="24"/>
        </w:rPr>
        <w:t>the Contractor</w:t>
      </w:r>
      <w:r w:rsidRPr="40B3C552">
        <w:rPr>
          <w:rStyle w:val="normaltextrun"/>
          <w:rFonts w:ascii="Montserrat" w:eastAsia="Montserrat" w:hAnsi="Montserrat" w:cs="Montserrat"/>
          <w:color w:val="000000" w:themeColor="text1"/>
          <w:szCs w:val="24"/>
        </w:rPr>
        <w:t xml:space="preserve"> </w:t>
      </w:r>
      <w:r w:rsidRPr="06FF6382" w:rsidR="77DA7B43">
        <w:rPr>
          <w:rStyle w:val="normaltextrun"/>
          <w:rFonts w:ascii="Montserrat" w:eastAsia="Montserrat" w:hAnsi="Montserrat" w:cs="Montserrat"/>
          <w:color w:val="000000" w:themeColor="text1"/>
          <w:szCs w:val="24"/>
        </w:rPr>
        <w:t>after</w:t>
      </w:r>
      <w:r w:rsidRPr="06FF6382">
        <w:rPr>
          <w:rStyle w:val="normaltextrun"/>
          <w:rFonts w:ascii="Montserrat" w:eastAsia="Montserrat" w:hAnsi="Montserrat" w:cs="Montserrat"/>
          <w:color w:val="000000" w:themeColor="text1"/>
          <w:szCs w:val="24"/>
        </w:rPr>
        <w:t xml:space="preserve"> </w:t>
      </w:r>
      <w:r w:rsidRPr="06FF6382" w:rsidR="612DFBD4">
        <w:rPr>
          <w:rStyle w:val="normaltextrun"/>
          <w:rFonts w:ascii="Montserrat" w:eastAsia="Montserrat" w:hAnsi="Montserrat" w:cs="Montserrat"/>
          <w:color w:val="000000" w:themeColor="text1"/>
          <w:szCs w:val="24"/>
        </w:rPr>
        <w:t>acquiring</w:t>
      </w:r>
      <w:r w:rsidRPr="4A89294D">
        <w:rPr>
          <w:rStyle w:val="normaltextrun"/>
          <w:rFonts w:ascii="Montserrat" w:eastAsia="Montserrat" w:hAnsi="Montserrat" w:cs="Montserrat"/>
          <w:color w:val="000000" w:themeColor="text1"/>
          <w:szCs w:val="24"/>
        </w:rPr>
        <w:t xml:space="preserve"> their contact </w:t>
      </w:r>
      <w:r w:rsidRPr="7131B62A">
        <w:rPr>
          <w:rStyle w:val="normaltextrun"/>
          <w:rFonts w:ascii="Montserrat" w:eastAsia="Montserrat" w:hAnsi="Montserrat" w:cs="Montserrat"/>
          <w:color w:val="000000" w:themeColor="text1"/>
          <w:szCs w:val="24"/>
        </w:rPr>
        <w:t>information from</w:t>
      </w:r>
      <w:r w:rsidRPr="02F47C67">
        <w:rPr>
          <w:rStyle w:val="normaltextrun"/>
          <w:rFonts w:ascii="Montserrat" w:eastAsia="Montserrat" w:hAnsi="Montserrat" w:cs="Montserrat"/>
          <w:color w:val="000000" w:themeColor="text1"/>
          <w:szCs w:val="24"/>
        </w:rPr>
        <w:t xml:space="preserve"> PIs</w:t>
      </w:r>
      <w:r w:rsidRPr="2B9D5741" w:rsidR="20A7F0F2">
        <w:rPr>
          <w:rStyle w:val="normaltextrun"/>
          <w:rFonts w:ascii="Montserrat" w:eastAsia="Montserrat" w:hAnsi="Montserrat" w:cs="Montserrat"/>
          <w:color w:val="000000" w:themeColor="text1"/>
          <w:szCs w:val="24"/>
        </w:rPr>
        <w:t xml:space="preserve">, then </w:t>
      </w:r>
      <w:r w:rsidRPr="65FC0140" w:rsidR="20A7F0F2">
        <w:rPr>
          <w:rStyle w:val="normaltextrun"/>
          <w:rFonts w:ascii="Montserrat" w:eastAsia="Montserrat" w:hAnsi="Montserrat" w:cs="Montserrat"/>
          <w:color w:val="000000" w:themeColor="text1"/>
          <w:szCs w:val="24"/>
        </w:rPr>
        <w:t xml:space="preserve">sending invitation </w:t>
      </w:r>
      <w:r w:rsidRPr="40B3C552" w:rsidR="20A7F0F2">
        <w:rPr>
          <w:rStyle w:val="normaltextrun"/>
          <w:rFonts w:ascii="Montserrat" w:eastAsia="Montserrat" w:hAnsi="Montserrat" w:cs="Montserrat"/>
          <w:color w:val="000000" w:themeColor="text1"/>
          <w:szCs w:val="24"/>
        </w:rPr>
        <w:t>emails</w:t>
      </w:r>
    </w:p>
    <w:p w:rsidR="0F3E6537" w:rsidP="00C41E1E" w14:paraId="540BADD3" w14:textId="0053074E">
      <w:pPr>
        <w:pStyle w:val="Body12ptCalibri-IPR"/>
        <w:numPr>
          <w:ilvl w:val="1"/>
          <w:numId w:val="20"/>
        </w:numPr>
        <w:rPr>
          <w:rStyle w:val="normaltextrun"/>
          <w:rFonts w:ascii="Montserrat" w:eastAsia="Montserrat" w:hAnsi="Montserrat" w:cs="Montserrat"/>
          <w:color w:val="000000" w:themeColor="text1"/>
          <w:szCs w:val="24"/>
        </w:rPr>
      </w:pPr>
      <w:r>
        <w:rPr>
          <w:rStyle w:val="normaltextrun"/>
          <w:rFonts w:ascii="Montserrat" w:eastAsia="Montserrat" w:hAnsi="Montserrat" w:cs="Montserrat"/>
          <w:color w:val="000000" w:themeColor="text1"/>
          <w:szCs w:val="24"/>
        </w:rPr>
        <w:t xml:space="preserve">Current and former </w:t>
      </w:r>
      <w:r w:rsidRPr="06FF6382">
        <w:rPr>
          <w:rStyle w:val="normaltextrun"/>
          <w:rFonts w:ascii="Montserrat" w:eastAsia="Montserrat" w:hAnsi="Montserrat" w:cs="Montserrat"/>
          <w:color w:val="000000" w:themeColor="text1"/>
          <w:szCs w:val="24"/>
        </w:rPr>
        <w:t>Scholars/fellows</w:t>
      </w:r>
      <w:r w:rsidRPr="06FF6382" w:rsidR="0F80E746">
        <w:rPr>
          <w:rStyle w:val="normaltextrun"/>
          <w:rFonts w:ascii="Montserrat" w:eastAsia="Montserrat" w:hAnsi="Montserrat" w:cs="Montserrat"/>
          <w:color w:val="000000" w:themeColor="text1"/>
          <w:szCs w:val="24"/>
        </w:rPr>
        <w:t xml:space="preserve"> will be</w:t>
      </w:r>
      <w:r>
        <w:rPr>
          <w:rStyle w:val="normaltextrun"/>
          <w:rFonts w:ascii="Montserrat" w:eastAsia="Montserrat" w:hAnsi="Montserrat" w:cs="Montserrat"/>
          <w:color w:val="000000" w:themeColor="text1"/>
          <w:szCs w:val="24"/>
        </w:rPr>
        <w:t xml:space="preserve"> informed of the study by NSF and then</w:t>
      </w:r>
      <w:r w:rsidRPr="06FF6382" w:rsidR="0F80E746">
        <w:rPr>
          <w:rStyle w:val="normaltextrun"/>
          <w:rFonts w:ascii="Montserrat" w:eastAsia="Montserrat" w:hAnsi="Montserrat" w:cs="Montserrat"/>
          <w:color w:val="000000" w:themeColor="text1"/>
          <w:szCs w:val="24"/>
        </w:rPr>
        <w:t xml:space="preserve"> contacted via their PIs with information about the study</w:t>
      </w:r>
      <w:r w:rsidRPr="06FF6382" w:rsidR="25254917">
        <w:rPr>
          <w:rStyle w:val="normaltextrun"/>
          <w:rFonts w:ascii="Montserrat" w:eastAsia="Montserrat" w:hAnsi="Montserrat" w:cs="Montserrat"/>
          <w:color w:val="000000" w:themeColor="text1"/>
          <w:szCs w:val="24"/>
        </w:rPr>
        <w:t xml:space="preserve"> with a request to contact the Contractor </w:t>
      </w:r>
      <w:r w:rsidRPr="3822C891" w:rsidR="2CA1C02E">
        <w:rPr>
          <w:rStyle w:val="normaltextrun"/>
          <w:rFonts w:ascii="Montserrat" w:eastAsia="Montserrat" w:hAnsi="Montserrat" w:cs="Montserrat"/>
          <w:color w:val="000000" w:themeColor="text1"/>
          <w:szCs w:val="24"/>
        </w:rPr>
        <w:t>regarding participation in the research</w:t>
      </w:r>
    </w:p>
    <w:p w:rsidR="5A08F232" w:rsidRPr="00F443A3" w:rsidP="00C41E1E" w14:paraId="012A0424" w14:textId="13403575">
      <w:pPr>
        <w:pStyle w:val="Body12ptCalibri-IPR"/>
        <w:numPr>
          <w:ilvl w:val="0"/>
          <w:numId w:val="20"/>
        </w:numPr>
        <w:rPr>
          <w:rFonts w:ascii="Montserrat" w:hAnsi="Montserrat"/>
        </w:rPr>
      </w:pPr>
      <w:r w:rsidRPr="4717BC06">
        <w:rPr>
          <w:rFonts w:ascii="Montserrat" w:hAnsi="Montserrat"/>
        </w:rPr>
        <w:t>The Contractor will work with participants to identify other potential respondents, us</w:t>
      </w:r>
      <w:r w:rsidRPr="4717BC06" w:rsidR="008723D4">
        <w:rPr>
          <w:rFonts w:ascii="Montserrat" w:hAnsi="Montserrat"/>
        </w:rPr>
        <w:t>ing</w:t>
      </w:r>
      <w:r w:rsidRPr="4717BC06">
        <w:rPr>
          <w:rFonts w:ascii="Montserrat" w:hAnsi="Montserrat"/>
        </w:rPr>
        <w:t xml:space="preserve"> contact information to reach out to </w:t>
      </w:r>
      <w:r w:rsidRPr="4717BC06">
        <w:rPr>
          <w:rFonts w:ascii="Montserrat" w:hAnsi="Montserrat"/>
        </w:rPr>
        <w:t>these individual</w:t>
      </w:r>
      <w:r w:rsidRPr="4717BC06" w:rsidR="2E164BD6">
        <w:rPr>
          <w:rFonts w:ascii="Montserrat" w:hAnsi="Montserrat"/>
        </w:rPr>
        <w:t>s with pertinent information regarding participating in the project</w:t>
      </w:r>
      <w:r w:rsidR="00000E18">
        <w:rPr>
          <w:rFonts w:ascii="Montserrat" w:hAnsi="Montserrat"/>
        </w:rPr>
        <w:t xml:space="preserve"> (e.g., </w:t>
      </w:r>
      <w:r w:rsidR="006B47CF">
        <w:rPr>
          <w:rFonts w:ascii="Montserrat" w:hAnsi="Montserrat"/>
        </w:rPr>
        <w:t>the purpose of the evaluation, time commitment, etc.)</w:t>
      </w:r>
    </w:p>
    <w:p w:rsidR="6F271A29" w:rsidRPr="00F443A3" w:rsidP="00C41E1E" w14:paraId="62556B04" w14:textId="059EB64A">
      <w:pPr>
        <w:pStyle w:val="Body12ptCalibri-IPR"/>
        <w:numPr>
          <w:ilvl w:val="0"/>
          <w:numId w:val="20"/>
        </w:numPr>
        <w:rPr>
          <w:rFonts w:ascii="Montserrat" w:hAnsi="Montserrat"/>
        </w:rPr>
      </w:pPr>
      <w:r w:rsidRPr="00F443A3">
        <w:rPr>
          <w:rFonts w:ascii="Montserrat" w:hAnsi="Montserrat"/>
        </w:rPr>
        <w:t xml:space="preserve">Due to the number of respondent types, </w:t>
      </w:r>
      <w:r w:rsidR="002F77F7">
        <w:rPr>
          <w:rFonts w:ascii="Montserrat" w:hAnsi="Montserrat"/>
        </w:rPr>
        <w:t xml:space="preserve">invitation and reminder </w:t>
      </w:r>
      <w:r w:rsidRPr="00F443A3">
        <w:rPr>
          <w:rFonts w:ascii="Montserrat" w:hAnsi="Montserrat"/>
        </w:rPr>
        <w:t>emails will be tailored to participants to ensure they have the correct information when going through the recruitment process</w:t>
      </w:r>
    </w:p>
    <w:p w:rsidR="4992F45F" w:rsidRPr="00F443A3" w:rsidP="00C41E1E" w14:paraId="6B3B9D80" w14:textId="54BE3FF1">
      <w:pPr>
        <w:pStyle w:val="Body12ptCalibri-IPR"/>
        <w:numPr>
          <w:ilvl w:val="0"/>
          <w:numId w:val="20"/>
        </w:numPr>
        <w:rPr>
          <w:rFonts w:ascii="Montserrat" w:hAnsi="Montserrat"/>
        </w:rPr>
      </w:pPr>
      <w:r w:rsidRPr="00F443A3">
        <w:rPr>
          <w:rFonts w:ascii="Montserrat" w:hAnsi="Montserrat"/>
        </w:rPr>
        <w:t xml:space="preserve">For potential participants who do not respond to the initial invite, team members will </w:t>
      </w:r>
      <w:r w:rsidR="0059645A">
        <w:rPr>
          <w:rFonts w:ascii="Montserrat" w:hAnsi="Montserrat"/>
        </w:rPr>
        <w:t>send a</w:t>
      </w:r>
      <w:r w:rsidRPr="00F443A3">
        <w:rPr>
          <w:rFonts w:ascii="Montserrat" w:hAnsi="Montserrat"/>
        </w:rPr>
        <w:t xml:space="preserve"> follow-up </w:t>
      </w:r>
      <w:r w:rsidRPr="00F443A3" w:rsidR="00CD738A">
        <w:rPr>
          <w:rFonts w:ascii="Montserrat" w:hAnsi="Montserrat"/>
        </w:rPr>
        <w:t xml:space="preserve">email up to two </w:t>
      </w:r>
      <w:r w:rsidRPr="00F443A3" w:rsidR="173162CD">
        <w:rPr>
          <w:rFonts w:ascii="Montserrat" w:hAnsi="Montserrat"/>
        </w:rPr>
        <w:t>additional</w:t>
      </w:r>
      <w:r w:rsidRPr="00F443A3" w:rsidR="00CD738A">
        <w:rPr>
          <w:rFonts w:ascii="Montserrat" w:hAnsi="Montserrat"/>
        </w:rPr>
        <w:t xml:space="preserve"> times</w:t>
      </w:r>
      <w:r w:rsidRPr="00F443A3" w:rsidR="009129B3">
        <w:rPr>
          <w:rFonts w:ascii="Montserrat" w:hAnsi="Montserrat"/>
        </w:rPr>
        <w:t>, followed by a telephone call (</w:t>
      </w:r>
      <w:r w:rsidR="0019524A">
        <w:rPr>
          <w:rFonts w:ascii="Montserrat" w:hAnsi="Montserrat"/>
        </w:rPr>
        <w:t>if</w:t>
      </w:r>
      <w:r w:rsidRPr="00F443A3" w:rsidR="0019524A">
        <w:rPr>
          <w:rFonts w:ascii="Montserrat" w:hAnsi="Montserrat"/>
        </w:rPr>
        <w:t xml:space="preserve"> </w:t>
      </w:r>
      <w:r w:rsidRPr="00F443A3" w:rsidR="009129B3">
        <w:rPr>
          <w:rFonts w:ascii="Montserrat" w:hAnsi="Montserrat"/>
        </w:rPr>
        <w:t>possible)</w:t>
      </w:r>
      <w:r w:rsidRPr="00F443A3" w:rsidR="00CD738A">
        <w:rPr>
          <w:rFonts w:ascii="Montserrat" w:hAnsi="Montserrat"/>
        </w:rPr>
        <w:t xml:space="preserve"> </w:t>
      </w:r>
      <w:r w:rsidRPr="00F443A3">
        <w:rPr>
          <w:rFonts w:ascii="Montserrat" w:hAnsi="Montserrat"/>
        </w:rPr>
        <w:t>to increase likelihood of participation</w:t>
      </w:r>
    </w:p>
    <w:p w:rsidR="49476F46" w:rsidRPr="00F443A3" w:rsidP="00C41E1E" w14:paraId="1F10F28E" w14:textId="13C21AA3">
      <w:pPr>
        <w:pStyle w:val="Body12ptCalibri-IPR"/>
        <w:numPr>
          <w:ilvl w:val="0"/>
          <w:numId w:val="20"/>
        </w:numPr>
        <w:rPr>
          <w:rFonts w:ascii="Montserrat" w:hAnsi="Montserrat"/>
        </w:rPr>
      </w:pPr>
      <w:r w:rsidRPr="00F443A3">
        <w:rPr>
          <w:rFonts w:ascii="Montserrat" w:hAnsi="Montserrat"/>
        </w:rPr>
        <w:t xml:space="preserve">The Evaluation Advisory Committee (EAC) </w:t>
      </w:r>
      <w:r w:rsidR="002F77F7">
        <w:rPr>
          <w:rFonts w:ascii="Montserrat" w:hAnsi="Montserrat"/>
        </w:rPr>
        <w:t>has been</w:t>
      </w:r>
      <w:r w:rsidRPr="00F443A3">
        <w:rPr>
          <w:rFonts w:ascii="Montserrat" w:hAnsi="Montserrat"/>
        </w:rPr>
        <w:t xml:space="preserve"> consulted to gain insight on how to recruit specific respondent types, including timing, communication modality, and what context to provide, thus enhancing</w:t>
      </w:r>
      <w:r w:rsidRPr="00F443A3" w:rsidR="449541D4">
        <w:rPr>
          <w:rFonts w:ascii="Montserrat" w:hAnsi="Montserrat"/>
        </w:rPr>
        <w:t xml:space="preserve"> strategies to recruit participants across respondent types</w:t>
      </w:r>
    </w:p>
    <w:p w:rsidR="449541D4" w:rsidRPr="00F443A3" w:rsidP="00C41E1E" w14:paraId="642F96EE" w14:textId="0EED3522">
      <w:pPr>
        <w:pStyle w:val="Body12ptCalibri-IPR"/>
        <w:numPr>
          <w:ilvl w:val="0"/>
          <w:numId w:val="20"/>
        </w:numPr>
        <w:rPr>
          <w:rFonts w:ascii="Montserrat" w:hAnsi="Montserrat"/>
        </w:rPr>
      </w:pPr>
      <w:r w:rsidRPr="00F443A3">
        <w:rPr>
          <w:rFonts w:ascii="Montserrat" w:hAnsi="Montserrat"/>
        </w:rPr>
        <w:t>Participatio</w:t>
      </w:r>
      <w:r w:rsidRPr="00F443A3" w:rsidR="009129B3">
        <w:rPr>
          <w:rFonts w:ascii="Montserrat" w:hAnsi="Montserrat"/>
        </w:rPr>
        <w:t xml:space="preserve">n </w:t>
      </w:r>
      <w:r w:rsidRPr="00F443A3">
        <w:rPr>
          <w:rFonts w:ascii="Montserrat" w:hAnsi="Montserrat"/>
        </w:rPr>
        <w:t>correspondence throughout the recruitment process will be organized through a designated</w:t>
      </w:r>
      <w:r w:rsidRPr="00F443A3" w:rsidR="009129B3">
        <w:rPr>
          <w:rFonts w:ascii="Montserrat" w:hAnsi="Montserrat"/>
        </w:rPr>
        <w:t xml:space="preserve"> project-specific</w:t>
      </w:r>
      <w:r w:rsidRPr="00F443A3">
        <w:rPr>
          <w:rFonts w:ascii="Montserrat" w:hAnsi="Montserrat"/>
        </w:rPr>
        <w:t xml:space="preserve"> email</w:t>
      </w:r>
      <w:r w:rsidRPr="00F443A3" w:rsidR="009129B3">
        <w:rPr>
          <w:rFonts w:ascii="Montserrat" w:hAnsi="Montserrat"/>
        </w:rPr>
        <w:t xml:space="preserve"> address</w:t>
      </w:r>
      <w:r w:rsidRPr="00F443A3">
        <w:rPr>
          <w:rFonts w:ascii="Montserrat" w:hAnsi="Montserrat"/>
        </w:rPr>
        <w:t xml:space="preserve"> to enable better tracking of participants and communication with them, making the process more efficient for the </w:t>
      </w:r>
      <w:r w:rsidRPr="00F443A3" w:rsidR="28294F6E">
        <w:rPr>
          <w:rFonts w:ascii="Montserrat" w:hAnsi="Montserrat"/>
        </w:rPr>
        <w:t>Contractor</w:t>
      </w:r>
    </w:p>
    <w:p w:rsidR="003256DD" w:rsidRPr="00F443A3" w:rsidP="00C41E1E" w14:paraId="19D6EB45" w14:textId="7B4B9000">
      <w:pPr>
        <w:pStyle w:val="Body12ptCalibri-IPR"/>
        <w:numPr>
          <w:ilvl w:val="0"/>
          <w:numId w:val="20"/>
        </w:numPr>
        <w:rPr>
          <w:rFonts w:ascii="Montserrat" w:hAnsi="Montserrat"/>
        </w:rPr>
      </w:pPr>
      <w:r w:rsidRPr="00F443A3">
        <w:rPr>
          <w:rFonts w:ascii="Montserrat" w:hAnsi="Montserrat"/>
        </w:rPr>
        <w:t xml:space="preserve">The Contractor will have a designated </w:t>
      </w:r>
      <w:r w:rsidR="00D84A6A">
        <w:rPr>
          <w:rFonts w:ascii="Montserrat" w:hAnsi="Montserrat"/>
        </w:rPr>
        <w:t xml:space="preserve">phone </w:t>
      </w:r>
      <w:r w:rsidRPr="00F443A3">
        <w:rPr>
          <w:rFonts w:ascii="Montserrat" w:hAnsi="Montserrat"/>
        </w:rPr>
        <w:t>number that potential respondents can use to help them navigate the process</w:t>
      </w:r>
    </w:p>
    <w:p w:rsidR="104CE940" w:rsidRPr="00F443A3" w:rsidP="00C41E1E" w14:paraId="4A32E993" w14:textId="1F73BABB">
      <w:pPr>
        <w:pStyle w:val="Body12ptCalibri-IPR"/>
        <w:numPr>
          <w:ilvl w:val="0"/>
          <w:numId w:val="20"/>
        </w:numPr>
        <w:rPr>
          <w:rFonts w:ascii="Montserrat" w:hAnsi="Montserrat"/>
        </w:rPr>
      </w:pPr>
      <w:r w:rsidRPr="00F443A3">
        <w:rPr>
          <w:rFonts w:ascii="Montserrat" w:hAnsi="Montserrat"/>
        </w:rPr>
        <w:t>In</w:t>
      </w:r>
      <w:r w:rsidR="00D84A6A">
        <w:rPr>
          <w:rFonts w:ascii="Montserrat" w:hAnsi="Montserrat"/>
        </w:rPr>
        <w:t>-</w:t>
      </w:r>
      <w:r w:rsidRPr="00F443A3">
        <w:rPr>
          <w:rFonts w:ascii="Montserrat" w:hAnsi="Montserrat"/>
        </w:rPr>
        <w:t xml:space="preserve">person and virtual </w:t>
      </w:r>
      <w:r w:rsidRPr="00F443A3" w:rsidR="009129B3">
        <w:rPr>
          <w:rFonts w:ascii="Montserrat" w:hAnsi="Montserrat"/>
        </w:rPr>
        <w:t xml:space="preserve">data collection </w:t>
      </w:r>
      <w:r w:rsidRPr="00F443A3" w:rsidR="770C8FAA">
        <w:rPr>
          <w:rFonts w:ascii="Montserrat" w:hAnsi="Montserrat"/>
        </w:rPr>
        <w:t>sessions</w:t>
      </w:r>
      <w:r w:rsidRPr="00F443A3">
        <w:rPr>
          <w:rFonts w:ascii="Montserrat" w:hAnsi="Montserrat"/>
        </w:rPr>
        <w:t xml:space="preserve"> will be scheduled</w:t>
      </w:r>
      <w:r w:rsidRPr="00F443A3" w:rsidR="009129B3">
        <w:rPr>
          <w:rFonts w:ascii="Montserrat" w:hAnsi="Montserrat"/>
        </w:rPr>
        <w:t xml:space="preserve"> (corresponding to </w:t>
      </w:r>
      <w:r w:rsidRPr="00F443A3" w:rsidR="001F0913">
        <w:rPr>
          <w:rFonts w:ascii="Montserrat" w:hAnsi="Montserrat"/>
        </w:rPr>
        <w:t>times when potential participants are already gathered</w:t>
      </w:r>
      <w:r w:rsidR="00D84A6A">
        <w:rPr>
          <w:rFonts w:ascii="Montserrat" w:hAnsi="Montserrat"/>
        </w:rPr>
        <w:t>, for in-person</w:t>
      </w:r>
      <w:r w:rsidRPr="00F443A3" w:rsidR="001F0913">
        <w:rPr>
          <w:rFonts w:ascii="Montserrat" w:hAnsi="Montserrat"/>
        </w:rPr>
        <w:t>)</w:t>
      </w:r>
      <w:r w:rsidRPr="00F443A3">
        <w:rPr>
          <w:rFonts w:ascii="Montserrat" w:hAnsi="Montserrat"/>
        </w:rPr>
        <w:t xml:space="preserve"> to increase participation by</w:t>
      </w:r>
      <w:r w:rsidRPr="00F443A3" w:rsidR="20B448A3">
        <w:rPr>
          <w:rFonts w:ascii="Montserrat" w:hAnsi="Montserrat"/>
        </w:rPr>
        <w:t xml:space="preserve"> offering multiple ways respondents can participate</w:t>
      </w:r>
    </w:p>
    <w:p w:rsidR="12E80A81" w:rsidRPr="00F443A3" w:rsidP="00C41E1E" w14:paraId="30079D6E" w14:textId="7BAA7BFA">
      <w:pPr>
        <w:pStyle w:val="Body12ptCalibri-IPR"/>
        <w:numPr>
          <w:ilvl w:val="0"/>
          <w:numId w:val="20"/>
        </w:numPr>
        <w:rPr>
          <w:rFonts w:ascii="Montserrat" w:hAnsi="Montserrat"/>
        </w:rPr>
      </w:pPr>
      <w:r w:rsidRPr="00F443A3">
        <w:rPr>
          <w:rFonts w:ascii="Montserrat" w:hAnsi="Montserrat"/>
        </w:rPr>
        <w:t>The Contractor will keep a centralized database of potential participants and communication efforts to streamline correspondence</w:t>
      </w:r>
      <w:r w:rsidRPr="00F443A3" w:rsidR="44919E64">
        <w:rPr>
          <w:rFonts w:ascii="Montserrat" w:hAnsi="Montserrat"/>
        </w:rPr>
        <w:t xml:space="preserve"> and ensure respondents are accounted for</w:t>
      </w:r>
    </w:p>
    <w:p w:rsidR="288995F2" w:rsidRPr="00F443A3" w:rsidP="00C41E1E" w14:paraId="32AA5570" w14:textId="041C80AA">
      <w:pPr>
        <w:pStyle w:val="Body12ptCalibri-IPR"/>
        <w:numPr>
          <w:ilvl w:val="0"/>
          <w:numId w:val="20"/>
        </w:numPr>
        <w:rPr>
          <w:rFonts w:ascii="Montserrat" w:hAnsi="Montserrat"/>
        </w:rPr>
      </w:pPr>
      <w:r w:rsidRPr="342CE208">
        <w:rPr>
          <w:rFonts w:ascii="Montserrat" w:hAnsi="Montserrat"/>
        </w:rPr>
        <w:t xml:space="preserve">The Contractor has developed standardized </w:t>
      </w:r>
      <w:r w:rsidR="006B47CF">
        <w:rPr>
          <w:rFonts w:ascii="Montserrat" w:hAnsi="Montserrat"/>
        </w:rPr>
        <w:t xml:space="preserve">internal </w:t>
      </w:r>
      <w:r w:rsidRPr="342CE208">
        <w:rPr>
          <w:rFonts w:ascii="Montserrat" w:hAnsi="Montserrat"/>
        </w:rPr>
        <w:t>training</w:t>
      </w:r>
      <w:r w:rsidR="006B47CF">
        <w:rPr>
          <w:rFonts w:ascii="Montserrat" w:hAnsi="Montserrat"/>
        </w:rPr>
        <w:t xml:space="preserve"> for its staff</w:t>
      </w:r>
      <w:r w:rsidRPr="342CE208">
        <w:rPr>
          <w:rFonts w:ascii="Montserrat" w:hAnsi="Montserrat"/>
        </w:rPr>
        <w:t xml:space="preserve"> to assist in recruitment efforts</w:t>
      </w:r>
    </w:p>
    <w:p w:rsidR="1B43BF65" w:rsidRPr="00F443A3" w:rsidP="00C41E1E" w14:paraId="7E60DCC3" w14:textId="5DB01102">
      <w:pPr>
        <w:pStyle w:val="Body12ptCalibri-IPR"/>
        <w:numPr>
          <w:ilvl w:val="0"/>
          <w:numId w:val="20"/>
        </w:numPr>
        <w:spacing w:after="160"/>
        <w:rPr>
          <w:rFonts w:ascii="Montserrat" w:hAnsi="Montserrat"/>
        </w:rPr>
      </w:pPr>
      <w:r w:rsidRPr="00F443A3">
        <w:rPr>
          <w:rFonts w:ascii="Montserrat" w:hAnsi="Montserrat"/>
        </w:rPr>
        <w:t xml:space="preserve">The Contractor </w:t>
      </w:r>
      <w:r w:rsidRPr="00F443A3" w:rsidR="001F0913">
        <w:rPr>
          <w:rFonts w:ascii="Montserrat" w:hAnsi="Montserrat"/>
        </w:rPr>
        <w:t>has a</w:t>
      </w:r>
      <w:r w:rsidRPr="00F443A3" w:rsidR="003256DD">
        <w:rPr>
          <w:rFonts w:ascii="Montserrat" w:hAnsi="Montserrat"/>
        </w:rPr>
        <w:t xml:space="preserve">n evaluation-specific </w:t>
      </w:r>
      <w:r w:rsidRPr="00F443A3">
        <w:rPr>
          <w:rFonts w:ascii="Montserrat" w:hAnsi="Montserrat"/>
        </w:rPr>
        <w:t xml:space="preserve">website </w:t>
      </w:r>
      <w:r w:rsidRPr="00F443A3" w:rsidR="003256DD">
        <w:rPr>
          <w:rFonts w:ascii="Montserrat" w:hAnsi="Montserrat"/>
        </w:rPr>
        <w:t xml:space="preserve">that </w:t>
      </w:r>
      <w:r w:rsidRPr="00F443A3">
        <w:rPr>
          <w:rFonts w:ascii="Montserrat" w:hAnsi="Montserrat"/>
        </w:rPr>
        <w:t>contains information regarding the project that can help facilitate participation by informing potential participants of the context of their engagement</w:t>
      </w:r>
    </w:p>
    <w:p w:rsidR="002D7EE1" w:rsidRPr="00F443A3" w:rsidP="006732C4" w14:paraId="0CE4565B" w14:textId="77777777">
      <w:pPr>
        <w:pStyle w:val="Hdng2-IPR"/>
        <w:rPr>
          <w:rFonts w:ascii="Montserrat" w:hAnsi="Montserrat"/>
        </w:rPr>
      </w:pPr>
      <w:bookmarkStart w:id="17" w:name="_Toc178942294"/>
      <w:r w:rsidRPr="00F443A3">
        <w:rPr>
          <w:rFonts w:ascii="Montserrat" w:hAnsi="Montserrat"/>
        </w:rPr>
        <w:t xml:space="preserve">B.4. </w:t>
      </w:r>
      <w:r w:rsidRPr="00F443A3">
        <w:rPr>
          <w:rFonts w:ascii="Montserrat" w:hAnsi="Montserrat"/>
        </w:rPr>
        <w:tab/>
        <w:t>Tests of Procedures</w:t>
      </w:r>
      <w:bookmarkEnd w:id="16"/>
      <w:bookmarkEnd w:id="17"/>
    </w:p>
    <w:p w:rsidR="00C04583" w:rsidRPr="00F443A3" w:rsidP="005A665B" w14:paraId="66C03D5E" w14:textId="59A7C12B">
      <w:pPr>
        <w:pStyle w:val="Body12ptCalibri-IPR"/>
        <w:rPr>
          <w:rFonts w:ascii="Montserrat" w:hAnsi="Montserrat"/>
        </w:rPr>
      </w:pPr>
      <w:bookmarkStart w:id="18" w:name="_Toc416426645"/>
      <w:r w:rsidRPr="053C971D">
        <w:rPr>
          <w:rFonts w:ascii="Montserrat" w:hAnsi="Montserrat"/>
        </w:rPr>
        <w:t xml:space="preserve">A total of 6 </w:t>
      </w:r>
      <w:r w:rsidRPr="053C971D">
        <w:rPr>
          <w:rFonts w:ascii="Montserrat" w:hAnsi="Montserrat"/>
        </w:rPr>
        <w:t xml:space="preserve">of the </w:t>
      </w:r>
      <w:r w:rsidRPr="053C971D" w:rsidR="007A1095">
        <w:rPr>
          <w:rFonts w:ascii="Montserrat" w:hAnsi="Montserrat"/>
        </w:rPr>
        <w:t>11</w:t>
      </w:r>
      <w:r w:rsidRPr="053C971D">
        <w:rPr>
          <w:rFonts w:ascii="Montserrat" w:hAnsi="Montserrat"/>
        </w:rPr>
        <w:t xml:space="preserve"> data collection instruments were pretested with between </w:t>
      </w:r>
      <w:r w:rsidRPr="053C971D" w:rsidR="5D8EB6A3">
        <w:rPr>
          <w:rFonts w:ascii="Montserrat" w:hAnsi="Montserrat"/>
        </w:rPr>
        <w:t>1</w:t>
      </w:r>
      <w:r w:rsidRPr="053C971D">
        <w:rPr>
          <w:rFonts w:ascii="Montserrat" w:hAnsi="Montserrat"/>
        </w:rPr>
        <w:t xml:space="preserve"> and</w:t>
      </w:r>
      <w:r w:rsidRPr="053C971D" w:rsidR="007A1095">
        <w:rPr>
          <w:rFonts w:ascii="Montserrat" w:hAnsi="Montserrat"/>
        </w:rPr>
        <w:t xml:space="preserve"> </w:t>
      </w:r>
      <w:r w:rsidRPr="053C971D" w:rsidR="5D8EB6A3">
        <w:rPr>
          <w:rFonts w:ascii="Montserrat" w:hAnsi="Montserrat"/>
        </w:rPr>
        <w:t>4</w:t>
      </w:r>
      <w:r w:rsidRPr="053C971D">
        <w:rPr>
          <w:rFonts w:ascii="Montserrat" w:hAnsi="Montserrat"/>
        </w:rPr>
        <w:t xml:space="preserve"> respondents of the appropriate type. The Contractor carefully selected pretest respondents. These respondents were contacted by email during the pretesting phase. The </w:t>
      </w:r>
      <w:r w:rsidRPr="053C971D" w:rsidR="00753EEB">
        <w:rPr>
          <w:rFonts w:ascii="Montserrat" w:hAnsi="Montserrat"/>
        </w:rPr>
        <w:t>fifteen (15)</w:t>
      </w:r>
      <w:r w:rsidRPr="053C971D">
        <w:rPr>
          <w:rFonts w:ascii="Montserrat" w:hAnsi="Montserrat"/>
        </w:rPr>
        <w:t xml:space="preserve"> pretest respondents evaluated assigned instruments for understandability</w:t>
      </w:r>
      <w:r w:rsidRPr="053C971D" w:rsidR="00441692">
        <w:rPr>
          <w:rFonts w:ascii="Montserrat" w:hAnsi="Montserrat"/>
        </w:rPr>
        <w:t xml:space="preserve">, missing concepts, </w:t>
      </w:r>
      <w:r w:rsidRPr="053C971D">
        <w:rPr>
          <w:rFonts w:ascii="Montserrat" w:hAnsi="Montserrat"/>
        </w:rPr>
        <w:t xml:space="preserve">and length of time to answer. </w:t>
      </w:r>
      <w:r w:rsidRPr="053C971D" w:rsidR="0048178F">
        <w:rPr>
          <w:rFonts w:ascii="Montserrat" w:hAnsi="Montserrat"/>
        </w:rPr>
        <w:t>For the data collection instruments that were respondent type-specific interview or focus group protocol data collection instruments, five (</w:t>
      </w:r>
      <w:r w:rsidRPr="053C971D" w:rsidR="0048178F">
        <w:rPr>
          <w:rFonts w:ascii="Montserrat" w:eastAsia="Times New Roman" w:hAnsi="Montserrat"/>
          <w:color w:val="000000" w:themeColor="text1"/>
        </w:rPr>
        <w:t xml:space="preserve">5) PIs, three (3) Potential PIs, four (4) </w:t>
      </w:r>
      <w:r w:rsidR="00397CD7">
        <w:rPr>
          <w:rFonts w:ascii="Montserrat" w:eastAsia="Times New Roman" w:hAnsi="Montserrat"/>
          <w:color w:val="000000" w:themeColor="text1"/>
        </w:rPr>
        <w:t xml:space="preserve">current </w:t>
      </w:r>
      <w:r w:rsidRPr="053C971D" w:rsidR="0048178F">
        <w:rPr>
          <w:rFonts w:ascii="Montserrat" w:eastAsia="Times New Roman" w:hAnsi="Montserrat"/>
          <w:color w:val="000000" w:themeColor="text1"/>
        </w:rPr>
        <w:t xml:space="preserve">Scholars/Fellows, one (1) </w:t>
      </w:r>
      <w:r w:rsidRPr="053C971D" w:rsidR="0048178F">
        <w:rPr>
          <w:rFonts w:ascii="Montserrat" w:eastAsia="Times New Roman" w:hAnsi="Montserrat"/>
          <w:color w:val="000000" w:themeColor="text1"/>
        </w:rPr>
        <w:t xml:space="preserve">Program Support Staff/Coordinator, and one (1) External Evaluator pretested their respective data collection instruments. Additionally, one (1) co-PI (included in the PI respondent type by definition and who also pretested the PI interview protocol data collection instrument), one (1) Potential PI, and one (1) External Evaluator (who also pretested the External Evaluator focus group protocol data collection instrument) pretested the demographic questionnaire. </w:t>
      </w:r>
      <w:r w:rsidRPr="053C971D">
        <w:rPr>
          <w:rFonts w:ascii="Montserrat" w:hAnsi="Montserrat"/>
        </w:rPr>
        <w:t>All instruments were revised</w:t>
      </w:r>
      <w:r w:rsidRPr="053C971D" w:rsidR="00441692">
        <w:rPr>
          <w:rFonts w:ascii="Montserrat" w:hAnsi="Montserrat"/>
        </w:rPr>
        <w:t xml:space="preserve"> in response to the feedback from the pretesting.</w:t>
      </w:r>
    </w:p>
    <w:p w:rsidR="002D7EE1" w:rsidRPr="00F443A3" w:rsidP="007A1095" w14:paraId="602E1F6C" w14:textId="33FD53F9">
      <w:pPr>
        <w:pStyle w:val="Hdng2-IPR"/>
        <w:rPr>
          <w:rFonts w:ascii="Montserrat" w:hAnsi="Montserrat"/>
        </w:rPr>
      </w:pPr>
      <w:bookmarkStart w:id="19" w:name="_Toc178942295"/>
      <w:r w:rsidRPr="00F443A3">
        <w:rPr>
          <w:rFonts w:ascii="Montserrat" w:hAnsi="Montserrat"/>
        </w:rPr>
        <w:t>B.5.</w:t>
      </w:r>
      <w:r w:rsidRPr="00F443A3">
        <w:rPr>
          <w:rFonts w:ascii="Montserrat" w:hAnsi="Montserrat"/>
        </w:rPr>
        <w:tab/>
        <w:t>Consultants</w:t>
      </w:r>
      <w:bookmarkEnd w:id="18"/>
      <w:bookmarkEnd w:id="19"/>
    </w:p>
    <w:p w:rsidR="009E3807" w:rsidRPr="00F443A3" w:rsidP="005A665B" w14:paraId="14224C73" w14:textId="03273A98">
      <w:pPr>
        <w:pStyle w:val="Body12ptCalibri-IPR"/>
        <w:spacing w:after="160"/>
        <w:rPr>
          <w:rFonts w:ascii="Montserrat" w:hAnsi="Montserrat"/>
        </w:rPr>
      </w:pPr>
      <w:r w:rsidRPr="00F443A3">
        <w:rPr>
          <w:rFonts w:ascii="Montserrat" w:hAnsi="Montserrat"/>
        </w:rPr>
        <w:t xml:space="preserve">The Contractor, </w:t>
      </w:r>
      <w:r w:rsidRPr="00F443A3">
        <w:rPr>
          <w:rFonts w:ascii="Montserrat" w:hAnsi="Montserrat"/>
        </w:rPr>
        <w:t>WhitworthKee</w:t>
      </w:r>
      <w:r w:rsidRPr="00F443A3">
        <w:rPr>
          <w:rFonts w:ascii="Montserrat" w:hAnsi="Montserrat"/>
        </w:rPr>
        <w:t xml:space="preserve"> Consulting, LLC, will conduct this study.</w:t>
      </w:r>
    </w:p>
    <w:p w:rsidR="009E3807" w:rsidRPr="00987659" w:rsidP="00987659" w14:paraId="02DB9C0B" w14:textId="77777777">
      <w:pPr>
        <w:pStyle w:val="Hdng2-IPR"/>
        <w:rPr>
          <w:rFonts w:ascii="Montserrat" w:hAnsi="Montserrat"/>
          <w:color w:val="auto"/>
        </w:rPr>
      </w:pPr>
      <w:bookmarkStart w:id="20" w:name="_Toc452989897"/>
      <w:bookmarkStart w:id="21" w:name="_Toc466387394"/>
      <w:bookmarkStart w:id="22" w:name="_Toc178942296"/>
      <w:r w:rsidRPr="00987659">
        <w:rPr>
          <w:rStyle w:val="TableHeaderRowChar"/>
          <w:rFonts w:ascii="Montserrat" w:hAnsi="Montserrat"/>
          <w:i w:val="0"/>
          <w:color w:val="auto"/>
          <w:szCs w:val="22"/>
        </w:rPr>
        <w:t>Table B2. Contact Information</w:t>
      </w:r>
      <w:bookmarkEnd w:id="20"/>
      <w:bookmarkEnd w:id="21"/>
      <w:bookmarkEnd w:id="22"/>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958"/>
        <w:gridCol w:w="2059"/>
        <w:gridCol w:w="3766"/>
      </w:tblGrid>
      <w:tr w14:paraId="7BF923A7" w14:textId="77777777" w:rsidTr="00D706A3">
        <w:tblPrEx>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8" w:type="dxa"/>
            <w:shd w:val="clear" w:color="auto" w:fill="002060"/>
            <w:vAlign w:val="bottom"/>
          </w:tcPr>
          <w:p w:rsidR="009E3807" w:rsidRPr="007A0CCE" w:rsidP="00B330F5" w14:paraId="3DFDF151" w14:textId="7D9ED943">
            <w:pPr>
              <w:pStyle w:val="BodyText-IPR"/>
              <w:rPr>
                <w:rFonts w:ascii="Montserrat" w:hAnsi="Montserrat"/>
                <w:b/>
                <w:bCs/>
                <w:sz w:val="18"/>
                <w:szCs w:val="18"/>
              </w:rPr>
            </w:pPr>
            <w:bookmarkStart w:id="23" w:name="_Toc339621326"/>
            <w:bookmarkStart w:id="24" w:name="_Toc452989898"/>
            <w:bookmarkStart w:id="25" w:name="_Toc452990008"/>
            <w:bookmarkStart w:id="26" w:name="_Toc466387395"/>
            <w:r w:rsidRPr="007A0CCE">
              <w:rPr>
                <w:rFonts w:ascii="Montserrat" w:hAnsi="Montserrat"/>
                <w:b/>
                <w:bCs/>
                <w:sz w:val="18"/>
                <w:szCs w:val="18"/>
              </w:rPr>
              <w:t>NAME</w:t>
            </w:r>
            <w:bookmarkEnd w:id="23"/>
            <w:bookmarkEnd w:id="24"/>
            <w:bookmarkEnd w:id="25"/>
            <w:bookmarkEnd w:id="26"/>
          </w:p>
        </w:tc>
        <w:tc>
          <w:tcPr>
            <w:tcW w:w="1958" w:type="dxa"/>
            <w:shd w:val="clear" w:color="auto" w:fill="002060"/>
            <w:vAlign w:val="bottom"/>
          </w:tcPr>
          <w:p w:rsidR="009E3807" w:rsidRPr="007A0CCE" w:rsidP="00B330F5" w14:paraId="521F876B" w14:textId="1EC850F0">
            <w:pPr>
              <w:pStyle w:val="BodyText-IPR"/>
              <w:rPr>
                <w:rFonts w:ascii="Montserrat" w:hAnsi="Montserrat"/>
                <w:b/>
                <w:bCs/>
                <w:sz w:val="18"/>
                <w:szCs w:val="18"/>
              </w:rPr>
            </w:pPr>
            <w:bookmarkStart w:id="27" w:name="_Toc339621327"/>
            <w:bookmarkStart w:id="28" w:name="_Toc452989899"/>
            <w:bookmarkStart w:id="29" w:name="_Toc452990009"/>
            <w:bookmarkStart w:id="30" w:name="_Toc466387396"/>
            <w:r w:rsidRPr="007A0CCE">
              <w:rPr>
                <w:rFonts w:ascii="Montserrat" w:hAnsi="Montserrat"/>
                <w:b/>
                <w:bCs/>
                <w:sz w:val="18"/>
                <w:szCs w:val="18"/>
              </w:rPr>
              <w:t>AFFILIATION</w:t>
            </w:r>
            <w:bookmarkEnd w:id="27"/>
            <w:bookmarkEnd w:id="28"/>
            <w:bookmarkEnd w:id="29"/>
            <w:bookmarkEnd w:id="30"/>
          </w:p>
        </w:tc>
        <w:tc>
          <w:tcPr>
            <w:tcW w:w="2059" w:type="dxa"/>
            <w:shd w:val="clear" w:color="auto" w:fill="002060"/>
            <w:vAlign w:val="bottom"/>
          </w:tcPr>
          <w:p w:rsidR="009E3807" w:rsidRPr="007A0CCE" w:rsidP="00B330F5" w14:paraId="1E9B004B" w14:textId="5036DC6F">
            <w:pPr>
              <w:pStyle w:val="BodyText-IPR"/>
              <w:rPr>
                <w:rFonts w:ascii="Montserrat" w:hAnsi="Montserrat"/>
                <w:b/>
                <w:bCs/>
                <w:sz w:val="18"/>
                <w:szCs w:val="18"/>
              </w:rPr>
            </w:pPr>
            <w:bookmarkStart w:id="31" w:name="_Toc339621328"/>
            <w:bookmarkStart w:id="32" w:name="_Toc452989900"/>
            <w:bookmarkStart w:id="33" w:name="_Toc452990010"/>
            <w:bookmarkStart w:id="34" w:name="_Toc466387397"/>
            <w:r w:rsidRPr="007A0CCE">
              <w:rPr>
                <w:rFonts w:ascii="Montserrat" w:hAnsi="Montserrat"/>
                <w:b/>
                <w:bCs/>
                <w:sz w:val="18"/>
                <w:szCs w:val="18"/>
              </w:rPr>
              <w:t xml:space="preserve">TELEPHONE </w:t>
            </w:r>
            <w:r>
              <w:rPr>
                <w:rFonts w:ascii="Montserrat" w:hAnsi="Montserrat"/>
                <w:b/>
                <w:bCs/>
                <w:sz w:val="18"/>
                <w:szCs w:val="18"/>
              </w:rPr>
              <w:t>N</w:t>
            </w:r>
            <w:r w:rsidRPr="007A0CCE">
              <w:rPr>
                <w:rFonts w:ascii="Montserrat" w:hAnsi="Montserrat"/>
                <w:b/>
                <w:bCs/>
                <w:sz w:val="18"/>
                <w:szCs w:val="18"/>
              </w:rPr>
              <w:t>UMBER</w:t>
            </w:r>
            <w:bookmarkEnd w:id="31"/>
            <w:bookmarkEnd w:id="32"/>
            <w:bookmarkEnd w:id="33"/>
            <w:bookmarkEnd w:id="34"/>
          </w:p>
        </w:tc>
        <w:tc>
          <w:tcPr>
            <w:tcW w:w="3766" w:type="dxa"/>
            <w:shd w:val="clear" w:color="auto" w:fill="002060"/>
            <w:vAlign w:val="bottom"/>
          </w:tcPr>
          <w:p w:rsidR="009E3807" w:rsidRPr="007A0CCE" w:rsidP="00B330F5" w14:paraId="3B6710B8" w14:textId="7558C71A">
            <w:pPr>
              <w:pStyle w:val="BodyText-IPR"/>
              <w:rPr>
                <w:rFonts w:ascii="Montserrat" w:hAnsi="Montserrat"/>
                <w:b/>
                <w:bCs/>
                <w:sz w:val="18"/>
                <w:szCs w:val="18"/>
              </w:rPr>
            </w:pPr>
            <w:bookmarkStart w:id="35" w:name="_Toc339621329"/>
            <w:bookmarkStart w:id="36" w:name="_Toc452989901"/>
            <w:bookmarkStart w:id="37" w:name="_Toc452990011"/>
            <w:bookmarkStart w:id="38" w:name="_Toc466387398"/>
            <w:r w:rsidRPr="007A0CCE">
              <w:rPr>
                <w:rFonts w:ascii="Montserrat" w:hAnsi="Montserrat"/>
                <w:b/>
                <w:bCs/>
                <w:sz w:val="18"/>
                <w:szCs w:val="18"/>
              </w:rPr>
              <w:t>EMAIL</w:t>
            </w:r>
            <w:bookmarkEnd w:id="35"/>
            <w:bookmarkEnd w:id="36"/>
            <w:bookmarkEnd w:id="37"/>
            <w:bookmarkEnd w:id="38"/>
          </w:p>
        </w:tc>
      </w:tr>
      <w:tr w14:paraId="0726BC54" w14:textId="77777777" w:rsidTr="00D706A3">
        <w:tblPrEx>
          <w:tblW w:w="9181" w:type="dxa"/>
          <w:tblLook w:val="01E0"/>
        </w:tblPrEx>
        <w:tc>
          <w:tcPr>
            <w:tcW w:w="1398" w:type="dxa"/>
            <w:vAlign w:val="bottom"/>
          </w:tcPr>
          <w:p w:rsidR="005F2D1D" w:rsidRPr="00F443A3" w:rsidP="005F2D1D" w14:paraId="5F837643" w14:textId="4F82E624">
            <w:pPr>
              <w:pStyle w:val="BodyText-IPR"/>
              <w:rPr>
                <w:rFonts w:ascii="Montserrat" w:hAnsi="Montserrat"/>
                <w:sz w:val="18"/>
                <w:szCs w:val="18"/>
              </w:rPr>
            </w:pPr>
            <w:r w:rsidRPr="5D8EB6A3">
              <w:rPr>
                <w:rFonts w:ascii="Montserrat" w:hAnsi="Montserrat"/>
                <w:sz w:val="18"/>
                <w:szCs w:val="18"/>
              </w:rPr>
              <w:t>Chad Kee</w:t>
            </w:r>
          </w:p>
        </w:tc>
        <w:tc>
          <w:tcPr>
            <w:tcW w:w="1958" w:type="dxa"/>
            <w:vAlign w:val="bottom"/>
          </w:tcPr>
          <w:p w:rsidR="005F2D1D" w:rsidRPr="00F443A3" w:rsidP="005F2D1D" w14:paraId="515CDBF4" w14:textId="089B2964">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726F03E4" w14:textId="599EB770">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27F54362" w14:textId="52DF366A">
            <w:pPr>
              <w:pStyle w:val="BodyText-IPR"/>
              <w:rPr>
                <w:rFonts w:ascii="Montserrat" w:hAnsi="Montserrat"/>
                <w:sz w:val="18"/>
                <w:szCs w:val="18"/>
              </w:rPr>
            </w:pPr>
            <w:hyperlink r:id="rId17">
              <w:r w:rsidRPr="5D8EB6A3">
                <w:rPr>
                  <w:rStyle w:val="Hyperlink"/>
                  <w:rFonts w:ascii="Montserrat" w:hAnsi="Montserrat"/>
                  <w:sz w:val="18"/>
                  <w:szCs w:val="18"/>
                </w:rPr>
                <w:t>ckee@whitworthkee.com</w:t>
              </w:r>
            </w:hyperlink>
            <w:r w:rsidRPr="5D8EB6A3">
              <w:rPr>
                <w:rFonts w:ascii="Montserrat" w:hAnsi="Montserrat"/>
                <w:sz w:val="18"/>
                <w:szCs w:val="18"/>
              </w:rPr>
              <w:t xml:space="preserve"> </w:t>
            </w:r>
          </w:p>
        </w:tc>
      </w:tr>
      <w:tr w14:paraId="63D76250" w14:textId="77777777" w:rsidTr="00D706A3">
        <w:tblPrEx>
          <w:tblW w:w="9181" w:type="dxa"/>
          <w:tblLook w:val="01E0"/>
        </w:tblPrEx>
        <w:tc>
          <w:tcPr>
            <w:tcW w:w="1398" w:type="dxa"/>
            <w:vAlign w:val="bottom"/>
          </w:tcPr>
          <w:p w:rsidR="005F2D1D" w:rsidRPr="00F443A3" w:rsidP="005F2D1D" w14:paraId="31B858FD" w14:textId="798ABC50">
            <w:pPr>
              <w:pStyle w:val="BodyText-IPR"/>
              <w:rPr>
                <w:rFonts w:ascii="Montserrat" w:hAnsi="Montserrat"/>
                <w:sz w:val="18"/>
                <w:szCs w:val="18"/>
              </w:rPr>
            </w:pPr>
            <w:r w:rsidRPr="5D8EB6A3">
              <w:rPr>
                <w:rFonts w:ascii="Montserrat" w:hAnsi="Montserrat"/>
                <w:sz w:val="18"/>
                <w:szCs w:val="18"/>
              </w:rPr>
              <w:t>Kevin Hylton</w:t>
            </w:r>
          </w:p>
        </w:tc>
        <w:tc>
          <w:tcPr>
            <w:tcW w:w="1958" w:type="dxa"/>
          </w:tcPr>
          <w:p w:rsidR="005F2D1D" w:rsidRPr="00F443A3" w:rsidP="005F2D1D" w14:paraId="083AC02C" w14:textId="7E5C561D">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50EB1ECA" w14:textId="6FBD894C">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67091E2C" w14:textId="5A03D9DE">
            <w:pPr>
              <w:pStyle w:val="BodyText-IPR"/>
              <w:rPr>
                <w:rFonts w:ascii="Montserrat" w:hAnsi="Montserrat"/>
                <w:sz w:val="18"/>
                <w:szCs w:val="18"/>
              </w:rPr>
            </w:pPr>
            <w:hyperlink r:id="rId18">
              <w:r w:rsidRPr="5D8EB6A3">
                <w:rPr>
                  <w:rStyle w:val="Hyperlink"/>
                  <w:rFonts w:ascii="Montserrat" w:hAnsi="Montserrat"/>
                  <w:sz w:val="18"/>
                  <w:szCs w:val="18"/>
                </w:rPr>
                <w:t>khylton@whitworthkee.com</w:t>
              </w:r>
            </w:hyperlink>
            <w:r w:rsidRPr="5D8EB6A3">
              <w:rPr>
                <w:rFonts w:ascii="Montserrat" w:hAnsi="Montserrat"/>
                <w:sz w:val="18"/>
                <w:szCs w:val="18"/>
              </w:rPr>
              <w:t xml:space="preserve"> </w:t>
            </w:r>
          </w:p>
        </w:tc>
      </w:tr>
      <w:tr w14:paraId="64306A20" w14:textId="77777777" w:rsidTr="00D706A3">
        <w:tblPrEx>
          <w:tblW w:w="9181" w:type="dxa"/>
          <w:tblLook w:val="01E0"/>
        </w:tblPrEx>
        <w:tc>
          <w:tcPr>
            <w:tcW w:w="1398" w:type="dxa"/>
            <w:vAlign w:val="bottom"/>
          </w:tcPr>
          <w:p w:rsidR="005F2D1D" w:rsidRPr="00F443A3" w:rsidP="005F2D1D" w14:paraId="1FD9C271" w14:textId="77777777">
            <w:pPr>
              <w:pStyle w:val="BodyText-IPR"/>
              <w:rPr>
                <w:rFonts w:ascii="Montserrat" w:hAnsi="Montserrat"/>
                <w:sz w:val="18"/>
                <w:szCs w:val="18"/>
              </w:rPr>
            </w:pPr>
            <w:r w:rsidRPr="5D8EB6A3">
              <w:rPr>
                <w:rFonts w:ascii="Montserrat" w:hAnsi="Montserrat"/>
                <w:sz w:val="18"/>
                <w:szCs w:val="18"/>
              </w:rPr>
              <w:t>Molly Matthews-Ewald</w:t>
            </w:r>
          </w:p>
        </w:tc>
        <w:tc>
          <w:tcPr>
            <w:tcW w:w="1958" w:type="dxa"/>
          </w:tcPr>
          <w:p w:rsidR="005F2D1D" w:rsidRPr="00F443A3" w:rsidP="005F2D1D" w14:paraId="00053DCD" w14:textId="3760995C">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64207F4B" w14:textId="55491C5F">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4DC04553" w14:textId="0E34986A">
            <w:pPr>
              <w:pStyle w:val="BodyText-IPR"/>
              <w:rPr>
                <w:rFonts w:ascii="Montserrat" w:hAnsi="Montserrat"/>
                <w:sz w:val="18"/>
                <w:szCs w:val="18"/>
              </w:rPr>
            </w:pPr>
            <w:hyperlink r:id="rId19">
              <w:r w:rsidRPr="5D8EB6A3">
                <w:rPr>
                  <w:rStyle w:val="Hyperlink"/>
                  <w:rFonts w:ascii="Montserrat" w:hAnsi="Montserrat"/>
                  <w:sz w:val="18"/>
                  <w:szCs w:val="18"/>
                </w:rPr>
                <w:t>mmatthewsewald@whitworthkee.com</w:t>
              </w:r>
            </w:hyperlink>
            <w:r w:rsidRPr="5D8EB6A3">
              <w:rPr>
                <w:rFonts w:ascii="Montserrat" w:hAnsi="Montserrat"/>
                <w:sz w:val="18"/>
                <w:szCs w:val="18"/>
              </w:rPr>
              <w:t xml:space="preserve"> </w:t>
            </w:r>
          </w:p>
        </w:tc>
      </w:tr>
      <w:tr w14:paraId="18478542" w14:textId="77777777" w:rsidTr="00D706A3">
        <w:tblPrEx>
          <w:tblW w:w="9181" w:type="dxa"/>
          <w:tblLook w:val="01E0"/>
        </w:tblPrEx>
        <w:tc>
          <w:tcPr>
            <w:tcW w:w="1398" w:type="dxa"/>
            <w:vAlign w:val="bottom"/>
          </w:tcPr>
          <w:p w:rsidR="005F2D1D" w:rsidRPr="00F443A3" w:rsidP="005F2D1D" w14:paraId="306439D3" w14:textId="24AB5F82">
            <w:pPr>
              <w:pStyle w:val="BodyText-IPR"/>
              <w:rPr>
                <w:rFonts w:ascii="Montserrat" w:hAnsi="Montserrat"/>
                <w:sz w:val="18"/>
                <w:szCs w:val="18"/>
              </w:rPr>
            </w:pPr>
            <w:r w:rsidRPr="5D8EB6A3">
              <w:rPr>
                <w:rFonts w:ascii="Montserrat" w:hAnsi="Montserrat"/>
                <w:sz w:val="18"/>
                <w:szCs w:val="18"/>
              </w:rPr>
              <w:t>Tatiana Patterson</w:t>
            </w:r>
          </w:p>
        </w:tc>
        <w:tc>
          <w:tcPr>
            <w:tcW w:w="1958" w:type="dxa"/>
          </w:tcPr>
          <w:p w:rsidR="005F2D1D" w:rsidRPr="00F443A3" w:rsidP="005F2D1D" w14:paraId="100B1239" w14:textId="0FE83DF5">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13C6BB86" w14:textId="70D25AC6">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4A14BA9A" w14:textId="6E099DE3">
            <w:pPr>
              <w:pStyle w:val="BodyText-IPR"/>
              <w:rPr>
                <w:rFonts w:ascii="Montserrat" w:hAnsi="Montserrat"/>
                <w:sz w:val="18"/>
                <w:szCs w:val="18"/>
              </w:rPr>
            </w:pPr>
            <w:hyperlink r:id="rId20">
              <w:r w:rsidRPr="5D8EB6A3">
                <w:rPr>
                  <w:rStyle w:val="Hyperlink"/>
                  <w:rFonts w:ascii="Montserrat" w:hAnsi="Montserrat"/>
                  <w:sz w:val="18"/>
                  <w:szCs w:val="18"/>
                </w:rPr>
                <w:t>tpatterson@whitworthkee.com</w:t>
              </w:r>
            </w:hyperlink>
            <w:r w:rsidRPr="5D8EB6A3">
              <w:rPr>
                <w:rFonts w:ascii="Montserrat" w:hAnsi="Montserrat"/>
                <w:sz w:val="18"/>
                <w:szCs w:val="18"/>
              </w:rPr>
              <w:t xml:space="preserve"> </w:t>
            </w:r>
          </w:p>
        </w:tc>
      </w:tr>
      <w:tr w14:paraId="622BF241" w14:textId="77777777" w:rsidTr="00D706A3">
        <w:tblPrEx>
          <w:tblW w:w="9181" w:type="dxa"/>
          <w:tblLook w:val="01E0"/>
        </w:tblPrEx>
        <w:tc>
          <w:tcPr>
            <w:tcW w:w="1398" w:type="dxa"/>
          </w:tcPr>
          <w:p w:rsidR="005F2D1D" w:rsidRPr="00F443A3" w:rsidP="005F2D1D" w14:paraId="0ACFEA41" w14:textId="51A35BB9">
            <w:pPr>
              <w:pStyle w:val="BodyText-IPR"/>
              <w:rPr>
                <w:rFonts w:ascii="Montserrat" w:hAnsi="Montserrat"/>
                <w:sz w:val="18"/>
                <w:szCs w:val="18"/>
              </w:rPr>
            </w:pPr>
            <w:r w:rsidRPr="5D8EB6A3">
              <w:rPr>
                <w:rFonts w:ascii="Montserrat" w:hAnsi="Montserrat"/>
                <w:sz w:val="18"/>
                <w:szCs w:val="18"/>
              </w:rPr>
              <w:t>Rachel Messer</w:t>
            </w:r>
          </w:p>
        </w:tc>
        <w:tc>
          <w:tcPr>
            <w:tcW w:w="1958" w:type="dxa"/>
          </w:tcPr>
          <w:p w:rsidR="005F2D1D" w:rsidRPr="00F443A3" w:rsidP="005F2D1D" w14:paraId="655A78B5" w14:textId="5B9DAA2E">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5AD5A154" w14:textId="50F15E35">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509AEABB" w14:textId="6CA1A51A">
            <w:pPr>
              <w:pStyle w:val="BodyText-IPR"/>
              <w:rPr>
                <w:rFonts w:ascii="Montserrat" w:hAnsi="Montserrat"/>
                <w:sz w:val="18"/>
                <w:szCs w:val="18"/>
              </w:rPr>
            </w:pPr>
            <w:hyperlink r:id="rId21">
              <w:r w:rsidRPr="5D8EB6A3">
                <w:rPr>
                  <w:rStyle w:val="Hyperlink"/>
                  <w:rFonts w:ascii="Montserrat" w:hAnsi="Montserrat"/>
                  <w:sz w:val="18"/>
                  <w:szCs w:val="18"/>
                </w:rPr>
                <w:t>rmesser@whitworthkee.com</w:t>
              </w:r>
            </w:hyperlink>
            <w:r w:rsidRPr="5D8EB6A3">
              <w:rPr>
                <w:rFonts w:ascii="Montserrat" w:hAnsi="Montserrat"/>
                <w:sz w:val="18"/>
                <w:szCs w:val="18"/>
              </w:rPr>
              <w:t xml:space="preserve"> </w:t>
            </w:r>
          </w:p>
        </w:tc>
      </w:tr>
      <w:tr w14:paraId="0B8D17E3" w14:textId="77777777" w:rsidTr="00D706A3">
        <w:tblPrEx>
          <w:tblW w:w="9181" w:type="dxa"/>
          <w:tblLook w:val="01E0"/>
        </w:tblPrEx>
        <w:tc>
          <w:tcPr>
            <w:tcW w:w="1398" w:type="dxa"/>
          </w:tcPr>
          <w:p w:rsidR="00B92FC8" w:rsidRPr="5D8EB6A3" w:rsidP="005F2D1D" w14:paraId="5897EFEC" w14:textId="1422581E">
            <w:pPr>
              <w:pStyle w:val="BodyText-IPR"/>
              <w:rPr>
                <w:rFonts w:ascii="Montserrat" w:hAnsi="Montserrat"/>
                <w:sz w:val="18"/>
                <w:szCs w:val="18"/>
              </w:rPr>
            </w:pPr>
            <w:r>
              <w:rPr>
                <w:rFonts w:ascii="Montserrat" w:hAnsi="Montserrat"/>
                <w:sz w:val="18"/>
                <w:szCs w:val="18"/>
              </w:rPr>
              <w:t>Susan Ullrich</w:t>
            </w:r>
          </w:p>
        </w:tc>
        <w:tc>
          <w:tcPr>
            <w:tcW w:w="1958" w:type="dxa"/>
          </w:tcPr>
          <w:p w:rsidR="00B92FC8" w:rsidRPr="5D8EB6A3" w:rsidP="005F2D1D" w14:paraId="57DC1044" w14:textId="2D3E568D">
            <w:pPr>
              <w:pStyle w:val="BodyText-IPR"/>
              <w:rPr>
                <w:rFonts w:ascii="Montserrat" w:hAnsi="Montserrat"/>
                <w:sz w:val="18"/>
                <w:szCs w:val="18"/>
              </w:rPr>
            </w:pPr>
            <w:r>
              <w:rPr>
                <w:rFonts w:ascii="Montserrat" w:hAnsi="Montserrat"/>
                <w:sz w:val="18"/>
                <w:szCs w:val="18"/>
              </w:rPr>
              <w:t>WhitworthKee</w:t>
            </w:r>
            <w:r>
              <w:rPr>
                <w:rFonts w:ascii="Montserrat" w:hAnsi="Montserrat"/>
                <w:sz w:val="18"/>
                <w:szCs w:val="18"/>
              </w:rPr>
              <w:t xml:space="preserve"> Consulting, LLC</w:t>
            </w:r>
          </w:p>
        </w:tc>
        <w:tc>
          <w:tcPr>
            <w:tcW w:w="2059" w:type="dxa"/>
          </w:tcPr>
          <w:p w:rsidR="00B92FC8" w:rsidRPr="5D8EB6A3" w:rsidP="005F2D1D" w14:paraId="3068F13F" w14:textId="3A605E5A">
            <w:pPr>
              <w:pStyle w:val="BodyText-IPR"/>
              <w:rPr>
                <w:rFonts w:ascii="Montserrat" w:hAnsi="Montserrat"/>
                <w:sz w:val="18"/>
                <w:szCs w:val="18"/>
              </w:rPr>
            </w:pPr>
            <w:r>
              <w:rPr>
                <w:rFonts w:ascii="Montserrat" w:hAnsi="Montserrat"/>
                <w:sz w:val="18"/>
                <w:szCs w:val="18"/>
              </w:rPr>
              <w:t xml:space="preserve">(202) </w:t>
            </w:r>
            <w:r w:rsidR="00C038A7">
              <w:rPr>
                <w:rFonts w:ascii="Montserrat" w:hAnsi="Montserrat"/>
                <w:sz w:val="18"/>
                <w:szCs w:val="18"/>
              </w:rPr>
              <w:t>339-14</w:t>
            </w:r>
            <w:r w:rsidR="00ED1311">
              <w:rPr>
                <w:rFonts w:ascii="Montserrat" w:hAnsi="Montserrat"/>
                <w:sz w:val="18"/>
                <w:szCs w:val="18"/>
              </w:rPr>
              <w:t>73</w:t>
            </w:r>
          </w:p>
        </w:tc>
        <w:tc>
          <w:tcPr>
            <w:tcW w:w="3766" w:type="dxa"/>
          </w:tcPr>
          <w:p w:rsidR="00B92FC8" w:rsidRPr="001F2112" w:rsidP="005F2D1D" w14:paraId="44FBD0FB" w14:textId="2C54CF9F">
            <w:pPr>
              <w:pStyle w:val="BodyText-IPR"/>
              <w:rPr>
                <w:rFonts w:ascii="Montserrat" w:hAnsi="Montserrat"/>
                <w:sz w:val="18"/>
                <w:szCs w:val="18"/>
              </w:rPr>
            </w:pPr>
            <w:hyperlink r:id="rId22" w:history="1">
              <w:r w:rsidRPr="001F2112">
                <w:rPr>
                  <w:rStyle w:val="Hyperlink"/>
                  <w:rFonts w:ascii="Montserrat" w:hAnsi="Montserrat"/>
                  <w:sz w:val="18"/>
                  <w:szCs w:val="18"/>
                </w:rPr>
                <w:t>sullrich@whitworthkee.com</w:t>
              </w:r>
            </w:hyperlink>
            <w:r w:rsidRPr="001F2112">
              <w:rPr>
                <w:rFonts w:ascii="Montserrat" w:hAnsi="Montserrat"/>
                <w:sz w:val="18"/>
                <w:szCs w:val="18"/>
              </w:rPr>
              <w:t xml:space="preserve"> </w:t>
            </w:r>
          </w:p>
        </w:tc>
      </w:tr>
      <w:tr w14:paraId="6C3EE0B9" w14:textId="77777777" w:rsidTr="00D706A3">
        <w:tblPrEx>
          <w:tblW w:w="9181" w:type="dxa"/>
          <w:tblLook w:val="01E0"/>
        </w:tblPrEx>
        <w:tc>
          <w:tcPr>
            <w:tcW w:w="1398" w:type="dxa"/>
          </w:tcPr>
          <w:p w:rsidR="005F2D1D" w:rsidRPr="00F443A3" w:rsidP="005F2D1D" w14:paraId="4AF99E26" w14:textId="3B69BC5E">
            <w:pPr>
              <w:pStyle w:val="BodyText-IPR"/>
              <w:rPr>
                <w:rFonts w:ascii="Montserrat" w:hAnsi="Montserrat"/>
                <w:sz w:val="18"/>
                <w:szCs w:val="18"/>
              </w:rPr>
            </w:pPr>
            <w:r w:rsidRPr="5D8EB6A3">
              <w:rPr>
                <w:rFonts w:ascii="Montserrat" w:hAnsi="Montserrat"/>
                <w:sz w:val="18"/>
                <w:szCs w:val="18"/>
              </w:rPr>
              <w:t>Brittany Brewster</w:t>
            </w:r>
          </w:p>
        </w:tc>
        <w:tc>
          <w:tcPr>
            <w:tcW w:w="1958" w:type="dxa"/>
          </w:tcPr>
          <w:p w:rsidR="005F2D1D" w:rsidRPr="00F443A3" w:rsidP="005F2D1D" w14:paraId="6534FF47" w14:textId="4A96A02B">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3D324114" w14:textId="56B7EFE5">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4BF76086" w14:textId="6423DB03">
            <w:pPr>
              <w:pStyle w:val="BodyText-IPR"/>
              <w:rPr>
                <w:rFonts w:ascii="Montserrat" w:hAnsi="Montserrat"/>
                <w:sz w:val="18"/>
                <w:szCs w:val="18"/>
              </w:rPr>
            </w:pPr>
            <w:hyperlink r:id="rId23">
              <w:r w:rsidRPr="5D8EB6A3">
                <w:rPr>
                  <w:rStyle w:val="Hyperlink"/>
                  <w:rFonts w:ascii="Montserrat" w:hAnsi="Montserrat"/>
                  <w:sz w:val="18"/>
                  <w:szCs w:val="18"/>
                </w:rPr>
                <w:t>bbrewster@whitworthkee.com</w:t>
              </w:r>
            </w:hyperlink>
            <w:r w:rsidRPr="5D8EB6A3">
              <w:rPr>
                <w:rFonts w:ascii="Montserrat" w:hAnsi="Montserrat"/>
                <w:sz w:val="18"/>
                <w:szCs w:val="18"/>
              </w:rPr>
              <w:t xml:space="preserve"> </w:t>
            </w:r>
          </w:p>
        </w:tc>
      </w:tr>
      <w:tr w14:paraId="4B430052" w14:textId="77777777" w:rsidTr="00D706A3">
        <w:tblPrEx>
          <w:tblW w:w="9181" w:type="dxa"/>
          <w:tblLook w:val="01E0"/>
        </w:tblPrEx>
        <w:tc>
          <w:tcPr>
            <w:tcW w:w="1398" w:type="dxa"/>
          </w:tcPr>
          <w:p w:rsidR="005F2D1D" w:rsidRPr="00F443A3" w:rsidP="005F2D1D" w14:paraId="3420AD2F" w14:textId="5890D901">
            <w:pPr>
              <w:pStyle w:val="BodyText-IPR"/>
              <w:rPr>
                <w:rFonts w:ascii="Montserrat" w:hAnsi="Montserrat"/>
                <w:sz w:val="18"/>
                <w:szCs w:val="18"/>
              </w:rPr>
            </w:pPr>
            <w:r w:rsidRPr="5D8EB6A3">
              <w:rPr>
                <w:rFonts w:ascii="Montserrat" w:hAnsi="Montserrat"/>
                <w:sz w:val="18"/>
                <w:szCs w:val="18"/>
              </w:rPr>
              <w:t>Isabel Leamon</w:t>
            </w:r>
          </w:p>
        </w:tc>
        <w:tc>
          <w:tcPr>
            <w:tcW w:w="1958" w:type="dxa"/>
          </w:tcPr>
          <w:p w:rsidR="005F2D1D" w:rsidRPr="00F443A3" w:rsidP="005F2D1D" w14:paraId="64A0B1C6" w14:textId="0F8B7C52">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03D0E0A2" w14:textId="697AF975">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7F46694F" w14:textId="670AF1BB">
            <w:pPr>
              <w:pStyle w:val="BodyText-IPR"/>
              <w:rPr>
                <w:rFonts w:ascii="Montserrat" w:hAnsi="Montserrat"/>
                <w:sz w:val="18"/>
                <w:szCs w:val="18"/>
              </w:rPr>
            </w:pPr>
            <w:hyperlink r:id="rId24">
              <w:r w:rsidRPr="5D8EB6A3">
                <w:rPr>
                  <w:rStyle w:val="Hyperlink"/>
                  <w:rFonts w:ascii="Montserrat" w:hAnsi="Montserrat"/>
                  <w:sz w:val="18"/>
                  <w:szCs w:val="18"/>
                </w:rPr>
                <w:t>ileamon@whitworthkee.com</w:t>
              </w:r>
            </w:hyperlink>
            <w:r w:rsidRPr="5D8EB6A3">
              <w:rPr>
                <w:rFonts w:ascii="Montserrat" w:hAnsi="Montserrat"/>
                <w:sz w:val="18"/>
                <w:szCs w:val="18"/>
              </w:rPr>
              <w:t xml:space="preserve"> </w:t>
            </w:r>
          </w:p>
        </w:tc>
      </w:tr>
      <w:tr w14:paraId="12EEA49B" w14:textId="77777777" w:rsidTr="00D706A3">
        <w:tblPrEx>
          <w:tblW w:w="9181" w:type="dxa"/>
          <w:tblLook w:val="01E0"/>
        </w:tblPrEx>
        <w:tc>
          <w:tcPr>
            <w:tcW w:w="1398" w:type="dxa"/>
          </w:tcPr>
          <w:p w:rsidR="005F2D1D" w:rsidRPr="00F443A3" w:rsidP="005F2D1D" w14:paraId="43401690" w14:textId="77199C73">
            <w:pPr>
              <w:pStyle w:val="BodyText-IPR"/>
              <w:rPr>
                <w:rFonts w:ascii="Montserrat" w:hAnsi="Montserrat"/>
                <w:sz w:val="18"/>
                <w:szCs w:val="18"/>
              </w:rPr>
            </w:pPr>
            <w:r w:rsidRPr="5D8EB6A3">
              <w:rPr>
                <w:rFonts w:ascii="Montserrat" w:hAnsi="Montserrat"/>
                <w:sz w:val="18"/>
                <w:szCs w:val="18"/>
              </w:rPr>
              <w:t>Cameron Beatty</w:t>
            </w:r>
          </w:p>
        </w:tc>
        <w:tc>
          <w:tcPr>
            <w:tcW w:w="1958" w:type="dxa"/>
          </w:tcPr>
          <w:p w:rsidR="005F2D1D" w:rsidRPr="00F443A3" w:rsidP="005F2D1D" w14:paraId="0CAE67CF" w14:textId="752D2270">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19D12D58" w14:textId="2DC0F278">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08C544D7" w14:textId="05708D35">
            <w:pPr>
              <w:pStyle w:val="BodyText-IPR"/>
              <w:rPr>
                <w:rFonts w:ascii="Montserrat" w:hAnsi="Montserrat"/>
                <w:sz w:val="18"/>
                <w:szCs w:val="18"/>
              </w:rPr>
            </w:pPr>
            <w:hyperlink r:id="rId25">
              <w:r w:rsidRPr="5D8EB6A3">
                <w:rPr>
                  <w:rStyle w:val="Hyperlink"/>
                  <w:rFonts w:ascii="Montserrat" w:hAnsi="Montserrat"/>
                  <w:sz w:val="18"/>
                  <w:szCs w:val="18"/>
                </w:rPr>
                <w:t>cbeatty@whitwo</w:t>
              </w:r>
            </w:hyperlink>
            <w:bookmarkStart w:id="39" w:name="_Hlt171593989"/>
            <w:bookmarkStart w:id="40" w:name="_Hlt171593990"/>
            <w:r w:rsidRPr="5D8EB6A3">
              <w:rPr>
                <w:rStyle w:val="Hyperlink"/>
                <w:rFonts w:ascii="Montserrat" w:hAnsi="Montserrat"/>
                <w:sz w:val="18"/>
                <w:szCs w:val="18"/>
              </w:rPr>
              <w:t>r</w:t>
            </w:r>
            <w:bookmarkEnd w:id="39"/>
            <w:bookmarkEnd w:id="40"/>
            <w:r w:rsidRPr="5D8EB6A3">
              <w:rPr>
                <w:rStyle w:val="Hyperlink"/>
                <w:rFonts w:ascii="Montserrat" w:hAnsi="Montserrat"/>
                <w:sz w:val="18"/>
                <w:szCs w:val="18"/>
              </w:rPr>
              <w:t>thkee.com</w:t>
            </w:r>
            <w:r w:rsidRPr="5D8EB6A3">
              <w:rPr>
                <w:rFonts w:ascii="Montserrat" w:hAnsi="Montserrat"/>
                <w:sz w:val="18"/>
                <w:szCs w:val="18"/>
              </w:rPr>
              <w:t xml:space="preserve"> </w:t>
            </w:r>
          </w:p>
        </w:tc>
      </w:tr>
      <w:tr w14:paraId="6080A0AE" w14:textId="77777777" w:rsidTr="00D706A3">
        <w:tblPrEx>
          <w:tblW w:w="9181" w:type="dxa"/>
          <w:tblLook w:val="01E0"/>
        </w:tblPrEx>
        <w:tc>
          <w:tcPr>
            <w:tcW w:w="1398" w:type="dxa"/>
          </w:tcPr>
          <w:p w:rsidR="005F2D1D" w:rsidRPr="00F443A3" w:rsidP="005F2D1D" w14:paraId="682D8022" w14:textId="58EDCC34">
            <w:pPr>
              <w:pStyle w:val="BodyText-IPR"/>
              <w:rPr>
                <w:rFonts w:ascii="Montserrat" w:hAnsi="Montserrat"/>
                <w:sz w:val="18"/>
                <w:szCs w:val="18"/>
              </w:rPr>
            </w:pPr>
            <w:r w:rsidRPr="5D8EB6A3">
              <w:rPr>
                <w:rFonts w:ascii="Montserrat" w:hAnsi="Montserrat"/>
                <w:sz w:val="18"/>
                <w:szCs w:val="18"/>
              </w:rPr>
              <w:t>Allen Thomas</w:t>
            </w:r>
          </w:p>
        </w:tc>
        <w:tc>
          <w:tcPr>
            <w:tcW w:w="1958" w:type="dxa"/>
          </w:tcPr>
          <w:p w:rsidR="005F2D1D" w:rsidRPr="00F443A3" w:rsidP="005F2D1D" w14:paraId="3499908A" w14:textId="5F8F1BEB">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024ABF1A" w14:textId="5E22ADD3">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0891E812" w14:textId="2F6D4A3B">
            <w:pPr>
              <w:pStyle w:val="BodyText-IPR"/>
              <w:rPr>
                <w:rFonts w:ascii="Montserrat" w:hAnsi="Montserrat"/>
                <w:sz w:val="18"/>
                <w:szCs w:val="18"/>
              </w:rPr>
            </w:pPr>
            <w:hyperlink r:id="rId26">
              <w:r w:rsidRPr="5D8EB6A3">
                <w:rPr>
                  <w:rStyle w:val="Hyperlink"/>
                  <w:rFonts w:ascii="Montserrat" w:hAnsi="Montserrat"/>
                  <w:sz w:val="18"/>
                  <w:szCs w:val="18"/>
                </w:rPr>
                <w:t>athomas@whitworthkee.com</w:t>
              </w:r>
            </w:hyperlink>
            <w:r w:rsidRPr="5D8EB6A3">
              <w:rPr>
                <w:rFonts w:ascii="Montserrat" w:hAnsi="Montserrat"/>
                <w:sz w:val="18"/>
                <w:szCs w:val="18"/>
              </w:rPr>
              <w:t xml:space="preserve"> </w:t>
            </w:r>
          </w:p>
        </w:tc>
      </w:tr>
      <w:tr w14:paraId="1D3CB04B" w14:textId="77777777" w:rsidTr="00D706A3">
        <w:tblPrEx>
          <w:tblW w:w="9181" w:type="dxa"/>
          <w:tblLook w:val="01E0"/>
        </w:tblPrEx>
        <w:tc>
          <w:tcPr>
            <w:tcW w:w="1398" w:type="dxa"/>
          </w:tcPr>
          <w:p w:rsidR="005F2D1D" w:rsidRPr="00F443A3" w:rsidP="005F2D1D" w14:paraId="35EFF94D" w14:textId="3A8A1633">
            <w:pPr>
              <w:pStyle w:val="BodyText-IPR"/>
              <w:rPr>
                <w:rFonts w:ascii="Montserrat" w:hAnsi="Montserrat"/>
                <w:sz w:val="18"/>
                <w:szCs w:val="18"/>
              </w:rPr>
            </w:pPr>
            <w:r w:rsidRPr="5D8EB6A3">
              <w:rPr>
                <w:rFonts w:ascii="Montserrat" w:hAnsi="Montserrat"/>
                <w:sz w:val="18"/>
                <w:szCs w:val="18"/>
              </w:rPr>
              <w:t>Dia Sekayi</w:t>
            </w:r>
          </w:p>
        </w:tc>
        <w:tc>
          <w:tcPr>
            <w:tcW w:w="1958" w:type="dxa"/>
          </w:tcPr>
          <w:p w:rsidR="005F2D1D" w:rsidRPr="00F443A3" w:rsidP="005F2D1D" w14:paraId="523BBE70" w14:textId="102F02AE">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5905A2C1" w14:textId="73735563">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4841BEAC" w14:textId="4691B901">
            <w:pPr>
              <w:pStyle w:val="BodyText-IPR"/>
              <w:rPr>
                <w:rFonts w:ascii="Montserrat" w:hAnsi="Montserrat"/>
                <w:sz w:val="18"/>
                <w:szCs w:val="18"/>
              </w:rPr>
            </w:pPr>
            <w:hyperlink r:id="rId27">
              <w:r w:rsidRPr="5D8EB6A3">
                <w:rPr>
                  <w:rStyle w:val="Hyperlink"/>
                  <w:rFonts w:ascii="Montserrat" w:hAnsi="Montserrat"/>
                  <w:sz w:val="18"/>
                  <w:szCs w:val="18"/>
                </w:rPr>
                <w:t>dsekayi@whitworthkee.com</w:t>
              </w:r>
            </w:hyperlink>
            <w:r w:rsidRPr="5D8EB6A3">
              <w:rPr>
                <w:rFonts w:ascii="Montserrat" w:hAnsi="Montserrat"/>
                <w:sz w:val="18"/>
                <w:szCs w:val="18"/>
              </w:rPr>
              <w:t xml:space="preserve"> </w:t>
            </w:r>
          </w:p>
        </w:tc>
      </w:tr>
      <w:tr w14:paraId="29B17F12" w14:textId="77777777" w:rsidTr="00D706A3">
        <w:tblPrEx>
          <w:tblW w:w="9181" w:type="dxa"/>
          <w:tblLook w:val="01E0"/>
        </w:tblPrEx>
        <w:tc>
          <w:tcPr>
            <w:tcW w:w="1398" w:type="dxa"/>
          </w:tcPr>
          <w:p w:rsidR="005F2D1D" w:rsidRPr="00F443A3" w:rsidP="005F2D1D" w14:paraId="6DA88AAD" w14:textId="1267316E">
            <w:pPr>
              <w:pStyle w:val="BodyText-IPR"/>
              <w:rPr>
                <w:rFonts w:ascii="Montserrat" w:hAnsi="Montserrat"/>
                <w:sz w:val="18"/>
                <w:szCs w:val="18"/>
              </w:rPr>
            </w:pPr>
            <w:r w:rsidRPr="5D8EB6A3">
              <w:rPr>
                <w:rFonts w:ascii="Montserrat" w:hAnsi="Montserrat"/>
                <w:sz w:val="18"/>
                <w:szCs w:val="18"/>
              </w:rPr>
              <w:t>Laura Monroe</w:t>
            </w:r>
          </w:p>
        </w:tc>
        <w:tc>
          <w:tcPr>
            <w:tcW w:w="1958" w:type="dxa"/>
          </w:tcPr>
          <w:p w:rsidR="005F2D1D" w:rsidRPr="00F443A3" w:rsidP="005F2D1D" w14:paraId="75DD059B" w14:textId="76868DCC">
            <w:pPr>
              <w:pStyle w:val="BodyText-IPR"/>
              <w:rPr>
                <w:rFonts w:ascii="Montserrat" w:hAnsi="Montserrat"/>
                <w:sz w:val="18"/>
                <w:szCs w:val="18"/>
              </w:rPr>
            </w:pPr>
            <w:r w:rsidRPr="5D8EB6A3">
              <w:rPr>
                <w:rFonts w:ascii="Montserrat" w:hAnsi="Montserrat"/>
                <w:sz w:val="18"/>
                <w:szCs w:val="18"/>
              </w:rPr>
              <w:t>WhitworthKee</w:t>
            </w:r>
            <w:r w:rsidRPr="5D8EB6A3">
              <w:rPr>
                <w:rFonts w:ascii="Montserrat" w:hAnsi="Montserrat"/>
                <w:sz w:val="18"/>
                <w:szCs w:val="18"/>
              </w:rPr>
              <w:t xml:space="preserve"> Consulting, LLC</w:t>
            </w:r>
          </w:p>
        </w:tc>
        <w:tc>
          <w:tcPr>
            <w:tcW w:w="2059" w:type="dxa"/>
          </w:tcPr>
          <w:p w:rsidR="005F2D1D" w:rsidRPr="00F443A3" w:rsidP="005F2D1D" w14:paraId="3B2D07C4" w14:textId="2A9F99B9">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5F2D1D" w:rsidRPr="00F443A3" w:rsidP="005F2D1D" w14:paraId="498FB8CD" w14:textId="228235C8">
            <w:pPr>
              <w:pStyle w:val="BodyText-IPR"/>
              <w:rPr>
                <w:rFonts w:ascii="Montserrat" w:hAnsi="Montserrat"/>
                <w:sz w:val="18"/>
                <w:szCs w:val="18"/>
              </w:rPr>
            </w:pPr>
            <w:hyperlink r:id="rId28">
              <w:r w:rsidRPr="5D8EB6A3">
                <w:rPr>
                  <w:rStyle w:val="Hyperlink"/>
                  <w:rFonts w:ascii="Montserrat" w:hAnsi="Montserrat"/>
                  <w:sz w:val="18"/>
                  <w:szCs w:val="18"/>
                </w:rPr>
                <w:t>lmonroe@whitworthkee.com</w:t>
              </w:r>
            </w:hyperlink>
            <w:r w:rsidRPr="5D8EB6A3">
              <w:rPr>
                <w:rFonts w:ascii="Montserrat" w:hAnsi="Montserrat"/>
                <w:sz w:val="18"/>
                <w:szCs w:val="18"/>
              </w:rPr>
              <w:t xml:space="preserve"> </w:t>
            </w:r>
          </w:p>
        </w:tc>
      </w:tr>
      <w:tr w14:paraId="4737EBDA" w14:textId="77777777" w:rsidTr="00D706A3">
        <w:tblPrEx>
          <w:tblW w:w="9181" w:type="dxa"/>
          <w:tblLook w:val="01E0"/>
        </w:tblPrEx>
        <w:tc>
          <w:tcPr>
            <w:tcW w:w="1398" w:type="dxa"/>
          </w:tcPr>
          <w:p w:rsidR="00D706A3" w:rsidRPr="5D8EB6A3" w:rsidP="00D706A3" w14:paraId="7CA14F30" w14:textId="7AB6BC9C">
            <w:pPr>
              <w:pStyle w:val="BodyText-IPR"/>
              <w:rPr>
                <w:rFonts w:ascii="Montserrat" w:hAnsi="Montserrat"/>
                <w:sz w:val="18"/>
                <w:szCs w:val="18"/>
              </w:rPr>
            </w:pPr>
            <w:r>
              <w:rPr>
                <w:rFonts w:ascii="Montserrat" w:hAnsi="Montserrat"/>
                <w:sz w:val="18"/>
                <w:szCs w:val="18"/>
              </w:rPr>
              <w:t>David Ayeni</w:t>
            </w:r>
          </w:p>
        </w:tc>
        <w:tc>
          <w:tcPr>
            <w:tcW w:w="1958" w:type="dxa"/>
          </w:tcPr>
          <w:p w:rsidR="00D706A3" w:rsidRPr="5D8EB6A3" w:rsidP="00D706A3" w14:paraId="5367D055" w14:textId="07EA285D">
            <w:pPr>
              <w:pStyle w:val="BodyText-IPR"/>
              <w:rPr>
                <w:rFonts w:ascii="Montserrat" w:hAnsi="Montserrat"/>
                <w:sz w:val="18"/>
                <w:szCs w:val="18"/>
              </w:rPr>
            </w:pPr>
            <w:r w:rsidRPr="004C6090">
              <w:rPr>
                <w:rFonts w:ascii="Montserrat" w:hAnsi="Montserrat"/>
                <w:sz w:val="18"/>
                <w:szCs w:val="18"/>
              </w:rPr>
              <w:t>WhitworthKee</w:t>
            </w:r>
            <w:r w:rsidRPr="004C6090">
              <w:rPr>
                <w:rFonts w:ascii="Montserrat" w:hAnsi="Montserrat"/>
                <w:sz w:val="18"/>
                <w:szCs w:val="18"/>
              </w:rPr>
              <w:t xml:space="preserve"> Consulting, LLC</w:t>
            </w:r>
          </w:p>
        </w:tc>
        <w:tc>
          <w:tcPr>
            <w:tcW w:w="2059" w:type="dxa"/>
          </w:tcPr>
          <w:p w:rsidR="00D706A3" w:rsidRPr="5D8EB6A3" w:rsidP="00D706A3" w14:paraId="50B03C4C" w14:textId="3D1B2CFC">
            <w:pPr>
              <w:pStyle w:val="BodyText-IPR"/>
              <w:rPr>
                <w:rFonts w:ascii="Montserrat" w:hAnsi="Montserrat"/>
                <w:sz w:val="18"/>
                <w:szCs w:val="18"/>
              </w:rPr>
            </w:pPr>
            <w:r w:rsidRPr="5D8EB6A3">
              <w:rPr>
                <w:rFonts w:ascii="Montserrat" w:hAnsi="Montserrat"/>
                <w:sz w:val="18"/>
                <w:szCs w:val="18"/>
              </w:rPr>
              <w:t>(202) 339-1473</w:t>
            </w:r>
          </w:p>
        </w:tc>
        <w:tc>
          <w:tcPr>
            <w:tcW w:w="3766" w:type="dxa"/>
          </w:tcPr>
          <w:p w:rsidR="00D706A3" w:rsidRPr="004C6090" w:rsidP="00D706A3" w14:paraId="14060D46" w14:textId="297AB669">
            <w:pPr>
              <w:pStyle w:val="BodyText-IPR"/>
              <w:rPr>
                <w:rFonts w:ascii="Montserrat" w:hAnsi="Montserrat"/>
                <w:sz w:val="18"/>
                <w:szCs w:val="18"/>
              </w:rPr>
            </w:pPr>
            <w:hyperlink r:id="rId29" w:history="1">
              <w:r w:rsidRPr="004C6090">
                <w:rPr>
                  <w:rStyle w:val="Hyperlink"/>
                  <w:rFonts w:ascii="Montserrat" w:hAnsi="Montserrat"/>
                  <w:sz w:val="18"/>
                  <w:szCs w:val="18"/>
                </w:rPr>
                <w:t>dayeni@whitworthkee.com</w:t>
              </w:r>
            </w:hyperlink>
            <w:r w:rsidRPr="004C6090">
              <w:rPr>
                <w:rFonts w:ascii="Montserrat" w:hAnsi="Montserrat"/>
                <w:sz w:val="18"/>
                <w:szCs w:val="18"/>
              </w:rPr>
              <w:t xml:space="preserve"> </w:t>
            </w:r>
          </w:p>
        </w:tc>
      </w:tr>
    </w:tbl>
    <w:p w:rsidR="009E3807" w:rsidRPr="00F443A3" w:rsidP="00B330F5" w14:paraId="41A10F24" w14:textId="77777777">
      <w:pPr>
        <w:pStyle w:val="BodyText-IPR"/>
        <w:rPr>
          <w:rFonts w:ascii="Montserrat" w:hAnsi="Montserrat"/>
          <w:color w:val="FF0000"/>
          <w:szCs w:val="24"/>
        </w:rPr>
      </w:pPr>
    </w:p>
    <w:p w:rsidR="002D7EE1" w:rsidRPr="00F443A3" w:rsidP="009E3807" w14:paraId="64784B79" w14:textId="7B15F343">
      <w:pPr>
        <w:pStyle w:val="OMBRequirementCalibri"/>
        <w:rPr>
          <w:rFonts w:ascii="Montserrat" w:hAnsi="Montserrat" w:cstheme="minorHAnsi"/>
        </w:rPr>
      </w:pPr>
    </w:p>
    <w:sectPr w:rsidSect="002E0888">
      <w:footerReference w:type="default" r:id="rId3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9C6" w14:paraId="7F0E49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9C6" w:rsidP="00DC09C6" w14:paraId="2E04B27C" w14:textId="43B6C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9C6" w14:paraId="140D174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2754750"/>
      <w:docPartObj>
        <w:docPartGallery w:val="Page Numbers (Bottom of Page)"/>
        <w:docPartUnique/>
      </w:docPartObj>
    </w:sdtPr>
    <w:sdtEndPr>
      <w:rPr>
        <w:rFonts w:ascii="Montserrat" w:hAnsi="Montserrat"/>
        <w:noProof/>
        <w:sz w:val="24"/>
        <w:szCs w:val="24"/>
      </w:rPr>
    </w:sdtEndPr>
    <w:sdtContent>
      <w:p w:rsidR="002E0888" w:rsidRPr="002E0888" w14:paraId="54AD4EC2" w14:textId="321CEA22">
        <w:pPr>
          <w:pStyle w:val="Footer"/>
          <w:jc w:val="right"/>
          <w:rPr>
            <w:rFonts w:ascii="Montserrat" w:hAnsi="Montserrat"/>
            <w:sz w:val="24"/>
            <w:szCs w:val="24"/>
          </w:rPr>
        </w:pPr>
        <w:r w:rsidRPr="002E0888">
          <w:rPr>
            <w:rFonts w:ascii="Montserrat" w:hAnsi="Montserrat"/>
            <w:sz w:val="24"/>
            <w:szCs w:val="24"/>
          </w:rPr>
          <w:fldChar w:fldCharType="begin"/>
        </w:r>
        <w:r w:rsidRPr="002E0888">
          <w:rPr>
            <w:rFonts w:ascii="Montserrat" w:hAnsi="Montserrat"/>
            <w:sz w:val="24"/>
            <w:szCs w:val="24"/>
          </w:rPr>
          <w:instrText xml:space="preserve"> PAGE   \* MERGEFORMAT </w:instrText>
        </w:r>
        <w:r w:rsidRPr="002E0888">
          <w:rPr>
            <w:rFonts w:ascii="Montserrat" w:hAnsi="Montserrat"/>
            <w:sz w:val="24"/>
            <w:szCs w:val="24"/>
          </w:rPr>
          <w:fldChar w:fldCharType="separate"/>
        </w:r>
        <w:r w:rsidRPr="002E0888">
          <w:rPr>
            <w:rFonts w:ascii="Montserrat" w:hAnsi="Montserrat"/>
            <w:noProof/>
            <w:sz w:val="24"/>
            <w:szCs w:val="24"/>
          </w:rPr>
          <w:t>2</w:t>
        </w:r>
        <w:r w:rsidRPr="002E0888">
          <w:rPr>
            <w:rFonts w:ascii="Montserrat" w:hAnsi="Montserrat"/>
            <w:noProof/>
            <w:sz w:val="24"/>
            <w:szCs w:val="24"/>
          </w:rPr>
          <w:fldChar w:fldCharType="end"/>
        </w:r>
      </w:p>
    </w:sdtContent>
  </w:sdt>
  <w:p w:rsidR="002E0888" w:rsidP="00DC09C6" w14:paraId="1EAD3B70" w14:textId="3C6A4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0A70" w:rsidP="00457DE2" w14:paraId="1760D183" w14:textId="77777777">
      <w:pPr>
        <w:spacing w:line="240" w:lineRule="auto"/>
      </w:pPr>
      <w:r>
        <w:separator/>
      </w:r>
    </w:p>
  </w:footnote>
  <w:footnote w:type="continuationSeparator" w:id="1">
    <w:p w:rsidR="00E70A70" w:rsidP="00457DE2" w14:paraId="098ED764" w14:textId="77777777">
      <w:pPr>
        <w:spacing w:line="240" w:lineRule="auto"/>
      </w:pPr>
      <w:r>
        <w:continuationSeparator/>
      </w:r>
    </w:p>
  </w:footnote>
  <w:footnote w:type="continuationNotice" w:id="2">
    <w:p w:rsidR="00E70A70" w14:paraId="6F3E50B2" w14:textId="77777777">
      <w:pPr>
        <w:spacing w:line="240" w:lineRule="auto"/>
      </w:pPr>
    </w:p>
  </w:footnote>
  <w:footnote w:id="3">
    <w:p w:rsidR="00DC2A57" w:rsidRPr="008A659F" w:rsidP="00DC2A57" w14:paraId="252C7450" w14:textId="77777777">
      <w:pPr>
        <w:pStyle w:val="FootnoteText"/>
        <w:rPr>
          <w:rFonts w:ascii="Montserrat" w:hAnsi="Montserrat"/>
        </w:rPr>
      </w:pPr>
      <w:r w:rsidRPr="008A659F">
        <w:rPr>
          <w:rStyle w:val="FootnoteReference"/>
          <w:rFonts w:ascii="Montserrat" w:hAnsi="Montserrat"/>
          <w:sz w:val="18"/>
          <w:szCs w:val="18"/>
        </w:rPr>
        <w:footnoteRef/>
      </w:r>
      <w:r w:rsidRPr="008A659F">
        <w:rPr>
          <w:rFonts w:ascii="Montserrat" w:hAnsi="Montserrat"/>
          <w:sz w:val="18"/>
          <w:szCs w:val="18"/>
        </w:rPr>
        <w:t xml:space="preserve"> Ames, H., Glenton, C., &amp; Lewin, S. (2019). Purposive sampling in a qualitative evidence synthesis: A worked example from a synthesis on parental perceptions of vaccination communication. </w:t>
      </w:r>
      <w:r w:rsidRPr="00FE0AB3">
        <w:rPr>
          <w:rFonts w:ascii="Montserrat" w:hAnsi="Montserrat"/>
          <w:i/>
          <w:iCs/>
          <w:sz w:val="18"/>
          <w:szCs w:val="18"/>
        </w:rPr>
        <w:t xml:space="preserve">BMC </w:t>
      </w:r>
      <w:r>
        <w:rPr>
          <w:rFonts w:ascii="Montserrat" w:hAnsi="Montserrat"/>
          <w:i/>
          <w:iCs/>
          <w:sz w:val="18"/>
          <w:szCs w:val="18"/>
        </w:rPr>
        <w:t>M</w:t>
      </w:r>
      <w:r w:rsidRPr="00FE0AB3">
        <w:rPr>
          <w:rFonts w:ascii="Montserrat" w:hAnsi="Montserrat"/>
          <w:i/>
          <w:iCs/>
          <w:sz w:val="18"/>
          <w:szCs w:val="18"/>
        </w:rPr>
        <w:t xml:space="preserve">edical </w:t>
      </w:r>
      <w:r>
        <w:rPr>
          <w:rFonts w:ascii="Montserrat" w:hAnsi="Montserrat"/>
          <w:i/>
          <w:iCs/>
          <w:sz w:val="18"/>
          <w:szCs w:val="18"/>
        </w:rPr>
        <w:t>R</w:t>
      </w:r>
      <w:r w:rsidRPr="00FE0AB3">
        <w:rPr>
          <w:rFonts w:ascii="Montserrat" w:hAnsi="Montserrat"/>
          <w:i/>
          <w:iCs/>
          <w:sz w:val="18"/>
          <w:szCs w:val="18"/>
        </w:rPr>
        <w:t>esearch</w:t>
      </w:r>
      <w:r w:rsidRPr="008A659F">
        <w:rPr>
          <w:rFonts w:ascii="Montserrat" w:hAnsi="Montserrat"/>
          <w:sz w:val="18"/>
          <w:szCs w:val="18"/>
        </w:rPr>
        <w:t xml:space="preserve"> </w:t>
      </w:r>
      <w:r w:rsidRPr="00FE0AB3">
        <w:rPr>
          <w:rFonts w:ascii="Montserrat" w:hAnsi="Montserrat"/>
          <w:i/>
          <w:iCs/>
          <w:sz w:val="18"/>
          <w:szCs w:val="18"/>
        </w:rPr>
        <w:t>Methodology</w:t>
      </w:r>
      <w:r w:rsidRPr="008A659F">
        <w:rPr>
          <w:rFonts w:ascii="Montserrat" w:hAnsi="Montserrat"/>
          <w:sz w:val="18"/>
          <w:szCs w:val="18"/>
        </w:rPr>
        <w:t xml:space="preserve">, </w:t>
      </w:r>
      <w:r w:rsidRPr="00FE0AB3">
        <w:rPr>
          <w:rFonts w:ascii="Montserrat" w:hAnsi="Montserrat"/>
          <w:i/>
          <w:iCs/>
          <w:sz w:val="18"/>
          <w:szCs w:val="18"/>
        </w:rPr>
        <w:t>19</w:t>
      </w:r>
      <w:r w:rsidRPr="008A659F">
        <w:rPr>
          <w:rFonts w:ascii="Montserrat" w:hAnsi="Montserrat"/>
          <w:sz w:val="18"/>
          <w:szCs w:val="18"/>
        </w:rPr>
        <w:t xml:space="preserve">, 1-9. </w:t>
      </w:r>
      <w:r w:rsidRPr="006A32A7">
        <w:rPr>
          <w:rFonts w:ascii="Montserrat" w:hAnsi="Montserrat"/>
          <w:sz w:val="18"/>
          <w:szCs w:val="18"/>
        </w:rPr>
        <w:t>https://doi.org/</w:t>
      </w:r>
      <w:r w:rsidRPr="00416A84">
        <w:rPr>
          <w:rFonts w:ascii="Montserrat" w:hAnsi="Montserrat"/>
          <w:sz w:val="18"/>
          <w:szCs w:val="18"/>
        </w:rPr>
        <w:t>10.1186/s12874-019-0665-4</w:t>
      </w:r>
    </w:p>
  </w:footnote>
  <w:footnote w:id="4">
    <w:p w:rsidR="00DC2A57" w:rsidRPr="001C4482" w:rsidP="00DC2A57" w14:paraId="3576DD4E" w14:textId="6E5B6B65">
      <w:pPr>
        <w:pStyle w:val="FootnoteText"/>
        <w:rPr>
          <w:rFonts w:ascii="Montserrat" w:hAnsi="Montserrat"/>
          <w:sz w:val="18"/>
          <w:szCs w:val="18"/>
        </w:rPr>
      </w:pPr>
      <w:r w:rsidRPr="001C4482">
        <w:rPr>
          <w:rStyle w:val="FootnoteReference"/>
          <w:rFonts w:ascii="Montserrat" w:hAnsi="Montserrat"/>
          <w:sz w:val="18"/>
          <w:szCs w:val="18"/>
        </w:rPr>
        <w:footnoteRef/>
      </w:r>
      <w:r w:rsidR="00D4097F">
        <w:rPr>
          <w:rFonts w:ascii="Montserrat" w:hAnsi="Montserrat"/>
          <w:sz w:val="18"/>
          <w:szCs w:val="18"/>
        </w:rPr>
        <w:t xml:space="preserve"> </w:t>
      </w:r>
      <w:r w:rsidRPr="005C4D63" w:rsidR="005C4D63">
        <w:rPr>
          <w:rFonts w:ascii="Montserrat" w:hAnsi="Montserrat"/>
          <w:sz w:val="18"/>
          <w:szCs w:val="18"/>
        </w:rPr>
        <w:t xml:space="preserve">Guest, G. (2015). Sampling and selecting participants in field research. In H.R. Bernard &amp; C.C. Gravlee, (Eds.), </w:t>
      </w:r>
      <w:r w:rsidRPr="7950AC12" w:rsidR="005C4D63">
        <w:rPr>
          <w:rFonts w:ascii="Montserrat" w:hAnsi="Montserrat"/>
          <w:sz w:val="18"/>
          <w:szCs w:val="18"/>
        </w:rPr>
        <w:t>Handbook of methods in cultural anthropology</w:t>
      </w:r>
      <w:r w:rsidRPr="005C4D63" w:rsidR="005C4D63">
        <w:rPr>
          <w:rFonts w:ascii="Montserrat" w:hAnsi="Montserrat"/>
          <w:sz w:val="18"/>
          <w:szCs w:val="18"/>
        </w:rPr>
        <w:t xml:space="preserve"> (2nd ed., pp. 215-250). London: Rowman &amp; Littleﬁeld</w:t>
      </w:r>
      <w:r w:rsidR="005C4D63">
        <w:rPr>
          <w:rFonts w:ascii="Montserrat" w:hAnsi="Montserrat"/>
          <w:sz w:val="18"/>
          <w:szCs w:val="18"/>
        </w:rPr>
        <w:t>.</w:t>
      </w:r>
    </w:p>
  </w:footnote>
  <w:footnote w:id="5">
    <w:p w:rsidR="00DC2A57" w:rsidRPr="00AC3A73" w:rsidP="00DC2A57" w14:paraId="2C14D4AD" w14:textId="7B7B8946">
      <w:pPr>
        <w:pStyle w:val="FootnoteText"/>
        <w:rPr>
          <w:rFonts w:ascii="Montserrat" w:hAnsi="Montserrat"/>
          <w:sz w:val="18"/>
          <w:szCs w:val="18"/>
        </w:rPr>
      </w:pPr>
      <w:r w:rsidRPr="00AC3A73">
        <w:rPr>
          <w:rStyle w:val="FootnoteReference"/>
          <w:rFonts w:ascii="Montserrat" w:hAnsi="Montserrat"/>
          <w:sz w:val="18"/>
          <w:szCs w:val="18"/>
        </w:rPr>
        <w:footnoteRef/>
      </w:r>
      <w:r w:rsidRPr="00AC3A73">
        <w:rPr>
          <w:rFonts w:ascii="Montserrat" w:hAnsi="Montserrat"/>
          <w:sz w:val="18"/>
          <w:szCs w:val="18"/>
        </w:rPr>
        <w:t xml:space="preserve"> </w:t>
      </w:r>
      <w:r w:rsidRPr="00AC3A73">
        <w:rPr>
          <w:rFonts w:ascii="Montserrat" w:eastAsia="Arial" w:hAnsi="Montserrat" w:cs="Arial"/>
          <w:color w:val="222222"/>
          <w:sz w:val="18"/>
          <w:szCs w:val="18"/>
        </w:rPr>
        <w:t xml:space="preserve">Suen, L. J. W., Huang, H. M., &amp; Lee, H. H. (2014). A comparison of convenience sampling and purposive sampling. </w:t>
      </w:r>
      <w:r w:rsidRPr="00AC3A73">
        <w:rPr>
          <w:rFonts w:ascii="Montserrat" w:eastAsia="Arial" w:hAnsi="Montserrat" w:cs="Arial"/>
          <w:i/>
          <w:iCs/>
          <w:color w:val="222222"/>
          <w:sz w:val="18"/>
          <w:szCs w:val="18"/>
        </w:rPr>
        <w:t xml:space="preserve">Hu li za </w:t>
      </w:r>
      <w:r w:rsidRPr="00AC3A73">
        <w:rPr>
          <w:rFonts w:ascii="Montserrat" w:eastAsia="Arial" w:hAnsi="Montserrat" w:cs="Arial"/>
          <w:i/>
          <w:iCs/>
          <w:color w:val="222222"/>
          <w:sz w:val="18"/>
          <w:szCs w:val="18"/>
        </w:rPr>
        <w:t>zhi</w:t>
      </w:r>
      <w:r w:rsidRPr="00AC3A73">
        <w:rPr>
          <w:rFonts w:ascii="Montserrat" w:eastAsia="Arial" w:hAnsi="Montserrat" w:cs="Arial"/>
          <w:color w:val="222222"/>
          <w:sz w:val="18"/>
          <w:szCs w:val="18"/>
        </w:rPr>
        <w:t xml:space="preserve">, </w:t>
      </w:r>
      <w:r w:rsidRPr="00AC3A73">
        <w:rPr>
          <w:rFonts w:ascii="Montserrat" w:eastAsia="Arial" w:hAnsi="Montserrat" w:cs="Arial"/>
          <w:i/>
          <w:iCs/>
          <w:color w:val="222222"/>
          <w:sz w:val="18"/>
          <w:szCs w:val="18"/>
        </w:rPr>
        <w:t>61</w:t>
      </w:r>
      <w:r w:rsidRPr="00AC3A73">
        <w:rPr>
          <w:rFonts w:ascii="Montserrat" w:eastAsia="Arial" w:hAnsi="Montserrat" w:cs="Arial"/>
          <w:color w:val="222222"/>
          <w:sz w:val="18"/>
          <w:szCs w:val="18"/>
        </w:rPr>
        <w:t>(3)</w:t>
      </w:r>
      <w:r w:rsidR="00DD29B1">
        <w:rPr>
          <w:rFonts w:ascii="Montserrat" w:eastAsia="Arial" w:hAnsi="Montserrat" w:cs="Arial"/>
          <w:color w:val="222222"/>
          <w:sz w:val="18"/>
          <w:szCs w:val="18"/>
        </w:rPr>
        <w:t>.</w:t>
      </w:r>
      <w:r w:rsidRPr="00AC3A73">
        <w:rPr>
          <w:rFonts w:ascii="Montserrat" w:eastAsia="Arial" w:hAnsi="Montserrat" w:cs="Arial"/>
          <w:color w:val="222222"/>
          <w:sz w:val="18"/>
          <w:szCs w:val="18"/>
        </w:rPr>
        <w:t xml:space="preserve"> </w:t>
      </w:r>
      <w:r w:rsidRPr="006A32A7" w:rsidR="006A1CE2">
        <w:rPr>
          <w:rFonts w:ascii="Montserrat" w:hAnsi="Montserrat"/>
          <w:sz w:val="18"/>
          <w:szCs w:val="18"/>
        </w:rPr>
        <w:t>https://doi.org/</w:t>
      </w:r>
      <w:r w:rsidRPr="00AC3A73">
        <w:rPr>
          <w:rFonts w:ascii="Montserrat" w:eastAsia="Arial" w:hAnsi="Montserrat" w:cs="Arial"/>
          <w:color w:val="222222"/>
          <w:sz w:val="18"/>
          <w:szCs w:val="18"/>
        </w:rPr>
        <w:t>105.</w:t>
      </w:r>
      <w:r w:rsidR="006A1CE2">
        <w:rPr>
          <w:rFonts w:ascii="Montserrat" w:eastAsia="Arial" w:hAnsi="Montserrat" w:cs="Arial"/>
          <w:color w:val="222222"/>
          <w:sz w:val="18"/>
          <w:szCs w:val="18"/>
        </w:rPr>
        <w:t xml:space="preserve"> </w:t>
      </w:r>
      <w:r w:rsidRPr="006A1CE2" w:rsidR="006A1CE2">
        <w:rPr>
          <w:rFonts w:ascii="Montserrat" w:eastAsia="Arial" w:hAnsi="Montserrat" w:cs="Arial"/>
          <w:color w:val="222222"/>
          <w:sz w:val="18"/>
          <w:szCs w:val="18"/>
        </w:rPr>
        <w:t>10.6224/JN.61.3.105</w:t>
      </w:r>
    </w:p>
  </w:footnote>
  <w:footnote w:id="6">
    <w:p w:rsidR="00DC2A57" w:rsidP="00DC2A57" w14:paraId="362FB46F" w14:textId="414F2488">
      <w:pPr>
        <w:pStyle w:val="FootnoteText"/>
      </w:pPr>
      <w:r w:rsidRPr="00AC3A73">
        <w:rPr>
          <w:rStyle w:val="FootnoteReference"/>
          <w:rFonts w:ascii="Montserrat" w:hAnsi="Montserrat"/>
          <w:sz w:val="18"/>
          <w:szCs w:val="18"/>
        </w:rPr>
        <w:footnoteRef/>
      </w:r>
      <w:r w:rsidR="00D4097F">
        <w:rPr>
          <w:rFonts w:ascii="Montserrat" w:hAnsi="Montserrat"/>
          <w:sz w:val="18"/>
          <w:szCs w:val="18"/>
        </w:rPr>
        <w:t xml:space="preserve"> </w:t>
      </w:r>
      <w:r w:rsidRPr="00AC3A73">
        <w:rPr>
          <w:rFonts w:ascii="Montserrat" w:hAnsi="Montserrat"/>
          <w:sz w:val="18"/>
          <w:szCs w:val="18"/>
        </w:rPr>
        <w:t xml:space="preserve">Campbell, S., Greenwood, M., Prior, S., Shearer, T., </w:t>
      </w:r>
      <w:r w:rsidRPr="00AC3A73">
        <w:rPr>
          <w:rFonts w:ascii="Montserrat" w:hAnsi="Montserrat"/>
          <w:sz w:val="18"/>
          <w:szCs w:val="18"/>
        </w:rPr>
        <w:t xml:space="preserve">Walkem, K., Young, S., ... &amp; Walker, K. (2020). Purposive sampling: Complex or simple? Research case examples. Journal of </w:t>
      </w:r>
      <w:r w:rsidRPr="00AC3A73">
        <w:rPr>
          <w:rFonts w:ascii="Montserrat" w:hAnsi="Montserrat"/>
          <w:i/>
          <w:iCs/>
          <w:sz w:val="18"/>
          <w:szCs w:val="18"/>
        </w:rPr>
        <w:t>Research</w:t>
      </w:r>
      <w:r w:rsidRPr="00AC3A73">
        <w:rPr>
          <w:rFonts w:ascii="Montserrat" w:hAnsi="Montserrat"/>
          <w:sz w:val="18"/>
          <w:szCs w:val="18"/>
        </w:rPr>
        <w:t xml:space="preserve"> in Nursing, 25(8), 652-661. </w:t>
      </w:r>
      <w:r w:rsidRPr="006A32A7" w:rsidR="006A1CE2">
        <w:rPr>
          <w:rFonts w:ascii="Montserrat" w:hAnsi="Montserrat"/>
          <w:sz w:val="18"/>
          <w:szCs w:val="18"/>
        </w:rPr>
        <w:t>https://doi.org/</w:t>
      </w:r>
      <w:r w:rsidRPr="00AC3A73">
        <w:rPr>
          <w:rFonts w:ascii="Montserrat" w:hAnsi="Montserrat"/>
          <w:sz w:val="18"/>
          <w:szCs w:val="18"/>
        </w:rPr>
        <w:t>10.1177/1744987120927206</w:t>
      </w:r>
    </w:p>
  </w:footnote>
  <w:footnote w:id="7">
    <w:p w:rsidR="006163E7" w:rsidRPr="00DB62D7" w:rsidP="006163E7" w14:paraId="7735D2EB" w14:textId="77777777">
      <w:pPr>
        <w:pStyle w:val="FootnoteText"/>
        <w:spacing w:after="100"/>
        <w:rPr>
          <w:rFonts w:ascii="Montserrat" w:hAnsi="Montserrat"/>
          <w:sz w:val="18"/>
          <w:szCs w:val="18"/>
        </w:rPr>
      </w:pPr>
      <w:r w:rsidRPr="00DB62D7">
        <w:rPr>
          <w:rStyle w:val="FootnoteReference"/>
          <w:rFonts w:ascii="Montserrat" w:hAnsi="Montserrat"/>
          <w:sz w:val="18"/>
          <w:szCs w:val="18"/>
        </w:rPr>
        <w:footnoteRef/>
      </w:r>
      <w:r w:rsidRPr="00DB62D7">
        <w:rPr>
          <w:rFonts w:ascii="Montserrat" w:hAnsi="Montserrat"/>
          <w:sz w:val="18"/>
          <w:szCs w:val="18"/>
        </w:rPr>
        <w:t xml:space="preserve"> Informed by NSF's I-Corps Hub</w:t>
      </w:r>
      <w:r>
        <w:rPr>
          <w:rFonts w:ascii="Montserrat" w:hAnsi="Montserrat"/>
          <w:sz w:val="18"/>
          <w:szCs w:val="18"/>
        </w:rPr>
        <w:t xml:space="preserve"> (National Science Foundation, </w:t>
      </w:r>
      <w:r w:rsidRPr="00DB62D7">
        <w:rPr>
          <w:rFonts w:ascii="Montserrat" w:hAnsi="Montserrat"/>
          <w:sz w:val="18"/>
          <w:szCs w:val="18"/>
        </w:rPr>
        <w:t>https://new.nsf.gov/funding/initiatives/i-corps/view-hubsn</w:t>
      </w:r>
      <w:r>
        <w:rPr>
          <w:rFonts w:ascii="Montserrat" w:hAnsi="Montserra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9C6" w14:paraId="5B26A2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9C6" w:rsidP="00DC09C6" w14:paraId="7BA2653B" w14:textId="53549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9C6" w14:paraId="04C5C8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8337C"/>
    <w:multiLevelType w:val="hybridMultilevel"/>
    <w:tmpl w:val="C0D8D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D5E8B"/>
    <w:multiLevelType w:val="hybridMultilevel"/>
    <w:tmpl w:val="63DA39DE"/>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0CE25CCC"/>
    <w:multiLevelType w:val="hybridMultilevel"/>
    <w:tmpl w:val="A9826F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F5121A"/>
    <w:multiLevelType w:val="hybridMultilevel"/>
    <w:tmpl w:val="6A84B4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130C3"/>
    <w:multiLevelType w:val="hybridMultilevel"/>
    <w:tmpl w:val="C214F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53381C"/>
    <w:multiLevelType w:val="hybridMultilevel"/>
    <w:tmpl w:val="A7CA9F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2734D58"/>
    <w:multiLevelType w:val="multilevel"/>
    <w:tmpl w:val="0F5A555C"/>
    <w:numStyleLink w:val="BulletListStyleRed-IPR"/>
  </w:abstractNum>
  <w:abstractNum w:abstractNumId="9">
    <w:nsid w:val="28C97496"/>
    <w:multiLevelType w:val="hybridMultilevel"/>
    <w:tmpl w:val="3B4A10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DFB22ED"/>
    <w:multiLevelType w:val="hybridMultilevel"/>
    <w:tmpl w:val="311EC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5E659F"/>
    <w:multiLevelType w:val="hybridMultilevel"/>
    <w:tmpl w:val="BE404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C7686A"/>
    <w:multiLevelType w:val="hybridMultilevel"/>
    <w:tmpl w:val="FC5049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BA455BD"/>
    <w:multiLevelType w:val="hybridMultilevel"/>
    <w:tmpl w:val="F614F6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BA9733E"/>
    <w:multiLevelType w:val="hybridMultilevel"/>
    <w:tmpl w:val="FDA42474"/>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3B6726F"/>
    <w:multiLevelType w:val="hybridMultilevel"/>
    <w:tmpl w:val="2312B590"/>
    <w:lvl w:ilvl="0">
      <w:start w:val="1"/>
      <w:numFmt w:val="bullet"/>
      <w:pStyle w:val="Bullets12ptCalibri-IP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DA2317"/>
    <w:multiLevelType w:val="hybridMultilevel"/>
    <w:tmpl w:val="A3F6BD28"/>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3D5B8E"/>
    <w:multiLevelType w:val="hybridMultilevel"/>
    <w:tmpl w:val="394A18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AC30BEE"/>
    <w:multiLevelType w:val="hybridMultilevel"/>
    <w:tmpl w:val="C0B2F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A852C3"/>
    <w:multiLevelType w:val="hybridMultilevel"/>
    <w:tmpl w:val="085C0BC8"/>
    <w:lvl w:ilvl="0">
      <w:start w:val="1"/>
      <w:numFmt w:val="decimal"/>
      <w:pStyle w:val="Numbers12ptCalibri-IP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EE8786D"/>
    <w:multiLevelType w:val="hybridMultilevel"/>
    <w:tmpl w:val="6C22C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5447D7"/>
    <w:multiLevelType w:val="hybridMultilevel"/>
    <w:tmpl w:val="ABCE94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31437872">
    <w:abstractNumId w:val="15"/>
  </w:num>
  <w:num w:numId="2" w16cid:durableId="983049964">
    <w:abstractNumId w:val="10"/>
  </w:num>
  <w:num w:numId="3" w16cid:durableId="1764764035">
    <w:abstractNumId w:val="0"/>
  </w:num>
  <w:num w:numId="4" w16cid:durableId="1413772278">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5" w16cid:durableId="77948215">
    <w:abstractNumId w:val="8"/>
  </w:num>
  <w:num w:numId="6" w16cid:durableId="585655637">
    <w:abstractNumId w:val="13"/>
  </w:num>
  <w:num w:numId="7" w16cid:durableId="2086797699">
    <w:abstractNumId w:val="18"/>
  </w:num>
  <w:num w:numId="8" w16cid:durableId="919604895">
    <w:abstractNumId w:val="11"/>
  </w:num>
  <w:num w:numId="9" w16cid:durableId="1422487050">
    <w:abstractNumId w:val="17"/>
  </w:num>
  <w:num w:numId="10" w16cid:durableId="1661805864">
    <w:abstractNumId w:val="19"/>
  </w:num>
  <w:num w:numId="11" w16cid:durableId="1098135656">
    <w:abstractNumId w:val="5"/>
  </w:num>
  <w:num w:numId="12" w16cid:durableId="2121148478">
    <w:abstractNumId w:val="20"/>
  </w:num>
  <w:num w:numId="13" w16cid:durableId="304505861">
    <w:abstractNumId w:val="2"/>
  </w:num>
  <w:num w:numId="14" w16cid:durableId="858204306">
    <w:abstractNumId w:val="16"/>
  </w:num>
  <w:num w:numId="15" w16cid:durableId="1297376152">
    <w:abstractNumId w:val="14"/>
  </w:num>
  <w:num w:numId="16" w16cid:durableId="1124691174">
    <w:abstractNumId w:val="21"/>
  </w:num>
  <w:num w:numId="17" w16cid:durableId="2100445814">
    <w:abstractNumId w:val="9"/>
  </w:num>
  <w:num w:numId="18" w16cid:durableId="26832609">
    <w:abstractNumId w:val="3"/>
  </w:num>
  <w:num w:numId="19" w16cid:durableId="1382943261">
    <w:abstractNumId w:val="4"/>
  </w:num>
  <w:num w:numId="20" w16cid:durableId="1626544957">
    <w:abstractNumId w:val="7"/>
  </w:num>
  <w:num w:numId="21" w16cid:durableId="1811554863">
    <w:abstractNumId w:val="6"/>
  </w:num>
  <w:num w:numId="22" w16cid:durableId="1277373567">
    <w:abstractNumId w:val="1"/>
  </w:num>
  <w:num w:numId="23" w16cid:durableId="729883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C9"/>
    <w:rsid w:val="0000084A"/>
    <w:rsid w:val="00000E18"/>
    <w:rsid w:val="00002ED7"/>
    <w:rsid w:val="000032FB"/>
    <w:rsid w:val="000060C1"/>
    <w:rsid w:val="00006B85"/>
    <w:rsid w:val="000074D6"/>
    <w:rsid w:val="00012A02"/>
    <w:rsid w:val="00013A5E"/>
    <w:rsid w:val="0001435A"/>
    <w:rsid w:val="00015D07"/>
    <w:rsid w:val="00015E30"/>
    <w:rsid w:val="00015EF7"/>
    <w:rsid w:val="0001788A"/>
    <w:rsid w:val="00022C99"/>
    <w:rsid w:val="00022F9C"/>
    <w:rsid w:val="00023D36"/>
    <w:rsid w:val="00025584"/>
    <w:rsid w:val="00031880"/>
    <w:rsid w:val="00041ABC"/>
    <w:rsid w:val="000437A5"/>
    <w:rsid w:val="00045FDC"/>
    <w:rsid w:val="00046127"/>
    <w:rsid w:val="00046257"/>
    <w:rsid w:val="00047105"/>
    <w:rsid w:val="00047459"/>
    <w:rsid w:val="00050874"/>
    <w:rsid w:val="00051AD1"/>
    <w:rsid w:val="00051FB2"/>
    <w:rsid w:val="000524CE"/>
    <w:rsid w:val="000535FC"/>
    <w:rsid w:val="00056639"/>
    <w:rsid w:val="00056A27"/>
    <w:rsid w:val="00057A36"/>
    <w:rsid w:val="0006045B"/>
    <w:rsid w:val="000608D8"/>
    <w:rsid w:val="00060A92"/>
    <w:rsid w:val="00062DE6"/>
    <w:rsid w:val="00065338"/>
    <w:rsid w:val="00065491"/>
    <w:rsid w:val="000657AA"/>
    <w:rsid w:val="00065C73"/>
    <w:rsid w:val="00065D81"/>
    <w:rsid w:val="000709EE"/>
    <w:rsid w:val="0007340A"/>
    <w:rsid w:val="00077FB6"/>
    <w:rsid w:val="0008249C"/>
    <w:rsid w:val="00084ED2"/>
    <w:rsid w:val="00085E9D"/>
    <w:rsid w:val="000862D9"/>
    <w:rsid w:val="000905E6"/>
    <w:rsid w:val="00092E33"/>
    <w:rsid w:val="000944DE"/>
    <w:rsid w:val="00095216"/>
    <w:rsid w:val="00095980"/>
    <w:rsid w:val="000A20D6"/>
    <w:rsid w:val="000A4AE2"/>
    <w:rsid w:val="000A5116"/>
    <w:rsid w:val="000A7D6D"/>
    <w:rsid w:val="000B18A6"/>
    <w:rsid w:val="000B339C"/>
    <w:rsid w:val="000B4569"/>
    <w:rsid w:val="000C268E"/>
    <w:rsid w:val="000C3E34"/>
    <w:rsid w:val="000C672C"/>
    <w:rsid w:val="000C7263"/>
    <w:rsid w:val="000D0A03"/>
    <w:rsid w:val="000D0D86"/>
    <w:rsid w:val="000D148D"/>
    <w:rsid w:val="000D2567"/>
    <w:rsid w:val="000D4752"/>
    <w:rsid w:val="000D55B4"/>
    <w:rsid w:val="000D5791"/>
    <w:rsid w:val="000D5DDA"/>
    <w:rsid w:val="000D7321"/>
    <w:rsid w:val="000E007D"/>
    <w:rsid w:val="000E1166"/>
    <w:rsid w:val="000E42B1"/>
    <w:rsid w:val="000E4702"/>
    <w:rsid w:val="000E4A3A"/>
    <w:rsid w:val="000E4A6D"/>
    <w:rsid w:val="000E5A7E"/>
    <w:rsid w:val="000E699F"/>
    <w:rsid w:val="000F43A0"/>
    <w:rsid w:val="000F5BEC"/>
    <w:rsid w:val="000F795C"/>
    <w:rsid w:val="0010095C"/>
    <w:rsid w:val="00101D95"/>
    <w:rsid w:val="00102A30"/>
    <w:rsid w:val="0010452A"/>
    <w:rsid w:val="00104676"/>
    <w:rsid w:val="00105B6D"/>
    <w:rsid w:val="00106886"/>
    <w:rsid w:val="0010786A"/>
    <w:rsid w:val="00107A27"/>
    <w:rsid w:val="00111483"/>
    <w:rsid w:val="00112174"/>
    <w:rsid w:val="001153F8"/>
    <w:rsid w:val="001157AB"/>
    <w:rsid w:val="00117205"/>
    <w:rsid w:val="00124FDB"/>
    <w:rsid w:val="001310F5"/>
    <w:rsid w:val="00132D59"/>
    <w:rsid w:val="001342E6"/>
    <w:rsid w:val="00134F32"/>
    <w:rsid w:val="001356F3"/>
    <w:rsid w:val="00136F2F"/>
    <w:rsid w:val="0013744E"/>
    <w:rsid w:val="00137B1E"/>
    <w:rsid w:val="00140DE8"/>
    <w:rsid w:val="00141464"/>
    <w:rsid w:val="00141526"/>
    <w:rsid w:val="00143740"/>
    <w:rsid w:val="00145EA1"/>
    <w:rsid w:val="00147023"/>
    <w:rsid w:val="00147ABA"/>
    <w:rsid w:val="00151839"/>
    <w:rsid w:val="0015249F"/>
    <w:rsid w:val="00152801"/>
    <w:rsid w:val="00154667"/>
    <w:rsid w:val="00156131"/>
    <w:rsid w:val="00157790"/>
    <w:rsid w:val="00162E84"/>
    <w:rsid w:val="00167462"/>
    <w:rsid w:val="00172838"/>
    <w:rsid w:val="001774C5"/>
    <w:rsid w:val="00177C36"/>
    <w:rsid w:val="001802B7"/>
    <w:rsid w:val="00180870"/>
    <w:rsid w:val="00180A26"/>
    <w:rsid w:val="00184D21"/>
    <w:rsid w:val="001857A9"/>
    <w:rsid w:val="00186A25"/>
    <w:rsid w:val="00186EDC"/>
    <w:rsid w:val="001871E7"/>
    <w:rsid w:val="001875CD"/>
    <w:rsid w:val="00190BBA"/>
    <w:rsid w:val="00193C22"/>
    <w:rsid w:val="00194F98"/>
    <w:rsid w:val="0019524A"/>
    <w:rsid w:val="001961E1"/>
    <w:rsid w:val="001A397B"/>
    <w:rsid w:val="001A4CE5"/>
    <w:rsid w:val="001A5ACC"/>
    <w:rsid w:val="001A6E33"/>
    <w:rsid w:val="001A718C"/>
    <w:rsid w:val="001B321B"/>
    <w:rsid w:val="001B353E"/>
    <w:rsid w:val="001B47DF"/>
    <w:rsid w:val="001B53C9"/>
    <w:rsid w:val="001B71CA"/>
    <w:rsid w:val="001B7667"/>
    <w:rsid w:val="001C0E92"/>
    <w:rsid w:val="001C1AC0"/>
    <w:rsid w:val="001C2754"/>
    <w:rsid w:val="001C4011"/>
    <w:rsid w:val="001C4482"/>
    <w:rsid w:val="001C4C7A"/>
    <w:rsid w:val="001C6348"/>
    <w:rsid w:val="001C79EE"/>
    <w:rsid w:val="001D06C9"/>
    <w:rsid w:val="001D1328"/>
    <w:rsid w:val="001D22ED"/>
    <w:rsid w:val="001D2656"/>
    <w:rsid w:val="001D4CFE"/>
    <w:rsid w:val="001E55DA"/>
    <w:rsid w:val="001E6380"/>
    <w:rsid w:val="001F0913"/>
    <w:rsid w:val="001F0BED"/>
    <w:rsid w:val="001F2112"/>
    <w:rsid w:val="001F51E0"/>
    <w:rsid w:val="001F65B5"/>
    <w:rsid w:val="001F7E4B"/>
    <w:rsid w:val="00201826"/>
    <w:rsid w:val="002024C2"/>
    <w:rsid w:val="0020628D"/>
    <w:rsid w:val="002103FA"/>
    <w:rsid w:val="00211E8C"/>
    <w:rsid w:val="00214207"/>
    <w:rsid w:val="002153A3"/>
    <w:rsid w:val="00216008"/>
    <w:rsid w:val="00216160"/>
    <w:rsid w:val="002176C2"/>
    <w:rsid w:val="00220488"/>
    <w:rsid w:val="00220572"/>
    <w:rsid w:val="0022477F"/>
    <w:rsid w:val="00224F6F"/>
    <w:rsid w:val="00226FC5"/>
    <w:rsid w:val="00230290"/>
    <w:rsid w:val="00230A1E"/>
    <w:rsid w:val="00232E3F"/>
    <w:rsid w:val="00233134"/>
    <w:rsid w:val="00233BE3"/>
    <w:rsid w:val="00233D3A"/>
    <w:rsid w:val="0023463A"/>
    <w:rsid w:val="00235710"/>
    <w:rsid w:val="0023759A"/>
    <w:rsid w:val="00243914"/>
    <w:rsid w:val="002452EC"/>
    <w:rsid w:val="00245D8F"/>
    <w:rsid w:val="00245DE8"/>
    <w:rsid w:val="002476B5"/>
    <w:rsid w:val="00247B70"/>
    <w:rsid w:val="00247E8C"/>
    <w:rsid w:val="00250BAD"/>
    <w:rsid w:val="0025116E"/>
    <w:rsid w:val="00255DC4"/>
    <w:rsid w:val="002561F0"/>
    <w:rsid w:val="00256D35"/>
    <w:rsid w:val="00257877"/>
    <w:rsid w:val="00257A9B"/>
    <w:rsid w:val="00260866"/>
    <w:rsid w:val="00260E9D"/>
    <w:rsid w:val="002653C7"/>
    <w:rsid w:val="0026670F"/>
    <w:rsid w:val="0026694E"/>
    <w:rsid w:val="002669B2"/>
    <w:rsid w:val="002676F8"/>
    <w:rsid w:val="00270433"/>
    <w:rsid w:val="002712D2"/>
    <w:rsid w:val="00271AC9"/>
    <w:rsid w:val="00274803"/>
    <w:rsid w:val="00274BE6"/>
    <w:rsid w:val="00275820"/>
    <w:rsid w:val="002769F9"/>
    <w:rsid w:val="00276DB6"/>
    <w:rsid w:val="00285D19"/>
    <w:rsid w:val="00286410"/>
    <w:rsid w:val="00286567"/>
    <w:rsid w:val="0029022D"/>
    <w:rsid w:val="00292D8F"/>
    <w:rsid w:val="00293178"/>
    <w:rsid w:val="0029327D"/>
    <w:rsid w:val="0029335B"/>
    <w:rsid w:val="002936D2"/>
    <w:rsid w:val="002955E7"/>
    <w:rsid w:val="00296799"/>
    <w:rsid w:val="00296867"/>
    <w:rsid w:val="002A03BD"/>
    <w:rsid w:val="002A0EED"/>
    <w:rsid w:val="002A1185"/>
    <w:rsid w:val="002A2A3D"/>
    <w:rsid w:val="002A62A2"/>
    <w:rsid w:val="002A7006"/>
    <w:rsid w:val="002B06A6"/>
    <w:rsid w:val="002B0E97"/>
    <w:rsid w:val="002B1CEC"/>
    <w:rsid w:val="002B2DCA"/>
    <w:rsid w:val="002B4AAD"/>
    <w:rsid w:val="002B4E9A"/>
    <w:rsid w:val="002B4ECE"/>
    <w:rsid w:val="002C0243"/>
    <w:rsid w:val="002C086E"/>
    <w:rsid w:val="002C0A71"/>
    <w:rsid w:val="002C23FD"/>
    <w:rsid w:val="002C265A"/>
    <w:rsid w:val="002D126A"/>
    <w:rsid w:val="002D30F9"/>
    <w:rsid w:val="002D33E3"/>
    <w:rsid w:val="002D5DC0"/>
    <w:rsid w:val="002D7EE1"/>
    <w:rsid w:val="002E0888"/>
    <w:rsid w:val="002E0A45"/>
    <w:rsid w:val="002E5BB4"/>
    <w:rsid w:val="002E7526"/>
    <w:rsid w:val="002E7D48"/>
    <w:rsid w:val="002F72AE"/>
    <w:rsid w:val="002F77F7"/>
    <w:rsid w:val="00300531"/>
    <w:rsid w:val="0030225F"/>
    <w:rsid w:val="00305825"/>
    <w:rsid w:val="00307772"/>
    <w:rsid w:val="00307E44"/>
    <w:rsid w:val="003139D0"/>
    <w:rsid w:val="003162CB"/>
    <w:rsid w:val="00316576"/>
    <w:rsid w:val="00324EA9"/>
    <w:rsid w:val="003256DD"/>
    <w:rsid w:val="00327095"/>
    <w:rsid w:val="0033059B"/>
    <w:rsid w:val="00333345"/>
    <w:rsid w:val="003409C2"/>
    <w:rsid w:val="00340A93"/>
    <w:rsid w:val="0034139B"/>
    <w:rsid w:val="00342159"/>
    <w:rsid w:val="00342FCE"/>
    <w:rsid w:val="00343012"/>
    <w:rsid w:val="00344418"/>
    <w:rsid w:val="003444DF"/>
    <w:rsid w:val="003445CB"/>
    <w:rsid w:val="00345B14"/>
    <w:rsid w:val="00346205"/>
    <w:rsid w:val="003462F6"/>
    <w:rsid w:val="003508CD"/>
    <w:rsid w:val="0035289D"/>
    <w:rsid w:val="003532E0"/>
    <w:rsid w:val="0035597C"/>
    <w:rsid w:val="0036088C"/>
    <w:rsid w:val="00361D29"/>
    <w:rsid w:val="00362500"/>
    <w:rsid w:val="003628C9"/>
    <w:rsid w:val="00364731"/>
    <w:rsid w:val="00370B9E"/>
    <w:rsid w:val="00371820"/>
    <w:rsid w:val="003727CE"/>
    <w:rsid w:val="003744FF"/>
    <w:rsid w:val="00374BC8"/>
    <w:rsid w:val="00374F8D"/>
    <w:rsid w:val="00380493"/>
    <w:rsid w:val="003812FF"/>
    <w:rsid w:val="003831D0"/>
    <w:rsid w:val="00383B80"/>
    <w:rsid w:val="003848AE"/>
    <w:rsid w:val="00387759"/>
    <w:rsid w:val="00387F6C"/>
    <w:rsid w:val="003902FA"/>
    <w:rsid w:val="00390E40"/>
    <w:rsid w:val="00393DCF"/>
    <w:rsid w:val="0039652E"/>
    <w:rsid w:val="003975A3"/>
    <w:rsid w:val="00397CD7"/>
    <w:rsid w:val="00397F85"/>
    <w:rsid w:val="003A2A9B"/>
    <w:rsid w:val="003A369A"/>
    <w:rsid w:val="003A4393"/>
    <w:rsid w:val="003A4443"/>
    <w:rsid w:val="003A52AF"/>
    <w:rsid w:val="003A5C28"/>
    <w:rsid w:val="003B06D9"/>
    <w:rsid w:val="003B1F95"/>
    <w:rsid w:val="003B44A9"/>
    <w:rsid w:val="003C1251"/>
    <w:rsid w:val="003C1C8D"/>
    <w:rsid w:val="003C4059"/>
    <w:rsid w:val="003C4D1C"/>
    <w:rsid w:val="003C5A28"/>
    <w:rsid w:val="003D05A9"/>
    <w:rsid w:val="003D21C3"/>
    <w:rsid w:val="003D4A27"/>
    <w:rsid w:val="003D5290"/>
    <w:rsid w:val="003D6F70"/>
    <w:rsid w:val="003E00C3"/>
    <w:rsid w:val="003E0908"/>
    <w:rsid w:val="003E1EE0"/>
    <w:rsid w:val="003E58C2"/>
    <w:rsid w:val="003E6A71"/>
    <w:rsid w:val="003E6E77"/>
    <w:rsid w:val="003E7132"/>
    <w:rsid w:val="003E7C42"/>
    <w:rsid w:val="003F2429"/>
    <w:rsid w:val="003F3DE0"/>
    <w:rsid w:val="003F5F36"/>
    <w:rsid w:val="003F74B5"/>
    <w:rsid w:val="00400484"/>
    <w:rsid w:val="004005D9"/>
    <w:rsid w:val="00401BD9"/>
    <w:rsid w:val="0040259C"/>
    <w:rsid w:val="0040486A"/>
    <w:rsid w:val="004060A0"/>
    <w:rsid w:val="004162E6"/>
    <w:rsid w:val="00416A84"/>
    <w:rsid w:val="0041764F"/>
    <w:rsid w:val="00417E93"/>
    <w:rsid w:val="00420ED9"/>
    <w:rsid w:val="0042136B"/>
    <w:rsid w:val="0042354D"/>
    <w:rsid w:val="00425286"/>
    <w:rsid w:val="0042614C"/>
    <w:rsid w:val="00430044"/>
    <w:rsid w:val="00431358"/>
    <w:rsid w:val="0043282E"/>
    <w:rsid w:val="0043399A"/>
    <w:rsid w:val="00433A71"/>
    <w:rsid w:val="0043414E"/>
    <w:rsid w:val="00434306"/>
    <w:rsid w:val="00434494"/>
    <w:rsid w:val="00434E94"/>
    <w:rsid w:val="004357D4"/>
    <w:rsid w:val="0043793B"/>
    <w:rsid w:val="00437970"/>
    <w:rsid w:val="00440502"/>
    <w:rsid w:val="00440B2A"/>
    <w:rsid w:val="00441692"/>
    <w:rsid w:val="004419D1"/>
    <w:rsid w:val="0044591B"/>
    <w:rsid w:val="00447E1F"/>
    <w:rsid w:val="004501BF"/>
    <w:rsid w:val="00451934"/>
    <w:rsid w:val="00453119"/>
    <w:rsid w:val="00453BF5"/>
    <w:rsid w:val="0045608C"/>
    <w:rsid w:val="00457DE2"/>
    <w:rsid w:val="00461D72"/>
    <w:rsid w:val="0046319A"/>
    <w:rsid w:val="00464FBC"/>
    <w:rsid w:val="004650EE"/>
    <w:rsid w:val="00465E52"/>
    <w:rsid w:val="0046646B"/>
    <w:rsid w:val="004716F5"/>
    <w:rsid w:val="00471C1F"/>
    <w:rsid w:val="00471F0F"/>
    <w:rsid w:val="00473333"/>
    <w:rsid w:val="00474F3E"/>
    <w:rsid w:val="00475E1A"/>
    <w:rsid w:val="00476D9D"/>
    <w:rsid w:val="00477F1D"/>
    <w:rsid w:val="0048178F"/>
    <w:rsid w:val="00482941"/>
    <w:rsid w:val="00486F61"/>
    <w:rsid w:val="004922D7"/>
    <w:rsid w:val="00492350"/>
    <w:rsid w:val="0049291B"/>
    <w:rsid w:val="00492E5D"/>
    <w:rsid w:val="00494094"/>
    <w:rsid w:val="004952C7"/>
    <w:rsid w:val="00495B51"/>
    <w:rsid w:val="00495F49"/>
    <w:rsid w:val="004A0DEB"/>
    <w:rsid w:val="004A15E5"/>
    <w:rsid w:val="004A2735"/>
    <w:rsid w:val="004A2829"/>
    <w:rsid w:val="004A2B7E"/>
    <w:rsid w:val="004A4361"/>
    <w:rsid w:val="004A4B75"/>
    <w:rsid w:val="004B74D4"/>
    <w:rsid w:val="004B7D15"/>
    <w:rsid w:val="004C1E23"/>
    <w:rsid w:val="004C3533"/>
    <w:rsid w:val="004C46B2"/>
    <w:rsid w:val="004C6090"/>
    <w:rsid w:val="004C7073"/>
    <w:rsid w:val="004C738A"/>
    <w:rsid w:val="004C785A"/>
    <w:rsid w:val="004D0D28"/>
    <w:rsid w:val="004D20E7"/>
    <w:rsid w:val="004D5518"/>
    <w:rsid w:val="004D5723"/>
    <w:rsid w:val="004E1509"/>
    <w:rsid w:val="004E3271"/>
    <w:rsid w:val="004E6269"/>
    <w:rsid w:val="004F002B"/>
    <w:rsid w:val="004F01C8"/>
    <w:rsid w:val="004F15CD"/>
    <w:rsid w:val="004F2C56"/>
    <w:rsid w:val="004F368F"/>
    <w:rsid w:val="004F44D6"/>
    <w:rsid w:val="004F6010"/>
    <w:rsid w:val="00510E65"/>
    <w:rsid w:val="00511F2E"/>
    <w:rsid w:val="0051387D"/>
    <w:rsid w:val="00514874"/>
    <w:rsid w:val="005157DA"/>
    <w:rsid w:val="005177A4"/>
    <w:rsid w:val="00521210"/>
    <w:rsid w:val="00523A7B"/>
    <w:rsid w:val="00524A51"/>
    <w:rsid w:val="00524EAB"/>
    <w:rsid w:val="00527261"/>
    <w:rsid w:val="005275F8"/>
    <w:rsid w:val="00530DC0"/>
    <w:rsid w:val="0053196D"/>
    <w:rsid w:val="00532AE2"/>
    <w:rsid w:val="00534EBA"/>
    <w:rsid w:val="0053726C"/>
    <w:rsid w:val="0053727A"/>
    <w:rsid w:val="005418F6"/>
    <w:rsid w:val="00542B1F"/>
    <w:rsid w:val="005466B8"/>
    <w:rsid w:val="0054693B"/>
    <w:rsid w:val="00546B21"/>
    <w:rsid w:val="0054715D"/>
    <w:rsid w:val="0055573C"/>
    <w:rsid w:val="00555C56"/>
    <w:rsid w:val="00556584"/>
    <w:rsid w:val="005570CF"/>
    <w:rsid w:val="0055797B"/>
    <w:rsid w:val="00561B3A"/>
    <w:rsid w:val="00561EF1"/>
    <w:rsid w:val="00562011"/>
    <w:rsid w:val="00562AAF"/>
    <w:rsid w:val="00562D26"/>
    <w:rsid w:val="00562E45"/>
    <w:rsid w:val="00562F2B"/>
    <w:rsid w:val="0056448C"/>
    <w:rsid w:val="005652AD"/>
    <w:rsid w:val="00565751"/>
    <w:rsid w:val="00566B6D"/>
    <w:rsid w:val="005677D3"/>
    <w:rsid w:val="00571673"/>
    <w:rsid w:val="00577761"/>
    <w:rsid w:val="00577D71"/>
    <w:rsid w:val="005808F7"/>
    <w:rsid w:val="00580B71"/>
    <w:rsid w:val="00583274"/>
    <w:rsid w:val="00583918"/>
    <w:rsid w:val="0058531C"/>
    <w:rsid w:val="0058534E"/>
    <w:rsid w:val="00587FD7"/>
    <w:rsid w:val="00590C44"/>
    <w:rsid w:val="005943FC"/>
    <w:rsid w:val="0059645A"/>
    <w:rsid w:val="005964C1"/>
    <w:rsid w:val="005965F0"/>
    <w:rsid w:val="00597626"/>
    <w:rsid w:val="005A1B52"/>
    <w:rsid w:val="005A380E"/>
    <w:rsid w:val="005A464D"/>
    <w:rsid w:val="005A4CFF"/>
    <w:rsid w:val="005A5342"/>
    <w:rsid w:val="005A5BE4"/>
    <w:rsid w:val="005A5D2D"/>
    <w:rsid w:val="005A5F7E"/>
    <w:rsid w:val="005A60D1"/>
    <w:rsid w:val="005A665B"/>
    <w:rsid w:val="005A6D12"/>
    <w:rsid w:val="005B1C00"/>
    <w:rsid w:val="005B2AAB"/>
    <w:rsid w:val="005B57CE"/>
    <w:rsid w:val="005B6B5C"/>
    <w:rsid w:val="005C01CE"/>
    <w:rsid w:val="005C0222"/>
    <w:rsid w:val="005C231D"/>
    <w:rsid w:val="005C4D63"/>
    <w:rsid w:val="005C53E4"/>
    <w:rsid w:val="005C6B9D"/>
    <w:rsid w:val="005C7309"/>
    <w:rsid w:val="005C7374"/>
    <w:rsid w:val="005C7C63"/>
    <w:rsid w:val="005C7D29"/>
    <w:rsid w:val="005D255A"/>
    <w:rsid w:val="005D270D"/>
    <w:rsid w:val="005D2E22"/>
    <w:rsid w:val="005D3FEB"/>
    <w:rsid w:val="005D4077"/>
    <w:rsid w:val="005D692E"/>
    <w:rsid w:val="005E1406"/>
    <w:rsid w:val="005E1477"/>
    <w:rsid w:val="005E30A9"/>
    <w:rsid w:val="005E5BF1"/>
    <w:rsid w:val="005E6060"/>
    <w:rsid w:val="005E6411"/>
    <w:rsid w:val="005E6ECE"/>
    <w:rsid w:val="005E75A3"/>
    <w:rsid w:val="005F256D"/>
    <w:rsid w:val="005F2D1D"/>
    <w:rsid w:val="005F51C7"/>
    <w:rsid w:val="005F56E2"/>
    <w:rsid w:val="005F6CA5"/>
    <w:rsid w:val="005F6EC9"/>
    <w:rsid w:val="00602E26"/>
    <w:rsid w:val="00603552"/>
    <w:rsid w:val="00603F09"/>
    <w:rsid w:val="0061035D"/>
    <w:rsid w:val="00611037"/>
    <w:rsid w:val="0061177A"/>
    <w:rsid w:val="00611D7C"/>
    <w:rsid w:val="00611F65"/>
    <w:rsid w:val="006132D7"/>
    <w:rsid w:val="006163E7"/>
    <w:rsid w:val="0061763E"/>
    <w:rsid w:val="0062211A"/>
    <w:rsid w:val="00622E11"/>
    <w:rsid w:val="0062340D"/>
    <w:rsid w:val="00624FC3"/>
    <w:rsid w:val="00625026"/>
    <w:rsid w:val="00625163"/>
    <w:rsid w:val="006261C6"/>
    <w:rsid w:val="006262EA"/>
    <w:rsid w:val="00632B69"/>
    <w:rsid w:val="00635F2B"/>
    <w:rsid w:val="00637C59"/>
    <w:rsid w:val="00640502"/>
    <w:rsid w:val="0064141B"/>
    <w:rsid w:val="00642C83"/>
    <w:rsid w:val="00644B30"/>
    <w:rsid w:val="00645521"/>
    <w:rsid w:val="00645E06"/>
    <w:rsid w:val="00650906"/>
    <w:rsid w:val="0065340D"/>
    <w:rsid w:val="00653C6F"/>
    <w:rsid w:val="0065504A"/>
    <w:rsid w:val="00655289"/>
    <w:rsid w:val="00655AC3"/>
    <w:rsid w:val="0066120D"/>
    <w:rsid w:val="00661456"/>
    <w:rsid w:val="0066145A"/>
    <w:rsid w:val="00661B03"/>
    <w:rsid w:val="00661E24"/>
    <w:rsid w:val="006632FE"/>
    <w:rsid w:val="00663398"/>
    <w:rsid w:val="006633BD"/>
    <w:rsid w:val="0066466A"/>
    <w:rsid w:val="00666C60"/>
    <w:rsid w:val="00667CF3"/>
    <w:rsid w:val="006708D9"/>
    <w:rsid w:val="00671349"/>
    <w:rsid w:val="00672636"/>
    <w:rsid w:val="00672788"/>
    <w:rsid w:val="00672B82"/>
    <w:rsid w:val="006732C4"/>
    <w:rsid w:val="006751A4"/>
    <w:rsid w:val="00676DEC"/>
    <w:rsid w:val="00680A4E"/>
    <w:rsid w:val="006817F7"/>
    <w:rsid w:val="00683FBA"/>
    <w:rsid w:val="006861BB"/>
    <w:rsid w:val="00690675"/>
    <w:rsid w:val="00690941"/>
    <w:rsid w:val="00691227"/>
    <w:rsid w:val="00691B71"/>
    <w:rsid w:val="00691D2D"/>
    <w:rsid w:val="00692677"/>
    <w:rsid w:val="0069302F"/>
    <w:rsid w:val="00693AA0"/>
    <w:rsid w:val="00696E25"/>
    <w:rsid w:val="006A0025"/>
    <w:rsid w:val="006A1760"/>
    <w:rsid w:val="006A1CE2"/>
    <w:rsid w:val="006A245D"/>
    <w:rsid w:val="006A32A7"/>
    <w:rsid w:val="006A32D3"/>
    <w:rsid w:val="006A3466"/>
    <w:rsid w:val="006A3C42"/>
    <w:rsid w:val="006A6C06"/>
    <w:rsid w:val="006B0BEB"/>
    <w:rsid w:val="006B1C9E"/>
    <w:rsid w:val="006B1EC4"/>
    <w:rsid w:val="006B3563"/>
    <w:rsid w:val="006B47CF"/>
    <w:rsid w:val="006B5D4E"/>
    <w:rsid w:val="006B6135"/>
    <w:rsid w:val="006B6CA3"/>
    <w:rsid w:val="006B7D73"/>
    <w:rsid w:val="006C0554"/>
    <w:rsid w:val="006C115F"/>
    <w:rsid w:val="006C1F76"/>
    <w:rsid w:val="006C2925"/>
    <w:rsid w:val="006C2AEA"/>
    <w:rsid w:val="006C33CF"/>
    <w:rsid w:val="006C63F6"/>
    <w:rsid w:val="006C7B66"/>
    <w:rsid w:val="006D2A36"/>
    <w:rsid w:val="006D2EAF"/>
    <w:rsid w:val="006D43DD"/>
    <w:rsid w:val="006D588F"/>
    <w:rsid w:val="006D750C"/>
    <w:rsid w:val="006D7D55"/>
    <w:rsid w:val="006E0ACB"/>
    <w:rsid w:val="006E2FC8"/>
    <w:rsid w:val="006E2FF7"/>
    <w:rsid w:val="006E3E9D"/>
    <w:rsid w:val="006E40F7"/>
    <w:rsid w:val="006E425D"/>
    <w:rsid w:val="006E4DFB"/>
    <w:rsid w:val="006E6E4F"/>
    <w:rsid w:val="006F25F5"/>
    <w:rsid w:val="006F35DE"/>
    <w:rsid w:val="006F3F67"/>
    <w:rsid w:val="006F4205"/>
    <w:rsid w:val="006F424B"/>
    <w:rsid w:val="006F557C"/>
    <w:rsid w:val="0070086A"/>
    <w:rsid w:val="007051D8"/>
    <w:rsid w:val="007056D9"/>
    <w:rsid w:val="00706A65"/>
    <w:rsid w:val="007074AA"/>
    <w:rsid w:val="0071207F"/>
    <w:rsid w:val="007148B2"/>
    <w:rsid w:val="007154B7"/>
    <w:rsid w:val="00717325"/>
    <w:rsid w:val="007231A9"/>
    <w:rsid w:val="00724FE9"/>
    <w:rsid w:val="007257B1"/>
    <w:rsid w:val="00725CBE"/>
    <w:rsid w:val="0073044E"/>
    <w:rsid w:val="00731998"/>
    <w:rsid w:val="00735D09"/>
    <w:rsid w:val="00735FD6"/>
    <w:rsid w:val="007366F4"/>
    <w:rsid w:val="00737550"/>
    <w:rsid w:val="00737EA9"/>
    <w:rsid w:val="00740D70"/>
    <w:rsid w:val="0074247A"/>
    <w:rsid w:val="007429A6"/>
    <w:rsid w:val="00743214"/>
    <w:rsid w:val="00744EC2"/>
    <w:rsid w:val="00745C6B"/>
    <w:rsid w:val="0074727B"/>
    <w:rsid w:val="007522F0"/>
    <w:rsid w:val="00753EEB"/>
    <w:rsid w:val="00755A77"/>
    <w:rsid w:val="007610E1"/>
    <w:rsid w:val="007639DB"/>
    <w:rsid w:val="0076692A"/>
    <w:rsid w:val="00767758"/>
    <w:rsid w:val="00767BF5"/>
    <w:rsid w:val="007719DF"/>
    <w:rsid w:val="0077437B"/>
    <w:rsid w:val="00775DAF"/>
    <w:rsid w:val="00782256"/>
    <w:rsid w:val="007824CB"/>
    <w:rsid w:val="007824E9"/>
    <w:rsid w:val="00783026"/>
    <w:rsid w:val="00784E74"/>
    <w:rsid w:val="00784F5B"/>
    <w:rsid w:val="00792A62"/>
    <w:rsid w:val="00792FD2"/>
    <w:rsid w:val="007931C7"/>
    <w:rsid w:val="00796864"/>
    <w:rsid w:val="00796DAC"/>
    <w:rsid w:val="00796E71"/>
    <w:rsid w:val="007A0CCE"/>
    <w:rsid w:val="007A1095"/>
    <w:rsid w:val="007A13B8"/>
    <w:rsid w:val="007A7AA2"/>
    <w:rsid w:val="007B0FAE"/>
    <w:rsid w:val="007B2188"/>
    <w:rsid w:val="007B4BEE"/>
    <w:rsid w:val="007B4E60"/>
    <w:rsid w:val="007B5144"/>
    <w:rsid w:val="007B786D"/>
    <w:rsid w:val="007C11FE"/>
    <w:rsid w:val="007C1417"/>
    <w:rsid w:val="007C2ADE"/>
    <w:rsid w:val="007C3257"/>
    <w:rsid w:val="007C35F0"/>
    <w:rsid w:val="007C62EC"/>
    <w:rsid w:val="007C7EB1"/>
    <w:rsid w:val="007D295A"/>
    <w:rsid w:val="007D333C"/>
    <w:rsid w:val="007D4008"/>
    <w:rsid w:val="007D45E3"/>
    <w:rsid w:val="007D7C61"/>
    <w:rsid w:val="007E23D4"/>
    <w:rsid w:val="007E2B0D"/>
    <w:rsid w:val="007E2FBA"/>
    <w:rsid w:val="007E3418"/>
    <w:rsid w:val="007E5DEB"/>
    <w:rsid w:val="007F23FD"/>
    <w:rsid w:val="007F3834"/>
    <w:rsid w:val="007F62B7"/>
    <w:rsid w:val="007F6891"/>
    <w:rsid w:val="008023EC"/>
    <w:rsid w:val="00802D0E"/>
    <w:rsid w:val="008049E9"/>
    <w:rsid w:val="008067D5"/>
    <w:rsid w:val="008100EE"/>
    <w:rsid w:val="008102FB"/>
    <w:rsid w:val="00811AE9"/>
    <w:rsid w:val="00812738"/>
    <w:rsid w:val="00813F2B"/>
    <w:rsid w:val="008141AD"/>
    <w:rsid w:val="00814269"/>
    <w:rsid w:val="00815C20"/>
    <w:rsid w:val="00815E05"/>
    <w:rsid w:val="00816499"/>
    <w:rsid w:val="00817F7A"/>
    <w:rsid w:val="00820488"/>
    <w:rsid w:val="008212CC"/>
    <w:rsid w:val="00821421"/>
    <w:rsid w:val="008218A7"/>
    <w:rsid w:val="008220BB"/>
    <w:rsid w:val="0082210A"/>
    <w:rsid w:val="00822FBD"/>
    <w:rsid w:val="008258E0"/>
    <w:rsid w:val="008260D4"/>
    <w:rsid w:val="00826609"/>
    <w:rsid w:val="00826671"/>
    <w:rsid w:val="008274E6"/>
    <w:rsid w:val="00827707"/>
    <w:rsid w:val="00827D02"/>
    <w:rsid w:val="0083058A"/>
    <w:rsid w:val="00830F5C"/>
    <w:rsid w:val="0083368A"/>
    <w:rsid w:val="00837386"/>
    <w:rsid w:val="00837942"/>
    <w:rsid w:val="00837C3B"/>
    <w:rsid w:val="00837E52"/>
    <w:rsid w:val="00840E9E"/>
    <w:rsid w:val="00841555"/>
    <w:rsid w:val="00841B28"/>
    <w:rsid w:val="00841ED1"/>
    <w:rsid w:val="00844AAF"/>
    <w:rsid w:val="008462B8"/>
    <w:rsid w:val="00846509"/>
    <w:rsid w:val="008471A8"/>
    <w:rsid w:val="00847AD7"/>
    <w:rsid w:val="0085238D"/>
    <w:rsid w:val="00852FDF"/>
    <w:rsid w:val="008539B5"/>
    <w:rsid w:val="00854601"/>
    <w:rsid w:val="00854AAC"/>
    <w:rsid w:val="00855CC7"/>
    <w:rsid w:val="00856C2D"/>
    <w:rsid w:val="008636C3"/>
    <w:rsid w:val="0086396F"/>
    <w:rsid w:val="008723D4"/>
    <w:rsid w:val="008726E9"/>
    <w:rsid w:val="00876FAC"/>
    <w:rsid w:val="0088134C"/>
    <w:rsid w:val="00881824"/>
    <w:rsid w:val="008834BC"/>
    <w:rsid w:val="008839C7"/>
    <w:rsid w:val="00884616"/>
    <w:rsid w:val="008857C2"/>
    <w:rsid w:val="008874A1"/>
    <w:rsid w:val="008900C0"/>
    <w:rsid w:val="0089128D"/>
    <w:rsid w:val="0089161A"/>
    <w:rsid w:val="008967AE"/>
    <w:rsid w:val="00897987"/>
    <w:rsid w:val="008A0BC1"/>
    <w:rsid w:val="008A4DD3"/>
    <w:rsid w:val="008A659F"/>
    <w:rsid w:val="008A6FA1"/>
    <w:rsid w:val="008B0D9B"/>
    <w:rsid w:val="008B103B"/>
    <w:rsid w:val="008B3836"/>
    <w:rsid w:val="008B7194"/>
    <w:rsid w:val="008B7861"/>
    <w:rsid w:val="008C092C"/>
    <w:rsid w:val="008C0955"/>
    <w:rsid w:val="008C1214"/>
    <w:rsid w:val="008C24DC"/>
    <w:rsid w:val="008C2698"/>
    <w:rsid w:val="008C3371"/>
    <w:rsid w:val="008C42CE"/>
    <w:rsid w:val="008C4E9B"/>
    <w:rsid w:val="008C5F0F"/>
    <w:rsid w:val="008C60DE"/>
    <w:rsid w:val="008C7341"/>
    <w:rsid w:val="008C7E1D"/>
    <w:rsid w:val="008D1023"/>
    <w:rsid w:val="008D21DE"/>
    <w:rsid w:val="008D3E26"/>
    <w:rsid w:val="008D5363"/>
    <w:rsid w:val="008D5F7B"/>
    <w:rsid w:val="008D629D"/>
    <w:rsid w:val="008D65AC"/>
    <w:rsid w:val="008E1BE4"/>
    <w:rsid w:val="008E3451"/>
    <w:rsid w:val="008E3467"/>
    <w:rsid w:val="008E660C"/>
    <w:rsid w:val="008E7687"/>
    <w:rsid w:val="008F00AC"/>
    <w:rsid w:val="008F24A4"/>
    <w:rsid w:val="008F28E4"/>
    <w:rsid w:val="008F33B8"/>
    <w:rsid w:val="008F7C62"/>
    <w:rsid w:val="00902D1B"/>
    <w:rsid w:val="009030D6"/>
    <w:rsid w:val="00907A73"/>
    <w:rsid w:val="00907F6C"/>
    <w:rsid w:val="009129B3"/>
    <w:rsid w:val="00915108"/>
    <w:rsid w:val="00915878"/>
    <w:rsid w:val="009161E7"/>
    <w:rsid w:val="009217FE"/>
    <w:rsid w:val="0092549E"/>
    <w:rsid w:val="00926D0F"/>
    <w:rsid w:val="00930052"/>
    <w:rsid w:val="00931449"/>
    <w:rsid w:val="00932626"/>
    <w:rsid w:val="009342F9"/>
    <w:rsid w:val="00935042"/>
    <w:rsid w:val="00936570"/>
    <w:rsid w:val="00937512"/>
    <w:rsid w:val="00940D1E"/>
    <w:rsid w:val="009411C2"/>
    <w:rsid w:val="00942EA5"/>
    <w:rsid w:val="00944361"/>
    <w:rsid w:val="0094442F"/>
    <w:rsid w:val="00945865"/>
    <w:rsid w:val="00947013"/>
    <w:rsid w:val="009470B0"/>
    <w:rsid w:val="00947714"/>
    <w:rsid w:val="009531DF"/>
    <w:rsid w:val="009538E5"/>
    <w:rsid w:val="00956702"/>
    <w:rsid w:val="009612B9"/>
    <w:rsid w:val="00961893"/>
    <w:rsid w:val="00961C41"/>
    <w:rsid w:val="00963826"/>
    <w:rsid w:val="00964AA3"/>
    <w:rsid w:val="0096523C"/>
    <w:rsid w:val="00965632"/>
    <w:rsid w:val="00967A79"/>
    <w:rsid w:val="009705DC"/>
    <w:rsid w:val="00970F8A"/>
    <w:rsid w:val="0097140D"/>
    <w:rsid w:val="00972278"/>
    <w:rsid w:val="009725DF"/>
    <w:rsid w:val="00975CC9"/>
    <w:rsid w:val="009806B4"/>
    <w:rsid w:val="009806D1"/>
    <w:rsid w:val="0098130D"/>
    <w:rsid w:val="00981A98"/>
    <w:rsid w:val="00981EFD"/>
    <w:rsid w:val="00983D02"/>
    <w:rsid w:val="00983EB7"/>
    <w:rsid w:val="009854F7"/>
    <w:rsid w:val="00986478"/>
    <w:rsid w:val="00986609"/>
    <w:rsid w:val="00986EEE"/>
    <w:rsid w:val="00987659"/>
    <w:rsid w:val="00991DDC"/>
    <w:rsid w:val="00993792"/>
    <w:rsid w:val="00993B5D"/>
    <w:rsid w:val="00994492"/>
    <w:rsid w:val="00994E06"/>
    <w:rsid w:val="009954D1"/>
    <w:rsid w:val="00995B08"/>
    <w:rsid w:val="009965CB"/>
    <w:rsid w:val="00996F8C"/>
    <w:rsid w:val="009A2344"/>
    <w:rsid w:val="009A3FA7"/>
    <w:rsid w:val="009A3FCC"/>
    <w:rsid w:val="009A530A"/>
    <w:rsid w:val="009A5CF8"/>
    <w:rsid w:val="009B3A13"/>
    <w:rsid w:val="009B4577"/>
    <w:rsid w:val="009B541E"/>
    <w:rsid w:val="009B670C"/>
    <w:rsid w:val="009B7907"/>
    <w:rsid w:val="009C1996"/>
    <w:rsid w:val="009C24D8"/>
    <w:rsid w:val="009C41D1"/>
    <w:rsid w:val="009C46AE"/>
    <w:rsid w:val="009D0293"/>
    <w:rsid w:val="009D06E4"/>
    <w:rsid w:val="009D0B97"/>
    <w:rsid w:val="009D2AFA"/>
    <w:rsid w:val="009D3EB2"/>
    <w:rsid w:val="009D47BC"/>
    <w:rsid w:val="009D5AAB"/>
    <w:rsid w:val="009D6AB0"/>
    <w:rsid w:val="009D7C3D"/>
    <w:rsid w:val="009E0631"/>
    <w:rsid w:val="009E1CC2"/>
    <w:rsid w:val="009E33B1"/>
    <w:rsid w:val="009E3807"/>
    <w:rsid w:val="009E6968"/>
    <w:rsid w:val="009E6EBF"/>
    <w:rsid w:val="009E76D0"/>
    <w:rsid w:val="009F05FC"/>
    <w:rsid w:val="009F1199"/>
    <w:rsid w:val="009F14FD"/>
    <w:rsid w:val="009F2565"/>
    <w:rsid w:val="009F33D3"/>
    <w:rsid w:val="009F3BFF"/>
    <w:rsid w:val="009F4273"/>
    <w:rsid w:val="009F4C5C"/>
    <w:rsid w:val="009F5273"/>
    <w:rsid w:val="009F6357"/>
    <w:rsid w:val="009F6A41"/>
    <w:rsid w:val="009F6C14"/>
    <w:rsid w:val="00A00C5B"/>
    <w:rsid w:val="00A026F2"/>
    <w:rsid w:val="00A0452F"/>
    <w:rsid w:val="00A06217"/>
    <w:rsid w:val="00A074C0"/>
    <w:rsid w:val="00A10093"/>
    <w:rsid w:val="00A1216D"/>
    <w:rsid w:val="00A12CD4"/>
    <w:rsid w:val="00A13A7F"/>
    <w:rsid w:val="00A13C30"/>
    <w:rsid w:val="00A14BA6"/>
    <w:rsid w:val="00A15B07"/>
    <w:rsid w:val="00A164AC"/>
    <w:rsid w:val="00A20272"/>
    <w:rsid w:val="00A20410"/>
    <w:rsid w:val="00A2276E"/>
    <w:rsid w:val="00A24E04"/>
    <w:rsid w:val="00A26EB9"/>
    <w:rsid w:val="00A304B7"/>
    <w:rsid w:val="00A31008"/>
    <w:rsid w:val="00A32139"/>
    <w:rsid w:val="00A32B70"/>
    <w:rsid w:val="00A3340C"/>
    <w:rsid w:val="00A345EE"/>
    <w:rsid w:val="00A3487F"/>
    <w:rsid w:val="00A34EEB"/>
    <w:rsid w:val="00A3566F"/>
    <w:rsid w:val="00A35FBC"/>
    <w:rsid w:val="00A3670C"/>
    <w:rsid w:val="00A368B9"/>
    <w:rsid w:val="00A37C4F"/>
    <w:rsid w:val="00A400D5"/>
    <w:rsid w:val="00A40C43"/>
    <w:rsid w:val="00A41558"/>
    <w:rsid w:val="00A428E3"/>
    <w:rsid w:val="00A4316B"/>
    <w:rsid w:val="00A44BAC"/>
    <w:rsid w:val="00A47608"/>
    <w:rsid w:val="00A47BAA"/>
    <w:rsid w:val="00A506C2"/>
    <w:rsid w:val="00A51A80"/>
    <w:rsid w:val="00A5271F"/>
    <w:rsid w:val="00A53B4A"/>
    <w:rsid w:val="00A54997"/>
    <w:rsid w:val="00A6188E"/>
    <w:rsid w:val="00A61B71"/>
    <w:rsid w:val="00A63524"/>
    <w:rsid w:val="00A63698"/>
    <w:rsid w:val="00A75E7A"/>
    <w:rsid w:val="00A7721F"/>
    <w:rsid w:val="00A82619"/>
    <w:rsid w:val="00A8352B"/>
    <w:rsid w:val="00A83607"/>
    <w:rsid w:val="00A847F9"/>
    <w:rsid w:val="00A84F6B"/>
    <w:rsid w:val="00A85558"/>
    <w:rsid w:val="00A868A1"/>
    <w:rsid w:val="00A86F7E"/>
    <w:rsid w:val="00A87588"/>
    <w:rsid w:val="00A87907"/>
    <w:rsid w:val="00A90681"/>
    <w:rsid w:val="00A906A1"/>
    <w:rsid w:val="00A93BA0"/>
    <w:rsid w:val="00A95CBE"/>
    <w:rsid w:val="00AA0568"/>
    <w:rsid w:val="00AA2712"/>
    <w:rsid w:val="00AA33FA"/>
    <w:rsid w:val="00AA3AB9"/>
    <w:rsid w:val="00AA4637"/>
    <w:rsid w:val="00AA6C7F"/>
    <w:rsid w:val="00AA7D5D"/>
    <w:rsid w:val="00AB0C9E"/>
    <w:rsid w:val="00AB3035"/>
    <w:rsid w:val="00AB33E7"/>
    <w:rsid w:val="00AB4D40"/>
    <w:rsid w:val="00AB5369"/>
    <w:rsid w:val="00AB5B7C"/>
    <w:rsid w:val="00AB6C18"/>
    <w:rsid w:val="00AC3A73"/>
    <w:rsid w:val="00AC7086"/>
    <w:rsid w:val="00AD2355"/>
    <w:rsid w:val="00AD6984"/>
    <w:rsid w:val="00AE2CAC"/>
    <w:rsid w:val="00AE3329"/>
    <w:rsid w:val="00AE33F0"/>
    <w:rsid w:val="00AE3ADF"/>
    <w:rsid w:val="00AE45C5"/>
    <w:rsid w:val="00AE51EE"/>
    <w:rsid w:val="00AE541E"/>
    <w:rsid w:val="00AE56A7"/>
    <w:rsid w:val="00AE6D57"/>
    <w:rsid w:val="00AF1877"/>
    <w:rsid w:val="00AF471D"/>
    <w:rsid w:val="00AF5043"/>
    <w:rsid w:val="00B02127"/>
    <w:rsid w:val="00B025BC"/>
    <w:rsid w:val="00B029A5"/>
    <w:rsid w:val="00B04299"/>
    <w:rsid w:val="00B04514"/>
    <w:rsid w:val="00B04F22"/>
    <w:rsid w:val="00B07945"/>
    <w:rsid w:val="00B167C8"/>
    <w:rsid w:val="00B22851"/>
    <w:rsid w:val="00B27483"/>
    <w:rsid w:val="00B31481"/>
    <w:rsid w:val="00B330F5"/>
    <w:rsid w:val="00B33E07"/>
    <w:rsid w:val="00B350EB"/>
    <w:rsid w:val="00B35387"/>
    <w:rsid w:val="00B35F94"/>
    <w:rsid w:val="00B3734E"/>
    <w:rsid w:val="00B373EC"/>
    <w:rsid w:val="00B42ABD"/>
    <w:rsid w:val="00B444F6"/>
    <w:rsid w:val="00B44DEC"/>
    <w:rsid w:val="00B4516F"/>
    <w:rsid w:val="00B5008B"/>
    <w:rsid w:val="00B524A6"/>
    <w:rsid w:val="00B54E0C"/>
    <w:rsid w:val="00B56811"/>
    <w:rsid w:val="00B60DAF"/>
    <w:rsid w:val="00B616AD"/>
    <w:rsid w:val="00B64580"/>
    <w:rsid w:val="00B67056"/>
    <w:rsid w:val="00B704E8"/>
    <w:rsid w:val="00B72B5B"/>
    <w:rsid w:val="00B7367E"/>
    <w:rsid w:val="00B73990"/>
    <w:rsid w:val="00B7761E"/>
    <w:rsid w:val="00B846E4"/>
    <w:rsid w:val="00B856D7"/>
    <w:rsid w:val="00B856FE"/>
    <w:rsid w:val="00B85A7F"/>
    <w:rsid w:val="00B90DCF"/>
    <w:rsid w:val="00B90E1A"/>
    <w:rsid w:val="00B918A5"/>
    <w:rsid w:val="00B91FAC"/>
    <w:rsid w:val="00B92258"/>
    <w:rsid w:val="00B92FC8"/>
    <w:rsid w:val="00B94CFC"/>
    <w:rsid w:val="00B95E66"/>
    <w:rsid w:val="00B96543"/>
    <w:rsid w:val="00B97697"/>
    <w:rsid w:val="00B97C79"/>
    <w:rsid w:val="00BA0738"/>
    <w:rsid w:val="00BA0D54"/>
    <w:rsid w:val="00BA136E"/>
    <w:rsid w:val="00BA2511"/>
    <w:rsid w:val="00BA4119"/>
    <w:rsid w:val="00BA4A0F"/>
    <w:rsid w:val="00BA5842"/>
    <w:rsid w:val="00BA6508"/>
    <w:rsid w:val="00BA6DD9"/>
    <w:rsid w:val="00BA75CC"/>
    <w:rsid w:val="00BA7AEA"/>
    <w:rsid w:val="00BB45A4"/>
    <w:rsid w:val="00BB4A35"/>
    <w:rsid w:val="00BB5C0D"/>
    <w:rsid w:val="00BB6E9D"/>
    <w:rsid w:val="00BB71EC"/>
    <w:rsid w:val="00BC03A5"/>
    <w:rsid w:val="00BC044F"/>
    <w:rsid w:val="00BC0E70"/>
    <w:rsid w:val="00BC2FF6"/>
    <w:rsid w:val="00BC5685"/>
    <w:rsid w:val="00BC6045"/>
    <w:rsid w:val="00BD21C4"/>
    <w:rsid w:val="00BD38A9"/>
    <w:rsid w:val="00BD6C28"/>
    <w:rsid w:val="00BD6F0A"/>
    <w:rsid w:val="00BD70A9"/>
    <w:rsid w:val="00BE1536"/>
    <w:rsid w:val="00BE1680"/>
    <w:rsid w:val="00BE16C3"/>
    <w:rsid w:val="00BE1AA5"/>
    <w:rsid w:val="00BE235A"/>
    <w:rsid w:val="00BE6717"/>
    <w:rsid w:val="00BF3171"/>
    <w:rsid w:val="00BF6B65"/>
    <w:rsid w:val="00BF6F5A"/>
    <w:rsid w:val="00C0105B"/>
    <w:rsid w:val="00C0229B"/>
    <w:rsid w:val="00C038A7"/>
    <w:rsid w:val="00C04583"/>
    <w:rsid w:val="00C05BF6"/>
    <w:rsid w:val="00C06213"/>
    <w:rsid w:val="00C06C20"/>
    <w:rsid w:val="00C0736E"/>
    <w:rsid w:val="00C14382"/>
    <w:rsid w:val="00C17ACB"/>
    <w:rsid w:val="00C208FB"/>
    <w:rsid w:val="00C32787"/>
    <w:rsid w:val="00C3370F"/>
    <w:rsid w:val="00C33C24"/>
    <w:rsid w:val="00C34593"/>
    <w:rsid w:val="00C36EB7"/>
    <w:rsid w:val="00C404CC"/>
    <w:rsid w:val="00C41E1E"/>
    <w:rsid w:val="00C469B3"/>
    <w:rsid w:val="00C4752D"/>
    <w:rsid w:val="00C47722"/>
    <w:rsid w:val="00C50C57"/>
    <w:rsid w:val="00C519D0"/>
    <w:rsid w:val="00C51F63"/>
    <w:rsid w:val="00C54C0E"/>
    <w:rsid w:val="00C5569C"/>
    <w:rsid w:val="00C559D4"/>
    <w:rsid w:val="00C5659E"/>
    <w:rsid w:val="00C57C0F"/>
    <w:rsid w:val="00C61DCE"/>
    <w:rsid w:val="00C62A48"/>
    <w:rsid w:val="00C638F2"/>
    <w:rsid w:val="00C6669E"/>
    <w:rsid w:val="00C66D54"/>
    <w:rsid w:val="00C672ED"/>
    <w:rsid w:val="00C70CFF"/>
    <w:rsid w:val="00C71148"/>
    <w:rsid w:val="00C711D6"/>
    <w:rsid w:val="00C73348"/>
    <w:rsid w:val="00C73352"/>
    <w:rsid w:val="00C739BF"/>
    <w:rsid w:val="00C74F24"/>
    <w:rsid w:val="00C75A41"/>
    <w:rsid w:val="00C77355"/>
    <w:rsid w:val="00C82A02"/>
    <w:rsid w:val="00C8367F"/>
    <w:rsid w:val="00C86DE4"/>
    <w:rsid w:val="00C87BA9"/>
    <w:rsid w:val="00C90E26"/>
    <w:rsid w:val="00C91B1C"/>
    <w:rsid w:val="00C92CAF"/>
    <w:rsid w:val="00C92E22"/>
    <w:rsid w:val="00C96DBB"/>
    <w:rsid w:val="00C976FD"/>
    <w:rsid w:val="00C97BAA"/>
    <w:rsid w:val="00CA2518"/>
    <w:rsid w:val="00CA6F7E"/>
    <w:rsid w:val="00CB0B42"/>
    <w:rsid w:val="00CB10D3"/>
    <w:rsid w:val="00CB1321"/>
    <w:rsid w:val="00CB2A64"/>
    <w:rsid w:val="00CB30D6"/>
    <w:rsid w:val="00CB357A"/>
    <w:rsid w:val="00CB3998"/>
    <w:rsid w:val="00CC0B22"/>
    <w:rsid w:val="00CC4240"/>
    <w:rsid w:val="00CC673D"/>
    <w:rsid w:val="00CC7B42"/>
    <w:rsid w:val="00CC7EAE"/>
    <w:rsid w:val="00CD044F"/>
    <w:rsid w:val="00CD1CEC"/>
    <w:rsid w:val="00CD1F01"/>
    <w:rsid w:val="00CD252C"/>
    <w:rsid w:val="00CD382C"/>
    <w:rsid w:val="00CD3C6B"/>
    <w:rsid w:val="00CD4DCD"/>
    <w:rsid w:val="00CD738A"/>
    <w:rsid w:val="00CD73C0"/>
    <w:rsid w:val="00CD7EAB"/>
    <w:rsid w:val="00CE3A44"/>
    <w:rsid w:val="00CE3B17"/>
    <w:rsid w:val="00CE454B"/>
    <w:rsid w:val="00CE5D58"/>
    <w:rsid w:val="00CF12D8"/>
    <w:rsid w:val="00CF2325"/>
    <w:rsid w:val="00CF539F"/>
    <w:rsid w:val="00CF6C24"/>
    <w:rsid w:val="00D010A8"/>
    <w:rsid w:val="00D01A9D"/>
    <w:rsid w:val="00D04626"/>
    <w:rsid w:val="00D0674E"/>
    <w:rsid w:val="00D1220D"/>
    <w:rsid w:val="00D12280"/>
    <w:rsid w:val="00D158B5"/>
    <w:rsid w:val="00D165BA"/>
    <w:rsid w:val="00D217EC"/>
    <w:rsid w:val="00D218A6"/>
    <w:rsid w:val="00D21C1E"/>
    <w:rsid w:val="00D22EFE"/>
    <w:rsid w:val="00D249A2"/>
    <w:rsid w:val="00D25119"/>
    <w:rsid w:val="00D25B94"/>
    <w:rsid w:val="00D25E63"/>
    <w:rsid w:val="00D2727F"/>
    <w:rsid w:val="00D31D08"/>
    <w:rsid w:val="00D35A01"/>
    <w:rsid w:val="00D40210"/>
    <w:rsid w:val="00D4097F"/>
    <w:rsid w:val="00D41AE5"/>
    <w:rsid w:val="00D422BB"/>
    <w:rsid w:val="00D43E33"/>
    <w:rsid w:val="00D4555D"/>
    <w:rsid w:val="00D466DB"/>
    <w:rsid w:val="00D4681B"/>
    <w:rsid w:val="00D47AC8"/>
    <w:rsid w:val="00D50C22"/>
    <w:rsid w:val="00D50C32"/>
    <w:rsid w:val="00D50E76"/>
    <w:rsid w:val="00D52EB3"/>
    <w:rsid w:val="00D5452B"/>
    <w:rsid w:val="00D54879"/>
    <w:rsid w:val="00D54A51"/>
    <w:rsid w:val="00D54FBF"/>
    <w:rsid w:val="00D55586"/>
    <w:rsid w:val="00D5559B"/>
    <w:rsid w:val="00D557C9"/>
    <w:rsid w:val="00D56C2C"/>
    <w:rsid w:val="00D574E9"/>
    <w:rsid w:val="00D606C2"/>
    <w:rsid w:val="00D642CD"/>
    <w:rsid w:val="00D64B69"/>
    <w:rsid w:val="00D652F3"/>
    <w:rsid w:val="00D66D21"/>
    <w:rsid w:val="00D674A9"/>
    <w:rsid w:val="00D67EFF"/>
    <w:rsid w:val="00D70675"/>
    <w:rsid w:val="00D706A3"/>
    <w:rsid w:val="00D70E08"/>
    <w:rsid w:val="00D72602"/>
    <w:rsid w:val="00D7376A"/>
    <w:rsid w:val="00D73C6F"/>
    <w:rsid w:val="00D748A9"/>
    <w:rsid w:val="00D74A6F"/>
    <w:rsid w:val="00D770E1"/>
    <w:rsid w:val="00D81FE8"/>
    <w:rsid w:val="00D83195"/>
    <w:rsid w:val="00D8358F"/>
    <w:rsid w:val="00D84A6A"/>
    <w:rsid w:val="00D854E5"/>
    <w:rsid w:val="00D870A9"/>
    <w:rsid w:val="00D90C43"/>
    <w:rsid w:val="00D95602"/>
    <w:rsid w:val="00D975EE"/>
    <w:rsid w:val="00DA1BB3"/>
    <w:rsid w:val="00DA55BA"/>
    <w:rsid w:val="00DA6CDD"/>
    <w:rsid w:val="00DB0611"/>
    <w:rsid w:val="00DB082B"/>
    <w:rsid w:val="00DB2EF6"/>
    <w:rsid w:val="00DB43A9"/>
    <w:rsid w:val="00DB62D7"/>
    <w:rsid w:val="00DB751C"/>
    <w:rsid w:val="00DB7874"/>
    <w:rsid w:val="00DC009E"/>
    <w:rsid w:val="00DC09C6"/>
    <w:rsid w:val="00DC0D5D"/>
    <w:rsid w:val="00DC1C32"/>
    <w:rsid w:val="00DC1F66"/>
    <w:rsid w:val="00DC2A57"/>
    <w:rsid w:val="00DC4952"/>
    <w:rsid w:val="00DD012E"/>
    <w:rsid w:val="00DD1277"/>
    <w:rsid w:val="00DD29B1"/>
    <w:rsid w:val="00DD480D"/>
    <w:rsid w:val="00DD5C95"/>
    <w:rsid w:val="00DD65DB"/>
    <w:rsid w:val="00DD6DCC"/>
    <w:rsid w:val="00DE01DA"/>
    <w:rsid w:val="00DE35A2"/>
    <w:rsid w:val="00DE4892"/>
    <w:rsid w:val="00DE7E11"/>
    <w:rsid w:val="00DF09CD"/>
    <w:rsid w:val="00DF4AA9"/>
    <w:rsid w:val="00E01CC3"/>
    <w:rsid w:val="00E01D59"/>
    <w:rsid w:val="00E061E2"/>
    <w:rsid w:val="00E10344"/>
    <w:rsid w:val="00E1399B"/>
    <w:rsid w:val="00E1521C"/>
    <w:rsid w:val="00E16E79"/>
    <w:rsid w:val="00E17BC8"/>
    <w:rsid w:val="00E21EF4"/>
    <w:rsid w:val="00E22B6F"/>
    <w:rsid w:val="00E234F9"/>
    <w:rsid w:val="00E252E7"/>
    <w:rsid w:val="00E2668E"/>
    <w:rsid w:val="00E27C1A"/>
    <w:rsid w:val="00E30CFF"/>
    <w:rsid w:val="00E313FA"/>
    <w:rsid w:val="00E3496D"/>
    <w:rsid w:val="00E36C6D"/>
    <w:rsid w:val="00E40225"/>
    <w:rsid w:val="00E42A59"/>
    <w:rsid w:val="00E435C5"/>
    <w:rsid w:val="00E441B5"/>
    <w:rsid w:val="00E45D3E"/>
    <w:rsid w:val="00E47B22"/>
    <w:rsid w:val="00E47D66"/>
    <w:rsid w:val="00E508DB"/>
    <w:rsid w:val="00E50C9B"/>
    <w:rsid w:val="00E50F65"/>
    <w:rsid w:val="00E51C15"/>
    <w:rsid w:val="00E529A9"/>
    <w:rsid w:val="00E54FD1"/>
    <w:rsid w:val="00E5527C"/>
    <w:rsid w:val="00E60BF9"/>
    <w:rsid w:val="00E6337A"/>
    <w:rsid w:val="00E64650"/>
    <w:rsid w:val="00E64D74"/>
    <w:rsid w:val="00E678C4"/>
    <w:rsid w:val="00E70A70"/>
    <w:rsid w:val="00E71D37"/>
    <w:rsid w:val="00E72008"/>
    <w:rsid w:val="00E75F9E"/>
    <w:rsid w:val="00E812F3"/>
    <w:rsid w:val="00E817F8"/>
    <w:rsid w:val="00E829F1"/>
    <w:rsid w:val="00E82FCF"/>
    <w:rsid w:val="00E857AF"/>
    <w:rsid w:val="00E858D7"/>
    <w:rsid w:val="00E85FDF"/>
    <w:rsid w:val="00E9311A"/>
    <w:rsid w:val="00E95448"/>
    <w:rsid w:val="00E964C8"/>
    <w:rsid w:val="00E9746D"/>
    <w:rsid w:val="00E97AF7"/>
    <w:rsid w:val="00EA3045"/>
    <w:rsid w:val="00EA6A38"/>
    <w:rsid w:val="00EA709A"/>
    <w:rsid w:val="00EA72C8"/>
    <w:rsid w:val="00EB4241"/>
    <w:rsid w:val="00EB4944"/>
    <w:rsid w:val="00EB54CD"/>
    <w:rsid w:val="00EB5679"/>
    <w:rsid w:val="00EB628E"/>
    <w:rsid w:val="00EB6522"/>
    <w:rsid w:val="00EB7D5E"/>
    <w:rsid w:val="00EC2BC9"/>
    <w:rsid w:val="00EC3C2A"/>
    <w:rsid w:val="00EC3DD3"/>
    <w:rsid w:val="00EC6C9F"/>
    <w:rsid w:val="00ED0528"/>
    <w:rsid w:val="00ED1311"/>
    <w:rsid w:val="00ED1EB3"/>
    <w:rsid w:val="00ED2841"/>
    <w:rsid w:val="00ED2C94"/>
    <w:rsid w:val="00ED3188"/>
    <w:rsid w:val="00ED31B5"/>
    <w:rsid w:val="00ED4398"/>
    <w:rsid w:val="00ED439C"/>
    <w:rsid w:val="00ED62DE"/>
    <w:rsid w:val="00ED7483"/>
    <w:rsid w:val="00ED7EEB"/>
    <w:rsid w:val="00ED7F72"/>
    <w:rsid w:val="00EE308C"/>
    <w:rsid w:val="00EE4AE7"/>
    <w:rsid w:val="00EE551A"/>
    <w:rsid w:val="00EE5614"/>
    <w:rsid w:val="00EE760F"/>
    <w:rsid w:val="00EF1C3C"/>
    <w:rsid w:val="00EF3FC6"/>
    <w:rsid w:val="00EF6ADC"/>
    <w:rsid w:val="00F000C8"/>
    <w:rsid w:val="00F02C3A"/>
    <w:rsid w:val="00F03229"/>
    <w:rsid w:val="00F04D7D"/>
    <w:rsid w:val="00F04ECE"/>
    <w:rsid w:val="00F07477"/>
    <w:rsid w:val="00F07B13"/>
    <w:rsid w:val="00F126DC"/>
    <w:rsid w:val="00F12952"/>
    <w:rsid w:val="00F16E5B"/>
    <w:rsid w:val="00F2195B"/>
    <w:rsid w:val="00F22F60"/>
    <w:rsid w:val="00F23934"/>
    <w:rsid w:val="00F245DC"/>
    <w:rsid w:val="00F30092"/>
    <w:rsid w:val="00F302C7"/>
    <w:rsid w:val="00F325CB"/>
    <w:rsid w:val="00F3765C"/>
    <w:rsid w:val="00F3793E"/>
    <w:rsid w:val="00F41E4A"/>
    <w:rsid w:val="00F425CD"/>
    <w:rsid w:val="00F443A3"/>
    <w:rsid w:val="00F45625"/>
    <w:rsid w:val="00F45FA4"/>
    <w:rsid w:val="00F54170"/>
    <w:rsid w:val="00F57631"/>
    <w:rsid w:val="00F57B86"/>
    <w:rsid w:val="00F57CA8"/>
    <w:rsid w:val="00F61145"/>
    <w:rsid w:val="00F638F0"/>
    <w:rsid w:val="00F65B6D"/>
    <w:rsid w:val="00F65D0C"/>
    <w:rsid w:val="00F663BA"/>
    <w:rsid w:val="00F70390"/>
    <w:rsid w:val="00F70921"/>
    <w:rsid w:val="00F721F7"/>
    <w:rsid w:val="00F7287F"/>
    <w:rsid w:val="00F7590B"/>
    <w:rsid w:val="00F76795"/>
    <w:rsid w:val="00F77F39"/>
    <w:rsid w:val="00F817C7"/>
    <w:rsid w:val="00F82D9E"/>
    <w:rsid w:val="00F9076E"/>
    <w:rsid w:val="00F90B6F"/>
    <w:rsid w:val="00F90FC7"/>
    <w:rsid w:val="00F91348"/>
    <w:rsid w:val="00F9259A"/>
    <w:rsid w:val="00F9497E"/>
    <w:rsid w:val="00F94F31"/>
    <w:rsid w:val="00F96B99"/>
    <w:rsid w:val="00FA07FA"/>
    <w:rsid w:val="00FA0FE9"/>
    <w:rsid w:val="00FA1BCA"/>
    <w:rsid w:val="00FA1EA4"/>
    <w:rsid w:val="00FA5D78"/>
    <w:rsid w:val="00FB20A3"/>
    <w:rsid w:val="00FB2A94"/>
    <w:rsid w:val="00FB2B2D"/>
    <w:rsid w:val="00FB3050"/>
    <w:rsid w:val="00FC0F27"/>
    <w:rsid w:val="00FC2A37"/>
    <w:rsid w:val="00FC35EE"/>
    <w:rsid w:val="00FC62AB"/>
    <w:rsid w:val="00FC655B"/>
    <w:rsid w:val="00FC6ABF"/>
    <w:rsid w:val="00FC790B"/>
    <w:rsid w:val="00FD005B"/>
    <w:rsid w:val="00FD0751"/>
    <w:rsid w:val="00FD094B"/>
    <w:rsid w:val="00FD5706"/>
    <w:rsid w:val="00FD5AF7"/>
    <w:rsid w:val="00FD5DF4"/>
    <w:rsid w:val="00FD6CC5"/>
    <w:rsid w:val="00FD7D50"/>
    <w:rsid w:val="00FE0AB3"/>
    <w:rsid w:val="00FE18F6"/>
    <w:rsid w:val="00FE1EB7"/>
    <w:rsid w:val="00FE2A5E"/>
    <w:rsid w:val="00FE2E63"/>
    <w:rsid w:val="00FE439F"/>
    <w:rsid w:val="00FE46AC"/>
    <w:rsid w:val="00FE700E"/>
    <w:rsid w:val="00FF408C"/>
    <w:rsid w:val="00FF4921"/>
    <w:rsid w:val="00FF6146"/>
    <w:rsid w:val="020ABE0C"/>
    <w:rsid w:val="0262C1B7"/>
    <w:rsid w:val="02F47C67"/>
    <w:rsid w:val="03EDCED4"/>
    <w:rsid w:val="04B7CF32"/>
    <w:rsid w:val="04DCD21D"/>
    <w:rsid w:val="052C15BB"/>
    <w:rsid w:val="053C971D"/>
    <w:rsid w:val="05B340C4"/>
    <w:rsid w:val="05B9CE2F"/>
    <w:rsid w:val="05C8499F"/>
    <w:rsid w:val="06B271B0"/>
    <w:rsid w:val="06C9EA4E"/>
    <w:rsid w:val="06FF6382"/>
    <w:rsid w:val="09573AFD"/>
    <w:rsid w:val="096DF8D0"/>
    <w:rsid w:val="099F7D9F"/>
    <w:rsid w:val="0A5A69B9"/>
    <w:rsid w:val="0A668DDD"/>
    <w:rsid w:val="0A74C8D1"/>
    <w:rsid w:val="0A8E979D"/>
    <w:rsid w:val="0AB57621"/>
    <w:rsid w:val="0B009B4F"/>
    <w:rsid w:val="0C8B8508"/>
    <w:rsid w:val="0CC21882"/>
    <w:rsid w:val="0CEC71B6"/>
    <w:rsid w:val="0D6C830C"/>
    <w:rsid w:val="0D9C9EC5"/>
    <w:rsid w:val="0DAA3B65"/>
    <w:rsid w:val="0E083C9E"/>
    <w:rsid w:val="0E8351C3"/>
    <w:rsid w:val="0E9D6BE9"/>
    <w:rsid w:val="0F3E6537"/>
    <w:rsid w:val="0F5FE286"/>
    <w:rsid w:val="0F80E746"/>
    <w:rsid w:val="10176E99"/>
    <w:rsid w:val="102710B1"/>
    <w:rsid w:val="104CE940"/>
    <w:rsid w:val="1155E51D"/>
    <w:rsid w:val="11FEB588"/>
    <w:rsid w:val="12067043"/>
    <w:rsid w:val="1231C17E"/>
    <w:rsid w:val="129B97D6"/>
    <w:rsid w:val="12E80A81"/>
    <w:rsid w:val="13439820"/>
    <w:rsid w:val="14164E71"/>
    <w:rsid w:val="1428FAD4"/>
    <w:rsid w:val="1568FA99"/>
    <w:rsid w:val="162288AA"/>
    <w:rsid w:val="166A57D0"/>
    <w:rsid w:val="173162CD"/>
    <w:rsid w:val="1A0C1CAA"/>
    <w:rsid w:val="1A719C3E"/>
    <w:rsid w:val="1B27F1F4"/>
    <w:rsid w:val="1B43BF65"/>
    <w:rsid w:val="1BD0C68C"/>
    <w:rsid w:val="1C555681"/>
    <w:rsid w:val="1D63C3DA"/>
    <w:rsid w:val="1E19B008"/>
    <w:rsid w:val="20A7F0F2"/>
    <w:rsid w:val="20B448A3"/>
    <w:rsid w:val="22502555"/>
    <w:rsid w:val="24530E38"/>
    <w:rsid w:val="25254917"/>
    <w:rsid w:val="25269297"/>
    <w:rsid w:val="253B4069"/>
    <w:rsid w:val="255E8292"/>
    <w:rsid w:val="25E4D98F"/>
    <w:rsid w:val="26393F8D"/>
    <w:rsid w:val="264FAB91"/>
    <w:rsid w:val="267AB12E"/>
    <w:rsid w:val="26BF6857"/>
    <w:rsid w:val="28294F6E"/>
    <w:rsid w:val="288995F2"/>
    <w:rsid w:val="2A5695E7"/>
    <w:rsid w:val="2A6E141E"/>
    <w:rsid w:val="2B1B00DF"/>
    <w:rsid w:val="2B538AED"/>
    <w:rsid w:val="2B96C38A"/>
    <w:rsid w:val="2B9D5741"/>
    <w:rsid w:val="2BE2E54D"/>
    <w:rsid w:val="2C69AE53"/>
    <w:rsid w:val="2CA1C02E"/>
    <w:rsid w:val="2CE5BC7D"/>
    <w:rsid w:val="2E0E5D59"/>
    <w:rsid w:val="2E164BD6"/>
    <w:rsid w:val="2E480559"/>
    <w:rsid w:val="2E80422C"/>
    <w:rsid w:val="2E99D065"/>
    <w:rsid w:val="2F737712"/>
    <w:rsid w:val="305E023F"/>
    <w:rsid w:val="317FF03C"/>
    <w:rsid w:val="319B07DB"/>
    <w:rsid w:val="31E40A4D"/>
    <w:rsid w:val="328AE6D2"/>
    <w:rsid w:val="3314DBE9"/>
    <w:rsid w:val="342CE208"/>
    <w:rsid w:val="34C34216"/>
    <w:rsid w:val="3608ACFC"/>
    <w:rsid w:val="3620FA20"/>
    <w:rsid w:val="365E8B08"/>
    <w:rsid w:val="3734D934"/>
    <w:rsid w:val="37BABC76"/>
    <w:rsid w:val="3822C891"/>
    <w:rsid w:val="3894D2A1"/>
    <w:rsid w:val="389C0B26"/>
    <w:rsid w:val="38E5A5E1"/>
    <w:rsid w:val="39366BE1"/>
    <w:rsid w:val="39A8533F"/>
    <w:rsid w:val="3A7E6968"/>
    <w:rsid w:val="3B1403B9"/>
    <w:rsid w:val="3C4A5CF0"/>
    <w:rsid w:val="3D41C6B4"/>
    <w:rsid w:val="3D578224"/>
    <w:rsid w:val="3E68E8BB"/>
    <w:rsid w:val="3F05C0B8"/>
    <w:rsid w:val="3F726BB6"/>
    <w:rsid w:val="3F8FAF84"/>
    <w:rsid w:val="3FAF17C4"/>
    <w:rsid w:val="4009537A"/>
    <w:rsid w:val="404CB50B"/>
    <w:rsid w:val="40B3C552"/>
    <w:rsid w:val="40D76022"/>
    <w:rsid w:val="40F14C3A"/>
    <w:rsid w:val="4186E93A"/>
    <w:rsid w:val="419E0A03"/>
    <w:rsid w:val="41C20445"/>
    <w:rsid w:val="41D2BCFA"/>
    <w:rsid w:val="4371B6E6"/>
    <w:rsid w:val="43B2C418"/>
    <w:rsid w:val="44769E38"/>
    <w:rsid w:val="44919E64"/>
    <w:rsid w:val="449541D4"/>
    <w:rsid w:val="44D2B1C7"/>
    <w:rsid w:val="44D8B9CF"/>
    <w:rsid w:val="44F010F9"/>
    <w:rsid w:val="457EE8D3"/>
    <w:rsid w:val="46087639"/>
    <w:rsid w:val="46758ED7"/>
    <w:rsid w:val="468CA900"/>
    <w:rsid w:val="4717BC06"/>
    <w:rsid w:val="4789560E"/>
    <w:rsid w:val="480C66B0"/>
    <w:rsid w:val="49476F46"/>
    <w:rsid w:val="4953C674"/>
    <w:rsid w:val="4992F45F"/>
    <w:rsid w:val="49E3BC91"/>
    <w:rsid w:val="4A89294D"/>
    <w:rsid w:val="4A9CAD2C"/>
    <w:rsid w:val="4AD2DCFD"/>
    <w:rsid w:val="4AFA8F04"/>
    <w:rsid w:val="4B67FFBE"/>
    <w:rsid w:val="4BA3343B"/>
    <w:rsid w:val="4BC907B5"/>
    <w:rsid w:val="4C3A3866"/>
    <w:rsid w:val="4E935D8E"/>
    <w:rsid w:val="5082326D"/>
    <w:rsid w:val="508B77FA"/>
    <w:rsid w:val="50B6D075"/>
    <w:rsid w:val="51B437B0"/>
    <w:rsid w:val="51B7743C"/>
    <w:rsid w:val="52503F1D"/>
    <w:rsid w:val="5288F374"/>
    <w:rsid w:val="52D7C9D7"/>
    <w:rsid w:val="535D043D"/>
    <w:rsid w:val="5390C77E"/>
    <w:rsid w:val="53EB4EF6"/>
    <w:rsid w:val="55B77040"/>
    <w:rsid w:val="56350C35"/>
    <w:rsid w:val="565A15C7"/>
    <w:rsid w:val="567C6EEE"/>
    <w:rsid w:val="56A09E63"/>
    <w:rsid w:val="5714528F"/>
    <w:rsid w:val="579EF91D"/>
    <w:rsid w:val="57EEBB5D"/>
    <w:rsid w:val="5812505F"/>
    <w:rsid w:val="58CCC897"/>
    <w:rsid w:val="58E5DDCE"/>
    <w:rsid w:val="5A07780B"/>
    <w:rsid w:val="5A08F232"/>
    <w:rsid w:val="5A96ADD1"/>
    <w:rsid w:val="5A9D25DA"/>
    <w:rsid w:val="5BC578B0"/>
    <w:rsid w:val="5C251182"/>
    <w:rsid w:val="5D8EB6A3"/>
    <w:rsid w:val="5DB07837"/>
    <w:rsid w:val="5DDE2BCD"/>
    <w:rsid w:val="5DFE01D1"/>
    <w:rsid w:val="5E01E219"/>
    <w:rsid w:val="5E2066AA"/>
    <w:rsid w:val="5F321ABC"/>
    <w:rsid w:val="5FDB846A"/>
    <w:rsid w:val="5FF4585A"/>
    <w:rsid w:val="612DFBD4"/>
    <w:rsid w:val="6145182A"/>
    <w:rsid w:val="619F2CC8"/>
    <w:rsid w:val="61E9B4D6"/>
    <w:rsid w:val="62282345"/>
    <w:rsid w:val="624EDC88"/>
    <w:rsid w:val="62D9791F"/>
    <w:rsid w:val="631F51EC"/>
    <w:rsid w:val="636BEF7B"/>
    <w:rsid w:val="6370964A"/>
    <w:rsid w:val="648AE755"/>
    <w:rsid w:val="64CCBC89"/>
    <w:rsid w:val="65FC0140"/>
    <w:rsid w:val="69C70B61"/>
    <w:rsid w:val="6A98D6FE"/>
    <w:rsid w:val="6AAD109C"/>
    <w:rsid w:val="6ACB4906"/>
    <w:rsid w:val="6B2D4F8A"/>
    <w:rsid w:val="6B45331E"/>
    <w:rsid w:val="6BC28546"/>
    <w:rsid w:val="6BEADE96"/>
    <w:rsid w:val="6C1ED249"/>
    <w:rsid w:val="6C3775A7"/>
    <w:rsid w:val="6D775430"/>
    <w:rsid w:val="6E329954"/>
    <w:rsid w:val="6E883B12"/>
    <w:rsid w:val="6EDC5312"/>
    <w:rsid w:val="6F271A29"/>
    <w:rsid w:val="6FD5A9CC"/>
    <w:rsid w:val="7039448A"/>
    <w:rsid w:val="70ECC9EE"/>
    <w:rsid w:val="7131B62A"/>
    <w:rsid w:val="71FFAAF5"/>
    <w:rsid w:val="737E6CF9"/>
    <w:rsid w:val="73AADF49"/>
    <w:rsid w:val="73B90259"/>
    <w:rsid w:val="74314F61"/>
    <w:rsid w:val="7438766F"/>
    <w:rsid w:val="74C55B29"/>
    <w:rsid w:val="770C8FAA"/>
    <w:rsid w:val="779D3EBA"/>
    <w:rsid w:val="77DA7B43"/>
    <w:rsid w:val="780A0680"/>
    <w:rsid w:val="7950AC12"/>
    <w:rsid w:val="7B217E21"/>
    <w:rsid w:val="7B707C47"/>
    <w:rsid w:val="7D7BAAA2"/>
    <w:rsid w:val="7E8DA5A1"/>
    <w:rsid w:val="7EA8B373"/>
    <w:rsid w:val="7ECE1920"/>
    <w:rsid w:val="7EE45F17"/>
    <w:rsid w:val="7FF0C1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97A7E6"/>
  <w15:chartTrackingRefBased/>
  <w15:docId w15:val="{95E458B8-3910-44F5-B0C4-53FD8EBB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EE1"/>
    <w:pPr>
      <w:spacing w:after="0" w:line="276" w:lineRule="auto"/>
    </w:pPr>
    <w:rPr>
      <w:rFonts w:ascii="Times New Roman" w:hAnsi="Times New Roman" w:cs="Times New Roman"/>
    </w:rPr>
  </w:style>
  <w:style w:type="paragraph" w:styleId="Heading1">
    <w:name w:val="heading 1"/>
    <w:basedOn w:val="Normal"/>
    <w:next w:val="Normal"/>
    <w:link w:val="Heading1Char"/>
    <w:uiPriority w:val="9"/>
    <w:qFormat/>
    <w:rsid w:val="00102A30"/>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unhideWhenUsed/>
    <w:qFormat/>
    <w:rsid w:val="00102A30"/>
    <w:pPr>
      <w:keepNext/>
      <w:keepLines/>
      <w:spacing w:before="160" w:after="80" w:line="279" w:lineRule="auto"/>
      <w:outlineLvl w:val="1"/>
    </w:pPr>
    <w:rPr>
      <w:rFonts w:asciiTheme="majorHAnsi" w:eastAsiaTheme="majorEastAsia" w:hAnsiTheme="majorHAnsi" w:cstheme="majorBidi"/>
      <w:color w:val="2F5496" w:themeColor="accent1"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ng1Report-IPR">
    <w:name w:val="Hdng1Report-IPR"/>
    <w:link w:val="Hdng1Report-IPRChar"/>
    <w:qFormat/>
    <w:rsid w:val="00BB4A35"/>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BB4A35"/>
    <w:rPr>
      <w:rFonts w:ascii="Arial" w:eastAsia="Calibri" w:hAnsi="Arial" w:cs="Arial"/>
      <w:b/>
      <w:bCs/>
      <w:caps/>
      <w:color w:val="B80000"/>
      <w:sz w:val="28"/>
      <w:szCs w:val="28"/>
    </w:rPr>
  </w:style>
  <w:style w:type="paragraph" w:customStyle="1" w:styleId="Body12ptCalibri-IPR">
    <w:name w:val="Body12ptCalibri-IPR"/>
    <w:link w:val="Body12ptCalibri-IPRChar"/>
    <w:qFormat/>
    <w:rsid w:val="00BB4A35"/>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BB4A35"/>
    <w:rPr>
      <w:rFonts w:eastAsia="Calibri" w:cs="Times New Roman"/>
      <w:sz w:val="24"/>
    </w:rPr>
  </w:style>
  <w:style w:type="paragraph" w:customStyle="1" w:styleId="Hdng2-IPR">
    <w:name w:val="Hdng2-IPR"/>
    <w:link w:val="Hdng2-IPRChar"/>
    <w:qFormat/>
    <w:rsid w:val="00BB4A35"/>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BB4A35"/>
    <w:rPr>
      <w:rFonts w:ascii="Arial Bold" w:eastAsia="Calibri" w:hAnsi="Arial Bold" w:cs="Arial"/>
      <w:b/>
      <w:caps/>
      <w:color w:val="44546A" w:themeColor="text2"/>
      <w:sz w:val="24"/>
      <w:szCs w:val="24"/>
    </w:rPr>
  </w:style>
  <w:style w:type="paragraph" w:customStyle="1" w:styleId="OMBRequirementCalibri">
    <w:name w:val="OMB RequirementCalibri"/>
    <w:qFormat/>
    <w:rsid w:val="00BB4A35"/>
    <w:pPr>
      <w:spacing w:after="240" w:line="240" w:lineRule="auto"/>
    </w:pPr>
    <w:rPr>
      <w:rFonts w:eastAsia="Times New Roman" w:cs="Calibri"/>
      <w:b/>
      <w:sz w:val="24"/>
      <w:szCs w:val="24"/>
    </w:rPr>
  </w:style>
  <w:style w:type="paragraph" w:styleId="BalloonText">
    <w:name w:val="Balloon Text"/>
    <w:basedOn w:val="Normal"/>
    <w:link w:val="BalloonTextChar"/>
    <w:uiPriority w:val="99"/>
    <w:semiHidden/>
    <w:unhideWhenUsed/>
    <w:rsid w:val="009854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F7"/>
    <w:rPr>
      <w:rFonts w:ascii="Segoe UI" w:hAnsi="Segoe UI" w:cs="Segoe UI"/>
      <w:sz w:val="18"/>
      <w:szCs w:val="18"/>
    </w:rPr>
  </w:style>
  <w:style w:type="character" w:styleId="CommentReference">
    <w:name w:val="annotation reference"/>
    <w:basedOn w:val="DefaultParagraphFont"/>
    <w:uiPriority w:val="99"/>
    <w:semiHidden/>
    <w:unhideWhenUsed/>
    <w:rsid w:val="00F57631"/>
    <w:rPr>
      <w:sz w:val="16"/>
      <w:szCs w:val="16"/>
    </w:rPr>
  </w:style>
  <w:style w:type="paragraph" w:styleId="CommentText">
    <w:name w:val="annotation text"/>
    <w:basedOn w:val="Normal"/>
    <w:link w:val="CommentTextChar"/>
    <w:uiPriority w:val="99"/>
    <w:unhideWhenUsed/>
    <w:rsid w:val="00F57631"/>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57631"/>
    <w:rPr>
      <w:sz w:val="20"/>
      <w:szCs w:val="20"/>
    </w:rPr>
  </w:style>
  <w:style w:type="paragraph" w:styleId="CommentSubject">
    <w:name w:val="annotation subject"/>
    <w:basedOn w:val="CommentText"/>
    <w:next w:val="CommentText"/>
    <w:link w:val="CommentSubjectChar"/>
    <w:uiPriority w:val="99"/>
    <w:semiHidden/>
    <w:unhideWhenUsed/>
    <w:rsid w:val="00F57631"/>
    <w:rPr>
      <w:b/>
      <w:bCs/>
    </w:rPr>
  </w:style>
  <w:style w:type="character" w:customStyle="1" w:styleId="CommentSubjectChar">
    <w:name w:val="Comment Subject Char"/>
    <w:basedOn w:val="CommentTextChar"/>
    <w:link w:val="CommentSubject"/>
    <w:uiPriority w:val="99"/>
    <w:semiHidden/>
    <w:rsid w:val="00F57631"/>
    <w:rPr>
      <w:b/>
      <w:bCs/>
      <w:sz w:val="20"/>
      <w:szCs w:val="20"/>
    </w:rPr>
  </w:style>
  <w:style w:type="paragraph" w:customStyle="1" w:styleId="Bullets12ptCalibri-IPR">
    <w:name w:val="Bullets12ptCalibri-IPR"/>
    <w:link w:val="Bullets12ptCalibri-IPRChar"/>
    <w:qFormat/>
    <w:rsid w:val="00F57631"/>
    <w:pPr>
      <w:numPr>
        <w:numId w:val="1"/>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F57631"/>
    <w:rPr>
      <w:rFonts w:ascii="Calibri" w:hAnsi="Calibri"/>
      <w:sz w:val="24"/>
      <w:szCs w:val="24"/>
    </w:rPr>
  </w:style>
  <w:style w:type="paragraph" w:customStyle="1" w:styleId="TableTitle">
    <w:name w:val="Table Title"/>
    <w:basedOn w:val="Normal"/>
    <w:next w:val="Normal"/>
    <w:qFormat/>
    <w:rsid w:val="00510E65"/>
    <w:rPr>
      <w:rFonts w:ascii="Montserrat" w:hAnsi="Montserrat"/>
      <w:b/>
    </w:rPr>
  </w:style>
  <w:style w:type="table" w:styleId="LightShading">
    <w:name w:val="Light Shading"/>
    <w:basedOn w:val="TableNormal"/>
    <w:uiPriority w:val="60"/>
    <w:rsid w:val="002D7EE1"/>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IPR">
    <w:name w:val="TableText-IPR"/>
    <w:link w:val="TableText-IPRChar"/>
    <w:qFormat/>
    <w:rsid w:val="002D7EE1"/>
    <w:pPr>
      <w:spacing w:after="0" w:line="240" w:lineRule="auto"/>
    </w:pPr>
    <w:rPr>
      <w:rFonts w:ascii="Calibri" w:hAnsi="Calibri" w:eastAsiaTheme="minorEastAsia" w:cs="Times New Roman"/>
      <w:sz w:val="20"/>
      <w:szCs w:val="20"/>
    </w:rPr>
  </w:style>
  <w:style w:type="character" w:customStyle="1" w:styleId="TableText-IPRChar">
    <w:name w:val="TableText-IPR Char"/>
    <w:basedOn w:val="DefaultParagraphFont"/>
    <w:link w:val="TableText-IPR"/>
    <w:rsid w:val="002D7EE1"/>
    <w:rPr>
      <w:rFonts w:ascii="Calibri" w:hAnsi="Calibri" w:eastAsiaTheme="minorEastAsia" w:cs="Times New Roman"/>
      <w:sz w:val="20"/>
      <w:szCs w:val="20"/>
    </w:rPr>
  </w:style>
  <w:style w:type="paragraph" w:customStyle="1" w:styleId="BodyCenteredNoSpaceAfter-IPR">
    <w:name w:val="BodyCenteredNoSpaceAfter-IPR"/>
    <w:link w:val="BodyCenteredNoSpaceAfter-IPRChar"/>
    <w:qFormat/>
    <w:rsid w:val="002D7EE1"/>
    <w:pPr>
      <w:spacing w:after="0" w:line="240" w:lineRule="auto"/>
      <w:jc w:val="center"/>
    </w:pPr>
    <w:rPr>
      <w:rFonts w:ascii="Times New Roman" w:eastAsia="Times New Roman" w:hAnsi="Times New Roman" w:cs="Times New Roman"/>
      <w:sz w:val="24"/>
      <w:szCs w:val="24"/>
    </w:rPr>
  </w:style>
  <w:style w:type="character" w:customStyle="1" w:styleId="BodyCenteredNoSpaceAfter-IPRChar">
    <w:name w:val="BodyCenteredNoSpaceAfter-IPR Char"/>
    <w:basedOn w:val="DefaultParagraphFont"/>
    <w:link w:val="BodyCenteredNoSpaceAfter-IPR"/>
    <w:rsid w:val="002D7EE1"/>
    <w:rPr>
      <w:rFonts w:ascii="Times New Roman" w:eastAsia="Times New Roman" w:hAnsi="Times New Roman" w:cs="Times New Roman"/>
      <w:sz w:val="24"/>
      <w:szCs w:val="24"/>
    </w:rPr>
  </w:style>
  <w:style w:type="paragraph" w:customStyle="1" w:styleId="BodyText-IPR">
    <w:name w:val="BodyText-IPR"/>
    <w:link w:val="BodyText-IPRChar"/>
    <w:qFormat/>
    <w:rsid w:val="00F65B6D"/>
    <w:pPr>
      <w:spacing w:after="240" w:line="240" w:lineRule="auto"/>
    </w:pPr>
    <w:rPr>
      <w:rFonts w:ascii="Calibri" w:hAnsi="Calibri"/>
    </w:rPr>
  </w:style>
  <w:style w:type="character" w:customStyle="1" w:styleId="BodyText-IPRChar">
    <w:name w:val="BodyText-IPR Char"/>
    <w:basedOn w:val="DefaultParagraphFont"/>
    <w:link w:val="BodyText-IPR"/>
    <w:rsid w:val="00F65B6D"/>
    <w:rPr>
      <w:rFonts w:ascii="Calibri" w:hAnsi="Calibri"/>
    </w:rPr>
  </w:style>
  <w:style w:type="paragraph" w:styleId="ListParagraph">
    <w:name w:val="List Paragraph"/>
    <w:basedOn w:val="Normal"/>
    <w:link w:val="ListParagraphChar"/>
    <w:uiPriority w:val="34"/>
    <w:qFormat/>
    <w:rsid w:val="00F65B6D"/>
    <w:pPr>
      <w:spacing w:after="20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F65B6D"/>
  </w:style>
  <w:style w:type="paragraph" w:customStyle="1" w:styleId="BulletsRed-IPR">
    <w:name w:val="BulletsRed-IPR"/>
    <w:link w:val="BulletsRed-IPRChar"/>
    <w:qFormat/>
    <w:rsid w:val="00523A7B"/>
    <w:pPr>
      <w:numPr>
        <w:numId w:val="4"/>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523A7B"/>
    <w:rPr>
      <w:rFonts w:ascii="Calibri" w:hAnsi="Calibri" w:cs="Times New Roman"/>
      <w:szCs w:val="24"/>
    </w:rPr>
  </w:style>
  <w:style w:type="numbering" w:customStyle="1" w:styleId="BulletListStyleRed-IPR">
    <w:name w:val="BulletListStyleRed-IPR"/>
    <w:uiPriority w:val="99"/>
    <w:rsid w:val="00523A7B"/>
    <w:pPr>
      <w:numPr>
        <w:numId w:val="3"/>
      </w:numPr>
    </w:pPr>
  </w:style>
  <w:style w:type="character" w:styleId="Hyperlink">
    <w:name w:val="Hyperlink"/>
    <w:uiPriority w:val="99"/>
    <w:rsid w:val="00FB2B2D"/>
    <w:rPr>
      <w:color w:val="0000FF"/>
      <w:u w:val="single"/>
    </w:rPr>
  </w:style>
  <w:style w:type="paragraph" w:styleId="Revision">
    <w:name w:val="Revision"/>
    <w:hidden/>
    <w:uiPriority w:val="99"/>
    <w:semiHidden/>
    <w:rsid w:val="00F04ECE"/>
    <w:pPr>
      <w:spacing w:after="0" w:line="240" w:lineRule="auto"/>
    </w:pPr>
    <w:rPr>
      <w:rFonts w:ascii="Times New Roman" w:hAnsi="Times New Roman" w:cs="Times New Roman"/>
    </w:rPr>
  </w:style>
  <w:style w:type="paragraph" w:styleId="FootnoteText">
    <w:name w:val="footnote text"/>
    <w:basedOn w:val="Normal"/>
    <w:link w:val="FootnoteTextChar"/>
    <w:uiPriority w:val="99"/>
    <w:unhideWhenUsed/>
    <w:rsid w:val="00457DE2"/>
    <w:pPr>
      <w:spacing w:line="240" w:lineRule="auto"/>
    </w:pPr>
    <w:rPr>
      <w:sz w:val="20"/>
      <w:szCs w:val="20"/>
    </w:rPr>
  </w:style>
  <w:style w:type="character" w:customStyle="1" w:styleId="FootnoteTextChar">
    <w:name w:val="Footnote Text Char"/>
    <w:basedOn w:val="DefaultParagraphFont"/>
    <w:link w:val="FootnoteText"/>
    <w:uiPriority w:val="99"/>
    <w:rsid w:val="00457DE2"/>
    <w:rPr>
      <w:rFonts w:ascii="Times New Roman" w:hAnsi="Times New Roman" w:cs="Times New Roman"/>
      <w:sz w:val="20"/>
      <w:szCs w:val="20"/>
    </w:rPr>
  </w:style>
  <w:style w:type="character" w:styleId="FootnoteReference">
    <w:name w:val="footnote reference"/>
    <w:basedOn w:val="DefaultParagraphFont"/>
    <w:uiPriority w:val="99"/>
    <w:unhideWhenUsed/>
    <w:rsid w:val="00457DE2"/>
    <w:rPr>
      <w:vertAlign w:val="superscript"/>
    </w:rPr>
  </w:style>
  <w:style w:type="paragraph" w:customStyle="1" w:styleId="Numbers12ptCalibri-IPR">
    <w:name w:val="Numbers12ptCalibri-IPR"/>
    <w:link w:val="Numbers12ptCalibri-IPRChar"/>
    <w:qFormat/>
    <w:rsid w:val="006261C6"/>
    <w:pPr>
      <w:numPr>
        <w:numId w:val="10"/>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6261C6"/>
    <w:rPr>
      <w:rFonts w:ascii="Calibri" w:hAnsi="Calibri"/>
      <w:sz w:val="24"/>
    </w:rPr>
  </w:style>
  <w:style w:type="character" w:styleId="UnresolvedMention">
    <w:name w:val="Unresolved Mention"/>
    <w:basedOn w:val="DefaultParagraphFont"/>
    <w:uiPriority w:val="99"/>
    <w:semiHidden/>
    <w:unhideWhenUsed/>
    <w:rsid w:val="00342159"/>
    <w:rPr>
      <w:color w:val="605E5C"/>
      <w:shd w:val="clear" w:color="auto" w:fill="E1DFDD"/>
    </w:rPr>
  </w:style>
  <w:style w:type="character" w:styleId="FollowedHyperlink">
    <w:name w:val="FollowedHyperlink"/>
    <w:basedOn w:val="DefaultParagraphFont"/>
    <w:uiPriority w:val="99"/>
    <w:semiHidden/>
    <w:unhideWhenUsed/>
    <w:rsid w:val="00342159"/>
    <w:rPr>
      <w:color w:val="954F72" w:themeColor="followedHyperlink"/>
      <w:u w:val="single"/>
    </w:rPr>
  </w:style>
  <w:style w:type="paragraph" w:styleId="Header">
    <w:name w:val="header"/>
    <w:basedOn w:val="Normal"/>
    <w:link w:val="HeaderChar"/>
    <w:uiPriority w:val="99"/>
    <w:unhideWhenUsed/>
    <w:rsid w:val="00DC09C6"/>
    <w:pPr>
      <w:tabs>
        <w:tab w:val="center" w:pos="4680"/>
        <w:tab w:val="right" w:pos="9360"/>
      </w:tabs>
      <w:spacing w:line="240" w:lineRule="auto"/>
    </w:pPr>
  </w:style>
  <w:style w:type="character" w:customStyle="1" w:styleId="HeaderChar">
    <w:name w:val="Header Char"/>
    <w:basedOn w:val="DefaultParagraphFont"/>
    <w:link w:val="Header"/>
    <w:uiPriority w:val="99"/>
    <w:rsid w:val="00DC09C6"/>
    <w:rPr>
      <w:rFonts w:ascii="Times New Roman" w:hAnsi="Times New Roman" w:cs="Times New Roman"/>
    </w:rPr>
  </w:style>
  <w:style w:type="paragraph" w:styleId="Footer">
    <w:name w:val="footer"/>
    <w:basedOn w:val="Normal"/>
    <w:link w:val="FooterChar"/>
    <w:uiPriority w:val="99"/>
    <w:unhideWhenUsed/>
    <w:rsid w:val="00DC09C6"/>
    <w:pPr>
      <w:tabs>
        <w:tab w:val="center" w:pos="4680"/>
        <w:tab w:val="right" w:pos="9360"/>
      </w:tabs>
      <w:spacing w:line="240" w:lineRule="auto"/>
    </w:pPr>
  </w:style>
  <w:style w:type="character" w:customStyle="1" w:styleId="FooterChar">
    <w:name w:val="Footer Char"/>
    <w:basedOn w:val="DefaultParagraphFont"/>
    <w:link w:val="Footer"/>
    <w:uiPriority w:val="99"/>
    <w:rsid w:val="00DC09C6"/>
    <w:rPr>
      <w:rFonts w:ascii="Times New Roman" w:hAnsi="Times New Roman" w:cs="Times New Roman"/>
    </w:rPr>
  </w:style>
  <w:style w:type="character" w:customStyle="1" w:styleId="Heading1Char">
    <w:name w:val="Heading 1 Char"/>
    <w:basedOn w:val="DefaultParagraphFont"/>
    <w:link w:val="Heading1"/>
    <w:uiPriority w:val="9"/>
    <w:rsid w:val="00102A30"/>
    <w:rPr>
      <w:rFonts w:asciiTheme="majorHAnsi" w:eastAsiaTheme="majorEastAsia" w:hAnsiTheme="majorHAnsi" w:cstheme="majorBidi"/>
      <w:color w:val="2F5496" w:themeColor="accent1" w:themeShade="BF"/>
      <w:sz w:val="40"/>
      <w:szCs w:val="40"/>
      <w:lang w:eastAsia="ja-JP"/>
    </w:rPr>
  </w:style>
  <w:style w:type="character" w:customStyle="1" w:styleId="Heading2Char">
    <w:name w:val="Heading 2 Char"/>
    <w:basedOn w:val="DefaultParagraphFont"/>
    <w:link w:val="Heading2"/>
    <w:uiPriority w:val="9"/>
    <w:rsid w:val="00102A30"/>
    <w:rPr>
      <w:rFonts w:asciiTheme="majorHAnsi" w:eastAsiaTheme="majorEastAsia" w:hAnsiTheme="majorHAnsi" w:cstheme="majorBidi"/>
      <w:color w:val="2F5496" w:themeColor="accent1" w:themeShade="BF"/>
      <w:sz w:val="32"/>
      <w:szCs w:val="32"/>
      <w:lang w:eastAsia="ja-JP"/>
    </w:rPr>
  </w:style>
  <w:style w:type="character" w:customStyle="1" w:styleId="normaltextrun">
    <w:name w:val="normaltextrun"/>
    <w:basedOn w:val="DefaultParagraphFont"/>
    <w:rsid w:val="00102A30"/>
  </w:style>
  <w:style w:type="paragraph" w:styleId="TOC1">
    <w:name w:val="toc 1"/>
    <w:basedOn w:val="Normal"/>
    <w:next w:val="Normal"/>
    <w:autoRedefine/>
    <w:uiPriority w:val="39"/>
    <w:unhideWhenUsed/>
    <w:rsid w:val="00102A30"/>
    <w:pPr>
      <w:tabs>
        <w:tab w:val="right" w:leader="dot" w:pos="9350"/>
      </w:tabs>
      <w:spacing w:after="100" w:line="480" w:lineRule="auto"/>
      <w:contextualSpacing/>
    </w:pPr>
    <w:rPr>
      <w:rFonts w:eastAsiaTheme="minorEastAsia"/>
      <w:b/>
      <w:bCs/>
      <w:sz w:val="24"/>
      <w:szCs w:val="24"/>
      <w:lang w:eastAsia="ja-JP"/>
    </w:rPr>
  </w:style>
  <w:style w:type="paragraph" w:styleId="TOC2">
    <w:name w:val="toc 2"/>
    <w:basedOn w:val="Normal"/>
    <w:next w:val="Normal"/>
    <w:autoRedefine/>
    <w:uiPriority w:val="39"/>
    <w:unhideWhenUsed/>
    <w:rsid w:val="00102A30"/>
    <w:pPr>
      <w:spacing w:after="100" w:line="279" w:lineRule="auto"/>
      <w:ind w:left="240"/>
    </w:pPr>
    <w:rPr>
      <w:rFonts w:asciiTheme="minorHAnsi" w:eastAsiaTheme="minorEastAsia" w:hAnsiTheme="minorHAnsi" w:cstheme="minorBidi"/>
      <w:sz w:val="24"/>
      <w:szCs w:val="24"/>
      <w:lang w:eastAsia="ja-JP"/>
    </w:rPr>
  </w:style>
  <w:style w:type="character" w:customStyle="1" w:styleId="P1-StandParaChar">
    <w:name w:val="P1-Stand Para Char"/>
    <w:basedOn w:val="DefaultParagraphFont"/>
    <w:link w:val="P1-StandPara"/>
    <w:locked/>
    <w:rsid w:val="00255DC4"/>
    <w:rPr>
      <w:rFonts w:ascii="Garamond" w:hAnsi="Garamond"/>
      <w:sz w:val="24"/>
    </w:rPr>
  </w:style>
  <w:style w:type="paragraph" w:customStyle="1" w:styleId="P1-StandPara">
    <w:name w:val="P1-Stand Para"/>
    <w:basedOn w:val="Normal"/>
    <w:link w:val="P1-StandParaChar"/>
    <w:rsid w:val="00255DC4"/>
    <w:pPr>
      <w:spacing w:line="360" w:lineRule="atLeast"/>
      <w:ind w:firstLine="1152"/>
    </w:pPr>
    <w:rPr>
      <w:rFonts w:ascii="Garamond" w:hAnsi="Garamond" w:cstheme="minorBidi"/>
      <w:sz w:val="24"/>
    </w:rPr>
  </w:style>
  <w:style w:type="character" w:customStyle="1" w:styleId="TableHeaderRowChar">
    <w:name w:val="Table Header Row Char"/>
    <w:basedOn w:val="DefaultParagraphFont"/>
    <w:link w:val="TableHeaderRow"/>
    <w:locked/>
    <w:rsid w:val="00255DC4"/>
    <w:rPr>
      <w:rFonts w:asciiTheme="majorHAnsi" w:hAnsiTheme="majorHAnsi"/>
      <w:i/>
      <w:color w:val="2F5496" w:themeColor="accent1" w:themeShade="BF"/>
      <w:szCs w:val="18"/>
    </w:rPr>
  </w:style>
  <w:style w:type="paragraph" w:customStyle="1" w:styleId="TableHeaderRow">
    <w:name w:val="Table Header Row"/>
    <w:link w:val="TableHeaderRowChar"/>
    <w:qFormat/>
    <w:rsid w:val="00255DC4"/>
    <w:pPr>
      <w:keepNext/>
      <w:keepLines/>
      <w:spacing w:after="0" w:line="240" w:lineRule="auto"/>
    </w:pPr>
    <w:rPr>
      <w:rFonts w:asciiTheme="majorHAnsi" w:hAnsiTheme="majorHAnsi"/>
      <w:i/>
      <w:color w:val="2F5496" w:themeColor="accent1" w:themeShade="BF"/>
      <w:szCs w:val="18"/>
    </w:rPr>
  </w:style>
  <w:style w:type="table" w:customStyle="1" w:styleId="TableGridLight1">
    <w:name w:val="Table Grid Light1"/>
    <w:basedOn w:val="TableNormal"/>
    <w:uiPriority w:val="40"/>
    <w:rsid w:val="00255DC4"/>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1-1stBulletChar">
    <w:name w:val="N1-1st Bullet Char"/>
    <w:basedOn w:val="DefaultParagraphFont"/>
    <w:link w:val="N1-1stBullet"/>
    <w:locked/>
    <w:rsid w:val="00D674A9"/>
    <w:rPr>
      <w:rFonts w:ascii="Garamond" w:hAnsi="Garamond"/>
      <w:sz w:val="24"/>
    </w:rPr>
  </w:style>
  <w:style w:type="paragraph" w:customStyle="1" w:styleId="N1-1stBullet">
    <w:name w:val="N1-1st Bullet"/>
    <w:basedOn w:val="Normal"/>
    <w:link w:val="N1-1stBulletChar"/>
    <w:rsid w:val="00D674A9"/>
    <w:pPr>
      <w:numPr>
        <w:numId w:val="19"/>
      </w:numPr>
      <w:spacing w:after="240" w:line="240" w:lineRule="atLeast"/>
    </w:pPr>
    <w:rPr>
      <w:rFonts w:ascii="Garamond" w:hAnsi="Garamond" w:cstheme="minorBidi"/>
      <w:sz w:val="24"/>
    </w:rPr>
  </w:style>
  <w:style w:type="paragraph" w:customStyle="1" w:styleId="TH-TableHeading">
    <w:name w:val="TH-Table Heading"/>
    <w:basedOn w:val="Heading1"/>
    <w:rsid w:val="009E3807"/>
    <w:pPr>
      <w:keepLines w:val="0"/>
      <w:tabs>
        <w:tab w:val="left" w:pos="1152"/>
      </w:tabs>
      <w:spacing w:before="0" w:after="0" w:line="240" w:lineRule="atLeast"/>
      <w:jc w:val="center"/>
    </w:pPr>
    <w:rPr>
      <w:rFonts w:ascii="Franklin Gothic Medium" w:eastAsia="Times New Roman" w:hAnsi="Franklin Gothic Medium" w:cs="Times New Roman"/>
      <w:b/>
      <w:color w:val="auto"/>
      <w:sz w:val="20"/>
      <w:szCs w:val="20"/>
      <w:lang w:eastAsia="en-US"/>
    </w:rPr>
  </w:style>
  <w:style w:type="paragraph" w:customStyle="1" w:styleId="TX-TableText">
    <w:name w:val="TX-Table Text"/>
    <w:basedOn w:val="Normal"/>
    <w:rsid w:val="009E3807"/>
    <w:pPr>
      <w:spacing w:line="240" w:lineRule="atLeast"/>
    </w:pPr>
    <w:rPr>
      <w:rFonts w:ascii="Franklin Gothic Medium" w:eastAsia="Times New Roman" w:hAnsi="Franklin Gothic Medium"/>
      <w:sz w:val="20"/>
      <w:szCs w:val="20"/>
    </w:rPr>
  </w:style>
  <w:style w:type="character" w:styleId="Mention">
    <w:name w:val="Mention"/>
    <w:basedOn w:val="DefaultParagraphFont"/>
    <w:uiPriority w:val="99"/>
    <w:unhideWhenUsed/>
    <w:rsid w:val="00527261"/>
    <w:rPr>
      <w:color w:val="2B579A"/>
      <w:shd w:val="clear" w:color="auto" w:fill="E1DFDD"/>
    </w:rPr>
  </w:style>
  <w:style w:type="character" w:customStyle="1" w:styleId="eop">
    <w:name w:val="eop"/>
    <w:basedOn w:val="DefaultParagraphFont"/>
    <w:rsid w:val="001B53C9"/>
  </w:style>
  <w:style w:type="table" w:styleId="TableGrid">
    <w:name w:val="Table Grid"/>
    <w:basedOn w:val="TableNormal"/>
    <w:uiPriority w:val="39"/>
    <w:rsid w:val="007B786D"/>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AD2355"/>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AD23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1.emf" /><Relationship Id="rId17" Type="http://schemas.openxmlformats.org/officeDocument/2006/relationships/hyperlink" Target="mailto:ckee@whitworthkee.com" TargetMode="External" /><Relationship Id="rId18" Type="http://schemas.openxmlformats.org/officeDocument/2006/relationships/hyperlink" Target="mailto:khylton@whitworthkee.com" TargetMode="External" /><Relationship Id="rId19" Type="http://schemas.openxmlformats.org/officeDocument/2006/relationships/hyperlink" Target="mailto:mmatthewsewald@whitworthkee.com" TargetMode="External" /><Relationship Id="rId2" Type="http://schemas.openxmlformats.org/officeDocument/2006/relationships/settings" Target="settings.xml" /><Relationship Id="rId20" Type="http://schemas.openxmlformats.org/officeDocument/2006/relationships/hyperlink" Target="mailto:tpatterson@whitworthkee.com" TargetMode="External" /><Relationship Id="rId21" Type="http://schemas.openxmlformats.org/officeDocument/2006/relationships/hyperlink" Target="mailto:rmesser@whitworthkee.com" TargetMode="External" /><Relationship Id="rId22" Type="http://schemas.openxmlformats.org/officeDocument/2006/relationships/hyperlink" Target="mailto:sullrich@whitworthkee.com" TargetMode="External" /><Relationship Id="rId23" Type="http://schemas.openxmlformats.org/officeDocument/2006/relationships/hyperlink" Target="mailto:bbrewster@whitworthkee.com" TargetMode="External" /><Relationship Id="rId24" Type="http://schemas.openxmlformats.org/officeDocument/2006/relationships/hyperlink" Target="mailto:ileamon@whitworthkee.com" TargetMode="External" /><Relationship Id="rId25" Type="http://schemas.openxmlformats.org/officeDocument/2006/relationships/hyperlink" Target="mailto:cbeatty@whitworthkee.com" TargetMode="External" /><Relationship Id="rId26" Type="http://schemas.openxmlformats.org/officeDocument/2006/relationships/hyperlink" Target="mailto:athomas@whitworthkee.com" TargetMode="External" /><Relationship Id="rId27" Type="http://schemas.openxmlformats.org/officeDocument/2006/relationships/hyperlink" Target="mailto:dsekayi@whitworthkee.com" TargetMode="External" /><Relationship Id="rId28" Type="http://schemas.openxmlformats.org/officeDocument/2006/relationships/hyperlink" Target="mailto:lmonroe@whitworthkee.com" TargetMode="External" /><Relationship Id="rId29" Type="http://schemas.openxmlformats.org/officeDocument/2006/relationships/hyperlink" Target="mailto:dayeni@whitworthkee.com" TargetMode="External" /><Relationship Id="rId3" Type="http://schemas.openxmlformats.org/officeDocument/2006/relationships/webSettings" Target="webSettings.xml" /><Relationship Id="rId30" Type="http://schemas.openxmlformats.org/officeDocument/2006/relationships/footer" Target="footer4.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tellis@nsf.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32205AA9D1840A2574538032C1DD0" ma:contentTypeVersion="15" ma:contentTypeDescription="Create a new document." ma:contentTypeScope="" ma:versionID="7e2a586b3f0167ad1b72136846b01fb4">
  <xsd:schema xmlns:xsd="http://www.w3.org/2001/XMLSchema" xmlns:xs="http://www.w3.org/2001/XMLSchema" xmlns:p="http://schemas.microsoft.com/office/2006/metadata/properties" xmlns:ns3="25f2a38f-0ec1-462c-af1f-da27acabeae9" xmlns:ns4="7365fb10-f703-4db2-aa58-e988b3b3dc49" targetNamespace="http://schemas.microsoft.com/office/2006/metadata/properties" ma:root="true" ma:fieldsID="1fc345f06a22d0baedab89cfeed92205" ns3:_="" ns4:_="">
    <xsd:import namespace="25f2a38f-0ec1-462c-af1f-da27acabeae9"/>
    <xsd:import namespace="7365fb10-f703-4db2-aa58-e988b3b3dc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2a38f-0ec1-462c-af1f-da27acabe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5fb10-f703-4db2-aa58-e988b3b3dc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f2a38f-0ec1-462c-af1f-da27acabeae9" xsi:nil="true"/>
  </documentManagement>
</p:properties>
</file>

<file path=customXml/itemProps1.xml><?xml version="1.0" encoding="utf-8"?>
<ds:datastoreItem xmlns:ds="http://schemas.openxmlformats.org/officeDocument/2006/customXml" ds:itemID="{7754F03E-8FC6-4C7A-ABB5-8BAFA470EC1D}">
  <ds:schemaRefs>
    <ds:schemaRef ds:uri="http://schemas.microsoft.com/sharepoint/v3/contenttype/forms"/>
  </ds:schemaRefs>
</ds:datastoreItem>
</file>

<file path=customXml/itemProps2.xml><?xml version="1.0" encoding="utf-8"?>
<ds:datastoreItem xmlns:ds="http://schemas.openxmlformats.org/officeDocument/2006/customXml" ds:itemID="{8370F87E-39CB-B44B-BACE-C41F1B067E6F}">
  <ds:schemaRefs>
    <ds:schemaRef ds:uri="http://schemas.openxmlformats.org/officeDocument/2006/bibliography"/>
  </ds:schemaRefs>
</ds:datastoreItem>
</file>

<file path=customXml/itemProps3.xml><?xml version="1.0" encoding="utf-8"?>
<ds:datastoreItem xmlns:ds="http://schemas.openxmlformats.org/officeDocument/2006/customXml" ds:itemID="{0C981AC5-7709-42B4-B0B8-BC7153C8F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2a38f-0ec1-462c-af1f-da27acabeae9"/>
    <ds:schemaRef ds:uri="7365fb10-f703-4db2-aa58-e988b3b3d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02D5D-3145-4D1F-BBFE-921978D95A11}">
  <ds:schemaRefs>
    <ds:schemaRef ds:uri="http://schemas.microsoft.com/office/2006/metadata/properties"/>
    <ds:schemaRef ds:uri="http://schemas.microsoft.com/office/infopath/2007/PartnerControls"/>
    <ds:schemaRef ds:uri="25f2a38f-0ec1-462c-af1f-da27acabea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3521</Words>
  <Characters>20072</Characters>
  <Application>Microsoft Office Word</Application>
  <DocSecurity>0</DocSecurity>
  <Lines>167</Lines>
  <Paragraphs>47</Paragraphs>
  <ScaleCrop>false</ScaleCrop>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Bowman</dc:creator>
  <cp:lastModifiedBy>Plimpton, Suzanne H.</cp:lastModifiedBy>
  <cp:revision>4</cp:revision>
  <dcterms:created xsi:type="dcterms:W3CDTF">2024-10-17T19:12:00Z</dcterms:created>
  <dcterms:modified xsi:type="dcterms:W3CDTF">2024-11-13T20:52:00Z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0x01010023A32205AA9D1840A2574538032C1DD0</vt:lpwstr>
  </property>
  <property fmtid="{D5CDD505-2E9C-101B-9397-08002B2CF9AE}" pid="4" name="GrammarlyDocumentId">
    <vt:lpwstr>015bff2f0c17ba6ea9adaec09f685281a1e80be2ee2a70630619bb0457e0e938</vt:lpwstr>
  </property>
  <property fmtid="{D5CDD505-2E9C-101B-9397-08002B2CF9AE}" pid="5" name="TitusGUID">
    <vt:lpwstr>bcaf6e62-a030-431a-b968-c60144f7f4ed</vt:lpwstr>
  </property>
</Properties>
</file>