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636A" w:rsidP="00C04543" w14:paraId="69203E77" w14:textId="51D339D9">
      <w:pPr>
        <w:pStyle w:val="Title"/>
        <w:spacing w:before="600"/>
        <w:jc w:val="left"/>
      </w:pPr>
      <w:bookmarkStart w:id="0" w:name="_Hlk162946304"/>
      <w:r>
        <w:t>NSF E</w:t>
      </w:r>
      <w:r>
        <w:rPr>
          <w:rStyle w:val="FootnoteReference"/>
        </w:rPr>
        <w:footnoteReference w:id="3"/>
      </w:r>
      <w:r>
        <w:t>ngines</w:t>
      </w:r>
      <w:r>
        <w:t>’ Governance and Management Plan</w:t>
      </w:r>
    </w:p>
    <w:p w:rsidR="00A47A65" w:rsidP="00C04543" w14:paraId="60422755" w14:textId="7354016D">
      <w:pPr>
        <w:pStyle w:val="Heading2"/>
      </w:pPr>
      <w:r>
        <w:t>Background</w:t>
      </w:r>
    </w:p>
    <w:p w:rsidR="0074600E" w:rsidP="00C04543" w14:paraId="3944066E" w14:textId="77777777">
      <w:pPr>
        <w:pStyle w:val="Heading3"/>
      </w:pPr>
      <w:r>
        <w:t>Rubric Background</w:t>
      </w:r>
    </w:p>
    <w:p w:rsidR="0074600E" w:rsidRPr="00F00095" w:rsidP="00C04543" w14:paraId="01B78348" w14:textId="2FE312D0">
      <w:pPr>
        <w:pStyle w:val="BodyText"/>
        <w:jc w:val="left"/>
      </w:pPr>
      <w:r>
        <w:t>The NSF Engines program</w:t>
      </w:r>
      <w:r w:rsidR="00360CF2">
        <w:t xml:space="preserve"> adopted</w:t>
      </w:r>
      <w:r>
        <w:t xml:space="preserve"> r</w:t>
      </w:r>
      <w:r w:rsidRPr="00F00095">
        <w:t xml:space="preserve">ubrics </w:t>
      </w:r>
      <w:r>
        <w:t xml:space="preserve">to </w:t>
      </w:r>
      <w:r w:rsidRPr="00F00095">
        <w:t>inform the design and content of the component parts of the strategic and implementation plan, establish expectations for outcomes, and as the program or project continues, estimate progress toward Engine</w:t>
      </w:r>
      <w:r w:rsidR="00595884">
        <w:t>s’</w:t>
      </w:r>
      <w:r w:rsidRPr="00F00095">
        <w:t xml:space="preserve"> goals. </w:t>
      </w:r>
      <w:r>
        <w:t>They</w:t>
      </w:r>
      <w:r w:rsidRPr="00F00095">
        <w:t xml:space="preserve"> also foster discussion among new and established multi-disciplinary teams </w:t>
      </w:r>
      <w:r w:rsidR="00595884">
        <w:t xml:space="preserve">within </w:t>
      </w:r>
      <w:r w:rsidRPr="00F00095">
        <w:t>Engine</w:t>
      </w:r>
      <w:r w:rsidR="00595884">
        <w:t>s</w:t>
      </w:r>
      <w:r w:rsidRPr="00F00095">
        <w:t xml:space="preserve">, among the </w:t>
      </w:r>
      <w:r w:rsidR="00E5236C">
        <w:t>group of</w:t>
      </w:r>
      <w:r w:rsidR="00595884">
        <w:t xml:space="preserve"> award recipients</w:t>
      </w:r>
      <w:r w:rsidRPr="00F00095">
        <w:t xml:space="preserve">, </w:t>
      </w:r>
      <w:r>
        <w:t xml:space="preserve">and </w:t>
      </w:r>
      <w:r w:rsidRPr="00F00095">
        <w:t xml:space="preserve">between NSF program staff and Engines. </w:t>
      </w:r>
    </w:p>
    <w:p w:rsidR="0074600E" w:rsidP="00C04543" w14:paraId="7834020C" w14:textId="2B6D870D">
      <w:pPr>
        <w:pStyle w:val="BodyText"/>
        <w:jc w:val="left"/>
      </w:pPr>
      <w:r>
        <w:t xml:space="preserve">Rubrics are </w:t>
      </w:r>
      <w:r w:rsidR="001D4185">
        <w:t xml:space="preserve">composed </w:t>
      </w:r>
      <w:r>
        <w:t xml:space="preserve">of three components: topics, criteria, and </w:t>
      </w:r>
      <w:r w:rsidR="003961CF">
        <w:t>stage of development</w:t>
      </w:r>
      <w:r>
        <w:t xml:space="preserve"> (Figure </w:t>
      </w:r>
      <w:r w:rsidR="00007C2B">
        <w:t>2</w:t>
      </w:r>
      <w:r>
        <w:t xml:space="preserve">). Topics are conceptual areas of the program or project essential to its successful development and implementation. For the Engines program, examples of topics are research and development or ecosystem building. Criteria are characteristics or descriptors inherent in the topics, and they are often presented sequentially for a topic. </w:t>
      </w:r>
      <w:r w:rsidRPr="00DD383E" w:rsidR="00F454CF">
        <w:t>S</w:t>
      </w:r>
      <w:r w:rsidRPr="00DD383E" w:rsidR="00A358C7">
        <w:t>tage of development</w:t>
      </w:r>
      <w:r w:rsidR="00F454CF">
        <w:t xml:space="preserve"> </w:t>
      </w:r>
      <w:r>
        <w:t>describe</w:t>
      </w:r>
      <w:r w:rsidR="00317B48">
        <w:t>s</w:t>
      </w:r>
      <w:r w:rsidR="004A3806">
        <w:t xml:space="preserve"> </w:t>
      </w:r>
      <w:r>
        <w:t xml:space="preserve">steps to fully achieve a criterion. Each </w:t>
      </w:r>
      <w:r w:rsidR="004A3806">
        <w:t>stage of development</w:t>
      </w:r>
      <w:r>
        <w:t xml:space="preserve"> builds on the previous </w:t>
      </w:r>
      <w:r w:rsidR="004A3806">
        <w:t>stage</w:t>
      </w:r>
      <w:r>
        <w:t xml:space="preserve">, moving from initial steps to a mature state (left to right). </w:t>
      </w:r>
    </w:p>
    <w:p w:rsidR="009D468D" w:rsidP="00C04543" w14:paraId="0B4B01BF" w14:textId="3BAD0172">
      <w:pPr>
        <w:pStyle w:val="BodyText"/>
        <w:jc w:val="left"/>
      </w:pPr>
      <w:r>
        <w:t xml:space="preserve">Engines will follow an iterative path of planning, </w:t>
      </w:r>
      <w:r w:rsidR="00E376BA">
        <w:t xml:space="preserve">drafting plans, approving them, </w:t>
      </w:r>
      <w:r>
        <w:t>evaluating the implementation of th</w:t>
      </w:r>
      <w:r w:rsidR="00E376BA">
        <w:t>eir</w:t>
      </w:r>
      <w:r>
        <w:t xml:space="preserve"> plans, and planning again to make necessary </w:t>
      </w:r>
      <w:r>
        <w:t>adjustment</w:t>
      </w:r>
      <w:r w:rsidR="00E376BA">
        <w:t>s</w:t>
      </w:r>
      <w:r>
        <w:t>. The stages of development thus begin in drafting the plan (preliminary stage), continue with finalizing and approving the plan (intermediate stage), and then implementing the plan (operational stage). The next round of planning needs the experience of implementation. The most advanced stage of development in this rubric (established) is when the Engine assesses how the plan was implemented</w:t>
      </w:r>
      <w:r w:rsidR="00AF2AFF">
        <w:t xml:space="preserve"> and if it determines that changes are needed, </w:t>
      </w:r>
      <w:r>
        <w:t>amend</w:t>
      </w:r>
      <w:r w:rsidR="00DF2567">
        <w:t>s the</w:t>
      </w:r>
      <w:r>
        <w:t xml:space="preserve"> plan. An Engine reaches this stage of the rubric when their plans have been </w:t>
      </w:r>
      <w:r w:rsidR="002927C2">
        <w:rPr>
          <w:rStyle w:val="ui-provider"/>
        </w:rPr>
        <w:t>implemented for a sufficiently long period of time to test the given criteria. It is suggested that this length of time be at least three months</w:t>
      </w:r>
      <w:r>
        <w:t>. As the new period begins, the Engine will draft amendments to the original plans, thus returning the preliminary stage of this rubric and from there on, the planning stages start again.</w:t>
      </w:r>
    </w:p>
    <w:p w:rsidR="0074600E" w:rsidP="00C04543" w14:paraId="7E3F7C98" w14:textId="77777777">
      <w:pPr>
        <w:pStyle w:val="WhiteSpace"/>
        <w:jc w:val="left"/>
      </w:pPr>
    </w:p>
    <w:tbl>
      <w:tblPr>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635"/>
        <w:gridCol w:w="804"/>
        <w:gridCol w:w="1498"/>
        <w:gridCol w:w="1436"/>
        <w:gridCol w:w="1521"/>
        <w:gridCol w:w="1512"/>
        <w:gridCol w:w="1628"/>
      </w:tblGrid>
      <w:tr w14:paraId="3CC3F5EE" w14:textId="77777777" w:rsidTr="00B410E8">
        <w:tblPrEx>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Ex>
        <w:trPr>
          <w:trHeight w:val="497"/>
        </w:trPr>
        <w:tc>
          <w:tcPr>
            <w:tcW w:w="351" w:type="pct"/>
            <w:vMerge w:val="restart"/>
            <w:shd w:val="clear" w:color="auto" w:fill="auto"/>
            <w:tcMar>
              <w:top w:w="15" w:type="dxa"/>
              <w:left w:w="97" w:type="dxa"/>
              <w:bottom w:w="0" w:type="dxa"/>
              <w:right w:w="97" w:type="dxa"/>
            </w:tcMar>
            <w:vAlign w:val="center"/>
            <w:hideMark/>
          </w:tcPr>
          <w:p w:rsidR="00FC2DF9" w:rsidRPr="00B410E8" w:rsidP="00C04543" w14:paraId="3344B679" w14:textId="77777777">
            <w:pPr>
              <w:pStyle w:val="FigurePlacement"/>
              <w:jc w:val="left"/>
              <w:rPr>
                <w:rFonts w:asciiTheme="minorHAnsi" w:hAnsiTheme="minorHAnsi" w:cstheme="minorHAnsi"/>
                <w:sz w:val="18"/>
                <w:szCs w:val="18"/>
              </w:rPr>
            </w:pPr>
            <w:r w:rsidRPr="00B410E8">
              <w:rPr>
                <w:rFonts w:asciiTheme="minorHAnsi" w:hAnsiTheme="minorHAnsi" w:cstheme="minorHAnsi"/>
                <w:b/>
                <w:bCs/>
                <w:sz w:val="18"/>
                <w:szCs w:val="18"/>
              </w:rPr>
              <w:t>Topic</w:t>
            </w:r>
          </w:p>
        </w:tc>
        <w:tc>
          <w:tcPr>
            <w:tcW w:w="445" w:type="pct"/>
            <w:vMerge w:val="restart"/>
            <w:shd w:val="clear" w:color="auto" w:fill="auto"/>
            <w:tcMar>
              <w:top w:w="15" w:type="dxa"/>
              <w:left w:w="97" w:type="dxa"/>
              <w:bottom w:w="0" w:type="dxa"/>
              <w:right w:w="97" w:type="dxa"/>
            </w:tcMar>
            <w:vAlign w:val="center"/>
            <w:hideMark/>
          </w:tcPr>
          <w:p w:rsidR="00FC2DF9" w:rsidRPr="00B410E8" w:rsidP="00C04543" w14:paraId="6E18FBD2" w14:textId="77777777">
            <w:pPr>
              <w:pStyle w:val="FigurePlacement"/>
              <w:jc w:val="left"/>
              <w:rPr>
                <w:rFonts w:asciiTheme="minorHAnsi" w:hAnsiTheme="minorHAnsi" w:cstheme="minorHAnsi"/>
                <w:sz w:val="18"/>
                <w:szCs w:val="18"/>
              </w:rPr>
            </w:pPr>
            <w:r w:rsidRPr="00B410E8">
              <w:rPr>
                <w:rFonts w:asciiTheme="minorHAnsi" w:hAnsiTheme="minorHAnsi" w:cstheme="minorHAnsi"/>
                <w:b/>
                <w:bCs/>
                <w:sz w:val="18"/>
                <w:szCs w:val="18"/>
              </w:rPr>
              <w:t>Criteria</w:t>
            </w:r>
          </w:p>
        </w:tc>
        <w:tc>
          <w:tcPr>
            <w:tcW w:w="4204" w:type="pct"/>
            <w:gridSpan w:val="5"/>
            <w:shd w:val="clear" w:color="auto" w:fill="auto"/>
            <w:tcMar>
              <w:top w:w="15" w:type="dxa"/>
              <w:left w:w="97" w:type="dxa"/>
              <w:bottom w:w="0" w:type="dxa"/>
              <w:right w:w="97" w:type="dxa"/>
            </w:tcMar>
            <w:vAlign w:val="center"/>
            <w:hideMark/>
          </w:tcPr>
          <w:p w:rsidR="00FC2DF9" w:rsidRPr="00B410E8" w:rsidP="00C04543" w14:paraId="4F81AC83" w14:textId="056DBED5">
            <w:pPr>
              <w:pStyle w:val="FigurePlacement"/>
              <w:jc w:val="left"/>
              <w:rPr>
                <w:rFonts w:asciiTheme="minorHAnsi" w:hAnsiTheme="minorHAnsi" w:cstheme="minorHAnsi"/>
                <w:sz w:val="18"/>
                <w:szCs w:val="18"/>
              </w:rPr>
            </w:pPr>
            <w:r w:rsidRPr="00B410E8">
              <w:rPr>
                <w:rFonts w:asciiTheme="minorHAnsi" w:hAnsiTheme="minorHAnsi" w:cstheme="minorHAnsi"/>
                <w:b/>
                <w:bCs/>
                <w:sz w:val="18"/>
                <w:szCs w:val="18"/>
              </w:rPr>
              <w:t>Stage of Development</w:t>
            </w:r>
          </w:p>
        </w:tc>
      </w:tr>
      <w:tr w14:paraId="715C4C97" w14:textId="77777777" w:rsidTr="00B410E8">
        <w:tblPrEx>
          <w:tblW w:w="5234" w:type="pct"/>
          <w:tblCellMar>
            <w:left w:w="0" w:type="dxa"/>
            <w:right w:w="0" w:type="dxa"/>
          </w:tblCellMar>
          <w:tblLook w:val="0420"/>
        </w:tblPrEx>
        <w:trPr>
          <w:trHeight w:val="613"/>
        </w:trPr>
        <w:tc>
          <w:tcPr>
            <w:tcW w:w="351" w:type="pct"/>
            <w:vMerge/>
            <w:vAlign w:val="center"/>
            <w:hideMark/>
          </w:tcPr>
          <w:p w:rsidR="00FC2DF9" w:rsidRPr="00B410E8" w:rsidP="00C04543" w14:paraId="44BE8B38" w14:textId="77777777">
            <w:pPr>
              <w:pStyle w:val="FigurePlacement"/>
              <w:jc w:val="left"/>
              <w:rPr>
                <w:rFonts w:asciiTheme="minorHAnsi" w:hAnsiTheme="minorHAnsi" w:cstheme="minorHAnsi"/>
                <w:sz w:val="18"/>
                <w:szCs w:val="18"/>
              </w:rPr>
            </w:pPr>
          </w:p>
        </w:tc>
        <w:tc>
          <w:tcPr>
            <w:tcW w:w="445" w:type="pct"/>
            <w:vMerge/>
            <w:vAlign w:val="center"/>
            <w:hideMark/>
          </w:tcPr>
          <w:p w:rsidR="00FC2DF9" w:rsidRPr="00B410E8" w:rsidP="00C04543" w14:paraId="5CEFC26D" w14:textId="77777777">
            <w:pPr>
              <w:pStyle w:val="FigurePlacement"/>
              <w:jc w:val="left"/>
              <w:rPr>
                <w:rFonts w:asciiTheme="minorHAnsi" w:hAnsiTheme="minorHAnsi" w:cstheme="minorHAnsi"/>
                <w:sz w:val="18"/>
                <w:szCs w:val="18"/>
              </w:rPr>
            </w:pPr>
          </w:p>
        </w:tc>
        <w:tc>
          <w:tcPr>
            <w:tcW w:w="829" w:type="pct"/>
            <w:shd w:val="clear" w:color="auto" w:fill="auto"/>
            <w:tcMar>
              <w:top w:w="15" w:type="dxa"/>
              <w:left w:w="97" w:type="dxa"/>
              <w:bottom w:w="0" w:type="dxa"/>
              <w:right w:w="97" w:type="dxa"/>
            </w:tcMar>
            <w:vAlign w:val="center"/>
            <w:hideMark/>
          </w:tcPr>
          <w:p w:rsidR="00FC2DF9" w:rsidRPr="00B410E8" w:rsidP="00C04543" w14:paraId="7502BCB1" w14:textId="77777777">
            <w:pPr>
              <w:pStyle w:val="FigurePlacement"/>
              <w:jc w:val="left"/>
              <w:rPr>
                <w:rFonts w:asciiTheme="minorHAnsi" w:hAnsiTheme="minorHAnsi" w:cstheme="minorHAnsi"/>
                <w:sz w:val="18"/>
                <w:szCs w:val="18"/>
              </w:rPr>
            </w:pPr>
            <w:r w:rsidRPr="00B410E8">
              <w:rPr>
                <w:rFonts w:asciiTheme="minorHAnsi" w:hAnsiTheme="minorHAnsi" w:cstheme="minorHAnsi"/>
                <w:sz w:val="18"/>
                <w:szCs w:val="18"/>
              </w:rPr>
              <w:t>0. No Evidence</w:t>
            </w:r>
          </w:p>
        </w:tc>
        <w:tc>
          <w:tcPr>
            <w:tcW w:w="795" w:type="pct"/>
            <w:shd w:val="clear" w:color="auto" w:fill="auto"/>
            <w:tcMar>
              <w:top w:w="15" w:type="dxa"/>
              <w:left w:w="97" w:type="dxa"/>
              <w:bottom w:w="0" w:type="dxa"/>
              <w:right w:w="97" w:type="dxa"/>
            </w:tcMar>
            <w:vAlign w:val="center"/>
            <w:hideMark/>
          </w:tcPr>
          <w:p w:rsidR="00FC2DF9" w:rsidRPr="00B410E8" w:rsidP="00C04543" w14:paraId="050DBE20" w14:textId="77777777">
            <w:pPr>
              <w:pStyle w:val="FigurePlacement"/>
              <w:jc w:val="left"/>
              <w:rPr>
                <w:rFonts w:asciiTheme="minorHAnsi" w:hAnsiTheme="minorHAnsi" w:cstheme="minorHAnsi"/>
                <w:sz w:val="18"/>
                <w:szCs w:val="18"/>
              </w:rPr>
            </w:pPr>
            <w:r w:rsidRPr="00B410E8">
              <w:rPr>
                <w:rFonts w:asciiTheme="minorHAnsi" w:hAnsiTheme="minorHAnsi" w:cstheme="minorHAnsi"/>
                <w:sz w:val="18"/>
                <w:szCs w:val="18"/>
              </w:rPr>
              <w:t>1. Preliminary</w:t>
            </w:r>
          </w:p>
        </w:tc>
        <w:tc>
          <w:tcPr>
            <w:tcW w:w="842" w:type="pct"/>
            <w:shd w:val="clear" w:color="auto" w:fill="auto"/>
            <w:tcMar>
              <w:top w:w="15" w:type="dxa"/>
              <w:left w:w="97" w:type="dxa"/>
              <w:bottom w:w="0" w:type="dxa"/>
              <w:right w:w="97" w:type="dxa"/>
            </w:tcMar>
            <w:vAlign w:val="center"/>
            <w:hideMark/>
          </w:tcPr>
          <w:p w:rsidR="00FC2DF9" w:rsidRPr="00B410E8" w:rsidP="00C04543" w14:paraId="7B4393C9" w14:textId="77777777">
            <w:pPr>
              <w:pStyle w:val="FigurePlacement"/>
              <w:jc w:val="left"/>
              <w:rPr>
                <w:rFonts w:asciiTheme="minorHAnsi" w:hAnsiTheme="minorHAnsi" w:cstheme="minorHAnsi"/>
                <w:sz w:val="18"/>
                <w:szCs w:val="18"/>
              </w:rPr>
            </w:pPr>
            <w:r w:rsidRPr="00B410E8">
              <w:rPr>
                <w:rFonts w:asciiTheme="minorHAnsi" w:hAnsiTheme="minorHAnsi" w:cstheme="minorHAnsi"/>
                <w:sz w:val="18"/>
                <w:szCs w:val="18"/>
              </w:rPr>
              <w:t>2. Intermediate</w:t>
            </w:r>
          </w:p>
        </w:tc>
        <w:tc>
          <w:tcPr>
            <w:tcW w:w="837" w:type="pct"/>
            <w:shd w:val="clear" w:color="auto" w:fill="auto"/>
            <w:tcMar>
              <w:top w:w="15" w:type="dxa"/>
              <w:left w:w="97" w:type="dxa"/>
              <w:bottom w:w="0" w:type="dxa"/>
              <w:right w:w="97" w:type="dxa"/>
            </w:tcMar>
            <w:vAlign w:val="center"/>
            <w:hideMark/>
          </w:tcPr>
          <w:p w:rsidR="00FC2DF9" w:rsidRPr="00B410E8" w:rsidP="00C04543" w14:paraId="6A896EC4" w14:textId="14C6711B">
            <w:pPr>
              <w:pStyle w:val="FigurePlacement"/>
              <w:jc w:val="left"/>
              <w:rPr>
                <w:rFonts w:asciiTheme="minorHAnsi" w:hAnsiTheme="minorHAnsi" w:cstheme="minorHAnsi"/>
                <w:sz w:val="18"/>
                <w:szCs w:val="18"/>
              </w:rPr>
            </w:pPr>
            <w:r w:rsidRPr="00B410E8">
              <w:rPr>
                <w:rFonts w:asciiTheme="minorHAnsi" w:hAnsiTheme="minorHAnsi" w:cstheme="minorHAnsi"/>
                <w:sz w:val="18"/>
                <w:szCs w:val="18"/>
              </w:rPr>
              <w:t xml:space="preserve">3. </w:t>
            </w:r>
            <w:r w:rsidRPr="00B410E8" w:rsidR="0019328A">
              <w:rPr>
                <w:rFonts w:asciiTheme="minorHAnsi" w:hAnsiTheme="minorHAnsi" w:cstheme="minorHAnsi"/>
                <w:sz w:val="18"/>
                <w:szCs w:val="18"/>
              </w:rPr>
              <w:t>Operational</w:t>
            </w:r>
          </w:p>
        </w:tc>
        <w:tc>
          <w:tcPr>
            <w:tcW w:w="900" w:type="pct"/>
            <w:shd w:val="clear" w:color="auto" w:fill="auto"/>
            <w:tcMar>
              <w:top w:w="15" w:type="dxa"/>
              <w:left w:w="97" w:type="dxa"/>
              <w:bottom w:w="0" w:type="dxa"/>
              <w:right w:w="97" w:type="dxa"/>
            </w:tcMar>
            <w:vAlign w:val="center"/>
            <w:hideMark/>
          </w:tcPr>
          <w:p w:rsidR="00FC2DF9" w:rsidRPr="00B410E8" w:rsidP="00C04543" w14:paraId="356B5302" w14:textId="2095E0C7">
            <w:pPr>
              <w:pStyle w:val="FigurePlacement"/>
              <w:jc w:val="left"/>
              <w:rPr>
                <w:rFonts w:asciiTheme="minorHAnsi" w:hAnsiTheme="minorHAnsi" w:cstheme="minorHAnsi"/>
                <w:sz w:val="18"/>
                <w:szCs w:val="18"/>
              </w:rPr>
            </w:pPr>
            <w:r w:rsidRPr="00B410E8">
              <w:rPr>
                <w:rFonts w:asciiTheme="minorHAnsi" w:hAnsiTheme="minorHAnsi" w:cstheme="minorHAnsi"/>
                <w:sz w:val="18"/>
                <w:szCs w:val="18"/>
              </w:rPr>
              <w:t xml:space="preserve">4. </w:t>
            </w:r>
            <w:r w:rsidRPr="00B410E8" w:rsidR="0019328A">
              <w:rPr>
                <w:rFonts w:asciiTheme="minorHAnsi" w:hAnsiTheme="minorHAnsi" w:cstheme="minorHAnsi"/>
                <w:sz w:val="18"/>
                <w:szCs w:val="18"/>
              </w:rPr>
              <w:t>Established</w:t>
            </w:r>
          </w:p>
        </w:tc>
      </w:tr>
    </w:tbl>
    <w:p w:rsidR="009D468D" w:rsidP="00C04543" w14:paraId="6E5D15C3" w14:textId="7C9F97E2">
      <w:pPr>
        <w:pStyle w:val="Caption"/>
        <w:jc w:val="left"/>
      </w:pPr>
      <w:r>
        <w:t xml:space="preserve">Figure </w:t>
      </w:r>
      <w:r w:rsidR="00007C2B">
        <w:t>2</w:t>
      </w:r>
      <w:r>
        <w:t xml:space="preserve">. </w:t>
      </w:r>
      <w:r w:rsidR="00674DEB">
        <w:t>Rubric Composition</w:t>
      </w:r>
      <w:r w:rsidR="00FC2DF9">
        <w:br/>
      </w:r>
    </w:p>
    <w:p w:rsidR="0074600E" w:rsidP="00C04543" w14:paraId="34B906BB" w14:textId="6853B53F">
      <w:pPr>
        <w:pStyle w:val="BodyText-Next"/>
        <w:jc w:val="left"/>
      </w:pPr>
      <w:r>
        <w:t>Rubrics make transparent the essential components of program, project, or policy development and implementation. Rubrics are intended to promote honest assessment of the state of an Engine’s progress and identify areas that may benefit from additional consideration. They are not intended to evaluat</w:t>
      </w:r>
      <w:r w:rsidR="005D4E6A">
        <w:t>e</w:t>
      </w:r>
      <w:r>
        <w:t xml:space="preserve"> the importance or value of an Engine.</w:t>
      </w:r>
    </w:p>
    <w:p w:rsidR="00E95413" w:rsidP="00C04543" w14:paraId="73A180A6" w14:textId="08B43BDC">
      <w:pPr>
        <w:pStyle w:val="Heading3"/>
      </w:pPr>
      <w:r>
        <w:t>Governance</w:t>
      </w:r>
      <w:r>
        <w:t xml:space="preserve"> </w:t>
      </w:r>
      <w:r w:rsidR="00A27495">
        <w:t xml:space="preserve">and Management </w:t>
      </w:r>
      <w:r>
        <w:t>Plan Background</w:t>
      </w:r>
    </w:p>
    <w:p w:rsidR="00A27495" w:rsidP="00C04543" w14:paraId="311198C1" w14:textId="33B0A5CD">
      <w:pPr>
        <w:pStyle w:val="BodyText"/>
        <w:tabs>
          <w:tab w:val="left" w:pos="4140"/>
        </w:tabs>
        <w:jc w:val="left"/>
      </w:pPr>
      <w:r>
        <w:t>Corporate g</w:t>
      </w:r>
      <w:r w:rsidRPr="002167FC" w:rsidR="002167FC">
        <w:t xml:space="preserve">overnance </w:t>
      </w:r>
      <w:r w:rsidR="00C41EA9">
        <w:t>“</w:t>
      </w:r>
      <w:r w:rsidR="002167FC">
        <w:t xml:space="preserve">refers to </w:t>
      </w:r>
      <w:r w:rsidRPr="002167FC" w:rsidR="002167FC">
        <w:t>patterns of rule within businesses—that is, to the systems, institutions, and norms by which corporations are directed and controlled.</w:t>
      </w:r>
      <w:r w:rsidR="002167FC">
        <w:t>”</w:t>
      </w:r>
      <w:r>
        <w:rPr>
          <w:rStyle w:val="FootnoteReference"/>
        </w:rPr>
        <w:footnoteReference w:id="4"/>
      </w:r>
      <w:r w:rsidR="002167FC">
        <w:t xml:space="preserve"> Th</w:t>
      </w:r>
      <w:r w:rsidR="009A7622">
        <w:t>e specific</w:t>
      </w:r>
      <w:r w:rsidR="002167FC">
        <w:t xml:space="preserve"> </w:t>
      </w:r>
      <w:r w:rsidR="009A7622">
        <w:t xml:space="preserve">systems, institutions, and norms of a corporation </w:t>
      </w:r>
      <w:r w:rsidR="002167FC">
        <w:t xml:space="preserve">originate with </w:t>
      </w:r>
      <w:r w:rsidR="00F12C0F">
        <w:t xml:space="preserve">its </w:t>
      </w:r>
      <w:r w:rsidR="002167FC">
        <w:t>governing body, the board of directors</w:t>
      </w:r>
      <w:r w:rsidR="009A7622">
        <w:t>. The board of directors</w:t>
      </w:r>
      <w:r w:rsidR="00C41EA9">
        <w:t xml:space="preserve"> </w:t>
      </w:r>
      <w:r w:rsidR="009A7622">
        <w:t>“</w:t>
      </w:r>
      <w:r w:rsidRPr="009A7622" w:rsidR="009A7622">
        <w:t>collectively manage the company’s affairs and reach decisions by a majority vote but also have the right to delegate any of their powers, or even the whole management of the company’s business, to one or more of their number</w:t>
      </w:r>
      <w:r w:rsidR="009A7622">
        <w:t>.”</w:t>
      </w:r>
      <w:r>
        <w:rPr>
          <w:rStyle w:val="FootnoteReference"/>
        </w:rPr>
        <w:footnoteReference w:id="5"/>
      </w:r>
      <w:r w:rsidR="009A7622">
        <w:t xml:space="preserve"> </w:t>
      </w:r>
      <w:r>
        <w:t>The management of the corporation is thus constituted by the board of directors, the chief executive officer</w:t>
      </w:r>
      <w:r w:rsidR="003961CF">
        <w:t xml:space="preserve"> (CEO)</w:t>
      </w:r>
      <w:r>
        <w:t>, and the leadership team.</w:t>
      </w:r>
    </w:p>
    <w:p w:rsidR="00023640" w:rsidP="00C04543" w14:paraId="690F9795" w14:textId="08D4AB94">
      <w:pPr>
        <w:pStyle w:val="BodyText"/>
        <w:tabs>
          <w:tab w:val="left" w:pos="4140"/>
        </w:tabs>
        <w:jc w:val="left"/>
      </w:pPr>
      <w:r>
        <w:t xml:space="preserve">A </w:t>
      </w:r>
      <w:r w:rsidR="002A0B5D">
        <w:t xml:space="preserve">Governance and Management </w:t>
      </w:r>
      <w:r w:rsidR="00050F57">
        <w:t>P</w:t>
      </w:r>
      <w:r w:rsidR="00E95413">
        <w:t xml:space="preserve">lan </w:t>
      </w:r>
      <w:r w:rsidR="002A0B5D">
        <w:t>(</w:t>
      </w:r>
      <w:r w:rsidR="00216073">
        <w:t xml:space="preserve">henceforth used interchangeably with </w:t>
      </w:r>
      <w:r w:rsidR="002A0B5D">
        <w:t xml:space="preserve">Governance Plan) </w:t>
      </w:r>
      <w:r w:rsidR="009A7622">
        <w:t xml:space="preserve">describes </w:t>
      </w:r>
      <w:r w:rsidR="00216073">
        <w:t xml:space="preserve">the </w:t>
      </w:r>
      <w:r>
        <w:t>establish</w:t>
      </w:r>
      <w:r w:rsidR="00216073">
        <w:t>ment of the</w:t>
      </w:r>
      <w:r w:rsidR="009A7622">
        <w:t xml:space="preserve"> </w:t>
      </w:r>
      <w:r w:rsidR="00DD345F">
        <w:t xml:space="preserve">organization and </w:t>
      </w:r>
      <w:r w:rsidR="00216073">
        <w:t xml:space="preserve">the </w:t>
      </w:r>
      <w:r>
        <w:t>appoint</w:t>
      </w:r>
      <w:r w:rsidR="00216073">
        <w:t>ment of</w:t>
      </w:r>
      <w:r>
        <w:t xml:space="preserve"> the </w:t>
      </w:r>
      <w:r w:rsidR="009A7622">
        <w:t xml:space="preserve">board of directors and the management team. That plan also </w:t>
      </w:r>
      <w:r w:rsidR="00DD345F">
        <w:t xml:space="preserve">describes </w:t>
      </w:r>
      <w:r w:rsidR="009A7622">
        <w:t>the roles and responsibilities of board</w:t>
      </w:r>
      <w:r w:rsidR="00216073">
        <w:t xml:space="preserve"> members</w:t>
      </w:r>
      <w:r w:rsidR="009A7622">
        <w:t xml:space="preserve">, the </w:t>
      </w:r>
      <w:r w:rsidR="003961CF">
        <w:t>CEO</w:t>
      </w:r>
      <w:r w:rsidR="009A7622">
        <w:t xml:space="preserve">, and the leadership team, as well as the relation </w:t>
      </w:r>
      <w:r w:rsidR="00216073">
        <w:t>between these offices</w:t>
      </w:r>
      <w:r w:rsidR="009A7622">
        <w:t xml:space="preserve">. </w:t>
      </w:r>
      <w:r w:rsidR="00216073">
        <w:t xml:space="preserve">The </w:t>
      </w:r>
      <w:r w:rsidR="00AF2AFF">
        <w:t>G</w:t>
      </w:r>
      <w:r w:rsidR="00216073">
        <w:t xml:space="preserve">overnance and </w:t>
      </w:r>
      <w:r w:rsidR="00AF2AFF">
        <w:t>M</w:t>
      </w:r>
      <w:r w:rsidR="00216073">
        <w:t xml:space="preserve">anagement </w:t>
      </w:r>
      <w:r w:rsidR="00AF2AFF">
        <w:t>P</w:t>
      </w:r>
      <w:r w:rsidR="00216073">
        <w:t xml:space="preserve">lan includes a general </w:t>
      </w:r>
      <w:r w:rsidR="00216073">
        <w:t xml:space="preserve">description of the </w:t>
      </w:r>
      <w:r>
        <w:t>policies</w:t>
      </w:r>
      <w:r w:rsidR="00216073">
        <w:t xml:space="preserve"> necessary for the operation of the organization</w:t>
      </w:r>
      <w:r>
        <w:t xml:space="preserve"> and the actions taken for the continuity of business under a set of common contingencies (such as the resignation of a board member or </w:t>
      </w:r>
      <w:r w:rsidR="00DD345F">
        <w:t>insolvency</w:t>
      </w:r>
      <w:r>
        <w:t>)</w:t>
      </w:r>
      <w:r w:rsidR="00E95413">
        <w:t xml:space="preserve">. </w:t>
      </w:r>
    </w:p>
    <w:p w:rsidR="002B3FC8" w:rsidP="00C04543" w14:paraId="558AF74D" w14:textId="59480F31">
      <w:pPr>
        <w:pStyle w:val="BodyText"/>
        <w:tabs>
          <w:tab w:val="left" w:pos="4140"/>
        </w:tabs>
        <w:jc w:val="left"/>
      </w:pPr>
      <w:r>
        <w:t xml:space="preserve">The NSF Engines program prescribed that award recipients </w:t>
      </w:r>
      <w:r w:rsidR="00D52445">
        <w:t>appoint</w:t>
      </w:r>
      <w:r>
        <w:t xml:space="preserve"> a governing board (equivalent to the aforementioned board of directors), an advisory board (a body external to the Engine), and </w:t>
      </w:r>
      <w:r w:rsidR="00DD345F">
        <w:t xml:space="preserve">a leadership team led by a </w:t>
      </w:r>
      <w:r w:rsidR="003961CF">
        <w:t>CEO</w:t>
      </w:r>
      <w:r>
        <w:t xml:space="preserve"> who sit</w:t>
      </w:r>
      <w:r w:rsidR="00DD345F">
        <w:t>s</w:t>
      </w:r>
      <w:r>
        <w:t xml:space="preserve"> at the governing board but </w:t>
      </w:r>
      <w:r w:rsidR="00DD345F">
        <w:t>can</w:t>
      </w:r>
      <w:r>
        <w:t xml:space="preserve">not preside </w:t>
      </w:r>
      <w:r w:rsidR="00821AB9">
        <w:t xml:space="preserve">over </w:t>
      </w:r>
      <w:r>
        <w:t xml:space="preserve">it. In addition, NSF required award recipients to deliver a Governance and Management Plan </w:t>
      </w:r>
      <w:r w:rsidR="00DD345F">
        <w:t>to codify the foregoing actions, organize the management team, and set the basic policies for the operation of the Engine.</w:t>
      </w:r>
      <w:r>
        <w:rPr>
          <w:rStyle w:val="FootnoteReference"/>
        </w:rPr>
        <w:footnoteReference w:id="6"/>
      </w:r>
    </w:p>
    <w:p w:rsidR="00E95413" w:rsidRPr="00E95413" w:rsidP="00C04543" w14:paraId="0B203D75" w14:textId="09F15425">
      <w:pPr>
        <w:pStyle w:val="Heading3"/>
      </w:pPr>
      <w:r>
        <w:t>Governance</w:t>
      </w:r>
      <w:r w:rsidR="00DD570A">
        <w:t xml:space="preserve"> </w:t>
      </w:r>
      <w:r w:rsidR="00A27495">
        <w:t xml:space="preserve">and Management </w:t>
      </w:r>
      <w:r>
        <w:t xml:space="preserve">Plan Rubric </w:t>
      </w:r>
    </w:p>
    <w:p w:rsidR="002C296E" w:rsidP="00C04543" w14:paraId="07E334DE" w14:textId="4F855BEB">
      <w:pPr>
        <w:pStyle w:val="BodyText"/>
        <w:jc w:val="left"/>
      </w:pPr>
      <w:r>
        <w:t xml:space="preserve">The rubric </w:t>
      </w:r>
      <w:r w:rsidR="00D25763">
        <w:t xml:space="preserve">presented in </w:t>
      </w:r>
      <w:r>
        <w:t xml:space="preserve">Section </w:t>
      </w:r>
      <w:r w:rsidR="00007C2B">
        <w:t>D</w:t>
      </w:r>
      <w:r w:rsidR="00D25763">
        <w:t xml:space="preserve"> below</w:t>
      </w:r>
      <w:r>
        <w:t xml:space="preserve"> is designed to be used as a tool f</w:t>
      </w:r>
      <w:r w:rsidR="00023640">
        <w:t>or</w:t>
      </w:r>
      <w:r w:rsidR="00B70B1B">
        <w:t xml:space="preserve"> </w:t>
      </w:r>
      <w:r>
        <w:t xml:space="preserve">Engines </w:t>
      </w:r>
      <w:r w:rsidR="00761F4B">
        <w:t>in the preparation of</w:t>
      </w:r>
      <w:r>
        <w:t xml:space="preserve"> their </w:t>
      </w:r>
      <w:r w:rsidR="002A0B5D">
        <w:t>Governance and Management</w:t>
      </w:r>
      <w:r w:rsidR="00050F57">
        <w:t xml:space="preserve"> Plan </w:t>
      </w:r>
      <w:r>
        <w:t>deliverable.</w:t>
      </w:r>
    </w:p>
    <w:p w:rsidR="00E95413" w:rsidP="00C04543" w14:paraId="596E7C42" w14:textId="09AA5769">
      <w:pPr>
        <w:pStyle w:val="BodyText"/>
        <w:jc w:val="left"/>
      </w:pPr>
      <w:r>
        <w:t>Th</w:t>
      </w:r>
      <w:r w:rsidR="003961CF">
        <w:t xml:space="preserve">is </w:t>
      </w:r>
      <w:r w:rsidR="00AF2AFF">
        <w:t>section</w:t>
      </w:r>
      <w:r w:rsidR="003961CF">
        <w:t xml:space="preserve"> presents the</w:t>
      </w:r>
      <w:r>
        <w:t xml:space="preserve"> rubric in four </w:t>
      </w:r>
      <w:r w:rsidR="00AF2AFF">
        <w:t>parts</w:t>
      </w:r>
      <w:r>
        <w:t>: the</w:t>
      </w:r>
      <w:r w:rsidR="00D52445">
        <w:t xml:space="preserve"> </w:t>
      </w:r>
      <w:r w:rsidR="00DD383E">
        <w:t xml:space="preserve">first and </w:t>
      </w:r>
      <w:r w:rsidR="00D52445">
        <w:t xml:space="preserve">second </w:t>
      </w:r>
      <w:r w:rsidR="00AF2AFF">
        <w:t xml:space="preserve">parts </w:t>
      </w:r>
      <w:r w:rsidR="00D52445">
        <w:t xml:space="preserve">describe </w:t>
      </w:r>
      <w:r>
        <w:t xml:space="preserve">the criteria for this rubric organized in two </w:t>
      </w:r>
      <w:r w:rsidR="001F3CF1">
        <w:t>matrices</w:t>
      </w:r>
      <w:r w:rsidR="00DD383E">
        <w:t>;</w:t>
      </w:r>
      <w:r>
        <w:t xml:space="preserve"> </w:t>
      </w:r>
      <w:r w:rsidR="00DD383E">
        <w:t xml:space="preserve">one </w:t>
      </w:r>
      <w:r w:rsidR="001F3CF1">
        <w:t xml:space="preserve">matrix </w:t>
      </w:r>
      <w:r w:rsidR="00DD383E">
        <w:t xml:space="preserve">in </w:t>
      </w:r>
      <w:r w:rsidR="00755DB5">
        <w:t>a) below</w:t>
      </w:r>
      <w:r w:rsidR="003961CF">
        <w:t xml:space="preserve"> </w:t>
      </w:r>
      <w:r w:rsidR="00DD383E">
        <w:t xml:space="preserve">applies to the </w:t>
      </w:r>
      <w:r w:rsidR="00C75516">
        <w:t>governance of the Engine</w:t>
      </w:r>
      <w:r w:rsidR="00DD383E">
        <w:t xml:space="preserve"> as a whole</w:t>
      </w:r>
      <w:r w:rsidR="00C75516">
        <w:t xml:space="preserve">, and </w:t>
      </w:r>
      <w:r w:rsidR="00DD383E">
        <w:t>the second</w:t>
      </w:r>
      <w:r w:rsidR="001F3CF1">
        <w:t xml:space="preserve"> matrix </w:t>
      </w:r>
      <w:r w:rsidR="00DD383E">
        <w:t xml:space="preserve">in </w:t>
      </w:r>
      <w:r w:rsidR="00755DB5">
        <w:t>b)</w:t>
      </w:r>
      <w:r w:rsidR="003961CF">
        <w:t xml:space="preserve"> </w:t>
      </w:r>
      <w:r w:rsidR="00DD383E">
        <w:t xml:space="preserve">applies </w:t>
      </w:r>
      <w:r w:rsidR="00D52445">
        <w:t>to</w:t>
      </w:r>
      <w:r w:rsidR="00C75516">
        <w:t xml:space="preserve"> each of the main operational/programmatic units </w:t>
      </w:r>
      <w:r w:rsidR="00DD383E">
        <w:t xml:space="preserve">of </w:t>
      </w:r>
      <w:r w:rsidR="00C75516">
        <w:t xml:space="preserve">the Engine. Each </w:t>
      </w:r>
      <w:r w:rsidR="00AA3D11">
        <w:t xml:space="preserve">matrix </w:t>
      </w:r>
      <w:r w:rsidR="00C75516">
        <w:t xml:space="preserve">is organized in </w:t>
      </w:r>
      <w:r w:rsidR="00050F57">
        <w:t>two</w:t>
      </w:r>
      <w:r>
        <w:t xml:space="preserve"> topic</w:t>
      </w:r>
      <w:r w:rsidR="00C75516">
        <w:t>s and each topic contains several criteria</w:t>
      </w:r>
      <w:r>
        <w:t xml:space="preserve">. </w:t>
      </w:r>
      <w:r w:rsidR="00755DB5">
        <w:t>Point c)</w:t>
      </w:r>
      <w:r w:rsidR="001F3CF1">
        <w:t xml:space="preserve"> </w:t>
      </w:r>
      <w:r w:rsidR="00DD383E">
        <w:t>describes the stages of development of the criteria as they apply to the planning process</w:t>
      </w:r>
      <w:r w:rsidR="001F3CF1">
        <w:t xml:space="preserve"> and </w:t>
      </w:r>
      <w:r w:rsidR="00755DB5">
        <w:t>point d)</w:t>
      </w:r>
      <w:r w:rsidR="001F3CF1">
        <w:t xml:space="preserve"> </w:t>
      </w:r>
      <w:r>
        <w:t>briefly describes how to propose new criteria per the specific needs of each Engine.</w:t>
      </w:r>
    </w:p>
    <w:p w:rsidR="00C75516" w:rsidP="00C04543" w14:paraId="16D3E6F0" w14:textId="26C07192">
      <w:pPr>
        <w:pStyle w:val="Heading4"/>
      </w:pPr>
      <w:r>
        <w:t>Regional Innovation Engine</w:t>
      </w:r>
    </w:p>
    <w:p w:rsidR="00050F57" w:rsidRPr="00050F57" w:rsidP="00C04543" w14:paraId="76E97D9F" w14:textId="7D607CF7">
      <w:pPr>
        <w:pStyle w:val="ListBullet"/>
      </w:pPr>
      <w:r>
        <w:t>Plan for Engine leadership</w:t>
      </w:r>
    </w:p>
    <w:p w:rsidR="001D1B47" w:rsidP="00C04543" w14:paraId="567600A3" w14:textId="361438C0">
      <w:pPr>
        <w:pStyle w:val="ListBullet2"/>
      </w:pPr>
      <w:r>
        <w:rPr>
          <w:i/>
          <w:iCs/>
          <w:u w:val="single"/>
        </w:rPr>
        <w:t>Governing Board</w:t>
      </w:r>
      <w:r w:rsidRPr="00050F57" w:rsidR="00050F57">
        <w:t>:</w:t>
      </w:r>
      <w:r w:rsidRPr="5EA1E871" w:rsidR="00050F57">
        <w:rPr>
          <w:i/>
          <w:iCs/>
        </w:rPr>
        <w:t xml:space="preserve"> </w:t>
      </w:r>
      <w:r>
        <w:t>Describe your plan for conforming a governing board, including the roles and responsibilities of board members. Your plan may:</w:t>
      </w:r>
    </w:p>
    <w:p w:rsidR="001D1B47" w:rsidP="00C04543" w14:paraId="4E5138DA" w14:textId="277C9FCC">
      <w:pPr>
        <w:pStyle w:val="ListBullet3"/>
      </w:pPr>
      <w:r>
        <w:t xml:space="preserve">Describe the relationship of the board to the </w:t>
      </w:r>
      <w:r w:rsidR="00FA7D30">
        <w:t xml:space="preserve">advisory board </w:t>
      </w:r>
      <w:r>
        <w:t>and the CEO.</w:t>
      </w:r>
    </w:p>
    <w:p w:rsidR="00050F57" w:rsidP="00C04543" w14:paraId="76854102" w14:textId="73618223">
      <w:pPr>
        <w:pStyle w:val="ListBullet3"/>
      </w:pPr>
      <w:r>
        <w:t>Include a general description of the professional profiles of board members.</w:t>
      </w:r>
    </w:p>
    <w:p w:rsidR="001D1B47" w:rsidRPr="00050F57" w:rsidP="00C04543" w14:paraId="7ECA723F" w14:textId="7916D318">
      <w:pPr>
        <w:pStyle w:val="ListBullet3"/>
      </w:pPr>
      <w:r>
        <w:t>Include a</w:t>
      </w:r>
      <w:r>
        <w:t xml:space="preserve"> timeline for establishing the board, its duration, and procedures for replacing board members due to foreseeable and unforeseeable circumstances. </w:t>
      </w:r>
    </w:p>
    <w:p w:rsidR="001D1B47" w:rsidP="00C04543" w14:paraId="7A9BF17F" w14:textId="77777777">
      <w:pPr>
        <w:pStyle w:val="ListBullet2"/>
      </w:pPr>
      <w:r>
        <w:rPr>
          <w:i/>
          <w:iCs/>
          <w:u w:val="single"/>
        </w:rPr>
        <w:t>Advisory Board</w:t>
      </w:r>
      <w:r w:rsidRPr="00050F57" w:rsidR="00050F57">
        <w:t xml:space="preserve">: </w:t>
      </w:r>
      <w:r>
        <w:t>Describe your plan for conforming an advisory board, including the roles and responsibilities of board members. Your plan may:</w:t>
      </w:r>
    </w:p>
    <w:p w:rsidR="001D1B47" w:rsidP="00C04543" w14:paraId="4B8C818F" w14:textId="4ED1EBFB">
      <w:pPr>
        <w:pStyle w:val="ListBullet3"/>
      </w:pPr>
      <w:r>
        <w:t xml:space="preserve">Describe the relationship of the board to the </w:t>
      </w:r>
      <w:r w:rsidR="007553F2">
        <w:t xml:space="preserve">advisory board </w:t>
      </w:r>
      <w:r>
        <w:t>and the CEO.</w:t>
      </w:r>
    </w:p>
    <w:p w:rsidR="001D1B47" w:rsidP="00C04543" w14:paraId="68531E7E" w14:textId="77777777">
      <w:pPr>
        <w:pStyle w:val="ListBullet3"/>
      </w:pPr>
      <w:r>
        <w:t>Include a general description of the professional profiles of board members.</w:t>
      </w:r>
    </w:p>
    <w:p w:rsidR="00050F57" w:rsidRPr="00050F57" w:rsidP="00C04543" w14:paraId="711BDA7E" w14:textId="7BAD465D">
      <w:pPr>
        <w:pStyle w:val="ListBullet3"/>
      </w:pPr>
      <w:r>
        <w:t>Include a</w:t>
      </w:r>
      <w:r w:rsidR="001D1B47">
        <w:t xml:space="preserve"> timeline for establishing the board, its duration, and procedures for replacing board members due to foreseeable and unforeseeable circumstances.</w:t>
      </w:r>
    </w:p>
    <w:p w:rsidR="001D1B47" w:rsidP="00C04543" w14:paraId="74D72C97" w14:textId="04F4B309">
      <w:pPr>
        <w:pStyle w:val="ListBullet2"/>
      </w:pPr>
      <w:r>
        <w:rPr>
          <w:i/>
          <w:iCs/>
          <w:u w:val="single"/>
        </w:rPr>
        <w:t>CEO</w:t>
      </w:r>
      <w:r w:rsidRPr="00050F57" w:rsidR="00050F57">
        <w:rPr>
          <w:i/>
          <w:iCs/>
        </w:rPr>
        <w:t xml:space="preserve">: </w:t>
      </w:r>
      <w:r>
        <w:t xml:space="preserve">Describe your plan for establishing </w:t>
      </w:r>
      <w:r w:rsidR="005C6888">
        <w:t>the</w:t>
      </w:r>
      <w:r>
        <w:t xml:space="preserve"> office of the </w:t>
      </w:r>
      <w:r w:rsidR="001F3CF1">
        <w:t>chief executive</w:t>
      </w:r>
      <w:r>
        <w:t>. Your plan should describe the roles and responsibilities of the CEO. Your plan may:</w:t>
      </w:r>
    </w:p>
    <w:p w:rsidR="001D1B47" w:rsidP="00C04543" w14:paraId="7DD6A196" w14:textId="2F17F66D">
      <w:pPr>
        <w:pStyle w:val="ListBullet3"/>
      </w:pPr>
      <w:r>
        <w:t xml:space="preserve">Describe the relationship of the CEO with the </w:t>
      </w:r>
      <w:r w:rsidR="007553F2">
        <w:t>governing and advisory boards</w:t>
      </w:r>
      <w:r>
        <w:t>.</w:t>
      </w:r>
    </w:p>
    <w:p w:rsidR="001D1B47" w:rsidP="00C04543" w14:paraId="2E020256" w14:textId="42393B2C">
      <w:pPr>
        <w:pStyle w:val="ListBullet3"/>
      </w:pPr>
      <w:r>
        <w:t xml:space="preserve">Include a general description of the professional profile of </w:t>
      </w:r>
      <w:r w:rsidR="00FF6205">
        <w:t xml:space="preserve">the </w:t>
      </w:r>
      <w:r>
        <w:t>CEO.</w:t>
      </w:r>
    </w:p>
    <w:p w:rsidR="00050F57" w:rsidRPr="00050F57" w:rsidP="00C04543" w14:paraId="5499FBD9" w14:textId="3A850882">
      <w:pPr>
        <w:pStyle w:val="ListBullet3"/>
      </w:pPr>
      <w:r>
        <w:t>Include a</w:t>
      </w:r>
      <w:r w:rsidR="001D1B47">
        <w:t xml:space="preserve"> timeline for hiring, the tenure of the CEO, and procedures for replacing the CEO due to foreseeable and unforeseeable circumstances.</w:t>
      </w:r>
    </w:p>
    <w:p w:rsidR="00050F57" w:rsidRPr="00050F57" w:rsidP="00C04543" w14:paraId="325F9936" w14:textId="1CA42B76">
      <w:pPr>
        <w:pStyle w:val="ListBullet2"/>
      </w:pPr>
      <w:r>
        <w:rPr>
          <w:i/>
          <w:iCs/>
          <w:u w:val="single"/>
        </w:rPr>
        <w:t>Leadership Team</w:t>
      </w:r>
      <w:r w:rsidRPr="00050F57">
        <w:rPr>
          <w:i/>
          <w:iCs/>
        </w:rPr>
        <w:t xml:space="preserve">: </w:t>
      </w:r>
      <w:r w:rsidR="00F0173F">
        <w:t xml:space="preserve">Describe your plan for </w:t>
      </w:r>
      <w:r w:rsidR="003961CF">
        <w:t>establishing</w:t>
      </w:r>
      <w:r w:rsidR="00F0173F">
        <w:t xml:space="preserve"> a line of senior leaders who will directly report to the Engine’s CEO. Your plan may describe in general terms the units under that leadership, their role in the Engine, and their relation with one another.</w:t>
      </w:r>
    </w:p>
    <w:p w:rsidR="00050F57" w:rsidRPr="00050F57" w:rsidP="00C04543" w14:paraId="54227815" w14:textId="5676F7FD">
      <w:pPr>
        <w:pStyle w:val="ListBullet"/>
      </w:pPr>
      <w:r>
        <w:t>Plan for Engine governance and operations</w:t>
      </w:r>
    </w:p>
    <w:p w:rsidR="00226B04" w:rsidRPr="00050F57" w:rsidP="00C04543" w14:paraId="0F9BCD5F" w14:textId="7B22BAE3">
      <w:pPr>
        <w:pStyle w:val="ListBullet2"/>
      </w:pPr>
      <w:r>
        <w:rPr>
          <w:i/>
          <w:iCs/>
          <w:u w:val="single"/>
        </w:rPr>
        <w:t>Charter</w:t>
      </w:r>
      <w:r w:rsidRPr="00050F57">
        <w:t>:</w:t>
      </w:r>
      <w:r w:rsidRPr="5EA1E871">
        <w:rPr>
          <w:i/>
          <w:iCs/>
        </w:rPr>
        <w:t xml:space="preserve"> </w:t>
      </w:r>
      <w:r w:rsidR="00F0173F">
        <w:t xml:space="preserve">Describe your plan for drafting and approving the charter of the Engine. This charter may include the roles and responsibilities of </w:t>
      </w:r>
      <w:r w:rsidR="00F25D43">
        <w:t xml:space="preserve">the </w:t>
      </w:r>
      <w:r w:rsidR="00F0173F">
        <w:t xml:space="preserve">CEO and two board members (per descriptions above), and other necessary elements of a charter, including continuity of business, dissolution, capital, etc. </w:t>
      </w:r>
      <w:r w:rsidRPr="00050F57" w:rsidR="003961CF">
        <w:t xml:space="preserve">As </w:t>
      </w:r>
      <w:r w:rsidR="003961CF">
        <w:t>charters</w:t>
      </w:r>
      <w:r w:rsidRPr="00050F57" w:rsidR="003961CF">
        <w:t xml:space="preserve"> are legal documents, the Engine may choose </w:t>
      </w:r>
      <w:r w:rsidR="00F0173F">
        <w:t xml:space="preserve">to engage legal counsel to draft the charter. </w:t>
      </w:r>
    </w:p>
    <w:p w:rsidR="00226B04" w:rsidP="00C04543" w14:paraId="67226FF5" w14:textId="5905DADF">
      <w:pPr>
        <w:pStyle w:val="ListBullet2"/>
      </w:pPr>
      <w:r>
        <w:rPr>
          <w:i/>
          <w:iCs/>
          <w:u w:val="single"/>
        </w:rPr>
        <w:t>Governance Plan</w:t>
      </w:r>
      <w:r w:rsidRPr="00050F57">
        <w:t xml:space="preserve">: </w:t>
      </w:r>
      <w:r w:rsidR="00F0173F">
        <w:t xml:space="preserve">Describe your plan for drafting and approving the </w:t>
      </w:r>
      <w:r w:rsidR="00AF2AFF">
        <w:t>G</w:t>
      </w:r>
      <w:r w:rsidR="00F0173F">
        <w:t xml:space="preserve">overnance </w:t>
      </w:r>
      <w:r w:rsidR="00AF2AFF">
        <w:t>P</w:t>
      </w:r>
      <w:r w:rsidR="00F0173F">
        <w:t xml:space="preserve">lan for the Engine. While the charter establishes the Engine as an organization, the </w:t>
      </w:r>
      <w:r w:rsidR="00AF2AFF">
        <w:t>G</w:t>
      </w:r>
      <w:r w:rsidR="00F0173F">
        <w:t xml:space="preserve">overnance </w:t>
      </w:r>
      <w:r w:rsidR="00AF2AFF">
        <w:t>P</w:t>
      </w:r>
      <w:r w:rsidR="00F0173F">
        <w:t>lan describes, in general terms, the organization of the Engine and the main responsibilities of the leadership team.</w:t>
      </w:r>
      <w:r w:rsidR="00231003">
        <w:t xml:space="preserve"> The </w:t>
      </w:r>
      <w:r w:rsidR="00AF2AFF">
        <w:t>G</w:t>
      </w:r>
      <w:r w:rsidR="00231003">
        <w:t xml:space="preserve">overnance </w:t>
      </w:r>
      <w:r w:rsidR="00AF2AFF">
        <w:t>P</w:t>
      </w:r>
      <w:r w:rsidR="00231003">
        <w:t>lan also describes in general terms decision rights allocated to each unit within the Engine.</w:t>
      </w:r>
      <w:r w:rsidR="00E376BA">
        <w:t xml:space="preserve"> The </w:t>
      </w:r>
      <w:r w:rsidR="00AF2AFF">
        <w:t>G</w:t>
      </w:r>
      <w:r w:rsidR="00E376BA">
        <w:t xml:space="preserve">overnance </w:t>
      </w:r>
      <w:r w:rsidR="00AF2AFF">
        <w:t>P</w:t>
      </w:r>
      <w:r w:rsidR="00E376BA">
        <w:t>lan may include provisions for:</w:t>
      </w:r>
    </w:p>
    <w:p w:rsidR="00E376BA" w:rsidP="00C04543" w14:paraId="3454B793" w14:textId="52747AD8">
      <w:pPr>
        <w:pStyle w:val="ListBullet3"/>
      </w:pPr>
      <w:r>
        <w:t xml:space="preserve">Data </w:t>
      </w:r>
      <w:r w:rsidR="00F16518">
        <w:t xml:space="preserve">governance including data </w:t>
      </w:r>
      <w:r>
        <w:t>sharing</w:t>
      </w:r>
    </w:p>
    <w:p w:rsidR="00E376BA" w:rsidP="00C04543" w14:paraId="17B5FEF3" w14:textId="77777777">
      <w:pPr>
        <w:pStyle w:val="ListBullet3"/>
      </w:pPr>
      <w:r>
        <w:t>Cybersecurity</w:t>
      </w:r>
    </w:p>
    <w:p w:rsidR="00E376BA" w:rsidP="00C04543" w14:paraId="67252980" w14:textId="4571557D">
      <w:pPr>
        <w:pStyle w:val="ListBullet3"/>
      </w:pPr>
      <w:r>
        <w:t>Research security</w:t>
      </w:r>
    </w:p>
    <w:p w:rsidR="00E376BA" w:rsidRPr="006163D4" w:rsidP="00C04543" w14:paraId="27E975F4" w14:textId="3C7BB952">
      <w:pPr>
        <w:pStyle w:val="BodyText"/>
        <w:jc w:val="left"/>
      </w:pPr>
      <w:r w:rsidRPr="006163D4">
        <w:t xml:space="preserve">The </w:t>
      </w:r>
      <w:r w:rsidR="00AF2AFF">
        <w:t>G</w:t>
      </w:r>
      <w:r w:rsidRPr="006163D4">
        <w:t xml:space="preserve">overnance </w:t>
      </w:r>
      <w:r w:rsidR="00AF2AFF">
        <w:t>P</w:t>
      </w:r>
      <w:r w:rsidRPr="006163D4">
        <w:t>lan may also consider</w:t>
      </w:r>
      <w:r w:rsidRPr="006163D4" w:rsidR="00F16518">
        <w:t xml:space="preserve"> aspects of work culture—such as fostering a culture of innovation—and of </w:t>
      </w:r>
      <w:r w:rsidRPr="006163D4">
        <w:t>internal policies</w:t>
      </w:r>
      <w:r w:rsidR="00F25D43">
        <w:t>,</w:t>
      </w:r>
      <w:r w:rsidRPr="006163D4" w:rsidR="00F16518">
        <w:t xml:space="preserve"> namely</w:t>
      </w:r>
      <w:r w:rsidRPr="006163D4">
        <w:t>:</w:t>
      </w:r>
    </w:p>
    <w:p w:rsidR="00E376BA" w:rsidP="00C04543" w14:paraId="287680EA" w14:textId="29AC1BF8">
      <w:pPr>
        <w:pStyle w:val="ListBullet3"/>
      </w:pPr>
      <w:r>
        <w:t>Conflict resolution (internal and with sub-contractors)</w:t>
      </w:r>
    </w:p>
    <w:p w:rsidR="00E376BA" w:rsidP="00C04543" w14:paraId="31134936" w14:textId="34B8969B">
      <w:pPr>
        <w:pStyle w:val="ListBullet3"/>
      </w:pPr>
      <w:r>
        <w:t>Processes for international collaboration/partnerships</w:t>
      </w:r>
    </w:p>
    <w:p w:rsidR="00E376BA" w:rsidP="00C04543" w14:paraId="1500E550" w14:textId="1F405E5A">
      <w:pPr>
        <w:pStyle w:val="ListBullet3"/>
      </w:pPr>
      <w:r>
        <w:t>Hiring/DEI policy/DEI culture</w:t>
      </w:r>
    </w:p>
    <w:p w:rsidR="00E376BA" w:rsidRPr="00050F57" w:rsidP="00C04543" w14:paraId="0495D3A4" w14:textId="3401ADA7">
      <w:pPr>
        <w:pStyle w:val="ListBullet3"/>
      </w:pPr>
      <w:r>
        <w:t xml:space="preserve">Individual Engine evaluation </w:t>
      </w:r>
      <w:r w:rsidR="00F16518">
        <w:t xml:space="preserve">and </w:t>
      </w:r>
      <w:r>
        <w:t>self-assessment of progress</w:t>
      </w:r>
    </w:p>
    <w:p w:rsidR="00226B04" w:rsidRPr="00050F57" w:rsidP="00C04543" w14:paraId="2F2DEE8F" w14:textId="232C2CE6">
      <w:pPr>
        <w:pStyle w:val="ListBullet2"/>
      </w:pPr>
      <w:r>
        <w:rPr>
          <w:i/>
          <w:iCs/>
          <w:u w:val="single"/>
        </w:rPr>
        <w:t>F</w:t>
      </w:r>
      <w:r>
        <w:rPr>
          <w:i/>
          <w:iCs/>
          <w:u w:val="single"/>
        </w:rPr>
        <w:t>inancial and resources plan</w:t>
      </w:r>
      <w:r w:rsidRPr="00050F57">
        <w:rPr>
          <w:i/>
          <w:iCs/>
        </w:rPr>
        <w:t xml:space="preserve">: </w:t>
      </w:r>
      <w:r w:rsidRPr="00050F57">
        <w:t>Describe</w:t>
      </w:r>
      <w:r w:rsidR="00231003">
        <w:t xml:space="preserve"> your plan for managing the financial </w:t>
      </w:r>
      <w:r w:rsidR="00F25D43">
        <w:t xml:space="preserve">and </w:t>
      </w:r>
      <w:r w:rsidR="00231003">
        <w:t>other resources of the Engine</w:t>
      </w:r>
      <w:r w:rsidRPr="00050F57">
        <w:t>.</w:t>
      </w:r>
      <w:r w:rsidR="00231003">
        <w:t xml:space="preserve"> At minimum, this plan should include a balance sheet and an income statement along a time horizon of 5 years (a cash flow can also be included). The plan should articulate in general terms</w:t>
      </w:r>
      <w:r w:rsidR="00D26D7D">
        <w:t xml:space="preserve"> for</w:t>
      </w:r>
      <w:r w:rsidR="00231003">
        <w:t xml:space="preserve"> how, resources financial and otherwise, will be put to the service of the Engine’s goals. </w:t>
      </w:r>
    </w:p>
    <w:p w:rsidR="009D6E54" w:rsidP="00C04543" w14:paraId="0372831F" w14:textId="728D0690">
      <w:pPr>
        <w:pStyle w:val="ListBullet2"/>
      </w:pPr>
      <w:r>
        <w:rPr>
          <w:i/>
          <w:iCs/>
          <w:u w:val="single"/>
        </w:rPr>
        <w:t>S</w:t>
      </w:r>
      <w:r w:rsidR="00226B04">
        <w:rPr>
          <w:i/>
          <w:iCs/>
          <w:u w:val="single"/>
        </w:rPr>
        <w:t>ustainability plan</w:t>
      </w:r>
      <w:r w:rsidRPr="00050F57" w:rsidR="00226B04">
        <w:rPr>
          <w:i/>
          <w:iCs/>
        </w:rPr>
        <w:t xml:space="preserve">: </w:t>
      </w:r>
      <w:r w:rsidRPr="00050F57" w:rsidR="00231003">
        <w:t>Describe</w:t>
      </w:r>
      <w:r w:rsidR="00231003">
        <w:t xml:space="preserve"> your plan for sustainability of the Engine. At minimum the plan is two-fold: </w:t>
      </w:r>
    </w:p>
    <w:p w:rsidR="009D6E54" w:rsidP="00C04543" w14:paraId="7F348231" w14:textId="77777777">
      <w:pPr>
        <w:pStyle w:val="ListBullet3"/>
      </w:pPr>
      <w:r>
        <w:t xml:space="preserve">The plan states in general terms how the Engine will become financially sustainable over time. </w:t>
      </w:r>
    </w:p>
    <w:p w:rsidR="00226B04" w:rsidP="00C04543" w14:paraId="1025B4A6" w14:textId="05D07E57">
      <w:pPr>
        <w:pStyle w:val="ListBullet3"/>
      </w:pPr>
      <w:r>
        <w:t>The plan also states the actions that the Engine will take to contribute to social and environmental sustainability; these may be inherent to the core functions of the Engine and they may also be extension activities, such as community education, voluntarism, as well as recycling</w:t>
      </w:r>
      <w:r w:rsidR="001F3CF1">
        <w:t xml:space="preserve"> and minimizing </w:t>
      </w:r>
      <w:r>
        <w:t>carbon footprint.</w:t>
      </w:r>
    </w:p>
    <w:p w:rsidR="00C75516" w:rsidP="00C04543" w14:paraId="11C76774" w14:textId="010AB551">
      <w:pPr>
        <w:pStyle w:val="Heading4"/>
      </w:pPr>
      <w:r>
        <w:t>Leadership</w:t>
      </w:r>
      <w:r>
        <w:t xml:space="preserve"> Unit X</w:t>
      </w:r>
    </w:p>
    <w:p w:rsidR="00C75516" w:rsidP="00C04543" w14:paraId="7F4169AA" w14:textId="39DD7BB7">
      <w:pPr>
        <w:pStyle w:val="BodyText"/>
        <w:jc w:val="left"/>
      </w:pPr>
      <w:r>
        <w:t>Section B</w:t>
      </w:r>
      <w:r>
        <w:t xml:space="preserve"> </w:t>
      </w:r>
      <w:r w:rsidR="00821AB9">
        <w:t>will</w:t>
      </w:r>
      <w:r>
        <w:t xml:space="preserve"> be completed by each member of the leadership team for the unit they manage. They should do this in coordination with the CEO.</w:t>
      </w:r>
    </w:p>
    <w:p w:rsidR="001F3CF1" w:rsidP="00C04543" w14:paraId="6B6F5311" w14:textId="7181558E">
      <w:pPr>
        <w:pStyle w:val="BodyText"/>
        <w:jc w:val="left"/>
      </w:pPr>
      <w:r>
        <w:t xml:space="preserve">Unit X </w:t>
      </w:r>
      <w:r w:rsidR="00D52445">
        <w:t>i</w:t>
      </w:r>
      <w:r>
        <w:t xml:space="preserve">s </w:t>
      </w:r>
      <w:r w:rsidR="00212739">
        <w:t xml:space="preserve">the </w:t>
      </w:r>
      <w:r>
        <w:t>generic name of each of the units in an Engine with leaders reporting to the CEO.</w:t>
      </w:r>
      <w:r w:rsidRPr="00821AB9" w:rsidR="00821AB9">
        <w:t xml:space="preserve"> </w:t>
      </w:r>
      <w:r w:rsidR="00821AB9">
        <w:t xml:space="preserve">Each Engine will adopt an organizational structure that best suits their needs. Consequently, without assuming any specific structure that Engines will adopt, Unit X is sufficiently flexible to fit any organizational structure. </w:t>
      </w:r>
      <w:r>
        <w:t xml:space="preserve">For instance, an Engine may have one leader for each of the following functions: research and development, translation, workforce development, inclusive engagement, and an administrative manager. In this example, the Engine would complete five </w:t>
      </w:r>
      <w:r w:rsidR="00821AB9">
        <w:t>unit sell-assessments, one</w:t>
      </w:r>
      <w:r>
        <w:t xml:space="preserve"> for each of its units.</w:t>
      </w:r>
    </w:p>
    <w:p w:rsidR="00C75516" w:rsidP="00C04543" w14:paraId="48B27346" w14:textId="35558F54">
      <w:pPr>
        <w:pStyle w:val="BodyText"/>
        <w:jc w:val="left"/>
      </w:pPr>
      <w:r>
        <w:t xml:space="preserve"> Engines should contact their </w:t>
      </w:r>
      <w:r w:rsidR="000C16DF">
        <w:t xml:space="preserve">NSF </w:t>
      </w:r>
      <w:r>
        <w:t xml:space="preserve">cognizant program director to confirm the number of units for which they will complete this second </w:t>
      </w:r>
      <w:r w:rsidR="00AA3D11">
        <w:t>matrix</w:t>
      </w:r>
      <w:r>
        <w:t xml:space="preserve">. </w:t>
      </w:r>
    </w:p>
    <w:p w:rsidR="00923C80" w:rsidP="00C04543" w14:paraId="39AE039F" w14:textId="5DB076AD">
      <w:pPr>
        <w:pStyle w:val="BodyText"/>
        <w:jc w:val="left"/>
      </w:pPr>
      <w:r>
        <w:t xml:space="preserve">The topics and criteria are similar to </w:t>
      </w:r>
      <w:r w:rsidR="00AA3D11">
        <w:t>Matrix</w:t>
      </w:r>
      <w:r>
        <w:t xml:space="preserve"> 1, but more specific to units within the Engine:</w:t>
      </w:r>
    </w:p>
    <w:p w:rsidR="00C75516" w:rsidRPr="00050F57" w:rsidP="00C04543" w14:paraId="15DE1A36" w14:textId="3E7C7C1E">
      <w:pPr>
        <w:pStyle w:val="ListBullet"/>
      </w:pPr>
      <w:r>
        <w:t>Plan for Unit X leadership</w:t>
      </w:r>
    </w:p>
    <w:p w:rsidR="00C75516" w:rsidP="00C04543" w14:paraId="2AA9603F" w14:textId="2394F07D">
      <w:pPr>
        <w:pStyle w:val="ListBullet2"/>
      </w:pPr>
      <w:r>
        <w:rPr>
          <w:i/>
          <w:iCs/>
          <w:u w:val="single"/>
        </w:rPr>
        <w:t>Unit X Leader</w:t>
      </w:r>
      <w:r w:rsidRPr="00050F57">
        <w:rPr>
          <w:i/>
          <w:iCs/>
        </w:rPr>
        <w:t xml:space="preserve">: </w:t>
      </w:r>
      <w:r>
        <w:t xml:space="preserve">Describe your plan for establishing a </w:t>
      </w:r>
      <w:r>
        <w:t>Unit X within the</w:t>
      </w:r>
      <w:r>
        <w:t xml:space="preserve"> Engine. Your plan should describe the roles and responsibilities of the </w:t>
      </w:r>
      <w:r>
        <w:t>Unit X leader</w:t>
      </w:r>
      <w:r>
        <w:t>. Your plan may:</w:t>
      </w:r>
    </w:p>
    <w:p w:rsidR="00C75516" w:rsidP="00C04543" w14:paraId="3EDE15D2" w14:textId="09DEFDF8">
      <w:pPr>
        <w:pStyle w:val="ListBullet3"/>
      </w:pPr>
      <w:r>
        <w:t>Describe the relationship of the</w:t>
      </w:r>
      <w:r w:rsidR="00923C80">
        <w:t xml:space="preserve"> Unit X Leader and the</w:t>
      </w:r>
      <w:r>
        <w:t xml:space="preserve"> CEO</w:t>
      </w:r>
      <w:r w:rsidR="00923C80">
        <w:t>.</w:t>
      </w:r>
    </w:p>
    <w:p w:rsidR="00C75516" w:rsidP="00C04543" w14:paraId="68F7F752" w14:textId="19D648D8">
      <w:pPr>
        <w:pStyle w:val="ListBullet3"/>
      </w:pPr>
      <w:r>
        <w:t xml:space="preserve">Include a general description of the professional profile of </w:t>
      </w:r>
      <w:r w:rsidR="00C67EEF">
        <w:t xml:space="preserve">the </w:t>
      </w:r>
      <w:r w:rsidR="00923C80">
        <w:t>Unit X Leader</w:t>
      </w:r>
      <w:r>
        <w:t>.</w:t>
      </w:r>
    </w:p>
    <w:p w:rsidR="00C75516" w:rsidRPr="00050F57" w:rsidP="00C04543" w14:paraId="0BD8036C" w14:textId="09BC0F77">
      <w:pPr>
        <w:pStyle w:val="ListBullet3"/>
      </w:pPr>
      <w:r>
        <w:t xml:space="preserve">Include a </w:t>
      </w:r>
      <w:r>
        <w:t>timeline for hiring, the tenure of</w:t>
      </w:r>
      <w:r w:rsidR="00923C80">
        <w:t xml:space="preserve"> Unit X Leader</w:t>
      </w:r>
      <w:r>
        <w:t xml:space="preserve">, and procedures for replacing </w:t>
      </w:r>
      <w:r w:rsidR="00923C80">
        <w:t xml:space="preserve">them </w:t>
      </w:r>
      <w:r>
        <w:t>due to foreseeable and unforeseeable circumstances.</w:t>
      </w:r>
    </w:p>
    <w:p w:rsidR="00C75516" w:rsidRPr="00050F57" w:rsidP="00C04543" w14:paraId="7907F8A8" w14:textId="6B93BBD6">
      <w:pPr>
        <w:pStyle w:val="ListBullet2"/>
      </w:pPr>
      <w:r>
        <w:rPr>
          <w:i/>
          <w:iCs/>
          <w:u w:val="single"/>
        </w:rPr>
        <w:t>Unit X Organization</w:t>
      </w:r>
      <w:r w:rsidRPr="00050F57">
        <w:rPr>
          <w:i/>
          <w:iCs/>
        </w:rPr>
        <w:t xml:space="preserve">: </w:t>
      </w:r>
      <w:r>
        <w:t xml:space="preserve">Describe your plan for </w:t>
      </w:r>
      <w:r>
        <w:t>organizing Unit X within the Engine. Describe the main positions to be hired for this unit, their main responsibilities, and decision rights.</w:t>
      </w:r>
    </w:p>
    <w:p w:rsidR="00C75516" w:rsidRPr="00050F57" w:rsidP="00C04543" w14:paraId="41DB4E9A" w14:textId="73A65E9D">
      <w:pPr>
        <w:pStyle w:val="ListBullet"/>
      </w:pPr>
      <w:r>
        <w:t xml:space="preserve">Plan for </w:t>
      </w:r>
      <w:r w:rsidR="00923C80">
        <w:t>Unit X</w:t>
      </w:r>
      <w:r>
        <w:t xml:space="preserve"> governance and operations</w:t>
      </w:r>
    </w:p>
    <w:p w:rsidR="00C75516" w:rsidRPr="00050F57" w:rsidP="00C04543" w14:paraId="1940E952" w14:textId="38EBA702">
      <w:pPr>
        <w:pStyle w:val="ListBullet2"/>
      </w:pPr>
      <w:r>
        <w:rPr>
          <w:i/>
          <w:iCs/>
          <w:u w:val="single"/>
        </w:rPr>
        <w:t>Unit X</w:t>
      </w:r>
      <w:r>
        <w:rPr>
          <w:i/>
          <w:iCs/>
          <w:u w:val="single"/>
        </w:rPr>
        <w:t>’s Governance Plan</w:t>
      </w:r>
      <w:r w:rsidRPr="00050F57">
        <w:t xml:space="preserve">: </w:t>
      </w:r>
      <w:r>
        <w:t xml:space="preserve">Describe your plan for drafting and approving the </w:t>
      </w:r>
      <w:r w:rsidR="00AF2AFF">
        <w:t>G</w:t>
      </w:r>
      <w:r>
        <w:t xml:space="preserve">overnance </w:t>
      </w:r>
      <w:r w:rsidR="00AF2AFF">
        <w:t>P</w:t>
      </w:r>
      <w:r>
        <w:t xml:space="preserve">lan for </w:t>
      </w:r>
      <w:r>
        <w:t>Unit X</w:t>
      </w:r>
      <w:r>
        <w:t xml:space="preserve">. While the </w:t>
      </w:r>
      <w:r>
        <w:t xml:space="preserve">Engine’s </w:t>
      </w:r>
      <w:r w:rsidR="00AF2AFF">
        <w:t>G</w:t>
      </w:r>
      <w:r>
        <w:t xml:space="preserve">overnance </w:t>
      </w:r>
      <w:r w:rsidR="00AF2AFF">
        <w:t>P</w:t>
      </w:r>
      <w:r>
        <w:t>lan describes the organization of the Engine and the main responsibilities of the leadership team</w:t>
      </w:r>
      <w:r>
        <w:t>, th</w:t>
      </w:r>
      <w:r w:rsidR="00C739EC">
        <w:t>is unit’s</w:t>
      </w:r>
      <w:r>
        <w:t xml:space="preserve"> </w:t>
      </w:r>
      <w:r w:rsidR="00AF2AFF">
        <w:t>G</w:t>
      </w:r>
      <w:r>
        <w:t xml:space="preserve">overnance </w:t>
      </w:r>
      <w:r w:rsidR="00AF2AFF">
        <w:t>P</w:t>
      </w:r>
      <w:r>
        <w:t xml:space="preserve">lan </w:t>
      </w:r>
      <w:r w:rsidR="00C739EC">
        <w:t>focuses on the organization and operation of this unit within the Engine</w:t>
      </w:r>
      <w:r>
        <w:t>.</w:t>
      </w:r>
      <w:r w:rsidR="00C739EC">
        <w:t xml:space="preserve"> </w:t>
      </w:r>
      <w:r w:rsidR="001F3CF1">
        <w:t xml:space="preserve">Though they are different documents, the Engine Governance </w:t>
      </w:r>
      <w:r w:rsidR="00AF2AFF">
        <w:t>P</w:t>
      </w:r>
      <w:r w:rsidR="001F3CF1">
        <w:t xml:space="preserve">lan and Unit X’s </w:t>
      </w:r>
      <w:r w:rsidR="00AF2AFF">
        <w:t>G</w:t>
      </w:r>
      <w:r w:rsidR="001F3CF1">
        <w:t xml:space="preserve">overnance </w:t>
      </w:r>
      <w:r w:rsidR="00AF2AFF">
        <w:t>P</w:t>
      </w:r>
      <w:r w:rsidR="001F3CF1">
        <w:t xml:space="preserve">lan should align. </w:t>
      </w:r>
      <w:r w:rsidR="00C739EC">
        <w:t xml:space="preserve">This plan may include the policies of the unit. This plan may also include the </w:t>
      </w:r>
      <w:r w:rsidR="00AF2AFF">
        <w:t xml:space="preserve">anticipated </w:t>
      </w:r>
      <w:r w:rsidR="00C739EC">
        <w:t>milestones in the unit’s development.</w:t>
      </w:r>
    </w:p>
    <w:p w:rsidR="00DD383E" w:rsidRPr="002C296E" w:rsidP="00C04543" w14:paraId="0466BF54" w14:textId="4372C547">
      <w:pPr>
        <w:pStyle w:val="ListBullet2"/>
      </w:pPr>
      <w:r>
        <w:rPr>
          <w:i/>
          <w:iCs/>
          <w:u w:val="single"/>
        </w:rPr>
        <w:t>Unit X’s</w:t>
      </w:r>
      <w:r w:rsidR="00C75516">
        <w:rPr>
          <w:i/>
          <w:iCs/>
          <w:u w:val="single"/>
        </w:rPr>
        <w:t xml:space="preserve"> financial and resources plan</w:t>
      </w:r>
      <w:r w:rsidRPr="00050F57" w:rsidR="00C75516">
        <w:rPr>
          <w:i/>
          <w:iCs/>
        </w:rPr>
        <w:t xml:space="preserve">: </w:t>
      </w:r>
      <w:r>
        <w:t xml:space="preserve">Complementing the unit’s </w:t>
      </w:r>
      <w:r w:rsidR="00AF2AFF">
        <w:t>G</w:t>
      </w:r>
      <w:r>
        <w:t xml:space="preserve">overnance </w:t>
      </w:r>
      <w:r w:rsidR="00AF2AFF">
        <w:t>P</w:t>
      </w:r>
      <w:r>
        <w:t xml:space="preserve">lan, this plan describes the unit’s resources, at least, over a </w:t>
      </w:r>
      <w:r w:rsidR="006208FA">
        <w:t>5</w:t>
      </w:r>
      <w:r>
        <w:t xml:space="preserve">-year time horizon. </w:t>
      </w:r>
      <w:r w:rsidR="00C75516">
        <w:t>The plan should articulate how, resources financial and otherwise</w:t>
      </w:r>
      <w:r>
        <w:t xml:space="preserve"> for this unit</w:t>
      </w:r>
      <w:r w:rsidR="00C75516">
        <w:t xml:space="preserve">, will be </w:t>
      </w:r>
      <w:r>
        <w:t>aligned with</w:t>
      </w:r>
      <w:r w:rsidR="006208FA">
        <w:t xml:space="preserve"> the</w:t>
      </w:r>
      <w:r w:rsidR="00C75516">
        <w:t xml:space="preserve"> Engine’s goals. </w:t>
      </w:r>
    </w:p>
    <w:p w:rsidR="00050F57" w:rsidRPr="00050F57" w:rsidP="00C04543" w14:paraId="49659F2F" w14:textId="4B4D335F">
      <w:pPr>
        <w:pStyle w:val="Heading4"/>
      </w:pPr>
      <w:r>
        <w:t>Open Response Rubric</w:t>
      </w:r>
    </w:p>
    <w:p w:rsidR="00493F53" w:rsidRPr="008E16B8" w:rsidP="00C04543" w14:paraId="4EC25834" w14:textId="44C43A2E">
      <w:pPr>
        <w:pStyle w:val="BodyText"/>
        <w:jc w:val="left"/>
      </w:pPr>
      <w:r>
        <w:t xml:space="preserve">The Open Response Rubric is an optional rubric provided as a free space for you to </w:t>
      </w:r>
      <w:r w:rsidR="00404390">
        <w:t xml:space="preserve">offer </w:t>
      </w:r>
      <w:r>
        <w:t xml:space="preserve">additional topics or criteria not captured in the </w:t>
      </w:r>
      <w:r w:rsidR="002A0B5D">
        <w:t>Governance</w:t>
      </w:r>
      <w:r>
        <w:t xml:space="preserve"> </w:t>
      </w:r>
      <w:r w:rsidR="00DD245F">
        <w:t xml:space="preserve">Plan </w:t>
      </w:r>
      <w:r>
        <w:t>Rubric.</w:t>
      </w:r>
    </w:p>
    <w:p w:rsidR="006A3825" w:rsidP="00C04543" w14:paraId="0E1B730D" w14:textId="0A35B655">
      <w:pPr>
        <w:pStyle w:val="Heading2"/>
      </w:pPr>
      <w:r>
        <w:t xml:space="preserve">Instructions to </w:t>
      </w:r>
      <w:r w:rsidR="00044541">
        <w:t>C</w:t>
      </w:r>
      <w:r>
        <w:t>omplete th</w:t>
      </w:r>
      <w:r w:rsidR="00D25763">
        <w:t xml:space="preserve">e </w:t>
      </w:r>
      <w:r w:rsidR="00E95413">
        <w:t>Rubric</w:t>
      </w:r>
      <w:r w:rsidR="00044541">
        <w:t xml:space="preserve"> </w:t>
      </w:r>
    </w:p>
    <w:p w:rsidR="00E22AA5" w:rsidP="00C04543" w14:paraId="79656AC5" w14:textId="36F8C490">
      <w:pPr>
        <w:pStyle w:val="BodyText"/>
        <w:jc w:val="left"/>
      </w:pPr>
      <w:r w:rsidRPr="00E22AA5">
        <w:t xml:space="preserve">To complete the deliverable, Engines should submit two documents to NSF: the written </w:t>
      </w:r>
      <w:r>
        <w:t xml:space="preserve">Governance and Management </w:t>
      </w:r>
      <w:r w:rsidRPr="00E22AA5">
        <w:t xml:space="preserve">Plan that will include a section for each </w:t>
      </w:r>
      <w:r w:rsidRPr="00E22AA5" w:rsidR="00D948C2">
        <w:t>criteri</w:t>
      </w:r>
      <w:r w:rsidR="00D948C2">
        <w:t>on</w:t>
      </w:r>
      <w:r w:rsidRPr="00E22AA5" w:rsidR="00D948C2">
        <w:t xml:space="preserve"> </w:t>
      </w:r>
      <w:r w:rsidRPr="00E22AA5">
        <w:t xml:space="preserve">on the rubric and the </w:t>
      </w:r>
      <w:r>
        <w:t>Self-Assessment Index</w:t>
      </w:r>
      <w:r w:rsidRPr="00E22AA5">
        <w:t xml:space="preserve"> for each criterion listed on the rubric.</w:t>
      </w:r>
    </w:p>
    <w:p w:rsidR="0038699C" w:rsidRPr="009E6614" w:rsidP="00C04543" w14:paraId="12F79CCD" w14:textId="544CAED0">
      <w:pPr>
        <w:pStyle w:val="BodyText"/>
        <w:jc w:val="left"/>
      </w:pPr>
      <w:r>
        <w:t>The process starts with the Governance and Management Plan; use the Governance Plan Rubric (</w:t>
      </w:r>
      <w:r w:rsidR="00AF2AFF">
        <w:t>Section</w:t>
      </w:r>
      <w:r>
        <w:t xml:space="preserve"> D) to make sure all elements of the plan are in place. Then, f</w:t>
      </w:r>
      <w:r w:rsidR="00E95413">
        <w:t xml:space="preserve">ill </w:t>
      </w:r>
      <w:r w:rsidR="000145C3">
        <w:t>out</w:t>
      </w:r>
      <w:r w:rsidR="00E95413">
        <w:t xml:space="preserve"> the </w:t>
      </w:r>
      <w:r w:rsidR="000145C3">
        <w:t xml:space="preserve">Self-Assessment </w:t>
      </w:r>
      <w:r w:rsidR="00820F39">
        <w:t>Index</w:t>
      </w:r>
      <w:r w:rsidR="0006796E">
        <w:t xml:space="preserve"> </w:t>
      </w:r>
      <w:r w:rsidR="00E95413">
        <w:t>(</w:t>
      </w:r>
      <w:r>
        <w:t xml:space="preserve">Appendix </w:t>
      </w:r>
      <w:r w:rsidR="000145C3">
        <w:t>A</w:t>
      </w:r>
      <w:r w:rsidR="00E95413">
        <w:t>)</w:t>
      </w:r>
      <w:r w:rsidR="000145C3">
        <w:t xml:space="preserve"> </w:t>
      </w:r>
      <w:r>
        <w:t>for each criterion in the</w:t>
      </w:r>
      <w:r w:rsidR="000145C3">
        <w:t xml:space="preserve"> </w:t>
      </w:r>
      <w:r w:rsidR="002A0B5D">
        <w:t>Governance</w:t>
      </w:r>
      <w:r w:rsidR="000145C3">
        <w:t xml:space="preserve"> Plan Rubric.</w:t>
      </w:r>
      <w:r w:rsidR="00E95413">
        <w:t xml:space="preserve"> </w:t>
      </w:r>
      <w:r w:rsidR="007321DF">
        <w:t xml:space="preserve">Declare a stage of development for each criterion </w:t>
      </w:r>
      <w:r w:rsidR="005C2CB7">
        <w:t>in</w:t>
      </w:r>
      <w:r w:rsidR="00E22AA5">
        <w:t xml:space="preserve"> </w:t>
      </w:r>
      <w:r w:rsidR="00AF2AFF">
        <w:t>Section</w:t>
      </w:r>
      <w:r w:rsidR="00E22AA5">
        <w:t xml:space="preserve"> </w:t>
      </w:r>
      <w:r w:rsidR="007321DF">
        <w:t>B</w:t>
      </w:r>
      <w:r w:rsidR="00E22AA5">
        <w:t>.3</w:t>
      </w:r>
      <w:r>
        <w:t>.a and B.3.b</w:t>
      </w:r>
      <w:r w:rsidR="007321DF">
        <w:t xml:space="preserve"> and </w:t>
      </w:r>
      <w:r w:rsidR="009D6E54">
        <w:t xml:space="preserve">justify </w:t>
      </w:r>
      <w:r w:rsidR="007321DF">
        <w:t xml:space="preserve">your choice of stage with text from your </w:t>
      </w:r>
      <w:r w:rsidR="002A0B5D">
        <w:t>Governance</w:t>
      </w:r>
      <w:r w:rsidR="007321DF">
        <w:t xml:space="preserve"> Plan and any other pertinent information. Please mark the page of the excerpt in your </w:t>
      </w:r>
      <w:r w:rsidR="002A0B5D">
        <w:t>Governance</w:t>
      </w:r>
      <w:r w:rsidR="007321DF">
        <w:t xml:space="preserve"> Plan </w:t>
      </w:r>
      <w:r w:rsidR="00820F39">
        <w:t xml:space="preserve">so that </w:t>
      </w:r>
      <w:r w:rsidR="007321DF">
        <w:t xml:space="preserve">this index </w:t>
      </w:r>
      <w:r w:rsidR="00820F39">
        <w:t>maps</w:t>
      </w:r>
      <w:r w:rsidR="007321DF">
        <w:t xml:space="preserve"> criteria with their respective excerpts.</w:t>
      </w:r>
      <w:r w:rsidR="00E95413">
        <w:t xml:space="preserve"> If you would like to share </w:t>
      </w:r>
      <w:r w:rsidR="00E22AA5">
        <w:t xml:space="preserve">information </w:t>
      </w:r>
      <w:r w:rsidR="00E95413">
        <w:t xml:space="preserve">that does not adhere to the </w:t>
      </w:r>
      <w:r w:rsidR="007321DF">
        <w:t xml:space="preserve">criteria </w:t>
      </w:r>
      <w:r w:rsidR="00E95413">
        <w:t xml:space="preserve">provided </w:t>
      </w:r>
      <w:r w:rsidR="007321DF">
        <w:t>here</w:t>
      </w:r>
      <w:r w:rsidR="00E95413">
        <w:t xml:space="preserve">, </w:t>
      </w:r>
      <w:r w:rsidR="007321DF">
        <w:t xml:space="preserve">do so in </w:t>
      </w:r>
      <w:r w:rsidR="00E95413">
        <w:t xml:space="preserve">the Open Response Template </w:t>
      </w:r>
      <w:r w:rsidR="00007C2B">
        <w:t>at the end of the rubric</w:t>
      </w:r>
      <w:r w:rsidR="00E95413">
        <w:t xml:space="preserve">. </w:t>
      </w:r>
    </w:p>
    <w:p w:rsidR="00EC0B1D" w:rsidP="00C04543" w14:paraId="40BA6A62" w14:textId="255F48D2">
      <w:pPr>
        <w:pStyle w:val="ListBullet"/>
      </w:pPr>
      <w:r w:rsidRPr="007634E8">
        <w:rPr>
          <w:b/>
          <w:bCs/>
        </w:rPr>
        <w:t xml:space="preserve">Content for the </w:t>
      </w:r>
      <w:r w:rsidR="009D6E54">
        <w:rPr>
          <w:b/>
          <w:bCs/>
        </w:rPr>
        <w:t>Governance and Management Plan</w:t>
      </w:r>
      <w:r w:rsidR="00FA1702">
        <w:rPr>
          <w:b/>
          <w:bCs/>
        </w:rPr>
        <w:t xml:space="preserve"> Rubric</w:t>
      </w:r>
      <w:r w:rsidRPr="00820DC7">
        <w:rPr>
          <w:bCs/>
        </w:rPr>
        <w:t>.</w:t>
      </w:r>
      <w:r>
        <w:t xml:space="preserve"> </w:t>
      </w:r>
      <w:r w:rsidR="00FA1702">
        <w:t>A</w:t>
      </w:r>
      <w:r>
        <w:t xml:space="preserve">ny information germane to the </w:t>
      </w:r>
      <w:r w:rsidR="002A0B5D">
        <w:t>Governance</w:t>
      </w:r>
      <w:r w:rsidR="00BC087F">
        <w:t xml:space="preserve"> Plan </w:t>
      </w:r>
      <w:r w:rsidR="00AF2591">
        <w:t>should be used to respond to the rubrics</w:t>
      </w:r>
      <w:r>
        <w:t xml:space="preserve">. </w:t>
      </w:r>
      <w:r w:rsidR="00777E33">
        <w:t>Use of information verbatim from prior documents is acceptable to keep administrative burden as low as possible.</w:t>
      </w:r>
    </w:p>
    <w:p w:rsidR="00710EF9" w:rsidP="00C04543" w14:paraId="1FCF5C81" w14:textId="56F339D2">
      <w:pPr>
        <w:pStyle w:val="ListBullet"/>
      </w:pPr>
      <w:r w:rsidRPr="00B477DB">
        <w:rPr>
          <w:b/>
          <w:bCs/>
        </w:rPr>
        <w:t>Framework for assessing each criterion</w:t>
      </w:r>
      <w:r>
        <w:t>.</w:t>
      </w:r>
      <w:r w:rsidR="002D68B7">
        <w:t xml:space="preserve"> </w:t>
      </w:r>
      <w:r w:rsidR="00EC0B1D">
        <w:t xml:space="preserve">Each criterion in the rubric should be examined through the lens of </w:t>
      </w:r>
      <w:r w:rsidR="005C6888">
        <w:t>its</w:t>
      </w:r>
      <w:r w:rsidR="00FA1702">
        <w:t xml:space="preserve"> description in Section B.3. of this document.</w:t>
      </w:r>
      <w:r w:rsidR="00D106D1">
        <w:t xml:space="preserve"> Each criterion </w:t>
      </w:r>
      <w:r w:rsidR="00DD245F">
        <w:t xml:space="preserve">in the </w:t>
      </w:r>
      <w:r w:rsidR="00AD20EE">
        <w:t>rubric</w:t>
      </w:r>
      <w:r w:rsidR="00DD245F">
        <w:t xml:space="preserve"> </w:t>
      </w:r>
      <w:r w:rsidR="00D106D1">
        <w:t xml:space="preserve">should be applied to the Engine’s </w:t>
      </w:r>
      <w:r w:rsidR="002A0B5D">
        <w:t>Governance</w:t>
      </w:r>
      <w:r w:rsidR="005C6888">
        <w:t xml:space="preserve"> and Management</w:t>
      </w:r>
      <w:r w:rsidRPr="005C6888" w:rsidR="00D106D1">
        <w:t xml:space="preserve"> </w:t>
      </w:r>
      <w:r w:rsidRPr="005C6888" w:rsidR="00050F57">
        <w:t>P</w:t>
      </w:r>
      <w:r w:rsidRPr="005C6888" w:rsidR="00D106D1">
        <w:t>lan</w:t>
      </w:r>
      <w:r w:rsidR="00AD20EE">
        <w:t>.</w:t>
      </w:r>
    </w:p>
    <w:p w:rsidR="00D146FD" w:rsidRPr="00D146FD" w:rsidP="00C04543" w14:paraId="0934DDF5" w14:textId="525EEF42">
      <w:pPr>
        <w:pStyle w:val="ListBullet"/>
      </w:pPr>
      <w:r w:rsidRPr="009C427F">
        <w:rPr>
          <w:b/>
          <w:bCs/>
        </w:rPr>
        <w:t xml:space="preserve">Determining the </w:t>
      </w:r>
      <w:r w:rsidR="005C6888">
        <w:rPr>
          <w:b/>
          <w:bCs/>
        </w:rPr>
        <w:t>stage of development</w:t>
      </w:r>
      <w:r>
        <w:t xml:space="preserve">. </w:t>
      </w:r>
      <w:r w:rsidR="00F72C37">
        <w:t>The</w:t>
      </w:r>
      <w:r w:rsidR="00C52B22">
        <w:t xml:space="preserve"> selection of </w:t>
      </w:r>
      <w:r w:rsidR="005C6888">
        <w:t xml:space="preserve">a given </w:t>
      </w:r>
      <w:r w:rsidR="00050F57">
        <w:t xml:space="preserve">stage of </w:t>
      </w:r>
      <w:r w:rsidR="005C6888">
        <w:t xml:space="preserve">development </w:t>
      </w:r>
      <w:r w:rsidR="00C52B22">
        <w:t xml:space="preserve">assumes </w:t>
      </w:r>
      <w:r w:rsidR="005C6888">
        <w:t xml:space="preserve">that </w:t>
      </w:r>
      <w:r w:rsidR="00C52B22">
        <w:t xml:space="preserve">prior </w:t>
      </w:r>
      <w:r w:rsidR="00A358C7">
        <w:t xml:space="preserve">stages </w:t>
      </w:r>
      <w:r w:rsidR="00C52B22">
        <w:t>have been completed</w:t>
      </w:r>
      <w:r w:rsidR="00FA332B">
        <w:t>.</w:t>
      </w:r>
      <w:r w:rsidR="00FA0707">
        <w:t xml:space="preserve"> </w:t>
      </w:r>
      <w:r w:rsidR="00FA332B">
        <w:t>M</w:t>
      </w:r>
      <w:r w:rsidR="00FA0707">
        <w:t>any of the</w:t>
      </w:r>
      <w:r w:rsidRPr="003103F5" w:rsidR="00FA0707">
        <w:t xml:space="preserve"> criteria are anticipated to be at the preliminary, possibly the intermediate </w:t>
      </w:r>
      <w:r w:rsidR="00DD245F">
        <w:t>stage of development</w:t>
      </w:r>
      <w:r w:rsidR="00FA332B">
        <w:t>, and future analyses will show advancement over time.</w:t>
      </w:r>
      <w:r w:rsidR="00FA0707">
        <w:t xml:space="preserve"> </w:t>
      </w:r>
      <w:r w:rsidR="00AD20EE">
        <w:t xml:space="preserve">If a criterion is </w:t>
      </w:r>
      <w:r w:rsidR="00C3394A">
        <w:t>not applicable</w:t>
      </w:r>
      <w:r w:rsidR="005C2CB7">
        <w:t xml:space="preserve"> or is a task not yet started</w:t>
      </w:r>
      <w:r w:rsidR="00C3394A">
        <w:t xml:space="preserve">, please </w:t>
      </w:r>
      <w:r w:rsidR="00807993">
        <w:t>indicate</w:t>
      </w:r>
      <w:r w:rsidR="00AD20EE">
        <w:t xml:space="preserve"> so in the </w:t>
      </w:r>
      <w:r w:rsidR="002A4896">
        <w:t>“</w:t>
      </w:r>
      <w:r w:rsidR="00323C88">
        <w:t>No Evide</w:t>
      </w:r>
      <w:r w:rsidR="00C3394A">
        <w:t>nce</w:t>
      </w:r>
      <w:r w:rsidR="002A4896">
        <w:t>”</w:t>
      </w:r>
      <w:r w:rsidR="00C3394A">
        <w:t xml:space="preserve"> column.</w:t>
      </w:r>
    </w:p>
    <w:p w:rsidR="00180E6F" w:rsidP="00C04543" w14:paraId="65CF94C9" w14:textId="42A6E347">
      <w:pPr>
        <w:pStyle w:val="ListBullet"/>
      </w:pPr>
      <w:r w:rsidRPr="00820DC7">
        <w:rPr>
          <w:b/>
        </w:rPr>
        <w:t>Document</w:t>
      </w:r>
      <w:r w:rsidRPr="00820DC7" w:rsidR="0054345F">
        <w:rPr>
          <w:b/>
        </w:rPr>
        <w:t>s</w:t>
      </w:r>
      <w:r w:rsidRPr="00820DC7">
        <w:rPr>
          <w:b/>
        </w:rPr>
        <w:t xml:space="preserve"> constituting the NSF deliverable</w:t>
      </w:r>
      <w:r w:rsidRPr="00820DC7">
        <w:t xml:space="preserve">. </w:t>
      </w:r>
      <w:r w:rsidR="00AA3D11">
        <w:t xml:space="preserve">Two documents: The </w:t>
      </w:r>
      <w:r w:rsidR="002A0B5D">
        <w:t>Governance</w:t>
      </w:r>
      <w:r w:rsidR="00FA1702">
        <w:t xml:space="preserve"> </w:t>
      </w:r>
      <w:r w:rsidR="00E22AA5">
        <w:t xml:space="preserve">and Management </w:t>
      </w:r>
      <w:r w:rsidR="00DD245F">
        <w:t xml:space="preserve">Plan </w:t>
      </w:r>
      <w:r w:rsidR="00AA3D11">
        <w:t xml:space="preserve">itself and the Self-Assessment Index </w:t>
      </w:r>
      <w:r w:rsidRPr="00820DC7">
        <w:t>(</w:t>
      </w:r>
      <w:r w:rsidR="00FA1702">
        <w:t>Appendix A</w:t>
      </w:r>
      <w:r w:rsidRPr="00820DC7">
        <w:t>)</w:t>
      </w:r>
      <w:r w:rsidR="00AA3D11">
        <w:t xml:space="preserve"> that maps the criteria of the rubric with supporting text from the plan.</w:t>
      </w:r>
    </w:p>
    <w:p w:rsidR="00D662BB" w:rsidRPr="00820DC7" w:rsidP="00C04543" w14:paraId="6AA19CEE" w14:textId="62FD1B06">
      <w:pPr>
        <w:pStyle w:val="ListBullet"/>
      </w:pPr>
      <w:r w:rsidRPr="00820DC7">
        <w:rPr>
          <w:b/>
        </w:rPr>
        <w:t xml:space="preserve">Submission </w:t>
      </w:r>
      <w:r w:rsidRPr="00820DC7">
        <w:rPr>
          <w:b/>
        </w:rPr>
        <w:t>process</w:t>
      </w:r>
      <w:r w:rsidRPr="00820DC7">
        <w:t xml:space="preserve">. </w:t>
      </w:r>
      <w:r w:rsidR="00AE7B6F">
        <w:t xml:space="preserve">Upload content </w:t>
      </w:r>
      <w:r w:rsidR="00CC7EE5">
        <w:t xml:space="preserve">to </w:t>
      </w:r>
      <w:r w:rsidR="00AE7B6F">
        <w:t xml:space="preserve">your NSF Engine’s </w:t>
      </w:r>
      <w:r w:rsidRPr="00820DC7" w:rsidR="008913EB">
        <w:t xml:space="preserve">SharePoint </w:t>
      </w:r>
      <w:r w:rsidRPr="00820DC7" w:rsidR="00224AED">
        <w:t>site</w:t>
      </w:r>
      <w:r w:rsidR="00CC7EE5">
        <w:t xml:space="preserve"> within</w:t>
      </w:r>
      <w:r w:rsidR="00AE7B6F">
        <w:t xml:space="preserve"> the fo</w:t>
      </w:r>
      <w:r w:rsidR="008D649A">
        <w:t xml:space="preserve">llowing folder path: </w:t>
      </w:r>
      <w:r w:rsidR="00CC7EE5">
        <w:t>“</w:t>
      </w:r>
      <w:r w:rsidR="008D649A">
        <w:t xml:space="preserve">Award Oversight </w:t>
      </w:r>
      <w:r w:rsidR="00E62E4C">
        <w:t>–</w:t>
      </w:r>
      <w:r w:rsidR="008D649A">
        <w:t xml:space="preserve"> Programmatic</w:t>
      </w:r>
      <w:r w:rsidR="00E62E4C">
        <w:t xml:space="preserve"> </w:t>
      </w:r>
      <w:r w:rsidR="00E62E4C">
        <w:rPr>
          <w:rFonts w:ascii="Wingdings" w:hAnsi="Wingdings"/>
        </w:rPr>
        <w:sym w:font="Wingdings" w:char="F0E0"/>
      </w:r>
      <w:r w:rsidR="00E62E4C">
        <w:t xml:space="preserve"> Strategic and Implementation Plan </w:t>
      </w:r>
      <w:r w:rsidR="00E62E4C">
        <w:rPr>
          <w:rFonts w:ascii="Wingdings" w:hAnsi="Wingdings"/>
        </w:rPr>
        <w:sym w:font="Wingdings" w:char="F0E0"/>
      </w:r>
      <w:r w:rsidR="002238F8">
        <w:t xml:space="preserve"> Drafts of Component Plans</w:t>
      </w:r>
      <w:r w:rsidR="00F903F7">
        <w:t xml:space="preserve"> </w:t>
      </w:r>
      <w:r w:rsidR="00F903F7">
        <w:rPr>
          <w:rFonts w:ascii="Wingdings" w:hAnsi="Wingdings"/>
        </w:rPr>
        <w:sym w:font="Wingdings" w:char="F0E0"/>
      </w:r>
      <w:r w:rsidR="00F903F7">
        <w:t xml:space="preserve"> Governance and Management Plan</w:t>
      </w:r>
      <w:r w:rsidR="00CC7EE5">
        <w:t>”</w:t>
      </w:r>
      <w:r w:rsidRPr="00820DC7" w:rsidR="00E50DC2">
        <w:t>.</w:t>
      </w:r>
      <w:r w:rsidRPr="00820DC7">
        <w:t xml:space="preserve"> </w:t>
      </w:r>
      <w:r w:rsidR="0092034F">
        <w:t>Email the cognizant and second Program Directors for your NSF Engine after uploading the documents.</w:t>
      </w:r>
    </w:p>
    <w:p w:rsidR="00327447" w:rsidP="00C243E5" w14:paraId="2D2480D7" w14:textId="6170742F">
      <w:pPr>
        <w:pStyle w:val="ListBullet"/>
        <w:sectPr w:rsidSect="00AA36F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NumType w:start="1"/>
          <w:cols w:space="720"/>
          <w:docGrid w:linePitch="360"/>
        </w:sectPr>
      </w:pPr>
      <w:r w:rsidRPr="00C243E5">
        <w:rPr>
          <w:b/>
        </w:rPr>
        <w:t>Questions about the</w:t>
      </w:r>
      <w:r w:rsidRPr="00C243E5" w:rsidR="00D662BB">
        <w:rPr>
          <w:b/>
        </w:rPr>
        <w:t xml:space="preserve"> </w:t>
      </w:r>
      <w:r w:rsidRPr="00C243E5" w:rsidR="002A0B5D">
        <w:rPr>
          <w:b/>
        </w:rPr>
        <w:t>Governance</w:t>
      </w:r>
      <w:r w:rsidRPr="00C243E5" w:rsidR="00E95413">
        <w:rPr>
          <w:b/>
        </w:rPr>
        <w:t xml:space="preserve"> </w:t>
      </w:r>
      <w:r w:rsidR="006363EE">
        <w:rPr>
          <w:b/>
        </w:rPr>
        <w:t xml:space="preserve">and Management </w:t>
      </w:r>
      <w:r w:rsidRPr="00C243E5" w:rsidR="00E95413">
        <w:rPr>
          <w:b/>
        </w:rPr>
        <w:t>Plan Rubric</w:t>
      </w:r>
      <w:r w:rsidRPr="00820DC7" w:rsidR="00D662BB">
        <w:t>.</w:t>
      </w:r>
      <w:r w:rsidRPr="00820DC7" w:rsidR="00D662BB">
        <w:rPr>
          <w:rStyle w:val="BodyTextChar"/>
        </w:rPr>
        <w:t xml:space="preserve"> </w:t>
      </w:r>
      <w:r w:rsidR="00D25763">
        <w:rPr>
          <w:rStyle w:val="BodyTextChar"/>
        </w:rPr>
        <w:t>STPI will hold a webinar to introduce th</w:t>
      </w:r>
      <w:r w:rsidR="00807993">
        <w:rPr>
          <w:rStyle w:val="BodyTextChar"/>
        </w:rPr>
        <w:t>is</w:t>
      </w:r>
      <w:r w:rsidR="00D25763">
        <w:rPr>
          <w:rStyle w:val="BodyTextChar"/>
        </w:rPr>
        <w:t xml:space="preserve"> rubric to Engines and will participate in </w:t>
      </w:r>
      <w:r w:rsidRPr="00820DC7" w:rsidR="00E50DC2">
        <w:t xml:space="preserve">NSF </w:t>
      </w:r>
      <w:r w:rsidR="00D25763">
        <w:t xml:space="preserve">office hours to resolve further doubts. Award recipients should direct </w:t>
      </w:r>
      <w:r w:rsidR="006412F6">
        <w:t xml:space="preserve">Engine-specific </w:t>
      </w:r>
      <w:r w:rsidR="00D25763">
        <w:t>questions to their cognizant</w:t>
      </w:r>
      <w:r w:rsidR="006412F6">
        <w:t xml:space="preserve"> and second</w:t>
      </w:r>
      <w:r w:rsidR="00D25763">
        <w:t xml:space="preserve"> Program Director</w:t>
      </w:r>
      <w:r w:rsidR="006412F6">
        <w:t>s</w:t>
      </w:r>
      <w:r w:rsidR="00D25763">
        <w:t>.</w:t>
      </w:r>
      <w:r w:rsidR="006412F6">
        <w:t xml:space="preserve"> </w:t>
      </w:r>
      <w:r w:rsidRPr="006412F6" w:rsidR="006412F6">
        <w:t xml:space="preserve">If you want to meet with STPI outside of </w:t>
      </w:r>
      <w:r w:rsidR="00B21816">
        <w:t xml:space="preserve">the </w:t>
      </w:r>
      <w:r w:rsidR="006966EB">
        <w:t xml:space="preserve">earlier noted webinar or </w:t>
      </w:r>
      <w:r w:rsidRPr="006412F6" w:rsidR="006412F6">
        <w:t xml:space="preserve">office hours, please </w:t>
      </w:r>
      <w:r w:rsidR="006966EB">
        <w:t xml:space="preserve">organize this through your </w:t>
      </w:r>
      <w:r w:rsidRPr="006412F6" w:rsidR="006412F6">
        <w:t xml:space="preserve">cognizant and second Program Directors. </w:t>
      </w:r>
    </w:p>
    <w:p w:rsidR="00073FAE" w:rsidP="00C04543" w14:paraId="63F5D906" w14:textId="20711CBA">
      <w:pPr>
        <w:pStyle w:val="Heading2"/>
      </w:pPr>
      <w:r>
        <w:t>Governance</w:t>
      </w:r>
      <w:r w:rsidR="00034B3B">
        <w:t xml:space="preserve"> </w:t>
      </w:r>
      <w:r w:rsidR="00B045C0">
        <w:t xml:space="preserve">and Management </w:t>
      </w:r>
      <w:r w:rsidR="00034B3B">
        <w:t>Plan R</w:t>
      </w:r>
      <w:r w:rsidR="00D25763">
        <w:t>ubric</w:t>
      </w:r>
    </w:p>
    <w:p w:rsidR="00034B3B" w:rsidRPr="00034B3B" w:rsidP="00C04543" w14:paraId="497A51B1" w14:textId="5E22C2CF">
      <w:pPr>
        <w:pStyle w:val="Heading3"/>
        <w:numPr>
          <w:ilvl w:val="0"/>
          <w:numId w:val="0"/>
        </w:numPr>
        <w:ind w:left="547" w:hanging="547"/>
      </w:pPr>
      <w:r>
        <w:t xml:space="preserve">Section A. </w:t>
      </w:r>
      <w:r>
        <w:t>Regional Innovation Engine</w:t>
      </w:r>
    </w:p>
    <w:tbl>
      <w:tblPr>
        <w:tblW w:w="13584" w:type="dxa"/>
        <w:tblLayout w:type="fixed"/>
        <w:tblCellMar>
          <w:left w:w="0" w:type="dxa"/>
          <w:right w:w="0" w:type="dxa"/>
        </w:tblCellMar>
        <w:tblLook w:val="0420"/>
      </w:tblPr>
      <w:tblGrid>
        <w:gridCol w:w="1610"/>
        <w:gridCol w:w="1800"/>
        <w:gridCol w:w="1710"/>
        <w:gridCol w:w="2070"/>
        <w:gridCol w:w="2160"/>
        <w:gridCol w:w="1980"/>
        <w:gridCol w:w="2254"/>
      </w:tblGrid>
      <w:tr w14:paraId="32314EEA" w14:textId="77777777" w:rsidTr="00073FAE">
        <w:tblPrEx>
          <w:tblW w:w="13584" w:type="dxa"/>
          <w:tblLayout w:type="fixed"/>
          <w:tblCellMar>
            <w:left w:w="0" w:type="dxa"/>
            <w:right w:w="0" w:type="dxa"/>
          </w:tblCellMar>
          <w:tblLook w:val="0420"/>
        </w:tblPrEx>
        <w:trPr>
          <w:trHeight w:val="931"/>
        </w:trPr>
        <w:tc>
          <w:tcPr>
            <w:tcW w:w="1610" w:type="dxa"/>
            <w:vMerge w:val="restart"/>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73FAE" w:rsidRPr="00AA3D11" w:rsidP="00C04543" w14:paraId="12FEFD05" w14:textId="77777777">
            <w:pPr>
              <w:pStyle w:val="BodyTextNoIndent"/>
              <w:jc w:val="left"/>
              <w:rPr>
                <w:rFonts w:asciiTheme="minorHAnsi" w:hAnsiTheme="minorHAnsi" w:cstheme="minorHAnsi"/>
                <w:sz w:val="20"/>
                <w:szCs w:val="20"/>
              </w:rPr>
            </w:pPr>
            <w:r w:rsidRPr="00AA3D11">
              <w:rPr>
                <w:rFonts w:asciiTheme="minorHAnsi" w:hAnsiTheme="minorHAnsi" w:cstheme="minorHAnsi"/>
                <w:b/>
                <w:bCs/>
                <w:sz w:val="20"/>
                <w:szCs w:val="20"/>
              </w:rPr>
              <w:t>Topic</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73FAE" w:rsidRPr="00AA3D11" w:rsidP="00C04543" w14:paraId="5B3D70BF" w14:textId="77777777">
            <w:pPr>
              <w:pStyle w:val="BodyTextNoIndent"/>
              <w:jc w:val="left"/>
              <w:rPr>
                <w:rFonts w:asciiTheme="minorHAnsi" w:hAnsiTheme="minorHAnsi" w:cstheme="minorHAnsi"/>
                <w:sz w:val="20"/>
                <w:szCs w:val="20"/>
              </w:rPr>
            </w:pPr>
            <w:r w:rsidRPr="00AA3D11">
              <w:rPr>
                <w:rFonts w:asciiTheme="minorHAnsi" w:hAnsiTheme="minorHAnsi" w:cstheme="minorHAnsi"/>
                <w:b/>
                <w:bCs/>
                <w:sz w:val="20"/>
                <w:szCs w:val="20"/>
              </w:rPr>
              <w:t>Criteria</w:t>
            </w:r>
          </w:p>
        </w:tc>
        <w:tc>
          <w:tcPr>
            <w:tcW w:w="10174" w:type="dxa"/>
            <w:gridSpan w:val="5"/>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73FAE" w:rsidRPr="00AA3D11" w:rsidP="00C04543" w14:paraId="5F1B379C" w14:textId="7BDF6C95">
            <w:pPr>
              <w:pStyle w:val="BodyTextNoIndent"/>
              <w:ind w:right="1210"/>
              <w:jc w:val="left"/>
              <w:rPr>
                <w:rFonts w:asciiTheme="minorHAnsi" w:hAnsiTheme="minorHAnsi" w:cstheme="minorHAnsi"/>
                <w:sz w:val="20"/>
                <w:szCs w:val="20"/>
              </w:rPr>
            </w:pPr>
            <w:r w:rsidRPr="00AA3D11">
              <w:rPr>
                <w:rFonts w:asciiTheme="minorHAnsi" w:hAnsiTheme="minorHAnsi" w:cstheme="minorHAnsi"/>
                <w:b/>
                <w:bCs/>
                <w:sz w:val="20"/>
                <w:szCs w:val="20"/>
              </w:rPr>
              <w:t>Stages of Development</w:t>
            </w:r>
          </w:p>
        </w:tc>
      </w:tr>
      <w:tr w14:paraId="3EB34146" w14:textId="77777777" w:rsidTr="00073FAE">
        <w:tblPrEx>
          <w:tblW w:w="13584" w:type="dxa"/>
          <w:tblLayout w:type="fixed"/>
          <w:tblCellMar>
            <w:left w:w="0" w:type="dxa"/>
            <w:right w:w="0" w:type="dxa"/>
          </w:tblCellMar>
          <w:tblLook w:val="0420"/>
        </w:tblPrEx>
        <w:trPr>
          <w:trHeight w:val="560"/>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rsidR="00073FAE" w:rsidRPr="00822E42" w:rsidP="00C04543" w14:paraId="28AD286C" w14:textId="77777777">
            <w:pPr>
              <w:pStyle w:val="BodyTextNoIndent"/>
              <w:jc w:val="left"/>
              <w:rPr>
                <w:rFonts w:asciiTheme="minorHAnsi" w:hAnsiTheme="minorHAnsi" w:cstheme="minorHAnsi"/>
                <w:sz w:val="20"/>
                <w:szCs w:val="20"/>
              </w:rPr>
            </w:pP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rsidR="00073FAE" w:rsidRPr="00822E42" w:rsidP="00C04543" w14:paraId="15F480AB" w14:textId="77777777">
            <w:pPr>
              <w:pStyle w:val="BodyTextNoIndent"/>
              <w:jc w:val="left"/>
              <w:rPr>
                <w:rFonts w:asciiTheme="minorHAnsi" w:hAnsiTheme="minorHAnsi" w:cstheme="minorHAnsi"/>
                <w:sz w:val="20"/>
                <w:szCs w:val="20"/>
              </w:rPr>
            </w:pP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73FAE" w:rsidRPr="00822E42" w:rsidP="00C04543" w14:paraId="5FF8D3E5" w14:textId="77777777">
            <w:pPr>
              <w:pStyle w:val="BodyTextNoIndent"/>
              <w:jc w:val="left"/>
              <w:rPr>
                <w:rFonts w:asciiTheme="minorHAnsi" w:hAnsiTheme="minorHAnsi" w:cstheme="minorHAnsi"/>
                <w:sz w:val="20"/>
                <w:szCs w:val="20"/>
              </w:rPr>
            </w:pPr>
            <w:r w:rsidRPr="00822E42">
              <w:rPr>
                <w:rFonts w:asciiTheme="minorHAnsi" w:hAnsiTheme="minorHAnsi" w:cstheme="minorHAnsi"/>
                <w:b/>
                <w:bCs/>
                <w:sz w:val="20"/>
                <w:szCs w:val="20"/>
              </w:rPr>
              <w:t>0. 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73FAE" w:rsidRPr="00822E42" w:rsidP="00C04543" w14:paraId="67E5E5BC" w14:textId="77777777">
            <w:pPr>
              <w:pStyle w:val="BodyTextNoIndent"/>
              <w:jc w:val="left"/>
              <w:rPr>
                <w:rFonts w:asciiTheme="minorHAnsi" w:hAnsiTheme="minorHAnsi" w:cstheme="minorHAnsi"/>
                <w:sz w:val="20"/>
                <w:szCs w:val="20"/>
              </w:rPr>
            </w:pPr>
            <w:r w:rsidRPr="00822E42">
              <w:rPr>
                <w:rFonts w:asciiTheme="minorHAnsi" w:hAnsiTheme="minorHAnsi" w:cstheme="minorHAnsi"/>
                <w:b/>
                <w:bCs/>
                <w:sz w:val="20"/>
                <w:szCs w:val="20"/>
              </w:rPr>
              <w:t>1. Preliminary</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73FAE" w:rsidRPr="00822E42" w:rsidP="00C04543" w14:paraId="79AB4C90" w14:textId="77777777">
            <w:pPr>
              <w:pStyle w:val="BodyTextNoIndent"/>
              <w:jc w:val="left"/>
              <w:rPr>
                <w:rFonts w:asciiTheme="minorHAnsi" w:hAnsiTheme="minorHAnsi" w:cstheme="minorHAnsi"/>
                <w:sz w:val="20"/>
                <w:szCs w:val="20"/>
              </w:rPr>
            </w:pPr>
            <w:r w:rsidRPr="00822E42">
              <w:rPr>
                <w:rFonts w:asciiTheme="minorHAnsi" w:hAnsiTheme="minorHAnsi" w:cstheme="minorHAnsi"/>
                <w:b/>
                <w:bCs/>
                <w:sz w:val="20"/>
                <w:szCs w:val="20"/>
              </w:rPr>
              <w:t>2. Intermediate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73FAE" w:rsidRPr="00822E42" w:rsidP="00C04543" w14:paraId="3BA52666" w14:textId="77777777">
            <w:pPr>
              <w:pStyle w:val="BodyTextNoIndent"/>
              <w:jc w:val="left"/>
              <w:rPr>
                <w:rFonts w:asciiTheme="minorHAnsi" w:hAnsiTheme="minorHAnsi" w:cstheme="minorHAnsi"/>
                <w:sz w:val="20"/>
                <w:szCs w:val="20"/>
              </w:rPr>
            </w:pPr>
            <w:r w:rsidRPr="00822E42">
              <w:rPr>
                <w:rFonts w:asciiTheme="minorHAnsi" w:hAnsiTheme="minorHAnsi" w:cstheme="minorHAnsi"/>
                <w:b/>
                <w:bCs/>
                <w:sz w:val="20"/>
                <w:szCs w:val="20"/>
              </w:rPr>
              <w:t>3. Operational</w:t>
            </w:r>
          </w:p>
        </w:tc>
        <w:tc>
          <w:tcPr>
            <w:tcW w:w="2254" w:type="dxa"/>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73FAE" w:rsidRPr="00822E42" w:rsidP="00C04543" w14:paraId="49BEFB15" w14:textId="77777777">
            <w:pPr>
              <w:pStyle w:val="BodyTextNoIndent"/>
              <w:jc w:val="left"/>
              <w:rPr>
                <w:rFonts w:asciiTheme="minorHAnsi" w:hAnsiTheme="minorHAnsi" w:cstheme="minorHAnsi"/>
                <w:sz w:val="20"/>
                <w:szCs w:val="20"/>
              </w:rPr>
            </w:pPr>
            <w:r w:rsidRPr="00822E42">
              <w:rPr>
                <w:rFonts w:asciiTheme="minorHAnsi" w:hAnsiTheme="minorHAnsi" w:cstheme="minorHAnsi"/>
                <w:b/>
                <w:bCs/>
                <w:sz w:val="20"/>
                <w:szCs w:val="20"/>
              </w:rPr>
              <w:t>4. Established</w:t>
            </w:r>
          </w:p>
        </w:tc>
      </w:tr>
      <w:tr w14:paraId="255E6485" w14:textId="77777777" w:rsidTr="00D25763">
        <w:tblPrEx>
          <w:tblW w:w="13584" w:type="dxa"/>
          <w:tblLayout w:type="fixed"/>
          <w:tblCellMar>
            <w:left w:w="0" w:type="dxa"/>
            <w:right w:w="0" w:type="dxa"/>
          </w:tblCellMar>
          <w:tblLook w:val="0420"/>
        </w:tblPrEx>
        <w:trPr>
          <w:trHeight w:val="576"/>
        </w:trPr>
        <w:tc>
          <w:tcPr>
            <w:tcW w:w="16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7DDC02CD" w14:textId="79C73132">
            <w:pPr>
              <w:pStyle w:val="BodyTextNoIndent"/>
              <w:jc w:val="left"/>
              <w:rPr>
                <w:rFonts w:asciiTheme="minorHAnsi" w:hAnsiTheme="minorHAnsi" w:cstheme="minorHAnsi"/>
                <w:sz w:val="20"/>
                <w:szCs w:val="20"/>
              </w:rPr>
            </w:pPr>
            <w:r w:rsidRPr="00AA3D11">
              <w:rPr>
                <w:rFonts w:asciiTheme="minorHAnsi" w:hAnsiTheme="minorHAnsi" w:cstheme="minorHAnsi"/>
                <w:sz w:val="20"/>
                <w:szCs w:val="20"/>
              </w:rPr>
              <w:t>Plan for Engine Leadership</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6A5B5045" w14:textId="77777777">
            <w:pPr>
              <w:pStyle w:val="BodyTextNoIndent"/>
              <w:spacing w:after="0" w:line="240" w:lineRule="auto"/>
              <w:jc w:val="left"/>
              <w:rPr>
                <w:rFonts w:asciiTheme="minorHAnsi" w:hAnsiTheme="minorHAnsi" w:cstheme="minorHAnsi"/>
                <w:sz w:val="20"/>
                <w:szCs w:val="20"/>
              </w:rPr>
            </w:pPr>
            <w:r w:rsidRPr="00AA3D11">
              <w:rPr>
                <w:rFonts w:asciiTheme="minorHAnsi" w:hAnsiTheme="minorHAnsi" w:cstheme="minorHAnsi"/>
                <w:sz w:val="20"/>
                <w:szCs w:val="20"/>
              </w:rPr>
              <w:t>Governing Board</w:t>
            </w:r>
          </w:p>
          <w:p w:rsidR="00034B3B" w:rsidRPr="00AA3D11" w:rsidP="00C04543" w14:paraId="0509D612" w14:textId="77777777">
            <w:pPr>
              <w:rPr>
                <w:rFonts w:asciiTheme="minorHAnsi" w:hAnsiTheme="minorHAnsi" w:cstheme="minorHAnsi"/>
                <w:sz w:val="20"/>
                <w:szCs w:val="20"/>
              </w:rPr>
            </w:pPr>
          </w:p>
          <w:p w:rsidR="00034B3B" w:rsidRPr="00AA3D11" w:rsidP="00C04543" w14:paraId="7C6473A5" w14:textId="4C2365EB">
            <w:pPr>
              <w:rPr>
                <w:sz w:val="20"/>
                <w:szCs w:val="20"/>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34B586D7" w14:textId="77777777">
            <w:pPr>
              <w:pStyle w:val="BodyTextNoIndent"/>
              <w:spacing w:after="0" w:line="240" w:lineRule="auto"/>
              <w:jc w:val="left"/>
              <w:rPr>
                <w:rFonts w:asciiTheme="minorHAnsi" w:hAnsiTheme="minorHAnsi" w:cstheme="minorHAnsi"/>
                <w:sz w:val="20"/>
                <w:szCs w:val="20"/>
              </w:rPr>
            </w:pPr>
            <w:r w:rsidRPr="00AA3D11">
              <w:rPr>
                <w:rFonts w:asciiTheme="minorHAnsi" w:hAnsiTheme="minorHAnsi" w:cstheme="minorHAnsi"/>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3302B05C" w14:textId="549BA5C5">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First draft of plan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0934937D" w14:textId="77777777">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finalized and internally approved</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410AE2A0" w14:textId="1769F8E8">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is implemented</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59A4E126" w14:textId="577E9527">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is assessed, any changes recommended</w:t>
            </w:r>
          </w:p>
        </w:tc>
      </w:tr>
      <w:tr w14:paraId="1EFC98FD" w14:textId="77777777" w:rsidTr="00D25763">
        <w:tblPrEx>
          <w:tblW w:w="13584" w:type="dxa"/>
          <w:tblLayout w:type="fixed"/>
          <w:tblCellMar>
            <w:left w:w="0" w:type="dxa"/>
            <w:right w:w="0" w:type="dxa"/>
          </w:tblCellMar>
          <w:tblLook w:val="0420"/>
        </w:tblPrEx>
        <w:trPr>
          <w:trHeight w:val="576"/>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rsidR="00073FAE" w:rsidRPr="00AA3D11" w:rsidP="00C04543" w14:paraId="31430381" w14:textId="77777777">
            <w:pPr>
              <w:pStyle w:val="BodyTextNoIndent"/>
              <w:jc w:val="left"/>
              <w:rPr>
                <w:rFonts w:asciiTheme="minorHAnsi" w:hAnsiTheme="minorHAnsi" w:cstheme="minorHAnsi"/>
                <w:sz w:val="20"/>
                <w:szCs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72EA46C0" w14:textId="77777777">
            <w:pPr>
              <w:pStyle w:val="BodyTextNoIndent"/>
              <w:spacing w:after="0" w:line="240" w:lineRule="auto"/>
              <w:jc w:val="left"/>
              <w:rPr>
                <w:rFonts w:asciiTheme="minorHAnsi" w:hAnsiTheme="minorHAnsi" w:cstheme="minorHAnsi"/>
                <w:sz w:val="20"/>
                <w:szCs w:val="20"/>
              </w:rPr>
            </w:pPr>
            <w:r w:rsidRPr="00AA3D11">
              <w:rPr>
                <w:rFonts w:asciiTheme="minorHAnsi" w:hAnsiTheme="minorHAnsi" w:cstheme="minorHAnsi"/>
                <w:sz w:val="20"/>
                <w:szCs w:val="20"/>
              </w:rPr>
              <w:t>Advisory Board</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20A91A41" w14:textId="77777777">
            <w:pPr>
              <w:pStyle w:val="BodyTextNoIndent"/>
              <w:spacing w:after="0" w:line="240" w:lineRule="auto"/>
              <w:jc w:val="left"/>
              <w:rPr>
                <w:rFonts w:asciiTheme="minorHAnsi" w:hAnsiTheme="minorHAnsi" w:cstheme="minorHAnsi"/>
                <w:sz w:val="20"/>
                <w:szCs w:val="20"/>
              </w:rPr>
            </w:pPr>
            <w:r w:rsidRPr="00AA3D11">
              <w:rPr>
                <w:rFonts w:asciiTheme="minorHAnsi" w:hAnsiTheme="minorHAnsi" w:cstheme="minorHAnsi"/>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1260F5AD" w14:textId="35755965">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First draft of plan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2CBD9AF5" w14:textId="77777777">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finalized and internally approved</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00EE69D2" w14:textId="2E2CCDD7">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is implemented</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555E5556" w14:textId="07E16E53">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is assessed, any changes recommended</w:t>
            </w:r>
          </w:p>
        </w:tc>
      </w:tr>
      <w:tr w14:paraId="744A369C" w14:textId="77777777" w:rsidTr="00D25763">
        <w:tblPrEx>
          <w:tblW w:w="13584" w:type="dxa"/>
          <w:tblLayout w:type="fixed"/>
          <w:tblCellMar>
            <w:left w:w="0" w:type="dxa"/>
            <w:right w:w="0" w:type="dxa"/>
          </w:tblCellMar>
          <w:tblLook w:val="0420"/>
        </w:tblPrEx>
        <w:trPr>
          <w:trHeight w:val="576"/>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rsidR="00073FAE" w:rsidRPr="00AA3D11" w:rsidP="00C04543" w14:paraId="5B85F18F" w14:textId="77777777">
            <w:pPr>
              <w:pStyle w:val="BodyTextNoIndent"/>
              <w:jc w:val="left"/>
              <w:rPr>
                <w:rFonts w:asciiTheme="minorHAnsi" w:hAnsiTheme="minorHAnsi" w:cstheme="minorHAnsi"/>
                <w:sz w:val="20"/>
                <w:szCs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3C90D803" w14:textId="77777777">
            <w:pPr>
              <w:pStyle w:val="BodyTextNoIndent"/>
              <w:spacing w:after="0" w:line="240" w:lineRule="auto"/>
              <w:jc w:val="left"/>
              <w:rPr>
                <w:rFonts w:asciiTheme="minorHAnsi" w:hAnsiTheme="minorHAnsi" w:cstheme="minorHAnsi"/>
                <w:sz w:val="20"/>
                <w:szCs w:val="20"/>
              </w:rPr>
            </w:pPr>
            <w:r w:rsidRPr="00AA3D11">
              <w:rPr>
                <w:rFonts w:asciiTheme="minorHAnsi" w:hAnsiTheme="minorHAnsi" w:cstheme="minorHAnsi"/>
                <w:sz w:val="20"/>
                <w:szCs w:val="20"/>
              </w:rPr>
              <w:t>CEO</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1BBBB57F" w14:textId="77777777">
            <w:pPr>
              <w:pStyle w:val="BodyTextNoIndent"/>
              <w:spacing w:after="0" w:line="240" w:lineRule="auto"/>
              <w:jc w:val="left"/>
              <w:rPr>
                <w:rFonts w:asciiTheme="minorHAnsi" w:hAnsiTheme="minorHAnsi" w:cstheme="minorHAnsi"/>
                <w:sz w:val="20"/>
                <w:szCs w:val="20"/>
              </w:rPr>
            </w:pPr>
            <w:r w:rsidRPr="00AA3D11">
              <w:rPr>
                <w:rFonts w:asciiTheme="minorHAnsi" w:hAnsiTheme="minorHAnsi" w:cstheme="minorHAnsi"/>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0B2E8AC7" w14:textId="1C413A77">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First draft of plan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138EAC44" w14:textId="77777777">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finalized and internally approved</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63737A7A" w14:textId="6E5228FC">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is implemented</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602E88FD" w14:textId="60FB4CA6">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is assessed, any changes recommended</w:t>
            </w:r>
          </w:p>
        </w:tc>
      </w:tr>
      <w:tr w14:paraId="54A2CAFA" w14:textId="77777777" w:rsidTr="00D25763">
        <w:tblPrEx>
          <w:tblW w:w="13584" w:type="dxa"/>
          <w:tblLayout w:type="fixed"/>
          <w:tblCellMar>
            <w:left w:w="0" w:type="dxa"/>
            <w:right w:w="0" w:type="dxa"/>
          </w:tblCellMar>
          <w:tblLook w:val="0420"/>
        </w:tblPrEx>
        <w:trPr>
          <w:trHeight w:val="576"/>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rsidR="00073FAE" w:rsidRPr="00AA3D11" w:rsidP="00C04543" w14:paraId="5E1E03AB" w14:textId="77777777">
            <w:pPr>
              <w:pStyle w:val="BodyTextNoIndent"/>
              <w:jc w:val="left"/>
              <w:rPr>
                <w:rFonts w:asciiTheme="minorHAnsi" w:hAnsiTheme="minorHAnsi" w:cstheme="minorHAnsi"/>
                <w:sz w:val="20"/>
                <w:szCs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407FA0D8" w14:textId="77777777">
            <w:pPr>
              <w:pStyle w:val="BodyTextNoIndent"/>
              <w:spacing w:after="0" w:line="240" w:lineRule="auto"/>
              <w:jc w:val="left"/>
              <w:rPr>
                <w:rFonts w:asciiTheme="minorHAnsi" w:hAnsiTheme="minorHAnsi" w:cstheme="minorHAnsi"/>
                <w:sz w:val="20"/>
                <w:szCs w:val="20"/>
              </w:rPr>
            </w:pPr>
            <w:r w:rsidRPr="00AA3D11">
              <w:rPr>
                <w:rFonts w:asciiTheme="minorHAnsi" w:hAnsiTheme="minorHAnsi" w:cstheme="minorHAnsi"/>
                <w:sz w:val="20"/>
                <w:szCs w:val="20"/>
              </w:rPr>
              <w:t>Leadership team</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7B4A639E" w14:textId="77777777">
            <w:pPr>
              <w:pStyle w:val="BodyTextNoIndent"/>
              <w:spacing w:after="0" w:line="240" w:lineRule="auto"/>
              <w:jc w:val="left"/>
              <w:rPr>
                <w:rFonts w:asciiTheme="minorHAnsi" w:hAnsiTheme="minorHAnsi" w:cstheme="minorHAnsi"/>
                <w:sz w:val="20"/>
                <w:szCs w:val="20"/>
              </w:rPr>
            </w:pPr>
            <w:r w:rsidRPr="00AA3D11">
              <w:rPr>
                <w:rFonts w:asciiTheme="minorHAnsi" w:hAnsiTheme="minorHAnsi" w:cstheme="minorHAnsi"/>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6FDCACD7" w14:textId="19EDE9A3">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First draft of plan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7FDFAB76" w14:textId="77777777">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finalized and internally approved</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42C1DBB5" w14:textId="23B854F2">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is implemented</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221682C0" w14:textId="719F9D2E">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is assessed, any changes recommended</w:t>
            </w:r>
          </w:p>
        </w:tc>
      </w:tr>
      <w:tr w14:paraId="6FC8F9CF" w14:textId="77777777" w:rsidTr="00D25763">
        <w:tblPrEx>
          <w:tblW w:w="13584" w:type="dxa"/>
          <w:tblLayout w:type="fixed"/>
          <w:tblCellMar>
            <w:left w:w="0" w:type="dxa"/>
            <w:right w:w="0" w:type="dxa"/>
          </w:tblCellMar>
          <w:tblLook w:val="0420"/>
        </w:tblPrEx>
        <w:trPr>
          <w:trHeight w:val="576"/>
        </w:trPr>
        <w:tc>
          <w:tcPr>
            <w:tcW w:w="16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0451C0C0" w14:textId="786A326B">
            <w:pPr>
              <w:pStyle w:val="BodyTextNoIndent"/>
              <w:jc w:val="left"/>
              <w:rPr>
                <w:rFonts w:asciiTheme="minorHAnsi" w:hAnsiTheme="minorHAnsi" w:cstheme="minorHAnsi"/>
                <w:sz w:val="20"/>
                <w:szCs w:val="20"/>
              </w:rPr>
            </w:pPr>
            <w:r w:rsidRPr="00AA3D11">
              <w:rPr>
                <w:rFonts w:asciiTheme="minorHAnsi" w:hAnsiTheme="minorHAnsi" w:cstheme="minorHAnsi"/>
                <w:sz w:val="20"/>
                <w:szCs w:val="20"/>
              </w:rPr>
              <w:t>Plan for</w:t>
            </w:r>
            <w:r w:rsidRPr="00AA3D11" w:rsidR="00034B3B">
              <w:rPr>
                <w:rFonts w:asciiTheme="minorHAnsi" w:hAnsiTheme="minorHAnsi" w:cstheme="minorHAnsi"/>
                <w:sz w:val="20"/>
                <w:szCs w:val="20"/>
              </w:rPr>
              <w:t xml:space="preserve"> Engine governance</w:t>
            </w:r>
            <w:r w:rsidRPr="00AA3D11">
              <w:rPr>
                <w:rFonts w:asciiTheme="minorHAnsi" w:hAnsiTheme="minorHAnsi" w:cstheme="minorHAnsi"/>
                <w:sz w:val="20"/>
                <w:szCs w:val="20"/>
              </w:rPr>
              <w:t xml:space="preserve"> &amp; operations</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68" w:type="dxa"/>
              <w:left w:w="135" w:type="dxa"/>
              <w:bottom w:w="68" w:type="dxa"/>
              <w:right w:w="135" w:type="dxa"/>
            </w:tcMar>
            <w:hideMark/>
          </w:tcPr>
          <w:p w:rsidR="00073FAE" w:rsidRPr="00AA3D11" w:rsidP="00C04543" w14:paraId="4F5C36C1" w14:textId="77777777">
            <w:pPr>
              <w:pStyle w:val="BodyTextNoIndent"/>
              <w:spacing w:after="0" w:line="240" w:lineRule="auto"/>
              <w:jc w:val="left"/>
              <w:rPr>
                <w:rFonts w:asciiTheme="minorHAnsi" w:hAnsiTheme="minorHAnsi" w:cstheme="minorHAnsi"/>
                <w:sz w:val="20"/>
                <w:szCs w:val="20"/>
              </w:rPr>
            </w:pPr>
            <w:r w:rsidRPr="00AA3D11">
              <w:rPr>
                <w:rFonts w:asciiTheme="minorHAnsi" w:hAnsiTheme="minorHAnsi" w:cstheme="minorHAnsi"/>
                <w:sz w:val="20"/>
                <w:szCs w:val="20"/>
              </w:rPr>
              <w:t xml:space="preserve">Charter </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1FAD5C03" w14:textId="77777777">
            <w:pPr>
              <w:pStyle w:val="BodyTextNoIndent"/>
              <w:spacing w:after="0" w:line="240" w:lineRule="auto"/>
              <w:jc w:val="left"/>
              <w:rPr>
                <w:rFonts w:asciiTheme="minorHAnsi" w:hAnsiTheme="minorHAnsi" w:cstheme="minorHAnsi"/>
                <w:sz w:val="20"/>
                <w:szCs w:val="20"/>
              </w:rPr>
            </w:pPr>
            <w:r w:rsidRPr="00AA3D11">
              <w:rPr>
                <w:rFonts w:asciiTheme="minorHAnsi" w:hAnsiTheme="minorHAnsi" w:cstheme="minorHAnsi"/>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58AFA705" w14:textId="53099F67">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First draft of plan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65A7530A" w14:textId="77777777">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finalized and internally approved</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5F2999DF" w14:textId="135DE2AD">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is implemented</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5A00E7C9" w14:textId="13CDCF28">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is assessed, any changes recommended</w:t>
            </w:r>
          </w:p>
        </w:tc>
      </w:tr>
      <w:tr w14:paraId="01CC0351" w14:textId="77777777" w:rsidTr="00D25763">
        <w:tblPrEx>
          <w:tblW w:w="13584" w:type="dxa"/>
          <w:tblLayout w:type="fixed"/>
          <w:tblCellMar>
            <w:left w:w="0" w:type="dxa"/>
            <w:right w:w="0" w:type="dxa"/>
          </w:tblCellMar>
          <w:tblLook w:val="0420"/>
        </w:tblPrEx>
        <w:trPr>
          <w:trHeight w:val="576"/>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rsidR="00073FAE" w:rsidRPr="00AA3D11" w:rsidP="00C04543" w14:paraId="0C247AB4" w14:textId="77777777">
            <w:pPr>
              <w:pStyle w:val="BodyTextNoIndent"/>
              <w:jc w:val="left"/>
              <w:rPr>
                <w:rFonts w:asciiTheme="minorHAnsi" w:hAnsiTheme="minorHAnsi" w:cstheme="minorHAnsi"/>
                <w:sz w:val="20"/>
                <w:szCs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68" w:type="dxa"/>
              <w:left w:w="135" w:type="dxa"/>
              <w:bottom w:w="68" w:type="dxa"/>
              <w:right w:w="135" w:type="dxa"/>
            </w:tcMar>
            <w:hideMark/>
          </w:tcPr>
          <w:p w:rsidR="00073FAE" w:rsidRPr="00AA3D11" w:rsidP="00C04543" w14:paraId="6E8412A5" w14:textId="68D1F532">
            <w:pPr>
              <w:pStyle w:val="BodyTextNoIndent"/>
              <w:spacing w:after="0" w:line="240" w:lineRule="auto"/>
              <w:jc w:val="left"/>
              <w:rPr>
                <w:rFonts w:asciiTheme="minorHAnsi" w:hAnsiTheme="minorHAnsi" w:cstheme="minorHAnsi"/>
                <w:sz w:val="20"/>
                <w:szCs w:val="20"/>
              </w:rPr>
            </w:pPr>
            <w:r w:rsidRPr="00AA3D11">
              <w:rPr>
                <w:rFonts w:asciiTheme="minorHAnsi" w:hAnsiTheme="minorHAnsi" w:cstheme="minorHAnsi"/>
                <w:sz w:val="20"/>
                <w:szCs w:val="20"/>
              </w:rPr>
              <w:t>Governance plan</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5BCC3A2D" w14:textId="77777777">
            <w:pPr>
              <w:pStyle w:val="BodyTextNoIndent"/>
              <w:spacing w:after="0" w:line="240" w:lineRule="auto"/>
              <w:jc w:val="left"/>
              <w:rPr>
                <w:rFonts w:asciiTheme="minorHAnsi" w:hAnsiTheme="minorHAnsi" w:cstheme="minorHAnsi"/>
                <w:sz w:val="20"/>
                <w:szCs w:val="20"/>
              </w:rPr>
            </w:pPr>
            <w:r w:rsidRPr="00AA3D11">
              <w:rPr>
                <w:rFonts w:asciiTheme="minorHAnsi" w:hAnsiTheme="minorHAnsi" w:cstheme="minorHAnsi"/>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44E0C277" w14:textId="155D8F11">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First draft of plan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7D911B34" w14:textId="77777777">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finalized and internally approved</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42CDA123" w14:textId="5990EFDF">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is implemented</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65AB904F" w14:textId="284F1CA6">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is assessed, any changes recommended</w:t>
            </w:r>
          </w:p>
        </w:tc>
      </w:tr>
      <w:tr w14:paraId="7ED8B8A9" w14:textId="77777777" w:rsidTr="00D25763">
        <w:tblPrEx>
          <w:tblW w:w="13584" w:type="dxa"/>
          <w:tblLayout w:type="fixed"/>
          <w:tblCellMar>
            <w:left w:w="0" w:type="dxa"/>
            <w:right w:w="0" w:type="dxa"/>
          </w:tblCellMar>
          <w:tblLook w:val="0420"/>
        </w:tblPrEx>
        <w:trPr>
          <w:trHeight w:val="576"/>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rsidR="00073FAE" w:rsidRPr="00AA3D11" w:rsidP="00C04543" w14:paraId="0AA7DB06" w14:textId="77777777">
            <w:pPr>
              <w:pStyle w:val="BodyTextNoIndent"/>
              <w:jc w:val="left"/>
              <w:rPr>
                <w:rFonts w:asciiTheme="minorHAnsi" w:hAnsiTheme="minorHAnsi" w:cstheme="minorHAnsi"/>
                <w:sz w:val="20"/>
                <w:szCs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68" w:type="dxa"/>
              <w:left w:w="135" w:type="dxa"/>
              <w:bottom w:w="68" w:type="dxa"/>
              <w:right w:w="135" w:type="dxa"/>
            </w:tcMar>
            <w:hideMark/>
          </w:tcPr>
          <w:p w:rsidR="00073FAE" w:rsidRPr="00AA3D11" w:rsidP="00C04543" w14:paraId="648A292E" w14:textId="5B8A6F05">
            <w:pPr>
              <w:pStyle w:val="BodyTextNoIndent"/>
              <w:spacing w:after="0" w:line="240" w:lineRule="auto"/>
              <w:jc w:val="left"/>
              <w:rPr>
                <w:rFonts w:asciiTheme="minorHAnsi" w:hAnsiTheme="minorHAnsi" w:cstheme="minorHAnsi"/>
                <w:sz w:val="20"/>
                <w:szCs w:val="20"/>
              </w:rPr>
            </w:pPr>
            <w:r w:rsidRPr="00AA3D11">
              <w:rPr>
                <w:rFonts w:asciiTheme="minorHAnsi" w:hAnsiTheme="minorHAnsi" w:cstheme="minorHAnsi"/>
                <w:sz w:val="20"/>
                <w:szCs w:val="20"/>
              </w:rPr>
              <w:t>Financial and Resources plan</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235ABCCB" w14:textId="77777777">
            <w:pPr>
              <w:pStyle w:val="BodyTextNoIndent"/>
              <w:spacing w:after="0" w:line="240" w:lineRule="auto"/>
              <w:jc w:val="left"/>
              <w:rPr>
                <w:rFonts w:asciiTheme="minorHAnsi" w:hAnsiTheme="minorHAnsi" w:cstheme="minorHAnsi"/>
                <w:sz w:val="20"/>
                <w:szCs w:val="20"/>
              </w:rPr>
            </w:pPr>
            <w:r w:rsidRPr="00AA3D11">
              <w:rPr>
                <w:rFonts w:asciiTheme="minorHAnsi" w:hAnsiTheme="minorHAnsi" w:cstheme="minorHAnsi"/>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6B09824C" w14:textId="41462C82">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First draft of plan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66D8938B" w14:textId="77777777">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finalized and internally approved</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1DA1381B" w14:textId="7E0ACF96">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is implemented</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4CF219E8" w14:textId="7FCAB209">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is assessed, any changes recommended</w:t>
            </w:r>
          </w:p>
        </w:tc>
      </w:tr>
      <w:tr w14:paraId="1D19DFE8" w14:textId="77777777" w:rsidTr="00D25763">
        <w:tblPrEx>
          <w:tblW w:w="13584" w:type="dxa"/>
          <w:tblLayout w:type="fixed"/>
          <w:tblCellMar>
            <w:left w:w="0" w:type="dxa"/>
            <w:right w:w="0" w:type="dxa"/>
          </w:tblCellMar>
          <w:tblLook w:val="0420"/>
        </w:tblPrEx>
        <w:trPr>
          <w:trHeight w:val="576"/>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rsidR="00073FAE" w:rsidRPr="00AA3D11" w:rsidP="00C04543" w14:paraId="5B31345D" w14:textId="77777777">
            <w:pPr>
              <w:pStyle w:val="BodyTextNoIndent"/>
              <w:jc w:val="left"/>
              <w:rPr>
                <w:rFonts w:asciiTheme="minorHAnsi" w:hAnsiTheme="minorHAnsi" w:cstheme="minorHAnsi"/>
                <w:sz w:val="20"/>
                <w:szCs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68" w:type="dxa"/>
              <w:left w:w="135" w:type="dxa"/>
              <w:bottom w:w="68" w:type="dxa"/>
              <w:right w:w="135" w:type="dxa"/>
            </w:tcMar>
            <w:hideMark/>
          </w:tcPr>
          <w:p w:rsidR="00073FAE" w:rsidRPr="00AA3D11" w:rsidP="00C04543" w14:paraId="09B2AF20" w14:textId="20CD33E8">
            <w:pPr>
              <w:pStyle w:val="BodyTextNoIndent"/>
              <w:spacing w:after="0" w:line="240" w:lineRule="auto"/>
              <w:jc w:val="left"/>
              <w:rPr>
                <w:rFonts w:asciiTheme="minorHAnsi" w:hAnsiTheme="minorHAnsi" w:cstheme="minorHAnsi"/>
                <w:sz w:val="20"/>
                <w:szCs w:val="20"/>
              </w:rPr>
            </w:pPr>
            <w:r>
              <w:rPr>
                <w:rFonts w:asciiTheme="minorHAnsi" w:hAnsiTheme="minorHAnsi" w:cstheme="minorHAnsi"/>
                <w:sz w:val="20"/>
                <w:szCs w:val="20"/>
              </w:rPr>
              <w:t>S</w:t>
            </w:r>
            <w:r w:rsidRPr="00AA3D11">
              <w:rPr>
                <w:rFonts w:asciiTheme="minorHAnsi" w:hAnsiTheme="minorHAnsi" w:cstheme="minorHAnsi"/>
                <w:sz w:val="20"/>
                <w:szCs w:val="20"/>
              </w:rPr>
              <w:t>ustainability plan</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26F52236" w14:textId="77777777">
            <w:pPr>
              <w:pStyle w:val="BodyTextNoIndent"/>
              <w:spacing w:after="0" w:line="240" w:lineRule="auto"/>
              <w:jc w:val="left"/>
              <w:rPr>
                <w:rFonts w:asciiTheme="minorHAnsi" w:hAnsiTheme="minorHAnsi" w:cstheme="minorHAnsi"/>
                <w:sz w:val="20"/>
                <w:szCs w:val="20"/>
              </w:rPr>
            </w:pPr>
            <w:r w:rsidRPr="00AA3D11">
              <w:rPr>
                <w:rFonts w:asciiTheme="minorHAnsi" w:hAnsiTheme="minorHAnsi" w:cstheme="minorHAnsi"/>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252E4550" w14:textId="77777777">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First draft of plan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7B25E3C7" w14:textId="77777777">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finalized and internally approved</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77A041B3" w14:textId="1E1D0FEA">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is implemented</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73FAE" w:rsidRPr="00AA3D11" w:rsidP="00C04543" w14:paraId="5A056C55" w14:textId="5BF8353C">
            <w:pPr>
              <w:pStyle w:val="BodyTextNoIndent"/>
              <w:spacing w:line="240" w:lineRule="auto"/>
              <w:jc w:val="left"/>
              <w:rPr>
                <w:rFonts w:asciiTheme="minorHAnsi" w:hAnsiTheme="minorHAnsi" w:cstheme="minorHAnsi"/>
                <w:sz w:val="20"/>
                <w:szCs w:val="20"/>
              </w:rPr>
            </w:pPr>
            <w:r w:rsidRPr="00AA3D11">
              <w:rPr>
                <w:rFonts w:asciiTheme="minorHAnsi" w:hAnsiTheme="minorHAnsi" w:cstheme="minorHAnsi"/>
                <w:sz w:val="20"/>
                <w:szCs w:val="20"/>
              </w:rPr>
              <w:t>Plan is assessed, any changes recommended</w:t>
            </w:r>
          </w:p>
        </w:tc>
      </w:tr>
    </w:tbl>
    <w:p w:rsidR="00034B3B" w:rsidP="00C04543" w14:paraId="5E95928A" w14:textId="060B0BD1">
      <w:pPr>
        <w:pStyle w:val="Heading3"/>
        <w:numPr>
          <w:ilvl w:val="0"/>
          <w:numId w:val="0"/>
        </w:numPr>
        <w:ind w:left="547"/>
      </w:pPr>
      <w:r>
        <w:t xml:space="preserve">Section B. </w:t>
      </w:r>
      <w:r w:rsidRPr="00034B3B">
        <w:t>Decision Unit X</w:t>
      </w:r>
    </w:p>
    <w:tbl>
      <w:tblPr>
        <w:tblW w:w="13584" w:type="dxa"/>
        <w:tblLayout w:type="fixed"/>
        <w:tblCellMar>
          <w:left w:w="0" w:type="dxa"/>
          <w:right w:w="0" w:type="dxa"/>
        </w:tblCellMar>
        <w:tblLook w:val="0420"/>
      </w:tblPr>
      <w:tblGrid>
        <w:gridCol w:w="1610"/>
        <w:gridCol w:w="1800"/>
        <w:gridCol w:w="1710"/>
        <w:gridCol w:w="2070"/>
        <w:gridCol w:w="2160"/>
        <w:gridCol w:w="1980"/>
        <w:gridCol w:w="2254"/>
      </w:tblGrid>
      <w:tr w14:paraId="277DF83B" w14:textId="77777777">
        <w:tblPrEx>
          <w:tblW w:w="13584" w:type="dxa"/>
          <w:tblLayout w:type="fixed"/>
          <w:tblCellMar>
            <w:left w:w="0" w:type="dxa"/>
            <w:right w:w="0" w:type="dxa"/>
          </w:tblCellMar>
          <w:tblLook w:val="0420"/>
        </w:tblPrEx>
        <w:trPr>
          <w:trHeight w:val="931"/>
        </w:trPr>
        <w:tc>
          <w:tcPr>
            <w:tcW w:w="1610" w:type="dxa"/>
            <w:vMerge w:val="restart"/>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34B3B" w:rsidRPr="00AA3D11" w:rsidP="00C04543" w14:paraId="2B239BDD" w14:textId="77777777">
            <w:pPr>
              <w:pStyle w:val="BodyTextNoIndent"/>
              <w:jc w:val="left"/>
              <w:rPr>
                <w:rFonts w:asciiTheme="minorHAnsi" w:hAnsiTheme="minorHAnsi" w:cstheme="minorHAnsi"/>
                <w:sz w:val="20"/>
                <w:szCs w:val="20"/>
              </w:rPr>
            </w:pPr>
            <w:r w:rsidRPr="00AA3D11">
              <w:rPr>
                <w:rFonts w:asciiTheme="minorHAnsi" w:hAnsiTheme="minorHAnsi" w:cstheme="minorHAnsi"/>
                <w:b/>
                <w:bCs/>
                <w:sz w:val="20"/>
                <w:szCs w:val="20"/>
              </w:rPr>
              <w:t>Topic</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34B3B" w:rsidRPr="00AA3D11" w:rsidP="00C04543" w14:paraId="101F3E10" w14:textId="77777777">
            <w:pPr>
              <w:pStyle w:val="BodyTextNoIndent"/>
              <w:jc w:val="left"/>
              <w:rPr>
                <w:rFonts w:asciiTheme="minorHAnsi" w:hAnsiTheme="minorHAnsi" w:cstheme="minorHAnsi"/>
                <w:sz w:val="20"/>
                <w:szCs w:val="20"/>
              </w:rPr>
            </w:pPr>
            <w:r w:rsidRPr="00AA3D11">
              <w:rPr>
                <w:rFonts w:asciiTheme="minorHAnsi" w:hAnsiTheme="minorHAnsi" w:cstheme="minorHAnsi"/>
                <w:b/>
                <w:bCs/>
                <w:sz w:val="20"/>
                <w:szCs w:val="20"/>
              </w:rPr>
              <w:t>Criteria</w:t>
            </w:r>
          </w:p>
        </w:tc>
        <w:tc>
          <w:tcPr>
            <w:tcW w:w="10174" w:type="dxa"/>
            <w:gridSpan w:val="5"/>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34B3B" w:rsidRPr="00AA3D11" w:rsidP="00C04543" w14:paraId="199C97F3" w14:textId="47526BA8">
            <w:pPr>
              <w:pStyle w:val="BodyTextNoIndent"/>
              <w:ind w:right="1210"/>
              <w:jc w:val="left"/>
              <w:rPr>
                <w:rFonts w:asciiTheme="minorHAnsi" w:hAnsiTheme="minorHAnsi" w:cstheme="minorHAnsi"/>
                <w:sz w:val="20"/>
                <w:szCs w:val="20"/>
              </w:rPr>
            </w:pPr>
            <w:r w:rsidRPr="00AA3D11">
              <w:rPr>
                <w:rFonts w:asciiTheme="minorHAnsi" w:hAnsiTheme="minorHAnsi" w:cstheme="minorHAnsi"/>
                <w:b/>
                <w:bCs/>
                <w:sz w:val="20"/>
                <w:szCs w:val="20"/>
              </w:rPr>
              <w:t>Stages of Development</w:t>
            </w:r>
          </w:p>
        </w:tc>
      </w:tr>
      <w:tr w14:paraId="7C26C1A6" w14:textId="77777777">
        <w:tblPrEx>
          <w:tblW w:w="13584" w:type="dxa"/>
          <w:tblLayout w:type="fixed"/>
          <w:tblCellMar>
            <w:left w:w="0" w:type="dxa"/>
            <w:right w:w="0" w:type="dxa"/>
          </w:tblCellMar>
          <w:tblLook w:val="0420"/>
        </w:tblPrEx>
        <w:trPr>
          <w:trHeight w:val="560"/>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rsidR="00034B3B" w:rsidRPr="00AA3D11" w:rsidP="00C04543" w14:paraId="26A8B6B1" w14:textId="77777777">
            <w:pPr>
              <w:pStyle w:val="BodyTextNoIndent"/>
              <w:jc w:val="left"/>
              <w:rPr>
                <w:rFonts w:asciiTheme="minorHAnsi" w:hAnsiTheme="minorHAnsi" w:cstheme="minorHAnsi"/>
                <w:sz w:val="20"/>
                <w:szCs w:val="20"/>
              </w:rPr>
            </w:pP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rsidR="00034B3B" w:rsidRPr="00AA3D11" w:rsidP="00C04543" w14:paraId="3175742D" w14:textId="77777777">
            <w:pPr>
              <w:pStyle w:val="BodyTextNoIndent"/>
              <w:jc w:val="left"/>
              <w:rPr>
                <w:rFonts w:asciiTheme="minorHAnsi" w:hAnsiTheme="minorHAnsi" w:cstheme="minorHAnsi"/>
                <w:sz w:val="20"/>
                <w:szCs w:val="20"/>
              </w:rPr>
            </w:pP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34B3B" w:rsidRPr="00AA3D11" w:rsidP="00C04543" w14:paraId="01F6ADF4" w14:textId="77777777">
            <w:pPr>
              <w:pStyle w:val="BodyTextNoIndent"/>
              <w:jc w:val="left"/>
              <w:rPr>
                <w:rFonts w:asciiTheme="minorHAnsi" w:hAnsiTheme="minorHAnsi" w:cstheme="minorHAnsi"/>
                <w:sz w:val="20"/>
                <w:szCs w:val="20"/>
              </w:rPr>
            </w:pPr>
            <w:r w:rsidRPr="00AA3D11">
              <w:rPr>
                <w:rFonts w:asciiTheme="minorHAnsi" w:hAnsiTheme="minorHAnsi" w:cstheme="minorHAnsi"/>
                <w:b/>
                <w:bCs/>
                <w:sz w:val="20"/>
                <w:szCs w:val="20"/>
              </w:rPr>
              <w:t>0. 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34B3B" w:rsidRPr="00AA3D11" w:rsidP="00C04543" w14:paraId="6F7C27AE" w14:textId="77777777">
            <w:pPr>
              <w:pStyle w:val="BodyTextNoIndent"/>
              <w:jc w:val="left"/>
              <w:rPr>
                <w:rFonts w:asciiTheme="minorHAnsi" w:hAnsiTheme="minorHAnsi" w:cstheme="minorHAnsi"/>
                <w:sz w:val="20"/>
                <w:szCs w:val="20"/>
              </w:rPr>
            </w:pPr>
            <w:r w:rsidRPr="00AA3D11">
              <w:rPr>
                <w:rFonts w:asciiTheme="minorHAnsi" w:hAnsiTheme="minorHAnsi" w:cstheme="minorHAnsi"/>
                <w:b/>
                <w:bCs/>
                <w:sz w:val="20"/>
                <w:szCs w:val="20"/>
              </w:rPr>
              <w:t>1. Preliminary</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34B3B" w:rsidRPr="00AA3D11" w:rsidP="00C04543" w14:paraId="090B2757" w14:textId="77777777">
            <w:pPr>
              <w:pStyle w:val="BodyTextNoIndent"/>
              <w:jc w:val="left"/>
              <w:rPr>
                <w:rFonts w:asciiTheme="minorHAnsi" w:hAnsiTheme="minorHAnsi" w:cstheme="minorHAnsi"/>
                <w:sz w:val="20"/>
                <w:szCs w:val="20"/>
              </w:rPr>
            </w:pPr>
            <w:r w:rsidRPr="00AA3D11">
              <w:rPr>
                <w:rFonts w:asciiTheme="minorHAnsi" w:hAnsiTheme="minorHAnsi" w:cstheme="minorHAnsi"/>
                <w:b/>
                <w:bCs/>
                <w:sz w:val="20"/>
                <w:szCs w:val="20"/>
              </w:rPr>
              <w:t>2. Intermediate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34B3B" w:rsidRPr="00AA3D11" w:rsidP="00C04543" w14:paraId="0BF0F905" w14:textId="77777777">
            <w:pPr>
              <w:pStyle w:val="BodyTextNoIndent"/>
              <w:jc w:val="left"/>
              <w:rPr>
                <w:rFonts w:asciiTheme="minorHAnsi" w:hAnsiTheme="minorHAnsi" w:cstheme="minorHAnsi"/>
                <w:sz w:val="20"/>
                <w:szCs w:val="20"/>
              </w:rPr>
            </w:pPr>
            <w:r w:rsidRPr="00AA3D11">
              <w:rPr>
                <w:rFonts w:asciiTheme="minorHAnsi" w:hAnsiTheme="minorHAnsi" w:cstheme="minorHAnsi"/>
                <w:b/>
                <w:bCs/>
                <w:sz w:val="20"/>
                <w:szCs w:val="20"/>
              </w:rPr>
              <w:t>3. Operational</w:t>
            </w:r>
          </w:p>
        </w:tc>
        <w:tc>
          <w:tcPr>
            <w:tcW w:w="2254" w:type="dxa"/>
            <w:tcBorders>
              <w:top w:val="single" w:sz="8" w:space="0" w:color="000000"/>
              <w:left w:val="single" w:sz="8" w:space="0" w:color="000000"/>
              <w:bottom w:val="single" w:sz="8" w:space="0" w:color="000000"/>
              <w:right w:val="single" w:sz="8" w:space="0" w:color="000000"/>
            </w:tcBorders>
            <w:shd w:val="clear" w:color="auto" w:fill="auto"/>
            <w:tcMar>
              <w:top w:w="46" w:type="dxa"/>
              <w:left w:w="92" w:type="dxa"/>
              <w:bottom w:w="46" w:type="dxa"/>
              <w:right w:w="92" w:type="dxa"/>
            </w:tcMar>
            <w:vAlign w:val="center"/>
            <w:hideMark/>
          </w:tcPr>
          <w:p w:rsidR="00034B3B" w:rsidRPr="00AA3D11" w:rsidP="00C04543" w14:paraId="368DE213" w14:textId="77777777">
            <w:pPr>
              <w:pStyle w:val="BodyTextNoIndent"/>
              <w:jc w:val="left"/>
              <w:rPr>
                <w:rFonts w:asciiTheme="minorHAnsi" w:hAnsiTheme="minorHAnsi" w:cstheme="minorHAnsi"/>
                <w:sz w:val="20"/>
                <w:szCs w:val="20"/>
              </w:rPr>
            </w:pPr>
            <w:r w:rsidRPr="00AA3D11">
              <w:rPr>
                <w:rFonts w:asciiTheme="minorHAnsi" w:hAnsiTheme="minorHAnsi" w:cstheme="minorHAnsi"/>
                <w:b/>
                <w:bCs/>
                <w:sz w:val="20"/>
                <w:szCs w:val="20"/>
              </w:rPr>
              <w:t>4. Established</w:t>
            </w:r>
          </w:p>
        </w:tc>
      </w:tr>
      <w:tr w14:paraId="181AC10F" w14:textId="77777777">
        <w:tblPrEx>
          <w:tblW w:w="13584" w:type="dxa"/>
          <w:tblLayout w:type="fixed"/>
          <w:tblCellMar>
            <w:left w:w="0" w:type="dxa"/>
            <w:right w:w="0" w:type="dxa"/>
          </w:tblCellMar>
          <w:tblLook w:val="0420"/>
        </w:tblPrEx>
        <w:trPr>
          <w:trHeight w:val="769"/>
        </w:trPr>
        <w:tc>
          <w:tcPr>
            <w:tcW w:w="16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75DFF9D5" w14:textId="3DA2FFF0">
            <w:pPr>
              <w:pStyle w:val="BodyTextNoIndent"/>
              <w:jc w:val="left"/>
              <w:rPr>
                <w:rFonts w:asciiTheme="minorHAnsi" w:hAnsiTheme="minorHAnsi" w:cstheme="minorHAnsi"/>
                <w:sz w:val="20"/>
                <w:szCs w:val="20"/>
              </w:rPr>
            </w:pPr>
            <w:r w:rsidRPr="00AA3D11">
              <w:rPr>
                <w:rFonts w:ascii="Calibri" w:hAnsi="Calibri" w:cs="Calibri"/>
                <w:color w:val="000000" w:themeColor="text1"/>
                <w:kern w:val="24"/>
                <w:sz w:val="20"/>
                <w:szCs w:val="20"/>
              </w:rPr>
              <w:t>Plan for Unit X Leadership</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2C805C63" w14:textId="4A558F6B">
            <w:pPr>
              <w:pStyle w:val="BodyTextNoIndent"/>
              <w:spacing w:line="240" w:lineRule="auto"/>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Unit X Leader</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53650D1E" w14:textId="14A23BB9">
            <w:pPr>
              <w:pStyle w:val="BodyTextNoIndent"/>
              <w:spacing w:line="240" w:lineRule="auto"/>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66B518DB" w14:textId="0CF5FDC3">
            <w:pPr>
              <w:pStyle w:val="BodyTextNoIndent"/>
              <w:spacing w:line="240" w:lineRule="auto"/>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First draft of plan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4C87650C" w14:textId="6F7CE9D0">
            <w:pPr>
              <w:pStyle w:val="BodyTextNoIndent"/>
              <w:spacing w:line="240" w:lineRule="auto"/>
              <w:jc w:val="left"/>
              <w:rPr>
                <w:rFonts w:asciiTheme="minorHAnsi" w:hAnsiTheme="minorHAnsi" w:cstheme="minorHAnsi"/>
                <w:sz w:val="20"/>
                <w:szCs w:val="20"/>
              </w:rPr>
            </w:pPr>
            <w:r w:rsidRPr="00AA3D11">
              <w:rPr>
                <w:rFonts w:hAnsi="Calibri" w:asciiTheme="minorHAnsi" w:cstheme="minorBidi"/>
                <w:color w:val="000000"/>
                <w:kern w:val="24"/>
                <w:sz w:val="20"/>
                <w:szCs w:val="20"/>
              </w:rPr>
              <w:t>Plan finalized and internally approved</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013C4EE3" w14:textId="5C1F2599">
            <w:pPr>
              <w:pStyle w:val="BodyTextNoIndent"/>
              <w:spacing w:line="240" w:lineRule="auto"/>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Plan is implemented</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01AAFF8F" w14:textId="31F24084">
            <w:pPr>
              <w:pStyle w:val="BodyTextNoIndent"/>
              <w:spacing w:line="240" w:lineRule="auto"/>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Plan is assessed, any changes recommended</w:t>
            </w:r>
          </w:p>
        </w:tc>
      </w:tr>
      <w:tr w14:paraId="2D63C1CE" w14:textId="77777777">
        <w:tblPrEx>
          <w:tblW w:w="13584" w:type="dxa"/>
          <w:tblLayout w:type="fixed"/>
          <w:tblCellMar>
            <w:left w:w="0" w:type="dxa"/>
            <w:right w:w="0" w:type="dxa"/>
          </w:tblCellMar>
          <w:tblLook w:val="0420"/>
        </w:tblPrEx>
        <w:trPr>
          <w:trHeight w:val="704"/>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rsidR="00034B3B" w:rsidRPr="00AA3D11" w:rsidP="00C04543" w14:paraId="556D0C96" w14:textId="77777777">
            <w:pPr>
              <w:pStyle w:val="BodyTextNoIndent"/>
              <w:jc w:val="left"/>
              <w:rPr>
                <w:rFonts w:asciiTheme="minorHAnsi" w:hAnsiTheme="minorHAnsi" w:cstheme="minorHAnsi"/>
                <w:sz w:val="20"/>
                <w:szCs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5388C785" w14:textId="77C3229B">
            <w:pPr>
              <w:pStyle w:val="BodyTextNoIndent"/>
              <w:spacing w:line="240" w:lineRule="auto"/>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Unit X Organization</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415B2690" w14:textId="1E08C2B8">
            <w:pPr>
              <w:pStyle w:val="BodyTextNoIndent"/>
              <w:spacing w:line="240" w:lineRule="auto"/>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60E335B5" w14:textId="5414E44D">
            <w:pPr>
              <w:pStyle w:val="BodyTextNoIndent"/>
              <w:spacing w:line="240" w:lineRule="auto"/>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First draft of plan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079040F7" w14:textId="14A497BB">
            <w:pPr>
              <w:pStyle w:val="BodyTextNoIndent"/>
              <w:spacing w:line="240" w:lineRule="auto"/>
              <w:jc w:val="left"/>
              <w:rPr>
                <w:rFonts w:asciiTheme="minorHAnsi" w:hAnsiTheme="minorHAnsi" w:cstheme="minorHAnsi"/>
                <w:sz w:val="20"/>
                <w:szCs w:val="20"/>
              </w:rPr>
            </w:pPr>
            <w:r w:rsidRPr="00AA3D11">
              <w:rPr>
                <w:rFonts w:hAnsi="Calibri" w:asciiTheme="minorHAnsi" w:cstheme="minorBidi"/>
                <w:color w:val="000000"/>
                <w:kern w:val="24"/>
                <w:sz w:val="20"/>
                <w:szCs w:val="20"/>
              </w:rPr>
              <w:t>Plan finalized and internally approved</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4418FFE6" w14:textId="35A1CAF1">
            <w:pPr>
              <w:pStyle w:val="BodyTextNoIndent"/>
              <w:spacing w:line="240" w:lineRule="auto"/>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Plan is implemented</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0E1DEEED" w14:textId="1AF341DD">
            <w:pPr>
              <w:pStyle w:val="BodyTextNoIndent"/>
              <w:spacing w:line="240" w:lineRule="auto"/>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Plan is assessed, any changes recommended</w:t>
            </w:r>
          </w:p>
        </w:tc>
      </w:tr>
      <w:tr w14:paraId="271E0B68" w14:textId="77777777">
        <w:tblPrEx>
          <w:tblW w:w="13584" w:type="dxa"/>
          <w:tblLayout w:type="fixed"/>
          <w:tblCellMar>
            <w:left w:w="0" w:type="dxa"/>
            <w:right w:w="0" w:type="dxa"/>
          </w:tblCellMar>
          <w:tblLook w:val="0420"/>
        </w:tblPrEx>
        <w:trPr>
          <w:trHeight w:val="746"/>
        </w:trPr>
        <w:tc>
          <w:tcPr>
            <w:tcW w:w="16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0B8211E6" w14:textId="460A3C11">
            <w:pPr>
              <w:pStyle w:val="BodyTextNoIndent"/>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Plan for Unit X governance &amp; operations</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68" w:type="dxa"/>
              <w:left w:w="135" w:type="dxa"/>
              <w:bottom w:w="68" w:type="dxa"/>
              <w:right w:w="135" w:type="dxa"/>
            </w:tcMar>
            <w:hideMark/>
          </w:tcPr>
          <w:p w:rsidR="00034B3B" w:rsidRPr="00AA3D11" w:rsidP="00C04543" w14:paraId="17F54D8B" w14:textId="3B6A2182">
            <w:pPr>
              <w:pStyle w:val="BodyTextNoIndent"/>
              <w:spacing w:line="240" w:lineRule="auto"/>
              <w:jc w:val="left"/>
              <w:rPr>
                <w:rFonts w:asciiTheme="minorHAnsi" w:hAnsiTheme="minorHAnsi" w:cstheme="minorHAnsi"/>
                <w:sz w:val="20"/>
                <w:szCs w:val="20"/>
              </w:rPr>
            </w:pPr>
            <w:r w:rsidRPr="00AA3D11">
              <w:rPr>
                <w:rFonts w:ascii="Calibri" w:hAnsi="Calibri" w:cs="Calibri"/>
                <w:color w:val="000000" w:themeColor="text1"/>
                <w:kern w:val="24"/>
                <w:sz w:val="20"/>
                <w:szCs w:val="20"/>
              </w:rPr>
              <w:t>Unit X Governance plan</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38AC8EAF" w14:textId="606DFB3F">
            <w:pPr>
              <w:pStyle w:val="BodyTextNoIndent"/>
              <w:spacing w:line="240" w:lineRule="auto"/>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4EEAAA76" w14:textId="40873C3C">
            <w:pPr>
              <w:pStyle w:val="BodyTextNoIndent"/>
              <w:spacing w:line="240" w:lineRule="auto"/>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First draft of plan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1B9A575F" w14:textId="1C98F698">
            <w:pPr>
              <w:pStyle w:val="BodyTextNoIndent"/>
              <w:spacing w:line="240" w:lineRule="auto"/>
              <w:jc w:val="left"/>
              <w:rPr>
                <w:rFonts w:asciiTheme="minorHAnsi" w:hAnsiTheme="minorHAnsi" w:cstheme="minorHAnsi"/>
                <w:sz w:val="20"/>
                <w:szCs w:val="20"/>
              </w:rPr>
            </w:pPr>
            <w:r w:rsidRPr="00AA3D11">
              <w:rPr>
                <w:rFonts w:hAnsi="Calibri" w:asciiTheme="minorHAnsi" w:cstheme="minorBidi"/>
                <w:color w:val="000000"/>
                <w:kern w:val="24"/>
                <w:sz w:val="20"/>
                <w:szCs w:val="20"/>
              </w:rPr>
              <w:t>Plan finalized and internally approved</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0B169D93" w14:textId="01328B9D">
            <w:pPr>
              <w:pStyle w:val="BodyTextNoIndent"/>
              <w:spacing w:line="240" w:lineRule="auto"/>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Plan is implemented</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7DA7BD81" w14:textId="0B22AEBA">
            <w:pPr>
              <w:pStyle w:val="BodyTextNoIndent"/>
              <w:spacing w:line="240" w:lineRule="auto"/>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Plan is assessed, any changes recommended</w:t>
            </w:r>
          </w:p>
        </w:tc>
      </w:tr>
      <w:tr w14:paraId="7B74BA32" w14:textId="77777777">
        <w:tblPrEx>
          <w:tblW w:w="13584" w:type="dxa"/>
          <w:tblLayout w:type="fixed"/>
          <w:tblCellMar>
            <w:left w:w="0" w:type="dxa"/>
            <w:right w:w="0" w:type="dxa"/>
          </w:tblCellMar>
          <w:tblLook w:val="0420"/>
        </w:tblPrEx>
        <w:trPr>
          <w:trHeight w:val="746"/>
        </w:trPr>
        <w:tc>
          <w:tcPr>
            <w:tcW w:w="1610" w:type="dxa"/>
            <w:vMerge/>
            <w:tcBorders>
              <w:top w:val="single" w:sz="8" w:space="0" w:color="000000"/>
              <w:left w:val="single" w:sz="8" w:space="0" w:color="000000"/>
              <w:bottom w:val="single" w:sz="8" w:space="0" w:color="000000"/>
              <w:right w:val="single" w:sz="8" w:space="0" w:color="000000"/>
            </w:tcBorders>
            <w:vAlign w:val="center"/>
            <w:hideMark/>
          </w:tcPr>
          <w:p w:rsidR="00034B3B" w:rsidRPr="00AA3D11" w:rsidP="00C04543" w14:paraId="46A84CE7" w14:textId="77777777">
            <w:pPr>
              <w:pStyle w:val="BodyTextNoIndent"/>
              <w:jc w:val="left"/>
              <w:rPr>
                <w:rFonts w:asciiTheme="minorHAnsi" w:hAnsiTheme="minorHAnsi" w:cstheme="minorHAnsi"/>
                <w:sz w:val="20"/>
                <w:szCs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68" w:type="dxa"/>
              <w:left w:w="135" w:type="dxa"/>
              <w:bottom w:w="68" w:type="dxa"/>
              <w:right w:w="135" w:type="dxa"/>
            </w:tcMar>
            <w:hideMark/>
          </w:tcPr>
          <w:p w:rsidR="00034B3B" w:rsidRPr="00AA3D11" w:rsidP="00C04543" w14:paraId="419B15A1" w14:textId="2413D738">
            <w:pPr>
              <w:pStyle w:val="BodyTextNoIndent"/>
              <w:spacing w:line="240" w:lineRule="auto"/>
              <w:jc w:val="left"/>
              <w:rPr>
                <w:rFonts w:asciiTheme="minorHAnsi" w:hAnsiTheme="minorHAnsi" w:cstheme="minorHAnsi"/>
                <w:sz w:val="20"/>
                <w:szCs w:val="20"/>
              </w:rPr>
            </w:pPr>
            <w:r w:rsidRPr="00AA3D11">
              <w:rPr>
                <w:rFonts w:ascii="Calibri" w:hAnsi="Calibri" w:cs="Calibri"/>
                <w:color w:val="000000" w:themeColor="text1"/>
                <w:kern w:val="24"/>
                <w:sz w:val="20"/>
                <w:szCs w:val="20"/>
              </w:rPr>
              <w:t>Unit X Financial and Resources plans</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7599A7EA" w14:textId="7A5F9C7A">
            <w:pPr>
              <w:pStyle w:val="BodyTextNoIndent"/>
              <w:spacing w:line="240" w:lineRule="auto"/>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22CBA176" w14:textId="1F1E909B">
            <w:pPr>
              <w:pStyle w:val="BodyTextNoIndent"/>
              <w:spacing w:line="240" w:lineRule="auto"/>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First draft of plan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78FE039B" w14:textId="77A82C0F">
            <w:pPr>
              <w:pStyle w:val="BodyTextNoIndent"/>
              <w:spacing w:line="240" w:lineRule="auto"/>
              <w:jc w:val="left"/>
              <w:rPr>
                <w:rFonts w:asciiTheme="minorHAnsi" w:hAnsiTheme="minorHAnsi" w:cstheme="minorHAnsi"/>
                <w:sz w:val="20"/>
                <w:szCs w:val="20"/>
              </w:rPr>
            </w:pPr>
            <w:r w:rsidRPr="00AA3D11">
              <w:rPr>
                <w:rFonts w:hAnsi="Calibri" w:asciiTheme="minorHAnsi" w:cstheme="minorBidi"/>
                <w:color w:val="000000"/>
                <w:kern w:val="24"/>
                <w:sz w:val="20"/>
                <w:szCs w:val="20"/>
              </w:rPr>
              <w:t>Plan finalized and internally approved</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43DD460C" w14:textId="4C95BAE3">
            <w:pPr>
              <w:pStyle w:val="BodyTextNoIndent"/>
              <w:spacing w:line="240" w:lineRule="auto"/>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Plan is implemented</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46" w:type="dxa"/>
              <w:left w:w="92" w:type="dxa"/>
              <w:bottom w:w="46" w:type="dxa"/>
              <w:right w:w="92" w:type="dxa"/>
            </w:tcMar>
            <w:hideMark/>
          </w:tcPr>
          <w:p w:rsidR="00034B3B" w:rsidRPr="00AA3D11" w:rsidP="00C04543" w14:paraId="1AD51433" w14:textId="272F66FA">
            <w:pPr>
              <w:pStyle w:val="BodyTextNoIndent"/>
              <w:spacing w:line="240" w:lineRule="auto"/>
              <w:jc w:val="left"/>
              <w:rPr>
                <w:rFonts w:asciiTheme="minorHAnsi" w:hAnsiTheme="minorHAnsi" w:cstheme="minorHAnsi"/>
                <w:sz w:val="20"/>
                <w:szCs w:val="20"/>
              </w:rPr>
            </w:pPr>
            <w:r w:rsidRPr="00AA3D11">
              <w:rPr>
                <w:rFonts w:hAnsi="Calibri" w:asciiTheme="minorHAnsi" w:cs="Calibri"/>
                <w:color w:val="000000" w:themeColor="text1"/>
                <w:kern w:val="24"/>
                <w:sz w:val="20"/>
                <w:szCs w:val="20"/>
              </w:rPr>
              <w:t>Plan is assessed, any changes recommended</w:t>
            </w:r>
          </w:p>
        </w:tc>
      </w:tr>
    </w:tbl>
    <w:p w:rsidR="00E95413" w:rsidP="00C04543" w14:paraId="4AA4BEE9" w14:textId="221A1B49">
      <w:pPr>
        <w:pStyle w:val="BodyTextNoIndent"/>
        <w:jc w:val="left"/>
      </w:pPr>
    </w:p>
    <w:p w:rsidR="00073FAE" w:rsidP="00C04543" w14:paraId="7A5BF9A6" w14:textId="77777777">
      <w:pPr>
        <w:pStyle w:val="BodyTextNoIndent"/>
        <w:jc w:val="left"/>
      </w:pPr>
    </w:p>
    <w:p w:rsidR="00E95413" w:rsidP="00C04543" w14:paraId="1B922A5D" w14:textId="77777777">
      <w:pPr>
        <w:rPr>
          <w:b/>
          <w:bCs/>
        </w:rPr>
      </w:pPr>
    </w:p>
    <w:p w:rsidR="002E5EA1" w:rsidP="00C04543" w14:paraId="55AB90B3" w14:textId="77777777">
      <w:pPr>
        <w:rPr>
          <w:b/>
          <w:bCs/>
        </w:rPr>
      </w:pPr>
      <w:r>
        <w:rPr>
          <w:b/>
          <w:bCs/>
        </w:rPr>
        <w:br w:type="page"/>
      </w:r>
    </w:p>
    <w:p w:rsidR="00A47A65" w:rsidRPr="00D968FF" w:rsidP="00C04543" w14:paraId="58830A97" w14:textId="56F0C8FE">
      <w:pPr>
        <w:rPr>
          <w:b/>
          <w:bCs/>
        </w:rPr>
      </w:pPr>
      <w:r w:rsidRPr="00D968FF">
        <w:rPr>
          <w:b/>
          <w:bCs/>
        </w:rPr>
        <w:t>(Optional) Other Criteria Relevant to your Engine</w:t>
      </w:r>
    </w:p>
    <w:p w:rsidR="002F03ED" w:rsidP="00C04543" w14:paraId="61A1F5BA" w14:textId="0AFD080E">
      <w:pPr>
        <w:pStyle w:val="BodyText-Next"/>
        <w:jc w:val="left"/>
      </w:pPr>
      <w:r w:rsidRPr="00D968FF">
        <w:t xml:space="preserve">Engines have the option to propose additional criteria </w:t>
      </w:r>
      <w:r w:rsidR="005C13EB">
        <w:t xml:space="preserve">that </w:t>
      </w:r>
      <w:r w:rsidR="00DD31FA">
        <w:t xml:space="preserve">are </w:t>
      </w:r>
      <w:r w:rsidR="0008452C">
        <w:t xml:space="preserve">relevant to </w:t>
      </w:r>
      <w:r w:rsidR="005C13EB">
        <w:t>them</w:t>
      </w:r>
      <w:r w:rsidR="0008452C">
        <w:t xml:space="preserve"> but not </w:t>
      </w:r>
      <w:r w:rsidR="00787678">
        <w:t>included</w:t>
      </w:r>
      <w:r w:rsidR="0008452C">
        <w:t xml:space="preserve"> in the rubrics</w:t>
      </w:r>
      <w:r w:rsidR="00787678">
        <w:t xml:space="preserve"> above</w:t>
      </w:r>
      <w:r w:rsidRPr="00D968FF">
        <w:t xml:space="preserve">. </w:t>
      </w:r>
      <w:r w:rsidR="005C13EB">
        <w:t>Any new</w:t>
      </w:r>
      <w:r w:rsidRPr="00D968FF">
        <w:t xml:space="preserve"> criteri</w:t>
      </w:r>
      <w:r w:rsidR="005C13EB">
        <w:t xml:space="preserve">on proposed should be </w:t>
      </w:r>
      <w:r>
        <w:t>name</w:t>
      </w:r>
      <w:r w:rsidR="005C13EB">
        <w:t>d,</w:t>
      </w:r>
      <w:r>
        <w:t xml:space="preserve"> descri</w:t>
      </w:r>
      <w:r w:rsidR="005C13EB">
        <w:t>bed,</w:t>
      </w:r>
      <w:r>
        <w:t xml:space="preserve"> </w:t>
      </w:r>
      <w:r w:rsidR="005C13EB">
        <w:t>and</w:t>
      </w:r>
      <w:r w:rsidRPr="00D968FF">
        <w:t xml:space="preserve"> accompanied by the rationale </w:t>
      </w:r>
      <w:r w:rsidR="00FC2DF9">
        <w:t>for its</w:t>
      </w:r>
      <w:r w:rsidRPr="00D968FF">
        <w:t xml:space="preserve"> inclusion</w:t>
      </w:r>
      <w:r>
        <w:t xml:space="preserve">. The related description of the criterion’s </w:t>
      </w:r>
      <w:r w:rsidR="00A358C7">
        <w:t>stages of development</w:t>
      </w:r>
      <w:r>
        <w:t xml:space="preserve"> is optional</w:t>
      </w:r>
      <w:r w:rsidRPr="00D968FF">
        <w:t>.</w:t>
      </w:r>
    </w:p>
    <w:p w:rsidR="00D968FF" w:rsidP="00C04543" w14:paraId="7A75FE72" w14:textId="7374C477">
      <w:pPr>
        <w:pStyle w:val="Caption"/>
        <w:jc w:val="left"/>
      </w:pPr>
      <w:r>
        <w:t>Example Format</w:t>
      </w:r>
    </w:p>
    <w:tbl>
      <w:tblPr>
        <w:tblW w:w="1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1640"/>
        <w:gridCol w:w="2500"/>
        <w:gridCol w:w="9920"/>
      </w:tblGrid>
      <w:tr w14:paraId="0F031ED5" w14:textId="77777777" w:rsidTr="00B410E8">
        <w:tblPrEx>
          <w:tblW w:w="1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Ex>
        <w:trPr>
          <w:trHeight w:val="579"/>
        </w:trPr>
        <w:tc>
          <w:tcPr>
            <w:tcW w:w="1640" w:type="dxa"/>
            <w:vMerge w:val="restart"/>
            <w:shd w:val="clear" w:color="auto" w:fill="auto"/>
            <w:tcMar>
              <w:top w:w="68" w:type="dxa"/>
              <w:left w:w="135" w:type="dxa"/>
              <w:bottom w:w="68" w:type="dxa"/>
              <w:right w:w="135" w:type="dxa"/>
            </w:tcMar>
            <w:vAlign w:val="center"/>
            <w:hideMark/>
          </w:tcPr>
          <w:p w:rsidR="000A38D4" w:rsidP="00C04543" w14:paraId="33CC6F27" w14:textId="77777777">
            <w:pPr>
              <w:pStyle w:val="NormalWeb"/>
              <w:spacing w:before="0" w:beforeAutospacing="0" w:after="120" w:afterAutospacing="0" w:line="320" w:lineRule="exact"/>
              <w:rPr>
                <w:rFonts w:ascii="Arial" w:hAnsi="Arial" w:cs="Arial"/>
                <w:sz w:val="36"/>
                <w:szCs w:val="36"/>
              </w:rPr>
            </w:pPr>
            <w:r>
              <w:rPr>
                <w:rFonts w:ascii="Calibri" w:hAnsi="Calibri"/>
                <w:b/>
                <w:bCs/>
                <w:color w:val="000000"/>
                <w:kern w:val="24"/>
                <w:sz w:val="20"/>
                <w:szCs w:val="20"/>
              </w:rPr>
              <w:t>Topic</w:t>
            </w:r>
          </w:p>
        </w:tc>
        <w:tc>
          <w:tcPr>
            <w:tcW w:w="2500" w:type="dxa"/>
            <w:vMerge w:val="restart"/>
            <w:shd w:val="clear" w:color="auto" w:fill="auto"/>
            <w:tcMar>
              <w:top w:w="68" w:type="dxa"/>
              <w:left w:w="135" w:type="dxa"/>
              <w:bottom w:w="68" w:type="dxa"/>
              <w:right w:w="135" w:type="dxa"/>
            </w:tcMar>
            <w:vAlign w:val="center"/>
            <w:hideMark/>
          </w:tcPr>
          <w:p w:rsidR="000A38D4" w:rsidP="00C04543" w14:paraId="44D0F9CE" w14:textId="77777777">
            <w:pPr>
              <w:pStyle w:val="NormalWeb"/>
              <w:spacing w:before="0" w:beforeAutospacing="0" w:after="120" w:afterAutospacing="0" w:line="320" w:lineRule="exact"/>
              <w:rPr>
                <w:rFonts w:ascii="Arial" w:hAnsi="Arial" w:cs="Arial"/>
                <w:sz w:val="36"/>
                <w:szCs w:val="36"/>
              </w:rPr>
            </w:pPr>
            <w:r>
              <w:rPr>
                <w:rFonts w:ascii="Calibri" w:hAnsi="Calibri"/>
                <w:b/>
                <w:bCs/>
                <w:color w:val="000000"/>
                <w:kern w:val="24"/>
                <w:sz w:val="20"/>
                <w:szCs w:val="20"/>
              </w:rPr>
              <w:t>Criteria</w:t>
            </w:r>
          </w:p>
        </w:tc>
        <w:tc>
          <w:tcPr>
            <w:tcW w:w="9920" w:type="dxa"/>
            <w:shd w:val="clear" w:color="auto" w:fill="auto"/>
            <w:tcMar>
              <w:top w:w="68" w:type="dxa"/>
              <w:left w:w="135" w:type="dxa"/>
              <w:bottom w:w="68" w:type="dxa"/>
              <w:right w:w="135" w:type="dxa"/>
            </w:tcMar>
            <w:vAlign w:val="center"/>
            <w:hideMark/>
          </w:tcPr>
          <w:p w:rsidR="000A38D4" w:rsidP="00C04543" w14:paraId="200C32BC" w14:textId="77777777">
            <w:pPr>
              <w:pStyle w:val="NormalWeb"/>
              <w:spacing w:before="0" w:beforeAutospacing="0" w:after="120" w:afterAutospacing="0" w:line="320" w:lineRule="exact"/>
              <w:ind w:firstLine="504"/>
              <w:rPr>
                <w:rFonts w:ascii="Arial" w:hAnsi="Arial" w:cs="Arial"/>
                <w:sz w:val="36"/>
                <w:szCs w:val="36"/>
              </w:rPr>
            </w:pPr>
            <w:r>
              <w:rPr>
                <w:rFonts w:ascii="Calibri" w:hAnsi="Calibri"/>
                <w:b/>
                <w:bCs/>
                <w:color w:val="000000"/>
                <w:kern w:val="24"/>
                <w:sz w:val="20"/>
                <w:szCs w:val="20"/>
              </w:rPr>
              <w:t xml:space="preserve"> Reasoning</w:t>
            </w:r>
          </w:p>
        </w:tc>
      </w:tr>
      <w:tr w14:paraId="0D0A5A0A" w14:textId="77777777" w:rsidTr="00B410E8">
        <w:tblPrEx>
          <w:tblW w:w="14060" w:type="dxa"/>
          <w:tblCellMar>
            <w:left w:w="0" w:type="dxa"/>
            <w:right w:w="0" w:type="dxa"/>
          </w:tblCellMar>
          <w:tblLook w:val="0420"/>
        </w:tblPrEx>
        <w:trPr>
          <w:trHeight w:val="580"/>
        </w:trPr>
        <w:tc>
          <w:tcPr>
            <w:tcW w:w="0" w:type="auto"/>
            <w:vMerge/>
            <w:vAlign w:val="center"/>
            <w:hideMark/>
          </w:tcPr>
          <w:p w:rsidR="000A38D4" w:rsidP="00C04543" w14:paraId="05C27E44" w14:textId="77777777">
            <w:pPr>
              <w:rPr>
                <w:rFonts w:ascii="Arial" w:hAnsi="Arial" w:cs="Arial"/>
                <w:sz w:val="36"/>
                <w:szCs w:val="36"/>
              </w:rPr>
            </w:pPr>
          </w:p>
        </w:tc>
        <w:tc>
          <w:tcPr>
            <w:tcW w:w="0" w:type="auto"/>
            <w:vMerge/>
            <w:vAlign w:val="center"/>
            <w:hideMark/>
          </w:tcPr>
          <w:p w:rsidR="000A38D4" w:rsidP="00C04543" w14:paraId="1172A29D" w14:textId="77777777">
            <w:pPr>
              <w:rPr>
                <w:rFonts w:ascii="Arial" w:hAnsi="Arial" w:cs="Arial"/>
                <w:sz w:val="36"/>
                <w:szCs w:val="36"/>
              </w:rPr>
            </w:pPr>
          </w:p>
        </w:tc>
        <w:tc>
          <w:tcPr>
            <w:tcW w:w="9920" w:type="dxa"/>
            <w:vMerge w:val="restart"/>
            <w:shd w:val="clear" w:color="auto" w:fill="auto"/>
            <w:tcMar>
              <w:top w:w="68" w:type="dxa"/>
              <w:left w:w="135" w:type="dxa"/>
              <w:bottom w:w="68" w:type="dxa"/>
              <w:right w:w="135" w:type="dxa"/>
            </w:tcMar>
            <w:vAlign w:val="center"/>
            <w:hideMark/>
          </w:tcPr>
          <w:p w:rsidR="000A38D4" w:rsidP="00C04543" w14:paraId="75D52571" w14:textId="77777777">
            <w:pPr>
              <w:rPr>
                <w:rFonts w:ascii="Arial" w:hAnsi="Arial" w:cs="Arial"/>
                <w:sz w:val="36"/>
                <w:szCs w:val="36"/>
              </w:rPr>
            </w:pPr>
          </w:p>
        </w:tc>
      </w:tr>
      <w:tr w14:paraId="0D013724" w14:textId="77777777" w:rsidTr="00B410E8">
        <w:tblPrEx>
          <w:tblW w:w="14060" w:type="dxa"/>
          <w:tblCellMar>
            <w:left w:w="0" w:type="dxa"/>
            <w:right w:w="0" w:type="dxa"/>
          </w:tblCellMar>
          <w:tblLook w:val="0420"/>
        </w:tblPrEx>
        <w:trPr>
          <w:trHeight w:val="335"/>
        </w:trPr>
        <w:tc>
          <w:tcPr>
            <w:tcW w:w="1640" w:type="dxa"/>
            <w:shd w:val="clear" w:color="auto" w:fill="auto"/>
            <w:tcMar>
              <w:top w:w="68" w:type="dxa"/>
              <w:left w:w="135" w:type="dxa"/>
              <w:bottom w:w="68" w:type="dxa"/>
              <w:right w:w="135" w:type="dxa"/>
            </w:tcMar>
            <w:vAlign w:val="center"/>
            <w:hideMark/>
          </w:tcPr>
          <w:p w:rsidR="000A38D4" w:rsidP="00C04543" w14:paraId="612CDA04" w14:textId="77777777">
            <w:pPr>
              <w:rPr>
                <w:sz w:val="20"/>
                <w:szCs w:val="20"/>
              </w:rPr>
            </w:pPr>
          </w:p>
        </w:tc>
        <w:tc>
          <w:tcPr>
            <w:tcW w:w="2500" w:type="dxa"/>
            <w:shd w:val="clear" w:color="auto" w:fill="auto"/>
            <w:tcMar>
              <w:top w:w="68" w:type="dxa"/>
              <w:left w:w="135" w:type="dxa"/>
              <w:bottom w:w="68" w:type="dxa"/>
              <w:right w:w="135" w:type="dxa"/>
            </w:tcMar>
            <w:hideMark/>
          </w:tcPr>
          <w:p w:rsidR="000A38D4" w:rsidP="00C04543" w14:paraId="10B4C7FD" w14:textId="77777777">
            <w:pPr>
              <w:rPr>
                <w:sz w:val="20"/>
                <w:szCs w:val="20"/>
              </w:rPr>
            </w:pPr>
          </w:p>
        </w:tc>
        <w:tc>
          <w:tcPr>
            <w:tcW w:w="0" w:type="auto"/>
            <w:vMerge/>
            <w:vAlign w:val="center"/>
            <w:hideMark/>
          </w:tcPr>
          <w:p w:rsidR="000A38D4" w:rsidP="00C04543" w14:paraId="0268E40B" w14:textId="77777777">
            <w:pPr>
              <w:rPr>
                <w:rFonts w:ascii="Arial" w:hAnsi="Arial" w:cs="Arial"/>
                <w:sz w:val="36"/>
                <w:szCs w:val="36"/>
              </w:rPr>
            </w:pPr>
          </w:p>
        </w:tc>
      </w:tr>
      <w:tr w14:paraId="02EAEA4C" w14:textId="77777777" w:rsidTr="00B410E8">
        <w:tblPrEx>
          <w:tblW w:w="14060" w:type="dxa"/>
          <w:tblCellMar>
            <w:left w:w="0" w:type="dxa"/>
            <w:right w:w="0" w:type="dxa"/>
          </w:tblCellMar>
          <w:tblLook w:val="0420"/>
        </w:tblPrEx>
        <w:trPr>
          <w:trHeight w:val="299"/>
        </w:trPr>
        <w:tc>
          <w:tcPr>
            <w:tcW w:w="1640" w:type="dxa"/>
            <w:shd w:val="clear" w:color="auto" w:fill="auto"/>
            <w:tcMar>
              <w:top w:w="68" w:type="dxa"/>
              <w:left w:w="135" w:type="dxa"/>
              <w:bottom w:w="68" w:type="dxa"/>
              <w:right w:w="135" w:type="dxa"/>
            </w:tcMar>
            <w:vAlign w:val="center"/>
            <w:hideMark/>
          </w:tcPr>
          <w:p w:rsidR="000A38D4" w:rsidP="00C04543" w14:paraId="02AD1BF4" w14:textId="77777777">
            <w:pPr>
              <w:rPr>
                <w:sz w:val="20"/>
                <w:szCs w:val="20"/>
              </w:rPr>
            </w:pPr>
          </w:p>
        </w:tc>
        <w:tc>
          <w:tcPr>
            <w:tcW w:w="2500" w:type="dxa"/>
            <w:shd w:val="clear" w:color="auto" w:fill="auto"/>
            <w:tcMar>
              <w:top w:w="68" w:type="dxa"/>
              <w:left w:w="135" w:type="dxa"/>
              <w:bottom w:w="68" w:type="dxa"/>
              <w:right w:w="135" w:type="dxa"/>
            </w:tcMar>
            <w:hideMark/>
          </w:tcPr>
          <w:p w:rsidR="000A38D4" w:rsidP="00C04543" w14:paraId="461608C4" w14:textId="77777777">
            <w:pPr>
              <w:rPr>
                <w:sz w:val="20"/>
                <w:szCs w:val="20"/>
              </w:rPr>
            </w:pPr>
          </w:p>
        </w:tc>
        <w:tc>
          <w:tcPr>
            <w:tcW w:w="0" w:type="auto"/>
            <w:vMerge/>
            <w:vAlign w:val="center"/>
            <w:hideMark/>
          </w:tcPr>
          <w:p w:rsidR="000A38D4" w:rsidP="00C04543" w14:paraId="565B2D6F" w14:textId="77777777">
            <w:pPr>
              <w:rPr>
                <w:rFonts w:ascii="Arial" w:hAnsi="Arial" w:cs="Arial"/>
                <w:sz w:val="36"/>
                <w:szCs w:val="36"/>
              </w:rPr>
            </w:pPr>
          </w:p>
        </w:tc>
      </w:tr>
    </w:tbl>
    <w:p w:rsidR="00B50072" w:rsidP="00C04543" w14:paraId="1E310853" w14:textId="77777777">
      <w:pPr>
        <w:ind w:left="-20" w:right="-20"/>
        <w:contextualSpacing/>
        <w:rPr>
          <w:b/>
          <w:bCs/>
          <w:u w:val="single"/>
        </w:rPr>
        <w:sectPr w:rsidSect="002F3F34">
          <w:pgSz w:w="15840" w:h="12240" w:orient="landscape"/>
          <w:pgMar w:top="1440" w:right="1440" w:bottom="1440" w:left="990" w:header="720" w:footer="720" w:gutter="0"/>
          <w:cols w:space="720"/>
          <w:docGrid w:linePitch="360"/>
        </w:sectPr>
      </w:pPr>
    </w:p>
    <w:p w:rsidR="00B50072" w:rsidP="00C04543" w14:paraId="1C3C76C7" w14:textId="2E2EBC32">
      <w:pPr>
        <w:ind w:left="-20" w:right="-20"/>
        <w:contextualSpacing/>
        <w:rPr>
          <w:b/>
          <w:bCs/>
          <w:u w:val="single"/>
        </w:rPr>
      </w:pPr>
      <w:r>
        <w:rPr>
          <w:b/>
          <w:bCs/>
          <w:u w:val="single"/>
        </w:rPr>
        <w:t>Example Outline for t</w:t>
      </w:r>
      <w:r w:rsidRPr="0AF4E62E">
        <w:rPr>
          <w:b/>
          <w:bCs/>
          <w:u w:val="single"/>
        </w:rPr>
        <w:t xml:space="preserve">he </w:t>
      </w:r>
      <w:r w:rsidR="00733A66">
        <w:rPr>
          <w:b/>
          <w:bCs/>
          <w:u w:val="single"/>
        </w:rPr>
        <w:t xml:space="preserve">Governance and Management </w:t>
      </w:r>
      <w:r w:rsidRPr="0AF4E62E">
        <w:rPr>
          <w:b/>
          <w:bCs/>
          <w:u w:val="single"/>
        </w:rPr>
        <w:t>Component Plan</w:t>
      </w:r>
    </w:p>
    <w:p w:rsidR="00B50072" w:rsidP="00C04543" w14:paraId="56A57AD8" w14:textId="77777777">
      <w:pPr>
        <w:ind w:left="-20" w:right="-20"/>
        <w:contextualSpacing/>
      </w:pPr>
    </w:p>
    <w:p w:rsidR="00B50072" w:rsidP="00C04543" w14:paraId="2566A668" w14:textId="06A0EE76">
      <w:pPr>
        <w:ind w:left="-20" w:right="-20"/>
        <w:contextualSpacing/>
      </w:pPr>
      <w:r>
        <w:t xml:space="preserve">The following is an example outline for organizing this section of the </w:t>
      </w:r>
      <w:r w:rsidRPr="0AF4E62E">
        <w:t>Strategic and Implementation Plan</w:t>
      </w:r>
      <w:r>
        <w:t xml:space="preserve"> </w:t>
      </w:r>
      <w:r w:rsidR="00BB3E7F">
        <w:t xml:space="preserve">primarily </w:t>
      </w:r>
      <w:r>
        <w:t>using the “Topic” headers in the above rubric as sections and the “Criteria” headers as subsections</w:t>
      </w:r>
      <w:r w:rsidRPr="0AF4E62E">
        <w:t xml:space="preserve">. </w:t>
      </w:r>
      <w:r>
        <w:t>NSF Engine teams</w:t>
      </w:r>
      <w:r w:rsidRPr="0AF4E62E">
        <w:t xml:space="preserve"> are NOT required to use this </w:t>
      </w:r>
      <w:r>
        <w:t>outline</w:t>
      </w:r>
      <w:r w:rsidRPr="0AF4E62E">
        <w:t>.</w:t>
      </w:r>
    </w:p>
    <w:p w:rsidR="00B50072" w:rsidP="00C04543" w14:paraId="6E0AB9DF" w14:textId="77777777">
      <w:pPr>
        <w:ind w:left="-20" w:right="-20"/>
        <w:contextualSpacing/>
      </w:pPr>
    </w:p>
    <w:p w:rsidR="00B50072" w:rsidP="00C04543" w14:paraId="2C8994E7" w14:textId="05496B1E">
      <w:pPr>
        <w:ind w:left="-20" w:right="-20"/>
        <w:contextualSpacing/>
      </w:pPr>
    </w:p>
    <w:p w:rsidR="005E2F5E" w:rsidP="00C04543" w14:paraId="63C64A23" w14:textId="0EB3AAC8">
      <w:pPr>
        <w:ind w:left="-20" w:right="-20"/>
        <w:contextualSpacing/>
      </w:pPr>
      <w:r>
        <w:t>I</w:t>
      </w:r>
      <w:r w:rsidR="00A80FB9">
        <w:t xml:space="preserve">. </w:t>
      </w:r>
      <w:r>
        <w:t>Introduction</w:t>
      </w:r>
    </w:p>
    <w:p w:rsidR="00506869" w:rsidP="00C04543" w14:paraId="2E225945" w14:textId="6528271D">
      <w:pPr>
        <w:ind w:left="-20" w:right="-20"/>
        <w:contextualSpacing/>
      </w:pPr>
      <w:r>
        <w:t xml:space="preserve">II. </w:t>
      </w:r>
      <w:r w:rsidR="00A80FB9">
        <w:t xml:space="preserve">Plan for </w:t>
      </w:r>
      <w:r>
        <w:t xml:space="preserve">NSF </w:t>
      </w:r>
      <w:r w:rsidR="00A80FB9">
        <w:t>Engine Leadership</w:t>
      </w:r>
    </w:p>
    <w:p w:rsidR="00506869" w:rsidRPr="005E2F5E" w:rsidP="0042489D" w14:paraId="4644C319" w14:textId="05794AFC">
      <w:pPr>
        <w:pStyle w:val="ListParagraph"/>
        <w:numPr>
          <w:ilvl w:val="0"/>
          <w:numId w:val="11"/>
        </w:numPr>
      </w:pPr>
      <w:r w:rsidRPr="005E2F5E">
        <w:t>Governing Board</w:t>
      </w:r>
    </w:p>
    <w:p w:rsidR="00506869" w:rsidRPr="005E2F5E" w:rsidP="0042489D" w14:paraId="56FD7637" w14:textId="77777777">
      <w:pPr>
        <w:pStyle w:val="ListParagraph"/>
        <w:numPr>
          <w:ilvl w:val="0"/>
          <w:numId w:val="11"/>
        </w:numPr>
      </w:pPr>
      <w:r w:rsidRPr="005E2F5E">
        <w:t>Advisory Board</w:t>
      </w:r>
    </w:p>
    <w:p w:rsidR="00506869" w:rsidRPr="005E2F5E" w:rsidP="0042489D" w14:paraId="54ACF78B" w14:textId="77777777">
      <w:pPr>
        <w:pStyle w:val="ListParagraph"/>
        <w:numPr>
          <w:ilvl w:val="0"/>
          <w:numId w:val="11"/>
        </w:numPr>
      </w:pPr>
      <w:r w:rsidRPr="005E2F5E">
        <w:t>CEO</w:t>
      </w:r>
    </w:p>
    <w:p w:rsidR="005E2F5E" w:rsidP="0042489D" w14:paraId="24C3CEFF" w14:textId="77777777">
      <w:pPr>
        <w:pStyle w:val="ListParagraph"/>
        <w:numPr>
          <w:ilvl w:val="0"/>
          <w:numId w:val="11"/>
        </w:numPr>
      </w:pPr>
      <w:r w:rsidRPr="005E2F5E">
        <w:t>Leadership team</w:t>
      </w:r>
    </w:p>
    <w:p w:rsidR="005E2F5E" w:rsidP="00C04543" w14:paraId="72DC9477" w14:textId="77777777"/>
    <w:p w:rsidR="005E2F5E" w:rsidP="00C04543" w14:paraId="4A761232" w14:textId="77777777">
      <w:r>
        <w:t>III.  Plan for NS</w:t>
      </w:r>
      <w:r w:rsidR="00BE4482">
        <w:t xml:space="preserve">F Engine </w:t>
      </w:r>
      <w:r w:rsidR="004A7C4C">
        <w:t>Governance and Operations</w:t>
      </w:r>
    </w:p>
    <w:p w:rsidR="00C72784" w:rsidP="0042489D" w14:paraId="795DAAE1" w14:textId="77777777">
      <w:pPr>
        <w:pStyle w:val="ListParagraph"/>
        <w:numPr>
          <w:ilvl w:val="0"/>
          <w:numId w:val="12"/>
        </w:numPr>
      </w:pPr>
      <w:r>
        <w:t xml:space="preserve">Charter </w:t>
      </w:r>
    </w:p>
    <w:p w:rsidR="00C72784" w:rsidP="0042489D" w14:paraId="19716E41" w14:textId="77777777">
      <w:pPr>
        <w:pStyle w:val="ListParagraph"/>
        <w:numPr>
          <w:ilvl w:val="0"/>
          <w:numId w:val="12"/>
        </w:numPr>
      </w:pPr>
      <w:r>
        <w:t>Governance plan</w:t>
      </w:r>
    </w:p>
    <w:p w:rsidR="00C72784" w:rsidP="0042489D" w14:paraId="2F9F7879" w14:textId="77777777">
      <w:pPr>
        <w:pStyle w:val="ListParagraph"/>
        <w:numPr>
          <w:ilvl w:val="0"/>
          <w:numId w:val="12"/>
        </w:numPr>
      </w:pPr>
      <w:r>
        <w:t>Financial and Resources plan</w:t>
      </w:r>
    </w:p>
    <w:p w:rsidR="00C72784" w:rsidP="0042489D" w14:paraId="5499FB8F" w14:textId="04513D46">
      <w:pPr>
        <w:pStyle w:val="ListParagraph"/>
        <w:numPr>
          <w:ilvl w:val="0"/>
          <w:numId w:val="12"/>
        </w:numPr>
      </w:pPr>
      <w:r>
        <w:t>Sustainability plan</w:t>
      </w:r>
    </w:p>
    <w:p w:rsidR="00C72784" w:rsidP="00C04543" w14:paraId="7CF9EA1F" w14:textId="77777777"/>
    <w:p w:rsidR="002B4383" w:rsidP="00C04543" w14:paraId="5173DF51" w14:textId="003B6F6C">
      <w:r>
        <w:t xml:space="preserve">IV. </w:t>
      </w:r>
      <w:r w:rsidR="00BB7709">
        <w:t xml:space="preserve">   Pla</w:t>
      </w:r>
      <w:r w:rsidR="00C72F0B">
        <w:t xml:space="preserve">ns for Each </w:t>
      </w:r>
      <w:r w:rsidR="00470669">
        <w:t>Unit in the NSF Engine [</w:t>
      </w:r>
      <w:r w:rsidR="00AE68FA">
        <w:t xml:space="preserve">Provide an overall description of the </w:t>
      </w:r>
      <w:r w:rsidR="004B2768">
        <w:t>units within the NSF Engine</w:t>
      </w:r>
      <w:r w:rsidR="007E0E63">
        <w:t>.</w:t>
      </w:r>
      <w:r w:rsidR="004B2768">
        <w:t>]</w:t>
      </w:r>
    </w:p>
    <w:p w:rsidR="00645FF6" w:rsidP="0042489D" w14:paraId="158FCCF0" w14:textId="30755960">
      <w:pPr>
        <w:pStyle w:val="ListParagraph"/>
        <w:numPr>
          <w:ilvl w:val="0"/>
          <w:numId w:val="13"/>
        </w:numPr>
      </w:pPr>
      <w:r>
        <w:t>Unit</w:t>
      </w:r>
      <w:r w:rsidR="008B1752">
        <w:t xml:space="preserve"> A [Instead of Unit </w:t>
      </w:r>
      <w:r w:rsidR="003914AC">
        <w:t>A include the name of the unit. For example, Use-inspired R&amp;D</w:t>
      </w:r>
      <w:r w:rsidR="00752FBE">
        <w:t>, Translation of Innovations to Practice, or however the NSF Engine is organized</w:t>
      </w:r>
      <w:r w:rsidR="003914AC">
        <w:t>.]</w:t>
      </w:r>
    </w:p>
    <w:p w:rsidR="00645FF6" w:rsidP="0042489D" w14:paraId="53500DF3" w14:textId="77777777">
      <w:pPr>
        <w:pStyle w:val="ListParagraph"/>
        <w:numPr>
          <w:ilvl w:val="1"/>
          <w:numId w:val="13"/>
        </w:numPr>
      </w:pPr>
      <w:r>
        <w:tab/>
      </w:r>
      <w:r>
        <w:tab/>
      </w:r>
      <w:r>
        <w:tab/>
      </w:r>
      <w:r>
        <w:tab/>
      </w:r>
      <w:r>
        <w:tab/>
      </w:r>
      <w:r>
        <w:tab/>
      </w:r>
      <w:r>
        <w:tab/>
      </w:r>
      <w:r>
        <w:tab/>
      </w:r>
      <w:r w:rsidR="000749DD">
        <w:t xml:space="preserve">Plan for Unit </w:t>
      </w:r>
      <w:r w:rsidR="00FB4046">
        <w:t>A Leadership</w:t>
      </w:r>
      <w:r w:rsidR="003914AC">
        <w:t xml:space="preserve"> </w:t>
      </w:r>
    </w:p>
    <w:p w:rsidR="00645FF6" w:rsidP="0042489D" w14:paraId="3DCA6348" w14:textId="77777777">
      <w:pPr>
        <w:pStyle w:val="ListParagraph"/>
        <w:numPr>
          <w:ilvl w:val="2"/>
          <w:numId w:val="13"/>
        </w:numPr>
      </w:pPr>
      <w:r>
        <w:t>Unit X Leader</w:t>
      </w:r>
    </w:p>
    <w:p w:rsidR="001923B3" w:rsidP="0042489D" w14:paraId="1ABB8B20" w14:textId="77777777">
      <w:pPr>
        <w:pStyle w:val="ListParagraph"/>
        <w:numPr>
          <w:ilvl w:val="2"/>
          <w:numId w:val="13"/>
        </w:numPr>
      </w:pPr>
      <w:r>
        <w:t>Unit X Organizatio</w:t>
      </w:r>
      <w:r>
        <w:t>n</w:t>
      </w:r>
    </w:p>
    <w:p w:rsidR="001923B3" w:rsidP="001923B3" w14:paraId="4467F5E1" w14:textId="77777777"/>
    <w:p w:rsidR="000C42AA" w:rsidP="0042489D" w14:paraId="5EA739E6" w14:textId="77777777">
      <w:pPr>
        <w:pStyle w:val="ListParagraph"/>
        <w:numPr>
          <w:ilvl w:val="0"/>
          <w:numId w:val="14"/>
        </w:numPr>
      </w:pPr>
      <w:r>
        <w:t>Plan for Unit A Governance and Operations</w:t>
      </w:r>
    </w:p>
    <w:p w:rsidR="000C42AA" w:rsidP="0042489D" w14:paraId="3B68C1FD" w14:textId="77777777">
      <w:pPr>
        <w:pStyle w:val="ListParagraph"/>
        <w:numPr>
          <w:ilvl w:val="2"/>
          <w:numId w:val="14"/>
        </w:numPr>
      </w:pPr>
      <w:r>
        <w:t>Unit X Governance plan</w:t>
      </w:r>
    </w:p>
    <w:p w:rsidR="00644792" w:rsidP="0042489D" w14:paraId="25A4D12C" w14:textId="580E1618">
      <w:pPr>
        <w:pStyle w:val="ListParagraph"/>
        <w:numPr>
          <w:ilvl w:val="2"/>
          <w:numId w:val="14"/>
        </w:numPr>
      </w:pPr>
      <w:r>
        <w:t>Unit X Financial and Resources plans</w:t>
      </w:r>
    </w:p>
    <w:p w:rsidR="00644792" w:rsidP="00644792" w14:paraId="7F41BB9F" w14:textId="77777777"/>
    <w:p w:rsidR="00644792" w:rsidRPr="005E2F5E" w:rsidP="00644792" w14:paraId="4BDCB1EE" w14:textId="1BED1465">
      <w:pPr>
        <w:sectPr w:rsidSect="00B50072">
          <w:pgSz w:w="12240" w:h="15840"/>
          <w:pgMar w:top="1440" w:right="1440" w:bottom="990" w:left="1440" w:header="720" w:footer="720" w:gutter="0"/>
          <w:cols w:space="720"/>
          <w:docGrid w:linePitch="360"/>
        </w:sectPr>
      </w:pPr>
      <w:r>
        <w:t xml:space="preserve">[Add </w:t>
      </w:r>
      <w:r w:rsidR="00650EF1">
        <w:t>a</w:t>
      </w:r>
      <w:r>
        <w:t xml:space="preserve"> </w:t>
      </w:r>
      <w:r w:rsidR="00650EF1">
        <w:t>subsection for each unit</w:t>
      </w:r>
      <w:r w:rsidR="006D31CD">
        <w:t>]</w:t>
      </w:r>
    </w:p>
    <w:bookmarkEnd w:id="0"/>
    <w:p w:rsidR="008A6A66" w:rsidRPr="00613102" w:rsidP="00C04543" w14:paraId="1B88D196" w14:textId="2E67C963">
      <w:pPr>
        <w:pStyle w:val="Heading6"/>
        <w:jc w:val="left"/>
      </w:pPr>
      <w:r w:rsidRPr="00613102">
        <w:t xml:space="preserve"> Self-assessment </w:t>
      </w:r>
      <w:r w:rsidRPr="00613102" w:rsidR="00820F39">
        <w:t>Index</w:t>
      </w:r>
    </w:p>
    <w:p w:rsidR="008A6A66" w:rsidRPr="009C32CE" w:rsidP="00C04543" w14:paraId="6ADD241B" w14:textId="189F2245">
      <w:pPr>
        <w:pStyle w:val="Subheading2"/>
      </w:pPr>
      <w:r>
        <w:t xml:space="preserve">Section A. </w:t>
      </w:r>
      <w:r w:rsidRPr="009C32CE">
        <w:t>Regional Innovation Engine</w:t>
      </w:r>
    </w:p>
    <w:tbl>
      <w:tblPr>
        <w:tblStyle w:val="TableGrid10"/>
        <w:tblW w:w="8941" w:type="dxa"/>
        <w:tblLook w:val="04A0"/>
      </w:tblPr>
      <w:tblGrid>
        <w:gridCol w:w="2208"/>
        <w:gridCol w:w="2412"/>
        <w:gridCol w:w="1585"/>
        <w:gridCol w:w="2736"/>
      </w:tblGrid>
      <w:tr w14:paraId="689C9116" w14:textId="77777777" w:rsidTr="00E22AA5">
        <w:tblPrEx>
          <w:tblW w:w="8941" w:type="dxa"/>
          <w:tblLook w:val="04A0"/>
        </w:tblPrEx>
        <w:trPr>
          <w:trHeight w:val="1463"/>
        </w:trPr>
        <w:tc>
          <w:tcPr>
            <w:tcW w:w="2208" w:type="dxa"/>
            <w:vAlign w:val="center"/>
          </w:tcPr>
          <w:p w:rsidR="008A6A66" w:rsidRPr="009C32CE" w:rsidP="00C04543" w14:paraId="40BF1DFD" w14:textId="77777777">
            <w:pPr>
              <w:rPr>
                <w:rFonts w:cs="Calibri"/>
                <w:b/>
                <w:bCs/>
                <w:sz w:val="20"/>
                <w:szCs w:val="20"/>
              </w:rPr>
            </w:pPr>
            <w:r w:rsidRPr="009C32CE">
              <w:rPr>
                <w:rFonts w:cs="Calibri"/>
                <w:b/>
                <w:bCs/>
                <w:sz w:val="20"/>
                <w:szCs w:val="20"/>
              </w:rPr>
              <w:t>Topic</w:t>
            </w:r>
          </w:p>
        </w:tc>
        <w:tc>
          <w:tcPr>
            <w:tcW w:w="2412" w:type="dxa"/>
            <w:vAlign w:val="center"/>
          </w:tcPr>
          <w:p w:rsidR="008A6A66" w:rsidRPr="009C32CE" w:rsidP="00C04543" w14:paraId="7EEE4840" w14:textId="77777777">
            <w:pPr>
              <w:rPr>
                <w:rFonts w:cs="Calibri"/>
                <w:b/>
                <w:bCs/>
                <w:sz w:val="20"/>
                <w:szCs w:val="20"/>
              </w:rPr>
            </w:pPr>
            <w:r w:rsidRPr="009C32CE">
              <w:rPr>
                <w:rFonts w:cs="Calibri"/>
                <w:b/>
                <w:bCs/>
                <w:sz w:val="20"/>
                <w:szCs w:val="20"/>
              </w:rPr>
              <w:t>Criteria</w:t>
            </w:r>
          </w:p>
        </w:tc>
        <w:tc>
          <w:tcPr>
            <w:tcW w:w="1585" w:type="dxa"/>
            <w:vAlign w:val="center"/>
          </w:tcPr>
          <w:p w:rsidR="008A6A66" w:rsidRPr="009C32CE" w:rsidP="00C04543" w14:paraId="1656BB2F" w14:textId="03117DD2">
            <w:pPr>
              <w:rPr>
                <w:rFonts w:cs="Calibri"/>
                <w:b/>
                <w:bCs/>
                <w:sz w:val="20"/>
                <w:szCs w:val="20"/>
              </w:rPr>
            </w:pPr>
            <w:r w:rsidRPr="009C32CE">
              <w:rPr>
                <w:rFonts w:cs="Calibri"/>
                <w:b/>
                <w:bCs/>
                <w:sz w:val="20"/>
                <w:szCs w:val="20"/>
              </w:rPr>
              <w:t xml:space="preserve">Engine </w:t>
            </w:r>
            <w:r>
              <w:rPr>
                <w:rFonts w:cs="Calibri"/>
                <w:b/>
                <w:bCs/>
                <w:sz w:val="20"/>
                <w:szCs w:val="20"/>
              </w:rPr>
              <w:t>self-assessment</w:t>
            </w:r>
            <w:r w:rsidRPr="000659FE" w:rsidR="000659FE">
              <w:rPr>
                <w:rFonts w:cs="Calibri"/>
                <w:sz w:val="20"/>
                <w:szCs w:val="20"/>
              </w:rPr>
              <w:t>*</w:t>
            </w:r>
          </w:p>
        </w:tc>
        <w:tc>
          <w:tcPr>
            <w:tcW w:w="2736" w:type="dxa"/>
            <w:vAlign w:val="center"/>
          </w:tcPr>
          <w:p w:rsidR="008A6A66" w:rsidRPr="003A45B1" w:rsidP="00C04543" w14:paraId="792DAEEC" w14:textId="1D0C3B59">
            <w:pPr>
              <w:rPr>
                <w:rFonts w:cs="Calibri"/>
                <w:b/>
                <w:bCs/>
                <w:sz w:val="20"/>
                <w:szCs w:val="20"/>
              </w:rPr>
            </w:pPr>
            <w:r w:rsidRPr="009C32CE">
              <w:rPr>
                <w:rFonts w:cs="Calibri"/>
                <w:b/>
                <w:bCs/>
                <w:sz w:val="20"/>
                <w:szCs w:val="20"/>
              </w:rPr>
              <w:t xml:space="preserve">Explanation </w:t>
            </w:r>
            <w:r w:rsidR="003A45B1">
              <w:rPr>
                <w:rFonts w:cs="Calibri"/>
                <w:b/>
                <w:bCs/>
                <w:sz w:val="20"/>
                <w:szCs w:val="20"/>
              </w:rPr>
              <w:t>of</w:t>
            </w:r>
            <w:r>
              <w:rPr>
                <w:rFonts w:cs="Calibri"/>
                <w:b/>
                <w:bCs/>
                <w:sz w:val="20"/>
                <w:szCs w:val="20"/>
              </w:rPr>
              <w:t xml:space="preserve"> self-asses</w:t>
            </w:r>
            <w:r w:rsidR="003A45B1">
              <w:rPr>
                <w:rFonts w:cs="Calibri"/>
                <w:b/>
                <w:bCs/>
                <w:sz w:val="20"/>
                <w:szCs w:val="20"/>
              </w:rPr>
              <w:t>sment</w:t>
            </w:r>
            <w:r w:rsidRPr="000659FE" w:rsidR="000659FE">
              <w:rPr>
                <w:rFonts w:cs="Calibri"/>
                <w:i/>
                <w:iCs/>
                <w:sz w:val="20"/>
                <w:szCs w:val="20"/>
              </w:rPr>
              <w:t>**</w:t>
            </w:r>
            <w:r>
              <w:rPr>
                <w:rFonts w:cs="Calibri"/>
                <w:b/>
                <w:bCs/>
                <w:sz w:val="20"/>
                <w:szCs w:val="20"/>
              </w:rPr>
              <w:t xml:space="preserve"> </w:t>
            </w:r>
          </w:p>
        </w:tc>
      </w:tr>
      <w:tr w14:paraId="7788131D" w14:textId="77777777">
        <w:tblPrEx>
          <w:tblW w:w="8941" w:type="dxa"/>
          <w:tblLook w:val="04A0"/>
        </w:tblPrEx>
        <w:trPr>
          <w:trHeight w:val="404"/>
        </w:trPr>
        <w:tc>
          <w:tcPr>
            <w:tcW w:w="2208" w:type="dxa"/>
            <w:vMerge w:val="restart"/>
          </w:tcPr>
          <w:p w:rsidR="008A6A66" w:rsidRPr="009C32CE" w:rsidP="00C04543" w14:paraId="5976F4D9" w14:textId="77777777">
            <w:pPr>
              <w:rPr>
                <w:rFonts w:cs="Calibri"/>
                <w:sz w:val="20"/>
                <w:szCs w:val="20"/>
              </w:rPr>
            </w:pPr>
            <w:r w:rsidRPr="00073FAE">
              <w:rPr>
                <w:rFonts w:asciiTheme="minorHAnsi" w:hAnsiTheme="minorHAnsi" w:cstheme="minorHAnsi"/>
                <w:sz w:val="20"/>
                <w:szCs w:val="20"/>
              </w:rPr>
              <w:t>Plan for Engine Leadership</w:t>
            </w:r>
          </w:p>
        </w:tc>
        <w:tc>
          <w:tcPr>
            <w:tcW w:w="2412" w:type="dxa"/>
          </w:tcPr>
          <w:p w:rsidR="008A6A66" w:rsidRPr="002F2496" w:rsidP="00C04543" w14:paraId="439C0C56" w14:textId="77777777">
            <w:pPr>
              <w:pStyle w:val="BodyTextNoIndent"/>
              <w:spacing w:after="0" w:line="240" w:lineRule="auto"/>
              <w:jc w:val="left"/>
              <w:rPr>
                <w:rFonts w:asciiTheme="minorHAnsi" w:hAnsiTheme="minorHAnsi" w:cstheme="minorHAnsi"/>
                <w:sz w:val="20"/>
                <w:szCs w:val="20"/>
              </w:rPr>
            </w:pPr>
            <w:r w:rsidRPr="00073FAE">
              <w:rPr>
                <w:rFonts w:asciiTheme="minorHAnsi" w:hAnsiTheme="minorHAnsi" w:cstheme="minorHAnsi"/>
                <w:sz w:val="20"/>
                <w:szCs w:val="20"/>
              </w:rPr>
              <w:t>Governing Board</w:t>
            </w:r>
          </w:p>
        </w:tc>
        <w:tc>
          <w:tcPr>
            <w:tcW w:w="1585" w:type="dxa"/>
          </w:tcPr>
          <w:p w:rsidR="008A6A66" w:rsidRPr="009C32CE" w:rsidP="00C04543" w14:paraId="54922179" w14:textId="77777777">
            <w:pPr>
              <w:rPr>
                <w:rFonts w:cs="Calibri"/>
                <w:sz w:val="20"/>
                <w:szCs w:val="20"/>
              </w:rPr>
            </w:pPr>
          </w:p>
        </w:tc>
        <w:tc>
          <w:tcPr>
            <w:tcW w:w="2736" w:type="dxa"/>
          </w:tcPr>
          <w:p w:rsidR="008A6A66" w:rsidRPr="009C32CE" w:rsidP="00C04543" w14:paraId="051AFDD2" w14:textId="77777777">
            <w:pPr>
              <w:rPr>
                <w:rFonts w:cs="Calibri"/>
                <w:sz w:val="20"/>
                <w:szCs w:val="20"/>
              </w:rPr>
            </w:pPr>
          </w:p>
        </w:tc>
      </w:tr>
      <w:tr w14:paraId="1E0B1E43" w14:textId="77777777">
        <w:tblPrEx>
          <w:tblW w:w="8941" w:type="dxa"/>
          <w:tblLook w:val="04A0"/>
        </w:tblPrEx>
        <w:trPr>
          <w:trHeight w:val="338"/>
        </w:trPr>
        <w:tc>
          <w:tcPr>
            <w:tcW w:w="2208" w:type="dxa"/>
            <w:vMerge/>
          </w:tcPr>
          <w:p w:rsidR="008A6A66" w:rsidRPr="009C32CE" w:rsidP="00C04543" w14:paraId="3A5237B9" w14:textId="77777777">
            <w:pPr>
              <w:rPr>
                <w:rFonts w:cs="Calibri"/>
                <w:sz w:val="20"/>
                <w:szCs w:val="20"/>
              </w:rPr>
            </w:pPr>
          </w:p>
        </w:tc>
        <w:tc>
          <w:tcPr>
            <w:tcW w:w="2412" w:type="dxa"/>
          </w:tcPr>
          <w:p w:rsidR="008A6A66" w:rsidRPr="009C32CE" w:rsidP="00C04543" w14:paraId="7F30752B" w14:textId="77777777">
            <w:pPr>
              <w:rPr>
                <w:rFonts w:cs="Calibri"/>
                <w:sz w:val="20"/>
                <w:szCs w:val="20"/>
              </w:rPr>
            </w:pPr>
            <w:r w:rsidRPr="00073FAE">
              <w:rPr>
                <w:rFonts w:asciiTheme="minorHAnsi" w:hAnsiTheme="minorHAnsi" w:cstheme="minorHAnsi"/>
                <w:sz w:val="20"/>
                <w:szCs w:val="20"/>
              </w:rPr>
              <w:t>Advisory Board</w:t>
            </w:r>
          </w:p>
        </w:tc>
        <w:tc>
          <w:tcPr>
            <w:tcW w:w="1585" w:type="dxa"/>
          </w:tcPr>
          <w:p w:rsidR="008A6A66" w:rsidRPr="009C32CE" w:rsidP="00C04543" w14:paraId="010BDEF9" w14:textId="77777777">
            <w:pPr>
              <w:rPr>
                <w:rFonts w:cs="Calibri"/>
                <w:sz w:val="20"/>
                <w:szCs w:val="20"/>
              </w:rPr>
            </w:pPr>
          </w:p>
        </w:tc>
        <w:tc>
          <w:tcPr>
            <w:tcW w:w="2736" w:type="dxa"/>
          </w:tcPr>
          <w:p w:rsidR="008A6A66" w:rsidRPr="009C32CE" w:rsidP="00C04543" w14:paraId="3F759CBF" w14:textId="77777777">
            <w:pPr>
              <w:rPr>
                <w:rFonts w:cs="Calibri"/>
                <w:sz w:val="20"/>
                <w:szCs w:val="20"/>
              </w:rPr>
            </w:pPr>
          </w:p>
        </w:tc>
      </w:tr>
      <w:tr w14:paraId="0D6A7853" w14:textId="77777777">
        <w:tblPrEx>
          <w:tblW w:w="8941" w:type="dxa"/>
          <w:tblLook w:val="04A0"/>
        </w:tblPrEx>
        <w:trPr>
          <w:trHeight w:val="338"/>
        </w:trPr>
        <w:tc>
          <w:tcPr>
            <w:tcW w:w="2208" w:type="dxa"/>
            <w:vMerge/>
          </w:tcPr>
          <w:p w:rsidR="008A6A66" w:rsidRPr="009C32CE" w:rsidP="00C04543" w14:paraId="2B94AB3C" w14:textId="77777777">
            <w:pPr>
              <w:rPr>
                <w:rFonts w:cs="Calibri"/>
                <w:sz w:val="20"/>
                <w:szCs w:val="20"/>
              </w:rPr>
            </w:pPr>
          </w:p>
        </w:tc>
        <w:tc>
          <w:tcPr>
            <w:tcW w:w="2412" w:type="dxa"/>
          </w:tcPr>
          <w:p w:rsidR="008A6A66" w:rsidRPr="009C32CE" w:rsidP="00C04543" w14:paraId="0179EDCC" w14:textId="77777777">
            <w:pPr>
              <w:rPr>
                <w:rFonts w:cs="Calibri"/>
                <w:sz w:val="20"/>
                <w:szCs w:val="20"/>
              </w:rPr>
            </w:pPr>
            <w:r w:rsidRPr="00073FAE">
              <w:rPr>
                <w:rFonts w:asciiTheme="minorHAnsi" w:hAnsiTheme="minorHAnsi" w:cstheme="minorHAnsi"/>
                <w:sz w:val="20"/>
                <w:szCs w:val="20"/>
              </w:rPr>
              <w:t>CEO</w:t>
            </w:r>
          </w:p>
        </w:tc>
        <w:tc>
          <w:tcPr>
            <w:tcW w:w="1585" w:type="dxa"/>
          </w:tcPr>
          <w:p w:rsidR="008A6A66" w:rsidRPr="009C32CE" w:rsidP="00C04543" w14:paraId="3DA46C26" w14:textId="77777777">
            <w:pPr>
              <w:rPr>
                <w:rFonts w:cs="Calibri"/>
                <w:sz w:val="20"/>
                <w:szCs w:val="20"/>
              </w:rPr>
            </w:pPr>
          </w:p>
        </w:tc>
        <w:tc>
          <w:tcPr>
            <w:tcW w:w="2736" w:type="dxa"/>
          </w:tcPr>
          <w:p w:rsidR="008A6A66" w:rsidRPr="009C32CE" w:rsidP="00C04543" w14:paraId="67D5BAC1" w14:textId="77777777">
            <w:pPr>
              <w:rPr>
                <w:rFonts w:cs="Calibri"/>
                <w:sz w:val="20"/>
                <w:szCs w:val="20"/>
              </w:rPr>
            </w:pPr>
          </w:p>
        </w:tc>
      </w:tr>
      <w:tr w14:paraId="49CF797A" w14:textId="77777777">
        <w:tblPrEx>
          <w:tblW w:w="8941" w:type="dxa"/>
          <w:tblLook w:val="04A0"/>
        </w:tblPrEx>
        <w:trPr>
          <w:trHeight w:val="458"/>
        </w:trPr>
        <w:tc>
          <w:tcPr>
            <w:tcW w:w="2208" w:type="dxa"/>
            <w:vMerge/>
          </w:tcPr>
          <w:p w:rsidR="008A6A66" w:rsidRPr="009C32CE" w:rsidP="00C04543" w14:paraId="4896C572" w14:textId="77777777">
            <w:pPr>
              <w:rPr>
                <w:rFonts w:cs="Calibri"/>
                <w:sz w:val="20"/>
                <w:szCs w:val="20"/>
              </w:rPr>
            </w:pPr>
          </w:p>
        </w:tc>
        <w:tc>
          <w:tcPr>
            <w:tcW w:w="2412" w:type="dxa"/>
          </w:tcPr>
          <w:p w:rsidR="008A6A66" w:rsidRPr="009C32CE" w:rsidP="00C04543" w14:paraId="5B217038" w14:textId="77777777">
            <w:pPr>
              <w:rPr>
                <w:rFonts w:cs="Calibri"/>
                <w:sz w:val="20"/>
                <w:szCs w:val="20"/>
              </w:rPr>
            </w:pPr>
            <w:r w:rsidRPr="00073FAE">
              <w:rPr>
                <w:rFonts w:asciiTheme="minorHAnsi" w:hAnsiTheme="minorHAnsi" w:cstheme="minorHAnsi"/>
                <w:sz w:val="20"/>
                <w:szCs w:val="20"/>
              </w:rPr>
              <w:t>Leadership team</w:t>
            </w:r>
          </w:p>
        </w:tc>
        <w:tc>
          <w:tcPr>
            <w:tcW w:w="1585" w:type="dxa"/>
          </w:tcPr>
          <w:p w:rsidR="008A6A66" w:rsidRPr="009C32CE" w:rsidP="00C04543" w14:paraId="2CDAEAF6" w14:textId="77777777">
            <w:pPr>
              <w:rPr>
                <w:rFonts w:cs="Calibri"/>
                <w:sz w:val="20"/>
                <w:szCs w:val="20"/>
              </w:rPr>
            </w:pPr>
          </w:p>
        </w:tc>
        <w:tc>
          <w:tcPr>
            <w:tcW w:w="2736" w:type="dxa"/>
          </w:tcPr>
          <w:p w:rsidR="008A6A66" w:rsidRPr="009C32CE" w:rsidP="00C04543" w14:paraId="6574B84E" w14:textId="77777777">
            <w:pPr>
              <w:rPr>
                <w:rFonts w:cs="Calibri"/>
                <w:sz w:val="20"/>
                <w:szCs w:val="20"/>
              </w:rPr>
            </w:pPr>
          </w:p>
        </w:tc>
      </w:tr>
      <w:tr w14:paraId="1A470C71" w14:textId="77777777">
        <w:tblPrEx>
          <w:tblW w:w="8941" w:type="dxa"/>
          <w:tblLook w:val="04A0"/>
        </w:tblPrEx>
        <w:trPr>
          <w:trHeight w:val="350"/>
        </w:trPr>
        <w:tc>
          <w:tcPr>
            <w:tcW w:w="2208" w:type="dxa"/>
            <w:vMerge w:val="restart"/>
          </w:tcPr>
          <w:p w:rsidR="008A6A66" w:rsidRPr="009C32CE" w:rsidP="00C04543" w14:paraId="377421CD" w14:textId="77777777">
            <w:pPr>
              <w:rPr>
                <w:rFonts w:cs="Calibri"/>
                <w:sz w:val="20"/>
                <w:szCs w:val="20"/>
              </w:rPr>
            </w:pPr>
            <w:r w:rsidRPr="00073FAE">
              <w:rPr>
                <w:rFonts w:asciiTheme="minorHAnsi" w:hAnsiTheme="minorHAnsi" w:cstheme="minorHAnsi"/>
                <w:sz w:val="20"/>
                <w:szCs w:val="20"/>
              </w:rPr>
              <w:t>Plan for</w:t>
            </w:r>
            <w:r w:rsidRPr="009C32CE">
              <w:rPr>
                <w:rFonts w:asciiTheme="minorHAnsi" w:hAnsiTheme="minorHAnsi" w:cstheme="minorHAnsi"/>
                <w:sz w:val="20"/>
                <w:szCs w:val="20"/>
              </w:rPr>
              <w:t xml:space="preserve"> Engine governance</w:t>
            </w:r>
            <w:r w:rsidRPr="00073FAE">
              <w:rPr>
                <w:rFonts w:asciiTheme="minorHAnsi" w:hAnsiTheme="minorHAnsi" w:cstheme="minorHAnsi"/>
                <w:sz w:val="20"/>
                <w:szCs w:val="20"/>
              </w:rPr>
              <w:t xml:space="preserve"> &amp; operations</w:t>
            </w:r>
          </w:p>
        </w:tc>
        <w:tc>
          <w:tcPr>
            <w:tcW w:w="2412" w:type="dxa"/>
          </w:tcPr>
          <w:p w:rsidR="008A6A66" w:rsidRPr="009C32CE" w:rsidP="00C04543" w14:paraId="7D417F33" w14:textId="77777777">
            <w:pPr>
              <w:rPr>
                <w:rFonts w:cs="Calibri"/>
                <w:sz w:val="20"/>
                <w:szCs w:val="20"/>
              </w:rPr>
            </w:pPr>
            <w:r w:rsidRPr="00073FAE">
              <w:rPr>
                <w:rFonts w:asciiTheme="minorHAnsi" w:hAnsiTheme="minorHAnsi" w:cstheme="minorHAnsi"/>
                <w:sz w:val="20"/>
                <w:szCs w:val="20"/>
              </w:rPr>
              <w:t xml:space="preserve">Charter </w:t>
            </w:r>
          </w:p>
        </w:tc>
        <w:tc>
          <w:tcPr>
            <w:tcW w:w="1585" w:type="dxa"/>
          </w:tcPr>
          <w:p w:rsidR="008A6A66" w:rsidRPr="009C32CE" w:rsidP="00C04543" w14:paraId="54B9BD8A" w14:textId="77777777">
            <w:pPr>
              <w:rPr>
                <w:rFonts w:cs="Calibri"/>
                <w:sz w:val="20"/>
                <w:szCs w:val="20"/>
              </w:rPr>
            </w:pPr>
          </w:p>
        </w:tc>
        <w:tc>
          <w:tcPr>
            <w:tcW w:w="2736" w:type="dxa"/>
          </w:tcPr>
          <w:p w:rsidR="008A6A66" w:rsidRPr="009C32CE" w:rsidP="00C04543" w14:paraId="74A93444" w14:textId="77777777">
            <w:pPr>
              <w:rPr>
                <w:rFonts w:cs="Calibri"/>
                <w:sz w:val="20"/>
                <w:szCs w:val="20"/>
              </w:rPr>
            </w:pPr>
          </w:p>
        </w:tc>
      </w:tr>
      <w:tr w14:paraId="1A52D619" w14:textId="77777777" w:rsidTr="000659FE">
        <w:tblPrEx>
          <w:tblW w:w="8941" w:type="dxa"/>
          <w:tblLook w:val="04A0"/>
        </w:tblPrEx>
        <w:trPr>
          <w:trHeight w:val="404"/>
        </w:trPr>
        <w:tc>
          <w:tcPr>
            <w:tcW w:w="2208" w:type="dxa"/>
            <w:vMerge/>
          </w:tcPr>
          <w:p w:rsidR="008A6A66" w:rsidRPr="009C32CE" w:rsidP="00C04543" w14:paraId="32B508B8" w14:textId="77777777">
            <w:pPr>
              <w:pStyle w:val="NormalWeb"/>
              <w:spacing w:before="0" w:beforeAutospacing="0" w:after="160" w:afterAutospacing="0" w:line="256" w:lineRule="auto"/>
              <w:rPr>
                <w:rFonts w:cs="Calibri"/>
                <w:b/>
                <w:bCs/>
                <w:color w:val="000000" w:themeColor="text1"/>
                <w:kern w:val="24"/>
                <w:sz w:val="20"/>
                <w:szCs w:val="20"/>
              </w:rPr>
            </w:pPr>
          </w:p>
        </w:tc>
        <w:tc>
          <w:tcPr>
            <w:tcW w:w="2412" w:type="dxa"/>
          </w:tcPr>
          <w:p w:rsidR="008A6A66" w:rsidRPr="009C32CE" w:rsidP="00C04543" w14:paraId="661C4120" w14:textId="6BEBCDC5">
            <w:pPr>
              <w:rPr>
                <w:rFonts w:cs="Calibri"/>
                <w:color w:val="000000" w:themeColor="text1"/>
                <w:kern w:val="24"/>
                <w:sz w:val="20"/>
                <w:szCs w:val="20"/>
              </w:rPr>
            </w:pPr>
            <w:r w:rsidRPr="00073FAE">
              <w:rPr>
                <w:rFonts w:asciiTheme="minorHAnsi" w:hAnsiTheme="minorHAnsi" w:cstheme="minorHAnsi"/>
                <w:sz w:val="20"/>
                <w:szCs w:val="20"/>
              </w:rPr>
              <w:t>Governance plan</w:t>
            </w:r>
          </w:p>
        </w:tc>
        <w:tc>
          <w:tcPr>
            <w:tcW w:w="1585" w:type="dxa"/>
          </w:tcPr>
          <w:p w:rsidR="008A6A66" w:rsidRPr="009C32CE" w:rsidP="00C04543" w14:paraId="64FB5100" w14:textId="77777777">
            <w:pPr>
              <w:rPr>
                <w:rFonts w:cs="Calibri"/>
                <w:sz w:val="20"/>
                <w:szCs w:val="20"/>
              </w:rPr>
            </w:pPr>
          </w:p>
        </w:tc>
        <w:tc>
          <w:tcPr>
            <w:tcW w:w="2736" w:type="dxa"/>
          </w:tcPr>
          <w:p w:rsidR="008A6A66" w:rsidRPr="009C32CE" w:rsidP="00C04543" w14:paraId="185F47D1" w14:textId="77777777">
            <w:pPr>
              <w:rPr>
                <w:rFonts w:cs="Calibri"/>
                <w:sz w:val="20"/>
                <w:szCs w:val="20"/>
              </w:rPr>
            </w:pPr>
          </w:p>
        </w:tc>
      </w:tr>
      <w:tr w14:paraId="46B6CF24" w14:textId="77777777">
        <w:tblPrEx>
          <w:tblW w:w="8941" w:type="dxa"/>
          <w:tblLook w:val="04A0"/>
        </w:tblPrEx>
        <w:trPr>
          <w:trHeight w:val="677"/>
        </w:trPr>
        <w:tc>
          <w:tcPr>
            <w:tcW w:w="2208" w:type="dxa"/>
            <w:vMerge/>
          </w:tcPr>
          <w:p w:rsidR="008A6A66" w:rsidRPr="009C32CE" w:rsidP="00C04543" w14:paraId="76EC4742" w14:textId="77777777">
            <w:pPr>
              <w:pStyle w:val="NormalWeb"/>
              <w:spacing w:before="0" w:beforeAutospacing="0" w:after="160" w:afterAutospacing="0" w:line="256" w:lineRule="auto"/>
              <w:rPr>
                <w:rFonts w:cs="Calibri"/>
                <w:b/>
                <w:bCs/>
                <w:color w:val="000000" w:themeColor="text1"/>
                <w:kern w:val="24"/>
                <w:sz w:val="20"/>
                <w:szCs w:val="20"/>
              </w:rPr>
            </w:pPr>
          </w:p>
        </w:tc>
        <w:tc>
          <w:tcPr>
            <w:tcW w:w="2412" w:type="dxa"/>
          </w:tcPr>
          <w:p w:rsidR="008A6A66" w:rsidRPr="009C32CE" w:rsidP="00C04543" w14:paraId="6176A86F" w14:textId="5041F866">
            <w:pPr>
              <w:rPr>
                <w:rFonts w:cs="Calibri"/>
                <w:color w:val="000000" w:themeColor="text1"/>
                <w:kern w:val="24"/>
                <w:sz w:val="20"/>
                <w:szCs w:val="20"/>
              </w:rPr>
            </w:pPr>
            <w:r w:rsidRPr="00073FAE">
              <w:rPr>
                <w:rFonts w:asciiTheme="minorHAnsi" w:hAnsiTheme="minorHAnsi" w:cstheme="minorHAnsi"/>
                <w:sz w:val="20"/>
                <w:szCs w:val="20"/>
              </w:rPr>
              <w:t>Financial and Resources plan</w:t>
            </w:r>
          </w:p>
        </w:tc>
        <w:tc>
          <w:tcPr>
            <w:tcW w:w="1585" w:type="dxa"/>
          </w:tcPr>
          <w:p w:rsidR="008A6A66" w:rsidRPr="009C32CE" w:rsidP="00C04543" w14:paraId="20289519" w14:textId="77777777">
            <w:pPr>
              <w:rPr>
                <w:rFonts w:cs="Calibri"/>
                <w:sz w:val="20"/>
                <w:szCs w:val="20"/>
              </w:rPr>
            </w:pPr>
          </w:p>
        </w:tc>
        <w:tc>
          <w:tcPr>
            <w:tcW w:w="2736" w:type="dxa"/>
          </w:tcPr>
          <w:p w:rsidR="008A6A66" w:rsidRPr="009C32CE" w:rsidP="00C04543" w14:paraId="4FECB3B4" w14:textId="77777777">
            <w:pPr>
              <w:rPr>
                <w:rFonts w:cs="Calibri"/>
                <w:sz w:val="20"/>
                <w:szCs w:val="20"/>
              </w:rPr>
            </w:pPr>
          </w:p>
        </w:tc>
      </w:tr>
      <w:tr w14:paraId="7F290D5C" w14:textId="77777777">
        <w:tblPrEx>
          <w:tblW w:w="8941" w:type="dxa"/>
          <w:tblLook w:val="04A0"/>
        </w:tblPrEx>
        <w:trPr>
          <w:trHeight w:val="677"/>
        </w:trPr>
        <w:tc>
          <w:tcPr>
            <w:tcW w:w="2208" w:type="dxa"/>
            <w:vMerge/>
          </w:tcPr>
          <w:p w:rsidR="008A6A66" w:rsidRPr="009C32CE" w:rsidP="00C04543" w14:paraId="6E356E3E" w14:textId="77777777">
            <w:pPr>
              <w:pStyle w:val="NormalWeb"/>
              <w:spacing w:before="0" w:beforeAutospacing="0" w:after="160" w:afterAutospacing="0" w:line="256" w:lineRule="auto"/>
              <w:rPr>
                <w:rFonts w:cs="Calibri"/>
                <w:b/>
                <w:bCs/>
                <w:color w:val="000000" w:themeColor="text1"/>
                <w:kern w:val="24"/>
                <w:sz w:val="20"/>
                <w:szCs w:val="20"/>
              </w:rPr>
            </w:pPr>
          </w:p>
        </w:tc>
        <w:tc>
          <w:tcPr>
            <w:tcW w:w="2412" w:type="dxa"/>
          </w:tcPr>
          <w:p w:rsidR="008A6A66" w:rsidRPr="009C32CE" w:rsidP="00C04543" w14:paraId="12D33C62" w14:textId="73164FFE">
            <w:pPr>
              <w:rPr>
                <w:rFonts w:cs="Calibri"/>
                <w:color w:val="000000" w:themeColor="text1"/>
                <w:kern w:val="24"/>
                <w:sz w:val="20"/>
                <w:szCs w:val="20"/>
              </w:rPr>
            </w:pPr>
            <w:r>
              <w:rPr>
                <w:rFonts w:asciiTheme="minorHAnsi" w:hAnsiTheme="minorHAnsi" w:cstheme="minorHAnsi"/>
                <w:sz w:val="20"/>
                <w:szCs w:val="20"/>
              </w:rPr>
              <w:t>S</w:t>
            </w:r>
            <w:r w:rsidRPr="00073FAE">
              <w:rPr>
                <w:rFonts w:asciiTheme="minorHAnsi" w:hAnsiTheme="minorHAnsi" w:cstheme="minorHAnsi"/>
                <w:sz w:val="20"/>
                <w:szCs w:val="20"/>
              </w:rPr>
              <w:t>ustainability plan</w:t>
            </w:r>
          </w:p>
        </w:tc>
        <w:tc>
          <w:tcPr>
            <w:tcW w:w="1585" w:type="dxa"/>
          </w:tcPr>
          <w:p w:rsidR="008A6A66" w:rsidRPr="009C32CE" w:rsidP="00C04543" w14:paraId="4CC038D1" w14:textId="77777777">
            <w:pPr>
              <w:rPr>
                <w:rFonts w:cs="Calibri"/>
                <w:sz w:val="20"/>
                <w:szCs w:val="20"/>
              </w:rPr>
            </w:pPr>
          </w:p>
        </w:tc>
        <w:tc>
          <w:tcPr>
            <w:tcW w:w="2736" w:type="dxa"/>
          </w:tcPr>
          <w:p w:rsidR="008A6A66" w:rsidRPr="009C32CE" w:rsidP="00C04543" w14:paraId="05509321" w14:textId="77777777">
            <w:pPr>
              <w:rPr>
                <w:rFonts w:cs="Calibri"/>
                <w:sz w:val="20"/>
                <w:szCs w:val="20"/>
              </w:rPr>
            </w:pPr>
          </w:p>
        </w:tc>
      </w:tr>
    </w:tbl>
    <w:p w:rsidR="003A45B1" w:rsidRPr="003A45B1" w:rsidP="00C04543" w14:paraId="2FE9F3CE" w14:textId="043A0FB4">
      <w:pPr>
        <w:rPr>
          <w:sz w:val="20"/>
          <w:szCs w:val="20"/>
        </w:rPr>
      </w:pPr>
      <w:r w:rsidRPr="003A45B1">
        <w:rPr>
          <w:sz w:val="20"/>
          <w:szCs w:val="20"/>
        </w:rPr>
        <w:t>* Engines should indicate their self-assessment of the Stage of Development achieved in the deliverable</w:t>
      </w:r>
      <w:r>
        <w:rPr>
          <w:sz w:val="20"/>
          <w:szCs w:val="20"/>
        </w:rPr>
        <w:t>.</w:t>
      </w:r>
    </w:p>
    <w:p w:rsidR="008A6A66" w:rsidP="00C04543" w14:paraId="64F28159" w14:textId="282AAF65">
      <w:r w:rsidRPr="003A45B1">
        <w:rPr>
          <w:sz w:val="20"/>
          <w:szCs w:val="20"/>
        </w:rPr>
        <w:t xml:space="preserve">** </w:t>
      </w:r>
      <w:r w:rsidRPr="003A45B1">
        <w:rPr>
          <w:rFonts w:cs="Calibri"/>
          <w:sz w:val="20"/>
          <w:szCs w:val="20"/>
        </w:rPr>
        <w:t>Refer to the text in your Governance Plan</w:t>
      </w:r>
      <w:r w:rsidR="009B0A33">
        <w:rPr>
          <w:rFonts w:cs="Calibri"/>
          <w:sz w:val="20"/>
          <w:szCs w:val="20"/>
        </w:rPr>
        <w:t>;</w:t>
      </w:r>
      <w:r w:rsidRPr="003A45B1" w:rsidR="009B0A33">
        <w:rPr>
          <w:rFonts w:cs="Calibri"/>
          <w:sz w:val="20"/>
          <w:szCs w:val="20"/>
        </w:rPr>
        <w:t xml:space="preserve"> </w:t>
      </w:r>
      <w:r w:rsidRPr="003A45B1">
        <w:rPr>
          <w:rFonts w:cs="Calibri"/>
          <w:sz w:val="20"/>
          <w:szCs w:val="20"/>
        </w:rPr>
        <w:t>note the page of the excerpt</w:t>
      </w:r>
      <w:r w:rsidR="000659FE">
        <w:rPr>
          <w:rFonts w:cs="Calibri"/>
          <w:sz w:val="20"/>
          <w:szCs w:val="20"/>
        </w:rPr>
        <w:t xml:space="preserve">. You may also use </w:t>
      </w:r>
      <w:r w:rsidRPr="003A45B1">
        <w:rPr>
          <w:rFonts w:cs="Calibri"/>
          <w:sz w:val="20"/>
          <w:szCs w:val="20"/>
        </w:rPr>
        <w:t xml:space="preserve">any </w:t>
      </w:r>
      <w:r>
        <w:rPr>
          <w:rFonts w:cs="Calibri"/>
          <w:sz w:val="20"/>
          <w:szCs w:val="20"/>
        </w:rPr>
        <w:t>other documents that support your self-assessment</w:t>
      </w:r>
      <w:r w:rsidRPr="003A45B1">
        <w:rPr>
          <w:rFonts w:cs="Calibri"/>
          <w:sz w:val="20"/>
          <w:szCs w:val="20"/>
        </w:rPr>
        <w:t>.</w:t>
      </w:r>
    </w:p>
    <w:p w:rsidR="008A6A66" w:rsidRPr="002F2496" w:rsidP="00C04543" w14:paraId="46592825" w14:textId="7ECD8585">
      <w:pPr>
        <w:pStyle w:val="Subheading2"/>
      </w:pPr>
      <w:r>
        <w:t xml:space="preserve">Section B. </w:t>
      </w:r>
      <w:r>
        <w:t xml:space="preserve">Decision </w:t>
      </w:r>
      <w:r w:rsidRPr="002F2496">
        <w:t>Unit X</w:t>
      </w:r>
    </w:p>
    <w:tbl>
      <w:tblPr>
        <w:tblStyle w:val="TableGrid10"/>
        <w:tblW w:w="8941" w:type="dxa"/>
        <w:tblLook w:val="04A0"/>
      </w:tblPr>
      <w:tblGrid>
        <w:gridCol w:w="2208"/>
        <w:gridCol w:w="2412"/>
        <w:gridCol w:w="1585"/>
        <w:gridCol w:w="2736"/>
      </w:tblGrid>
      <w:tr w14:paraId="62434925" w14:textId="77777777">
        <w:tblPrEx>
          <w:tblW w:w="8941" w:type="dxa"/>
          <w:tblLook w:val="04A0"/>
        </w:tblPrEx>
        <w:trPr>
          <w:trHeight w:val="1463"/>
        </w:trPr>
        <w:tc>
          <w:tcPr>
            <w:tcW w:w="2208" w:type="dxa"/>
            <w:vAlign w:val="center"/>
          </w:tcPr>
          <w:p w:rsidR="000659FE" w:rsidRPr="009C32CE" w:rsidP="00C04543" w14:paraId="6565F419" w14:textId="77777777">
            <w:pPr>
              <w:rPr>
                <w:rFonts w:cs="Calibri"/>
                <w:b/>
                <w:bCs/>
                <w:sz w:val="20"/>
                <w:szCs w:val="20"/>
              </w:rPr>
            </w:pPr>
            <w:r w:rsidRPr="009C32CE">
              <w:rPr>
                <w:rFonts w:cs="Calibri"/>
                <w:b/>
                <w:bCs/>
                <w:sz w:val="20"/>
                <w:szCs w:val="20"/>
              </w:rPr>
              <w:t>Topic</w:t>
            </w:r>
          </w:p>
        </w:tc>
        <w:tc>
          <w:tcPr>
            <w:tcW w:w="2412" w:type="dxa"/>
            <w:vAlign w:val="center"/>
          </w:tcPr>
          <w:p w:rsidR="000659FE" w:rsidRPr="009C32CE" w:rsidP="00C04543" w14:paraId="13524910" w14:textId="77777777">
            <w:pPr>
              <w:rPr>
                <w:rFonts w:cs="Calibri"/>
                <w:b/>
                <w:bCs/>
                <w:sz w:val="20"/>
                <w:szCs w:val="20"/>
              </w:rPr>
            </w:pPr>
            <w:r w:rsidRPr="009C32CE">
              <w:rPr>
                <w:rFonts w:cs="Calibri"/>
                <w:b/>
                <w:bCs/>
                <w:sz w:val="20"/>
                <w:szCs w:val="20"/>
              </w:rPr>
              <w:t>Criteria</w:t>
            </w:r>
          </w:p>
        </w:tc>
        <w:tc>
          <w:tcPr>
            <w:tcW w:w="1585" w:type="dxa"/>
            <w:vAlign w:val="center"/>
          </w:tcPr>
          <w:p w:rsidR="000659FE" w:rsidRPr="009C32CE" w:rsidP="00C04543" w14:paraId="56C9A674" w14:textId="2A185BCC">
            <w:pPr>
              <w:rPr>
                <w:rFonts w:cs="Calibri"/>
                <w:b/>
                <w:bCs/>
                <w:sz w:val="20"/>
                <w:szCs w:val="20"/>
              </w:rPr>
            </w:pPr>
            <w:r w:rsidRPr="009C32CE">
              <w:rPr>
                <w:rFonts w:cs="Calibri"/>
                <w:b/>
                <w:bCs/>
                <w:sz w:val="20"/>
                <w:szCs w:val="20"/>
              </w:rPr>
              <w:t xml:space="preserve">Engine </w:t>
            </w:r>
            <w:r>
              <w:rPr>
                <w:rFonts w:cs="Calibri"/>
                <w:b/>
                <w:bCs/>
                <w:sz w:val="20"/>
                <w:szCs w:val="20"/>
              </w:rPr>
              <w:t>self-assessment</w:t>
            </w:r>
            <w:r w:rsidRPr="000659FE">
              <w:rPr>
                <w:rFonts w:cs="Calibri"/>
                <w:sz w:val="20"/>
                <w:szCs w:val="20"/>
              </w:rPr>
              <w:t>*</w:t>
            </w:r>
          </w:p>
        </w:tc>
        <w:tc>
          <w:tcPr>
            <w:tcW w:w="2736" w:type="dxa"/>
            <w:vAlign w:val="center"/>
          </w:tcPr>
          <w:p w:rsidR="000659FE" w:rsidRPr="009C32CE" w:rsidP="00C04543" w14:paraId="532F8D0F" w14:textId="54A401F0">
            <w:pPr>
              <w:rPr>
                <w:rFonts w:cs="Calibri"/>
                <w:b/>
                <w:bCs/>
                <w:sz w:val="20"/>
                <w:szCs w:val="20"/>
              </w:rPr>
            </w:pPr>
            <w:r w:rsidRPr="009C32CE">
              <w:rPr>
                <w:rFonts w:cs="Calibri"/>
                <w:b/>
                <w:bCs/>
                <w:sz w:val="20"/>
                <w:szCs w:val="20"/>
              </w:rPr>
              <w:t xml:space="preserve">Explanation </w:t>
            </w:r>
            <w:r>
              <w:rPr>
                <w:rFonts w:cs="Calibri"/>
                <w:b/>
                <w:bCs/>
                <w:sz w:val="20"/>
                <w:szCs w:val="20"/>
              </w:rPr>
              <w:t>of self-assessment</w:t>
            </w:r>
            <w:r w:rsidRPr="000659FE">
              <w:rPr>
                <w:rFonts w:cs="Calibri"/>
                <w:i/>
                <w:iCs/>
                <w:sz w:val="20"/>
                <w:szCs w:val="20"/>
              </w:rPr>
              <w:t>**</w:t>
            </w:r>
            <w:r>
              <w:rPr>
                <w:rFonts w:cs="Calibri"/>
                <w:b/>
                <w:bCs/>
                <w:sz w:val="20"/>
                <w:szCs w:val="20"/>
              </w:rPr>
              <w:t xml:space="preserve"> </w:t>
            </w:r>
          </w:p>
        </w:tc>
      </w:tr>
      <w:tr w14:paraId="7DB358AA" w14:textId="77777777">
        <w:tblPrEx>
          <w:tblW w:w="8941" w:type="dxa"/>
          <w:tblLook w:val="04A0"/>
        </w:tblPrEx>
        <w:trPr>
          <w:trHeight w:val="359"/>
        </w:trPr>
        <w:tc>
          <w:tcPr>
            <w:tcW w:w="2208" w:type="dxa"/>
            <w:vMerge w:val="restart"/>
          </w:tcPr>
          <w:p w:rsidR="00EA74EE" w:rsidRPr="004D512B" w:rsidP="00C04543" w14:paraId="4A5A0255" w14:textId="77777777">
            <w:pPr>
              <w:rPr>
                <w:rFonts w:cs="Calibri"/>
                <w:sz w:val="20"/>
                <w:szCs w:val="20"/>
              </w:rPr>
            </w:pPr>
            <w:r w:rsidRPr="00E22AA5">
              <w:rPr>
                <w:rFonts w:cs="Calibri"/>
                <w:color w:val="000000" w:themeColor="text1"/>
                <w:kern w:val="24"/>
                <w:sz w:val="20"/>
                <w:szCs w:val="20"/>
              </w:rPr>
              <w:t>Plan for Unit X Leadership</w:t>
            </w:r>
          </w:p>
        </w:tc>
        <w:tc>
          <w:tcPr>
            <w:tcW w:w="2412" w:type="dxa"/>
          </w:tcPr>
          <w:p w:rsidR="00EA74EE" w:rsidRPr="004D512B" w:rsidP="00C04543" w14:paraId="7A185450" w14:textId="77777777">
            <w:pPr>
              <w:rPr>
                <w:rFonts w:cs="Calibri"/>
                <w:sz w:val="20"/>
                <w:szCs w:val="20"/>
              </w:rPr>
            </w:pPr>
            <w:r w:rsidRPr="00E22AA5">
              <w:rPr>
                <w:rFonts w:asciiTheme="minorHAnsi" w:cs="Calibri"/>
                <w:color w:val="000000" w:themeColor="text1"/>
                <w:kern w:val="24"/>
                <w:sz w:val="20"/>
                <w:szCs w:val="20"/>
              </w:rPr>
              <w:t>Unit X Leader</w:t>
            </w:r>
          </w:p>
        </w:tc>
        <w:tc>
          <w:tcPr>
            <w:tcW w:w="1585" w:type="dxa"/>
          </w:tcPr>
          <w:p w:rsidR="00EA74EE" w:rsidRPr="004D512B" w:rsidP="00C04543" w14:paraId="12676E50" w14:textId="77777777">
            <w:pPr>
              <w:rPr>
                <w:rFonts w:cs="Calibri"/>
                <w:sz w:val="20"/>
                <w:szCs w:val="20"/>
              </w:rPr>
            </w:pPr>
          </w:p>
        </w:tc>
        <w:tc>
          <w:tcPr>
            <w:tcW w:w="2736" w:type="dxa"/>
          </w:tcPr>
          <w:p w:rsidR="00EA74EE" w:rsidRPr="004D512B" w:rsidP="00C04543" w14:paraId="24FFA03F" w14:textId="77777777">
            <w:pPr>
              <w:rPr>
                <w:rFonts w:cs="Calibri"/>
                <w:sz w:val="20"/>
                <w:szCs w:val="20"/>
              </w:rPr>
            </w:pPr>
          </w:p>
        </w:tc>
      </w:tr>
      <w:tr w14:paraId="1E49AEF4" w14:textId="77777777">
        <w:tblPrEx>
          <w:tblW w:w="8941" w:type="dxa"/>
          <w:tblLook w:val="04A0"/>
        </w:tblPrEx>
        <w:trPr>
          <w:trHeight w:val="338"/>
        </w:trPr>
        <w:tc>
          <w:tcPr>
            <w:tcW w:w="2208" w:type="dxa"/>
            <w:vMerge/>
            <w:vAlign w:val="center"/>
          </w:tcPr>
          <w:p w:rsidR="008A6A66" w:rsidRPr="004D512B" w:rsidP="00C04543" w14:paraId="645D7268" w14:textId="77777777">
            <w:pPr>
              <w:rPr>
                <w:rFonts w:cs="Calibri"/>
                <w:sz w:val="20"/>
                <w:szCs w:val="20"/>
              </w:rPr>
            </w:pPr>
          </w:p>
        </w:tc>
        <w:tc>
          <w:tcPr>
            <w:tcW w:w="2412" w:type="dxa"/>
          </w:tcPr>
          <w:p w:rsidR="008A6A66" w:rsidRPr="004D512B" w:rsidP="00C04543" w14:paraId="6FFAFB56" w14:textId="77777777">
            <w:pPr>
              <w:rPr>
                <w:rFonts w:cs="Calibri"/>
                <w:sz w:val="20"/>
                <w:szCs w:val="20"/>
              </w:rPr>
            </w:pPr>
            <w:r w:rsidRPr="00E22AA5">
              <w:rPr>
                <w:rFonts w:asciiTheme="minorHAnsi" w:cs="Calibri"/>
                <w:color w:val="000000" w:themeColor="text1"/>
                <w:kern w:val="24"/>
                <w:sz w:val="20"/>
                <w:szCs w:val="20"/>
              </w:rPr>
              <w:t>Unit X Organization</w:t>
            </w:r>
          </w:p>
        </w:tc>
        <w:tc>
          <w:tcPr>
            <w:tcW w:w="1585" w:type="dxa"/>
          </w:tcPr>
          <w:p w:rsidR="008A6A66" w:rsidRPr="004D512B" w:rsidP="00C04543" w14:paraId="0A89003E" w14:textId="77777777">
            <w:pPr>
              <w:rPr>
                <w:rFonts w:cs="Calibri"/>
                <w:sz w:val="20"/>
                <w:szCs w:val="20"/>
              </w:rPr>
            </w:pPr>
          </w:p>
        </w:tc>
        <w:tc>
          <w:tcPr>
            <w:tcW w:w="2736" w:type="dxa"/>
          </w:tcPr>
          <w:p w:rsidR="008A6A66" w:rsidRPr="004D512B" w:rsidP="00C04543" w14:paraId="44DAF083" w14:textId="77777777">
            <w:pPr>
              <w:rPr>
                <w:rFonts w:cs="Calibri"/>
                <w:sz w:val="20"/>
                <w:szCs w:val="20"/>
              </w:rPr>
            </w:pPr>
          </w:p>
        </w:tc>
      </w:tr>
      <w:tr w14:paraId="3EFEBA72" w14:textId="77777777" w:rsidTr="000659FE">
        <w:tblPrEx>
          <w:tblW w:w="8941" w:type="dxa"/>
          <w:tblLook w:val="04A0"/>
        </w:tblPrEx>
        <w:trPr>
          <w:trHeight w:val="422"/>
        </w:trPr>
        <w:tc>
          <w:tcPr>
            <w:tcW w:w="2208" w:type="dxa"/>
            <w:vMerge w:val="restart"/>
          </w:tcPr>
          <w:p w:rsidR="008A6A66" w:rsidRPr="004D512B" w:rsidP="00C04543" w14:paraId="0BC9868F" w14:textId="77777777">
            <w:pPr>
              <w:rPr>
                <w:rFonts w:cs="Calibri"/>
                <w:sz w:val="20"/>
                <w:szCs w:val="20"/>
              </w:rPr>
            </w:pPr>
            <w:r w:rsidRPr="00E22AA5">
              <w:rPr>
                <w:rFonts w:asciiTheme="minorHAnsi" w:cs="Calibri"/>
                <w:color w:val="000000" w:themeColor="text1"/>
                <w:kern w:val="24"/>
                <w:sz w:val="20"/>
                <w:szCs w:val="20"/>
              </w:rPr>
              <w:t>Plan for Unit X governance &amp; operations</w:t>
            </w:r>
          </w:p>
        </w:tc>
        <w:tc>
          <w:tcPr>
            <w:tcW w:w="2412" w:type="dxa"/>
          </w:tcPr>
          <w:p w:rsidR="008A6A66" w:rsidRPr="004D512B" w:rsidP="00C04543" w14:paraId="4D3BCD1A" w14:textId="77777777">
            <w:pPr>
              <w:rPr>
                <w:rFonts w:cs="Calibri"/>
                <w:sz w:val="20"/>
                <w:szCs w:val="20"/>
              </w:rPr>
            </w:pPr>
            <w:r w:rsidRPr="00E22AA5">
              <w:rPr>
                <w:rFonts w:cs="Calibri"/>
                <w:color w:val="000000" w:themeColor="text1"/>
                <w:kern w:val="24"/>
                <w:sz w:val="20"/>
                <w:szCs w:val="20"/>
              </w:rPr>
              <w:t>Unit X Governance plan</w:t>
            </w:r>
          </w:p>
        </w:tc>
        <w:tc>
          <w:tcPr>
            <w:tcW w:w="1585" w:type="dxa"/>
          </w:tcPr>
          <w:p w:rsidR="008A6A66" w:rsidRPr="004D512B" w:rsidP="00C04543" w14:paraId="0A383E48" w14:textId="77777777">
            <w:pPr>
              <w:rPr>
                <w:rFonts w:cs="Calibri"/>
                <w:sz w:val="20"/>
                <w:szCs w:val="20"/>
              </w:rPr>
            </w:pPr>
          </w:p>
        </w:tc>
        <w:tc>
          <w:tcPr>
            <w:tcW w:w="2736" w:type="dxa"/>
          </w:tcPr>
          <w:p w:rsidR="008A6A66" w:rsidRPr="004D512B" w:rsidP="00C04543" w14:paraId="2ABA0FD9" w14:textId="77777777">
            <w:pPr>
              <w:rPr>
                <w:rFonts w:cs="Calibri"/>
                <w:sz w:val="20"/>
                <w:szCs w:val="20"/>
              </w:rPr>
            </w:pPr>
          </w:p>
        </w:tc>
      </w:tr>
      <w:tr w14:paraId="54515C3E" w14:textId="77777777">
        <w:tblPrEx>
          <w:tblW w:w="8941" w:type="dxa"/>
          <w:tblLook w:val="04A0"/>
        </w:tblPrEx>
        <w:trPr>
          <w:trHeight w:val="677"/>
        </w:trPr>
        <w:tc>
          <w:tcPr>
            <w:tcW w:w="2208" w:type="dxa"/>
            <w:vMerge/>
            <w:vAlign w:val="center"/>
          </w:tcPr>
          <w:p w:rsidR="008A6A66" w:rsidRPr="00E22AA5" w:rsidP="00C04543" w14:paraId="4D436D3F" w14:textId="77777777">
            <w:pPr>
              <w:pStyle w:val="NormalWeb"/>
              <w:spacing w:before="0" w:beforeAutospacing="0" w:after="160" w:afterAutospacing="0" w:line="256" w:lineRule="auto"/>
              <w:rPr>
                <w:rFonts w:cs="Calibri"/>
                <w:b/>
                <w:bCs/>
                <w:color w:val="000000" w:themeColor="text1"/>
                <w:kern w:val="24"/>
                <w:sz w:val="20"/>
                <w:szCs w:val="20"/>
              </w:rPr>
            </w:pPr>
          </w:p>
        </w:tc>
        <w:tc>
          <w:tcPr>
            <w:tcW w:w="2412" w:type="dxa"/>
          </w:tcPr>
          <w:p w:rsidR="008A6A66" w:rsidRPr="00E22AA5" w:rsidP="00C04543" w14:paraId="2EC2EED1" w14:textId="77777777">
            <w:pPr>
              <w:rPr>
                <w:rFonts w:cs="Calibri"/>
                <w:color w:val="000000" w:themeColor="text1"/>
                <w:kern w:val="24"/>
                <w:sz w:val="20"/>
                <w:szCs w:val="20"/>
              </w:rPr>
            </w:pPr>
            <w:r w:rsidRPr="00E22AA5">
              <w:rPr>
                <w:rFonts w:cs="Calibri"/>
                <w:color w:val="000000" w:themeColor="text1"/>
                <w:kern w:val="24"/>
                <w:sz w:val="20"/>
                <w:szCs w:val="20"/>
              </w:rPr>
              <w:t>Unit X Financial and Resources plans</w:t>
            </w:r>
          </w:p>
        </w:tc>
        <w:tc>
          <w:tcPr>
            <w:tcW w:w="1585" w:type="dxa"/>
          </w:tcPr>
          <w:p w:rsidR="008A6A66" w:rsidRPr="004D512B" w:rsidP="00C04543" w14:paraId="0750951B" w14:textId="77777777">
            <w:pPr>
              <w:rPr>
                <w:rFonts w:cs="Calibri"/>
                <w:sz w:val="20"/>
                <w:szCs w:val="20"/>
              </w:rPr>
            </w:pPr>
          </w:p>
        </w:tc>
        <w:tc>
          <w:tcPr>
            <w:tcW w:w="2736" w:type="dxa"/>
          </w:tcPr>
          <w:p w:rsidR="008A6A66" w:rsidRPr="004D512B" w:rsidP="00C04543" w14:paraId="3974E3BB" w14:textId="77777777">
            <w:pPr>
              <w:rPr>
                <w:rFonts w:cs="Calibri"/>
                <w:sz w:val="20"/>
                <w:szCs w:val="20"/>
              </w:rPr>
            </w:pPr>
          </w:p>
        </w:tc>
      </w:tr>
    </w:tbl>
    <w:p w:rsidR="000659FE" w:rsidRPr="003A45B1" w:rsidP="00C04543" w14:paraId="52AD77BB" w14:textId="77777777">
      <w:pPr>
        <w:rPr>
          <w:sz w:val="20"/>
          <w:szCs w:val="20"/>
        </w:rPr>
      </w:pPr>
      <w:r w:rsidRPr="003A45B1">
        <w:rPr>
          <w:sz w:val="20"/>
          <w:szCs w:val="20"/>
        </w:rPr>
        <w:t>* Engines should indicate their self-assessment of the Stage of Development achieved in the deliverable</w:t>
      </w:r>
      <w:r>
        <w:rPr>
          <w:sz w:val="20"/>
          <w:szCs w:val="20"/>
        </w:rPr>
        <w:t>.</w:t>
      </w:r>
    </w:p>
    <w:p w:rsidR="000659FE" w:rsidP="00C04543" w14:paraId="63D7153A" w14:textId="089772E9">
      <w:r w:rsidRPr="003A45B1">
        <w:rPr>
          <w:sz w:val="20"/>
          <w:szCs w:val="20"/>
        </w:rPr>
        <w:t xml:space="preserve">** </w:t>
      </w:r>
      <w:r w:rsidRPr="003A45B1">
        <w:rPr>
          <w:rFonts w:cs="Calibri"/>
          <w:sz w:val="20"/>
          <w:szCs w:val="20"/>
        </w:rPr>
        <w:t>Refer to the text in your Governance Plan</w:t>
      </w:r>
      <w:r w:rsidR="009B0A33">
        <w:rPr>
          <w:rFonts w:cs="Calibri"/>
          <w:sz w:val="20"/>
          <w:szCs w:val="20"/>
        </w:rPr>
        <w:t>;</w:t>
      </w:r>
      <w:r w:rsidRPr="003A45B1" w:rsidR="009B0A33">
        <w:rPr>
          <w:rFonts w:cs="Calibri"/>
          <w:sz w:val="20"/>
          <w:szCs w:val="20"/>
        </w:rPr>
        <w:t xml:space="preserve"> </w:t>
      </w:r>
      <w:r w:rsidRPr="003A45B1">
        <w:rPr>
          <w:rFonts w:cs="Calibri"/>
          <w:sz w:val="20"/>
          <w:szCs w:val="20"/>
        </w:rPr>
        <w:t>note the page of the excerpt</w:t>
      </w:r>
      <w:r>
        <w:rPr>
          <w:rFonts w:cs="Calibri"/>
          <w:sz w:val="20"/>
          <w:szCs w:val="20"/>
        </w:rPr>
        <w:t xml:space="preserve">. You may also use </w:t>
      </w:r>
      <w:r w:rsidRPr="003A45B1">
        <w:rPr>
          <w:rFonts w:cs="Calibri"/>
          <w:sz w:val="20"/>
          <w:szCs w:val="20"/>
        </w:rPr>
        <w:t xml:space="preserve">any </w:t>
      </w:r>
      <w:r>
        <w:rPr>
          <w:rFonts w:cs="Calibri"/>
          <w:sz w:val="20"/>
          <w:szCs w:val="20"/>
        </w:rPr>
        <w:t>other documents that support your self-assessment</w:t>
      </w:r>
      <w:r w:rsidRPr="003A45B1">
        <w:rPr>
          <w:rFonts w:cs="Calibri"/>
          <w:sz w:val="20"/>
          <w:szCs w:val="20"/>
        </w:rPr>
        <w:t>.</w:t>
      </w:r>
    </w:p>
    <w:p w:rsidR="008A6A66" w:rsidRPr="002F2496" w:rsidP="00C04543" w14:paraId="45837C45" w14:textId="7537CE16">
      <w:pPr>
        <w:pStyle w:val="Subheading2"/>
      </w:pPr>
      <w:r w:rsidRPr="002F2496">
        <w:t>Other Criteria Relevant to Your Engine</w:t>
      </w:r>
    </w:p>
    <w:tbl>
      <w:tblPr>
        <w:tblStyle w:val="TableGrid10"/>
        <w:tblW w:w="8941" w:type="dxa"/>
        <w:tblLook w:val="04A0"/>
      </w:tblPr>
      <w:tblGrid>
        <w:gridCol w:w="2208"/>
        <w:gridCol w:w="2412"/>
        <w:gridCol w:w="4321"/>
      </w:tblGrid>
      <w:tr w14:paraId="5EDBB508" w14:textId="77777777">
        <w:tblPrEx>
          <w:tblW w:w="8941" w:type="dxa"/>
          <w:tblLook w:val="04A0"/>
        </w:tblPrEx>
        <w:trPr>
          <w:trHeight w:val="409"/>
        </w:trPr>
        <w:tc>
          <w:tcPr>
            <w:tcW w:w="2208" w:type="dxa"/>
          </w:tcPr>
          <w:p w:rsidR="008A6A66" w:rsidRPr="002F2496" w:rsidP="00C04543" w14:paraId="60433A48" w14:textId="77777777">
            <w:pPr>
              <w:rPr>
                <w:rFonts w:cs="Calibri"/>
                <w:b/>
                <w:bCs/>
                <w:sz w:val="20"/>
                <w:szCs w:val="20"/>
              </w:rPr>
            </w:pPr>
            <w:r w:rsidRPr="002F2496">
              <w:rPr>
                <w:rFonts w:cs="Calibri"/>
                <w:b/>
                <w:bCs/>
                <w:sz w:val="20"/>
                <w:szCs w:val="20"/>
              </w:rPr>
              <w:t>Topic</w:t>
            </w:r>
          </w:p>
        </w:tc>
        <w:tc>
          <w:tcPr>
            <w:tcW w:w="2412" w:type="dxa"/>
          </w:tcPr>
          <w:p w:rsidR="008A6A66" w:rsidRPr="002F2496" w:rsidP="00C04543" w14:paraId="0E1FC67C" w14:textId="77777777">
            <w:pPr>
              <w:rPr>
                <w:rFonts w:cs="Calibri"/>
                <w:b/>
                <w:bCs/>
                <w:sz w:val="20"/>
                <w:szCs w:val="20"/>
              </w:rPr>
            </w:pPr>
            <w:r w:rsidRPr="002F2496">
              <w:rPr>
                <w:rFonts w:cs="Calibri"/>
                <w:b/>
                <w:bCs/>
                <w:sz w:val="20"/>
                <w:szCs w:val="20"/>
              </w:rPr>
              <w:t>Criteria</w:t>
            </w:r>
          </w:p>
        </w:tc>
        <w:tc>
          <w:tcPr>
            <w:tcW w:w="4321" w:type="dxa"/>
          </w:tcPr>
          <w:p w:rsidR="008A6A66" w:rsidRPr="002F2496" w:rsidP="00C04543" w14:paraId="740E2CDB" w14:textId="77777777">
            <w:pPr>
              <w:rPr>
                <w:rFonts w:cs="Calibri"/>
                <w:b/>
                <w:bCs/>
                <w:sz w:val="20"/>
                <w:szCs w:val="20"/>
              </w:rPr>
            </w:pPr>
            <w:r w:rsidRPr="002F2496">
              <w:rPr>
                <w:rFonts w:cs="Calibri"/>
                <w:b/>
                <w:bCs/>
                <w:sz w:val="20"/>
                <w:szCs w:val="20"/>
              </w:rPr>
              <w:t>Reasoning</w:t>
            </w:r>
          </w:p>
        </w:tc>
      </w:tr>
      <w:tr w14:paraId="5B677054" w14:textId="77777777">
        <w:tblPrEx>
          <w:tblW w:w="8941" w:type="dxa"/>
          <w:tblLook w:val="04A0"/>
        </w:tblPrEx>
        <w:trPr>
          <w:trHeight w:val="613"/>
        </w:trPr>
        <w:tc>
          <w:tcPr>
            <w:tcW w:w="2208" w:type="dxa"/>
          </w:tcPr>
          <w:p w:rsidR="008A6A66" w:rsidRPr="002F2496" w:rsidP="00C04543" w14:paraId="2DBCEE44" w14:textId="77777777">
            <w:pPr>
              <w:rPr>
                <w:rFonts w:cs="Calibri"/>
                <w:sz w:val="20"/>
                <w:szCs w:val="20"/>
              </w:rPr>
            </w:pPr>
          </w:p>
        </w:tc>
        <w:tc>
          <w:tcPr>
            <w:tcW w:w="2412" w:type="dxa"/>
          </w:tcPr>
          <w:p w:rsidR="008A6A66" w:rsidRPr="002F2496" w:rsidP="00C04543" w14:paraId="440D71EE" w14:textId="77777777">
            <w:pPr>
              <w:rPr>
                <w:rFonts w:cs="Calibri"/>
                <w:sz w:val="20"/>
                <w:szCs w:val="20"/>
              </w:rPr>
            </w:pPr>
          </w:p>
        </w:tc>
        <w:tc>
          <w:tcPr>
            <w:tcW w:w="4321" w:type="dxa"/>
          </w:tcPr>
          <w:p w:rsidR="008A6A66" w:rsidRPr="002F2496" w:rsidP="00C04543" w14:paraId="52D89F63" w14:textId="77777777">
            <w:pPr>
              <w:rPr>
                <w:rFonts w:cs="Calibri"/>
                <w:sz w:val="20"/>
                <w:szCs w:val="20"/>
              </w:rPr>
            </w:pPr>
          </w:p>
        </w:tc>
      </w:tr>
      <w:tr w14:paraId="14FE27C7" w14:textId="77777777">
        <w:tblPrEx>
          <w:tblW w:w="8941" w:type="dxa"/>
          <w:tblLook w:val="04A0"/>
        </w:tblPrEx>
        <w:trPr>
          <w:trHeight w:val="626"/>
        </w:trPr>
        <w:tc>
          <w:tcPr>
            <w:tcW w:w="2208" w:type="dxa"/>
          </w:tcPr>
          <w:p w:rsidR="008A6A66" w:rsidRPr="002F2496" w:rsidP="00C04543" w14:paraId="2A4D3EC7" w14:textId="77777777">
            <w:pPr>
              <w:rPr>
                <w:rFonts w:cs="Calibri"/>
                <w:sz w:val="20"/>
                <w:szCs w:val="20"/>
              </w:rPr>
            </w:pPr>
          </w:p>
        </w:tc>
        <w:tc>
          <w:tcPr>
            <w:tcW w:w="2412" w:type="dxa"/>
          </w:tcPr>
          <w:p w:rsidR="008A6A66" w:rsidRPr="002F2496" w:rsidP="00C04543" w14:paraId="706E2039" w14:textId="77777777">
            <w:pPr>
              <w:rPr>
                <w:rFonts w:cs="Calibri"/>
                <w:sz w:val="20"/>
                <w:szCs w:val="20"/>
              </w:rPr>
            </w:pPr>
          </w:p>
        </w:tc>
        <w:tc>
          <w:tcPr>
            <w:tcW w:w="4321" w:type="dxa"/>
          </w:tcPr>
          <w:p w:rsidR="008A6A66" w:rsidRPr="002F2496" w:rsidP="00C04543" w14:paraId="4BD712EF" w14:textId="77777777">
            <w:pPr>
              <w:rPr>
                <w:rFonts w:cs="Calibri"/>
                <w:sz w:val="20"/>
                <w:szCs w:val="20"/>
              </w:rPr>
            </w:pPr>
          </w:p>
        </w:tc>
      </w:tr>
      <w:tr w14:paraId="713FDFE3" w14:textId="77777777">
        <w:tblPrEx>
          <w:tblW w:w="8941" w:type="dxa"/>
          <w:tblLook w:val="04A0"/>
        </w:tblPrEx>
        <w:trPr>
          <w:trHeight w:val="626"/>
        </w:trPr>
        <w:tc>
          <w:tcPr>
            <w:tcW w:w="2208" w:type="dxa"/>
          </w:tcPr>
          <w:p w:rsidR="008A6A66" w:rsidRPr="002F2496" w:rsidP="00C04543" w14:paraId="7548C5AC" w14:textId="77777777">
            <w:pPr>
              <w:rPr>
                <w:rFonts w:cs="Calibri"/>
                <w:sz w:val="20"/>
                <w:szCs w:val="20"/>
              </w:rPr>
            </w:pPr>
          </w:p>
        </w:tc>
        <w:tc>
          <w:tcPr>
            <w:tcW w:w="2412" w:type="dxa"/>
          </w:tcPr>
          <w:p w:rsidR="008A6A66" w:rsidRPr="002F2496" w:rsidP="00C04543" w14:paraId="03D44329" w14:textId="77777777">
            <w:pPr>
              <w:rPr>
                <w:rFonts w:cs="Calibri"/>
                <w:sz w:val="20"/>
                <w:szCs w:val="20"/>
              </w:rPr>
            </w:pPr>
          </w:p>
        </w:tc>
        <w:tc>
          <w:tcPr>
            <w:tcW w:w="4321" w:type="dxa"/>
          </w:tcPr>
          <w:p w:rsidR="008A6A66" w:rsidRPr="002F2496" w:rsidP="00C04543" w14:paraId="01213020" w14:textId="77777777">
            <w:pPr>
              <w:rPr>
                <w:rFonts w:cs="Calibri"/>
                <w:sz w:val="20"/>
                <w:szCs w:val="20"/>
              </w:rPr>
            </w:pPr>
          </w:p>
        </w:tc>
      </w:tr>
    </w:tbl>
    <w:p w:rsidR="008A6A66" w:rsidP="00C04543" w14:paraId="3A7D045F" w14:textId="77777777"/>
    <w:p w:rsidR="00613102" w:rsidP="00C04543" w14:paraId="4B301CA0" w14:textId="77777777">
      <w:pPr>
        <w:sectPr w:rsidSect="002F3F34">
          <w:headerReference w:type="default" r:id="rId16"/>
          <w:footerReference w:type="default" r:id="rId17"/>
          <w:pgSz w:w="12240" w:h="15840" w:code="1"/>
          <w:pgMar w:top="1440" w:right="1800" w:bottom="1440" w:left="1800" w:header="720" w:footer="720" w:gutter="0"/>
          <w:pgNumType w:start="1" w:chapStyle="6"/>
          <w:cols w:space="720"/>
          <w:docGrid w:linePitch="360"/>
        </w:sectPr>
      </w:pPr>
      <w:r>
        <w:br w:type="page"/>
      </w:r>
    </w:p>
    <w:p w:rsidR="008A6A66" w:rsidP="00C04543" w14:paraId="69BE65C1" w14:textId="603C9991">
      <w:pPr>
        <w:pStyle w:val="Heading6"/>
        <w:jc w:val="left"/>
      </w:pPr>
      <w:r>
        <w:t xml:space="preserve"> </w:t>
      </w:r>
      <w:r>
        <w:t>Literature Review</w:t>
      </w:r>
    </w:p>
    <w:p w:rsidR="00EA205B" w:rsidP="00C04543" w14:paraId="461C0046" w14:textId="2A7D9BCD">
      <w:pPr>
        <w:pStyle w:val="BodyText"/>
        <w:jc w:val="left"/>
      </w:pPr>
      <w:r>
        <w:t xml:space="preserve">The preparation of </w:t>
      </w:r>
      <w:r w:rsidR="007C3C24">
        <w:t xml:space="preserve">the Governance </w:t>
      </w:r>
      <w:r>
        <w:t xml:space="preserve">and </w:t>
      </w:r>
      <w:r w:rsidR="007C3C24">
        <w:t>Management Plan</w:t>
      </w:r>
      <w:r>
        <w:t xml:space="preserve"> is not </w:t>
      </w:r>
      <w:r>
        <w:t>a subject of scholarly research but rather is the domain of business and legal practitioners. There are no theoretical debates on writing this sort of plan</w:t>
      </w:r>
      <w:r w:rsidR="00825764">
        <w:t xml:space="preserve">; </w:t>
      </w:r>
      <w:r>
        <w:t xml:space="preserve">rather, there are </w:t>
      </w:r>
      <w:r w:rsidR="00BF4B57">
        <w:t>reference</w:t>
      </w:r>
      <w:r>
        <w:t xml:space="preserve"> t</w:t>
      </w:r>
      <w:r w:rsidR="00D52445">
        <w:t xml:space="preserve">extbooks </w:t>
      </w:r>
      <w:r>
        <w:t xml:space="preserve">that </w:t>
      </w:r>
      <w:r w:rsidR="008A6A66">
        <w:t xml:space="preserve">Engines </w:t>
      </w:r>
      <w:r>
        <w:t xml:space="preserve">can consult as </w:t>
      </w:r>
      <w:r w:rsidR="00D52445">
        <w:t>they prepare their</w:t>
      </w:r>
      <w:r w:rsidR="008A6A66">
        <w:t xml:space="preserve"> </w:t>
      </w:r>
      <w:r w:rsidR="002A0B5D">
        <w:t>Governance</w:t>
      </w:r>
      <w:r w:rsidR="00D52445">
        <w:t xml:space="preserve"> and Management</w:t>
      </w:r>
      <w:r w:rsidR="008A6A66">
        <w:t xml:space="preserve"> Plan.</w:t>
      </w:r>
      <w:r w:rsidR="00BF4B57">
        <w:t xml:space="preserve"> In lieu of a literature review, some useful textbooks are here recommended.</w:t>
      </w:r>
    </w:p>
    <w:p w:rsidR="00EA205B" w:rsidP="00C04543" w14:paraId="423CD4CD" w14:textId="616F790E">
      <w:pPr>
        <w:pStyle w:val="BodyText"/>
        <w:jc w:val="left"/>
      </w:pPr>
      <w:r>
        <w:t xml:space="preserve">The classic text used in law schools for </w:t>
      </w:r>
      <w:r>
        <w:rPr>
          <w:i/>
          <w:iCs/>
        </w:rPr>
        <w:t>Starting and M</w:t>
      </w:r>
      <w:r w:rsidRPr="00802E5E">
        <w:rPr>
          <w:i/>
          <w:iCs/>
        </w:rPr>
        <w:t>anaging a Nonprofit Organization</w:t>
      </w:r>
      <w:r>
        <w:t xml:space="preserve"> was written by Bruce Hopkins (2013). Likewise, </w:t>
      </w:r>
      <w:r w:rsidRPr="00EB03F6">
        <w:rPr>
          <w:i/>
          <w:iCs/>
        </w:rPr>
        <w:t>The Law of Business Organizations</w:t>
      </w:r>
      <w:r>
        <w:t xml:space="preserve"> by Jonathan Macey and Douglas Moll (2020) includes a detailed description of actions and options for legally standing </w:t>
      </w:r>
      <w:r w:rsidR="006E7637">
        <w:t xml:space="preserve">up </w:t>
      </w:r>
      <w:r>
        <w:t>an organization.</w:t>
      </w:r>
      <w:r w:rsidR="008A6A66">
        <w:t xml:space="preserve"> </w:t>
      </w:r>
    </w:p>
    <w:p w:rsidR="00EA205B" w:rsidP="00C04543" w14:paraId="02F99D57" w14:textId="1FE61889">
      <w:pPr>
        <w:pStyle w:val="BodyText"/>
        <w:jc w:val="left"/>
      </w:pPr>
      <w:r>
        <w:t xml:space="preserve">Details of a </w:t>
      </w:r>
      <w:r w:rsidR="00AF2AFF">
        <w:t>G</w:t>
      </w:r>
      <w:r>
        <w:t xml:space="preserve">overnance </w:t>
      </w:r>
      <w:r w:rsidR="00AF2AFF">
        <w:t>P</w:t>
      </w:r>
      <w:r>
        <w:t xml:space="preserve">lan are discussed in </w:t>
      </w:r>
      <w:r w:rsidRPr="006A3D57">
        <w:t>business management</w:t>
      </w:r>
      <w:r>
        <w:t xml:space="preserve"> textbooks, of which a didactic presentation is given in </w:t>
      </w:r>
      <w:r w:rsidRPr="00EB03F6" w:rsidR="00EB03F6">
        <w:rPr>
          <w:i/>
          <w:iCs/>
        </w:rPr>
        <w:t>Due Diligence Handbook</w:t>
      </w:r>
      <w:r w:rsidR="00EB03F6">
        <w:t xml:space="preserve"> </w:t>
      </w:r>
      <w:r>
        <w:t>by Linda Spedding (2009)</w:t>
      </w:r>
      <w:r w:rsidRPr="006A3D57">
        <w:t>.</w:t>
      </w:r>
      <w:r>
        <w:t xml:space="preserve"> </w:t>
      </w:r>
      <w:r w:rsidRPr="00EA205B" w:rsidR="001E072E">
        <w:rPr>
          <w:i/>
          <w:iCs/>
        </w:rPr>
        <w:t>The High-</w:t>
      </w:r>
      <w:r w:rsidR="001E072E">
        <w:rPr>
          <w:i/>
          <w:iCs/>
        </w:rPr>
        <w:t>P</w:t>
      </w:r>
      <w:r w:rsidRPr="00EA205B" w:rsidR="001E072E">
        <w:rPr>
          <w:i/>
          <w:iCs/>
        </w:rPr>
        <w:t>erformance Board</w:t>
      </w:r>
      <w:r w:rsidR="001E072E">
        <w:t>, by Dennis Pointer and James Orlikoff (2002)</w:t>
      </w:r>
      <w:r w:rsidR="006E7637">
        <w:t>,</w:t>
      </w:r>
      <w:r w:rsidR="001E072E">
        <w:t xml:space="preserve"> offer</w:t>
      </w:r>
      <w:r w:rsidR="006E7637">
        <w:t>s</w:t>
      </w:r>
      <w:r w:rsidR="001E072E">
        <w:t xml:space="preserve"> additional </w:t>
      </w:r>
      <w:r>
        <w:t xml:space="preserve">practical considerations </w:t>
      </w:r>
      <w:r w:rsidR="001E072E">
        <w:t>when</w:t>
      </w:r>
      <w:r>
        <w:t xml:space="preserve"> establishing a board of directors.</w:t>
      </w:r>
    </w:p>
    <w:p w:rsidR="008A6A66" w:rsidRPr="006A3D57" w:rsidP="00C04543" w14:paraId="77F0B81B" w14:textId="354CF59B">
      <w:pPr>
        <w:pStyle w:val="BodyText"/>
        <w:jc w:val="left"/>
      </w:pPr>
      <w:r>
        <w:t xml:space="preserve">STPI’s rubric is general in content and is </w:t>
      </w:r>
      <w:r w:rsidR="00EA205B">
        <w:t xml:space="preserve">intended to be </w:t>
      </w:r>
      <w:r>
        <w:t>suggestive of best practices;</w:t>
      </w:r>
      <w:r w:rsidR="00EA205B">
        <w:t xml:space="preserve"> therefore,</w:t>
      </w:r>
      <w:r>
        <w:t xml:space="preserve"> STPI’s rubric should </w:t>
      </w:r>
      <w:r w:rsidR="001E072E">
        <w:t xml:space="preserve">not </w:t>
      </w:r>
      <w:r>
        <w:t xml:space="preserve">be construed as business or legal advice. Engines are highly encouraged to seek </w:t>
      </w:r>
      <w:r w:rsidR="001E072E">
        <w:t>professional</w:t>
      </w:r>
      <w:r>
        <w:t xml:space="preserve"> legal counsel for chartering their organizations and preparing the bylaws and internal policies.</w:t>
      </w:r>
    </w:p>
    <w:p w:rsidR="008A6A66" w:rsidRPr="00E45262" w:rsidP="00C04543" w14:paraId="68D3C92F" w14:textId="5F20BDA4">
      <w:pPr>
        <w:pStyle w:val="Heading7"/>
        <w:numPr>
          <w:ilvl w:val="6"/>
          <w:numId w:val="1"/>
        </w:numPr>
        <w:tabs>
          <w:tab w:val="num" w:pos="360"/>
        </w:tabs>
        <w:ind w:left="0" w:firstLine="0"/>
      </w:pPr>
      <w:r>
        <w:rPr>
          <w:sz w:val="28"/>
          <w:szCs w:val="28"/>
        </w:rPr>
        <w:t>Textbook</w:t>
      </w:r>
      <w:r w:rsidR="00705808">
        <w:rPr>
          <w:sz w:val="28"/>
          <w:szCs w:val="28"/>
        </w:rPr>
        <w:t xml:space="preserve"> </w:t>
      </w:r>
      <w:r>
        <w:rPr>
          <w:sz w:val="28"/>
          <w:szCs w:val="28"/>
        </w:rPr>
        <w:t>Resources</w:t>
      </w:r>
    </w:p>
    <w:p w:rsidR="00EB03F6" w:rsidP="00C04543" w14:paraId="3DEF308B" w14:textId="0ECC5607">
      <w:pPr>
        <w:pStyle w:val="BodyText-Next"/>
        <w:ind w:left="270" w:hanging="270"/>
        <w:jc w:val="left"/>
      </w:pPr>
      <w:r>
        <w:t>Hopkins, Bruce R. (2013).</w:t>
      </w:r>
      <w:r w:rsidRPr="00802E5E">
        <w:t xml:space="preserve"> </w:t>
      </w:r>
      <w:r>
        <w:rPr>
          <w:i/>
          <w:iCs/>
        </w:rPr>
        <w:t>Starting and M</w:t>
      </w:r>
      <w:r w:rsidRPr="00802E5E">
        <w:rPr>
          <w:i/>
          <w:iCs/>
        </w:rPr>
        <w:t>anaging a Nonprofit Organization: A Legal Guide, 6th Ed</w:t>
      </w:r>
      <w:r w:rsidRPr="00802E5E">
        <w:t>. John Wiley &amp; Sons</w:t>
      </w:r>
      <w:r>
        <w:t>.</w:t>
      </w:r>
    </w:p>
    <w:p w:rsidR="00EB03F6" w:rsidP="00C04543" w14:paraId="3CA0547E" w14:textId="60DA0A20">
      <w:pPr>
        <w:pStyle w:val="BodyText-Next"/>
        <w:ind w:left="270" w:hanging="270"/>
        <w:jc w:val="left"/>
      </w:pPr>
      <w:r>
        <w:t>Macey, Jonathan R. and Douglas K Moll (2020)</w:t>
      </w:r>
      <w:r>
        <w:t>.</w:t>
      </w:r>
      <w:r>
        <w:t xml:space="preserve"> </w:t>
      </w:r>
      <w:r w:rsidRPr="00802E5E">
        <w:rPr>
          <w:i/>
          <w:iCs/>
        </w:rPr>
        <w:t xml:space="preserve">The Law of Business Organizations, Cases, Materials, and Problems, </w:t>
      </w:r>
      <w:r w:rsidRPr="00802E5E">
        <w:t>14</w:t>
      </w:r>
      <w:r w:rsidRPr="00802E5E">
        <w:rPr>
          <w:vertAlign w:val="superscript"/>
        </w:rPr>
        <w:t>th</w:t>
      </w:r>
      <w:r w:rsidRPr="00802E5E">
        <w:t xml:space="preserve"> Ed</w:t>
      </w:r>
      <w:r>
        <w:t>. West Academic Publishing</w:t>
      </w:r>
      <w:r>
        <w:t>.</w:t>
      </w:r>
    </w:p>
    <w:p w:rsidR="00EA205B" w:rsidP="00C04543" w14:paraId="49A55BB5" w14:textId="77777777">
      <w:pPr>
        <w:pStyle w:val="BodyText-Next"/>
        <w:ind w:left="270" w:hanging="270"/>
        <w:jc w:val="left"/>
      </w:pPr>
      <w:r>
        <w:t xml:space="preserve">Spedding, Linda S. (2009). </w:t>
      </w:r>
      <w:r w:rsidRPr="00802E5E">
        <w:rPr>
          <w:i/>
          <w:iCs/>
        </w:rPr>
        <w:t>The Due Diligence Handbook: Corporate Governance, Risk Management and Business Planning</w:t>
      </w:r>
      <w:r>
        <w:t>. Elsevier.</w:t>
      </w:r>
    </w:p>
    <w:p w:rsidR="008A6A66" w:rsidRPr="00761F4B" w:rsidP="00C04543" w14:paraId="7E4DCC3F" w14:textId="5A0E910C">
      <w:pPr>
        <w:pStyle w:val="BodyText-Next"/>
        <w:ind w:left="270" w:hanging="270"/>
        <w:jc w:val="left"/>
      </w:pPr>
      <w:r>
        <w:t>Po</w:t>
      </w:r>
      <w:r w:rsidR="00EA205B">
        <w:t>i</w:t>
      </w:r>
      <w:r>
        <w:t xml:space="preserve">nter, Dennis D. and James E. Orlikoff (2002). </w:t>
      </w:r>
      <w:r w:rsidRPr="00EB03F6">
        <w:rPr>
          <w:i/>
          <w:iCs/>
        </w:rPr>
        <w:t>The High-</w:t>
      </w:r>
      <w:r w:rsidR="001E072E">
        <w:rPr>
          <w:i/>
          <w:iCs/>
        </w:rPr>
        <w:t>P</w:t>
      </w:r>
      <w:r w:rsidRPr="00EB03F6">
        <w:rPr>
          <w:i/>
          <w:iCs/>
        </w:rPr>
        <w:t>erformance Board: Principles of Nonprofit Organization Governance</w:t>
      </w:r>
      <w:r>
        <w:t>. Jossey-Bass a Wiley Company.</w:t>
      </w:r>
    </w:p>
    <w:p w:rsidR="008A6A66" w:rsidRPr="00E45262" w:rsidP="00C04543" w14:paraId="09A186A6" w14:textId="2FCED5C6">
      <w:pPr>
        <w:pStyle w:val="Heading7"/>
        <w:numPr>
          <w:ilvl w:val="6"/>
          <w:numId w:val="1"/>
        </w:numPr>
        <w:tabs>
          <w:tab w:val="num" w:pos="360"/>
        </w:tabs>
        <w:ind w:left="0" w:firstLine="0"/>
      </w:pPr>
      <w:r>
        <w:rPr>
          <w:sz w:val="28"/>
          <w:szCs w:val="28"/>
        </w:rPr>
        <w:t xml:space="preserve">Related </w:t>
      </w:r>
      <w:r w:rsidR="006B0ED5">
        <w:rPr>
          <w:sz w:val="28"/>
          <w:szCs w:val="28"/>
        </w:rPr>
        <w:t xml:space="preserve">Literature </w:t>
      </w:r>
      <w:r>
        <w:rPr>
          <w:sz w:val="28"/>
          <w:szCs w:val="28"/>
        </w:rPr>
        <w:t>on Innovation Hubs</w:t>
      </w:r>
    </w:p>
    <w:p w:rsidR="00AA3D11" w:rsidP="00C04543" w14:paraId="1FF76073" w14:textId="1070CAF7">
      <w:pPr>
        <w:pStyle w:val="BodyText"/>
        <w:jc w:val="left"/>
      </w:pPr>
      <w:r>
        <w:t>Innovation studies—the body of literature most relevant to Engines—</w:t>
      </w:r>
      <w:r w:rsidR="00FF605F">
        <w:t xml:space="preserve">is </w:t>
      </w:r>
      <w:r>
        <w:t>not focus</w:t>
      </w:r>
      <w:r w:rsidR="00FF605F">
        <w:t>ed</w:t>
      </w:r>
      <w:r>
        <w:t xml:space="preserve"> on the </w:t>
      </w:r>
      <w:r w:rsidRPr="006A3D57">
        <w:t xml:space="preserve">operational level of </w:t>
      </w:r>
      <w:r w:rsidR="00FF605F">
        <w:t xml:space="preserve">the </w:t>
      </w:r>
      <w:r w:rsidRPr="006A3D57">
        <w:t>governance</w:t>
      </w:r>
      <w:r>
        <w:t xml:space="preserve"> of innovation hubs. </w:t>
      </w:r>
      <w:r w:rsidR="00FF605F">
        <w:t>Th</w:t>
      </w:r>
      <w:r w:rsidR="00D933A4">
        <w:t>at</w:t>
      </w:r>
      <w:r w:rsidR="00FF605F">
        <w:t xml:space="preserve"> literature instead </w:t>
      </w:r>
      <w:r>
        <w:t>explore</w:t>
      </w:r>
      <w:r w:rsidR="00FF605F">
        <w:t>s</w:t>
      </w:r>
      <w:r w:rsidRPr="006A3D57">
        <w:t xml:space="preserve"> the </w:t>
      </w:r>
      <w:r>
        <w:t xml:space="preserve">relation between the actors of innovation, the </w:t>
      </w:r>
      <w:r w:rsidR="00D933A4">
        <w:t xml:space="preserve">formation of </w:t>
      </w:r>
      <w:r>
        <w:t xml:space="preserve">innovation hubs, the outcomes of various </w:t>
      </w:r>
      <w:r w:rsidR="00D933A4">
        <w:t>hub configurations</w:t>
      </w:r>
      <w:r>
        <w:t xml:space="preserve">, and </w:t>
      </w:r>
      <w:r w:rsidR="00D933A4">
        <w:t xml:space="preserve">the </w:t>
      </w:r>
      <w:r>
        <w:t xml:space="preserve">role </w:t>
      </w:r>
      <w:r w:rsidR="00D933A4">
        <w:t xml:space="preserve">of hubs </w:t>
      </w:r>
      <w:r>
        <w:t>in the emergence of i</w:t>
      </w:r>
      <w:r w:rsidRPr="006A3D57">
        <w:t>nnovation ecosystem</w:t>
      </w:r>
      <w:r>
        <w:t>s</w:t>
      </w:r>
      <w:r w:rsidRPr="006A3D57">
        <w:t>.</w:t>
      </w:r>
      <w:r>
        <w:t xml:space="preserve"> The following </w:t>
      </w:r>
      <w:r w:rsidR="00D933A4">
        <w:t xml:space="preserve">is a </w:t>
      </w:r>
      <w:r w:rsidR="00FF605F">
        <w:t xml:space="preserve">list </w:t>
      </w:r>
      <w:r w:rsidR="00D933A4">
        <w:t xml:space="preserve">of </w:t>
      </w:r>
      <w:r w:rsidR="00FF605F">
        <w:t xml:space="preserve">selected </w:t>
      </w:r>
      <w:r>
        <w:t>reading</w:t>
      </w:r>
      <w:r w:rsidR="00FF605F">
        <w:t>s</w:t>
      </w:r>
      <w:r>
        <w:t xml:space="preserve"> </w:t>
      </w:r>
      <w:r w:rsidR="00D933A4">
        <w:t xml:space="preserve">that </w:t>
      </w:r>
      <w:r w:rsidR="00FF605F">
        <w:t>may help Engines place their governance planning in a larger context.</w:t>
      </w:r>
    </w:p>
    <w:p w:rsidR="008A6A66" w:rsidP="00C04543" w14:paraId="14B7483A" w14:textId="32F27113">
      <w:pPr>
        <w:pStyle w:val="BodyText"/>
        <w:ind w:left="270" w:hanging="270"/>
        <w:jc w:val="left"/>
      </w:pPr>
      <w:r>
        <w:t xml:space="preserve">Feldman, Maryann P. and Nichola Lowe (2017). </w:t>
      </w:r>
      <w:r w:rsidR="00F30BD0">
        <w:t>“</w:t>
      </w:r>
      <w:r>
        <w:t>Innovation, governance and place.</w:t>
      </w:r>
      <w:r w:rsidR="00F30BD0">
        <w:t>”</w:t>
      </w:r>
      <w:r>
        <w:t xml:space="preserve"> Chapter 42, in </w:t>
      </w:r>
      <w:r w:rsidRPr="00802E5E">
        <w:rPr>
          <w:i/>
          <w:iCs/>
        </w:rPr>
        <w:t>Elgar Companion to Innovation and Knowledge Creation</w:t>
      </w:r>
      <w:r>
        <w:t>. Edward Elgar.</w:t>
      </w:r>
    </w:p>
    <w:p w:rsidR="008A6A66" w:rsidP="00C04543" w14:paraId="565A9C34" w14:textId="39AB2654">
      <w:pPr>
        <w:pStyle w:val="BodyText"/>
        <w:ind w:left="270" w:hanging="270"/>
        <w:jc w:val="left"/>
      </w:pPr>
      <w:r>
        <w:t xml:space="preserve">Johnson, David and Mark Muro (2024). </w:t>
      </w:r>
      <w:r w:rsidRPr="00802E5E">
        <w:rPr>
          <w:i/>
          <w:iCs/>
        </w:rPr>
        <w:t>Financing Transformation: How to Sustain Place-based Economic Development Beyond Early Federal Awards</w:t>
      </w:r>
      <w:r>
        <w:t xml:space="preserve">, </w:t>
      </w:r>
      <w:r w:rsidRPr="00F47E92">
        <w:t xml:space="preserve">February 23, </w:t>
      </w:r>
      <w:r>
        <w:t xml:space="preserve">Brookings: Washington DC. </w:t>
      </w:r>
      <w:r w:rsidR="00BF4B57">
        <w:t xml:space="preserve">Accessed April 30, 2024 at </w:t>
      </w:r>
      <w:hyperlink r:id="rId18" w:history="1">
        <w:r w:rsidRPr="00B0050E" w:rsidR="00B045C0">
          <w:rPr>
            <w:rStyle w:val="Hyperlink"/>
          </w:rPr>
          <w:t>https://www.brookings.edu/articles/financing-transformation-how-to-sustain-place-based-economic-development-beyond-early-federal-awards/</w:t>
        </w:r>
      </w:hyperlink>
      <w:r w:rsidRPr="00F47E92">
        <w:t xml:space="preserve"> </w:t>
      </w:r>
    </w:p>
    <w:p w:rsidR="008A6A66" w:rsidP="00C04543" w14:paraId="6D276D80" w14:textId="75E021D9">
      <w:pPr>
        <w:pStyle w:val="BodyText"/>
        <w:ind w:left="270" w:hanging="270"/>
        <w:jc w:val="left"/>
      </w:pPr>
      <w:r w:rsidRPr="00255CE3">
        <w:t>Morisson</w:t>
      </w:r>
      <w:r>
        <w:t>, Arnault</w:t>
      </w:r>
      <w:r w:rsidRPr="00255CE3">
        <w:t xml:space="preserve"> and </w:t>
      </w:r>
      <w:r>
        <w:t xml:space="preserve">Mathieu </w:t>
      </w:r>
      <w:r w:rsidRPr="00255CE3">
        <w:t>Doussineau (2019)</w:t>
      </w:r>
      <w:r w:rsidR="00F30BD0">
        <w:t>.</w:t>
      </w:r>
      <w:r>
        <w:t xml:space="preserve"> </w:t>
      </w:r>
      <w:r w:rsidR="00F30BD0">
        <w:t>“</w:t>
      </w:r>
      <w:r>
        <w:t>Regional Innovation Governance and place-based policies: design implementation and implications.</w:t>
      </w:r>
      <w:r w:rsidR="00F30BD0">
        <w:t>”</w:t>
      </w:r>
      <w:r w:rsidRPr="00255CE3">
        <w:t xml:space="preserve"> </w:t>
      </w:r>
      <w:r w:rsidRPr="00255CE3">
        <w:rPr>
          <w:i/>
          <w:iCs/>
        </w:rPr>
        <w:t>Regional Studies, Regional Science</w:t>
      </w:r>
      <w:r>
        <w:rPr>
          <w:i/>
          <w:iCs/>
        </w:rPr>
        <w:t xml:space="preserve">, </w:t>
      </w:r>
      <w:r w:rsidRPr="00A876BB">
        <w:t>6(1)</w:t>
      </w:r>
      <w:r>
        <w:t>, pp. 101-116.</w:t>
      </w:r>
    </w:p>
    <w:p w:rsidR="008A6A66" w:rsidRPr="00255CE3" w:rsidP="00C04543" w14:paraId="1CA0B5F2" w14:textId="10E91EB5">
      <w:pPr>
        <w:pStyle w:val="BodyText"/>
        <w:ind w:left="270" w:hanging="270"/>
        <w:jc w:val="left"/>
      </w:pPr>
      <w:r>
        <w:t>Youtie, Jan and Phil Shapira (2008)</w:t>
      </w:r>
      <w:r w:rsidR="00F30BD0">
        <w:t>.</w:t>
      </w:r>
      <w:r>
        <w:t xml:space="preserve"> </w:t>
      </w:r>
      <w:r w:rsidR="00F30BD0">
        <w:t>“</w:t>
      </w:r>
      <w:r>
        <w:t>Building an innovation hub.</w:t>
      </w:r>
      <w:r w:rsidR="00F30BD0">
        <w:t>”</w:t>
      </w:r>
      <w:r>
        <w:t xml:space="preserve"> </w:t>
      </w:r>
      <w:r w:rsidRPr="00802E5E">
        <w:rPr>
          <w:i/>
          <w:iCs/>
        </w:rPr>
        <w:t>Research Policy</w:t>
      </w:r>
      <w:r>
        <w:t xml:space="preserve"> 37 (8) pp 1188-1204.</w:t>
      </w:r>
    </w:p>
    <w:sectPr w:rsidSect="002F3F34">
      <w:pgSz w:w="12240" w:h="15840" w:code="1"/>
      <w:pgMar w:top="1440" w:right="1800" w:bottom="1440" w:left="1800" w:header="720" w:footer="720" w:gutter="0"/>
      <w:pgNumType w:start="1"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B102D" w:rsidP="007B4C7A" w14:paraId="5B9706D0" w14:textId="77777777">
      <w:r>
        <w:separator/>
      </w:r>
    </w:p>
    <w:p w:rsidR="008B102D" w14:paraId="4BED4336" w14:textId="77777777"/>
  </w:endnote>
  <w:endnote w:type="continuationSeparator" w:id="1">
    <w:p w:rsidR="008B102D" w:rsidP="007B4C7A" w14:paraId="52E73AAD" w14:textId="77777777">
      <w:r>
        <w:continuationSeparator/>
      </w:r>
    </w:p>
    <w:p w:rsidR="008B102D" w14:paraId="0BC2CF66" w14:textId="77777777"/>
  </w:endnote>
  <w:endnote w:type="continuationNotice" w:id="2">
    <w:p w:rsidR="008B102D" w14:paraId="1CFF54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6F9" w14:paraId="2456CC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1311421"/>
      <w:docPartObj>
        <w:docPartGallery w:val="Page Numbers (Bottom of Page)"/>
        <w:docPartUnique/>
      </w:docPartObj>
    </w:sdtPr>
    <w:sdtEndPr>
      <w:rPr>
        <w:noProof/>
      </w:rPr>
    </w:sdtEndPr>
    <w:sdtContent>
      <w:p w:rsidR="00AA36F9" w14:paraId="0F362FC7" w14:textId="4FC60AA3">
        <w:pPr>
          <w:pStyle w:val="Footer"/>
        </w:pPr>
        <w:r>
          <w:fldChar w:fldCharType="begin"/>
        </w:r>
        <w:r>
          <w:instrText xml:space="preserve"> PAGE   \* MERGEFORMAT </w:instrText>
        </w:r>
        <w:r>
          <w:fldChar w:fldCharType="separate"/>
        </w:r>
        <w:r>
          <w:rPr>
            <w:noProof/>
          </w:rPr>
          <w:t>2</w:t>
        </w:r>
        <w:r>
          <w:rPr>
            <w:noProof/>
          </w:rPr>
          <w:fldChar w:fldCharType="end"/>
        </w:r>
      </w:p>
    </w:sdtContent>
  </w:sdt>
  <w:p w:rsidR="00AA36F9" w14:paraId="4B0C34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6034890"/>
      <w:docPartObj>
        <w:docPartGallery w:val="Page Numbers (Bottom of Page)"/>
        <w:docPartUnique/>
      </w:docPartObj>
    </w:sdtPr>
    <w:sdtEndPr>
      <w:rPr>
        <w:noProof/>
      </w:rPr>
    </w:sdtEndPr>
    <w:sdtContent>
      <w:p w:rsidR="00C44E15" w:rsidP="007B3486" w14:paraId="70F93EBD" w14:textId="1E96D18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6285741"/>
      <w:docPartObj>
        <w:docPartGallery w:val="Page Numbers (Bottom of Page)"/>
        <w:docPartUnique/>
      </w:docPartObj>
    </w:sdtPr>
    <w:sdtEndPr>
      <w:rPr>
        <w:noProof/>
      </w:rPr>
    </w:sdtEndPr>
    <w:sdtContent>
      <w:p w:rsidR="00C44E15" w:rsidP="005C2CB7" w14:paraId="3C7A4148" w14:textId="69DED39C">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102D" w:rsidP="006422DF" w14:paraId="40F7C413" w14:textId="77777777">
      <w:r>
        <w:separator/>
      </w:r>
    </w:p>
  </w:footnote>
  <w:footnote w:type="continuationSeparator" w:id="1">
    <w:p w:rsidR="008B102D" w14:paraId="6CFC0A69" w14:textId="77777777">
      <w:r>
        <w:continuationSeparator/>
      </w:r>
    </w:p>
  </w:footnote>
  <w:footnote w:type="continuationNotice" w:id="2">
    <w:p w:rsidR="008B102D" w14:paraId="5209217A" w14:textId="77777777"/>
  </w:footnote>
  <w:footnote w:id="3">
    <w:p w:rsidR="003712A3" w:rsidRPr="00616300" w:rsidP="003712A3" w14:paraId="708F3EEB" w14:textId="2F78D388">
      <w:pPr>
        <w:jc w:val="both"/>
        <w:rPr>
          <w:sz w:val="22"/>
          <w:szCs w:val="22"/>
        </w:rPr>
      </w:pPr>
      <w:r w:rsidRPr="00B63715">
        <w:rPr>
          <w:i/>
          <w:iCs/>
          <w:color w:val="244061" w:themeColor="accent1" w:themeShade="80"/>
          <w:sz w:val="16"/>
          <w:szCs w:val="16"/>
        </w:rPr>
        <w:t xml:space="preserve">Information from this data collection system will be retained by the National Science Foundation (NSF), a </w:t>
      </w:r>
      <w:r w:rsidRPr="00B63715">
        <w:rPr>
          <w:i/>
          <w:iCs/>
          <w:color w:val="244061" w:themeColor="accent1" w:themeShade="80"/>
          <w:sz w:val="16"/>
          <w:szCs w:val="16"/>
        </w:rPr>
        <w:t>Federal</w:t>
      </w:r>
      <w:r w:rsidRPr="00B63715">
        <w:rPr>
          <w:i/>
          <w:iCs/>
          <w:color w:val="244061" w:themeColor="accent1" w:themeShade="80"/>
          <w:sz w:val="16"/>
          <w:szCs w:val="16"/>
        </w:rPr>
        <w:t xml:space="preserve"> agency, and will be an integral part of its Privacy Act System or Records In accordance with the Privacy Act of 1974. All individually identifiable information supplied by individuals or institutions to a </w:t>
      </w:r>
      <w:r w:rsidRPr="00B63715">
        <w:rPr>
          <w:i/>
          <w:iCs/>
          <w:color w:val="244061" w:themeColor="accent1" w:themeShade="80"/>
          <w:sz w:val="16"/>
          <w:szCs w:val="16"/>
        </w:rPr>
        <w:t>Federal</w:t>
      </w:r>
      <w:r w:rsidRPr="00B63715">
        <w:rPr>
          <w:i/>
          <w:iCs/>
          <w:color w:val="244061" w:themeColor="accent1" w:themeShade="80"/>
          <w:sz w:val="16"/>
          <w:szCs w:val="16"/>
        </w:rPr>
        <w:t xml:space="preserve"> agency may be used only for the purposes outlined in the system of records notice and may not be disclosed or used in identifiable form for any other purpose, unless otherwise compelled by law. These are confidential files accessible only to appropriate NSF officials, their staffs, and their contractors responsible for monitoring, assessing, and evaluating NSF programs. Only data in highly aggregated form or data explicitly requested "for general use” will be made available to anyone outside of NSF for research purposes. Data submitted will be used in accordance with criteria established by NSF for monitoring research and education grants, and in response to Public Law 99-383 and 42 U.S.C. 1885c.</w:t>
      </w:r>
    </w:p>
    <w:p w:rsidR="003712A3" w:rsidRPr="00B63715" w:rsidP="003712A3" w14:paraId="426DA812" w14:textId="749DA2CB">
      <w:pPr>
        <w:jc w:val="both"/>
        <w:rPr>
          <w:i/>
          <w:iCs/>
          <w:color w:val="244061" w:themeColor="accent1" w:themeShade="80"/>
          <w:sz w:val="16"/>
          <w:szCs w:val="16"/>
        </w:rPr>
      </w:pPr>
      <w:r w:rsidRPr="00B63715">
        <w:rPr>
          <w:i/>
          <w:iCs/>
          <w:color w:val="244061" w:themeColor="accent1" w:themeShade="80"/>
          <w:sz w:val="16"/>
          <w:szCs w:val="16"/>
        </w:rPr>
        <w:t xml:space="preserve">Pursuant to 5 CFR 1320.5 (b), an agency may not conduct or sponsor, and a person is not required to respond to an information collection unless it displays a valid OMB control umber. The OMB control number for this collection is 3145-XXXX. Public reporting burden for this collection of information is estimated to average </w:t>
      </w:r>
      <w:r w:rsidR="00214DE7">
        <w:rPr>
          <w:i/>
          <w:iCs/>
          <w:color w:val="244061" w:themeColor="accent1" w:themeShade="80"/>
          <w:sz w:val="16"/>
          <w:szCs w:val="16"/>
        </w:rPr>
        <w:t>200 hou</w:t>
      </w:r>
      <w:r w:rsidR="00FF6986">
        <w:rPr>
          <w:i/>
          <w:iCs/>
          <w:color w:val="244061" w:themeColor="accent1" w:themeShade="80"/>
          <w:sz w:val="16"/>
          <w:szCs w:val="16"/>
        </w:rPr>
        <w:t>r</w:t>
      </w:r>
      <w:r w:rsidR="00214DE7">
        <w:rPr>
          <w:i/>
          <w:iCs/>
          <w:color w:val="244061" w:themeColor="accent1" w:themeShade="80"/>
          <w:sz w:val="16"/>
          <w:szCs w:val="16"/>
        </w:rPr>
        <w:t>s</w:t>
      </w:r>
      <w:r w:rsidRPr="00B63715">
        <w:rPr>
          <w:i/>
          <w:iCs/>
          <w:color w:val="244061" w:themeColor="accent1" w:themeShade="80"/>
          <w:sz w:val="16"/>
          <w:szCs w:val="16"/>
        </w:rPr>
        <w:t xml:space="preserve"> per response</w:t>
      </w:r>
      <w:r w:rsidR="00214DE7">
        <w:rPr>
          <w:i/>
          <w:iCs/>
          <w:color w:val="244061" w:themeColor="accent1" w:themeShade="80"/>
          <w:sz w:val="16"/>
          <w:szCs w:val="16"/>
        </w:rPr>
        <w:t xml:space="preserve"> the first year</w:t>
      </w:r>
      <w:r w:rsidRPr="00B63715">
        <w:rPr>
          <w:i/>
          <w:iCs/>
          <w:color w:val="244061" w:themeColor="accent1" w:themeShade="80"/>
          <w:sz w:val="16"/>
          <w:szCs w:val="16"/>
        </w:rPr>
        <w:t>, including the time for reviewing instructions. Send comments regarding this burden estimate and any other aspect of this collection of information, including suggestions for reducing this burden, to:</w:t>
      </w:r>
    </w:p>
    <w:p w:rsidR="003712A3" w:rsidRPr="008B2B3B" w:rsidP="003712A3" w14:paraId="03D58732" w14:textId="77777777">
      <w:pPr>
        <w:rPr>
          <w:rFonts w:eastAsiaTheme="minorHAnsi"/>
          <w:color w:val="244061" w:themeColor="accent1" w:themeShade="80"/>
          <w:sz w:val="16"/>
          <w:szCs w:val="16"/>
        </w:rPr>
      </w:pPr>
      <w:r w:rsidRPr="00B63715">
        <w:rPr>
          <w:color w:val="244061" w:themeColor="accent1" w:themeShade="80"/>
          <w:sz w:val="16"/>
          <w:szCs w:val="16"/>
        </w:rPr>
        <w:br/>
      </w:r>
      <w:r w:rsidRPr="00B63715">
        <w:rPr>
          <w:i/>
          <w:iCs/>
          <w:color w:val="244061" w:themeColor="accent1" w:themeShade="80"/>
          <w:sz w:val="16"/>
          <w:szCs w:val="16"/>
        </w:rPr>
        <w:t>Suzanne H. Plimpton</w:t>
      </w:r>
      <w:r w:rsidRPr="00B63715">
        <w:rPr>
          <w:color w:val="244061" w:themeColor="accent1" w:themeShade="80"/>
          <w:sz w:val="16"/>
          <w:szCs w:val="16"/>
        </w:rPr>
        <w:br/>
      </w:r>
      <w:r w:rsidRPr="00B63715">
        <w:rPr>
          <w:i/>
          <w:iCs/>
          <w:color w:val="244061" w:themeColor="accent1" w:themeShade="80"/>
          <w:sz w:val="16"/>
          <w:szCs w:val="16"/>
        </w:rPr>
        <w:t>Reports Clearance Officer</w:t>
      </w:r>
      <w:r w:rsidRPr="00B63715">
        <w:rPr>
          <w:color w:val="244061" w:themeColor="accent1" w:themeShade="80"/>
          <w:sz w:val="16"/>
          <w:szCs w:val="16"/>
        </w:rPr>
        <w:br/>
      </w:r>
      <w:r w:rsidRPr="00B63715">
        <w:rPr>
          <w:i/>
          <w:iCs/>
          <w:color w:val="244061" w:themeColor="accent1" w:themeShade="80"/>
          <w:sz w:val="16"/>
          <w:szCs w:val="16"/>
        </w:rPr>
        <w:t>Policy Office, Division of Institution and Award Support</w:t>
      </w:r>
      <w:r w:rsidRPr="00B63715">
        <w:rPr>
          <w:color w:val="244061" w:themeColor="accent1" w:themeShade="80"/>
          <w:sz w:val="16"/>
          <w:szCs w:val="16"/>
        </w:rPr>
        <w:br/>
      </w:r>
      <w:r w:rsidRPr="00B63715">
        <w:rPr>
          <w:i/>
          <w:iCs/>
          <w:color w:val="244061" w:themeColor="accent1" w:themeShade="80"/>
          <w:sz w:val="16"/>
          <w:szCs w:val="16"/>
        </w:rPr>
        <w:t>Office of Budget, Finance, and Award Management</w:t>
      </w:r>
      <w:r w:rsidRPr="00B63715">
        <w:rPr>
          <w:color w:val="244061" w:themeColor="accent1" w:themeShade="80"/>
          <w:sz w:val="16"/>
          <w:szCs w:val="16"/>
        </w:rPr>
        <w:br/>
      </w:r>
      <w:r w:rsidRPr="00B63715">
        <w:rPr>
          <w:i/>
          <w:iCs/>
          <w:color w:val="244061" w:themeColor="accent1" w:themeShade="80"/>
          <w:sz w:val="16"/>
          <w:szCs w:val="16"/>
        </w:rPr>
        <w:t>National Science Foundation Alexandria, VA 22314</w:t>
      </w:r>
      <w:r w:rsidRPr="00B63715">
        <w:rPr>
          <w:color w:val="244061" w:themeColor="accent1" w:themeShade="80"/>
          <w:sz w:val="16"/>
          <w:szCs w:val="16"/>
        </w:rPr>
        <w:br/>
      </w:r>
      <w:r w:rsidRPr="00B63715">
        <w:rPr>
          <w:i/>
          <w:iCs/>
          <w:color w:val="244061" w:themeColor="accent1" w:themeShade="80"/>
          <w:sz w:val="16"/>
          <w:szCs w:val="16"/>
        </w:rPr>
        <w:t>Email:</w:t>
      </w:r>
      <w:r w:rsidRPr="00B63715">
        <w:rPr>
          <w:color w:val="244061" w:themeColor="accent1" w:themeShade="80"/>
          <w:sz w:val="16"/>
          <w:szCs w:val="16"/>
        </w:rPr>
        <w:t> </w:t>
      </w:r>
      <w:hyperlink r:id="rId1" w:history="1">
        <w:r w:rsidRPr="00B63715">
          <w:rPr>
            <w:rStyle w:val="Hyperlink"/>
            <w:color w:val="244061" w:themeColor="accent1" w:themeShade="80"/>
            <w:sz w:val="16"/>
            <w:szCs w:val="16"/>
          </w:rPr>
          <w:t>splimpto@nsf.gov</w:t>
        </w:r>
      </w:hyperlink>
    </w:p>
    <w:p w:rsidR="003712A3" w14:paraId="2F5F2BA6" w14:textId="31B035AC">
      <w:pPr>
        <w:pStyle w:val="FootnoteText"/>
      </w:pPr>
    </w:p>
  </w:footnote>
  <w:footnote w:id="4">
    <w:p w:rsidR="002167FC" w14:paraId="57050C9A" w14:textId="49EB3179">
      <w:pPr>
        <w:pStyle w:val="FootnoteText"/>
      </w:pPr>
      <w:r>
        <w:rPr>
          <w:rStyle w:val="FootnoteReference"/>
        </w:rPr>
        <w:footnoteRef/>
      </w:r>
      <w:r>
        <w:t xml:space="preserve"> </w:t>
      </w:r>
      <w:r w:rsidR="009D21A2">
        <w:tab/>
      </w:r>
      <w:r w:rsidRPr="00DD345F">
        <w:rPr>
          <w:i/>
          <w:iCs/>
        </w:rPr>
        <w:t>Encyclopedia Britannica, Online</w:t>
      </w:r>
      <w:r>
        <w:t xml:space="preserve">, “Governance,” Accessed April </w:t>
      </w:r>
      <w:r w:rsidR="00DD345F">
        <w:t>30</w:t>
      </w:r>
      <w:r>
        <w:t>, 2024.</w:t>
      </w:r>
    </w:p>
  </w:footnote>
  <w:footnote w:id="5">
    <w:p w:rsidR="00DD345F" w14:paraId="11CAB0D5" w14:textId="5ED5CD11">
      <w:pPr>
        <w:pStyle w:val="FootnoteText"/>
      </w:pPr>
      <w:r>
        <w:rPr>
          <w:rStyle w:val="FootnoteReference"/>
        </w:rPr>
        <w:footnoteRef/>
      </w:r>
      <w:r>
        <w:t xml:space="preserve"> </w:t>
      </w:r>
      <w:r w:rsidR="009D21A2">
        <w:tab/>
      </w:r>
      <w:r>
        <w:t>Ibid., “Management and control of companies,” Accessed April 30, 2024</w:t>
      </w:r>
    </w:p>
  </w:footnote>
  <w:footnote w:id="6">
    <w:p w:rsidR="00DD383E" w14:paraId="167C790B" w14:textId="159B4603">
      <w:pPr>
        <w:pStyle w:val="FootnoteText"/>
      </w:pPr>
      <w:r>
        <w:rPr>
          <w:rStyle w:val="FootnoteReference"/>
        </w:rPr>
        <w:footnoteRef/>
      </w:r>
      <w:r>
        <w:t xml:space="preserve"> </w:t>
      </w:r>
      <w:r w:rsidR="001D4185">
        <w:tab/>
      </w:r>
      <w:r>
        <w:t>NSF terms and 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6F9" w14:paraId="3B1960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6F9" w14:paraId="2F94000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C2" w:rsidRPr="00DE09E1" w:rsidP="00DE09E1" w14:paraId="71D17A53" w14:textId="288CBE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E15" w:rsidRPr="00DE09E1" w:rsidP="00DE09E1" w14:paraId="0FF924B6" w14:textId="7752D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2"/>
    <w:multiLevelType w:val="singleLevel"/>
    <w:tmpl w:val="2BDABBCC"/>
    <w:lvl w:ilvl="0">
      <w:start w:val="1"/>
      <w:numFmt w:val="bullet"/>
      <w:pStyle w:val="ListBullet3"/>
      <w:lvlText w:val="o"/>
      <w:lvlJc w:val="left"/>
      <w:pPr>
        <w:ind w:left="1627" w:hanging="360"/>
      </w:pPr>
      <w:rPr>
        <w:rFonts w:ascii="Courier New" w:hAnsi="Courier New" w:cs="Courier New" w:hint="default"/>
      </w:rPr>
    </w:lvl>
  </w:abstractNum>
  <w:abstractNum w:abstractNumId="1">
    <w:nsid w:val="100F3425"/>
    <w:multiLevelType w:val="hybridMultilevel"/>
    <w:tmpl w:val="089E03B2"/>
    <w:lvl w:ilvl="0">
      <w:start w:val="1"/>
      <w:numFmt w:val="bullet"/>
      <w:pStyle w:val="ListBullet2"/>
      <w:lvlText w:val="–"/>
      <w:lvlJc w:val="left"/>
      <w:pPr>
        <w:ind w:left="1267" w:hanging="360"/>
      </w:pPr>
      <w:rPr>
        <w:rFonts w:ascii="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486578F"/>
    <w:multiLevelType w:val="hybridMultilevel"/>
    <w:tmpl w:val="977E699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3658B3"/>
    <w:multiLevelType w:val="hybridMultilevel"/>
    <w:tmpl w:val="0BA4F98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400E8F"/>
    <w:multiLevelType w:val="hybridMultilevel"/>
    <w:tmpl w:val="1ED2D53E"/>
    <w:lvl w:ilvl="0">
      <w:start w:val="1"/>
      <w:numFmt w:val="bullet"/>
      <w:pStyle w:val="TableBullet"/>
      <w:lvlText w:val=""/>
      <w:lvlJc w:val="left"/>
      <w:pPr>
        <w:ind w:left="619"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B156595"/>
    <w:multiLevelType w:val="hybridMultilevel"/>
    <w:tmpl w:val="98CAF364"/>
    <w:lvl w:ilvl="0">
      <w:start w:val="1"/>
      <w:numFmt w:val="lowerLetter"/>
      <w:pStyle w:val="ListNumber2"/>
      <w:lvlText w:val="%1."/>
      <w:lvlJc w:val="left"/>
      <w:pPr>
        <w:ind w:left="1267"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B7C5455"/>
    <w:multiLevelType w:val="multilevel"/>
    <w:tmpl w:val="F4284BE6"/>
    <w:styleLink w:val="Outline"/>
    <w:lvl w:ilvl="0">
      <w:start w:val="1"/>
      <w:numFmt w:val="decimal"/>
      <w:pStyle w:val="Heading1"/>
      <w:lvlText w:val="%1."/>
      <w:lvlJc w:val="left"/>
      <w:pPr>
        <w:ind w:left="504" w:firstLine="0"/>
      </w:pPr>
      <w:rPr>
        <w:rFonts w:ascii="Times New Roman" w:hAnsi="Times New Roman" w:hint="default"/>
        <w:b/>
        <w:sz w:val="36"/>
      </w:rPr>
    </w:lvl>
    <w:lvl w:ilvl="1">
      <w:start w:val="1"/>
      <w:numFmt w:val="upperLetter"/>
      <w:pStyle w:val="Heading2"/>
      <w:lvlText w:val="%2."/>
      <w:lvlJc w:val="left"/>
      <w:pPr>
        <w:ind w:left="637" w:hanging="547"/>
      </w:pPr>
      <w:rPr>
        <w:rFonts w:ascii="Times New Roman" w:hAnsi="Times New Roman" w:hint="default"/>
        <w:b/>
        <w:sz w:val="28"/>
      </w:rPr>
    </w:lvl>
    <w:lvl w:ilvl="2">
      <w:start w:val="1"/>
      <w:numFmt w:val="decimal"/>
      <w:pStyle w:val="Heading3"/>
      <w:lvlText w:val="%3."/>
      <w:lvlJc w:val="left"/>
      <w:pPr>
        <w:ind w:left="547" w:hanging="547"/>
      </w:pPr>
      <w:rPr>
        <w:rFonts w:ascii="Times New Roman" w:hAnsi="Times New Roman" w:hint="default"/>
        <w:b/>
        <w:sz w:val="24"/>
      </w:rPr>
    </w:lvl>
    <w:lvl w:ilvl="3">
      <w:start w:val="1"/>
      <w:numFmt w:val="lowerLetter"/>
      <w:pStyle w:val="Heading4"/>
      <w:lvlText w:val="%4."/>
      <w:lvlJc w:val="left"/>
      <w:pPr>
        <w:ind w:left="864" w:hanging="317"/>
      </w:pPr>
      <w:rPr>
        <w:rFonts w:ascii="Times New Roman" w:hAnsi="Times New Roman" w:hint="default"/>
        <w:b/>
        <w:sz w:val="24"/>
      </w:rPr>
    </w:lvl>
    <w:lvl w:ilvl="4">
      <w:start w:val="1"/>
      <w:numFmt w:val="decimal"/>
      <w:pStyle w:val="Heading5"/>
      <w:lvlText w:val="%5)"/>
      <w:lvlJc w:val="left"/>
      <w:pPr>
        <w:ind w:left="864" w:hanging="317"/>
      </w:pPr>
      <w:rPr>
        <w:rFonts w:ascii="Times New Roman" w:hAnsi="Times New Roman" w:hint="default"/>
        <w:b/>
        <w:sz w:val="24"/>
      </w:rPr>
    </w:lvl>
    <w:lvl w:ilvl="5">
      <w:start w:val="1"/>
      <w:numFmt w:val="upperLetter"/>
      <w:pStyle w:val="Heading6"/>
      <w:suff w:val="nothing"/>
      <w:lvlText w:val="Appendix %6."/>
      <w:lvlJc w:val="left"/>
      <w:pPr>
        <w:ind w:left="504" w:firstLine="0"/>
      </w:pPr>
      <w:rPr>
        <w:rFonts w:ascii="Times New Roman" w:hAnsi="Times New Roman" w:hint="default"/>
        <w:b/>
        <w:sz w:val="36"/>
      </w:rPr>
    </w:lvl>
    <w:lvl w:ilvl="6">
      <w:start w:val="1"/>
      <w:numFmt w:val="upperLetter"/>
      <w:pStyle w:val="Heading7"/>
      <w:lvlText w:val="%7."/>
      <w:lvlJc w:val="left"/>
      <w:pPr>
        <w:ind w:left="547" w:hanging="547"/>
      </w:pPr>
      <w:rPr>
        <w:rFonts w:ascii="Times New Roman" w:hAnsi="Times New Roman" w:hint="default"/>
        <w:b/>
        <w:sz w:val="24"/>
      </w:rPr>
    </w:lvl>
    <w:lvl w:ilvl="7">
      <w:start w:val="1"/>
      <w:numFmt w:val="decimal"/>
      <w:pStyle w:val="Heading8"/>
      <w:lvlText w:val="%8."/>
      <w:lvlJc w:val="left"/>
      <w:pPr>
        <w:tabs>
          <w:tab w:val="num" w:pos="547"/>
        </w:tabs>
        <w:ind w:left="547" w:hanging="547"/>
      </w:pPr>
      <w:rPr>
        <w:rFonts w:ascii="Times New Roman" w:hAnsi="Times New Roman" w:hint="default"/>
        <w:b/>
        <w:i w:val="0"/>
        <w:sz w:val="24"/>
      </w:rPr>
    </w:lvl>
    <w:lvl w:ilvl="8">
      <w:start w:val="1"/>
      <w:numFmt w:val="lowerLetter"/>
      <w:pStyle w:val="Heading9"/>
      <w:lvlText w:val="%9."/>
      <w:lvlJc w:val="left"/>
      <w:pPr>
        <w:ind w:left="864" w:hanging="317"/>
      </w:pPr>
      <w:rPr>
        <w:rFonts w:ascii="Times New Roman" w:hAnsi="Times New Roman" w:hint="default"/>
        <w:b/>
        <w:i w:val="0"/>
        <w:sz w:val="24"/>
      </w:rPr>
    </w:lvl>
  </w:abstractNum>
  <w:abstractNum w:abstractNumId="7">
    <w:nsid w:val="41563640"/>
    <w:multiLevelType w:val="hybridMultilevel"/>
    <w:tmpl w:val="76EE01FA"/>
    <w:lvl w:ilvl="0">
      <w:start w:val="1"/>
      <w:numFmt w:val="decimal"/>
      <w:pStyle w:val="ListNumber"/>
      <w:lvlText w:val="%1."/>
      <w:lvlJc w:val="left"/>
      <w:pPr>
        <w:ind w:left="864"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8">
    <w:nsid w:val="4E0D0884"/>
    <w:multiLevelType w:val="hybridMultilevel"/>
    <w:tmpl w:val="6E8A2A6A"/>
    <w:lvl w:ilvl="0">
      <w:start w:val="1"/>
      <w:numFmt w:val="bullet"/>
      <w:pStyle w:val="TableBullet2"/>
      <w:lvlText w:val="–"/>
      <w:lvlJc w:val="left"/>
      <w:pPr>
        <w:ind w:left="835" w:hanging="360"/>
      </w:pPr>
      <w:rPr>
        <w:rFonts w:ascii="Times New Roman" w:hAnsi="Times New Roman" w:cs="Times New Roman"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9">
    <w:nsid w:val="5C8C2DC0"/>
    <w:multiLevelType w:val="hybridMultilevel"/>
    <w:tmpl w:val="71E4D528"/>
    <w:lvl w:ilvl="0">
      <w:start w:val="1"/>
      <w:numFmt w:val="bullet"/>
      <w:pStyle w:val="ListBullet"/>
      <w:lvlText w:val=""/>
      <w:lvlJc w:val="left"/>
      <w:pPr>
        <w:ind w:left="86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6E62682"/>
    <w:multiLevelType w:val="hybridMultilevel"/>
    <w:tmpl w:val="A6FC9F4E"/>
    <w:lvl w:ilvl="0">
      <w:start w:val="2"/>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B890842"/>
    <w:multiLevelType w:val="hybridMultilevel"/>
    <w:tmpl w:val="14C06A3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C8C4AAD"/>
    <w:multiLevelType w:val="hybridMultilevel"/>
    <w:tmpl w:val="F542AF14"/>
    <w:lvl w:ilvl="0">
      <w:start w:val="1"/>
      <w:numFmt w:val="decimal"/>
      <w:pStyle w:val="ListNumber3"/>
      <w:lvlText w:val="%1)"/>
      <w:lvlJc w:val="left"/>
      <w:pPr>
        <w:ind w:left="1627"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223564455">
    <w:abstractNumId w:val="6"/>
  </w:num>
  <w:num w:numId="2" w16cid:durableId="312679978">
    <w:abstractNumId w:val="9"/>
  </w:num>
  <w:num w:numId="3" w16cid:durableId="541866064">
    <w:abstractNumId w:val="7"/>
    <w:lvlOverride w:ilvl="0">
      <w:startOverride w:val="1"/>
    </w:lvlOverride>
  </w:num>
  <w:num w:numId="4" w16cid:durableId="1777748279">
    <w:abstractNumId w:val="1"/>
  </w:num>
  <w:num w:numId="5" w16cid:durableId="1240794616">
    <w:abstractNumId w:val="0"/>
  </w:num>
  <w:num w:numId="6" w16cid:durableId="404844458">
    <w:abstractNumId w:val="5"/>
  </w:num>
  <w:num w:numId="7" w16cid:durableId="524095216">
    <w:abstractNumId w:val="12"/>
  </w:num>
  <w:num w:numId="8" w16cid:durableId="801189539">
    <w:abstractNumId w:val="4"/>
  </w:num>
  <w:num w:numId="9" w16cid:durableId="816065984">
    <w:abstractNumId w:val="8"/>
  </w:num>
  <w:num w:numId="10" w16cid:durableId="793061011">
    <w:abstractNumId w:val="6"/>
  </w:num>
  <w:num w:numId="11" w16cid:durableId="70665454">
    <w:abstractNumId w:val="2"/>
  </w:num>
  <w:num w:numId="12" w16cid:durableId="256015427">
    <w:abstractNumId w:val="11"/>
  </w:num>
  <w:num w:numId="13" w16cid:durableId="695428240">
    <w:abstractNumId w:val="3"/>
  </w:num>
  <w:num w:numId="14" w16cid:durableId="187846789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0"/>
  <w:drawingGridHorizontalSpacing w:val="120"/>
  <w:displayHorizontalDrawingGridEvery w:val="0"/>
  <w:displayVerticalDrawingGridEvery w:val="0"/>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65"/>
    <w:rsid w:val="000002AC"/>
    <w:rsid w:val="00000557"/>
    <w:rsid w:val="0000145D"/>
    <w:rsid w:val="000014C9"/>
    <w:rsid w:val="0000328B"/>
    <w:rsid w:val="00006CEC"/>
    <w:rsid w:val="00007AC0"/>
    <w:rsid w:val="00007C2B"/>
    <w:rsid w:val="00010B01"/>
    <w:rsid w:val="000129E0"/>
    <w:rsid w:val="00014531"/>
    <w:rsid w:val="000145C3"/>
    <w:rsid w:val="0001476E"/>
    <w:rsid w:val="00015D5A"/>
    <w:rsid w:val="00015FE9"/>
    <w:rsid w:val="0001790D"/>
    <w:rsid w:val="000214F7"/>
    <w:rsid w:val="00023640"/>
    <w:rsid w:val="00023815"/>
    <w:rsid w:val="000241F7"/>
    <w:rsid w:val="00024ED5"/>
    <w:rsid w:val="000257D1"/>
    <w:rsid w:val="0002636A"/>
    <w:rsid w:val="000268D7"/>
    <w:rsid w:val="00027CEB"/>
    <w:rsid w:val="000301F7"/>
    <w:rsid w:val="00030697"/>
    <w:rsid w:val="00031D7B"/>
    <w:rsid w:val="00033372"/>
    <w:rsid w:val="00034002"/>
    <w:rsid w:val="00034A05"/>
    <w:rsid w:val="00034B3B"/>
    <w:rsid w:val="00034DFB"/>
    <w:rsid w:val="00035B5E"/>
    <w:rsid w:val="00036452"/>
    <w:rsid w:val="00036CF4"/>
    <w:rsid w:val="0004184A"/>
    <w:rsid w:val="00041CC5"/>
    <w:rsid w:val="00041E40"/>
    <w:rsid w:val="000423EB"/>
    <w:rsid w:val="000429E8"/>
    <w:rsid w:val="000430D7"/>
    <w:rsid w:val="00043406"/>
    <w:rsid w:val="000439EA"/>
    <w:rsid w:val="00044541"/>
    <w:rsid w:val="00050982"/>
    <w:rsid w:val="00050C3B"/>
    <w:rsid w:val="00050F57"/>
    <w:rsid w:val="0005305E"/>
    <w:rsid w:val="000545E1"/>
    <w:rsid w:val="00060A32"/>
    <w:rsid w:val="00062D91"/>
    <w:rsid w:val="00065234"/>
    <w:rsid w:val="00065993"/>
    <w:rsid w:val="000659C6"/>
    <w:rsid w:val="000659FE"/>
    <w:rsid w:val="00066595"/>
    <w:rsid w:val="00067011"/>
    <w:rsid w:val="00067540"/>
    <w:rsid w:val="0006796E"/>
    <w:rsid w:val="00070AF1"/>
    <w:rsid w:val="0007103D"/>
    <w:rsid w:val="00072578"/>
    <w:rsid w:val="00073FAE"/>
    <w:rsid w:val="000749DD"/>
    <w:rsid w:val="00074AF0"/>
    <w:rsid w:val="00081504"/>
    <w:rsid w:val="00081EEF"/>
    <w:rsid w:val="000833DE"/>
    <w:rsid w:val="0008452C"/>
    <w:rsid w:val="00084651"/>
    <w:rsid w:val="00086A4C"/>
    <w:rsid w:val="000871AC"/>
    <w:rsid w:val="00087F30"/>
    <w:rsid w:val="00087FC1"/>
    <w:rsid w:val="000903A8"/>
    <w:rsid w:val="00090BFD"/>
    <w:rsid w:val="00093DDD"/>
    <w:rsid w:val="00094E3C"/>
    <w:rsid w:val="00094F3F"/>
    <w:rsid w:val="00095AC3"/>
    <w:rsid w:val="00096B7E"/>
    <w:rsid w:val="000973BC"/>
    <w:rsid w:val="00097E9B"/>
    <w:rsid w:val="000A023F"/>
    <w:rsid w:val="000A139E"/>
    <w:rsid w:val="000A38D4"/>
    <w:rsid w:val="000A59EC"/>
    <w:rsid w:val="000A7683"/>
    <w:rsid w:val="000B0A88"/>
    <w:rsid w:val="000B0F9B"/>
    <w:rsid w:val="000B0FB0"/>
    <w:rsid w:val="000B17E0"/>
    <w:rsid w:val="000B6451"/>
    <w:rsid w:val="000B6E2D"/>
    <w:rsid w:val="000C0121"/>
    <w:rsid w:val="000C16DF"/>
    <w:rsid w:val="000C3C2B"/>
    <w:rsid w:val="000C42AA"/>
    <w:rsid w:val="000C7BB5"/>
    <w:rsid w:val="000D0D56"/>
    <w:rsid w:val="000D2D4A"/>
    <w:rsid w:val="000E0CDE"/>
    <w:rsid w:val="000E0DC3"/>
    <w:rsid w:val="000E1B74"/>
    <w:rsid w:val="000E29BD"/>
    <w:rsid w:val="000E4135"/>
    <w:rsid w:val="000E454D"/>
    <w:rsid w:val="000E471D"/>
    <w:rsid w:val="000E4972"/>
    <w:rsid w:val="000E5120"/>
    <w:rsid w:val="000E56C3"/>
    <w:rsid w:val="000E7AC6"/>
    <w:rsid w:val="000F0112"/>
    <w:rsid w:val="000F120E"/>
    <w:rsid w:val="000F16F7"/>
    <w:rsid w:val="000F4F47"/>
    <w:rsid w:val="000F63E6"/>
    <w:rsid w:val="00100802"/>
    <w:rsid w:val="001023D9"/>
    <w:rsid w:val="00104838"/>
    <w:rsid w:val="001074E9"/>
    <w:rsid w:val="00110F9F"/>
    <w:rsid w:val="001124BA"/>
    <w:rsid w:val="001167F3"/>
    <w:rsid w:val="00116B4E"/>
    <w:rsid w:val="00116B90"/>
    <w:rsid w:val="00125601"/>
    <w:rsid w:val="0012589E"/>
    <w:rsid w:val="0012590B"/>
    <w:rsid w:val="00127A4C"/>
    <w:rsid w:val="00132088"/>
    <w:rsid w:val="00133135"/>
    <w:rsid w:val="0013486D"/>
    <w:rsid w:val="001358E4"/>
    <w:rsid w:val="00136D8F"/>
    <w:rsid w:val="00147AD5"/>
    <w:rsid w:val="001501FD"/>
    <w:rsid w:val="001506C8"/>
    <w:rsid w:val="00151089"/>
    <w:rsid w:val="001510B1"/>
    <w:rsid w:val="00151D05"/>
    <w:rsid w:val="00152C07"/>
    <w:rsid w:val="0015361E"/>
    <w:rsid w:val="00153897"/>
    <w:rsid w:val="00153E19"/>
    <w:rsid w:val="001560CA"/>
    <w:rsid w:val="00160E56"/>
    <w:rsid w:val="00161DC6"/>
    <w:rsid w:val="00163A6F"/>
    <w:rsid w:val="00164F57"/>
    <w:rsid w:val="001663BD"/>
    <w:rsid w:val="0016694E"/>
    <w:rsid w:val="00172DA1"/>
    <w:rsid w:val="001733C9"/>
    <w:rsid w:val="00175155"/>
    <w:rsid w:val="00175474"/>
    <w:rsid w:val="00175A0D"/>
    <w:rsid w:val="00175A3F"/>
    <w:rsid w:val="001807ED"/>
    <w:rsid w:val="00180E6F"/>
    <w:rsid w:val="00182725"/>
    <w:rsid w:val="00183D47"/>
    <w:rsid w:val="00184504"/>
    <w:rsid w:val="0018514A"/>
    <w:rsid w:val="00191336"/>
    <w:rsid w:val="0019140B"/>
    <w:rsid w:val="001923B3"/>
    <w:rsid w:val="001925FF"/>
    <w:rsid w:val="0019328A"/>
    <w:rsid w:val="00196F66"/>
    <w:rsid w:val="001A5511"/>
    <w:rsid w:val="001B2DA9"/>
    <w:rsid w:val="001B5031"/>
    <w:rsid w:val="001B7771"/>
    <w:rsid w:val="001C2AAD"/>
    <w:rsid w:val="001C4692"/>
    <w:rsid w:val="001C7F44"/>
    <w:rsid w:val="001D1831"/>
    <w:rsid w:val="001D1B47"/>
    <w:rsid w:val="001D327D"/>
    <w:rsid w:val="001D4185"/>
    <w:rsid w:val="001E072E"/>
    <w:rsid w:val="001E08F3"/>
    <w:rsid w:val="001E0B46"/>
    <w:rsid w:val="001E100E"/>
    <w:rsid w:val="001E4066"/>
    <w:rsid w:val="001E5FB5"/>
    <w:rsid w:val="001E72B6"/>
    <w:rsid w:val="001F048B"/>
    <w:rsid w:val="001F0DC9"/>
    <w:rsid w:val="001F1789"/>
    <w:rsid w:val="001F3CF1"/>
    <w:rsid w:val="001F5F3F"/>
    <w:rsid w:val="001F7674"/>
    <w:rsid w:val="00200CEC"/>
    <w:rsid w:val="00203A36"/>
    <w:rsid w:val="00206772"/>
    <w:rsid w:val="002073B8"/>
    <w:rsid w:val="0021105D"/>
    <w:rsid w:val="0021173B"/>
    <w:rsid w:val="00212739"/>
    <w:rsid w:val="00214DE7"/>
    <w:rsid w:val="00215C2D"/>
    <w:rsid w:val="00216073"/>
    <w:rsid w:val="002167FC"/>
    <w:rsid w:val="00217BFD"/>
    <w:rsid w:val="002203E3"/>
    <w:rsid w:val="002226FB"/>
    <w:rsid w:val="002238F8"/>
    <w:rsid w:val="00223A1C"/>
    <w:rsid w:val="00224AED"/>
    <w:rsid w:val="002250C1"/>
    <w:rsid w:val="00226B04"/>
    <w:rsid w:val="0023008C"/>
    <w:rsid w:val="00231003"/>
    <w:rsid w:val="00232AB5"/>
    <w:rsid w:val="00232D6F"/>
    <w:rsid w:val="00233538"/>
    <w:rsid w:val="00234227"/>
    <w:rsid w:val="00234DE7"/>
    <w:rsid w:val="002351DA"/>
    <w:rsid w:val="002355BB"/>
    <w:rsid w:val="002362C4"/>
    <w:rsid w:val="002366EA"/>
    <w:rsid w:val="002421BF"/>
    <w:rsid w:val="0024301D"/>
    <w:rsid w:val="002434D3"/>
    <w:rsid w:val="00243A17"/>
    <w:rsid w:val="00243C03"/>
    <w:rsid w:val="00243CE1"/>
    <w:rsid w:val="00243DED"/>
    <w:rsid w:val="002453CB"/>
    <w:rsid w:val="00246411"/>
    <w:rsid w:val="0024666D"/>
    <w:rsid w:val="002471F3"/>
    <w:rsid w:val="00250CA2"/>
    <w:rsid w:val="0025173C"/>
    <w:rsid w:val="00251F1E"/>
    <w:rsid w:val="00252194"/>
    <w:rsid w:val="002543CC"/>
    <w:rsid w:val="002544B0"/>
    <w:rsid w:val="00254A47"/>
    <w:rsid w:val="00254EE9"/>
    <w:rsid w:val="002552A5"/>
    <w:rsid w:val="002554A1"/>
    <w:rsid w:val="00255CE3"/>
    <w:rsid w:val="0025604D"/>
    <w:rsid w:val="00256EEC"/>
    <w:rsid w:val="00257174"/>
    <w:rsid w:val="002574AF"/>
    <w:rsid w:val="002577C2"/>
    <w:rsid w:val="0026047F"/>
    <w:rsid w:val="0026118B"/>
    <w:rsid w:val="00261F48"/>
    <w:rsid w:val="0026238E"/>
    <w:rsid w:val="002628C8"/>
    <w:rsid w:val="002640CD"/>
    <w:rsid w:val="002661FF"/>
    <w:rsid w:val="0026775A"/>
    <w:rsid w:val="0027016F"/>
    <w:rsid w:val="00270291"/>
    <w:rsid w:val="00270B45"/>
    <w:rsid w:val="0027102B"/>
    <w:rsid w:val="0027124D"/>
    <w:rsid w:val="00271432"/>
    <w:rsid w:val="00272CA2"/>
    <w:rsid w:val="00275097"/>
    <w:rsid w:val="00275EE2"/>
    <w:rsid w:val="0027735A"/>
    <w:rsid w:val="002836CD"/>
    <w:rsid w:val="002836E8"/>
    <w:rsid w:val="00286F15"/>
    <w:rsid w:val="002900F6"/>
    <w:rsid w:val="002925A5"/>
    <w:rsid w:val="002927C2"/>
    <w:rsid w:val="00296979"/>
    <w:rsid w:val="002979D3"/>
    <w:rsid w:val="002A03B1"/>
    <w:rsid w:val="002A05CD"/>
    <w:rsid w:val="002A0B5D"/>
    <w:rsid w:val="002A188D"/>
    <w:rsid w:val="002A29CA"/>
    <w:rsid w:val="002A2C01"/>
    <w:rsid w:val="002A2D97"/>
    <w:rsid w:val="002A36B6"/>
    <w:rsid w:val="002A41CD"/>
    <w:rsid w:val="002A4335"/>
    <w:rsid w:val="002A4896"/>
    <w:rsid w:val="002A5F38"/>
    <w:rsid w:val="002A6A50"/>
    <w:rsid w:val="002A6D84"/>
    <w:rsid w:val="002A73A4"/>
    <w:rsid w:val="002B3CF1"/>
    <w:rsid w:val="002B3D75"/>
    <w:rsid w:val="002B3FC8"/>
    <w:rsid w:val="002B435C"/>
    <w:rsid w:val="002B4383"/>
    <w:rsid w:val="002B4D82"/>
    <w:rsid w:val="002B5202"/>
    <w:rsid w:val="002B59F5"/>
    <w:rsid w:val="002C04DF"/>
    <w:rsid w:val="002C079F"/>
    <w:rsid w:val="002C1CBC"/>
    <w:rsid w:val="002C20BE"/>
    <w:rsid w:val="002C296E"/>
    <w:rsid w:val="002C33A4"/>
    <w:rsid w:val="002C4AC5"/>
    <w:rsid w:val="002C59BA"/>
    <w:rsid w:val="002D0208"/>
    <w:rsid w:val="002D11B2"/>
    <w:rsid w:val="002D17CA"/>
    <w:rsid w:val="002D3B38"/>
    <w:rsid w:val="002D4D8C"/>
    <w:rsid w:val="002D64BC"/>
    <w:rsid w:val="002D68B7"/>
    <w:rsid w:val="002D77AD"/>
    <w:rsid w:val="002D7B11"/>
    <w:rsid w:val="002E04DE"/>
    <w:rsid w:val="002E0856"/>
    <w:rsid w:val="002E0ACD"/>
    <w:rsid w:val="002E19B1"/>
    <w:rsid w:val="002E2E87"/>
    <w:rsid w:val="002E5EA1"/>
    <w:rsid w:val="002E6623"/>
    <w:rsid w:val="002E73D8"/>
    <w:rsid w:val="002E73ED"/>
    <w:rsid w:val="002F015D"/>
    <w:rsid w:val="002F03ED"/>
    <w:rsid w:val="002F1DA5"/>
    <w:rsid w:val="002F2496"/>
    <w:rsid w:val="002F3F34"/>
    <w:rsid w:val="002F3FDB"/>
    <w:rsid w:val="002F4501"/>
    <w:rsid w:val="002F4648"/>
    <w:rsid w:val="002F4C7D"/>
    <w:rsid w:val="002F52E8"/>
    <w:rsid w:val="0030030A"/>
    <w:rsid w:val="00300D06"/>
    <w:rsid w:val="00301C6D"/>
    <w:rsid w:val="003027B0"/>
    <w:rsid w:val="00302815"/>
    <w:rsid w:val="00302F7D"/>
    <w:rsid w:val="003054D7"/>
    <w:rsid w:val="00306515"/>
    <w:rsid w:val="00306D91"/>
    <w:rsid w:val="00307BFE"/>
    <w:rsid w:val="003103F5"/>
    <w:rsid w:val="003133C1"/>
    <w:rsid w:val="003158BE"/>
    <w:rsid w:val="00317958"/>
    <w:rsid w:val="00317B48"/>
    <w:rsid w:val="003205E6"/>
    <w:rsid w:val="00322B43"/>
    <w:rsid w:val="00322CFA"/>
    <w:rsid w:val="00323C88"/>
    <w:rsid w:val="003244E1"/>
    <w:rsid w:val="00325C09"/>
    <w:rsid w:val="00327279"/>
    <w:rsid w:val="00327447"/>
    <w:rsid w:val="00327C87"/>
    <w:rsid w:val="00327CE9"/>
    <w:rsid w:val="003353C9"/>
    <w:rsid w:val="00337BE5"/>
    <w:rsid w:val="00340082"/>
    <w:rsid w:val="00344440"/>
    <w:rsid w:val="003459FD"/>
    <w:rsid w:val="00345DA3"/>
    <w:rsid w:val="00347026"/>
    <w:rsid w:val="00347B19"/>
    <w:rsid w:val="003504E4"/>
    <w:rsid w:val="00350BEE"/>
    <w:rsid w:val="00353A07"/>
    <w:rsid w:val="00360CF2"/>
    <w:rsid w:val="003622EE"/>
    <w:rsid w:val="003623BD"/>
    <w:rsid w:val="00363B29"/>
    <w:rsid w:val="00364956"/>
    <w:rsid w:val="003650EC"/>
    <w:rsid w:val="00366062"/>
    <w:rsid w:val="00366B57"/>
    <w:rsid w:val="00367760"/>
    <w:rsid w:val="003712A3"/>
    <w:rsid w:val="0037146C"/>
    <w:rsid w:val="00371D83"/>
    <w:rsid w:val="003726AE"/>
    <w:rsid w:val="00372FC2"/>
    <w:rsid w:val="003769D0"/>
    <w:rsid w:val="00380B75"/>
    <w:rsid w:val="003816C4"/>
    <w:rsid w:val="00381754"/>
    <w:rsid w:val="0038213D"/>
    <w:rsid w:val="00382467"/>
    <w:rsid w:val="00382DA4"/>
    <w:rsid w:val="00382F54"/>
    <w:rsid w:val="003835E9"/>
    <w:rsid w:val="00384BEE"/>
    <w:rsid w:val="003868F7"/>
    <w:rsid w:val="0038699C"/>
    <w:rsid w:val="00386ECF"/>
    <w:rsid w:val="00390508"/>
    <w:rsid w:val="00390FE2"/>
    <w:rsid w:val="003914AC"/>
    <w:rsid w:val="00391CF4"/>
    <w:rsid w:val="00392901"/>
    <w:rsid w:val="00394489"/>
    <w:rsid w:val="00394F46"/>
    <w:rsid w:val="00395247"/>
    <w:rsid w:val="003961CF"/>
    <w:rsid w:val="003969B5"/>
    <w:rsid w:val="003971DC"/>
    <w:rsid w:val="00397AFD"/>
    <w:rsid w:val="003A034C"/>
    <w:rsid w:val="003A0EB0"/>
    <w:rsid w:val="003A2146"/>
    <w:rsid w:val="003A2319"/>
    <w:rsid w:val="003A25B1"/>
    <w:rsid w:val="003A271B"/>
    <w:rsid w:val="003A2904"/>
    <w:rsid w:val="003A45B1"/>
    <w:rsid w:val="003A5B49"/>
    <w:rsid w:val="003B1C4C"/>
    <w:rsid w:val="003B3338"/>
    <w:rsid w:val="003B34E4"/>
    <w:rsid w:val="003B4CDF"/>
    <w:rsid w:val="003C03CE"/>
    <w:rsid w:val="003C0744"/>
    <w:rsid w:val="003C085D"/>
    <w:rsid w:val="003C0ED1"/>
    <w:rsid w:val="003C2D69"/>
    <w:rsid w:val="003C454A"/>
    <w:rsid w:val="003C5F2F"/>
    <w:rsid w:val="003C6A9F"/>
    <w:rsid w:val="003C7AE0"/>
    <w:rsid w:val="003D0786"/>
    <w:rsid w:val="003D088F"/>
    <w:rsid w:val="003D2497"/>
    <w:rsid w:val="003D388E"/>
    <w:rsid w:val="003D3B19"/>
    <w:rsid w:val="003D4107"/>
    <w:rsid w:val="003D4B8A"/>
    <w:rsid w:val="003D6315"/>
    <w:rsid w:val="003E0484"/>
    <w:rsid w:val="003E0E30"/>
    <w:rsid w:val="003E261D"/>
    <w:rsid w:val="003E349D"/>
    <w:rsid w:val="003E3F65"/>
    <w:rsid w:val="003E5603"/>
    <w:rsid w:val="003E592C"/>
    <w:rsid w:val="003E5EBC"/>
    <w:rsid w:val="003E6292"/>
    <w:rsid w:val="003E6954"/>
    <w:rsid w:val="003E7E5E"/>
    <w:rsid w:val="003F019D"/>
    <w:rsid w:val="003F16F6"/>
    <w:rsid w:val="003F21B3"/>
    <w:rsid w:val="003F3BA7"/>
    <w:rsid w:val="003F4A4E"/>
    <w:rsid w:val="003F5DE1"/>
    <w:rsid w:val="003F6D33"/>
    <w:rsid w:val="003F7D7A"/>
    <w:rsid w:val="0040143F"/>
    <w:rsid w:val="00403D6D"/>
    <w:rsid w:val="00404390"/>
    <w:rsid w:val="0040527C"/>
    <w:rsid w:val="00406B81"/>
    <w:rsid w:val="00407F07"/>
    <w:rsid w:val="00410780"/>
    <w:rsid w:val="004112DC"/>
    <w:rsid w:val="0041136A"/>
    <w:rsid w:val="00411FA3"/>
    <w:rsid w:val="00414324"/>
    <w:rsid w:val="00414383"/>
    <w:rsid w:val="004147DF"/>
    <w:rsid w:val="00415385"/>
    <w:rsid w:val="00415FCC"/>
    <w:rsid w:val="004163D4"/>
    <w:rsid w:val="00417911"/>
    <w:rsid w:val="00422A6E"/>
    <w:rsid w:val="00422CEA"/>
    <w:rsid w:val="0042489D"/>
    <w:rsid w:val="0042493C"/>
    <w:rsid w:val="004250D8"/>
    <w:rsid w:val="00427106"/>
    <w:rsid w:val="00427D70"/>
    <w:rsid w:val="004306B8"/>
    <w:rsid w:val="004317DE"/>
    <w:rsid w:val="00433677"/>
    <w:rsid w:val="00434575"/>
    <w:rsid w:val="00436570"/>
    <w:rsid w:val="00437755"/>
    <w:rsid w:val="00444A70"/>
    <w:rsid w:val="00444F10"/>
    <w:rsid w:val="00445C22"/>
    <w:rsid w:val="00446885"/>
    <w:rsid w:val="0044719F"/>
    <w:rsid w:val="00453A1F"/>
    <w:rsid w:val="004544E6"/>
    <w:rsid w:val="00454CC7"/>
    <w:rsid w:val="00456614"/>
    <w:rsid w:val="00456D93"/>
    <w:rsid w:val="00456D97"/>
    <w:rsid w:val="004574A1"/>
    <w:rsid w:val="004576C2"/>
    <w:rsid w:val="0046055E"/>
    <w:rsid w:val="0046333F"/>
    <w:rsid w:val="004639CB"/>
    <w:rsid w:val="00463E00"/>
    <w:rsid w:val="00464638"/>
    <w:rsid w:val="00465A03"/>
    <w:rsid w:val="0046605D"/>
    <w:rsid w:val="00466F35"/>
    <w:rsid w:val="00470669"/>
    <w:rsid w:val="0047105B"/>
    <w:rsid w:val="00471B6A"/>
    <w:rsid w:val="00472515"/>
    <w:rsid w:val="00473C82"/>
    <w:rsid w:val="00474755"/>
    <w:rsid w:val="004748B5"/>
    <w:rsid w:val="004767AB"/>
    <w:rsid w:val="00477691"/>
    <w:rsid w:val="0048116E"/>
    <w:rsid w:val="0048259B"/>
    <w:rsid w:val="00482C16"/>
    <w:rsid w:val="00482ED7"/>
    <w:rsid w:val="004835FE"/>
    <w:rsid w:val="0048593D"/>
    <w:rsid w:val="00490AAB"/>
    <w:rsid w:val="00491DFB"/>
    <w:rsid w:val="004934E5"/>
    <w:rsid w:val="00493824"/>
    <w:rsid w:val="00493A95"/>
    <w:rsid w:val="00493F53"/>
    <w:rsid w:val="00494430"/>
    <w:rsid w:val="00495398"/>
    <w:rsid w:val="004966E7"/>
    <w:rsid w:val="0049705E"/>
    <w:rsid w:val="00497C6D"/>
    <w:rsid w:val="004A07D1"/>
    <w:rsid w:val="004A1170"/>
    <w:rsid w:val="004A2E40"/>
    <w:rsid w:val="004A3806"/>
    <w:rsid w:val="004A3A62"/>
    <w:rsid w:val="004A4E1E"/>
    <w:rsid w:val="004A511D"/>
    <w:rsid w:val="004A7C4C"/>
    <w:rsid w:val="004A7E7C"/>
    <w:rsid w:val="004B2768"/>
    <w:rsid w:val="004B2CCF"/>
    <w:rsid w:val="004B3249"/>
    <w:rsid w:val="004B4B3A"/>
    <w:rsid w:val="004B526D"/>
    <w:rsid w:val="004C0018"/>
    <w:rsid w:val="004C28A9"/>
    <w:rsid w:val="004C2F30"/>
    <w:rsid w:val="004C539E"/>
    <w:rsid w:val="004C594F"/>
    <w:rsid w:val="004C6A57"/>
    <w:rsid w:val="004C75DB"/>
    <w:rsid w:val="004C7A20"/>
    <w:rsid w:val="004C7E21"/>
    <w:rsid w:val="004D18C3"/>
    <w:rsid w:val="004D2881"/>
    <w:rsid w:val="004D2ECB"/>
    <w:rsid w:val="004D3F74"/>
    <w:rsid w:val="004D4275"/>
    <w:rsid w:val="004D512B"/>
    <w:rsid w:val="004D610E"/>
    <w:rsid w:val="004D77FD"/>
    <w:rsid w:val="004E20D9"/>
    <w:rsid w:val="004E2291"/>
    <w:rsid w:val="004E3842"/>
    <w:rsid w:val="004E417C"/>
    <w:rsid w:val="004E4DA7"/>
    <w:rsid w:val="004E4EC5"/>
    <w:rsid w:val="004E5664"/>
    <w:rsid w:val="004E567E"/>
    <w:rsid w:val="004E56BA"/>
    <w:rsid w:val="004F0CB2"/>
    <w:rsid w:val="004F4177"/>
    <w:rsid w:val="004F4BF9"/>
    <w:rsid w:val="004F52ED"/>
    <w:rsid w:val="004F5423"/>
    <w:rsid w:val="004F5772"/>
    <w:rsid w:val="004F761B"/>
    <w:rsid w:val="004F7AF7"/>
    <w:rsid w:val="00500FC6"/>
    <w:rsid w:val="00501331"/>
    <w:rsid w:val="00501CCA"/>
    <w:rsid w:val="00501FC2"/>
    <w:rsid w:val="00502869"/>
    <w:rsid w:val="00502F80"/>
    <w:rsid w:val="00505957"/>
    <w:rsid w:val="00506869"/>
    <w:rsid w:val="00507C23"/>
    <w:rsid w:val="00510716"/>
    <w:rsid w:val="00510D40"/>
    <w:rsid w:val="00510FD9"/>
    <w:rsid w:val="005112BF"/>
    <w:rsid w:val="0051174C"/>
    <w:rsid w:val="005139EC"/>
    <w:rsid w:val="00514613"/>
    <w:rsid w:val="00515B94"/>
    <w:rsid w:val="00516088"/>
    <w:rsid w:val="00516392"/>
    <w:rsid w:val="005229DA"/>
    <w:rsid w:val="0052317C"/>
    <w:rsid w:val="005239FD"/>
    <w:rsid w:val="00523E1E"/>
    <w:rsid w:val="00524F3F"/>
    <w:rsid w:val="00532062"/>
    <w:rsid w:val="00532077"/>
    <w:rsid w:val="00532C11"/>
    <w:rsid w:val="0053398B"/>
    <w:rsid w:val="00535410"/>
    <w:rsid w:val="00535A85"/>
    <w:rsid w:val="00536C76"/>
    <w:rsid w:val="00536FCE"/>
    <w:rsid w:val="00537BC8"/>
    <w:rsid w:val="00537D44"/>
    <w:rsid w:val="00542C80"/>
    <w:rsid w:val="00542CB7"/>
    <w:rsid w:val="0054345F"/>
    <w:rsid w:val="00544D4C"/>
    <w:rsid w:val="00546220"/>
    <w:rsid w:val="005462EA"/>
    <w:rsid w:val="00550709"/>
    <w:rsid w:val="005519F9"/>
    <w:rsid w:val="00551E94"/>
    <w:rsid w:val="005520B6"/>
    <w:rsid w:val="00552234"/>
    <w:rsid w:val="0055266C"/>
    <w:rsid w:val="005527E3"/>
    <w:rsid w:val="00553519"/>
    <w:rsid w:val="005547D3"/>
    <w:rsid w:val="005551DA"/>
    <w:rsid w:val="00556AC1"/>
    <w:rsid w:val="0056122E"/>
    <w:rsid w:val="0056195C"/>
    <w:rsid w:val="00563C49"/>
    <w:rsid w:val="005652D8"/>
    <w:rsid w:val="00567554"/>
    <w:rsid w:val="00567C3D"/>
    <w:rsid w:val="00567DC6"/>
    <w:rsid w:val="00570238"/>
    <w:rsid w:val="0057036A"/>
    <w:rsid w:val="005703F2"/>
    <w:rsid w:val="00572F4A"/>
    <w:rsid w:val="00573530"/>
    <w:rsid w:val="00574983"/>
    <w:rsid w:val="00575319"/>
    <w:rsid w:val="00575DCC"/>
    <w:rsid w:val="005773B1"/>
    <w:rsid w:val="00580907"/>
    <w:rsid w:val="00580E87"/>
    <w:rsid w:val="00580F0E"/>
    <w:rsid w:val="005820A6"/>
    <w:rsid w:val="0058490B"/>
    <w:rsid w:val="00585129"/>
    <w:rsid w:val="0058653C"/>
    <w:rsid w:val="00587DE7"/>
    <w:rsid w:val="005905F2"/>
    <w:rsid w:val="00593D72"/>
    <w:rsid w:val="005950A1"/>
    <w:rsid w:val="00595884"/>
    <w:rsid w:val="005965F6"/>
    <w:rsid w:val="00597E0B"/>
    <w:rsid w:val="005A1380"/>
    <w:rsid w:val="005A5FFB"/>
    <w:rsid w:val="005A6DBF"/>
    <w:rsid w:val="005A702A"/>
    <w:rsid w:val="005B2854"/>
    <w:rsid w:val="005B3325"/>
    <w:rsid w:val="005B3890"/>
    <w:rsid w:val="005B4855"/>
    <w:rsid w:val="005B4E1E"/>
    <w:rsid w:val="005B7BA7"/>
    <w:rsid w:val="005C13EB"/>
    <w:rsid w:val="005C1E7D"/>
    <w:rsid w:val="005C2CB7"/>
    <w:rsid w:val="005C5222"/>
    <w:rsid w:val="005C65D2"/>
    <w:rsid w:val="005C6888"/>
    <w:rsid w:val="005C7163"/>
    <w:rsid w:val="005C72C1"/>
    <w:rsid w:val="005C7BD3"/>
    <w:rsid w:val="005C7FAD"/>
    <w:rsid w:val="005D3A51"/>
    <w:rsid w:val="005D3EC3"/>
    <w:rsid w:val="005D4490"/>
    <w:rsid w:val="005D4E6A"/>
    <w:rsid w:val="005D5307"/>
    <w:rsid w:val="005D55A1"/>
    <w:rsid w:val="005E0863"/>
    <w:rsid w:val="005E12C7"/>
    <w:rsid w:val="005E1ECB"/>
    <w:rsid w:val="005E2F5E"/>
    <w:rsid w:val="005E3940"/>
    <w:rsid w:val="005E4C5A"/>
    <w:rsid w:val="005E56E5"/>
    <w:rsid w:val="005E7902"/>
    <w:rsid w:val="005E7990"/>
    <w:rsid w:val="005F1457"/>
    <w:rsid w:val="005F35E9"/>
    <w:rsid w:val="005F4C76"/>
    <w:rsid w:val="005F7492"/>
    <w:rsid w:val="0060070B"/>
    <w:rsid w:val="00601C9A"/>
    <w:rsid w:val="006039C6"/>
    <w:rsid w:val="00604CD2"/>
    <w:rsid w:val="006063E9"/>
    <w:rsid w:val="00607927"/>
    <w:rsid w:val="00607A09"/>
    <w:rsid w:val="00607A54"/>
    <w:rsid w:val="0061225A"/>
    <w:rsid w:val="00613102"/>
    <w:rsid w:val="00614EA0"/>
    <w:rsid w:val="00615833"/>
    <w:rsid w:val="00615EA0"/>
    <w:rsid w:val="00616110"/>
    <w:rsid w:val="00616300"/>
    <w:rsid w:val="006163D4"/>
    <w:rsid w:val="00617330"/>
    <w:rsid w:val="006208FA"/>
    <w:rsid w:val="00623BD7"/>
    <w:rsid w:val="006305FB"/>
    <w:rsid w:val="006347D5"/>
    <w:rsid w:val="00635DAB"/>
    <w:rsid w:val="006363EE"/>
    <w:rsid w:val="00641114"/>
    <w:rsid w:val="006412F6"/>
    <w:rsid w:val="006422DF"/>
    <w:rsid w:val="006446D2"/>
    <w:rsid w:val="00644792"/>
    <w:rsid w:val="00645FF6"/>
    <w:rsid w:val="0064670F"/>
    <w:rsid w:val="00650EF1"/>
    <w:rsid w:val="0065568D"/>
    <w:rsid w:val="00656818"/>
    <w:rsid w:val="00660C3E"/>
    <w:rsid w:val="0066279C"/>
    <w:rsid w:val="00663837"/>
    <w:rsid w:val="006638BB"/>
    <w:rsid w:val="00666204"/>
    <w:rsid w:val="00667034"/>
    <w:rsid w:val="0067018D"/>
    <w:rsid w:val="00671486"/>
    <w:rsid w:val="006721C3"/>
    <w:rsid w:val="00672493"/>
    <w:rsid w:val="00673ECB"/>
    <w:rsid w:val="0067440E"/>
    <w:rsid w:val="00674A38"/>
    <w:rsid w:val="00674DEB"/>
    <w:rsid w:val="0067627F"/>
    <w:rsid w:val="00677415"/>
    <w:rsid w:val="00677A40"/>
    <w:rsid w:val="00686A42"/>
    <w:rsid w:val="00686B5D"/>
    <w:rsid w:val="00687E65"/>
    <w:rsid w:val="00690D1C"/>
    <w:rsid w:val="00690DDD"/>
    <w:rsid w:val="006911C4"/>
    <w:rsid w:val="0069170B"/>
    <w:rsid w:val="00691B10"/>
    <w:rsid w:val="00691E34"/>
    <w:rsid w:val="00692C0C"/>
    <w:rsid w:val="00693447"/>
    <w:rsid w:val="00693FBD"/>
    <w:rsid w:val="0069557C"/>
    <w:rsid w:val="006966EB"/>
    <w:rsid w:val="00697610"/>
    <w:rsid w:val="006A1DE9"/>
    <w:rsid w:val="006A2027"/>
    <w:rsid w:val="006A3825"/>
    <w:rsid w:val="006A3C9F"/>
    <w:rsid w:val="006A3D57"/>
    <w:rsid w:val="006A5AAD"/>
    <w:rsid w:val="006B0308"/>
    <w:rsid w:val="006B0ED5"/>
    <w:rsid w:val="006B178E"/>
    <w:rsid w:val="006B30F3"/>
    <w:rsid w:val="006B3460"/>
    <w:rsid w:val="006B49C4"/>
    <w:rsid w:val="006B5EFC"/>
    <w:rsid w:val="006C008A"/>
    <w:rsid w:val="006C0408"/>
    <w:rsid w:val="006C1C20"/>
    <w:rsid w:val="006C3AD5"/>
    <w:rsid w:val="006C477D"/>
    <w:rsid w:val="006C7254"/>
    <w:rsid w:val="006C7A4C"/>
    <w:rsid w:val="006D31CD"/>
    <w:rsid w:val="006D3390"/>
    <w:rsid w:val="006D3440"/>
    <w:rsid w:val="006D4E70"/>
    <w:rsid w:val="006D5CEF"/>
    <w:rsid w:val="006D5F0B"/>
    <w:rsid w:val="006D63FF"/>
    <w:rsid w:val="006D6FB7"/>
    <w:rsid w:val="006D7E94"/>
    <w:rsid w:val="006E0819"/>
    <w:rsid w:val="006E0882"/>
    <w:rsid w:val="006E0C63"/>
    <w:rsid w:val="006E0E51"/>
    <w:rsid w:val="006E140D"/>
    <w:rsid w:val="006E2489"/>
    <w:rsid w:val="006E47EC"/>
    <w:rsid w:val="006E6807"/>
    <w:rsid w:val="006E7423"/>
    <w:rsid w:val="006E7637"/>
    <w:rsid w:val="006E7815"/>
    <w:rsid w:val="006E7CCA"/>
    <w:rsid w:val="006F01B4"/>
    <w:rsid w:val="006F2D39"/>
    <w:rsid w:val="006F31D8"/>
    <w:rsid w:val="006F3DAA"/>
    <w:rsid w:val="006F4823"/>
    <w:rsid w:val="006F6281"/>
    <w:rsid w:val="006F7332"/>
    <w:rsid w:val="00701A49"/>
    <w:rsid w:val="007033F7"/>
    <w:rsid w:val="00703CA8"/>
    <w:rsid w:val="00705808"/>
    <w:rsid w:val="00706B92"/>
    <w:rsid w:val="00706D7C"/>
    <w:rsid w:val="0070724F"/>
    <w:rsid w:val="00707781"/>
    <w:rsid w:val="0071074C"/>
    <w:rsid w:val="00710D5D"/>
    <w:rsid w:val="00710EF9"/>
    <w:rsid w:val="007110F1"/>
    <w:rsid w:val="007119CF"/>
    <w:rsid w:val="00711C8A"/>
    <w:rsid w:val="00715477"/>
    <w:rsid w:val="00715D8E"/>
    <w:rsid w:val="00716031"/>
    <w:rsid w:val="00717A50"/>
    <w:rsid w:val="0072335B"/>
    <w:rsid w:val="007257C2"/>
    <w:rsid w:val="007261C4"/>
    <w:rsid w:val="00726471"/>
    <w:rsid w:val="007265AA"/>
    <w:rsid w:val="0072666B"/>
    <w:rsid w:val="007268D8"/>
    <w:rsid w:val="00730607"/>
    <w:rsid w:val="007317BF"/>
    <w:rsid w:val="007321DF"/>
    <w:rsid w:val="00732C55"/>
    <w:rsid w:val="007330E9"/>
    <w:rsid w:val="00733A66"/>
    <w:rsid w:val="00734DCE"/>
    <w:rsid w:val="00734F7D"/>
    <w:rsid w:val="00736818"/>
    <w:rsid w:val="00737925"/>
    <w:rsid w:val="00737DFF"/>
    <w:rsid w:val="0074045B"/>
    <w:rsid w:val="00741106"/>
    <w:rsid w:val="007416C9"/>
    <w:rsid w:val="007441E8"/>
    <w:rsid w:val="0074600E"/>
    <w:rsid w:val="007500B0"/>
    <w:rsid w:val="007509D1"/>
    <w:rsid w:val="00750BE8"/>
    <w:rsid w:val="007512A2"/>
    <w:rsid w:val="0075212C"/>
    <w:rsid w:val="00752FBE"/>
    <w:rsid w:val="007553F2"/>
    <w:rsid w:val="00755451"/>
    <w:rsid w:val="00755DB5"/>
    <w:rsid w:val="00756061"/>
    <w:rsid w:val="00757068"/>
    <w:rsid w:val="00761F4B"/>
    <w:rsid w:val="007634E8"/>
    <w:rsid w:val="00763F9A"/>
    <w:rsid w:val="00764354"/>
    <w:rsid w:val="00764562"/>
    <w:rsid w:val="007647CD"/>
    <w:rsid w:val="007649BB"/>
    <w:rsid w:val="007658DD"/>
    <w:rsid w:val="00765950"/>
    <w:rsid w:val="007662B9"/>
    <w:rsid w:val="00770328"/>
    <w:rsid w:val="00770BAE"/>
    <w:rsid w:val="00770C57"/>
    <w:rsid w:val="0077125B"/>
    <w:rsid w:val="007714D3"/>
    <w:rsid w:val="00772D7E"/>
    <w:rsid w:val="00772E90"/>
    <w:rsid w:val="00774E7F"/>
    <w:rsid w:val="00775D10"/>
    <w:rsid w:val="0077689D"/>
    <w:rsid w:val="00777D88"/>
    <w:rsid w:val="00777E33"/>
    <w:rsid w:val="0078291C"/>
    <w:rsid w:val="00783715"/>
    <w:rsid w:val="00783735"/>
    <w:rsid w:val="00785765"/>
    <w:rsid w:val="007857ED"/>
    <w:rsid w:val="00786281"/>
    <w:rsid w:val="00787678"/>
    <w:rsid w:val="00787C2E"/>
    <w:rsid w:val="00790C9A"/>
    <w:rsid w:val="00791873"/>
    <w:rsid w:val="00791CBB"/>
    <w:rsid w:val="00791D9B"/>
    <w:rsid w:val="00792F98"/>
    <w:rsid w:val="00794DE1"/>
    <w:rsid w:val="00795950"/>
    <w:rsid w:val="00795D58"/>
    <w:rsid w:val="00797414"/>
    <w:rsid w:val="007975BC"/>
    <w:rsid w:val="007A18D3"/>
    <w:rsid w:val="007A2ABA"/>
    <w:rsid w:val="007A37B6"/>
    <w:rsid w:val="007A39FE"/>
    <w:rsid w:val="007A437A"/>
    <w:rsid w:val="007A5D98"/>
    <w:rsid w:val="007A6D59"/>
    <w:rsid w:val="007A76CB"/>
    <w:rsid w:val="007A7BC7"/>
    <w:rsid w:val="007B05C7"/>
    <w:rsid w:val="007B326F"/>
    <w:rsid w:val="007B3486"/>
    <w:rsid w:val="007B4C7A"/>
    <w:rsid w:val="007B7A4F"/>
    <w:rsid w:val="007C0116"/>
    <w:rsid w:val="007C31D5"/>
    <w:rsid w:val="007C3C24"/>
    <w:rsid w:val="007C4137"/>
    <w:rsid w:val="007C423A"/>
    <w:rsid w:val="007C450C"/>
    <w:rsid w:val="007C52B6"/>
    <w:rsid w:val="007C6B5B"/>
    <w:rsid w:val="007D0903"/>
    <w:rsid w:val="007D1488"/>
    <w:rsid w:val="007D163A"/>
    <w:rsid w:val="007D195B"/>
    <w:rsid w:val="007D49E1"/>
    <w:rsid w:val="007D54C9"/>
    <w:rsid w:val="007D5DD5"/>
    <w:rsid w:val="007D69E6"/>
    <w:rsid w:val="007D6ABB"/>
    <w:rsid w:val="007E0709"/>
    <w:rsid w:val="007E0E63"/>
    <w:rsid w:val="007E12DC"/>
    <w:rsid w:val="007E2A78"/>
    <w:rsid w:val="007E512A"/>
    <w:rsid w:val="007E56D5"/>
    <w:rsid w:val="007E6ABE"/>
    <w:rsid w:val="007E760F"/>
    <w:rsid w:val="007F0153"/>
    <w:rsid w:val="007F401B"/>
    <w:rsid w:val="008028BB"/>
    <w:rsid w:val="00802E5E"/>
    <w:rsid w:val="00803589"/>
    <w:rsid w:val="0080362C"/>
    <w:rsid w:val="008047BF"/>
    <w:rsid w:val="00804B94"/>
    <w:rsid w:val="008061AD"/>
    <w:rsid w:val="008068B1"/>
    <w:rsid w:val="0080762B"/>
    <w:rsid w:val="00807993"/>
    <w:rsid w:val="008108C9"/>
    <w:rsid w:val="00810B69"/>
    <w:rsid w:val="00810D12"/>
    <w:rsid w:val="00811C8C"/>
    <w:rsid w:val="008120CC"/>
    <w:rsid w:val="008135D1"/>
    <w:rsid w:val="00815BB2"/>
    <w:rsid w:val="00815FD0"/>
    <w:rsid w:val="00817CA4"/>
    <w:rsid w:val="00820B88"/>
    <w:rsid w:val="00820DC7"/>
    <w:rsid w:val="00820F39"/>
    <w:rsid w:val="008210AE"/>
    <w:rsid w:val="008211F6"/>
    <w:rsid w:val="00821AB9"/>
    <w:rsid w:val="00822257"/>
    <w:rsid w:val="00822955"/>
    <w:rsid w:val="00822D41"/>
    <w:rsid w:val="00822E42"/>
    <w:rsid w:val="00824EC1"/>
    <w:rsid w:val="00825108"/>
    <w:rsid w:val="00825764"/>
    <w:rsid w:val="00827A1B"/>
    <w:rsid w:val="00830697"/>
    <w:rsid w:val="00830A2C"/>
    <w:rsid w:val="00830E21"/>
    <w:rsid w:val="00831CD6"/>
    <w:rsid w:val="00831FF5"/>
    <w:rsid w:val="0083353B"/>
    <w:rsid w:val="00834079"/>
    <w:rsid w:val="00835B49"/>
    <w:rsid w:val="00836A26"/>
    <w:rsid w:val="008441CB"/>
    <w:rsid w:val="00844DCE"/>
    <w:rsid w:val="0084533F"/>
    <w:rsid w:val="00852CB4"/>
    <w:rsid w:val="008536F0"/>
    <w:rsid w:val="00853B63"/>
    <w:rsid w:val="00854135"/>
    <w:rsid w:val="00854A51"/>
    <w:rsid w:val="0085586A"/>
    <w:rsid w:val="00857668"/>
    <w:rsid w:val="008605B3"/>
    <w:rsid w:val="00865908"/>
    <w:rsid w:val="008661C3"/>
    <w:rsid w:val="00866F0D"/>
    <w:rsid w:val="00867A5A"/>
    <w:rsid w:val="00871369"/>
    <w:rsid w:val="00873F51"/>
    <w:rsid w:val="00874E52"/>
    <w:rsid w:val="00875DA2"/>
    <w:rsid w:val="00876B89"/>
    <w:rsid w:val="0088024D"/>
    <w:rsid w:val="0088266F"/>
    <w:rsid w:val="00882EE7"/>
    <w:rsid w:val="008831FE"/>
    <w:rsid w:val="00883C40"/>
    <w:rsid w:val="008853D7"/>
    <w:rsid w:val="008855AB"/>
    <w:rsid w:val="00886F32"/>
    <w:rsid w:val="00890B79"/>
    <w:rsid w:val="008913EB"/>
    <w:rsid w:val="00894A8D"/>
    <w:rsid w:val="00897743"/>
    <w:rsid w:val="008A5C97"/>
    <w:rsid w:val="008A6A66"/>
    <w:rsid w:val="008B102D"/>
    <w:rsid w:val="008B1752"/>
    <w:rsid w:val="008B21F1"/>
    <w:rsid w:val="008B2B3B"/>
    <w:rsid w:val="008B3675"/>
    <w:rsid w:val="008B3BFD"/>
    <w:rsid w:val="008B4CE2"/>
    <w:rsid w:val="008B7F39"/>
    <w:rsid w:val="008C0A62"/>
    <w:rsid w:val="008C1FAD"/>
    <w:rsid w:val="008D044E"/>
    <w:rsid w:val="008D1035"/>
    <w:rsid w:val="008D12C7"/>
    <w:rsid w:val="008D2B1F"/>
    <w:rsid w:val="008D3C59"/>
    <w:rsid w:val="008D5FFC"/>
    <w:rsid w:val="008D649A"/>
    <w:rsid w:val="008E0E2D"/>
    <w:rsid w:val="008E1484"/>
    <w:rsid w:val="008E16B8"/>
    <w:rsid w:val="008E1B31"/>
    <w:rsid w:val="008E284C"/>
    <w:rsid w:val="008E39B2"/>
    <w:rsid w:val="008E41AE"/>
    <w:rsid w:val="008E4224"/>
    <w:rsid w:val="008E4BA7"/>
    <w:rsid w:val="008E4E5C"/>
    <w:rsid w:val="008E66BB"/>
    <w:rsid w:val="008F0E12"/>
    <w:rsid w:val="008F2827"/>
    <w:rsid w:val="008F2F1D"/>
    <w:rsid w:val="008F34B3"/>
    <w:rsid w:val="008F4B9D"/>
    <w:rsid w:val="008F5E91"/>
    <w:rsid w:val="008F6418"/>
    <w:rsid w:val="00900AB8"/>
    <w:rsid w:val="0090130F"/>
    <w:rsid w:val="00901DF7"/>
    <w:rsid w:val="00902FC5"/>
    <w:rsid w:val="00906455"/>
    <w:rsid w:val="00907733"/>
    <w:rsid w:val="00910CA8"/>
    <w:rsid w:val="009114F1"/>
    <w:rsid w:val="0091360D"/>
    <w:rsid w:val="00915610"/>
    <w:rsid w:val="00915768"/>
    <w:rsid w:val="00915802"/>
    <w:rsid w:val="009176E4"/>
    <w:rsid w:val="00917AF7"/>
    <w:rsid w:val="009202D4"/>
    <w:rsid w:val="00920313"/>
    <w:rsid w:val="0092034F"/>
    <w:rsid w:val="009210F6"/>
    <w:rsid w:val="00921A92"/>
    <w:rsid w:val="00922993"/>
    <w:rsid w:val="00922A35"/>
    <w:rsid w:val="00923017"/>
    <w:rsid w:val="00923C80"/>
    <w:rsid w:val="0092478D"/>
    <w:rsid w:val="0093005C"/>
    <w:rsid w:val="00930B18"/>
    <w:rsid w:val="009319BD"/>
    <w:rsid w:val="009320BC"/>
    <w:rsid w:val="009323C2"/>
    <w:rsid w:val="009331EE"/>
    <w:rsid w:val="00934457"/>
    <w:rsid w:val="0093629C"/>
    <w:rsid w:val="00937B4D"/>
    <w:rsid w:val="00941394"/>
    <w:rsid w:val="009413D5"/>
    <w:rsid w:val="00941A27"/>
    <w:rsid w:val="00941B3F"/>
    <w:rsid w:val="00943935"/>
    <w:rsid w:val="00943C58"/>
    <w:rsid w:val="00944B9B"/>
    <w:rsid w:val="00945672"/>
    <w:rsid w:val="00945DD6"/>
    <w:rsid w:val="00946728"/>
    <w:rsid w:val="00950CE0"/>
    <w:rsid w:val="00956B49"/>
    <w:rsid w:val="00957155"/>
    <w:rsid w:val="0096159C"/>
    <w:rsid w:val="00961E6E"/>
    <w:rsid w:val="0096203F"/>
    <w:rsid w:val="009625B2"/>
    <w:rsid w:val="0096260B"/>
    <w:rsid w:val="009631C3"/>
    <w:rsid w:val="00963403"/>
    <w:rsid w:val="009634B2"/>
    <w:rsid w:val="009642D8"/>
    <w:rsid w:val="00964BA2"/>
    <w:rsid w:val="0096526C"/>
    <w:rsid w:val="00966153"/>
    <w:rsid w:val="0097035F"/>
    <w:rsid w:val="009719C6"/>
    <w:rsid w:val="00971C49"/>
    <w:rsid w:val="00976B5C"/>
    <w:rsid w:val="009835B4"/>
    <w:rsid w:val="00983BAB"/>
    <w:rsid w:val="00984570"/>
    <w:rsid w:val="0098475F"/>
    <w:rsid w:val="00985C73"/>
    <w:rsid w:val="00985E02"/>
    <w:rsid w:val="00987077"/>
    <w:rsid w:val="00987821"/>
    <w:rsid w:val="009912CD"/>
    <w:rsid w:val="00992277"/>
    <w:rsid w:val="0099431B"/>
    <w:rsid w:val="009948E2"/>
    <w:rsid w:val="00995F84"/>
    <w:rsid w:val="00996CC5"/>
    <w:rsid w:val="009A00AF"/>
    <w:rsid w:val="009A30DE"/>
    <w:rsid w:val="009A3310"/>
    <w:rsid w:val="009A4261"/>
    <w:rsid w:val="009A5611"/>
    <w:rsid w:val="009A56CE"/>
    <w:rsid w:val="009A6407"/>
    <w:rsid w:val="009A7622"/>
    <w:rsid w:val="009B08E0"/>
    <w:rsid w:val="009B0A33"/>
    <w:rsid w:val="009B3D15"/>
    <w:rsid w:val="009B4406"/>
    <w:rsid w:val="009B68F3"/>
    <w:rsid w:val="009B6A42"/>
    <w:rsid w:val="009C2AAE"/>
    <w:rsid w:val="009C32CE"/>
    <w:rsid w:val="009C427F"/>
    <w:rsid w:val="009C6338"/>
    <w:rsid w:val="009C66C9"/>
    <w:rsid w:val="009C6977"/>
    <w:rsid w:val="009C6A8C"/>
    <w:rsid w:val="009D12D4"/>
    <w:rsid w:val="009D12F0"/>
    <w:rsid w:val="009D155E"/>
    <w:rsid w:val="009D21A2"/>
    <w:rsid w:val="009D2B81"/>
    <w:rsid w:val="009D317A"/>
    <w:rsid w:val="009D468D"/>
    <w:rsid w:val="009D4D55"/>
    <w:rsid w:val="009D6E54"/>
    <w:rsid w:val="009D7E98"/>
    <w:rsid w:val="009E2191"/>
    <w:rsid w:val="009E231F"/>
    <w:rsid w:val="009E49B6"/>
    <w:rsid w:val="009E5304"/>
    <w:rsid w:val="009E6614"/>
    <w:rsid w:val="009E6AAD"/>
    <w:rsid w:val="009F04A9"/>
    <w:rsid w:val="009F0BB0"/>
    <w:rsid w:val="009F18A0"/>
    <w:rsid w:val="009F2287"/>
    <w:rsid w:val="009F2E5A"/>
    <w:rsid w:val="009F3DC2"/>
    <w:rsid w:val="009F3E6E"/>
    <w:rsid w:val="009F4203"/>
    <w:rsid w:val="009F5948"/>
    <w:rsid w:val="009F6AAF"/>
    <w:rsid w:val="009F6D77"/>
    <w:rsid w:val="00A004C4"/>
    <w:rsid w:val="00A021F1"/>
    <w:rsid w:val="00A03A2A"/>
    <w:rsid w:val="00A03DCF"/>
    <w:rsid w:val="00A11E7D"/>
    <w:rsid w:val="00A13E57"/>
    <w:rsid w:val="00A14DEB"/>
    <w:rsid w:val="00A15795"/>
    <w:rsid w:val="00A16506"/>
    <w:rsid w:val="00A178AE"/>
    <w:rsid w:val="00A20280"/>
    <w:rsid w:val="00A20E1D"/>
    <w:rsid w:val="00A22A3A"/>
    <w:rsid w:val="00A24AF2"/>
    <w:rsid w:val="00A25F21"/>
    <w:rsid w:val="00A2644E"/>
    <w:rsid w:val="00A264F3"/>
    <w:rsid w:val="00A27495"/>
    <w:rsid w:val="00A274C3"/>
    <w:rsid w:val="00A303A6"/>
    <w:rsid w:val="00A31ACA"/>
    <w:rsid w:val="00A34392"/>
    <w:rsid w:val="00A3476D"/>
    <w:rsid w:val="00A358C7"/>
    <w:rsid w:val="00A35DF0"/>
    <w:rsid w:val="00A360AA"/>
    <w:rsid w:val="00A37C2E"/>
    <w:rsid w:val="00A40432"/>
    <w:rsid w:val="00A4154B"/>
    <w:rsid w:val="00A424E1"/>
    <w:rsid w:val="00A438E3"/>
    <w:rsid w:val="00A43A71"/>
    <w:rsid w:val="00A43AEF"/>
    <w:rsid w:val="00A45AA5"/>
    <w:rsid w:val="00A47782"/>
    <w:rsid w:val="00A477B7"/>
    <w:rsid w:val="00A47A65"/>
    <w:rsid w:val="00A47D78"/>
    <w:rsid w:val="00A5388D"/>
    <w:rsid w:val="00A55603"/>
    <w:rsid w:val="00A60ABC"/>
    <w:rsid w:val="00A60B50"/>
    <w:rsid w:val="00A61BBA"/>
    <w:rsid w:val="00A65A45"/>
    <w:rsid w:val="00A66511"/>
    <w:rsid w:val="00A703BB"/>
    <w:rsid w:val="00A71487"/>
    <w:rsid w:val="00A718D4"/>
    <w:rsid w:val="00A7264F"/>
    <w:rsid w:val="00A72D00"/>
    <w:rsid w:val="00A80C7F"/>
    <w:rsid w:val="00A80FB9"/>
    <w:rsid w:val="00A830EC"/>
    <w:rsid w:val="00A8628A"/>
    <w:rsid w:val="00A86C0C"/>
    <w:rsid w:val="00A876BB"/>
    <w:rsid w:val="00A90954"/>
    <w:rsid w:val="00A94ED8"/>
    <w:rsid w:val="00A95DE9"/>
    <w:rsid w:val="00A96017"/>
    <w:rsid w:val="00A9658F"/>
    <w:rsid w:val="00AA0691"/>
    <w:rsid w:val="00AA183D"/>
    <w:rsid w:val="00AA2693"/>
    <w:rsid w:val="00AA281A"/>
    <w:rsid w:val="00AA341A"/>
    <w:rsid w:val="00AA36F9"/>
    <w:rsid w:val="00AA3D11"/>
    <w:rsid w:val="00AA432C"/>
    <w:rsid w:val="00AA449A"/>
    <w:rsid w:val="00AA4C16"/>
    <w:rsid w:val="00AA4CCE"/>
    <w:rsid w:val="00AA7D1A"/>
    <w:rsid w:val="00AB23A2"/>
    <w:rsid w:val="00AB5276"/>
    <w:rsid w:val="00AB6B89"/>
    <w:rsid w:val="00AC15A5"/>
    <w:rsid w:val="00AC17D0"/>
    <w:rsid w:val="00AC2C3E"/>
    <w:rsid w:val="00AC49C5"/>
    <w:rsid w:val="00AC500E"/>
    <w:rsid w:val="00AC6A7B"/>
    <w:rsid w:val="00AC6AA0"/>
    <w:rsid w:val="00AC72DD"/>
    <w:rsid w:val="00AD028D"/>
    <w:rsid w:val="00AD0A51"/>
    <w:rsid w:val="00AD0FEA"/>
    <w:rsid w:val="00AD20EE"/>
    <w:rsid w:val="00AD24CC"/>
    <w:rsid w:val="00AD4FE2"/>
    <w:rsid w:val="00AD74C3"/>
    <w:rsid w:val="00AE0412"/>
    <w:rsid w:val="00AE2D8F"/>
    <w:rsid w:val="00AE359E"/>
    <w:rsid w:val="00AE42F2"/>
    <w:rsid w:val="00AE4427"/>
    <w:rsid w:val="00AE59C6"/>
    <w:rsid w:val="00AE68FA"/>
    <w:rsid w:val="00AE7B6F"/>
    <w:rsid w:val="00AE7EF8"/>
    <w:rsid w:val="00AF0BC0"/>
    <w:rsid w:val="00AF1677"/>
    <w:rsid w:val="00AF2591"/>
    <w:rsid w:val="00AF2AFF"/>
    <w:rsid w:val="00AF4695"/>
    <w:rsid w:val="00AF54DF"/>
    <w:rsid w:val="00AF700A"/>
    <w:rsid w:val="00AF7B97"/>
    <w:rsid w:val="00B0050E"/>
    <w:rsid w:val="00B006F9"/>
    <w:rsid w:val="00B00B9F"/>
    <w:rsid w:val="00B03418"/>
    <w:rsid w:val="00B03AB9"/>
    <w:rsid w:val="00B045C0"/>
    <w:rsid w:val="00B048DC"/>
    <w:rsid w:val="00B07F90"/>
    <w:rsid w:val="00B1127F"/>
    <w:rsid w:val="00B11B06"/>
    <w:rsid w:val="00B12827"/>
    <w:rsid w:val="00B175D8"/>
    <w:rsid w:val="00B20F86"/>
    <w:rsid w:val="00B21816"/>
    <w:rsid w:val="00B22516"/>
    <w:rsid w:val="00B2382A"/>
    <w:rsid w:val="00B23FFD"/>
    <w:rsid w:val="00B24015"/>
    <w:rsid w:val="00B24DCB"/>
    <w:rsid w:val="00B2581A"/>
    <w:rsid w:val="00B25D44"/>
    <w:rsid w:val="00B262DA"/>
    <w:rsid w:val="00B30279"/>
    <w:rsid w:val="00B31616"/>
    <w:rsid w:val="00B32477"/>
    <w:rsid w:val="00B33427"/>
    <w:rsid w:val="00B3482B"/>
    <w:rsid w:val="00B37544"/>
    <w:rsid w:val="00B410E8"/>
    <w:rsid w:val="00B43177"/>
    <w:rsid w:val="00B43EE0"/>
    <w:rsid w:val="00B45FAF"/>
    <w:rsid w:val="00B462B7"/>
    <w:rsid w:val="00B471C7"/>
    <w:rsid w:val="00B477DB"/>
    <w:rsid w:val="00B50072"/>
    <w:rsid w:val="00B50DD5"/>
    <w:rsid w:val="00B511AA"/>
    <w:rsid w:val="00B519B4"/>
    <w:rsid w:val="00B5370F"/>
    <w:rsid w:val="00B557E6"/>
    <w:rsid w:val="00B56B5E"/>
    <w:rsid w:val="00B575B8"/>
    <w:rsid w:val="00B57CAE"/>
    <w:rsid w:val="00B602B1"/>
    <w:rsid w:val="00B61EC5"/>
    <w:rsid w:val="00B63715"/>
    <w:rsid w:val="00B6796C"/>
    <w:rsid w:val="00B70B1B"/>
    <w:rsid w:val="00B71869"/>
    <w:rsid w:val="00B71BC1"/>
    <w:rsid w:val="00B72E76"/>
    <w:rsid w:val="00B73627"/>
    <w:rsid w:val="00B74AA6"/>
    <w:rsid w:val="00B75FC5"/>
    <w:rsid w:val="00B76CEB"/>
    <w:rsid w:val="00B77727"/>
    <w:rsid w:val="00B81914"/>
    <w:rsid w:val="00B83E16"/>
    <w:rsid w:val="00B84104"/>
    <w:rsid w:val="00B85111"/>
    <w:rsid w:val="00B851C1"/>
    <w:rsid w:val="00B85BB4"/>
    <w:rsid w:val="00B87618"/>
    <w:rsid w:val="00B87F4C"/>
    <w:rsid w:val="00B914DB"/>
    <w:rsid w:val="00B93326"/>
    <w:rsid w:val="00B94F28"/>
    <w:rsid w:val="00B950E9"/>
    <w:rsid w:val="00B9572F"/>
    <w:rsid w:val="00B95DCB"/>
    <w:rsid w:val="00B97BBE"/>
    <w:rsid w:val="00BA042D"/>
    <w:rsid w:val="00BA12BA"/>
    <w:rsid w:val="00BA1D13"/>
    <w:rsid w:val="00BA2D63"/>
    <w:rsid w:val="00BA5552"/>
    <w:rsid w:val="00BA6738"/>
    <w:rsid w:val="00BB0288"/>
    <w:rsid w:val="00BB3E7F"/>
    <w:rsid w:val="00BB47A6"/>
    <w:rsid w:val="00BB4A71"/>
    <w:rsid w:val="00BB54D1"/>
    <w:rsid w:val="00BB734A"/>
    <w:rsid w:val="00BB7709"/>
    <w:rsid w:val="00BC087F"/>
    <w:rsid w:val="00BC51A7"/>
    <w:rsid w:val="00BC56A1"/>
    <w:rsid w:val="00BC682A"/>
    <w:rsid w:val="00BC6980"/>
    <w:rsid w:val="00BC6BE6"/>
    <w:rsid w:val="00BD082D"/>
    <w:rsid w:val="00BD12F0"/>
    <w:rsid w:val="00BD1E9F"/>
    <w:rsid w:val="00BD23FB"/>
    <w:rsid w:val="00BD3C98"/>
    <w:rsid w:val="00BD5378"/>
    <w:rsid w:val="00BD7174"/>
    <w:rsid w:val="00BD75F1"/>
    <w:rsid w:val="00BE0727"/>
    <w:rsid w:val="00BE2D38"/>
    <w:rsid w:val="00BE4482"/>
    <w:rsid w:val="00BE47A4"/>
    <w:rsid w:val="00BE5F8B"/>
    <w:rsid w:val="00BE69B4"/>
    <w:rsid w:val="00BE6E1A"/>
    <w:rsid w:val="00BE7EAB"/>
    <w:rsid w:val="00BF14EE"/>
    <w:rsid w:val="00BF2D2C"/>
    <w:rsid w:val="00BF4B57"/>
    <w:rsid w:val="00BF4D5D"/>
    <w:rsid w:val="00BF740E"/>
    <w:rsid w:val="00C004F1"/>
    <w:rsid w:val="00C00889"/>
    <w:rsid w:val="00C01A00"/>
    <w:rsid w:val="00C01F54"/>
    <w:rsid w:val="00C02318"/>
    <w:rsid w:val="00C044C8"/>
    <w:rsid w:val="00C04543"/>
    <w:rsid w:val="00C04FF8"/>
    <w:rsid w:val="00C05565"/>
    <w:rsid w:val="00C0775D"/>
    <w:rsid w:val="00C10A70"/>
    <w:rsid w:val="00C11072"/>
    <w:rsid w:val="00C118F3"/>
    <w:rsid w:val="00C12455"/>
    <w:rsid w:val="00C1247B"/>
    <w:rsid w:val="00C13CA9"/>
    <w:rsid w:val="00C1663C"/>
    <w:rsid w:val="00C16845"/>
    <w:rsid w:val="00C17ABE"/>
    <w:rsid w:val="00C210AE"/>
    <w:rsid w:val="00C2151F"/>
    <w:rsid w:val="00C22A0D"/>
    <w:rsid w:val="00C241B6"/>
    <w:rsid w:val="00C243E5"/>
    <w:rsid w:val="00C27918"/>
    <w:rsid w:val="00C27D44"/>
    <w:rsid w:val="00C27E00"/>
    <w:rsid w:val="00C30A7D"/>
    <w:rsid w:val="00C311F2"/>
    <w:rsid w:val="00C314B7"/>
    <w:rsid w:val="00C31ABC"/>
    <w:rsid w:val="00C33683"/>
    <w:rsid w:val="00C3394A"/>
    <w:rsid w:val="00C35453"/>
    <w:rsid w:val="00C3688E"/>
    <w:rsid w:val="00C36B7E"/>
    <w:rsid w:val="00C406A2"/>
    <w:rsid w:val="00C40EF4"/>
    <w:rsid w:val="00C41950"/>
    <w:rsid w:val="00C41EA9"/>
    <w:rsid w:val="00C44E15"/>
    <w:rsid w:val="00C4524F"/>
    <w:rsid w:val="00C461B7"/>
    <w:rsid w:val="00C475D4"/>
    <w:rsid w:val="00C47CDF"/>
    <w:rsid w:val="00C5109C"/>
    <w:rsid w:val="00C5124E"/>
    <w:rsid w:val="00C52B22"/>
    <w:rsid w:val="00C54265"/>
    <w:rsid w:val="00C544DC"/>
    <w:rsid w:val="00C544DD"/>
    <w:rsid w:val="00C5471D"/>
    <w:rsid w:val="00C55003"/>
    <w:rsid w:val="00C55573"/>
    <w:rsid w:val="00C56D10"/>
    <w:rsid w:val="00C66AFD"/>
    <w:rsid w:val="00C67EEF"/>
    <w:rsid w:val="00C705EB"/>
    <w:rsid w:val="00C70672"/>
    <w:rsid w:val="00C706F7"/>
    <w:rsid w:val="00C717F0"/>
    <w:rsid w:val="00C72145"/>
    <w:rsid w:val="00C72784"/>
    <w:rsid w:val="00C72F0B"/>
    <w:rsid w:val="00C739EC"/>
    <w:rsid w:val="00C74CBE"/>
    <w:rsid w:val="00C75022"/>
    <w:rsid w:val="00C75181"/>
    <w:rsid w:val="00C75516"/>
    <w:rsid w:val="00C75E70"/>
    <w:rsid w:val="00C765A6"/>
    <w:rsid w:val="00C77901"/>
    <w:rsid w:val="00C77A4B"/>
    <w:rsid w:val="00C8082F"/>
    <w:rsid w:val="00C819C3"/>
    <w:rsid w:val="00C81E10"/>
    <w:rsid w:val="00C8276C"/>
    <w:rsid w:val="00C8366D"/>
    <w:rsid w:val="00C84381"/>
    <w:rsid w:val="00C86DE8"/>
    <w:rsid w:val="00C9398F"/>
    <w:rsid w:val="00C93A59"/>
    <w:rsid w:val="00C97C64"/>
    <w:rsid w:val="00CA08F4"/>
    <w:rsid w:val="00CA2916"/>
    <w:rsid w:val="00CA500C"/>
    <w:rsid w:val="00CA50B1"/>
    <w:rsid w:val="00CA742A"/>
    <w:rsid w:val="00CB00BF"/>
    <w:rsid w:val="00CB1EAF"/>
    <w:rsid w:val="00CB2434"/>
    <w:rsid w:val="00CB328D"/>
    <w:rsid w:val="00CB4D40"/>
    <w:rsid w:val="00CB569B"/>
    <w:rsid w:val="00CB6D7E"/>
    <w:rsid w:val="00CB7317"/>
    <w:rsid w:val="00CC0A0F"/>
    <w:rsid w:val="00CC1D14"/>
    <w:rsid w:val="00CC1D3C"/>
    <w:rsid w:val="00CC1E73"/>
    <w:rsid w:val="00CC2FA0"/>
    <w:rsid w:val="00CC5F93"/>
    <w:rsid w:val="00CC73B2"/>
    <w:rsid w:val="00CC7EE5"/>
    <w:rsid w:val="00CD03C8"/>
    <w:rsid w:val="00CD31DE"/>
    <w:rsid w:val="00CD4220"/>
    <w:rsid w:val="00CD6087"/>
    <w:rsid w:val="00CD7179"/>
    <w:rsid w:val="00CD72C4"/>
    <w:rsid w:val="00CD7558"/>
    <w:rsid w:val="00CE1085"/>
    <w:rsid w:val="00CE170A"/>
    <w:rsid w:val="00CE1BC3"/>
    <w:rsid w:val="00CE2BC6"/>
    <w:rsid w:val="00CE317F"/>
    <w:rsid w:val="00CE64D2"/>
    <w:rsid w:val="00CF11FA"/>
    <w:rsid w:val="00CF3415"/>
    <w:rsid w:val="00CF466D"/>
    <w:rsid w:val="00CF5014"/>
    <w:rsid w:val="00CF5305"/>
    <w:rsid w:val="00D00539"/>
    <w:rsid w:val="00D0183D"/>
    <w:rsid w:val="00D021EB"/>
    <w:rsid w:val="00D0243D"/>
    <w:rsid w:val="00D02C5A"/>
    <w:rsid w:val="00D0495A"/>
    <w:rsid w:val="00D059F9"/>
    <w:rsid w:val="00D06763"/>
    <w:rsid w:val="00D07344"/>
    <w:rsid w:val="00D106D1"/>
    <w:rsid w:val="00D1227D"/>
    <w:rsid w:val="00D125CD"/>
    <w:rsid w:val="00D13C5C"/>
    <w:rsid w:val="00D146FD"/>
    <w:rsid w:val="00D16111"/>
    <w:rsid w:val="00D166C2"/>
    <w:rsid w:val="00D17FB2"/>
    <w:rsid w:val="00D206FC"/>
    <w:rsid w:val="00D207BB"/>
    <w:rsid w:val="00D20DE9"/>
    <w:rsid w:val="00D21A46"/>
    <w:rsid w:val="00D21A96"/>
    <w:rsid w:val="00D229E9"/>
    <w:rsid w:val="00D22FFC"/>
    <w:rsid w:val="00D2394C"/>
    <w:rsid w:val="00D23CFE"/>
    <w:rsid w:val="00D25763"/>
    <w:rsid w:val="00D26D7D"/>
    <w:rsid w:val="00D32CCE"/>
    <w:rsid w:val="00D35032"/>
    <w:rsid w:val="00D352D8"/>
    <w:rsid w:val="00D35F17"/>
    <w:rsid w:val="00D36614"/>
    <w:rsid w:val="00D41375"/>
    <w:rsid w:val="00D42048"/>
    <w:rsid w:val="00D4457C"/>
    <w:rsid w:val="00D44DCC"/>
    <w:rsid w:val="00D4608C"/>
    <w:rsid w:val="00D52445"/>
    <w:rsid w:val="00D5244D"/>
    <w:rsid w:val="00D5506A"/>
    <w:rsid w:val="00D6201C"/>
    <w:rsid w:val="00D64A98"/>
    <w:rsid w:val="00D65389"/>
    <w:rsid w:val="00D65CF4"/>
    <w:rsid w:val="00D662BB"/>
    <w:rsid w:val="00D67393"/>
    <w:rsid w:val="00D677F5"/>
    <w:rsid w:val="00D74C90"/>
    <w:rsid w:val="00D74D4D"/>
    <w:rsid w:val="00D77E50"/>
    <w:rsid w:val="00D80999"/>
    <w:rsid w:val="00D824DE"/>
    <w:rsid w:val="00D829ED"/>
    <w:rsid w:val="00D835E8"/>
    <w:rsid w:val="00D84E8B"/>
    <w:rsid w:val="00D8550D"/>
    <w:rsid w:val="00D85718"/>
    <w:rsid w:val="00D858DC"/>
    <w:rsid w:val="00D869FD"/>
    <w:rsid w:val="00D86E3A"/>
    <w:rsid w:val="00D87E7B"/>
    <w:rsid w:val="00D902E4"/>
    <w:rsid w:val="00D9048F"/>
    <w:rsid w:val="00D917F5"/>
    <w:rsid w:val="00D91E55"/>
    <w:rsid w:val="00D933A4"/>
    <w:rsid w:val="00D93F4E"/>
    <w:rsid w:val="00D948C2"/>
    <w:rsid w:val="00D957A4"/>
    <w:rsid w:val="00D968FF"/>
    <w:rsid w:val="00D97951"/>
    <w:rsid w:val="00DA0AB5"/>
    <w:rsid w:val="00DA134F"/>
    <w:rsid w:val="00DA4C07"/>
    <w:rsid w:val="00DA4CDC"/>
    <w:rsid w:val="00DA5045"/>
    <w:rsid w:val="00DA7B74"/>
    <w:rsid w:val="00DB1CF6"/>
    <w:rsid w:val="00DB2278"/>
    <w:rsid w:val="00DB252B"/>
    <w:rsid w:val="00DB44F4"/>
    <w:rsid w:val="00DB62BA"/>
    <w:rsid w:val="00DB664C"/>
    <w:rsid w:val="00DB735E"/>
    <w:rsid w:val="00DB7A84"/>
    <w:rsid w:val="00DB7E3D"/>
    <w:rsid w:val="00DC0635"/>
    <w:rsid w:val="00DC079B"/>
    <w:rsid w:val="00DC1317"/>
    <w:rsid w:val="00DC1C4C"/>
    <w:rsid w:val="00DC2319"/>
    <w:rsid w:val="00DC38A0"/>
    <w:rsid w:val="00DC42B1"/>
    <w:rsid w:val="00DD0445"/>
    <w:rsid w:val="00DD0DE4"/>
    <w:rsid w:val="00DD16F1"/>
    <w:rsid w:val="00DD231F"/>
    <w:rsid w:val="00DD245F"/>
    <w:rsid w:val="00DD25E0"/>
    <w:rsid w:val="00DD2F84"/>
    <w:rsid w:val="00DD31FA"/>
    <w:rsid w:val="00DD345F"/>
    <w:rsid w:val="00DD383E"/>
    <w:rsid w:val="00DD49CC"/>
    <w:rsid w:val="00DD570A"/>
    <w:rsid w:val="00DE0250"/>
    <w:rsid w:val="00DE045B"/>
    <w:rsid w:val="00DE09E1"/>
    <w:rsid w:val="00DE0D35"/>
    <w:rsid w:val="00DE2C75"/>
    <w:rsid w:val="00DE363B"/>
    <w:rsid w:val="00DE3967"/>
    <w:rsid w:val="00DE3AE7"/>
    <w:rsid w:val="00DE4E4E"/>
    <w:rsid w:val="00DE5167"/>
    <w:rsid w:val="00DE5476"/>
    <w:rsid w:val="00DE6C06"/>
    <w:rsid w:val="00DF2567"/>
    <w:rsid w:val="00DF37B2"/>
    <w:rsid w:val="00DF43B9"/>
    <w:rsid w:val="00DF6031"/>
    <w:rsid w:val="00DF60E2"/>
    <w:rsid w:val="00DF6E3A"/>
    <w:rsid w:val="00DF77A3"/>
    <w:rsid w:val="00E020CE"/>
    <w:rsid w:val="00E02DC6"/>
    <w:rsid w:val="00E03074"/>
    <w:rsid w:val="00E0543E"/>
    <w:rsid w:val="00E0570A"/>
    <w:rsid w:val="00E10882"/>
    <w:rsid w:val="00E10A09"/>
    <w:rsid w:val="00E10AF5"/>
    <w:rsid w:val="00E115D2"/>
    <w:rsid w:val="00E12771"/>
    <w:rsid w:val="00E1419F"/>
    <w:rsid w:val="00E169D0"/>
    <w:rsid w:val="00E20E4F"/>
    <w:rsid w:val="00E229FD"/>
    <w:rsid w:val="00E22AA5"/>
    <w:rsid w:val="00E240F7"/>
    <w:rsid w:val="00E251DF"/>
    <w:rsid w:val="00E25F8C"/>
    <w:rsid w:val="00E319E2"/>
    <w:rsid w:val="00E327C4"/>
    <w:rsid w:val="00E32A28"/>
    <w:rsid w:val="00E349F8"/>
    <w:rsid w:val="00E3574A"/>
    <w:rsid w:val="00E367B1"/>
    <w:rsid w:val="00E376BA"/>
    <w:rsid w:val="00E37701"/>
    <w:rsid w:val="00E37BCB"/>
    <w:rsid w:val="00E40469"/>
    <w:rsid w:val="00E40DB2"/>
    <w:rsid w:val="00E44525"/>
    <w:rsid w:val="00E45262"/>
    <w:rsid w:val="00E50DC2"/>
    <w:rsid w:val="00E5224F"/>
    <w:rsid w:val="00E5236C"/>
    <w:rsid w:val="00E52EB2"/>
    <w:rsid w:val="00E5514D"/>
    <w:rsid w:val="00E55FB0"/>
    <w:rsid w:val="00E56384"/>
    <w:rsid w:val="00E56672"/>
    <w:rsid w:val="00E57917"/>
    <w:rsid w:val="00E62813"/>
    <w:rsid w:val="00E62E4C"/>
    <w:rsid w:val="00E64690"/>
    <w:rsid w:val="00E65476"/>
    <w:rsid w:val="00E65815"/>
    <w:rsid w:val="00E66AC3"/>
    <w:rsid w:val="00E70ECA"/>
    <w:rsid w:val="00E71778"/>
    <w:rsid w:val="00E732A5"/>
    <w:rsid w:val="00E74F72"/>
    <w:rsid w:val="00E770AD"/>
    <w:rsid w:val="00E80268"/>
    <w:rsid w:val="00E8044A"/>
    <w:rsid w:val="00E808B6"/>
    <w:rsid w:val="00E81882"/>
    <w:rsid w:val="00E81BC7"/>
    <w:rsid w:val="00E85C9D"/>
    <w:rsid w:val="00E86058"/>
    <w:rsid w:val="00E8672B"/>
    <w:rsid w:val="00E90BDC"/>
    <w:rsid w:val="00E913DE"/>
    <w:rsid w:val="00E91553"/>
    <w:rsid w:val="00E921A7"/>
    <w:rsid w:val="00E926D3"/>
    <w:rsid w:val="00E94D32"/>
    <w:rsid w:val="00E95413"/>
    <w:rsid w:val="00E97509"/>
    <w:rsid w:val="00E97519"/>
    <w:rsid w:val="00EA16E5"/>
    <w:rsid w:val="00EA18AA"/>
    <w:rsid w:val="00EA205B"/>
    <w:rsid w:val="00EA212D"/>
    <w:rsid w:val="00EA28C4"/>
    <w:rsid w:val="00EA366D"/>
    <w:rsid w:val="00EA3F2E"/>
    <w:rsid w:val="00EA53E3"/>
    <w:rsid w:val="00EA5463"/>
    <w:rsid w:val="00EA5DF8"/>
    <w:rsid w:val="00EA74EE"/>
    <w:rsid w:val="00EA793C"/>
    <w:rsid w:val="00EB03F6"/>
    <w:rsid w:val="00EB325E"/>
    <w:rsid w:val="00EB3529"/>
    <w:rsid w:val="00EB618B"/>
    <w:rsid w:val="00EB6A77"/>
    <w:rsid w:val="00EB6EB0"/>
    <w:rsid w:val="00EC0B1D"/>
    <w:rsid w:val="00EC1643"/>
    <w:rsid w:val="00EC3735"/>
    <w:rsid w:val="00EC37E7"/>
    <w:rsid w:val="00EC59B8"/>
    <w:rsid w:val="00EC618F"/>
    <w:rsid w:val="00EC6C7B"/>
    <w:rsid w:val="00EC709F"/>
    <w:rsid w:val="00ED12A7"/>
    <w:rsid w:val="00ED1DC3"/>
    <w:rsid w:val="00ED30D6"/>
    <w:rsid w:val="00ED37B3"/>
    <w:rsid w:val="00ED729E"/>
    <w:rsid w:val="00ED79CA"/>
    <w:rsid w:val="00EE09A9"/>
    <w:rsid w:val="00EE0FA6"/>
    <w:rsid w:val="00EE2E90"/>
    <w:rsid w:val="00EE4CBB"/>
    <w:rsid w:val="00EE7AEB"/>
    <w:rsid w:val="00EE7DEE"/>
    <w:rsid w:val="00EE7EDB"/>
    <w:rsid w:val="00EF1AF8"/>
    <w:rsid w:val="00EF278C"/>
    <w:rsid w:val="00EF278E"/>
    <w:rsid w:val="00EF56F8"/>
    <w:rsid w:val="00EF5ABB"/>
    <w:rsid w:val="00F00095"/>
    <w:rsid w:val="00F00ED5"/>
    <w:rsid w:val="00F0173F"/>
    <w:rsid w:val="00F027B7"/>
    <w:rsid w:val="00F10675"/>
    <w:rsid w:val="00F1190D"/>
    <w:rsid w:val="00F11AD4"/>
    <w:rsid w:val="00F11D5E"/>
    <w:rsid w:val="00F11E63"/>
    <w:rsid w:val="00F12C0F"/>
    <w:rsid w:val="00F1387D"/>
    <w:rsid w:val="00F14120"/>
    <w:rsid w:val="00F14F18"/>
    <w:rsid w:val="00F16518"/>
    <w:rsid w:val="00F1729A"/>
    <w:rsid w:val="00F17A73"/>
    <w:rsid w:val="00F218E8"/>
    <w:rsid w:val="00F225A8"/>
    <w:rsid w:val="00F23B03"/>
    <w:rsid w:val="00F25D43"/>
    <w:rsid w:val="00F27BC3"/>
    <w:rsid w:val="00F30BD0"/>
    <w:rsid w:val="00F313CA"/>
    <w:rsid w:val="00F336B4"/>
    <w:rsid w:val="00F34E96"/>
    <w:rsid w:val="00F35FDE"/>
    <w:rsid w:val="00F36247"/>
    <w:rsid w:val="00F3706A"/>
    <w:rsid w:val="00F41FBD"/>
    <w:rsid w:val="00F434A5"/>
    <w:rsid w:val="00F434BA"/>
    <w:rsid w:val="00F453D5"/>
    <w:rsid w:val="00F454CF"/>
    <w:rsid w:val="00F47297"/>
    <w:rsid w:val="00F4748E"/>
    <w:rsid w:val="00F47E92"/>
    <w:rsid w:val="00F515E6"/>
    <w:rsid w:val="00F51DDE"/>
    <w:rsid w:val="00F51DED"/>
    <w:rsid w:val="00F531F9"/>
    <w:rsid w:val="00F5326B"/>
    <w:rsid w:val="00F534E4"/>
    <w:rsid w:val="00F54258"/>
    <w:rsid w:val="00F54717"/>
    <w:rsid w:val="00F55254"/>
    <w:rsid w:val="00F5579D"/>
    <w:rsid w:val="00F55EB4"/>
    <w:rsid w:val="00F619A3"/>
    <w:rsid w:val="00F61A58"/>
    <w:rsid w:val="00F63E05"/>
    <w:rsid w:val="00F65666"/>
    <w:rsid w:val="00F65D05"/>
    <w:rsid w:val="00F65E7D"/>
    <w:rsid w:val="00F66110"/>
    <w:rsid w:val="00F668AA"/>
    <w:rsid w:val="00F70843"/>
    <w:rsid w:val="00F70DD7"/>
    <w:rsid w:val="00F7197B"/>
    <w:rsid w:val="00F71D77"/>
    <w:rsid w:val="00F72C37"/>
    <w:rsid w:val="00F73057"/>
    <w:rsid w:val="00F738A4"/>
    <w:rsid w:val="00F766C5"/>
    <w:rsid w:val="00F7702B"/>
    <w:rsid w:val="00F8160F"/>
    <w:rsid w:val="00F81897"/>
    <w:rsid w:val="00F81B5B"/>
    <w:rsid w:val="00F8212A"/>
    <w:rsid w:val="00F84406"/>
    <w:rsid w:val="00F85A27"/>
    <w:rsid w:val="00F8620A"/>
    <w:rsid w:val="00F903F7"/>
    <w:rsid w:val="00F904BB"/>
    <w:rsid w:val="00F936CC"/>
    <w:rsid w:val="00F95643"/>
    <w:rsid w:val="00F965AD"/>
    <w:rsid w:val="00F968C1"/>
    <w:rsid w:val="00F96F15"/>
    <w:rsid w:val="00FA0707"/>
    <w:rsid w:val="00FA0BBA"/>
    <w:rsid w:val="00FA1702"/>
    <w:rsid w:val="00FA2D1E"/>
    <w:rsid w:val="00FA2FA5"/>
    <w:rsid w:val="00FA332B"/>
    <w:rsid w:val="00FA347D"/>
    <w:rsid w:val="00FA3A41"/>
    <w:rsid w:val="00FA7D30"/>
    <w:rsid w:val="00FB1210"/>
    <w:rsid w:val="00FB1475"/>
    <w:rsid w:val="00FB1579"/>
    <w:rsid w:val="00FB2FB4"/>
    <w:rsid w:val="00FB36F0"/>
    <w:rsid w:val="00FB4046"/>
    <w:rsid w:val="00FB422B"/>
    <w:rsid w:val="00FB491E"/>
    <w:rsid w:val="00FB6B05"/>
    <w:rsid w:val="00FB7216"/>
    <w:rsid w:val="00FB72C3"/>
    <w:rsid w:val="00FC0710"/>
    <w:rsid w:val="00FC1009"/>
    <w:rsid w:val="00FC2DF9"/>
    <w:rsid w:val="00FC44B9"/>
    <w:rsid w:val="00FC6726"/>
    <w:rsid w:val="00FC7014"/>
    <w:rsid w:val="00FD14B2"/>
    <w:rsid w:val="00FD1F40"/>
    <w:rsid w:val="00FD3D30"/>
    <w:rsid w:val="00FD5FF0"/>
    <w:rsid w:val="00FD64B0"/>
    <w:rsid w:val="00FD6739"/>
    <w:rsid w:val="00FD68C4"/>
    <w:rsid w:val="00FE3413"/>
    <w:rsid w:val="00FE7BDB"/>
    <w:rsid w:val="00FF2447"/>
    <w:rsid w:val="00FF2AD8"/>
    <w:rsid w:val="00FF2F58"/>
    <w:rsid w:val="00FF5052"/>
    <w:rsid w:val="00FF51E5"/>
    <w:rsid w:val="00FF5282"/>
    <w:rsid w:val="00FF605F"/>
    <w:rsid w:val="00FF6205"/>
    <w:rsid w:val="00FF6891"/>
    <w:rsid w:val="00FF6986"/>
    <w:rsid w:val="00FF6D1D"/>
    <w:rsid w:val="00FF7FDB"/>
    <w:rsid w:val="0AF4E62E"/>
    <w:rsid w:val="4C7EAE59"/>
    <w:rsid w:val="56B08D73"/>
    <w:rsid w:val="5EA1E8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F260C9C"/>
  <w15:docId w15:val="{6B9ECCAB-6422-4220-AF96-968D633B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8D4"/>
  </w:style>
  <w:style w:type="paragraph" w:styleId="Heading1">
    <w:name w:val="heading 1"/>
    <w:next w:val="Heading2"/>
    <w:link w:val="Heading1Char"/>
    <w:qFormat/>
    <w:rsid w:val="00153897"/>
    <w:pPr>
      <w:keepNext/>
      <w:numPr>
        <w:numId w:val="10"/>
      </w:numPr>
      <w:pBdr>
        <w:bottom w:val="single" w:sz="4" w:space="4" w:color="auto"/>
      </w:pBdr>
      <w:tabs>
        <w:tab w:val="left" w:pos="1260"/>
      </w:tabs>
      <w:spacing w:before="960" w:after="480" w:line="400" w:lineRule="atLeast"/>
      <w:ind w:right="504"/>
      <w:jc w:val="center"/>
      <w:outlineLvl w:val="0"/>
    </w:pPr>
    <w:rPr>
      <w:b/>
      <w:kern w:val="28"/>
      <w:sz w:val="36"/>
    </w:rPr>
  </w:style>
  <w:style w:type="paragraph" w:styleId="Heading2">
    <w:name w:val="heading 2"/>
    <w:next w:val="BodyText"/>
    <w:link w:val="Heading2Char"/>
    <w:qFormat/>
    <w:rsid w:val="00153897"/>
    <w:pPr>
      <w:keepNext/>
      <w:numPr>
        <w:ilvl w:val="1"/>
        <w:numId w:val="10"/>
      </w:numPr>
      <w:tabs>
        <w:tab w:val="left" w:pos="504"/>
      </w:tabs>
      <w:spacing w:before="360" w:after="60" w:line="300" w:lineRule="atLeast"/>
      <w:outlineLvl w:val="1"/>
    </w:pPr>
    <w:rPr>
      <w:b/>
      <w:sz w:val="28"/>
      <w:szCs w:val="28"/>
    </w:rPr>
  </w:style>
  <w:style w:type="paragraph" w:styleId="Heading3">
    <w:name w:val="heading 3"/>
    <w:next w:val="BodyText"/>
    <w:link w:val="Heading3Char"/>
    <w:qFormat/>
    <w:rsid w:val="00153897"/>
    <w:pPr>
      <w:keepNext/>
      <w:numPr>
        <w:ilvl w:val="2"/>
        <w:numId w:val="10"/>
      </w:numPr>
      <w:tabs>
        <w:tab w:val="left" w:pos="504"/>
      </w:tabs>
      <w:spacing w:before="360" w:after="60" w:line="300" w:lineRule="atLeast"/>
      <w:outlineLvl w:val="2"/>
    </w:pPr>
    <w:rPr>
      <w:b/>
    </w:rPr>
  </w:style>
  <w:style w:type="paragraph" w:styleId="Heading4">
    <w:name w:val="heading 4"/>
    <w:next w:val="BodyText"/>
    <w:link w:val="Heading4Char"/>
    <w:qFormat/>
    <w:rsid w:val="00153897"/>
    <w:pPr>
      <w:keepNext/>
      <w:numPr>
        <w:ilvl w:val="3"/>
        <w:numId w:val="10"/>
      </w:numPr>
      <w:spacing w:before="360" w:after="60" w:line="300" w:lineRule="atLeast"/>
      <w:outlineLvl w:val="3"/>
    </w:pPr>
    <w:rPr>
      <w:b/>
    </w:rPr>
  </w:style>
  <w:style w:type="paragraph" w:styleId="Heading5">
    <w:name w:val="heading 5"/>
    <w:next w:val="BodyText"/>
    <w:link w:val="Heading5Char"/>
    <w:qFormat/>
    <w:rsid w:val="00153897"/>
    <w:pPr>
      <w:keepNext/>
      <w:numPr>
        <w:ilvl w:val="4"/>
        <w:numId w:val="10"/>
      </w:numPr>
      <w:spacing w:before="360" w:after="60" w:line="300" w:lineRule="atLeast"/>
      <w:outlineLvl w:val="4"/>
    </w:pPr>
    <w:rPr>
      <w:b/>
    </w:rPr>
  </w:style>
  <w:style w:type="paragraph" w:styleId="Heading6">
    <w:name w:val="heading 6"/>
    <w:next w:val="Subheading1"/>
    <w:link w:val="Heading6Char"/>
    <w:qFormat/>
    <w:rsid w:val="00153897"/>
    <w:pPr>
      <w:keepNext/>
      <w:numPr>
        <w:ilvl w:val="5"/>
        <w:numId w:val="10"/>
      </w:numPr>
      <w:pBdr>
        <w:bottom w:val="single" w:sz="2" w:space="4" w:color="auto"/>
      </w:pBdr>
      <w:spacing w:before="960" w:after="480" w:line="400" w:lineRule="atLeast"/>
      <w:ind w:right="504"/>
      <w:jc w:val="center"/>
      <w:outlineLvl w:val="5"/>
    </w:pPr>
    <w:rPr>
      <w:b/>
      <w:sz w:val="36"/>
      <w:szCs w:val="36"/>
    </w:rPr>
  </w:style>
  <w:style w:type="paragraph" w:styleId="Heading7">
    <w:name w:val="heading 7"/>
    <w:basedOn w:val="Normal"/>
    <w:next w:val="Normal"/>
    <w:link w:val="Heading7Char"/>
    <w:semiHidden/>
    <w:rsid w:val="00153897"/>
    <w:pPr>
      <w:keepNext/>
      <w:numPr>
        <w:ilvl w:val="6"/>
        <w:numId w:val="10"/>
      </w:numPr>
      <w:tabs>
        <w:tab w:val="num" w:pos="360"/>
      </w:tabs>
      <w:spacing w:before="360" w:after="60" w:line="300" w:lineRule="atLeast"/>
      <w:ind w:left="0" w:firstLine="0"/>
      <w:outlineLvl w:val="6"/>
    </w:pPr>
    <w:rPr>
      <w:b/>
    </w:rPr>
  </w:style>
  <w:style w:type="paragraph" w:styleId="Heading8">
    <w:name w:val="heading 8"/>
    <w:basedOn w:val="Normal"/>
    <w:next w:val="Normal"/>
    <w:link w:val="Heading8Char"/>
    <w:semiHidden/>
    <w:rsid w:val="00153897"/>
    <w:pPr>
      <w:keepLines/>
      <w:numPr>
        <w:ilvl w:val="7"/>
        <w:numId w:val="10"/>
      </w:numPr>
      <w:tabs>
        <w:tab w:val="num" w:pos="360"/>
        <w:tab w:val="clear" w:pos="547"/>
      </w:tabs>
      <w:spacing w:before="360" w:after="60" w:line="300" w:lineRule="atLeast"/>
      <w:ind w:left="0" w:firstLine="0"/>
      <w:outlineLvl w:val="7"/>
    </w:pPr>
    <w:rPr>
      <w:b/>
    </w:rPr>
  </w:style>
  <w:style w:type="paragraph" w:styleId="Heading9">
    <w:name w:val="heading 9"/>
    <w:basedOn w:val="Heading8"/>
    <w:next w:val="Normal"/>
    <w:link w:val="Heading9Char"/>
    <w:semiHidden/>
    <w:rsid w:val="00153897"/>
    <w:pPr>
      <w:numPr>
        <w:ilvl w:val="8"/>
      </w:numPr>
      <w:tabs>
        <w:tab w:val="num" w:pos="360"/>
      </w:tabs>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ext">
    <w:name w:val="Body Text-Next"/>
    <w:next w:val="ListBullet"/>
    <w:qFormat/>
    <w:rsid w:val="00153897"/>
    <w:pPr>
      <w:keepNext/>
      <w:spacing w:after="120" w:line="320" w:lineRule="atLeast"/>
      <w:ind w:firstLine="504"/>
      <w:jc w:val="both"/>
    </w:pPr>
  </w:style>
  <w:style w:type="paragraph" w:customStyle="1" w:styleId="BodyTextNoIndent">
    <w:name w:val="Body Text No Indent"/>
    <w:link w:val="BodyTextNoIndentChar"/>
    <w:qFormat/>
    <w:rsid w:val="00153897"/>
    <w:pPr>
      <w:spacing w:after="120" w:line="320" w:lineRule="atLeast"/>
      <w:jc w:val="both"/>
    </w:pPr>
  </w:style>
  <w:style w:type="paragraph" w:styleId="Footer">
    <w:name w:val="footer"/>
    <w:next w:val="Footer-Class"/>
    <w:link w:val="FooterChar"/>
    <w:uiPriority w:val="99"/>
    <w:qFormat/>
    <w:rsid w:val="00153897"/>
    <w:pPr>
      <w:tabs>
        <w:tab w:val="center" w:pos="4320"/>
        <w:tab w:val="right" w:pos="8640"/>
      </w:tabs>
      <w:jc w:val="center"/>
    </w:pPr>
    <w:rPr>
      <w:rFonts w:cs="Arial"/>
      <w:szCs w:val="28"/>
    </w:rPr>
  </w:style>
  <w:style w:type="character" w:customStyle="1" w:styleId="FooterChar">
    <w:name w:val="Footer Char"/>
    <w:basedOn w:val="DefaultParagraphFont"/>
    <w:link w:val="Footer"/>
    <w:uiPriority w:val="99"/>
    <w:rsid w:val="00153897"/>
    <w:rPr>
      <w:rFonts w:cs="Arial"/>
      <w:szCs w:val="28"/>
    </w:rPr>
  </w:style>
  <w:style w:type="character" w:styleId="FootnoteReference">
    <w:name w:val="footnote reference"/>
    <w:uiPriority w:val="99"/>
    <w:rsid w:val="00153897"/>
    <w:rPr>
      <w:sz w:val="24"/>
      <w:vertAlign w:val="superscript"/>
    </w:rPr>
  </w:style>
  <w:style w:type="paragraph" w:styleId="FootnoteText">
    <w:name w:val="footnote text"/>
    <w:link w:val="FootnoteTextChar"/>
    <w:uiPriority w:val="99"/>
    <w:rsid w:val="00153897"/>
    <w:pPr>
      <w:tabs>
        <w:tab w:val="left" w:pos="288"/>
      </w:tabs>
      <w:spacing w:after="60" w:line="200" w:lineRule="atLeast"/>
      <w:ind w:left="288" w:hanging="288"/>
    </w:pPr>
    <w:rPr>
      <w:sz w:val="20"/>
    </w:rPr>
  </w:style>
  <w:style w:type="paragraph" w:styleId="Header">
    <w:name w:val="header"/>
    <w:link w:val="HeaderChar"/>
    <w:uiPriority w:val="99"/>
    <w:rsid w:val="00153897"/>
    <w:pPr>
      <w:tabs>
        <w:tab w:val="left" w:pos="0"/>
        <w:tab w:val="center" w:pos="4320"/>
        <w:tab w:val="right" w:pos="8640"/>
      </w:tabs>
      <w:spacing w:after="240" w:line="240" w:lineRule="atLeast"/>
      <w:jc w:val="center"/>
    </w:pPr>
    <w:rPr>
      <w:rFonts w:ascii="Arial" w:hAnsi="Arial"/>
      <w:b/>
      <w:caps/>
      <w:sz w:val="28"/>
    </w:rPr>
  </w:style>
  <w:style w:type="character" w:customStyle="1" w:styleId="HeaderChar">
    <w:name w:val="Header Char"/>
    <w:basedOn w:val="DefaultParagraphFont"/>
    <w:link w:val="Header"/>
    <w:uiPriority w:val="99"/>
    <w:rsid w:val="00153897"/>
    <w:rPr>
      <w:rFonts w:ascii="Arial" w:hAnsi="Arial"/>
      <w:b/>
      <w:caps/>
      <w:sz w:val="28"/>
    </w:rPr>
  </w:style>
  <w:style w:type="paragraph" w:styleId="Index1">
    <w:name w:val="index 1"/>
    <w:semiHidden/>
    <w:unhideWhenUsed/>
    <w:rsid w:val="00153897"/>
    <w:pPr>
      <w:tabs>
        <w:tab w:val="left" w:pos="1170"/>
        <w:tab w:val="right" w:leader="dot" w:pos="8100"/>
      </w:tabs>
      <w:spacing w:after="120"/>
    </w:pPr>
  </w:style>
  <w:style w:type="paragraph" w:styleId="TOC1">
    <w:name w:val="toc 1"/>
    <w:next w:val="TOC2"/>
    <w:uiPriority w:val="39"/>
    <w:rsid w:val="00153897"/>
    <w:pPr>
      <w:tabs>
        <w:tab w:val="left" w:pos="504"/>
        <w:tab w:val="right" w:leader="dot" w:pos="8640"/>
      </w:tabs>
      <w:spacing w:before="40" w:after="40"/>
      <w:ind w:left="504" w:hanging="504"/>
    </w:pPr>
    <w:rPr>
      <w:rFonts w:eastAsiaTheme="minorEastAsia"/>
      <w:noProof/>
    </w:rPr>
  </w:style>
  <w:style w:type="paragraph" w:styleId="TOC2">
    <w:name w:val="toc 2"/>
    <w:next w:val="TOC3"/>
    <w:uiPriority w:val="39"/>
    <w:rsid w:val="00153897"/>
    <w:pPr>
      <w:tabs>
        <w:tab w:val="left" w:pos="990"/>
        <w:tab w:val="right" w:leader="dot" w:pos="8640"/>
      </w:tabs>
      <w:spacing w:before="40" w:after="40"/>
      <w:ind w:left="994" w:hanging="490"/>
    </w:pPr>
    <w:rPr>
      <w:noProof/>
    </w:rPr>
  </w:style>
  <w:style w:type="paragraph" w:styleId="TOC3">
    <w:name w:val="toc 3"/>
    <w:next w:val="BodyText"/>
    <w:uiPriority w:val="39"/>
    <w:rsid w:val="00153897"/>
    <w:pPr>
      <w:tabs>
        <w:tab w:val="left" w:pos="1350"/>
        <w:tab w:val="right" w:leader="dot" w:pos="8640"/>
      </w:tabs>
      <w:ind w:left="1354" w:hanging="360"/>
    </w:pPr>
    <w:rPr>
      <w:noProof/>
    </w:rPr>
  </w:style>
  <w:style w:type="paragraph" w:styleId="TOC4">
    <w:name w:val="toc 4"/>
    <w:basedOn w:val="Normal"/>
    <w:next w:val="Normal"/>
    <w:semiHidden/>
    <w:rsid w:val="00153897"/>
    <w:pPr>
      <w:tabs>
        <w:tab w:val="left" w:pos="2060"/>
        <w:tab w:val="right" w:leader="dot" w:pos="7920"/>
        <w:tab w:val="right" w:pos="8640"/>
      </w:tabs>
      <w:spacing w:line="240" w:lineRule="atLeast"/>
      <w:ind w:left="2060" w:right="720" w:hanging="440"/>
    </w:pPr>
  </w:style>
  <w:style w:type="paragraph" w:styleId="TOC8">
    <w:name w:val="toc 8"/>
    <w:basedOn w:val="Normal"/>
    <w:next w:val="Normal"/>
    <w:semiHidden/>
    <w:rsid w:val="00153897"/>
    <w:pPr>
      <w:tabs>
        <w:tab w:val="right" w:leader="dot" w:pos="7920"/>
        <w:tab w:val="right" w:pos="8640"/>
      </w:tabs>
      <w:spacing w:line="240" w:lineRule="atLeast"/>
      <w:ind w:left="720" w:right="720" w:hanging="720"/>
    </w:pPr>
  </w:style>
  <w:style w:type="paragraph" w:styleId="TOC9">
    <w:name w:val="toc 9"/>
    <w:basedOn w:val="Normal"/>
    <w:next w:val="Normal"/>
    <w:semiHidden/>
    <w:rsid w:val="00153897"/>
    <w:pPr>
      <w:tabs>
        <w:tab w:val="right" w:leader="dot" w:pos="7920"/>
        <w:tab w:val="right" w:pos="8640"/>
      </w:tabs>
      <w:spacing w:line="240" w:lineRule="atLeast"/>
      <w:ind w:left="720" w:right="720" w:hanging="720"/>
    </w:pPr>
  </w:style>
  <w:style w:type="paragraph" w:styleId="Caption">
    <w:name w:val="caption"/>
    <w:next w:val="BodyText"/>
    <w:link w:val="CaptionChar"/>
    <w:qFormat/>
    <w:rsid w:val="00153897"/>
    <w:pPr>
      <w:spacing w:before="60" w:after="60" w:line="240" w:lineRule="atLeast"/>
      <w:jc w:val="center"/>
    </w:pPr>
    <w:rPr>
      <w:rFonts w:ascii="Arial" w:hAnsi="Arial"/>
      <w:b/>
      <w:sz w:val="20"/>
      <w:szCs w:val="20"/>
    </w:rPr>
  </w:style>
  <w:style w:type="paragraph" w:styleId="TableofFigures">
    <w:name w:val="table of figures"/>
    <w:next w:val="BodyText"/>
    <w:uiPriority w:val="99"/>
    <w:rsid w:val="00153897"/>
    <w:pPr>
      <w:tabs>
        <w:tab w:val="left" w:pos="540"/>
        <w:tab w:val="right" w:leader="dot" w:pos="8640"/>
      </w:tabs>
      <w:spacing w:before="60" w:after="60"/>
      <w:ind w:left="547" w:hanging="547"/>
    </w:pPr>
  </w:style>
  <w:style w:type="paragraph" w:customStyle="1" w:styleId="TableBody">
    <w:name w:val="Table Body"/>
    <w:qFormat/>
    <w:rsid w:val="00153897"/>
    <w:pPr>
      <w:spacing w:before="40" w:after="40" w:line="240" w:lineRule="atLeast"/>
    </w:pPr>
    <w:rPr>
      <w:rFonts w:ascii="Arial" w:hAnsi="Arial" w:cs="Arial"/>
      <w:sz w:val="20"/>
    </w:rPr>
  </w:style>
  <w:style w:type="paragraph" w:customStyle="1" w:styleId="Abbreviation">
    <w:name w:val="Abbreviation"/>
    <w:rsid w:val="00153897"/>
    <w:pPr>
      <w:tabs>
        <w:tab w:val="left" w:pos="3240"/>
      </w:tabs>
    </w:pPr>
  </w:style>
  <w:style w:type="paragraph" w:customStyle="1" w:styleId="TableBullet">
    <w:name w:val="Table Bullet"/>
    <w:qFormat/>
    <w:rsid w:val="00153897"/>
    <w:pPr>
      <w:numPr>
        <w:numId w:val="8"/>
      </w:numPr>
      <w:spacing w:before="40" w:after="40"/>
    </w:pPr>
    <w:rPr>
      <w:rFonts w:ascii="Arial" w:hAnsi="Arial"/>
      <w:sz w:val="20"/>
    </w:rPr>
  </w:style>
  <w:style w:type="paragraph" w:customStyle="1" w:styleId="TableBullet2">
    <w:name w:val="Table Bullet 2"/>
    <w:next w:val="TableBody"/>
    <w:rsid w:val="00153897"/>
    <w:pPr>
      <w:numPr>
        <w:numId w:val="9"/>
      </w:numPr>
      <w:spacing w:before="40" w:after="40"/>
    </w:pPr>
    <w:rPr>
      <w:rFonts w:ascii="Arial" w:hAnsi="Arial"/>
      <w:sz w:val="20"/>
    </w:rPr>
  </w:style>
  <w:style w:type="table" w:styleId="TableGrid">
    <w:name w:val="Table Grid"/>
    <w:basedOn w:val="TableNormal"/>
    <w:locked/>
    <w:rsid w:val="00153897"/>
    <w:pPr>
      <w:spacing w:before="40" w:after="40" w:line="240" w:lineRule="atLeast"/>
    </w:pPr>
    <w:rPr>
      <w:rFonts w:ascii="Arial" w:hAnsi="Arial"/>
      <w:sz w:val="20"/>
    </w:rPr>
    <w:tblPr>
      <w:jc w:val="center"/>
      <w:tblBorders>
        <w:top w:val="single" w:sz="2" w:space="0" w:color="auto"/>
        <w:bottom w:val="single" w:sz="2" w:space="0" w:color="auto"/>
      </w:tblBorders>
      <w:tblCellMar>
        <w:left w:w="115" w:type="dxa"/>
        <w:right w:w="115" w:type="dxa"/>
      </w:tblCellMar>
    </w:tblPr>
    <w:trPr>
      <w:jc w:val="center"/>
    </w:trPr>
    <w:tcPr>
      <w:shd w:val="clear" w:color="auto" w:fill="auto"/>
    </w:tcPr>
    <w:tblStylePr w:type="firstRow">
      <w:pPr>
        <w:wordWrap/>
        <w:jc w:val="left"/>
      </w:pPr>
      <w:rPr>
        <w:rFonts w:ascii="Arial" w:hAnsi="Arial"/>
        <w:b w:val="0"/>
        <w:sz w:val="20"/>
      </w:rPr>
      <w:tblPr/>
      <w:tcPr>
        <w:vAlign w:val="bottom"/>
      </w:tcPr>
    </w:tblStylePr>
  </w:style>
  <w:style w:type="paragraph" w:styleId="CommentText">
    <w:name w:val="annotation text"/>
    <w:link w:val="CommentTextChar"/>
    <w:uiPriority w:val="99"/>
    <w:rsid w:val="00153897"/>
    <w:rPr>
      <w:rFonts w:ascii="Arial" w:hAnsi="Arial"/>
      <w:sz w:val="16"/>
    </w:rPr>
  </w:style>
  <w:style w:type="character" w:customStyle="1" w:styleId="CommentTextChar">
    <w:name w:val="Comment Text Char"/>
    <w:basedOn w:val="DefaultParagraphFont"/>
    <w:link w:val="CommentText"/>
    <w:uiPriority w:val="99"/>
    <w:rsid w:val="00153897"/>
    <w:rPr>
      <w:rFonts w:ascii="Arial" w:hAnsi="Arial"/>
      <w:sz w:val="16"/>
    </w:rPr>
  </w:style>
  <w:style w:type="character" w:styleId="EndnoteReference">
    <w:name w:val="endnote reference"/>
    <w:basedOn w:val="DefaultParagraphFont"/>
    <w:rsid w:val="00153897"/>
    <w:rPr>
      <w:vertAlign w:val="superscript"/>
    </w:rPr>
  </w:style>
  <w:style w:type="paragraph" w:styleId="EndnoteText">
    <w:name w:val="endnote text"/>
    <w:link w:val="EndnoteTextChar"/>
    <w:rsid w:val="00153897"/>
    <w:pPr>
      <w:tabs>
        <w:tab w:val="left" w:pos="216"/>
      </w:tabs>
      <w:spacing w:after="60" w:line="200" w:lineRule="atLeast"/>
      <w:ind w:left="216" w:hanging="216"/>
    </w:pPr>
    <w:rPr>
      <w:sz w:val="20"/>
    </w:rPr>
  </w:style>
  <w:style w:type="character" w:customStyle="1" w:styleId="EndnoteTextChar">
    <w:name w:val="Endnote Text Char"/>
    <w:basedOn w:val="DefaultParagraphFont"/>
    <w:link w:val="EndnoteText"/>
    <w:rsid w:val="00153897"/>
    <w:rPr>
      <w:sz w:val="20"/>
    </w:rPr>
  </w:style>
  <w:style w:type="paragraph" w:customStyle="1" w:styleId="FigurePlacement">
    <w:name w:val="Figure Placement"/>
    <w:next w:val="Caption"/>
    <w:qFormat/>
    <w:rsid w:val="00153897"/>
    <w:pPr>
      <w:keepNext/>
      <w:spacing w:after="120" w:line="320" w:lineRule="atLeast"/>
      <w:jc w:val="center"/>
    </w:pPr>
  </w:style>
  <w:style w:type="character" w:styleId="Hyperlink">
    <w:name w:val="Hyperlink"/>
    <w:basedOn w:val="DefaultParagraphFont"/>
    <w:uiPriority w:val="99"/>
    <w:rsid w:val="00153897"/>
    <w:rPr>
      <w:color w:val="auto"/>
      <w:u w:val="none"/>
      <w:bdr w:val="none" w:sz="0" w:space="0" w:color="auto"/>
      <w:shd w:val="clear" w:color="auto" w:fill="auto"/>
    </w:rPr>
  </w:style>
  <w:style w:type="paragraph" w:customStyle="1" w:styleId="Subheading1">
    <w:name w:val="Subheading 1"/>
    <w:next w:val="BodyText"/>
    <w:qFormat/>
    <w:rsid w:val="00153897"/>
    <w:pPr>
      <w:keepNext/>
      <w:spacing w:before="360" w:after="60" w:line="300" w:lineRule="atLeast"/>
    </w:pPr>
    <w:rPr>
      <w:b/>
      <w:sz w:val="28"/>
    </w:rPr>
  </w:style>
  <w:style w:type="paragraph" w:customStyle="1" w:styleId="Subheading2">
    <w:name w:val="Subheading 2"/>
    <w:next w:val="BodyText"/>
    <w:qFormat/>
    <w:rsid w:val="00153897"/>
    <w:pPr>
      <w:keepNext/>
      <w:spacing w:before="360" w:after="60" w:line="300" w:lineRule="atLeast"/>
    </w:pPr>
    <w:rPr>
      <w:b/>
    </w:rPr>
  </w:style>
  <w:style w:type="paragraph" w:styleId="ListBullet">
    <w:name w:val="List Bullet"/>
    <w:qFormat/>
    <w:rsid w:val="00153897"/>
    <w:pPr>
      <w:numPr>
        <w:numId w:val="2"/>
      </w:numPr>
      <w:spacing w:after="120" w:line="320" w:lineRule="atLeast"/>
    </w:pPr>
  </w:style>
  <w:style w:type="paragraph" w:styleId="ListBullet2">
    <w:name w:val="List Bullet 2"/>
    <w:rsid w:val="00153897"/>
    <w:pPr>
      <w:numPr>
        <w:numId w:val="4"/>
      </w:numPr>
      <w:spacing w:after="120" w:line="320" w:lineRule="atLeast"/>
    </w:pPr>
  </w:style>
  <w:style w:type="paragraph" w:customStyle="1" w:styleId="EquationPlacement">
    <w:name w:val="Equation Placement"/>
    <w:next w:val="BodyText"/>
    <w:qFormat/>
    <w:rsid w:val="00153897"/>
    <w:pPr>
      <w:tabs>
        <w:tab w:val="center" w:pos="4320"/>
        <w:tab w:val="right" w:pos="8640"/>
      </w:tabs>
      <w:spacing w:before="240" w:after="240" w:line="240" w:lineRule="atLeast"/>
    </w:pPr>
  </w:style>
  <w:style w:type="paragraph" w:styleId="ListNumber">
    <w:name w:val="List Number"/>
    <w:rsid w:val="00153897"/>
    <w:pPr>
      <w:numPr>
        <w:numId w:val="3"/>
      </w:numPr>
      <w:spacing w:after="120" w:line="320" w:lineRule="atLeast"/>
    </w:pPr>
  </w:style>
  <w:style w:type="paragraph" w:styleId="ListNumber2">
    <w:name w:val="List Number 2"/>
    <w:rsid w:val="00153897"/>
    <w:pPr>
      <w:numPr>
        <w:numId w:val="6"/>
      </w:numPr>
      <w:spacing w:after="120" w:line="320" w:lineRule="atLeast"/>
    </w:pPr>
  </w:style>
  <w:style w:type="paragraph" w:customStyle="1" w:styleId="TableHeading">
    <w:name w:val="Table Heading"/>
    <w:next w:val="TableBody"/>
    <w:qFormat/>
    <w:rsid w:val="00153897"/>
    <w:pPr>
      <w:keepNext/>
      <w:spacing w:before="60" w:after="60"/>
      <w:jc w:val="center"/>
    </w:pPr>
    <w:rPr>
      <w:rFonts w:ascii="Arial" w:hAnsi="Arial" w:cs="Arial"/>
      <w:sz w:val="20"/>
    </w:rPr>
  </w:style>
  <w:style w:type="numbering" w:customStyle="1" w:styleId="Outline">
    <w:name w:val="Outline"/>
    <w:uiPriority w:val="99"/>
    <w:locked/>
    <w:rsid w:val="00153897"/>
    <w:pPr>
      <w:numPr>
        <w:numId w:val="1"/>
      </w:numPr>
    </w:pPr>
  </w:style>
  <w:style w:type="paragraph" w:customStyle="1" w:styleId="Reference">
    <w:name w:val="Reference"/>
    <w:rsid w:val="00153897"/>
    <w:pPr>
      <w:tabs>
        <w:tab w:val="right" w:pos="446"/>
      </w:tabs>
      <w:spacing w:after="120"/>
      <w:ind w:left="504" w:hanging="504"/>
    </w:pPr>
  </w:style>
  <w:style w:type="paragraph" w:styleId="BodyText">
    <w:name w:val="Body Text"/>
    <w:link w:val="BodyTextChar"/>
    <w:qFormat/>
    <w:rsid w:val="00153897"/>
    <w:pPr>
      <w:spacing w:after="120" w:line="320" w:lineRule="atLeast"/>
      <w:ind w:firstLine="504"/>
      <w:jc w:val="both"/>
    </w:pPr>
  </w:style>
  <w:style w:type="character" w:customStyle="1" w:styleId="BodyTextChar">
    <w:name w:val="Body Text Char"/>
    <w:basedOn w:val="DefaultParagraphFont"/>
    <w:link w:val="BodyText"/>
    <w:rsid w:val="00153897"/>
  </w:style>
  <w:style w:type="paragraph" w:styleId="Index5">
    <w:name w:val="index 5"/>
    <w:basedOn w:val="Normal"/>
    <w:next w:val="Normal"/>
    <w:semiHidden/>
    <w:rsid w:val="00153897"/>
    <w:pPr>
      <w:ind w:left="1200" w:hanging="240"/>
    </w:pPr>
  </w:style>
  <w:style w:type="paragraph" w:styleId="Index6">
    <w:name w:val="index 6"/>
    <w:basedOn w:val="Normal"/>
    <w:next w:val="Normal"/>
    <w:semiHidden/>
    <w:rsid w:val="00153897"/>
    <w:pPr>
      <w:ind w:left="1440" w:hanging="240"/>
    </w:pPr>
  </w:style>
  <w:style w:type="paragraph" w:styleId="Index2">
    <w:name w:val="index 2"/>
    <w:basedOn w:val="Normal"/>
    <w:next w:val="Normal"/>
    <w:semiHidden/>
    <w:rsid w:val="00153897"/>
    <w:pPr>
      <w:ind w:left="480" w:hanging="240"/>
    </w:pPr>
  </w:style>
  <w:style w:type="paragraph" w:styleId="Index3">
    <w:name w:val="index 3"/>
    <w:basedOn w:val="Normal"/>
    <w:next w:val="Normal"/>
    <w:semiHidden/>
    <w:rsid w:val="00153897"/>
    <w:pPr>
      <w:ind w:left="720" w:hanging="240"/>
    </w:pPr>
  </w:style>
  <w:style w:type="paragraph" w:styleId="Index4">
    <w:name w:val="index 4"/>
    <w:basedOn w:val="Normal"/>
    <w:next w:val="Normal"/>
    <w:semiHidden/>
    <w:rsid w:val="00153897"/>
    <w:pPr>
      <w:ind w:left="960" w:hanging="240"/>
    </w:pPr>
  </w:style>
  <w:style w:type="paragraph" w:styleId="Index7">
    <w:name w:val="index 7"/>
    <w:basedOn w:val="Normal"/>
    <w:next w:val="Normal"/>
    <w:semiHidden/>
    <w:rsid w:val="00153897"/>
    <w:pPr>
      <w:ind w:left="1680" w:hanging="240"/>
    </w:pPr>
  </w:style>
  <w:style w:type="paragraph" w:styleId="Index8">
    <w:name w:val="index 8"/>
    <w:basedOn w:val="Normal"/>
    <w:next w:val="Normal"/>
    <w:semiHidden/>
    <w:rsid w:val="00153897"/>
    <w:pPr>
      <w:ind w:left="1920" w:hanging="240"/>
    </w:pPr>
  </w:style>
  <w:style w:type="paragraph" w:styleId="Index9">
    <w:name w:val="index 9"/>
    <w:basedOn w:val="Normal"/>
    <w:next w:val="Normal"/>
    <w:semiHidden/>
    <w:rsid w:val="00153897"/>
    <w:pPr>
      <w:ind w:left="2160" w:hanging="240"/>
    </w:pPr>
  </w:style>
  <w:style w:type="paragraph" w:styleId="TOC5">
    <w:name w:val="toc 5"/>
    <w:basedOn w:val="Normal"/>
    <w:next w:val="Normal"/>
    <w:semiHidden/>
    <w:rsid w:val="00153897"/>
    <w:pPr>
      <w:spacing w:after="100"/>
      <w:ind w:left="960"/>
    </w:pPr>
  </w:style>
  <w:style w:type="paragraph" w:styleId="TOC6">
    <w:name w:val="toc 6"/>
    <w:basedOn w:val="Normal"/>
    <w:next w:val="Normal"/>
    <w:semiHidden/>
    <w:rsid w:val="00153897"/>
    <w:pPr>
      <w:spacing w:after="100"/>
      <w:ind w:left="1200"/>
    </w:pPr>
  </w:style>
  <w:style w:type="paragraph" w:styleId="TOC7">
    <w:name w:val="toc 7"/>
    <w:basedOn w:val="Normal"/>
    <w:next w:val="Normal"/>
    <w:semiHidden/>
    <w:rsid w:val="00153897"/>
    <w:pPr>
      <w:spacing w:after="100"/>
      <w:ind w:left="1440"/>
    </w:pPr>
  </w:style>
  <w:style w:type="character" w:styleId="FollowedHyperlink">
    <w:name w:val="FollowedHyperlink"/>
    <w:basedOn w:val="DefaultParagraphFont"/>
    <w:rsid w:val="00153897"/>
    <w:rPr>
      <w:color w:val="800080" w:themeColor="followedHyperlink"/>
      <w:u w:val="single"/>
    </w:rPr>
  </w:style>
  <w:style w:type="character" w:customStyle="1" w:styleId="Heading7Char">
    <w:name w:val="Heading 7 Char"/>
    <w:basedOn w:val="DefaultParagraphFont"/>
    <w:link w:val="Heading7"/>
    <w:semiHidden/>
    <w:rsid w:val="00153897"/>
    <w:rPr>
      <w:b/>
    </w:rPr>
  </w:style>
  <w:style w:type="table" w:styleId="TableGrid1">
    <w:name w:val="Table Grid 1"/>
    <w:basedOn w:val="TableNormal"/>
    <w:locked/>
    <w:rsid w:val="00153897"/>
    <w:pPr>
      <w:spacing w:before="40" w:after="40" w:line="240" w:lineRule="atLeast"/>
    </w:pPr>
    <w:tblPr/>
    <w:tcPr>
      <w:shd w:val="clear" w:color="auto" w:fill="auto"/>
    </w:tcPr>
    <w:tblStylePr w:type="lastRow">
      <w:rPr>
        <w:i w:val="0"/>
        <w:iCs/>
      </w:rPr>
      <w:tblPr/>
      <w:tcPr>
        <w:tcBorders>
          <w:tl2br w:val="none" w:sz="0" w:space="0" w:color="auto"/>
          <w:tr2bl w:val="none" w:sz="0" w:space="0" w:color="auto"/>
        </w:tcBorders>
      </w:tcPr>
    </w:tblStylePr>
    <w:tblStylePr w:type="lastCol">
      <w:pPr>
        <w:wordWrap/>
        <w:spacing w:beforeLines="0" w:beforeAutospacing="0" w:afterLines="0" w:afterAutospacing="0" w:line="240" w:lineRule="auto"/>
      </w:pPr>
      <w:rPr>
        <w:i w:val="0"/>
        <w:iCs/>
      </w:rPr>
      <w:tblPr/>
      <w:tcPr>
        <w:tcBorders>
          <w:top w:val="nil"/>
          <w:left w:val="nil"/>
          <w:bottom w:val="nil"/>
          <w:right w:val="nil"/>
          <w:insideH w:val="nil"/>
          <w:insideV w:val="nil"/>
          <w:tl2br w:val="nil"/>
          <w:tr2bl w:val="nil"/>
        </w:tcBorders>
        <w:shd w:val="clear" w:color="auto" w:fill="auto"/>
      </w:tcPr>
    </w:tblStylePr>
  </w:style>
  <w:style w:type="paragraph" w:styleId="NormalWeb">
    <w:name w:val="Normal (Web)"/>
    <w:basedOn w:val="Normal"/>
    <w:uiPriority w:val="99"/>
    <w:unhideWhenUsed/>
    <w:locked/>
    <w:rsid w:val="00153897"/>
    <w:pPr>
      <w:spacing w:before="100" w:beforeAutospacing="1" w:after="100" w:afterAutospacing="1"/>
    </w:pPr>
  </w:style>
  <w:style w:type="table" w:styleId="TableList5">
    <w:name w:val="Table List 5"/>
    <w:basedOn w:val="TableNormal"/>
    <w:rsid w:val="00153897"/>
    <w:pPr>
      <w:tabs>
        <w:tab w:val="left" w:pos="1170"/>
      </w:tabs>
      <w:overflowPunct w:val="0"/>
      <w:autoSpaceDE w:val="0"/>
      <w:autoSpaceDN w:val="0"/>
      <w:adjustRightInd w:val="0"/>
      <w:spacing w:before="60" w:after="60" w:line="360" w:lineRule="atLeast"/>
      <w:ind w:firstLine="54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WhiteSpace">
    <w:name w:val="White Space"/>
    <w:next w:val="BodyText"/>
    <w:qFormat/>
    <w:rsid w:val="00153897"/>
    <w:pPr>
      <w:jc w:val="center"/>
    </w:pPr>
    <w:rPr>
      <w:noProof/>
    </w:rPr>
  </w:style>
  <w:style w:type="character" w:customStyle="1" w:styleId="StyleHyperlinkAutoNounderline">
    <w:name w:val="Style Hyperlink + Auto No underline"/>
    <w:basedOn w:val="Hyperlink"/>
    <w:rsid w:val="00153897"/>
    <w:rPr>
      <w:color w:val="auto"/>
      <w:u w:val="single"/>
      <w:bdr w:val="none" w:sz="0" w:space="0" w:color="auto"/>
      <w:shd w:val="clear" w:color="auto" w:fill="auto"/>
    </w:rPr>
  </w:style>
  <w:style w:type="paragraph" w:customStyle="1" w:styleId="Default">
    <w:name w:val="Default"/>
    <w:locked/>
    <w:rsid w:val="00153897"/>
    <w:pPr>
      <w:autoSpaceDE w:val="0"/>
      <w:autoSpaceDN w:val="0"/>
      <w:adjustRightInd w:val="0"/>
    </w:pPr>
    <w:rPr>
      <w:color w:val="000000"/>
    </w:rPr>
  </w:style>
  <w:style w:type="paragraph" w:styleId="BalloonText">
    <w:name w:val="Balloon Text"/>
    <w:link w:val="BalloonTextChar"/>
    <w:rsid w:val="00153897"/>
    <w:rPr>
      <w:rFonts w:ascii="Tahoma" w:hAnsi="Tahoma" w:cs="Tahoma"/>
      <w:sz w:val="16"/>
      <w:szCs w:val="16"/>
    </w:rPr>
  </w:style>
  <w:style w:type="character" w:customStyle="1" w:styleId="BalloonTextChar">
    <w:name w:val="Balloon Text Char"/>
    <w:basedOn w:val="DefaultParagraphFont"/>
    <w:link w:val="BalloonText"/>
    <w:rsid w:val="00153897"/>
    <w:rPr>
      <w:rFonts w:ascii="Tahoma" w:hAnsi="Tahoma" w:cs="Tahoma"/>
      <w:sz w:val="16"/>
      <w:szCs w:val="16"/>
    </w:rPr>
  </w:style>
  <w:style w:type="paragraph" w:styleId="ListBullet3">
    <w:name w:val="List Bullet 3"/>
    <w:rsid w:val="00153897"/>
    <w:pPr>
      <w:numPr>
        <w:numId w:val="5"/>
      </w:numPr>
      <w:spacing w:after="120" w:line="320" w:lineRule="atLeast"/>
    </w:pPr>
  </w:style>
  <w:style w:type="paragraph" w:styleId="ListNumber3">
    <w:name w:val="List Number 3"/>
    <w:rsid w:val="00153897"/>
    <w:pPr>
      <w:numPr>
        <w:numId w:val="7"/>
      </w:numPr>
      <w:spacing w:after="120" w:line="320" w:lineRule="atLeast"/>
    </w:pPr>
  </w:style>
  <w:style w:type="paragraph" w:customStyle="1" w:styleId="TableNote">
    <w:name w:val="Table Note"/>
    <w:qFormat/>
    <w:rsid w:val="00153897"/>
    <w:pPr>
      <w:tabs>
        <w:tab w:val="left" w:pos="216"/>
      </w:tabs>
      <w:spacing w:before="40" w:after="40" w:line="264" w:lineRule="auto"/>
      <w:ind w:left="216" w:hanging="216"/>
    </w:pPr>
    <w:rPr>
      <w:rFonts w:ascii="Arial" w:hAnsi="Arial"/>
      <w:sz w:val="18"/>
      <w:szCs w:val="18"/>
    </w:rPr>
  </w:style>
  <w:style w:type="paragraph" w:styleId="Title">
    <w:name w:val="Title"/>
    <w:next w:val="BodyText"/>
    <w:link w:val="TitleChar"/>
    <w:qFormat/>
    <w:rsid w:val="00153897"/>
    <w:pPr>
      <w:pBdr>
        <w:bottom w:val="single" w:sz="2" w:space="4" w:color="auto"/>
      </w:pBdr>
      <w:spacing w:before="960" w:after="480" w:line="400" w:lineRule="atLeast"/>
      <w:ind w:left="504" w:right="504"/>
      <w:jc w:val="center"/>
    </w:pPr>
    <w:rPr>
      <w:b/>
      <w:kern w:val="28"/>
      <w:sz w:val="36"/>
    </w:rPr>
  </w:style>
  <w:style w:type="character" w:customStyle="1" w:styleId="TitleChar">
    <w:name w:val="Title Char"/>
    <w:basedOn w:val="DefaultParagraphFont"/>
    <w:link w:val="Title"/>
    <w:rsid w:val="00153897"/>
    <w:rPr>
      <w:b/>
      <w:kern w:val="28"/>
      <w:sz w:val="36"/>
    </w:rPr>
  </w:style>
  <w:style w:type="paragraph" w:customStyle="1" w:styleId="FigureNote">
    <w:name w:val="Figure Note"/>
    <w:qFormat/>
    <w:rsid w:val="00153897"/>
    <w:pPr>
      <w:tabs>
        <w:tab w:val="left" w:pos="216"/>
      </w:tabs>
      <w:spacing w:before="40" w:after="40" w:line="264" w:lineRule="auto"/>
      <w:ind w:left="216" w:hanging="216"/>
    </w:pPr>
    <w:rPr>
      <w:rFonts w:ascii="Arial" w:hAnsi="Arial"/>
      <w:sz w:val="18"/>
      <w:szCs w:val="18"/>
    </w:rPr>
  </w:style>
  <w:style w:type="paragraph" w:customStyle="1" w:styleId="Classification">
    <w:name w:val="Classification"/>
    <w:next w:val="BodyText"/>
    <w:qFormat/>
    <w:rsid w:val="00153897"/>
    <w:pPr>
      <w:spacing w:before="60" w:after="60" w:line="240" w:lineRule="atLeast"/>
      <w:jc w:val="center"/>
    </w:pPr>
    <w:rPr>
      <w:rFonts w:ascii="Arial" w:hAnsi="Arial"/>
      <w:b/>
      <w:sz w:val="20"/>
    </w:rPr>
  </w:style>
  <w:style w:type="character" w:customStyle="1" w:styleId="CaptionChar">
    <w:name w:val="Caption Char"/>
    <w:basedOn w:val="DefaultParagraphFont"/>
    <w:link w:val="Caption"/>
    <w:rsid w:val="00153897"/>
    <w:rPr>
      <w:rFonts w:ascii="Arial" w:hAnsi="Arial"/>
      <w:b/>
      <w:sz w:val="20"/>
      <w:szCs w:val="20"/>
    </w:rPr>
  </w:style>
  <w:style w:type="character" w:styleId="CommentReference">
    <w:name w:val="annotation reference"/>
    <w:basedOn w:val="DefaultParagraphFont"/>
    <w:uiPriority w:val="99"/>
    <w:rsid w:val="00153897"/>
    <w:rPr>
      <w:rFonts w:cs="Times New Roman"/>
      <w:sz w:val="16"/>
      <w:szCs w:val="16"/>
    </w:rPr>
  </w:style>
  <w:style w:type="paragraph" w:customStyle="1" w:styleId="Source">
    <w:name w:val="Source"/>
    <w:qFormat/>
    <w:rsid w:val="00153897"/>
    <w:pPr>
      <w:spacing w:before="40" w:after="40" w:line="264" w:lineRule="auto"/>
    </w:pPr>
    <w:rPr>
      <w:rFonts w:ascii="Arial" w:hAnsi="Arial"/>
      <w:sz w:val="18"/>
      <w:szCs w:val="18"/>
    </w:rPr>
  </w:style>
  <w:style w:type="paragraph" w:customStyle="1" w:styleId="BlockQuote">
    <w:name w:val="Block Quote"/>
    <w:next w:val="BodyText"/>
    <w:rsid w:val="00153897"/>
    <w:pPr>
      <w:spacing w:before="120" w:after="120" w:line="240" w:lineRule="atLeast"/>
      <w:ind w:left="720" w:right="720"/>
      <w:jc w:val="both"/>
    </w:pPr>
  </w:style>
  <w:style w:type="paragraph" w:customStyle="1" w:styleId="Subject">
    <w:name w:val="Subject"/>
    <w:basedOn w:val="Normal"/>
    <w:link w:val="SubjectChar"/>
    <w:unhideWhenUsed/>
    <w:qFormat/>
    <w:rsid w:val="00153897"/>
    <w:pPr>
      <w:keepLines/>
      <w:pBdr>
        <w:bottom w:val="single" w:sz="6" w:space="18" w:color="808080"/>
      </w:pBdr>
      <w:tabs>
        <w:tab w:val="right" w:pos="1080"/>
        <w:tab w:val="left" w:pos="1267"/>
        <w:tab w:val="left" w:pos="1800"/>
        <w:tab w:val="left" w:pos="2160"/>
      </w:tabs>
      <w:spacing w:after="360" w:line="240" w:lineRule="atLeast"/>
      <w:ind w:left="1260" w:hanging="1260"/>
    </w:pPr>
    <w:rPr>
      <w:color w:val="000000"/>
      <w:szCs w:val="20"/>
    </w:rPr>
  </w:style>
  <w:style w:type="paragraph" w:customStyle="1" w:styleId="MemoDate">
    <w:name w:val="Memo Date"/>
    <w:basedOn w:val="BodyTextNoIndent"/>
    <w:link w:val="MemoDateChar"/>
    <w:unhideWhenUsed/>
    <w:qFormat/>
    <w:rsid w:val="00153897"/>
    <w:pPr>
      <w:tabs>
        <w:tab w:val="right" w:pos="8640"/>
      </w:tabs>
      <w:spacing w:after="240"/>
    </w:pPr>
  </w:style>
  <w:style w:type="character" w:customStyle="1" w:styleId="SubjectChar">
    <w:name w:val="Subject Char"/>
    <w:basedOn w:val="DefaultParagraphFont"/>
    <w:link w:val="Subject"/>
    <w:rsid w:val="00153897"/>
    <w:rPr>
      <w:color w:val="000000"/>
      <w:szCs w:val="20"/>
    </w:rPr>
  </w:style>
  <w:style w:type="paragraph" w:customStyle="1" w:styleId="ToFromCC">
    <w:name w:val="To From CC"/>
    <w:basedOn w:val="Normal"/>
    <w:link w:val="ToFromCCChar"/>
    <w:unhideWhenUsed/>
    <w:qFormat/>
    <w:rsid w:val="00153897"/>
    <w:pPr>
      <w:keepLines/>
      <w:tabs>
        <w:tab w:val="right" w:pos="1080"/>
        <w:tab w:val="left" w:pos="1267"/>
        <w:tab w:val="left" w:pos="1800"/>
        <w:tab w:val="left" w:pos="2160"/>
      </w:tabs>
      <w:spacing w:line="240" w:lineRule="atLeast"/>
      <w:ind w:left="1260" w:hanging="1260"/>
    </w:pPr>
    <w:rPr>
      <w:color w:val="000000"/>
      <w:szCs w:val="20"/>
    </w:rPr>
  </w:style>
  <w:style w:type="character" w:customStyle="1" w:styleId="BodyTextNoIndentChar">
    <w:name w:val="Body Text No Indent Char"/>
    <w:basedOn w:val="DefaultParagraphFont"/>
    <w:link w:val="BodyTextNoIndent"/>
    <w:rsid w:val="00153897"/>
  </w:style>
  <w:style w:type="character" w:customStyle="1" w:styleId="MemoDateChar">
    <w:name w:val="Memo Date Char"/>
    <w:basedOn w:val="BodyTextNoIndentChar"/>
    <w:link w:val="MemoDate"/>
    <w:rsid w:val="00153897"/>
  </w:style>
  <w:style w:type="character" w:customStyle="1" w:styleId="ToFromCCChar">
    <w:name w:val="To From CC Char"/>
    <w:basedOn w:val="DefaultParagraphFont"/>
    <w:link w:val="ToFromCC"/>
    <w:rsid w:val="00153897"/>
    <w:rPr>
      <w:color w:val="000000"/>
      <w:szCs w:val="20"/>
    </w:rPr>
  </w:style>
  <w:style w:type="paragraph" w:customStyle="1" w:styleId="AuthorDate">
    <w:name w:val="Author Date"/>
    <w:basedOn w:val="BodyText"/>
    <w:link w:val="AuthorDateChar"/>
    <w:unhideWhenUsed/>
    <w:qFormat/>
    <w:rsid w:val="00153897"/>
    <w:pPr>
      <w:ind w:firstLine="0"/>
      <w:jc w:val="center"/>
    </w:pPr>
    <w:rPr>
      <w:szCs w:val="20"/>
    </w:rPr>
  </w:style>
  <w:style w:type="character" w:customStyle="1" w:styleId="AuthorDateChar">
    <w:name w:val="Author Date Char"/>
    <w:basedOn w:val="BodyTextChar"/>
    <w:link w:val="AuthorDate"/>
    <w:rsid w:val="00153897"/>
    <w:rPr>
      <w:szCs w:val="20"/>
    </w:rPr>
  </w:style>
  <w:style w:type="paragraph" w:customStyle="1" w:styleId="Caveat">
    <w:name w:val="Caveat"/>
    <w:basedOn w:val="Date"/>
    <w:link w:val="CaveatChar"/>
    <w:locked/>
    <w:rsid w:val="00153897"/>
  </w:style>
  <w:style w:type="paragraph" w:styleId="Date">
    <w:name w:val="Date"/>
    <w:basedOn w:val="Normal"/>
    <w:link w:val="DateChar"/>
    <w:uiPriority w:val="99"/>
    <w:rsid w:val="00153897"/>
    <w:pPr>
      <w:overflowPunct w:val="0"/>
      <w:autoSpaceDE w:val="0"/>
      <w:autoSpaceDN w:val="0"/>
      <w:adjustRightInd w:val="0"/>
      <w:spacing w:before="600" w:after="600"/>
      <w:jc w:val="center"/>
      <w:textAlignment w:val="baseline"/>
    </w:pPr>
    <w:rPr>
      <w:color w:val="000000"/>
      <w:sz w:val="28"/>
      <w:szCs w:val="20"/>
    </w:rPr>
  </w:style>
  <w:style w:type="character" w:customStyle="1" w:styleId="DateChar">
    <w:name w:val="Date Char"/>
    <w:basedOn w:val="DefaultParagraphFont"/>
    <w:link w:val="Date"/>
    <w:uiPriority w:val="99"/>
    <w:rsid w:val="00153897"/>
    <w:rPr>
      <w:color w:val="000000"/>
      <w:sz w:val="28"/>
      <w:szCs w:val="20"/>
    </w:rPr>
  </w:style>
  <w:style w:type="character" w:customStyle="1" w:styleId="Heading1Char">
    <w:name w:val="Heading 1 Char"/>
    <w:basedOn w:val="DefaultParagraphFont"/>
    <w:link w:val="Heading1"/>
    <w:rsid w:val="00153897"/>
    <w:rPr>
      <w:b/>
      <w:kern w:val="28"/>
      <w:sz w:val="36"/>
    </w:rPr>
  </w:style>
  <w:style w:type="character" w:customStyle="1" w:styleId="Heading6Char">
    <w:name w:val="Heading 6 Char"/>
    <w:basedOn w:val="DefaultParagraphFont"/>
    <w:link w:val="Heading6"/>
    <w:rsid w:val="00153897"/>
    <w:rPr>
      <w:b/>
      <w:sz w:val="36"/>
      <w:szCs w:val="36"/>
    </w:rPr>
  </w:style>
  <w:style w:type="paragraph" w:customStyle="1" w:styleId="Footer-Class">
    <w:name w:val="Footer-Class"/>
    <w:next w:val="Normal"/>
    <w:link w:val="Footer-ClassChar"/>
    <w:qFormat/>
    <w:rsid w:val="00153897"/>
    <w:pPr>
      <w:tabs>
        <w:tab w:val="center" w:pos="4320"/>
        <w:tab w:val="right" w:pos="8640"/>
      </w:tabs>
      <w:jc w:val="center"/>
    </w:pPr>
    <w:rPr>
      <w:rFonts w:ascii="Arial" w:hAnsi="Arial"/>
      <w:b/>
      <w:caps/>
      <w:sz w:val="28"/>
    </w:rPr>
  </w:style>
  <w:style w:type="paragraph" w:customStyle="1" w:styleId="Version">
    <w:name w:val="Version"/>
    <w:basedOn w:val="Normal"/>
    <w:locked/>
    <w:rsid w:val="00153897"/>
    <w:pPr>
      <w:tabs>
        <w:tab w:val="left" w:pos="2160"/>
      </w:tabs>
      <w:overflowPunct w:val="0"/>
      <w:autoSpaceDE w:val="0"/>
      <w:autoSpaceDN w:val="0"/>
      <w:adjustRightInd w:val="0"/>
      <w:spacing w:before="60" w:after="60" w:line="360" w:lineRule="atLeast"/>
      <w:jc w:val="center"/>
      <w:textAlignment w:val="baseline"/>
    </w:pPr>
    <w:rPr>
      <w:rFonts w:ascii="Arial" w:hAnsi="Arial"/>
      <w:b/>
      <w:caps/>
      <w:color w:val="000000"/>
      <w:szCs w:val="20"/>
    </w:rPr>
  </w:style>
  <w:style w:type="paragraph" w:customStyle="1" w:styleId="DocumentTitle">
    <w:name w:val="Document Title"/>
    <w:locked/>
    <w:rsid w:val="00153897"/>
    <w:pPr>
      <w:overflowPunct w:val="0"/>
      <w:autoSpaceDE w:val="0"/>
      <w:autoSpaceDN w:val="0"/>
      <w:adjustRightInd w:val="0"/>
      <w:spacing w:before="1600" w:after="800" w:line="400" w:lineRule="atLeast"/>
      <w:jc w:val="center"/>
      <w:textAlignment w:val="baseline"/>
    </w:pPr>
    <w:rPr>
      <w:rFonts w:ascii="Arial" w:hAnsi="Arial"/>
      <w:b/>
      <w:color w:val="000000"/>
      <w:spacing w:val="5"/>
      <w:sz w:val="36"/>
      <w:szCs w:val="20"/>
    </w:rPr>
  </w:style>
  <w:style w:type="paragraph" w:customStyle="1" w:styleId="Authors">
    <w:name w:val="Authors"/>
    <w:basedOn w:val="Normal"/>
    <w:unhideWhenUsed/>
    <w:rsid w:val="00153897"/>
    <w:pPr>
      <w:overflowPunct w:val="0"/>
      <w:autoSpaceDE w:val="0"/>
      <w:autoSpaceDN w:val="0"/>
      <w:adjustRightInd w:val="0"/>
      <w:spacing w:before="20" w:after="20"/>
      <w:jc w:val="center"/>
      <w:textAlignment w:val="baseline"/>
    </w:pPr>
    <w:rPr>
      <w:rFonts w:ascii="Arial" w:hAnsi="Arial"/>
      <w:color w:val="000000"/>
      <w:szCs w:val="20"/>
    </w:rPr>
  </w:style>
  <w:style w:type="paragraph" w:customStyle="1" w:styleId="ClassificationHeaderFooter">
    <w:name w:val="Classification Header/Footer"/>
    <w:basedOn w:val="Normal"/>
    <w:rsid w:val="00153897"/>
    <w:pPr>
      <w:tabs>
        <w:tab w:val="center" w:pos="4320"/>
      </w:tabs>
      <w:overflowPunct w:val="0"/>
      <w:autoSpaceDE w:val="0"/>
      <w:autoSpaceDN w:val="0"/>
      <w:adjustRightInd w:val="0"/>
      <w:spacing w:before="60" w:after="60" w:line="240" w:lineRule="atLeast"/>
      <w:jc w:val="center"/>
      <w:textAlignment w:val="baseline"/>
    </w:pPr>
    <w:rPr>
      <w:rFonts w:ascii="Arial" w:hAnsi="Arial"/>
      <w:b/>
      <w:caps/>
      <w:color w:val="000000"/>
      <w:szCs w:val="20"/>
    </w:rPr>
  </w:style>
  <w:style w:type="paragraph" w:customStyle="1" w:styleId="AdminInfo">
    <w:name w:val="Admin Info"/>
    <w:basedOn w:val="Normal"/>
    <w:unhideWhenUsed/>
    <w:rsid w:val="00153897"/>
    <w:pPr>
      <w:tabs>
        <w:tab w:val="left" w:pos="1170"/>
      </w:tabs>
      <w:overflowPunct w:val="0"/>
      <w:autoSpaceDE w:val="0"/>
      <w:autoSpaceDN w:val="0"/>
      <w:adjustRightInd w:val="0"/>
      <w:spacing w:before="60" w:after="40"/>
      <w:jc w:val="center"/>
      <w:textAlignment w:val="baseline"/>
    </w:pPr>
    <w:rPr>
      <w:rFonts w:ascii="Arial" w:hAnsi="Arial"/>
      <w:color w:val="000000"/>
      <w:sz w:val="20"/>
      <w:szCs w:val="20"/>
    </w:rPr>
  </w:style>
  <w:style w:type="paragraph" w:customStyle="1" w:styleId="InsideCover2">
    <w:name w:val="InsideCover2"/>
    <w:basedOn w:val="Heading1"/>
    <w:locked/>
    <w:rsid w:val="00153897"/>
    <w:pPr>
      <w:keepNext w:val="0"/>
      <w:numPr>
        <w:numId w:val="0"/>
      </w:numPr>
      <w:pBdr>
        <w:bottom w:val="none" w:sz="0" w:space="0" w:color="auto"/>
      </w:pBdr>
      <w:tabs>
        <w:tab w:val="clear" w:pos="1260"/>
      </w:tabs>
      <w:overflowPunct w:val="0"/>
      <w:autoSpaceDE w:val="0"/>
      <w:autoSpaceDN w:val="0"/>
      <w:adjustRightInd w:val="0"/>
      <w:spacing w:before="80" w:after="80" w:line="240" w:lineRule="auto"/>
      <w:ind w:left="2520" w:right="2520"/>
      <w:jc w:val="both"/>
      <w:textAlignment w:val="baseline"/>
      <w:outlineLvl w:val="9"/>
    </w:pPr>
    <w:rPr>
      <w:rFonts w:ascii="Arial" w:hAnsi="Arial"/>
      <w:caps/>
      <w:kern w:val="0"/>
      <w:sz w:val="16"/>
      <w:szCs w:val="20"/>
    </w:rPr>
  </w:style>
  <w:style w:type="character" w:customStyle="1" w:styleId="Heading2Char">
    <w:name w:val="Heading 2 Char"/>
    <w:basedOn w:val="DefaultParagraphFont"/>
    <w:link w:val="Heading2"/>
    <w:rsid w:val="00153897"/>
    <w:rPr>
      <w:b/>
      <w:sz w:val="28"/>
      <w:szCs w:val="28"/>
    </w:rPr>
  </w:style>
  <w:style w:type="character" w:customStyle="1" w:styleId="Heading3Char">
    <w:name w:val="Heading 3 Char"/>
    <w:basedOn w:val="DefaultParagraphFont"/>
    <w:link w:val="Heading3"/>
    <w:rsid w:val="00153897"/>
    <w:rPr>
      <w:b/>
    </w:rPr>
  </w:style>
  <w:style w:type="character" w:customStyle="1" w:styleId="Heading4Char">
    <w:name w:val="Heading 4 Char"/>
    <w:basedOn w:val="DefaultParagraphFont"/>
    <w:link w:val="Heading4"/>
    <w:rsid w:val="00153897"/>
    <w:rPr>
      <w:b/>
    </w:rPr>
  </w:style>
  <w:style w:type="character" w:customStyle="1" w:styleId="Heading5Char">
    <w:name w:val="Heading 5 Char"/>
    <w:basedOn w:val="DefaultParagraphFont"/>
    <w:link w:val="Heading5"/>
    <w:rsid w:val="00153897"/>
    <w:rPr>
      <w:b/>
    </w:rPr>
  </w:style>
  <w:style w:type="character" w:customStyle="1" w:styleId="Heading8Char">
    <w:name w:val="Heading 8 Char"/>
    <w:basedOn w:val="DefaultParagraphFont"/>
    <w:link w:val="Heading8"/>
    <w:semiHidden/>
    <w:rsid w:val="00153897"/>
    <w:rPr>
      <w:b/>
    </w:rPr>
  </w:style>
  <w:style w:type="character" w:customStyle="1" w:styleId="Heading9Char">
    <w:name w:val="Heading 9 Char"/>
    <w:basedOn w:val="DefaultParagraphFont"/>
    <w:link w:val="Heading9"/>
    <w:semiHidden/>
    <w:rsid w:val="00153897"/>
    <w:rPr>
      <w:b/>
    </w:rPr>
  </w:style>
  <w:style w:type="character" w:customStyle="1" w:styleId="FootnoteTextChar">
    <w:name w:val="Footnote Text Char"/>
    <w:basedOn w:val="DefaultParagraphFont"/>
    <w:link w:val="FootnoteText"/>
    <w:uiPriority w:val="99"/>
    <w:rsid w:val="00153897"/>
    <w:rPr>
      <w:sz w:val="20"/>
    </w:rPr>
  </w:style>
  <w:style w:type="paragraph" w:styleId="CommentSubject">
    <w:name w:val="annotation subject"/>
    <w:basedOn w:val="CommentText"/>
    <w:next w:val="CommentText"/>
    <w:link w:val="CommentSubjectChar"/>
    <w:uiPriority w:val="99"/>
    <w:unhideWhenUsed/>
    <w:rsid w:val="00153897"/>
    <w:rPr>
      <w:b/>
      <w:bCs/>
    </w:rPr>
  </w:style>
  <w:style w:type="character" w:customStyle="1" w:styleId="CommentSubjectChar">
    <w:name w:val="Comment Subject Char"/>
    <w:basedOn w:val="CommentTextChar"/>
    <w:link w:val="CommentSubject"/>
    <w:uiPriority w:val="99"/>
    <w:rsid w:val="00153897"/>
    <w:rPr>
      <w:rFonts w:ascii="Arial" w:hAnsi="Arial"/>
      <w:b/>
      <w:bCs/>
      <w:sz w:val="16"/>
    </w:rPr>
  </w:style>
  <w:style w:type="character" w:customStyle="1" w:styleId="Footer-ClassChar">
    <w:name w:val="Footer-Class Char"/>
    <w:basedOn w:val="DefaultParagraphFont"/>
    <w:link w:val="Footer-Class"/>
    <w:rsid w:val="00153897"/>
    <w:rPr>
      <w:rFonts w:ascii="Arial" w:hAnsi="Arial"/>
      <w:b/>
      <w:caps/>
      <w:sz w:val="28"/>
    </w:rPr>
  </w:style>
  <w:style w:type="paragraph" w:customStyle="1" w:styleId="CaveatBox">
    <w:name w:val="Caveat Box"/>
    <w:basedOn w:val="Caveat"/>
    <w:link w:val="CaveatBoxChar"/>
    <w:qFormat/>
    <w:rsid w:val="00153897"/>
    <w:pPr>
      <w:pBdr>
        <w:top w:val="single" w:sz="4" w:space="1" w:color="auto"/>
        <w:left w:val="single" w:sz="4" w:space="4" w:color="auto"/>
        <w:bottom w:val="single" w:sz="4" w:space="1" w:color="auto"/>
        <w:right w:val="single" w:sz="4" w:space="4" w:color="auto"/>
      </w:pBdr>
      <w:ind w:left="2160" w:right="2160"/>
      <w:jc w:val="both"/>
    </w:pPr>
    <w:rPr>
      <w:rFonts w:ascii="Arial" w:hAnsi="Arial" w:cs="Arial"/>
      <w:b/>
      <w:sz w:val="16"/>
    </w:rPr>
  </w:style>
  <w:style w:type="character" w:customStyle="1" w:styleId="CaveatChar">
    <w:name w:val="Caveat Char"/>
    <w:basedOn w:val="DateChar"/>
    <w:link w:val="Caveat"/>
    <w:rsid w:val="00153897"/>
    <w:rPr>
      <w:color w:val="000000"/>
      <w:sz w:val="28"/>
      <w:szCs w:val="20"/>
    </w:rPr>
  </w:style>
  <w:style w:type="character" w:customStyle="1" w:styleId="CaveatBoxChar">
    <w:name w:val="Caveat Box Char"/>
    <w:basedOn w:val="CaveatChar"/>
    <w:link w:val="CaveatBox"/>
    <w:rsid w:val="00153897"/>
    <w:rPr>
      <w:rFonts w:ascii="Arial" w:hAnsi="Arial" w:cs="Arial"/>
      <w:b/>
      <w:color w:val="000000"/>
      <w:sz w:val="16"/>
      <w:szCs w:val="20"/>
    </w:rPr>
  </w:style>
  <w:style w:type="paragraph" w:customStyle="1" w:styleId="Code">
    <w:name w:val="Code"/>
    <w:basedOn w:val="Normal"/>
    <w:link w:val="CodeChar"/>
    <w:qFormat/>
    <w:rsid w:val="00153897"/>
    <w:rPr>
      <w:rFonts w:ascii="Consolas" w:hAnsi="Consolas"/>
      <w:sz w:val="20"/>
    </w:rPr>
  </w:style>
  <w:style w:type="character" w:customStyle="1" w:styleId="CodeChar">
    <w:name w:val="Code Char"/>
    <w:basedOn w:val="DefaultParagraphFont"/>
    <w:link w:val="Code"/>
    <w:rsid w:val="00153897"/>
    <w:rPr>
      <w:rFonts w:ascii="Consolas" w:hAnsi="Consolas"/>
      <w:sz w:val="20"/>
    </w:rPr>
  </w:style>
  <w:style w:type="table" w:customStyle="1" w:styleId="Table">
    <w:name w:val="Table"/>
    <w:basedOn w:val="TableNormal"/>
    <w:uiPriority w:val="99"/>
    <w:rsid w:val="00153897"/>
    <w:rPr>
      <w:rFonts w:ascii="Arial" w:hAnsi="Arial"/>
      <w:sz w:val="20"/>
    </w:rPr>
    <w:tblPr>
      <w:tblStyleRowBandSize w:val="1"/>
      <w:jc w:val="center"/>
      <w:tblBorders>
        <w:top w:val="double" w:sz="12" w:space="0" w:color="auto"/>
        <w:bottom w:val="double" w:sz="12" w:space="0" w:color="auto"/>
      </w:tblBorders>
    </w:tblPr>
    <w:trPr>
      <w:cantSplit/>
      <w:jc w:val="center"/>
    </w:trPr>
    <w:tblStylePr w:type="firstRow">
      <w:pPr>
        <w:jc w:val="center"/>
      </w:pPr>
      <w:rPr>
        <w:rFonts w:ascii="Arial" w:hAnsi="Arial"/>
        <w:b/>
        <w:sz w:val="20"/>
      </w:rPr>
      <w:tblPr/>
      <w:trPr>
        <w:tblHeader/>
      </w:trPr>
      <w:tcPr>
        <w:tcBorders>
          <w:bottom w:val="single" w:sz="12" w:space="0" w:color="auto"/>
        </w:tcBorders>
        <w:vAlign w:val="bottom"/>
      </w:tcPr>
    </w:tblStylePr>
    <w:tblStylePr w:type="lastRow">
      <w:pPr>
        <w:jc w:val="left"/>
      </w:pPr>
      <w:rPr>
        <w:rFonts w:ascii="Arial" w:hAnsi="Arial"/>
        <w:b w:val="0"/>
      </w:rPr>
    </w:tblStylePr>
  </w:style>
  <w:style w:type="character" w:customStyle="1" w:styleId="anchor-text">
    <w:name w:val="anchor-text"/>
    <w:basedOn w:val="DefaultParagraphFont"/>
    <w:rsid w:val="00153897"/>
  </w:style>
  <w:style w:type="character" w:customStyle="1" w:styleId="wordphrase">
    <w:name w:val="wordphrase"/>
    <w:basedOn w:val="DefaultParagraphFont"/>
    <w:rsid w:val="00153897"/>
  </w:style>
  <w:style w:type="character" w:customStyle="1" w:styleId="cite">
    <w:name w:val="cite"/>
    <w:basedOn w:val="DefaultParagraphFont"/>
    <w:rsid w:val="00153897"/>
  </w:style>
  <w:style w:type="character" w:customStyle="1" w:styleId="text">
    <w:name w:val="text"/>
    <w:basedOn w:val="DefaultParagraphFont"/>
    <w:rsid w:val="00153897"/>
  </w:style>
  <w:style w:type="character" w:customStyle="1" w:styleId="author-ref">
    <w:name w:val="author-ref"/>
    <w:basedOn w:val="DefaultParagraphFont"/>
    <w:rsid w:val="00153897"/>
  </w:style>
  <w:style w:type="character" w:customStyle="1" w:styleId="identifier">
    <w:name w:val="identifier"/>
    <w:basedOn w:val="DefaultParagraphFont"/>
    <w:rsid w:val="00153897"/>
  </w:style>
  <w:style w:type="paragraph" w:styleId="Subtitle">
    <w:name w:val="Subtitle"/>
    <w:basedOn w:val="Normal"/>
    <w:next w:val="Normal"/>
    <w:link w:val="SubtitleChar"/>
    <w:uiPriority w:val="11"/>
    <w:qFormat/>
    <w:rsid w:val="0015389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3897"/>
    <w:rPr>
      <w:rFonts w:eastAsiaTheme="minorEastAsia"/>
      <w:color w:val="5A5A5A" w:themeColor="text1" w:themeTint="A5"/>
      <w:spacing w:val="15"/>
    </w:rPr>
  </w:style>
  <w:style w:type="paragraph" w:styleId="ListParagraph">
    <w:name w:val="List Paragraph"/>
    <w:basedOn w:val="Normal"/>
    <w:uiPriority w:val="34"/>
    <w:qFormat/>
    <w:locked/>
    <w:rsid w:val="00153897"/>
    <w:pPr>
      <w:ind w:left="720"/>
      <w:contextualSpacing/>
    </w:pPr>
  </w:style>
  <w:style w:type="character" w:styleId="SubtleEmphasis">
    <w:name w:val="Subtle Emphasis"/>
    <w:basedOn w:val="DefaultParagraphFont"/>
    <w:uiPriority w:val="19"/>
    <w:qFormat/>
    <w:rsid w:val="00153897"/>
    <w:rPr>
      <w:i/>
      <w:iCs/>
      <w:color w:val="404040" w:themeColor="text1" w:themeTint="BF"/>
    </w:rPr>
  </w:style>
  <w:style w:type="character" w:styleId="UnresolvedMention">
    <w:name w:val="Unresolved Mention"/>
    <w:basedOn w:val="DefaultParagraphFont"/>
    <w:uiPriority w:val="99"/>
    <w:semiHidden/>
    <w:unhideWhenUsed/>
    <w:rsid w:val="003F019D"/>
    <w:rPr>
      <w:color w:val="605E5C"/>
      <w:shd w:val="clear" w:color="auto" w:fill="E1DFDD"/>
    </w:rPr>
  </w:style>
  <w:style w:type="character" w:customStyle="1" w:styleId="cf01">
    <w:name w:val="cf01"/>
    <w:basedOn w:val="DefaultParagraphFont"/>
    <w:rsid w:val="00497C6D"/>
    <w:rPr>
      <w:rFonts w:ascii="Segoe UI" w:hAnsi="Segoe UI" w:cs="Segoe UI" w:hint="default"/>
      <w:sz w:val="18"/>
      <w:szCs w:val="18"/>
    </w:rPr>
  </w:style>
  <w:style w:type="character" w:styleId="Strong">
    <w:name w:val="Strong"/>
    <w:basedOn w:val="DefaultParagraphFont"/>
    <w:uiPriority w:val="22"/>
    <w:qFormat/>
    <w:rsid w:val="00062D91"/>
    <w:rPr>
      <w:b/>
      <w:bCs/>
    </w:rPr>
  </w:style>
  <w:style w:type="character" w:styleId="Emphasis">
    <w:name w:val="Emphasis"/>
    <w:basedOn w:val="DefaultParagraphFont"/>
    <w:uiPriority w:val="20"/>
    <w:qFormat/>
    <w:rsid w:val="00062D91"/>
    <w:rPr>
      <w:i/>
      <w:iCs/>
    </w:rPr>
  </w:style>
  <w:style w:type="table" w:customStyle="1" w:styleId="TableGrid10">
    <w:name w:val="Table Grid1"/>
    <w:basedOn w:val="TableNormal"/>
    <w:next w:val="TableGrid"/>
    <w:uiPriority w:val="39"/>
    <w:rsid w:val="002702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59EC"/>
  </w:style>
  <w:style w:type="character" w:styleId="Mention">
    <w:name w:val="Mention"/>
    <w:basedOn w:val="DefaultParagraphFont"/>
    <w:uiPriority w:val="99"/>
    <w:unhideWhenUsed/>
    <w:rsid w:val="004E20D9"/>
    <w:rPr>
      <w:color w:val="2B579A"/>
      <w:shd w:val="clear" w:color="auto" w:fill="E1DFDD"/>
    </w:rPr>
  </w:style>
  <w:style w:type="character" w:customStyle="1" w:styleId="ui-provider">
    <w:name w:val="ui-provider"/>
    <w:basedOn w:val="DefaultParagraphFont"/>
    <w:rsid w:val="00292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yperlink" Target="https://www.brookings.edu/articles/financing-transformation-how-to-sustain-place-based-economic-development-beyond-early-federal-awards/" TargetMode="Externa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mailto:splimpto@nsf.gov?subject=NSF%20Engines%20data%20collectio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doane\AppData\Roaming\Microsoft\Templates\STPI%20Blank%2002-24-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ct:contentTypeSchema xmlns:ct="http://schemas.microsoft.com/office/2006/metadata/contentType" xmlns:ma="http://schemas.microsoft.com/office/2006/metadata/properties/metaAttributes" ct:_="" ma:_="" ma:contentTypeName="Document" ma:contentTypeID="0x0101008BAE6692AF4E6244A85FE42D366707A9" ma:contentTypeVersion="8" ma:contentTypeDescription="Create a new document." ma:contentTypeScope="" ma:versionID="e7823fd951ba8bb9ca275416d639a845">
  <xsd:schema xmlns:xsd="http://www.w3.org/2001/XMLSchema" xmlns:xs="http://www.w3.org/2001/XMLSchema" xmlns:p="http://schemas.microsoft.com/office/2006/metadata/properties" xmlns:ns2="e5effe05-a431-4769-8188-62ddc1d41882" targetNamespace="http://schemas.microsoft.com/office/2006/metadata/properties" ma:root="true" ma:fieldsID="9e8348a0c622de1800b25f338d4e2f80" ns2:_="">
    <xsd:import namespace="e5effe05-a431-4769-8188-62ddc1d418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ffe05-a431-4769-8188-62ddc1d41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CF5CF-FE77-44FC-8805-92ED34844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0E846C-31D4-44BA-A70E-D4412538EB8F}">
  <ds:schemaRefs>
    <ds:schemaRef ds:uri="http://schemas.microsoft.com/sharepoint/v3/contenttype/forms"/>
  </ds:schemaRefs>
</ds:datastoreItem>
</file>

<file path=customXml/itemProps3.xml><?xml version="1.0" encoding="utf-8"?>
<ds:datastoreItem xmlns:ds="http://schemas.openxmlformats.org/officeDocument/2006/customXml" ds:itemID="{0A673D09-C2B6-4601-8AF6-A37E6FBD3A07}">
  <ds:schemaRefs>
    <ds:schemaRef ds:uri="http://schemas.openxmlformats.org/officeDocument/2006/bibliography"/>
  </ds:schemaRefs>
</ds:datastoreItem>
</file>

<file path=customXml/itemProps4.xml><?xml version="1.0" encoding="utf-8"?>
<ds:datastoreItem xmlns:ds="http://schemas.openxmlformats.org/officeDocument/2006/customXml" ds:itemID="{A40F5FC8-DAEA-4ED9-9BA8-901E691F9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ffe05-a431-4769-8188-62ddc1d41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STPI Blank 02-24-2020</Template>
  <TotalTime>2</TotalTime>
  <Pages>16</Pages>
  <Words>3480</Words>
  <Characters>19838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IDA</Company>
  <LinksUpToDate>false</LinksUpToDate>
  <CharactersWithSpaces>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Saybolt, Erin</dc:creator>
  <cp:lastModifiedBy>Plimpton, Suzanne H.</cp:lastModifiedBy>
  <cp:revision>4</cp:revision>
  <cp:lastPrinted>2010-05-17T14:46:00Z</cp:lastPrinted>
  <dcterms:created xsi:type="dcterms:W3CDTF">2024-10-29T21:03:00Z</dcterms:created>
  <dcterms:modified xsi:type="dcterms:W3CDTF">2024-11-15T14:58:00Z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0x0101008BAE6692AF4E6244A85FE42D366707A9</vt:lpwstr>
  </property>
  <property fmtid="{D5CDD505-2E9C-101B-9397-08002B2CF9AE}" pid="4" name="MediaServiceImageTags">
    <vt:lpwstr/>
  </property>
  <property fmtid="{D5CDD505-2E9C-101B-9397-08002B2CF9AE}" pid="5" name="TitusGUID">
    <vt:lpwstr>eb0f5e32-bfec-4dd7-a47c-e578b577ad7f</vt:lpwstr>
  </property>
</Properties>
</file>