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1FCC" w:rsidRPr="001240AB" w:rsidP="001240AB" w14:paraId="33D22A47" w14:textId="77777777">
      <w:pPr>
        <w:spacing w:after="0" w:line="240" w:lineRule="auto"/>
        <w:jc w:val="center"/>
        <w:rPr>
          <w:rFonts w:ascii="Arial" w:hAnsi="Arial" w:cs="Arial"/>
          <w:b/>
          <w:sz w:val="24"/>
          <w:szCs w:val="24"/>
        </w:rPr>
      </w:pPr>
      <w:r w:rsidRPr="001240AB">
        <w:rPr>
          <w:rFonts w:ascii="Arial" w:hAnsi="Arial" w:cs="Arial"/>
          <w:b/>
          <w:sz w:val="24"/>
          <w:szCs w:val="24"/>
        </w:rPr>
        <w:t xml:space="preserve">SUPPORTING STATEMENT FOR PAPERWORK REDUCTION </w:t>
      </w:r>
      <w:r w:rsidRPr="001240AB" w:rsidR="00803CC9">
        <w:rPr>
          <w:rFonts w:ascii="Arial" w:hAnsi="Arial" w:cs="Arial"/>
          <w:b/>
          <w:sz w:val="24"/>
          <w:szCs w:val="24"/>
        </w:rPr>
        <w:t>SUBMISSION</w:t>
      </w:r>
    </w:p>
    <w:p w:rsidR="00E96893" w:rsidRPr="001240AB" w:rsidP="001240AB" w14:paraId="20ACBB10" w14:textId="58374218">
      <w:pPr>
        <w:autoSpaceDE w:val="0"/>
        <w:autoSpaceDN w:val="0"/>
        <w:adjustRightInd w:val="0"/>
        <w:spacing w:after="0" w:line="240" w:lineRule="auto"/>
        <w:jc w:val="center"/>
        <w:rPr>
          <w:rFonts w:ascii="Arial" w:hAnsi="Arial" w:cs="Arial"/>
          <w:b/>
          <w:bCs/>
          <w:color w:val="4A442A" w:themeColor="background2" w:themeShade="40"/>
          <w:sz w:val="24"/>
          <w:szCs w:val="24"/>
        </w:rPr>
      </w:pPr>
      <w:r w:rsidRPr="001240AB">
        <w:rPr>
          <w:rFonts w:ascii="Arial" w:hAnsi="Arial" w:cs="Arial"/>
          <w:b/>
          <w:bCs/>
          <w:color w:val="4A442A" w:themeColor="background2" w:themeShade="40"/>
          <w:sz w:val="24"/>
          <w:szCs w:val="24"/>
        </w:rPr>
        <w:t>Grantee Reporting Requirements for N</w:t>
      </w:r>
      <w:r w:rsidR="008D202F">
        <w:rPr>
          <w:rFonts w:ascii="Arial" w:hAnsi="Arial" w:cs="Arial"/>
          <w:b/>
          <w:bCs/>
          <w:color w:val="4A442A" w:themeColor="background2" w:themeShade="40"/>
          <w:sz w:val="24"/>
          <w:szCs w:val="24"/>
        </w:rPr>
        <w:t xml:space="preserve">ational Science Foundation (NSF) </w:t>
      </w:r>
      <w:r w:rsidR="005A3426">
        <w:rPr>
          <w:rFonts w:ascii="Arial" w:hAnsi="Arial" w:cs="Arial"/>
          <w:b/>
          <w:bCs/>
          <w:color w:val="4A442A" w:themeColor="background2" w:themeShade="40"/>
          <w:sz w:val="24"/>
          <w:szCs w:val="24"/>
        </w:rPr>
        <w:t xml:space="preserve">Regional Innovation Engines (NSF Engines) </w:t>
      </w:r>
      <w:r w:rsidRPr="001240AB">
        <w:rPr>
          <w:rFonts w:ascii="Arial" w:hAnsi="Arial" w:cs="Arial"/>
          <w:b/>
          <w:bCs/>
          <w:color w:val="4A442A" w:themeColor="background2" w:themeShade="40"/>
          <w:sz w:val="24"/>
          <w:szCs w:val="24"/>
        </w:rPr>
        <w:t>Program</w:t>
      </w:r>
    </w:p>
    <w:p w:rsidR="00803CC9" w:rsidRPr="001240AB" w14:paraId="1D91236A" w14:textId="77777777">
      <w:pPr>
        <w:spacing w:after="0" w:line="240" w:lineRule="auto"/>
        <w:jc w:val="center"/>
        <w:rPr>
          <w:rFonts w:ascii="Arial" w:hAnsi="Arial" w:cs="Arial"/>
          <w:b/>
          <w:sz w:val="24"/>
          <w:szCs w:val="24"/>
        </w:rPr>
      </w:pPr>
    </w:p>
    <w:p w:rsidR="00023DA3" w14:paraId="02B22562" w14:textId="1105F4AE">
      <w:pPr>
        <w:pStyle w:val="Heading2"/>
        <w:spacing w:before="0" w:line="240" w:lineRule="auto"/>
        <w:rPr>
          <w:rFonts w:ascii="Arial" w:hAnsi="Arial" w:cs="Arial"/>
          <w:color w:val="17365D" w:themeColor="text2" w:themeShade="BF"/>
          <w:sz w:val="24"/>
          <w:szCs w:val="24"/>
        </w:rPr>
      </w:pPr>
    </w:p>
    <w:p w:rsidR="00803CC9" w:rsidRPr="001240AB" w:rsidP="00673A28" w14:paraId="640861BD" w14:textId="4E252967">
      <w:pPr>
        <w:pStyle w:val="Heading2"/>
        <w:spacing w:before="120" w:line="240" w:lineRule="auto"/>
        <w:rPr>
          <w:rFonts w:ascii="Arial" w:hAnsi="Arial" w:cs="Arial"/>
          <w:color w:val="17365D" w:themeColor="text2" w:themeShade="BF"/>
          <w:sz w:val="24"/>
          <w:szCs w:val="24"/>
        </w:rPr>
      </w:pPr>
      <w:r w:rsidRPr="001240AB">
        <w:rPr>
          <w:rFonts w:ascii="Arial" w:hAnsi="Arial" w:cs="Arial"/>
          <w:color w:val="17365D" w:themeColor="text2" w:themeShade="BF"/>
          <w:sz w:val="24"/>
          <w:szCs w:val="24"/>
        </w:rPr>
        <w:t>SUPPLEMENTARY INFORMATION</w:t>
      </w:r>
    </w:p>
    <w:p w:rsidR="00803CC9" w:rsidRPr="001240AB" w:rsidP="00A95861" w14:paraId="309A6D66" w14:textId="77777777">
      <w:pPr>
        <w:spacing w:after="0" w:line="240" w:lineRule="auto"/>
        <w:rPr>
          <w:rFonts w:ascii="Arial" w:hAnsi="Arial" w:cs="Arial"/>
          <w:sz w:val="24"/>
          <w:szCs w:val="24"/>
        </w:rPr>
      </w:pPr>
    </w:p>
    <w:p w:rsidR="00803CC9" w:rsidRPr="001240AB" w14:paraId="2F639E73" w14:textId="6C9672D1">
      <w:pPr>
        <w:pStyle w:val="Heading2"/>
        <w:spacing w:before="0" w:line="240" w:lineRule="auto"/>
        <w:rPr>
          <w:rFonts w:ascii="Arial" w:hAnsi="Arial" w:cs="Arial"/>
          <w:color w:val="auto"/>
          <w:sz w:val="24"/>
          <w:szCs w:val="24"/>
        </w:rPr>
      </w:pPr>
      <w:r w:rsidRPr="001240AB">
        <w:rPr>
          <w:rFonts w:ascii="Arial" w:hAnsi="Arial" w:cs="Arial"/>
          <w:color w:val="auto"/>
          <w:sz w:val="24"/>
          <w:szCs w:val="24"/>
        </w:rPr>
        <w:t>Title of Collection</w:t>
      </w:r>
      <w:r w:rsidRPr="001240AB" w:rsidR="006764C4">
        <w:rPr>
          <w:rFonts w:ascii="Arial" w:hAnsi="Arial" w:cs="Arial"/>
          <w:color w:val="auto"/>
          <w:sz w:val="24"/>
          <w:szCs w:val="24"/>
        </w:rPr>
        <w:t xml:space="preserve">: </w:t>
      </w:r>
      <w:r w:rsidRPr="001240AB">
        <w:rPr>
          <w:rFonts w:ascii="Arial" w:hAnsi="Arial" w:cs="Arial"/>
          <w:b w:val="0"/>
          <w:bCs w:val="0"/>
          <w:color w:val="auto"/>
          <w:sz w:val="24"/>
          <w:szCs w:val="24"/>
        </w:rPr>
        <w:t xml:space="preserve">Grantee Reporting Requirements for NSF </w:t>
      </w:r>
      <w:r w:rsidR="005A3426">
        <w:rPr>
          <w:rFonts w:ascii="Arial" w:hAnsi="Arial" w:cs="Arial"/>
          <w:b w:val="0"/>
          <w:bCs w:val="0"/>
          <w:color w:val="auto"/>
          <w:sz w:val="24"/>
          <w:szCs w:val="24"/>
        </w:rPr>
        <w:t>Regional Innovation Engines (NSF Engines) Program</w:t>
      </w:r>
    </w:p>
    <w:p w:rsidR="00803CC9" w:rsidRPr="001240AB" w:rsidP="00A95861" w14:paraId="1BC264B1" w14:textId="77777777">
      <w:pPr>
        <w:spacing w:after="0" w:line="240" w:lineRule="auto"/>
        <w:rPr>
          <w:rFonts w:ascii="Arial" w:hAnsi="Arial" w:cs="Arial"/>
          <w:sz w:val="24"/>
          <w:szCs w:val="24"/>
        </w:rPr>
      </w:pPr>
    </w:p>
    <w:p w:rsidR="00803CC9" w:rsidRPr="001240AB" w:rsidP="00023DA3" w14:paraId="3782AF63" w14:textId="526DB6B0">
      <w:pPr>
        <w:pStyle w:val="Heading1"/>
        <w:spacing w:before="0" w:line="240" w:lineRule="auto"/>
        <w:rPr>
          <w:rFonts w:ascii="Arial" w:hAnsi="Arial" w:cs="Arial"/>
          <w:b w:val="0"/>
          <w:bCs w:val="0"/>
          <w:sz w:val="24"/>
          <w:szCs w:val="24"/>
        </w:rPr>
      </w:pPr>
      <w:r w:rsidRPr="001240AB">
        <w:rPr>
          <w:rFonts w:ascii="Arial" w:hAnsi="Arial" w:cs="Arial"/>
          <w:color w:val="auto"/>
          <w:sz w:val="24"/>
          <w:szCs w:val="24"/>
        </w:rPr>
        <w:t xml:space="preserve">Type of Request: </w:t>
      </w:r>
      <w:r w:rsidR="006B70CE">
        <w:rPr>
          <w:rFonts w:ascii="Arial" w:hAnsi="Arial" w:cs="Arial"/>
          <w:b w:val="0"/>
          <w:bCs w:val="0"/>
          <w:color w:val="auto"/>
          <w:sz w:val="24"/>
          <w:szCs w:val="24"/>
        </w:rPr>
        <w:t>Intent to seek approval to establish an information (</w:t>
      </w:r>
      <w:r w:rsidR="006C2A0D">
        <w:rPr>
          <w:rFonts w:ascii="Arial" w:hAnsi="Arial" w:cs="Arial"/>
          <w:b w:val="0"/>
          <w:bCs w:val="0"/>
          <w:color w:val="auto"/>
          <w:sz w:val="24"/>
          <w:szCs w:val="24"/>
        </w:rPr>
        <w:t>3145-</w:t>
      </w:r>
      <w:r w:rsidR="006B70CE">
        <w:rPr>
          <w:rFonts w:ascii="Arial" w:hAnsi="Arial" w:cs="Arial"/>
          <w:b w:val="0"/>
          <w:bCs w:val="0"/>
          <w:color w:val="auto"/>
          <w:sz w:val="24"/>
          <w:szCs w:val="24"/>
        </w:rPr>
        <w:t>NEW</w:t>
      </w:r>
      <w:r w:rsidR="006C2A0D">
        <w:rPr>
          <w:rFonts w:ascii="Arial" w:hAnsi="Arial" w:cs="Arial"/>
          <w:b w:val="0"/>
          <w:bCs w:val="0"/>
          <w:color w:val="auto"/>
          <w:sz w:val="24"/>
          <w:szCs w:val="24"/>
        </w:rPr>
        <w:t>)</w:t>
      </w:r>
    </w:p>
    <w:p w:rsidR="00023DA3" w:rsidRPr="001240AB" w14:paraId="7F6A3F9B" w14:textId="77777777">
      <w:pPr>
        <w:pStyle w:val="Heading1"/>
        <w:spacing w:before="0" w:line="240" w:lineRule="auto"/>
        <w:rPr>
          <w:rFonts w:ascii="Arial" w:hAnsi="Arial" w:cs="Arial"/>
          <w:color w:val="auto"/>
          <w:sz w:val="24"/>
          <w:szCs w:val="24"/>
        </w:rPr>
      </w:pPr>
    </w:p>
    <w:p w:rsidR="00023DA3" w:rsidRPr="001240AB" w14:paraId="41890497" w14:textId="77777777">
      <w:pPr>
        <w:pStyle w:val="Heading1"/>
        <w:spacing w:before="0" w:line="240" w:lineRule="auto"/>
        <w:rPr>
          <w:rFonts w:ascii="Arial" w:hAnsi="Arial" w:cs="Arial"/>
          <w:color w:val="1F497D" w:themeColor="text2"/>
          <w:sz w:val="24"/>
          <w:szCs w:val="24"/>
        </w:rPr>
      </w:pPr>
    </w:p>
    <w:p w:rsidR="00592007" w:rsidRPr="001240AB" w14:paraId="2B8F37A4" w14:textId="0750CB04">
      <w:pPr>
        <w:pStyle w:val="Heading1"/>
        <w:spacing w:before="0" w:line="240" w:lineRule="auto"/>
        <w:rPr>
          <w:rFonts w:ascii="Arial" w:hAnsi="Arial" w:cs="Arial"/>
          <w:color w:val="1F497D" w:themeColor="text2"/>
          <w:sz w:val="24"/>
          <w:szCs w:val="24"/>
        </w:rPr>
      </w:pPr>
      <w:r w:rsidRPr="001240AB">
        <w:rPr>
          <w:rFonts w:ascii="Arial" w:hAnsi="Arial" w:cs="Arial"/>
          <w:color w:val="1F497D" w:themeColor="text2"/>
          <w:sz w:val="24"/>
          <w:szCs w:val="24"/>
        </w:rPr>
        <w:t>Section A</w:t>
      </w:r>
      <w:r w:rsidRPr="001240AB" w:rsidR="00CF0060">
        <w:rPr>
          <w:rFonts w:ascii="Arial" w:hAnsi="Arial" w:cs="Arial"/>
          <w:color w:val="1F497D" w:themeColor="text2"/>
          <w:sz w:val="24"/>
          <w:szCs w:val="24"/>
        </w:rPr>
        <w:t>.  Justification</w:t>
      </w:r>
    </w:p>
    <w:p w:rsidR="00EC4930" w:rsidP="00EC4930" w14:paraId="6CB35D16" w14:textId="648BB3D2">
      <w:pPr>
        <w:pStyle w:val="NormalWeb"/>
        <w:jc w:val="both"/>
        <w:rPr>
          <w:rFonts w:ascii="Arial" w:hAnsi="Arial" w:cs="Arial"/>
          <w:sz w:val="22"/>
          <w:szCs w:val="22"/>
        </w:rPr>
      </w:pPr>
      <w:r w:rsidRPr="00EC4930">
        <w:rPr>
          <w:rFonts w:ascii="Arial" w:hAnsi="Arial" w:cs="Arial"/>
          <w:sz w:val="22"/>
          <w:szCs w:val="22"/>
        </w:rPr>
        <w:t xml:space="preserve">The CHIPS and Science Act of 2022 codified the National Science Foundation’s cross-cutting </w:t>
      </w:r>
      <w:hyperlink r:id="rId8" w:history="1">
        <w:r w:rsidRPr="00772C0E">
          <w:rPr>
            <w:rStyle w:val="Hyperlink"/>
            <w:rFonts w:ascii="Arial" w:hAnsi="Arial" w:cs="Arial"/>
            <w:sz w:val="22"/>
            <w:szCs w:val="22"/>
          </w:rPr>
          <w:t>Directorate for Technology, Innovation and Partnerships (TIP)</w:t>
        </w:r>
      </w:hyperlink>
      <w:r w:rsidRPr="00EC4930">
        <w:rPr>
          <w:rFonts w:ascii="Arial" w:hAnsi="Arial" w:cs="Arial"/>
          <w:sz w:val="22"/>
          <w:szCs w:val="22"/>
        </w:rPr>
        <w:t xml:space="preserve">, NSF’s first new directorate in more than 30 years, and charged it with the critical mission of advancing U.S. competitiveness through investments that accelerate the development of key technologies and address pressing national, societal, and geostrategic challenges.  </w:t>
      </w:r>
    </w:p>
    <w:p w:rsidR="003B20D3" w:rsidRPr="00673A28" w:rsidP="003B20D3" w14:paraId="7036886F" w14:textId="77777777">
      <w:pPr>
        <w:pStyle w:val="NormalWeb"/>
        <w:jc w:val="both"/>
        <w:rPr>
          <w:rFonts w:ascii="Arial" w:hAnsi="Arial" w:cs="Arial"/>
          <w:sz w:val="22"/>
          <w:szCs w:val="22"/>
        </w:rPr>
      </w:pPr>
      <w:r w:rsidRPr="00673A28">
        <w:rPr>
          <w:rFonts w:ascii="Arial" w:hAnsi="Arial" w:cs="Arial"/>
          <w:sz w:val="22"/>
          <w:szCs w:val="22"/>
        </w:rPr>
        <w:t>The (3) focus areas of TIP are:</w:t>
      </w:r>
    </w:p>
    <w:p w:rsidR="003B20D3" w:rsidRPr="00673A28" w:rsidP="003B20D3" w14:paraId="771CF671" w14:textId="47FDC078">
      <w:pPr>
        <w:pStyle w:val="NormalWeb"/>
        <w:ind w:left="720"/>
        <w:jc w:val="both"/>
        <w:rPr>
          <w:rFonts w:ascii="Arial" w:hAnsi="Arial" w:cs="Arial"/>
          <w:sz w:val="22"/>
          <w:szCs w:val="22"/>
        </w:rPr>
      </w:pPr>
      <w:r w:rsidRPr="00673A28">
        <w:rPr>
          <w:rFonts w:ascii="Arial" w:hAnsi="Arial" w:cs="Arial"/>
          <w:sz w:val="22"/>
          <w:szCs w:val="22"/>
        </w:rPr>
        <w:t xml:space="preserve">1) Cultivate </w:t>
      </w:r>
      <w:r w:rsidR="002D220B">
        <w:rPr>
          <w:rFonts w:ascii="Arial" w:hAnsi="Arial" w:cs="Arial"/>
          <w:sz w:val="22"/>
          <w:szCs w:val="22"/>
        </w:rPr>
        <w:t>a broad range of</w:t>
      </w:r>
      <w:r w:rsidRPr="00673A28">
        <w:rPr>
          <w:rFonts w:ascii="Arial" w:hAnsi="Arial" w:cs="Arial"/>
          <w:sz w:val="22"/>
          <w:szCs w:val="22"/>
        </w:rPr>
        <w:t xml:space="preserve"> innovation ecosystems throughout the U.S. to advance use-inspired research and innovation in key technologies</w:t>
      </w:r>
      <w:r>
        <w:rPr>
          <w:rFonts w:ascii="Arial" w:hAnsi="Arial" w:cs="Arial"/>
          <w:sz w:val="22"/>
          <w:szCs w:val="22"/>
        </w:rPr>
        <w:t xml:space="preserve"> </w:t>
      </w:r>
      <w:r w:rsidRPr="00673A28">
        <w:rPr>
          <w:rFonts w:ascii="Arial" w:hAnsi="Arial" w:cs="Arial"/>
          <w:sz w:val="22"/>
          <w:szCs w:val="22"/>
        </w:rPr>
        <w:t xml:space="preserve">to address the Nation’s societal and economic challenges; </w:t>
      </w:r>
    </w:p>
    <w:p w:rsidR="003B20D3" w:rsidRPr="00673A28" w:rsidP="003B20D3" w14:paraId="2D275173" w14:textId="77777777">
      <w:pPr>
        <w:pStyle w:val="NormalWeb"/>
        <w:ind w:left="720"/>
        <w:jc w:val="both"/>
        <w:rPr>
          <w:rFonts w:ascii="Arial" w:hAnsi="Arial" w:cs="Arial"/>
          <w:sz w:val="22"/>
          <w:szCs w:val="22"/>
        </w:rPr>
      </w:pPr>
      <w:r w:rsidRPr="00673A28">
        <w:rPr>
          <w:rFonts w:ascii="Arial" w:hAnsi="Arial" w:cs="Arial"/>
          <w:sz w:val="22"/>
          <w:szCs w:val="22"/>
        </w:rPr>
        <w:t xml:space="preserve">2) Advance U.S. competitiveness in critical and emerging technologies by developing and translating innovations and addressing national challenges; and </w:t>
      </w:r>
    </w:p>
    <w:p w:rsidR="003B20D3" w:rsidRPr="00EC4930" w:rsidP="003B20D3" w14:paraId="6EB6A721" w14:textId="15C90277">
      <w:pPr>
        <w:pStyle w:val="NormalWeb"/>
        <w:ind w:left="720"/>
        <w:jc w:val="both"/>
        <w:rPr>
          <w:rFonts w:ascii="Arial" w:hAnsi="Arial" w:cs="Arial"/>
          <w:sz w:val="22"/>
          <w:szCs w:val="22"/>
        </w:rPr>
      </w:pPr>
      <w:r w:rsidRPr="00673A28">
        <w:rPr>
          <w:rFonts w:ascii="Arial" w:hAnsi="Arial" w:cs="Arial"/>
          <w:sz w:val="22"/>
          <w:szCs w:val="22"/>
        </w:rPr>
        <w:t>3)</w:t>
      </w:r>
      <w:r w:rsidR="004A0537">
        <w:rPr>
          <w:rFonts w:ascii="Arial" w:hAnsi="Arial" w:cs="Arial"/>
          <w:sz w:val="22"/>
          <w:szCs w:val="22"/>
        </w:rPr>
        <w:t xml:space="preserve"> </w:t>
      </w:r>
      <w:r w:rsidRPr="00B22A82" w:rsidR="00B22A82">
        <w:rPr>
          <w:rFonts w:ascii="Arial" w:hAnsi="Arial" w:cs="Arial"/>
          <w:sz w:val="22"/>
          <w:szCs w:val="22"/>
        </w:rPr>
        <w:t xml:space="preserve">Grow a next-generation talent base and workforce that engages all members of a </w:t>
      </w:r>
      <w:r w:rsidR="00B22A82">
        <w:rPr>
          <w:rFonts w:ascii="Arial" w:hAnsi="Arial" w:cs="Arial"/>
          <w:sz w:val="22"/>
          <w:szCs w:val="22"/>
        </w:rPr>
        <w:t xml:space="preserve">region </w:t>
      </w:r>
      <w:r w:rsidRPr="00673A28">
        <w:rPr>
          <w:rFonts w:ascii="Arial" w:hAnsi="Arial" w:cs="Arial"/>
          <w:sz w:val="22"/>
          <w:szCs w:val="22"/>
        </w:rPr>
        <w:t>around key tec</w:t>
      </w:r>
      <w:r w:rsidR="004A0537">
        <w:rPr>
          <w:rFonts w:ascii="Arial" w:hAnsi="Arial" w:cs="Arial"/>
          <w:sz w:val="22"/>
          <w:szCs w:val="22"/>
        </w:rPr>
        <w:t>h</w:t>
      </w:r>
      <w:r w:rsidRPr="00673A28">
        <w:rPr>
          <w:rFonts w:ascii="Arial" w:hAnsi="Arial" w:cs="Arial"/>
          <w:sz w:val="22"/>
          <w:szCs w:val="22"/>
        </w:rPr>
        <w:t xml:space="preserve">nology and challenge areas, building expertise in necessary technical skills, use-inspired research and innovation, entrepreneurship, and translation. </w:t>
      </w:r>
    </w:p>
    <w:p w:rsidR="00392C44" w:rsidP="00EC4930" w14:paraId="48A4E15F" w14:textId="77777777">
      <w:pPr>
        <w:pStyle w:val="NormalWeb"/>
        <w:jc w:val="both"/>
        <w:rPr>
          <w:rFonts w:ascii="Arial" w:hAnsi="Arial" w:cs="Arial"/>
          <w:sz w:val="22"/>
          <w:szCs w:val="22"/>
        </w:rPr>
      </w:pPr>
      <w:r w:rsidRPr="00EC4930">
        <w:rPr>
          <w:rFonts w:ascii="Arial" w:hAnsi="Arial" w:cs="Arial"/>
          <w:sz w:val="22"/>
          <w:szCs w:val="22"/>
        </w:rPr>
        <w:t xml:space="preserve">The </w:t>
      </w:r>
      <w:hyperlink r:id="rId9" w:history="1">
        <w:r w:rsidRPr="009A50C1">
          <w:rPr>
            <w:rStyle w:val="Hyperlink"/>
            <w:rFonts w:ascii="Arial" w:hAnsi="Arial" w:cs="Arial"/>
            <w:sz w:val="22"/>
            <w:szCs w:val="22"/>
          </w:rPr>
          <w:t>NSF</w:t>
        </w:r>
        <w:r w:rsidRPr="009A50C1" w:rsidR="009A50C1">
          <w:rPr>
            <w:rStyle w:val="Hyperlink"/>
            <w:rFonts w:ascii="Arial" w:hAnsi="Arial" w:cs="Arial"/>
            <w:sz w:val="22"/>
            <w:szCs w:val="22"/>
          </w:rPr>
          <w:t xml:space="preserve"> </w:t>
        </w:r>
        <w:r w:rsidRPr="009A50C1">
          <w:rPr>
            <w:rStyle w:val="Hyperlink"/>
            <w:rFonts w:ascii="Arial" w:hAnsi="Arial" w:cs="Arial"/>
            <w:sz w:val="22"/>
            <w:szCs w:val="22"/>
          </w:rPr>
          <w:t>Engines program</w:t>
        </w:r>
      </w:hyperlink>
      <w:r w:rsidRPr="00EC4930">
        <w:rPr>
          <w:rFonts w:ascii="Arial" w:hAnsi="Arial" w:cs="Arial"/>
          <w:sz w:val="22"/>
          <w:szCs w:val="22"/>
        </w:rPr>
        <w:t xml:space="preserve"> was authorized in the </w:t>
      </w:r>
      <w:hyperlink r:id="rId10" w:history="1">
        <w:r w:rsidRPr="000B195A">
          <w:rPr>
            <w:rStyle w:val="Hyperlink"/>
            <w:rFonts w:ascii="Arial" w:hAnsi="Arial" w:cs="Arial"/>
            <w:sz w:val="22"/>
            <w:szCs w:val="22"/>
          </w:rPr>
          <w:t>CHIPS and Science Act of 2022</w:t>
        </w:r>
      </w:hyperlink>
      <w:r w:rsidRPr="00EC4930">
        <w:rPr>
          <w:rFonts w:ascii="Arial" w:hAnsi="Arial" w:cs="Arial"/>
          <w:sz w:val="22"/>
          <w:szCs w:val="22"/>
        </w:rPr>
        <w:t xml:space="preserve"> (Section 10388) to (1) advance multidisciplinary, collaborative, use-inspired and translational research, technology development, in key technology focus areas; (2) address regional, national, societal, or geostrategic challenges; (3) leverage the expertise of multidisciplinary and multi-sector partners, including partners from private industry, nonprofit organizations, and civil society organizations; and (4) support the development of scientific, innovation, entrepreneurial, and STEM educational capacity within the region of the Regional Innovation Engine to grow and sustain regional innovation.</w:t>
      </w:r>
      <w:r w:rsidR="00012635">
        <w:rPr>
          <w:rFonts w:ascii="Arial" w:hAnsi="Arial" w:cs="Arial"/>
          <w:sz w:val="22"/>
          <w:szCs w:val="22"/>
        </w:rPr>
        <w:t xml:space="preserve">  </w:t>
      </w:r>
      <w:r w:rsidRPr="00EC4930">
        <w:rPr>
          <w:rFonts w:ascii="Arial" w:hAnsi="Arial" w:cs="Arial"/>
          <w:sz w:val="22"/>
          <w:szCs w:val="22"/>
        </w:rPr>
        <w:t xml:space="preserve">The NSF Engines program serves as a flagship funding program of the TIP directorate, with the goal of expanding and accelerating scientific and technological innovation within the United States by catalyzing regional innovation ecosystems throughout every region of our nation.  </w:t>
      </w:r>
      <w:r w:rsidR="003B20D3">
        <w:rPr>
          <w:rFonts w:ascii="Arial" w:hAnsi="Arial" w:cs="Arial"/>
          <w:sz w:val="22"/>
          <w:szCs w:val="22"/>
        </w:rPr>
        <w:t xml:space="preserve"> </w:t>
      </w:r>
    </w:p>
    <w:p w:rsidR="00392C44" w:rsidP="00EC4930" w14:paraId="1D004746" w14:textId="77777777">
      <w:pPr>
        <w:pStyle w:val="NormalWeb"/>
        <w:jc w:val="both"/>
        <w:rPr>
          <w:rFonts w:ascii="Arial" w:hAnsi="Arial" w:cs="Arial"/>
          <w:sz w:val="22"/>
          <w:szCs w:val="22"/>
        </w:rPr>
      </w:pPr>
    </w:p>
    <w:p w:rsidR="00D3301E" w:rsidP="00EC4930" w14:paraId="441C2F14" w14:textId="2136E64E">
      <w:pPr>
        <w:pStyle w:val="NormalWeb"/>
        <w:jc w:val="both"/>
        <w:rPr>
          <w:rFonts w:ascii="Arial" w:hAnsi="Arial" w:cs="Arial"/>
          <w:sz w:val="22"/>
          <w:szCs w:val="22"/>
        </w:rPr>
      </w:pPr>
      <w:r w:rsidRPr="00EC4930">
        <w:rPr>
          <w:rFonts w:ascii="Arial" w:hAnsi="Arial" w:cs="Arial"/>
          <w:sz w:val="22"/>
          <w:szCs w:val="22"/>
        </w:rPr>
        <w:t>Each</w:t>
      </w:r>
      <w:r w:rsidR="00E23CFD">
        <w:rPr>
          <w:rFonts w:ascii="Arial" w:hAnsi="Arial" w:cs="Arial"/>
          <w:sz w:val="22"/>
          <w:szCs w:val="22"/>
        </w:rPr>
        <w:t xml:space="preserve"> NSF</w:t>
      </w:r>
      <w:r w:rsidRPr="00EC4930">
        <w:rPr>
          <w:rFonts w:ascii="Arial" w:hAnsi="Arial" w:cs="Arial"/>
          <w:sz w:val="22"/>
          <w:szCs w:val="22"/>
        </w:rPr>
        <w:t xml:space="preserve"> Engine is focused on addressing specific aspects of a major national, societal and/or geostrategic challenge that are of significant interest in the NSF Engine’s defined ‘‘region of service.’’ The NSF Engines program envisions a future in which all of</w:t>
      </w:r>
      <w:r w:rsidR="003842B2">
        <w:rPr>
          <w:rFonts w:ascii="Arial" w:hAnsi="Arial" w:cs="Arial"/>
          <w:sz w:val="22"/>
          <w:szCs w:val="22"/>
        </w:rPr>
        <w:t xml:space="preserve"> </w:t>
      </w:r>
      <w:r w:rsidRPr="00EC4930">
        <w:rPr>
          <w:rFonts w:ascii="Arial" w:hAnsi="Arial" w:cs="Arial"/>
          <w:sz w:val="22"/>
          <w:szCs w:val="22"/>
        </w:rPr>
        <w:t>America</w:t>
      </w:r>
      <w:r w:rsidR="003842B2">
        <w:rPr>
          <w:rFonts w:ascii="Arial" w:hAnsi="Arial" w:cs="Arial"/>
          <w:sz w:val="22"/>
          <w:szCs w:val="22"/>
        </w:rPr>
        <w:t>’s</w:t>
      </w:r>
      <w:r w:rsidRPr="00EC4930">
        <w:rPr>
          <w:rFonts w:ascii="Arial" w:hAnsi="Arial" w:cs="Arial"/>
          <w:sz w:val="22"/>
          <w:szCs w:val="22"/>
        </w:rPr>
        <w:t xml:space="preserve"> population can participate in, and benefit from, advancements in scientific research and development equitably to advance U.S. global competitiveness and leadership.  The program’s mission is to establish sustainable regional innovation ecosystems that address pressing regional, national, societal, or geostrategic challenges by advancing use-inspired and translational research and development in key technology focus areas. </w:t>
      </w:r>
    </w:p>
    <w:p w:rsidR="00EC4930" w:rsidRPr="00EC4930" w:rsidP="00EC4930" w14:paraId="4A8E4A21" w14:textId="5B96D2A7">
      <w:pPr>
        <w:pStyle w:val="NormalWeb"/>
        <w:jc w:val="both"/>
        <w:rPr>
          <w:rFonts w:ascii="Arial" w:hAnsi="Arial" w:cs="Arial"/>
          <w:sz w:val="22"/>
          <w:szCs w:val="22"/>
        </w:rPr>
      </w:pPr>
      <w:r w:rsidRPr="00EC4930">
        <w:rPr>
          <w:rFonts w:ascii="Arial" w:hAnsi="Arial" w:cs="Arial"/>
          <w:sz w:val="22"/>
          <w:szCs w:val="22"/>
        </w:rPr>
        <w:t>The programmatic level goals of NSF Engines are to:</w:t>
      </w:r>
    </w:p>
    <w:p w:rsidR="00EC4930" w:rsidRPr="00EC4930" w:rsidP="008E34E2" w14:paraId="4FBEA117" w14:textId="77777777">
      <w:pPr>
        <w:pStyle w:val="NormalWeb"/>
        <w:spacing w:before="60" w:beforeAutospacing="0" w:after="60" w:afterAutospacing="0"/>
        <w:ind w:left="720"/>
        <w:jc w:val="both"/>
        <w:rPr>
          <w:rFonts w:ascii="Arial" w:hAnsi="Arial" w:cs="Arial"/>
          <w:sz w:val="22"/>
          <w:szCs w:val="22"/>
        </w:rPr>
      </w:pPr>
      <w:r w:rsidRPr="00EC4930">
        <w:rPr>
          <w:rFonts w:ascii="Arial" w:hAnsi="Arial" w:cs="Arial"/>
          <w:sz w:val="22"/>
          <w:szCs w:val="22"/>
        </w:rPr>
        <w:t>Goal 1: Establish self-sustaining innovation ecosystems;</w:t>
      </w:r>
    </w:p>
    <w:p w:rsidR="00EC4930" w:rsidRPr="00EC4930" w:rsidP="008E34E2" w14:paraId="5F36DCAD" w14:textId="77777777">
      <w:pPr>
        <w:pStyle w:val="NormalWeb"/>
        <w:spacing w:before="60" w:beforeAutospacing="0" w:after="60" w:afterAutospacing="0"/>
        <w:ind w:left="720"/>
        <w:jc w:val="both"/>
        <w:rPr>
          <w:rFonts w:ascii="Arial" w:hAnsi="Arial" w:cs="Arial"/>
          <w:sz w:val="22"/>
          <w:szCs w:val="22"/>
        </w:rPr>
      </w:pPr>
      <w:r w:rsidRPr="00EC4930">
        <w:rPr>
          <w:rFonts w:ascii="Arial" w:hAnsi="Arial" w:cs="Arial"/>
          <w:sz w:val="22"/>
          <w:szCs w:val="22"/>
        </w:rPr>
        <w:t>Goal 2: Establish nationally recognized regional ecosystems for key industries;</w:t>
      </w:r>
    </w:p>
    <w:p w:rsidR="00EC4930" w:rsidRPr="00EC4930" w:rsidP="008E34E2" w14:paraId="56BCB336" w14:textId="72F2CD18">
      <w:pPr>
        <w:pStyle w:val="NormalWeb"/>
        <w:spacing w:before="60" w:beforeAutospacing="0" w:after="60" w:afterAutospacing="0"/>
        <w:ind w:left="720"/>
        <w:jc w:val="both"/>
        <w:rPr>
          <w:rFonts w:ascii="Arial" w:hAnsi="Arial" w:cs="Arial"/>
          <w:sz w:val="22"/>
          <w:szCs w:val="22"/>
        </w:rPr>
      </w:pPr>
      <w:r w:rsidRPr="00EC4930">
        <w:rPr>
          <w:rFonts w:ascii="Arial" w:hAnsi="Arial" w:cs="Arial"/>
          <w:sz w:val="22"/>
          <w:szCs w:val="22"/>
        </w:rPr>
        <w:t>Goal 3: Broaden participation in innovation ecosystems</w:t>
      </w:r>
      <w:r w:rsidR="00235758">
        <w:rPr>
          <w:rFonts w:ascii="Arial" w:hAnsi="Arial" w:cs="Arial"/>
          <w:sz w:val="22"/>
          <w:szCs w:val="22"/>
        </w:rPr>
        <w:t xml:space="preserve"> by enabling all members of a region to engage</w:t>
      </w:r>
      <w:r w:rsidRPr="00EC4930">
        <w:rPr>
          <w:rFonts w:ascii="Arial" w:hAnsi="Arial" w:cs="Arial"/>
          <w:sz w:val="22"/>
          <w:szCs w:val="22"/>
        </w:rPr>
        <w:t>;</w:t>
      </w:r>
    </w:p>
    <w:p w:rsidR="00EC4930" w:rsidRPr="00EC4930" w:rsidP="008E34E2" w14:paraId="2033FAB5" w14:textId="77777777">
      <w:pPr>
        <w:pStyle w:val="NormalWeb"/>
        <w:spacing w:before="60" w:beforeAutospacing="0" w:after="60" w:afterAutospacing="0"/>
        <w:ind w:left="720"/>
        <w:jc w:val="both"/>
        <w:rPr>
          <w:rFonts w:ascii="Arial" w:hAnsi="Arial" w:cs="Arial"/>
          <w:sz w:val="22"/>
          <w:szCs w:val="22"/>
        </w:rPr>
      </w:pPr>
      <w:r w:rsidRPr="00EC4930">
        <w:rPr>
          <w:rFonts w:ascii="Arial" w:hAnsi="Arial" w:cs="Arial"/>
          <w:sz w:val="22"/>
          <w:szCs w:val="22"/>
        </w:rPr>
        <w:t>Goal 4: Advance technologies relevant to national competitiveness;</w:t>
      </w:r>
    </w:p>
    <w:p w:rsidR="00EC4930" w:rsidRPr="00EC4930" w:rsidP="008E34E2" w14:paraId="0525AE4D" w14:textId="77777777">
      <w:pPr>
        <w:pStyle w:val="NormalWeb"/>
        <w:spacing w:before="60" w:beforeAutospacing="0" w:after="60" w:afterAutospacing="0"/>
        <w:ind w:left="720"/>
        <w:jc w:val="both"/>
        <w:rPr>
          <w:rFonts w:ascii="Arial" w:hAnsi="Arial" w:cs="Arial"/>
          <w:sz w:val="22"/>
          <w:szCs w:val="22"/>
        </w:rPr>
      </w:pPr>
      <w:r w:rsidRPr="00EC4930">
        <w:rPr>
          <w:rFonts w:ascii="Arial" w:hAnsi="Arial" w:cs="Arial"/>
          <w:sz w:val="22"/>
          <w:szCs w:val="22"/>
        </w:rPr>
        <w:t>Goal 5: Catalyze regions with nascent innovation ecosystems;</w:t>
      </w:r>
    </w:p>
    <w:p w:rsidR="00EC4930" w:rsidRPr="00EC4930" w:rsidP="008E34E2" w14:paraId="119C6A76" w14:textId="77777777">
      <w:pPr>
        <w:pStyle w:val="NormalWeb"/>
        <w:spacing w:before="60" w:beforeAutospacing="0" w:after="60" w:afterAutospacing="0"/>
        <w:ind w:left="720"/>
        <w:jc w:val="both"/>
        <w:rPr>
          <w:rFonts w:ascii="Arial" w:hAnsi="Arial" w:cs="Arial"/>
          <w:sz w:val="22"/>
          <w:szCs w:val="22"/>
        </w:rPr>
      </w:pPr>
      <w:r w:rsidRPr="00EC4930">
        <w:rPr>
          <w:rFonts w:ascii="Arial" w:hAnsi="Arial" w:cs="Arial"/>
          <w:sz w:val="22"/>
          <w:szCs w:val="22"/>
        </w:rPr>
        <w:t>Goal 6: Increase economic growth;</w:t>
      </w:r>
    </w:p>
    <w:p w:rsidR="00EC4930" w:rsidRPr="00EC4930" w:rsidP="008E34E2" w14:paraId="38ACE3F8" w14:textId="77777777">
      <w:pPr>
        <w:pStyle w:val="NormalWeb"/>
        <w:spacing w:before="60" w:beforeAutospacing="0" w:after="60" w:afterAutospacing="0"/>
        <w:ind w:left="720"/>
        <w:jc w:val="both"/>
        <w:rPr>
          <w:rFonts w:ascii="Arial" w:hAnsi="Arial" w:cs="Arial"/>
          <w:sz w:val="22"/>
          <w:szCs w:val="22"/>
        </w:rPr>
      </w:pPr>
      <w:r w:rsidRPr="00EC4930">
        <w:rPr>
          <w:rFonts w:ascii="Arial" w:hAnsi="Arial" w:cs="Arial"/>
          <w:sz w:val="22"/>
          <w:szCs w:val="22"/>
        </w:rPr>
        <w:t>Goal 7: Increase job creation.</w:t>
      </w:r>
    </w:p>
    <w:p w:rsidR="008E34E2" w:rsidP="0004326D" w14:paraId="69E063E4" w14:textId="5646424A">
      <w:pPr>
        <w:pStyle w:val="NormalWeb"/>
        <w:jc w:val="both"/>
        <w:rPr>
          <w:rFonts w:ascii="Arial" w:hAnsi="Arial" w:cs="Arial"/>
          <w:sz w:val="22"/>
          <w:szCs w:val="22"/>
        </w:rPr>
      </w:pPr>
      <w:r w:rsidRPr="00EC4930">
        <w:rPr>
          <w:rFonts w:ascii="Arial" w:hAnsi="Arial" w:cs="Arial"/>
          <w:sz w:val="22"/>
          <w:szCs w:val="22"/>
        </w:rPr>
        <w:t xml:space="preserve">To achieve these goals, each </w:t>
      </w:r>
      <w:r w:rsidR="00E23CFD">
        <w:rPr>
          <w:rFonts w:ascii="Arial" w:hAnsi="Arial" w:cs="Arial"/>
          <w:sz w:val="22"/>
          <w:szCs w:val="22"/>
        </w:rPr>
        <w:t xml:space="preserve">NSF </w:t>
      </w:r>
      <w:r w:rsidRPr="00EC4930">
        <w:rPr>
          <w:rFonts w:ascii="Arial" w:hAnsi="Arial" w:cs="Arial"/>
          <w:sz w:val="22"/>
          <w:szCs w:val="22"/>
        </w:rPr>
        <w:t>Engine will carry out an integrated and comprehensive set of activities spanning use-inspired research, translation</w:t>
      </w:r>
      <w:r w:rsidR="0006318A">
        <w:rPr>
          <w:rFonts w:ascii="Arial" w:hAnsi="Arial" w:cs="Arial"/>
          <w:sz w:val="22"/>
          <w:szCs w:val="22"/>
        </w:rPr>
        <w:t xml:space="preserve"> research</w:t>
      </w:r>
      <w:r w:rsidRPr="00EC4930">
        <w:rPr>
          <w:rFonts w:ascii="Arial" w:hAnsi="Arial" w:cs="Arial"/>
          <w:sz w:val="22"/>
          <w:szCs w:val="22"/>
        </w:rPr>
        <w:t xml:space="preserve">, </w:t>
      </w:r>
      <w:r w:rsidR="0006318A">
        <w:rPr>
          <w:rFonts w:ascii="Arial" w:hAnsi="Arial" w:cs="Arial"/>
          <w:sz w:val="22"/>
          <w:szCs w:val="22"/>
        </w:rPr>
        <w:t xml:space="preserve">innovation and </w:t>
      </w:r>
      <w:r w:rsidRPr="00EC4930">
        <w:rPr>
          <w:rFonts w:ascii="Arial" w:hAnsi="Arial" w:cs="Arial"/>
          <w:sz w:val="22"/>
          <w:szCs w:val="22"/>
        </w:rPr>
        <w:t>entrepreneurship, and workforce development to nurture and accelerate industries</w:t>
      </w:r>
      <w:r w:rsidR="00B56E46">
        <w:rPr>
          <w:rFonts w:ascii="Arial" w:hAnsi="Arial" w:cs="Arial"/>
          <w:sz w:val="22"/>
          <w:szCs w:val="22"/>
        </w:rPr>
        <w:t xml:space="preserve"> within their region of service</w:t>
      </w:r>
      <w:r w:rsidRPr="00EC4930">
        <w:rPr>
          <w:rFonts w:ascii="Arial" w:hAnsi="Arial" w:cs="Arial"/>
          <w:sz w:val="22"/>
          <w:szCs w:val="22"/>
        </w:rPr>
        <w:t xml:space="preserve">.  In addition, each </w:t>
      </w:r>
      <w:r w:rsidR="00E23CFD">
        <w:rPr>
          <w:rFonts w:ascii="Arial" w:hAnsi="Arial" w:cs="Arial"/>
          <w:sz w:val="22"/>
          <w:szCs w:val="22"/>
        </w:rPr>
        <w:t xml:space="preserve">NSF </w:t>
      </w:r>
      <w:r w:rsidRPr="00EC4930">
        <w:rPr>
          <w:rFonts w:ascii="Arial" w:hAnsi="Arial" w:cs="Arial"/>
          <w:sz w:val="22"/>
          <w:szCs w:val="22"/>
        </w:rPr>
        <w:t xml:space="preserve">Engine is expected to embody a culture of innovation and have a demonstrated, intense, and meaningful focus on improving diversity throughout its regional science and technology ecosystem.  </w:t>
      </w:r>
    </w:p>
    <w:p w:rsidR="00F1581D" w:rsidRPr="00FE4E31" w:rsidP="0004326D" w14:paraId="407771B0" w14:textId="4EFA03A3">
      <w:pPr>
        <w:pStyle w:val="p1-standpara"/>
        <w:spacing w:before="0" w:beforeAutospacing="0" w:after="240" w:afterAutospacing="0" w:line="264" w:lineRule="auto"/>
        <w:jc w:val="both"/>
        <w:rPr>
          <w:rFonts w:ascii="Arial" w:hAnsi="Arial" w:cs="Arial"/>
          <w:sz w:val="22"/>
          <w:szCs w:val="22"/>
        </w:rPr>
      </w:pPr>
      <w:r w:rsidRPr="00FE4E31">
        <w:rPr>
          <w:rFonts w:ascii="Arial" w:hAnsi="Arial" w:cs="Arial"/>
          <w:sz w:val="22"/>
          <w:szCs w:val="22"/>
        </w:rPr>
        <w:t>The objective of this data collection</w:t>
      </w:r>
      <w:r w:rsidRPr="00FE4E31" w:rsidR="00735648">
        <w:rPr>
          <w:rFonts w:ascii="Arial" w:hAnsi="Arial" w:cs="Arial"/>
          <w:sz w:val="22"/>
          <w:szCs w:val="22"/>
        </w:rPr>
        <w:t>—</w:t>
      </w:r>
      <w:r w:rsidRPr="00FE4E31" w:rsidR="001124F5">
        <w:rPr>
          <w:rFonts w:ascii="Arial" w:hAnsi="Arial" w:cs="Arial"/>
          <w:i/>
          <w:iCs/>
          <w:sz w:val="22"/>
          <w:szCs w:val="22"/>
        </w:rPr>
        <w:t>G</w:t>
      </w:r>
      <w:r w:rsidRPr="00FE4E31" w:rsidR="00735648">
        <w:rPr>
          <w:rFonts w:ascii="Arial" w:hAnsi="Arial" w:cs="Arial"/>
          <w:i/>
          <w:iCs/>
          <w:sz w:val="22"/>
          <w:szCs w:val="22"/>
        </w:rPr>
        <w:t xml:space="preserve">rantee </w:t>
      </w:r>
      <w:r w:rsidRPr="00FE4E31" w:rsidR="001124F5">
        <w:rPr>
          <w:rFonts w:ascii="Arial" w:hAnsi="Arial" w:cs="Arial"/>
          <w:i/>
          <w:iCs/>
          <w:sz w:val="22"/>
          <w:szCs w:val="22"/>
        </w:rPr>
        <w:t>R</w:t>
      </w:r>
      <w:r w:rsidRPr="00FE4E31" w:rsidR="00735648">
        <w:rPr>
          <w:rFonts w:ascii="Arial" w:hAnsi="Arial" w:cs="Arial"/>
          <w:i/>
          <w:iCs/>
          <w:sz w:val="22"/>
          <w:szCs w:val="22"/>
        </w:rPr>
        <w:t xml:space="preserve">eporting </w:t>
      </w:r>
      <w:r w:rsidRPr="00FE4E31" w:rsidR="001124F5">
        <w:rPr>
          <w:rFonts w:ascii="Arial" w:hAnsi="Arial" w:cs="Arial"/>
          <w:i/>
          <w:iCs/>
          <w:sz w:val="22"/>
          <w:szCs w:val="22"/>
        </w:rPr>
        <w:t>R</w:t>
      </w:r>
      <w:r w:rsidRPr="00FE4E31" w:rsidR="00735648">
        <w:rPr>
          <w:rFonts w:ascii="Arial" w:hAnsi="Arial" w:cs="Arial"/>
          <w:i/>
          <w:iCs/>
          <w:sz w:val="22"/>
          <w:szCs w:val="22"/>
        </w:rPr>
        <w:t>equirements</w:t>
      </w:r>
      <w:r w:rsidRPr="00FE4E31" w:rsidR="001124F5">
        <w:rPr>
          <w:rFonts w:ascii="Arial" w:hAnsi="Arial" w:cs="Arial"/>
          <w:i/>
          <w:iCs/>
          <w:sz w:val="22"/>
          <w:szCs w:val="22"/>
        </w:rPr>
        <w:t xml:space="preserve"> for NSF Engines Program</w:t>
      </w:r>
      <w:r w:rsidRPr="00FE4E31" w:rsidR="00735648">
        <w:rPr>
          <w:rFonts w:ascii="Arial" w:hAnsi="Arial" w:cs="Arial"/>
          <w:sz w:val="22"/>
          <w:szCs w:val="22"/>
        </w:rPr>
        <w:t>—</w:t>
      </w:r>
      <w:r w:rsidRPr="00FE4E31">
        <w:rPr>
          <w:rFonts w:ascii="Arial" w:hAnsi="Arial" w:cs="Arial"/>
          <w:sz w:val="22"/>
          <w:szCs w:val="22"/>
        </w:rPr>
        <w:t>is</w:t>
      </w:r>
      <w:r w:rsidRPr="00FE4E31" w:rsidR="00735648">
        <w:rPr>
          <w:rFonts w:ascii="Arial" w:hAnsi="Arial" w:cs="Arial"/>
          <w:sz w:val="22"/>
          <w:szCs w:val="22"/>
        </w:rPr>
        <w:t xml:space="preserve"> </w:t>
      </w:r>
      <w:r w:rsidRPr="00FE4E31">
        <w:rPr>
          <w:rFonts w:ascii="Arial" w:hAnsi="Arial" w:cs="Arial"/>
          <w:sz w:val="22"/>
          <w:szCs w:val="22"/>
        </w:rPr>
        <w:t>five-fold</w:t>
      </w:r>
      <w:r w:rsidRPr="00FE4E31" w:rsidR="00DE49B7">
        <w:rPr>
          <w:rFonts w:ascii="Arial" w:hAnsi="Arial" w:cs="Arial"/>
          <w:sz w:val="22"/>
          <w:szCs w:val="22"/>
        </w:rPr>
        <w:t>, to</w:t>
      </w:r>
      <w:r w:rsidRPr="00FE4E31">
        <w:rPr>
          <w:rFonts w:ascii="Arial" w:hAnsi="Arial" w:cs="Arial"/>
          <w:sz w:val="22"/>
          <w:szCs w:val="22"/>
        </w:rPr>
        <w:t xml:space="preserve">: </w:t>
      </w:r>
    </w:p>
    <w:p w:rsidR="00F1581D" w:rsidRPr="00FE4E31" w:rsidP="00884541" w14:paraId="59E4D367" w14:textId="2364D7BE">
      <w:pPr>
        <w:pStyle w:val="p1-standpara"/>
        <w:spacing w:before="0" w:beforeAutospacing="0" w:after="240" w:afterAutospacing="0" w:line="264" w:lineRule="auto"/>
        <w:ind w:left="720"/>
        <w:jc w:val="both"/>
        <w:rPr>
          <w:rFonts w:ascii="Arial" w:hAnsi="Arial" w:cs="Arial"/>
          <w:sz w:val="22"/>
          <w:szCs w:val="22"/>
        </w:rPr>
      </w:pPr>
      <w:r w:rsidRPr="00FE4E31">
        <w:rPr>
          <w:rFonts w:ascii="Arial" w:hAnsi="Arial" w:cs="Arial"/>
          <w:sz w:val="22"/>
          <w:szCs w:val="22"/>
        </w:rPr>
        <w:t>1)</w:t>
      </w:r>
      <w:r w:rsidRPr="00FE4E31" w:rsidR="00C9197B">
        <w:rPr>
          <w:rFonts w:ascii="Arial" w:hAnsi="Arial" w:cs="Arial"/>
          <w:sz w:val="22"/>
          <w:szCs w:val="22"/>
        </w:rPr>
        <w:t xml:space="preserve"> </w:t>
      </w:r>
      <w:r w:rsidRPr="00FE4E31" w:rsidR="00B07359">
        <w:rPr>
          <w:rFonts w:ascii="Arial" w:hAnsi="Arial" w:cs="Arial"/>
          <w:sz w:val="22"/>
          <w:szCs w:val="22"/>
        </w:rPr>
        <w:t>ensure</w:t>
      </w:r>
      <w:r w:rsidRPr="00FE4E31">
        <w:rPr>
          <w:rFonts w:ascii="Arial" w:hAnsi="Arial" w:cs="Arial"/>
          <w:sz w:val="22"/>
          <w:szCs w:val="22"/>
        </w:rPr>
        <w:t xml:space="preserve"> that NSF Engines</w:t>
      </w:r>
      <w:r w:rsidRPr="00FE4E31" w:rsidR="00FE4E31">
        <w:rPr>
          <w:rFonts w:ascii="Arial" w:hAnsi="Arial" w:cs="Arial"/>
          <w:sz w:val="22"/>
          <w:szCs w:val="22"/>
        </w:rPr>
        <w:t xml:space="preserve"> p</w:t>
      </w:r>
      <w:r w:rsidRPr="00FE4E31">
        <w:rPr>
          <w:rFonts w:ascii="Arial" w:hAnsi="Arial" w:cs="Arial"/>
          <w:sz w:val="22"/>
          <w:szCs w:val="22"/>
        </w:rPr>
        <w:t xml:space="preserve">rogram </w:t>
      </w:r>
      <w:r w:rsidRPr="00FE4E31" w:rsidR="00D95FC0">
        <w:rPr>
          <w:rFonts w:ascii="Arial" w:hAnsi="Arial" w:cs="Arial"/>
          <w:sz w:val="22"/>
          <w:szCs w:val="22"/>
        </w:rPr>
        <w:t>award recipients</w:t>
      </w:r>
      <w:r w:rsidRPr="00FE4E31" w:rsidR="00EC475F">
        <w:rPr>
          <w:rFonts w:ascii="Arial" w:hAnsi="Arial" w:cs="Arial"/>
          <w:sz w:val="22"/>
          <w:szCs w:val="22"/>
        </w:rPr>
        <w:t xml:space="preserve"> fulfill</w:t>
      </w:r>
      <w:r w:rsidRPr="00FE4E31" w:rsidR="00B07359">
        <w:rPr>
          <w:rFonts w:ascii="Arial" w:hAnsi="Arial" w:cs="Arial"/>
          <w:sz w:val="22"/>
          <w:szCs w:val="22"/>
        </w:rPr>
        <w:t xml:space="preserve"> their duties and responsibilities, and meet their accountability requirements</w:t>
      </w:r>
      <w:r w:rsidRPr="00FE4E31">
        <w:rPr>
          <w:rFonts w:ascii="Arial" w:hAnsi="Arial" w:cs="Arial"/>
          <w:sz w:val="22"/>
          <w:szCs w:val="22"/>
        </w:rPr>
        <w:t>,</w:t>
      </w:r>
    </w:p>
    <w:p w:rsidR="0081314F" w:rsidRPr="00FE4E31" w:rsidP="00884541" w14:paraId="546D0B23" w14:textId="5FAACD15">
      <w:pPr>
        <w:pStyle w:val="p1-standpara"/>
        <w:spacing w:before="0" w:beforeAutospacing="0" w:after="240" w:afterAutospacing="0" w:line="264" w:lineRule="auto"/>
        <w:ind w:left="720"/>
        <w:jc w:val="both"/>
        <w:rPr>
          <w:rFonts w:ascii="Arial" w:hAnsi="Arial" w:cs="Arial"/>
          <w:sz w:val="22"/>
          <w:szCs w:val="22"/>
        </w:rPr>
      </w:pPr>
      <w:r w:rsidRPr="00FE4E31">
        <w:rPr>
          <w:rFonts w:ascii="Arial" w:hAnsi="Arial" w:cs="Arial"/>
          <w:sz w:val="22"/>
          <w:szCs w:val="22"/>
        </w:rPr>
        <w:t xml:space="preserve">2) ascertain that the </w:t>
      </w:r>
      <w:r w:rsidRPr="00FE4E31" w:rsidR="00710993">
        <w:rPr>
          <w:rFonts w:ascii="Arial" w:hAnsi="Arial" w:cs="Arial"/>
          <w:sz w:val="22"/>
          <w:szCs w:val="22"/>
        </w:rPr>
        <w:t>award recipients</w:t>
      </w:r>
      <w:r w:rsidRPr="00FE4E31">
        <w:rPr>
          <w:rFonts w:ascii="Arial" w:hAnsi="Arial" w:cs="Arial"/>
          <w:sz w:val="22"/>
          <w:szCs w:val="22"/>
        </w:rPr>
        <w:t xml:space="preserve"> </w:t>
      </w:r>
      <w:r w:rsidRPr="00FE4E31" w:rsidR="0004326D">
        <w:rPr>
          <w:rFonts w:ascii="Arial" w:hAnsi="Arial" w:cs="Arial"/>
          <w:sz w:val="22"/>
          <w:szCs w:val="22"/>
        </w:rPr>
        <w:t>comply with the terms and conditions</w:t>
      </w:r>
      <w:r w:rsidRPr="00FE4E31" w:rsidR="00EC475F">
        <w:rPr>
          <w:rFonts w:ascii="Arial" w:hAnsi="Arial" w:cs="Arial"/>
          <w:sz w:val="22"/>
          <w:szCs w:val="22"/>
        </w:rPr>
        <w:t xml:space="preserve"> of the award, </w:t>
      </w:r>
      <w:r w:rsidRPr="00FE4E31" w:rsidR="0093228F">
        <w:rPr>
          <w:rFonts w:ascii="Arial" w:hAnsi="Arial" w:cs="Arial"/>
          <w:sz w:val="22"/>
          <w:szCs w:val="22"/>
        </w:rPr>
        <w:t>a stipulation</w:t>
      </w:r>
      <w:r w:rsidRPr="00FE4E31" w:rsidR="0004326D">
        <w:rPr>
          <w:rFonts w:ascii="Arial" w:hAnsi="Arial" w:cs="Arial"/>
          <w:sz w:val="22"/>
          <w:szCs w:val="22"/>
        </w:rPr>
        <w:t xml:space="preserve"> </w:t>
      </w:r>
      <w:r w:rsidRPr="00FE4E31" w:rsidR="00F1581D">
        <w:rPr>
          <w:rFonts w:ascii="Arial" w:hAnsi="Arial" w:cs="Arial"/>
          <w:sz w:val="22"/>
          <w:szCs w:val="22"/>
        </w:rPr>
        <w:t xml:space="preserve">that </w:t>
      </w:r>
      <w:r w:rsidRPr="00FE4E31" w:rsidR="00670A50">
        <w:rPr>
          <w:rFonts w:ascii="Arial" w:hAnsi="Arial" w:cs="Arial"/>
          <w:sz w:val="22"/>
          <w:szCs w:val="22"/>
        </w:rPr>
        <w:t xml:space="preserve">they agreed </w:t>
      </w:r>
      <w:r w:rsidRPr="00FE4E31">
        <w:rPr>
          <w:rFonts w:ascii="Arial" w:hAnsi="Arial" w:cs="Arial"/>
          <w:sz w:val="22"/>
          <w:szCs w:val="22"/>
        </w:rPr>
        <w:t>upon</w:t>
      </w:r>
      <w:r w:rsidRPr="00FE4E31" w:rsidR="00670A50">
        <w:rPr>
          <w:rFonts w:ascii="Arial" w:hAnsi="Arial" w:cs="Arial"/>
          <w:sz w:val="22"/>
          <w:szCs w:val="22"/>
        </w:rPr>
        <w:t xml:space="preserve"> </w:t>
      </w:r>
      <w:r w:rsidRPr="00FE4E31" w:rsidR="0093228F">
        <w:rPr>
          <w:rFonts w:ascii="Arial" w:hAnsi="Arial" w:cs="Arial"/>
          <w:sz w:val="22"/>
          <w:szCs w:val="22"/>
        </w:rPr>
        <w:t xml:space="preserve">when </w:t>
      </w:r>
      <w:r w:rsidRPr="00FE4E31" w:rsidR="00670A50">
        <w:rPr>
          <w:rFonts w:ascii="Arial" w:hAnsi="Arial" w:cs="Arial"/>
          <w:sz w:val="22"/>
          <w:szCs w:val="22"/>
        </w:rPr>
        <w:t>receiving the grant</w:t>
      </w:r>
      <w:r w:rsidRPr="00FE4E31" w:rsidR="00F1581D">
        <w:rPr>
          <w:rFonts w:ascii="Arial" w:hAnsi="Arial" w:cs="Arial"/>
          <w:sz w:val="22"/>
          <w:szCs w:val="22"/>
        </w:rPr>
        <w:t xml:space="preserve"> from NSF</w:t>
      </w:r>
      <w:r w:rsidRPr="00FE4E31" w:rsidR="0004326D">
        <w:rPr>
          <w:rFonts w:ascii="Arial" w:hAnsi="Arial" w:cs="Arial"/>
          <w:sz w:val="22"/>
          <w:szCs w:val="22"/>
        </w:rPr>
        <w:t xml:space="preserve">, </w:t>
      </w:r>
    </w:p>
    <w:p w:rsidR="00670A50" w:rsidRPr="00FE4E31" w:rsidP="00884541" w14:paraId="18A5436F" w14:textId="15D5BF5C">
      <w:pPr>
        <w:pStyle w:val="p1-standpara"/>
        <w:spacing w:before="0" w:beforeAutospacing="0" w:after="240" w:afterAutospacing="0" w:line="264" w:lineRule="auto"/>
        <w:ind w:left="720"/>
        <w:jc w:val="both"/>
        <w:rPr>
          <w:rFonts w:ascii="Arial" w:hAnsi="Arial" w:cs="Arial"/>
          <w:sz w:val="22"/>
          <w:szCs w:val="22"/>
        </w:rPr>
      </w:pPr>
      <w:r w:rsidRPr="00FE4E31">
        <w:rPr>
          <w:rFonts w:ascii="Arial" w:hAnsi="Arial" w:cs="Arial"/>
          <w:sz w:val="22"/>
          <w:szCs w:val="22"/>
        </w:rPr>
        <w:t>3</w:t>
      </w:r>
      <w:r w:rsidRPr="00FE4E31" w:rsidR="00F1581D">
        <w:rPr>
          <w:rFonts w:ascii="Arial" w:hAnsi="Arial" w:cs="Arial"/>
          <w:sz w:val="22"/>
          <w:szCs w:val="22"/>
        </w:rPr>
        <w:t xml:space="preserve">) </w:t>
      </w:r>
      <w:r w:rsidRPr="00FE4E31">
        <w:rPr>
          <w:rFonts w:ascii="Arial" w:hAnsi="Arial" w:cs="Arial"/>
          <w:sz w:val="22"/>
          <w:szCs w:val="22"/>
        </w:rPr>
        <w:t xml:space="preserve">allow managing Program Directors to monitor the </w:t>
      </w:r>
      <w:r w:rsidRPr="00FE4E31" w:rsidR="007D3F36">
        <w:rPr>
          <w:rFonts w:ascii="Arial" w:hAnsi="Arial" w:cs="Arial"/>
          <w:sz w:val="22"/>
          <w:szCs w:val="22"/>
        </w:rPr>
        <w:t xml:space="preserve">progress of the </w:t>
      </w:r>
      <w:r w:rsidRPr="00FE4E31">
        <w:rPr>
          <w:rFonts w:ascii="Arial" w:hAnsi="Arial" w:cs="Arial"/>
          <w:sz w:val="22"/>
          <w:szCs w:val="22"/>
        </w:rPr>
        <w:t>project</w:t>
      </w:r>
      <w:r w:rsidRPr="00FE4E31" w:rsidR="007D3F36">
        <w:rPr>
          <w:rFonts w:ascii="Arial" w:hAnsi="Arial" w:cs="Arial"/>
          <w:sz w:val="22"/>
          <w:szCs w:val="22"/>
        </w:rPr>
        <w:t>s</w:t>
      </w:r>
      <w:r w:rsidRPr="00FE4E31" w:rsidR="007C4FF2">
        <w:rPr>
          <w:rFonts w:ascii="Arial" w:hAnsi="Arial" w:cs="Arial"/>
          <w:sz w:val="22"/>
          <w:szCs w:val="22"/>
        </w:rPr>
        <w:t xml:space="preserve">, track the status of </w:t>
      </w:r>
      <w:r w:rsidRPr="00FE4E31" w:rsidR="00347577">
        <w:rPr>
          <w:rFonts w:ascii="Arial" w:hAnsi="Arial" w:cs="Arial"/>
          <w:sz w:val="22"/>
          <w:szCs w:val="22"/>
        </w:rPr>
        <w:t>each Engine,</w:t>
      </w:r>
      <w:r w:rsidRPr="00FE4E31">
        <w:rPr>
          <w:rFonts w:ascii="Arial" w:hAnsi="Arial" w:cs="Arial"/>
          <w:sz w:val="22"/>
          <w:szCs w:val="22"/>
        </w:rPr>
        <w:t xml:space="preserve"> and </w:t>
      </w:r>
      <w:r w:rsidRPr="00FE4E31" w:rsidR="007D3F36">
        <w:rPr>
          <w:rFonts w:ascii="Arial" w:hAnsi="Arial" w:cs="Arial"/>
          <w:sz w:val="22"/>
          <w:szCs w:val="22"/>
        </w:rPr>
        <w:t>assess the</w:t>
      </w:r>
      <w:r w:rsidRPr="00FE4E31" w:rsidR="00364D11">
        <w:rPr>
          <w:rFonts w:ascii="Arial" w:hAnsi="Arial" w:cs="Arial"/>
          <w:sz w:val="22"/>
          <w:szCs w:val="22"/>
        </w:rPr>
        <w:t>ir</w:t>
      </w:r>
      <w:r w:rsidRPr="00FE4E31" w:rsidR="007D3F36">
        <w:rPr>
          <w:rFonts w:ascii="Arial" w:hAnsi="Arial" w:cs="Arial"/>
          <w:sz w:val="22"/>
          <w:szCs w:val="22"/>
        </w:rPr>
        <w:t xml:space="preserve"> progress </w:t>
      </w:r>
      <w:r w:rsidRPr="00FE4E31" w:rsidR="00920CA4">
        <w:rPr>
          <w:rFonts w:ascii="Arial" w:hAnsi="Arial" w:cs="Arial"/>
          <w:sz w:val="22"/>
          <w:szCs w:val="22"/>
        </w:rPr>
        <w:t xml:space="preserve">with the submitted 5-Year Strategic Plan, </w:t>
      </w:r>
    </w:p>
    <w:p w:rsidR="0081314F" w:rsidRPr="00FE4E31" w:rsidP="00884541" w14:paraId="3C8DD923" w14:textId="0CA53647">
      <w:pPr>
        <w:pStyle w:val="p1-standpara"/>
        <w:spacing w:before="0" w:beforeAutospacing="0" w:after="240" w:afterAutospacing="0" w:line="264" w:lineRule="auto"/>
        <w:ind w:left="720"/>
        <w:jc w:val="both"/>
        <w:rPr>
          <w:rFonts w:ascii="Arial" w:hAnsi="Arial" w:cs="Arial"/>
          <w:sz w:val="22"/>
          <w:szCs w:val="22"/>
        </w:rPr>
      </w:pPr>
      <w:r w:rsidRPr="00FE4E31">
        <w:rPr>
          <w:rFonts w:ascii="Arial" w:hAnsi="Arial" w:cs="Arial"/>
          <w:sz w:val="22"/>
          <w:szCs w:val="22"/>
        </w:rPr>
        <w:t xml:space="preserve">4) use responses collected as inputs to the feedback loop, and </w:t>
      </w:r>
      <w:r w:rsidRPr="00FE4E31" w:rsidR="00713336">
        <w:rPr>
          <w:rFonts w:ascii="Arial" w:hAnsi="Arial" w:cs="Arial"/>
          <w:sz w:val="22"/>
          <w:szCs w:val="22"/>
        </w:rPr>
        <w:t>enable NSF and the Program to make</w:t>
      </w:r>
      <w:r w:rsidRPr="00FE4E31">
        <w:rPr>
          <w:rFonts w:ascii="Arial" w:hAnsi="Arial" w:cs="Arial"/>
          <w:sz w:val="22"/>
          <w:szCs w:val="22"/>
        </w:rPr>
        <w:t xml:space="preserve"> corresponding adjustments and/or modifications to the current reporting requirements as necessary, </w:t>
      </w:r>
      <w:r w:rsidRPr="00FE4E31" w:rsidR="00884541">
        <w:rPr>
          <w:rFonts w:ascii="Arial" w:hAnsi="Arial" w:cs="Arial"/>
          <w:sz w:val="22"/>
          <w:szCs w:val="22"/>
        </w:rPr>
        <w:t>and</w:t>
      </w:r>
    </w:p>
    <w:p w:rsidR="0004326D" w:rsidRPr="00513093" w:rsidP="00884541" w14:paraId="491A3A09" w14:textId="3DE39A7F">
      <w:pPr>
        <w:pStyle w:val="p1-standpara"/>
        <w:spacing w:before="0" w:beforeAutospacing="0" w:after="240" w:afterAutospacing="0" w:line="264" w:lineRule="auto"/>
        <w:ind w:left="720"/>
        <w:jc w:val="both"/>
        <w:rPr>
          <w:rFonts w:ascii="Arial" w:hAnsi="Arial" w:cs="Arial"/>
          <w:sz w:val="22"/>
          <w:szCs w:val="22"/>
        </w:rPr>
      </w:pPr>
      <w:r w:rsidRPr="00FE4E31">
        <w:rPr>
          <w:rFonts w:ascii="Arial" w:hAnsi="Arial" w:cs="Arial"/>
          <w:sz w:val="22"/>
          <w:szCs w:val="22"/>
        </w:rPr>
        <w:t>5</w:t>
      </w:r>
      <w:r w:rsidRPr="00FE4E31">
        <w:rPr>
          <w:rFonts w:ascii="Arial" w:hAnsi="Arial" w:cs="Arial"/>
          <w:sz w:val="22"/>
          <w:szCs w:val="22"/>
        </w:rPr>
        <w:t xml:space="preserve">) </w:t>
      </w:r>
      <w:r w:rsidRPr="00FE4E31" w:rsidR="00414647">
        <w:rPr>
          <w:rFonts w:ascii="Arial" w:hAnsi="Arial" w:cs="Arial"/>
          <w:sz w:val="22"/>
          <w:szCs w:val="22"/>
        </w:rPr>
        <w:t xml:space="preserve">inform </w:t>
      </w:r>
      <w:r w:rsidRPr="00FE4E31" w:rsidR="007C799D">
        <w:rPr>
          <w:rFonts w:ascii="Arial" w:hAnsi="Arial" w:cs="Arial"/>
          <w:sz w:val="22"/>
          <w:szCs w:val="22"/>
        </w:rPr>
        <w:t>future</w:t>
      </w:r>
      <w:r w:rsidRPr="00FE4E31" w:rsidR="00414647">
        <w:rPr>
          <w:rFonts w:ascii="Arial" w:hAnsi="Arial" w:cs="Arial"/>
          <w:sz w:val="22"/>
          <w:szCs w:val="22"/>
        </w:rPr>
        <w:t xml:space="preserve"> </w:t>
      </w:r>
      <w:r w:rsidRPr="00FE4E31" w:rsidR="007C799D">
        <w:rPr>
          <w:rFonts w:ascii="Arial" w:hAnsi="Arial" w:cs="Arial"/>
          <w:sz w:val="22"/>
          <w:szCs w:val="22"/>
        </w:rPr>
        <w:t>funding</w:t>
      </w:r>
      <w:r w:rsidRPr="00FE4E31" w:rsidR="00884541">
        <w:rPr>
          <w:rFonts w:ascii="Arial" w:hAnsi="Arial" w:cs="Arial"/>
          <w:sz w:val="22"/>
          <w:szCs w:val="22"/>
        </w:rPr>
        <w:t xml:space="preserve"> decisions.</w:t>
      </w:r>
      <w:r w:rsidR="00884541">
        <w:rPr>
          <w:rFonts w:ascii="Arial" w:hAnsi="Arial" w:cs="Arial"/>
          <w:sz w:val="22"/>
          <w:szCs w:val="22"/>
        </w:rPr>
        <w:t xml:space="preserve"> </w:t>
      </w:r>
    </w:p>
    <w:p w:rsidR="001124F5" w:rsidP="008944A3" w14:paraId="29B0280E" w14:textId="77777777">
      <w:pPr>
        <w:pStyle w:val="Heading3"/>
        <w:rPr>
          <w:rFonts w:ascii="Arial" w:hAnsi="Arial" w:cs="Arial"/>
          <w:sz w:val="24"/>
          <w:szCs w:val="24"/>
        </w:rPr>
      </w:pPr>
    </w:p>
    <w:p w:rsidR="00F45C9E" w:rsidP="008944A3" w14:paraId="2C0E0862" w14:textId="77777777">
      <w:pPr>
        <w:pStyle w:val="Heading3"/>
        <w:rPr>
          <w:rFonts w:ascii="Arial" w:hAnsi="Arial" w:cs="Arial"/>
          <w:sz w:val="24"/>
          <w:szCs w:val="24"/>
        </w:rPr>
      </w:pPr>
    </w:p>
    <w:p w:rsidR="00E96893" w:rsidRPr="00BE3CB3" w:rsidP="008944A3" w14:paraId="756F977D" w14:textId="595EECD2">
      <w:pPr>
        <w:pStyle w:val="Heading3"/>
        <w:rPr>
          <w:rFonts w:ascii="Arial" w:hAnsi="Arial" w:cs="Arial"/>
          <w:color w:val="17365D" w:themeColor="text2" w:themeShade="BF"/>
          <w:sz w:val="24"/>
          <w:szCs w:val="24"/>
        </w:rPr>
      </w:pPr>
      <w:r w:rsidRPr="00BE3CB3">
        <w:rPr>
          <w:rFonts w:ascii="Arial" w:hAnsi="Arial" w:cs="Arial"/>
          <w:color w:val="17365D" w:themeColor="text2" w:themeShade="BF"/>
          <w:sz w:val="24"/>
          <w:szCs w:val="24"/>
        </w:rPr>
        <w:t>A.1 Circumstances Requiring the Collection of Data</w:t>
      </w:r>
    </w:p>
    <w:p w:rsidR="0004326D" w:rsidRPr="00461A1A" w:rsidP="0004326D" w14:paraId="2F0C4587" w14:textId="77777777">
      <w:pPr>
        <w:pStyle w:val="NormalWeb"/>
        <w:jc w:val="both"/>
        <w:rPr>
          <w:rFonts w:ascii="Arial" w:hAnsi="Arial" w:cs="Arial"/>
          <w:sz w:val="22"/>
          <w:szCs w:val="22"/>
        </w:rPr>
      </w:pPr>
      <w:r w:rsidRPr="00EC4930">
        <w:rPr>
          <w:rFonts w:ascii="Arial" w:hAnsi="Arial" w:cs="Arial"/>
          <w:sz w:val="22"/>
          <w:szCs w:val="22"/>
        </w:rPr>
        <w:t>Th</w:t>
      </w:r>
      <w:r>
        <w:rPr>
          <w:rFonts w:ascii="Arial" w:hAnsi="Arial" w:cs="Arial"/>
          <w:sz w:val="22"/>
          <w:szCs w:val="22"/>
        </w:rPr>
        <w:t xml:space="preserve">e reporting requirements are designed for the NSF Engines program awardees.  This </w:t>
      </w:r>
      <w:r w:rsidRPr="00EC4930">
        <w:rPr>
          <w:rFonts w:ascii="Arial" w:hAnsi="Arial" w:cs="Arial"/>
          <w:sz w:val="22"/>
          <w:szCs w:val="22"/>
        </w:rPr>
        <w:t xml:space="preserve">request is to seek approval from OMB in establishing a new data collection pertaining to grantee reporting requirements for the NSF Engines program.  </w:t>
      </w:r>
      <w:r w:rsidRPr="00461A1A">
        <w:rPr>
          <w:rFonts w:ascii="Arial" w:hAnsi="Arial" w:cs="Arial"/>
          <w:sz w:val="22"/>
          <w:szCs w:val="22"/>
        </w:rPr>
        <w:t xml:space="preserve">The reporting requirements consist of: </w:t>
      </w:r>
    </w:p>
    <w:p w:rsidR="0004326D" w:rsidRPr="00461A1A" w:rsidP="00FE35A6" w14:paraId="04D41D0B" w14:textId="485E59DE">
      <w:pPr>
        <w:pStyle w:val="NormalWeb"/>
        <w:numPr>
          <w:ilvl w:val="0"/>
          <w:numId w:val="15"/>
        </w:numPr>
        <w:snapToGrid w:val="0"/>
        <w:spacing w:before="60" w:beforeAutospacing="0" w:after="60" w:afterAutospacing="0"/>
        <w:jc w:val="both"/>
        <w:rPr>
          <w:rFonts w:ascii="Arial" w:hAnsi="Arial" w:cs="Arial"/>
          <w:sz w:val="22"/>
          <w:szCs w:val="22"/>
        </w:rPr>
      </w:pPr>
      <w:r w:rsidRPr="00461A1A">
        <w:rPr>
          <w:rFonts w:ascii="Arial" w:hAnsi="Arial" w:cs="Arial"/>
          <w:sz w:val="22"/>
          <w:szCs w:val="22"/>
        </w:rPr>
        <w:t xml:space="preserve">Quarterly Reports; </w:t>
      </w:r>
    </w:p>
    <w:p w:rsidR="00FE35A6" w:rsidRPr="00461A1A" w:rsidP="00FE35A6" w14:paraId="0AB6F612" w14:textId="786AE380">
      <w:pPr>
        <w:pStyle w:val="NormalWeb"/>
        <w:numPr>
          <w:ilvl w:val="0"/>
          <w:numId w:val="15"/>
        </w:numPr>
        <w:snapToGrid w:val="0"/>
        <w:spacing w:before="60" w:beforeAutospacing="0" w:after="60" w:afterAutospacing="0"/>
        <w:jc w:val="both"/>
        <w:rPr>
          <w:rFonts w:ascii="Arial" w:hAnsi="Arial" w:cs="Arial"/>
          <w:sz w:val="22"/>
          <w:szCs w:val="22"/>
        </w:rPr>
      </w:pPr>
      <w:r w:rsidRPr="00461A1A">
        <w:rPr>
          <w:rFonts w:ascii="Arial" w:hAnsi="Arial" w:cs="Arial"/>
          <w:sz w:val="22"/>
          <w:szCs w:val="22"/>
        </w:rPr>
        <w:t xml:space="preserve">A </w:t>
      </w:r>
      <w:r w:rsidRPr="00461A1A" w:rsidR="00123FD6">
        <w:rPr>
          <w:rFonts w:ascii="Arial" w:hAnsi="Arial" w:cs="Arial"/>
          <w:sz w:val="22"/>
          <w:szCs w:val="22"/>
        </w:rPr>
        <w:t>Five (</w:t>
      </w:r>
      <w:r w:rsidRPr="00461A1A" w:rsidR="0004326D">
        <w:rPr>
          <w:rFonts w:ascii="Arial" w:hAnsi="Arial" w:cs="Arial"/>
          <w:sz w:val="22"/>
          <w:szCs w:val="22"/>
        </w:rPr>
        <w:t>5</w:t>
      </w:r>
      <w:r w:rsidRPr="00461A1A" w:rsidR="00123FD6">
        <w:rPr>
          <w:rFonts w:ascii="Arial" w:hAnsi="Arial" w:cs="Arial"/>
          <w:sz w:val="22"/>
          <w:szCs w:val="22"/>
        </w:rPr>
        <w:t>)</w:t>
      </w:r>
      <w:r w:rsidRPr="00461A1A" w:rsidR="0004326D">
        <w:rPr>
          <w:rFonts w:ascii="Arial" w:hAnsi="Arial" w:cs="Arial"/>
          <w:sz w:val="22"/>
          <w:szCs w:val="22"/>
        </w:rPr>
        <w:t>-year Strategic and Implementation Plan;</w:t>
      </w:r>
    </w:p>
    <w:p w:rsidR="00BE3CB3" w:rsidRPr="00BE3CB3" w:rsidP="00BE3CB3" w14:paraId="47B20F28" w14:textId="089B219B">
      <w:pPr>
        <w:pStyle w:val="Heading3"/>
        <w:jc w:val="both"/>
        <w:rPr>
          <w:rFonts w:ascii="Arial" w:hAnsi="Arial" w:cs="Arial"/>
          <w:b w:val="0"/>
          <w:bCs w:val="0"/>
          <w:color w:val="365F91" w:themeColor="accent1" w:themeShade="BF"/>
        </w:rPr>
      </w:pPr>
      <w:r w:rsidRPr="00BE3CB3">
        <w:rPr>
          <w:rFonts w:ascii="Arial" w:hAnsi="Arial" w:cs="Arial"/>
          <w:b w:val="0"/>
          <w:bCs w:val="0"/>
          <w:i/>
          <w:iCs/>
          <w:color w:val="365F91" w:themeColor="accent1" w:themeShade="BF"/>
        </w:rPr>
        <w:t>Quarterly Report</w:t>
      </w:r>
      <w:r w:rsidR="00FE35A6">
        <w:rPr>
          <w:rFonts w:ascii="Arial" w:hAnsi="Arial" w:cs="Arial"/>
          <w:b w:val="0"/>
          <w:bCs w:val="0"/>
          <w:i/>
          <w:iCs/>
          <w:color w:val="365F91" w:themeColor="accent1" w:themeShade="BF"/>
        </w:rPr>
        <w:t>s</w:t>
      </w:r>
    </w:p>
    <w:p w:rsidR="00CA6C61" w:rsidP="00BE3CB3" w14:paraId="43AA03CD" w14:textId="10D78050">
      <w:pPr>
        <w:pStyle w:val="Heading3"/>
        <w:jc w:val="both"/>
        <w:rPr>
          <w:rFonts w:ascii="Arial" w:hAnsi="Arial" w:cs="Arial"/>
          <w:b w:val="0"/>
          <w:bCs w:val="0"/>
        </w:rPr>
      </w:pPr>
      <w:r w:rsidRPr="00BE3CB3">
        <w:rPr>
          <w:rFonts w:ascii="Arial" w:hAnsi="Arial" w:cs="Arial"/>
          <w:b w:val="0"/>
          <w:bCs w:val="0"/>
        </w:rPr>
        <w:t xml:space="preserve">The </w:t>
      </w:r>
      <w:r w:rsidRPr="00BE3CB3">
        <w:rPr>
          <w:rFonts w:ascii="Arial" w:hAnsi="Arial" w:cs="Arial"/>
          <w:b w:val="0"/>
          <w:bCs w:val="0"/>
          <w:i/>
          <w:iCs/>
        </w:rPr>
        <w:t>Quarterly Report</w:t>
      </w:r>
      <w:r w:rsidRPr="00BE3CB3">
        <w:rPr>
          <w:rFonts w:ascii="Arial" w:hAnsi="Arial" w:cs="Arial"/>
          <w:b w:val="0"/>
          <w:bCs w:val="0"/>
        </w:rPr>
        <w:t xml:space="preserve"> </w:t>
      </w:r>
      <w:r w:rsidR="0081753F">
        <w:rPr>
          <w:rFonts w:ascii="Arial" w:hAnsi="Arial" w:cs="Arial"/>
          <w:b w:val="0"/>
          <w:bCs w:val="0"/>
        </w:rPr>
        <w:t>is to be</w:t>
      </w:r>
      <w:r w:rsidRPr="00BE3CB3">
        <w:rPr>
          <w:rFonts w:ascii="Arial" w:hAnsi="Arial" w:cs="Arial"/>
          <w:b w:val="0"/>
          <w:bCs w:val="0"/>
        </w:rPr>
        <w:t xml:space="preserve"> </w:t>
      </w:r>
      <w:r w:rsidR="004304A0">
        <w:rPr>
          <w:rFonts w:ascii="Arial" w:hAnsi="Arial" w:cs="Arial"/>
          <w:b w:val="0"/>
          <w:bCs w:val="0"/>
        </w:rPr>
        <w:t>submitted</w:t>
      </w:r>
      <w:r w:rsidRPr="00BE3CB3">
        <w:rPr>
          <w:rFonts w:ascii="Arial" w:hAnsi="Arial" w:cs="Arial"/>
          <w:b w:val="0"/>
          <w:bCs w:val="0"/>
        </w:rPr>
        <w:t xml:space="preserve"> quarterly</w:t>
      </w:r>
      <w:r w:rsidR="004304A0">
        <w:rPr>
          <w:rFonts w:ascii="Arial" w:hAnsi="Arial" w:cs="Arial"/>
          <w:b w:val="0"/>
          <w:bCs w:val="0"/>
        </w:rPr>
        <w:t>—</w:t>
      </w:r>
      <w:r w:rsidRPr="00BE3CB3">
        <w:rPr>
          <w:rFonts w:ascii="Arial" w:hAnsi="Arial" w:cs="Arial"/>
          <w:b w:val="0"/>
          <w:bCs w:val="0"/>
        </w:rPr>
        <w:t>with</w:t>
      </w:r>
      <w:r w:rsidR="004304A0">
        <w:rPr>
          <w:rFonts w:ascii="Arial" w:hAnsi="Arial" w:cs="Arial"/>
          <w:b w:val="0"/>
          <w:bCs w:val="0"/>
        </w:rPr>
        <w:t xml:space="preserve"> the </w:t>
      </w:r>
      <w:r w:rsidRPr="00BE3CB3">
        <w:rPr>
          <w:rFonts w:ascii="Arial" w:hAnsi="Arial" w:cs="Arial"/>
          <w:b w:val="0"/>
          <w:bCs w:val="0"/>
        </w:rPr>
        <w:t xml:space="preserve">initial report due at month three (3); and the others at subsequent intervals of six (6) and nine (9). </w:t>
      </w:r>
      <w:r w:rsidR="004304A0">
        <w:rPr>
          <w:rFonts w:ascii="Arial" w:hAnsi="Arial" w:cs="Arial"/>
          <w:b w:val="0"/>
          <w:bCs w:val="0"/>
        </w:rPr>
        <w:t xml:space="preserve"> </w:t>
      </w:r>
      <w:r w:rsidRPr="00BE3CB3">
        <w:rPr>
          <w:rFonts w:ascii="Arial" w:hAnsi="Arial" w:cs="Arial"/>
          <w:b w:val="0"/>
          <w:bCs w:val="0"/>
        </w:rPr>
        <w:t xml:space="preserve">The report at month twelve (12) will cover the activities and outcomes for the entire year including the last quarter. </w:t>
      </w:r>
    </w:p>
    <w:p w:rsidR="00A51259" w:rsidP="00BE3CB3" w14:paraId="39F271A3" w14:textId="25B4A727">
      <w:pPr>
        <w:pStyle w:val="Heading3"/>
        <w:jc w:val="both"/>
        <w:rPr>
          <w:rFonts w:ascii="Arial" w:hAnsi="Arial" w:cs="Arial"/>
          <w:b w:val="0"/>
          <w:bCs w:val="0"/>
        </w:rPr>
      </w:pPr>
      <w:r>
        <w:rPr>
          <w:rFonts w:ascii="Arial" w:hAnsi="Arial" w:cs="Arial"/>
          <w:b w:val="0"/>
          <w:bCs w:val="0"/>
        </w:rPr>
        <w:t>Thereafter, t</w:t>
      </w:r>
      <w:r w:rsidRPr="00BE3CB3" w:rsidR="00BE3CB3">
        <w:rPr>
          <w:rFonts w:ascii="Arial" w:hAnsi="Arial" w:cs="Arial"/>
          <w:b w:val="0"/>
          <w:bCs w:val="0"/>
        </w:rPr>
        <w:t xml:space="preserve">he reporting will follow the same cadence until the end date of the project or the life of the award. </w:t>
      </w:r>
      <w:r w:rsidR="00864F4E">
        <w:rPr>
          <w:rFonts w:ascii="Arial" w:hAnsi="Arial" w:cs="Arial"/>
          <w:b w:val="0"/>
          <w:bCs w:val="0"/>
        </w:rPr>
        <w:t xml:space="preserve"> </w:t>
      </w:r>
      <w:r w:rsidRPr="00BE3CB3" w:rsidR="00864F4E">
        <w:rPr>
          <w:rFonts w:ascii="Arial" w:hAnsi="Arial" w:cs="Arial"/>
          <w:b w:val="0"/>
          <w:bCs w:val="0"/>
        </w:rPr>
        <w:t xml:space="preserve">The </w:t>
      </w:r>
      <w:r w:rsidRPr="00864F4E" w:rsidR="00864F4E">
        <w:rPr>
          <w:rFonts w:ascii="Arial" w:hAnsi="Arial" w:cs="Arial"/>
          <w:b w:val="0"/>
          <w:bCs w:val="0"/>
          <w:i/>
          <w:iCs/>
        </w:rPr>
        <w:t>Quarterly Report</w:t>
      </w:r>
      <w:r w:rsidRPr="00BE3CB3" w:rsidR="00864F4E">
        <w:rPr>
          <w:rFonts w:ascii="Arial" w:hAnsi="Arial" w:cs="Arial"/>
          <w:b w:val="0"/>
          <w:bCs w:val="0"/>
        </w:rPr>
        <w:t xml:space="preserve"> contain</w:t>
      </w:r>
      <w:r>
        <w:rPr>
          <w:rFonts w:ascii="Arial" w:hAnsi="Arial" w:cs="Arial"/>
          <w:b w:val="0"/>
          <w:bCs w:val="0"/>
        </w:rPr>
        <w:t>s</w:t>
      </w:r>
      <w:r w:rsidRPr="00BE3CB3" w:rsidR="00864F4E">
        <w:rPr>
          <w:rFonts w:ascii="Arial" w:hAnsi="Arial" w:cs="Arial"/>
          <w:b w:val="0"/>
          <w:bCs w:val="0"/>
        </w:rPr>
        <w:t xml:space="preserve"> </w:t>
      </w:r>
      <w:r>
        <w:rPr>
          <w:rFonts w:ascii="Arial" w:hAnsi="Arial" w:cs="Arial"/>
          <w:b w:val="0"/>
          <w:bCs w:val="0"/>
        </w:rPr>
        <w:t>6</w:t>
      </w:r>
      <w:r w:rsidRPr="00BE3CB3" w:rsidR="00864F4E">
        <w:rPr>
          <w:rFonts w:ascii="Arial" w:hAnsi="Arial" w:cs="Arial"/>
          <w:b w:val="0"/>
          <w:bCs w:val="0"/>
        </w:rPr>
        <w:t xml:space="preserve"> </w:t>
      </w:r>
      <w:r w:rsidR="00411E99">
        <w:rPr>
          <w:rFonts w:ascii="Arial" w:hAnsi="Arial" w:cs="Arial"/>
          <w:b w:val="0"/>
          <w:bCs w:val="0"/>
        </w:rPr>
        <w:t>template</w:t>
      </w:r>
      <w:r w:rsidR="001B4DE5">
        <w:rPr>
          <w:rFonts w:ascii="Arial" w:hAnsi="Arial" w:cs="Arial"/>
          <w:b w:val="0"/>
          <w:bCs w:val="0"/>
        </w:rPr>
        <w:t xml:space="preserve"> files:</w:t>
      </w:r>
    </w:p>
    <w:p w:rsidR="00A51259" w:rsidP="00A51259" w14:paraId="62719E2C" w14:textId="4C58C9E6">
      <w:pPr>
        <w:pStyle w:val="ListParagraph"/>
        <w:numPr>
          <w:ilvl w:val="0"/>
          <w:numId w:val="11"/>
        </w:numPr>
        <w:spacing w:line="240" w:lineRule="auto"/>
        <w:jc w:val="both"/>
        <w:rPr>
          <w:rFonts w:ascii="Arial" w:hAnsi="Arial" w:cs="Arial"/>
        </w:rPr>
      </w:pPr>
      <w:r>
        <w:rPr>
          <w:rFonts w:ascii="Arial" w:hAnsi="Arial" w:cs="Arial"/>
        </w:rPr>
        <w:t xml:space="preserve">Quarterly Report </w:t>
      </w:r>
    </w:p>
    <w:p w:rsidR="007E5C9F" w:rsidP="00A51259" w14:paraId="034BFDD4" w14:textId="65D30D99">
      <w:pPr>
        <w:pStyle w:val="ListParagraph"/>
        <w:numPr>
          <w:ilvl w:val="0"/>
          <w:numId w:val="11"/>
        </w:numPr>
        <w:spacing w:line="240" w:lineRule="auto"/>
        <w:jc w:val="both"/>
        <w:rPr>
          <w:rFonts w:ascii="Arial" w:hAnsi="Arial" w:cs="Arial"/>
        </w:rPr>
      </w:pPr>
      <w:r>
        <w:rPr>
          <w:rFonts w:ascii="Arial" w:hAnsi="Arial" w:cs="Arial"/>
        </w:rPr>
        <w:t>Leadership Team, Governance Board, Advisory Board</w:t>
      </w:r>
    </w:p>
    <w:p w:rsidR="00A51259" w:rsidP="00A51259" w14:paraId="075E5F02" w14:textId="6F67FC6E">
      <w:pPr>
        <w:pStyle w:val="ListParagraph"/>
        <w:numPr>
          <w:ilvl w:val="0"/>
          <w:numId w:val="11"/>
        </w:numPr>
        <w:spacing w:line="240" w:lineRule="auto"/>
        <w:jc w:val="both"/>
        <w:rPr>
          <w:rFonts w:ascii="Arial" w:hAnsi="Arial" w:cs="Arial"/>
        </w:rPr>
      </w:pPr>
      <w:r>
        <w:rPr>
          <w:rFonts w:ascii="Arial" w:hAnsi="Arial" w:cs="Arial"/>
        </w:rPr>
        <w:t xml:space="preserve">Engine Activities </w:t>
      </w:r>
    </w:p>
    <w:p w:rsidR="007E5C9F" w:rsidP="00A51259" w14:paraId="78C31776" w14:textId="6529F785">
      <w:pPr>
        <w:pStyle w:val="ListParagraph"/>
        <w:numPr>
          <w:ilvl w:val="0"/>
          <w:numId w:val="11"/>
        </w:numPr>
        <w:spacing w:line="240" w:lineRule="auto"/>
        <w:jc w:val="both"/>
        <w:rPr>
          <w:rFonts w:ascii="Arial" w:hAnsi="Arial" w:cs="Arial"/>
        </w:rPr>
      </w:pPr>
      <w:r>
        <w:rPr>
          <w:rFonts w:ascii="Arial" w:hAnsi="Arial" w:cs="Arial"/>
        </w:rPr>
        <w:t>Construction Activities</w:t>
      </w:r>
    </w:p>
    <w:p w:rsidR="00C325BC" w:rsidP="00A51259" w14:paraId="0AF2CDEA" w14:textId="0779E006">
      <w:pPr>
        <w:pStyle w:val="ListParagraph"/>
        <w:numPr>
          <w:ilvl w:val="0"/>
          <w:numId w:val="11"/>
        </w:numPr>
        <w:spacing w:line="240" w:lineRule="auto"/>
        <w:jc w:val="both"/>
        <w:rPr>
          <w:rFonts w:ascii="Arial" w:hAnsi="Arial" w:cs="Arial"/>
        </w:rPr>
      </w:pPr>
      <w:r>
        <w:rPr>
          <w:rFonts w:ascii="Arial" w:hAnsi="Arial" w:cs="Arial"/>
        </w:rPr>
        <w:t>Budget and Resources</w:t>
      </w:r>
    </w:p>
    <w:p w:rsidR="00C325BC" w:rsidP="00A51259" w14:paraId="6F3638AC" w14:textId="093DFC4E">
      <w:pPr>
        <w:pStyle w:val="ListParagraph"/>
        <w:numPr>
          <w:ilvl w:val="0"/>
          <w:numId w:val="11"/>
        </w:numPr>
        <w:spacing w:line="240" w:lineRule="auto"/>
        <w:jc w:val="both"/>
        <w:rPr>
          <w:rFonts w:ascii="Arial" w:hAnsi="Arial" w:cs="Arial"/>
        </w:rPr>
      </w:pPr>
      <w:r>
        <w:rPr>
          <w:rFonts w:ascii="Arial" w:hAnsi="Arial" w:cs="Arial"/>
        </w:rPr>
        <w:t>Risk Register</w:t>
      </w:r>
    </w:p>
    <w:p w:rsidR="00A51259" w:rsidP="00BE3CB3" w14:paraId="4C86A7C6" w14:textId="686101F2">
      <w:pPr>
        <w:pStyle w:val="Heading3"/>
        <w:jc w:val="both"/>
        <w:rPr>
          <w:rFonts w:ascii="Arial" w:hAnsi="Arial" w:cs="Arial"/>
          <w:b w:val="0"/>
          <w:bCs w:val="0"/>
        </w:rPr>
      </w:pPr>
      <w:r>
        <w:rPr>
          <w:rFonts w:ascii="Arial" w:hAnsi="Arial" w:cs="Arial"/>
          <w:b w:val="0"/>
          <w:bCs w:val="0"/>
        </w:rPr>
        <w:t xml:space="preserve">Items 2 – 6 are worksheets/spreadsheets </w:t>
      </w:r>
      <w:r w:rsidR="008C1401">
        <w:rPr>
          <w:rFonts w:ascii="Arial" w:hAnsi="Arial" w:cs="Arial"/>
          <w:b w:val="0"/>
          <w:bCs w:val="0"/>
        </w:rPr>
        <w:t xml:space="preserve">that </w:t>
      </w:r>
      <w:r w:rsidR="006818C4">
        <w:rPr>
          <w:rFonts w:ascii="Arial" w:hAnsi="Arial" w:cs="Arial"/>
          <w:b w:val="0"/>
          <w:bCs w:val="0"/>
        </w:rPr>
        <w:t xml:space="preserve">are designed to </w:t>
      </w:r>
      <w:r w:rsidR="00BF54EF">
        <w:rPr>
          <w:rFonts w:ascii="Arial" w:hAnsi="Arial" w:cs="Arial"/>
          <w:b w:val="0"/>
          <w:bCs w:val="0"/>
        </w:rPr>
        <w:t>guide</w:t>
      </w:r>
      <w:r w:rsidR="00056D79">
        <w:rPr>
          <w:rFonts w:ascii="Arial" w:hAnsi="Arial" w:cs="Arial"/>
          <w:b w:val="0"/>
          <w:bCs w:val="0"/>
        </w:rPr>
        <w:t xml:space="preserve"> the </w:t>
      </w:r>
      <w:r w:rsidR="008F4BCA">
        <w:rPr>
          <w:rFonts w:ascii="Arial" w:hAnsi="Arial" w:cs="Arial"/>
          <w:b w:val="0"/>
          <w:bCs w:val="0"/>
        </w:rPr>
        <w:t>grantees</w:t>
      </w:r>
      <w:r w:rsidR="00C37867">
        <w:rPr>
          <w:rFonts w:ascii="Arial" w:hAnsi="Arial" w:cs="Arial"/>
          <w:b w:val="0"/>
          <w:bCs w:val="0"/>
        </w:rPr>
        <w:t xml:space="preserve"> to populate, organize, and track </w:t>
      </w:r>
      <w:r w:rsidR="00056D79">
        <w:rPr>
          <w:rFonts w:ascii="Arial" w:hAnsi="Arial" w:cs="Arial"/>
          <w:b w:val="0"/>
          <w:bCs w:val="0"/>
        </w:rPr>
        <w:t xml:space="preserve">the kind of </w:t>
      </w:r>
      <w:r w:rsidR="00C37867">
        <w:rPr>
          <w:rFonts w:ascii="Arial" w:hAnsi="Arial" w:cs="Arial"/>
          <w:b w:val="0"/>
          <w:bCs w:val="0"/>
        </w:rPr>
        <w:t>data and information</w:t>
      </w:r>
      <w:r w:rsidR="00056D79">
        <w:rPr>
          <w:rFonts w:ascii="Arial" w:hAnsi="Arial" w:cs="Arial"/>
          <w:b w:val="0"/>
          <w:bCs w:val="0"/>
        </w:rPr>
        <w:t xml:space="preserve"> that would </w:t>
      </w:r>
      <w:r w:rsidR="00E7257B">
        <w:rPr>
          <w:rFonts w:ascii="Arial" w:hAnsi="Arial" w:cs="Arial"/>
          <w:b w:val="0"/>
          <w:bCs w:val="0"/>
        </w:rPr>
        <w:t xml:space="preserve">not only </w:t>
      </w:r>
      <w:r w:rsidR="00056D79">
        <w:rPr>
          <w:rFonts w:ascii="Arial" w:hAnsi="Arial" w:cs="Arial"/>
          <w:b w:val="0"/>
          <w:bCs w:val="0"/>
        </w:rPr>
        <w:t>be useful for reporting</w:t>
      </w:r>
      <w:r w:rsidR="00E7257B">
        <w:rPr>
          <w:rFonts w:ascii="Arial" w:hAnsi="Arial" w:cs="Arial"/>
          <w:b w:val="0"/>
          <w:bCs w:val="0"/>
        </w:rPr>
        <w:t>, but also for partnership building activities</w:t>
      </w:r>
      <w:r w:rsidR="005509E2">
        <w:rPr>
          <w:rFonts w:ascii="Arial" w:hAnsi="Arial" w:cs="Arial"/>
          <w:b w:val="0"/>
          <w:bCs w:val="0"/>
        </w:rPr>
        <w:t>.</w:t>
      </w:r>
      <w:r w:rsidR="008B02C4">
        <w:rPr>
          <w:rFonts w:ascii="Arial" w:hAnsi="Arial" w:cs="Arial"/>
          <w:b w:val="0"/>
          <w:bCs w:val="0"/>
        </w:rPr>
        <w:t xml:space="preserve">  The </w:t>
      </w:r>
      <w:r w:rsidR="008F4BCA">
        <w:rPr>
          <w:rFonts w:ascii="Arial" w:hAnsi="Arial" w:cs="Arial"/>
          <w:b w:val="0"/>
          <w:bCs w:val="0"/>
        </w:rPr>
        <w:t>grantees</w:t>
      </w:r>
      <w:r w:rsidR="005509E2">
        <w:rPr>
          <w:rFonts w:ascii="Arial" w:hAnsi="Arial" w:cs="Arial"/>
          <w:b w:val="0"/>
          <w:bCs w:val="0"/>
        </w:rPr>
        <w:t xml:space="preserve"> would </w:t>
      </w:r>
      <w:r w:rsidR="008B02C4">
        <w:rPr>
          <w:rFonts w:ascii="Arial" w:hAnsi="Arial" w:cs="Arial"/>
          <w:b w:val="0"/>
          <w:bCs w:val="0"/>
        </w:rPr>
        <w:t>use items 2 – 6, along with other information</w:t>
      </w:r>
      <w:r w:rsidR="00EE5FA5">
        <w:rPr>
          <w:rFonts w:ascii="Arial" w:hAnsi="Arial" w:cs="Arial"/>
          <w:b w:val="0"/>
          <w:bCs w:val="0"/>
        </w:rPr>
        <w:t xml:space="preserve">, to </w:t>
      </w:r>
      <w:r w:rsidR="00BF54EF">
        <w:rPr>
          <w:rFonts w:ascii="Arial" w:hAnsi="Arial" w:cs="Arial"/>
          <w:b w:val="0"/>
          <w:bCs w:val="0"/>
        </w:rPr>
        <w:t>populate the quarterly report</w:t>
      </w:r>
      <w:r w:rsidR="00EE5FA5">
        <w:rPr>
          <w:rFonts w:ascii="Arial" w:hAnsi="Arial" w:cs="Arial"/>
          <w:b w:val="0"/>
          <w:bCs w:val="0"/>
        </w:rPr>
        <w:t xml:space="preserve"> (the first item)</w:t>
      </w:r>
      <w:r w:rsidR="00BF54EF">
        <w:rPr>
          <w:rFonts w:ascii="Arial" w:hAnsi="Arial" w:cs="Arial"/>
          <w:b w:val="0"/>
          <w:bCs w:val="0"/>
        </w:rPr>
        <w:t xml:space="preserve">. </w:t>
      </w:r>
    </w:p>
    <w:p w:rsidR="00C0428B" w:rsidP="00BE3CB3" w14:paraId="0E60F603" w14:textId="19A8AD8C">
      <w:pPr>
        <w:pStyle w:val="Heading3"/>
        <w:jc w:val="both"/>
        <w:rPr>
          <w:rFonts w:ascii="Arial" w:hAnsi="Arial" w:cs="Arial"/>
          <w:b w:val="0"/>
          <w:bCs w:val="0"/>
        </w:rPr>
      </w:pPr>
      <w:r>
        <w:rPr>
          <w:rFonts w:ascii="Arial" w:hAnsi="Arial" w:cs="Arial"/>
          <w:b w:val="0"/>
          <w:bCs w:val="0"/>
        </w:rPr>
        <w:t xml:space="preserve">There </w:t>
      </w:r>
      <w:r w:rsidR="00EE5FA5">
        <w:rPr>
          <w:rFonts w:ascii="Arial" w:hAnsi="Arial" w:cs="Arial"/>
          <w:b w:val="0"/>
          <w:bCs w:val="0"/>
        </w:rPr>
        <w:t xml:space="preserve">are 11 sections to the </w:t>
      </w:r>
      <w:r w:rsidRPr="002C2539" w:rsidR="00EE5FA5">
        <w:rPr>
          <w:rFonts w:ascii="Arial" w:hAnsi="Arial" w:cs="Arial"/>
          <w:b w:val="0"/>
          <w:bCs w:val="0"/>
          <w:i/>
          <w:iCs/>
        </w:rPr>
        <w:t>Quarterly Report</w:t>
      </w:r>
      <w:r w:rsidR="00EE5FA5">
        <w:rPr>
          <w:rFonts w:ascii="Arial" w:hAnsi="Arial" w:cs="Arial"/>
          <w:b w:val="0"/>
          <w:bCs w:val="0"/>
        </w:rPr>
        <w:t>:</w:t>
      </w:r>
    </w:p>
    <w:p w:rsidR="00EE5FA5" w:rsidP="00EE5FA5" w14:paraId="381EAB39" w14:textId="081FB60B">
      <w:pPr>
        <w:pStyle w:val="Heading3"/>
        <w:numPr>
          <w:ilvl w:val="0"/>
          <w:numId w:val="13"/>
        </w:numPr>
        <w:jc w:val="both"/>
        <w:rPr>
          <w:rFonts w:ascii="Arial" w:hAnsi="Arial" w:cs="Arial"/>
          <w:b w:val="0"/>
          <w:bCs w:val="0"/>
        </w:rPr>
      </w:pPr>
      <w:r>
        <w:rPr>
          <w:rFonts w:ascii="Arial" w:hAnsi="Arial" w:cs="Arial"/>
          <w:b w:val="0"/>
          <w:bCs w:val="0"/>
        </w:rPr>
        <w:t>Governance and Management</w:t>
      </w:r>
    </w:p>
    <w:p w:rsidR="00281B6D" w:rsidP="00281B6D" w14:paraId="2F080232" w14:textId="48943573">
      <w:pPr>
        <w:pStyle w:val="Heading3"/>
        <w:numPr>
          <w:ilvl w:val="0"/>
          <w:numId w:val="13"/>
        </w:numPr>
        <w:jc w:val="both"/>
        <w:rPr>
          <w:rFonts w:ascii="Arial" w:hAnsi="Arial" w:cs="Arial"/>
          <w:b w:val="0"/>
          <w:bCs w:val="0"/>
        </w:rPr>
      </w:pPr>
      <w:r>
        <w:rPr>
          <w:rFonts w:ascii="Arial" w:hAnsi="Arial" w:cs="Arial"/>
          <w:b w:val="0"/>
          <w:bCs w:val="0"/>
        </w:rPr>
        <w:t>Progress on the Engine’s Five-year Strategic and Implementation Plan’s component plans</w:t>
      </w:r>
    </w:p>
    <w:p w:rsidR="00281B6D" w:rsidP="00281B6D" w14:paraId="608907BB" w14:textId="695E3A6D">
      <w:pPr>
        <w:pStyle w:val="Heading3"/>
        <w:numPr>
          <w:ilvl w:val="0"/>
          <w:numId w:val="13"/>
        </w:numPr>
        <w:jc w:val="both"/>
        <w:rPr>
          <w:rFonts w:ascii="Arial" w:hAnsi="Arial" w:cs="Arial"/>
          <w:b w:val="0"/>
          <w:bCs w:val="0"/>
        </w:rPr>
      </w:pPr>
      <w:r>
        <w:rPr>
          <w:rFonts w:ascii="Arial" w:hAnsi="Arial" w:cs="Arial"/>
          <w:b w:val="0"/>
          <w:bCs w:val="0"/>
        </w:rPr>
        <w:t>Engine Activities and Projects: Use-inspired R&amp;D, Translation, Workforce Development, and Ecosystem Building</w:t>
      </w:r>
    </w:p>
    <w:p w:rsidR="00281B6D" w:rsidP="00281B6D" w14:paraId="5F64AA7B" w14:textId="00FDD135">
      <w:pPr>
        <w:pStyle w:val="Heading3"/>
        <w:numPr>
          <w:ilvl w:val="0"/>
          <w:numId w:val="13"/>
        </w:numPr>
        <w:jc w:val="both"/>
        <w:rPr>
          <w:rFonts w:ascii="Arial" w:hAnsi="Arial" w:cs="Arial"/>
          <w:b w:val="0"/>
          <w:bCs w:val="0"/>
        </w:rPr>
      </w:pPr>
      <w:r>
        <w:rPr>
          <w:rFonts w:ascii="Arial" w:hAnsi="Arial" w:cs="Arial"/>
          <w:b w:val="0"/>
          <w:bCs w:val="0"/>
        </w:rPr>
        <w:t>Partners</w:t>
      </w:r>
    </w:p>
    <w:p w:rsidR="00281B6D" w:rsidP="00281B6D" w14:paraId="704687A1" w14:textId="0F234BA8">
      <w:pPr>
        <w:pStyle w:val="Heading3"/>
        <w:numPr>
          <w:ilvl w:val="0"/>
          <w:numId w:val="13"/>
        </w:numPr>
        <w:jc w:val="both"/>
        <w:rPr>
          <w:rFonts w:ascii="Arial" w:hAnsi="Arial" w:cs="Arial"/>
          <w:b w:val="0"/>
          <w:bCs w:val="0"/>
        </w:rPr>
      </w:pPr>
      <w:r>
        <w:rPr>
          <w:rFonts w:ascii="Arial" w:hAnsi="Arial" w:cs="Arial"/>
          <w:b w:val="0"/>
          <w:bCs w:val="0"/>
        </w:rPr>
        <w:t>Budget Expenditures</w:t>
      </w:r>
    </w:p>
    <w:p w:rsidR="00281B6D" w:rsidP="00281B6D" w14:paraId="00D25D64" w14:textId="6F14D6C2">
      <w:pPr>
        <w:pStyle w:val="Heading3"/>
        <w:numPr>
          <w:ilvl w:val="0"/>
          <w:numId w:val="13"/>
        </w:numPr>
        <w:jc w:val="both"/>
        <w:rPr>
          <w:rFonts w:ascii="Arial" w:hAnsi="Arial" w:cs="Arial"/>
          <w:b w:val="0"/>
          <w:bCs w:val="0"/>
        </w:rPr>
      </w:pPr>
      <w:r>
        <w:rPr>
          <w:rFonts w:ascii="Arial" w:hAnsi="Arial" w:cs="Arial"/>
          <w:b w:val="0"/>
          <w:bCs w:val="0"/>
        </w:rPr>
        <w:t>Commitments and Resources</w:t>
      </w:r>
    </w:p>
    <w:p w:rsidR="00281B6D" w:rsidP="00281B6D" w14:paraId="0A1CC5F3" w14:textId="5B024EC8">
      <w:pPr>
        <w:pStyle w:val="Heading3"/>
        <w:numPr>
          <w:ilvl w:val="0"/>
          <w:numId w:val="13"/>
        </w:numPr>
        <w:jc w:val="both"/>
        <w:rPr>
          <w:rFonts w:ascii="Arial" w:hAnsi="Arial" w:cs="Arial"/>
          <w:b w:val="0"/>
          <w:bCs w:val="0"/>
        </w:rPr>
      </w:pPr>
      <w:r>
        <w:rPr>
          <w:rFonts w:ascii="Arial" w:hAnsi="Arial" w:cs="Arial"/>
          <w:b w:val="0"/>
          <w:bCs w:val="0"/>
        </w:rPr>
        <w:t>Award-specific Terms &amp; Conditions</w:t>
      </w:r>
    </w:p>
    <w:p w:rsidR="00281B6D" w:rsidP="00281B6D" w14:paraId="320841BD" w14:textId="3DB2F8E3">
      <w:pPr>
        <w:pStyle w:val="Heading3"/>
        <w:numPr>
          <w:ilvl w:val="0"/>
          <w:numId w:val="13"/>
        </w:numPr>
        <w:jc w:val="both"/>
        <w:rPr>
          <w:rFonts w:ascii="Arial" w:hAnsi="Arial" w:cs="Arial"/>
          <w:b w:val="0"/>
          <w:bCs w:val="0"/>
        </w:rPr>
      </w:pPr>
      <w:r>
        <w:rPr>
          <w:rFonts w:ascii="Arial" w:hAnsi="Arial" w:cs="Arial"/>
          <w:b w:val="0"/>
          <w:bCs w:val="0"/>
        </w:rPr>
        <w:t>Risk Assessment and Monitoring</w:t>
      </w:r>
    </w:p>
    <w:p w:rsidR="00281B6D" w:rsidP="00281B6D" w14:paraId="0973AE3D" w14:textId="5DF2AA09">
      <w:pPr>
        <w:pStyle w:val="Heading3"/>
        <w:numPr>
          <w:ilvl w:val="0"/>
          <w:numId w:val="13"/>
        </w:numPr>
        <w:jc w:val="both"/>
        <w:rPr>
          <w:rFonts w:ascii="Arial" w:hAnsi="Arial" w:cs="Arial"/>
          <w:b w:val="0"/>
          <w:bCs w:val="0"/>
        </w:rPr>
      </w:pPr>
      <w:r>
        <w:rPr>
          <w:rFonts w:ascii="Arial" w:hAnsi="Arial" w:cs="Arial"/>
          <w:b w:val="0"/>
          <w:bCs w:val="0"/>
        </w:rPr>
        <w:t>Research Security</w:t>
      </w:r>
    </w:p>
    <w:p w:rsidR="00281B6D" w:rsidP="00281B6D" w14:paraId="4F4D3CE2" w14:textId="22048F69">
      <w:pPr>
        <w:pStyle w:val="Heading3"/>
        <w:numPr>
          <w:ilvl w:val="0"/>
          <w:numId w:val="13"/>
        </w:numPr>
        <w:jc w:val="both"/>
        <w:rPr>
          <w:rFonts w:ascii="Arial" w:hAnsi="Arial" w:cs="Arial"/>
          <w:b w:val="0"/>
          <w:bCs w:val="0"/>
        </w:rPr>
      </w:pPr>
      <w:r>
        <w:rPr>
          <w:rFonts w:ascii="Arial" w:hAnsi="Arial" w:cs="Arial"/>
          <w:b w:val="0"/>
          <w:bCs w:val="0"/>
        </w:rPr>
        <w:t>Cybersecurity Incidents</w:t>
      </w:r>
    </w:p>
    <w:p w:rsidR="00281B6D" w:rsidRPr="00281B6D" w:rsidP="00281B6D" w14:paraId="71C0F7EE" w14:textId="5B1A46B1">
      <w:pPr>
        <w:pStyle w:val="Heading3"/>
        <w:numPr>
          <w:ilvl w:val="0"/>
          <w:numId w:val="13"/>
        </w:numPr>
        <w:jc w:val="both"/>
        <w:rPr>
          <w:rFonts w:ascii="Arial" w:hAnsi="Arial" w:cs="Arial"/>
          <w:b w:val="0"/>
          <w:bCs w:val="0"/>
        </w:rPr>
      </w:pPr>
      <w:r>
        <w:rPr>
          <w:rFonts w:ascii="Arial" w:hAnsi="Arial" w:cs="Arial"/>
          <w:b w:val="0"/>
          <w:bCs w:val="0"/>
        </w:rPr>
        <w:t>Infrastructure Construction and Associated Operations and Maintenance, and Sustainability Plan</w:t>
      </w:r>
    </w:p>
    <w:p w:rsidR="00864F4E" w:rsidP="00BE3CB3" w14:paraId="7DAC22E6" w14:textId="61F95D89">
      <w:pPr>
        <w:pStyle w:val="Heading3"/>
        <w:jc w:val="both"/>
        <w:rPr>
          <w:rFonts w:ascii="Arial" w:hAnsi="Arial" w:cs="Arial"/>
          <w:b w:val="0"/>
          <w:bCs w:val="0"/>
        </w:rPr>
      </w:pPr>
      <w:r>
        <w:rPr>
          <w:rFonts w:ascii="Arial" w:hAnsi="Arial" w:cs="Arial"/>
          <w:b w:val="0"/>
          <w:bCs w:val="0"/>
        </w:rPr>
        <w:t xml:space="preserve">For the </w:t>
      </w:r>
      <w:r>
        <w:rPr>
          <w:rFonts w:ascii="Arial" w:hAnsi="Arial" w:cs="Arial"/>
          <w:b w:val="0"/>
          <w:bCs w:val="0"/>
          <w:i/>
          <w:iCs/>
        </w:rPr>
        <w:t xml:space="preserve">Quarterly Report, </w:t>
      </w:r>
      <w:r>
        <w:rPr>
          <w:rFonts w:ascii="Arial" w:hAnsi="Arial" w:cs="Arial"/>
          <w:b w:val="0"/>
          <w:bCs w:val="0"/>
        </w:rPr>
        <w:t>t</w:t>
      </w:r>
      <w:r w:rsidR="002C2539">
        <w:rPr>
          <w:rFonts w:ascii="Arial" w:hAnsi="Arial" w:cs="Arial"/>
          <w:b w:val="0"/>
          <w:bCs w:val="0"/>
        </w:rPr>
        <w:t>he grantees</w:t>
      </w:r>
      <w:r w:rsidRPr="00BE3CB3">
        <w:rPr>
          <w:rFonts w:ascii="Arial" w:hAnsi="Arial" w:cs="Arial"/>
          <w:b w:val="0"/>
          <w:bCs w:val="0"/>
        </w:rPr>
        <w:t xml:space="preserve"> are required to </w:t>
      </w:r>
      <w:r>
        <w:rPr>
          <w:rFonts w:ascii="Arial" w:hAnsi="Arial" w:cs="Arial"/>
          <w:b w:val="0"/>
          <w:bCs w:val="0"/>
        </w:rPr>
        <w:t>provide</w:t>
      </w:r>
      <w:r w:rsidRPr="00BE3CB3">
        <w:rPr>
          <w:rFonts w:ascii="Arial" w:hAnsi="Arial" w:cs="Arial"/>
          <w:b w:val="0"/>
          <w:bCs w:val="0"/>
        </w:rPr>
        <w:t xml:space="preserve"> a brief description of the status </w:t>
      </w:r>
      <w:r>
        <w:rPr>
          <w:rFonts w:ascii="Arial" w:hAnsi="Arial" w:cs="Arial"/>
          <w:b w:val="0"/>
          <w:bCs w:val="0"/>
        </w:rPr>
        <w:t>for each section, and</w:t>
      </w:r>
      <w:r w:rsidRPr="00BE3CB3">
        <w:rPr>
          <w:rFonts w:ascii="Arial" w:hAnsi="Arial" w:cs="Arial"/>
          <w:b w:val="0"/>
          <w:bCs w:val="0"/>
        </w:rPr>
        <w:t xml:space="preserve"> highlight</w:t>
      </w:r>
      <w:r w:rsidR="00EC7322">
        <w:rPr>
          <w:rFonts w:ascii="Arial" w:hAnsi="Arial" w:cs="Arial"/>
          <w:b w:val="0"/>
          <w:bCs w:val="0"/>
        </w:rPr>
        <w:t xml:space="preserve"> any </w:t>
      </w:r>
      <w:r w:rsidRPr="00BE3CB3">
        <w:rPr>
          <w:rFonts w:ascii="Arial" w:hAnsi="Arial" w:cs="Arial"/>
          <w:b w:val="0"/>
          <w:bCs w:val="0"/>
        </w:rPr>
        <w:t xml:space="preserve">changes since the previous report and/or deviations from original plans outlined in the proposal. </w:t>
      </w:r>
      <w:r w:rsidR="00EC7322">
        <w:rPr>
          <w:rFonts w:ascii="Arial" w:hAnsi="Arial" w:cs="Arial"/>
          <w:b w:val="0"/>
          <w:bCs w:val="0"/>
        </w:rPr>
        <w:t xml:space="preserve"> </w:t>
      </w:r>
      <w:r w:rsidRPr="00BE3CB3">
        <w:rPr>
          <w:rFonts w:ascii="Arial" w:hAnsi="Arial" w:cs="Arial"/>
          <w:b w:val="0"/>
          <w:bCs w:val="0"/>
        </w:rPr>
        <w:t>If there are no</w:t>
      </w:r>
      <w:r w:rsidR="00EC7322">
        <w:rPr>
          <w:rFonts w:ascii="Arial" w:hAnsi="Arial" w:cs="Arial"/>
          <w:b w:val="0"/>
          <w:bCs w:val="0"/>
        </w:rPr>
        <w:t xml:space="preserve"> new</w:t>
      </w:r>
      <w:r w:rsidRPr="00BE3CB3">
        <w:rPr>
          <w:rFonts w:ascii="Arial" w:hAnsi="Arial" w:cs="Arial"/>
          <w:b w:val="0"/>
          <w:bCs w:val="0"/>
        </w:rPr>
        <w:t xml:space="preserve"> activities or </w:t>
      </w:r>
      <w:r w:rsidR="00EC7322">
        <w:rPr>
          <w:rFonts w:ascii="Arial" w:hAnsi="Arial" w:cs="Arial"/>
          <w:b w:val="0"/>
          <w:bCs w:val="0"/>
        </w:rPr>
        <w:t>recent development/outcome</w:t>
      </w:r>
      <w:r w:rsidRPr="00BE3CB3">
        <w:rPr>
          <w:rFonts w:ascii="Arial" w:hAnsi="Arial" w:cs="Arial"/>
          <w:b w:val="0"/>
          <w:bCs w:val="0"/>
        </w:rPr>
        <w:t xml:space="preserve"> to report for a certain </w:t>
      </w:r>
      <w:r w:rsidR="00EC7322">
        <w:rPr>
          <w:rFonts w:ascii="Arial" w:hAnsi="Arial" w:cs="Arial"/>
          <w:b w:val="0"/>
          <w:bCs w:val="0"/>
        </w:rPr>
        <w:t>section</w:t>
      </w:r>
      <w:r w:rsidRPr="00BE3CB3">
        <w:rPr>
          <w:rFonts w:ascii="Arial" w:hAnsi="Arial" w:cs="Arial"/>
          <w:b w:val="0"/>
          <w:bCs w:val="0"/>
        </w:rPr>
        <w:t xml:space="preserve">, the </w:t>
      </w:r>
      <w:r w:rsidR="00F62A18">
        <w:rPr>
          <w:rFonts w:ascii="Arial" w:hAnsi="Arial" w:cs="Arial"/>
          <w:b w:val="0"/>
          <w:bCs w:val="0"/>
        </w:rPr>
        <w:t xml:space="preserve">grantees are asked to note that in the report.  </w:t>
      </w:r>
    </w:p>
    <w:p w:rsidR="00F62A18" w:rsidRPr="00BE3CB3" w:rsidP="00F62A18" w14:paraId="04D98D2D" w14:textId="1DE40B5C">
      <w:pPr>
        <w:pStyle w:val="Heading3"/>
        <w:jc w:val="both"/>
        <w:rPr>
          <w:rFonts w:ascii="Arial" w:hAnsi="Arial" w:cs="Arial"/>
          <w:b w:val="0"/>
          <w:bCs w:val="0"/>
          <w:color w:val="365F91" w:themeColor="accent1" w:themeShade="BF"/>
        </w:rPr>
      </w:pPr>
      <w:r>
        <w:rPr>
          <w:rFonts w:ascii="Arial" w:hAnsi="Arial" w:cs="Arial"/>
          <w:b w:val="0"/>
          <w:bCs w:val="0"/>
          <w:i/>
          <w:iCs/>
          <w:color w:val="365F91" w:themeColor="accent1" w:themeShade="BF"/>
        </w:rPr>
        <w:t xml:space="preserve">A </w:t>
      </w:r>
      <w:r w:rsidR="007A7479">
        <w:rPr>
          <w:rFonts w:ascii="Arial" w:hAnsi="Arial" w:cs="Arial"/>
          <w:b w:val="0"/>
          <w:bCs w:val="0"/>
          <w:i/>
          <w:iCs/>
          <w:color w:val="365F91" w:themeColor="accent1" w:themeShade="BF"/>
        </w:rPr>
        <w:t>Five (</w:t>
      </w:r>
      <w:r>
        <w:rPr>
          <w:rFonts w:ascii="Arial" w:hAnsi="Arial" w:cs="Arial"/>
          <w:b w:val="0"/>
          <w:bCs w:val="0"/>
          <w:i/>
          <w:iCs/>
          <w:color w:val="365F91" w:themeColor="accent1" w:themeShade="BF"/>
        </w:rPr>
        <w:t>5</w:t>
      </w:r>
      <w:r w:rsidR="007A7479">
        <w:rPr>
          <w:rFonts w:ascii="Arial" w:hAnsi="Arial" w:cs="Arial"/>
          <w:b w:val="0"/>
          <w:bCs w:val="0"/>
          <w:i/>
          <w:iCs/>
          <w:color w:val="365F91" w:themeColor="accent1" w:themeShade="BF"/>
        </w:rPr>
        <w:t>)</w:t>
      </w:r>
      <w:r>
        <w:rPr>
          <w:rFonts w:ascii="Arial" w:hAnsi="Arial" w:cs="Arial"/>
          <w:b w:val="0"/>
          <w:bCs w:val="0"/>
          <w:i/>
          <w:iCs/>
          <w:color w:val="365F91" w:themeColor="accent1" w:themeShade="BF"/>
        </w:rPr>
        <w:t>-year Strategic and Implementation Plan</w:t>
      </w:r>
    </w:p>
    <w:p w:rsidR="00C748CD" w:rsidP="00F62A18" w14:paraId="637DDCF3" w14:textId="5E55501E">
      <w:pPr>
        <w:pStyle w:val="Heading3"/>
        <w:jc w:val="both"/>
        <w:rPr>
          <w:rFonts w:ascii="Arial" w:hAnsi="Arial" w:cs="Arial"/>
          <w:b w:val="0"/>
          <w:bCs w:val="0"/>
          <w:color w:val="000000" w:themeColor="text1"/>
        </w:rPr>
      </w:pPr>
      <w:r w:rsidRPr="00F95534">
        <w:rPr>
          <w:rFonts w:ascii="Arial" w:hAnsi="Arial" w:cs="Arial"/>
          <w:b w:val="0"/>
          <w:bCs w:val="0"/>
          <w:color w:val="000000" w:themeColor="text1"/>
        </w:rPr>
        <w:t xml:space="preserve">The </w:t>
      </w:r>
      <w:r w:rsidRPr="007A7479">
        <w:rPr>
          <w:rFonts w:ascii="Arial" w:hAnsi="Arial" w:cs="Arial"/>
          <w:b w:val="0"/>
          <w:bCs w:val="0"/>
          <w:i/>
          <w:iCs/>
          <w:color w:val="000000" w:themeColor="text1"/>
        </w:rPr>
        <w:t>Five (5)-year Strategic and Implementation Plan</w:t>
      </w:r>
      <w:r w:rsidRPr="00F95534">
        <w:rPr>
          <w:rFonts w:ascii="Arial" w:hAnsi="Arial" w:cs="Arial"/>
          <w:b w:val="0"/>
          <w:bCs w:val="0"/>
          <w:color w:val="000000" w:themeColor="text1"/>
        </w:rPr>
        <w:t xml:space="preserve"> </w:t>
      </w:r>
      <w:r w:rsidR="00F07240">
        <w:rPr>
          <w:rFonts w:ascii="Arial" w:hAnsi="Arial" w:cs="Arial"/>
          <w:b w:val="0"/>
          <w:bCs w:val="0"/>
          <w:color w:val="000000" w:themeColor="text1"/>
        </w:rPr>
        <w:t>contains</w:t>
      </w:r>
      <w:r>
        <w:rPr>
          <w:rFonts w:ascii="Arial" w:hAnsi="Arial" w:cs="Arial"/>
          <w:b w:val="0"/>
          <w:bCs w:val="0"/>
          <w:color w:val="000000" w:themeColor="text1"/>
        </w:rPr>
        <w:t xml:space="preserve"> 5 </w:t>
      </w:r>
      <w:r w:rsidR="00061C6A">
        <w:rPr>
          <w:rFonts w:ascii="Arial" w:hAnsi="Arial" w:cs="Arial"/>
          <w:b w:val="0"/>
          <w:bCs w:val="0"/>
          <w:color w:val="000000" w:themeColor="text1"/>
        </w:rPr>
        <w:t>sub-</w:t>
      </w:r>
      <w:r w:rsidR="00F07240">
        <w:rPr>
          <w:rFonts w:ascii="Arial" w:hAnsi="Arial" w:cs="Arial"/>
          <w:b w:val="0"/>
          <w:bCs w:val="0"/>
          <w:color w:val="000000" w:themeColor="text1"/>
        </w:rPr>
        <w:t>plans</w:t>
      </w:r>
      <w:r>
        <w:rPr>
          <w:rFonts w:ascii="Arial" w:hAnsi="Arial" w:cs="Arial"/>
          <w:b w:val="0"/>
          <w:bCs w:val="0"/>
          <w:color w:val="000000" w:themeColor="text1"/>
        </w:rPr>
        <w:t>:</w:t>
      </w:r>
    </w:p>
    <w:p w:rsidR="00C748CD" w:rsidP="00FE5AC9" w14:paraId="2DCD7804" w14:textId="13668A64">
      <w:pPr>
        <w:pStyle w:val="Heading3"/>
        <w:numPr>
          <w:ilvl w:val="0"/>
          <w:numId w:val="17"/>
        </w:numPr>
        <w:spacing w:line="300" w:lineRule="auto"/>
        <w:jc w:val="both"/>
        <w:rPr>
          <w:rFonts w:ascii="Arial" w:hAnsi="Arial" w:cs="Arial"/>
          <w:b w:val="0"/>
          <w:bCs w:val="0"/>
          <w:color w:val="000000" w:themeColor="text1"/>
        </w:rPr>
      </w:pPr>
      <w:r>
        <w:rPr>
          <w:rFonts w:ascii="Arial" w:hAnsi="Arial" w:cs="Arial"/>
          <w:b w:val="0"/>
          <w:bCs w:val="0"/>
          <w:color w:val="000000" w:themeColor="text1"/>
        </w:rPr>
        <w:t>Engine Mission and Vision</w:t>
      </w:r>
      <w:r w:rsidR="00F07240">
        <w:rPr>
          <w:rFonts w:ascii="Arial" w:hAnsi="Arial" w:cs="Arial"/>
          <w:b w:val="0"/>
          <w:bCs w:val="0"/>
          <w:color w:val="000000" w:themeColor="text1"/>
        </w:rPr>
        <w:t xml:space="preserve"> Plan</w:t>
      </w:r>
    </w:p>
    <w:p w:rsidR="00DA56C2" w:rsidP="00DA56C2" w14:paraId="4EDD59E8" w14:textId="1661DC78">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Mission statement outlining core purpose, values, and primary objectives</w:t>
      </w:r>
    </w:p>
    <w:p w:rsidR="00DA56C2" w:rsidP="00DA56C2" w14:paraId="3090B9E4" w14:textId="1293CCCD">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Vision statement</w:t>
      </w:r>
      <w:r w:rsidR="002923F7">
        <w:rPr>
          <w:rFonts w:ascii="Arial" w:hAnsi="Arial" w:cs="Arial"/>
          <w:b w:val="0"/>
          <w:bCs w:val="0"/>
          <w:color w:val="000000" w:themeColor="text1"/>
        </w:rPr>
        <w:t xml:space="preserve"> describing long-term goals and aspirations</w:t>
      </w:r>
    </w:p>
    <w:p w:rsidR="002923F7" w:rsidP="00DA56C2" w14:paraId="54FE95BF" w14:textId="189D55C5">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Region of service</w:t>
      </w:r>
    </w:p>
    <w:p w:rsidR="002923F7" w:rsidP="00DA56C2" w14:paraId="2509DF53" w14:textId="3F9CFA54">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Key industries</w:t>
      </w:r>
    </w:p>
    <w:p w:rsidR="00FE5AC9" w:rsidRPr="00FE5AC9" w:rsidP="00FE5AC9" w14:paraId="4B4F06B7" w14:textId="277BD7A3">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Technology areas relevant to national competitiveness</w:t>
      </w:r>
    </w:p>
    <w:p w:rsidR="00C748CD" w:rsidP="00FE5AC9" w14:paraId="46CC350D" w14:textId="5FD7E642">
      <w:pPr>
        <w:pStyle w:val="Heading3"/>
        <w:numPr>
          <w:ilvl w:val="0"/>
          <w:numId w:val="17"/>
        </w:numPr>
        <w:spacing w:beforeAutospacing="0" w:line="276" w:lineRule="auto"/>
        <w:jc w:val="both"/>
        <w:rPr>
          <w:rFonts w:ascii="Arial" w:hAnsi="Arial" w:cs="Arial"/>
          <w:b w:val="0"/>
          <w:bCs w:val="0"/>
          <w:color w:val="000000" w:themeColor="text1"/>
        </w:rPr>
      </w:pPr>
      <w:r>
        <w:rPr>
          <w:rFonts w:ascii="Arial" w:hAnsi="Arial" w:cs="Arial"/>
          <w:b w:val="0"/>
          <w:bCs w:val="0"/>
          <w:color w:val="000000" w:themeColor="text1"/>
        </w:rPr>
        <w:t xml:space="preserve">Governance and Management </w:t>
      </w:r>
      <w:r w:rsidR="007A1940">
        <w:rPr>
          <w:rFonts w:ascii="Arial" w:hAnsi="Arial" w:cs="Arial"/>
          <w:b w:val="0"/>
          <w:bCs w:val="0"/>
          <w:color w:val="000000" w:themeColor="text1"/>
        </w:rPr>
        <w:t>Plan</w:t>
      </w:r>
    </w:p>
    <w:p w:rsidR="00142C5E" w:rsidP="007C0201" w14:paraId="607524D5" w14:textId="048307C2">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 xml:space="preserve">Plan for Engine leadership: Governing Board, Advisory Board, CEO, Leadership </w:t>
      </w:r>
      <w:r w:rsidR="00061C6A">
        <w:rPr>
          <w:rFonts w:ascii="Arial" w:hAnsi="Arial" w:cs="Arial"/>
          <w:b w:val="0"/>
          <w:bCs w:val="0"/>
          <w:color w:val="000000" w:themeColor="text1"/>
        </w:rPr>
        <w:t>T</w:t>
      </w:r>
      <w:r>
        <w:rPr>
          <w:rFonts w:ascii="Arial" w:hAnsi="Arial" w:cs="Arial"/>
          <w:b w:val="0"/>
          <w:bCs w:val="0"/>
          <w:color w:val="000000" w:themeColor="text1"/>
        </w:rPr>
        <w:t>eam</w:t>
      </w:r>
    </w:p>
    <w:p w:rsidR="00142C5E" w:rsidP="007C0201" w14:paraId="78E1ABF7" w14:textId="61684D1C">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Plan for Engine governance and operations: charger, governance plan, financial and resources plan, and sustainability plan</w:t>
      </w:r>
    </w:p>
    <w:p w:rsidR="00142C5E" w:rsidP="007C0201" w14:paraId="31D8D85D" w14:textId="3165FF48">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Unit leadership</w:t>
      </w:r>
    </w:p>
    <w:p w:rsidR="00142C5E" w:rsidP="00142C5E" w14:paraId="4823468C" w14:textId="680BA11A">
      <w:pPr>
        <w:pStyle w:val="Heading3"/>
        <w:numPr>
          <w:ilvl w:val="2"/>
          <w:numId w:val="17"/>
        </w:numPr>
        <w:jc w:val="both"/>
        <w:rPr>
          <w:rFonts w:ascii="Arial" w:hAnsi="Arial" w:cs="Arial"/>
          <w:b w:val="0"/>
          <w:bCs w:val="0"/>
          <w:color w:val="000000" w:themeColor="text1"/>
        </w:rPr>
      </w:pPr>
      <w:r>
        <w:rPr>
          <w:rFonts w:ascii="Arial" w:hAnsi="Arial" w:cs="Arial"/>
          <w:b w:val="0"/>
          <w:bCs w:val="0"/>
          <w:color w:val="000000" w:themeColor="text1"/>
        </w:rPr>
        <w:t>Unit leader</w:t>
      </w:r>
    </w:p>
    <w:p w:rsidR="00142C5E" w:rsidP="00142C5E" w14:paraId="53490565" w14:textId="1C0E54DB">
      <w:pPr>
        <w:pStyle w:val="Heading3"/>
        <w:numPr>
          <w:ilvl w:val="2"/>
          <w:numId w:val="17"/>
        </w:numPr>
        <w:jc w:val="both"/>
        <w:rPr>
          <w:rFonts w:ascii="Arial" w:hAnsi="Arial" w:cs="Arial"/>
          <w:b w:val="0"/>
          <w:bCs w:val="0"/>
          <w:color w:val="000000" w:themeColor="text1"/>
        </w:rPr>
      </w:pPr>
      <w:r>
        <w:rPr>
          <w:rFonts w:ascii="Arial" w:hAnsi="Arial" w:cs="Arial"/>
          <w:b w:val="0"/>
          <w:bCs w:val="0"/>
          <w:color w:val="000000" w:themeColor="text1"/>
        </w:rPr>
        <w:t>Unit organization</w:t>
      </w:r>
    </w:p>
    <w:p w:rsidR="007C0201" w:rsidRPr="00E6014E" w:rsidP="00E6014E" w14:paraId="0E1089AA" w14:textId="48B50DF7">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Governance and Management Plan Rubric</w:t>
      </w:r>
      <w:r w:rsidR="00E6014E">
        <w:rPr>
          <w:rFonts w:ascii="Arial" w:hAnsi="Arial" w:cs="Arial"/>
          <w:b w:val="0"/>
          <w:bCs w:val="0"/>
          <w:color w:val="000000" w:themeColor="text1"/>
        </w:rPr>
        <w:t xml:space="preserve"> </w:t>
      </w:r>
      <w:r w:rsidRPr="00E6014E">
        <w:rPr>
          <w:rFonts w:ascii="Arial" w:hAnsi="Arial" w:cs="Arial"/>
          <w:b w:val="0"/>
          <w:bCs w:val="0"/>
          <w:color w:val="000000" w:themeColor="text1"/>
        </w:rPr>
        <w:t xml:space="preserve">describes the establishment of the organization and the appointment of the board </w:t>
      </w:r>
    </w:p>
    <w:p w:rsidR="007A1940" w:rsidP="00E6014E" w14:paraId="627CDC5E" w14:textId="78A95A33">
      <w:pPr>
        <w:pStyle w:val="Heading3"/>
        <w:numPr>
          <w:ilvl w:val="0"/>
          <w:numId w:val="17"/>
        </w:numPr>
        <w:spacing w:beforeAutospacing="0" w:line="300" w:lineRule="auto"/>
        <w:jc w:val="both"/>
        <w:rPr>
          <w:rFonts w:ascii="Arial" w:hAnsi="Arial" w:cs="Arial"/>
          <w:b w:val="0"/>
          <w:bCs w:val="0"/>
          <w:color w:val="000000" w:themeColor="text1"/>
        </w:rPr>
      </w:pPr>
      <w:r>
        <w:rPr>
          <w:rFonts w:ascii="Arial" w:hAnsi="Arial" w:cs="Arial"/>
          <w:b w:val="0"/>
          <w:bCs w:val="0"/>
          <w:color w:val="000000" w:themeColor="text1"/>
        </w:rPr>
        <w:t>IP Management Plan</w:t>
      </w:r>
    </w:p>
    <w:p w:rsidR="005365E5" w:rsidP="005365E5" w14:paraId="13B517B9" w14:textId="2D5B8ADB">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Criteria of the rubric</w:t>
      </w:r>
    </w:p>
    <w:p w:rsidR="00A40F20" w:rsidP="00A40F20" w14:paraId="6A692D21" w14:textId="0DE52ECF">
      <w:pPr>
        <w:pStyle w:val="Heading3"/>
        <w:numPr>
          <w:ilvl w:val="2"/>
          <w:numId w:val="17"/>
        </w:numPr>
        <w:jc w:val="both"/>
        <w:rPr>
          <w:rFonts w:ascii="Arial" w:hAnsi="Arial" w:cs="Arial"/>
          <w:b w:val="0"/>
          <w:bCs w:val="0"/>
          <w:color w:val="000000" w:themeColor="text1"/>
        </w:rPr>
      </w:pPr>
      <w:r>
        <w:rPr>
          <w:rFonts w:ascii="Arial" w:hAnsi="Arial" w:cs="Arial"/>
          <w:b w:val="0"/>
          <w:bCs w:val="0"/>
          <w:color w:val="000000" w:themeColor="text1"/>
        </w:rPr>
        <w:t>Patent policy</w:t>
      </w:r>
    </w:p>
    <w:p w:rsidR="00A40F20" w:rsidP="00A40F20" w14:paraId="669CDFF5" w14:textId="73A64EA4">
      <w:pPr>
        <w:pStyle w:val="Heading3"/>
        <w:numPr>
          <w:ilvl w:val="2"/>
          <w:numId w:val="17"/>
        </w:numPr>
        <w:jc w:val="both"/>
        <w:rPr>
          <w:rFonts w:ascii="Arial" w:hAnsi="Arial" w:cs="Arial"/>
          <w:b w:val="0"/>
          <w:bCs w:val="0"/>
          <w:color w:val="000000" w:themeColor="text1"/>
        </w:rPr>
      </w:pPr>
      <w:r>
        <w:rPr>
          <w:rFonts w:ascii="Arial" w:hAnsi="Arial" w:cs="Arial"/>
          <w:b w:val="0"/>
          <w:bCs w:val="0"/>
          <w:color w:val="000000" w:themeColor="text1"/>
        </w:rPr>
        <w:t>Trademark, copyright, and trade secrets policy</w:t>
      </w:r>
    </w:p>
    <w:p w:rsidR="00A40F20" w:rsidP="00A40F20" w14:paraId="513A0182" w14:textId="535041CE">
      <w:pPr>
        <w:pStyle w:val="Heading3"/>
        <w:numPr>
          <w:ilvl w:val="2"/>
          <w:numId w:val="17"/>
        </w:numPr>
        <w:jc w:val="both"/>
        <w:rPr>
          <w:rFonts w:ascii="Arial" w:hAnsi="Arial" w:cs="Arial"/>
          <w:b w:val="0"/>
          <w:bCs w:val="0"/>
          <w:color w:val="000000" w:themeColor="text1"/>
        </w:rPr>
      </w:pPr>
      <w:r>
        <w:rPr>
          <w:rFonts w:ascii="Arial" w:hAnsi="Arial" w:cs="Arial"/>
          <w:b w:val="0"/>
          <w:bCs w:val="0"/>
          <w:color w:val="000000" w:themeColor="text1"/>
        </w:rPr>
        <w:t>Agreement with partner university’s office of technology transfer</w:t>
      </w:r>
    </w:p>
    <w:p w:rsidR="00A40F20" w:rsidP="00A40F20" w14:paraId="1F810939" w14:textId="60878677">
      <w:pPr>
        <w:pStyle w:val="Heading3"/>
        <w:numPr>
          <w:ilvl w:val="2"/>
          <w:numId w:val="17"/>
        </w:numPr>
        <w:jc w:val="both"/>
        <w:rPr>
          <w:rFonts w:ascii="Arial" w:hAnsi="Arial" w:cs="Arial"/>
          <w:b w:val="0"/>
          <w:bCs w:val="0"/>
          <w:color w:val="000000" w:themeColor="text1"/>
        </w:rPr>
      </w:pPr>
      <w:r>
        <w:rPr>
          <w:rFonts w:ascii="Arial" w:hAnsi="Arial" w:cs="Arial"/>
          <w:b w:val="0"/>
          <w:bCs w:val="0"/>
          <w:color w:val="000000" w:themeColor="text1"/>
        </w:rPr>
        <w:t>Other IP-based agreements policy</w:t>
      </w:r>
    </w:p>
    <w:p w:rsidR="00A40F20" w:rsidP="00A40F20" w14:paraId="57D85270" w14:textId="3F51885C">
      <w:pPr>
        <w:pStyle w:val="Heading3"/>
        <w:numPr>
          <w:ilvl w:val="2"/>
          <w:numId w:val="17"/>
        </w:numPr>
        <w:jc w:val="both"/>
        <w:rPr>
          <w:rFonts w:ascii="Arial" w:hAnsi="Arial" w:cs="Arial"/>
          <w:b w:val="0"/>
          <w:bCs w:val="0"/>
          <w:color w:val="000000" w:themeColor="text1"/>
        </w:rPr>
      </w:pPr>
      <w:r>
        <w:rPr>
          <w:rFonts w:ascii="Arial" w:hAnsi="Arial" w:cs="Arial"/>
          <w:b w:val="0"/>
          <w:bCs w:val="0"/>
          <w:color w:val="000000" w:themeColor="text1"/>
        </w:rPr>
        <w:t>Prospective investors’ plan</w:t>
      </w:r>
    </w:p>
    <w:p w:rsidR="00A40F20" w:rsidP="00A40F20" w14:paraId="17558EDE" w14:textId="6E5C3FA5">
      <w:pPr>
        <w:pStyle w:val="Heading3"/>
        <w:numPr>
          <w:ilvl w:val="2"/>
          <w:numId w:val="17"/>
        </w:numPr>
        <w:jc w:val="both"/>
        <w:rPr>
          <w:rFonts w:ascii="Arial" w:hAnsi="Arial" w:cs="Arial"/>
          <w:b w:val="0"/>
          <w:bCs w:val="0"/>
          <w:color w:val="000000" w:themeColor="text1"/>
        </w:rPr>
      </w:pPr>
      <w:r>
        <w:rPr>
          <w:rFonts w:ascii="Arial" w:hAnsi="Arial" w:cs="Arial"/>
          <w:b w:val="0"/>
          <w:bCs w:val="0"/>
          <w:color w:val="000000" w:themeColor="text1"/>
        </w:rPr>
        <w:t>Intellectual property right compliance plan</w:t>
      </w:r>
    </w:p>
    <w:p w:rsidR="005020DE" w:rsidP="005020DE" w14:paraId="4FA4909B" w14:textId="29B71FC3">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Open response rubric</w:t>
      </w:r>
    </w:p>
    <w:p w:rsidR="007A1940" w:rsidP="00E6014E" w14:paraId="00819E3B" w14:textId="13F649C5">
      <w:pPr>
        <w:pStyle w:val="Heading3"/>
        <w:numPr>
          <w:ilvl w:val="0"/>
          <w:numId w:val="17"/>
        </w:numPr>
        <w:spacing w:beforeAutospacing="0" w:line="300" w:lineRule="auto"/>
        <w:jc w:val="both"/>
        <w:rPr>
          <w:rFonts w:ascii="Arial" w:hAnsi="Arial" w:cs="Arial"/>
          <w:b w:val="0"/>
          <w:bCs w:val="0"/>
          <w:color w:val="000000" w:themeColor="text1"/>
        </w:rPr>
      </w:pPr>
      <w:r>
        <w:rPr>
          <w:rFonts w:ascii="Arial" w:hAnsi="Arial" w:cs="Arial"/>
          <w:b w:val="0"/>
          <w:bCs w:val="0"/>
          <w:color w:val="000000" w:themeColor="text1"/>
        </w:rPr>
        <w:t>Partnership Agreement Plan</w:t>
      </w:r>
    </w:p>
    <w:p w:rsidR="002D08E0" w:rsidP="002D08E0" w14:paraId="20940387" w14:textId="5FB41180">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Strategy for partnership(s)</w:t>
      </w:r>
    </w:p>
    <w:p w:rsidR="002D08E0" w:rsidP="002D08E0" w14:paraId="05E26DE4" w14:textId="5A918BF5">
      <w:pPr>
        <w:pStyle w:val="Heading3"/>
        <w:numPr>
          <w:ilvl w:val="2"/>
          <w:numId w:val="17"/>
        </w:numPr>
        <w:jc w:val="both"/>
        <w:rPr>
          <w:rFonts w:ascii="Arial" w:hAnsi="Arial" w:cs="Arial"/>
          <w:b w:val="0"/>
          <w:bCs w:val="0"/>
          <w:color w:val="000000" w:themeColor="text1"/>
        </w:rPr>
      </w:pPr>
      <w:r>
        <w:rPr>
          <w:rFonts w:ascii="Arial" w:hAnsi="Arial" w:cs="Arial"/>
          <w:b w:val="0"/>
          <w:bCs w:val="0"/>
          <w:color w:val="000000" w:themeColor="text1"/>
        </w:rPr>
        <w:t>Objectives of partnership(s)</w:t>
      </w:r>
    </w:p>
    <w:p w:rsidR="002D08E0" w:rsidP="002D08E0" w14:paraId="1BD58A42" w14:textId="5DD3AA79">
      <w:pPr>
        <w:pStyle w:val="Heading3"/>
        <w:numPr>
          <w:ilvl w:val="2"/>
          <w:numId w:val="17"/>
        </w:numPr>
        <w:jc w:val="both"/>
        <w:rPr>
          <w:rFonts w:ascii="Arial" w:hAnsi="Arial" w:cs="Arial"/>
          <w:b w:val="0"/>
          <w:bCs w:val="0"/>
          <w:color w:val="000000" w:themeColor="text1"/>
        </w:rPr>
      </w:pPr>
      <w:r>
        <w:rPr>
          <w:rFonts w:ascii="Arial" w:hAnsi="Arial" w:cs="Arial"/>
          <w:b w:val="0"/>
          <w:bCs w:val="0"/>
          <w:color w:val="000000" w:themeColor="text1"/>
        </w:rPr>
        <w:t>Cross-sector partnership analysis</w:t>
      </w:r>
    </w:p>
    <w:p w:rsidR="002D08E0" w:rsidP="002D08E0" w14:paraId="54781736" w14:textId="04A84EC8">
      <w:pPr>
        <w:pStyle w:val="Heading3"/>
        <w:numPr>
          <w:ilvl w:val="2"/>
          <w:numId w:val="17"/>
        </w:numPr>
        <w:jc w:val="both"/>
        <w:rPr>
          <w:rFonts w:ascii="Arial" w:hAnsi="Arial" w:cs="Arial"/>
          <w:b w:val="0"/>
          <w:bCs w:val="0"/>
          <w:color w:val="000000" w:themeColor="text1"/>
        </w:rPr>
      </w:pPr>
      <w:r>
        <w:rPr>
          <w:rFonts w:ascii="Arial" w:hAnsi="Arial" w:cs="Arial"/>
          <w:b w:val="0"/>
          <w:bCs w:val="0"/>
          <w:color w:val="000000" w:themeColor="text1"/>
        </w:rPr>
        <w:t>Outreach plan</w:t>
      </w:r>
    </w:p>
    <w:p w:rsidR="002D08E0" w:rsidP="002D08E0" w14:paraId="68464182" w14:textId="50E1BA4D">
      <w:pPr>
        <w:pStyle w:val="Heading3"/>
        <w:numPr>
          <w:ilvl w:val="2"/>
          <w:numId w:val="17"/>
        </w:numPr>
        <w:jc w:val="both"/>
        <w:rPr>
          <w:rFonts w:ascii="Arial" w:hAnsi="Arial" w:cs="Arial"/>
          <w:b w:val="0"/>
          <w:bCs w:val="0"/>
          <w:color w:val="000000" w:themeColor="text1"/>
        </w:rPr>
      </w:pPr>
      <w:r>
        <w:rPr>
          <w:rFonts w:ascii="Arial" w:hAnsi="Arial" w:cs="Arial"/>
          <w:b w:val="0"/>
          <w:bCs w:val="0"/>
          <w:color w:val="000000" w:themeColor="text1"/>
        </w:rPr>
        <w:t>Partnership termination contingency plan</w:t>
      </w:r>
    </w:p>
    <w:p w:rsidR="002D08E0" w:rsidP="002D08E0" w14:paraId="01A862D2" w14:textId="13E66C7E">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Partnership document</w:t>
      </w:r>
    </w:p>
    <w:p w:rsidR="002D08E0" w:rsidP="002D08E0" w14:paraId="7AD80D71" w14:textId="4291C949">
      <w:pPr>
        <w:pStyle w:val="Heading3"/>
        <w:numPr>
          <w:ilvl w:val="2"/>
          <w:numId w:val="17"/>
        </w:numPr>
        <w:jc w:val="both"/>
        <w:rPr>
          <w:rFonts w:ascii="Arial" w:hAnsi="Arial" w:cs="Arial"/>
          <w:b w:val="0"/>
          <w:bCs w:val="0"/>
          <w:color w:val="000000" w:themeColor="text1"/>
        </w:rPr>
      </w:pPr>
      <w:r>
        <w:rPr>
          <w:rFonts w:ascii="Arial" w:hAnsi="Arial" w:cs="Arial"/>
          <w:b w:val="0"/>
          <w:bCs w:val="0"/>
          <w:color w:val="000000" w:themeColor="text1"/>
        </w:rPr>
        <w:t>Template partnership agreement(s)</w:t>
      </w:r>
    </w:p>
    <w:p w:rsidR="002D08E0" w:rsidRPr="002D08E0" w:rsidP="002D08E0" w14:paraId="7CCC7CE7" w14:textId="0EDAC591">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Open response rubric</w:t>
      </w:r>
    </w:p>
    <w:p w:rsidR="007A1940" w:rsidP="00E6014E" w14:paraId="33193813" w14:textId="4E52412B">
      <w:pPr>
        <w:pStyle w:val="Heading3"/>
        <w:numPr>
          <w:ilvl w:val="0"/>
          <w:numId w:val="17"/>
        </w:numPr>
        <w:spacing w:beforeAutospacing="0" w:line="300" w:lineRule="auto"/>
        <w:jc w:val="both"/>
        <w:rPr>
          <w:rFonts w:ascii="Arial" w:hAnsi="Arial" w:cs="Arial"/>
          <w:b w:val="0"/>
          <w:bCs w:val="0"/>
          <w:color w:val="000000" w:themeColor="text1"/>
        </w:rPr>
      </w:pPr>
      <w:r w:rsidRPr="0029121A">
        <w:rPr>
          <w:rFonts w:ascii="Arial" w:hAnsi="Arial" w:cs="Arial"/>
          <w:b w:val="0"/>
          <w:bCs w:val="0"/>
          <w:color w:val="000000" w:themeColor="text1"/>
        </w:rPr>
        <w:t xml:space="preserve">Strength, Weakness, Opportunity, and Threat </w:t>
      </w:r>
      <w:r>
        <w:rPr>
          <w:rFonts w:ascii="Arial" w:hAnsi="Arial" w:cs="Arial"/>
          <w:b w:val="0"/>
          <w:bCs w:val="0"/>
          <w:color w:val="000000" w:themeColor="text1"/>
        </w:rPr>
        <w:t>(</w:t>
      </w:r>
      <w:r>
        <w:rPr>
          <w:rFonts w:ascii="Arial" w:hAnsi="Arial" w:cs="Arial"/>
          <w:b w:val="0"/>
          <w:bCs w:val="0"/>
          <w:color w:val="000000" w:themeColor="text1"/>
        </w:rPr>
        <w:t>SWOT</w:t>
      </w:r>
      <w:r>
        <w:rPr>
          <w:rFonts w:ascii="Arial" w:hAnsi="Arial" w:cs="Arial"/>
          <w:b w:val="0"/>
          <w:bCs w:val="0"/>
          <w:color w:val="000000" w:themeColor="text1"/>
        </w:rPr>
        <w:t>)</w:t>
      </w:r>
      <w:r>
        <w:rPr>
          <w:rFonts w:ascii="Arial" w:hAnsi="Arial" w:cs="Arial"/>
          <w:b w:val="0"/>
          <w:bCs w:val="0"/>
          <w:color w:val="000000" w:themeColor="text1"/>
        </w:rPr>
        <w:t xml:space="preserve"> analyse</w:t>
      </w:r>
      <w:r w:rsidR="00CF198D">
        <w:rPr>
          <w:rFonts w:ascii="Arial" w:hAnsi="Arial" w:cs="Arial"/>
          <w:b w:val="0"/>
          <w:bCs w:val="0"/>
          <w:color w:val="000000" w:themeColor="text1"/>
        </w:rPr>
        <w:t>s</w:t>
      </w:r>
    </w:p>
    <w:p w:rsidR="007E2E70" w:rsidP="007E2E70" w14:paraId="155C6E4C" w14:textId="3B358BD4">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Research, d</w:t>
      </w:r>
      <w:r w:rsidRPr="007E2E70">
        <w:rPr>
          <w:rFonts w:ascii="Arial" w:hAnsi="Arial" w:cs="Arial"/>
          <w:b w:val="0"/>
          <w:bCs w:val="0"/>
          <w:color w:val="000000" w:themeColor="text1"/>
        </w:rPr>
        <w:t>evelopment</w:t>
      </w:r>
      <w:r>
        <w:rPr>
          <w:rFonts w:ascii="Arial" w:hAnsi="Arial" w:cs="Arial"/>
          <w:b w:val="0"/>
          <w:bCs w:val="0"/>
          <w:color w:val="000000" w:themeColor="text1"/>
        </w:rPr>
        <w:t>, and t</w:t>
      </w:r>
      <w:r w:rsidRPr="007E2E70">
        <w:rPr>
          <w:rFonts w:ascii="Arial" w:hAnsi="Arial" w:cs="Arial"/>
          <w:b w:val="0"/>
          <w:bCs w:val="0"/>
          <w:color w:val="000000" w:themeColor="text1"/>
        </w:rPr>
        <w:t>ranslation</w:t>
      </w:r>
    </w:p>
    <w:p w:rsidR="007E2E70" w:rsidP="007E2E70" w14:paraId="5274D842" w14:textId="5B9FFE4C">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Workforce development</w:t>
      </w:r>
    </w:p>
    <w:p w:rsidR="007E2E70" w:rsidRPr="007E2E70" w:rsidP="007E2E70" w14:paraId="1C5B2D3F" w14:textId="632DDD15">
      <w:pPr>
        <w:pStyle w:val="Heading3"/>
        <w:numPr>
          <w:ilvl w:val="1"/>
          <w:numId w:val="17"/>
        </w:numPr>
        <w:jc w:val="both"/>
        <w:rPr>
          <w:rFonts w:ascii="Arial" w:hAnsi="Arial" w:cs="Arial"/>
          <w:b w:val="0"/>
          <w:bCs w:val="0"/>
          <w:color w:val="000000" w:themeColor="text1"/>
        </w:rPr>
      </w:pPr>
      <w:r>
        <w:rPr>
          <w:rFonts w:ascii="Arial" w:hAnsi="Arial" w:cs="Arial"/>
          <w:b w:val="0"/>
          <w:bCs w:val="0"/>
          <w:color w:val="000000" w:themeColor="text1"/>
        </w:rPr>
        <w:t>Broadening participation</w:t>
      </w:r>
    </w:p>
    <w:p w:rsidR="00F62A18" w:rsidP="00F62A18" w14:paraId="1E78A16B" w14:textId="64B82A31">
      <w:pPr>
        <w:pStyle w:val="Heading3"/>
        <w:jc w:val="both"/>
        <w:rPr>
          <w:rFonts w:ascii="Arial" w:hAnsi="Arial" w:cs="Arial"/>
          <w:b w:val="0"/>
          <w:bCs w:val="0"/>
          <w:color w:val="000000" w:themeColor="text1"/>
        </w:rPr>
      </w:pPr>
      <w:r w:rsidRPr="00F95534">
        <w:rPr>
          <w:rFonts w:ascii="Arial" w:hAnsi="Arial" w:cs="Arial"/>
          <w:b w:val="0"/>
          <w:bCs w:val="0"/>
          <w:color w:val="000000" w:themeColor="text1"/>
        </w:rPr>
        <w:t xml:space="preserve">Each </w:t>
      </w:r>
      <w:r w:rsidR="00F80EA7">
        <w:rPr>
          <w:rFonts w:ascii="Arial" w:hAnsi="Arial" w:cs="Arial"/>
          <w:b w:val="0"/>
          <w:bCs w:val="0"/>
          <w:color w:val="000000" w:themeColor="text1"/>
        </w:rPr>
        <w:t>sub-</w:t>
      </w:r>
      <w:r w:rsidR="00E95A29">
        <w:rPr>
          <w:rFonts w:ascii="Arial" w:hAnsi="Arial" w:cs="Arial"/>
          <w:b w:val="0"/>
          <w:bCs w:val="0"/>
          <w:color w:val="000000" w:themeColor="text1"/>
        </w:rPr>
        <w:t xml:space="preserve">plan is to be </w:t>
      </w:r>
      <w:r w:rsidR="00731D8E">
        <w:rPr>
          <w:rFonts w:ascii="Arial" w:hAnsi="Arial" w:cs="Arial"/>
          <w:b w:val="0"/>
          <w:bCs w:val="0"/>
          <w:color w:val="000000" w:themeColor="text1"/>
        </w:rPr>
        <w:t>tailored</w:t>
      </w:r>
      <w:r w:rsidR="00E95A29">
        <w:rPr>
          <w:rFonts w:ascii="Arial" w:hAnsi="Arial" w:cs="Arial"/>
          <w:b w:val="0"/>
          <w:bCs w:val="0"/>
          <w:color w:val="000000" w:themeColor="text1"/>
        </w:rPr>
        <w:t xml:space="preserve"> </w:t>
      </w:r>
      <w:r w:rsidRPr="00F95534">
        <w:rPr>
          <w:rFonts w:ascii="Arial" w:hAnsi="Arial" w:cs="Arial"/>
          <w:b w:val="0"/>
          <w:bCs w:val="0"/>
          <w:color w:val="000000" w:themeColor="text1"/>
        </w:rPr>
        <w:t>to the</w:t>
      </w:r>
      <w:r w:rsidR="00731D8E">
        <w:rPr>
          <w:rFonts w:ascii="Arial" w:hAnsi="Arial" w:cs="Arial"/>
          <w:b w:val="0"/>
          <w:bCs w:val="0"/>
          <w:color w:val="000000" w:themeColor="text1"/>
        </w:rPr>
        <w:t xml:space="preserve"> respective</w:t>
      </w:r>
      <w:r w:rsidRPr="00F95534">
        <w:rPr>
          <w:rFonts w:ascii="Arial" w:hAnsi="Arial" w:cs="Arial"/>
          <w:b w:val="0"/>
          <w:bCs w:val="0"/>
          <w:color w:val="000000" w:themeColor="text1"/>
        </w:rPr>
        <w:t xml:space="preserve"> Engine’s mission, operating structure, and region of service. </w:t>
      </w:r>
      <w:r w:rsidR="00731D8E">
        <w:rPr>
          <w:rFonts w:ascii="Arial" w:hAnsi="Arial" w:cs="Arial"/>
          <w:b w:val="0"/>
          <w:bCs w:val="0"/>
          <w:color w:val="000000" w:themeColor="text1"/>
        </w:rPr>
        <w:t xml:space="preserve"> </w:t>
      </w:r>
      <w:r w:rsidR="00AD7824">
        <w:rPr>
          <w:rFonts w:ascii="Arial" w:hAnsi="Arial" w:cs="Arial"/>
          <w:b w:val="0"/>
          <w:bCs w:val="0"/>
          <w:color w:val="000000" w:themeColor="text1"/>
        </w:rPr>
        <w:t>Each of the 5 c</w:t>
      </w:r>
      <w:r w:rsidRPr="00F95534">
        <w:rPr>
          <w:rFonts w:ascii="Arial" w:hAnsi="Arial" w:cs="Arial"/>
          <w:b w:val="0"/>
          <w:bCs w:val="0"/>
          <w:color w:val="000000" w:themeColor="text1"/>
        </w:rPr>
        <w:t xml:space="preserve">omponent plans </w:t>
      </w:r>
      <w:r w:rsidR="007D5617">
        <w:rPr>
          <w:rFonts w:ascii="Arial" w:hAnsi="Arial" w:cs="Arial"/>
          <w:b w:val="0"/>
          <w:bCs w:val="0"/>
          <w:color w:val="000000" w:themeColor="text1"/>
        </w:rPr>
        <w:t>will</w:t>
      </w:r>
      <w:r w:rsidRPr="00F95534">
        <w:rPr>
          <w:rFonts w:ascii="Arial" w:hAnsi="Arial" w:cs="Arial"/>
          <w:b w:val="0"/>
          <w:bCs w:val="0"/>
          <w:color w:val="000000" w:themeColor="text1"/>
        </w:rPr>
        <w:t xml:space="preserve"> be submitted for NSF approval. The </w:t>
      </w:r>
      <w:r w:rsidR="004B738D">
        <w:rPr>
          <w:rFonts w:ascii="Arial" w:hAnsi="Arial" w:cs="Arial"/>
          <w:b w:val="0"/>
          <w:bCs w:val="0"/>
          <w:color w:val="000000" w:themeColor="text1"/>
        </w:rPr>
        <w:t>sub-</w:t>
      </w:r>
      <w:r w:rsidR="00AD7824">
        <w:rPr>
          <w:rFonts w:ascii="Arial" w:hAnsi="Arial" w:cs="Arial"/>
          <w:b w:val="0"/>
          <w:bCs w:val="0"/>
          <w:color w:val="000000" w:themeColor="text1"/>
        </w:rPr>
        <w:t>p</w:t>
      </w:r>
      <w:r w:rsidRPr="00F95534">
        <w:rPr>
          <w:rFonts w:ascii="Arial" w:hAnsi="Arial" w:cs="Arial"/>
          <w:b w:val="0"/>
          <w:bCs w:val="0"/>
          <w:color w:val="000000" w:themeColor="text1"/>
        </w:rPr>
        <w:t xml:space="preserve">lans </w:t>
      </w:r>
      <w:r w:rsidR="007D5617">
        <w:rPr>
          <w:rFonts w:ascii="Arial" w:hAnsi="Arial" w:cs="Arial"/>
          <w:b w:val="0"/>
          <w:bCs w:val="0"/>
          <w:color w:val="000000" w:themeColor="text1"/>
        </w:rPr>
        <w:t xml:space="preserve">need to be </w:t>
      </w:r>
      <w:r w:rsidRPr="00F95534">
        <w:rPr>
          <w:rFonts w:ascii="Arial" w:hAnsi="Arial" w:cs="Arial"/>
          <w:b w:val="0"/>
          <w:bCs w:val="0"/>
          <w:color w:val="000000" w:themeColor="text1"/>
        </w:rPr>
        <w:t xml:space="preserve">submitted once they are in a final form and ready for approval.  After </w:t>
      </w:r>
      <w:r w:rsidR="007D5617">
        <w:rPr>
          <w:rFonts w:ascii="Arial" w:hAnsi="Arial" w:cs="Arial"/>
          <w:b w:val="0"/>
          <w:bCs w:val="0"/>
          <w:color w:val="000000" w:themeColor="text1"/>
        </w:rPr>
        <w:t>they</w:t>
      </w:r>
      <w:r w:rsidR="00341956">
        <w:rPr>
          <w:rFonts w:ascii="Arial" w:hAnsi="Arial" w:cs="Arial"/>
          <w:b w:val="0"/>
          <w:bCs w:val="0"/>
          <w:color w:val="000000" w:themeColor="text1"/>
        </w:rPr>
        <w:t xml:space="preserve"> </w:t>
      </w:r>
      <w:r w:rsidR="00F8459E">
        <w:rPr>
          <w:rFonts w:ascii="Arial" w:hAnsi="Arial" w:cs="Arial"/>
          <w:b w:val="0"/>
          <w:bCs w:val="0"/>
          <w:color w:val="000000" w:themeColor="text1"/>
        </w:rPr>
        <w:t>are</w:t>
      </w:r>
      <w:r w:rsidRPr="00F95534">
        <w:rPr>
          <w:rFonts w:ascii="Arial" w:hAnsi="Arial" w:cs="Arial"/>
          <w:b w:val="0"/>
          <w:bCs w:val="0"/>
          <w:color w:val="000000" w:themeColor="text1"/>
        </w:rPr>
        <w:t xml:space="preserve"> submitted, NSF </w:t>
      </w:r>
      <w:r w:rsidR="007C39CF">
        <w:rPr>
          <w:rFonts w:ascii="Arial" w:hAnsi="Arial" w:cs="Arial"/>
          <w:b w:val="0"/>
          <w:bCs w:val="0"/>
          <w:color w:val="000000" w:themeColor="text1"/>
        </w:rPr>
        <w:t xml:space="preserve">will </w:t>
      </w:r>
      <w:r w:rsidRPr="00F95534">
        <w:rPr>
          <w:rFonts w:ascii="Arial" w:hAnsi="Arial" w:cs="Arial"/>
          <w:b w:val="0"/>
          <w:bCs w:val="0"/>
          <w:color w:val="000000" w:themeColor="text1"/>
        </w:rPr>
        <w:t xml:space="preserve">review and provide feedback on the plan document, typically within sixty (60) days of submission. </w:t>
      </w:r>
      <w:r w:rsidR="00F8459E">
        <w:rPr>
          <w:rFonts w:ascii="Arial" w:hAnsi="Arial" w:cs="Arial"/>
          <w:b w:val="0"/>
          <w:bCs w:val="0"/>
          <w:color w:val="000000" w:themeColor="text1"/>
        </w:rPr>
        <w:t xml:space="preserve"> </w:t>
      </w:r>
      <w:r w:rsidRPr="00F95534">
        <w:rPr>
          <w:rFonts w:ascii="Arial" w:hAnsi="Arial" w:cs="Arial"/>
          <w:b w:val="0"/>
          <w:bCs w:val="0"/>
          <w:color w:val="000000" w:themeColor="text1"/>
        </w:rPr>
        <w:t xml:space="preserve">The awardee may be requested by NSF to revise and resubmit the plan. </w:t>
      </w:r>
      <w:r w:rsidR="00AD7824">
        <w:rPr>
          <w:rFonts w:ascii="Arial" w:hAnsi="Arial" w:cs="Arial"/>
          <w:b w:val="0"/>
          <w:bCs w:val="0"/>
          <w:color w:val="000000" w:themeColor="text1"/>
        </w:rPr>
        <w:t xml:space="preserve"> </w:t>
      </w:r>
      <w:r w:rsidR="00F8459E">
        <w:rPr>
          <w:rFonts w:ascii="Arial" w:hAnsi="Arial" w:cs="Arial"/>
          <w:b w:val="0"/>
          <w:bCs w:val="0"/>
          <w:color w:val="000000" w:themeColor="text1"/>
        </w:rPr>
        <w:t xml:space="preserve"> </w:t>
      </w:r>
      <w:r w:rsidRPr="00F95534">
        <w:rPr>
          <w:rFonts w:ascii="Arial" w:hAnsi="Arial" w:cs="Arial"/>
          <w:b w:val="0"/>
          <w:bCs w:val="0"/>
          <w:color w:val="000000" w:themeColor="text1"/>
        </w:rPr>
        <w:t>NSF reserves the right to potentially continue this iterative process until</w:t>
      </w:r>
      <w:r w:rsidR="00352A2E">
        <w:rPr>
          <w:rFonts w:ascii="Arial" w:hAnsi="Arial" w:cs="Arial"/>
          <w:b w:val="0"/>
          <w:bCs w:val="0"/>
          <w:color w:val="000000" w:themeColor="text1"/>
        </w:rPr>
        <w:t xml:space="preserve"> </w:t>
      </w:r>
      <w:r w:rsidRPr="00F95534">
        <w:rPr>
          <w:rFonts w:ascii="Arial" w:hAnsi="Arial" w:cs="Arial"/>
          <w:b w:val="0"/>
          <w:bCs w:val="0"/>
          <w:color w:val="000000" w:themeColor="text1"/>
        </w:rPr>
        <w:t>16</w:t>
      </w:r>
      <w:r w:rsidR="005D14F8">
        <w:rPr>
          <w:rFonts w:ascii="Arial" w:hAnsi="Arial" w:cs="Arial"/>
          <w:b w:val="0"/>
          <w:bCs w:val="0"/>
          <w:color w:val="000000" w:themeColor="text1"/>
        </w:rPr>
        <w:t xml:space="preserve"> </w:t>
      </w:r>
      <w:r w:rsidRPr="00F95534">
        <w:rPr>
          <w:rFonts w:ascii="Arial" w:hAnsi="Arial" w:cs="Arial"/>
          <w:b w:val="0"/>
          <w:bCs w:val="0"/>
          <w:color w:val="000000" w:themeColor="text1"/>
        </w:rPr>
        <w:t xml:space="preserve">months </w:t>
      </w:r>
      <w:r w:rsidR="005D14F8">
        <w:rPr>
          <w:rFonts w:ascii="Arial" w:hAnsi="Arial" w:cs="Arial"/>
          <w:b w:val="0"/>
          <w:bCs w:val="0"/>
          <w:color w:val="000000" w:themeColor="text1"/>
        </w:rPr>
        <w:t>following the</w:t>
      </w:r>
      <w:r w:rsidRPr="00F95534">
        <w:rPr>
          <w:rFonts w:ascii="Arial" w:hAnsi="Arial" w:cs="Arial"/>
          <w:b w:val="0"/>
          <w:bCs w:val="0"/>
          <w:color w:val="000000" w:themeColor="text1"/>
        </w:rPr>
        <w:t xml:space="preserve"> award start date, at which point the last submitted component plan will be deemed as the final version of the document that NSF shall consider for approval in line with the program goals. </w:t>
      </w:r>
      <w:r w:rsidR="00AD7824">
        <w:rPr>
          <w:rFonts w:ascii="Arial" w:hAnsi="Arial" w:cs="Arial"/>
          <w:b w:val="0"/>
          <w:bCs w:val="0"/>
          <w:color w:val="000000" w:themeColor="text1"/>
        </w:rPr>
        <w:t xml:space="preserve"> </w:t>
      </w:r>
    </w:p>
    <w:p w:rsidR="00FE35A6" w:rsidRPr="001F35AB" w:rsidP="001F35AB" w14:paraId="629011CA" w14:textId="765B3E3B">
      <w:pPr>
        <w:pStyle w:val="Heading3"/>
        <w:jc w:val="both"/>
        <w:rPr>
          <w:rFonts w:ascii="Arial" w:hAnsi="Arial" w:cs="Arial"/>
          <w:b w:val="0"/>
          <w:bCs w:val="0"/>
          <w:color w:val="000000" w:themeColor="text1"/>
        </w:rPr>
      </w:pPr>
      <w:r w:rsidRPr="00B31293">
        <w:rPr>
          <w:rFonts w:ascii="Arial" w:hAnsi="Arial" w:cs="Arial"/>
          <w:b w:val="0"/>
          <w:bCs w:val="0"/>
          <w:color w:val="000000" w:themeColor="text1"/>
        </w:rPr>
        <w:t>Owing to the complexity of</w:t>
      </w:r>
      <w:r w:rsidRPr="00B31293" w:rsidR="008474D2">
        <w:rPr>
          <w:rFonts w:ascii="Arial" w:hAnsi="Arial" w:cs="Arial"/>
          <w:b w:val="0"/>
          <w:bCs w:val="0"/>
          <w:color w:val="000000" w:themeColor="text1"/>
        </w:rPr>
        <w:t xml:space="preserve"> the program design</w:t>
      </w:r>
      <w:r w:rsidRPr="00B31293" w:rsidR="004B31F6">
        <w:rPr>
          <w:rFonts w:ascii="Arial" w:hAnsi="Arial" w:cs="Arial"/>
          <w:b w:val="0"/>
          <w:bCs w:val="0"/>
          <w:color w:val="000000" w:themeColor="text1"/>
        </w:rPr>
        <w:t>,</w:t>
      </w:r>
      <w:r w:rsidRPr="00B31293" w:rsidR="008474D2">
        <w:rPr>
          <w:rFonts w:ascii="Arial" w:hAnsi="Arial" w:cs="Arial"/>
          <w:b w:val="0"/>
          <w:bCs w:val="0"/>
          <w:color w:val="000000" w:themeColor="text1"/>
        </w:rPr>
        <w:t xml:space="preserve"> </w:t>
      </w:r>
      <w:r w:rsidRPr="00B31293" w:rsidR="00960762">
        <w:rPr>
          <w:rFonts w:ascii="Arial" w:hAnsi="Arial" w:cs="Arial"/>
          <w:b w:val="0"/>
          <w:bCs w:val="0"/>
          <w:color w:val="000000" w:themeColor="text1"/>
        </w:rPr>
        <w:t>the</w:t>
      </w:r>
      <w:r w:rsidRPr="00B31293" w:rsidR="008474D2">
        <w:rPr>
          <w:rFonts w:ascii="Arial" w:hAnsi="Arial" w:cs="Arial"/>
          <w:b w:val="0"/>
          <w:bCs w:val="0"/>
          <w:color w:val="000000" w:themeColor="text1"/>
        </w:rPr>
        <w:t xml:space="preserve"> large amount of funding being awarded, </w:t>
      </w:r>
      <w:r w:rsidRPr="00B31293" w:rsidR="00B233E9">
        <w:rPr>
          <w:rFonts w:ascii="Arial" w:hAnsi="Arial" w:cs="Arial"/>
          <w:b w:val="0"/>
          <w:bCs w:val="0"/>
          <w:color w:val="000000" w:themeColor="text1"/>
        </w:rPr>
        <w:t xml:space="preserve">and the lack of </w:t>
      </w:r>
      <w:r w:rsidRPr="00B31293" w:rsidR="00C70069">
        <w:rPr>
          <w:rFonts w:ascii="Arial" w:hAnsi="Arial" w:cs="Arial"/>
          <w:b w:val="0"/>
          <w:bCs w:val="0"/>
          <w:color w:val="000000" w:themeColor="text1"/>
        </w:rPr>
        <w:t>precedent</w:t>
      </w:r>
      <w:r w:rsidRPr="00B31293" w:rsidR="00B233E9">
        <w:rPr>
          <w:rFonts w:ascii="Arial" w:hAnsi="Arial" w:cs="Arial"/>
          <w:b w:val="0"/>
          <w:bCs w:val="0"/>
          <w:color w:val="000000" w:themeColor="text1"/>
        </w:rPr>
        <w:t xml:space="preserve"> programs</w:t>
      </w:r>
      <w:r w:rsidRPr="00B31293" w:rsidR="00C70069">
        <w:rPr>
          <w:rFonts w:ascii="Arial" w:hAnsi="Arial" w:cs="Arial"/>
          <w:b w:val="0"/>
          <w:bCs w:val="0"/>
          <w:color w:val="000000" w:themeColor="text1"/>
        </w:rPr>
        <w:t xml:space="preserve"> that are similar in scopes</w:t>
      </w:r>
      <w:r w:rsidRPr="00B31293" w:rsidR="00B233E9">
        <w:rPr>
          <w:rFonts w:ascii="Arial" w:hAnsi="Arial" w:cs="Arial"/>
          <w:b w:val="0"/>
          <w:bCs w:val="0"/>
          <w:color w:val="000000" w:themeColor="text1"/>
        </w:rPr>
        <w:t xml:space="preserve"> </w:t>
      </w:r>
      <w:r w:rsidRPr="00B31293" w:rsidR="009B0841">
        <w:rPr>
          <w:rFonts w:ascii="Arial" w:hAnsi="Arial" w:cs="Arial"/>
          <w:b w:val="0"/>
          <w:bCs w:val="0"/>
          <w:color w:val="000000" w:themeColor="text1"/>
        </w:rPr>
        <w:t xml:space="preserve">to </w:t>
      </w:r>
      <w:r w:rsidRPr="00B31293" w:rsidR="00C70069">
        <w:rPr>
          <w:rFonts w:ascii="Arial" w:hAnsi="Arial" w:cs="Arial"/>
          <w:b w:val="0"/>
          <w:bCs w:val="0"/>
          <w:color w:val="000000" w:themeColor="text1"/>
        </w:rPr>
        <w:t>study</w:t>
      </w:r>
      <w:r w:rsidRPr="00B31293" w:rsidR="004570E6">
        <w:rPr>
          <w:rFonts w:ascii="Arial" w:hAnsi="Arial" w:cs="Arial"/>
          <w:b w:val="0"/>
          <w:bCs w:val="0"/>
          <w:color w:val="000000" w:themeColor="text1"/>
        </w:rPr>
        <w:t xml:space="preserve"> and emulate</w:t>
      </w:r>
      <w:r w:rsidRPr="00B31293" w:rsidR="009B0841">
        <w:rPr>
          <w:rFonts w:ascii="Arial" w:hAnsi="Arial" w:cs="Arial"/>
          <w:b w:val="0"/>
          <w:bCs w:val="0"/>
          <w:color w:val="000000" w:themeColor="text1"/>
        </w:rPr>
        <w:t xml:space="preserve">, </w:t>
      </w:r>
      <w:r w:rsidRPr="00B31293" w:rsidR="00960762">
        <w:rPr>
          <w:rFonts w:ascii="Arial" w:hAnsi="Arial" w:cs="Arial"/>
          <w:b w:val="0"/>
          <w:bCs w:val="0"/>
          <w:color w:val="000000" w:themeColor="text1"/>
        </w:rPr>
        <w:t>NSF might</w:t>
      </w:r>
      <w:r w:rsidRPr="00B31293" w:rsidR="00AC6E2A">
        <w:rPr>
          <w:rFonts w:ascii="Arial" w:hAnsi="Arial" w:cs="Arial"/>
          <w:b w:val="0"/>
          <w:bCs w:val="0"/>
          <w:color w:val="000000" w:themeColor="text1"/>
        </w:rPr>
        <w:t xml:space="preserve"> need to</w:t>
      </w:r>
      <w:r w:rsidRPr="00B31293" w:rsidR="00960762">
        <w:rPr>
          <w:rFonts w:ascii="Arial" w:hAnsi="Arial" w:cs="Arial"/>
          <w:b w:val="0"/>
          <w:bCs w:val="0"/>
          <w:color w:val="000000" w:themeColor="text1"/>
        </w:rPr>
        <w:t xml:space="preserve"> </w:t>
      </w:r>
      <w:r w:rsidRPr="00B31293" w:rsidR="00E84FC7">
        <w:rPr>
          <w:rFonts w:ascii="Arial" w:hAnsi="Arial" w:cs="Arial"/>
          <w:b w:val="0"/>
          <w:bCs w:val="0"/>
          <w:color w:val="000000" w:themeColor="text1"/>
        </w:rPr>
        <w:t xml:space="preserve">submit </w:t>
      </w:r>
      <w:r w:rsidRPr="00B31293" w:rsidR="00155924">
        <w:rPr>
          <w:rFonts w:ascii="Arial" w:hAnsi="Arial" w:cs="Arial"/>
          <w:b w:val="0"/>
          <w:bCs w:val="0"/>
          <w:color w:val="000000" w:themeColor="text1"/>
        </w:rPr>
        <w:t xml:space="preserve">future </w:t>
      </w:r>
      <w:r w:rsidRPr="00B31293" w:rsidR="00EB4217">
        <w:rPr>
          <w:rFonts w:ascii="Arial" w:hAnsi="Arial" w:cs="Arial"/>
          <w:b w:val="0"/>
          <w:bCs w:val="0"/>
          <w:color w:val="000000" w:themeColor="text1"/>
        </w:rPr>
        <w:t>request</w:t>
      </w:r>
      <w:r w:rsidRPr="00B31293" w:rsidR="00155924">
        <w:rPr>
          <w:rFonts w:ascii="Arial" w:hAnsi="Arial" w:cs="Arial"/>
          <w:b w:val="0"/>
          <w:bCs w:val="0"/>
          <w:color w:val="000000" w:themeColor="text1"/>
        </w:rPr>
        <w:t>(s)</w:t>
      </w:r>
      <w:r w:rsidRPr="00B31293" w:rsidR="00340596">
        <w:rPr>
          <w:rFonts w:ascii="Arial" w:hAnsi="Arial" w:cs="Arial"/>
          <w:b w:val="0"/>
          <w:bCs w:val="0"/>
          <w:color w:val="000000" w:themeColor="text1"/>
        </w:rPr>
        <w:t xml:space="preserve"> to OMB</w:t>
      </w:r>
      <w:r w:rsidRPr="00B31293" w:rsidR="00155924">
        <w:rPr>
          <w:rFonts w:ascii="Arial" w:hAnsi="Arial" w:cs="Arial"/>
          <w:b w:val="0"/>
          <w:bCs w:val="0"/>
          <w:color w:val="000000" w:themeColor="text1"/>
        </w:rPr>
        <w:t xml:space="preserve"> to have</w:t>
      </w:r>
      <w:r w:rsidRPr="00B31293" w:rsidR="00EB4217">
        <w:rPr>
          <w:rFonts w:ascii="Arial" w:hAnsi="Arial" w:cs="Arial"/>
          <w:b w:val="0"/>
          <w:bCs w:val="0"/>
          <w:color w:val="000000" w:themeColor="text1"/>
        </w:rPr>
        <w:t xml:space="preserve"> additional component plans be added to the </w:t>
      </w:r>
      <w:r w:rsidRPr="00B31293" w:rsidR="00EB4217">
        <w:rPr>
          <w:rFonts w:ascii="Arial" w:hAnsi="Arial" w:cs="Arial"/>
          <w:b w:val="0"/>
          <w:bCs w:val="0"/>
          <w:i/>
          <w:iCs/>
          <w:color w:val="000000" w:themeColor="text1"/>
        </w:rPr>
        <w:t>Five (5)-year Strategic and Implementation Plan</w:t>
      </w:r>
      <w:r w:rsidRPr="00B31293" w:rsidR="00E84FC7">
        <w:rPr>
          <w:rFonts w:ascii="Arial" w:hAnsi="Arial" w:cs="Arial"/>
          <w:b w:val="0"/>
          <w:bCs w:val="0"/>
          <w:i/>
          <w:iCs/>
          <w:color w:val="000000" w:themeColor="text1"/>
        </w:rPr>
        <w:t xml:space="preserve">, </w:t>
      </w:r>
      <w:r w:rsidRPr="00B31293" w:rsidR="00E84FC7">
        <w:rPr>
          <w:rFonts w:ascii="Arial" w:hAnsi="Arial" w:cs="Arial"/>
          <w:b w:val="0"/>
          <w:bCs w:val="0"/>
          <w:color w:val="000000" w:themeColor="text1"/>
        </w:rPr>
        <w:t xml:space="preserve">and/or modifications </w:t>
      </w:r>
      <w:r w:rsidRPr="00B31293" w:rsidR="00B67BFB">
        <w:rPr>
          <w:rFonts w:ascii="Arial" w:hAnsi="Arial" w:cs="Arial"/>
          <w:b w:val="0"/>
          <w:bCs w:val="0"/>
          <w:color w:val="000000" w:themeColor="text1"/>
        </w:rPr>
        <w:t xml:space="preserve">be made </w:t>
      </w:r>
      <w:r w:rsidRPr="00B31293" w:rsidR="00E84FC7">
        <w:rPr>
          <w:rFonts w:ascii="Arial" w:hAnsi="Arial" w:cs="Arial"/>
          <w:b w:val="0"/>
          <w:bCs w:val="0"/>
          <w:color w:val="000000" w:themeColor="text1"/>
        </w:rPr>
        <w:t xml:space="preserve">to the </w:t>
      </w:r>
      <w:r w:rsidRPr="00B31293" w:rsidR="00B67BFB">
        <w:rPr>
          <w:rFonts w:ascii="Arial" w:hAnsi="Arial" w:cs="Arial"/>
          <w:b w:val="0"/>
          <w:bCs w:val="0"/>
          <w:color w:val="000000" w:themeColor="text1"/>
        </w:rPr>
        <w:t>current</w:t>
      </w:r>
      <w:r w:rsidRPr="00B31293" w:rsidR="00E84FC7">
        <w:rPr>
          <w:rFonts w:ascii="Arial" w:hAnsi="Arial" w:cs="Arial"/>
          <w:b w:val="0"/>
          <w:bCs w:val="0"/>
          <w:color w:val="000000" w:themeColor="text1"/>
        </w:rPr>
        <w:t xml:space="preserve"> </w:t>
      </w:r>
      <w:r w:rsidRPr="00B31293" w:rsidR="00155924">
        <w:rPr>
          <w:rFonts w:ascii="Arial" w:hAnsi="Arial" w:cs="Arial"/>
          <w:b w:val="0"/>
          <w:bCs w:val="0"/>
          <w:color w:val="000000" w:themeColor="text1"/>
        </w:rPr>
        <w:t>component plan</w:t>
      </w:r>
      <w:r w:rsidRPr="00B31293" w:rsidR="00B67BFB">
        <w:rPr>
          <w:rFonts w:ascii="Arial" w:hAnsi="Arial" w:cs="Arial"/>
          <w:b w:val="0"/>
          <w:bCs w:val="0"/>
          <w:color w:val="000000" w:themeColor="text1"/>
        </w:rPr>
        <w:t>(</w:t>
      </w:r>
      <w:r w:rsidRPr="00B31293" w:rsidR="00155924">
        <w:rPr>
          <w:rFonts w:ascii="Arial" w:hAnsi="Arial" w:cs="Arial"/>
          <w:b w:val="0"/>
          <w:bCs w:val="0"/>
          <w:color w:val="000000" w:themeColor="text1"/>
        </w:rPr>
        <w:t>s</w:t>
      </w:r>
      <w:r w:rsidRPr="00B31293" w:rsidR="00B67BFB">
        <w:rPr>
          <w:rFonts w:ascii="Arial" w:hAnsi="Arial" w:cs="Arial"/>
          <w:b w:val="0"/>
          <w:bCs w:val="0"/>
          <w:color w:val="000000" w:themeColor="text1"/>
        </w:rPr>
        <w:t>)</w:t>
      </w:r>
      <w:r w:rsidRPr="00B31293" w:rsidR="00155924">
        <w:rPr>
          <w:rFonts w:ascii="Arial" w:hAnsi="Arial" w:cs="Arial"/>
          <w:b w:val="0"/>
          <w:bCs w:val="0"/>
          <w:color w:val="000000" w:themeColor="text1"/>
        </w:rPr>
        <w:t xml:space="preserve"> based on the </w:t>
      </w:r>
      <w:r w:rsidRPr="00B31293" w:rsidR="00C50C91">
        <w:rPr>
          <w:rFonts w:ascii="Arial" w:hAnsi="Arial" w:cs="Arial"/>
          <w:b w:val="0"/>
          <w:bCs w:val="0"/>
          <w:color w:val="000000" w:themeColor="text1"/>
        </w:rPr>
        <w:t xml:space="preserve">initial </w:t>
      </w:r>
      <w:r w:rsidRPr="00B31293" w:rsidR="00155924">
        <w:rPr>
          <w:rFonts w:ascii="Arial" w:hAnsi="Arial" w:cs="Arial"/>
          <w:b w:val="0"/>
          <w:bCs w:val="0"/>
          <w:color w:val="000000" w:themeColor="text1"/>
        </w:rPr>
        <w:t xml:space="preserve">responses </w:t>
      </w:r>
      <w:r w:rsidRPr="00B31293" w:rsidR="004B31F6">
        <w:rPr>
          <w:rFonts w:ascii="Arial" w:hAnsi="Arial" w:cs="Arial"/>
          <w:b w:val="0"/>
          <w:bCs w:val="0"/>
          <w:color w:val="000000" w:themeColor="text1"/>
        </w:rPr>
        <w:t xml:space="preserve">provided by the </w:t>
      </w:r>
      <w:r w:rsidRPr="00B31293" w:rsidR="00C50C91">
        <w:rPr>
          <w:rFonts w:ascii="Arial" w:hAnsi="Arial" w:cs="Arial"/>
          <w:b w:val="0"/>
          <w:bCs w:val="0"/>
          <w:color w:val="000000" w:themeColor="text1"/>
        </w:rPr>
        <w:t>grantees.</w:t>
      </w:r>
      <w:r w:rsidR="00F53F6C">
        <w:rPr>
          <w:rFonts w:ascii="Arial" w:hAnsi="Arial" w:cs="Arial"/>
          <w:b w:val="0"/>
          <w:bCs w:val="0"/>
          <w:color w:val="000000" w:themeColor="text1"/>
        </w:rPr>
        <w:t xml:space="preserve"> NSF will follow the requirements of the Paperwork Reduction Act by working on a full resubmission clearance request.</w:t>
      </w:r>
    </w:p>
    <w:p w:rsidR="00FE35A6" w:rsidRPr="003C73E3" w:rsidP="002645AD" w14:paraId="505CE8DC" w14:textId="77777777">
      <w:pPr>
        <w:spacing w:after="0" w:line="240" w:lineRule="auto"/>
        <w:jc w:val="both"/>
        <w:rPr>
          <w:rFonts w:ascii="Arial" w:hAnsi="Arial" w:cs="Arial"/>
        </w:rPr>
      </w:pPr>
    </w:p>
    <w:p w:rsidR="00D02A12" w:rsidRPr="001240AB" w:rsidP="002645AD" w14:paraId="1162C1B6" w14:textId="7DA0C91F">
      <w:pPr>
        <w:pStyle w:val="Heading3"/>
        <w:spacing w:before="0" w:beforeAutospacing="0"/>
        <w:rPr>
          <w:rFonts w:ascii="Arial" w:hAnsi="Arial" w:cs="Arial"/>
          <w:sz w:val="24"/>
          <w:szCs w:val="24"/>
        </w:rPr>
      </w:pPr>
      <w:r w:rsidRPr="001240AB">
        <w:rPr>
          <w:rFonts w:ascii="Arial" w:hAnsi="Arial" w:cs="Arial"/>
          <w:sz w:val="24"/>
          <w:szCs w:val="24"/>
        </w:rPr>
        <w:t>A.2 Purposes and Use of the Data</w:t>
      </w:r>
    </w:p>
    <w:p w:rsidR="00AA6731" w:rsidP="00AA6731" w14:paraId="22A42B7D" w14:textId="55995192">
      <w:pPr>
        <w:spacing w:after="0" w:line="240" w:lineRule="auto"/>
        <w:jc w:val="both"/>
        <w:rPr>
          <w:rFonts w:ascii="Arial" w:eastAsia="Times New Roman" w:hAnsi="Arial" w:cs="Arial"/>
        </w:rPr>
      </w:pPr>
      <w:r w:rsidRPr="005F050A">
        <w:rPr>
          <w:rFonts w:ascii="Arial" w:eastAsia="Times New Roman" w:hAnsi="Arial" w:cs="Arial"/>
        </w:rPr>
        <w:t xml:space="preserve">The information </w:t>
      </w:r>
      <w:r w:rsidRPr="005F050A" w:rsidR="005F2EEE">
        <w:rPr>
          <w:rFonts w:ascii="Arial" w:eastAsia="Times New Roman" w:hAnsi="Arial" w:cs="Arial"/>
        </w:rPr>
        <w:t>under this data collection</w:t>
      </w:r>
      <w:r w:rsidRPr="005F050A">
        <w:rPr>
          <w:rFonts w:ascii="Arial" w:eastAsia="Times New Roman" w:hAnsi="Arial" w:cs="Arial"/>
        </w:rPr>
        <w:t xml:space="preserve"> will be used primarily by managing Program Directors for </w:t>
      </w:r>
      <w:r w:rsidRPr="005F050A" w:rsidR="00D3327C">
        <w:rPr>
          <w:rFonts w:ascii="Arial" w:eastAsia="Times New Roman" w:hAnsi="Arial" w:cs="Arial"/>
        </w:rPr>
        <w:t xml:space="preserve">award oversight, </w:t>
      </w:r>
      <w:r w:rsidRPr="005F050A">
        <w:rPr>
          <w:rFonts w:ascii="Arial" w:eastAsia="Times New Roman" w:hAnsi="Arial" w:cs="Arial"/>
        </w:rPr>
        <w:t>project monitoring</w:t>
      </w:r>
      <w:r w:rsidRPr="005F050A" w:rsidR="00D3327C">
        <w:rPr>
          <w:rFonts w:ascii="Arial" w:eastAsia="Times New Roman" w:hAnsi="Arial" w:cs="Arial"/>
        </w:rPr>
        <w:t>,</w:t>
      </w:r>
      <w:r w:rsidRPr="005F050A">
        <w:rPr>
          <w:rFonts w:ascii="Arial" w:eastAsia="Times New Roman" w:hAnsi="Arial" w:cs="Arial"/>
        </w:rPr>
        <w:t xml:space="preserve"> and effective administration.</w:t>
      </w:r>
      <w:r w:rsidRPr="00585409">
        <w:rPr>
          <w:rFonts w:ascii="Arial" w:eastAsia="Times New Roman" w:hAnsi="Arial" w:cs="Arial"/>
        </w:rPr>
        <w:t xml:space="preserve">  </w:t>
      </w:r>
      <w:r w:rsidR="00B31293">
        <w:rPr>
          <w:rFonts w:ascii="Arial" w:eastAsia="Times New Roman" w:hAnsi="Arial" w:cs="Arial"/>
        </w:rPr>
        <w:t xml:space="preserve">Additionally, all documents collected will also be used by the project team to benchmark, coordinate, and assess indicators of success </w:t>
      </w:r>
      <w:r w:rsidR="00C0731A">
        <w:rPr>
          <w:rFonts w:ascii="Arial" w:eastAsia="Times New Roman" w:hAnsi="Arial" w:cs="Arial"/>
        </w:rPr>
        <w:t xml:space="preserve">of </w:t>
      </w:r>
      <w:r w:rsidR="00B31293">
        <w:rPr>
          <w:rFonts w:ascii="Arial" w:eastAsia="Times New Roman" w:hAnsi="Arial" w:cs="Arial"/>
        </w:rPr>
        <w:t>the project towards project goals</w:t>
      </w:r>
      <w:r w:rsidR="00E051EE">
        <w:rPr>
          <w:rFonts w:ascii="Arial" w:eastAsia="Times New Roman" w:hAnsi="Arial" w:cs="Arial"/>
        </w:rPr>
        <w:t xml:space="preserve"> and also by external merit review teams to aid in the assessment of the project’s progress. </w:t>
      </w:r>
    </w:p>
    <w:p w:rsidR="00AA6731" w:rsidP="001F0008" w14:paraId="1F3E84D9" w14:textId="77777777">
      <w:pPr>
        <w:spacing w:after="120" w:line="240" w:lineRule="auto"/>
        <w:jc w:val="both"/>
        <w:rPr>
          <w:rFonts w:ascii="Arial" w:eastAsia="Times New Roman" w:hAnsi="Arial" w:cs="Arial"/>
        </w:rPr>
      </w:pPr>
    </w:p>
    <w:p w:rsidR="001F0008" w:rsidP="001F0008" w14:paraId="6B83B447" w14:textId="5323CD33">
      <w:pPr>
        <w:spacing w:after="120" w:line="240" w:lineRule="auto"/>
        <w:jc w:val="both"/>
        <w:rPr>
          <w:rFonts w:ascii="Arial" w:eastAsia="Times New Roman" w:hAnsi="Arial" w:cs="Arial"/>
        </w:rPr>
      </w:pPr>
      <w:r>
        <w:rPr>
          <w:rFonts w:ascii="Arial" w:hAnsi="Arial" w:cs="Arial"/>
        </w:rPr>
        <w:t>C</w:t>
      </w:r>
      <w:r w:rsidRPr="00513093">
        <w:rPr>
          <w:rFonts w:ascii="Arial" w:hAnsi="Arial" w:cs="Arial"/>
        </w:rPr>
        <w:t xml:space="preserve">ollection of these data </w:t>
      </w:r>
      <w:r>
        <w:rPr>
          <w:rFonts w:ascii="Arial" w:hAnsi="Arial" w:cs="Arial"/>
        </w:rPr>
        <w:t>serve</w:t>
      </w:r>
      <w:r w:rsidR="00AA6731">
        <w:rPr>
          <w:rFonts w:ascii="Arial" w:hAnsi="Arial" w:cs="Arial"/>
        </w:rPr>
        <w:t>s</w:t>
      </w:r>
      <w:r w:rsidRPr="00513093">
        <w:rPr>
          <w:rFonts w:ascii="Arial" w:hAnsi="Arial" w:cs="Arial"/>
        </w:rPr>
        <w:t xml:space="preserve"> several purposes, including</w:t>
      </w:r>
      <w:r>
        <w:rPr>
          <w:rFonts w:ascii="Arial" w:hAnsi="Arial" w:cs="Arial"/>
        </w:rPr>
        <w:t xml:space="preserve">: (1) </w:t>
      </w:r>
      <w:r>
        <w:rPr>
          <w:rFonts w:ascii="Arial" w:eastAsia="Times New Roman" w:hAnsi="Arial" w:cs="Arial"/>
        </w:rPr>
        <w:t>p</w:t>
      </w:r>
      <w:r w:rsidRPr="00513093">
        <w:rPr>
          <w:rFonts w:ascii="Arial" w:eastAsia="Times New Roman" w:hAnsi="Arial" w:cs="Arial"/>
        </w:rPr>
        <w:t xml:space="preserve">roviding information on the </w:t>
      </w:r>
      <w:r>
        <w:rPr>
          <w:rFonts w:ascii="Arial" w:eastAsia="Times New Roman" w:hAnsi="Arial" w:cs="Arial"/>
        </w:rPr>
        <w:t xml:space="preserve">progress and </w:t>
      </w:r>
      <w:r w:rsidRPr="00513093">
        <w:rPr>
          <w:rFonts w:ascii="Arial" w:eastAsia="Times New Roman" w:hAnsi="Arial" w:cs="Arial"/>
        </w:rPr>
        <w:t>outcomes of the research investments in terms of advancements in science, technology, and society impact in NSF-funded projects</w:t>
      </w:r>
      <w:r w:rsidR="00363D46">
        <w:rPr>
          <w:rFonts w:ascii="Arial" w:eastAsia="Times New Roman" w:hAnsi="Arial" w:cs="Arial"/>
        </w:rPr>
        <w:t>;</w:t>
      </w:r>
      <w:r>
        <w:rPr>
          <w:rFonts w:ascii="Arial" w:eastAsia="Times New Roman" w:hAnsi="Arial" w:cs="Arial"/>
        </w:rPr>
        <w:t xml:space="preserve"> (2)</w:t>
      </w:r>
      <w:r w:rsidR="00363D46">
        <w:rPr>
          <w:rFonts w:ascii="Arial" w:eastAsia="Times New Roman" w:hAnsi="Arial" w:cs="Arial"/>
        </w:rPr>
        <w:t xml:space="preserve"> ensuring</w:t>
      </w:r>
      <w:r w:rsidRPr="00513093">
        <w:rPr>
          <w:rFonts w:ascii="Arial" w:eastAsia="Times New Roman" w:hAnsi="Arial" w:cs="Arial"/>
        </w:rPr>
        <w:t xml:space="preserve"> compliance with Foundation responsibilities to monitor the effectiveness of NSF-sponsored project</w:t>
      </w:r>
      <w:r w:rsidR="000B5106">
        <w:rPr>
          <w:rFonts w:ascii="Arial" w:eastAsia="Times New Roman" w:hAnsi="Arial" w:cs="Arial"/>
        </w:rPr>
        <w:t>s</w:t>
      </w:r>
      <w:r w:rsidR="00363D46">
        <w:rPr>
          <w:rFonts w:ascii="Arial" w:eastAsia="Times New Roman" w:hAnsi="Arial" w:cs="Arial"/>
        </w:rPr>
        <w:t>;</w:t>
      </w:r>
      <w:r>
        <w:rPr>
          <w:rFonts w:ascii="Arial" w:eastAsia="Times New Roman" w:hAnsi="Arial" w:cs="Arial"/>
        </w:rPr>
        <w:t xml:space="preserve"> (3) </w:t>
      </w:r>
      <w:r w:rsidRPr="00513093">
        <w:rPr>
          <w:rFonts w:ascii="Arial" w:eastAsia="Times New Roman" w:hAnsi="Arial" w:cs="Arial"/>
        </w:rPr>
        <w:t>identify</w:t>
      </w:r>
      <w:r w:rsidR="00363D46">
        <w:rPr>
          <w:rFonts w:ascii="Arial" w:eastAsia="Times New Roman" w:hAnsi="Arial" w:cs="Arial"/>
        </w:rPr>
        <w:t>ing</w:t>
      </w:r>
      <w:r w:rsidRPr="00513093">
        <w:rPr>
          <w:rFonts w:ascii="Arial" w:eastAsia="Times New Roman" w:hAnsi="Arial" w:cs="Arial"/>
        </w:rPr>
        <w:t xml:space="preserve"> outputs of projects funded under NSF awards for management and for reporting to the Administration and Congress</w:t>
      </w:r>
      <w:r w:rsidR="00BA5C2E">
        <w:rPr>
          <w:rFonts w:ascii="Arial" w:eastAsia="Times New Roman" w:hAnsi="Arial" w:cs="Arial"/>
        </w:rPr>
        <w:t>; and</w:t>
      </w:r>
      <w:r w:rsidR="00470688">
        <w:rPr>
          <w:rFonts w:ascii="Arial" w:eastAsia="Times New Roman" w:hAnsi="Arial" w:cs="Arial"/>
        </w:rPr>
        <w:t xml:space="preserve"> (4) </w:t>
      </w:r>
      <w:r w:rsidRPr="00513093" w:rsidR="00470688">
        <w:rPr>
          <w:rFonts w:ascii="Arial" w:hAnsi="Arial" w:cs="Arial"/>
        </w:rPr>
        <w:t>ascertain</w:t>
      </w:r>
      <w:r w:rsidR="00BA5C2E">
        <w:rPr>
          <w:rFonts w:ascii="Arial" w:hAnsi="Arial" w:cs="Arial"/>
        </w:rPr>
        <w:t>ing</w:t>
      </w:r>
      <w:r w:rsidRPr="00513093" w:rsidR="00470688">
        <w:rPr>
          <w:rFonts w:ascii="Arial" w:hAnsi="Arial" w:cs="Arial"/>
        </w:rPr>
        <w:t xml:space="preserve"> that</w:t>
      </w:r>
      <w:r w:rsidR="00470688">
        <w:rPr>
          <w:rFonts w:ascii="Arial" w:hAnsi="Arial" w:cs="Arial"/>
        </w:rPr>
        <w:t xml:space="preserve"> NSF </w:t>
      </w:r>
      <w:r w:rsidR="00F30F93">
        <w:rPr>
          <w:rFonts w:ascii="Arial" w:hAnsi="Arial" w:cs="Arial"/>
        </w:rPr>
        <w:t>Engines program awardees</w:t>
      </w:r>
      <w:r w:rsidRPr="00513093" w:rsidR="00470688">
        <w:rPr>
          <w:rFonts w:ascii="Arial" w:hAnsi="Arial" w:cs="Arial"/>
        </w:rPr>
        <w:t xml:space="preserve"> compl</w:t>
      </w:r>
      <w:r w:rsidR="00470688">
        <w:rPr>
          <w:rFonts w:ascii="Arial" w:hAnsi="Arial" w:cs="Arial"/>
        </w:rPr>
        <w:t>y</w:t>
      </w:r>
      <w:r w:rsidRPr="00513093" w:rsidR="00470688">
        <w:rPr>
          <w:rFonts w:ascii="Arial" w:hAnsi="Arial" w:cs="Arial"/>
        </w:rPr>
        <w:t xml:space="preserve"> with </w:t>
      </w:r>
      <w:r w:rsidR="00F30F93">
        <w:rPr>
          <w:rFonts w:ascii="Arial" w:hAnsi="Arial" w:cs="Arial"/>
        </w:rPr>
        <w:t xml:space="preserve">terms and conditions as stipulated </w:t>
      </w:r>
      <w:r w:rsidR="007D53C0">
        <w:rPr>
          <w:rFonts w:ascii="Arial" w:hAnsi="Arial" w:cs="Arial"/>
        </w:rPr>
        <w:t>in the</w:t>
      </w:r>
      <w:r w:rsidR="000B5106">
        <w:rPr>
          <w:rFonts w:ascii="Arial" w:hAnsi="Arial" w:cs="Arial"/>
        </w:rPr>
        <w:t>ir</w:t>
      </w:r>
      <w:r w:rsidR="007D53C0">
        <w:rPr>
          <w:rFonts w:ascii="Arial" w:hAnsi="Arial" w:cs="Arial"/>
        </w:rPr>
        <w:t xml:space="preserve"> award agreement</w:t>
      </w:r>
      <w:r w:rsidR="000B5106">
        <w:rPr>
          <w:rFonts w:ascii="Arial" w:hAnsi="Arial" w:cs="Arial"/>
        </w:rPr>
        <w:t>s</w:t>
      </w:r>
      <w:r w:rsidR="007D53C0">
        <w:rPr>
          <w:rFonts w:ascii="Arial" w:hAnsi="Arial" w:cs="Arial"/>
        </w:rPr>
        <w:t xml:space="preserve">. </w:t>
      </w:r>
    </w:p>
    <w:p w:rsidR="001B0BBB" w:rsidRPr="001B0BBB" w:rsidP="00A9026C" w14:paraId="4B7FD29B" w14:textId="6850DF38">
      <w:pPr>
        <w:pStyle w:val="Heading3"/>
        <w:jc w:val="both"/>
        <w:rPr>
          <w:rFonts w:ascii="Arial" w:hAnsi="Arial" w:cs="Arial"/>
          <w:b w:val="0"/>
          <w:bCs w:val="0"/>
        </w:rPr>
      </w:pPr>
      <w:r w:rsidRPr="00BE3CB3">
        <w:rPr>
          <w:rFonts w:ascii="Arial" w:hAnsi="Arial" w:cs="Arial"/>
          <w:b w:val="0"/>
          <w:bCs w:val="0"/>
        </w:rPr>
        <w:t xml:space="preserve">NSF </w:t>
      </w:r>
      <w:r w:rsidR="00123FD6">
        <w:rPr>
          <w:rFonts w:ascii="Arial" w:hAnsi="Arial" w:cs="Arial"/>
          <w:b w:val="0"/>
          <w:bCs w:val="0"/>
        </w:rPr>
        <w:t xml:space="preserve">relies on </w:t>
      </w:r>
      <w:r w:rsidRPr="00BE3CB3">
        <w:rPr>
          <w:rFonts w:ascii="Arial" w:hAnsi="Arial" w:cs="Arial"/>
          <w:b w:val="0"/>
          <w:bCs w:val="0"/>
        </w:rPr>
        <w:t xml:space="preserve">the </w:t>
      </w:r>
      <w:r w:rsidR="007D53C0">
        <w:rPr>
          <w:rFonts w:ascii="Arial" w:hAnsi="Arial" w:cs="Arial"/>
          <w:b w:val="0"/>
          <w:bCs w:val="0"/>
        </w:rPr>
        <w:t>information</w:t>
      </w:r>
      <w:r w:rsidRPr="00BE3CB3">
        <w:rPr>
          <w:rFonts w:ascii="Arial" w:hAnsi="Arial" w:cs="Arial"/>
          <w:b w:val="0"/>
          <w:bCs w:val="0"/>
        </w:rPr>
        <w:t xml:space="preserve"> from the</w:t>
      </w:r>
      <w:r w:rsidR="007D53C0">
        <w:rPr>
          <w:rFonts w:ascii="Arial" w:hAnsi="Arial" w:cs="Arial"/>
          <w:b w:val="0"/>
          <w:bCs w:val="0"/>
        </w:rPr>
        <w:t xml:space="preserve"> progress</w:t>
      </w:r>
      <w:r w:rsidRPr="00BE3CB3">
        <w:rPr>
          <w:rFonts w:ascii="Arial" w:hAnsi="Arial" w:cs="Arial"/>
          <w:b w:val="0"/>
          <w:bCs w:val="0"/>
        </w:rPr>
        <w:t xml:space="preserve"> reports</w:t>
      </w:r>
      <w:r w:rsidR="007D53C0">
        <w:rPr>
          <w:rFonts w:ascii="Arial" w:hAnsi="Arial" w:cs="Arial"/>
          <w:b w:val="0"/>
          <w:bCs w:val="0"/>
        </w:rPr>
        <w:t xml:space="preserve"> </w:t>
      </w:r>
      <w:r w:rsidRPr="00BE3CB3">
        <w:rPr>
          <w:rFonts w:ascii="Arial" w:hAnsi="Arial" w:cs="Arial"/>
          <w:b w:val="0"/>
          <w:bCs w:val="0"/>
        </w:rPr>
        <w:t xml:space="preserve">to </w:t>
      </w:r>
      <w:r w:rsidRPr="007D53C0" w:rsidR="00DC2B3E">
        <w:rPr>
          <w:rFonts w:ascii="Arial" w:hAnsi="Arial" w:cs="Arial"/>
          <w:b w:val="0"/>
          <w:bCs w:val="0"/>
        </w:rPr>
        <w:t xml:space="preserve">gain insights into the effectiveness of the program, identify areas for improvement, and </w:t>
      </w:r>
      <w:r w:rsidR="009B1CC5">
        <w:rPr>
          <w:rFonts w:ascii="Arial" w:hAnsi="Arial" w:cs="Arial"/>
          <w:b w:val="0"/>
          <w:bCs w:val="0"/>
        </w:rPr>
        <w:t xml:space="preserve">might use them to </w:t>
      </w:r>
      <w:r w:rsidRPr="007D53C0" w:rsidR="00DC2B3E">
        <w:rPr>
          <w:rFonts w:ascii="Arial" w:hAnsi="Arial" w:cs="Arial"/>
          <w:b w:val="0"/>
          <w:bCs w:val="0"/>
        </w:rPr>
        <w:t xml:space="preserve">make </w:t>
      </w:r>
      <w:r w:rsidR="00FE751D">
        <w:rPr>
          <w:rFonts w:ascii="Arial" w:hAnsi="Arial" w:cs="Arial"/>
          <w:b w:val="0"/>
          <w:bCs w:val="0"/>
        </w:rPr>
        <w:t>strategic</w:t>
      </w:r>
      <w:r w:rsidRPr="007D53C0" w:rsidR="00DC2B3E">
        <w:rPr>
          <w:rFonts w:ascii="Arial" w:hAnsi="Arial" w:cs="Arial"/>
          <w:b w:val="0"/>
          <w:bCs w:val="0"/>
        </w:rPr>
        <w:t xml:space="preserve"> </w:t>
      </w:r>
      <w:r w:rsidR="009B1CC5">
        <w:rPr>
          <w:rFonts w:ascii="Arial" w:hAnsi="Arial" w:cs="Arial"/>
          <w:b w:val="0"/>
          <w:bCs w:val="0"/>
        </w:rPr>
        <w:t>funding decisions</w:t>
      </w:r>
      <w:r w:rsidR="00BD3468">
        <w:rPr>
          <w:rFonts w:ascii="Arial" w:hAnsi="Arial" w:cs="Arial"/>
          <w:b w:val="0"/>
          <w:bCs w:val="0"/>
        </w:rPr>
        <w:t>.</w:t>
      </w:r>
      <w:r w:rsidRPr="007D53C0" w:rsidR="00DC2B3E">
        <w:rPr>
          <w:rFonts w:ascii="Arial" w:hAnsi="Arial" w:cs="Arial"/>
          <w:b w:val="0"/>
          <w:bCs w:val="0"/>
        </w:rPr>
        <w:t xml:space="preserve"> </w:t>
      </w:r>
      <w:r w:rsidR="00123FD6">
        <w:rPr>
          <w:rFonts w:ascii="Arial" w:hAnsi="Arial" w:cs="Arial"/>
          <w:b w:val="0"/>
          <w:bCs w:val="0"/>
        </w:rPr>
        <w:t xml:space="preserve">The </w:t>
      </w:r>
      <w:r w:rsidRPr="007A7479" w:rsidR="00BD3468">
        <w:rPr>
          <w:rFonts w:ascii="Arial" w:hAnsi="Arial" w:cs="Arial"/>
          <w:b w:val="0"/>
          <w:bCs w:val="0"/>
          <w:i/>
          <w:iCs/>
          <w:color w:val="000000" w:themeColor="text1"/>
        </w:rPr>
        <w:t>Five (5)-year Strategic and Implementation Plan</w:t>
      </w:r>
      <w:r w:rsidRPr="00F95534" w:rsidR="00BD3468">
        <w:rPr>
          <w:rFonts w:ascii="Arial" w:hAnsi="Arial" w:cs="Arial"/>
          <w:b w:val="0"/>
          <w:bCs w:val="0"/>
          <w:color w:val="000000" w:themeColor="text1"/>
        </w:rPr>
        <w:t xml:space="preserve"> </w:t>
      </w:r>
      <w:r w:rsidR="00FE751D">
        <w:rPr>
          <w:rFonts w:ascii="Arial" w:hAnsi="Arial" w:cs="Arial"/>
          <w:b w:val="0"/>
          <w:bCs w:val="0"/>
          <w:color w:val="000000" w:themeColor="text1"/>
        </w:rPr>
        <w:t>serve</w:t>
      </w:r>
      <w:r w:rsidR="00123FD6">
        <w:rPr>
          <w:rFonts w:ascii="Arial" w:hAnsi="Arial" w:cs="Arial"/>
          <w:b w:val="0"/>
          <w:bCs w:val="0"/>
          <w:color w:val="000000" w:themeColor="text1"/>
        </w:rPr>
        <w:t>s</w:t>
      </w:r>
      <w:r w:rsidR="00FE751D">
        <w:rPr>
          <w:rFonts w:ascii="Arial" w:hAnsi="Arial" w:cs="Arial"/>
          <w:b w:val="0"/>
          <w:bCs w:val="0"/>
          <w:color w:val="000000" w:themeColor="text1"/>
        </w:rPr>
        <w:t xml:space="preserve"> as</w:t>
      </w:r>
      <w:r w:rsidR="00BD3468">
        <w:rPr>
          <w:rFonts w:ascii="Arial" w:hAnsi="Arial" w:cs="Arial"/>
          <w:b w:val="0"/>
          <w:bCs w:val="0"/>
          <w:color w:val="000000" w:themeColor="text1"/>
        </w:rPr>
        <w:t xml:space="preserve"> </w:t>
      </w:r>
      <w:r w:rsidRPr="007D53C0" w:rsidR="007832B4">
        <w:rPr>
          <w:rFonts w:ascii="Arial" w:hAnsi="Arial" w:cs="Arial"/>
          <w:b w:val="0"/>
          <w:bCs w:val="0"/>
        </w:rPr>
        <w:t xml:space="preserve">a means of accountability, ensuring that NSF Engine award recipients are fulfilling their obligations and delivering on their proposed objectives. </w:t>
      </w:r>
      <w:r w:rsidR="00123FD6">
        <w:rPr>
          <w:rFonts w:ascii="Arial" w:hAnsi="Arial" w:cs="Arial"/>
          <w:b w:val="0"/>
          <w:bCs w:val="0"/>
        </w:rPr>
        <w:t xml:space="preserve"> </w:t>
      </w:r>
      <w:r w:rsidR="00F274E1">
        <w:rPr>
          <w:rFonts w:ascii="Arial" w:hAnsi="Arial" w:cs="Arial"/>
          <w:b w:val="0"/>
          <w:bCs w:val="0"/>
        </w:rPr>
        <w:t xml:space="preserve">Finally, the reporting requirements also </w:t>
      </w:r>
      <w:r w:rsidRPr="007D53C0" w:rsidR="007832B4">
        <w:rPr>
          <w:rFonts w:ascii="Arial" w:hAnsi="Arial" w:cs="Arial"/>
          <w:b w:val="0"/>
          <w:bCs w:val="0"/>
        </w:rPr>
        <w:t>facilitate transparency and communication, as they provide a platform for sharing progress with stakeholders, including NSF, the NSF Engine award recipient</w:t>
      </w:r>
      <w:r w:rsidR="00123FD6">
        <w:rPr>
          <w:rFonts w:ascii="Arial" w:hAnsi="Arial" w:cs="Arial"/>
          <w:b w:val="0"/>
          <w:bCs w:val="0"/>
        </w:rPr>
        <w:t>s</w:t>
      </w:r>
      <w:r w:rsidRPr="007D53C0" w:rsidR="007832B4">
        <w:rPr>
          <w:rFonts w:ascii="Arial" w:hAnsi="Arial" w:cs="Arial"/>
          <w:b w:val="0"/>
          <w:bCs w:val="0"/>
        </w:rPr>
        <w:t>, their partners, and the broader community</w:t>
      </w:r>
      <w:r w:rsidR="00F274E1">
        <w:rPr>
          <w:rFonts w:ascii="Arial" w:hAnsi="Arial" w:cs="Arial"/>
          <w:b w:val="0"/>
          <w:bCs w:val="0"/>
        </w:rPr>
        <w:t>; th</w:t>
      </w:r>
      <w:r w:rsidR="00E82147">
        <w:rPr>
          <w:rFonts w:ascii="Arial" w:hAnsi="Arial" w:cs="Arial"/>
          <w:b w:val="0"/>
          <w:bCs w:val="0"/>
        </w:rPr>
        <w:t>ese requirements</w:t>
      </w:r>
      <w:r w:rsidRPr="007D53C0" w:rsidR="007832B4">
        <w:rPr>
          <w:rFonts w:ascii="Arial" w:hAnsi="Arial" w:cs="Arial"/>
          <w:b w:val="0"/>
          <w:bCs w:val="0"/>
        </w:rPr>
        <w:t xml:space="preserve"> play a crucial role in </w:t>
      </w:r>
      <w:r w:rsidR="00CA17CE">
        <w:rPr>
          <w:rFonts w:ascii="Arial" w:hAnsi="Arial" w:cs="Arial"/>
          <w:b w:val="0"/>
          <w:bCs w:val="0"/>
        </w:rPr>
        <w:t>ensuring</w:t>
      </w:r>
      <w:r w:rsidRPr="007D53C0" w:rsidR="007832B4">
        <w:rPr>
          <w:rFonts w:ascii="Arial" w:hAnsi="Arial" w:cs="Arial"/>
          <w:b w:val="0"/>
          <w:bCs w:val="0"/>
        </w:rPr>
        <w:t xml:space="preserve"> the success of the NSF Engines program.</w:t>
      </w:r>
    </w:p>
    <w:p w:rsidR="00E96893" w:rsidRPr="001240AB" w:rsidP="000D11D6" w14:paraId="7B0CBC81" w14:textId="77777777">
      <w:pPr>
        <w:pStyle w:val="Heading3"/>
        <w:spacing w:before="0" w:beforeAutospacing="0" w:after="120" w:afterAutospacing="0"/>
        <w:rPr>
          <w:rFonts w:ascii="Arial" w:hAnsi="Arial" w:cs="Arial"/>
          <w:sz w:val="24"/>
          <w:szCs w:val="24"/>
        </w:rPr>
      </w:pPr>
      <w:r w:rsidRPr="001240AB">
        <w:rPr>
          <w:rFonts w:ascii="Arial" w:hAnsi="Arial" w:cs="Arial"/>
          <w:sz w:val="24"/>
          <w:szCs w:val="24"/>
        </w:rPr>
        <w:t>A.3 Use of Information Technology to Reduce Burden</w:t>
      </w:r>
    </w:p>
    <w:p w:rsidR="00D07C3A" w:rsidP="00743271" w14:paraId="143ADFD7" w14:textId="02CC9A32">
      <w:pPr>
        <w:spacing w:after="0" w:line="240" w:lineRule="auto"/>
        <w:jc w:val="both"/>
        <w:rPr>
          <w:rFonts w:ascii="Arial" w:hAnsi="Arial" w:cs="Arial"/>
        </w:rPr>
      </w:pPr>
      <w:r>
        <w:rPr>
          <w:rFonts w:ascii="Arial" w:hAnsi="Arial" w:cs="Arial"/>
        </w:rPr>
        <w:t>T</w:t>
      </w:r>
      <w:r w:rsidRPr="0030276C">
        <w:rPr>
          <w:rFonts w:ascii="Arial" w:hAnsi="Arial" w:cs="Arial"/>
        </w:rPr>
        <w:t xml:space="preserve">he </w:t>
      </w:r>
      <w:r w:rsidR="001647EC">
        <w:rPr>
          <w:rFonts w:ascii="Arial" w:hAnsi="Arial" w:cs="Arial"/>
        </w:rPr>
        <w:t xml:space="preserve">data </w:t>
      </w:r>
      <w:r w:rsidRPr="0030276C">
        <w:rPr>
          <w:rFonts w:ascii="Arial" w:hAnsi="Arial" w:cs="Arial"/>
        </w:rPr>
        <w:t>collection</w:t>
      </w:r>
      <w:r>
        <w:rPr>
          <w:rFonts w:ascii="Arial" w:hAnsi="Arial" w:cs="Arial"/>
        </w:rPr>
        <w:t>(s)</w:t>
      </w:r>
      <w:r w:rsidRPr="0030276C">
        <w:rPr>
          <w:rFonts w:ascii="Arial" w:hAnsi="Arial" w:cs="Arial"/>
        </w:rPr>
        <w:t xml:space="preserve"> under this clearance request </w:t>
      </w:r>
      <w:r w:rsidRPr="0030276C" w:rsidR="004C001D">
        <w:rPr>
          <w:rFonts w:ascii="Arial" w:hAnsi="Arial" w:cs="Arial"/>
        </w:rPr>
        <w:t xml:space="preserve">will utilize </w:t>
      </w:r>
      <w:r w:rsidRPr="0030276C" w:rsidR="00843F46">
        <w:rPr>
          <w:rFonts w:ascii="Arial" w:hAnsi="Arial" w:cs="Arial"/>
        </w:rPr>
        <w:t>electronic form</w:t>
      </w:r>
      <w:r w:rsidRPr="0030276C" w:rsidR="004C001D">
        <w:rPr>
          <w:rFonts w:ascii="Arial" w:hAnsi="Arial" w:cs="Arial"/>
        </w:rPr>
        <w:t>s</w:t>
      </w:r>
      <w:r w:rsidRPr="0030276C" w:rsidR="00843F46">
        <w:rPr>
          <w:rFonts w:ascii="Arial" w:hAnsi="Arial" w:cs="Arial"/>
        </w:rPr>
        <w:t xml:space="preserve"> </w:t>
      </w:r>
      <w:r w:rsidRPr="0030276C">
        <w:rPr>
          <w:rFonts w:ascii="Arial" w:hAnsi="Arial" w:cs="Arial"/>
        </w:rPr>
        <w:t xml:space="preserve">to minimize data </w:t>
      </w:r>
      <w:r w:rsidRPr="0030276C" w:rsidR="00843F46">
        <w:rPr>
          <w:rFonts w:ascii="Arial" w:hAnsi="Arial" w:cs="Arial"/>
        </w:rPr>
        <w:t>error</w:t>
      </w:r>
      <w:r w:rsidRPr="0030276C" w:rsidR="004C001D">
        <w:rPr>
          <w:rFonts w:ascii="Arial" w:hAnsi="Arial" w:cs="Arial"/>
        </w:rPr>
        <w:t>s</w:t>
      </w:r>
      <w:r w:rsidRPr="0030276C">
        <w:rPr>
          <w:rFonts w:ascii="Arial" w:hAnsi="Arial" w:cs="Arial"/>
        </w:rPr>
        <w:t xml:space="preserve"> and respondent burden. </w:t>
      </w:r>
      <w:r w:rsidRPr="0030276C" w:rsidR="00C34FD4">
        <w:rPr>
          <w:rFonts w:ascii="Arial" w:hAnsi="Arial" w:cs="Arial"/>
        </w:rPr>
        <w:t xml:space="preserve"> </w:t>
      </w:r>
      <w:r w:rsidRPr="0030276C" w:rsidR="00F168DA">
        <w:rPr>
          <w:rFonts w:ascii="Arial" w:hAnsi="Arial" w:cs="Arial"/>
        </w:rPr>
        <w:t xml:space="preserve">In some cases, </w:t>
      </w:r>
      <w:r w:rsidRPr="0030276C" w:rsidR="004C001D">
        <w:rPr>
          <w:rFonts w:ascii="Arial" w:hAnsi="Arial" w:cs="Arial"/>
        </w:rPr>
        <w:t>P</w:t>
      </w:r>
      <w:r w:rsidRPr="0030276C" w:rsidR="00F168DA">
        <w:rPr>
          <w:rFonts w:ascii="Arial" w:hAnsi="Arial" w:cs="Arial"/>
        </w:rPr>
        <w:t xml:space="preserve">rogram </w:t>
      </w:r>
      <w:r w:rsidRPr="0030276C" w:rsidR="004C001D">
        <w:rPr>
          <w:rFonts w:ascii="Arial" w:hAnsi="Arial" w:cs="Arial"/>
        </w:rPr>
        <w:t xml:space="preserve">Directors </w:t>
      </w:r>
      <w:r w:rsidRPr="0030276C" w:rsidR="00F168DA">
        <w:rPr>
          <w:rFonts w:ascii="Arial" w:hAnsi="Arial" w:cs="Arial"/>
        </w:rPr>
        <w:t xml:space="preserve">may </w:t>
      </w:r>
      <w:r w:rsidRPr="0030276C" w:rsidR="004C001D">
        <w:rPr>
          <w:rFonts w:ascii="Arial" w:hAnsi="Arial" w:cs="Arial"/>
        </w:rPr>
        <w:t>contact</w:t>
      </w:r>
      <w:r w:rsidRPr="0030276C" w:rsidR="00F168DA">
        <w:rPr>
          <w:rFonts w:ascii="Arial" w:hAnsi="Arial" w:cs="Arial"/>
        </w:rPr>
        <w:t xml:space="preserve"> the respondent for </w:t>
      </w:r>
      <w:r w:rsidRPr="0030276C" w:rsidR="000D3B15">
        <w:rPr>
          <w:rFonts w:ascii="Arial" w:hAnsi="Arial" w:cs="Arial"/>
        </w:rPr>
        <w:t>clarification</w:t>
      </w:r>
      <w:r w:rsidRPr="0030276C" w:rsidR="004C001D">
        <w:rPr>
          <w:rFonts w:ascii="Arial" w:hAnsi="Arial" w:cs="Arial"/>
        </w:rPr>
        <w:t>s or</w:t>
      </w:r>
      <w:r w:rsidRPr="0030276C" w:rsidR="000D3B15">
        <w:rPr>
          <w:rFonts w:ascii="Arial" w:hAnsi="Arial" w:cs="Arial"/>
        </w:rPr>
        <w:t xml:space="preserve"> </w:t>
      </w:r>
      <w:r w:rsidRPr="0030276C" w:rsidR="00F168DA">
        <w:rPr>
          <w:rFonts w:ascii="Arial" w:hAnsi="Arial" w:cs="Arial"/>
        </w:rPr>
        <w:t>follow-up</w:t>
      </w:r>
      <w:r w:rsidRPr="0030276C" w:rsidR="004C001D">
        <w:rPr>
          <w:rFonts w:ascii="Arial" w:hAnsi="Arial" w:cs="Arial"/>
        </w:rPr>
        <w:t xml:space="preserve"> questions</w:t>
      </w:r>
      <w:r w:rsidR="007565A3">
        <w:rPr>
          <w:rFonts w:ascii="Arial" w:hAnsi="Arial" w:cs="Arial"/>
        </w:rPr>
        <w:t xml:space="preserve"> </w:t>
      </w:r>
      <w:r w:rsidRPr="0030276C" w:rsidR="00F168DA">
        <w:rPr>
          <w:rFonts w:ascii="Arial" w:hAnsi="Arial" w:cs="Arial"/>
        </w:rPr>
        <w:t xml:space="preserve">and </w:t>
      </w:r>
      <w:r w:rsidRPr="0030276C" w:rsidR="004C001D">
        <w:rPr>
          <w:rFonts w:ascii="Arial" w:hAnsi="Arial" w:cs="Arial"/>
        </w:rPr>
        <w:t xml:space="preserve">will </w:t>
      </w:r>
      <w:r w:rsidRPr="0030276C" w:rsidR="00843F46">
        <w:rPr>
          <w:rFonts w:ascii="Arial" w:hAnsi="Arial" w:cs="Arial"/>
        </w:rPr>
        <w:t>update</w:t>
      </w:r>
      <w:r w:rsidRPr="0030276C" w:rsidR="000D3B15">
        <w:rPr>
          <w:rFonts w:ascii="Arial" w:hAnsi="Arial" w:cs="Arial"/>
        </w:rPr>
        <w:t xml:space="preserve"> the</w:t>
      </w:r>
      <w:r w:rsidRPr="0030276C" w:rsidR="00F168DA">
        <w:rPr>
          <w:rFonts w:ascii="Arial" w:hAnsi="Arial" w:cs="Arial"/>
        </w:rPr>
        <w:t xml:space="preserve"> data gathered </w:t>
      </w:r>
      <w:r w:rsidRPr="0030276C" w:rsidR="00843F46">
        <w:rPr>
          <w:rFonts w:ascii="Arial" w:hAnsi="Arial" w:cs="Arial"/>
        </w:rPr>
        <w:t>from</w:t>
      </w:r>
      <w:r w:rsidRPr="0030276C" w:rsidR="00F168DA">
        <w:rPr>
          <w:rFonts w:ascii="Arial" w:hAnsi="Arial" w:cs="Arial"/>
        </w:rPr>
        <w:t xml:space="preserve"> these conversations</w:t>
      </w:r>
      <w:r w:rsidRPr="0030276C" w:rsidR="004C001D">
        <w:rPr>
          <w:rFonts w:ascii="Arial" w:hAnsi="Arial" w:cs="Arial"/>
        </w:rPr>
        <w:t xml:space="preserve"> accordingly. </w:t>
      </w:r>
      <w:r w:rsidRPr="0030276C" w:rsidR="00F168DA">
        <w:rPr>
          <w:rFonts w:ascii="Arial" w:hAnsi="Arial" w:cs="Arial"/>
        </w:rPr>
        <w:t xml:space="preserve"> </w:t>
      </w:r>
    </w:p>
    <w:p w:rsidR="00A9026C" w:rsidP="006B418C" w14:paraId="6DD442AD" w14:textId="77777777">
      <w:pPr>
        <w:pStyle w:val="Heading3"/>
        <w:spacing w:before="0" w:beforeAutospacing="0" w:after="120" w:afterAutospacing="0"/>
        <w:rPr>
          <w:rFonts w:ascii="Arial" w:hAnsi="Arial" w:cs="Arial"/>
          <w:sz w:val="24"/>
          <w:szCs w:val="24"/>
        </w:rPr>
      </w:pPr>
    </w:p>
    <w:p w:rsidR="00E96893" w:rsidRPr="001240AB" w:rsidP="006B418C" w14:paraId="31A9F5A0" w14:textId="46B0F836">
      <w:pPr>
        <w:pStyle w:val="Heading3"/>
        <w:spacing w:before="0" w:beforeAutospacing="0" w:after="120" w:afterAutospacing="0"/>
        <w:rPr>
          <w:rFonts w:ascii="Arial" w:hAnsi="Arial" w:cs="Arial"/>
          <w:sz w:val="24"/>
          <w:szCs w:val="24"/>
        </w:rPr>
      </w:pPr>
      <w:r>
        <w:rPr>
          <w:rFonts w:ascii="Arial" w:hAnsi="Arial" w:cs="Arial"/>
          <w:sz w:val="24"/>
          <w:szCs w:val="24"/>
        </w:rPr>
        <w:br/>
      </w:r>
      <w:r w:rsidRPr="001240AB">
        <w:rPr>
          <w:rFonts w:ascii="Arial" w:hAnsi="Arial" w:cs="Arial"/>
          <w:sz w:val="24"/>
          <w:szCs w:val="24"/>
        </w:rPr>
        <w:t>A.4 Efforts to Identify Duplication</w:t>
      </w:r>
    </w:p>
    <w:p w:rsidR="00D07C3A" w:rsidP="00743271" w14:paraId="6040CFA4" w14:textId="2844BD72">
      <w:pPr>
        <w:pStyle w:val="p1-standpara"/>
        <w:spacing w:before="0" w:beforeAutospacing="0" w:after="0" w:afterAutospacing="0"/>
        <w:jc w:val="both"/>
        <w:rPr>
          <w:rFonts w:ascii="Arial" w:hAnsi="Arial" w:cs="Arial"/>
          <w:sz w:val="22"/>
          <w:szCs w:val="22"/>
        </w:rPr>
      </w:pPr>
      <w:r w:rsidRPr="0030276C">
        <w:rPr>
          <w:rFonts w:ascii="Arial" w:hAnsi="Arial" w:cs="Arial"/>
          <w:sz w:val="22"/>
          <w:szCs w:val="22"/>
        </w:rPr>
        <w:t xml:space="preserve">The </w:t>
      </w:r>
      <w:r w:rsidR="006B418C">
        <w:rPr>
          <w:rFonts w:ascii="Arial" w:hAnsi="Arial" w:cs="Arial"/>
          <w:sz w:val="22"/>
          <w:szCs w:val="22"/>
        </w:rPr>
        <w:t xml:space="preserve">data collection does </w:t>
      </w:r>
      <w:r w:rsidRPr="0030276C">
        <w:rPr>
          <w:rFonts w:ascii="Arial" w:hAnsi="Arial" w:cs="Arial"/>
          <w:sz w:val="22"/>
          <w:szCs w:val="22"/>
        </w:rPr>
        <w:t xml:space="preserve">not duplicate efforts undertaken by </w:t>
      </w:r>
      <w:r w:rsidRPr="0030276C" w:rsidR="000D3B15">
        <w:rPr>
          <w:rFonts w:ascii="Arial" w:hAnsi="Arial" w:cs="Arial"/>
          <w:sz w:val="22"/>
          <w:szCs w:val="22"/>
        </w:rPr>
        <w:t>NSF</w:t>
      </w:r>
      <w:r w:rsidRPr="0030276C">
        <w:rPr>
          <w:rFonts w:ascii="Arial" w:hAnsi="Arial" w:cs="Arial"/>
          <w:sz w:val="22"/>
          <w:szCs w:val="22"/>
        </w:rPr>
        <w:t>, other federal agencies, or other data collection agents. </w:t>
      </w:r>
    </w:p>
    <w:p w:rsidR="006B418C" w:rsidP="00743271" w14:paraId="6157496E" w14:textId="77777777">
      <w:pPr>
        <w:pStyle w:val="p1-standpara"/>
        <w:spacing w:before="0" w:beforeAutospacing="0" w:after="0" w:afterAutospacing="0"/>
        <w:jc w:val="both"/>
        <w:rPr>
          <w:rFonts w:ascii="Arial" w:hAnsi="Arial" w:cs="Arial"/>
          <w:sz w:val="22"/>
          <w:szCs w:val="22"/>
        </w:rPr>
      </w:pPr>
    </w:p>
    <w:p w:rsidR="00A422FD" w:rsidRPr="0030276C" w:rsidP="00743271" w14:paraId="374A9DA9" w14:textId="77777777">
      <w:pPr>
        <w:pStyle w:val="p1-standpara"/>
        <w:spacing w:before="0" w:beforeAutospacing="0" w:after="0" w:afterAutospacing="0"/>
        <w:jc w:val="both"/>
        <w:rPr>
          <w:rFonts w:ascii="Arial" w:hAnsi="Arial" w:cs="Arial"/>
          <w:sz w:val="22"/>
          <w:szCs w:val="22"/>
        </w:rPr>
      </w:pPr>
    </w:p>
    <w:p w:rsidR="00E96893" w:rsidRPr="001240AB" w:rsidP="006B418C" w14:paraId="316AC296" w14:textId="77777777">
      <w:pPr>
        <w:pStyle w:val="Heading3"/>
        <w:spacing w:before="0" w:beforeAutospacing="0" w:after="120" w:afterAutospacing="0"/>
        <w:rPr>
          <w:rFonts w:ascii="Arial" w:hAnsi="Arial" w:cs="Arial"/>
          <w:sz w:val="24"/>
          <w:szCs w:val="24"/>
        </w:rPr>
      </w:pPr>
      <w:r w:rsidRPr="001240AB">
        <w:rPr>
          <w:rFonts w:ascii="Arial" w:hAnsi="Arial" w:cs="Arial"/>
          <w:sz w:val="24"/>
          <w:szCs w:val="24"/>
        </w:rPr>
        <w:t>A.5 Small Business</w:t>
      </w:r>
    </w:p>
    <w:p w:rsidR="00743271" w:rsidP="00743271" w14:paraId="3CD046D3" w14:textId="7431AB62">
      <w:pPr>
        <w:spacing w:after="0" w:line="240" w:lineRule="auto"/>
        <w:jc w:val="both"/>
        <w:rPr>
          <w:rFonts w:ascii="Arial" w:hAnsi="Arial" w:cs="Arial"/>
        </w:rPr>
      </w:pPr>
      <w:r>
        <w:rPr>
          <w:rFonts w:ascii="Arial" w:hAnsi="Arial" w:cs="Arial"/>
        </w:rPr>
        <w:t>T</w:t>
      </w:r>
      <w:r w:rsidRPr="002F6215" w:rsidR="00D07C3A">
        <w:rPr>
          <w:rFonts w:ascii="Arial" w:hAnsi="Arial" w:cs="Arial"/>
        </w:rPr>
        <w:t xml:space="preserve">he </w:t>
      </w:r>
      <w:r w:rsidRPr="00973B3C" w:rsidR="00973B3C">
        <w:rPr>
          <w:rFonts w:ascii="Arial" w:hAnsi="Arial" w:cs="Arial"/>
          <w:b/>
          <w:bCs/>
          <w:i/>
          <w:iCs/>
        </w:rPr>
        <w:t xml:space="preserve">Grantee Reporting Requirements for NSF Regional Innovation Engines (NSF Engines) Program </w:t>
      </w:r>
      <w:r w:rsidRPr="00973B3C" w:rsidR="00973B3C">
        <w:rPr>
          <w:rFonts w:ascii="Arial" w:hAnsi="Arial" w:cs="Arial"/>
        </w:rPr>
        <w:t xml:space="preserve">might </w:t>
      </w:r>
      <w:r w:rsidRPr="002F6215" w:rsidR="00C9675E">
        <w:rPr>
          <w:rFonts w:ascii="Arial" w:hAnsi="Arial" w:cs="Arial"/>
        </w:rPr>
        <w:t>collect</w:t>
      </w:r>
      <w:r w:rsidRPr="002F6215" w:rsidR="00D07C3A">
        <w:rPr>
          <w:rFonts w:ascii="Arial" w:hAnsi="Arial" w:cs="Arial"/>
        </w:rPr>
        <w:t xml:space="preserve"> information from small businesses</w:t>
      </w:r>
      <w:r w:rsidR="00973B3C">
        <w:rPr>
          <w:rFonts w:ascii="Arial" w:hAnsi="Arial" w:cs="Arial"/>
        </w:rPr>
        <w:t xml:space="preserve">, if these businesses are part of </w:t>
      </w:r>
      <w:r w:rsidR="000D2654">
        <w:rPr>
          <w:rFonts w:ascii="Arial" w:hAnsi="Arial" w:cs="Arial"/>
        </w:rPr>
        <w:t>an</w:t>
      </w:r>
      <w:r w:rsidR="00973B3C">
        <w:rPr>
          <w:rFonts w:ascii="Arial" w:hAnsi="Arial" w:cs="Arial"/>
        </w:rPr>
        <w:t xml:space="preserve"> </w:t>
      </w:r>
      <w:r w:rsidR="00386AF0">
        <w:rPr>
          <w:rFonts w:ascii="Arial" w:hAnsi="Arial" w:cs="Arial"/>
        </w:rPr>
        <w:t xml:space="preserve">NSF </w:t>
      </w:r>
      <w:r w:rsidR="00973B3C">
        <w:rPr>
          <w:rFonts w:ascii="Arial" w:hAnsi="Arial" w:cs="Arial"/>
        </w:rPr>
        <w:t>Engine</w:t>
      </w:r>
      <w:r w:rsidR="000D2654">
        <w:rPr>
          <w:rFonts w:ascii="Arial" w:hAnsi="Arial" w:cs="Arial"/>
        </w:rPr>
        <w:t xml:space="preserve"> or partners to an</w:t>
      </w:r>
      <w:r w:rsidR="00386AF0">
        <w:rPr>
          <w:rFonts w:ascii="Arial" w:hAnsi="Arial" w:cs="Arial"/>
        </w:rPr>
        <w:t xml:space="preserve"> NSF</w:t>
      </w:r>
      <w:r w:rsidR="000D2654">
        <w:rPr>
          <w:rFonts w:ascii="Arial" w:hAnsi="Arial" w:cs="Arial"/>
        </w:rPr>
        <w:t xml:space="preserve"> Engine</w:t>
      </w:r>
      <w:r w:rsidRPr="002F6215" w:rsidR="00D07C3A">
        <w:rPr>
          <w:rFonts w:ascii="Arial" w:hAnsi="Arial" w:cs="Arial"/>
        </w:rPr>
        <w:t xml:space="preserve">. </w:t>
      </w:r>
      <w:r w:rsidR="000D2654">
        <w:rPr>
          <w:rFonts w:ascii="Arial" w:hAnsi="Arial" w:cs="Arial"/>
        </w:rPr>
        <w:t xml:space="preserve"> </w:t>
      </w:r>
      <w:r w:rsidRPr="002F6215" w:rsidR="008B7BDD">
        <w:rPr>
          <w:rFonts w:ascii="Arial" w:hAnsi="Arial" w:cs="Arial"/>
        </w:rPr>
        <w:t>T</w:t>
      </w:r>
      <w:r w:rsidRPr="002F6215" w:rsidR="004A031B">
        <w:rPr>
          <w:rFonts w:ascii="Arial" w:hAnsi="Arial" w:cs="Arial"/>
        </w:rPr>
        <w:t>he only impact</w:t>
      </w:r>
      <w:r w:rsidRPr="002F6215" w:rsidR="008B7BDD">
        <w:rPr>
          <w:rFonts w:ascii="Arial" w:hAnsi="Arial" w:cs="Arial"/>
        </w:rPr>
        <w:t xml:space="preserve"> of this data collection</w:t>
      </w:r>
      <w:r w:rsidRPr="002F6215" w:rsidR="004A031B">
        <w:rPr>
          <w:rFonts w:ascii="Arial" w:hAnsi="Arial" w:cs="Arial"/>
        </w:rPr>
        <w:t xml:space="preserve"> on the</w:t>
      </w:r>
      <w:r w:rsidR="000D2654">
        <w:rPr>
          <w:rFonts w:ascii="Arial" w:hAnsi="Arial" w:cs="Arial"/>
        </w:rPr>
        <w:t>se</w:t>
      </w:r>
      <w:r w:rsidRPr="002F6215" w:rsidR="004A031B">
        <w:rPr>
          <w:rFonts w:ascii="Arial" w:hAnsi="Arial" w:cs="Arial"/>
        </w:rPr>
        <w:t xml:space="preserve"> business</w:t>
      </w:r>
      <w:r w:rsidR="000D2654">
        <w:rPr>
          <w:rFonts w:ascii="Arial" w:hAnsi="Arial" w:cs="Arial"/>
        </w:rPr>
        <w:t>es</w:t>
      </w:r>
      <w:r w:rsidRPr="002F6215" w:rsidR="004A031B">
        <w:rPr>
          <w:rFonts w:ascii="Arial" w:hAnsi="Arial" w:cs="Arial"/>
        </w:rPr>
        <w:t xml:space="preserve"> will be </w:t>
      </w:r>
      <w:r w:rsidRPr="002F6215" w:rsidR="006F1DC9">
        <w:rPr>
          <w:rFonts w:ascii="Arial" w:hAnsi="Arial" w:cs="Arial"/>
        </w:rPr>
        <w:t xml:space="preserve">the time required for </w:t>
      </w:r>
      <w:r w:rsidRPr="002F6215" w:rsidR="00CF0829">
        <w:rPr>
          <w:rFonts w:ascii="Arial" w:hAnsi="Arial" w:cs="Arial"/>
        </w:rPr>
        <w:t xml:space="preserve">respondents </w:t>
      </w:r>
      <w:r w:rsidRPr="002F6215" w:rsidR="006F1DC9">
        <w:rPr>
          <w:rFonts w:ascii="Arial" w:hAnsi="Arial" w:cs="Arial"/>
        </w:rPr>
        <w:t xml:space="preserve">to </w:t>
      </w:r>
      <w:r w:rsidRPr="002F6215" w:rsidR="001B71AF">
        <w:rPr>
          <w:rFonts w:ascii="Arial" w:hAnsi="Arial" w:cs="Arial"/>
        </w:rPr>
        <w:t xml:space="preserve">gather the information, </w:t>
      </w:r>
      <w:r w:rsidRPr="002F6215" w:rsidR="006F1DC9">
        <w:rPr>
          <w:rFonts w:ascii="Arial" w:hAnsi="Arial" w:cs="Arial"/>
        </w:rPr>
        <w:t xml:space="preserve">complete </w:t>
      </w:r>
      <w:r w:rsidR="008D645F">
        <w:rPr>
          <w:rFonts w:ascii="Arial" w:hAnsi="Arial" w:cs="Arial"/>
        </w:rPr>
        <w:t>a few sections if necessary</w:t>
      </w:r>
      <w:r w:rsidRPr="002F6215" w:rsidR="001B71AF">
        <w:rPr>
          <w:rFonts w:ascii="Arial" w:hAnsi="Arial" w:cs="Arial"/>
        </w:rPr>
        <w:t>, and/</w:t>
      </w:r>
      <w:r w:rsidRPr="002F6215" w:rsidR="006F1DC9">
        <w:rPr>
          <w:rFonts w:ascii="Arial" w:hAnsi="Arial" w:cs="Arial"/>
        </w:rPr>
        <w:t>or</w:t>
      </w:r>
      <w:r w:rsidR="007565A3">
        <w:rPr>
          <w:rFonts w:ascii="Arial" w:hAnsi="Arial" w:cs="Arial"/>
        </w:rPr>
        <w:t xml:space="preserve"> engage in clarifying </w:t>
      </w:r>
      <w:r w:rsidRPr="002F6215" w:rsidR="006F1DC9">
        <w:rPr>
          <w:rFonts w:ascii="Arial" w:hAnsi="Arial" w:cs="Arial"/>
        </w:rPr>
        <w:t>conversation</w:t>
      </w:r>
      <w:r w:rsidRPr="002F6215" w:rsidR="001B71AF">
        <w:rPr>
          <w:rFonts w:ascii="Arial" w:hAnsi="Arial" w:cs="Arial"/>
        </w:rPr>
        <w:t>s</w:t>
      </w:r>
      <w:r w:rsidRPr="002F6215" w:rsidR="006F1DC9">
        <w:rPr>
          <w:rFonts w:ascii="Arial" w:hAnsi="Arial" w:cs="Arial"/>
        </w:rPr>
        <w:t xml:space="preserve"> with </w:t>
      </w:r>
      <w:r w:rsidRPr="002F6215" w:rsidR="001B71AF">
        <w:rPr>
          <w:rFonts w:ascii="Arial" w:hAnsi="Arial" w:cs="Arial"/>
        </w:rPr>
        <w:t xml:space="preserve">managing </w:t>
      </w:r>
      <w:r w:rsidRPr="002F6215" w:rsidR="0030362D">
        <w:rPr>
          <w:rFonts w:ascii="Arial" w:hAnsi="Arial" w:cs="Arial"/>
        </w:rPr>
        <w:t>P</w:t>
      </w:r>
      <w:r w:rsidRPr="002F6215" w:rsidR="001B71AF">
        <w:rPr>
          <w:rFonts w:ascii="Arial" w:hAnsi="Arial" w:cs="Arial"/>
        </w:rPr>
        <w:t xml:space="preserve">rogram </w:t>
      </w:r>
      <w:r w:rsidRPr="002F6215" w:rsidR="0030362D">
        <w:rPr>
          <w:rFonts w:ascii="Arial" w:hAnsi="Arial" w:cs="Arial"/>
        </w:rPr>
        <w:t>D</w:t>
      </w:r>
      <w:r w:rsidRPr="002F6215" w:rsidR="001B71AF">
        <w:rPr>
          <w:rFonts w:ascii="Arial" w:hAnsi="Arial" w:cs="Arial"/>
        </w:rPr>
        <w:t>irectors</w:t>
      </w:r>
      <w:r w:rsidRPr="002F6215" w:rsidR="006F1DC9">
        <w:rPr>
          <w:rFonts w:ascii="Arial" w:hAnsi="Arial" w:cs="Arial"/>
        </w:rPr>
        <w:t>.</w:t>
      </w:r>
    </w:p>
    <w:p w:rsidR="00743271" w:rsidP="00743271" w14:paraId="649BC50F" w14:textId="77777777">
      <w:pPr>
        <w:spacing w:after="0" w:line="240" w:lineRule="auto"/>
        <w:jc w:val="both"/>
        <w:rPr>
          <w:rFonts w:ascii="Arial" w:hAnsi="Arial" w:cs="Arial"/>
        </w:rPr>
      </w:pPr>
    </w:p>
    <w:p w:rsidR="006B418C" w:rsidRPr="00743271" w:rsidP="00743271" w14:paraId="0C8A6B36" w14:textId="77777777">
      <w:pPr>
        <w:spacing w:after="0" w:line="240" w:lineRule="auto"/>
        <w:jc w:val="both"/>
        <w:rPr>
          <w:rFonts w:ascii="Arial" w:hAnsi="Arial" w:cs="Arial"/>
        </w:rPr>
      </w:pPr>
    </w:p>
    <w:p w:rsidR="00E96893" w:rsidRPr="004B38C6" w:rsidP="006B418C" w14:paraId="0F3D1E08" w14:textId="60B28CCC">
      <w:pPr>
        <w:pStyle w:val="Heading3"/>
        <w:spacing w:before="0" w:beforeAutospacing="0" w:after="120" w:afterAutospacing="0"/>
        <w:rPr>
          <w:rFonts w:ascii="Arial" w:hAnsi="Arial" w:cs="Arial"/>
          <w:sz w:val="24"/>
          <w:szCs w:val="24"/>
        </w:rPr>
      </w:pPr>
      <w:r w:rsidRPr="004B38C6">
        <w:rPr>
          <w:rFonts w:ascii="Arial" w:hAnsi="Arial" w:cs="Arial"/>
          <w:sz w:val="24"/>
          <w:szCs w:val="24"/>
        </w:rPr>
        <w:t>A.6 Consequences of Not Collecting the Information</w:t>
      </w:r>
    </w:p>
    <w:p w:rsidR="000D3B15" w:rsidP="00936BBF" w14:paraId="007F622D" w14:textId="5863B22F">
      <w:pPr>
        <w:spacing w:after="0" w:line="240" w:lineRule="auto"/>
        <w:jc w:val="both"/>
        <w:rPr>
          <w:rFonts w:ascii="Arial" w:hAnsi="Arial" w:cs="Arial"/>
        </w:rPr>
      </w:pPr>
      <w:r w:rsidRPr="004B38C6">
        <w:rPr>
          <w:rFonts w:ascii="Arial" w:hAnsi="Arial" w:cs="Arial"/>
        </w:rPr>
        <w:t xml:space="preserve">If </w:t>
      </w:r>
      <w:r w:rsidRPr="004B38C6" w:rsidR="00033EFA">
        <w:rPr>
          <w:rFonts w:ascii="Arial" w:hAnsi="Arial" w:cs="Arial"/>
        </w:rPr>
        <w:t>the information</w:t>
      </w:r>
      <w:r w:rsidRPr="004B38C6">
        <w:rPr>
          <w:rFonts w:ascii="Arial" w:hAnsi="Arial" w:cs="Arial"/>
        </w:rPr>
        <w:t xml:space="preserve"> were not collected, </w:t>
      </w:r>
      <w:r w:rsidRPr="004B38C6" w:rsidR="00743271">
        <w:rPr>
          <w:rFonts w:ascii="Arial" w:hAnsi="Arial" w:cs="Arial"/>
        </w:rPr>
        <w:t xml:space="preserve">the NSF </w:t>
      </w:r>
      <w:r w:rsidRPr="004B38C6" w:rsidR="000B7791">
        <w:rPr>
          <w:rFonts w:ascii="Arial" w:hAnsi="Arial" w:cs="Arial"/>
        </w:rPr>
        <w:t>Engines</w:t>
      </w:r>
      <w:r w:rsidRPr="004B38C6" w:rsidR="00743271">
        <w:rPr>
          <w:rFonts w:ascii="Arial" w:hAnsi="Arial" w:cs="Arial"/>
        </w:rPr>
        <w:t xml:space="preserve"> prog</w:t>
      </w:r>
      <w:r w:rsidRPr="004B38C6" w:rsidR="00A422FD">
        <w:rPr>
          <w:rFonts w:ascii="Arial" w:hAnsi="Arial" w:cs="Arial"/>
        </w:rPr>
        <w:t>r</w:t>
      </w:r>
      <w:r w:rsidRPr="004B38C6" w:rsidR="00743271">
        <w:rPr>
          <w:rFonts w:ascii="Arial" w:hAnsi="Arial" w:cs="Arial"/>
        </w:rPr>
        <w:t>am</w:t>
      </w:r>
      <w:r w:rsidRPr="004B38C6">
        <w:rPr>
          <w:rFonts w:ascii="Arial" w:hAnsi="Arial" w:cs="Arial"/>
        </w:rPr>
        <w:t xml:space="preserve"> would be unable to</w:t>
      </w:r>
      <w:r w:rsidRPr="004B38C6" w:rsidR="00033EFA">
        <w:rPr>
          <w:rFonts w:ascii="Arial" w:hAnsi="Arial" w:cs="Arial"/>
        </w:rPr>
        <w:t xml:space="preserve"> 1) </w:t>
      </w:r>
      <w:r w:rsidRPr="004B38C6" w:rsidR="00070F5E">
        <w:rPr>
          <w:rFonts w:ascii="Arial" w:hAnsi="Arial" w:cs="Arial"/>
        </w:rPr>
        <w:t xml:space="preserve">conduct its due diligence on award oversight, 2) </w:t>
      </w:r>
      <w:r w:rsidRPr="004B38C6" w:rsidR="00033EFA">
        <w:rPr>
          <w:rFonts w:ascii="Arial" w:hAnsi="Arial" w:cs="Arial"/>
        </w:rPr>
        <w:t>verify and validate compliance requirements</w:t>
      </w:r>
      <w:r w:rsidRPr="004B38C6" w:rsidR="008D645F">
        <w:rPr>
          <w:rFonts w:ascii="Arial" w:hAnsi="Arial" w:cs="Arial"/>
        </w:rPr>
        <w:t xml:space="preserve"> to the award’s terms and conditions</w:t>
      </w:r>
      <w:r w:rsidRPr="004B38C6" w:rsidR="00033EFA">
        <w:rPr>
          <w:rFonts w:ascii="Arial" w:hAnsi="Arial" w:cs="Arial"/>
        </w:rPr>
        <w:t xml:space="preserve">, </w:t>
      </w:r>
      <w:r w:rsidRPr="004B38C6" w:rsidR="00070F5E">
        <w:rPr>
          <w:rFonts w:ascii="Arial" w:hAnsi="Arial" w:cs="Arial"/>
        </w:rPr>
        <w:t>3</w:t>
      </w:r>
      <w:r w:rsidRPr="004B38C6" w:rsidR="00033EFA">
        <w:rPr>
          <w:rFonts w:ascii="Arial" w:hAnsi="Arial" w:cs="Arial"/>
        </w:rPr>
        <w:t xml:space="preserve">) </w:t>
      </w:r>
      <w:r w:rsidRPr="004B38C6" w:rsidR="00123005">
        <w:rPr>
          <w:rFonts w:ascii="Arial" w:hAnsi="Arial" w:cs="Arial"/>
        </w:rPr>
        <w:t xml:space="preserve">meet its accountability requirements or assess the degree to which </w:t>
      </w:r>
      <w:r w:rsidRPr="004B38C6" w:rsidR="003842E5">
        <w:rPr>
          <w:rFonts w:ascii="Arial" w:hAnsi="Arial" w:cs="Arial"/>
        </w:rPr>
        <w:t>each Engine</w:t>
      </w:r>
      <w:r w:rsidRPr="004B38C6" w:rsidR="008D645F">
        <w:rPr>
          <w:rFonts w:ascii="Arial" w:hAnsi="Arial" w:cs="Arial"/>
        </w:rPr>
        <w:t xml:space="preserve"> </w:t>
      </w:r>
      <w:r w:rsidRPr="004B38C6" w:rsidR="003842E5">
        <w:rPr>
          <w:rFonts w:ascii="Arial" w:hAnsi="Arial" w:cs="Arial"/>
        </w:rPr>
        <w:t>is</w:t>
      </w:r>
      <w:r w:rsidRPr="004B38C6" w:rsidR="00123005">
        <w:rPr>
          <w:rFonts w:ascii="Arial" w:hAnsi="Arial" w:cs="Arial"/>
        </w:rPr>
        <w:t xml:space="preserve"> meeting </w:t>
      </w:r>
      <w:r w:rsidRPr="004B38C6" w:rsidR="003842E5">
        <w:rPr>
          <w:rFonts w:ascii="Arial" w:hAnsi="Arial" w:cs="Arial"/>
        </w:rPr>
        <w:t>its</w:t>
      </w:r>
      <w:r w:rsidRPr="004B38C6" w:rsidR="00123005">
        <w:rPr>
          <w:rFonts w:ascii="Arial" w:hAnsi="Arial" w:cs="Arial"/>
        </w:rPr>
        <w:t xml:space="preserve"> goals</w:t>
      </w:r>
      <w:r w:rsidRPr="004B38C6" w:rsidR="003842E5">
        <w:rPr>
          <w:rFonts w:ascii="Arial" w:hAnsi="Arial" w:cs="Arial"/>
        </w:rPr>
        <w:t xml:space="preserve"> and objectives</w:t>
      </w:r>
      <w:r w:rsidRPr="004B38C6" w:rsidR="00123005">
        <w:rPr>
          <w:rFonts w:ascii="Arial" w:hAnsi="Arial" w:cs="Arial"/>
        </w:rPr>
        <w:t xml:space="preserve"> over time, and </w:t>
      </w:r>
      <w:r w:rsidRPr="004B38C6" w:rsidR="00070F5E">
        <w:rPr>
          <w:rFonts w:ascii="Arial" w:hAnsi="Arial" w:cs="Arial"/>
        </w:rPr>
        <w:t>4</w:t>
      </w:r>
      <w:r w:rsidRPr="004B38C6" w:rsidR="00123005">
        <w:rPr>
          <w:rFonts w:ascii="Arial" w:hAnsi="Arial" w:cs="Arial"/>
        </w:rPr>
        <w:t xml:space="preserve">) </w:t>
      </w:r>
      <w:r w:rsidRPr="004B38C6">
        <w:rPr>
          <w:rFonts w:ascii="Arial" w:hAnsi="Arial" w:cs="Arial"/>
        </w:rPr>
        <w:t xml:space="preserve">document </w:t>
      </w:r>
      <w:r w:rsidRPr="004B38C6" w:rsidR="00123005">
        <w:rPr>
          <w:rFonts w:ascii="Arial" w:hAnsi="Arial" w:cs="Arial"/>
        </w:rPr>
        <w:t>progress and outcomes of</w:t>
      </w:r>
      <w:r w:rsidRPr="004B38C6" w:rsidR="004B38C6">
        <w:rPr>
          <w:rFonts w:ascii="Arial" w:hAnsi="Arial" w:cs="Arial"/>
        </w:rPr>
        <w:t xml:space="preserve"> each respective NSF Engine</w:t>
      </w:r>
      <w:r w:rsidR="00AD0D3E">
        <w:rPr>
          <w:rFonts w:ascii="Arial" w:hAnsi="Arial" w:cs="Arial"/>
        </w:rPr>
        <w:t xml:space="preserve"> and the program overall</w:t>
      </w:r>
      <w:r w:rsidRPr="004B38C6" w:rsidR="004B38C6">
        <w:rPr>
          <w:rFonts w:ascii="Arial" w:hAnsi="Arial" w:cs="Arial"/>
        </w:rPr>
        <w:t>.</w:t>
      </w:r>
      <w:r w:rsidR="004B38C6">
        <w:rPr>
          <w:rFonts w:ascii="Arial" w:hAnsi="Arial" w:cs="Arial"/>
        </w:rPr>
        <w:t xml:space="preserve"> </w:t>
      </w:r>
    </w:p>
    <w:p w:rsidR="006B418C" w:rsidP="00936BBF" w14:paraId="5233DADD" w14:textId="77777777">
      <w:pPr>
        <w:spacing w:after="0" w:line="240" w:lineRule="auto"/>
        <w:jc w:val="both"/>
        <w:rPr>
          <w:rFonts w:ascii="Arial" w:hAnsi="Arial" w:cs="Arial"/>
        </w:rPr>
      </w:pPr>
    </w:p>
    <w:p w:rsidR="006B418C" w:rsidRPr="00743271" w:rsidP="00936BBF" w14:paraId="0F7E0B8A" w14:textId="77777777">
      <w:pPr>
        <w:spacing w:after="0" w:line="240" w:lineRule="auto"/>
        <w:jc w:val="both"/>
        <w:rPr>
          <w:rFonts w:ascii="Arial" w:hAnsi="Arial" w:cs="Arial"/>
        </w:rPr>
      </w:pPr>
    </w:p>
    <w:p w:rsidR="00E96893" w:rsidRPr="001240AB" w:rsidP="006B418C" w14:paraId="14C23967" w14:textId="06F937EE">
      <w:pPr>
        <w:pStyle w:val="Heading3"/>
        <w:spacing w:before="0" w:beforeAutospacing="0" w:after="120" w:afterAutospacing="0"/>
        <w:rPr>
          <w:rFonts w:ascii="Arial" w:hAnsi="Arial" w:cs="Arial"/>
          <w:sz w:val="24"/>
          <w:szCs w:val="24"/>
        </w:rPr>
      </w:pPr>
      <w:r w:rsidRPr="001240AB">
        <w:rPr>
          <w:rFonts w:ascii="Arial" w:hAnsi="Arial" w:cs="Arial"/>
          <w:sz w:val="24"/>
          <w:szCs w:val="24"/>
        </w:rPr>
        <w:t>A.7 Special Circumstances Justifying Inconsistencies with Guidelines in 5 CFR 1320.6</w:t>
      </w:r>
    </w:p>
    <w:p w:rsidR="006B418C" w:rsidRPr="008624A1" w:rsidP="008624A1" w14:paraId="07A562DC" w14:textId="4FFBAEEB">
      <w:pPr>
        <w:pStyle w:val="NormalWeb"/>
        <w:spacing w:after="240" w:afterAutospacing="0"/>
        <w:jc w:val="both"/>
        <w:rPr>
          <w:rFonts w:ascii="Arial" w:hAnsi="Arial" w:cs="Arial"/>
          <w:sz w:val="22"/>
          <w:szCs w:val="22"/>
        </w:rPr>
      </w:pPr>
      <w:r w:rsidRPr="00A422FD">
        <w:rPr>
          <w:rFonts w:ascii="Arial" w:hAnsi="Arial" w:cs="Arial"/>
          <w:sz w:val="22"/>
          <w:szCs w:val="22"/>
        </w:rPr>
        <w:t xml:space="preserve">Data collected </w:t>
      </w:r>
      <w:r w:rsidRPr="00A422FD" w:rsidR="00D07C3A">
        <w:rPr>
          <w:rFonts w:ascii="Arial" w:hAnsi="Arial" w:cs="Arial"/>
          <w:sz w:val="22"/>
          <w:szCs w:val="22"/>
        </w:rPr>
        <w:t xml:space="preserve">will comply with 5 CFR 1320.6. </w:t>
      </w:r>
      <w:r w:rsidRPr="00A422FD">
        <w:rPr>
          <w:rFonts w:ascii="Arial" w:hAnsi="Arial" w:cs="Arial"/>
          <w:sz w:val="22"/>
          <w:szCs w:val="22"/>
        </w:rPr>
        <w:t xml:space="preserve">  </w:t>
      </w:r>
      <w:r w:rsidRPr="00A422FD" w:rsidR="001A4011">
        <w:rPr>
          <w:rFonts w:ascii="Arial" w:hAnsi="Arial" w:cs="Arial"/>
          <w:sz w:val="22"/>
          <w:szCs w:val="22"/>
        </w:rPr>
        <w:t xml:space="preserve">First, a </w:t>
      </w:r>
      <w:r w:rsidRPr="00A422FD">
        <w:rPr>
          <w:rFonts w:ascii="Arial" w:hAnsi="Arial" w:cs="Arial"/>
          <w:sz w:val="22"/>
          <w:szCs w:val="22"/>
        </w:rPr>
        <w:t xml:space="preserve">valid OMB control number will be displayed at the beginning of the </w:t>
      </w:r>
      <w:r w:rsidRPr="00A422FD" w:rsidR="001A4011">
        <w:rPr>
          <w:rFonts w:ascii="Arial" w:hAnsi="Arial" w:cs="Arial"/>
          <w:sz w:val="22"/>
          <w:szCs w:val="22"/>
        </w:rPr>
        <w:t xml:space="preserve">electronic </w:t>
      </w:r>
      <w:r w:rsidRPr="00A422FD">
        <w:rPr>
          <w:rFonts w:ascii="Arial" w:hAnsi="Arial" w:cs="Arial"/>
          <w:sz w:val="22"/>
          <w:szCs w:val="22"/>
        </w:rPr>
        <w:t>form</w:t>
      </w:r>
      <w:r w:rsidRPr="00A422FD" w:rsidR="001A4011">
        <w:rPr>
          <w:rFonts w:ascii="Arial" w:hAnsi="Arial" w:cs="Arial"/>
          <w:sz w:val="22"/>
          <w:szCs w:val="22"/>
        </w:rPr>
        <w:t>.  Second, as the reporting requirement is mandatory,</w:t>
      </w:r>
      <w:r w:rsidRPr="00A422FD" w:rsidR="002B43C1">
        <w:rPr>
          <w:rFonts w:ascii="Arial" w:hAnsi="Arial" w:cs="Arial"/>
          <w:sz w:val="22"/>
          <w:szCs w:val="22"/>
        </w:rPr>
        <w:t xml:space="preserve"> </w:t>
      </w:r>
      <w:r w:rsidRPr="00A422FD" w:rsidR="001A4011">
        <w:rPr>
          <w:rFonts w:ascii="Arial" w:hAnsi="Arial" w:cs="Arial"/>
          <w:sz w:val="22"/>
          <w:szCs w:val="22"/>
        </w:rPr>
        <w:t xml:space="preserve">the </w:t>
      </w:r>
      <w:r w:rsidRPr="00A422FD">
        <w:rPr>
          <w:rFonts w:ascii="Arial" w:hAnsi="Arial" w:cs="Arial"/>
          <w:sz w:val="22"/>
          <w:szCs w:val="22"/>
        </w:rPr>
        <w:t xml:space="preserve">NSF </w:t>
      </w:r>
      <w:r w:rsidR="002C3E81">
        <w:rPr>
          <w:rFonts w:ascii="Arial" w:hAnsi="Arial" w:cs="Arial"/>
          <w:sz w:val="22"/>
          <w:szCs w:val="22"/>
        </w:rPr>
        <w:t>Engines</w:t>
      </w:r>
      <w:r w:rsidRPr="00A422FD">
        <w:rPr>
          <w:rFonts w:ascii="Arial" w:hAnsi="Arial" w:cs="Arial"/>
          <w:sz w:val="22"/>
          <w:szCs w:val="22"/>
        </w:rPr>
        <w:t xml:space="preserve"> </w:t>
      </w:r>
      <w:r w:rsidRPr="00A422FD">
        <w:rPr>
          <w:rFonts w:ascii="Arial" w:hAnsi="Arial" w:cs="Arial"/>
          <w:sz w:val="22"/>
          <w:szCs w:val="22"/>
        </w:rPr>
        <w:t>p</w:t>
      </w:r>
      <w:r w:rsidRPr="00A422FD">
        <w:rPr>
          <w:rFonts w:ascii="Arial" w:hAnsi="Arial" w:cs="Arial"/>
          <w:sz w:val="22"/>
          <w:szCs w:val="22"/>
        </w:rPr>
        <w:t xml:space="preserve">rogram </w:t>
      </w:r>
      <w:r w:rsidR="002C3E81">
        <w:rPr>
          <w:rFonts w:ascii="Arial" w:hAnsi="Arial" w:cs="Arial"/>
          <w:sz w:val="22"/>
          <w:szCs w:val="22"/>
        </w:rPr>
        <w:t>has</w:t>
      </w:r>
      <w:r w:rsidRPr="00A422FD" w:rsidR="002B43C1">
        <w:rPr>
          <w:rFonts w:ascii="Arial" w:hAnsi="Arial" w:cs="Arial"/>
          <w:sz w:val="22"/>
          <w:szCs w:val="22"/>
        </w:rPr>
        <w:t xml:space="preserve"> communicate</w:t>
      </w:r>
      <w:r w:rsidR="002C3E81">
        <w:rPr>
          <w:rFonts w:ascii="Arial" w:hAnsi="Arial" w:cs="Arial"/>
          <w:sz w:val="22"/>
          <w:szCs w:val="22"/>
        </w:rPr>
        <w:t>d</w:t>
      </w:r>
      <w:r w:rsidRPr="00A422FD" w:rsidR="002B43C1">
        <w:rPr>
          <w:rFonts w:ascii="Arial" w:hAnsi="Arial" w:cs="Arial"/>
          <w:sz w:val="22"/>
          <w:szCs w:val="22"/>
        </w:rPr>
        <w:t xml:space="preserve"> clearly—by ways of</w:t>
      </w:r>
      <w:r w:rsidRPr="00A422FD" w:rsidR="002B43C1">
        <w:rPr>
          <w:rFonts w:ascii="Arial" w:hAnsi="Arial" w:cs="Arial"/>
          <w:i/>
          <w:iCs/>
          <w:sz w:val="22"/>
          <w:szCs w:val="22"/>
        </w:rPr>
        <w:t xml:space="preserve"> </w:t>
      </w:r>
      <w:r w:rsidRPr="00A422FD" w:rsidR="002B43C1">
        <w:rPr>
          <w:rFonts w:ascii="Arial" w:hAnsi="Arial" w:cs="Arial"/>
          <w:sz w:val="22"/>
          <w:szCs w:val="22"/>
        </w:rPr>
        <w:t>proposal solicitations</w:t>
      </w:r>
      <w:r w:rsidR="002C3E81">
        <w:rPr>
          <w:rFonts w:ascii="Arial" w:hAnsi="Arial" w:cs="Arial"/>
          <w:sz w:val="22"/>
          <w:szCs w:val="22"/>
        </w:rPr>
        <w:t xml:space="preserve">, </w:t>
      </w:r>
      <w:r w:rsidRPr="00A422FD" w:rsidR="002B43C1">
        <w:rPr>
          <w:rFonts w:ascii="Arial" w:hAnsi="Arial" w:cs="Arial"/>
          <w:sz w:val="22"/>
          <w:szCs w:val="22"/>
        </w:rPr>
        <w:t>program announcements</w:t>
      </w:r>
      <w:r w:rsidR="002C3E81">
        <w:rPr>
          <w:rFonts w:ascii="Arial" w:hAnsi="Arial" w:cs="Arial"/>
          <w:sz w:val="22"/>
          <w:szCs w:val="22"/>
        </w:rPr>
        <w:t xml:space="preserve">, and terms &amp; conditions </w:t>
      </w:r>
      <w:r w:rsidR="006F7332">
        <w:rPr>
          <w:rFonts w:ascii="Arial" w:hAnsi="Arial" w:cs="Arial"/>
          <w:sz w:val="22"/>
          <w:szCs w:val="22"/>
        </w:rPr>
        <w:t>of the award</w:t>
      </w:r>
      <w:r w:rsidRPr="00A422FD" w:rsidR="002B43C1">
        <w:rPr>
          <w:rFonts w:ascii="Arial" w:hAnsi="Arial" w:cs="Arial"/>
          <w:sz w:val="22"/>
          <w:szCs w:val="22"/>
        </w:rPr>
        <w:t>—that such collection of information will be treated as a means for proving and satisfying a condition for the receipt</w:t>
      </w:r>
      <w:r w:rsidRPr="00A422FD" w:rsidR="002B43C1">
        <w:rPr>
          <w:rFonts w:ascii="Arial" w:hAnsi="Arial" w:cs="Arial"/>
          <w:i/>
          <w:iCs/>
          <w:sz w:val="22"/>
          <w:szCs w:val="22"/>
        </w:rPr>
        <w:t xml:space="preserve"> </w:t>
      </w:r>
      <w:r w:rsidRPr="00A422FD" w:rsidR="002B43C1">
        <w:rPr>
          <w:rFonts w:ascii="Arial" w:hAnsi="Arial" w:cs="Arial"/>
          <w:sz w:val="22"/>
          <w:szCs w:val="22"/>
        </w:rPr>
        <w:t xml:space="preserve">of the </w:t>
      </w:r>
      <w:r w:rsidR="006F7332">
        <w:rPr>
          <w:rFonts w:ascii="Arial" w:hAnsi="Arial" w:cs="Arial"/>
          <w:sz w:val="22"/>
          <w:szCs w:val="22"/>
        </w:rPr>
        <w:t>NSF Engines award</w:t>
      </w:r>
      <w:r w:rsidRPr="00A422FD" w:rsidR="002B43C1">
        <w:rPr>
          <w:rFonts w:ascii="Arial" w:hAnsi="Arial" w:cs="Arial"/>
          <w:sz w:val="22"/>
          <w:szCs w:val="22"/>
        </w:rPr>
        <w:t>.</w:t>
      </w:r>
    </w:p>
    <w:p w:rsidR="002D1CDC" w:rsidRPr="0006120A" w:rsidP="006B418C" w14:paraId="0C69C9DC" w14:textId="61E442CF">
      <w:pPr>
        <w:pStyle w:val="Heading3"/>
        <w:spacing w:before="0" w:beforeAutospacing="0" w:after="120" w:afterAutospacing="0"/>
        <w:rPr>
          <w:rFonts w:ascii="Arial" w:hAnsi="Arial" w:cs="Arial"/>
          <w:sz w:val="24"/>
          <w:szCs w:val="24"/>
        </w:rPr>
      </w:pPr>
      <w:r w:rsidRPr="008624A1">
        <w:rPr>
          <w:rFonts w:ascii="Arial" w:hAnsi="Arial" w:cs="Arial"/>
          <w:sz w:val="24"/>
          <w:szCs w:val="24"/>
        </w:rPr>
        <w:t xml:space="preserve">A.8 </w:t>
      </w:r>
      <w:r w:rsidRPr="008624A1" w:rsidR="00773F2E">
        <w:rPr>
          <w:rFonts w:ascii="Arial" w:hAnsi="Arial" w:cs="Arial"/>
          <w:sz w:val="24"/>
          <w:szCs w:val="24"/>
        </w:rPr>
        <w:t xml:space="preserve">Federal Register Notice and </w:t>
      </w:r>
      <w:r w:rsidRPr="008624A1">
        <w:rPr>
          <w:rFonts w:ascii="Arial" w:hAnsi="Arial" w:cs="Arial"/>
          <w:sz w:val="24"/>
          <w:szCs w:val="24"/>
        </w:rPr>
        <w:t>Consultation Outside the Agency</w:t>
      </w:r>
    </w:p>
    <w:p w:rsidR="008B7984" w:rsidRPr="00A422FD" w:rsidP="00A422FD" w14:paraId="603062B3" w14:textId="60056CC7">
      <w:pPr>
        <w:pStyle w:val="BodyText"/>
        <w:suppressAutoHyphens/>
        <w:spacing w:after="120" w:line="240" w:lineRule="auto"/>
        <w:rPr>
          <w:rFonts w:ascii="Arial" w:hAnsi="Arial" w:cs="Arial"/>
          <w:bCs/>
          <w:szCs w:val="22"/>
        </w:rPr>
      </w:pPr>
      <w:r w:rsidRPr="00A422FD">
        <w:rPr>
          <w:rFonts w:ascii="Arial" w:hAnsi="Arial" w:cs="Arial"/>
          <w:bCs/>
          <w:szCs w:val="22"/>
        </w:rPr>
        <w:t xml:space="preserve">The agency’s notice, as required by 5 CFR 1320.8(d), was published in the </w:t>
      </w:r>
      <w:r w:rsidRPr="00A422FD">
        <w:rPr>
          <w:rFonts w:ascii="Arial" w:hAnsi="Arial" w:cs="Arial"/>
          <w:bCs/>
          <w:i/>
          <w:iCs/>
          <w:szCs w:val="22"/>
        </w:rPr>
        <w:t>Federal</w:t>
      </w:r>
      <w:r w:rsidRPr="00A422FD" w:rsidR="00FB074A">
        <w:rPr>
          <w:rFonts w:ascii="Arial" w:hAnsi="Arial" w:cs="Arial"/>
          <w:bCs/>
          <w:i/>
          <w:iCs/>
          <w:szCs w:val="22"/>
        </w:rPr>
        <w:t xml:space="preserve"> </w:t>
      </w:r>
      <w:r w:rsidRPr="00A422FD">
        <w:rPr>
          <w:rFonts w:ascii="Arial" w:hAnsi="Arial" w:cs="Arial"/>
          <w:bCs/>
          <w:i/>
          <w:iCs/>
          <w:szCs w:val="22"/>
        </w:rPr>
        <w:t>Register</w:t>
      </w:r>
      <w:r w:rsidRPr="00A422FD">
        <w:rPr>
          <w:rFonts w:ascii="Arial" w:hAnsi="Arial" w:cs="Arial"/>
          <w:bCs/>
          <w:szCs w:val="22"/>
        </w:rPr>
        <w:t xml:space="preserve"> on </w:t>
      </w:r>
      <w:r w:rsidR="008624A1">
        <w:rPr>
          <w:rFonts w:ascii="Arial" w:hAnsi="Arial" w:cs="Arial"/>
          <w:bCs/>
          <w:szCs w:val="22"/>
        </w:rPr>
        <w:t>March 2</w:t>
      </w:r>
      <w:r w:rsidRPr="00A422FD" w:rsidR="00ED4F24">
        <w:rPr>
          <w:rFonts w:ascii="Arial" w:hAnsi="Arial" w:cs="Arial"/>
          <w:bCs/>
          <w:szCs w:val="22"/>
        </w:rPr>
        <w:t>5</w:t>
      </w:r>
      <w:r w:rsidRPr="00A422FD">
        <w:rPr>
          <w:rFonts w:ascii="Arial" w:hAnsi="Arial" w:cs="Arial"/>
          <w:bCs/>
          <w:szCs w:val="22"/>
        </w:rPr>
        <w:t>, 202</w:t>
      </w:r>
      <w:r w:rsidR="008624A1">
        <w:rPr>
          <w:rFonts w:ascii="Arial" w:hAnsi="Arial" w:cs="Arial"/>
          <w:bCs/>
          <w:szCs w:val="22"/>
        </w:rPr>
        <w:t>4</w:t>
      </w:r>
      <w:r w:rsidRPr="00A422FD">
        <w:rPr>
          <w:rFonts w:ascii="Arial" w:hAnsi="Arial" w:cs="Arial"/>
          <w:bCs/>
          <w:szCs w:val="22"/>
        </w:rPr>
        <w:t>, at 8</w:t>
      </w:r>
      <w:r w:rsidR="004F6DDB">
        <w:rPr>
          <w:rFonts w:ascii="Arial" w:hAnsi="Arial" w:cs="Arial"/>
          <w:bCs/>
          <w:szCs w:val="22"/>
        </w:rPr>
        <w:t>9</w:t>
      </w:r>
      <w:r w:rsidRPr="00A422FD">
        <w:rPr>
          <w:rFonts w:ascii="Arial" w:hAnsi="Arial" w:cs="Arial"/>
          <w:bCs/>
          <w:szCs w:val="22"/>
        </w:rPr>
        <w:t xml:space="preserve"> FR</w:t>
      </w:r>
      <w:r w:rsidRPr="00A422FD" w:rsidR="0006120A">
        <w:rPr>
          <w:rFonts w:ascii="Arial" w:hAnsi="Arial" w:cs="Arial"/>
          <w:bCs/>
          <w:szCs w:val="22"/>
        </w:rPr>
        <w:t xml:space="preserve"> Doc.</w:t>
      </w:r>
      <w:r w:rsidRPr="00A422FD">
        <w:rPr>
          <w:rFonts w:ascii="Arial" w:hAnsi="Arial" w:cs="Arial"/>
          <w:bCs/>
          <w:szCs w:val="22"/>
        </w:rPr>
        <w:t xml:space="preserve"> </w:t>
      </w:r>
      <w:r w:rsidRPr="00A422FD" w:rsidR="0006120A">
        <w:rPr>
          <w:rFonts w:ascii="Arial" w:hAnsi="Arial" w:cs="Arial"/>
          <w:bCs/>
          <w:szCs w:val="22"/>
        </w:rPr>
        <w:t>202</w:t>
      </w:r>
      <w:r w:rsidR="004F6DDB">
        <w:rPr>
          <w:rFonts w:ascii="Arial" w:hAnsi="Arial" w:cs="Arial"/>
          <w:bCs/>
          <w:szCs w:val="22"/>
        </w:rPr>
        <w:t>4</w:t>
      </w:r>
      <w:r w:rsidRPr="00A422FD" w:rsidR="0006120A">
        <w:rPr>
          <w:rFonts w:ascii="Arial" w:hAnsi="Arial" w:cs="Arial"/>
          <w:bCs/>
          <w:szCs w:val="22"/>
        </w:rPr>
        <w:t>-</w:t>
      </w:r>
      <w:r w:rsidR="001F3FB0">
        <w:rPr>
          <w:rFonts w:ascii="Arial" w:hAnsi="Arial" w:cs="Arial"/>
          <w:bCs/>
          <w:szCs w:val="22"/>
        </w:rPr>
        <w:t>06183</w:t>
      </w:r>
      <w:r w:rsidRPr="00A422FD">
        <w:rPr>
          <w:rFonts w:ascii="Arial" w:hAnsi="Arial" w:cs="Arial"/>
          <w:bCs/>
          <w:szCs w:val="22"/>
        </w:rPr>
        <w:t xml:space="preserve"> and </w:t>
      </w:r>
      <w:r w:rsidR="00731096">
        <w:rPr>
          <w:rFonts w:ascii="Arial" w:hAnsi="Arial" w:cs="Arial"/>
          <w:bCs/>
          <w:szCs w:val="22"/>
        </w:rPr>
        <w:t xml:space="preserve">one comment was received and addressed.  The comment pertains to </w:t>
      </w:r>
      <w:r w:rsidR="004C5755">
        <w:rPr>
          <w:rFonts w:ascii="Arial" w:hAnsi="Arial" w:cs="Arial"/>
          <w:bCs/>
          <w:szCs w:val="22"/>
        </w:rPr>
        <w:t xml:space="preserve">a suggestion from a researcher at George Washington University proposing to NSF in using this reporting requirement as a </w:t>
      </w:r>
      <w:r w:rsidR="00686E6A">
        <w:rPr>
          <w:rFonts w:ascii="Arial" w:hAnsi="Arial" w:cs="Arial"/>
          <w:bCs/>
          <w:szCs w:val="22"/>
        </w:rPr>
        <w:t xml:space="preserve">data collection </w:t>
      </w:r>
      <w:r w:rsidR="004C5755">
        <w:rPr>
          <w:rFonts w:ascii="Arial" w:hAnsi="Arial" w:cs="Arial"/>
          <w:bCs/>
          <w:szCs w:val="22"/>
        </w:rPr>
        <w:t xml:space="preserve">vehicle for </w:t>
      </w:r>
      <w:r w:rsidR="00686E6A">
        <w:rPr>
          <w:rFonts w:ascii="Arial" w:hAnsi="Arial" w:cs="Arial"/>
          <w:bCs/>
          <w:szCs w:val="22"/>
        </w:rPr>
        <w:t xml:space="preserve">all the regional innovation programs across the federal government. </w:t>
      </w:r>
      <w:r w:rsidR="00057CDB">
        <w:rPr>
          <w:rFonts w:ascii="Arial" w:hAnsi="Arial" w:cs="Arial"/>
          <w:bCs/>
          <w:szCs w:val="22"/>
        </w:rPr>
        <w:t xml:space="preserve"> Due to the bespoke nature of our </w:t>
      </w:r>
      <w:r w:rsidR="00926BE0">
        <w:rPr>
          <w:rFonts w:ascii="Arial" w:hAnsi="Arial" w:cs="Arial"/>
          <w:bCs/>
          <w:szCs w:val="22"/>
        </w:rPr>
        <w:t xml:space="preserve">data requirements, we explained to the commenter that such information would not be very useful to other agencies. </w:t>
      </w:r>
    </w:p>
    <w:p w:rsidR="008B7984" w:rsidRPr="008B7984" w:rsidP="008B7984" w14:paraId="599D360F" w14:textId="3ECE2628">
      <w:pPr>
        <w:pStyle w:val="BodyText"/>
        <w:suppressAutoHyphens/>
        <w:spacing w:line="240" w:lineRule="auto"/>
        <w:rPr>
          <w:rFonts w:ascii="Arial" w:hAnsi="Arial" w:cs="Arial"/>
          <w:b/>
          <w:bCs/>
          <w:color w:val="FF0000"/>
          <w:sz w:val="24"/>
          <w:szCs w:val="24"/>
        </w:rPr>
      </w:pPr>
    </w:p>
    <w:p w:rsidR="002D1CDC" w:rsidRPr="001240AB" w:rsidP="0006120A" w14:paraId="12410274" w14:textId="49947A9B">
      <w:pPr>
        <w:pStyle w:val="Heading3"/>
        <w:spacing w:before="0" w:beforeAutospacing="0" w:after="120" w:afterAutospacing="0"/>
        <w:rPr>
          <w:rFonts w:ascii="Arial" w:hAnsi="Arial" w:cs="Arial"/>
          <w:sz w:val="24"/>
          <w:szCs w:val="24"/>
        </w:rPr>
      </w:pPr>
      <w:r w:rsidRPr="001240AB">
        <w:rPr>
          <w:rFonts w:ascii="Arial" w:hAnsi="Arial" w:cs="Arial"/>
          <w:sz w:val="24"/>
          <w:szCs w:val="24"/>
        </w:rPr>
        <w:t>A.9. Payments or Gifts to Respondents</w:t>
      </w:r>
    </w:p>
    <w:p w:rsidR="00B8340C" w:rsidP="00A422FD" w14:paraId="6307D3F6" w14:textId="50FF7259">
      <w:pPr>
        <w:spacing w:after="120" w:line="240" w:lineRule="auto"/>
        <w:rPr>
          <w:rFonts w:ascii="Arial" w:hAnsi="Arial" w:cs="Arial"/>
        </w:rPr>
      </w:pPr>
      <w:r w:rsidRPr="00A422FD">
        <w:rPr>
          <w:rFonts w:ascii="Arial" w:hAnsi="Arial" w:cs="Arial"/>
        </w:rPr>
        <w:t>Not applicable</w:t>
      </w:r>
    </w:p>
    <w:p w:rsidR="00161F37" w:rsidP="00A422FD" w14:paraId="7F83DCA8" w14:textId="77777777">
      <w:pPr>
        <w:spacing w:after="120" w:line="240" w:lineRule="auto"/>
        <w:rPr>
          <w:rFonts w:ascii="Arial" w:hAnsi="Arial" w:cs="Arial"/>
        </w:rPr>
      </w:pPr>
    </w:p>
    <w:p w:rsidR="00161F37" w:rsidRPr="00A422FD" w:rsidP="00A422FD" w14:paraId="3DAA2F26" w14:textId="77777777">
      <w:pPr>
        <w:spacing w:after="120" w:line="240" w:lineRule="auto"/>
        <w:rPr>
          <w:rFonts w:ascii="Arial" w:hAnsi="Arial" w:cs="Arial"/>
        </w:rPr>
      </w:pPr>
    </w:p>
    <w:p w:rsidR="0006120A" w:rsidRPr="001240AB" w:rsidP="0006120A" w14:paraId="3805CC32" w14:textId="04269771">
      <w:pPr>
        <w:spacing w:after="0" w:line="240" w:lineRule="auto"/>
        <w:rPr>
          <w:rFonts w:ascii="Arial" w:hAnsi="Arial" w:cs="Arial"/>
          <w:sz w:val="24"/>
          <w:szCs w:val="24"/>
        </w:rPr>
      </w:pPr>
    </w:p>
    <w:p w:rsidR="002D1CDC" w:rsidRPr="001240AB" w:rsidP="0006120A" w14:paraId="54143396" w14:textId="77777777">
      <w:pPr>
        <w:pStyle w:val="Heading3"/>
        <w:spacing w:before="0" w:beforeAutospacing="0" w:after="120" w:afterAutospacing="0"/>
        <w:rPr>
          <w:rFonts w:ascii="Arial" w:hAnsi="Arial" w:cs="Arial"/>
          <w:sz w:val="24"/>
          <w:szCs w:val="24"/>
        </w:rPr>
      </w:pPr>
      <w:r w:rsidRPr="001240AB">
        <w:rPr>
          <w:rFonts w:ascii="Arial" w:hAnsi="Arial" w:cs="Arial"/>
          <w:sz w:val="24"/>
          <w:szCs w:val="24"/>
        </w:rPr>
        <w:t>A.10. Assurance of Confidentiality</w:t>
      </w:r>
    </w:p>
    <w:p w:rsidR="002D1CDC" w:rsidRPr="0006120A" w:rsidP="0006120A" w14:paraId="260BE573" w14:textId="77777777">
      <w:pPr>
        <w:pStyle w:val="NormalWeb"/>
        <w:spacing w:before="0" w:beforeAutospacing="0" w:after="240" w:afterAutospacing="0"/>
        <w:jc w:val="both"/>
        <w:rPr>
          <w:rFonts w:ascii="Arial" w:hAnsi="Arial" w:cs="Arial"/>
          <w:sz w:val="22"/>
          <w:szCs w:val="22"/>
        </w:rPr>
      </w:pPr>
      <w:r w:rsidRPr="0006120A">
        <w:rPr>
          <w:rFonts w:ascii="Arial" w:hAnsi="Arial" w:cs="Arial"/>
          <w:sz w:val="22"/>
          <w:szCs w:val="22"/>
        </w:rPr>
        <w:t xml:space="preserve">Respondents </w:t>
      </w:r>
      <w:r w:rsidRPr="0006120A" w:rsidR="00A665E8">
        <w:rPr>
          <w:rFonts w:ascii="Arial" w:hAnsi="Arial" w:cs="Arial"/>
          <w:sz w:val="22"/>
          <w:szCs w:val="22"/>
        </w:rPr>
        <w:t xml:space="preserve">will be </w:t>
      </w:r>
      <w:r w:rsidRPr="0006120A">
        <w:rPr>
          <w:rFonts w:ascii="Arial" w:hAnsi="Arial" w:cs="Arial"/>
          <w:sz w:val="22"/>
          <w:szCs w:val="22"/>
        </w:rPr>
        <w:t xml:space="preserve">informed that any information on specific individuals is maintained in accordance with the Privacy Act of 1974. Every data collection instrument </w:t>
      </w:r>
      <w:r w:rsidRPr="0006120A" w:rsidR="00A665E8">
        <w:rPr>
          <w:rFonts w:ascii="Arial" w:hAnsi="Arial" w:cs="Arial"/>
          <w:sz w:val="22"/>
          <w:szCs w:val="22"/>
        </w:rPr>
        <w:t xml:space="preserve">will </w:t>
      </w:r>
      <w:r w:rsidRPr="0006120A">
        <w:rPr>
          <w:rFonts w:ascii="Arial" w:hAnsi="Arial" w:cs="Arial"/>
          <w:sz w:val="22"/>
          <w:szCs w:val="22"/>
        </w:rPr>
        <w:t>display both OMB and Privacy Act notices.</w:t>
      </w:r>
    </w:p>
    <w:p w:rsidR="0006120A" w:rsidRPr="0006120A" w:rsidP="003A70BA" w14:paraId="40CA3778" w14:textId="205D37AB">
      <w:pPr>
        <w:pStyle w:val="NormalWeb"/>
        <w:spacing w:before="0" w:beforeAutospacing="0" w:after="120" w:afterAutospacing="0"/>
        <w:jc w:val="both"/>
        <w:rPr>
          <w:rFonts w:ascii="Arial" w:hAnsi="Arial" w:cs="Arial"/>
          <w:sz w:val="22"/>
          <w:szCs w:val="22"/>
        </w:rPr>
      </w:pPr>
      <w:r w:rsidRPr="0006120A">
        <w:rPr>
          <w:rFonts w:ascii="Arial" w:hAnsi="Arial" w:cs="Arial"/>
          <w:sz w:val="22"/>
          <w:szCs w:val="22"/>
        </w:rPr>
        <w:t xml:space="preserve">Respondents </w:t>
      </w:r>
      <w:r w:rsidRPr="0006120A" w:rsidR="00A665E8">
        <w:rPr>
          <w:rFonts w:ascii="Arial" w:hAnsi="Arial" w:cs="Arial"/>
          <w:sz w:val="22"/>
          <w:szCs w:val="22"/>
        </w:rPr>
        <w:t xml:space="preserve">will be </w:t>
      </w:r>
      <w:r w:rsidR="007007B8">
        <w:rPr>
          <w:rFonts w:ascii="Arial" w:hAnsi="Arial" w:cs="Arial"/>
          <w:sz w:val="22"/>
          <w:szCs w:val="22"/>
        </w:rPr>
        <w:t>informed</w:t>
      </w:r>
      <w:r w:rsidRPr="0006120A">
        <w:rPr>
          <w:rFonts w:ascii="Arial" w:hAnsi="Arial" w:cs="Arial"/>
          <w:sz w:val="22"/>
          <w:szCs w:val="22"/>
        </w:rPr>
        <w:t xml:space="preserve"> that</w:t>
      </w:r>
      <w:r w:rsidR="007007B8">
        <w:rPr>
          <w:rFonts w:ascii="Arial" w:hAnsi="Arial" w:cs="Arial"/>
          <w:sz w:val="22"/>
          <w:szCs w:val="22"/>
        </w:rPr>
        <w:t xml:space="preserve"> the</w:t>
      </w:r>
      <w:r w:rsidRPr="0006120A">
        <w:rPr>
          <w:rFonts w:ascii="Arial" w:hAnsi="Arial" w:cs="Arial"/>
          <w:sz w:val="22"/>
          <w:szCs w:val="22"/>
        </w:rPr>
        <w:t xml:space="preserve"> data collected are available to NSF officials and staff, </w:t>
      </w:r>
      <w:r w:rsidRPr="0006120A" w:rsidR="002B26A1">
        <w:rPr>
          <w:rFonts w:ascii="Arial" w:hAnsi="Arial" w:cs="Arial"/>
          <w:sz w:val="22"/>
          <w:szCs w:val="22"/>
        </w:rPr>
        <w:t>and contractors</w:t>
      </w:r>
      <w:r w:rsidRPr="0006120A">
        <w:rPr>
          <w:rFonts w:ascii="Arial" w:hAnsi="Arial" w:cs="Arial"/>
          <w:sz w:val="22"/>
          <w:szCs w:val="22"/>
        </w:rPr>
        <w:t xml:space="preserve"> hired to manage the data and data collection software. </w:t>
      </w:r>
      <w:r w:rsidRPr="0006120A" w:rsidR="002B26A1">
        <w:rPr>
          <w:rFonts w:ascii="Arial" w:hAnsi="Arial" w:cs="Arial"/>
          <w:sz w:val="22"/>
          <w:szCs w:val="22"/>
        </w:rPr>
        <w:t xml:space="preserve"> </w:t>
      </w:r>
      <w:r w:rsidRPr="0006120A">
        <w:rPr>
          <w:rFonts w:ascii="Arial" w:hAnsi="Arial" w:cs="Arial"/>
          <w:sz w:val="22"/>
          <w:szCs w:val="22"/>
        </w:rPr>
        <w:t xml:space="preserve">Data </w:t>
      </w:r>
      <w:r w:rsidRPr="0006120A" w:rsidR="00A665E8">
        <w:rPr>
          <w:rFonts w:ascii="Arial" w:hAnsi="Arial" w:cs="Arial"/>
          <w:sz w:val="22"/>
          <w:szCs w:val="22"/>
        </w:rPr>
        <w:t xml:space="preserve">will be </w:t>
      </w:r>
      <w:r w:rsidRPr="0006120A">
        <w:rPr>
          <w:rFonts w:ascii="Arial" w:hAnsi="Arial" w:cs="Arial"/>
          <w:sz w:val="22"/>
          <w:szCs w:val="22"/>
        </w:rPr>
        <w:t>processed according to federal and state privacy statutes. Th</w:t>
      </w:r>
      <w:r w:rsidRPr="0006120A" w:rsidR="00A665E8">
        <w:rPr>
          <w:rFonts w:ascii="Arial" w:hAnsi="Arial" w:cs="Arial"/>
          <w:sz w:val="22"/>
          <w:szCs w:val="22"/>
        </w:rPr>
        <w:t>e</w:t>
      </w:r>
      <w:r w:rsidRPr="0006120A">
        <w:rPr>
          <w:rFonts w:ascii="Arial" w:hAnsi="Arial" w:cs="Arial"/>
          <w:sz w:val="22"/>
          <w:szCs w:val="22"/>
        </w:rPr>
        <w:t xml:space="preserve"> system </w:t>
      </w:r>
      <w:r w:rsidRPr="0006120A" w:rsidR="00A665E8">
        <w:rPr>
          <w:rFonts w:ascii="Arial" w:hAnsi="Arial" w:cs="Arial"/>
          <w:sz w:val="22"/>
          <w:szCs w:val="22"/>
        </w:rPr>
        <w:t xml:space="preserve">will </w:t>
      </w:r>
      <w:r w:rsidRPr="0006120A">
        <w:rPr>
          <w:rFonts w:ascii="Arial" w:hAnsi="Arial" w:cs="Arial"/>
          <w:sz w:val="22"/>
          <w:szCs w:val="22"/>
        </w:rPr>
        <w:t xml:space="preserve">limit access to personally identifiable information to authorized users. </w:t>
      </w:r>
      <w:r w:rsidRPr="0006120A" w:rsidR="00E07E98">
        <w:rPr>
          <w:rFonts w:ascii="Arial" w:hAnsi="Arial" w:cs="Arial"/>
          <w:sz w:val="22"/>
          <w:szCs w:val="22"/>
        </w:rPr>
        <w:t xml:space="preserve"> </w:t>
      </w:r>
      <w:r w:rsidRPr="0006120A">
        <w:rPr>
          <w:rFonts w:ascii="Arial" w:hAnsi="Arial" w:cs="Arial"/>
          <w:sz w:val="22"/>
          <w:szCs w:val="22"/>
        </w:rPr>
        <w:t xml:space="preserve">Data submitted </w:t>
      </w:r>
      <w:r w:rsidRPr="0006120A" w:rsidR="00A665E8">
        <w:rPr>
          <w:rFonts w:ascii="Arial" w:hAnsi="Arial" w:cs="Arial"/>
          <w:sz w:val="22"/>
          <w:szCs w:val="22"/>
        </w:rPr>
        <w:t xml:space="preserve">will be </w:t>
      </w:r>
      <w:r w:rsidRPr="0006120A">
        <w:rPr>
          <w:rFonts w:ascii="Arial" w:hAnsi="Arial" w:cs="Arial"/>
          <w:sz w:val="22"/>
          <w:szCs w:val="22"/>
        </w:rPr>
        <w:t>used in accordance with criteria established by NSF for monitoring research and education grants and in response to Public Law 99-383 and 42 USC 1885c.</w:t>
      </w:r>
    </w:p>
    <w:p w:rsidR="0006120A" w:rsidRPr="001240AB" w:rsidP="0006120A" w14:paraId="2D841231" w14:textId="7F4082DE">
      <w:pPr>
        <w:pStyle w:val="NormalWeb"/>
        <w:spacing w:before="0" w:beforeAutospacing="0" w:after="0" w:afterAutospacing="0"/>
        <w:jc w:val="both"/>
        <w:rPr>
          <w:rFonts w:ascii="Arial" w:hAnsi="Arial" w:cs="Arial"/>
        </w:rPr>
      </w:pPr>
    </w:p>
    <w:p w:rsidR="00E96893" w:rsidRPr="001240AB" w:rsidP="0006120A" w14:paraId="581037A2" w14:textId="77777777">
      <w:pPr>
        <w:pStyle w:val="Heading3"/>
        <w:spacing w:before="0" w:beforeAutospacing="0" w:after="120" w:afterAutospacing="0"/>
        <w:rPr>
          <w:rFonts w:ascii="Arial" w:hAnsi="Arial" w:cs="Arial"/>
          <w:sz w:val="24"/>
          <w:szCs w:val="24"/>
        </w:rPr>
      </w:pPr>
      <w:r w:rsidRPr="001240AB">
        <w:rPr>
          <w:rFonts w:ascii="Arial" w:hAnsi="Arial" w:cs="Arial"/>
          <w:sz w:val="24"/>
          <w:szCs w:val="24"/>
        </w:rPr>
        <w:t>A.11 Questions of a Sensitive Nature</w:t>
      </w:r>
    </w:p>
    <w:p w:rsidR="00D40038" w:rsidP="0006120A" w14:paraId="39A85596" w14:textId="7EC6A7D1">
      <w:pPr>
        <w:spacing w:line="240" w:lineRule="auto"/>
        <w:jc w:val="both"/>
        <w:rPr>
          <w:rFonts w:ascii="Arial" w:hAnsi="Arial" w:cs="Arial"/>
        </w:rPr>
      </w:pPr>
      <w:r w:rsidRPr="0006120A">
        <w:rPr>
          <w:rFonts w:ascii="Arial" w:hAnsi="Arial" w:cs="Arial"/>
        </w:rPr>
        <w:t xml:space="preserve">In the </w:t>
      </w:r>
      <w:r w:rsidRPr="00BD3E11" w:rsidR="00BD3E11">
        <w:rPr>
          <w:rFonts w:ascii="Arial" w:hAnsi="Arial" w:cs="Arial"/>
          <w:b/>
          <w:bCs/>
          <w:i/>
          <w:iCs/>
        </w:rPr>
        <w:t>Grantee Reporting Requirements for NSF Regional Innovation Engines (NSF Engines) Program</w:t>
      </w:r>
      <w:r w:rsidRPr="0006120A">
        <w:rPr>
          <w:rFonts w:ascii="Arial" w:hAnsi="Arial" w:cs="Arial"/>
        </w:rPr>
        <w:t xml:space="preserve">, </w:t>
      </w:r>
      <w:r w:rsidRPr="0006120A" w:rsidR="00591479">
        <w:rPr>
          <w:rFonts w:ascii="Arial" w:hAnsi="Arial" w:cs="Arial"/>
        </w:rPr>
        <w:t>information f</w:t>
      </w:r>
      <w:r w:rsidRPr="0006120A" w:rsidR="00933F49">
        <w:rPr>
          <w:rFonts w:ascii="Arial" w:hAnsi="Arial" w:cs="Arial"/>
        </w:rPr>
        <w:t>rom respondents, including name</w:t>
      </w:r>
      <w:r w:rsidRPr="0006120A" w:rsidR="00E07E98">
        <w:rPr>
          <w:rFonts w:ascii="Arial" w:hAnsi="Arial" w:cs="Arial"/>
        </w:rPr>
        <w:t xml:space="preserve">, affiliated organization, </w:t>
      </w:r>
      <w:r w:rsidR="0006120A">
        <w:rPr>
          <w:rFonts w:ascii="Arial" w:hAnsi="Arial" w:cs="Arial"/>
        </w:rPr>
        <w:t>phone number, and</w:t>
      </w:r>
      <w:r w:rsidRPr="0006120A" w:rsidR="00E07E98">
        <w:rPr>
          <w:rFonts w:ascii="Arial" w:hAnsi="Arial" w:cs="Arial"/>
        </w:rPr>
        <w:t xml:space="preserve"> </w:t>
      </w:r>
      <w:r w:rsidRPr="0006120A" w:rsidR="00B477AC">
        <w:rPr>
          <w:rFonts w:ascii="Arial" w:hAnsi="Arial" w:cs="Arial"/>
        </w:rPr>
        <w:t>email</w:t>
      </w:r>
      <w:r w:rsidRPr="0006120A" w:rsidR="00591479">
        <w:rPr>
          <w:rFonts w:ascii="Arial" w:hAnsi="Arial" w:cs="Arial"/>
        </w:rPr>
        <w:t xml:space="preserve"> address</w:t>
      </w:r>
      <w:r w:rsidRPr="0006120A">
        <w:rPr>
          <w:rFonts w:ascii="Arial" w:hAnsi="Arial" w:cs="Arial"/>
        </w:rPr>
        <w:t xml:space="preserve"> </w:t>
      </w:r>
      <w:r w:rsidR="00BD3E11">
        <w:rPr>
          <w:rFonts w:ascii="Arial" w:hAnsi="Arial" w:cs="Arial"/>
        </w:rPr>
        <w:t>might be</w:t>
      </w:r>
      <w:r w:rsidRPr="0006120A">
        <w:rPr>
          <w:rFonts w:ascii="Arial" w:hAnsi="Arial" w:cs="Arial"/>
        </w:rPr>
        <w:t xml:space="preserve"> </w:t>
      </w:r>
      <w:r w:rsidR="00BD3E11">
        <w:rPr>
          <w:rFonts w:ascii="Arial" w:hAnsi="Arial" w:cs="Arial"/>
        </w:rPr>
        <w:t>requested</w:t>
      </w:r>
      <w:r w:rsidRPr="0006120A" w:rsidR="005273DF">
        <w:rPr>
          <w:rFonts w:ascii="Arial" w:hAnsi="Arial" w:cs="Arial"/>
        </w:rPr>
        <w:t>.</w:t>
      </w:r>
      <w:r w:rsidR="00784ADE">
        <w:rPr>
          <w:rFonts w:ascii="Arial" w:hAnsi="Arial" w:cs="Arial"/>
        </w:rPr>
        <w:t xml:space="preserve">  </w:t>
      </w:r>
      <w:r w:rsidRPr="0006120A" w:rsidR="00591479">
        <w:rPr>
          <w:rFonts w:ascii="Arial" w:hAnsi="Arial" w:cs="Arial"/>
        </w:rPr>
        <w:t xml:space="preserve">These data are collected </w:t>
      </w:r>
      <w:r w:rsidR="00784ADE">
        <w:rPr>
          <w:rFonts w:ascii="Arial" w:hAnsi="Arial" w:cs="Arial"/>
        </w:rPr>
        <w:t>for</w:t>
      </w:r>
      <w:r w:rsidR="0015579E">
        <w:rPr>
          <w:rFonts w:ascii="Arial" w:hAnsi="Arial" w:cs="Arial"/>
        </w:rPr>
        <w:t xml:space="preserve"> administrative records</w:t>
      </w:r>
      <w:r w:rsidR="00784ADE">
        <w:rPr>
          <w:rFonts w:ascii="Arial" w:hAnsi="Arial" w:cs="Arial"/>
        </w:rPr>
        <w:t xml:space="preserve"> purposes.</w:t>
      </w:r>
    </w:p>
    <w:p w:rsidR="001F70D5" w:rsidRPr="0006120A" w:rsidP="001F70D5" w14:paraId="71866B84" w14:textId="1AA46011">
      <w:pPr>
        <w:spacing w:after="0" w:line="240" w:lineRule="auto"/>
        <w:jc w:val="both"/>
        <w:rPr>
          <w:rFonts w:ascii="Arial" w:hAnsi="Arial" w:cs="Arial"/>
        </w:rPr>
      </w:pPr>
    </w:p>
    <w:p w:rsidR="00E96893" w:rsidRPr="001240AB" w:rsidP="001F70D5" w14:paraId="258697AA" w14:textId="77777777">
      <w:pPr>
        <w:pStyle w:val="Heading3"/>
        <w:spacing w:before="0" w:beforeAutospacing="0" w:after="120" w:afterAutospacing="0"/>
        <w:rPr>
          <w:rFonts w:ascii="Arial" w:hAnsi="Arial" w:cs="Arial"/>
          <w:sz w:val="24"/>
          <w:szCs w:val="24"/>
        </w:rPr>
      </w:pPr>
      <w:r w:rsidRPr="00021458">
        <w:rPr>
          <w:rFonts w:ascii="Arial" w:hAnsi="Arial" w:cs="Arial"/>
          <w:sz w:val="24"/>
          <w:szCs w:val="24"/>
        </w:rPr>
        <w:t>A.12 Estimates of Response Burden</w:t>
      </w:r>
    </w:p>
    <w:p w:rsidR="00294508" w:rsidRPr="001F70D5" w:rsidP="00294508" w14:paraId="6800EC17" w14:textId="77777777">
      <w:pPr>
        <w:pStyle w:val="Heading4"/>
        <w:spacing w:line="240" w:lineRule="auto"/>
        <w:rPr>
          <w:rFonts w:ascii="Arial" w:hAnsi="Arial" w:cs="Arial"/>
          <w:color w:val="1F497D" w:themeColor="text2"/>
        </w:rPr>
      </w:pPr>
      <w:r w:rsidRPr="001F70D5">
        <w:rPr>
          <w:rFonts w:ascii="Arial" w:hAnsi="Arial" w:cs="Arial"/>
          <w:color w:val="1F497D" w:themeColor="text2"/>
        </w:rPr>
        <w:t>A.12.1. Number of Respondents, Frequency of Response, and Annual Hour Burden</w:t>
      </w:r>
    </w:p>
    <w:p w:rsidR="00294508" w:rsidRPr="001F70D5" w:rsidP="00294508" w14:paraId="066E19CE" w14:textId="77777777">
      <w:pPr>
        <w:pStyle w:val="Heading3"/>
        <w:spacing w:before="160" w:beforeAutospacing="0" w:after="160" w:afterAutospacing="0"/>
        <w:rPr>
          <w:rFonts w:ascii="Arial" w:hAnsi="Arial" w:cs="Arial"/>
          <w:color w:val="4A442A" w:themeColor="background2" w:themeShade="40"/>
        </w:rPr>
      </w:pPr>
      <w:r w:rsidRPr="001F70D5">
        <w:rPr>
          <w:rStyle w:val="Strong"/>
          <w:rFonts w:ascii="Arial" w:hAnsi="Arial" w:cs="Arial"/>
          <w:b/>
          <w:bCs/>
          <w:color w:val="4A442A" w:themeColor="background2" w:themeShade="40"/>
        </w:rPr>
        <w:t>Table 1. Respondents, Responses, and Annual Hour Burden</w:t>
      </w:r>
    </w:p>
    <w:tbl>
      <w:tblPr>
        <w:tblStyle w:val="TableGrid"/>
        <w:tblW w:w="10255" w:type="dxa"/>
        <w:tblLayout w:type="fixed"/>
        <w:tblLook w:val="04A0"/>
      </w:tblPr>
      <w:tblGrid>
        <w:gridCol w:w="2965"/>
        <w:gridCol w:w="1440"/>
        <w:gridCol w:w="1440"/>
        <w:gridCol w:w="1440"/>
        <w:gridCol w:w="1530"/>
        <w:gridCol w:w="1440"/>
      </w:tblGrid>
      <w:tr w14:paraId="591C8E2D" w14:textId="66B477AB" w:rsidTr="00174DC9">
        <w:tblPrEx>
          <w:tblW w:w="10255" w:type="dxa"/>
          <w:tblLayout w:type="fixed"/>
          <w:tblLook w:val="04A0"/>
        </w:tblPrEx>
        <w:trPr>
          <w:trHeight w:val="791"/>
        </w:trPr>
        <w:tc>
          <w:tcPr>
            <w:tcW w:w="2965" w:type="dxa"/>
            <w:hideMark/>
          </w:tcPr>
          <w:p w:rsidR="00174DC9" w:rsidRPr="00D035B2" w:rsidP="00DB3BE6" w14:paraId="48E0B972" w14:textId="71F4B5ED">
            <w:pPr>
              <w:pStyle w:val="NormalWeb"/>
              <w:spacing w:after="0" w:afterAutospacing="0"/>
              <w:rPr>
                <w:rFonts w:ascii="Arial" w:hAnsi="Arial" w:cs="Arial"/>
                <w:color w:val="404040" w:themeColor="text1" w:themeTint="BF"/>
                <w:sz w:val="20"/>
                <w:szCs w:val="20"/>
              </w:rPr>
            </w:pPr>
            <w:r w:rsidRPr="00D035B2">
              <w:rPr>
                <w:rStyle w:val="Strong"/>
                <w:rFonts w:ascii="Arial" w:hAnsi="Arial" w:cs="Arial"/>
                <w:color w:val="404040" w:themeColor="text1" w:themeTint="BF"/>
                <w:sz w:val="20"/>
                <w:szCs w:val="20"/>
              </w:rPr>
              <w:t>Reporting Requirements</w:t>
            </w:r>
          </w:p>
        </w:tc>
        <w:tc>
          <w:tcPr>
            <w:tcW w:w="1440" w:type="dxa"/>
          </w:tcPr>
          <w:p w:rsidR="00174DC9" w:rsidRPr="00D035B2" w:rsidP="00DB3BE6" w14:paraId="68BD724E" w14:textId="116F04F1">
            <w:pPr>
              <w:pStyle w:val="NormalWeb"/>
              <w:spacing w:after="0" w:afterAutospacing="0"/>
              <w:rPr>
                <w:rStyle w:val="Strong"/>
                <w:rFonts w:ascii="Arial" w:hAnsi="Arial" w:cs="Arial"/>
                <w:color w:val="404040" w:themeColor="text1" w:themeTint="BF"/>
                <w:sz w:val="20"/>
                <w:szCs w:val="20"/>
              </w:rPr>
            </w:pPr>
            <w:r>
              <w:rPr>
                <w:rStyle w:val="Strong"/>
                <w:rFonts w:ascii="Arial" w:hAnsi="Arial" w:cs="Arial"/>
                <w:color w:val="404040" w:themeColor="text1" w:themeTint="BF"/>
                <w:sz w:val="20"/>
                <w:szCs w:val="20"/>
              </w:rPr>
              <w:t>Number of respondents per year</w:t>
            </w:r>
          </w:p>
        </w:tc>
        <w:tc>
          <w:tcPr>
            <w:tcW w:w="1440" w:type="dxa"/>
            <w:hideMark/>
          </w:tcPr>
          <w:p w:rsidR="00174DC9" w:rsidRPr="00D035B2" w:rsidP="00DB3BE6" w14:paraId="70371A6F" w14:textId="5D10CE0B">
            <w:pPr>
              <w:pStyle w:val="NormalWeb"/>
              <w:spacing w:after="0" w:afterAutospacing="0"/>
              <w:rPr>
                <w:rFonts w:ascii="Arial" w:hAnsi="Arial" w:cs="Arial"/>
                <w:color w:val="404040" w:themeColor="text1" w:themeTint="BF"/>
                <w:sz w:val="20"/>
                <w:szCs w:val="20"/>
              </w:rPr>
            </w:pPr>
            <w:r w:rsidRPr="00D035B2">
              <w:rPr>
                <w:rStyle w:val="Strong"/>
                <w:rFonts w:ascii="Arial" w:hAnsi="Arial" w:cs="Arial"/>
                <w:color w:val="404040" w:themeColor="text1" w:themeTint="BF"/>
                <w:sz w:val="20"/>
                <w:szCs w:val="20"/>
              </w:rPr>
              <w:t xml:space="preserve">Number of </w:t>
            </w:r>
            <w:r>
              <w:rPr>
                <w:rStyle w:val="Strong"/>
                <w:rFonts w:ascii="Arial" w:hAnsi="Arial" w:cs="Arial"/>
                <w:color w:val="404040" w:themeColor="text1" w:themeTint="BF"/>
                <w:sz w:val="20"/>
                <w:szCs w:val="20"/>
              </w:rPr>
              <w:t>r</w:t>
            </w:r>
            <w:r w:rsidRPr="00D035B2">
              <w:rPr>
                <w:rStyle w:val="Strong"/>
                <w:rFonts w:ascii="Arial" w:hAnsi="Arial" w:cs="Arial"/>
                <w:color w:val="404040" w:themeColor="text1" w:themeTint="BF"/>
                <w:sz w:val="20"/>
                <w:szCs w:val="20"/>
              </w:rPr>
              <w:t>esponses</w:t>
            </w:r>
            <w:r>
              <w:rPr>
                <w:rStyle w:val="Strong"/>
                <w:rFonts w:ascii="Arial" w:hAnsi="Arial" w:cs="Arial"/>
                <w:color w:val="404040" w:themeColor="text1" w:themeTint="BF"/>
                <w:sz w:val="20"/>
                <w:szCs w:val="20"/>
              </w:rPr>
              <w:t xml:space="preserve"> per year</w:t>
            </w:r>
          </w:p>
        </w:tc>
        <w:tc>
          <w:tcPr>
            <w:tcW w:w="1440" w:type="dxa"/>
            <w:hideMark/>
          </w:tcPr>
          <w:p w:rsidR="00174DC9" w:rsidRPr="00D035B2" w:rsidP="00DB3BE6" w14:paraId="0A5AD150" w14:textId="5CEA3F8A">
            <w:pPr>
              <w:pStyle w:val="NormalWeb"/>
              <w:spacing w:after="0" w:afterAutospacing="0"/>
              <w:rPr>
                <w:rFonts w:ascii="Arial" w:hAnsi="Arial" w:cs="Arial"/>
                <w:color w:val="404040" w:themeColor="text1" w:themeTint="BF"/>
                <w:sz w:val="20"/>
                <w:szCs w:val="20"/>
              </w:rPr>
            </w:pPr>
            <w:r w:rsidRPr="00D035B2">
              <w:rPr>
                <w:rStyle w:val="Strong"/>
                <w:rFonts w:ascii="Arial" w:hAnsi="Arial" w:cs="Arial"/>
                <w:color w:val="404040" w:themeColor="text1" w:themeTint="BF"/>
                <w:sz w:val="20"/>
                <w:szCs w:val="20"/>
              </w:rPr>
              <w:t xml:space="preserve">Minimum burden </w:t>
            </w:r>
            <w:r>
              <w:rPr>
                <w:rStyle w:val="Strong"/>
                <w:rFonts w:ascii="Arial" w:hAnsi="Arial" w:cs="Arial"/>
                <w:color w:val="404040" w:themeColor="text1" w:themeTint="BF"/>
                <w:sz w:val="20"/>
                <w:szCs w:val="20"/>
              </w:rPr>
              <w:t xml:space="preserve">per response </w:t>
            </w:r>
            <w:r w:rsidRPr="00D035B2">
              <w:rPr>
                <w:rStyle w:val="Strong"/>
                <w:rFonts w:ascii="Arial" w:hAnsi="Arial" w:cs="Arial"/>
                <w:color w:val="404040" w:themeColor="text1" w:themeTint="BF"/>
                <w:sz w:val="20"/>
                <w:szCs w:val="20"/>
              </w:rPr>
              <w:t>(hours)</w:t>
            </w:r>
          </w:p>
        </w:tc>
        <w:tc>
          <w:tcPr>
            <w:tcW w:w="1530" w:type="dxa"/>
          </w:tcPr>
          <w:p w:rsidR="00174DC9" w:rsidRPr="00D035B2" w:rsidP="00DB3BE6" w14:paraId="1AA4220D" w14:textId="169B8B9E">
            <w:pPr>
              <w:pStyle w:val="NormalWeb"/>
              <w:spacing w:after="0" w:afterAutospacing="0"/>
              <w:rPr>
                <w:rStyle w:val="Strong"/>
                <w:rFonts w:ascii="Arial" w:hAnsi="Arial" w:cs="Arial"/>
                <w:color w:val="404040" w:themeColor="text1" w:themeTint="BF"/>
                <w:sz w:val="20"/>
                <w:szCs w:val="20"/>
              </w:rPr>
            </w:pPr>
            <w:r w:rsidRPr="00D035B2">
              <w:rPr>
                <w:rStyle w:val="Strong"/>
                <w:rFonts w:ascii="Arial" w:hAnsi="Arial" w:cs="Arial"/>
                <w:color w:val="404040" w:themeColor="text1" w:themeTint="BF"/>
                <w:sz w:val="20"/>
                <w:szCs w:val="20"/>
              </w:rPr>
              <w:t>M</w:t>
            </w:r>
            <w:r>
              <w:rPr>
                <w:rStyle w:val="Strong"/>
                <w:rFonts w:ascii="Arial" w:hAnsi="Arial" w:cs="Arial"/>
                <w:color w:val="404040" w:themeColor="text1" w:themeTint="BF"/>
                <w:sz w:val="20"/>
                <w:szCs w:val="20"/>
              </w:rPr>
              <w:t xml:space="preserve">aximum </w:t>
            </w:r>
            <w:r w:rsidRPr="00D035B2">
              <w:rPr>
                <w:rStyle w:val="Strong"/>
                <w:rFonts w:ascii="Arial" w:hAnsi="Arial" w:cs="Arial"/>
                <w:color w:val="404040" w:themeColor="text1" w:themeTint="BF"/>
                <w:sz w:val="20"/>
                <w:szCs w:val="20"/>
              </w:rPr>
              <w:t xml:space="preserve">burden </w:t>
            </w:r>
            <w:r>
              <w:rPr>
                <w:rStyle w:val="Strong"/>
                <w:rFonts w:ascii="Arial" w:hAnsi="Arial" w:cs="Arial"/>
                <w:color w:val="404040" w:themeColor="text1" w:themeTint="BF"/>
                <w:sz w:val="20"/>
                <w:szCs w:val="20"/>
              </w:rPr>
              <w:t xml:space="preserve">per response </w:t>
            </w:r>
            <w:r w:rsidRPr="00D035B2">
              <w:rPr>
                <w:rStyle w:val="Strong"/>
                <w:rFonts w:ascii="Arial" w:hAnsi="Arial" w:cs="Arial"/>
                <w:color w:val="404040" w:themeColor="text1" w:themeTint="BF"/>
                <w:sz w:val="20"/>
                <w:szCs w:val="20"/>
              </w:rPr>
              <w:t xml:space="preserve">(hours) </w:t>
            </w:r>
          </w:p>
        </w:tc>
        <w:tc>
          <w:tcPr>
            <w:tcW w:w="1440" w:type="dxa"/>
          </w:tcPr>
          <w:p w:rsidR="00174DC9" w:rsidRPr="00D035B2" w:rsidP="00DB3BE6" w14:paraId="345FBBB4" w14:textId="2DD40434">
            <w:pPr>
              <w:pStyle w:val="NormalWeb"/>
              <w:spacing w:after="0" w:afterAutospacing="0"/>
              <w:rPr>
                <w:rStyle w:val="Strong"/>
                <w:rFonts w:ascii="Arial" w:hAnsi="Arial" w:cs="Arial"/>
                <w:color w:val="404040" w:themeColor="text1" w:themeTint="BF"/>
                <w:sz w:val="20"/>
                <w:szCs w:val="20"/>
              </w:rPr>
            </w:pPr>
            <w:r>
              <w:rPr>
                <w:rStyle w:val="Strong"/>
                <w:rFonts w:ascii="Arial" w:hAnsi="Arial" w:cs="Arial"/>
                <w:color w:val="404040" w:themeColor="text1" w:themeTint="BF"/>
                <w:sz w:val="20"/>
                <w:szCs w:val="20"/>
              </w:rPr>
              <w:t>Annual burden (hours) per Engine</w:t>
            </w:r>
          </w:p>
        </w:tc>
      </w:tr>
      <w:tr w14:paraId="047391F2" w14:textId="790226A7" w:rsidTr="00174DC9">
        <w:tblPrEx>
          <w:tblW w:w="10255" w:type="dxa"/>
          <w:tblLayout w:type="fixed"/>
          <w:tblLook w:val="04A0"/>
        </w:tblPrEx>
        <w:trPr>
          <w:trHeight w:val="638"/>
        </w:trPr>
        <w:tc>
          <w:tcPr>
            <w:tcW w:w="2965" w:type="dxa"/>
            <w:vAlign w:val="center"/>
          </w:tcPr>
          <w:p w:rsidR="00174DC9" w:rsidRPr="00D035B2" w:rsidP="00DB3BE6" w14:paraId="37874351" w14:textId="7A4D57FE">
            <w:pPr>
              <w:pStyle w:val="p1-standpara"/>
              <w:spacing w:before="0" w:beforeAutospacing="0" w:after="240" w:afterAutospacing="0"/>
              <w:rPr>
                <w:rFonts w:ascii="Arial" w:hAnsi="Arial" w:cs="Arial"/>
                <w:sz w:val="20"/>
                <w:szCs w:val="20"/>
              </w:rPr>
            </w:pPr>
            <w:r w:rsidRPr="00D035B2">
              <w:rPr>
                <w:rFonts w:ascii="Arial" w:hAnsi="Arial" w:cs="Arial"/>
                <w:i/>
                <w:iCs/>
                <w:sz w:val="20"/>
                <w:szCs w:val="20"/>
              </w:rPr>
              <w:t>Quarterly Reports</w:t>
            </w:r>
          </w:p>
        </w:tc>
        <w:tc>
          <w:tcPr>
            <w:tcW w:w="1440" w:type="dxa"/>
          </w:tcPr>
          <w:p w:rsidR="00174DC9" w:rsidRPr="00D035B2" w:rsidP="00DB3BE6" w14:paraId="286AC0CF" w14:textId="5C9A92F7">
            <w:pPr>
              <w:pStyle w:val="NormalWeb"/>
              <w:rPr>
                <w:rFonts w:ascii="Arial" w:hAnsi="Arial" w:cs="Arial"/>
                <w:sz w:val="20"/>
                <w:szCs w:val="20"/>
              </w:rPr>
            </w:pPr>
            <w:r>
              <w:rPr>
                <w:rFonts w:ascii="Arial" w:hAnsi="Arial" w:cs="Arial"/>
                <w:sz w:val="20"/>
                <w:szCs w:val="20"/>
              </w:rPr>
              <w:t>10</w:t>
            </w:r>
          </w:p>
        </w:tc>
        <w:tc>
          <w:tcPr>
            <w:tcW w:w="1440" w:type="dxa"/>
          </w:tcPr>
          <w:p w:rsidR="00174DC9" w:rsidRPr="00D035B2" w:rsidP="00DB3BE6" w14:paraId="5B2E54A3" w14:textId="288F9C45">
            <w:pPr>
              <w:pStyle w:val="NormalWeb"/>
              <w:rPr>
                <w:rFonts w:ascii="Arial" w:hAnsi="Arial" w:cs="Arial"/>
                <w:sz w:val="20"/>
                <w:szCs w:val="20"/>
              </w:rPr>
            </w:pPr>
            <w:r w:rsidRPr="00D035B2">
              <w:rPr>
                <w:rFonts w:ascii="Arial" w:hAnsi="Arial" w:cs="Arial"/>
                <w:sz w:val="20"/>
                <w:szCs w:val="20"/>
              </w:rPr>
              <w:t>4</w:t>
            </w:r>
          </w:p>
        </w:tc>
        <w:tc>
          <w:tcPr>
            <w:tcW w:w="1440" w:type="dxa"/>
          </w:tcPr>
          <w:p w:rsidR="00174DC9" w:rsidRPr="00D035B2" w:rsidP="00DB3BE6" w14:paraId="7B86FBB7" w14:textId="3140B2D6">
            <w:pPr>
              <w:pStyle w:val="NormalWeb"/>
              <w:rPr>
                <w:rFonts w:ascii="Arial" w:hAnsi="Arial" w:cs="Arial"/>
                <w:sz w:val="20"/>
                <w:szCs w:val="20"/>
              </w:rPr>
            </w:pPr>
            <w:r>
              <w:rPr>
                <w:rFonts w:ascii="Arial" w:hAnsi="Arial" w:cs="Arial"/>
                <w:sz w:val="20"/>
                <w:szCs w:val="20"/>
              </w:rPr>
              <w:t>10</w:t>
            </w:r>
          </w:p>
        </w:tc>
        <w:tc>
          <w:tcPr>
            <w:tcW w:w="1530" w:type="dxa"/>
          </w:tcPr>
          <w:p w:rsidR="00174DC9" w:rsidRPr="00D035B2" w:rsidP="00DB3BE6" w14:paraId="06C0F0FD" w14:textId="2AFF480B">
            <w:pPr>
              <w:pStyle w:val="NormalWeb"/>
              <w:rPr>
                <w:rFonts w:ascii="Arial" w:hAnsi="Arial" w:cs="Arial"/>
                <w:sz w:val="20"/>
                <w:szCs w:val="20"/>
              </w:rPr>
            </w:pPr>
            <w:r>
              <w:rPr>
                <w:rFonts w:ascii="Arial" w:hAnsi="Arial" w:cs="Arial"/>
                <w:sz w:val="20"/>
                <w:szCs w:val="20"/>
              </w:rPr>
              <w:t>20</w:t>
            </w:r>
          </w:p>
        </w:tc>
        <w:tc>
          <w:tcPr>
            <w:tcW w:w="1440" w:type="dxa"/>
          </w:tcPr>
          <w:p w:rsidR="00174DC9" w:rsidRPr="00D035B2" w:rsidP="00DB3BE6" w14:paraId="6291BCBE" w14:textId="14A17AB1">
            <w:pPr>
              <w:pStyle w:val="NormalWeb"/>
              <w:rPr>
                <w:rFonts w:ascii="Arial" w:hAnsi="Arial" w:cs="Arial"/>
                <w:sz w:val="20"/>
                <w:szCs w:val="20"/>
              </w:rPr>
            </w:pPr>
            <w:r>
              <w:rPr>
                <w:rFonts w:ascii="Arial" w:hAnsi="Arial" w:cs="Arial"/>
                <w:sz w:val="20"/>
                <w:szCs w:val="20"/>
              </w:rPr>
              <w:t xml:space="preserve">40 </w:t>
            </w:r>
            <w:r w:rsidR="00933875">
              <w:rPr>
                <w:rFonts w:ascii="Arial" w:hAnsi="Arial" w:cs="Arial"/>
                <w:sz w:val="20"/>
                <w:szCs w:val="20"/>
              </w:rPr>
              <w:t>–</w:t>
            </w:r>
            <w:r>
              <w:rPr>
                <w:rFonts w:ascii="Arial" w:hAnsi="Arial" w:cs="Arial"/>
                <w:sz w:val="20"/>
                <w:szCs w:val="20"/>
              </w:rPr>
              <w:t xml:space="preserve"> 80</w:t>
            </w:r>
          </w:p>
        </w:tc>
      </w:tr>
      <w:tr w14:paraId="43F455FE" w14:textId="77777777" w:rsidTr="00174DC9">
        <w:tblPrEx>
          <w:tblW w:w="10255" w:type="dxa"/>
          <w:tblLayout w:type="fixed"/>
          <w:tblLook w:val="04A0"/>
        </w:tblPrEx>
        <w:trPr>
          <w:trHeight w:val="181"/>
        </w:trPr>
        <w:tc>
          <w:tcPr>
            <w:tcW w:w="2965" w:type="dxa"/>
            <w:vMerge w:val="restart"/>
            <w:vAlign w:val="center"/>
          </w:tcPr>
          <w:p w:rsidR="00174DC9" w:rsidRPr="00D035B2" w:rsidP="00DB3BE6" w14:paraId="5822D7B0" w14:textId="5135584E">
            <w:pPr>
              <w:pStyle w:val="p1-standpara"/>
              <w:spacing w:before="0" w:beforeAutospacing="0" w:after="240" w:afterAutospacing="0"/>
              <w:rPr>
                <w:rFonts w:ascii="Arial" w:hAnsi="Arial" w:cs="Arial"/>
                <w:i/>
                <w:iCs/>
                <w:sz w:val="20"/>
                <w:szCs w:val="20"/>
              </w:rPr>
            </w:pPr>
            <w:bookmarkStart w:id="0" w:name="_Hlk168651270"/>
            <w:r>
              <w:rPr>
                <w:rFonts w:ascii="Arial" w:hAnsi="Arial" w:cs="Arial"/>
                <w:i/>
                <w:iCs/>
                <w:sz w:val="20"/>
                <w:szCs w:val="20"/>
              </w:rPr>
              <w:t xml:space="preserve">A </w:t>
            </w:r>
            <w:r w:rsidRPr="00E04EE5">
              <w:rPr>
                <w:rFonts w:ascii="Arial" w:hAnsi="Arial" w:cs="Arial"/>
                <w:i/>
                <w:iCs/>
                <w:sz w:val="20"/>
                <w:szCs w:val="20"/>
              </w:rPr>
              <w:t>Five (5)-year Strategic and Implementation Plan</w:t>
            </w:r>
            <w:bookmarkEnd w:id="0"/>
          </w:p>
        </w:tc>
        <w:tc>
          <w:tcPr>
            <w:tcW w:w="1440" w:type="dxa"/>
          </w:tcPr>
          <w:p w:rsidR="00174DC9" w:rsidP="001821C3" w14:paraId="39D884BB" w14:textId="0DAF8F72">
            <w:pPr>
              <w:pStyle w:val="NormalWeb"/>
              <w:spacing w:line="276" w:lineRule="auto"/>
              <w:rPr>
                <w:rFonts w:ascii="Arial" w:hAnsi="Arial" w:cs="Arial"/>
                <w:sz w:val="20"/>
                <w:szCs w:val="20"/>
              </w:rPr>
            </w:pPr>
            <w:r>
              <w:rPr>
                <w:rFonts w:ascii="Arial" w:hAnsi="Arial" w:cs="Arial"/>
                <w:sz w:val="20"/>
                <w:szCs w:val="20"/>
              </w:rPr>
              <w:t>10</w:t>
            </w:r>
          </w:p>
        </w:tc>
        <w:tc>
          <w:tcPr>
            <w:tcW w:w="1440" w:type="dxa"/>
            <w:vMerge w:val="restart"/>
          </w:tcPr>
          <w:p w:rsidR="00174DC9" w:rsidRPr="00D035B2" w:rsidP="001821C3" w14:paraId="4BB9621D" w14:textId="3B475018">
            <w:pPr>
              <w:pStyle w:val="NormalWeb"/>
              <w:spacing w:line="276" w:lineRule="auto"/>
              <w:rPr>
                <w:rFonts w:ascii="Arial" w:hAnsi="Arial" w:cs="Arial"/>
                <w:sz w:val="20"/>
                <w:szCs w:val="20"/>
              </w:rPr>
            </w:pPr>
            <w:r>
              <w:rPr>
                <w:rFonts w:ascii="Arial" w:hAnsi="Arial" w:cs="Arial"/>
                <w:sz w:val="20"/>
                <w:szCs w:val="20"/>
              </w:rPr>
              <w:t>1</w:t>
            </w:r>
          </w:p>
        </w:tc>
        <w:tc>
          <w:tcPr>
            <w:tcW w:w="1440" w:type="dxa"/>
          </w:tcPr>
          <w:p w:rsidR="00174DC9" w:rsidP="001821C3" w14:paraId="4DCB6335" w14:textId="77D091A5">
            <w:pPr>
              <w:pStyle w:val="NormalWeb"/>
              <w:spacing w:line="276" w:lineRule="auto"/>
              <w:rPr>
                <w:rFonts w:ascii="Arial" w:hAnsi="Arial" w:cs="Arial"/>
                <w:sz w:val="20"/>
                <w:szCs w:val="20"/>
              </w:rPr>
            </w:pPr>
            <w:r w:rsidRPr="00444474">
              <w:rPr>
                <w:rFonts w:ascii="Arial" w:hAnsi="Arial" w:cs="Arial"/>
                <w:color w:val="17365D" w:themeColor="text2" w:themeShade="BF"/>
                <w:sz w:val="20"/>
                <w:szCs w:val="20"/>
              </w:rPr>
              <w:t>Year 1</w:t>
            </w:r>
            <w:r>
              <w:rPr>
                <w:rFonts w:ascii="Arial" w:hAnsi="Arial" w:cs="Arial"/>
                <w:sz w:val="20"/>
                <w:szCs w:val="20"/>
              </w:rPr>
              <w:t>: 200</w:t>
            </w:r>
          </w:p>
        </w:tc>
        <w:tc>
          <w:tcPr>
            <w:tcW w:w="1530" w:type="dxa"/>
          </w:tcPr>
          <w:p w:rsidR="00174DC9" w:rsidP="001821C3" w14:paraId="0EA9D07C" w14:textId="30D6F91A">
            <w:pPr>
              <w:pStyle w:val="NormalWeb"/>
              <w:spacing w:line="276" w:lineRule="auto"/>
              <w:rPr>
                <w:rFonts w:ascii="Arial" w:hAnsi="Arial" w:cs="Arial"/>
                <w:sz w:val="20"/>
                <w:szCs w:val="20"/>
              </w:rPr>
            </w:pPr>
            <w:r w:rsidRPr="00444474">
              <w:rPr>
                <w:rFonts w:ascii="Arial" w:hAnsi="Arial" w:cs="Arial"/>
                <w:color w:val="17365D" w:themeColor="text2" w:themeShade="BF"/>
                <w:sz w:val="20"/>
                <w:szCs w:val="20"/>
              </w:rPr>
              <w:t>Year 1</w:t>
            </w:r>
            <w:r>
              <w:rPr>
                <w:rFonts w:ascii="Arial" w:hAnsi="Arial" w:cs="Arial"/>
                <w:sz w:val="20"/>
                <w:szCs w:val="20"/>
              </w:rPr>
              <w:t>:400</w:t>
            </w:r>
          </w:p>
        </w:tc>
        <w:tc>
          <w:tcPr>
            <w:tcW w:w="1440" w:type="dxa"/>
          </w:tcPr>
          <w:p w:rsidR="00174DC9" w:rsidP="001821C3" w14:paraId="1A1C1F95" w14:textId="6595F731">
            <w:pPr>
              <w:pStyle w:val="NormalWeb"/>
              <w:spacing w:line="276" w:lineRule="auto"/>
              <w:rPr>
                <w:rFonts w:ascii="Arial" w:hAnsi="Arial" w:cs="Arial"/>
                <w:sz w:val="20"/>
                <w:szCs w:val="20"/>
              </w:rPr>
            </w:pPr>
            <w:r>
              <w:rPr>
                <w:rFonts w:ascii="Arial" w:hAnsi="Arial" w:cs="Arial"/>
                <w:sz w:val="20"/>
                <w:szCs w:val="20"/>
              </w:rPr>
              <w:t>200 - 400</w:t>
            </w:r>
          </w:p>
        </w:tc>
      </w:tr>
      <w:tr w14:paraId="7ACC1144" w14:textId="77777777" w:rsidTr="00174DC9">
        <w:tblPrEx>
          <w:tblW w:w="10255" w:type="dxa"/>
          <w:tblLayout w:type="fixed"/>
          <w:tblLook w:val="04A0"/>
        </w:tblPrEx>
        <w:trPr>
          <w:trHeight w:val="180"/>
        </w:trPr>
        <w:tc>
          <w:tcPr>
            <w:tcW w:w="2965" w:type="dxa"/>
            <w:vMerge/>
            <w:vAlign w:val="center"/>
          </w:tcPr>
          <w:p w:rsidR="00174DC9" w:rsidRPr="00E04EE5" w:rsidP="00DB3BE6" w14:paraId="2702BAFF" w14:textId="77777777">
            <w:pPr>
              <w:pStyle w:val="p1-standpara"/>
              <w:spacing w:before="0" w:beforeAutospacing="0" w:after="240" w:afterAutospacing="0"/>
              <w:rPr>
                <w:rFonts w:ascii="Arial" w:hAnsi="Arial" w:cs="Arial"/>
                <w:i/>
                <w:iCs/>
                <w:sz w:val="20"/>
                <w:szCs w:val="20"/>
              </w:rPr>
            </w:pPr>
          </w:p>
        </w:tc>
        <w:tc>
          <w:tcPr>
            <w:tcW w:w="1440" w:type="dxa"/>
          </w:tcPr>
          <w:p w:rsidR="00174DC9" w:rsidP="001821C3" w14:paraId="3836D425" w14:textId="6F769057">
            <w:pPr>
              <w:pStyle w:val="NormalWeb"/>
              <w:spacing w:line="276" w:lineRule="auto"/>
              <w:rPr>
                <w:rFonts w:ascii="Arial" w:hAnsi="Arial" w:cs="Arial"/>
                <w:sz w:val="20"/>
                <w:szCs w:val="20"/>
              </w:rPr>
            </w:pPr>
            <w:r>
              <w:rPr>
                <w:rFonts w:ascii="Arial" w:hAnsi="Arial" w:cs="Arial"/>
                <w:sz w:val="20"/>
                <w:szCs w:val="20"/>
              </w:rPr>
              <w:t>10</w:t>
            </w:r>
          </w:p>
        </w:tc>
        <w:tc>
          <w:tcPr>
            <w:tcW w:w="1440" w:type="dxa"/>
            <w:vMerge/>
          </w:tcPr>
          <w:p w:rsidR="00174DC9" w:rsidP="001821C3" w14:paraId="2ECC9B36" w14:textId="4CE99646">
            <w:pPr>
              <w:pStyle w:val="NormalWeb"/>
              <w:spacing w:line="276" w:lineRule="auto"/>
              <w:rPr>
                <w:rFonts w:ascii="Arial" w:hAnsi="Arial" w:cs="Arial"/>
                <w:sz w:val="20"/>
                <w:szCs w:val="20"/>
              </w:rPr>
            </w:pPr>
          </w:p>
        </w:tc>
        <w:tc>
          <w:tcPr>
            <w:tcW w:w="1440" w:type="dxa"/>
          </w:tcPr>
          <w:p w:rsidR="00174DC9" w:rsidP="001821C3" w14:paraId="21E7B8CE" w14:textId="4DB0D4E7">
            <w:pPr>
              <w:pStyle w:val="NormalWeb"/>
              <w:spacing w:line="276" w:lineRule="auto"/>
              <w:rPr>
                <w:rFonts w:ascii="Arial" w:hAnsi="Arial" w:cs="Arial"/>
                <w:sz w:val="20"/>
                <w:szCs w:val="20"/>
              </w:rPr>
            </w:pPr>
            <w:r w:rsidRPr="00444474">
              <w:rPr>
                <w:rFonts w:ascii="Arial" w:hAnsi="Arial" w:cs="Arial"/>
                <w:color w:val="17365D" w:themeColor="text2" w:themeShade="BF"/>
                <w:sz w:val="20"/>
                <w:szCs w:val="20"/>
              </w:rPr>
              <w:t xml:space="preserve">Year </w:t>
            </w:r>
            <w:r>
              <w:rPr>
                <w:rFonts w:ascii="Arial" w:hAnsi="Arial" w:cs="Arial"/>
                <w:color w:val="17365D" w:themeColor="text2" w:themeShade="BF"/>
                <w:sz w:val="20"/>
                <w:szCs w:val="20"/>
              </w:rPr>
              <w:t>2</w:t>
            </w:r>
            <w:r>
              <w:rPr>
                <w:rFonts w:ascii="Arial" w:hAnsi="Arial" w:cs="Arial"/>
                <w:sz w:val="20"/>
                <w:szCs w:val="20"/>
              </w:rPr>
              <w:t>: 80</w:t>
            </w:r>
          </w:p>
        </w:tc>
        <w:tc>
          <w:tcPr>
            <w:tcW w:w="1530" w:type="dxa"/>
          </w:tcPr>
          <w:p w:rsidR="00174DC9" w:rsidP="001821C3" w14:paraId="51A972B4" w14:textId="59AA06EA">
            <w:pPr>
              <w:pStyle w:val="NormalWeb"/>
              <w:spacing w:line="276" w:lineRule="auto"/>
              <w:rPr>
                <w:rFonts w:ascii="Arial" w:hAnsi="Arial" w:cs="Arial"/>
                <w:sz w:val="20"/>
                <w:szCs w:val="20"/>
              </w:rPr>
            </w:pPr>
            <w:r w:rsidRPr="00444474">
              <w:rPr>
                <w:rFonts w:ascii="Arial" w:hAnsi="Arial" w:cs="Arial"/>
                <w:color w:val="17365D" w:themeColor="text2" w:themeShade="BF"/>
                <w:sz w:val="20"/>
                <w:szCs w:val="20"/>
              </w:rPr>
              <w:t xml:space="preserve">Year </w:t>
            </w:r>
            <w:r>
              <w:rPr>
                <w:rFonts w:ascii="Arial" w:hAnsi="Arial" w:cs="Arial"/>
                <w:color w:val="17365D" w:themeColor="text2" w:themeShade="BF"/>
                <w:sz w:val="20"/>
                <w:szCs w:val="20"/>
              </w:rPr>
              <w:t>2</w:t>
            </w:r>
            <w:r>
              <w:rPr>
                <w:rFonts w:ascii="Arial" w:hAnsi="Arial" w:cs="Arial"/>
                <w:sz w:val="20"/>
                <w:szCs w:val="20"/>
              </w:rPr>
              <w:t>: 160</w:t>
            </w:r>
          </w:p>
        </w:tc>
        <w:tc>
          <w:tcPr>
            <w:tcW w:w="1440" w:type="dxa"/>
          </w:tcPr>
          <w:p w:rsidR="00174DC9" w:rsidP="001821C3" w14:paraId="7A6B2089" w14:textId="520E9574">
            <w:pPr>
              <w:pStyle w:val="NormalWeb"/>
              <w:spacing w:line="276" w:lineRule="auto"/>
              <w:rPr>
                <w:rFonts w:ascii="Arial" w:hAnsi="Arial" w:cs="Arial"/>
                <w:sz w:val="20"/>
                <w:szCs w:val="20"/>
              </w:rPr>
            </w:pPr>
            <w:r>
              <w:rPr>
                <w:rFonts w:ascii="Arial" w:hAnsi="Arial" w:cs="Arial"/>
                <w:sz w:val="20"/>
                <w:szCs w:val="20"/>
              </w:rPr>
              <w:t>80 - 160</w:t>
            </w:r>
          </w:p>
        </w:tc>
      </w:tr>
      <w:tr w14:paraId="6E9DB812" w14:textId="77777777" w:rsidTr="00174DC9">
        <w:tblPrEx>
          <w:tblW w:w="10255" w:type="dxa"/>
          <w:tblLayout w:type="fixed"/>
          <w:tblLook w:val="04A0"/>
        </w:tblPrEx>
        <w:trPr>
          <w:trHeight w:val="395"/>
        </w:trPr>
        <w:tc>
          <w:tcPr>
            <w:tcW w:w="2965" w:type="dxa"/>
            <w:vMerge/>
            <w:vAlign w:val="center"/>
          </w:tcPr>
          <w:p w:rsidR="00174DC9" w:rsidRPr="00E04EE5" w:rsidP="00DB3BE6" w14:paraId="01BF5452" w14:textId="77777777">
            <w:pPr>
              <w:pStyle w:val="p1-standpara"/>
              <w:spacing w:before="0" w:beforeAutospacing="0" w:after="240" w:afterAutospacing="0"/>
              <w:rPr>
                <w:rFonts w:ascii="Arial" w:hAnsi="Arial" w:cs="Arial"/>
                <w:i/>
                <w:iCs/>
                <w:sz w:val="20"/>
                <w:szCs w:val="20"/>
              </w:rPr>
            </w:pPr>
          </w:p>
        </w:tc>
        <w:tc>
          <w:tcPr>
            <w:tcW w:w="1440" w:type="dxa"/>
          </w:tcPr>
          <w:p w:rsidR="00174DC9" w:rsidP="001821C3" w14:paraId="749A9091" w14:textId="4A16D1B5">
            <w:pPr>
              <w:pStyle w:val="NormalWeb"/>
              <w:spacing w:line="276" w:lineRule="auto"/>
              <w:rPr>
                <w:rFonts w:ascii="Arial" w:hAnsi="Arial" w:cs="Arial"/>
                <w:sz w:val="20"/>
                <w:szCs w:val="20"/>
              </w:rPr>
            </w:pPr>
            <w:r>
              <w:rPr>
                <w:rFonts w:ascii="Arial" w:hAnsi="Arial" w:cs="Arial"/>
                <w:sz w:val="20"/>
                <w:szCs w:val="20"/>
              </w:rPr>
              <w:t>10</w:t>
            </w:r>
          </w:p>
        </w:tc>
        <w:tc>
          <w:tcPr>
            <w:tcW w:w="1440" w:type="dxa"/>
            <w:vMerge/>
          </w:tcPr>
          <w:p w:rsidR="00174DC9" w:rsidP="001821C3" w14:paraId="24126F95" w14:textId="18439AE9">
            <w:pPr>
              <w:pStyle w:val="NormalWeb"/>
              <w:spacing w:line="276" w:lineRule="auto"/>
              <w:rPr>
                <w:rFonts w:ascii="Arial" w:hAnsi="Arial" w:cs="Arial"/>
                <w:sz w:val="20"/>
                <w:szCs w:val="20"/>
              </w:rPr>
            </w:pPr>
          </w:p>
        </w:tc>
        <w:tc>
          <w:tcPr>
            <w:tcW w:w="1440" w:type="dxa"/>
          </w:tcPr>
          <w:p w:rsidR="00174DC9" w:rsidP="001821C3" w14:paraId="6727742B" w14:textId="55901E5B">
            <w:pPr>
              <w:pStyle w:val="NormalWeb"/>
              <w:spacing w:line="276" w:lineRule="auto"/>
              <w:rPr>
                <w:rFonts w:ascii="Arial" w:hAnsi="Arial" w:cs="Arial"/>
                <w:sz w:val="20"/>
                <w:szCs w:val="20"/>
              </w:rPr>
            </w:pPr>
            <w:r w:rsidRPr="00444474">
              <w:rPr>
                <w:rFonts w:ascii="Arial" w:hAnsi="Arial" w:cs="Arial"/>
                <w:color w:val="17365D" w:themeColor="text2" w:themeShade="BF"/>
                <w:sz w:val="20"/>
                <w:szCs w:val="20"/>
              </w:rPr>
              <w:t xml:space="preserve">Year </w:t>
            </w:r>
            <w:r>
              <w:rPr>
                <w:rFonts w:ascii="Arial" w:hAnsi="Arial" w:cs="Arial"/>
                <w:color w:val="17365D" w:themeColor="text2" w:themeShade="BF"/>
                <w:sz w:val="20"/>
                <w:szCs w:val="20"/>
              </w:rPr>
              <w:t>3</w:t>
            </w:r>
            <w:r>
              <w:rPr>
                <w:rFonts w:ascii="Arial" w:hAnsi="Arial" w:cs="Arial"/>
                <w:sz w:val="20"/>
                <w:szCs w:val="20"/>
              </w:rPr>
              <w:t>: 80</w:t>
            </w:r>
          </w:p>
        </w:tc>
        <w:tc>
          <w:tcPr>
            <w:tcW w:w="1530" w:type="dxa"/>
          </w:tcPr>
          <w:p w:rsidR="00174DC9" w:rsidP="001821C3" w14:paraId="6FA0772D" w14:textId="72A4FDDF">
            <w:pPr>
              <w:pStyle w:val="NormalWeb"/>
              <w:spacing w:line="276" w:lineRule="auto"/>
              <w:rPr>
                <w:rFonts w:ascii="Arial" w:hAnsi="Arial" w:cs="Arial"/>
                <w:sz w:val="20"/>
                <w:szCs w:val="20"/>
              </w:rPr>
            </w:pPr>
            <w:r w:rsidRPr="00444474">
              <w:rPr>
                <w:rFonts w:ascii="Arial" w:hAnsi="Arial" w:cs="Arial"/>
                <w:color w:val="17365D" w:themeColor="text2" w:themeShade="BF"/>
                <w:sz w:val="20"/>
                <w:szCs w:val="20"/>
              </w:rPr>
              <w:t xml:space="preserve">Year </w:t>
            </w:r>
            <w:r>
              <w:rPr>
                <w:rFonts w:ascii="Arial" w:hAnsi="Arial" w:cs="Arial"/>
                <w:color w:val="17365D" w:themeColor="text2" w:themeShade="BF"/>
                <w:sz w:val="20"/>
                <w:szCs w:val="20"/>
              </w:rPr>
              <w:t>3</w:t>
            </w:r>
            <w:r>
              <w:rPr>
                <w:rFonts w:ascii="Arial" w:hAnsi="Arial" w:cs="Arial"/>
                <w:sz w:val="20"/>
                <w:szCs w:val="20"/>
              </w:rPr>
              <w:t>: 80</w:t>
            </w:r>
          </w:p>
        </w:tc>
        <w:tc>
          <w:tcPr>
            <w:tcW w:w="1440" w:type="dxa"/>
          </w:tcPr>
          <w:p w:rsidR="00174DC9" w:rsidP="001821C3" w14:paraId="724F7DE5" w14:textId="38E3ED77">
            <w:pPr>
              <w:pStyle w:val="NormalWeb"/>
              <w:spacing w:line="276" w:lineRule="auto"/>
              <w:rPr>
                <w:rFonts w:ascii="Arial" w:hAnsi="Arial" w:cs="Arial"/>
                <w:sz w:val="20"/>
                <w:szCs w:val="20"/>
              </w:rPr>
            </w:pPr>
            <w:r>
              <w:rPr>
                <w:rFonts w:ascii="Arial" w:hAnsi="Arial" w:cs="Arial"/>
                <w:sz w:val="20"/>
                <w:szCs w:val="20"/>
              </w:rPr>
              <w:t>80 - 160</w:t>
            </w:r>
          </w:p>
        </w:tc>
      </w:tr>
      <w:tr w14:paraId="23E2163A" w14:textId="77777777" w:rsidTr="00174DC9">
        <w:tblPrEx>
          <w:tblW w:w="10255" w:type="dxa"/>
          <w:tblLayout w:type="fixed"/>
          <w:tblLook w:val="04A0"/>
        </w:tblPrEx>
        <w:trPr>
          <w:trHeight w:val="180"/>
        </w:trPr>
        <w:tc>
          <w:tcPr>
            <w:tcW w:w="2965" w:type="dxa"/>
          </w:tcPr>
          <w:p w:rsidR="00174DC9" w:rsidRPr="00E04EE5" w:rsidP="001821C3" w14:paraId="138C5145" w14:textId="429891DB">
            <w:pPr>
              <w:pStyle w:val="p1-standpara"/>
              <w:spacing w:before="0" w:beforeAutospacing="0" w:after="240" w:afterAutospacing="0"/>
              <w:rPr>
                <w:rFonts w:ascii="Arial" w:hAnsi="Arial" w:cs="Arial"/>
                <w:i/>
                <w:iCs/>
                <w:sz w:val="20"/>
                <w:szCs w:val="20"/>
              </w:rPr>
            </w:pPr>
            <w:r w:rsidRPr="00D035B2">
              <w:rPr>
                <w:rStyle w:val="Strong"/>
                <w:rFonts w:ascii="Arial" w:hAnsi="Arial" w:cs="Arial"/>
                <w:sz w:val="20"/>
                <w:szCs w:val="20"/>
              </w:rPr>
              <w:t>Total</w:t>
            </w:r>
          </w:p>
        </w:tc>
        <w:tc>
          <w:tcPr>
            <w:tcW w:w="1440" w:type="dxa"/>
          </w:tcPr>
          <w:p w:rsidR="00174DC9" w:rsidRPr="00021458" w:rsidP="001821C3" w14:paraId="25A57D39" w14:textId="6899CA37">
            <w:pPr>
              <w:pStyle w:val="NormalWeb"/>
              <w:rPr>
                <w:rFonts w:ascii="Arial" w:hAnsi="Arial" w:cs="Arial"/>
                <w:b/>
                <w:bCs/>
                <w:sz w:val="20"/>
                <w:szCs w:val="20"/>
              </w:rPr>
            </w:pPr>
            <w:r>
              <w:rPr>
                <w:rFonts w:ascii="Arial" w:hAnsi="Arial" w:cs="Arial"/>
                <w:b/>
                <w:bCs/>
                <w:sz w:val="20"/>
                <w:szCs w:val="20"/>
              </w:rPr>
              <w:t>50</w:t>
            </w:r>
          </w:p>
        </w:tc>
        <w:tc>
          <w:tcPr>
            <w:tcW w:w="1440" w:type="dxa"/>
          </w:tcPr>
          <w:p w:rsidR="00174DC9" w:rsidRPr="00021458" w:rsidP="001821C3" w14:paraId="09168B41" w14:textId="2F21256C">
            <w:pPr>
              <w:pStyle w:val="NormalWeb"/>
              <w:rPr>
                <w:rFonts w:ascii="Arial" w:hAnsi="Arial" w:cs="Arial"/>
                <w:b/>
                <w:bCs/>
                <w:sz w:val="20"/>
                <w:szCs w:val="20"/>
              </w:rPr>
            </w:pPr>
            <w:r w:rsidRPr="00021458">
              <w:rPr>
                <w:rFonts w:ascii="Arial" w:hAnsi="Arial" w:cs="Arial"/>
                <w:b/>
                <w:bCs/>
                <w:sz w:val="20"/>
                <w:szCs w:val="20"/>
              </w:rPr>
              <w:t>5</w:t>
            </w:r>
          </w:p>
        </w:tc>
        <w:tc>
          <w:tcPr>
            <w:tcW w:w="1440" w:type="dxa"/>
          </w:tcPr>
          <w:p w:rsidR="00174DC9" w:rsidRPr="00021458" w:rsidP="001821C3" w14:paraId="40E8DF28" w14:textId="16FCB3C0">
            <w:pPr>
              <w:pStyle w:val="NormalWeb"/>
              <w:rPr>
                <w:rFonts w:ascii="Arial" w:hAnsi="Arial" w:cs="Arial"/>
                <w:b/>
                <w:bCs/>
                <w:color w:val="17365D" w:themeColor="text2" w:themeShade="BF"/>
                <w:sz w:val="20"/>
                <w:szCs w:val="20"/>
              </w:rPr>
            </w:pPr>
          </w:p>
        </w:tc>
        <w:tc>
          <w:tcPr>
            <w:tcW w:w="1530" w:type="dxa"/>
          </w:tcPr>
          <w:p w:rsidR="00174DC9" w:rsidRPr="00021458" w:rsidP="001821C3" w14:paraId="40C5D141" w14:textId="77777777">
            <w:pPr>
              <w:pStyle w:val="NormalWeb"/>
              <w:rPr>
                <w:rFonts w:ascii="Arial" w:hAnsi="Arial" w:cs="Arial"/>
                <w:b/>
                <w:bCs/>
                <w:color w:val="17365D" w:themeColor="text2" w:themeShade="BF"/>
                <w:sz w:val="20"/>
                <w:szCs w:val="20"/>
              </w:rPr>
            </w:pPr>
          </w:p>
        </w:tc>
        <w:tc>
          <w:tcPr>
            <w:tcW w:w="1440" w:type="dxa"/>
          </w:tcPr>
          <w:p w:rsidR="00174DC9" w:rsidRPr="00021458" w:rsidP="00021458" w14:paraId="7FF98EA4" w14:textId="0A76A0AF">
            <w:pPr>
              <w:pStyle w:val="NormalWeb"/>
              <w:rPr>
                <w:rFonts w:ascii="Arial" w:hAnsi="Arial" w:cs="Arial"/>
                <w:b/>
                <w:bCs/>
                <w:sz w:val="20"/>
                <w:szCs w:val="20"/>
              </w:rPr>
            </w:pPr>
            <w:r>
              <w:rPr>
                <w:rFonts w:ascii="Arial" w:hAnsi="Arial" w:cs="Arial"/>
                <w:b/>
                <w:bCs/>
                <w:sz w:val="20"/>
                <w:szCs w:val="20"/>
              </w:rPr>
              <w:t>2,800</w:t>
            </w:r>
          </w:p>
        </w:tc>
      </w:tr>
    </w:tbl>
    <w:p w:rsidR="00294508" w:rsidP="00294508" w14:paraId="27631B2A" w14:textId="77777777">
      <w:pPr>
        <w:pStyle w:val="NormalWeb"/>
        <w:spacing w:before="0" w:beforeAutospacing="0" w:after="0" w:afterAutospacing="0"/>
        <w:jc w:val="both"/>
        <w:rPr>
          <w:rFonts w:ascii="Arial" w:hAnsi="Arial" w:cs="Arial"/>
          <w:sz w:val="22"/>
          <w:szCs w:val="22"/>
        </w:rPr>
      </w:pPr>
    </w:p>
    <w:p w:rsidR="00161F37" w:rsidRPr="00952777" w:rsidP="00294508" w14:paraId="51B65E80" w14:textId="3045D49D">
      <w:pPr>
        <w:pStyle w:val="NormalWeb"/>
        <w:spacing w:before="0" w:beforeAutospacing="0" w:after="120" w:afterAutospacing="0"/>
        <w:jc w:val="both"/>
        <w:rPr>
          <w:rFonts w:ascii="Arial" w:hAnsi="Arial" w:cs="Arial"/>
          <w:sz w:val="22"/>
          <w:szCs w:val="22"/>
        </w:rPr>
      </w:pPr>
      <w:r w:rsidRPr="00952777">
        <w:rPr>
          <w:rFonts w:ascii="Arial" w:hAnsi="Arial" w:cs="Arial"/>
          <w:sz w:val="22"/>
          <w:szCs w:val="22"/>
        </w:rPr>
        <w:t>As shown in Table 1 above, the annual response burden for the collections under this request</w:t>
      </w:r>
      <w:r w:rsidRPr="00952777" w:rsidR="00021458">
        <w:rPr>
          <w:rFonts w:ascii="Arial" w:hAnsi="Arial" w:cs="Arial"/>
          <w:sz w:val="22"/>
          <w:szCs w:val="22"/>
        </w:rPr>
        <w:t xml:space="preserve"> for </w:t>
      </w:r>
      <w:r w:rsidRPr="00952777" w:rsidR="00021458">
        <w:rPr>
          <w:rFonts w:ascii="Arial" w:hAnsi="Arial" w:cs="Arial"/>
          <w:i/>
          <w:iCs/>
          <w:sz w:val="22"/>
          <w:szCs w:val="22"/>
          <w:u w:val="single"/>
        </w:rPr>
        <w:t xml:space="preserve">each </w:t>
      </w:r>
      <w:r w:rsidRPr="00952777" w:rsidR="009D645C">
        <w:rPr>
          <w:rFonts w:ascii="Arial" w:hAnsi="Arial" w:cs="Arial"/>
          <w:i/>
          <w:iCs/>
          <w:sz w:val="22"/>
          <w:szCs w:val="22"/>
          <w:u w:val="single"/>
        </w:rPr>
        <w:t xml:space="preserve">NSF </w:t>
      </w:r>
      <w:r w:rsidRPr="00952777" w:rsidR="00021458">
        <w:rPr>
          <w:rFonts w:ascii="Arial" w:hAnsi="Arial" w:cs="Arial"/>
          <w:i/>
          <w:iCs/>
          <w:sz w:val="22"/>
          <w:szCs w:val="22"/>
          <w:u w:val="single"/>
        </w:rPr>
        <w:t>Engine</w:t>
      </w:r>
      <w:r w:rsidRPr="00952777" w:rsidR="00737868">
        <w:rPr>
          <w:rFonts w:ascii="Arial" w:hAnsi="Arial" w:cs="Arial"/>
          <w:i/>
          <w:iCs/>
          <w:sz w:val="22"/>
          <w:szCs w:val="22"/>
          <w:u w:val="single"/>
        </w:rPr>
        <w:t xml:space="preserve"> award</w:t>
      </w:r>
      <w:r w:rsidRPr="00952777">
        <w:rPr>
          <w:rFonts w:ascii="Arial" w:hAnsi="Arial" w:cs="Arial"/>
          <w:sz w:val="22"/>
          <w:szCs w:val="22"/>
        </w:rPr>
        <w:t xml:space="preserve"> is </w:t>
      </w:r>
      <w:r w:rsidRPr="00952777" w:rsidR="00737868">
        <w:rPr>
          <w:rFonts w:ascii="Arial" w:hAnsi="Arial" w:cs="Arial"/>
          <w:sz w:val="22"/>
          <w:szCs w:val="22"/>
        </w:rPr>
        <w:t xml:space="preserve">between </w:t>
      </w:r>
      <w:r w:rsidRPr="00952777" w:rsidR="002F31D6">
        <w:rPr>
          <w:rFonts w:ascii="Arial" w:hAnsi="Arial" w:cs="Arial"/>
          <w:sz w:val="22"/>
          <w:szCs w:val="22"/>
        </w:rPr>
        <w:t>120</w:t>
      </w:r>
      <w:r w:rsidRPr="00952777" w:rsidR="00737868">
        <w:rPr>
          <w:rFonts w:ascii="Arial" w:hAnsi="Arial" w:cs="Arial"/>
          <w:sz w:val="22"/>
          <w:szCs w:val="22"/>
        </w:rPr>
        <w:t xml:space="preserve"> and </w:t>
      </w:r>
      <w:r w:rsidRPr="00952777" w:rsidR="002F31D6">
        <w:rPr>
          <w:rFonts w:ascii="Arial" w:hAnsi="Arial" w:cs="Arial"/>
          <w:sz w:val="22"/>
          <w:szCs w:val="22"/>
        </w:rPr>
        <w:t>4</w:t>
      </w:r>
      <w:r w:rsidRPr="00952777" w:rsidR="00737868">
        <w:rPr>
          <w:rFonts w:ascii="Arial" w:hAnsi="Arial" w:cs="Arial"/>
          <w:sz w:val="22"/>
          <w:szCs w:val="22"/>
        </w:rPr>
        <w:t>80</w:t>
      </w:r>
      <w:r w:rsidRPr="00952777">
        <w:rPr>
          <w:rFonts w:ascii="Arial" w:hAnsi="Arial" w:cs="Arial"/>
          <w:sz w:val="22"/>
          <w:szCs w:val="22"/>
        </w:rPr>
        <w:t xml:space="preserve"> hours</w:t>
      </w:r>
      <w:r w:rsidRPr="00952777" w:rsidR="009D645C">
        <w:rPr>
          <w:rFonts w:ascii="Arial" w:hAnsi="Arial" w:cs="Arial"/>
          <w:sz w:val="22"/>
          <w:szCs w:val="22"/>
        </w:rPr>
        <w:t xml:space="preserve"> with the upper bound occurring in the first year of the project</w:t>
      </w:r>
      <w:r w:rsidRPr="00952777">
        <w:rPr>
          <w:rFonts w:ascii="Arial" w:hAnsi="Arial" w:cs="Arial"/>
          <w:sz w:val="22"/>
          <w:szCs w:val="22"/>
        </w:rPr>
        <w:t xml:space="preserve">.   </w:t>
      </w:r>
    </w:p>
    <w:p w:rsidR="006743EA" w:rsidRPr="00952777" w:rsidP="00294508" w14:paraId="3679E151" w14:textId="23310223">
      <w:pPr>
        <w:pStyle w:val="NormalWeb"/>
        <w:spacing w:before="0" w:beforeAutospacing="0" w:after="120" w:afterAutospacing="0"/>
        <w:jc w:val="both"/>
        <w:rPr>
          <w:rFonts w:ascii="Arial" w:hAnsi="Arial" w:cs="Arial"/>
          <w:sz w:val="22"/>
          <w:szCs w:val="22"/>
        </w:rPr>
      </w:pPr>
      <w:r>
        <w:rPr>
          <w:rFonts w:ascii="Arial" w:hAnsi="Arial" w:cs="Arial"/>
          <w:sz w:val="22"/>
          <w:szCs w:val="22"/>
        </w:rPr>
        <w:t>To date,</w:t>
      </w:r>
      <w:r w:rsidRPr="00952777" w:rsidR="00EC670F">
        <w:rPr>
          <w:rFonts w:ascii="Arial" w:hAnsi="Arial" w:cs="Arial"/>
          <w:sz w:val="22"/>
          <w:szCs w:val="22"/>
        </w:rPr>
        <w:t xml:space="preserve"> </w:t>
      </w:r>
      <w:r w:rsidRPr="00952777" w:rsidR="009D645C">
        <w:rPr>
          <w:rFonts w:ascii="Arial" w:hAnsi="Arial" w:cs="Arial"/>
          <w:sz w:val="22"/>
          <w:szCs w:val="22"/>
        </w:rPr>
        <w:t xml:space="preserve">10 NSF </w:t>
      </w:r>
      <w:r w:rsidRPr="00952777" w:rsidR="00CF77AF">
        <w:rPr>
          <w:rFonts w:ascii="Arial" w:hAnsi="Arial" w:cs="Arial"/>
          <w:sz w:val="22"/>
          <w:szCs w:val="22"/>
        </w:rPr>
        <w:t xml:space="preserve">Engine teams </w:t>
      </w:r>
      <w:r>
        <w:rPr>
          <w:rFonts w:ascii="Arial" w:hAnsi="Arial" w:cs="Arial"/>
          <w:sz w:val="22"/>
          <w:szCs w:val="22"/>
        </w:rPr>
        <w:t>have been</w:t>
      </w:r>
      <w:r w:rsidRPr="00952777" w:rsidR="005367E5">
        <w:rPr>
          <w:rFonts w:ascii="Arial" w:hAnsi="Arial" w:cs="Arial"/>
          <w:sz w:val="22"/>
          <w:szCs w:val="22"/>
        </w:rPr>
        <w:t xml:space="preserve"> </w:t>
      </w:r>
      <w:r w:rsidRPr="00952777" w:rsidR="00CF77AF">
        <w:rPr>
          <w:rFonts w:ascii="Arial" w:hAnsi="Arial" w:cs="Arial"/>
          <w:sz w:val="22"/>
          <w:szCs w:val="22"/>
        </w:rPr>
        <w:t>awarded</w:t>
      </w:r>
      <w:r w:rsidRPr="00952777" w:rsidR="00050EF8">
        <w:rPr>
          <w:rFonts w:ascii="Arial" w:hAnsi="Arial" w:cs="Arial"/>
          <w:sz w:val="22"/>
          <w:szCs w:val="22"/>
        </w:rPr>
        <w:t xml:space="preserve">, which </w:t>
      </w:r>
      <w:r w:rsidRPr="00952777" w:rsidR="00087A78">
        <w:rPr>
          <w:rFonts w:ascii="Arial" w:hAnsi="Arial" w:cs="Arial"/>
          <w:sz w:val="22"/>
          <w:szCs w:val="22"/>
        </w:rPr>
        <w:t>put</w:t>
      </w:r>
      <w:r w:rsidRPr="00952777" w:rsidR="00050EF8">
        <w:rPr>
          <w:rFonts w:ascii="Arial" w:hAnsi="Arial" w:cs="Arial"/>
          <w:sz w:val="22"/>
          <w:szCs w:val="22"/>
        </w:rPr>
        <w:t xml:space="preserve"> the </w:t>
      </w:r>
      <w:r w:rsidRPr="00952777" w:rsidR="00087A78">
        <w:rPr>
          <w:rFonts w:ascii="Arial" w:hAnsi="Arial" w:cs="Arial"/>
          <w:sz w:val="22"/>
          <w:szCs w:val="22"/>
        </w:rPr>
        <w:t>estimated</w:t>
      </w:r>
      <w:r w:rsidRPr="00952777" w:rsidR="00CF77AF">
        <w:rPr>
          <w:rFonts w:ascii="Arial" w:hAnsi="Arial" w:cs="Arial"/>
          <w:sz w:val="22"/>
          <w:szCs w:val="22"/>
        </w:rPr>
        <w:t xml:space="preserve"> burden</w:t>
      </w:r>
      <w:r w:rsidRPr="00952777" w:rsidR="00050EF8">
        <w:rPr>
          <w:rFonts w:ascii="Arial" w:hAnsi="Arial" w:cs="Arial"/>
          <w:sz w:val="22"/>
          <w:szCs w:val="22"/>
        </w:rPr>
        <w:t xml:space="preserve"> </w:t>
      </w:r>
      <w:r w:rsidRPr="00952777" w:rsidR="00CF77AF">
        <w:rPr>
          <w:rFonts w:ascii="Arial" w:hAnsi="Arial" w:cs="Arial"/>
          <w:sz w:val="22"/>
          <w:szCs w:val="22"/>
        </w:rPr>
        <w:t xml:space="preserve">between </w:t>
      </w:r>
      <w:r w:rsidRPr="00952777" w:rsidR="00C97F02">
        <w:rPr>
          <w:rFonts w:ascii="Arial" w:hAnsi="Arial" w:cs="Arial"/>
          <w:sz w:val="22"/>
          <w:szCs w:val="22"/>
        </w:rPr>
        <w:t>1</w:t>
      </w:r>
      <w:r w:rsidRPr="00952777" w:rsidR="00CF77AF">
        <w:rPr>
          <w:rFonts w:ascii="Arial" w:hAnsi="Arial" w:cs="Arial"/>
          <w:sz w:val="22"/>
          <w:szCs w:val="22"/>
        </w:rPr>
        <w:t>,</w:t>
      </w:r>
      <w:r w:rsidRPr="00952777" w:rsidR="009D645C">
        <w:rPr>
          <w:rFonts w:ascii="Arial" w:hAnsi="Arial" w:cs="Arial"/>
          <w:sz w:val="22"/>
          <w:szCs w:val="22"/>
        </w:rPr>
        <w:t>20</w:t>
      </w:r>
      <w:r w:rsidRPr="00952777" w:rsidR="00CF77AF">
        <w:rPr>
          <w:rFonts w:ascii="Arial" w:hAnsi="Arial" w:cs="Arial"/>
          <w:sz w:val="22"/>
          <w:szCs w:val="22"/>
        </w:rPr>
        <w:t xml:space="preserve">0 and </w:t>
      </w:r>
      <w:r w:rsidRPr="00952777" w:rsidR="00C97F02">
        <w:rPr>
          <w:rFonts w:ascii="Arial" w:hAnsi="Arial" w:cs="Arial"/>
          <w:sz w:val="22"/>
          <w:szCs w:val="22"/>
        </w:rPr>
        <w:t>4</w:t>
      </w:r>
      <w:r w:rsidRPr="00952777" w:rsidR="00CF77AF">
        <w:rPr>
          <w:rFonts w:ascii="Arial" w:hAnsi="Arial" w:cs="Arial"/>
          <w:sz w:val="22"/>
          <w:szCs w:val="22"/>
        </w:rPr>
        <w:t>,</w:t>
      </w:r>
      <w:r w:rsidRPr="00952777" w:rsidR="009D645C">
        <w:rPr>
          <w:rFonts w:ascii="Arial" w:hAnsi="Arial" w:cs="Arial"/>
          <w:sz w:val="22"/>
          <w:szCs w:val="22"/>
        </w:rPr>
        <w:t>8</w:t>
      </w:r>
      <w:r w:rsidRPr="00952777" w:rsidR="006D6078">
        <w:rPr>
          <w:rFonts w:ascii="Arial" w:hAnsi="Arial" w:cs="Arial"/>
          <w:sz w:val="22"/>
          <w:szCs w:val="22"/>
        </w:rPr>
        <w:t>00</w:t>
      </w:r>
      <w:r w:rsidRPr="00952777" w:rsidR="009D645C">
        <w:rPr>
          <w:rFonts w:ascii="Arial" w:hAnsi="Arial" w:cs="Arial"/>
          <w:sz w:val="22"/>
          <w:szCs w:val="22"/>
        </w:rPr>
        <w:t xml:space="preserve"> </w:t>
      </w:r>
      <w:r w:rsidRPr="00952777" w:rsidR="00CF77AF">
        <w:rPr>
          <w:rFonts w:ascii="Arial" w:hAnsi="Arial" w:cs="Arial"/>
          <w:sz w:val="22"/>
          <w:szCs w:val="22"/>
        </w:rPr>
        <w:t>hours</w:t>
      </w:r>
      <w:r w:rsidRPr="00952777" w:rsidR="00050EF8">
        <w:rPr>
          <w:rFonts w:ascii="Arial" w:hAnsi="Arial" w:cs="Arial"/>
          <w:sz w:val="22"/>
          <w:szCs w:val="22"/>
        </w:rPr>
        <w:t xml:space="preserve"> </w:t>
      </w:r>
      <w:r w:rsidRPr="00952777" w:rsidR="00A361DB">
        <w:rPr>
          <w:rFonts w:ascii="Arial" w:hAnsi="Arial" w:cs="Arial"/>
          <w:sz w:val="22"/>
          <w:szCs w:val="22"/>
        </w:rPr>
        <w:t>across</w:t>
      </w:r>
      <w:r w:rsidRPr="00952777" w:rsidR="00050EF8">
        <w:rPr>
          <w:rFonts w:ascii="Arial" w:hAnsi="Arial" w:cs="Arial"/>
          <w:sz w:val="22"/>
          <w:szCs w:val="22"/>
        </w:rPr>
        <w:t xml:space="preserve"> th</w:t>
      </w:r>
      <w:r w:rsidRPr="00952777" w:rsidR="00B646C9">
        <w:rPr>
          <w:rFonts w:ascii="Arial" w:hAnsi="Arial" w:cs="Arial"/>
          <w:sz w:val="22"/>
          <w:szCs w:val="22"/>
        </w:rPr>
        <w:t>e</w:t>
      </w:r>
      <w:r w:rsidRPr="00952777" w:rsidR="00050EF8">
        <w:rPr>
          <w:rFonts w:ascii="Arial" w:hAnsi="Arial" w:cs="Arial"/>
          <w:sz w:val="22"/>
          <w:szCs w:val="22"/>
        </w:rPr>
        <w:t xml:space="preserve"> </w:t>
      </w:r>
      <w:r w:rsidRPr="00952777" w:rsidR="009D645C">
        <w:rPr>
          <w:rFonts w:ascii="Arial" w:hAnsi="Arial" w:cs="Arial"/>
          <w:sz w:val="22"/>
          <w:szCs w:val="22"/>
        </w:rPr>
        <w:t>10 NSF</w:t>
      </w:r>
      <w:r w:rsidRPr="00952777" w:rsidR="00050EF8">
        <w:rPr>
          <w:rFonts w:ascii="Arial" w:hAnsi="Arial" w:cs="Arial"/>
          <w:sz w:val="22"/>
          <w:szCs w:val="22"/>
        </w:rPr>
        <w:t xml:space="preserve"> engines </w:t>
      </w:r>
      <w:r w:rsidRPr="00952777" w:rsidR="00A361DB">
        <w:rPr>
          <w:rFonts w:ascii="Arial" w:hAnsi="Arial" w:cs="Arial"/>
          <w:sz w:val="22"/>
          <w:szCs w:val="22"/>
        </w:rPr>
        <w:t>for</w:t>
      </w:r>
      <w:r w:rsidRPr="00952777" w:rsidR="00050EF8">
        <w:rPr>
          <w:rFonts w:ascii="Arial" w:hAnsi="Arial" w:cs="Arial"/>
          <w:sz w:val="22"/>
          <w:szCs w:val="22"/>
        </w:rPr>
        <w:t xml:space="preserve"> the next three years</w:t>
      </w:r>
      <w:r w:rsidRPr="00952777" w:rsidR="00CF77AF">
        <w:rPr>
          <w:rFonts w:ascii="Arial" w:hAnsi="Arial" w:cs="Arial"/>
          <w:sz w:val="22"/>
          <w:szCs w:val="22"/>
        </w:rPr>
        <w:t xml:space="preserve">.  </w:t>
      </w:r>
    </w:p>
    <w:p w:rsidR="00050EF8" w:rsidRPr="00952777" w:rsidP="00294508" w14:paraId="2D7546A5" w14:textId="7835D765">
      <w:pPr>
        <w:pStyle w:val="NormalWeb"/>
        <w:spacing w:before="0" w:beforeAutospacing="0" w:after="120" w:afterAutospacing="0"/>
        <w:jc w:val="both"/>
        <w:rPr>
          <w:rFonts w:ascii="Arial" w:hAnsi="Arial" w:cs="Arial"/>
          <w:sz w:val="22"/>
          <w:szCs w:val="22"/>
        </w:rPr>
      </w:pPr>
      <w:r w:rsidRPr="00952777">
        <w:rPr>
          <w:rFonts w:ascii="Arial" w:hAnsi="Arial" w:cs="Arial"/>
          <w:i/>
          <w:iCs/>
          <w:sz w:val="22"/>
          <w:szCs w:val="22"/>
        </w:rPr>
        <w:t xml:space="preserve">If </w:t>
      </w:r>
      <w:r w:rsidRPr="00952777" w:rsidR="006743EA">
        <w:rPr>
          <w:rFonts w:ascii="Arial" w:hAnsi="Arial" w:cs="Arial"/>
          <w:i/>
          <w:iCs/>
          <w:sz w:val="22"/>
          <w:szCs w:val="22"/>
        </w:rPr>
        <w:t>10</w:t>
      </w:r>
      <w:r w:rsidRPr="00952777">
        <w:rPr>
          <w:rFonts w:ascii="Arial" w:hAnsi="Arial" w:cs="Arial"/>
          <w:i/>
          <w:iCs/>
          <w:sz w:val="22"/>
          <w:szCs w:val="22"/>
        </w:rPr>
        <w:t xml:space="preserve"> more </w:t>
      </w:r>
      <w:r w:rsidRPr="00952777" w:rsidR="006743EA">
        <w:rPr>
          <w:rFonts w:ascii="Arial" w:hAnsi="Arial" w:cs="Arial"/>
          <w:i/>
          <w:iCs/>
          <w:sz w:val="22"/>
          <w:szCs w:val="22"/>
        </w:rPr>
        <w:t>NSF E</w:t>
      </w:r>
      <w:r w:rsidRPr="00952777">
        <w:rPr>
          <w:rFonts w:ascii="Arial" w:hAnsi="Arial" w:cs="Arial"/>
          <w:i/>
          <w:iCs/>
          <w:sz w:val="22"/>
          <w:szCs w:val="22"/>
        </w:rPr>
        <w:t xml:space="preserve">ngines were to </w:t>
      </w:r>
      <w:r w:rsidRPr="00952777" w:rsidR="00E51E16">
        <w:rPr>
          <w:rFonts w:ascii="Arial" w:hAnsi="Arial" w:cs="Arial"/>
          <w:i/>
          <w:iCs/>
          <w:sz w:val="22"/>
          <w:szCs w:val="22"/>
        </w:rPr>
        <w:t xml:space="preserve">be </w:t>
      </w:r>
      <w:r w:rsidRPr="00952777">
        <w:rPr>
          <w:rFonts w:ascii="Arial" w:hAnsi="Arial" w:cs="Arial"/>
          <w:i/>
          <w:iCs/>
          <w:sz w:val="22"/>
          <w:szCs w:val="22"/>
        </w:rPr>
        <w:t>award</w:t>
      </w:r>
      <w:r w:rsidRPr="00952777" w:rsidR="00E51E16">
        <w:rPr>
          <w:rFonts w:ascii="Arial" w:hAnsi="Arial" w:cs="Arial"/>
          <w:i/>
          <w:iCs/>
          <w:sz w:val="22"/>
          <w:szCs w:val="22"/>
        </w:rPr>
        <w:t>ed</w:t>
      </w:r>
      <w:r w:rsidRPr="00952777">
        <w:rPr>
          <w:rFonts w:ascii="Arial" w:hAnsi="Arial" w:cs="Arial"/>
          <w:i/>
          <w:iCs/>
          <w:sz w:val="22"/>
          <w:szCs w:val="22"/>
        </w:rPr>
        <w:t xml:space="preserve"> </w:t>
      </w:r>
      <w:r w:rsidRPr="00952777" w:rsidR="00435448">
        <w:rPr>
          <w:rFonts w:ascii="Arial" w:hAnsi="Arial" w:cs="Arial"/>
          <w:i/>
          <w:iCs/>
          <w:sz w:val="22"/>
          <w:szCs w:val="22"/>
        </w:rPr>
        <w:t>within</w:t>
      </w:r>
      <w:r w:rsidRPr="00952777">
        <w:rPr>
          <w:rFonts w:ascii="Arial" w:hAnsi="Arial" w:cs="Arial"/>
          <w:i/>
          <w:iCs/>
          <w:sz w:val="22"/>
          <w:szCs w:val="22"/>
        </w:rPr>
        <w:t xml:space="preserve"> the next 3 years</w:t>
      </w:r>
      <w:r w:rsidRPr="00952777" w:rsidR="00E51E16">
        <w:rPr>
          <w:rFonts w:ascii="Arial" w:hAnsi="Arial" w:cs="Arial"/>
          <w:sz w:val="22"/>
          <w:szCs w:val="22"/>
        </w:rPr>
        <w:t xml:space="preserve"> (subject to funding availability)</w:t>
      </w:r>
      <w:r w:rsidRPr="00952777">
        <w:rPr>
          <w:rFonts w:ascii="Arial" w:hAnsi="Arial" w:cs="Arial"/>
          <w:sz w:val="22"/>
          <w:szCs w:val="22"/>
        </w:rPr>
        <w:t xml:space="preserve">, the burden estimates </w:t>
      </w:r>
      <w:r w:rsidRPr="00952777" w:rsidR="00034781">
        <w:rPr>
          <w:rFonts w:ascii="Arial" w:hAnsi="Arial" w:cs="Arial"/>
          <w:sz w:val="22"/>
          <w:szCs w:val="22"/>
        </w:rPr>
        <w:t>would</w:t>
      </w:r>
      <w:r w:rsidRPr="00952777" w:rsidR="00BC3942">
        <w:rPr>
          <w:rFonts w:ascii="Arial" w:hAnsi="Arial" w:cs="Arial"/>
          <w:sz w:val="22"/>
          <w:szCs w:val="22"/>
        </w:rPr>
        <w:t xml:space="preserve"> be</w:t>
      </w:r>
      <w:r w:rsidRPr="00952777" w:rsidR="00034781">
        <w:rPr>
          <w:rFonts w:ascii="Arial" w:hAnsi="Arial" w:cs="Arial"/>
          <w:sz w:val="22"/>
          <w:szCs w:val="22"/>
        </w:rPr>
        <w:t xml:space="preserve"> </w:t>
      </w:r>
      <w:r w:rsidRPr="00952777">
        <w:rPr>
          <w:rFonts w:ascii="Arial" w:hAnsi="Arial" w:cs="Arial"/>
          <w:sz w:val="22"/>
          <w:szCs w:val="22"/>
        </w:rPr>
        <w:t>double</w:t>
      </w:r>
      <w:r w:rsidRPr="00952777" w:rsidR="00BC3942">
        <w:rPr>
          <w:rFonts w:ascii="Arial" w:hAnsi="Arial" w:cs="Arial"/>
          <w:sz w:val="22"/>
          <w:szCs w:val="22"/>
        </w:rPr>
        <w:t>d</w:t>
      </w:r>
      <w:r w:rsidRPr="00952777">
        <w:rPr>
          <w:rFonts w:ascii="Arial" w:hAnsi="Arial" w:cs="Arial"/>
          <w:sz w:val="22"/>
          <w:szCs w:val="22"/>
        </w:rPr>
        <w:t xml:space="preserve"> to: </w:t>
      </w:r>
      <w:r w:rsidRPr="00952777" w:rsidR="00B64963">
        <w:rPr>
          <w:rFonts w:ascii="Arial" w:hAnsi="Arial" w:cs="Arial"/>
          <w:sz w:val="22"/>
          <w:szCs w:val="22"/>
        </w:rPr>
        <w:t>2</w:t>
      </w:r>
      <w:r w:rsidRPr="00952777">
        <w:rPr>
          <w:rFonts w:ascii="Arial" w:hAnsi="Arial" w:cs="Arial"/>
          <w:sz w:val="22"/>
          <w:szCs w:val="22"/>
        </w:rPr>
        <w:t>,</w:t>
      </w:r>
      <w:r w:rsidRPr="00952777" w:rsidR="006743EA">
        <w:rPr>
          <w:rFonts w:ascii="Arial" w:hAnsi="Arial" w:cs="Arial"/>
          <w:sz w:val="22"/>
          <w:szCs w:val="22"/>
        </w:rPr>
        <w:t>40</w:t>
      </w:r>
      <w:r w:rsidRPr="00952777" w:rsidR="00B64963">
        <w:rPr>
          <w:rFonts w:ascii="Arial" w:hAnsi="Arial" w:cs="Arial"/>
          <w:sz w:val="22"/>
          <w:szCs w:val="22"/>
        </w:rPr>
        <w:t>0</w:t>
      </w:r>
      <w:r w:rsidRPr="00952777">
        <w:rPr>
          <w:rFonts w:ascii="Arial" w:hAnsi="Arial" w:cs="Arial"/>
          <w:sz w:val="22"/>
          <w:szCs w:val="22"/>
        </w:rPr>
        <w:t xml:space="preserve"> and </w:t>
      </w:r>
      <w:r w:rsidRPr="00952777" w:rsidR="006D6078">
        <w:rPr>
          <w:rFonts w:ascii="Arial" w:hAnsi="Arial" w:cs="Arial"/>
          <w:sz w:val="22"/>
          <w:szCs w:val="22"/>
        </w:rPr>
        <w:t>9,600</w:t>
      </w:r>
      <w:r w:rsidRPr="00952777" w:rsidR="00E51E16">
        <w:rPr>
          <w:rFonts w:ascii="Arial" w:hAnsi="Arial" w:cs="Arial"/>
          <w:sz w:val="22"/>
          <w:szCs w:val="22"/>
        </w:rPr>
        <w:t xml:space="preserve"> hours</w:t>
      </w:r>
      <w:r w:rsidRPr="00952777" w:rsidR="00435448">
        <w:rPr>
          <w:rFonts w:ascii="Arial" w:hAnsi="Arial" w:cs="Arial"/>
          <w:sz w:val="22"/>
          <w:szCs w:val="22"/>
        </w:rPr>
        <w:t xml:space="preserve"> accordingly</w:t>
      </w:r>
      <w:r w:rsidRPr="00952777" w:rsidR="00E51E16">
        <w:rPr>
          <w:rFonts w:ascii="Arial" w:hAnsi="Arial" w:cs="Arial"/>
          <w:sz w:val="22"/>
          <w:szCs w:val="22"/>
        </w:rPr>
        <w:t xml:space="preserve">.  We are </w:t>
      </w:r>
      <w:r w:rsidRPr="00952777" w:rsidR="00C80591">
        <w:rPr>
          <w:rFonts w:ascii="Arial" w:hAnsi="Arial" w:cs="Arial"/>
          <w:sz w:val="22"/>
          <w:szCs w:val="22"/>
        </w:rPr>
        <w:t xml:space="preserve">hereby </w:t>
      </w:r>
      <w:r w:rsidRPr="00952777" w:rsidR="00E51E16">
        <w:rPr>
          <w:rFonts w:ascii="Arial" w:hAnsi="Arial" w:cs="Arial"/>
          <w:sz w:val="22"/>
          <w:szCs w:val="22"/>
        </w:rPr>
        <w:t xml:space="preserve">requesting OMB to </w:t>
      </w:r>
      <w:r w:rsidRPr="00952777" w:rsidR="008C1D20">
        <w:rPr>
          <w:rFonts w:ascii="Arial" w:hAnsi="Arial" w:cs="Arial"/>
          <w:sz w:val="22"/>
          <w:szCs w:val="22"/>
        </w:rPr>
        <w:t>grant</w:t>
      </w:r>
      <w:r w:rsidRPr="00952777" w:rsidR="00C80591">
        <w:rPr>
          <w:rFonts w:ascii="Arial" w:hAnsi="Arial" w:cs="Arial"/>
          <w:sz w:val="22"/>
          <w:szCs w:val="22"/>
        </w:rPr>
        <w:t xml:space="preserve"> us t</w:t>
      </w:r>
      <w:r w:rsidRPr="00952777" w:rsidR="00B2764D">
        <w:rPr>
          <w:rFonts w:ascii="Arial" w:hAnsi="Arial" w:cs="Arial"/>
          <w:sz w:val="22"/>
          <w:szCs w:val="22"/>
        </w:rPr>
        <w:t>he flexibility to</w:t>
      </w:r>
      <w:r w:rsidRPr="00952777" w:rsidR="00C80591">
        <w:rPr>
          <w:rFonts w:ascii="Arial" w:hAnsi="Arial" w:cs="Arial"/>
          <w:sz w:val="22"/>
          <w:szCs w:val="22"/>
        </w:rPr>
        <w:t xml:space="preserve"> have the </w:t>
      </w:r>
      <w:r w:rsidRPr="00952777" w:rsidR="00E97A0B">
        <w:rPr>
          <w:rFonts w:ascii="Arial" w:hAnsi="Arial" w:cs="Arial"/>
          <w:sz w:val="22"/>
          <w:szCs w:val="22"/>
        </w:rPr>
        <w:t xml:space="preserve">range of </w:t>
      </w:r>
      <w:r w:rsidRPr="00952777" w:rsidR="00C80591">
        <w:rPr>
          <w:rFonts w:ascii="Arial" w:hAnsi="Arial" w:cs="Arial"/>
          <w:sz w:val="22"/>
          <w:szCs w:val="22"/>
        </w:rPr>
        <w:t>burden</w:t>
      </w:r>
      <w:r w:rsidRPr="00952777" w:rsidR="00BB7C68">
        <w:rPr>
          <w:rFonts w:ascii="Arial" w:hAnsi="Arial" w:cs="Arial"/>
          <w:sz w:val="22"/>
          <w:szCs w:val="22"/>
        </w:rPr>
        <w:t xml:space="preserve"> </w:t>
      </w:r>
      <w:r w:rsidRPr="00952777" w:rsidR="00685302">
        <w:rPr>
          <w:rFonts w:ascii="Arial" w:hAnsi="Arial" w:cs="Arial"/>
          <w:sz w:val="22"/>
          <w:szCs w:val="22"/>
        </w:rPr>
        <w:t xml:space="preserve">set between </w:t>
      </w:r>
      <w:r w:rsidRPr="00952777" w:rsidR="00B64963">
        <w:rPr>
          <w:rFonts w:ascii="Arial" w:hAnsi="Arial" w:cs="Arial"/>
          <w:sz w:val="22"/>
          <w:szCs w:val="22"/>
        </w:rPr>
        <w:t>2,</w:t>
      </w:r>
      <w:r w:rsidRPr="00952777" w:rsidR="002601CA">
        <w:rPr>
          <w:rFonts w:ascii="Arial" w:hAnsi="Arial" w:cs="Arial"/>
          <w:sz w:val="22"/>
          <w:szCs w:val="22"/>
        </w:rPr>
        <w:t>40</w:t>
      </w:r>
      <w:r w:rsidRPr="00952777" w:rsidR="00B64963">
        <w:rPr>
          <w:rFonts w:ascii="Arial" w:hAnsi="Arial" w:cs="Arial"/>
          <w:sz w:val="22"/>
          <w:szCs w:val="22"/>
        </w:rPr>
        <w:t>0</w:t>
      </w:r>
      <w:r w:rsidRPr="00952777" w:rsidR="00685302">
        <w:rPr>
          <w:rFonts w:ascii="Arial" w:hAnsi="Arial" w:cs="Arial"/>
          <w:sz w:val="22"/>
          <w:szCs w:val="22"/>
        </w:rPr>
        <w:t xml:space="preserve"> and </w:t>
      </w:r>
      <w:r w:rsidRPr="00952777" w:rsidR="002601CA">
        <w:rPr>
          <w:rFonts w:ascii="Arial" w:hAnsi="Arial" w:cs="Arial"/>
          <w:sz w:val="22"/>
          <w:szCs w:val="22"/>
        </w:rPr>
        <w:t>9,60</w:t>
      </w:r>
      <w:r w:rsidRPr="00952777" w:rsidR="00B64963">
        <w:rPr>
          <w:rFonts w:ascii="Arial" w:hAnsi="Arial" w:cs="Arial"/>
          <w:sz w:val="22"/>
          <w:szCs w:val="22"/>
        </w:rPr>
        <w:t>0</w:t>
      </w:r>
      <w:r w:rsidRPr="00952777" w:rsidR="00685302">
        <w:rPr>
          <w:rFonts w:ascii="Arial" w:hAnsi="Arial" w:cs="Arial"/>
          <w:sz w:val="22"/>
          <w:szCs w:val="22"/>
        </w:rPr>
        <w:t xml:space="preserve"> hours </w:t>
      </w:r>
      <w:r w:rsidRPr="00952777" w:rsidR="00C80591">
        <w:rPr>
          <w:rFonts w:ascii="Arial" w:hAnsi="Arial" w:cs="Arial"/>
          <w:sz w:val="22"/>
          <w:szCs w:val="22"/>
        </w:rPr>
        <w:t>for this data collection</w:t>
      </w:r>
      <w:r w:rsidRPr="00952777" w:rsidR="00685302">
        <w:rPr>
          <w:rFonts w:ascii="Arial" w:hAnsi="Arial" w:cs="Arial"/>
          <w:sz w:val="22"/>
          <w:szCs w:val="22"/>
        </w:rPr>
        <w:t xml:space="preserve"> </w:t>
      </w:r>
      <w:r w:rsidRPr="00952777" w:rsidR="00B2764D">
        <w:rPr>
          <w:rFonts w:ascii="Arial" w:hAnsi="Arial" w:cs="Arial"/>
          <w:sz w:val="22"/>
          <w:szCs w:val="22"/>
        </w:rPr>
        <w:t>for</w:t>
      </w:r>
      <w:r w:rsidRPr="00952777" w:rsidR="00685302">
        <w:rPr>
          <w:rFonts w:ascii="Arial" w:hAnsi="Arial" w:cs="Arial"/>
          <w:sz w:val="22"/>
          <w:szCs w:val="22"/>
        </w:rPr>
        <w:t xml:space="preserve"> the next 3 years</w:t>
      </w:r>
      <w:r w:rsidRPr="00952777" w:rsidR="00BB7C68">
        <w:rPr>
          <w:rFonts w:ascii="Arial" w:hAnsi="Arial" w:cs="Arial"/>
          <w:sz w:val="22"/>
          <w:szCs w:val="22"/>
        </w:rPr>
        <w:t xml:space="preserve"> to </w:t>
      </w:r>
      <w:r w:rsidRPr="00952777" w:rsidR="00B64963">
        <w:rPr>
          <w:rFonts w:ascii="Arial" w:hAnsi="Arial" w:cs="Arial"/>
          <w:sz w:val="22"/>
          <w:szCs w:val="22"/>
        </w:rPr>
        <w:t xml:space="preserve">allow and </w:t>
      </w:r>
      <w:r w:rsidRPr="00952777" w:rsidR="00BB7C68">
        <w:rPr>
          <w:rFonts w:ascii="Arial" w:hAnsi="Arial" w:cs="Arial"/>
          <w:sz w:val="22"/>
          <w:szCs w:val="22"/>
        </w:rPr>
        <w:t>accommodate</w:t>
      </w:r>
      <w:r w:rsidRPr="00952777" w:rsidR="00B64963">
        <w:rPr>
          <w:rFonts w:ascii="Arial" w:hAnsi="Arial" w:cs="Arial"/>
          <w:sz w:val="22"/>
          <w:szCs w:val="22"/>
        </w:rPr>
        <w:t xml:space="preserve"> for</w:t>
      </w:r>
      <w:r w:rsidRPr="00952777" w:rsidR="00BB7C68">
        <w:rPr>
          <w:rFonts w:ascii="Arial" w:hAnsi="Arial" w:cs="Arial"/>
          <w:sz w:val="22"/>
          <w:szCs w:val="22"/>
        </w:rPr>
        <w:t xml:space="preserve"> the possibility o</w:t>
      </w:r>
      <w:r w:rsidRPr="00952777" w:rsidR="006F5F7A">
        <w:rPr>
          <w:rFonts w:ascii="Arial" w:hAnsi="Arial" w:cs="Arial"/>
          <w:sz w:val="22"/>
          <w:szCs w:val="22"/>
        </w:rPr>
        <w:t>f</w:t>
      </w:r>
      <w:r w:rsidRPr="00952777" w:rsidR="00BB7C68">
        <w:rPr>
          <w:rFonts w:ascii="Arial" w:hAnsi="Arial" w:cs="Arial"/>
          <w:sz w:val="22"/>
          <w:szCs w:val="22"/>
        </w:rPr>
        <w:t xml:space="preserve"> additional awards </w:t>
      </w:r>
      <w:r w:rsidRPr="00952777" w:rsidR="00FA3008">
        <w:rPr>
          <w:rFonts w:ascii="Arial" w:hAnsi="Arial" w:cs="Arial"/>
          <w:sz w:val="22"/>
          <w:szCs w:val="22"/>
        </w:rPr>
        <w:t xml:space="preserve">being </w:t>
      </w:r>
      <w:r w:rsidRPr="00952777" w:rsidR="00BB7C68">
        <w:rPr>
          <w:rFonts w:ascii="Arial" w:hAnsi="Arial" w:cs="Arial"/>
          <w:sz w:val="22"/>
          <w:szCs w:val="22"/>
        </w:rPr>
        <w:t xml:space="preserve">made </w:t>
      </w:r>
      <w:r w:rsidR="00F44296">
        <w:rPr>
          <w:rFonts w:ascii="Arial" w:hAnsi="Arial" w:cs="Arial"/>
          <w:sz w:val="22"/>
          <w:szCs w:val="22"/>
        </w:rPr>
        <w:t>by</w:t>
      </w:r>
      <w:r w:rsidRPr="00952777" w:rsidR="00BB7C68">
        <w:rPr>
          <w:rFonts w:ascii="Arial" w:hAnsi="Arial" w:cs="Arial"/>
          <w:sz w:val="22"/>
          <w:szCs w:val="22"/>
        </w:rPr>
        <w:t xml:space="preserve"> the program</w:t>
      </w:r>
      <w:r w:rsidRPr="00952777" w:rsidR="00685302">
        <w:rPr>
          <w:rFonts w:ascii="Arial" w:hAnsi="Arial" w:cs="Arial"/>
          <w:sz w:val="22"/>
          <w:szCs w:val="22"/>
        </w:rPr>
        <w:t xml:space="preserve">. </w:t>
      </w:r>
    </w:p>
    <w:p w:rsidR="00B160E2" w:rsidRPr="00952777" w:rsidP="00314755" w14:paraId="6E35B229" w14:textId="118E42B2">
      <w:pPr>
        <w:pStyle w:val="NormalWeb"/>
        <w:spacing w:before="0" w:beforeAutospacing="0" w:after="120" w:afterAutospacing="0"/>
        <w:jc w:val="both"/>
        <w:rPr>
          <w:rFonts w:ascii="Arial" w:hAnsi="Arial" w:cs="Arial"/>
          <w:sz w:val="22"/>
          <w:szCs w:val="22"/>
        </w:rPr>
      </w:pPr>
      <w:r w:rsidRPr="00952777">
        <w:rPr>
          <w:rFonts w:ascii="Arial" w:hAnsi="Arial" w:cs="Arial"/>
          <w:sz w:val="22"/>
          <w:szCs w:val="22"/>
        </w:rPr>
        <w:t>Finally, it is important to point out that</w:t>
      </w:r>
      <w:r w:rsidRPr="00952777" w:rsidR="00375109">
        <w:rPr>
          <w:rFonts w:ascii="Arial" w:hAnsi="Arial" w:cs="Arial"/>
          <w:sz w:val="22"/>
          <w:szCs w:val="22"/>
        </w:rPr>
        <w:t xml:space="preserve"> innovation </w:t>
      </w:r>
      <w:r w:rsidRPr="00952777" w:rsidR="001726C3">
        <w:rPr>
          <w:rFonts w:ascii="Arial" w:hAnsi="Arial" w:cs="Arial"/>
          <w:sz w:val="22"/>
          <w:szCs w:val="22"/>
        </w:rPr>
        <w:t>is</w:t>
      </w:r>
      <w:r w:rsidRPr="00952777" w:rsidR="00BE6A57">
        <w:rPr>
          <w:rFonts w:ascii="Arial" w:hAnsi="Arial" w:cs="Arial"/>
          <w:sz w:val="22"/>
          <w:szCs w:val="22"/>
        </w:rPr>
        <w:t xml:space="preserve"> </w:t>
      </w:r>
      <w:r w:rsidRPr="00952777" w:rsidR="00C6352B">
        <w:rPr>
          <w:rFonts w:ascii="Arial" w:hAnsi="Arial" w:cs="Arial"/>
          <w:sz w:val="22"/>
          <w:szCs w:val="22"/>
        </w:rPr>
        <w:t xml:space="preserve">a </w:t>
      </w:r>
      <w:r w:rsidRPr="00952777" w:rsidR="00BE6A57">
        <w:rPr>
          <w:rFonts w:ascii="Arial" w:hAnsi="Arial" w:cs="Arial"/>
          <w:sz w:val="22"/>
          <w:szCs w:val="22"/>
        </w:rPr>
        <w:t>collaborative</w:t>
      </w:r>
      <w:r w:rsidRPr="00952777" w:rsidR="00314755">
        <w:rPr>
          <w:rFonts w:ascii="Arial" w:hAnsi="Arial" w:cs="Arial"/>
          <w:sz w:val="22"/>
          <w:szCs w:val="22"/>
        </w:rPr>
        <w:t xml:space="preserve"> and participatory</w:t>
      </w:r>
      <w:r w:rsidRPr="00952777" w:rsidR="00C6352B">
        <w:rPr>
          <w:rFonts w:ascii="Arial" w:hAnsi="Arial" w:cs="Arial"/>
          <w:sz w:val="22"/>
          <w:szCs w:val="22"/>
        </w:rPr>
        <w:t xml:space="preserve"> activity</w:t>
      </w:r>
      <w:r w:rsidRPr="00952777" w:rsidR="00BE6A57">
        <w:rPr>
          <w:rFonts w:ascii="Arial" w:hAnsi="Arial" w:cs="Arial"/>
          <w:sz w:val="22"/>
          <w:szCs w:val="22"/>
        </w:rPr>
        <w:t xml:space="preserve"> </w:t>
      </w:r>
      <w:r w:rsidRPr="00952777" w:rsidR="00314755">
        <w:rPr>
          <w:rFonts w:ascii="Arial" w:hAnsi="Arial" w:cs="Arial"/>
          <w:sz w:val="22"/>
          <w:szCs w:val="22"/>
        </w:rPr>
        <w:t xml:space="preserve">across </w:t>
      </w:r>
      <w:r w:rsidRPr="00952777" w:rsidR="001726C3">
        <w:rPr>
          <w:rFonts w:ascii="Arial" w:hAnsi="Arial" w:cs="Arial"/>
          <w:sz w:val="22"/>
          <w:szCs w:val="22"/>
        </w:rPr>
        <w:t>partners, enterprises, commercial and non-commercial institutions</w:t>
      </w:r>
      <w:r w:rsidRPr="00952777" w:rsidR="00314755">
        <w:rPr>
          <w:rFonts w:ascii="Arial" w:hAnsi="Arial" w:cs="Arial"/>
          <w:sz w:val="22"/>
          <w:szCs w:val="22"/>
        </w:rPr>
        <w:t>.</w:t>
      </w:r>
      <w:r w:rsidRPr="00952777" w:rsidR="001E4405">
        <w:rPr>
          <w:rFonts w:ascii="Arial" w:hAnsi="Arial" w:cs="Arial"/>
          <w:sz w:val="22"/>
          <w:szCs w:val="22"/>
        </w:rPr>
        <w:t xml:space="preserve"> </w:t>
      </w:r>
      <w:r w:rsidRPr="00952777" w:rsidR="00314755">
        <w:rPr>
          <w:rFonts w:ascii="Arial" w:hAnsi="Arial" w:cs="Arial"/>
          <w:sz w:val="22"/>
          <w:szCs w:val="22"/>
        </w:rPr>
        <w:t>A</w:t>
      </w:r>
      <w:r w:rsidRPr="00952777" w:rsidR="00C22802">
        <w:rPr>
          <w:rFonts w:ascii="Arial" w:hAnsi="Arial" w:cs="Arial"/>
          <w:sz w:val="22"/>
          <w:szCs w:val="22"/>
        </w:rPr>
        <w:t>s such</w:t>
      </w:r>
      <w:r w:rsidRPr="00952777" w:rsidR="005153A5">
        <w:rPr>
          <w:rFonts w:ascii="Arial" w:hAnsi="Arial" w:cs="Arial"/>
          <w:sz w:val="22"/>
          <w:szCs w:val="22"/>
        </w:rPr>
        <w:t>,</w:t>
      </w:r>
      <w:r w:rsidRPr="00952777" w:rsidR="00C22802">
        <w:rPr>
          <w:rFonts w:ascii="Arial" w:hAnsi="Arial" w:cs="Arial"/>
          <w:sz w:val="22"/>
          <w:szCs w:val="22"/>
        </w:rPr>
        <w:t xml:space="preserve"> data and information </w:t>
      </w:r>
      <w:r w:rsidRPr="00952777" w:rsidR="004A4948">
        <w:rPr>
          <w:rFonts w:ascii="Arial" w:hAnsi="Arial" w:cs="Arial"/>
          <w:sz w:val="22"/>
          <w:szCs w:val="22"/>
        </w:rPr>
        <w:t xml:space="preserve">pertaining to </w:t>
      </w:r>
      <w:r w:rsidR="00C02929">
        <w:rPr>
          <w:rFonts w:ascii="Arial" w:hAnsi="Arial" w:cs="Arial"/>
          <w:sz w:val="22"/>
          <w:szCs w:val="22"/>
        </w:rPr>
        <w:t>innovative</w:t>
      </w:r>
      <w:r w:rsidRPr="00952777" w:rsidR="004A4948">
        <w:rPr>
          <w:rFonts w:ascii="Arial" w:hAnsi="Arial" w:cs="Arial"/>
          <w:sz w:val="22"/>
          <w:szCs w:val="22"/>
        </w:rPr>
        <w:t xml:space="preserve"> activities</w:t>
      </w:r>
      <w:r w:rsidRPr="00952777" w:rsidR="00C22802">
        <w:rPr>
          <w:rFonts w:ascii="Arial" w:hAnsi="Arial" w:cs="Arial"/>
          <w:sz w:val="22"/>
          <w:szCs w:val="22"/>
        </w:rPr>
        <w:t xml:space="preserve"> </w:t>
      </w:r>
      <w:r w:rsidRPr="00952777" w:rsidR="004F24F2">
        <w:rPr>
          <w:rFonts w:ascii="Arial" w:hAnsi="Arial" w:cs="Arial"/>
          <w:sz w:val="22"/>
          <w:szCs w:val="22"/>
        </w:rPr>
        <w:t xml:space="preserve">would also </w:t>
      </w:r>
      <w:r w:rsidRPr="00952777" w:rsidR="005153A5">
        <w:rPr>
          <w:rFonts w:ascii="Arial" w:hAnsi="Arial" w:cs="Arial"/>
          <w:sz w:val="22"/>
          <w:szCs w:val="22"/>
        </w:rPr>
        <w:t>require</w:t>
      </w:r>
      <w:r w:rsidRPr="00952777" w:rsidR="004F24F2">
        <w:rPr>
          <w:rFonts w:ascii="Arial" w:hAnsi="Arial" w:cs="Arial"/>
          <w:sz w:val="22"/>
          <w:szCs w:val="22"/>
        </w:rPr>
        <w:t xml:space="preserve"> collaborative and </w:t>
      </w:r>
      <w:r w:rsidRPr="00952777" w:rsidR="00C22802">
        <w:rPr>
          <w:rFonts w:ascii="Arial" w:hAnsi="Arial" w:cs="Arial"/>
          <w:sz w:val="22"/>
          <w:szCs w:val="22"/>
        </w:rPr>
        <w:t xml:space="preserve">coordinated </w:t>
      </w:r>
      <w:r w:rsidRPr="00952777" w:rsidR="005153A5">
        <w:rPr>
          <w:rFonts w:ascii="Arial" w:hAnsi="Arial" w:cs="Arial"/>
          <w:sz w:val="22"/>
          <w:szCs w:val="22"/>
        </w:rPr>
        <w:t>efforts</w:t>
      </w:r>
      <w:r w:rsidRPr="00952777" w:rsidR="009E251D">
        <w:rPr>
          <w:rFonts w:ascii="Arial" w:hAnsi="Arial" w:cs="Arial"/>
          <w:sz w:val="22"/>
          <w:szCs w:val="22"/>
        </w:rPr>
        <w:t xml:space="preserve"> across members of the </w:t>
      </w:r>
      <w:r w:rsidR="00C02929">
        <w:rPr>
          <w:rFonts w:ascii="Arial" w:hAnsi="Arial" w:cs="Arial"/>
          <w:sz w:val="22"/>
          <w:szCs w:val="22"/>
        </w:rPr>
        <w:t>l</w:t>
      </w:r>
      <w:r w:rsidRPr="00952777" w:rsidR="009E251D">
        <w:rPr>
          <w:rFonts w:ascii="Arial" w:hAnsi="Arial" w:cs="Arial"/>
          <w:sz w:val="22"/>
          <w:szCs w:val="22"/>
        </w:rPr>
        <w:t xml:space="preserve">eadership </w:t>
      </w:r>
      <w:r w:rsidR="004D6AF3">
        <w:rPr>
          <w:rFonts w:ascii="Arial" w:hAnsi="Arial" w:cs="Arial"/>
          <w:sz w:val="22"/>
          <w:szCs w:val="22"/>
        </w:rPr>
        <w:t>t</w:t>
      </w:r>
      <w:r w:rsidRPr="00952777" w:rsidR="009E251D">
        <w:rPr>
          <w:rFonts w:ascii="Arial" w:hAnsi="Arial" w:cs="Arial"/>
          <w:sz w:val="22"/>
          <w:szCs w:val="22"/>
        </w:rPr>
        <w:t xml:space="preserve">eam of an NSF Engine, which consists </w:t>
      </w:r>
      <w:r w:rsidR="004D6AF3">
        <w:rPr>
          <w:rFonts w:ascii="Arial" w:hAnsi="Arial" w:cs="Arial"/>
          <w:sz w:val="22"/>
          <w:szCs w:val="22"/>
        </w:rPr>
        <w:t>of</w:t>
      </w:r>
      <w:r w:rsidRPr="00952777" w:rsidR="009E251D">
        <w:rPr>
          <w:rFonts w:ascii="Arial" w:hAnsi="Arial" w:cs="Arial"/>
          <w:sz w:val="22"/>
          <w:szCs w:val="22"/>
        </w:rPr>
        <w:t xml:space="preserve"> 8 </w:t>
      </w:r>
      <w:r w:rsidR="004D6AF3">
        <w:rPr>
          <w:rFonts w:ascii="Arial" w:hAnsi="Arial" w:cs="Arial"/>
          <w:sz w:val="22"/>
          <w:szCs w:val="22"/>
        </w:rPr>
        <w:t>to</w:t>
      </w:r>
      <w:r w:rsidRPr="00952777" w:rsidR="009E251D">
        <w:rPr>
          <w:rFonts w:ascii="Arial" w:hAnsi="Arial" w:cs="Arial"/>
          <w:sz w:val="22"/>
          <w:szCs w:val="22"/>
        </w:rPr>
        <w:t xml:space="preserve"> 12 persons, and the Governance Board, which consists </w:t>
      </w:r>
      <w:r w:rsidR="004D6AF3">
        <w:rPr>
          <w:rFonts w:ascii="Arial" w:hAnsi="Arial" w:cs="Arial"/>
          <w:sz w:val="22"/>
          <w:szCs w:val="22"/>
        </w:rPr>
        <w:t>of</w:t>
      </w:r>
      <w:r w:rsidRPr="00952777" w:rsidR="009E251D">
        <w:rPr>
          <w:rFonts w:ascii="Arial" w:hAnsi="Arial" w:cs="Arial"/>
          <w:sz w:val="22"/>
          <w:szCs w:val="22"/>
        </w:rPr>
        <w:t xml:space="preserve"> 10</w:t>
      </w:r>
      <w:r w:rsidR="004D6AF3">
        <w:rPr>
          <w:rFonts w:ascii="Arial" w:hAnsi="Arial" w:cs="Arial"/>
          <w:sz w:val="22"/>
          <w:szCs w:val="22"/>
        </w:rPr>
        <w:t xml:space="preserve"> to</w:t>
      </w:r>
      <w:r w:rsidRPr="00952777" w:rsidR="009E251D">
        <w:rPr>
          <w:rFonts w:ascii="Arial" w:hAnsi="Arial" w:cs="Arial"/>
          <w:sz w:val="22"/>
          <w:szCs w:val="22"/>
        </w:rPr>
        <w:t xml:space="preserve"> 20 persons. </w:t>
      </w:r>
      <w:r w:rsidRPr="00952777" w:rsidR="003B45FC">
        <w:rPr>
          <w:rFonts w:ascii="Arial" w:hAnsi="Arial" w:cs="Arial"/>
          <w:sz w:val="22"/>
          <w:szCs w:val="22"/>
        </w:rPr>
        <w:t>T</w:t>
      </w:r>
      <w:r w:rsidRPr="00952777" w:rsidR="00CE4E92">
        <w:rPr>
          <w:rFonts w:ascii="Arial" w:hAnsi="Arial" w:cs="Arial"/>
          <w:sz w:val="22"/>
          <w:szCs w:val="22"/>
        </w:rPr>
        <w:t>herefore</w:t>
      </w:r>
      <w:r w:rsidRPr="00952777" w:rsidR="00952777">
        <w:rPr>
          <w:rFonts w:ascii="Arial" w:hAnsi="Arial" w:cs="Arial"/>
          <w:sz w:val="22"/>
          <w:szCs w:val="22"/>
        </w:rPr>
        <w:t>,</w:t>
      </w:r>
      <w:r w:rsidRPr="00952777" w:rsidR="002E5EAF">
        <w:rPr>
          <w:rFonts w:ascii="Arial" w:hAnsi="Arial" w:cs="Arial"/>
          <w:sz w:val="22"/>
          <w:szCs w:val="22"/>
        </w:rPr>
        <w:t xml:space="preserve"> while the </w:t>
      </w:r>
      <w:r w:rsidRPr="00952777" w:rsidR="001F3AF3">
        <w:rPr>
          <w:rFonts w:ascii="Arial" w:hAnsi="Arial" w:cs="Arial"/>
          <w:sz w:val="22"/>
          <w:szCs w:val="22"/>
        </w:rPr>
        <w:t xml:space="preserve">estimated </w:t>
      </w:r>
      <w:r w:rsidRPr="00952777" w:rsidR="002E5EAF">
        <w:rPr>
          <w:rFonts w:ascii="Arial" w:hAnsi="Arial" w:cs="Arial"/>
          <w:sz w:val="22"/>
          <w:szCs w:val="22"/>
        </w:rPr>
        <w:t xml:space="preserve">burden hours </w:t>
      </w:r>
      <w:r w:rsidRPr="00952777" w:rsidR="00DB31A5">
        <w:rPr>
          <w:rFonts w:ascii="Arial" w:hAnsi="Arial" w:cs="Arial"/>
          <w:sz w:val="22"/>
          <w:szCs w:val="22"/>
        </w:rPr>
        <w:t>may</w:t>
      </w:r>
      <w:r w:rsidRPr="00952777" w:rsidR="005A37D7">
        <w:rPr>
          <w:rFonts w:ascii="Arial" w:hAnsi="Arial" w:cs="Arial"/>
          <w:sz w:val="22"/>
          <w:szCs w:val="22"/>
        </w:rPr>
        <w:t xml:space="preserve"> seem</w:t>
      </w:r>
      <w:r w:rsidRPr="00952777" w:rsidR="002E5EAF">
        <w:rPr>
          <w:rFonts w:ascii="Arial" w:hAnsi="Arial" w:cs="Arial"/>
          <w:sz w:val="22"/>
          <w:szCs w:val="22"/>
        </w:rPr>
        <w:t xml:space="preserve"> high, </w:t>
      </w:r>
      <w:r w:rsidRPr="00952777" w:rsidR="001F3AF3">
        <w:rPr>
          <w:rFonts w:ascii="Arial" w:hAnsi="Arial" w:cs="Arial"/>
          <w:sz w:val="22"/>
          <w:szCs w:val="22"/>
        </w:rPr>
        <w:t>the burden is</w:t>
      </w:r>
      <w:r w:rsidRPr="00952777" w:rsidR="00EA0CB6">
        <w:rPr>
          <w:rFonts w:ascii="Arial" w:hAnsi="Arial" w:cs="Arial"/>
          <w:sz w:val="22"/>
          <w:szCs w:val="22"/>
        </w:rPr>
        <w:t xml:space="preserve"> being </w:t>
      </w:r>
      <w:r w:rsidRPr="00952777" w:rsidR="006F3742">
        <w:rPr>
          <w:rFonts w:ascii="Arial" w:hAnsi="Arial" w:cs="Arial"/>
          <w:sz w:val="22"/>
          <w:szCs w:val="22"/>
        </w:rPr>
        <w:t xml:space="preserve">divided and </w:t>
      </w:r>
      <w:r w:rsidRPr="00952777" w:rsidR="00EA0CB6">
        <w:rPr>
          <w:rFonts w:ascii="Arial" w:hAnsi="Arial" w:cs="Arial"/>
          <w:sz w:val="22"/>
          <w:szCs w:val="22"/>
        </w:rPr>
        <w:t>distributed</w:t>
      </w:r>
      <w:r w:rsidRPr="00952777" w:rsidR="00C423CA">
        <w:rPr>
          <w:rFonts w:ascii="Arial" w:hAnsi="Arial" w:cs="Arial"/>
          <w:sz w:val="22"/>
          <w:szCs w:val="22"/>
        </w:rPr>
        <w:t xml:space="preserve">, as the expectation is </w:t>
      </w:r>
      <w:r w:rsidRPr="00952777" w:rsidR="003B45FC">
        <w:rPr>
          <w:rFonts w:ascii="Arial" w:hAnsi="Arial" w:cs="Arial"/>
          <w:sz w:val="22"/>
          <w:szCs w:val="22"/>
        </w:rPr>
        <w:t>that these reporting requirements would involve and engage multiple people and/or entities within an NSF Engine</w:t>
      </w:r>
      <w:r w:rsidRPr="00952777" w:rsidR="00C423CA">
        <w:rPr>
          <w:rFonts w:ascii="Arial" w:hAnsi="Arial" w:cs="Arial"/>
          <w:sz w:val="22"/>
          <w:szCs w:val="22"/>
        </w:rPr>
        <w:t>.</w:t>
      </w:r>
    </w:p>
    <w:p w:rsidR="00737868" w:rsidRPr="00952777" w:rsidP="00314755" w14:paraId="4AC840C5" w14:textId="02714234">
      <w:pPr>
        <w:pStyle w:val="NormalWeb"/>
        <w:spacing w:before="0" w:beforeAutospacing="0" w:after="120" w:afterAutospacing="0"/>
        <w:jc w:val="both"/>
        <w:rPr>
          <w:rFonts w:ascii="Arial" w:hAnsi="Arial" w:cs="Arial"/>
          <w:sz w:val="22"/>
          <w:szCs w:val="22"/>
        </w:rPr>
      </w:pPr>
      <w:r w:rsidRPr="00952777">
        <w:rPr>
          <w:rFonts w:ascii="Arial" w:hAnsi="Arial" w:cs="Arial"/>
          <w:sz w:val="22"/>
          <w:szCs w:val="22"/>
        </w:rPr>
        <w:t>Finally</w:t>
      </w:r>
      <w:r w:rsidRPr="00952777" w:rsidR="004A3A53">
        <w:rPr>
          <w:rFonts w:ascii="Arial" w:hAnsi="Arial" w:cs="Arial"/>
          <w:sz w:val="22"/>
          <w:szCs w:val="22"/>
        </w:rPr>
        <w:t xml:space="preserve">, the burden hours are </w:t>
      </w:r>
      <w:r w:rsidRPr="00952777" w:rsidR="00741605">
        <w:rPr>
          <w:rFonts w:ascii="Arial" w:hAnsi="Arial" w:cs="Arial"/>
          <w:sz w:val="22"/>
          <w:szCs w:val="22"/>
        </w:rPr>
        <w:t xml:space="preserve">expected to </w:t>
      </w:r>
      <w:r w:rsidR="00E41314">
        <w:rPr>
          <w:rFonts w:ascii="Arial" w:hAnsi="Arial" w:cs="Arial"/>
          <w:sz w:val="22"/>
          <w:szCs w:val="22"/>
        </w:rPr>
        <w:t xml:space="preserve">decrease </w:t>
      </w:r>
      <w:r w:rsidRPr="00952777" w:rsidR="00154AA1">
        <w:rPr>
          <w:rFonts w:ascii="Arial" w:hAnsi="Arial" w:cs="Arial"/>
          <w:sz w:val="22"/>
          <w:szCs w:val="22"/>
        </w:rPr>
        <w:t>in subsequent years</w:t>
      </w:r>
      <w:r w:rsidRPr="00952777" w:rsidR="00741605">
        <w:rPr>
          <w:rFonts w:ascii="Arial" w:hAnsi="Arial" w:cs="Arial"/>
          <w:sz w:val="22"/>
          <w:szCs w:val="22"/>
        </w:rPr>
        <w:t xml:space="preserve"> </w:t>
      </w:r>
      <w:r w:rsidRPr="00952777" w:rsidR="00CD38D9">
        <w:rPr>
          <w:rFonts w:ascii="Arial" w:hAnsi="Arial" w:cs="Arial"/>
          <w:sz w:val="22"/>
          <w:szCs w:val="22"/>
        </w:rPr>
        <w:t xml:space="preserve">after </w:t>
      </w:r>
      <w:r w:rsidRPr="00952777" w:rsidR="00154AA1">
        <w:rPr>
          <w:rFonts w:ascii="Arial" w:hAnsi="Arial" w:cs="Arial"/>
          <w:sz w:val="22"/>
          <w:szCs w:val="22"/>
        </w:rPr>
        <w:t xml:space="preserve">the initial data collection efforts have been </w:t>
      </w:r>
      <w:r w:rsidRPr="00952777" w:rsidR="00D21998">
        <w:rPr>
          <w:rFonts w:ascii="Arial" w:hAnsi="Arial" w:cs="Arial"/>
          <w:sz w:val="22"/>
          <w:szCs w:val="22"/>
        </w:rPr>
        <w:t xml:space="preserve">established and </w:t>
      </w:r>
      <w:r w:rsidRPr="00952777" w:rsidR="00154AA1">
        <w:rPr>
          <w:rFonts w:ascii="Arial" w:hAnsi="Arial" w:cs="Arial"/>
          <w:sz w:val="22"/>
          <w:szCs w:val="22"/>
        </w:rPr>
        <w:t>initiate</w:t>
      </w:r>
      <w:r w:rsidRPr="00952777" w:rsidR="00D21998">
        <w:rPr>
          <w:rFonts w:ascii="Arial" w:hAnsi="Arial" w:cs="Arial"/>
          <w:sz w:val="22"/>
          <w:szCs w:val="22"/>
        </w:rPr>
        <w:t>d</w:t>
      </w:r>
      <w:r w:rsidRPr="00952777" w:rsidR="00FF1BCA">
        <w:rPr>
          <w:rFonts w:ascii="Arial" w:hAnsi="Arial" w:cs="Arial"/>
          <w:sz w:val="22"/>
          <w:szCs w:val="22"/>
        </w:rPr>
        <w:t>,</w:t>
      </w:r>
      <w:r w:rsidRPr="00952777" w:rsidR="00512152">
        <w:rPr>
          <w:rFonts w:ascii="Arial" w:hAnsi="Arial" w:cs="Arial"/>
          <w:sz w:val="22"/>
          <w:szCs w:val="22"/>
        </w:rPr>
        <w:t xml:space="preserve"> paving ways for</w:t>
      </w:r>
      <w:r w:rsidRPr="00952777" w:rsidR="000F7567">
        <w:rPr>
          <w:rFonts w:ascii="Arial" w:hAnsi="Arial" w:cs="Arial"/>
          <w:sz w:val="22"/>
          <w:szCs w:val="22"/>
        </w:rPr>
        <w:t xml:space="preserve"> more</w:t>
      </w:r>
      <w:r w:rsidRPr="00952777" w:rsidR="00512152">
        <w:rPr>
          <w:rFonts w:ascii="Arial" w:hAnsi="Arial" w:cs="Arial"/>
          <w:sz w:val="22"/>
          <w:szCs w:val="22"/>
        </w:rPr>
        <w:t xml:space="preserve"> </w:t>
      </w:r>
      <w:r w:rsidRPr="00952777" w:rsidR="00893ED2">
        <w:rPr>
          <w:rFonts w:ascii="Arial" w:hAnsi="Arial" w:cs="Arial"/>
          <w:sz w:val="22"/>
          <w:szCs w:val="22"/>
        </w:rPr>
        <w:t xml:space="preserve">consistent and </w:t>
      </w:r>
      <w:r w:rsidRPr="00952777" w:rsidR="00562C45">
        <w:rPr>
          <w:rFonts w:ascii="Arial" w:hAnsi="Arial" w:cs="Arial"/>
          <w:sz w:val="22"/>
          <w:szCs w:val="22"/>
        </w:rPr>
        <w:t>structured reporting in later years.</w:t>
      </w:r>
    </w:p>
    <w:p w:rsidR="003B2BD5" w:rsidP="00B00796" w14:paraId="1F554759" w14:textId="77777777">
      <w:pPr>
        <w:pStyle w:val="NormalWeb"/>
        <w:spacing w:before="0" w:beforeAutospacing="0" w:after="0" w:afterAutospacing="0"/>
        <w:jc w:val="both"/>
        <w:rPr>
          <w:rFonts w:ascii="Arial" w:hAnsi="Arial" w:cs="Arial"/>
          <w:color w:val="000000"/>
          <w:sz w:val="22"/>
          <w:szCs w:val="22"/>
        </w:rPr>
      </w:pPr>
    </w:p>
    <w:p w:rsidR="006B00EF" w:rsidRPr="00B00796" w:rsidP="00B00796" w14:paraId="17A4CB39" w14:textId="77777777">
      <w:pPr>
        <w:pStyle w:val="NormalWeb"/>
        <w:spacing w:before="0" w:beforeAutospacing="0" w:after="0" w:afterAutospacing="0"/>
        <w:jc w:val="both"/>
        <w:rPr>
          <w:rFonts w:ascii="Arial" w:hAnsi="Arial" w:cs="Arial"/>
          <w:color w:val="000000"/>
          <w:sz w:val="22"/>
          <w:szCs w:val="22"/>
        </w:rPr>
      </w:pPr>
    </w:p>
    <w:p w:rsidR="00E24A3C" w:rsidRPr="003B2BD5" w:rsidP="00E24A3C" w14:paraId="4D91A4AD" w14:textId="77777777">
      <w:pPr>
        <w:pStyle w:val="Heading4"/>
        <w:spacing w:before="0" w:after="120" w:line="240" w:lineRule="auto"/>
        <w:rPr>
          <w:rFonts w:ascii="Arial" w:hAnsi="Arial" w:cs="Arial"/>
          <w:color w:val="1F497D" w:themeColor="text2"/>
        </w:rPr>
      </w:pPr>
      <w:r w:rsidRPr="003B2BD5">
        <w:rPr>
          <w:rFonts w:ascii="Arial" w:hAnsi="Arial" w:cs="Arial"/>
          <w:color w:val="1F497D" w:themeColor="text2"/>
        </w:rPr>
        <w:t>A.12.2. Estimates of Annualized Cost to Respondents for the Hour Burdens</w:t>
      </w:r>
    </w:p>
    <w:p w:rsidR="001D7126" w:rsidP="00E24A3C" w14:paraId="09D47080" w14:textId="255A3B73">
      <w:pPr>
        <w:pStyle w:val="p1-standpara"/>
        <w:spacing w:before="0" w:beforeAutospacing="0" w:after="0" w:afterAutospacing="0"/>
        <w:rPr>
          <w:rFonts w:ascii="Arial" w:hAnsi="Arial" w:cs="Arial"/>
          <w:color w:val="000000"/>
          <w:sz w:val="22"/>
          <w:szCs w:val="22"/>
        </w:rPr>
      </w:pPr>
      <w:r w:rsidRPr="003B2BD5">
        <w:rPr>
          <w:rFonts w:ascii="Arial" w:hAnsi="Arial" w:cs="Arial"/>
          <w:color w:val="000000"/>
          <w:sz w:val="22"/>
          <w:szCs w:val="22"/>
        </w:rPr>
        <w:t xml:space="preserve">The following table shows the annualized estimate of costs to </w:t>
      </w:r>
      <w:r w:rsidR="009056C5">
        <w:rPr>
          <w:rFonts w:ascii="Arial" w:hAnsi="Arial" w:cs="Arial"/>
          <w:color w:val="000000"/>
          <w:sz w:val="22"/>
          <w:szCs w:val="22"/>
        </w:rPr>
        <w:t>the</w:t>
      </w:r>
      <w:r w:rsidRPr="003B2BD5">
        <w:rPr>
          <w:rFonts w:ascii="Arial" w:hAnsi="Arial" w:cs="Arial"/>
          <w:color w:val="000000"/>
          <w:sz w:val="22"/>
          <w:szCs w:val="22"/>
        </w:rPr>
        <w:t xml:space="preserve"> respondents, wh</w:t>
      </w:r>
      <w:r w:rsidR="0021549C">
        <w:rPr>
          <w:rFonts w:ascii="Arial" w:hAnsi="Arial" w:cs="Arial"/>
          <w:color w:val="000000"/>
          <w:sz w:val="22"/>
          <w:szCs w:val="22"/>
        </w:rPr>
        <w:t xml:space="preserve">ich would be the Engines leadership team, who </w:t>
      </w:r>
      <w:r w:rsidRPr="003B2BD5">
        <w:rPr>
          <w:rFonts w:ascii="Arial" w:hAnsi="Arial" w:cs="Arial"/>
          <w:color w:val="000000"/>
          <w:sz w:val="22"/>
          <w:szCs w:val="22"/>
        </w:rPr>
        <w:t>are generally university professors</w:t>
      </w:r>
      <w:r w:rsidR="0021549C">
        <w:rPr>
          <w:rFonts w:ascii="Arial" w:hAnsi="Arial" w:cs="Arial"/>
          <w:color w:val="000000"/>
          <w:sz w:val="22"/>
          <w:szCs w:val="22"/>
        </w:rPr>
        <w:t xml:space="preserve"> and </w:t>
      </w:r>
      <w:r>
        <w:rPr>
          <w:rFonts w:ascii="Arial" w:hAnsi="Arial" w:cs="Arial"/>
          <w:color w:val="000000"/>
          <w:sz w:val="22"/>
          <w:szCs w:val="22"/>
        </w:rPr>
        <w:t>business managers</w:t>
      </w:r>
      <w:r w:rsidR="00176213">
        <w:rPr>
          <w:rFonts w:ascii="Arial" w:hAnsi="Arial" w:cs="Arial"/>
          <w:color w:val="000000"/>
          <w:sz w:val="22"/>
          <w:szCs w:val="22"/>
        </w:rPr>
        <w:t>.</w:t>
      </w:r>
      <w:r w:rsidR="0021549C">
        <w:rPr>
          <w:rFonts w:ascii="Arial" w:hAnsi="Arial" w:cs="Arial"/>
          <w:color w:val="000000"/>
          <w:sz w:val="22"/>
          <w:szCs w:val="22"/>
        </w:rPr>
        <w:t xml:space="preserve"> </w:t>
      </w:r>
    </w:p>
    <w:p w:rsidR="0021549C" w:rsidP="00E24A3C" w14:paraId="6DAF8E6A" w14:textId="77777777">
      <w:pPr>
        <w:pStyle w:val="p1-standpara"/>
        <w:spacing w:before="0" w:beforeAutospacing="0" w:after="0" w:afterAutospacing="0"/>
        <w:rPr>
          <w:rFonts w:ascii="Arial" w:hAnsi="Arial" w:cs="Arial"/>
          <w:sz w:val="22"/>
          <w:szCs w:val="22"/>
        </w:rPr>
      </w:pPr>
    </w:p>
    <w:p w:rsidR="0021549C" w:rsidRPr="003B2BD5" w:rsidP="0021549C" w14:paraId="0AA6FA7D" w14:textId="77777777">
      <w:pPr>
        <w:pStyle w:val="Heading3"/>
        <w:spacing w:after="160" w:afterAutospacing="0"/>
        <w:rPr>
          <w:rFonts w:ascii="Arial" w:hAnsi="Arial" w:cs="Arial"/>
          <w:color w:val="4A442A" w:themeColor="background2" w:themeShade="40"/>
        </w:rPr>
      </w:pPr>
      <w:r w:rsidRPr="003B2BD5">
        <w:rPr>
          <w:rStyle w:val="Strong"/>
          <w:rFonts w:ascii="Arial" w:hAnsi="Arial" w:cs="Arial"/>
          <w:b/>
          <w:bCs/>
          <w:color w:val="4A442A" w:themeColor="background2" w:themeShade="40"/>
        </w:rPr>
        <w:t>Table 2. Annuitized Cost to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3149"/>
        <w:gridCol w:w="1610"/>
        <w:gridCol w:w="1610"/>
        <w:gridCol w:w="1626"/>
        <w:gridCol w:w="1530"/>
        <w:gridCol w:w="1434"/>
      </w:tblGrid>
      <w:tr w14:paraId="0677CFCC" w14:textId="77777777" w:rsidTr="00742480">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jc w:val="center"/>
        </w:trPr>
        <w:tc>
          <w:tcPr>
            <w:tcW w:w="3149" w:type="dxa"/>
            <w:tcMar>
              <w:top w:w="0" w:type="dxa"/>
              <w:left w:w="108" w:type="dxa"/>
              <w:bottom w:w="0" w:type="dxa"/>
              <w:right w:w="108" w:type="dxa"/>
            </w:tcMar>
            <w:vAlign w:val="center"/>
            <w:hideMark/>
          </w:tcPr>
          <w:p w:rsidR="00742480" w:rsidRPr="003B2BD5" w:rsidP="003818BB" w14:paraId="42E4392B" w14:textId="77777777">
            <w:pPr>
              <w:spacing w:before="100" w:beforeAutospacing="1" w:after="100" w:afterAutospacing="1" w:line="240" w:lineRule="auto"/>
              <w:rPr>
                <w:rFonts w:ascii="Arial" w:eastAsia="Times New Roman" w:hAnsi="Arial" w:cs="Arial"/>
                <w:color w:val="404040" w:themeColor="text1" w:themeTint="BF"/>
              </w:rPr>
            </w:pPr>
            <w:r w:rsidRPr="003B2BD5">
              <w:rPr>
                <w:rFonts w:ascii="Arial" w:eastAsia="Times New Roman" w:hAnsi="Arial" w:cs="Arial"/>
                <w:b/>
                <w:bCs/>
                <w:color w:val="404040" w:themeColor="text1" w:themeTint="BF"/>
              </w:rPr>
              <w:t>Respondent Type</w:t>
            </w:r>
          </w:p>
        </w:tc>
        <w:tc>
          <w:tcPr>
            <w:tcW w:w="1610" w:type="dxa"/>
          </w:tcPr>
          <w:p w:rsidR="00742480" w:rsidP="003818BB" w14:paraId="399C16FD" w14:textId="20258074">
            <w:pPr>
              <w:spacing w:before="100" w:beforeAutospacing="1" w:after="100" w:afterAutospacing="1" w:line="240" w:lineRule="auto"/>
              <w:rPr>
                <w:rFonts w:ascii="Arial" w:eastAsia="Times New Roman" w:hAnsi="Arial" w:cs="Arial"/>
                <w:b/>
                <w:bCs/>
                <w:color w:val="404040" w:themeColor="text1" w:themeTint="BF"/>
              </w:rPr>
            </w:pPr>
            <w:r>
              <w:rPr>
                <w:rFonts w:ascii="Arial" w:eastAsia="Times New Roman" w:hAnsi="Arial" w:cs="Arial"/>
                <w:b/>
                <w:bCs/>
                <w:color w:val="404040" w:themeColor="text1" w:themeTint="BF"/>
              </w:rPr>
              <w:t>Number of respondents</w:t>
            </w:r>
          </w:p>
        </w:tc>
        <w:tc>
          <w:tcPr>
            <w:tcW w:w="1610" w:type="dxa"/>
            <w:tcMar>
              <w:top w:w="0" w:type="dxa"/>
              <w:left w:w="108" w:type="dxa"/>
              <w:bottom w:w="0" w:type="dxa"/>
              <w:right w:w="108" w:type="dxa"/>
            </w:tcMar>
            <w:vAlign w:val="center"/>
            <w:hideMark/>
          </w:tcPr>
          <w:p w:rsidR="00742480" w:rsidRPr="003B2BD5" w:rsidP="003818BB" w14:paraId="48720375" w14:textId="6EC5E982">
            <w:pPr>
              <w:spacing w:before="100" w:beforeAutospacing="1" w:after="100" w:afterAutospacing="1" w:line="240" w:lineRule="auto"/>
              <w:rPr>
                <w:rFonts w:ascii="Arial" w:eastAsia="Times New Roman" w:hAnsi="Arial" w:cs="Arial"/>
                <w:color w:val="404040" w:themeColor="text1" w:themeTint="BF"/>
              </w:rPr>
            </w:pPr>
            <w:r>
              <w:rPr>
                <w:rFonts w:ascii="Arial" w:eastAsia="Times New Roman" w:hAnsi="Arial" w:cs="Arial"/>
                <w:b/>
                <w:bCs/>
                <w:color w:val="404040" w:themeColor="text1" w:themeTint="BF"/>
              </w:rPr>
              <w:t>Minimum burden hours</w:t>
            </w:r>
            <w:r w:rsidRPr="003B2BD5">
              <w:rPr>
                <w:rFonts w:ascii="Arial" w:eastAsia="Times New Roman" w:hAnsi="Arial" w:cs="Arial"/>
                <w:b/>
                <w:bCs/>
                <w:color w:val="404040" w:themeColor="text1" w:themeTint="BF"/>
              </w:rPr>
              <w:t xml:space="preserve"> </w:t>
            </w:r>
          </w:p>
        </w:tc>
        <w:tc>
          <w:tcPr>
            <w:tcW w:w="1626" w:type="dxa"/>
            <w:tcMar>
              <w:top w:w="0" w:type="dxa"/>
              <w:left w:w="108" w:type="dxa"/>
              <w:bottom w:w="0" w:type="dxa"/>
              <w:right w:w="108" w:type="dxa"/>
            </w:tcMar>
            <w:vAlign w:val="center"/>
            <w:hideMark/>
          </w:tcPr>
          <w:p w:rsidR="00742480" w:rsidRPr="003B2BD5" w:rsidP="003818BB" w14:paraId="58FB7B5D" w14:textId="77777777">
            <w:pPr>
              <w:spacing w:before="100" w:beforeAutospacing="1" w:after="100" w:afterAutospacing="1" w:line="240" w:lineRule="auto"/>
              <w:rPr>
                <w:rFonts w:ascii="Arial" w:eastAsia="Times New Roman" w:hAnsi="Arial" w:cs="Arial"/>
                <w:color w:val="404040" w:themeColor="text1" w:themeTint="BF"/>
              </w:rPr>
            </w:pPr>
            <w:r>
              <w:rPr>
                <w:rFonts w:ascii="Arial" w:eastAsia="Times New Roman" w:hAnsi="Arial" w:cs="Arial"/>
                <w:b/>
                <w:bCs/>
                <w:color w:val="404040" w:themeColor="text1" w:themeTint="BF"/>
              </w:rPr>
              <w:t>Maximum burden hours</w:t>
            </w:r>
          </w:p>
        </w:tc>
        <w:tc>
          <w:tcPr>
            <w:tcW w:w="1530" w:type="dxa"/>
            <w:tcMar>
              <w:top w:w="0" w:type="dxa"/>
              <w:left w:w="108" w:type="dxa"/>
              <w:bottom w:w="0" w:type="dxa"/>
              <w:right w:w="108" w:type="dxa"/>
            </w:tcMar>
            <w:vAlign w:val="center"/>
            <w:hideMark/>
          </w:tcPr>
          <w:p w:rsidR="00742480" w:rsidRPr="003B2BD5" w:rsidP="003818BB" w14:paraId="42B89326" w14:textId="77777777">
            <w:pPr>
              <w:spacing w:before="100" w:beforeAutospacing="1" w:after="100" w:afterAutospacing="1" w:line="240" w:lineRule="auto"/>
              <w:rPr>
                <w:rFonts w:ascii="Arial" w:eastAsia="Times New Roman" w:hAnsi="Arial" w:cs="Arial"/>
                <w:color w:val="404040" w:themeColor="text1" w:themeTint="BF"/>
              </w:rPr>
            </w:pPr>
            <w:r w:rsidRPr="003B2BD5">
              <w:rPr>
                <w:rFonts w:ascii="Arial" w:eastAsia="Times New Roman" w:hAnsi="Arial" w:cs="Arial"/>
                <w:b/>
                <w:bCs/>
                <w:color w:val="404040" w:themeColor="text1" w:themeTint="BF"/>
              </w:rPr>
              <w:t>Average Hourly Rate</w:t>
            </w:r>
          </w:p>
        </w:tc>
        <w:tc>
          <w:tcPr>
            <w:tcW w:w="1434" w:type="dxa"/>
            <w:tcMar>
              <w:top w:w="0" w:type="dxa"/>
              <w:left w:w="108" w:type="dxa"/>
              <w:bottom w:w="0" w:type="dxa"/>
              <w:right w:w="108" w:type="dxa"/>
            </w:tcMar>
            <w:vAlign w:val="center"/>
            <w:hideMark/>
          </w:tcPr>
          <w:p w:rsidR="00742480" w:rsidRPr="003B2BD5" w:rsidP="003818BB" w14:paraId="3DF1F604" w14:textId="77777777">
            <w:pPr>
              <w:spacing w:before="100" w:beforeAutospacing="1" w:after="100" w:afterAutospacing="1" w:line="240" w:lineRule="auto"/>
              <w:rPr>
                <w:rFonts w:ascii="Arial" w:eastAsia="Times New Roman" w:hAnsi="Arial" w:cs="Arial"/>
                <w:color w:val="404040" w:themeColor="text1" w:themeTint="BF"/>
              </w:rPr>
            </w:pPr>
            <w:r w:rsidRPr="003B2BD5">
              <w:rPr>
                <w:rFonts w:ascii="Arial" w:eastAsia="Times New Roman" w:hAnsi="Arial" w:cs="Arial"/>
                <w:b/>
                <w:bCs/>
                <w:color w:val="404040" w:themeColor="text1" w:themeTint="BF"/>
              </w:rPr>
              <w:t>Estimated Annual Cost</w:t>
            </w:r>
          </w:p>
        </w:tc>
      </w:tr>
      <w:tr w14:paraId="09EB65A2" w14:textId="77777777" w:rsidTr="00742480">
        <w:tblPrEx>
          <w:tblW w:w="0" w:type="auto"/>
          <w:jc w:val="center"/>
          <w:tblLayout w:type="fixed"/>
          <w:tblCellMar>
            <w:left w:w="0" w:type="dxa"/>
            <w:right w:w="0" w:type="dxa"/>
          </w:tblCellMar>
          <w:tblLook w:val="04A0"/>
        </w:tblPrEx>
        <w:trPr>
          <w:trHeight w:val="701"/>
          <w:jc w:val="center"/>
        </w:trPr>
        <w:tc>
          <w:tcPr>
            <w:tcW w:w="3149" w:type="dxa"/>
            <w:tcMar>
              <w:top w:w="0" w:type="dxa"/>
              <w:left w:w="108" w:type="dxa"/>
              <w:bottom w:w="0" w:type="dxa"/>
              <w:right w:w="108" w:type="dxa"/>
            </w:tcMar>
            <w:hideMark/>
          </w:tcPr>
          <w:p w:rsidR="00742480" w:rsidRPr="003B2BD5" w:rsidP="003818BB" w14:paraId="3D6B7E81" w14:textId="77579E6F">
            <w:pPr>
              <w:spacing w:before="100" w:beforeAutospacing="1" w:after="100" w:afterAutospacing="1" w:line="240" w:lineRule="auto"/>
              <w:rPr>
                <w:rFonts w:ascii="Arial" w:eastAsia="Times New Roman" w:hAnsi="Arial" w:cs="Arial"/>
              </w:rPr>
            </w:pPr>
            <w:r>
              <w:rPr>
                <w:rFonts w:ascii="Arial" w:eastAsia="Times New Roman" w:hAnsi="Arial" w:cs="Arial"/>
                <w:color w:val="000000"/>
              </w:rPr>
              <w:t>Leadership team and/or Governing Board of an NSF Engine</w:t>
            </w:r>
          </w:p>
        </w:tc>
        <w:tc>
          <w:tcPr>
            <w:tcW w:w="1610" w:type="dxa"/>
          </w:tcPr>
          <w:p w:rsidR="00742480" w:rsidP="003818BB" w14:paraId="7823F81B" w14:textId="77777777">
            <w:pPr>
              <w:spacing w:before="100" w:beforeAutospacing="1" w:after="100" w:afterAutospacing="1" w:line="240" w:lineRule="auto"/>
              <w:rPr>
                <w:rFonts w:ascii="Arial" w:eastAsia="Times New Roman" w:hAnsi="Arial" w:cs="Arial"/>
              </w:rPr>
            </w:pPr>
          </w:p>
          <w:p w:rsidR="00742480" w:rsidP="003818BB" w14:paraId="4EB95A36" w14:textId="5E4E2D12">
            <w:pPr>
              <w:spacing w:before="100" w:beforeAutospacing="1" w:after="100" w:afterAutospacing="1" w:line="240" w:lineRule="auto"/>
              <w:rPr>
                <w:rFonts w:ascii="Arial" w:eastAsia="Times New Roman" w:hAnsi="Arial" w:cs="Arial"/>
              </w:rPr>
            </w:pPr>
            <w:r>
              <w:rPr>
                <w:rFonts w:ascii="Arial" w:eastAsia="Times New Roman" w:hAnsi="Arial" w:cs="Arial"/>
              </w:rPr>
              <w:t>50</w:t>
            </w:r>
          </w:p>
        </w:tc>
        <w:tc>
          <w:tcPr>
            <w:tcW w:w="1610" w:type="dxa"/>
            <w:tcMar>
              <w:top w:w="0" w:type="dxa"/>
              <w:left w:w="108" w:type="dxa"/>
              <w:bottom w:w="0" w:type="dxa"/>
              <w:right w:w="108" w:type="dxa"/>
            </w:tcMar>
            <w:vAlign w:val="center"/>
          </w:tcPr>
          <w:p w:rsidR="00742480" w:rsidRPr="003B2BD5" w:rsidP="003818BB" w14:paraId="5FE0F9F2" w14:textId="20F0BE18">
            <w:pPr>
              <w:spacing w:before="100" w:beforeAutospacing="1" w:after="100" w:afterAutospacing="1" w:line="240" w:lineRule="auto"/>
              <w:rPr>
                <w:rFonts w:ascii="Arial" w:eastAsia="Times New Roman" w:hAnsi="Arial" w:cs="Arial"/>
                <w:highlight w:val="yellow"/>
              </w:rPr>
            </w:pPr>
            <w:r>
              <w:rPr>
                <w:rFonts w:ascii="Arial" w:eastAsia="Times New Roman" w:hAnsi="Arial" w:cs="Arial"/>
              </w:rPr>
              <w:t>120</w:t>
            </w:r>
          </w:p>
        </w:tc>
        <w:tc>
          <w:tcPr>
            <w:tcW w:w="1626" w:type="dxa"/>
            <w:tcMar>
              <w:top w:w="0" w:type="dxa"/>
              <w:left w:w="108" w:type="dxa"/>
              <w:bottom w:w="0" w:type="dxa"/>
              <w:right w:w="108" w:type="dxa"/>
            </w:tcMar>
            <w:vAlign w:val="center"/>
            <w:hideMark/>
          </w:tcPr>
          <w:p w:rsidR="00742480" w:rsidRPr="003B2BD5" w:rsidP="003818BB" w14:paraId="54E1A602" w14:textId="7DCBD981">
            <w:pPr>
              <w:spacing w:before="100" w:beforeAutospacing="1" w:after="100" w:afterAutospacing="1" w:line="240" w:lineRule="auto"/>
              <w:rPr>
                <w:rFonts w:ascii="Arial" w:eastAsia="Times New Roman" w:hAnsi="Arial" w:cs="Arial"/>
                <w:highlight w:val="yellow"/>
              </w:rPr>
            </w:pPr>
            <w:r>
              <w:rPr>
                <w:rFonts w:ascii="Arial" w:eastAsia="Times New Roman" w:hAnsi="Arial" w:cs="Arial"/>
              </w:rPr>
              <w:t>2,800</w:t>
            </w:r>
          </w:p>
        </w:tc>
        <w:tc>
          <w:tcPr>
            <w:tcW w:w="1530" w:type="dxa"/>
            <w:tcMar>
              <w:top w:w="0" w:type="dxa"/>
              <w:left w:w="108" w:type="dxa"/>
              <w:bottom w:w="0" w:type="dxa"/>
              <w:right w:w="108" w:type="dxa"/>
            </w:tcMar>
            <w:vAlign w:val="center"/>
            <w:hideMark/>
          </w:tcPr>
          <w:p w:rsidR="00742480" w:rsidRPr="003B2BD5" w:rsidP="003818BB" w14:paraId="6FAA868C" w14:textId="77777777">
            <w:pPr>
              <w:spacing w:before="100" w:beforeAutospacing="1" w:after="100" w:afterAutospacing="1" w:line="240" w:lineRule="auto"/>
              <w:rPr>
                <w:rFonts w:ascii="Arial" w:eastAsia="Times New Roman" w:hAnsi="Arial" w:cs="Arial"/>
              </w:rPr>
            </w:pPr>
            <w:r w:rsidRPr="003B2BD5">
              <w:rPr>
                <w:rFonts w:ascii="Arial" w:eastAsia="Times New Roman" w:hAnsi="Arial" w:cs="Arial"/>
                <w:color w:val="000000"/>
              </w:rPr>
              <w:t>$</w:t>
            </w:r>
            <w:r>
              <w:rPr>
                <w:rFonts w:ascii="Arial" w:eastAsia="Times New Roman" w:hAnsi="Arial" w:cs="Arial"/>
                <w:color w:val="000000"/>
              </w:rPr>
              <w:t>53</w:t>
            </w:r>
          </w:p>
        </w:tc>
        <w:tc>
          <w:tcPr>
            <w:tcW w:w="1434" w:type="dxa"/>
            <w:tcMar>
              <w:top w:w="0" w:type="dxa"/>
              <w:left w:w="108" w:type="dxa"/>
              <w:bottom w:w="0" w:type="dxa"/>
              <w:right w:w="108" w:type="dxa"/>
            </w:tcMar>
            <w:vAlign w:val="center"/>
            <w:hideMark/>
          </w:tcPr>
          <w:p w:rsidR="00742480" w:rsidRPr="003B2BD5" w:rsidP="003818BB" w14:paraId="7BF8914E" w14:textId="11732C92">
            <w:pPr>
              <w:spacing w:before="100" w:beforeAutospacing="1" w:after="100" w:afterAutospacing="1" w:line="240" w:lineRule="auto"/>
              <w:rPr>
                <w:rFonts w:ascii="Arial" w:eastAsia="Times New Roman" w:hAnsi="Arial" w:cs="Arial"/>
                <w:highlight w:val="yellow"/>
              </w:rPr>
            </w:pPr>
            <w:r>
              <w:rPr>
                <w:rFonts w:ascii="Arial" w:eastAsia="Times New Roman" w:hAnsi="Arial" w:cs="Arial"/>
              </w:rPr>
              <w:t>$42,506</w:t>
            </w:r>
          </w:p>
        </w:tc>
      </w:tr>
    </w:tbl>
    <w:p w:rsidR="0021549C" w:rsidP="00E24A3C" w14:paraId="6AEA2F58" w14:textId="77777777">
      <w:pPr>
        <w:pStyle w:val="p1-standpara"/>
        <w:spacing w:before="0" w:beforeAutospacing="0" w:after="0" w:afterAutospacing="0"/>
        <w:rPr>
          <w:rFonts w:ascii="Arial" w:hAnsi="Arial" w:cs="Arial"/>
          <w:sz w:val="22"/>
          <w:szCs w:val="22"/>
        </w:rPr>
      </w:pPr>
    </w:p>
    <w:p w:rsidR="0021549C" w:rsidP="00E24A3C" w14:paraId="3CCA88EF" w14:textId="77777777">
      <w:pPr>
        <w:pStyle w:val="p1-standpara"/>
        <w:spacing w:before="0" w:beforeAutospacing="0" w:after="0" w:afterAutospacing="0"/>
        <w:rPr>
          <w:rFonts w:ascii="Arial" w:hAnsi="Arial" w:cs="Arial"/>
          <w:sz w:val="22"/>
          <w:szCs w:val="22"/>
        </w:rPr>
      </w:pPr>
    </w:p>
    <w:p w:rsidR="00E24A3C" w:rsidRPr="003B2BD5" w:rsidP="00E24A3C" w14:paraId="6767688C" w14:textId="35273935">
      <w:pPr>
        <w:pStyle w:val="p1-standpara"/>
        <w:spacing w:before="0" w:beforeAutospacing="0" w:after="0" w:afterAutospacing="0"/>
        <w:rPr>
          <w:rFonts w:ascii="Arial" w:hAnsi="Arial" w:cs="Arial"/>
          <w:color w:val="1F497D"/>
          <w:sz w:val="22"/>
          <w:szCs w:val="22"/>
        </w:rPr>
      </w:pPr>
      <w:r w:rsidRPr="003B2BD5">
        <w:rPr>
          <w:rFonts w:ascii="Arial" w:hAnsi="Arial" w:cs="Arial"/>
          <w:sz w:val="22"/>
          <w:szCs w:val="22"/>
        </w:rPr>
        <w:t>This estimated hourly rate is based on a report from the American Association of University Professors, “</w:t>
      </w:r>
      <w:hyperlink r:id="rId11" w:history="1">
        <w:r>
          <w:rPr>
            <w:rStyle w:val="Hyperlink"/>
            <w:rFonts w:ascii="Arial" w:hAnsi="Arial" w:cs="Arial"/>
            <w:sz w:val="22"/>
            <w:szCs w:val="22"/>
          </w:rPr>
          <w:t>The Annual Report on the Economic Status of the Profession, 2022-23</w:t>
        </w:r>
      </w:hyperlink>
      <w:r w:rsidRPr="003B2BD5">
        <w:rPr>
          <w:rFonts w:ascii="Arial" w:hAnsi="Arial" w:cs="Arial"/>
          <w:sz w:val="22"/>
          <w:szCs w:val="22"/>
        </w:rPr>
        <w:t>”, Survey Report Table 1.</w:t>
      </w:r>
      <w:r w:rsidRPr="003B2BD5">
        <w:rPr>
          <w:rFonts w:ascii="Arial" w:hAnsi="Arial" w:cs="Arial"/>
          <w:color w:val="1F497D"/>
          <w:sz w:val="22"/>
          <w:szCs w:val="22"/>
        </w:rPr>
        <w:t xml:space="preserve"> </w:t>
      </w:r>
    </w:p>
    <w:p w:rsidR="00E24A3C" w:rsidRPr="003B2BD5" w:rsidP="00E24A3C" w14:paraId="0522ABB0" w14:textId="77777777">
      <w:pPr>
        <w:pStyle w:val="p1-standpara"/>
        <w:spacing w:before="0" w:beforeAutospacing="0" w:after="0" w:afterAutospacing="0"/>
        <w:rPr>
          <w:rFonts w:ascii="Arial" w:hAnsi="Arial" w:cs="Arial"/>
          <w:color w:val="1F497D"/>
          <w:sz w:val="22"/>
          <w:szCs w:val="22"/>
        </w:rPr>
      </w:pPr>
    </w:p>
    <w:p w:rsidR="00E24A3C" w:rsidP="00E24A3C" w14:paraId="1E2136D6" w14:textId="77777777">
      <w:pPr>
        <w:pStyle w:val="p1-standpara"/>
        <w:spacing w:before="0" w:beforeAutospacing="0" w:after="120" w:afterAutospacing="0"/>
        <w:rPr>
          <w:rFonts w:ascii="Arial" w:hAnsi="Arial" w:cs="Arial"/>
          <w:sz w:val="22"/>
          <w:szCs w:val="22"/>
        </w:rPr>
      </w:pPr>
      <w:r w:rsidRPr="003B2BD5">
        <w:rPr>
          <w:rFonts w:ascii="Arial" w:hAnsi="Arial" w:cs="Arial"/>
          <w:sz w:val="22"/>
          <w:szCs w:val="22"/>
        </w:rPr>
        <w:t>According to this report, the average salary of an associate professor across all types of doctoral-granting institutions (public, private-independent, religiously affiliated) was $1</w:t>
      </w:r>
      <w:r>
        <w:rPr>
          <w:rFonts w:ascii="Arial" w:hAnsi="Arial" w:cs="Arial"/>
          <w:sz w:val="22"/>
          <w:szCs w:val="22"/>
        </w:rPr>
        <w:t>10,945</w:t>
      </w:r>
      <w:r w:rsidRPr="003B2BD5">
        <w:rPr>
          <w:rFonts w:ascii="Arial" w:hAnsi="Arial" w:cs="Arial"/>
          <w:sz w:val="22"/>
          <w:szCs w:val="22"/>
        </w:rPr>
        <w:t>.   When divided by the number of standard annual work hours (2,080), this calculates to approximately $</w:t>
      </w:r>
      <w:r>
        <w:rPr>
          <w:rFonts w:ascii="Arial" w:hAnsi="Arial" w:cs="Arial"/>
          <w:sz w:val="22"/>
          <w:szCs w:val="22"/>
        </w:rPr>
        <w:t>53</w:t>
      </w:r>
      <w:r w:rsidRPr="003B2BD5">
        <w:rPr>
          <w:rFonts w:ascii="Arial" w:hAnsi="Arial" w:cs="Arial"/>
          <w:sz w:val="22"/>
          <w:szCs w:val="22"/>
        </w:rPr>
        <w:t xml:space="preserve"> per hour.</w:t>
      </w:r>
    </w:p>
    <w:p w:rsidR="00176213" w:rsidP="00E24A3C" w14:paraId="44757DB5" w14:textId="6F8C1173">
      <w:pPr>
        <w:pStyle w:val="p1-standpara"/>
        <w:spacing w:before="0" w:beforeAutospacing="0" w:after="120" w:afterAutospacing="0"/>
        <w:rPr>
          <w:rFonts w:ascii="Arial" w:hAnsi="Arial" w:cs="Arial"/>
          <w:sz w:val="22"/>
          <w:szCs w:val="22"/>
        </w:rPr>
      </w:pPr>
      <w:r>
        <w:rPr>
          <w:rFonts w:ascii="Arial" w:hAnsi="Arial" w:cs="Arial"/>
          <w:sz w:val="22"/>
          <w:szCs w:val="22"/>
        </w:rPr>
        <w:t xml:space="preserve">At the moment, there are </w:t>
      </w:r>
      <w:r w:rsidR="00692BD6">
        <w:rPr>
          <w:rFonts w:ascii="Arial" w:hAnsi="Arial" w:cs="Arial"/>
          <w:sz w:val="22"/>
          <w:szCs w:val="22"/>
        </w:rPr>
        <w:t>10 NSF</w:t>
      </w:r>
      <w:r>
        <w:rPr>
          <w:rFonts w:ascii="Arial" w:hAnsi="Arial" w:cs="Arial"/>
          <w:sz w:val="22"/>
          <w:szCs w:val="22"/>
        </w:rPr>
        <w:t xml:space="preserve"> Engines award</w:t>
      </w:r>
      <w:r w:rsidR="00E41314">
        <w:rPr>
          <w:rFonts w:ascii="Arial" w:hAnsi="Arial" w:cs="Arial"/>
          <w:sz w:val="22"/>
          <w:szCs w:val="22"/>
        </w:rPr>
        <w:t>s</w:t>
      </w:r>
      <w:r w:rsidR="00EE66AC">
        <w:rPr>
          <w:rFonts w:ascii="Arial" w:hAnsi="Arial" w:cs="Arial"/>
          <w:sz w:val="22"/>
          <w:szCs w:val="22"/>
        </w:rPr>
        <w:t xml:space="preserve">, which made the estimated annual cost to the respondents to be: </w:t>
      </w:r>
      <w:r w:rsidR="00BE651E">
        <w:rPr>
          <w:rFonts w:ascii="Arial" w:hAnsi="Arial" w:cs="Arial"/>
          <w:sz w:val="22"/>
          <w:szCs w:val="22"/>
        </w:rPr>
        <w:t>$</w:t>
      </w:r>
      <w:r w:rsidR="00E15C2F">
        <w:rPr>
          <w:rFonts w:ascii="Arial" w:hAnsi="Arial" w:cs="Arial"/>
          <w:sz w:val="22"/>
          <w:szCs w:val="22"/>
        </w:rPr>
        <w:t>63,600</w:t>
      </w:r>
      <w:r w:rsidR="00BE651E">
        <w:rPr>
          <w:rFonts w:ascii="Arial" w:hAnsi="Arial" w:cs="Arial"/>
          <w:sz w:val="22"/>
          <w:szCs w:val="22"/>
        </w:rPr>
        <w:t xml:space="preserve"> - $</w:t>
      </w:r>
      <w:r w:rsidR="00E15C2F">
        <w:rPr>
          <w:rFonts w:ascii="Arial" w:hAnsi="Arial" w:cs="Arial"/>
          <w:sz w:val="22"/>
          <w:szCs w:val="22"/>
        </w:rPr>
        <w:t>254,400</w:t>
      </w:r>
    </w:p>
    <w:p w:rsidR="003A70BA" w:rsidP="00BE651E" w14:paraId="5B8F3A43" w14:textId="498AE254">
      <w:pPr>
        <w:pStyle w:val="p1-standpara"/>
        <w:spacing w:before="0" w:beforeAutospacing="0" w:after="120" w:afterAutospacing="0"/>
        <w:rPr>
          <w:rFonts w:ascii="Arial" w:hAnsi="Arial" w:cs="Arial"/>
          <w:sz w:val="22"/>
          <w:szCs w:val="22"/>
        </w:rPr>
      </w:pPr>
      <w:r w:rsidRPr="00552E41">
        <w:rPr>
          <w:rFonts w:ascii="Arial" w:hAnsi="Arial" w:cs="Arial"/>
          <w:i/>
          <w:iCs/>
          <w:sz w:val="22"/>
          <w:szCs w:val="22"/>
        </w:rPr>
        <w:t xml:space="preserve">If </w:t>
      </w:r>
      <w:r w:rsidR="00E15C2F">
        <w:rPr>
          <w:rFonts w:ascii="Arial" w:hAnsi="Arial" w:cs="Arial"/>
          <w:i/>
          <w:iCs/>
          <w:sz w:val="22"/>
          <w:szCs w:val="22"/>
        </w:rPr>
        <w:t>10</w:t>
      </w:r>
      <w:r w:rsidRPr="00552E41">
        <w:rPr>
          <w:rFonts w:ascii="Arial" w:hAnsi="Arial" w:cs="Arial"/>
          <w:i/>
          <w:iCs/>
          <w:sz w:val="22"/>
          <w:szCs w:val="22"/>
        </w:rPr>
        <w:t xml:space="preserve"> more awards were made in the next 3 years</w:t>
      </w:r>
      <w:r>
        <w:rPr>
          <w:rFonts w:ascii="Arial" w:hAnsi="Arial" w:cs="Arial"/>
          <w:sz w:val="22"/>
          <w:szCs w:val="22"/>
        </w:rPr>
        <w:t>, the projected annual cost to the respondents would be</w:t>
      </w:r>
      <w:r w:rsidR="00E80FE8">
        <w:rPr>
          <w:rFonts w:ascii="Arial" w:hAnsi="Arial" w:cs="Arial"/>
          <w:sz w:val="22"/>
          <w:szCs w:val="22"/>
        </w:rPr>
        <w:t xml:space="preserve"> double, </w:t>
      </w:r>
      <w:r w:rsidR="0080622C">
        <w:rPr>
          <w:rFonts w:ascii="Arial" w:hAnsi="Arial" w:cs="Arial"/>
          <w:sz w:val="22"/>
          <w:szCs w:val="22"/>
        </w:rPr>
        <w:t>totaling to</w:t>
      </w:r>
      <w:r>
        <w:rPr>
          <w:rFonts w:ascii="Arial" w:hAnsi="Arial" w:cs="Arial"/>
          <w:sz w:val="22"/>
          <w:szCs w:val="22"/>
        </w:rPr>
        <w:t>: $</w:t>
      </w:r>
      <w:r w:rsidR="005D5C2D">
        <w:rPr>
          <w:rFonts w:ascii="Arial" w:hAnsi="Arial" w:cs="Arial"/>
          <w:sz w:val="22"/>
          <w:szCs w:val="22"/>
        </w:rPr>
        <w:t>1</w:t>
      </w:r>
      <w:r w:rsidR="0032346E">
        <w:rPr>
          <w:rFonts w:ascii="Arial" w:hAnsi="Arial" w:cs="Arial"/>
          <w:sz w:val="22"/>
          <w:szCs w:val="22"/>
        </w:rPr>
        <w:t>27</w:t>
      </w:r>
      <w:r w:rsidR="005D5C2D">
        <w:rPr>
          <w:rFonts w:ascii="Arial" w:hAnsi="Arial" w:cs="Arial"/>
          <w:sz w:val="22"/>
          <w:szCs w:val="22"/>
        </w:rPr>
        <w:t>,</w:t>
      </w:r>
      <w:r w:rsidR="0032346E">
        <w:rPr>
          <w:rFonts w:ascii="Arial" w:hAnsi="Arial" w:cs="Arial"/>
          <w:sz w:val="22"/>
          <w:szCs w:val="22"/>
        </w:rPr>
        <w:t>200</w:t>
      </w:r>
      <w:r>
        <w:rPr>
          <w:rFonts w:ascii="Arial" w:hAnsi="Arial" w:cs="Arial"/>
          <w:sz w:val="22"/>
          <w:szCs w:val="22"/>
        </w:rPr>
        <w:t xml:space="preserve"> - $</w:t>
      </w:r>
      <w:r w:rsidR="0032346E">
        <w:rPr>
          <w:rFonts w:ascii="Arial" w:hAnsi="Arial" w:cs="Arial"/>
          <w:sz w:val="22"/>
          <w:szCs w:val="22"/>
        </w:rPr>
        <w:t>508</w:t>
      </w:r>
      <w:r w:rsidR="005D5C2D">
        <w:rPr>
          <w:rFonts w:ascii="Arial" w:hAnsi="Arial" w:cs="Arial"/>
          <w:sz w:val="22"/>
          <w:szCs w:val="22"/>
        </w:rPr>
        <w:t>,</w:t>
      </w:r>
      <w:r w:rsidR="0032346E">
        <w:rPr>
          <w:rFonts w:ascii="Arial" w:hAnsi="Arial" w:cs="Arial"/>
          <w:sz w:val="22"/>
          <w:szCs w:val="22"/>
        </w:rPr>
        <w:t>80</w:t>
      </w:r>
      <w:r w:rsidR="005D5C2D">
        <w:rPr>
          <w:rFonts w:ascii="Arial" w:hAnsi="Arial" w:cs="Arial"/>
          <w:sz w:val="22"/>
          <w:szCs w:val="22"/>
        </w:rPr>
        <w:t>0</w:t>
      </w:r>
      <w:r>
        <w:rPr>
          <w:rFonts w:ascii="Arial" w:hAnsi="Arial" w:cs="Arial"/>
          <w:sz w:val="22"/>
          <w:szCs w:val="22"/>
        </w:rPr>
        <w:t>.</w:t>
      </w:r>
    </w:p>
    <w:p w:rsidR="00BE651E" w:rsidRPr="00BE651E" w:rsidP="00BE651E" w14:paraId="2B1F206B" w14:textId="77777777">
      <w:pPr>
        <w:pStyle w:val="p1-standpara"/>
        <w:spacing w:before="0" w:beforeAutospacing="0" w:after="120" w:afterAutospacing="0"/>
        <w:rPr>
          <w:rFonts w:ascii="Arial" w:hAnsi="Arial" w:cs="Arial"/>
          <w:sz w:val="22"/>
          <w:szCs w:val="22"/>
        </w:rPr>
      </w:pPr>
    </w:p>
    <w:p w:rsidR="00E96893" w:rsidRPr="002D168F" w:rsidP="003A70BA" w14:paraId="1B7649F1" w14:textId="1272DCD9">
      <w:pPr>
        <w:pStyle w:val="Heading3"/>
        <w:spacing w:before="0" w:beforeAutospacing="0" w:after="120" w:afterAutospacing="0"/>
        <w:jc w:val="both"/>
        <w:rPr>
          <w:rFonts w:ascii="Arial" w:hAnsi="Arial" w:cs="Arial"/>
        </w:rPr>
      </w:pPr>
      <w:r w:rsidRPr="001240AB">
        <w:rPr>
          <w:rFonts w:ascii="Arial" w:hAnsi="Arial" w:cs="Arial"/>
          <w:sz w:val="24"/>
          <w:szCs w:val="24"/>
        </w:rPr>
        <w:t>A.13 Estimate of Total Capital and Startup Costs</w:t>
      </w:r>
      <w:r w:rsidRPr="001240AB" w:rsidR="0077248C">
        <w:rPr>
          <w:rFonts w:ascii="Arial" w:hAnsi="Arial" w:cs="Arial"/>
          <w:sz w:val="24"/>
          <w:szCs w:val="24"/>
        </w:rPr>
        <w:t>/O</w:t>
      </w:r>
      <w:r w:rsidRPr="001240AB">
        <w:rPr>
          <w:rFonts w:ascii="Arial" w:hAnsi="Arial" w:cs="Arial"/>
          <w:sz w:val="24"/>
          <w:szCs w:val="24"/>
        </w:rPr>
        <w:t xml:space="preserve">peration and Maintenance </w:t>
      </w:r>
      <w:r w:rsidRPr="002D168F">
        <w:rPr>
          <w:rFonts w:ascii="Arial" w:hAnsi="Arial" w:cs="Arial"/>
          <w:sz w:val="24"/>
          <w:szCs w:val="24"/>
        </w:rPr>
        <w:t>Costs to Respondents or Record Keepers</w:t>
      </w:r>
    </w:p>
    <w:p w:rsidR="002D168F" w:rsidP="004D56F3" w14:paraId="190FAE3B" w14:textId="7AAEB4B4">
      <w:pPr>
        <w:spacing w:after="120" w:line="240" w:lineRule="auto"/>
        <w:rPr>
          <w:rFonts w:ascii="Arial" w:hAnsi="Arial" w:cs="Arial"/>
        </w:rPr>
      </w:pPr>
      <w:r w:rsidRPr="002D168F">
        <w:rPr>
          <w:rFonts w:ascii="Arial" w:hAnsi="Arial" w:cs="Arial"/>
        </w:rPr>
        <w:t>Not applicable</w:t>
      </w:r>
      <w:r w:rsidRPr="002D168F" w:rsidR="00FB074A">
        <w:rPr>
          <w:rFonts w:ascii="Arial" w:hAnsi="Arial" w:cs="Arial"/>
        </w:rPr>
        <w:t>.</w:t>
      </w:r>
    </w:p>
    <w:p w:rsidR="004D56F3" w:rsidP="004D56F3" w14:paraId="01B9E174" w14:textId="59FF48FA">
      <w:pPr>
        <w:spacing w:after="0" w:line="240" w:lineRule="auto"/>
        <w:rPr>
          <w:rFonts w:ascii="Arial" w:hAnsi="Arial" w:cs="Arial"/>
        </w:rPr>
      </w:pPr>
    </w:p>
    <w:p w:rsidR="003A70BA" w:rsidRPr="004D56F3" w:rsidP="004D56F3" w14:paraId="6EC63830" w14:textId="77777777">
      <w:pPr>
        <w:spacing w:after="0" w:line="240" w:lineRule="auto"/>
        <w:rPr>
          <w:rFonts w:ascii="Arial" w:hAnsi="Arial" w:cs="Arial"/>
        </w:rPr>
      </w:pPr>
    </w:p>
    <w:p w:rsidR="00BD3022" w:rsidP="002D168F" w14:paraId="3CF801C5" w14:textId="7A288705">
      <w:pPr>
        <w:pStyle w:val="Heading3"/>
        <w:spacing w:before="0" w:beforeAutospacing="0" w:after="120" w:afterAutospacing="0"/>
        <w:rPr>
          <w:rFonts w:ascii="Arial" w:hAnsi="Arial" w:cs="Arial"/>
          <w:sz w:val="24"/>
          <w:szCs w:val="24"/>
        </w:rPr>
      </w:pPr>
      <w:r w:rsidRPr="00BE651E">
        <w:rPr>
          <w:rFonts w:ascii="Arial" w:hAnsi="Arial" w:cs="Arial"/>
          <w:sz w:val="24"/>
          <w:szCs w:val="24"/>
        </w:rPr>
        <w:t>A.14 Estimates of Costs to the Federal Government</w:t>
      </w:r>
    </w:p>
    <w:p w:rsidR="00016178" w:rsidRPr="002D168F" w:rsidP="00016178" w14:paraId="648F4C22" w14:textId="1823BAD2">
      <w:pPr>
        <w:spacing w:after="240" w:line="240" w:lineRule="auto"/>
        <w:rPr>
          <w:rFonts w:ascii="Arial" w:hAnsi="Arial" w:cs="Arial"/>
        </w:rPr>
      </w:pPr>
      <w:r w:rsidRPr="002D168F">
        <w:rPr>
          <w:rFonts w:ascii="Arial" w:hAnsi="Arial" w:cs="Arial"/>
        </w:rPr>
        <w:t xml:space="preserve">On average, the managing Program Director will take about </w:t>
      </w:r>
      <w:r w:rsidR="00963118">
        <w:rPr>
          <w:rFonts w:ascii="Arial" w:hAnsi="Arial" w:cs="Arial"/>
        </w:rPr>
        <w:t>8</w:t>
      </w:r>
      <w:r w:rsidR="00237DDC">
        <w:rPr>
          <w:rFonts w:ascii="Arial" w:hAnsi="Arial" w:cs="Arial"/>
        </w:rPr>
        <w:t>0</w:t>
      </w:r>
      <w:r w:rsidRPr="002D168F">
        <w:rPr>
          <w:rFonts w:ascii="Arial" w:hAnsi="Arial" w:cs="Arial"/>
        </w:rPr>
        <w:t xml:space="preserve"> </w:t>
      </w:r>
      <w:r w:rsidR="00237DDC">
        <w:rPr>
          <w:rFonts w:ascii="Arial" w:hAnsi="Arial" w:cs="Arial"/>
        </w:rPr>
        <w:t>hours</w:t>
      </w:r>
      <w:r w:rsidRPr="002D168F">
        <w:rPr>
          <w:rFonts w:ascii="Arial" w:hAnsi="Arial" w:cs="Arial"/>
        </w:rPr>
        <w:t xml:space="preserve"> to review the </w:t>
      </w:r>
      <w:r w:rsidR="00237DDC">
        <w:rPr>
          <w:rFonts w:ascii="Arial" w:hAnsi="Arial" w:cs="Arial"/>
        </w:rPr>
        <w:t>documents for each</w:t>
      </w:r>
      <w:r w:rsidR="007A72AA">
        <w:rPr>
          <w:rFonts w:ascii="Arial" w:hAnsi="Arial" w:cs="Arial"/>
        </w:rPr>
        <w:t xml:space="preserve"> NSF</w:t>
      </w:r>
      <w:r w:rsidR="00237DDC">
        <w:rPr>
          <w:rFonts w:ascii="Arial" w:hAnsi="Arial" w:cs="Arial"/>
        </w:rPr>
        <w:t xml:space="preserve"> Engine</w:t>
      </w:r>
      <w:r w:rsidRPr="002D168F">
        <w:rPr>
          <w:rFonts w:ascii="Arial" w:hAnsi="Arial" w:cs="Arial"/>
        </w:rPr>
        <w:t>. Reviewing</w:t>
      </w:r>
      <w:r w:rsidR="00237DDC">
        <w:rPr>
          <w:rFonts w:ascii="Arial" w:hAnsi="Arial" w:cs="Arial"/>
        </w:rPr>
        <w:t xml:space="preserve"> </w:t>
      </w:r>
      <w:r w:rsidRPr="002D168F">
        <w:rPr>
          <w:rFonts w:ascii="Arial" w:hAnsi="Arial" w:cs="Arial"/>
        </w:rPr>
        <w:t xml:space="preserve">is part of the due diligence process </w:t>
      </w:r>
      <w:r w:rsidR="00F77B7E">
        <w:rPr>
          <w:rFonts w:ascii="Arial" w:hAnsi="Arial" w:cs="Arial"/>
        </w:rPr>
        <w:t xml:space="preserve">for award oversight </w:t>
      </w:r>
      <w:r w:rsidRPr="002D168F">
        <w:rPr>
          <w:rFonts w:ascii="Arial" w:hAnsi="Arial" w:cs="Arial"/>
        </w:rPr>
        <w:t xml:space="preserve">that each Program Director needs to perform to monitor the project(s), ensure the grantee’s compliance with the requirements, and ascertain that the award is in good standing.  </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455"/>
        <w:gridCol w:w="1519"/>
        <w:gridCol w:w="1956"/>
        <w:gridCol w:w="1710"/>
      </w:tblGrid>
      <w:tr w14:paraId="174725CF" w14:textId="77777777" w:rsidTr="006365F3">
        <w:tblPrEx>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3455" w:type="dxa"/>
            <w:tcMar>
              <w:top w:w="0" w:type="dxa"/>
              <w:left w:w="108" w:type="dxa"/>
              <w:bottom w:w="0" w:type="dxa"/>
              <w:right w:w="108" w:type="dxa"/>
            </w:tcMar>
            <w:vAlign w:val="center"/>
            <w:hideMark/>
          </w:tcPr>
          <w:p w:rsidR="00237DDC" w:rsidRPr="002D168F" w:rsidP="00DB3BE6" w14:paraId="68688EA3" w14:textId="77777777">
            <w:pPr>
              <w:spacing w:before="100" w:beforeAutospacing="1" w:after="100" w:afterAutospacing="1" w:line="240" w:lineRule="auto"/>
              <w:rPr>
                <w:rFonts w:ascii="Arial" w:eastAsia="Times New Roman" w:hAnsi="Arial" w:cs="Arial"/>
                <w:color w:val="404040" w:themeColor="text1" w:themeTint="BF"/>
              </w:rPr>
            </w:pPr>
            <w:r w:rsidRPr="002D168F">
              <w:rPr>
                <w:rFonts w:ascii="Arial" w:eastAsia="Times New Roman" w:hAnsi="Arial" w:cs="Arial"/>
                <w:b/>
                <w:bCs/>
                <w:color w:val="404040" w:themeColor="text1" w:themeTint="BF"/>
              </w:rPr>
              <w:t>Task</w:t>
            </w:r>
          </w:p>
        </w:tc>
        <w:tc>
          <w:tcPr>
            <w:tcW w:w="1519" w:type="dxa"/>
            <w:tcMar>
              <w:top w:w="0" w:type="dxa"/>
              <w:left w:w="108" w:type="dxa"/>
              <w:bottom w:w="0" w:type="dxa"/>
              <w:right w:w="108" w:type="dxa"/>
            </w:tcMar>
            <w:vAlign w:val="center"/>
            <w:hideMark/>
          </w:tcPr>
          <w:p w:rsidR="00237DDC" w:rsidRPr="002D168F" w:rsidP="00DB3BE6" w14:paraId="0E34FEB3" w14:textId="36A43F36">
            <w:pPr>
              <w:spacing w:before="100" w:beforeAutospacing="1" w:after="100" w:afterAutospacing="1" w:line="240" w:lineRule="auto"/>
              <w:rPr>
                <w:rFonts w:ascii="Arial" w:eastAsia="Times New Roman" w:hAnsi="Arial" w:cs="Arial"/>
                <w:color w:val="404040" w:themeColor="text1" w:themeTint="BF"/>
              </w:rPr>
            </w:pPr>
            <w:r w:rsidRPr="002D168F">
              <w:rPr>
                <w:rFonts w:ascii="Arial" w:eastAsia="Times New Roman" w:hAnsi="Arial" w:cs="Arial"/>
                <w:b/>
                <w:bCs/>
                <w:color w:val="404040" w:themeColor="text1" w:themeTint="BF"/>
              </w:rPr>
              <w:t xml:space="preserve">Number of </w:t>
            </w:r>
            <w:r>
              <w:rPr>
                <w:rFonts w:ascii="Arial" w:eastAsia="Times New Roman" w:hAnsi="Arial" w:cs="Arial"/>
                <w:b/>
                <w:bCs/>
                <w:color w:val="404040" w:themeColor="text1" w:themeTint="BF"/>
              </w:rPr>
              <w:t>Engines</w:t>
            </w:r>
          </w:p>
        </w:tc>
        <w:tc>
          <w:tcPr>
            <w:tcW w:w="1956" w:type="dxa"/>
            <w:tcMar>
              <w:top w:w="0" w:type="dxa"/>
              <w:left w:w="108" w:type="dxa"/>
              <w:bottom w:w="0" w:type="dxa"/>
              <w:right w:w="108" w:type="dxa"/>
            </w:tcMar>
            <w:vAlign w:val="center"/>
            <w:hideMark/>
          </w:tcPr>
          <w:p w:rsidR="00237DDC" w:rsidRPr="002D168F" w:rsidP="00DB3BE6" w14:paraId="221BD9B1" w14:textId="1F69C87E">
            <w:pPr>
              <w:spacing w:before="100" w:beforeAutospacing="1" w:after="100" w:afterAutospacing="1" w:line="240" w:lineRule="auto"/>
              <w:rPr>
                <w:rFonts w:ascii="Arial" w:eastAsia="Times New Roman" w:hAnsi="Arial" w:cs="Arial"/>
                <w:b/>
                <w:bCs/>
                <w:color w:val="404040" w:themeColor="text1" w:themeTint="BF"/>
              </w:rPr>
            </w:pPr>
            <w:r>
              <w:rPr>
                <w:rFonts w:ascii="Arial" w:eastAsia="Times New Roman" w:hAnsi="Arial" w:cs="Arial"/>
                <w:b/>
                <w:bCs/>
                <w:color w:val="404040" w:themeColor="text1" w:themeTint="BF"/>
              </w:rPr>
              <w:t>Review Time</w:t>
            </w:r>
          </w:p>
        </w:tc>
        <w:tc>
          <w:tcPr>
            <w:tcW w:w="1710" w:type="dxa"/>
          </w:tcPr>
          <w:p w:rsidR="00237DDC" w:rsidRPr="002D168F" w:rsidP="00DB3BE6" w14:paraId="0D4B27EB" w14:textId="77777777">
            <w:pPr>
              <w:spacing w:before="100" w:beforeAutospacing="1" w:after="100" w:afterAutospacing="1" w:line="240" w:lineRule="auto"/>
              <w:rPr>
                <w:rFonts w:ascii="Arial" w:eastAsia="Times New Roman" w:hAnsi="Arial" w:cs="Arial"/>
                <w:b/>
                <w:bCs/>
                <w:color w:val="404040" w:themeColor="text1" w:themeTint="BF"/>
              </w:rPr>
            </w:pPr>
            <w:r w:rsidRPr="002D168F">
              <w:rPr>
                <w:rFonts w:ascii="Arial" w:eastAsia="Times New Roman" w:hAnsi="Arial" w:cs="Arial"/>
                <w:b/>
                <w:bCs/>
                <w:color w:val="404040" w:themeColor="text1" w:themeTint="BF"/>
              </w:rPr>
              <w:t>Total Time</w:t>
            </w:r>
          </w:p>
        </w:tc>
      </w:tr>
      <w:tr w14:paraId="61855B56" w14:textId="77777777" w:rsidTr="006365F3">
        <w:tblPrEx>
          <w:tblW w:w="8640" w:type="dxa"/>
          <w:tblInd w:w="-5" w:type="dxa"/>
          <w:tblCellMar>
            <w:left w:w="0" w:type="dxa"/>
            <w:right w:w="0" w:type="dxa"/>
          </w:tblCellMar>
          <w:tblLook w:val="04A0"/>
        </w:tblPrEx>
        <w:tc>
          <w:tcPr>
            <w:tcW w:w="3455" w:type="dxa"/>
            <w:tcMar>
              <w:top w:w="0" w:type="dxa"/>
              <w:left w:w="108" w:type="dxa"/>
              <w:bottom w:w="0" w:type="dxa"/>
              <w:right w:w="108" w:type="dxa"/>
            </w:tcMar>
            <w:hideMark/>
          </w:tcPr>
          <w:p w:rsidR="00237DDC" w:rsidRPr="002D168F" w:rsidP="00DB3BE6" w14:paraId="1F823BF6" w14:textId="567BDE50">
            <w:pPr>
              <w:spacing w:before="100" w:beforeAutospacing="1" w:after="100" w:afterAutospacing="1" w:line="240" w:lineRule="auto"/>
              <w:rPr>
                <w:rFonts w:ascii="Arial" w:eastAsia="Times New Roman" w:hAnsi="Arial" w:cs="Arial"/>
              </w:rPr>
            </w:pPr>
            <w:r w:rsidRPr="002D168F">
              <w:rPr>
                <w:rFonts w:ascii="Arial" w:eastAsia="Times New Roman" w:hAnsi="Arial" w:cs="Arial"/>
                <w:color w:val="000000"/>
              </w:rPr>
              <w:t>Program Directors reviewing technical narrative</w:t>
            </w:r>
            <w:r>
              <w:rPr>
                <w:rFonts w:ascii="Arial" w:eastAsia="Times New Roman" w:hAnsi="Arial" w:cs="Arial"/>
                <w:color w:val="000000"/>
              </w:rPr>
              <w:t>s and evaluation reports</w:t>
            </w:r>
          </w:p>
        </w:tc>
        <w:tc>
          <w:tcPr>
            <w:tcW w:w="1519" w:type="dxa"/>
            <w:shd w:val="clear" w:color="auto" w:fill="auto"/>
            <w:tcMar>
              <w:top w:w="0" w:type="dxa"/>
              <w:left w:w="108" w:type="dxa"/>
              <w:bottom w:w="0" w:type="dxa"/>
              <w:right w:w="108" w:type="dxa"/>
            </w:tcMar>
            <w:vAlign w:val="center"/>
          </w:tcPr>
          <w:p w:rsidR="00237DDC" w:rsidRPr="007A72AA" w:rsidP="00DB3BE6" w14:paraId="624303F6" w14:textId="296C9510">
            <w:pPr>
              <w:spacing w:before="100" w:beforeAutospacing="1" w:after="100" w:afterAutospacing="1" w:line="240" w:lineRule="auto"/>
              <w:rPr>
                <w:rFonts w:ascii="Arial" w:eastAsia="Times New Roman" w:hAnsi="Arial" w:cs="Arial"/>
              </w:rPr>
            </w:pPr>
            <w:r w:rsidRPr="007A72AA">
              <w:rPr>
                <w:rFonts w:ascii="Arial" w:eastAsia="Times New Roman" w:hAnsi="Arial" w:cs="Arial"/>
              </w:rPr>
              <w:t>10-20</w:t>
            </w:r>
          </w:p>
        </w:tc>
        <w:tc>
          <w:tcPr>
            <w:tcW w:w="1956" w:type="dxa"/>
            <w:tcMar>
              <w:top w:w="0" w:type="dxa"/>
              <w:left w:w="108" w:type="dxa"/>
              <w:bottom w:w="0" w:type="dxa"/>
              <w:right w:w="108" w:type="dxa"/>
            </w:tcMar>
            <w:vAlign w:val="center"/>
            <w:hideMark/>
          </w:tcPr>
          <w:p w:rsidR="00237DDC" w:rsidRPr="002D168F" w:rsidP="00DB3BE6" w14:paraId="3FFBEC07" w14:textId="16D38941">
            <w:pPr>
              <w:spacing w:before="100" w:beforeAutospacing="1" w:after="100" w:afterAutospacing="1" w:line="240" w:lineRule="auto"/>
              <w:rPr>
                <w:rFonts w:ascii="Arial" w:eastAsia="Times New Roman" w:hAnsi="Arial" w:cs="Arial"/>
                <w:highlight w:val="yellow"/>
              </w:rPr>
            </w:pPr>
            <w:r>
              <w:rPr>
                <w:rFonts w:ascii="Arial" w:eastAsia="Times New Roman" w:hAnsi="Arial" w:cs="Arial"/>
              </w:rPr>
              <w:t xml:space="preserve">80 </w:t>
            </w:r>
            <w:r>
              <w:rPr>
                <w:rFonts w:ascii="Arial" w:eastAsia="Times New Roman" w:hAnsi="Arial" w:cs="Arial"/>
              </w:rPr>
              <w:t>hours/Engine</w:t>
            </w:r>
          </w:p>
        </w:tc>
        <w:tc>
          <w:tcPr>
            <w:tcW w:w="1710" w:type="dxa"/>
          </w:tcPr>
          <w:p w:rsidR="00237DDC" w:rsidRPr="002D168F" w:rsidP="00DB3BE6" w14:paraId="4DCA35F8" w14:textId="5F1089CF">
            <w:pPr>
              <w:spacing w:before="100" w:beforeAutospacing="1" w:after="100" w:afterAutospacing="1" w:line="240" w:lineRule="auto"/>
              <w:rPr>
                <w:rFonts w:ascii="Arial" w:eastAsia="Times New Roman" w:hAnsi="Arial" w:cs="Arial"/>
              </w:rPr>
            </w:pPr>
            <w:r>
              <w:rPr>
                <w:rFonts w:ascii="Arial" w:eastAsia="Times New Roman" w:hAnsi="Arial" w:cs="Arial"/>
              </w:rPr>
              <w:t>80</w:t>
            </w:r>
            <w:r w:rsidR="00963118">
              <w:rPr>
                <w:rFonts w:ascii="Arial" w:eastAsia="Times New Roman" w:hAnsi="Arial" w:cs="Arial"/>
              </w:rPr>
              <w:t>0 – 1,</w:t>
            </w:r>
            <w:r>
              <w:rPr>
                <w:rFonts w:ascii="Arial" w:eastAsia="Times New Roman" w:hAnsi="Arial" w:cs="Arial"/>
              </w:rPr>
              <w:t>600</w:t>
            </w:r>
            <w:r w:rsidR="00963118">
              <w:rPr>
                <w:rFonts w:ascii="Arial" w:eastAsia="Times New Roman" w:hAnsi="Arial" w:cs="Arial"/>
              </w:rPr>
              <w:t xml:space="preserve">0 </w:t>
            </w:r>
            <w:r w:rsidRPr="002D168F">
              <w:rPr>
                <w:rFonts w:ascii="Arial" w:eastAsia="Times New Roman" w:hAnsi="Arial" w:cs="Arial"/>
              </w:rPr>
              <w:t>hours/year</w:t>
            </w:r>
          </w:p>
        </w:tc>
      </w:tr>
    </w:tbl>
    <w:p w:rsidR="001835B1" w:rsidP="008944A3" w14:paraId="5B716185" w14:textId="77777777">
      <w:pPr>
        <w:spacing w:after="240" w:line="240" w:lineRule="auto"/>
        <w:rPr>
          <w:rFonts w:ascii="Arial" w:hAnsi="Arial" w:cs="Arial"/>
        </w:rPr>
      </w:pPr>
    </w:p>
    <w:p w:rsidR="007E6563" w:rsidRPr="00E527B3" w:rsidP="008944A3" w14:paraId="50E4F8FB" w14:textId="2EB951F3">
      <w:pPr>
        <w:spacing w:after="240" w:line="240" w:lineRule="auto"/>
        <w:rPr>
          <w:rFonts w:ascii="Arial" w:hAnsi="Arial" w:cs="Arial"/>
          <w:color w:val="000000" w:themeColor="text1"/>
        </w:rPr>
      </w:pPr>
      <w:r w:rsidRPr="001835B1">
        <w:rPr>
          <w:rFonts w:ascii="Arial" w:hAnsi="Arial" w:cs="Arial"/>
        </w:rPr>
        <w:t xml:space="preserve">In addition, </w:t>
      </w:r>
      <w:r w:rsidR="00664251">
        <w:rPr>
          <w:rFonts w:ascii="Arial" w:hAnsi="Arial" w:cs="Arial"/>
        </w:rPr>
        <w:t>the</w:t>
      </w:r>
      <w:r w:rsidR="00C95D8A">
        <w:rPr>
          <w:rFonts w:ascii="Arial" w:hAnsi="Arial" w:cs="Arial"/>
        </w:rPr>
        <w:t xml:space="preserve"> guidance</w:t>
      </w:r>
      <w:r w:rsidR="00CE1680">
        <w:rPr>
          <w:rFonts w:ascii="Arial" w:hAnsi="Arial" w:cs="Arial"/>
        </w:rPr>
        <w:t xml:space="preserve"> development of </w:t>
      </w:r>
      <w:r w:rsidR="00750FFC">
        <w:rPr>
          <w:rFonts w:ascii="Arial" w:hAnsi="Arial" w:cs="Arial"/>
        </w:rPr>
        <w:t>the</w:t>
      </w:r>
      <w:r w:rsidR="00664251">
        <w:rPr>
          <w:rFonts w:ascii="Arial" w:hAnsi="Arial" w:cs="Arial"/>
        </w:rPr>
        <w:t xml:space="preserve"> </w:t>
      </w:r>
      <w:r w:rsidRPr="007A7479" w:rsidR="00664251">
        <w:rPr>
          <w:rFonts w:ascii="Arial" w:hAnsi="Arial" w:cs="Arial"/>
          <w:i/>
          <w:iCs/>
          <w:color w:val="000000" w:themeColor="text1"/>
        </w:rPr>
        <w:t>Five (5)-year Strategic and Implementation Plan</w:t>
      </w:r>
      <w:r w:rsidR="00CE1680">
        <w:rPr>
          <w:rFonts w:ascii="Arial" w:hAnsi="Arial" w:cs="Arial"/>
          <w:i/>
          <w:iCs/>
          <w:color w:val="000000" w:themeColor="text1"/>
        </w:rPr>
        <w:t xml:space="preserve"> </w:t>
      </w:r>
      <w:r w:rsidR="009311B9">
        <w:rPr>
          <w:rFonts w:ascii="Arial" w:hAnsi="Arial" w:cs="Arial"/>
          <w:color w:val="000000" w:themeColor="text1"/>
        </w:rPr>
        <w:t xml:space="preserve">was supported by the Institute for Defense Analyses.  And the cost of their support for </w:t>
      </w:r>
      <w:r w:rsidR="00E527B3">
        <w:rPr>
          <w:rFonts w:ascii="Arial" w:hAnsi="Arial" w:cs="Arial"/>
          <w:color w:val="000000" w:themeColor="text1"/>
        </w:rPr>
        <w:t xml:space="preserve">this effort was: </w:t>
      </w:r>
      <w:r w:rsidRPr="00261755" w:rsidR="00E527B3">
        <w:rPr>
          <w:rFonts w:ascii="Arial" w:hAnsi="Arial" w:cs="Arial"/>
          <w:color w:val="000000" w:themeColor="text1"/>
        </w:rPr>
        <w:t>$</w:t>
      </w:r>
      <w:r w:rsidRPr="00261755" w:rsidR="00261755">
        <w:rPr>
          <w:rFonts w:ascii="Arial" w:hAnsi="Arial" w:cs="Arial"/>
          <w:color w:val="000000" w:themeColor="text1"/>
        </w:rPr>
        <w:t>275,325</w:t>
      </w:r>
      <w:r w:rsidRPr="00261755" w:rsidR="00E527B3">
        <w:rPr>
          <w:rFonts w:ascii="Arial" w:hAnsi="Arial" w:cs="Arial"/>
          <w:color w:val="000000" w:themeColor="text1"/>
        </w:rPr>
        <w:t>.</w:t>
      </w:r>
    </w:p>
    <w:p w:rsidR="009E7AAA" w:rsidRPr="001240AB" w:rsidP="00C16A12" w14:paraId="2DFAB86E" w14:textId="02172CC7">
      <w:pPr>
        <w:pStyle w:val="Heading3"/>
        <w:spacing w:before="0" w:beforeAutospacing="0" w:after="120" w:afterAutospacing="0"/>
        <w:rPr>
          <w:rFonts w:ascii="Arial" w:hAnsi="Arial" w:cs="Arial"/>
          <w:sz w:val="24"/>
          <w:szCs w:val="24"/>
        </w:rPr>
      </w:pPr>
      <w:r w:rsidRPr="001240AB">
        <w:rPr>
          <w:rFonts w:ascii="Arial" w:hAnsi="Arial" w:cs="Arial"/>
          <w:sz w:val="24"/>
          <w:szCs w:val="24"/>
        </w:rPr>
        <w:t>A.15. Changes in Burden</w:t>
      </w:r>
    </w:p>
    <w:p w:rsidR="00C16A12" w:rsidP="004D56F3" w14:paraId="0E26E363" w14:textId="28593A1D">
      <w:pPr>
        <w:spacing w:after="120" w:line="240" w:lineRule="auto"/>
        <w:jc w:val="both"/>
        <w:rPr>
          <w:rFonts w:ascii="Arial" w:hAnsi="Arial" w:cs="Arial"/>
        </w:rPr>
      </w:pPr>
      <w:r>
        <w:rPr>
          <w:rFonts w:ascii="Arial" w:hAnsi="Arial" w:cs="Arial"/>
        </w:rPr>
        <w:t>Not applicable.</w:t>
      </w:r>
    </w:p>
    <w:p w:rsidR="004D56F3" w:rsidRPr="00C16A12" w:rsidP="004D56F3" w14:paraId="064CC0CC" w14:textId="77777777">
      <w:pPr>
        <w:spacing w:after="0" w:line="240" w:lineRule="auto"/>
        <w:jc w:val="both"/>
        <w:rPr>
          <w:rFonts w:ascii="Arial" w:hAnsi="Arial" w:cs="Arial"/>
        </w:rPr>
      </w:pPr>
    </w:p>
    <w:p w:rsidR="002D1CDC" w:rsidRPr="001240AB" w:rsidP="004D56F3" w14:paraId="48DC5D66" w14:textId="207C6153">
      <w:pPr>
        <w:pStyle w:val="Heading3"/>
        <w:spacing w:before="0" w:beforeAutospacing="0" w:after="120" w:afterAutospacing="0"/>
        <w:rPr>
          <w:rFonts w:ascii="Arial" w:hAnsi="Arial" w:cs="Arial"/>
          <w:sz w:val="24"/>
          <w:szCs w:val="24"/>
        </w:rPr>
      </w:pPr>
      <w:r w:rsidRPr="001240AB">
        <w:rPr>
          <w:rFonts w:ascii="Arial" w:hAnsi="Arial" w:cs="Arial"/>
          <w:sz w:val="24"/>
          <w:szCs w:val="24"/>
        </w:rPr>
        <w:t>A.16. Plans for Publication, Analysis, and Schedule</w:t>
      </w:r>
    </w:p>
    <w:p w:rsidR="0022509B" w:rsidRPr="00637248" w:rsidP="00AE641A" w14:paraId="600FB5A2" w14:textId="6BD6AA8D">
      <w:pPr>
        <w:spacing w:after="120" w:line="240" w:lineRule="auto"/>
        <w:rPr>
          <w:rFonts w:ascii="Arial" w:hAnsi="Arial" w:cs="Arial"/>
        </w:rPr>
      </w:pPr>
      <w:r>
        <w:rPr>
          <w:rFonts w:ascii="Arial" w:hAnsi="Arial" w:cs="Arial"/>
        </w:rPr>
        <w:t xml:space="preserve">The awardees are asked to make selected component plans of the </w:t>
      </w:r>
      <w:r w:rsidRPr="007A7479">
        <w:rPr>
          <w:rFonts w:ascii="Arial" w:hAnsi="Arial" w:cs="Arial"/>
          <w:i/>
          <w:iCs/>
          <w:color w:val="000000" w:themeColor="text1"/>
        </w:rPr>
        <w:t>Five (5)-year Strategic and Implementation Plan</w:t>
      </w:r>
      <w:r>
        <w:rPr>
          <w:rFonts w:ascii="Arial" w:hAnsi="Arial" w:cs="Arial"/>
          <w:i/>
          <w:iCs/>
          <w:color w:val="000000" w:themeColor="text1"/>
        </w:rPr>
        <w:t xml:space="preserve"> </w:t>
      </w:r>
      <w:r w:rsidR="00CA0B35">
        <w:rPr>
          <w:rFonts w:ascii="Arial" w:hAnsi="Arial" w:cs="Arial"/>
        </w:rPr>
        <w:t>available to the public once they have received approval from the NSF.</w:t>
      </w:r>
    </w:p>
    <w:p w:rsidR="004D56F3" w:rsidRPr="001240AB" w:rsidP="004D56F3" w14:paraId="7758A406" w14:textId="77777777">
      <w:pPr>
        <w:spacing w:after="0" w:line="240" w:lineRule="auto"/>
        <w:rPr>
          <w:rFonts w:ascii="Arial" w:hAnsi="Arial" w:cs="Arial"/>
          <w:sz w:val="24"/>
          <w:szCs w:val="24"/>
        </w:rPr>
      </w:pPr>
    </w:p>
    <w:p w:rsidR="002D1CDC" w:rsidRPr="001240AB" w:rsidP="004D56F3" w14:paraId="4A295164" w14:textId="77777777">
      <w:pPr>
        <w:pStyle w:val="Heading3"/>
        <w:spacing w:before="0" w:beforeAutospacing="0" w:after="120" w:afterAutospacing="0"/>
        <w:rPr>
          <w:rFonts w:ascii="Arial" w:hAnsi="Arial" w:cs="Arial"/>
          <w:sz w:val="24"/>
          <w:szCs w:val="24"/>
        </w:rPr>
      </w:pPr>
      <w:r w:rsidRPr="001240AB">
        <w:rPr>
          <w:rFonts w:ascii="Arial" w:hAnsi="Arial" w:cs="Arial"/>
          <w:sz w:val="24"/>
          <w:szCs w:val="24"/>
        </w:rPr>
        <w:t>A.17. Approval to Not Display Expiration Date</w:t>
      </w:r>
    </w:p>
    <w:p w:rsidR="002D1CDC" w:rsidRPr="000B6702" w:rsidP="00AE641A" w14:paraId="2E244544" w14:textId="76FD6959">
      <w:pPr>
        <w:spacing w:after="120" w:line="240" w:lineRule="auto"/>
        <w:rPr>
          <w:rFonts w:ascii="Arial" w:hAnsi="Arial" w:cs="Arial"/>
        </w:rPr>
      </w:pPr>
      <w:r w:rsidRPr="000B6702">
        <w:rPr>
          <w:rFonts w:ascii="Arial" w:hAnsi="Arial" w:cs="Arial"/>
        </w:rPr>
        <w:t>Not applicable</w:t>
      </w:r>
      <w:r w:rsidRPr="000B6702" w:rsidR="00FB074A">
        <w:rPr>
          <w:rFonts w:ascii="Arial" w:hAnsi="Arial" w:cs="Arial"/>
        </w:rPr>
        <w:t>.</w:t>
      </w:r>
    </w:p>
    <w:p w:rsidR="004D56F3" w:rsidRPr="001240AB" w:rsidP="004D56F3" w14:paraId="49FD5C0A" w14:textId="021ECBB7">
      <w:pPr>
        <w:spacing w:after="0" w:line="240" w:lineRule="auto"/>
        <w:rPr>
          <w:rFonts w:ascii="Arial" w:hAnsi="Arial" w:cs="Arial"/>
          <w:sz w:val="24"/>
          <w:szCs w:val="24"/>
        </w:rPr>
      </w:pPr>
    </w:p>
    <w:p w:rsidR="002D1CDC" w:rsidRPr="001240AB" w:rsidP="004D56F3" w14:paraId="408216AC" w14:textId="77777777">
      <w:pPr>
        <w:pStyle w:val="Heading3"/>
        <w:spacing w:before="0" w:beforeAutospacing="0" w:after="120" w:afterAutospacing="0"/>
        <w:rPr>
          <w:rFonts w:ascii="Arial" w:hAnsi="Arial" w:cs="Arial"/>
          <w:sz w:val="24"/>
          <w:szCs w:val="24"/>
        </w:rPr>
      </w:pPr>
      <w:r w:rsidRPr="001240AB">
        <w:rPr>
          <w:rFonts w:ascii="Arial" w:hAnsi="Arial" w:cs="Arial"/>
          <w:sz w:val="24"/>
          <w:szCs w:val="24"/>
        </w:rPr>
        <w:t>A.18 Exceptions to Item 19 of OMB Form 83-I</w:t>
      </w:r>
    </w:p>
    <w:p w:rsidR="002E3A4B" w:rsidRPr="000B6702" w:rsidP="0022509B" w14:paraId="7C4261E0" w14:textId="008C72BA">
      <w:pPr>
        <w:spacing w:after="240" w:line="240" w:lineRule="auto"/>
        <w:rPr>
          <w:rFonts w:ascii="Arial" w:hAnsi="Arial" w:cs="Arial"/>
        </w:rPr>
      </w:pPr>
      <w:r w:rsidRPr="000B6702">
        <w:rPr>
          <w:rFonts w:ascii="Arial" w:hAnsi="Arial" w:cs="Arial"/>
        </w:rPr>
        <w:t>No exceptions apply.</w:t>
      </w:r>
    </w:p>
    <w:p w:rsidR="00AE641A" w:rsidP="0022509B" w14:paraId="5D20C65D" w14:textId="77777777">
      <w:pPr>
        <w:spacing w:after="240" w:line="240" w:lineRule="auto"/>
        <w:rPr>
          <w:rFonts w:ascii="Arial" w:hAnsi="Arial" w:cs="Arial"/>
          <w:b/>
          <w:bCs/>
          <w:sz w:val="24"/>
          <w:szCs w:val="24"/>
        </w:rPr>
      </w:pPr>
    </w:p>
    <w:p w:rsidR="003A70BA" w:rsidP="0022509B" w14:paraId="0A818154" w14:textId="77777777">
      <w:pPr>
        <w:spacing w:after="240" w:line="240" w:lineRule="auto"/>
        <w:rPr>
          <w:rFonts w:ascii="Arial" w:hAnsi="Arial" w:cs="Arial"/>
          <w:b/>
          <w:bCs/>
          <w:sz w:val="24"/>
          <w:szCs w:val="24"/>
        </w:rPr>
      </w:pPr>
    </w:p>
    <w:p w:rsidR="001240AB" w:rsidP="0022509B" w14:paraId="71A91986" w14:textId="3B58EA49">
      <w:pPr>
        <w:spacing w:after="240" w:line="240" w:lineRule="auto"/>
        <w:rPr>
          <w:rFonts w:ascii="Arial" w:hAnsi="Arial" w:cs="Arial"/>
          <w:sz w:val="24"/>
          <w:szCs w:val="24"/>
        </w:rPr>
      </w:pPr>
      <w:r>
        <w:rPr>
          <w:rFonts w:ascii="Arial" w:hAnsi="Arial" w:cs="Arial"/>
          <w:b/>
          <w:bCs/>
          <w:sz w:val="24"/>
          <w:szCs w:val="24"/>
        </w:rPr>
        <w:t>Part B.</w:t>
      </w:r>
    </w:p>
    <w:p w:rsidR="001240AB" w:rsidRPr="001240AB" w:rsidP="0022509B" w14:paraId="654E6EF8" w14:textId="0CB4E9DF">
      <w:pPr>
        <w:spacing w:after="240" w:line="240" w:lineRule="auto"/>
        <w:rPr>
          <w:rFonts w:ascii="Arial" w:hAnsi="Arial" w:cs="Arial"/>
          <w:sz w:val="24"/>
          <w:szCs w:val="24"/>
        </w:rPr>
      </w:pPr>
      <w:r>
        <w:rPr>
          <w:rFonts w:ascii="Arial" w:hAnsi="Arial" w:cs="Arial"/>
          <w:sz w:val="24"/>
          <w:szCs w:val="24"/>
        </w:rPr>
        <w:t>Not applicable.</w:t>
      </w:r>
    </w:p>
    <w:sectPr w:rsidSect="007C55B4">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5C2" w14:paraId="6032010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5C2" w:rsidP="001D75C2" w14:paraId="4D5F2971" w14:textId="6F85F368">
    <w:pPr>
      <w:pStyle w:val="Footer"/>
    </w:pPr>
    <w:bookmarkStart w:id="1" w:name="TITUS1FooterPrimary"/>
    <w:r w:rsidRPr="001D75C2">
      <w:rPr>
        <w:color w:val="000000"/>
        <w:sz w:val="17"/>
      </w:rPr>
      <w:t>  </w:t>
    </w:r>
    <w:bookmarkEnd w:id="1"/>
  </w:p>
  <w:p w:rsidR="005A30F2" w14:paraId="500DA8CE" w14:textId="0C630262">
    <w:pPr>
      <w:pStyle w:val="Footer"/>
      <w:jc w:val="center"/>
    </w:pPr>
    <w:sdt>
      <w:sdtPr>
        <w:id w:val="1427840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D45A7">
          <w:rPr>
            <w:noProof/>
          </w:rPr>
          <w:t>14</w:t>
        </w:r>
        <w:r>
          <w:rPr>
            <w:noProof/>
          </w:rPr>
          <w:fldChar w:fldCharType="end"/>
        </w:r>
      </w:sdtContent>
    </w:sdt>
  </w:p>
  <w:p w:rsidR="005A30F2" w14:paraId="3711B8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5C2" w14:paraId="2F03E08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5C2" w14:paraId="77D3BA6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5C2" w:rsidP="001D75C2" w14:paraId="54B66E38" w14:textId="0D5B8B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75C2" w14:paraId="62269A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8470C1"/>
    <w:multiLevelType w:val="hybridMultilevel"/>
    <w:tmpl w:val="1500FC80"/>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6916DE5"/>
    <w:multiLevelType w:val="multilevel"/>
    <w:tmpl w:val="86C6E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E2F1D"/>
    <w:multiLevelType w:val="multilevel"/>
    <w:tmpl w:val="472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7D27094"/>
    <w:multiLevelType w:val="hybridMultilevel"/>
    <w:tmpl w:val="04D605CA"/>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340" w:hanging="360"/>
      </w:pPr>
      <w:rPr>
        <w:rFonts w:ascii="Courier New" w:hAnsi="Courier New" w:cs="Courier New" w:hint="default"/>
      </w:rPr>
    </w:lvl>
    <w:lvl w:ilvl="3">
      <w:start w:val="1"/>
      <w:numFmt w:val="bullet"/>
      <w:lvlText w:val=""/>
      <w:lvlJc w:val="left"/>
      <w:pPr>
        <w:ind w:left="2880" w:hanging="360"/>
      </w:pPr>
      <w:rPr>
        <w:rFonts w:ascii="Wingdings" w:hAnsi="Wingding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4F6738"/>
    <w:multiLevelType w:val="multilevel"/>
    <w:tmpl w:val="172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966DEA"/>
    <w:multiLevelType w:val="hybridMultilevel"/>
    <w:tmpl w:val="1870C2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01656A1"/>
    <w:multiLevelType w:val="hybridMultilevel"/>
    <w:tmpl w:val="F9B8963A"/>
    <w:lvl w:ilvl="0">
      <w:start w:val="23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F66032"/>
    <w:multiLevelType w:val="multilevel"/>
    <w:tmpl w:val="544A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8456E5"/>
    <w:multiLevelType w:val="multilevel"/>
    <w:tmpl w:val="7A0C9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0D0FA4"/>
    <w:multiLevelType w:val="multilevel"/>
    <w:tmpl w:val="579A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4B5959"/>
    <w:multiLevelType w:val="hybridMultilevel"/>
    <w:tmpl w:val="DC80A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46D44D8"/>
    <w:multiLevelType w:val="multilevel"/>
    <w:tmpl w:val="86DC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58959AC"/>
    <w:multiLevelType w:val="hybridMultilevel"/>
    <w:tmpl w:val="DC80A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8DF4EA7"/>
    <w:multiLevelType w:val="hybridMultilevel"/>
    <w:tmpl w:val="B2D6320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A097F9D"/>
    <w:multiLevelType w:val="multilevel"/>
    <w:tmpl w:val="15FE1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0713B0"/>
    <w:multiLevelType w:val="hybridMultilevel"/>
    <w:tmpl w:val="1368ED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C9D6F49"/>
    <w:multiLevelType w:val="hybridMultilevel"/>
    <w:tmpl w:val="239CA1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F511487"/>
    <w:multiLevelType w:val="multilevel"/>
    <w:tmpl w:val="56A0A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178836">
    <w:abstractNumId w:val="8"/>
  </w:num>
  <w:num w:numId="2" w16cid:durableId="1965186046">
    <w:abstractNumId w:val="11"/>
  </w:num>
  <w:num w:numId="3" w16cid:durableId="269702851">
    <w:abstractNumId w:val="2"/>
  </w:num>
  <w:num w:numId="4" w16cid:durableId="1755518121">
    <w:abstractNumId w:val="17"/>
  </w:num>
  <w:num w:numId="5" w16cid:durableId="2091190211">
    <w:abstractNumId w:val="4"/>
  </w:num>
  <w:num w:numId="6" w16cid:durableId="1520581903">
    <w:abstractNumId w:val="7"/>
  </w:num>
  <w:num w:numId="7" w16cid:durableId="1482035564">
    <w:abstractNumId w:val="9"/>
  </w:num>
  <w:num w:numId="8" w16cid:durableId="296304328">
    <w:abstractNumId w:val="14"/>
  </w:num>
  <w:num w:numId="9" w16cid:durableId="2124374776">
    <w:abstractNumId w:val="1"/>
  </w:num>
  <w:num w:numId="10" w16cid:durableId="1088693677">
    <w:abstractNumId w:val="0"/>
  </w:num>
  <w:num w:numId="11" w16cid:durableId="1681659105">
    <w:abstractNumId w:val="5"/>
  </w:num>
  <w:num w:numId="12" w16cid:durableId="846871819">
    <w:abstractNumId w:val="3"/>
  </w:num>
  <w:num w:numId="13" w16cid:durableId="1769692014">
    <w:abstractNumId w:val="13"/>
  </w:num>
  <w:num w:numId="14" w16cid:durableId="452292835">
    <w:abstractNumId w:val="12"/>
  </w:num>
  <w:num w:numId="15" w16cid:durableId="817113213">
    <w:abstractNumId w:val="15"/>
  </w:num>
  <w:num w:numId="16" w16cid:durableId="1946842181">
    <w:abstractNumId w:val="10"/>
  </w:num>
  <w:num w:numId="17" w16cid:durableId="1799569395">
    <w:abstractNumId w:val="16"/>
  </w:num>
  <w:num w:numId="18" w16cid:durableId="14168250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93"/>
    <w:rsid w:val="00001829"/>
    <w:rsid w:val="00001D56"/>
    <w:rsid w:val="000106F7"/>
    <w:rsid w:val="00012635"/>
    <w:rsid w:val="00016178"/>
    <w:rsid w:val="00021458"/>
    <w:rsid w:val="000234B1"/>
    <w:rsid w:val="00023DA3"/>
    <w:rsid w:val="000253FC"/>
    <w:rsid w:val="0002722D"/>
    <w:rsid w:val="00031961"/>
    <w:rsid w:val="00032495"/>
    <w:rsid w:val="00033EFA"/>
    <w:rsid w:val="00034781"/>
    <w:rsid w:val="00034B7B"/>
    <w:rsid w:val="000427AD"/>
    <w:rsid w:val="0004326D"/>
    <w:rsid w:val="00043444"/>
    <w:rsid w:val="00045497"/>
    <w:rsid w:val="00046995"/>
    <w:rsid w:val="00050EF8"/>
    <w:rsid w:val="000510EB"/>
    <w:rsid w:val="00051872"/>
    <w:rsid w:val="00053B98"/>
    <w:rsid w:val="00055682"/>
    <w:rsid w:val="00056D79"/>
    <w:rsid w:val="00057CDB"/>
    <w:rsid w:val="0006120A"/>
    <w:rsid w:val="00061C6A"/>
    <w:rsid w:val="0006318A"/>
    <w:rsid w:val="00067A86"/>
    <w:rsid w:val="00070F5E"/>
    <w:rsid w:val="000840B1"/>
    <w:rsid w:val="00087A78"/>
    <w:rsid w:val="0009037D"/>
    <w:rsid w:val="00091E7A"/>
    <w:rsid w:val="00092E27"/>
    <w:rsid w:val="000935C0"/>
    <w:rsid w:val="00093910"/>
    <w:rsid w:val="00096FC2"/>
    <w:rsid w:val="000A0225"/>
    <w:rsid w:val="000A3840"/>
    <w:rsid w:val="000A65C4"/>
    <w:rsid w:val="000B195A"/>
    <w:rsid w:val="000B1C19"/>
    <w:rsid w:val="000B5106"/>
    <w:rsid w:val="000B6702"/>
    <w:rsid w:val="000B7791"/>
    <w:rsid w:val="000C02BD"/>
    <w:rsid w:val="000C4DF0"/>
    <w:rsid w:val="000D11D6"/>
    <w:rsid w:val="000D1BE3"/>
    <w:rsid w:val="000D2654"/>
    <w:rsid w:val="000D302E"/>
    <w:rsid w:val="000D3B15"/>
    <w:rsid w:val="000D6E30"/>
    <w:rsid w:val="000E0214"/>
    <w:rsid w:val="000E541D"/>
    <w:rsid w:val="000E56BB"/>
    <w:rsid w:val="000E670E"/>
    <w:rsid w:val="000E717C"/>
    <w:rsid w:val="000F239C"/>
    <w:rsid w:val="000F3D3D"/>
    <w:rsid w:val="000F626C"/>
    <w:rsid w:val="000F69EC"/>
    <w:rsid w:val="000F7567"/>
    <w:rsid w:val="001014BD"/>
    <w:rsid w:val="00102FCC"/>
    <w:rsid w:val="001056B7"/>
    <w:rsid w:val="00106A43"/>
    <w:rsid w:val="00111DBC"/>
    <w:rsid w:val="001124F5"/>
    <w:rsid w:val="0011779D"/>
    <w:rsid w:val="001226EA"/>
    <w:rsid w:val="00122ED4"/>
    <w:rsid w:val="00123005"/>
    <w:rsid w:val="00123041"/>
    <w:rsid w:val="00123FD6"/>
    <w:rsid w:val="001240AB"/>
    <w:rsid w:val="00125C47"/>
    <w:rsid w:val="00125C9E"/>
    <w:rsid w:val="00125DE8"/>
    <w:rsid w:val="00127D5A"/>
    <w:rsid w:val="001331EB"/>
    <w:rsid w:val="00142BD0"/>
    <w:rsid w:val="00142C5E"/>
    <w:rsid w:val="00145A7B"/>
    <w:rsid w:val="00150A1E"/>
    <w:rsid w:val="001544E1"/>
    <w:rsid w:val="00154AA1"/>
    <w:rsid w:val="0015579E"/>
    <w:rsid w:val="00155924"/>
    <w:rsid w:val="00156389"/>
    <w:rsid w:val="00157348"/>
    <w:rsid w:val="00161F37"/>
    <w:rsid w:val="001647EC"/>
    <w:rsid w:val="001648EB"/>
    <w:rsid w:val="00166248"/>
    <w:rsid w:val="0016657E"/>
    <w:rsid w:val="001701C5"/>
    <w:rsid w:val="00171D5A"/>
    <w:rsid w:val="001726C3"/>
    <w:rsid w:val="00174DC9"/>
    <w:rsid w:val="00176213"/>
    <w:rsid w:val="001809DA"/>
    <w:rsid w:val="00182088"/>
    <w:rsid w:val="001821C3"/>
    <w:rsid w:val="001832C7"/>
    <w:rsid w:val="001835B1"/>
    <w:rsid w:val="00184163"/>
    <w:rsid w:val="00190216"/>
    <w:rsid w:val="001A3EE7"/>
    <w:rsid w:val="001A4011"/>
    <w:rsid w:val="001B0BBB"/>
    <w:rsid w:val="001B1388"/>
    <w:rsid w:val="001B4DE5"/>
    <w:rsid w:val="001B71AF"/>
    <w:rsid w:val="001C59CD"/>
    <w:rsid w:val="001D0547"/>
    <w:rsid w:val="001D12CF"/>
    <w:rsid w:val="001D1495"/>
    <w:rsid w:val="001D1A18"/>
    <w:rsid w:val="001D2B32"/>
    <w:rsid w:val="001D4CB2"/>
    <w:rsid w:val="001D5D01"/>
    <w:rsid w:val="001D7126"/>
    <w:rsid w:val="001D75C2"/>
    <w:rsid w:val="001E4405"/>
    <w:rsid w:val="001E68CA"/>
    <w:rsid w:val="001E7215"/>
    <w:rsid w:val="001F0008"/>
    <w:rsid w:val="001F0B2A"/>
    <w:rsid w:val="001F268D"/>
    <w:rsid w:val="001F35AB"/>
    <w:rsid w:val="001F3AF3"/>
    <w:rsid w:val="001F3FB0"/>
    <w:rsid w:val="001F4E46"/>
    <w:rsid w:val="001F579C"/>
    <w:rsid w:val="001F70D5"/>
    <w:rsid w:val="002008DD"/>
    <w:rsid w:val="002068A1"/>
    <w:rsid w:val="00213DC6"/>
    <w:rsid w:val="0021549C"/>
    <w:rsid w:val="00216FAD"/>
    <w:rsid w:val="00216FB0"/>
    <w:rsid w:val="00220CF2"/>
    <w:rsid w:val="00221092"/>
    <w:rsid w:val="0022509B"/>
    <w:rsid w:val="00225767"/>
    <w:rsid w:val="00226933"/>
    <w:rsid w:val="0022742B"/>
    <w:rsid w:val="00235758"/>
    <w:rsid w:val="002369D5"/>
    <w:rsid w:val="00237DDC"/>
    <w:rsid w:val="00241839"/>
    <w:rsid w:val="002438C4"/>
    <w:rsid w:val="002471EB"/>
    <w:rsid w:val="002503EF"/>
    <w:rsid w:val="002601CA"/>
    <w:rsid w:val="00260A33"/>
    <w:rsid w:val="00261755"/>
    <w:rsid w:val="00261F27"/>
    <w:rsid w:val="002645AD"/>
    <w:rsid w:val="002770E3"/>
    <w:rsid w:val="00281B6D"/>
    <w:rsid w:val="00282405"/>
    <w:rsid w:val="00282F91"/>
    <w:rsid w:val="0029121A"/>
    <w:rsid w:val="002923F7"/>
    <w:rsid w:val="00292DDE"/>
    <w:rsid w:val="00294508"/>
    <w:rsid w:val="00294814"/>
    <w:rsid w:val="00294C9E"/>
    <w:rsid w:val="002958A7"/>
    <w:rsid w:val="00297D69"/>
    <w:rsid w:val="002B0FE9"/>
    <w:rsid w:val="002B1164"/>
    <w:rsid w:val="002B1B3C"/>
    <w:rsid w:val="002B26A1"/>
    <w:rsid w:val="002B3A0E"/>
    <w:rsid w:val="002B43C1"/>
    <w:rsid w:val="002C2539"/>
    <w:rsid w:val="002C3E81"/>
    <w:rsid w:val="002D08E0"/>
    <w:rsid w:val="002D168F"/>
    <w:rsid w:val="002D1CDC"/>
    <w:rsid w:val="002D220B"/>
    <w:rsid w:val="002D2638"/>
    <w:rsid w:val="002E3A4B"/>
    <w:rsid w:val="002E5344"/>
    <w:rsid w:val="002E5EAF"/>
    <w:rsid w:val="002E70C8"/>
    <w:rsid w:val="002F1BDC"/>
    <w:rsid w:val="002F2FCF"/>
    <w:rsid w:val="002F31D6"/>
    <w:rsid w:val="002F6215"/>
    <w:rsid w:val="0030101A"/>
    <w:rsid w:val="0030276C"/>
    <w:rsid w:val="0030362D"/>
    <w:rsid w:val="00305CB0"/>
    <w:rsid w:val="00314755"/>
    <w:rsid w:val="00314861"/>
    <w:rsid w:val="00320A03"/>
    <w:rsid w:val="0032346E"/>
    <w:rsid w:val="00336B05"/>
    <w:rsid w:val="00337F5A"/>
    <w:rsid w:val="00340596"/>
    <w:rsid w:val="003411CE"/>
    <w:rsid w:val="00341956"/>
    <w:rsid w:val="00342D7D"/>
    <w:rsid w:val="00346969"/>
    <w:rsid w:val="00347577"/>
    <w:rsid w:val="00347BFE"/>
    <w:rsid w:val="00352A2E"/>
    <w:rsid w:val="00353D98"/>
    <w:rsid w:val="00354035"/>
    <w:rsid w:val="00355889"/>
    <w:rsid w:val="003566BA"/>
    <w:rsid w:val="0036024D"/>
    <w:rsid w:val="00363D46"/>
    <w:rsid w:val="00364D11"/>
    <w:rsid w:val="00366368"/>
    <w:rsid w:val="00372B9A"/>
    <w:rsid w:val="00375109"/>
    <w:rsid w:val="003754EE"/>
    <w:rsid w:val="003818BB"/>
    <w:rsid w:val="003842B2"/>
    <w:rsid w:val="003842E5"/>
    <w:rsid w:val="00385EAE"/>
    <w:rsid w:val="00386AF0"/>
    <w:rsid w:val="0039028A"/>
    <w:rsid w:val="00392C44"/>
    <w:rsid w:val="00395279"/>
    <w:rsid w:val="00396470"/>
    <w:rsid w:val="003A2351"/>
    <w:rsid w:val="003A70BA"/>
    <w:rsid w:val="003B1473"/>
    <w:rsid w:val="003B20D3"/>
    <w:rsid w:val="003B2BD5"/>
    <w:rsid w:val="003B45FC"/>
    <w:rsid w:val="003B4E54"/>
    <w:rsid w:val="003C447A"/>
    <w:rsid w:val="003C73E3"/>
    <w:rsid w:val="003D67DF"/>
    <w:rsid w:val="003E08FE"/>
    <w:rsid w:val="003E38D7"/>
    <w:rsid w:val="003E3C64"/>
    <w:rsid w:val="003E62C6"/>
    <w:rsid w:val="003F12E8"/>
    <w:rsid w:val="003F18F9"/>
    <w:rsid w:val="003F7EA5"/>
    <w:rsid w:val="00410188"/>
    <w:rsid w:val="00411E99"/>
    <w:rsid w:val="00412F61"/>
    <w:rsid w:val="00414647"/>
    <w:rsid w:val="004165B6"/>
    <w:rsid w:val="00421E63"/>
    <w:rsid w:val="004304A0"/>
    <w:rsid w:val="0043291F"/>
    <w:rsid w:val="00435448"/>
    <w:rsid w:val="004377F1"/>
    <w:rsid w:val="004410FB"/>
    <w:rsid w:val="00442D81"/>
    <w:rsid w:val="004437AE"/>
    <w:rsid w:val="00444474"/>
    <w:rsid w:val="00446223"/>
    <w:rsid w:val="0044773E"/>
    <w:rsid w:val="00456091"/>
    <w:rsid w:val="004560F8"/>
    <w:rsid w:val="004570E6"/>
    <w:rsid w:val="0045782B"/>
    <w:rsid w:val="00461A1A"/>
    <w:rsid w:val="004646E8"/>
    <w:rsid w:val="00470688"/>
    <w:rsid w:val="00472079"/>
    <w:rsid w:val="00477E11"/>
    <w:rsid w:val="00493B35"/>
    <w:rsid w:val="004A031B"/>
    <w:rsid w:val="004A0537"/>
    <w:rsid w:val="004A34E4"/>
    <w:rsid w:val="004A3A53"/>
    <w:rsid w:val="004A3E86"/>
    <w:rsid w:val="004A4948"/>
    <w:rsid w:val="004B31F6"/>
    <w:rsid w:val="004B38C6"/>
    <w:rsid w:val="004B3995"/>
    <w:rsid w:val="004B547F"/>
    <w:rsid w:val="004B6BC5"/>
    <w:rsid w:val="004B738D"/>
    <w:rsid w:val="004B765B"/>
    <w:rsid w:val="004B78C8"/>
    <w:rsid w:val="004C001D"/>
    <w:rsid w:val="004C1285"/>
    <w:rsid w:val="004C16A3"/>
    <w:rsid w:val="004C5755"/>
    <w:rsid w:val="004D0704"/>
    <w:rsid w:val="004D0DE3"/>
    <w:rsid w:val="004D2691"/>
    <w:rsid w:val="004D56F3"/>
    <w:rsid w:val="004D592E"/>
    <w:rsid w:val="004D6AF3"/>
    <w:rsid w:val="004F007E"/>
    <w:rsid w:val="004F24F2"/>
    <w:rsid w:val="004F6DDB"/>
    <w:rsid w:val="004F76BC"/>
    <w:rsid w:val="004F7C46"/>
    <w:rsid w:val="005020DE"/>
    <w:rsid w:val="00504FB3"/>
    <w:rsid w:val="00510B2D"/>
    <w:rsid w:val="005111FA"/>
    <w:rsid w:val="0051157F"/>
    <w:rsid w:val="00511CD0"/>
    <w:rsid w:val="00512152"/>
    <w:rsid w:val="00513093"/>
    <w:rsid w:val="00513AAC"/>
    <w:rsid w:val="005153A5"/>
    <w:rsid w:val="00515CE5"/>
    <w:rsid w:val="00516B40"/>
    <w:rsid w:val="00517082"/>
    <w:rsid w:val="00520C95"/>
    <w:rsid w:val="0052245B"/>
    <w:rsid w:val="00522AC9"/>
    <w:rsid w:val="005273DF"/>
    <w:rsid w:val="00527B24"/>
    <w:rsid w:val="005365E5"/>
    <w:rsid w:val="005367E5"/>
    <w:rsid w:val="0053789E"/>
    <w:rsid w:val="0054533F"/>
    <w:rsid w:val="005455B2"/>
    <w:rsid w:val="005509E2"/>
    <w:rsid w:val="005514B0"/>
    <w:rsid w:val="00552E41"/>
    <w:rsid w:val="00554E52"/>
    <w:rsid w:val="005609E3"/>
    <w:rsid w:val="00562C45"/>
    <w:rsid w:val="00567735"/>
    <w:rsid w:val="00573BD5"/>
    <w:rsid w:val="00581301"/>
    <w:rsid w:val="00582B63"/>
    <w:rsid w:val="00585409"/>
    <w:rsid w:val="005902F9"/>
    <w:rsid w:val="00591479"/>
    <w:rsid w:val="005917C4"/>
    <w:rsid w:val="00592007"/>
    <w:rsid w:val="0059515C"/>
    <w:rsid w:val="005954A5"/>
    <w:rsid w:val="005A2AA9"/>
    <w:rsid w:val="005A30F2"/>
    <w:rsid w:val="005A3426"/>
    <w:rsid w:val="005A37D7"/>
    <w:rsid w:val="005B0139"/>
    <w:rsid w:val="005B3449"/>
    <w:rsid w:val="005B5DD6"/>
    <w:rsid w:val="005C799C"/>
    <w:rsid w:val="005D053D"/>
    <w:rsid w:val="005D14F8"/>
    <w:rsid w:val="005D5C2D"/>
    <w:rsid w:val="005D6059"/>
    <w:rsid w:val="005D77D3"/>
    <w:rsid w:val="005E3890"/>
    <w:rsid w:val="005E47BC"/>
    <w:rsid w:val="005E4A96"/>
    <w:rsid w:val="005F050A"/>
    <w:rsid w:val="005F2EEE"/>
    <w:rsid w:val="005F48E3"/>
    <w:rsid w:val="006015A7"/>
    <w:rsid w:val="00601BC3"/>
    <w:rsid w:val="006070A4"/>
    <w:rsid w:val="006070C1"/>
    <w:rsid w:val="0061156E"/>
    <w:rsid w:val="00611915"/>
    <w:rsid w:val="00612D92"/>
    <w:rsid w:val="00613256"/>
    <w:rsid w:val="0061515F"/>
    <w:rsid w:val="0062334B"/>
    <w:rsid w:val="00624347"/>
    <w:rsid w:val="00624C1F"/>
    <w:rsid w:val="00624C58"/>
    <w:rsid w:val="00626B0C"/>
    <w:rsid w:val="0063418F"/>
    <w:rsid w:val="00634760"/>
    <w:rsid w:val="006365F3"/>
    <w:rsid w:val="00637248"/>
    <w:rsid w:val="00640FA9"/>
    <w:rsid w:val="006463E2"/>
    <w:rsid w:val="00646AF8"/>
    <w:rsid w:val="00651395"/>
    <w:rsid w:val="00652CA3"/>
    <w:rsid w:val="00653392"/>
    <w:rsid w:val="006538E5"/>
    <w:rsid w:val="00655AB4"/>
    <w:rsid w:val="00656AE1"/>
    <w:rsid w:val="00657A1D"/>
    <w:rsid w:val="00663740"/>
    <w:rsid w:val="006639C1"/>
    <w:rsid w:val="00664251"/>
    <w:rsid w:val="00666398"/>
    <w:rsid w:val="00667CFF"/>
    <w:rsid w:val="0067088E"/>
    <w:rsid w:val="00670A50"/>
    <w:rsid w:val="00670CE2"/>
    <w:rsid w:val="00673A28"/>
    <w:rsid w:val="006743EA"/>
    <w:rsid w:val="006764C4"/>
    <w:rsid w:val="00680FCF"/>
    <w:rsid w:val="006818C4"/>
    <w:rsid w:val="006829BB"/>
    <w:rsid w:val="006838E9"/>
    <w:rsid w:val="00684C4C"/>
    <w:rsid w:val="00685302"/>
    <w:rsid w:val="00686E6A"/>
    <w:rsid w:val="00690FE4"/>
    <w:rsid w:val="006916D2"/>
    <w:rsid w:val="00691A7B"/>
    <w:rsid w:val="00692BD6"/>
    <w:rsid w:val="00693E6D"/>
    <w:rsid w:val="0069402B"/>
    <w:rsid w:val="00695DE3"/>
    <w:rsid w:val="0069617F"/>
    <w:rsid w:val="00696A52"/>
    <w:rsid w:val="006A02D0"/>
    <w:rsid w:val="006B00EF"/>
    <w:rsid w:val="006B07E4"/>
    <w:rsid w:val="006B1BF2"/>
    <w:rsid w:val="006B3F9F"/>
    <w:rsid w:val="006B418C"/>
    <w:rsid w:val="006B5A36"/>
    <w:rsid w:val="006B6626"/>
    <w:rsid w:val="006B6D9C"/>
    <w:rsid w:val="006B70CE"/>
    <w:rsid w:val="006C2A0D"/>
    <w:rsid w:val="006C7605"/>
    <w:rsid w:val="006D6078"/>
    <w:rsid w:val="006E19A0"/>
    <w:rsid w:val="006E25EF"/>
    <w:rsid w:val="006E378A"/>
    <w:rsid w:val="006E73D0"/>
    <w:rsid w:val="006F0C8B"/>
    <w:rsid w:val="006F0E44"/>
    <w:rsid w:val="006F1947"/>
    <w:rsid w:val="006F1DC9"/>
    <w:rsid w:val="006F3742"/>
    <w:rsid w:val="006F5F7A"/>
    <w:rsid w:val="006F7332"/>
    <w:rsid w:val="006F7C19"/>
    <w:rsid w:val="006F7FAE"/>
    <w:rsid w:val="00700301"/>
    <w:rsid w:val="007007B8"/>
    <w:rsid w:val="007014CC"/>
    <w:rsid w:val="00703BEA"/>
    <w:rsid w:val="00710993"/>
    <w:rsid w:val="00713336"/>
    <w:rsid w:val="007200D5"/>
    <w:rsid w:val="00721C44"/>
    <w:rsid w:val="00722D1C"/>
    <w:rsid w:val="00723180"/>
    <w:rsid w:val="0072359C"/>
    <w:rsid w:val="0072675C"/>
    <w:rsid w:val="00731096"/>
    <w:rsid w:val="00731D8E"/>
    <w:rsid w:val="0073367D"/>
    <w:rsid w:val="00733F68"/>
    <w:rsid w:val="00735648"/>
    <w:rsid w:val="007365F2"/>
    <w:rsid w:val="00737868"/>
    <w:rsid w:val="00741605"/>
    <w:rsid w:val="00741C91"/>
    <w:rsid w:val="00742480"/>
    <w:rsid w:val="00743271"/>
    <w:rsid w:val="007458A8"/>
    <w:rsid w:val="00750FFC"/>
    <w:rsid w:val="007564EB"/>
    <w:rsid w:val="007565A3"/>
    <w:rsid w:val="007607BE"/>
    <w:rsid w:val="00761DF7"/>
    <w:rsid w:val="00765AA5"/>
    <w:rsid w:val="00766011"/>
    <w:rsid w:val="0077248C"/>
    <w:rsid w:val="00772B48"/>
    <w:rsid w:val="00772C0E"/>
    <w:rsid w:val="00773F2E"/>
    <w:rsid w:val="00774D13"/>
    <w:rsid w:val="0078128C"/>
    <w:rsid w:val="007832B4"/>
    <w:rsid w:val="00784ADE"/>
    <w:rsid w:val="00786A03"/>
    <w:rsid w:val="007871E0"/>
    <w:rsid w:val="00792334"/>
    <w:rsid w:val="00792E7D"/>
    <w:rsid w:val="00797F64"/>
    <w:rsid w:val="007A1940"/>
    <w:rsid w:val="007A72AA"/>
    <w:rsid w:val="007A7479"/>
    <w:rsid w:val="007A7B20"/>
    <w:rsid w:val="007B11DC"/>
    <w:rsid w:val="007B530E"/>
    <w:rsid w:val="007C0201"/>
    <w:rsid w:val="007C39CF"/>
    <w:rsid w:val="007C4FF2"/>
    <w:rsid w:val="007C55B4"/>
    <w:rsid w:val="007C6272"/>
    <w:rsid w:val="007C799D"/>
    <w:rsid w:val="007D088E"/>
    <w:rsid w:val="007D22DF"/>
    <w:rsid w:val="007D3F36"/>
    <w:rsid w:val="007D48AA"/>
    <w:rsid w:val="007D48BB"/>
    <w:rsid w:val="007D53C0"/>
    <w:rsid w:val="007D5617"/>
    <w:rsid w:val="007E2E70"/>
    <w:rsid w:val="007E5C9F"/>
    <w:rsid w:val="007E6563"/>
    <w:rsid w:val="007E669A"/>
    <w:rsid w:val="007F0209"/>
    <w:rsid w:val="007F07BF"/>
    <w:rsid w:val="00802099"/>
    <w:rsid w:val="00803CC9"/>
    <w:rsid w:val="00804EC9"/>
    <w:rsid w:val="00804F05"/>
    <w:rsid w:val="0080622C"/>
    <w:rsid w:val="008073A1"/>
    <w:rsid w:val="00810766"/>
    <w:rsid w:val="0081314F"/>
    <w:rsid w:val="008136C4"/>
    <w:rsid w:val="008142C8"/>
    <w:rsid w:val="008144AD"/>
    <w:rsid w:val="008157A3"/>
    <w:rsid w:val="00816620"/>
    <w:rsid w:val="008169C2"/>
    <w:rsid w:val="0081753F"/>
    <w:rsid w:val="008220F3"/>
    <w:rsid w:val="00824A87"/>
    <w:rsid w:val="00824CAF"/>
    <w:rsid w:val="008348D9"/>
    <w:rsid w:val="00835721"/>
    <w:rsid w:val="00836FC6"/>
    <w:rsid w:val="0084022F"/>
    <w:rsid w:val="00840705"/>
    <w:rsid w:val="00841FCC"/>
    <w:rsid w:val="008433B2"/>
    <w:rsid w:val="00843F46"/>
    <w:rsid w:val="008460B7"/>
    <w:rsid w:val="008474D2"/>
    <w:rsid w:val="008501CF"/>
    <w:rsid w:val="00851D24"/>
    <w:rsid w:val="00851EF0"/>
    <w:rsid w:val="00852861"/>
    <w:rsid w:val="008609C9"/>
    <w:rsid w:val="00860EC4"/>
    <w:rsid w:val="008624A1"/>
    <w:rsid w:val="00864F4E"/>
    <w:rsid w:val="00875769"/>
    <w:rsid w:val="00881A42"/>
    <w:rsid w:val="00882723"/>
    <w:rsid w:val="00882FF5"/>
    <w:rsid w:val="00884541"/>
    <w:rsid w:val="00886BB8"/>
    <w:rsid w:val="0089010F"/>
    <w:rsid w:val="00892D6E"/>
    <w:rsid w:val="00893374"/>
    <w:rsid w:val="00893ED2"/>
    <w:rsid w:val="008944A3"/>
    <w:rsid w:val="00895102"/>
    <w:rsid w:val="008A3AB6"/>
    <w:rsid w:val="008B02C4"/>
    <w:rsid w:val="008B286A"/>
    <w:rsid w:val="008B43B1"/>
    <w:rsid w:val="008B7984"/>
    <w:rsid w:val="008B7BDD"/>
    <w:rsid w:val="008C05DC"/>
    <w:rsid w:val="008C1401"/>
    <w:rsid w:val="008C1D20"/>
    <w:rsid w:val="008C4732"/>
    <w:rsid w:val="008C5A03"/>
    <w:rsid w:val="008C6A16"/>
    <w:rsid w:val="008C6E38"/>
    <w:rsid w:val="008C7409"/>
    <w:rsid w:val="008D0A41"/>
    <w:rsid w:val="008D202F"/>
    <w:rsid w:val="008D645F"/>
    <w:rsid w:val="008D72B8"/>
    <w:rsid w:val="008E34E2"/>
    <w:rsid w:val="008F4BCA"/>
    <w:rsid w:val="008F57B7"/>
    <w:rsid w:val="009001D4"/>
    <w:rsid w:val="00902250"/>
    <w:rsid w:val="009035E9"/>
    <w:rsid w:val="009056C5"/>
    <w:rsid w:val="00910288"/>
    <w:rsid w:val="00920CA4"/>
    <w:rsid w:val="00926BE0"/>
    <w:rsid w:val="009306DD"/>
    <w:rsid w:val="009311B9"/>
    <w:rsid w:val="00931B76"/>
    <w:rsid w:val="0093228F"/>
    <w:rsid w:val="009325F5"/>
    <w:rsid w:val="0093322C"/>
    <w:rsid w:val="00933875"/>
    <w:rsid w:val="00933F49"/>
    <w:rsid w:val="00936179"/>
    <w:rsid w:val="00936BBF"/>
    <w:rsid w:val="00946F8D"/>
    <w:rsid w:val="00952777"/>
    <w:rsid w:val="00960762"/>
    <w:rsid w:val="00962C4A"/>
    <w:rsid w:val="00963118"/>
    <w:rsid w:val="00965D3E"/>
    <w:rsid w:val="00967307"/>
    <w:rsid w:val="00973B3C"/>
    <w:rsid w:val="00974D7A"/>
    <w:rsid w:val="0097673C"/>
    <w:rsid w:val="00982392"/>
    <w:rsid w:val="00984542"/>
    <w:rsid w:val="00995F7B"/>
    <w:rsid w:val="009A1529"/>
    <w:rsid w:val="009A4466"/>
    <w:rsid w:val="009A50C1"/>
    <w:rsid w:val="009B0841"/>
    <w:rsid w:val="009B1CC5"/>
    <w:rsid w:val="009C0129"/>
    <w:rsid w:val="009C3751"/>
    <w:rsid w:val="009C4DCF"/>
    <w:rsid w:val="009C53B5"/>
    <w:rsid w:val="009C6E43"/>
    <w:rsid w:val="009D08E8"/>
    <w:rsid w:val="009D645C"/>
    <w:rsid w:val="009E221C"/>
    <w:rsid w:val="009E2309"/>
    <w:rsid w:val="009E251D"/>
    <w:rsid w:val="009E7AAA"/>
    <w:rsid w:val="009F2247"/>
    <w:rsid w:val="009F4477"/>
    <w:rsid w:val="009F4C4A"/>
    <w:rsid w:val="009F4E4C"/>
    <w:rsid w:val="00A1168C"/>
    <w:rsid w:val="00A11B8B"/>
    <w:rsid w:val="00A126A7"/>
    <w:rsid w:val="00A20186"/>
    <w:rsid w:val="00A23D8F"/>
    <w:rsid w:val="00A358F2"/>
    <w:rsid w:val="00A361DB"/>
    <w:rsid w:val="00A40F20"/>
    <w:rsid w:val="00A41159"/>
    <w:rsid w:val="00A411A3"/>
    <w:rsid w:val="00A422FD"/>
    <w:rsid w:val="00A43A07"/>
    <w:rsid w:val="00A43B15"/>
    <w:rsid w:val="00A51259"/>
    <w:rsid w:val="00A51E94"/>
    <w:rsid w:val="00A57A64"/>
    <w:rsid w:val="00A62D55"/>
    <w:rsid w:val="00A665E8"/>
    <w:rsid w:val="00A741C2"/>
    <w:rsid w:val="00A7597A"/>
    <w:rsid w:val="00A81156"/>
    <w:rsid w:val="00A84347"/>
    <w:rsid w:val="00A8701D"/>
    <w:rsid w:val="00A9026C"/>
    <w:rsid w:val="00A94577"/>
    <w:rsid w:val="00A95861"/>
    <w:rsid w:val="00A95FDE"/>
    <w:rsid w:val="00A96FDD"/>
    <w:rsid w:val="00A97D96"/>
    <w:rsid w:val="00A97EC2"/>
    <w:rsid w:val="00AA38AD"/>
    <w:rsid w:val="00AA4A58"/>
    <w:rsid w:val="00AA5065"/>
    <w:rsid w:val="00AA6731"/>
    <w:rsid w:val="00AB0AC8"/>
    <w:rsid w:val="00AB1802"/>
    <w:rsid w:val="00AB5F85"/>
    <w:rsid w:val="00AC054C"/>
    <w:rsid w:val="00AC0B34"/>
    <w:rsid w:val="00AC0D2F"/>
    <w:rsid w:val="00AC6E2A"/>
    <w:rsid w:val="00AD0976"/>
    <w:rsid w:val="00AD0A95"/>
    <w:rsid w:val="00AD0D3E"/>
    <w:rsid w:val="00AD1AD6"/>
    <w:rsid w:val="00AD601F"/>
    <w:rsid w:val="00AD7824"/>
    <w:rsid w:val="00AE03A4"/>
    <w:rsid w:val="00AE5F8B"/>
    <w:rsid w:val="00AE641A"/>
    <w:rsid w:val="00AE6A29"/>
    <w:rsid w:val="00AF6501"/>
    <w:rsid w:val="00B00796"/>
    <w:rsid w:val="00B01E3A"/>
    <w:rsid w:val="00B0239F"/>
    <w:rsid w:val="00B027A5"/>
    <w:rsid w:val="00B02E1A"/>
    <w:rsid w:val="00B05AE7"/>
    <w:rsid w:val="00B07359"/>
    <w:rsid w:val="00B07C0E"/>
    <w:rsid w:val="00B160E2"/>
    <w:rsid w:val="00B2103D"/>
    <w:rsid w:val="00B22A82"/>
    <w:rsid w:val="00B233E9"/>
    <w:rsid w:val="00B239B2"/>
    <w:rsid w:val="00B2764D"/>
    <w:rsid w:val="00B31293"/>
    <w:rsid w:val="00B33D59"/>
    <w:rsid w:val="00B37A45"/>
    <w:rsid w:val="00B428D6"/>
    <w:rsid w:val="00B477AC"/>
    <w:rsid w:val="00B47E69"/>
    <w:rsid w:val="00B515ED"/>
    <w:rsid w:val="00B51B8F"/>
    <w:rsid w:val="00B52A1C"/>
    <w:rsid w:val="00B53E0E"/>
    <w:rsid w:val="00B56E46"/>
    <w:rsid w:val="00B624BE"/>
    <w:rsid w:val="00B646C9"/>
    <w:rsid w:val="00B64963"/>
    <w:rsid w:val="00B65E28"/>
    <w:rsid w:val="00B67BFB"/>
    <w:rsid w:val="00B709A8"/>
    <w:rsid w:val="00B73113"/>
    <w:rsid w:val="00B73AA7"/>
    <w:rsid w:val="00B759FA"/>
    <w:rsid w:val="00B809BF"/>
    <w:rsid w:val="00B8340C"/>
    <w:rsid w:val="00B86848"/>
    <w:rsid w:val="00BA1837"/>
    <w:rsid w:val="00BA5219"/>
    <w:rsid w:val="00BA5C2E"/>
    <w:rsid w:val="00BB0094"/>
    <w:rsid w:val="00BB3440"/>
    <w:rsid w:val="00BB48DD"/>
    <w:rsid w:val="00BB5DF6"/>
    <w:rsid w:val="00BB7C68"/>
    <w:rsid w:val="00BC0E4F"/>
    <w:rsid w:val="00BC20BE"/>
    <w:rsid w:val="00BC3942"/>
    <w:rsid w:val="00BC4B11"/>
    <w:rsid w:val="00BD2302"/>
    <w:rsid w:val="00BD298A"/>
    <w:rsid w:val="00BD3022"/>
    <w:rsid w:val="00BD3468"/>
    <w:rsid w:val="00BD3E11"/>
    <w:rsid w:val="00BE14B1"/>
    <w:rsid w:val="00BE321E"/>
    <w:rsid w:val="00BE3CB3"/>
    <w:rsid w:val="00BE651E"/>
    <w:rsid w:val="00BE6A57"/>
    <w:rsid w:val="00BF0750"/>
    <w:rsid w:val="00BF1839"/>
    <w:rsid w:val="00BF471D"/>
    <w:rsid w:val="00BF54EF"/>
    <w:rsid w:val="00BF5CBA"/>
    <w:rsid w:val="00C00203"/>
    <w:rsid w:val="00C02929"/>
    <w:rsid w:val="00C0428B"/>
    <w:rsid w:val="00C0731A"/>
    <w:rsid w:val="00C109CC"/>
    <w:rsid w:val="00C1234A"/>
    <w:rsid w:val="00C16A12"/>
    <w:rsid w:val="00C17216"/>
    <w:rsid w:val="00C20032"/>
    <w:rsid w:val="00C22802"/>
    <w:rsid w:val="00C2382E"/>
    <w:rsid w:val="00C24060"/>
    <w:rsid w:val="00C24796"/>
    <w:rsid w:val="00C325BC"/>
    <w:rsid w:val="00C3359A"/>
    <w:rsid w:val="00C34FD4"/>
    <w:rsid w:val="00C37867"/>
    <w:rsid w:val="00C413A3"/>
    <w:rsid w:val="00C41656"/>
    <w:rsid w:val="00C423CA"/>
    <w:rsid w:val="00C50C91"/>
    <w:rsid w:val="00C52140"/>
    <w:rsid w:val="00C56F31"/>
    <w:rsid w:val="00C6352B"/>
    <w:rsid w:val="00C65658"/>
    <w:rsid w:val="00C662A7"/>
    <w:rsid w:val="00C70069"/>
    <w:rsid w:val="00C731D7"/>
    <w:rsid w:val="00C748CD"/>
    <w:rsid w:val="00C75A71"/>
    <w:rsid w:val="00C77D3A"/>
    <w:rsid w:val="00C80591"/>
    <w:rsid w:val="00C812EC"/>
    <w:rsid w:val="00C823E1"/>
    <w:rsid w:val="00C83F42"/>
    <w:rsid w:val="00C857D7"/>
    <w:rsid w:val="00C85A40"/>
    <w:rsid w:val="00C9197B"/>
    <w:rsid w:val="00C93D1B"/>
    <w:rsid w:val="00C95D8A"/>
    <w:rsid w:val="00C9675E"/>
    <w:rsid w:val="00C97F02"/>
    <w:rsid w:val="00CA008C"/>
    <w:rsid w:val="00CA0B35"/>
    <w:rsid w:val="00CA0BD4"/>
    <w:rsid w:val="00CA17CE"/>
    <w:rsid w:val="00CA2166"/>
    <w:rsid w:val="00CA3557"/>
    <w:rsid w:val="00CA4452"/>
    <w:rsid w:val="00CA6C61"/>
    <w:rsid w:val="00CB0F31"/>
    <w:rsid w:val="00CB162B"/>
    <w:rsid w:val="00CB489A"/>
    <w:rsid w:val="00CC29C1"/>
    <w:rsid w:val="00CC3FBC"/>
    <w:rsid w:val="00CC5153"/>
    <w:rsid w:val="00CC5AF3"/>
    <w:rsid w:val="00CC5BBB"/>
    <w:rsid w:val="00CC67FD"/>
    <w:rsid w:val="00CD38D9"/>
    <w:rsid w:val="00CE135B"/>
    <w:rsid w:val="00CE1680"/>
    <w:rsid w:val="00CE4E92"/>
    <w:rsid w:val="00CF0060"/>
    <w:rsid w:val="00CF0829"/>
    <w:rsid w:val="00CF198D"/>
    <w:rsid w:val="00CF22C9"/>
    <w:rsid w:val="00CF2551"/>
    <w:rsid w:val="00CF44E3"/>
    <w:rsid w:val="00CF543E"/>
    <w:rsid w:val="00CF77AF"/>
    <w:rsid w:val="00D00F1E"/>
    <w:rsid w:val="00D02A12"/>
    <w:rsid w:val="00D035B2"/>
    <w:rsid w:val="00D03C64"/>
    <w:rsid w:val="00D04720"/>
    <w:rsid w:val="00D07C3A"/>
    <w:rsid w:val="00D20731"/>
    <w:rsid w:val="00D21998"/>
    <w:rsid w:val="00D26587"/>
    <w:rsid w:val="00D305F5"/>
    <w:rsid w:val="00D3301E"/>
    <w:rsid w:val="00D3327C"/>
    <w:rsid w:val="00D352E1"/>
    <w:rsid w:val="00D36375"/>
    <w:rsid w:val="00D40038"/>
    <w:rsid w:val="00D43860"/>
    <w:rsid w:val="00D46229"/>
    <w:rsid w:val="00D5211D"/>
    <w:rsid w:val="00D5340E"/>
    <w:rsid w:val="00D53A0C"/>
    <w:rsid w:val="00D540F1"/>
    <w:rsid w:val="00D552D5"/>
    <w:rsid w:val="00D57BDD"/>
    <w:rsid w:val="00D61A0E"/>
    <w:rsid w:val="00D64CCC"/>
    <w:rsid w:val="00D67DE2"/>
    <w:rsid w:val="00D7042B"/>
    <w:rsid w:val="00D76401"/>
    <w:rsid w:val="00D82126"/>
    <w:rsid w:val="00D8332A"/>
    <w:rsid w:val="00D8477A"/>
    <w:rsid w:val="00D84EFC"/>
    <w:rsid w:val="00D91370"/>
    <w:rsid w:val="00D95C39"/>
    <w:rsid w:val="00D95FC0"/>
    <w:rsid w:val="00DA4CC2"/>
    <w:rsid w:val="00DA56C2"/>
    <w:rsid w:val="00DA79C1"/>
    <w:rsid w:val="00DB31A5"/>
    <w:rsid w:val="00DB3BE6"/>
    <w:rsid w:val="00DB43EF"/>
    <w:rsid w:val="00DC24EC"/>
    <w:rsid w:val="00DC2B3E"/>
    <w:rsid w:val="00DC3B19"/>
    <w:rsid w:val="00DC3E36"/>
    <w:rsid w:val="00DD06DE"/>
    <w:rsid w:val="00DD2681"/>
    <w:rsid w:val="00DD3D7C"/>
    <w:rsid w:val="00DE188A"/>
    <w:rsid w:val="00DE49B7"/>
    <w:rsid w:val="00DE575B"/>
    <w:rsid w:val="00DE6033"/>
    <w:rsid w:val="00DE6330"/>
    <w:rsid w:val="00DF175E"/>
    <w:rsid w:val="00DF4FB0"/>
    <w:rsid w:val="00E04EE5"/>
    <w:rsid w:val="00E051EE"/>
    <w:rsid w:val="00E05470"/>
    <w:rsid w:val="00E05CB9"/>
    <w:rsid w:val="00E07E98"/>
    <w:rsid w:val="00E1478E"/>
    <w:rsid w:val="00E15C2F"/>
    <w:rsid w:val="00E16001"/>
    <w:rsid w:val="00E20B37"/>
    <w:rsid w:val="00E22044"/>
    <w:rsid w:val="00E23BFD"/>
    <w:rsid w:val="00E23CFD"/>
    <w:rsid w:val="00E24A3C"/>
    <w:rsid w:val="00E2720A"/>
    <w:rsid w:val="00E30638"/>
    <w:rsid w:val="00E313B6"/>
    <w:rsid w:val="00E316BC"/>
    <w:rsid w:val="00E33C67"/>
    <w:rsid w:val="00E34F6C"/>
    <w:rsid w:val="00E41314"/>
    <w:rsid w:val="00E44266"/>
    <w:rsid w:val="00E467BA"/>
    <w:rsid w:val="00E51E16"/>
    <w:rsid w:val="00E527B3"/>
    <w:rsid w:val="00E5517E"/>
    <w:rsid w:val="00E5709C"/>
    <w:rsid w:val="00E5719E"/>
    <w:rsid w:val="00E6014E"/>
    <w:rsid w:val="00E7257B"/>
    <w:rsid w:val="00E736B9"/>
    <w:rsid w:val="00E80FE8"/>
    <w:rsid w:val="00E82147"/>
    <w:rsid w:val="00E84FC7"/>
    <w:rsid w:val="00E85A88"/>
    <w:rsid w:val="00E86160"/>
    <w:rsid w:val="00E86815"/>
    <w:rsid w:val="00E869C4"/>
    <w:rsid w:val="00E93307"/>
    <w:rsid w:val="00E95A29"/>
    <w:rsid w:val="00E96893"/>
    <w:rsid w:val="00E97A0B"/>
    <w:rsid w:val="00EA0CB6"/>
    <w:rsid w:val="00EA1F7B"/>
    <w:rsid w:val="00EA2FE1"/>
    <w:rsid w:val="00EA3D94"/>
    <w:rsid w:val="00EA4E63"/>
    <w:rsid w:val="00EA5A6A"/>
    <w:rsid w:val="00EB2197"/>
    <w:rsid w:val="00EB4217"/>
    <w:rsid w:val="00EB5384"/>
    <w:rsid w:val="00EB63C3"/>
    <w:rsid w:val="00EC475F"/>
    <w:rsid w:val="00EC4930"/>
    <w:rsid w:val="00EC5355"/>
    <w:rsid w:val="00EC55D4"/>
    <w:rsid w:val="00EC670F"/>
    <w:rsid w:val="00EC7322"/>
    <w:rsid w:val="00ED2064"/>
    <w:rsid w:val="00ED4F24"/>
    <w:rsid w:val="00EE2318"/>
    <w:rsid w:val="00EE5677"/>
    <w:rsid w:val="00EE5C48"/>
    <w:rsid w:val="00EE5FA5"/>
    <w:rsid w:val="00EE66AC"/>
    <w:rsid w:val="00EF53FD"/>
    <w:rsid w:val="00EF714E"/>
    <w:rsid w:val="00F00DFC"/>
    <w:rsid w:val="00F026CF"/>
    <w:rsid w:val="00F06084"/>
    <w:rsid w:val="00F07240"/>
    <w:rsid w:val="00F1141D"/>
    <w:rsid w:val="00F12793"/>
    <w:rsid w:val="00F138D4"/>
    <w:rsid w:val="00F1581D"/>
    <w:rsid w:val="00F168DA"/>
    <w:rsid w:val="00F16937"/>
    <w:rsid w:val="00F274E1"/>
    <w:rsid w:val="00F30F93"/>
    <w:rsid w:val="00F320C3"/>
    <w:rsid w:val="00F36A36"/>
    <w:rsid w:val="00F44296"/>
    <w:rsid w:val="00F453E4"/>
    <w:rsid w:val="00F45C9E"/>
    <w:rsid w:val="00F463F1"/>
    <w:rsid w:val="00F5287F"/>
    <w:rsid w:val="00F53F6C"/>
    <w:rsid w:val="00F55249"/>
    <w:rsid w:val="00F57BEC"/>
    <w:rsid w:val="00F623AE"/>
    <w:rsid w:val="00F62A18"/>
    <w:rsid w:val="00F700BF"/>
    <w:rsid w:val="00F72B3A"/>
    <w:rsid w:val="00F72D93"/>
    <w:rsid w:val="00F77B7E"/>
    <w:rsid w:val="00F80AF0"/>
    <w:rsid w:val="00F80EA7"/>
    <w:rsid w:val="00F82889"/>
    <w:rsid w:val="00F8459E"/>
    <w:rsid w:val="00F94CD6"/>
    <w:rsid w:val="00F95534"/>
    <w:rsid w:val="00FA25B3"/>
    <w:rsid w:val="00FA3008"/>
    <w:rsid w:val="00FB074A"/>
    <w:rsid w:val="00FB1FAC"/>
    <w:rsid w:val="00FB5CCA"/>
    <w:rsid w:val="00FC2687"/>
    <w:rsid w:val="00FC677D"/>
    <w:rsid w:val="00FD45A7"/>
    <w:rsid w:val="00FD5CB0"/>
    <w:rsid w:val="00FE0F8A"/>
    <w:rsid w:val="00FE35A6"/>
    <w:rsid w:val="00FE4679"/>
    <w:rsid w:val="00FE4E31"/>
    <w:rsid w:val="00FE5AC9"/>
    <w:rsid w:val="00FE5DDB"/>
    <w:rsid w:val="00FE61E7"/>
    <w:rsid w:val="00FE751D"/>
    <w:rsid w:val="00FF1BCA"/>
    <w:rsid w:val="00FF4922"/>
    <w:rsid w:val="00FF6A0C"/>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C4FB071"/>
  <w15:docId w15:val="{BAC24C38-6E28-47C1-9631-522F0085C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008"/>
  </w:style>
  <w:style w:type="paragraph" w:styleId="Heading1">
    <w:name w:val="heading 1"/>
    <w:basedOn w:val="Normal"/>
    <w:next w:val="Normal"/>
    <w:link w:val="Heading1Char"/>
    <w:uiPriority w:val="9"/>
    <w:qFormat/>
    <w:rsid w:val="006F1D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61DF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unhideWhenUsed/>
    <w:qFormat/>
    <w:rsid w:val="002D1CDC"/>
    <w:pPr>
      <w:spacing w:before="100" w:beforeAutospacing="1" w:after="100" w:afterAutospacing="1" w:line="240" w:lineRule="auto"/>
      <w:outlineLvl w:val="2"/>
    </w:pPr>
    <w:rPr>
      <w:rFonts w:ascii="Verdana" w:eastAsia="Verdana" w:hAnsi="Verdana" w:cs="Times New Roman"/>
      <w:b/>
      <w:bCs/>
    </w:rPr>
  </w:style>
  <w:style w:type="paragraph" w:styleId="Heading4">
    <w:name w:val="heading 4"/>
    <w:basedOn w:val="Normal"/>
    <w:next w:val="Normal"/>
    <w:link w:val="Heading4Char"/>
    <w:uiPriority w:val="9"/>
    <w:unhideWhenUsed/>
    <w:qFormat/>
    <w:rsid w:val="006F1DC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60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para"/>
    <w:basedOn w:val="Normal"/>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67088E"/>
  </w:style>
  <w:style w:type="paragraph" w:styleId="NormalWeb">
    <w:name w:val="Normal (Web)"/>
    <w:basedOn w:val="Normal"/>
    <w:uiPriority w:val="99"/>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7088E"/>
    <w:rPr>
      <w:b/>
      <w:bCs/>
    </w:rPr>
  </w:style>
  <w:style w:type="character" w:styleId="Emphasis">
    <w:name w:val="Emphasis"/>
    <w:uiPriority w:val="20"/>
    <w:qFormat/>
    <w:rsid w:val="0067088E"/>
    <w:rPr>
      <w:i/>
      <w:iCs/>
    </w:rPr>
  </w:style>
  <w:style w:type="paragraph" w:styleId="FootnoteText">
    <w:name w:val="footnote text"/>
    <w:basedOn w:val="Normal"/>
    <w:link w:val="FootnoteTextChar"/>
    <w:uiPriority w:val="99"/>
    <w:semiHidden/>
    <w:unhideWhenUsed/>
    <w:rsid w:val="006708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67088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088E"/>
    <w:rPr>
      <w:color w:val="0000FF" w:themeColor="hyperlink"/>
      <w:u w:val="single"/>
    </w:rPr>
  </w:style>
  <w:style w:type="character" w:styleId="CommentReference">
    <w:name w:val="annotation reference"/>
    <w:basedOn w:val="DefaultParagraphFont"/>
    <w:uiPriority w:val="99"/>
    <w:semiHidden/>
    <w:unhideWhenUsed/>
    <w:rsid w:val="005E47BC"/>
    <w:rPr>
      <w:sz w:val="16"/>
      <w:szCs w:val="16"/>
    </w:rPr>
  </w:style>
  <w:style w:type="paragraph" w:styleId="CommentText">
    <w:name w:val="annotation text"/>
    <w:basedOn w:val="Normal"/>
    <w:link w:val="CommentTextChar"/>
    <w:uiPriority w:val="99"/>
    <w:unhideWhenUsed/>
    <w:rsid w:val="005E47BC"/>
    <w:pPr>
      <w:spacing w:line="240" w:lineRule="auto"/>
    </w:pPr>
    <w:rPr>
      <w:sz w:val="20"/>
      <w:szCs w:val="20"/>
    </w:rPr>
  </w:style>
  <w:style w:type="character" w:customStyle="1" w:styleId="CommentTextChar">
    <w:name w:val="Comment Text Char"/>
    <w:basedOn w:val="DefaultParagraphFont"/>
    <w:link w:val="CommentText"/>
    <w:uiPriority w:val="99"/>
    <w:rsid w:val="005E47BC"/>
    <w:rPr>
      <w:sz w:val="20"/>
      <w:szCs w:val="20"/>
    </w:rPr>
  </w:style>
  <w:style w:type="paragraph" w:styleId="CommentSubject">
    <w:name w:val="annotation subject"/>
    <w:basedOn w:val="CommentText"/>
    <w:next w:val="CommentText"/>
    <w:link w:val="CommentSubjectChar"/>
    <w:uiPriority w:val="99"/>
    <w:semiHidden/>
    <w:unhideWhenUsed/>
    <w:rsid w:val="005E47BC"/>
    <w:rPr>
      <w:b/>
      <w:bCs/>
    </w:rPr>
  </w:style>
  <w:style w:type="character" w:customStyle="1" w:styleId="CommentSubjectChar">
    <w:name w:val="Comment Subject Char"/>
    <w:basedOn w:val="CommentTextChar"/>
    <w:link w:val="CommentSubject"/>
    <w:uiPriority w:val="99"/>
    <w:semiHidden/>
    <w:rsid w:val="005E47BC"/>
    <w:rPr>
      <w:b/>
      <w:bCs/>
      <w:sz w:val="20"/>
      <w:szCs w:val="20"/>
    </w:rPr>
  </w:style>
  <w:style w:type="paragraph" w:styleId="BalloonText">
    <w:name w:val="Balloon Text"/>
    <w:basedOn w:val="Normal"/>
    <w:link w:val="BalloonTextChar"/>
    <w:uiPriority w:val="99"/>
    <w:semiHidden/>
    <w:unhideWhenUsed/>
    <w:rsid w:val="005E47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7BC"/>
    <w:rPr>
      <w:rFonts w:ascii="Tahoma" w:hAnsi="Tahoma" w:cs="Tahoma"/>
      <w:sz w:val="16"/>
      <w:szCs w:val="16"/>
    </w:rPr>
  </w:style>
  <w:style w:type="paragraph" w:customStyle="1" w:styleId="default">
    <w:name w:val="default"/>
    <w:basedOn w:val="Normal"/>
    <w:rsid w:val="007B53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D1CDC"/>
    <w:rPr>
      <w:rFonts w:ascii="Verdana" w:eastAsia="Verdana" w:hAnsi="Verdana" w:cs="Times New Roman"/>
      <w:b/>
      <w:bCs/>
    </w:rPr>
  </w:style>
  <w:style w:type="character" w:customStyle="1" w:styleId="Heading2Char">
    <w:name w:val="Heading 2 Char"/>
    <w:basedOn w:val="DefaultParagraphFont"/>
    <w:link w:val="Heading2"/>
    <w:uiPriority w:val="9"/>
    <w:rsid w:val="00761DF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BD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5CE5"/>
    <w:rPr>
      <w:color w:val="800080" w:themeColor="followedHyperlink"/>
      <w:u w:val="single"/>
    </w:rPr>
  </w:style>
  <w:style w:type="paragraph" w:styleId="Header">
    <w:name w:val="header"/>
    <w:basedOn w:val="Normal"/>
    <w:link w:val="HeaderChar"/>
    <w:uiPriority w:val="99"/>
    <w:unhideWhenUsed/>
    <w:rsid w:val="004A0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31B"/>
  </w:style>
  <w:style w:type="paragraph" w:styleId="Footer">
    <w:name w:val="footer"/>
    <w:basedOn w:val="Normal"/>
    <w:link w:val="FooterChar"/>
    <w:uiPriority w:val="99"/>
    <w:unhideWhenUsed/>
    <w:rsid w:val="004A0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31B"/>
  </w:style>
  <w:style w:type="character" w:customStyle="1" w:styleId="Heading1Char">
    <w:name w:val="Heading 1 Char"/>
    <w:basedOn w:val="DefaultParagraphFont"/>
    <w:link w:val="Heading1"/>
    <w:uiPriority w:val="9"/>
    <w:rsid w:val="006F1DC9"/>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F1DC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7607BE"/>
    <w:rPr>
      <w:rFonts w:asciiTheme="majorHAnsi" w:eastAsiaTheme="majorEastAsia" w:hAnsiTheme="majorHAnsi" w:cstheme="majorBidi"/>
      <w:color w:val="243F60" w:themeColor="accent1" w:themeShade="7F"/>
    </w:rPr>
  </w:style>
  <w:style w:type="paragraph" w:styleId="Bibliography">
    <w:name w:val="Bibliography"/>
    <w:basedOn w:val="Normal"/>
    <w:next w:val="Normal"/>
    <w:uiPriority w:val="37"/>
    <w:unhideWhenUsed/>
    <w:rsid w:val="00DA79C1"/>
    <w:pPr>
      <w:tabs>
        <w:tab w:val="left" w:pos="504"/>
      </w:tabs>
      <w:spacing w:after="0" w:line="240" w:lineRule="auto"/>
      <w:ind w:left="504" w:hanging="504"/>
    </w:pPr>
  </w:style>
  <w:style w:type="character" w:styleId="UnresolvedMention">
    <w:name w:val="Unresolved Mention"/>
    <w:basedOn w:val="DefaultParagraphFont"/>
    <w:uiPriority w:val="99"/>
    <w:semiHidden/>
    <w:unhideWhenUsed/>
    <w:rsid w:val="006B6626"/>
    <w:rPr>
      <w:color w:val="808080"/>
      <w:shd w:val="clear" w:color="auto" w:fill="E6E6E6"/>
    </w:rPr>
  </w:style>
  <w:style w:type="paragraph" w:styleId="BodyText">
    <w:name w:val="Body Text"/>
    <w:basedOn w:val="Normal"/>
    <w:link w:val="BodyTextChar"/>
    <w:rsid w:val="00773F2E"/>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773F2E"/>
    <w:rPr>
      <w:rFonts w:ascii="Times New Roman" w:eastAsia="Times New Roman" w:hAnsi="Times New Roman" w:cs="Times New Roman"/>
      <w:szCs w:val="20"/>
    </w:rPr>
  </w:style>
  <w:style w:type="paragraph" w:styleId="ListParagraph">
    <w:name w:val="List Paragraph"/>
    <w:basedOn w:val="Normal"/>
    <w:uiPriority w:val="34"/>
    <w:qFormat/>
    <w:rsid w:val="00814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ongress.gov/bill/117th-congress/house-bill/4346/text" TargetMode="External" /><Relationship Id="rId11" Type="http://schemas.openxmlformats.org/officeDocument/2006/relationships/hyperlink" Target="https://www.aaup.org/file/ARES-2022-23.pdf"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new.nsf.gov/tip/about-tip" TargetMode="External" /><Relationship Id="rId9" Type="http://schemas.openxmlformats.org/officeDocument/2006/relationships/hyperlink" Target="https://new.nsf.gov/funding/initiatives/regional-innovation-engines/portfol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DBA43D31A8D544AF460E5EC28DD78C" ma:contentTypeVersion="10" ma:contentTypeDescription="Create a new document." ma:contentTypeScope="" ma:versionID="e5956356981ba5bd113eb8e71c1d1731">
  <xsd:schema xmlns:xsd="http://www.w3.org/2001/XMLSchema" xmlns:xs="http://www.w3.org/2001/XMLSchema" xmlns:p="http://schemas.microsoft.com/office/2006/metadata/properties" xmlns:ns3="5a8b58a7-c55f-4efb-852a-3eb0131eccfd" xmlns:ns4="00c852bf-0eb9-4144-9a01-f692661259c5" targetNamespace="http://schemas.microsoft.com/office/2006/metadata/properties" ma:root="true" ma:fieldsID="02e9da495ce15955a28f12e4fa59fc25" ns3:_="" ns4:_="">
    <xsd:import namespace="5a8b58a7-c55f-4efb-852a-3eb0131eccfd"/>
    <xsd:import namespace="00c852bf-0eb9-4144-9a01-f692661259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b58a7-c55f-4efb-852a-3eb0131ecc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c852bf-0eb9-4144-9a01-f692661259c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0784B-E029-4B07-B7FB-64F887644DDF}">
  <ds:schemaRefs>
    <ds:schemaRef ds:uri="http://schemas.microsoft.com/sharepoint/v3/contenttype/forms"/>
  </ds:schemaRefs>
</ds:datastoreItem>
</file>

<file path=customXml/itemProps2.xml><?xml version="1.0" encoding="utf-8"?>
<ds:datastoreItem xmlns:ds="http://schemas.openxmlformats.org/officeDocument/2006/customXml" ds:itemID="{66A51771-8E4F-4EC4-8B68-AA918DD17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b58a7-c55f-4efb-852a-3eb0131eccfd"/>
    <ds:schemaRef ds:uri="00c852bf-0eb9-4144-9a01-f69266125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20B7D-14C8-4FEE-BE6C-DF633131A5A4}">
  <ds:schemaRefs>
    <ds:schemaRef ds:uri="http://schemas.openxmlformats.org/officeDocument/2006/bibliography"/>
  </ds:schemaRefs>
</ds:datastoreItem>
</file>

<file path=customXml/itemProps4.xml><?xml version="1.0" encoding="utf-8"?>
<ds:datastoreItem xmlns:ds="http://schemas.openxmlformats.org/officeDocument/2006/customXml" ds:itemID="{42DBC81D-6786-467A-AA9B-DF82C72C1B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3118</Words>
  <Characters>17778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Griswold, Shannon</dc:creator>
  <cp:lastModifiedBy>Plimpton, Suzanne H.</cp:lastModifiedBy>
  <cp:revision>21</cp:revision>
  <cp:lastPrinted>2015-02-05T13:50:00Z</cp:lastPrinted>
  <dcterms:created xsi:type="dcterms:W3CDTF">2024-10-22T00:47:00Z</dcterms:created>
  <dcterms:modified xsi:type="dcterms:W3CDTF">2024-11-15T15:10:00Z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0x010100B1DBA43D31A8D544AF460E5EC28DD78C</vt:lpwstr>
  </property>
  <property fmtid="{D5CDD505-2E9C-101B-9397-08002B2CF9AE}" pid="4" name="TitusGUID">
    <vt:lpwstr>04784c42-a5ec-493a-b486-d3f4245561d9</vt:lpwstr>
  </property>
  <property fmtid="{D5CDD505-2E9C-101B-9397-08002B2CF9AE}" pid="5" name="ZOTERO_PREF_1">
    <vt:lpwstr>&lt;data data-version="3" zotero-version="4.0.9.1"&gt;&lt;session id="b1U2PGoC"/&gt;&lt;style id="http://www.zotero.org/styles/ieee" hasBibliography="1" bibliographyStyleHasBeenSet="1"/&gt;&lt;prefs&gt;&lt;pref name="fieldType" value="Field"/&gt;&lt;pref name="storeReferences" value="tru</vt:lpwstr>
  </property>
  <property fmtid="{D5CDD505-2E9C-101B-9397-08002B2CF9AE}" pid="6" name="ZOTERO_PREF_2">
    <vt:lpwstr>e"/&gt;&lt;pref name="automaticJournalAbbreviations" value="true"/&gt;&lt;pref name="noteType" value="0"/&gt;&lt;/prefs&gt;&lt;/data&gt;</vt:lpwstr>
  </property>
</Properties>
</file>