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57D7C" w:rsidRPr="00F4223E" w:rsidP="00B3509B" w14:paraId="529DACB7" w14:textId="77777777">
      <w:pPr>
        <w:widowControl/>
        <w:tabs>
          <w:tab w:val="center" w:pos="5400"/>
        </w:tabs>
        <w:jc w:val="center"/>
        <w:rPr>
          <w:rFonts w:cs="Arial"/>
          <w:szCs w:val="22"/>
        </w:rPr>
      </w:pPr>
      <w:r w:rsidRPr="00F4223E">
        <w:rPr>
          <w:rFonts w:cs="Arial"/>
          <w:szCs w:val="22"/>
        </w:rPr>
        <w:t>Justification</w:t>
      </w:r>
    </w:p>
    <w:p w:rsidR="00657D7C" w:rsidRPr="00F4223E" w:rsidP="00B3509B" w14:paraId="05F7C6E5" w14:textId="77777777">
      <w:pPr>
        <w:widowControl/>
        <w:tabs>
          <w:tab w:val="center" w:pos="5400"/>
        </w:tabs>
        <w:jc w:val="center"/>
        <w:rPr>
          <w:rFonts w:cs="Arial"/>
          <w:szCs w:val="22"/>
        </w:rPr>
      </w:pPr>
      <w:r w:rsidRPr="00F4223E">
        <w:rPr>
          <w:rFonts w:cs="Arial"/>
          <w:b/>
          <w:bCs/>
          <w:szCs w:val="22"/>
        </w:rPr>
        <w:t>Evidence for Application of Overall Minimum</w:t>
      </w:r>
    </w:p>
    <w:p w:rsidR="00657D7C" w:rsidRPr="00F4223E" w:rsidP="00B3509B" w14:paraId="0D95ED93" w14:textId="77777777">
      <w:pPr>
        <w:widowControl/>
        <w:tabs>
          <w:tab w:val="center" w:pos="5400"/>
        </w:tabs>
        <w:jc w:val="center"/>
        <w:rPr>
          <w:rFonts w:cs="Arial"/>
          <w:szCs w:val="22"/>
        </w:rPr>
      </w:pPr>
      <w:r w:rsidRPr="00F4223E">
        <w:rPr>
          <w:rFonts w:cs="Arial"/>
          <w:szCs w:val="22"/>
        </w:rPr>
        <w:t>RRB Forms G-319 and G-320</w:t>
      </w:r>
    </w:p>
    <w:p w:rsidR="00657D7C" w:rsidRPr="00F4223E" w:rsidP="00B3509B" w14:paraId="4BC7E496" w14:textId="77777777">
      <w:pPr>
        <w:widowControl/>
        <w:jc w:val="both"/>
        <w:rPr>
          <w:rFonts w:cs="Arial"/>
          <w:szCs w:val="22"/>
        </w:rPr>
      </w:pPr>
    </w:p>
    <w:p w:rsidR="009B74AA" w:rsidRPr="00F4223E" w:rsidP="005C0588" w14:paraId="4E993392" w14:textId="77777777">
      <w:pPr>
        <w:widowControl/>
        <w:numPr>
          <w:ilvl w:val="0"/>
          <w:numId w:val="22"/>
        </w:numPr>
        <w:tabs>
          <w:tab w:val="left" w:pos="540"/>
          <w:tab w:val="clear" w:pos="720"/>
        </w:tabs>
        <w:ind w:left="540" w:hanging="540"/>
        <w:jc w:val="both"/>
        <w:rPr>
          <w:rFonts w:cs="Arial"/>
          <w:szCs w:val="22"/>
        </w:rPr>
      </w:pPr>
      <w:r w:rsidRPr="00F4223E">
        <w:rPr>
          <w:rFonts w:cs="Arial"/>
          <w:szCs w:val="22"/>
          <w:u w:val="single"/>
        </w:rPr>
        <w:t>Circumstances of information collection</w:t>
      </w:r>
      <w:r w:rsidRPr="00F4223E">
        <w:rPr>
          <w:rFonts w:cs="Arial"/>
          <w:szCs w:val="22"/>
        </w:rPr>
        <w:t xml:space="preserve"> </w:t>
      </w:r>
      <w:r w:rsidRPr="00F4223E" w:rsidR="00B86238">
        <w:rPr>
          <w:rFonts w:cs="Arial"/>
          <w:szCs w:val="22"/>
        </w:rPr>
        <w:t>-</w:t>
      </w:r>
      <w:r w:rsidRPr="00F4223E">
        <w:rPr>
          <w:rFonts w:cs="Arial"/>
          <w:szCs w:val="22"/>
        </w:rPr>
        <w:t xml:space="preserve"> Under the provisions of the Railroad Retirement Act (RRA), there are two types of family benefit payments made involving spouses, widow(er)</w:t>
      </w:r>
      <w:r w:rsidRPr="00F4223E" w:rsidR="001F6D4E">
        <w:rPr>
          <w:rFonts w:cs="Arial"/>
          <w:szCs w:val="22"/>
        </w:rPr>
        <w:t>s</w:t>
      </w:r>
      <w:r w:rsidRPr="00F4223E">
        <w:rPr>
          <w:rFonts w:cs="Arial"/>
          <w:szCs w:val="22"/>
        </w:rPr>
        <w:t>, children and students:</w:t>
      </w:r>
    </w:p>
    <w:p w:rsidR="009B74AA" w:rsidRPr="00F4223E" w:rsidP="005C0588" w14:paraId="665C4326" w14:textId="77777777">
      <w:pPr>
        <w:widowControl/>
        <w:tabs>
          <w:tab w:val="left" w:pos="540"/>
        </w:tabs>
        <w:ind w:left="540" w:hanging="540"/>
        <w:jc w:val="both"/>
        <w:rPr>
          <w:rFonts w:cs="Arial"/>
          <w:szCs w:val="22"/>
        </w:rPr>
      </w:pPr>
    </w:p>
    <w:p w:rsidR="009B74AA" w:rsidRPr="00F4223E" w:rsidP="00B3509B" w14:paraId="7C890435" w14:textId="5D4F659F">
      <w:pPr>
        <w:widowControl/>
        <w:numPr>
          <w:ilvl w:val="0"/>
          <w:numId w:val="33"/>
        </w:numPr>
        <w:tabs>
          <w:tab w:val="left" w:pos="1080"/>
        </w:tabs>
        <w:ind w:left="1080"/>
        <w:jc w:val="both"/>
        <w:rPr>
          <w:rFonts w:cs="Arial"/>
          <w:szCs w:val="22"/>
        </w:rPr>
      </w:pPr>
      <w:r w:rsidRPr="00F4223E">
        <w:rPr>
          <w:rFonts w:cs="Arial"/>
          <w:szCs w:val="22"/>
        </w:rPr>
        <w:t>Payments to s</w:t>
      </w:r>
      <w:r w:rsidRPr="00F4223E">
        <w:rPr>
          <w:rFonts w:cs="Arial"/>
          <w:szCs w:val="22"/>
        </w:rPr>
        <w:t>urvivors of an eligible employee under Section 2</w:t>
      </w:r>
      <w:r w:rsidRPr="00F4223E">
        <w:rPr>
          <w:rFonts w:cs="Arial"/>
          <w:szCs w:val="22"/>
        </w:rPr>
        <w:t>(d)(1)</w:t>
      </w:r>
      <w:r w:rsidR="005256D3">
        <w:rPr>
          <w:rFonts w:cs="Arial"/>
          <w:szCs w:val="22"/>
        </w:rPr>
        <w:t xml:space="preserve"> (45 U.S.C. 231</w:t>
      </w:r>
      <w:r w:rsidR="00DB7672">
        <w:rPr>
          <w:rFonts w:cs="Arial"/>
          <w:szCs w:val="22"/>
        </w:rPr>
        <w:t>a)</w:t>
      </w:r>
      <w:r w:rsidRPr="00F4223E" w:rsidR="00DB7672">
        <w:rPr>
          <w:rFonts w:cs="Arial"/>
          <w:szCs w:val="22"/>
        </w:rPr>
        <w:t xml:space="preserve"> and</w:t>
      </w:r>
      <w:r w:rsidRPr="00F4223E">
        <w:rPr>
          <w:rFonts w:cs="Arial"/>
          <w:szCs w:val="22"/>
        </w:rPr>
        <w:t xml:space="preserve"> </w:t>
      </w:r>
    </w:p>
    <w:p w:rsidR="009B74AA" w:rsidRPr="00F4223E" w:rsidP="00B3509B" w14:paraId="2F736BAD" w14:textId="77777777">
      <w:pPr>
        <w:widowControl/>
        <w:tabs>
          <w:tab w:val="left" w:pos="1080"/>
        </w:tabs>
        <w:ind w:left="1080" w:hanging="360"/>
        <w:jc w:val="both"/>
        <w:rPr>
          <w:rFonts w:cs="Arial"/>
          <w:szCs w:val="22"/>
        </w:rPr>
      </w:pPr>
    </w:p>
    <w:p w:rsidR="009B74AA" w:rsidRPr="00F4223E" w:rsidP="00B3509B" w14:paraId="79F6A097" w14:textId="2063F98A">
      <w:pPr>
        <w:widowControl/>
        <w:numPr>
          <w:ilvl w:val="0"/>
          <w:numId w:val="33"/>
        </w:numPr>
        <w:tabs>
          <w:tab w:val="left" w:pos="1080"/>
        </w:tabs>
        <w:ind w:left="1080"/>
        <w:jc w:val="both"/>
        <w:rPr>
          <w:rFonts w:cs="Arial"/>
          <w:szCs w:val="22"/>
        </w:rPr>
      </w:pPr>
      <w:r w:rsidRPr="00F4223E">
        <w:rPr>
          <w:rFonts w:cs="Arial"/>
          <w:szCs w:val="22"/>
        </w:rPr>
        <w:t>a</w:t>
      </w:r>
      <w:r w:rsidRPr="00F4223E">
        <w:rPr>
          <w:rFonts w:cs="Arial"/>
          <w:szCs w:val="22"/>
        </w:rPr>
        <w:t xml:space="preserve">n increase in the employee’s annuity under the Special </w:t>
      </w:r>
      <w:r w:rsidRPr="00F4223E">
        <w:rPr>
          <w:rFonts w:cs="Arial"/>
          <w:szCs w:val="22"/>
        </w:rPr>
        <w:t>G</w:t>
      </w:r>
      <w:r w:rsidRPr="00F4223E">
        <w:rPr>
          <w:rFonts w:cs="Arial"/>
          <w:szCs w:val="22"/>
        </w:rPr>
        <w:t xml:space="preserve">uaranty computation as prescribed in </w:t>
      </w:r>
      <w:r w:rsidR="007E634D">
        <w:rPr>
          <w:rFonts w:cs="Arial"/>
          <w:szCs w:val="22"/>
        </w:rPr>
        <w:t>S</w:t>
      </w:r>
      <w:r w:rsidRPr="00F4223E">
        <w:rPr>
          <w:rFonts w:cs="Arial"/>
          <w:szCs w:val="22"/>
        </w:rPr>
        <w:t>ection 3(f)</w:t>
      </w:r>
      <w:r w:rsidRPr="00F4223E" w:rsidR="000970D6">
        <w:rPr>
          <w:rFonts w:cs="Arial"/>
          <w:szCs w:val="22"/>
        </w:rPr>
        <w:t>(</w:t>
      </w:r>
      <w:r w:rsidRPr="00F4223E" w:rsidR="00B92E24">
        <w:rPr>
          <w:rFonts w:cs="Arial"/>
          <w:szCs w:val="22"/>
        </w:rPr>
        <w:t>2</w:t>
      </w:r>
      <w:r w:rsidRPr="00F4223E">
        <w:rPr>
          <w:rFonts w:cs="Arial"/>
          <w:szCs w:val="22"/>
        </w:rPr>
        <w:t>)</w:t>
      </w:r>
      <w:r w:rsidR="005256D3">
        <w:rPr>
          <w:rFonts w:cs="Arial"/>
          <w:szCs w:val="22"/>
        </w:rPr>
        <w:t xml:space="preserve"> (45 U.S.C. 231b)</w:t>
      </w:r>
      <w:r w:rsidRPr="00F4223E">
        <w:rPr>
          <w:rFonts w:cs="Arial"/>
          <w:szCs w:val="22"/>
        </w:rPr>
        <w:t xml:space="preserve"> </w:t>
      </w:r>
      <w:r w:rsidRPr="00F4223E">
        <w:rPr>
          <w:rFonts w:cs="Arial"/>
          <w:szCs w:val="22"/>
        </w:rPr>
        <w:t xml:space="preserve">of the RRA </w:t>
      </w:r>
      <w:r w:rsidRPr="00F4223E">
        <w:rPr>
          <w:rFonts w:cs="Arial"/>
          <w:szCs w:val="22"/>
        </w:rPr>
        <w:t>and 20</w:t>
      </w:r>
      <w:r w:rsidRPr="00F4223E" w:rsidR="00DB3E4D">
        <w:rPr>
          <w:rFonts w:cs="Arial"/>
          <w:szCs w:val="22"/>
        </w:rPr>
        <w:t xml:space="preserve"> </w:t>
      </w:r>
      <w:r w:rsidRPr="00F4223E">
        <w:rPr>
          <w:rFonts w:cs="Arial"/>
          <w:szCs w:val="22"/>
        </w:rPr>
        <w:t>CFR 229</w:t>
      </w:r>
      <w:r w:rsidRPr="00F4223E">
        <w:rPr>
          <w:rFonts w:cs="Arial"/>
          <w:szCs w:val="22"/>
        </w:rPr>
        <w:t>.</w:t>
      </w:r>
    </w:p>
    <w:p w:rsidR="009B74AA" w:rsidRPr="00F4223E" w:rsidP="00BB3A3B" w14:paraId="057BAB68" w14:textId="77777777">
      <w:pPr>
        <w:widowControl/>
        <w:tabs>
          <w:tab w:val="left" w:pos="540"/>
        </w:tabs>
        <w:ind w:left="540" w:hanging="540"/>
        <w:jc w:val="both"/>
        <w:rPr>
          <w:rFonts w:cs="Arial"/>
          <w:szCs w:val="22"/>
        </w:rPr>
      </w:pPr>
    </w:p>
    <w:p w:rsidR="00657D7C" w:rsidRPr="00F4223E" w:rsidP="00BB3A3B" w14:paraId="746B73A5" w14:textId="77777777">
      <w:pPr>
        <w:widowControl/>
        <w:tabs>
          <w:tab w:val="left" w:pos="540"/>
        </w:tabs>
        <w:ind w:left="540"/>
        <w:jc w:val="both"/>
        <w:rPr>
          <w:rFonts w:cs="Arial"/>
          <w:szCs w:val="22"/>
        </w:rPr>
      </w:pPr>
      <w:r w:rsidRPr="00F4223E">
        <w:rPr>
          <w:rFonts w:cs="Arial"/>
          <w:szCs w:val="22"/>
        </w:rPr>
        <w:t xml:space="preserve">Under Section </w:t>
      </w:r>
      <w:r w:rsidRPr="00F4223E" w:rsidR="00B92E24">
        <w:rPr>
          <w:rFonts w:cs="Arial"/>
          <w:szCs w:val="22"/>
        </w:rPr>
        <w:t>3(f)</w:t>
      </w:r>
      <w:r w:rsidRPr="00F4223E" w:rsidR="000970D6">
        <w:rPr>
          <w:rFonts w:cs="Arial"/>
          <w:szCs w:val="22"/>
        </w:rPr>
        <w:t>(</w:t>
      </w:r>
      <w:r w:rsidRPr="00F4223E" w:rsidR="00B92E24">
        <w:rPr>
          <w:rFonts w:cs="Arial"/>
          <w:szCs w:val="22"/>
        </w:rPr>
        <w:t>2)</w:t>
      </w:r>
      <w:r w:rsidRPr="00F4223E">
        <w:rPr>
          <w:rFonts w:cs="Arial"/>
          <w:szCs w:val="22"/>
        </w:rPr>
        <w:t>, the total monthly benefits payable to a railroad employee and his</w:t>
      </w:r>
      <w:r w:rsidRPr="00F4223E" w:rsidR="009B74AA">
        <w:rPr>
          <w:rFonts w:cs="Arial"/>
          <w:szCs w:val="22"/>
        </w:rPr>
        <w:t>/her</w:t>
      </w:r>
      <w:r w:rsidRPr="00F4223E">
        <w:rPr>
          <w:rFonts w:cs="Arial"/>
          <w:szCs w:val="22"/>
        </w:rPr>
        <w:t xml:space="preserve"> family are guaranteed to be no less than the amount which would be payable if the employee's railroad service had been covered by the Social Security </w:t>
      </w:r>
      <w:r w:rsidRPr="00F4223E" w:rsidR="00CA3A2D">
        <w:rPr>
          <w:rFonts w:cs="Arial"/>
          <w:szCs w:val="22"/>
        </w:rPr>
        <w:t xml:space="preserve">(SS) </w:t>
      </w:r>
      <w:r w:rsidRPr="00F4223E">
        <w:rPr>
          <w:rFonts w:cs="Arial"/>
          <w:szCs w:val="22"/>
        </w:rPr>
        <w:t xml:space="preserve">Act.  </w:t>
      </w:r>
      <w:r w:rsidRPr="00F4223E" w:rsidR="00CA3A2D">
        <w:rPr>
          <w:rFonts w:cs="Arial"/>
          <w:szCs w:val="22"/>
        </w:rPr>
        <w:t>This is referred to as Special Guaranty computation or the Retirement Overall Minimum (O/M) provision</w:t>
      </w:r>
      <w:r w:rsidRPr="00F4223E" w:rsidR="00096CC8">
        <w:rPr>
          <w:rFonts w:cs="Arial"/>
          <w:szCs w:val="22"/>
        </w:rPr>
        <w:t>.</w:t>
      </w:r>
      <w:r w:rsidRPr="00F4223E" w:rsidR="00CA3A2D">
        <w:rPr>
          <w:rFonts w:cs="Arial"/>
          <w:szCs w:val="22"/>
        </w:rPr>
        <w:t xml:space="preserve"> </w:t>
      </w:r>
    </w:p>
    <w:p w:rsidR="00CA3A2D" w:rsidRPr="00F4223E" w:rsidP="005C0588" w14:paraId="594069FD" w14:textId="77777777">
      <w:pPr>
        <w:widowControl/>
        <w:tabs>
          <w:tab w:val="left" w:pos="540"/>
        </w:tabs>
        <w:ind w:left="540" w:hanging="540"/>
        <w:jc w:val="both"/>
        <w:rPr>
          <w:rFonts w:cs="Arial"/>
          <w:szCs w:val="22"/>
        </w:rPr>
      </w:pPr>
    </w:p>
    <w:p w:rsidR="00E67322" w:rsidRPr="00F4223E" w:rsidP="005C0588" w14:paraId="172F023A" w14:textId="77777777">
      <w:pPr>
        <w:widowControl/>
        <w:tabs>
          <w:tab w:val="left" w:pos="540"/>
        </w:tabs>
        <w:ind w:left="540"/>
        <w:jc w:val="both"/>
        <w:rPr>
          <w:rFonts w:cs="Arial"/>
          <w:szCs w:val="22"/>
        </w:rPr>
      </w:pPr>
      <w:r w:rsidRPr="00F4223E">
        <w:rPr>
          <w:rFonts w:cs="Arial"/>
          <w:szCs w:val="22"/>
        </w:rPr>
        <w:t xml:space="preserve">The SS Act might have provided benefits to the </w:t>
      </w:r>
      <w:r w:rsidRPr="00F4223E" w:rsidR="001F6D4E">
        <w:rPr>
          <w:rFonts w:cs="Arial"/>
          <w:szCs w:val="22"/>
        </w:rPr>
        <w:t xml:space="preserve">family members </w:t>
      </w:r>
      <w:r w:rsidRPr="00F4223E">
        <w:rPr>
          <w:rFonts w:cs="Arial"/>
          <w:szCs w:val="22"/>
        </w:rPr>
        <w:t xml:space="preserve">described below if the employee’s railroad service had been covered by the SS Act. </w:t>
      </w:r>
      <w:r w:rsidRPr="00F4223E" w:rsidR="005A12BF">
        <w:rPr>
          <w:rFonts w:cs="Arial"/>
          <w:szCs w:val="22"/>
        </w:rPr>
        <w:t xml:space="preserve"> </w:t>
      </w:r>
      <w:r w:rsidRPr="00F4223E">
        <w:rPr>
          <w:rFonts w:cs="Arial"/>
          <w:szCs w:val="22"/>
        </w:rPr>
        <w:t>A spouse or child</w:t>
      </w:r>
      <w:r w:rsidRPr="00F4223E">
        <w:rPr>
          <w:rFonts w:cs="Arial"/>
          <w:szCs w:val="22"/>
        </w:rPr>
        <w:t xml:space="preserve"> included in the Special </w:t>
      </w:r>
      <w:r w:rsidRPr="00F4223E" w:rsidR="0020647E">
        <w:rPr>
          <w:rFonts w:cs="Arial"/>
          <w:szCs w:val="22"/>
        </w:rPr>
        <w:t>G</w:t>
      </w:r>
      <w:r w:rsidRPr="00F4223E">
        <w:rPr>
          <w:rFonts w:cs="Arial"/>
          <w:szCs w:val="22"/>
        </w:rPr>
        <w:t xml:space="preserve">uaranty </w:t>
      </w:r>
      <w:r w:rsidRPr="00F4223E" w:rsidR="001F6D4E">
        <w:rPr>
          <w:rFonts w:cs="Arial"/>
          <w:szCs w:val="22"/>
        </w:rPr>
        <w:t>c</w:t>
      </w:r>
      <w:r w:rsidRPr="00F4223E">
        <w:rPr>
          <w:rFonts w:cs="Arial"/>
          <w:szCs w:val="22"/>
        </w:rPr>
        <w:t xml:space="preserve">omputation is referred to as an </w:t>
      </w:r>
      <w:r w:rsidRPr="00F4223E">
        <w:rPr>
          <w:rFonts w:cs="Arial"/>
          <w:i/>
          <w:szCs w:val="22"/>
        </w:rPr>
        <w:t xml:space="preserve">Ineligible Person Included </w:t>
      </w:r>
      <w:r w:rsidRPr="00F4223E">
        <w:rPr>
          <w:rFonts w:cs="Arial"/>
          <w:szCs w:val="22"/>
        </w:rPr>
        <w:t xml:space="preserve">(IPI).  All persons included in the Special Guaranty </w:t>
      </w:r>
      <w:r w:rsidRPr="00F4223E" w:rsidR="00D57070">
        <w:rPr>
          <w:rFonts w:cs="Arial"/>
          <w:szCs w:val="22"/>
        </w:rPr>
        <w:t>c</w:t>
      </w:r>
      <w:r w:rsidRPr="00F4223E">
        <w:rPr>
          <w:rFonts w:cs="Arial"/>
          <w:szCs w:val="22"/>
        </w:rPr>
        <w:t>omputation are referred to as the “family group</w:t>
      </w:r>
      <w:r w:rsidRPr="00F4223E" w:rsidR="001F6D4E">
        <w:rPr>
          <w:rFonts w:cs="Arial"/>
          <w:szCs w:val="22"/>
        </w:rPr>
        <w:t>.</w:t>
      </w:r>
      <w:r w:rsidRPr="00F4223E">
        <w:rPr>
          <w:rFonts w:cs="Arial"/>
          <w:szCs w:val="22"/>
        </w:rPr>
        <w:t>”</w:t>
      </w:r>
    </w:p>
    <w:p w:rsidR="009B74AA" w:rsidRPr="00F4223E" w:rsidP="005C0588" w14:paraId="01753375" w14:textId="77777777">
      <w:pPr>
        <w:widowControl/>
        <w:tabs>
          <w:tab w:val="left" w:pos="540"/>
        </w:tabs>
        <w:ind w:left="540" w:hanging="540"/>
        <w:jc w:val="both"/>
        <w:rPr>
          <w:rFonts w:cs="Arial"/>
          <w:szCs w:val="22"/>
        </w:rPr>
      </w:pPr>
    </w:p>
    <w:p w:rsidR="009B74AA" w:rsidRPr="00F4223E" w:rsidP="005C0588" w14:paraId="0843AE74" w14:textId="77777777">
      <w:pPr>
        <w:widowControl/>
        <w:tabs>
          <w:tab w:val="left" w:pos="540"/>
        </w:tabs>
        <w:ind w:left="540"/>
        <w:jc w:val="both"/>
        <w:rPr>
          <w:rFonts w:cs="Arial"/>
          <w:szCs w:val="22"/>
        </w:rPr>
      </w:pPr>
      <w:r w:rsidRPr="00F4223E">
        <w:rPr>
          <w:rFonts w:cs="Arial"/>
          <w:szCs w:val="22"/>
        </w:rPr>
        <w:t>Unlike the SS Act</w:t>
      </w:r>
      <w:r w:rsidRPr="00F4223E" w:rsidR="001F6D4E">
        <w:rPr>
          <w:rFonts w:cs="Arial"/>
          <w:szCs w:val="22"/>
        </w:rPr>
        <w:t>:</w:t>
      </w:r>
    </w:p>
    <w:p w:rsidR="00D57070" w:rsidRPr="00F4223E" w:rsidP="005C0588" w14:paraId="27884C4B" w14:textId="77777777">
      <w:pPr>
        <w:widowControl/>
        <w:tabs>
          <w:tab w:val="left" w:pos="540"/>
          <w:tab w:val="left" w:pos="990"/>
        </w:tabs>
        <w:ind w:left="540" w:hanging="540"/>
        <w:jc w:val="both"/>
        <w:rPr>
          <w:rFonts w:cs="Arial"/>
          <w:szCs w:val="22"/>
        </w:rPr>
      </w:pPr>
    </w:p>
    <w:p w:rsidR="00E67322" w:rsidRPr="00F4223E" w:rsidP="00B3509B" w14:paraId="32E3A869" w14:textId="4636F434">
      <w:pPr>
        <w:widowControl/>
        <w:numPr>
          <w:ilvl w:val="0"/>
          <w:numId w:val="30"/>
        </w:numPr>
        <w:tabs>
          <w:tab w:val="left" w:pos="1080"/>
        </w:tabs>
        <w:jc w:val="both"/>
        <w:rPr>
          <w:rFonts w:cs="Arial"/>
          <w:szCs w:val="22"/>
        </w:rPr>
      </w:pPr>
      <w:r w:rsidRPr="00F4223E">
        <w:rPr>
          <w:rFonts w:cs="Arial"/>
          <w:szCs w:val="22"/>
        </w:rPr>
        <w:t>a s</w:t>
      </w:r>
      <w:r w:rsidRPr="00F4223E">
        <w:rPr>
          <w:rFonts w:cs="Arial"/>
          <w:szCs w:val="22"/>
        </w:rPr>
        <w:t>pouse</w:t>
      </w:r>
      <w:r w:rsidRPr="00F4223E">
        <w:rPr>
          <w:rFonts w:cs="Arial"/>
          <w:szCs w:val="22"/>
        </w:rPr>
        <w:t xml:space="preserve"> is </w:t>
      </w:r>
      <w:r w:rsidRPr="00F4223E">
        <w:rPr>
          <w:rFonts w:cs="Arial"/>
          <w:szCs w:val="22"/>
        </w:rPr>
        <w:t>never eligible for</w:t>
      </w:r>
      <w:r w:rsidRPr="00F4223E">
        <w:rPr>
          <w:rFonts w:cs="Arial"/>
          <w:szCs w:val="22"/>
        </w:rPr>
        <w:t xml:space="preserve"> an </w:t>
      </w:r>
      <w:r w:rsidRPr="00F4223E">
        <w:rPr>
          <w:rFonts w:cs="Arial"/>
          <w:szCs w:val="22"/>
        </w:rPr>
        <w:t>RRA annuit</w:t>
      </w:r>
      <w:r w:rsidRPr="00F4223E">
        <w:rPr>
          <w:rFonts w:cs="Arial"/>
          <w:szCs w:val="22"/>
        </w:rPr>
        <w:t>y</w:t>
      </w:r>
      <w:r w:rsidRPr="00F4223E">
        <w:rPr>
          <w:rFonts w:cs="Arial"/>
          <w:szCs w:val="22"/>
        </w:rPr>
        <w:t xml:space="preserve"> before the living employee attain</w:t>
      </w:r>
      <w:r w:rsidRPr="00F4223E">
        <w:rPr>
          <w:rFonts w:cs="Arial"/>
          <w:szCs w:val="22"/>
        </w:rPr>
        <w:t>s</w:t>
      </w:r>
      <w:r w:rsidRPr="00F4223E">
        <w:rPr>
          <w:rFonts w:cs="Arial"/>
          <w:szCs w:val="22"/>
        </w:rPr>
        <w:t xml:space="preserve"> age 62 (or age 60 if the employee had at least 30 years of railroad service). </w:t>
      </w:r>
      <w:r w:rsidRPr="00F4223E">
        <w:rPr>
          <w:rFonts w:cs="Arial"/>
          <w:szCs w:val="22"/>
        </w:rPr>
        <w:t xml:space="preserve"> Under the SS Act,</w:t>
      </w:r>
      <w:r w:rsidRPr="00F4223E">
        <w:rPr>
          <w:rFonts w:cs="Arial"/>
          <w:szCs w:val="22"/>
        </w:rPr>
        <w:t xml:space="preserve"> </w:t>
      </w:r>
      <w:r w:rsidRPr="00F4223E" w:rsidR="001F6D4E">
        <w:rPr>
          <w:rFonts w:cs="Arial"/>
          <w:szCs w:val="22"/>
        </w:rPr>
        <w:t>i</w:t>
      </w:r>
      <w:r w:rsidRPr="00F4223E">
        <w:rPr>
          <w:rFonts w:cs="Arial"/>
          <w:szCs w:val="22"/>
        </w:rPr>
        <w:t xml:space="preserve">f the employee </w:t>
      </w:r>
      <w:r w:rsidRPr="00F4223E">
        <w:rPr>
          <w:rFonts w:cs="Arial"/>
          <w:szCs w:val="22"/>
        </w:rPr>
        <w:t xml:space="preserve">is </w:t>
      </w:r>
      <w:r w:rsidRPr="00F4223E">
        <w:rPr>
          <w:rFonts w:cs="Arial"/>
          <w:szCs w:val="22"/>
        </w:rPr>
        <w:t>under age 62, the SS Act allows payment to a spouse if the wage earner ha</w:t>
      </w:r>
      <w:r w:rsidRPr="00F4223E">
        <w:rPr>
          <w:rFonts w:cs="Arial"/>
          <w:szCs w:val="22"/>
        </w:rPr>
        <w:t xml:space="preserve">s </w:t>
      </w:r>
      <w:r w:rsidRPr="00F4223E">
        <w:rPr>
          <w:rFonts w:cs="Arial"/>
          <w:szCs w:val="22"/>
        </w:rPr>
        <w:t>a disability freeze under Section 223(c)(1)</w:t>
      </w:r>
      <w:r w:rsidR="009871D0">
        <w:rPr>
          <w:rFonts w:cs="Arial"/>
          <w:szCs w:val="22"/>
        </w:rPr>
        <w:t xml:space="preserve"> (42 U.S.C. 423)</w:t>
      </w:r>
      <w:r w:rsidRPr="00F4223E">
        <w:rPr>
          <w:rFonts w:cs="Arial"/>
          <w:szCs w:val="22"/>
        </w:rPr>
        <w:t xml:space="preserve"> of the SS Act.</w:t>
      </w:r>
    </w:p>
    <w:p w:rsidR="001166CA" w:rsidRPr="00F4223E" w:rsidP="00B3509B" w14:paraId="62C08717" w14:textId="77777777">
      <w:pPr>
        <w:widowControl/>
        <w:tabs>
          <w:tab w:val="left" w:pos="1080"/>
        </w:tabs>
        <w:ind w:left="360" w:hanging="360"/>
        <w:jc w:val="both"/>
        <w:rPr>
          <w:rFonts w:cs="Arial"/>
          <w:szCs w:val="22"/>
        </w:rPr>
      </w:pPr>
    </w:p>
    <w:p w:rsidR="009B74AA" w:rsidRPr="00F4223E" w:rsidP="00B3509B" w14:paraId="0F0B75BB" w14:textId="77777777">
      <w:pPr>
        <w:widowControl/>
        <w:numPr>
          <w:ilvl w:val="0"/>
          <w:numId w:val="30"/>
        </w:numPr>
        <w:tabs>
          <w:tab w:val="left" w:pos="1080"/>
        </w:tabs>
        <w:jc w:val="both"/>
        <w:rPr>
          <w:rFonts w:cs="Arial"/>
          <w:szCs w:val="22"/>
        </w:rPr>
      </w:pPr>
      <w:r w:rsidRPr="00F4223E">
        <w:rPr>
          <w:rFonts w:cs="Arial"/>
          <w:szCs w:val="22"/>
        </w:rPr>
        <w:t xml:space="preserve">the RRA does not provide an annuity for a child of a living employee.  </w:t>
      </w:r>
      <w:r w:rsidRPr="00F4223E" w:rsidR="00EB474C">
        <w:rPr>
          <w:rFonts w:cs="Arial"/>
          <w:szCs w:val="22"/>
        </w:rPr>
        <w:t>It does, however,</w:t>
      </w:r>
      <w:r w:rsidRPr="00F4223E">
        <w:rPr>
          <w:rFonts w:cs="Arial"/>
          <w:szCs w:val="22"/>
        </w:rPr>
        <w:t xml:space="preserve"> provide a survivor annuity to </w:t>
      </w:r>
      <w:r w:rsidRPr="00F4223E" w:rsidR="00EB474C">
        <w:rPr>
          <w:rFonts w:cs="Arial"/>
          <w:szCs w:val="22"/>
        </w:rPr>
        <w:t xml:space="preserve">a </w:t>
      </w:r>
      <w:r w:rsidRPr="00F4223E">
        <w:rPr>
          <w:rFonts w:cs="Arial"/>
          <w:szCs w:val="22"/>
        </w:rPr>
        <w:t>child of a deceased employee.</w:t>
      </w:r>
    </w:p>
    <w:p w:rsidR="00E67322" w:rsidRPr="00F4223E" w:rsidP="005A6603" w14:paraId="45B0462C" w14:textId="77777777">
      <w:pPr>
        <w:widowControl/>
        <w:tabs>
          <w:tab w:val="left" w:pos="540"/>
          <w:tab w:val="left" w:pos="990"/>
        </w:tabs>
        <w:ind w:left="540" w:hanging="540"/>
        <w:jc w:val="both"/>
        <w:rPr>
          <w:rFonts w:cs="Arial"/>
          <w:szCs w:val="22"/>
        </w:rPr>
      </w:pPr>
    </w:p>
    <w:p w:rsidR="00657D7C" w:rsidRPr="00F4223E" w:rsidP="005C0588" w14:paraId="1680EB84" w14:textId="77777777">
      <w:pPr>
        <w:widowControl/>
        <w:tabs>
          <w:tab w:val="left" w:pos="540"/>
        </w:tabs>
        <w:ind w:left="540"/>
        <w:jc w:val="both"/>
        <w:rPr>
          <w:rFonts w:cs="Arial"/>
          <w:szCs w:val="22"/>
        </w:rPr>
      </w:pPr>
      <w:r w:rsidRPr="00F4223E">
        <w:rPr>
          <w:rFonts w:cs="Arial"/>
          <w:szCs w:val="22"/>
        </w:rPr>
        <w:t>The requirements for eligibility of a child age 18-19</w:t>
      </w:r>
      <w:r w:rsidRPr="00F4223E" w:rsidR="00096CC8">
        <w:rPr>
          <w:rFonts w:cs="Arial"/>
          <w:szCs w:val="22"/>
        </w:rPr>
        <w:t>,</w:t>
      </w:r>
      <w:r w:rsidRPr="00F4223E">
        <w:rPr>
          <w:rFonts w:cs="Arial"/>
          <w:szCs w:val="22"/>
        </w:rPr>
        <w:t xml:space="preserve"> as a student in </w:t>
      </w:r>
      <w:r w:rsidRPr="00F4223E" w:rsidR="00A129A0">
        <w:rPr>
          <w:rFonts w:cs="Arial"/>
          <w:szCs w:val="22"/>
        </w:rPr>
        <w:t xml:space="preserve">a </w:t>
      </w:r>
      <w:r w:rsidRPr="00F4223E">
        <w:rPr>
          <w:rFonts w:cs="Arial"/>
          <w:szCs w:val="22"/>
        </w:rPr>
        <w:t>Special Guaranty computation case</w:t>
      </w:r>
      <w:r w:rsidRPr="00F4223E" w:rsidR="00DB3E4D">
        <w:rPr>
          <w:rFonts w:cs="Arial"/>
          <w:szCs w:val="22"/>
        </w:rPr>
        <w:t>,</w:t>
      </w:r>
      <w:r w:rsidRPr="00F4223E">
        <w:rPr>
          <w:rFonts w:cs="Arial"/>
          <w:szCs w:val="22"/>
        </w:rPr>
        <w:t xml:space="preserve"> are prescribed in 20</w:t>
      </w:r>
      <w:r w:rsidRPr="00F4223E" w:rsidR="00213113">
        <w:rPr>
          <w:rFonts w:cs="Arial"/>
          <w:szCs w:val="22"/>
        </w:rPr>
        <w:t xml:space="preserve"> </w:t>
      </w:r>
      <w:r w:rsidRPr="00F4223E">
        <w:rPr>
          <w:rFonts w:cs="Arial"/>
          <w:szCs w:val="22"/>
        </w:rPr>
        <w:t>CFR 216.74</w:t>
      </w:r>
      <w:r w:rsidRPr="00F4223E" w:rsidR="00096CC8">
        <w:rPr>
          <w:rFonts w:cs="Arial"/>
          <w:szCs w:val="22"/>
        </w:rPr>
        <w:t xml:space="preserve"> and </w:t>
      </w:r>
      <w:r w:rsidRPr="00F4223E">
        <w:rPr>
          <w:rFonts w:cs="Arial"/>
          <w:szCs w:val="22"/>
        </w:rPr>
        <w:t xml:space="preserve">include students in independent study or home schooling. </w:t>
      </w:r>
      <w:r w:rsidRPr="00F4223E" w:rsidR="00A129A0">
        <w:rPr>
          <w:rFonts w:cs="Arial"/>
          <w:szCs w:val="22"/>
        </w:rPr>
        <w:t xml:space="preserve"> </w:t>
      </w:r>
      <w:r w:rsidRPr="00F4223E">
        <w:rPr>
          <w:rFonts w:cs="Arial"/>
          <w:szCs w:val="22"/>
        </w:rPr>
        <w:t>The evidence for obtaining benefits based on full-time elementary or high school attendance at an educational institution is prescribed in 20 CFR 219.54 and 219.55</w:t>
      </w:r>
      <w:r w:rsidRPr="00F4223E" w:rsidR="00B32657">
        <w:rPr>
          <w:rFonts w:cs="Arial"/>
          <w:szCs w:val="22"/>
        </w:rPr>
        <w:t>.</w:t>
      </w:r>
    </w:p>
    <w:p w:rsidR="001D1165" w:rsidRPr="00F4223E" w:rsidP="005A6603" w14:paraId="6AD7DF26" w14:textId="77777777">
      <w:pPr>
        <w:widowControl/>
        <w:tabs>
          <w:tab w:val="left" w:pos="540"/>
        </w:tabs>
        <w:ind w:left="540"/>
        <w:jc w:val="both"/>
        <w:rPr>
          <w:rFonts w:cs="Arial"/>
          <w:szCs w:val="22"/>
        </w:rPr>
      </w:pPr>
    </w:p>
    <w:p w:rsidR="00657D7C" w:rsidRPr="00F4223E" w:rsidP="004D7337" w14:paraId="7698977B" w14:textId="77777777">
      <w:pPr>
        <w:widowControl/>
        <w:numPr>
          <w:ilvl w:val="0"/>
          <w:numId w:val="22"/>
        </w:numPr>
        <w:tabs>
          <w:tab w:val="left" w:pos="540"/>
          <w:tab w:val="clear" w:pos="720"/>
        </w:tabs>
        <w:ind w:left="540" w:hanging="540"/>
        <w:jc w:val="both"/>
        <w:rPr>
          <w:rFonts w:cs="Arial"/>
          <w:szCs w:val="22"/>
        </w:rPr>
      </w:pPr>
      <w:r w:rsidRPr="00F4223E">
        <w:rPr>
          <w:rFonts w:cs="Arial"/>
          <w:szCs w:val="22"/>
          <w:u w:val="single"/>
        </w:rPr>
        <w:t>Purposes of collecting/consequences of not collecting the information</w:t>
      </w:r>
      <w:r w:rsidRPr="00F4223E">
        <w:rPr>
          <w:rFonts w:cs="Arial"/>
          <w:szCs w:val="22"/>
        </w:rPr>
        <w:t xml:space="preserve"> - To administer the Special Guaranty provision, the Railroad Retirement Board (RRB) needs information about a retired employee's</w:t>
      </w:r>
      <w:r w:rsidRPr="00F4223E" w:rsidR="00096CC8">
        <w:rPr>
          <w:rFonts w:cs="Arial"/>
          <w:szCs w:val="22"/>
        </w:rPr>
        <w:t xml:space="preserve"> family members.  The Special Guaranty ensures that, even though children and young spouses are not paid retirement benefits under the Act, no family will receive less than would have been payable if the employee were entitled under the SS Act.</w:t>
      </w:r>
    </w:p>
    <w:p w:rsidR="007302D3" w:rsidRPr="00F4223E" w:rsidP="005A6603" w14:paraId="56F8526D" w14:textId="77777777">
      <w:pPr>
        <w:widowControl/>
        <w:tabs>
          <w:tab w:val="left" w:pos="540"/>
        </w:tabs>
        <w:ind w:left="540" w:hanging="540"/>
        <w:jc w:val="both"/>
        <w:rPr>
          <w:rFonts w:cs="Arial"/>
          <w:szCs w:val="22"/>
        </w:rPr>
      </w:pPr>
    </w:p>
    <w:p w:rsidR="00B32657" w:rsidRPr="00F4223E" w:rsidP="00B3509B" w14:paraId="0F7F0C79" w14:textId="51FD7B45">
      <w:pPr>
        <w:widowControl/>
        <w:tabs>
          <w:tab w:val="left" w:pos="540"/>
        </w:tabs>
        <w:ind w:left="540"/>
        <w:jc w:val="both"/>
        <w:rPr>
          <w:rFonts w:cs="Arial"/>
          <w:szCs w:val="22"/>
        </w:rPr>
      </w:pPr>
      <w:r w:rsidRPr="00F4223E">
        <w:rPr>
          <w:rFonts w:cs="Arial"/>
          <w:szCs w:val="22"/>
        </w:rPr>
        <w:t xml:space="preserve">The RRB also requires evidence of full-time school attendance </w:t>
      </w:r>
      <w:r w:rsidRPr="00F4223E" w:rsidR="00096CC8">
        <w:rPr>
          <w:rFonts w:cs="Arial"/>
          <w:szCs w:val="22"/>
        </w:rPr>
        <w:t xml:space="preserve">at an elementary or high school for a child age 18-19.  </w:t>
      </w:r>
      <w:r w:rsidRPr="00F4223E">
        <w:rPr>
          <w:rFonts w:cs="Arial"/>
          <w:szCs w:val="22"/>
        </w:rPr>
        <w:t>Such evidence include</w:t>
      </w:r>
      <w:r w:rsidRPr="00F4223E" w:rsidR="00096CC8">
        <w:rPr>
          <w:rFonts w:cs="Arial"/>
          <w:szCs w:val="22"/>
        </w:rPr>
        <w:t>s</w:t>
      </w:r>
      <w:r w:rsidRPr="00F4223E">
        <w:rPr>
          <w:rFonts w:cs="Arial"/>
          <w:szCs w:val="22"/>
        </w:rPr>
        <w:t xml:space="preserve"> a statement </w:t>
      </w:r>
      <w:r w:rsidRPr="00F4223E" w:rsidR="00096CC8">
        <w:rPr>
          <w:rFonts w:cs="Arial"/>
          <w:szCs w:val="22"/>
        </w:rPr>
        <w:t xml:space="preserve">from the employee that </w:t>
      </w:r>
      <w:r w:rsidRPr="00F4223E">
        <w:rPr>
          <w:rFonts w:cs="Arial"/>
          <w:szCs w:val="22"/>
        </w:rPr>
        <w:t>the student attend</w:t>
      </w:r>
      <w:r w:rsidRPr="00F4223E" w:rsidR="00096CC8">
        <w:rPr>
          <w:rFonts w:cs="Arial"/>
          <w:szCs w:val="22"/>
        </w:rPr>
        <w:t>s</w:t>
      </w:r>
      <w:r w:rsidRPr="00F4223E">
        <w:rPr>
          <w:rFonts w:cs="Arial"/>
          <w:szCs w:val="22"/>
        </w:rPr>
        <w:t xml:space="preserve"> an elementary or </w:t>
      </w:r>
      <w:r w:rsidRPr="00F4223E" w:rsidR="00096CC8">
        <w:rPr>
          <w:rFonts w:cs="Arial"/>
          <w:szCs w:val="22"/>
        </w:rPr>
        <w:t xml:space="preserve">high school, and a statement </w:t>
      </w:r>
      <w:r w:rsidRPr="00F4223E" w:rsidR="008239B0">
        <w:rPr>
          <w:rFonts w:cs="CG Times"/>
          <w:szCs w:val="22"/>
        </w:rPr>
        <w:t>from</w:t>
      </w:r>
      <w:r w:rsidRPr="00F4223E" w:rsidR="00096CC8">
        <w:rPr>
          <w:rFonts w:cs="Arial"/>
          <w:szCs w:val="22"/>
        </w:rPr>
        <w:t xml:space="preserve"> a school official that the attendance is f</w:t>
      </w:r>
      <w:r w:rsidRPr="00F4223E" w:rsidR="00EB474C">
        <w:rPr>
          <w:rFonts w:cs="Arial"/>
          <w:szCs w:val="22"/>
        </w:rPr>
        <w:t>u</w:t>
      </w:r>
      <w:r w:rsidRPr="00F4223E" w:rsidR="00096CC8">
        <w:rPr>
          <w:rFonts w:cs="Arial"/>
          <w:szCs w:val="22"/>
        </w:rPr>
        <w:t xml:space="preserve">ll time according to state law.  For students who are home schooled, a statement from the home </w:t>
      </w:r>
      <w:r w:rsidRPr="00F4223E" w:rsidR="00EA2784">
        <w:rPr>
          <w:rFonts w:cs="Arial"/>
          <w:szCs w:val="22"/>
        </w:rPr>
        <w:t>schoolteacher</w:t>
      </w:r>
      <w:r w:rsidRPr="00F4223E" w:rsidR="00096CC8">
        <w:rPr>
          <w:rFonts w:cs="Arial"/>
          <w:szCs w:val="22"/>
        </w:rPr>
        <w:t xml:space="preserve"> fulfills the requirement.</w:t>
      </w:r>
      <w:r w:rsidRPr="00F4223E" w:rsidR="00DA371B">
        <w:rPr>
          <w:rFonts w:cs="Arial"/>
          <w:szCs w:val="22"/>
        </w:rPr>
        <w:t xml:space="preserve">  After the </w:t>
      </w:r>
      <w:r w:rsidRPr="00F4223E" w:rsidR="00995AF4">
        <w:rPr>
          <w:rFonts w:cs="Arial"/>
          <w:szCs w:val="22"/>
        </w:rPr>
        <w:t>employee is awarded benefits, the application is reviewed to s</w:t>
      </w:r>
      <w:r w:rsidRPr="00F4223E" w:rsidR="00DA371B">
        <w:rPr>
          <w:rFonts w:cs="Arial"/>
          <w:szCs w:val="22"/>
        </w:rPr>
        <w:t xml:space="preserve">ee if a spouse or child(ren) is </w:t>
      </w:r>
      <w:r w:rsidRPr="00F4223E" w:rsidR="00995AF4">
        <w:rPr>
          <w:rFonts w:cs="Arial"/>
          <w:szCs w:val="22"/>
        </w:rPr>
        <w:t xml:space="preserve">mentioned.  If so, the Special Guaranty computation is compared to the railroad rate to see which is higher. </w:t>
      </w:r>
      <w:r w:rsidRPr="00F4223E" w:rsidR="00EB474C">
        <w:rPr>
          <w:rFonts w:cs="Arial"/>
          <w:szCs w:val="22"/>
        </w:rPr>
        <w:t xml:space="preserve"> </w:t>
      </w:r>
      <w:r w:rsidRPr="00F4223E" w:rsidR="00995AF4">
        <w:rPr>
          <w:rFonts w:cs="Arial"/>
          <w:szCs w:val="22"/>
        </w:rPr>
        <w:t xml:space="preserve">If the Special Guaranty is higher, the RRB mails the forms </w:t>
      </w:r>
      <w:r w:rsidRPr="00F4223E" w:rsidR="00880C51">
        <w:rPr>
          <w:rFonts w:cs="Arial"/>
          <w:szCs w:val="22"/>
        </w:rPr>
        <w:t xml:space="preserve">shown below </w:t>
      </w:r>
      <w:r w:rsidRPr="00F4223E" w:rsidR="00995AF4">
        <w:rPr>
          <w:rFonts w:cs="Arial"/>
          <w:szCs w:val="22"/>
        </w:rPr>
        <w:t>to the employee to</w:t>
      </w:r>
      <w:r w:rsidRPr="00F4223E">
        <w:rPr>
          <w:rFonts w:cs="Arial"/>
          <w:szCs w:val="22"/>
        </w:rPr>
        <w:t xml:space="preserve"> develop the evidence required</w:t>
      </w:r>
      <w:r w:rsidRPr="00F4223E" w:rsidR="00995AF4">
        <w:rPr>
          <w:rFonts w:cs="Arial"/>
          <w:szCs w:val="22"/>
        </w:rPr>
        <w:t>.</w:t>
      </w:r>
    </w:p>
    <w:p w:rsidR="00B32657" w:rsidRPr="00F4223E" w:rsidP="005A6603" w14:paraId="180E2E83" w14:textId="77777777">
      <w:pPr>
        <w:widowControl/>
        <w:tabs>
          <w:tab w:val="left" w:pos="540"/>
        </w:tabs>
        <w:ind w:left="540" w:hanging="540"/>
        <w:jc w:val="both"/>
        <w:rPr>
          <w:rFonts w:cs="Arial"/>
          <w:szCs w:val="22"/>
        </w:rPr>
      </w:pPr>
    </w:p>
    <w:p w:rsidR="00657D7C" w:rsidRPr="00F4223E" w:rsidP="00B3509B" w14:paraId="731B2609" w14:textId="77777777">
      <w:pPr>
        <w:widowControl/>
        <w:tabs>
          <w:tab w:val="left" w:pos="540"/>
        </w:tabs>
        <w:ind w:left="540"/>
        <w:jc w:val="both"/>
        <w:rPr>
          <w:rFonts w:cs="Arial"/>
          <w:szCs w:val="22"/>
        </w:rPr>
      </w:pPr>
      <w:r w:rsidRPr="00F4223E">
        <w:rPr>
          <w:rFonts w:cs="Arial"/>
          <w:b/>
          <w:bCs/>
          <w:szCs w:val="22"/>
        </w:rPr>
        <w:t>Form G-319, Statement Regarding Family and Earnings</w:t>
      </w:r>
      <w:r w:rsidRPr="00F4223E" w:rsidR="007302D3">
        <w:rPr>
          <w:rFonts w:cs="Arial"/>
          <w:b/>
          <w:bCs/>
          <w:szCs w:val="22"/>
        </w:rPr>
        <w:t xml:space="preserve"> for Special Guaranty Computation</w:t>
      </w:r>
      <w:r w:rsidRPr="00F4223E" w:rsidR="00995AF4">
        <w:rPr>
          <w:rFonts w:cs="Arial"/>
          <w:b/>
          <w:bCs/>
          <w:szCs w:val="22"/>
        </w:rPr>
        <w:t>,</w:t>
      </w:r>
      <w:r w:rsidRPr="00F4223E">
        <w:rPr>
          <w:rFonts w:cs="Arial"/>
          <w:szCs w:val="22"/>
        </w:rPr>
        <w:t xml:space="preserve"> is </w:t>
      </w:r>
      <w:r w:rsidRPr="00F4223E" w:rsidR="00213113">
        <w:rPr>
          <w:rFonts w:cs="Arial"/>
          <w:szCs w:val="22"/>
        </w:rPr>
        <w:t>used instead of an RRA annuity application, to obtain information concerning the relationship between the employee and the spouse, minor child, disabled child, or student age 18-19 attending an elementary or secondary school</w:t>
      </w:r>
      <w:r w:rsidRPr="00F4223E" w:rsidR="00A04FD4">
        <w:rPr>
          <w:rFonts w:cs="Arial"/>
          <w:szCs w:val="22"/>
        </w:rPr>
        <w:t xml:space="preserve">. </w:t>
      </w:r>
      <w:r w:rsidRPr="00F4223E" w:rsidR="00995AF4">
        <w:rPr>
          <w:rFonts w:cs="Arial"/>
          <w:szCs w:val="22"/>
        </w:rPr>
        <w:t xml:space="preserve"> Though it does not establish entitlement t</w:t>
      </w:r>
      <w:r w:rsidRPr="00F4223E" w:rsidR="00323D49">
        <w:rPr>
          <w:rFonts w:cs="Arial"/>
          <w:szCs w:val="22"/>
        </w:rPr>
        <w:t>o</w:t>
      </w:r>
      <w:r w:rsidRPr="00F4223E" w:rsidR="00995AF4">
        <w:rPr>
          <w:rFonts w:cs="Arial"/>
          <w:szCs w:val="22"/>
        </w:rPr>
        <w:t xml:space="preserve"> benefits under the RRA, the </w:t>
      </w:r>
      <w:r w:rsidRPr="00F4223E">
        <w:rPr>
          <w:rFonts w:cs="Arial"/>
          <w:szCs w:val="22"/>
        </w:rPr>
        <w:t xml:space="preserve">information is </w:t>
      </w:r>
      <w:r w:rsidRPr="00F4223E" w:rsidR="00995AF4">
        <w:rPr>
          <w:rFonts w:cs="Arial"/>
          <w:szCs w:val="22"/>
        </w:rPr>
        <w:t>used</w:t>
      </w:r>
      <w:r w:rsidRPr="00F4223E">
        <w:rPr>
          <w:rFonts w:cs="Arial"/>
          <w:szCs w:val="22"/>
        </w:rPr>
        <w:t xml:space="preserve"> to determine </w:t>
      </w:r>
      <w:r w:rsidRPr="00F4223E" w:rsidR="00213113">
        <w:rPr>
          <w:rFonts w:cs="Arial"/>
          <w:szCs w:val="22"/>
        </w:rPr>
        <w:t>those eligible to be included in the family group for the Special Guaranty computation</w:t>
      </w:r>
      <w:r w:rsidRPr="00F4223E" w:rsidR="00995AF4">
        <w:rPr>
          <w:rFonts w:cs="Arial"/>
          <w:szCs w:val="22"/>
        </w:rPr>
        <w:t xml:space="preserve"> under the RRA.</w:t>
      </w:r>
      <w:r w:rsidRPr="00F4223E" w:rsidR="00213113">
        <w:rPr>
          <w:rFonts w:cs="Arial"/>
          <w:szCs w:val="22"/>
        </w:rPr>
        <w:t xml:space="preserve"> </w:t>
      </w:r>
    </w:p>
    <w:p w:rsidR="00657D7C" w:rsidRPr="00F4223E" w:rsidP="00B3509B" w14:paraId="738F2E4A" w14:textId="77777777">
      <w:pPr>
        <w:widowControl/>
        <w:tabs>
          <w:tab w:val="left" w:pos="540"/>
        </w:tabs>
        <w:ind w:left="540"/>
        <w:jc w:val="both"/>
        <w:rPr>
          <w:rFonts w:cs="Arial"/>
          <w:szCs w:val="22"/>
        </w:rPr>
      </w:pPr>
    </w:p>
    <w:p w:rsidR="00657D7C" w:rsidRPr="00F4223E" w:rsidP="00B3509B" w14:paraId="56EFB302" w14:textId="77777777">
      <w:pPr>
        <w:widowControl/>
        <w:tabs>
          <w:tab w:val="left" w:pos="540"/>
        </w:tabs>
        <w:ind w:left="540"/>
        <w:jc w:val="both"/>
        <w:rPr>
          <w:rFonts w:cs="Arial"/>
          <w:szCs w:val="22"/>
        </w:rPr>
      </w:pPr>
      <w:r w:rsidRPr="00F4223E">
        <w:rPr>
          <w:rFonts w:cs="Arial"/>
          <w:szCs w:val="22"/>
        </w:rPr>
        <w:t>To prove information concerning previous marriages and the current marriage to the employee, a</w:t>
      </w:r>
      <w:r w:rsidRPr="00F4223E" w:rsidR="00213113">
        <w:rPr>
          <w:rFonts w:cs="Arial"/>
          <w:szCs w:val="22"/>
        </w:rPr>
        <w:t xml:space="preserve">n eligible spouse completes </w:t>
      </w:r>
      <w:r w:rsidRPr="00F4223E">
        <w:rPr>
          <w:rFonts w:cs="Arial"/>
          <w:szCs w:val="22"/>
        </w:rPr>
        <w:t xml:space="preserve">Section 3, Information About the Spouse, on </w:t>
      </w:r>
      <w:r w:rsidRPr="00F4223E" w:rsidR="00213113">
        <w:rPr>
          <w:rFonts w:cs="Arial"/>
          <w:szCs w:val="22"/>
        </w:rPr>
        <w:t>Form G</w:t>
      </w:r>
      <w:r w:rsidRPr="00F4223E" w:rsidR="00B3509B">
        <w:rPr>
          <w:rFonts w:cs="Arial"/>
          <w:szCs w:val="22"/>
        </w:rPr>
        <w:noBreakHyphen/>
      </w:r>
      <w:r w:rsidRPr="00F4223E" w:rsidR="00213113">
        <w:rPr>
          <w:rFonts w:cs="Arial"/>
          <w:szCs w:val="22"/>
        </w:rPr>
        <w:t xml:space="preserve">319, which is similar to Section 3 of Form AA-3, </w:t>
      </w:r>
      <w:r w:rsidRPr="00F4223E" w:rsidR="00213113">
        <w:rPr>
          <w:rFonts w:cs="Arial"/>
          <w:i/>
          <w:szCs w:val="22"/>
        </w:rPr>
        <w:t>Application for Spouse/Divorced Spouse Annuity</w:t>
      </w:r>
      <w:r w:rsidRPr="00F4223E" w:rsidR="00213113">
        <w:rPr>
          <w:rFonts w:cs="Arial"/>
          <w:szCs w:val="22"/>
        </w:rPr>
        <w:t xml:space="preserve"> (OMB 3220-0042</w:t>
      </w:r>
      <w:r w:rsidRPr="00F4223E" w:rsidR="00EB474C">
        <w:rPr>
          <w:rFonts w:cs="Arial"/>
          <w:szCs w:val="22"/>
        </w:rPr>
        <w:t>).</w:t>
      </w:r>
      <w:r w:rsidRPr="00F4223E" w:rsidR="00213113">
        <w:rPr>
          <w:rFonts w:cs="Arial"/>
          <w:szCs w:val="22"/>
        </w:rPr>
        <w:t xml:space="preserve"> </w:t>
      </w:r>
      <w:r w:rsidRPr="00F4223E">
        <w:rPr>
          <w:rFonts w:cs="Arial"/>
          <w:szCs w:val="22"/>
        </w:rPr>
        <w:t xml:space="preserve"> </w:t>
      </w:r>
      <w:r w:rsidRPr="00F4223E">
        <w:rPr>
          <w:rFonts w:cs="Arial"/>
          <w:szCs w:val="22"/>
        </w:rPr>
        <w:t xml:space="preserve">In </w:t>
      </w:r>
      <w:r w:rsidRPr="00F4223E">
        <w:rPr>
          <w:rFonts w:cs="Arial"/>
          <w:szCs w:val="22"/>
        </w:rPr>
        <w:t xml:space="preserve">the </w:t>
      </w:r>
      <w:r w:rsidRPr="00F4223E">
        <w:rPr>
          <w:rFonts w:cs="Arial"/>
          <w:szCs w:val="22"/>
        </w:rPr>
        <w:t xml:space="preserve">rare case </w:t>
      </w:r>
      <w:r w:rsidRPr="00F4223E">
        <w:rPr>
          <w:rFonts w:cs="Arial"/>
          <w:szCs w:val="22"/>
        </w:rPr>
        <w:t xml:space="preserve">where </w:t>
      </w:r>
      <w:r w:rsidRPr="00F4223E">
        <w:rPr>
          <w:rFonts w:cs="Arial"/>
          <w:szCs w:val="22"/>
        </w:rPr>
        <w:t xml:space="preserve">the spouse has </w:t>
      </w:r>
      <w:r w:rsidRPr="00F4223E" w:rsidR="00EB474C">
        <w:rPr>
          <w:rFonts w:cs="Arial"/>
          <w:szCs w:val="22"/>
        </w:rPr>
        <w:t xml:space="preserve">already </w:t>
      </w:r>
      <w:r w:rsidRPr="00F4223E">
        <w:rPr>
          <w:rFonts w:cs="Arial"/>
          <w:szCs w:val="22"/>
        </w:rPr>
        <w:t>provided this information</w:t>
      </w:r>
      <w:r w:rsidRPr="00F4223E" w:rsidR="00A129A0">
        <w:rPr>
          <w:rFonts w:cs="Arial"/>
          <w:szCs w:val="22"/>
        </w:rPr>
        <w:t>,</w:t>
      </w:r>
      <w:r w:rsidRPr="00F4223E">
        <w:rPr>
          <w:rFonts w:cs="Arial"/>
          <w:szCs w:val="22"/>
        </w:rPr>
        <w:t xml:space="preserve"> </w:t>
      </w:r>
      <w:r w:rsidRPr="00F4223E" w:rsidR="00EB474C">
        <w:rPr>
          <w:rFonts w:cs="Arial"/>
          <w:szCs w:val="22"/>
        </w:rPr>
        <w:t>completin</w:t>
      </w:r>
      <w:r w:rsidRPr="00F4223E" w:rsidR="004859CA">
        <w:rPr>
          <w:rFonts w:cs="Arial"/>
          <w:szCs w:val="22"/>
        </w:rPr>
        <w:t>g</w:t>
      </w:r>
      <w:r w:rsidRPr="00F4223E" w:rsidR="00EB474C">
        <w:rPr>
          <w:rFonts w:cs="Arial"/>
          <w:szCs w:val="22"/>
        </w:rPr>
        <w:t xml:space="preserve"> </w:t>
      </w:r>
      <w:r w:rsidRPr="00F4223E" w:rsidR="004859CA">
        <w:rPr>
          <w:rFonts w:cs="Arial"/>
          <w:szCs w:val="22"/>
        </w:rPr>
        <w:t xml:space="preserve">this section </w:t>
      </w:r>
      <w:r w:rsidRPr="00F4223E" w:rsidR="00EB474C">
        <w:rPr>
          <w:rFonts w:cs="Arial"/>
          <w:szCs w:val="22"/>
        </w:rPr>
        <w:t>is not ne</w:t>
      </w:r>
      <w:r w:rsidRPr="00F4223E" w:rsidR="004859CA">
        <w:rPr>
          <w:rFonts w:cs="Arial"/>
          <w:szCs w:val="22"/>
        </w:rPr>
        <w:t>cessary</w:t>
      </w:r>
      <w:r w:rsidRPr="00F4223E">
        <w:rPr>
          <w:rFonts w:cs="Arial"/>
          <w:szCs w:val="22"/>
        </w:rPr>
        <w:t>.  Also, only a spouse who has not filed Form AA-3 complete</w:t>
      </w:r>
      <w:r w:rsidRPr="00F4223E" w:rsidR="00EB474C">
        <w:rPr>
          <w:rFonts w:cs="Arial"/>
          <w:szCs w:val="22"/>
        </w:rPr>
        <w:t>s</w:t>
      </w:r>
      <w:r w:rsidRPr="00F4223E">
        <w:rPr>
          <w:rFonts w:cs="Arial"/>
          <w:szCs w:val="22"/>
        </w:rPr>
        <w:t xml:space="preserve"> </w:t>
      </w:r>
      <w:r w:rsidRPr="00F4223E" w:rsidR="00A129A0">
        <w:rPr>
          <w:rFonts w:cs="Arial"/>
          <w:szCs w:val="22"/>
        </w:rPr>
        <w:t>I</w:t>
      </w:r>
      <w:r w:rsidRPr="00F4223E">
        <w:rPr>
          <w:rFonts w:cs="Arial"/>
          <w:szCs w:val="22"/>
        </w:rPr>
        <w:t>tems 2</w:t>
      </w:r>
      <w:r w:rsidRPr="00F4223E" w:rsidR="00A04FD4">
        <w:rPr>
          <w:rFonts w:cs="Arial"/>
          <w:szCs w:val="22"/>
        </w:rPr>
        <w:t>8</w:t>
      </w:r>
      <w:r w:rsidRPr="00F4223E">
        <w:rPr>
          <w:rFonts w:cs="Arial"/>
          <w:szCs w:val="22"/>
        </w:rPr>
        <w:t xml:space="preserve"> and </w:t>
      </w:r>
      <w:r w:rsidRPr="00F4223E" w:rsidR="00A04FD4">
        <w:rPr>
          <w:rFonts w:cs="Arial"/>
          <w:szCs w:val="22"/>
        </w:rPr>
        <w:t>29</w:t>
      </w:r>
      <w:r w:rsidRPr="00F4223E">
        <w:rPr>
          <w:rFonts w:cs="Arial"/>
          <w:szCs w:val="22"/>
        </w:rPr>
        <w:t xml:space="preserve"> of Form G</w:t>
      </w:r>
      <w:r w:rsidRPr="00F4223E" w:rsidR="004859CA">
        <w:rPr>
          <w:rFonts w:cs="Arial"/>
          <w:szCs w:val="22"/>
        </w:rPr>
        <w:noBreakHyphen/>
      </w:r>
      <w:r w:rsidRPr="00F4223E">
        <w:rPr>
          <w:rFonts w:cs="Arial"/>
          <w:szCs w:val="22"/>
        </w:rPr>
        <w:t>319</w:t>
      </w:r>
      <w:r w:rsidRPr="00F4223E">
        <w:rPr>
          <w:rFonts w:cs="Arial"/>
          <w:szCs w:val="22"/>
        </w:rPr>
        <w:t xml:space="preserve"> as a</w:t>
      </w:r>
      <w:r w:rsidRPr="00F4223E" w:rsidR="00A04FD4">
        <w:rPr>
          <w:rFonts w:cs="Arial"/>
          <w:szCs w:val="22"/>
        </w:rPr>
        <w:t xml:space="preserve">ny public-service </w:t>
      </w:r>
      <w:r w:rsidRPr="00F4223E">
        <w:rPr>
          <w:rFonts w:cs="Arial"/>
          <w:szCs w:val="22"/>
        </w:rPr>
        <w:t>pension received by a spouse affects the Special Guaranty computation.</w:t>
      </w:r>
    </w:p>
    <w:p w:rsidR="00657D7C" w:rsidRPr="00F4223E" w:rsidP="00B3509B" w14:paraId="44B343BF" w14:textId="77777777">
      <w:pPr>
        <w:widowControl/>
        <w:tabs>
          <w:tab w:val="left" w:pos="540"/>
        </w:tabs>
        <w:ind w:left="540"/>
        <w:jc w:val="both"/>
        <w:rPr>
          <w:rFonts w:cs="Arial"/>
          <w:szCs w:val="22"/>
        </w:rPr>
      </w:pPr>
    </w:p>
    <w:p w:rsidR="006407C2" w:rsidRPr="00F4223E" w:rsidP="00B3509B" w14:paraId="2C3ABF12" w14:textId="77777777">
      <w:pPr>
        <w:widowControl/>
        <w:tabs>
          <w:tab w:val="left" w:pos="540"/>
        </w:tabs>
        <w:ind w:left="540"/>
        <w:jc w:val="both"/>
        <w:rPr>
          <w:rFonts w:cs="Arial"/>
          <w:szCs w:val="22"/>
        </w:rPr>
      </w:pPr>
      <w:r w:rsidRPr="00F4223E">
        <w:rPr>
          <w:rFonts w:cs="Arial"/>
          <w:szCs w:val="22"/>
        </w:rPr>
        <w:t>T</w:t>
      </w:r>
      <w:r w:rsidRPr="00F4223E" w:rsidR="00657D7C">
        <w:rPr>
          <w:rFonts w:cs="Arial"/>
          <w:szCs w:val="22"/>
        </w:rPr>
        <w:t>he employee complete</w:t>
      </w:r>
      <w:r w:rsidRPr="00F4223E" w:rsidR="003F5D42">
        <w:rPr>
          <w:rFonts w:cs="Arial"/>
          <w:szCs w:val="22"/>
        </w:rPr>
        <w:t>s</w:t>
      </w:r>
      <w:r w:rsidRPr="00F4223E" w:rsidR="00657D7C">
        <w:rPr>
          <w:rFonts w:cs="Arial"/>
          <w:szCs w:val="22"/>
        </w:rPr>
        <w:t xml:space="preserve"> </w:t>
      </w:r>
      <w:r w:rsidRPr="00F4223E">
        <w:rPr>
          <w:rFonts w:cs="Arial"/>
          <w:szCs w:val="22"/>
        </w:rPr>
        <w:t xml:space="preserve">the remaining sections of </w:t>
      </w:r>
      <w:r w:rsidRPr="00F4223E">
        <w:rPr>
          <w:rFonts w:cs="Arial"/>
          <w:szCs w:val="22"/>
        </w:rPr>
        <w:t xml:space="preserve">Form G-319. </w:t>
      </w:r>
      <w:r w:rsidRPr="00F4223E" w:rsidR="00880C51">
        <w:rPr>
          <w:rFonts w:cs="Arial"/>
          <w:szCs w:val="22"/>
        </w:rPr>
        <w:t xml:space="preserve"> </w:t>
      </w:r>
      <w:r w:rsidRPr="00F4223E">
        <w:rPr>
          <w:rFonts w:cs="Arial"/>
          <w:szCs w:val="22"/>
        </w:rPr>
        <w:t xml:space="preserve">These sections </w:t>
      </w:r>
      <w:r w:rsidRPr="00F4223E" w:rsidR="00657D7C">
        <w:rPr>
          <w:rFonts w:cs="Arial"/>
          <w:szCs w:val="22"/>
        </w:rPr>
        <w:t xml:space="preserve">request information </w:t>
      </w:r>
      <w:r w:rsidRPr="00F4223E">
        <w:rPr>
          <w:rFonts w:cs="Arial"/>
          <w:szCs w:val="22"/>
        </w:rPr>
        <w:t>concerning minor children, disabled children, students, earnings of family members and other benefits.  If there is an eligible spouse, that spouse will also complete these sections on a separate G-319.</w:t>
      </w:r>
      <w:r w:rsidRPr="00F4223E" w:rsidR="00657D7C">
        <w:rPr>
          <w:rFonts w:cs="Arial"/>
          <w:szCs w:val="22"/>
        </w:rPr>
        <w:t xml:space="preserve"> </w:t>
      </w:r>
      <w:r w:rsidRPr="00F4223E" w:rsidR="00880C51">
        <w:rPr>
          <w:rFonts w:cs="Arial"/>
          <w:szCs w:val="22"/>
        </w:rPr>
        <w:t xml:space="preserve"> </w:t>
      </w:r>
      <w:r w:rsidRPr="00F4223E" w:rsidR="00657D7C">
        <w:rPr>
          <w:rFonts w:cs="Arial"/>
          <w:szCs w:val="22"/>
        </w:rPr>
        <w:t xml:space="preserve">This </w:t>
      </w:r>
      <w:r w:rsidRPr="00F4223E">
        <w:rPr>
          <w:rFonts w:cs="Arial"/>
          <w:szCs w:val="22"/>
        </w:rPr>
        <w:t>serves as a useful cross-check of information between the employee and spouse, particularly where the employee and spouse are separated.</w:t>
      </w:r>
      <w:r w:rsidRPr="00F4223E" w:rsidR="00657D7C">
        <w:rPr>
          <w:rFonts w:cs="Arial"/>
          <w:szCs w:val="22"/>
        </w:rPr>
        <w:t xml:space="preserve"> </w:t>
      </w:r>
    </w:p>
    <w:p w:rsidR="003F5D42" w:rsidRPr="00F4223E" w:rsidP="00B3509B" w14:paraId="64C0D05B" w14:textId="77777777">
      <w:pPr>
        <w:widowControl/>
        <w:tabs>
          <w:tab w:val="left" w:pos="540"/>
        </w:tabs>
        <w:ind w:left="540"/>
        <w:jc w:val="both"/>
        <w:rPr>
          <w:rFonts w:cs="Arial"/>
          <w:szCs w:val="22"/>
        </w:rPr>
      </w:pPr>
    </w:p>
    <w:p w:rsidR="003F5D42" w:rsidRPr="00F4223E" w:rsidP="00B3509B" w14:paraId="54062373" w14:textId="3FD9D867">
      <w:pPr>
        <w:widowControl/>
        <w:tabs>
          <w:tab w:val="left" w:pos="540"/>
        </w:tabs>
        <w:ind w:left="540"/>
        <w:jc w:val="both"/>
        <w:rPr>
          <w:rFonts w:cs="Arial"/>
          <w:b/>
          <w:bCs/>
          <w:szCs w:val="22"/>
        </w:rPr>
      </w:pPr>
      <w:r w:rsidRPr="00F4223E">
        <w:rPr>
          <w:rFonts w:cs="Arial"/>
          <w:szCs w:val="22"/>
        </w:rPr>
        <w:t>Form G-319 is mailed to the employee</w:t>
      </w:r>
      <w:r w:rsidR="00846D9B">
        <w:rPr>
          <w:rFonts w:cs="Arial"/>
          <w:szCs w:val="22"/>
        </w:rPr>
        <w:t>.</w:t>
      </w:r>
      <w:r w:rsidRPr="00F4223E">
        <w:rPr>
          <w:rFonts w:cs="Arial"/>
          <w:szCs w:val="22"/>
        </w:rPr>
        <w:t xml:space="preserve"> </w:t>
      </w:r>
      <w:r w:rsidR="00846D9B">
        <w:rPr>
          <w:rFonts w:cs="Arial"/>
          <w:szCs w:val="22"/>
        </w:rPr>
        <w:t>A</w:t>
      </w:r>
      <w:r w:rsidRPr="00F4223E">
        <w:rPr>
          <w:rFonts w:cs="Arial"/>
          <w:szCs w:val="22"/>
        </w:rPr>
        <w:t xml:space="preserve"> RRB </w:t>
      </w:r>
      <w:r w:rsidRPr="00F4223E" w:rsidR="00EB474C">
        <w:rPr>
          <w:rFonts w:cs="Arial"/>
          <w:szCs w:val="22"/>
        </w:rPr>
        <w:t xml:space="preserve">office </w:t>
      </w:r>
      <w:r w:rsidRPr="00F4223E">
        <w:rPr>
          <w:rFonts w:cs="Arial"/>
          <w:szCs w:val="22"/>
        </w:rPr>
        <w:t>enter</w:t>
      </w:r>
      <w:r w:rsidRPr="00F4223E" w:rsidR="00EB474C">
        <w:rPr>
          <w:rFonts w:cs="Arial"/>
          <w:szCs w:val="22"/>
        </w:rPr>
        <w:t>s</w:t>
      </w:r>
      <w:r w:rsidRPr="00F4223E">
        <w:rPr>
          <w:rFonts w:cs="Arial"/>
          <w:szCs w:val="22"/>
        </w:rPr>
        <w:t xml:space="preserve"> the inform</w:t>
      </w:r>
      <w:r w:rsidRPr="00F4223E" w:rsidR="00657D7C">
        <w:rPr>
          <w:rFonts w:cs="Arial"/>
          <w:szCs w:val="22"/>
        </w:rPr>
        <w:t xml:space="preserve">ation </w:t>
      </w:r>
      <w:r w:rsidRPr="00F4223E">
        <w:rPr>
          <w:rFonts w:cs="Arial"/>
          <w:szCs w:val="22"/>
        </w:rPr>
        <w:t>on the accompanying transmittal Form RL-319, which list</w:t>
      </w:r>
      <w:r w:rsidRPr="00F4223E" w:rsidR="004859CA">
        <w:rPr>
          <w:rFonts w:cs="Arial"/>
          <w:szCs w:val="22"/>
        </w:rPr>
        <w:t>s</w:t>
      </w:r>
      <w:r w:rsidRPr="00F4223E">
        <w:rPr>
          <w:rFonts w:cs="Arial"/>
          <w:szCs w:val="22"/>
        </w:rPr>
        <w:t xml:space="preserve"> other for</w:t>
      </w:r>
      <w:r w:rsidRPr="00F4223E" w:rsidR="00657D7C">
        <w:rPr>
          <w:rFonts w:cs="Arial"/>
          <w:szCs w:val="22"/>
        </w:rPr>
        <w:t>m</w:t>
      </w:r>
      <w:r w:rsidRPr="00F4223E">
        <w:rPr>
          <w:rFonts w:cs="Arial"/>
          <w:szCs w:val="22"/>
        </w:rPr>
        <w:t>s that may be enclosed and may also request various types of documentation needed to support a claim.</w:t>
      </w:r>
    </w:p>
    <w:p w:rsidR="00E30514" w:rsidRPr="00F4223E" w:rsidP="00B3509B" w14:paraId="0A8ADE4E" w14:textId="77777777">
      <w:pPr>
        <w:widowControl/>
        <w:tabs>
          <w:tab w:val="left" w:pos="540"/>
        </w:tabs>
        <w:spacing w:line="235" w:lineRule="auto"/>
        <w:ind w:left="540"/>
        <w:jc w:val="both"/>
        <w:rPr>
          <w:rFonts w:cs="Arial"/>
          <w:szCs w:val="22"/>
        </w:rPr>
      </w:pPr>
    </w:p>
    <w:p w:rsidR="00947272" w:rsidRPr="00F4223E" w:rsidP="00B3509B" w14:paraId="0C7EFC8E" w14:textId="77777777">
      <w:pPr>
        <w:widowControl/>
        <w:tabs>
          <w:tab w:val="left" w:pos="540"/>
        </w:tabs>
        <w:spacing w:line="235" w:lineRule="auto"/>
        <w:ind w:left="540"/>
        <w:jc w:val="both"/>
        <w:rPr>
          <w:rFonts w:cs="Arial"/>
          <w:bCs/>
        </w:rPr>
      </w:pPr>
      <w:r w:rsidRPr="00F4223E">
        <w:rPr>
          <w:rFonts w:cs="Arial"/>
          <w:bCs/>
        </w:rPr>
        <w:t>The majority of Forms G-319 are self-administered.</w:t>
      </w:r>
    </w:p>
    <w:p w:rsidR="00947272" w:rsidRPr="00F4223E" w:rsidP="00B3509B" w14:paraId="7EAB791F" w14:textId="77777777">
      <w:pPr>
        <w:widowControl/>
        <w:tabs>
          <w:tab w:val="left" w:pos="540"/>
        </w:tabs>
        <w:spacing w:line="235" w:lineRule="auto"/>
        <w:ind w:left="540"/>
        <w:jc w:val="both"/>
        <w:rPr>
          <w:rFonts w:cs="Arial"/>
          <w:szCs w:val="22"/>
        </w:rPr>
      </w:pPr>
    </w:p>
    <w:p w:rsidR="008C18A6" w:rsidP="00B3509B" w14:paraId="1D4E85BB" w14:textId="4260190F">
      <w:pPr>
        <w:widowControl/>
        <w:tabs>
          <w:tab w:val="left" w:pos="540"/>
        </w:tabs>
        <w:spacing w:line="235" w:lineRule="auto"/>
        <w:ind w:left="540"/>
        <w:jc w:val="both"/>
        <w:rPr>
          <w:rFonts w:cs="Arial"/>
          <w:b/>
          <w:szCs w:val="22"/>
        </w:rPr>
      </w:pPr>
      <w:r w:rsidRPr="00F4223E">
        <w:rPr>
          <w:rFonts w:cs="Arial"/>
          <w:b/>
          <w:szCs w:val="22"/>
        </w:rPr>
        <w:t>The RRB proposes</w:t>
      </w:r>
      <w:r w:rsidR="00984B8D">
        <w:rPr>
          <w:rFonts w:cs="Arial"/>
          <w:b/>
          <w:szCs w:val="22"/>
        </w:rPr>
        <w:t xml:space="preserve"> minor</w:t>
      </w:r>
      <w:r w:rsidRPr="00F4223E" w:rsidR="002B43A2">
        <w:rPr>
          <w:rFonts w:cs="Arial"/>
          <w:b/>
          <w:szCs w:val="22"/>
        </w:rPr>
        <w:t xml:space="preserve"> changes </w:t>
      </w:r>
      <w:r w:rsidRPr="00F4223E" w:rsidR="00C71F25">
        <w:rPr>
          <w:rFonts w:cs="Arial"/>
          <w:b/>
          <w:bCs/>
          <w:szCs w:val="22"/>
        </w:rPr>
        <w:t xml:space="preserve">to </w:t>
      </w:r>
      <w:r w:rsidRPr="00F4223E">
        <w:rPr>
          <w:rFonts w:cs="Arial"/>
          <w:b/>
          <w:szCs w:val="22"/>
        </w:rPr>
        <w:t>Form</w:t>
      </w:r>
      <w:r w:rsidRPr="00F4223E" w:rsidR="001D1165">
        <w:rPr>
          <w:rFonts w:cs="Arial"/>
          <w:b/>
          <w:szCs w:val="22"/>
        </w:rPr>
        <w:t xml:space="preserve"> G-319</w:t>
      </w:r>
      <w:r>
        <w:rPr>
          <w:rFonts w:cs="Arial"/>
          <w:b/>
          <w:szCs w:val="22"/>
        </w:rPr>
        <w:t>:</w:t>
      </w:r>
    </w:p>
    <w:p w:rsidR="00C93023" w:rsidP="00B3509B" w14:paraId="62FF78C5" w14:textId="77777777">
      <w:pPr>
        <w:widowControl/>
        <w:tabs>
          <w:tab w:val="left" w:pos="540"/>
        </w:tabs>
        <w:ind w:left="540"/>
        <w:jc w:val="both"/>
        <w:rPr>
          <w:rFonts w:cs="Arial"/>
          <w:szCs w:val="22"/>
        </w:rPr>
      </w:pPr>
    </w:p>
    <w:p w:rsidR="00E631D5" w:rsidP="00731AEA" w14:paraId="3BF19BD7" w14:textId="77777777">
      <w:pPr>
        <w:pStyle w:val="ListParagraph"/>
        <w:numPr>
          <w:ilvl w:val="0"/>
          <w:numId w:val="38"/>
        </w:numPr>
        <w:ind w:left="1080"/>
        <w:contextualSpacing/>
        <w:rPr>
          <w:rFonts w:ascii="Arial" w:hAnsi="Arial" w:cs="Arial"/>
          <w:b/>
          <w:bCs/>
        </w:rPr>
      </w:pPr>
      <w:r w:rsidRPr="004A0AD3">
        <w:rPr>
          <w:rFonts w:ascii="Arial" w:hAnsi="Arial" w:cs="Arial"/>
          <w:b/>
          <w:bCs/>
        </w:rPr>
        <w:t>In Section 1, updated the year in example date format</w:t>
      </w:r>
      <w:r>
        <w:rPr>
          <w:rFonts w:ascii="Arial" w:hAnsi="Arial" w:cs="Arial"/>
          <w:b/>
          <w:bCs/>
        </w:rPr>
        <w:t>.</w:t>
      </w:r>
    </w:p>
    <w:p w:rsidR="00731AEA" w:rsidP="00731AEA" w14:paraId="659DB408" w14:textId="77777777">
      <w:pPr>
        <w:pStyle w:val="ListParagraph"/>
        <w:ind w:left="1080"/>
        <w:contextualSpacing/>
        <w:rPr>
          <w:rFonts w:ascii="Arial" w:hAnsi="Arial" w:cs="Arial"/>
          <w:b/>
          <w:bCs/>
        </w:rPr>
      </w:pPr>
    </w:p>
    <w:p w:rsidR="00E631D5" w:rsidP="00731AEA" w14:paraId="41BEE3FF" w14:textId="77777777">
      <w:pPr>
        <w:pStyle w:val="ListParagraph"/>
        <w:numPr>
          <w:ilvl w:val="0"/>
          <w:numId w:val="38"/>
        </w:numPr>
        <w:ind w:left="1080"/>
        <w:contextualSpacing/>
        <w:rPr>
          <w:rFonts w:ascii="Arial" w:hAnsi="Arial" w:cs="Arial"/>
          <w:b/>
          <w:bCs/>
        </w:rPr>
      </w:pPr>
      <w:r w:rsidRPr="004A0AD3">
        <w:rPr>
          <w:rFonts w:ascii="Arial" w:hAnsi="Arial" w:cs="Arial"/>
          <w:b/>
          <w:bCs/>
        </w:rPr>
        <w:t>In Section 2, changed first sentence to “Check the information entered by the Railroad Retirement Board (RRB) for accuracy.”</w:t>
      </w:r>
    </w:p>
    <w:p w:rsidR="00731AEA" w:rsidP="00731AEA" w14:paraId="52AEBE93" w14:textId="77777777">
      <w:pPr>
        <w:pStyle w:val="ListParagraph"/>
        <w:ind w:left="1080"/>
        <w:contextualSpacing/>
        <w:rPr>
          <w:rFonts w:ascii="Arial" w:hAnsi="Arial" w:cs="Arial"/>
          <w:b/>
          <w:bCs/>
        </w:rPr>
      </w:pPr>
    </w:p>
    <w:p w:rsidR="00E631D5" w:rsidP="00731AEA" w14:paraId="7CB0CBE6" w14:textId="77777777">
      <w:pPr>
        <w:pStyle w:val="ListParagraph"/>
        <w:numPr>
          <w:ilvl w:val="0"/>
          <w:numId w:val="38"/>
        </w:numPr>
        <w:ind w:left="1080"/>
        <w:contextualSpacing/>
        <w:rPr>
          <w:rFonts w:ascii="Arial" w:hAnsi="Arial" w:cs="Arial"/>
          <w:b/>
          <w:bCs/>
        </w:rPr>
      </w:pPr>
      <w:r w:rsidRPr="004A0AD3">
        <w:rPr>
          <w:rFonts w:ascii="Arial" w:hAnsi="Arial" w:cs="Arial"/>
          <w:b/>
          <w:bCs/>
        </w:rPr>
        <w:t xml:space="preserve">In Receipt For Your Statement section (page 11), updated the office hours.  </w:t>
      </w:r>
    </w:p>
    <w:p w:rsidR="00DB7672" w:rsidRPr="004D7337" w:rsidP="004D7337" w14:paraId="3F3310BF" w14:textId="77777777">
      <w:pPr>
        <w:pStyle w:val="ListParagraph"/>
        <w:rPr>
          <w:rFonts w:ascii="Arial" w:hAnsi="Arial" w:cs="Arial"/>
          <w:b/>
          <w:bCs/>
        </w:rPr>
      </w:pPr>
    </w:p>
    <w:p w:rsidR="00DB7672" w:rsidRPr="004A0AD3" w:rsidP="00731AEA" w14:paraId="754DA800" w14:textId="4AA490D3">
      <w:pPr>
        <w:pStyle w:val="ListParagraph"/>
        <w:numPr>
          <w:ilvl w:val="0"/>
          <w:numId w:val="38"/>
        </w:numPr>
        <w:ind w:left="1080"/>
        <w:contextualSpacing/>
        <w:rPr>
          <w:rFonts w:ascii="Arial" w:hAnsi="Arial" w:cs="Arial"/>
          <w:b/>
          <w:bCs/>
        </w:rPr>
      </w:pPr>
      <w:r>
        <w:rPr>
          <w:rFonts w:ascii="Arial" w:hAnsi="Arial"/>
          <w:b/>
        </w:rPr>
        <w:t>Made minor changes to Paperwork Reduction Act notice.</w:t>
      </w:r>
    </w:p>
    <w:p w:rsidR="00EA2784" w:rsidRPr="00F4223E" w:rsidP="00B3509B" w14:paraId="46D4F867" w14:textId="77777777">
      <w:pPr>
        <w:widowControl/>
        <w:tabs>
          <w:tab w:val="left" w:pos="540"/>
        </w:tabs>
        <w:ind w:left="540"/>
        <w:jc w:val="both"/>
        <w:rPr>
          <w:rFonts w:cs="Arial"/>
          <w:szCs w:val="22"/>
        </w:rPr>
      </w:pPr>
    </w:p>
    <w:p w:rsidR="00BB3A3B" w:rsidRPr="00F4223E" w:rsidP="00B3509B" w14:paraId="7DC91932" w14:textId="77777777">
      <w:pPr>
        <w:widowControl/>
        <w:tabs>
          <w:tab w:val="left" w:pos="540"/>
        </w:tabs>
        <w:ind w:left="540"/>
        <w:jc w:val="both"/>
        <w:rPr>
          <w:rFonts w:cs="Arial"/>
          <w:bCs/>
          <w:szCs w:val="22"/>
        </w:rPr>
      </w:pPr>
      <w:r w:rsidRPr="00F4223E">
        <w:rPr>
          <w:rFonts w:cs="Arial"/>
          <w:b/>
          <w:bCs/>
          <w:szCs w:val="22"/>
        </w:rPr>
        <w:t>Form G-320</w:t>
      </w:r>
      <w:r w:rsidRPr="00F4223E" w:rsidR="00D46EE7">
        <w:rPr>
          <w:rFonts w:cs="Arial"/>
          <w:b/>
          <w:bCs/>
          <w:szCs w:val="22"/>
        </w:rPr>
        <w:t xml:space="preserve">, </w:t>
      </w:r>
      <w:r w:rsidRPr="00F4223E">
        <w:rPr>
          <w:rFonts w:cs="Arial"/>
          <w:b/>
          <w:bCs/>
          <w:szCs w:val="22"/>
        </w:rPr>
        <w:t xml:space="preserve">Student </w:t>
      </w:r>
      <w:r w:rsidRPr="00F4223E" w:rsidR="009F397A">
        <w:rPr>
          <w:rFonts w:cs="Arial"/>
          <w:b/>
          <w:bCs/>
          <w:szCs w:val="22"/>
        </w:rPr>
        <w:t>Q</w:t>
      </w:r>
      <w:r w:rsidRPr="00F4223E">
        <w:rPr>
          <w:rFonts w:cs="Arial"/>
          <w:b/>
          <w:bCs/>
          <w:szCs w:val="22"/>
        </w:rPr>
        <w:t>uestionnaire for Special Guaranty Computation</w:t>
      </w:r>
      <w:r w:rsidRPr="00F4223E" w:rsidR="00D46EE7">
        <w:rPr>
          <w:rFonts w:cs="Arial"/>
          <w:bCs/>
          <w:szCs w:val="22"/>
        </w:rPr>
        <w:t>,</w:t>
      </w:r>
      <w:r w:rsidRPr="00F4223E">
        <w:rPr>
          <w:rFonts w:cs="Arial"/>
          <w:bCs/>
          <w:szCs w:val="22"/>
        </w:rPr>
        <w:t xml:space="preserve"> </w:t>
      </w:r>
      <w:r w:rsidRPr="00F4223E" w:rsidR="003F5D42">
        <w:rPr>
          <w:rFonts w:cs="Arial"/>
          <w:bCs/>
          <w:szCs w:val="22"/>
        </w:rPr>
        <w:t>i</w:t>
      </w:r>
      <w:r w:rsidRPr="00F4223E">
        <w:rPr>
          <w:rFonts w:cs="Arial"/>
          <w:bCs/>
          <w:szCs w:val="22"/>
        </w:rPr>
        <w:t>s use</w:t>
      </w:r>
      <w:r w:rsidRPr="00F4223E" w:rsidR="003F5D42">
        <w:rPr>
          <w:rFonts w:cs="Arial"/>
          <w:bCs/>
          <w:szCs w:val="22"/>
        </w:rPr>
        <w:t xml:space="preserve">d by the RRB </w:t>
      </w:r>
      <w:r w:rsidRPr="00F4223E" w:rsidR="00885583">
        <w:rPr>
          <w:rFonts w:cs="Arial"/>
          <w:bCs/>
          <w:szCs w:val="22"/>
        </w:rPr>
        <w:t xml:space="preserve">to determine whether the employee annuity may increase by including a </w:t>
      </w:r>
      <w:r w:rsidRPr="00F4223E" w:rsidR="00162821">
        <w:rPr>
          <w:rFonts w:cs="Arial"/>
          <w:bCs/>
          <w:szCs w:val="22"/>
        </w:rPr>
        <w:t xml:space="preserve">full-time student </w:t>
      </w:r>
      <w:r w:rsidRPr="00F4223E" w:rsidR="004859CA">
        <w:rPr>
          <w:rFonts w:cs="Arial"/>
          <w:bCs/>
          <w:szCs w:val="22"/>
        </w:rPr>
        <w:t>age 18 or 19 in the Special G</w:t>
      </w:r>
      <w:r w:rsidRPr="00F4223E" w:rsidR="00885583">
        <w:rPr>
          <w:rFonts w:cs="Arial"/>
          <w:bCs/>
          <w:szCs w:val="22"/>
        </w:rPr>
        <w:t xml:space="preserve">uaranty </w:t>
      </w:r>
      <w:r w:rsidRPr="00F4223E" w:rsidR="00721D16">
        <w:rPr>
          <w:rFonts w:cs="Arial"/>
          <w:bCs/>
          <w:szCs w:val="22"/>
        </w:rPr>
        <w:t>C</w:t>
      </w:r>
      <w:r w:rsidRPr="00F4223E" w:rsidR="00885583">
        <w:rPr>
          <w:rFonts w:cs="Arial"/>
          <w:bCs/>
          <w:szCs w:val="22"/>
        </w:rPr>
        <w:t>omputation.</w:t>
      </w:r>
    </w:p>
    <w:p w:rsidR="00BB3A3B" w:rsidRPr="00F4223E" w:rsidP="00B3509B" w14:paraId="26D88821" w14:textId="77777777">
      <w:pPr>
        <w:widowControl/>
        <w:tabs>
          <w:tab w:val="left" w:pos="540"/>
        </w:tabs>
        <w:ind w:left="540"/>
        <w:jc w:val="both"/>
        <w:rPr>
          <w:rFonts w:cs="Arial"/>
          <w:bCs/>
          <w:szCs w:val="22"/>
        </w:rPr>
      </w:pPr>
    </w:p>
    <w:p w:rsidR="00162821" w:rsidP="00BB3A3B" w14:paraId="5BEB224B" w14:textId="660EDF0E">
      <w:pPr>
        <w:widowControl/>
        <w:numPr>
          <w:ilvl w:val="0"/>
          <w:numId w:val="35"/>
        </w:numPr>
        <w:tabs>
          <w:tab w:val="left" w:pos="540"/>
          <w:tab w:val="left" w:pos="1080"/>
        </w:tabs>
        <w:ind w:left="1080"/>
        <w:jc w:val="both"/>
        <w:rPr>
          <w:rFonts w:cs="Arial"/>
          <w:bCs/>
          <w:szCs w:val="22"/>
        </w:rPr>
      </w:pPr>
      <w:r w:rsidRPr="00F4223E">
        <w:rPr>
          <w:rFonts w:cs="Arial"/>
          <w:bCs/>
          <w:szCs w:val="22"/>
        </w:rPr>
        <w:t>Form G-320</w:t>
      </w:r>
      <w:r w:rsidRPr="00F4223E" w:rsidR="00D46EE7">
        <w:rPr>
          <w:rFonts w:cs="Arial"/>
          <w:bCs/>
          <w:szCs w:val="22"/>
        </w:rPr>
        <w:t xml:space="preserve"> </w:t>
      </w:r>
      <w:r w:rsidR="00822C13">
        <w:rPr>
          <w:rFonts w:cs="Arial"/>
          <w:bCs/>
          <w:szCs w:val="22"/>
        </w:rPr>
        <w:t xml:space="preserve">is mailed to the employee.  A RRB office enters the </w:t>
      </w:r>
      <w:r w:rsidRPr="00F4223E" w:rsidR="00D46EE7">
        <w:rPr>
          <w:rFonts w:cs="Arial"/>
          <w:bCs/>
          <w:szCs w:val="22"/>
        </w:rPr>
        <w:t xml:space="preserve">information on the accompanying transmittal </w:t>
      </w:r>
      <w:r w:rsidRPr="00F4223E" w:rsidR="00C737E7">
        <w:rPr>
          <w:rFonts w:cs="Arial"/>
          <w:bCs/>
          <w:szCs w:val="22"/>
        </w:rPr>
        <w:t xml:space="preserve">Form </w:t>
      </w:r>
      <w:r w:rsidRPr="00F4223E" w:rsidR="00D46EE7">
        <w:rPr>
          <w:rFonts w:cs="Arial"/>
          <w:bCs/>
          <w:szCs w:val="22"/>
        </w:rPr>
        <w:t>RL</w:t>
      </w:r>
      <w:r w:rsidRPr="00F4223E" w:rsidR="00B3509B">
        <w:rPr>
          <w:rFonts w:cs="Arial"/>
          <w:bCs/>
          <w:szCs w:val="22"/>
        </w:rPr>
        <w:noBreakHyphen/>
      </w:r>
      <w:r w:rsidRPr="00F4223E" w:rsidR="00EA464F">
        <w:rPr>
          <w:rFonts w:cs="Arial"/>
          <w:bCs/>
          <w:szCs w:val="22"/>
        </w:rPr>
        <w:t>320 and</w:t>
      </w:r>
      <w:r w:rsidRPr="00F4223E" w:rsidR="00D46EE7">
        <w:rPr>
          <w:rFonts w:cs="Arial"/>
          <w:bCs/>
          <w:szCs w:val="22"/>
        </w:rPr>
        <w:t xml:space="preserve"> mails them to the employee</w:t>
      </w:r>
      <w:r w:rsidRPr="00F4223E">
        <w:rPr>
          <w:rFonts w:cs="Arial"/>
          <w:bCs/>
          <w:szCs w:val="22"/>
        </w:rPr>
        <w:t>.</w:t>
      </w:r>
    </w:p>
    <w:p w:rsidR="00D009C5" w:rsidRPr="00F4223E" w:rsidP="004D7337" w14:paraId="01B08E94" w14:textId="77777777">
      <w:pPr>
        <w:widowControl/>
        <w:tabs>
          <w:tab w:val="left" w:pos="540"/>
          <w:tab w:val="left" w:pos="1080"/>
        </w:tabs>
        <w:ind w:left="1080"/>
        <w:jc w:val="both"/>
        <w:rPr>
          <w:rFonts w:cs="Arial"/>
          <w:bCs/>
          <w:szCs w:val="22"/>
        </w:rPr>
      </w:pPr>
    </w:p>
    <w:p w:rsidR="00162821" w:rsidP="00BB3A3B" w14:paraId="668F7BF3" w14:textId="77777777">
      <w:pPr>
        <w:widowControl/>
        <w:numPr>
          <w:ilvl w:val="0"/>
          <w:numId w:val="34"/>
        </w:numPr>
        <w:tabs>
          <w:tab w:val="left" w:pos="1080"/>
        </w:tabs>
        <w:ind w:left="1080"/>
        <w:jc w:val="both"/>
        <w:rPr>
          <w:rFonts w:cs="Arial"/>
          <w:bCs/>
          <w:szCs w:val="22"/>
        </w:rPr>
      </w:pPr>
      <w:r w:rsidRPr="00F4223E">
        <w:rPr>
          <w:rFonts w:cs="Arial"/>
          <w:bCs/>
          <w:szCs w:val="22"/>
        </w:rPr>
        <w:t>The employee completes Section A of the G</w:t>
      </w:r>
      <w:r w:rsidRPr="00F4223E">
        <w:rPr>
          <w:rFonts w:cs="Arial"/>
          <w:bCs/>
          <w:szCs w:val="22"/>
        </w:rPr>
        <w:noBreakHyphen/>
      </w:r>
      <w:r w:rsidRPr="00F4223E">
        <w:rPr>
          <w:rFonts w:cs="Arial"/>
          <w:bCs/>
          <w:szCs w:val="22"/>
        </w:rPr>
        <w:t>320, before giving it to the student to forward to the school registrar/home</w:t>
      </w:r>
      <w:r w:rsidRPr="00F4223E" w:rsidR="00EB474C">
        <w:rPr>
          <w:rFonts w:cs="Arial"/>
          <w:bCs/>
          <w:szCs w:val="22"/>
        </w:rPr>
        <w:t>-</w:t>
      </w:r>
      <w:r w:rsidRPr="00F4223E">
        <w:rPr>
          <w:rFonts w:cs="Arial"/>
          <w:bCs/>
          <w:szCs w:val="22"/>
        </w:rPr>
        <w:t>school teacher.</w:t>
      </w:r>
    </w:p>
    <w:p w:rsidR="00D009C5" w:rsidRPr="00F4223E" w:rsidP="004D7337" w14:paraId="5AA36025" w14:textId="77777777">
      <w:pPr>
        <w:widowControl/>
        <w:tabs>
          <w:tab w:val="left" w:pos="1080"/>
        </w:tabs>
        <w:ind w:left="1080"/>
        <w:jc w:val="both"/>
        <w:rPr>
          <w:rFonts w:cs="Arial"/>
          <w:bCs/>
          <w:szCs w:val="22"/>
        </w:rPr>
      </w:pPr>
    </w:p>
    <w:p w:rsidR="00162821" w:rsidP="00BB3A3B" w14:paraId="2992F7EA" w14:textId="77777777">
      <w:pPr>
        <w:widowControl/>
        <w:numPr>
          <w:ilvl w:val="0"/>
          <w:numId w:val="34"/>
        </w:numPr>
        <w:tabs>
          <w:tab w:val="left" w:pos="1080"/>
        </w:tabs>
        <w:ind w:left="1080"/>
        <w:jc w:val="both"/>
        <w:rPr>
          <w:rFonts w:cs="Arial"/>
          <w:bCs/>
          <w:szCs w:val="22"/>
        </w:rPr>
      </w:pPr>
      <w:r w:rsidRPr="00F4223E">
        <w:rPr>
          <w:rFonts w:cs="Arial"/>
          <w:bCs/>
          <w:szCs w:val="22"/>
        </w:rPr>
        <w:t xml:space="preserve">The </w:t>
      </w:r>
      <w:r w:rsidRPr="00F4223E">
        <w:rPr>
          <w:rFonts w:cs="Arial"/>
          <w:bCs/>
          <w:szCs w:val="22"/>
        </w:rPr>
        <w:t xml:space="preserve">school </w:t>
      </w:r>
      <w:r w:rsidRPr="00F4223E">
        <w:rPr>
          <w:rFonts w:cs="Arial"/>
          <w:bCs/>
          <w:szCs w:val="22"/>
        </w:rPr>
        <w:t>registrar/home</w:t>
      </w:r>
      <w:r w:rsidRPr="00F4223E" w:rsidR="00EB474C">
        <w:rPr>
          <w:rFonts w:cs="Arial"/>
          <w:bCs/>
          <w:szCs w:val="22"/>
        </w:rPr>
        <w:t>-</w:t>
      </w:r>
      <w:r w:rsidRPr="00F4223E">
        <w:rPr>
          <w:rFonts w:cs="Arial"/>
          <w:bCs/>
          <w:szCs w:val="22"/>
        </w:rPr>
        <w:t>school teacher review</w:t>
      </w:r>
      <w:r w:rsidRPr="00F4223E" w:rsidR="00D211EF">
        <w:rPr>
          <w:rFonts w:cs="Arial"/>
          <w:bCs/>
          <w:szCs w:val="22"/>
        </w:rPr>
        <w:t>s</w:t>
      </w:r>
      <w:r w:rsidRPr="00F4223E">
        <w:rPr>
          <w:rFonts w:cs="Arial"/>
          <w:bCs/>
          <w:szCs w:val="22"/>
        </w:rPr>
        <w:t xml:space="preserve"> the information provided in Section A by the employee, then completes Section B before returning the form to the student, who returns it to the employee.</w:t>
      </w:r>
    </w:p>
    <w:p w:rsidR="00D009C5" w:rsidRPr="00F4223E" w:rsidP="004D7337" w14:paraId="0D2EDBAF" w14:textId="77777777">
      <w:pPr>
        <w:widowControl/>
        <w:tabs>
          <w:tab w:val="left" w:pos="1080"/>
        </w:tabs>
        <w:ind w:left="1080"/>
        <w:jc w:val="both"/>
        <w:rPr>
          <w:rFonts w:cs="Arial"/>
          <w:bCs/>
          <w:szCs w:val="22"/>
        </w:rPr>
      </w:pPr>
    </w:p>
    <w:p w:rsidR="00550C77" w:rsidRPr="00F4223E" w:rsidP="00BB3A3B" w14:paraId="063D8F4C" w14:textId="77777777">
      <w:pPr>
        <w:widowControl/>
        <w:numPr>
          <w:ilvl w:val="0"/>
          <w:numId w:val="34"/>
        </w:numPr>
        <w:tabs>
          <w:tab w:val="left" w:pos="1080"/>
        </w:tabs>
        <w:ind w:left="1080"/>
        <w:jc w:val="both"/>
        <w:rPr>
          <w:rFonts w:cs="Arial"/>
          <w:bCs/>
          <w:szCs w:val="22"/>
        </w:rPr>
      </w:pPr>
      <w:r w:rsidRPr="00F4223E">
        <w:rPr>
          <w:rFonts w:cs="Arial"/>
          <w:bCs/>
          <w:szCs w:val="22"/>
        </w:rPr>
        <w:t>If not completing Form G-319 at this time, the employee completes Section C of the G</w:t>
      </w:r>
      <w:r w:rsidRPr="00F4223E" w:rsidR="00BB3A3B">
        <w:rPr>
          <w:rFonts w:cs="Arial"/>
          <w:bCs/>
          <w:szCs w:val="22"/>
        </w:rPr>
        <w:noBreakHyphen/>
      </w:r>
      <w:r w:rsidRPr="00F4223E">
        <w:rPr>
          <w:rFonts w:cs="Arial"/>
          <w:bCs/>
          <w:szCs w:val="22"/>
        </w:rPr>
        <w:t xml:space="preserve">320 and signs the employee certification in Section D </w:t>
      </w:r>
      <w:r w:rsidRPr="00F4223E">
        <w:rPr>
          <w:rFonts w:cs="Arial"/>
          <w:bCs/>
          <w:szCs w:val="22"/>
        </w:rPr>
        <w:t>before returning the completed form, within 30 days, in the return envelope provided for that purpose</w:t>
      </w:r>
      <w:r w:rsidRPr="00F4223E" w:rsidR="000970D6">
        <w:rPr>
          <w:rFonts w:cs="Arial"/>
          <w:bCs/>
          <w:szCs w:val="22"/>
        </w:rPr>
        <w:t>.</w:t>
      </w:r>
    </w:p>
    <w:p w:rsidR="00550C77" w:rsidRPr="00F4223E" w:rsidP="00B3509B" w14:paraId="02AF0E6F" w14:textId="77777777">
      <w:pPr>
        <w:widowControl/>
        <w:tabs>
          <w:tab w:val="left" w:pos="540"/>
        </w:tabs>
        <w:ind w:left="540" w:hanging="540"/>
        <w:jc w:val="both"/>
        <w:rPr>
          <w:rFonts w:cs="Arial"/>
          <w:bCs/>
          <w:szCs w:val="22"/>
        </w:rPr>
      </w:pPr>
    </w:p>
    <w:p w:rsidR="009445E4" w:rsidRPr="00F4223E" w:rsidP="00B3509B" w14:paraId="10C9782B" w14:textId="6390146B">
      <w:pPr>
        <w:widowControl/>
        <w:ind w:left="540"/>
        <w:jc w:val="both"/>
        <w:rPr>
          <w:rFonts w:cs="Arial"/>
          <w:bCs/>
          <w:szCs w:val="22"/>
        </w:rPr>
      </w:pPr>
      <w:r w:rsidRPr="00F4223E">
        <w:rPr>
          <w:rFonts w:cs="Arial"/>
          <w:bCs/>
          <w:szCs w:val="22"/>
        </w:rPr>
        <w:t>Form G-320 is used for student initial entitlement</w:t>
      </w:r>
      <w:r w:rsidRPr="00F4223E" w:rsidR="00F12110">
        <w:rPr>
          <w:rFonts w:cs="Arial"/>
          <w:bCs/>
          <w:szCs w:val="22"/>
        </w:rPr>
        <w:t xml:space="preserve"> cases</w:t>
      </w:r>
      <w:r w:rsidRPr="00F4223E">
        <w:rPr>
          <w:rFonts w:cs="Arial"/>
          <w:bCs/>
          <w:szCs w:val="22"/>
        </w:rPr>
        <w:t>, age 18 attainment</w:t>
      </w:r>
      <w:r w:rsidRPr="00F4223E" w:rsidR="00F12110">
        <w:rPr>
          <w:rFonts w:cs="Arial"/>
          <w:bCs/>
          <w:szCs w:val="22"/>
        </w:rPr>
        <w:t xml:space="preserve"> cases</w:t>
      </w:r>
      <w:r w:rsidRPr="00F4223E">
        <w:rPr>
          <w:rFonts w:cs="Arial"/>
          <w:bCs/>
          <w:szCs w:val="22"/>
        </w:rPr>
        <w:t xml:space="preserve">, and Special Guaranty student monitoring cases.  Special Guaranty student monitoring cases are done on a recurring basis in September, March, and at the end of the </w:t>
      </w:r>
      <w:r w:rsidRPr="00F4223E" w:rsidR="00F12110">
        <w:rPr>
          <w:rFonts w:cs="Arial"/>
          <w:bCs/>
          <w:szCs w:val="22"/>
        </w:rPr>
        <w:t xml:space="preserve">school </w:t>
      </w:r>
      <w:r w:rsidRPr="00F4223E">
        <w:rPr>
          <w:rFonts w:cs="Arial"/>
          <w:bCs/>
          <w:szCs w:val="22"/>
        </w:rPr>
        <w:t xml:space="preserve">year or, earlier, </w:t>
      </w:r>
      <w:r w:rsidRPr="00F4223E" w:rsidR="00F12110">
        <w:rPr>
          <w:rFonts w:cs="Arial"/>
          <w:bCs/>
          <w:szCs w:val="22"/>
        </w:rPr>
        <w:t xml:space="preserve">if the student is </w:t>
      </w:r>
      <w:r w:rsidRPr="00F4223E">
        <w:rPr>
          <w:rFonts w:cs="Arial"/>
          <w:bCs/>
          <w:szCs w:val="22"/>
        </w:rPr>
        <w:t>attain</w:t>
      </w:r>
      <w:r w:rsidRPr="00F4223E" w:rsidR="00F12110">
        <w:rPr>
          <w:rFonts w:cs="Arial"/>
          <w:bCs/>
          <w:szCs w:val="22"/>
        </w:rPr>
        <w:t>ing</w:t>
      </w:r>
      <w:r w:rsidRPr="00F4223E">
        <w:rPr>
          <w:rFonts w:cs="Arial"/>
          <w:bCs/>
          <w:szCs w:val="22"/>
        </w:rPr>
        <w:t xml:space="preserve"> age 19, as part of the RRB’s monitoring of a student’s continuing eligibility, along with Form G-315</w:t>
      </w:r>
      <w:r w:rsidRPr="00F4223E" w:rsidR="00C737E7">
        <w:rPr>
          <w:rFonts w:cs="Arial"/>
          <w:bCs/>
          <w:szCs w:val="22"/>
        </w:rPr>
        <w:t xml:space="preserve">, </w:t>
      </w:r>
      <w:r w:rsidRPr="00F4223E" w:rsidR="00C737E7">
        <w:rPr>
          <w:rFonts w:cs="Arial"/>
          <w:i/>
          <w:szCs w:val="22"/>
        </w:rPr>
        <w:t>Student Questionnaire</w:t>
      </w:r>
      <w:r w:rsidRPr="00F4223E">
        <w:rPr>
          <w:rFonts w:cs="Arial"/>
          <w:bCs/>
          <w:szCs w:val="22"/>
        </w:rPr>
        <w:t xml:space="preserve"> (3220-0123)</w:t>
      </w:r>
      <w:r w:rsidRPr="00F4223E" w:rsidR="00D211EF">
        <w:rPr>
          <w:rFonts w:cs="Arial"/>
          <w:bCs/>
          <w:szCs w:val="22"/>
        </w:rPr>
        <w:t>,</w:t>
      </w:r>
      <w:r w:rsidRPr="00F4223E">
        <w:rPr>
          <w:rFonts w:cs="Arial"/>
          <w:bCs/>
          <w:szCs w:val="22"/>
        </w:rPr>
        <w:t xml:space="preserve"> which is used in all other cases. </w:t>
      </w:r>
      <w:r w:rsidRPr="00F4223E" w:rsidR="00C737E7">
        <w:rPr>
          <w:rFonts w:cs="Arial"/>
          <w:bCs/>
          <w:szCs w:val="22"/>
        </w:rPr>
        <w:t xml:space="preserve"> </w:t>
      </w:r>
      <w:r w:rsidRPr="00F4223E">
        <w:rPr>
          <w:rFonts w:cs="Arial"/>
          <w:bCs/>
          <w:szCs w:val="22"/>
        </w:rPr>
        <w:t>By periodic monitoring, the RRB maintains up-to-date information about the child’s school attendance, which is needed to determine continued entitlement in the family group for the Special Guaranty computation.</w:t>
      </w:r>
    </w:p>
    <w:p w:rsidR="003A0E92" w:rsidRPr="00F4223E" w:rsidP="00B3509B" w14:paraId="1C13B3D0" w14:textId="77777777">
      <w:pPr>
        <w:widowControl/>
        <w:ind w:left="540"/>
        <w:jc w:val="both"/>
        <w:rPr>
          <w:rFonts w:cs="Arial"/>
          <w:bCs/>
          <w:szCs w:val="22"/>
        </w:rPr>
      </w:pPr>
    </w:p>
    <w:p w:rsidR="00550C77" w:rsidRPr="00F4223E" w:rsidP="00B3509B" w14:paraId="3AE5E0CB" w14:textId="77777777">
      <w:pPr>
        <w:widowControl/>
        <w:tabs>
          <w:tab w:val="left" w:pos="540"/>
        </w:tabs>
        <w:ind w:left="547"/>
        <w:jc w:val="both"/>
        <w:rPr>
          <w:rFonts w:cs="Arial"/>
          <w:b/>
          <w:bCs/>
          <w:szCs w:val="22"/>
        </w:rPr>
      </w:pPr>
      <w:r w:rsidRPr="00F4223E">
        <w:rPr>
          <w:rFonts w:cs="Arial"/>
          <w:b/>
          <w:bCs/>
          <w:szCs w:val="22"/>
        </w:rPr>
        <w:t>The RRB p</w:t>
      </w:r>
      <w:r w:rsidRPr="00F4223E" w:rsidR="0046635D">
        <w:rPr>
          <w:rFonts w:cs="Arial"/>
          <w:b/>
          <w:bCs/>
          <w:szCs w:val="22"/>
        </w:rPr>
        <w:t>ropose</w:t>
      </w:r>
      <w:r w:rsidRPr="00F4223E" w:rsidR="001D1165">
        <w:rPr>
          <w:rFonts w:cs="Arial"/>
          <w:b/>
          <w:bCs/>
          <w:szCs w:val="22"/>
        </w:rPr>
        <w:t xml:space="preserve">s </w:t>
      </w:r>
      <w:r w:rsidRPr="00F4223E" w:rsidR="002B43A2">
        <w:rPr>
          <w:rFonts w:cs="Arial"/>
          <w:b/>
          <w:bCs/>
          <w:szCs w:val="22"/>
        </w:rPr>
        <w:t xml:space="preserve">no changes </w:t>
      </w:r>
      <w:r w:rsidRPr="00F4223E" w:rsidR="00C71F25">
        <w:rPr>
          <w:rFonts w:cs="Arial"/>
          <w:b/>
          <w:bCs/>
          <w:szCs w:val="22"/>
        </w:rPr>
        <w:t xml:space="preserve">to </w:t>
      </w:r>
      <w:r w:rsidRPr="00F4223E" w:rsidR="00A75BE1">
        <w:rPr>
          <w:rFonts w:cs="Arial"/>
          <w:b/>
          <w:bCs/>
          <w:szCs w:val="22"/>
        </w:rPr>
        <w:t>Form G-320.</w:t>
      </w:r>
    </w:p>
    <w:p w:rsidR="00550C77" w:rsidRPr="00F4223E" w:rsidP="00B3509B" w14:paraId="1FEDA85C" w14:textId="77777777">
      <w:pPr>
        <w:widowControl/>
        <w:tabs>
          <w:tab w:val="left" w:pos="540"/>
        </w:tabs>
        <w:ind w:left="547"/>
        <w:jc w:val="both"/>
        <w:rPr>
          <w:rFonts w:cs="Arial"/>
          <w:b/>
          <w:bCs/>
          <w:szCs w:val="22"/>
        </w:rPr>
      </w:pPr>
    </w:p>
    <w:p w:rsidR="001D3FDF" w:rsidRPr="00F4223E" w:rsidP="00B3509B" w14:paraId="7B609860" w14:textId="77777777">
      <w:pPr>
        <w:pStyle w:val="BodyTextIndent"/>
        <w:tabs>
          <w:tab w:val="left" w:pos="540"/>
          <w:tab w:val="clear" w:pos="720"/>
        </w:tabs>
        <w:ind w:left="547"/>
        <w:jc w:val="both"/>
        <w:rPr>
          <w:rFonts w:ascii="Arial" w:hAnsi="Arial" w:cs="Arial"/>
          <w:b/>
          <w:bCs/>
          <w:iCs/>
          <w:szCs w:val="22"/>
        </w:rPr>
      </w:pPr>
      <w:r w:rsidRPr="00F4223E">
        <w:rPr>
          <w:rFonts w:ascii="Arial" w:hAnsi="Arial" w:cs="Arial"/>
          <w:b/>
          <w:bCs/>
          <w:iCs/>
          <w:szCs w:val="22"/>
        </w:rPr>
        <w:t>The RRB use</w:t>
      </w:r>
      <w:r w:rsidRPr="00F4223E" w:rsidR="00550C77">
        <w:rPr>
          <w:rFonts w:ascii="Arial" w:hAnsi="Arial" w:cs="Arial"/>
          <w:b/>
          <w:bCs/>
          <w:iCs/>
          <w:szCs w:val="22"/>
        </w:rPr>
        <w:t>s</w:t>
      </w:r>
      <w:r w:rsidRPr="00F4223E" w:rsidR="00567480">
        <w:rPr>
          <w:rFonts w:ascii="Arial" w:hAnsi="Arial" w:cs="Arial"/>
          <w:b/>
          <w:bCs/>
          <w:iCs/>
          <w:szCs w:val="22"/>
        </w:rPr>
        <w:t xml:space="preserve"> the following non-public use f</w:t>
      </w:r>
      <w:r w:rsidRPr="00F4223E">
        <w:rPr>
          <w:rFonts w:ascii="Arial" w:hAnsi="Arial" w:cs="Arial"/>
          <w:b/>
          <w:bCs/>
          <w:iCs/>
          <w:szCs w:val="22"/>
        </w:rPr>
        <w:t xml:space="preserve">orm </w:t>
      </w:r>
      <w:r w:rsidRPr="00F4223E" w:rsidR="00567480">
        <w:rPr>
          <w:rFonts w:ascii="Arial" w:hAnsi="Arial" w:cs="Arial"/>
          <w:b/>
          <w:bCs/>
          <w:iCs/>
          <w:szCs w:val="22"/>
        </w:rPr>
        <w:t>l</w:t>
      </w:r>
      <w:r w:rsidRPr="00F4223E">
        <w:rPr>
          <w:rFonts w:ascii="Arial" w:hAnsi="Arial" w:cs="Arial"/>
          <w:b/>
          <w:bCs/>
          <w:iCs/>
          <w:szCs w:val="22"/>
        </w:rPr>
        <w:t>etters as part of the information collection:</w:t>
      </w:r>
    </w:p>
    <w:p w:rsidR="001D3FDF" w:rsidRPr="00F4223E" w:rsidP="00B3509B" w14:paraId="43C29B9A" w14:textId="77777777">
      <w:pPr>
        <w:pStyle w:val="BodyTextIndent"/>
        <w:tabs>
          <w:tab w:val="left" w:pos="540"/>
          <w:tab w:val="clear" w:pos="720"/>
        </w:tabs>
        <w:ind w:left="547"/>
        <w:jc w:val="both"/>
        <w:rPr>
          <w:rFonts w:ascii="Arial" w:hAnsi="Arial" w:cs="Arial"/>
          <w:b/>
          <w:bCs/>
          <w:iCs/>
          <w:szCs w:val="22"/>
        </w:rPr>
      </w:pPr>
    </w:p>
    <w:p w:rsidR="004E10F0" w:rsidRPr="00F4223E" w:rsidP="00B3509B" w14:paraId="1BD83F2F" w14:textId="77777777">
      <w:pPr>
        <w:pStyle w:val="BodyTextIndent"/>
        <w:tabs>
          <w:tab w:val="clear" w:pos="720"/>
          <w:tab w:val="left" w:pos="810"/>
        </w:tabs>
        <w:ind w:left="810"/>
        <w:jc w:val="both"/>
        <w:rPr>
          <w:rFonts w:ascii="Arial" w:hAnsi="Arial" w:cs="Arial"/>
          <w:bCs/>
          <w:iCs/>
          <w:szCs w:val="22"/>
        </w:rPr>
      </w:pPr>
      <w:r w:rsidRPr="00F4223E">
        <w:rPr>
          <w:rFonts w:ascii="Arial" w:hAnsi="Arial" w:cs="Arial"/>
          <w:b/>
          <w:bCs/>
          <w:iCs/>
          <w:szCs w:val="22"/>
        </w:rPr>
        <w:t>F</w:t>
      </w:r>
      <w:r w:rsidRPr="00F4223E">
        <w:rPr>
          <w:rFonts w:ascii="Arial" w:hAnsi="Arial" w:cs="Arial"/>
          <w:b/>
          <w:bCs/>
          <w:iCs/>
          <w:szCs w:val="22"/>
        </w:rPr>
        <w:t>or</w:t>
      </w:r>
      <w:r w:rsidRPr="00F4223E">
        <w:rPr>
          <w:rFonts w:ascii="Arial" w:hAnsi="Arial" w:cs="Arial"/>
          <w:b/>
          <w:bCs/>
          <w:iCs/>
          <w:szCs w:val="22"/>
        </w:rPr>
        <w:t xml:space="preserve">m RL-319, </w:t>
      </w:r>
      <w:r w:rsidRPr="00F4223E">
        <w:rPr>
          <w:rFonts w:ascii="Arial" w:hAnsi="Arial" w:cs="Arial"/>
          <w:b/>
          <w:bCs/>
          <w:i/>
          <w:iCs/>
          <w:szCs w:val="22"/>
        </w:rPr>
        <w:t xml:space="preserve">Cover Letter </w:t>
      </w:r>
      <w:r w:rsidRPr="00F4223E" w:rsidR="00D211EF">
        <w:rPr>
          <w:rFonts w:ascii="Arial" w:hAnsi="Arial" w:cs="Arial"/>
          <w:b/>
          <w:bCs/>
          <w:i/>
          <w:iCs/>
          <w:szCs w:val="22"/>
        </w:rPr>
        <w:t>to</w:t>
      </w:r>
      <w:r w:rsidRPr="00F4223E">
        <w:rPr>
          <w:rFonts w:ascii="Arial" w:hAnsi="Arial" w:cs="Arial"/>
          <w:b/>
          <w:bCs/>
          <w:i/>
          <w:iCs/>
          <w:szCs w:val="22"/>
        </w:rPr>
        <w:t xml:space="preserve"> Form G-319</w:t>
      </w:r>
      <w:r w:rsidRPr="00F4223E">
        <w:rPr>
          <w:rFonts w:ascii="Arial" w:hAnsi="Arial" w:cs="Arial"/>
          <w:b/>
          <w:bCs/>
          <w:iCs/>
          <w:szCs w:val="22"/>
        </w:rPr>
        <w:t xml:space="preserve">, </w:t>
      </w:r>
      <w:r w:rsidRPr="00F4223E" w:rsidR="002408B8">
        <w:rPr>
          <w:rFonts w:ascii="Arial" w:hAnsi="Arial" w:cs="Arial"/>
          <w:bCs/>
          <w:iCs/>
          <w:szCs w:val="22"/>
        </w:rPr>
        <w:t xml:space="preserve">is </w:t>
      </w:r>
      <w:r w:rsidRPr="00F4223E">
        <w:rPr>
          <w:rFonts w:ascii="Arial" w:hAnsi="Arial" w:cs="Arial"/>
          <w:bCs/>
          <w:iCs/>
          <w:szCs w:val="22"/>
        </w:rPr>
        <w:t>use</w:t>
      </w:r>
      <w:r w:rsidRPr="00F4223E" w:rsidR="00463122">
        <w:rPr>
          <w:rFonts w:ascii="Arial" w:hAnsi="Arial" w:cs="Arial"/>
          <w:bCs/>
          <w:iCs/>
          <w:szCs w:val="22"/>
        </w:rPr>
        <w:t>d</w:t>
      </w:r>
      <w:r w:rsidRPr="00F4223E">
        <w:rPr>
          <w:rFonts w:ascii="Arial" w:hAnsi="Arial" w:cs="Arial"/>
          <w:bCs/>
          <w:iCs/>
          <w:szCs w:val="22"/>
        </w:rPr>
        <w:t xml:space="preserve"> by the RRB to transmit Form G-319 to an employee and/or spouse and lists other forms that may also be enclosed, that are mentioned on the G-319.</w:t>
      </w:r>
      <w:r w:rsidRPr="00F4223E" w:rsidR="00A75BE1">
        <w:rPr>
          <w:rFonts w:ascii="Arial" w:hAnsi="Arial" w:cs="Arial"/>
          <w:bCs/>
          <w:iCs/>
          <w:szCs w:val="22"/>
        </w:rPr>
        <w:t xml:space="preserve"> </w:t>
      </w:r>
      <w:r w:rsidRPr="00F4223E">
        <w:rPr>
          <w:rFonts w:ascii="Arial" w:hAnsi="Arial" w:cs="Arial"/>
          <w:bCs/>
          <w:iCs/>
          <w:szCs w:val="22"/>
        </w:rPr>
        <w:t xml:space="preserve"> Form RL-319 </w:t>
      </w:r>
      <w:r w:rsidRPr="00F4223E" w:rsidR="00C23AED">
        <w:rPr>
          <w:rFonts w:ascii="Arial" w:hAnsi="Arial" w:cs="Arial"/>
          <w:bCs/>
          <w:iCs/>
          <w:szCs w:val="22"/>
        </w:rPr>
        <w:t xml:space="preserve">is </w:t>
      </w:r>
      <w:r w:rsidRPr="00F4223E">
        <w:rPr>
          <w:rFonts w:ascii="Arial" w:hAnsi="Arial" w:cs="Arial"/>
          <w:bCs/>
          <w:iCs/>
          <w:szCs w:val="22"/>
        </w:rPr>
        <w:t>also used to request various types</w:t>
      </w:r>
      <w:r w:rsidRPr="00F4223E" w:rsidR="00F13710">
        <w:rPr>
          <w:rFonts w:ascii="Arial" w:hAnsi="Arial" w:cs="Arial"/>
          <w:bCs/>
          <w:iCs/>
          <w:szCs w:val="22"/>
        </w:rPr>
        <w:t xml:space="preserve"> </w:t>
      </w:r>
      <w:r w:rsidRPr="00F4223E">
        <w:rPr>
          <w:rFonts w:ascii="Arial" w:hAnsi="Arial" w:cs="Arial"/>
          <w:bCs/>
          <w:iCs/>
          <w:szCs w:val="22"/>
        </w:rPr>
        <w:t>of documentatio</w:t>
      </w:r>
      <w:r w:rsidRPr="00F4223E" w:rsidR="001D1165">
        <w:rPr>
          <w:rFonts w:ascii="Arial" w:hAnsi="Arial" w:cs="Arial"/>
          <w:bCs/>
          <w:iCs/>
          <w:szCs w:val="22"/>
        </w:rPr>
        <w:t>n needed to support a claim.</w:t>
      </w:r>
    </w:p>
    <w:p w:rsidR="004E10F0" w:rsidRPr="00F4223E" w:rsidP="00B3509B" w14:paraId="51FCB88D" w14:textId="77777777">
      <w:pPr>
        <w:pStyle w:val="BodyTextIndent"/>
        <w:tabs>
          <w:tab w:val="clear" w:pos="720"/>
          <w:tab w:val="left" w:pos="810"/>
        </w:tabs>
        <w:ind w:left="810"/>
        <w:jc w:val="both"/>
        <w:rPr>
          <w:rFonts w:ascii="Arial" w:hAnsi="Arial" w:cs="Arial"/>
          <w:bCs/>
          <w:iCs/>
          <w:szCs w:val="22"/>
        </w:rPr>
      </w:pPr>
    </w:p>
    <w:p w:rsidR="001D3FDF" w:rsidRPr="00F4223E" w:rsidP="00B3509B" w14:paraId="6740E830" w14:textId="51749780">
      <w:pPr>
        <w:pStyle w:val="BodyTextIndent"/>
        <w:tabs>
          <w:tab w:val="clear" w:pos="720"/>
          <w:tab w:val="left" w:pos="810"/>
        </w:tabs>
        <w:ind w:left="810"/>
        <w:jc w:val="both"/>
        <w:rPr>
          <w:rFonts w:ascii="Arial" w:hAnsi="Arial" w:cs="Arial"/>
          <w:bCs/>
          <w:iCs/>
          <w:szCs w:val="22"/>
        </w:rPr>
      </w:pPr>
      <w:r w:rsidRPr="00F4223E">
        <w:rPr>
          <w:rFonts w:ascii="Arial" w:hAnsi="Arial" w:cs="Arial"/>
          <w:b/>
          <w:bCs/>
          <w:iCs/>
          <w:szCs w:val="22"/>
        </w:rPr>
        <w:t xml:space="preserve">Form RL-320, </w:t>
      </w:r>
      <w:r w:rsidRPr="00F4223E">
        <w:rPr>
          <w:rFonts w:ascii="Arial" w:hAnsi="Arial" w:cs="Arial"/>
          <w:b/>
          <w:bCs/>
          <w:i/>
          <w:iCs/>
          <w:szCs w:val="22"/>
        </w:rPr>
        <w:t xml:space="preserve">Cover Letter </w:t>
      </w:r>
      <w:r w:rsidRPr="00F4223E" w:rsidR="00D211EF">
        <w:rPr>
          <w:rFonts w:ascii="Arial" w:hAnsi="Arial" w:cs="Arial"/>
          <w:b/>
          <w:bCs/>
          <w:i/>
          <w:iCs/>
          <w:szCs w:val="22"/>
        </w:rPr>
        <w:t>to</w:t>
      </w:r>
      <w:r w:rsidRPr="00F4223E">
        <w:rPr>
          <w:rFonts w:ascii="Arial" w:hAnsi="Arial" w:cs="Arial"/>
          <w:b/>
          <w:bCs/>
          <w:i/>
          <w:iCs/>
          <w:szCs w:val="22"/>
        </w:rPr>
        <w:t xml:space="preserve"> Form G-320</w:t>
      </w:r>
      <w:r w:rsidRPr="00F4223E">
        <w:rPr>
          <w:rFonts w:ascii="Arial" w:hAnsi="Arial" w:cs="Arial"/>
          <w:b/>
          <w:bCs/>
          <w:iCs/>
          <w:szCs w:val="22"/>
        </w:rPr>
        <w:t xml:space="preserve">, </w:t>
      </w:r>
      <w:r w:rsidRPr="00F4223E" w:rsidR="002408B8">
        <w:rPr>
          <w:rFonts w:ascii="Arial" w:hAnsi="Arial" w:cs="Arial"/>
          <w:bCs/>
          <w:iCs/>
          <w:szCs w:val="22"/>
        </w:rPr>
        <w:t xml:space="preserve">is </w:t>
      </w:r>
      <w:r w:rsidRPr="00F4223E">
        <w:rPr>
          <w:rFonts w:ascii="Arial" w:hAnsi="Arial" w:cs="Arial"/>
          <w:bCs/>
          <w:iCs/>
          <w:szCs w:val="22"/>
        </w:rPr>
        <w:t xml:space="preserve">used by the RRB to transmit </w:t>
      </w:r>
      <w:r w:rsidR="00037E46">
        <w:rPr>
          <w:rFonts w:ascii="Arial" w:hAnsi="Arial" w:cs="Arial"/>
          <w:bCs/>
          <w:iCs/>
          <w:szCs w:val="22"/>
        </w:rPr>
        <w:t xml:space="preserve">Form G-320 </w:t>
      </w:r>
      <w:r w:rsidRPr="00F4223E">
        <w:rPr>
          <w:rFonts w:ascii="Arial" w:hAnsi="Arial" w:cs="Arial"/>
          <w:bCs/>
          <w:iCs/>
          <w:szCs w:val="22"/>
        </w:rPr>
        <w:t>to an employee, the instruction</w:t>
      </w:r>
      <w:r w:rsidRPr="00F4223E" w:rsidR="00C23AED">
        <w:rPr>
          <w:rFonts w:ascii="Arial" w:hAnsi="Arial" w:cs="Arial"/>
          <w:bCs/>
          <w:iCs/>
          <w:szCs w:val="22"/>
        </w:rPr>
        <w:t>s</w:t>
      </w:r>
      <w:r w:rsidRPr="00F4223E">
        <w:rPr>
          <w:rFonts w:ascii="Arial" w:hAnsi="Arial" w:cs="Arial"/>
          <w:bCs/>
          <w:iCs/>
          <w:szCs w:val="22"/>
        </w:rPr>
        <w:t xml:space="preserve"> on how to complete and return Form G-320 for Special Guaranty student initial entitlement, age 18 attainment, and student monitoring cases.  Form RL-3</w:t>
      </w:r>
      <w:r w:rsidRPr="00F4223E" w:rsidR="00463122">
        <w:rPr>
          <w:rFonts w:ascii="Arial" w:hAnsi="Arial" w:cs="Arial"/>
          <w:bCs/>
          <w:iCs/>
          <w:szCs w:val="22"/>
        </w:rPr>
        <w:t>2</w:t>
      </w:r>
      <w:r w:rsidRPr="00F4223E">
        <w:rPr>
          <w:rFonts w:ascii="Arial" w:hAnsi="Arial" w:cs="Arial"/>
          <w:bCs/>
          <w:iCs/>
          <w:szCs w:val="22"/>
        </w:rPr>
        <w:t>0 is addressed to the employee because the student benefit is paid as an inc</w:t>
      </w:r>
      <w:r w:rsidRPr="00F4223E" w:rsidR="001D1165">
        <w:rPr>
          <w:rFonts w:ascii="Arial" w:hAnsi="Arial" w:cs="Arial"/>
          <w:bCs/>
          <w:iCs/>
          <w:szCs w:val="22"/>
        </w:rPr>
        <w:t>rease to the employee annuity.</w:t>
      </w:r>
    </w:p>
    <w:p w:rsidR="006A3DC7" w:rsidRPr="00F4223E" w:rsidP="00B3509B" w14:paraId="40187A04" w14:textId="77777777">
      <w:pPr>
        <w:pStyle w:val="BodyTextIndent"/>
        <w:tabs>
          <w:tab w:val="clear" w:pos="720"/>
          <w:tab w:val="left" w:pos="810"/>
        </w:tabs>
        <w:ind w:left="810" w:hanging="540"/>
        <w:jc w:val="both"/>
        <w:rPr>
          <w:rFonts w:ascii="Arial" w:hAnsi="Arial" w:cs="Arial"/>
          <w:bCs/>
          <w:iCs/>
          <w:szCs w:val="22"/>
        </w:rPr>
      </w:pPr>
    </w:p>
    <w:p w:rsidR="006A3DC7" w:rsidRPr="00F4223E" w:rsidP="00B3509B" w14:paraId="060DB99B" w14:textId="219B4CA7">
      <w:pPr>
        <w:widowControl/>
        <w:tabs>
          <w:tab w:val="left" w:pos="810"/>
        </w:tabs>
        <w:ind w:left="810"/>
        <w:jc w:val="both"/>
        <w:rPr>
          <w:rFonts w:cs="Arial"/>
          <w:szCs w:val="22"/>
        </w:rPr>
      </w:pPr>
      <w:r w:rsidRPr="00F4223E">
        <w:rPr>
          <w:rFonts w:cs="Arial"/>
          <w:szCs w:val="22"/>
        </w:rPr>
        <w:t>Information booklet</w:t>
      </w:r>
      <w:r w:rsidRPr="00F4223E" w:rsidR="00116CBA">
        <w:rPr>
          <w:rFonts w:cs="Arial"/>
          <w:szCs w:val="22"/>
        </w:rPr>
        <w:t>s</w:t>
      </w:r>
      <w:r w:rsidRPr="00F4223E">
        <w:rPr>
          <w:rFonts w:cs="Arial"/>
          <w:szCs w:val="22"/>
        </w:rPr>
        <w:t xml:space="preserve"> Form G-179, </w:t>
      </w:r>
      <w:r w:rsidRPr="00F4223E">
        <w:rPr>
          <w:rFonts w:cs="Arial"/>
          <w:i/>
          <w:iCs/>
          <w:szCs w:val="22"/>
        </w:rPr>
        <w:t>Special Guaranty in Employee and Spouse Annuities,</w:t>
      </w:r>
      <w:r w:rsidRPr="00F4223E">
        <w:rPr>
          <w:rFonts w:cs="Arial"/>
          <w:szCs w:val="22"/>
        </w:rPr>
        <w:t xml:space="preserve"> </w:t>
      </w:r>
      <w:r w:rsidRPr="00F4223E" w:rsidR="008F2CAF">
        <w:rPr>
          <w:rFonts w:cs="Arial"/>
          <w:szCs w:val="22"/>
        </w:rPr>
        <w:t xml:space="preserve">and Form G-316, </w:t>
      </w:r>
      <w:r w:rsidRPr="00731AEA" w:rsidR="008F2CAF">
        <w:rPr>
          <w:rFonts w:cs="Arial"/>
          <w:i/>
          <w:iCs/>
          <w:szCs w:val="22"/>
        </w:rPr>
        <w:t xml:space="preserve">Railroad Retirement Benefits for Students Age 18-19 and In </w:t>
      </w:r>
      <w:r w:rsidRPr="00731AEA" w:rsidR="00D16180">
        <w:rPr>
          <w:rFonts w:cs="Arial"/>
          <w:i/>
          <w:iCs/>
          <w:szCs w:val="22"/>
        </w:rPr>
        <w:t xml:space="preserve">Elementary or </w:t>
      </w:r>
      <w:r w:rsidRPr="00731AEA" w:rsidR="008F2CAF">
        <w:rPr>
          <w:rFonts w:cs="Arial"/>
          <w:i/>
          <w:iCs/>
          <w:szCs w:val="22"/>
        </w:rPr>
        <w:t>Secondary School</w:t>
      </w:r>
      <w:r w:rsidRPr="00F4223E" w:rsidR="008F2CAF">
        <w:rPr>
          <w:rFonts w:cs="Arial"/>
          <w:szCs w:val="22"/>
        </w:rPr>
        <w:t>, are</w:t>
      </w:r>
      <w:r w:rsidRPr="00F4223E">
        <w:rPr>
          <w:rFonts w:cs="Arial"/>
          <w:szCs w:val="22"/>
        </w:rPr>
        <w:t xml:space="preserve"> given to individuals who complete </w:t>
      </w:r>
      <w:r w:rsidRPr="00F4223E" w:rsidR="008F2CAF">
        <w:rPr>
          <w:rFonts w:cs="Arial"/>
          <w:szCs w:val="22"/>
        </w:rPr>
        <w:t>F</w:t>
      </w:r>
      <w:r w:rsidRPr="00F4223E">
        <w:rPr>
          <w:rFonts w:cs="Arial"/>
          <w:szCs w:val="22"/>
        </w:rPr>
        <w:t>orms</w:t>
      </w:r>
      <w:r w:rsidRPr="00F4223E" w:rsidR="008F2CAF">
        <w:rPr>
          <w:rFonts w:cs="Arial"/>
          <w:szCs w:val="22"/>
        </w:rPr>
        <w:t xml:space="preserve"> G-319 and G-320. </w:t>
      </w:r>
      <w:r w:rsidRPr="00F4223E">
        <w:rPr>
          <w:rFonts w:cs="Arial"/>
          <w:szCs w:val="22"/>
        </w:rPr>
        <w:t xml:space="preserve"> An informational leaflet, Form G-77a, </w:t>
      </w:r>
      <w:r w:rsidRPr="00F4223E">
        <w:rPr>
          <w:rFonts w:cs="Arial"/>
          <w:i/>
          <w:iCs/>
          <w:szCs w:val="22"/>
        </w:rPr>
        <w:t xml:space="preserve">How </w:t>
      </w:r>
      <w:r w:rsidRPr="00F4223E" w:rsidR="00567480">
        <w:rPr>
          <w:rFonts w:cs="Arial"/>
          <w:i/>
          <w:iCs/>
          <w:szCs w:val="22"/>
        </w:rPr>
        <w:t xml:space="preserve">Work </w:t>
      </w:r>
      <w:r w:rsidRPr="00F4223E">
        <w:rPr>
          <w:rFonts w:cs="Arial"/>
          <w:i/>
          <w:iCs/>
          <w:szCs w:val="22"/>
        </w:rPr>
        <w:t>Affect</w:t>
      </w:r>
      <w:r w:rsidRPr="00F4223E" w:rsidR="00567480">
        <w:rPr>
          <w:rFonts w:cs="Arial"/>
          <w:i/>
          <w:iCs/>
          <w:szCs w:val="22"/>
        </w:rPr>
        <w:t>s</w:t>
      </w:r>
      <w:r w:rsidRPr="00F4223E">
        <w:rPr>
          <w:rFonts w:cs="Arial"/>
          <w:i/>
          <w:iCs/>
          <w:szCs w:val="22"/>
        </w:rPr>
        <w:t xml:space="preserve"> </w:t>
      </w:r>
      <w:r w:rsidRPr="00F4223E" w:rsidR="00567480">
        <w:rPr>
          <w:rFonts w:cs="Arial"/>
          <w:i/>
          <w:iCs/>
          <w:szCs w:val="22"/>
        </w:rPr>
        <w:t xml:space="preserve">Your Railroad </w:t>
      </w:r>
      <w:r w:rsidRPr="00F4223E">
        <w:rPr>
          <w:rFonts w:cs="Arial"/>
          <w:i/>
          <w:iCs/>
          <w:szCs w:val="22"/>
        </w:rPr>
        <w:t xml:space="preserve">Retirement </w:t>
      </w:r>
      <w:r w:rsidRPr="00F4223E" w:rsidR="00567480">
        <w:rPr>
          <w:rFonts w:cs="Arial"/>
          <w:i/>
          <w:iCs/>
          <w:szCs w:val="22"/>
        </w:rPr>
        <w:t>Benefits</w:t>
      </w:r>
      <w:r w:rsidRPr="00F4223E">
        <w:rPr>
          <w:rFonts w:cs="Arial"/>
          <w:szCs w:val="22"/>
        </w:rPr>
        <w:t>, describing earnings restrictions which apply to annuitants, i</w:t>
      </w:r>
      <w:r w:rsidRPr="00F4223E" w:rsidR="001D1165">
        <w:rPr>
          <w:rFonts w:cs="Arial"/>
          <w:szCs w:val="22"/>
        </w:rPr>
        <w:t>s also furnished to applicants.</w:t>
      </w:r>
    </w:p>
    <w:p w:rsidR="00BE268C" w:rsidRPr="00F4223E" w:rsidP="00B3509B" w14:paraId="57963417" w14:textId="77777777">
      <w:pPr>
        <w:widowControl/>
        <w:tabs>
          <w:tab w:val="left" w:pos="540"/>
        </w:tabs>
        <w:ind w:left="547" w:hanging="547"/>
        <w:jc w:val="both"/>
        <w:rPr>
          <w:rFonts w:cs="Arial"/>
          <w:szCs w:val="22"/>
        </w:rPr>
      </w:pPr>
    </w:p>
    <w:p w:rsidR="00657D7C" w:rsidRPr="00DB7672" w14:paraId="38594CD1" w14:textId="24A49046">
      <w:pPr>
        <w:widowControl/>
        <w:numPr>
          <w:ilvl w:val="0"/>
          <w:numId w:val="22"/>
        </w:numPr>
        <w:tabs>
          <w:tab w:val="left" w:pos="540"/>
          <w:tab w:val="clear" w:pos="720"/>
        </w:tabs>
        <w:ind w:left="540" w:hanging="540"/>
        <w:jc w:val="both"/>
        <w:rPr>
          <w:rFonts w:cs="Arial"/>
          <w:szCs w:val="22"/>
        </w:rPr>
      </w:pPr>
      <w:r w:rsidRPr="00F4223E">
        <w:rPr>
          <w:rFonts w:cs="Arial"/>
          <w:szCs w:val="22"/>
          <w:u w:val="single"/>
        </w:rPr>
        <w:t>Planned use of improved information technology or technical/legal impediments to further burden reduction</w:t>
      </w:r>
      <w:r w:rsidRPr="00F4223E" w:rsidR="001D1165">
        <w:rPr>
          <w:rFonts w:cs="Arial"/>
          <w:szCs w:val="22"/>
        </w:rPr>
        <w:t xml:space="preserve"> -</w:t>
      </w:r>
      <w:r w:rsidRPr="00F4223E" w:rsidR="006A3DC7">
        <w:rPr>
          <w:rFonts w:cs="Arial"/>
          <w:szCs w:val="22"/>
        </w:rPr>
        <w:t xml:space="preserve"> </w:t>
      </w:r>
      <w:r w:rsidRPr="00F4223E" w:rsidR="00094CFB">
        <w:rPr>
          <w:rFonts w:cs="Arial"/>
          <w:szCs w:val="22"/>
        </w:rPr>
        <w:t>Not cost effective due to low volume</w:t>
      </w:r>
      <w:r w:rsidRPr="00F4223E">
        <w:rPr>
          <w:rFonts w:cs="Arial"/>
          <w:szCs w:val="22"/>
        </w:rPr>
        <w:t>.</w:t>
      </w:r>
      <w:r w:rsidR="004D71D0">
        <w:rPr>
          <w:rFonts w:cs="Arial"/>
          <w:szCs w:val="22"/>
        </w:rPr>
        <w:t xml:space="preserve"> </w:t>
      </w:r>
      <w:r w:rsidR="004D71D0">
        <w:t xml:space="preserve">Due to agency technology limitations, this information collection does not allow for electronic submission as described in the Government Paperwork Elimination Act (GPEA). </w:t>
      </w:r>
    </w:p>
    <w:p w:rsidR="00DB7672" w:rsidRPr="00F4223E" w:rsidP="004D7337" w14:paraId="74928FF8" w14:textId="77777777">
      <w:pPr>
        <w:widowControl/>
        <w:tabs>
          <w:tab w:val="left" w:pos="540"/>
        </w:tabs>
        <w:ind w:left="540"/>
        <w:jc w:val="both"/>
        <w:rPr>
          <w:rFonts w:cs="Arial"/>
          <w:szCs w:val="22"/>
        </w:rPr>
      </w:pPr>
    </w:p>
    <w:p w:rsidR="00657D7C" w:rsidRPr="00F4223E" w:rsidP="002B43A2" w14:paraId="68D0505D" w14:textId="3FE9A259">
      <w:pPr>
        <w:widowControl/>
        <w:numPr>
          <w:ilvl w:val="0"/>
          <w:numId w:val="36"/>
        </w:numPr>
        <w:tabs>
          <w:tab w:val="left" w:pos="540"/>
          <w:tab w:val="clear" w:pos="720"/>
        </w:tabs>
        <w:ind w:left="540" w:hanging="540"/>
        <w:jc w:val="both"/>
        <w:rPr>
          <w:rFonts w:cs="Arial"/>
          <w:szCs w:val="22"/>
        </w:rPr>
      </w:pPr>
      <w:bookmarkStart w:id="0" w:name="_Hlk182920281"/>
      <w:r w:rsidRPr="00F4223E">
        <w:rPr>
          <w:rFonts w:cs="Arial"/>
          <w:szCs w:val="22"/>
          <w:u w:val="single"/>
        </w:rPr>
        <w:t>Efforts to identify duplication</w:t>
      </w:r>
      <w:r w:rsidRPr="00F4223E">
        <w:rPr>
          <w:rFonts w:cs="Arial"/>
          <w:szCs w:val="22"/>
        </w:rPr>
        <w:t xml:space="preserve"> </w:t>
      </w:r>
      <w:r w:rsidRPr="00F4223E" w:rsidR="002761F4">
        <w:rPr>
          <w:rFonts w:cs="Arial"/>
          <w:szCs w:val="22"/>
        </w:rPr>
        <w:t xml:space="preserve">- </w:t>
      </w:r>
      <w:r w:rsidR="002761F4">
        <w:rPr>
          <w:rFonts w:cs="Arial"/>
          <w:szCs w:val="22"/>
        </w:rPr>
        <w:t xml:space="preserve">To our knowledge, no other agency use similar </w:t>
      </w:r>
      <w:r w:rsidR="004D7337">
        <w:rPr>
          <w:rFonts w:cs="Arial"/>
          <w:szCs w:val="22"/>
        </w:rPr>
        <w:t>forms,</w:t>
      </w:r>
      <w:r w:rsidR="002761F4">
        <w:rPr>
          <w:rFonts w:cs="Arial"/>
          <w:szCs w:val="22"/>
        </w:rPr>
        <w:t xml:space="preserve"> and this</w:t>
      </w:r>
      <w:r w:rsidRPr="00206DF5" w:rsidR="002761F4">
        <w:rPr>
          <w:rFonts w:cs="Arial"/>
        </w:rPr>
        <w:t xml:space="preserve"> </w:t>
      </w:r>
      <w:r w:rsidRPr="00F4223E">
        <w:rPr>
          <w:rFonts w:cs="Arial"/>
          <w:szCs w:val="22"/>
        </w:rPr>
        <w:t xml:space="preserve">information collection does not duplicate </w:t>
      </w:r>
      <w:r w:rsidRPr="000A1E04">
        <w:rPr>
          <w:rFonts w:cs="Arial"/>
          <w:szCs w:val="22"/>
        </w:rPr>
        <w:t xml:space="preserve">any other </w:t>
      </w:r>
      <w:r w:rsidRPr="000A1E04" w:rsidR="002761F4">
        <w:rPr>
          <w:rFonts w:cs="Arial"/>
          <w:szCs w:val="22"/>
        </w:rPr>
        <w:t xml:space="preserve">RRB </w:t>
      </w:r>
      <w:r w:rsidRPr="000A1E04">
        <w:rPr>
          <w:rFonts w:cs="Arial"/>
          <w:szCs w:val="22"/>
        </w:rPr>
        <w:t>information</w:t>
      </w:r>
      <w:r w:rsidRPr="00F4223E">
        <w:rPr>
          <w:rFonts w:cs="Arial"/>
          <w:szCs w:val="22"/>
        </w:rPr>
        <w:t xml:space="preserve"> collection.</w:t>
      </w:r>
    </w:p>
    <w:bookmarkEnd w:id="0"/>
    <w:p w:rsidR="002B43A2" w:rsidRPr="00F4223E" w:rsidP="002B43A2" w14:paraId="1AA7EA09" w14:textId="77777777">
      <w:pPr>
        <w:widowControl/>
        <w:tabs>
          <w:tab w:val="left" w:pos="540"/>
        </w:tabs>
        <w:ind w:left="360"/>
        <w:jc w:val="both"/>
        <w:rPr>
          <w:rFonts w:cs="Arial"/>
          <w:szCs w:val="22"/>
        </w:rPr>
      </w:pPr>
    </w:p>
    <w:p w:rsidR="00657D7C" w:rsidP="004D7337" w14:paraId="36CA247A" w14:textId="613A5FB9">
      <w:pPr>
        <w:widowControl/>
        <w:numPr>
          <w:ilvl w:val="0"/>
          <w:numId w:val="36"/>
        </w:numPr>
        <w:tabs>
          <w:tab w:val="left" w:pos="540"/>
          <w:tab w:val="clear" w:pos="720"/>
        </w:tabs>
        <w:ind w:left="540" w:hanging="540"/>
        <w:jc w:val="both"/>
        <w:rPr>
          <w:rFonts w:cs="Arial"/>
          <w:szCs w:val="22"/>
        </w:rPr>
      </w:pPr>
      <w:r w:rsidRPr="00F4223E">
        <w:rPr>
          <w:rFonts w:cs="Arial"/>
          <w:szCs w:val="22"/>
          <w:u w:val="single"/>
        </w:rPr>
        <w:t>Small business respondents</w:t>
      </w:r>
      <w:r w:rsidRPr="00F4223E">
        <w:rPr>
          <w:rFonts w:cs="Arial"/>
          <w:szCs w:val="22"/>
        </w:rPr>
        <w:t xml:space="preserve"> - N.A.</w:t>
      </w:r>
    </w:p>
    <w:p w:rsidR="00731AEA" w:rsidRPr="00F4223E" w:rsidP="005A6603" w14:paraId="334F2FF3" w14:textId="77777777">
      <w:pPr>
        <w:widowControl/>
        <w:tabs>
          <w:tab w:val="left" w:pos="540"/>
        </w:tabs>
        <w:ind w:left="547" w:hanging="547"/>
        <w:jc w:val="both"/>
        <w:rPr>
          <w:rFonts w:cs="Arial"/>
          <w:szCs w:val="22"/>
        </w:rPr>
      </w:pPr>
    </w:p>
    <w:p w:rsidR="00657D7C" w:rsidRPr="00F4223E" w:rsidP="004D7337" w14:paraId="2EA21822" w14:textId="177724E2">
      <w:pPr>
        <w:widowControl/>
        <w:numPr>
          <w:ilvl w:val="0"/>
          <w:numId w:val="36"/>
        </w:numPr>
        <w:tabs>
          <w:tab w:val="left" w:pos="540"/>
          <w:tab w:val="clear" w:pos="720"/>
        </w:tabs>
        <w:ind w:left="540" w:hanging="540"/>
        <w:jc w:val="both"/>
        <w:rPr>
          <w:rFonts w:cs="Arial"/>
          <w:szCs w:val="22"/>
        </w:rPr>
      </w:pPr>
      <w:r w:rsidRPr="00F4223E">
        <w:rPr>
          <w:rFonts w:cs="Arial"/>
          <w:szCs w:val="22"/>
          <w:u w:val="single"/>
        </w:rPr>
        <w:t>Consequences of less frequent collection</w:t>
      </w:r>
      <w:r w:rsidRPr="00F4223E">
        <w:rPr>
          <w:rFonts w:cs="Arial"/>
          <w:szCs w:val="22"/>
        </w:rPr>
        <w:t xml:space="preserve"> </w:t>
      </w:r>
      <w:r w:rsidRPr="00F4223E" w:rsidR="00B86238">
        <w:rPr>
          <w:rFonts w:cs="Arial"/>
          <w:szCs w:val="22"/>
        </w:rPr>
        <w:t>-</w:t>
      </w:r>
      <w:r w:rsidRPr="00F4223E">
        <w:rPr>
          <w:rFonts w:cs="Arial"/>
          <w:szCs w:val="22"/>
        </w:rPr>
        <w:t xml:space="preserve"> </w:t>
      </w:r>
      <w:r w:rsidRPr="00F4223E" w:rsidR="00337D30">
        <w:rPr>
          <w:rFonts w:cs="Arial"/>
          <w:szCs w:val="22"/>
        </w:rPr>
        <w:t>The G-319 is only completed once</w:t>
      </w:r>
      <w:r w:rsidRPr="00F4223E" w:rsidR="008F2CAF">
        <w:rPr>
          <w:rFonts w:cs="Arial"/>
          <w:szCs w:val="22"/>
        </w:rPr>
        <w:t>.</w:t>
      </w:r>
      <w:r w:rsidRPr="00F4223E" w:rsidR="00337D30">
        <w:rPr>
          <w:rFonts w:cs="Arial"/>
          <w:szCs w:val="22"/>
        </w:rPr>
        <w:t xml:space="preserve"> </w:t>
      </w:r>
      <w:r w:rsidRPr="00F4223E" w:rsidR="008F2CAF">
        <w:rPr>
          <w:rFonts w:cs="Arial"/>
          <w:szCs w:val="22"/>
        </w:rPr>
        <w:t xml:space="preserve"> </w:t>
      </w:r>
      <w:r w:rsidRPr="00F4223E" w:rsidR="00337D30">
        <w:rPr>
          <w:rFonts w:cs="Arial"/>
          <w:szCs w:val="22"/>
        </w:rPr>
        <w:t xml:space="preserve">Less frequent use of the G-320 would </w:t>
      </w:r>
      <w:r w:rsidRPr="00F4223E" w:rsidR="00CD17EC">
        <w:rPr>
          <w:rFonts w:cs="Arial"/>
          <w:szCs w:val="22"/>
        </w:rPr>
        <w:t xml:space="preserve">hamper the </w:t>
      </w:r>
      <w:r w:rsidRPr="00F4223E" w:rsidR="00CD17EC">
        <w:rPr>
          <w:rFonts w:cs="Arial"/>
          <w:bCs/>
          <w:szCs w:val="22"/>
        </w:rPr>
        <w:t>RRB’s ability to maintain up-to-date information about the child’s school attendance</w:t>
      </w:r>
      <w:r w:rsidRPr="00F4223E" w:rsidR="00F82116">
        <w:rPr>
          <w:rFonts w:cs="Arial"/>
          <w:bCs/>
          <w:szCs w:val="22"/>
        </w:rPr>
        <w:t>,</w:t>
      </w:r>
      <w:r w:rsidRPr="00F4223E" w:rsidR="00CD17EC">
        <w:rPr>
          <w:rFonts w:cs="Arial"/>
          <w:bCs/>
          <w:szCs w:val="22"/>
        </w:rPr>
        <w:t xml:space="preserve"> </w:t>
      </w:r>
      <w:r w:rsidRPr="00F4223E" w:rsidR="008F2CAF">
        <w:rPr>
          <w:rFonts w:cs="Arial"/>
          <w:bCs/>
          <w:szCs w:val="22"/>
        </w:rPr>
        <w:t xml:space="preserve">which is </w:t>
      </w:r>
      <w:r w:rsidRPr="00F4223E" w:rsidR="00CD17EC">
        <w:rPr>
          <w:rFonts w:cs="Arial"/>
          <w:bCs/>
          <w:szCs w:val="22"/>
        </w:rPr>
        <w:t>needed to determine continued entitlement in the family group for the Special Guaranty computation</w:t>
      </w:r>
      <w:r w:rsidRPr="00F4223E" w:rsidR="00F82116">
        <w:rPr>
          <w:rFonts w:cs="Arial"/>
          <w:bCs/>
          <w:szCs w:val="22"/>
        </w:rPr>
        <w:t xml:space="preserve">.  This would </w:t>
      </w:r>
      <w:r w:rsidRPr="00F4223E" w:rsidR="00CD17EC">
        <w:rPr>
          <w:rFonts w:cs="Arial"/>
          <w:bCs/>
          <w:szCs w:val="22"/>
        </w:rPr>
        <w:t xml:space="preserve">result in increased benefit overpayments as well as </w:t>
      </w:r>
      <w:r w:rsidRPr="00F4223E" w:rsidR="00F82116">
        <w:rPr>
          <w:rFonts w:cs="Arial"/>
          <w:bCs/>
          <w:szCs w:val="22"/>
        </w:rPr>
        <w:t xml:space="preserve">an </w:t>
      </w:r>
      <w:r w:rsidRPr="00F4223E" w:rsidR="00CD17EC">
        <w:rPr>
          <w:rFonts w:cs="Arial"/>
          <w:bCs/>
          <w:szCs w:val="22"/>
        </w:rPr>
        <w:t>increase in debt-collection activity.</w:t>
      </w:r>
    </w:p>
    <w:p w:rsidR="00337D30" w:rsidRPr="00F4223E" w:rsidP="005A6603" w14:paraId="1B849823" w14:textId="77777777">
      <w:pPr>
        <w:widowControl/>
        <w:tabs>
          <w:tab w:val="left" w:pos="540"/>
        </w:tabs>
        <w:ind w:left="547" w:hanging="547"/>
        <w:jc w:val="both"/>
        <w:rPr>
          <w:rFonts w:cs="Arial"/>
          <w:szCs w:val="22"/>
        </w:rPr>
      </w:pPr>
    </w:p>
    <w:p w:rsidR="00657D7C" w:rsidRPr="00F4223E" w:rsidP="004D7337" w14:paraId="48CD2AA4" w14:textId="50CEC26D">
      <w:pPr>
        <w:widowControl/>
        <w:numPr>
          <w:ilvl w:val="0"/>
          <w:numId w:val="36"/>
        </w:numPr>
        <w:tabs>
          <w:tab w:val="left" w:pos="540"/>
          <w:tab w:val="clear" w:pos="720"/>
        </w:tabs>
        <w:ind w:left="540" w:hanging="540"/>
        <w:jc w:val="both"/>
        <w:rPr>
          <w:rFonts w:cs="Arial"/>
          <w:szCs w:val="22"/>
        </w:rPr>
      </w:pPr>
      <w:r w:rsidRPr="00F4223E">
        <w:rPr>
          <w:rFonts w:cs="Arial"/>
          <w:szCs w:val="22"/>
          <w:u w:val="single"/>
        </w:rPr>
        <w:t>Special Circumstances</w:t>
      </w:r>
      <w:r w:rsidRPr="00F4223E">
        <w:rPr>
          <w:rFonts w:cs="Arial"/>
          <w:szCs w:val="22"/>
        </w:rPr>
        <w:t xml:space="preserve"> - N.A.</w:t>
      </w:r>
    </w:p>
    <w:p w:rsidR="00CD17EC" w:rsidRPr="00F4223E" w:rsidP="00B3509B" w14:paraId="01E9AAB3" w14:textId="77777777">
      <w:pPr>
        <w:widowControl/>
        <w:tabs>
          <w:tab w:val="left" w:pos="540"/>
        </w:tabs>
        <w:ind w:left="547" w:hanging="547"/>
        <w:jc w:val="both"/>
        <w:rPr>
          <w:rFonts w:cs="Arial"/>
          <w:szCs w:val="22"/>
        </w:rPr>
      </w:pPr>
    </w:p>
    <w:p w:rsidR="00657D7C" w:rsidRPr="00F4223E" w:rsidP="004D7337" w14:paraId="7C4655B0" w14:textId="6EA68DFF">
      <w:pPr>
        <w:widowControl/>
        <w:numPr>
          <w:ilvl w:val="0"/>
          <w:numId w:val="36"/>
        </w:numPr>
        <w:tabs>
          <w:tab w:val="left" w:pos="540"/>
          <w:tab w:val="clear" w:pos="720"/>
        </w:tabs>
        <w:ind w:left="540" w:hanging="540"/>
        <w:jc w:val="both"/>
        <w:rPr>
          <w:rFonts w:cs="Arial"/>
          <w:szCs w:val="22"/>
        </w:rPr>
      </w:pPr>
      <w:r w:rsidRPr="00F4223E">
        <w:rPr>
          <w:rFonts w:cs="Arial"/>
          <w:szCs w:val="22"/>
          <w:u w:val="single"/>
        </w:rPr>
        <w:t>Public comments/consultations outside the agency</w:t>
      </w:r>
      <w:r w:rsidRPr="00F4223E">
        <w:rPr>
          <w:rFonts w:cs="Arial"/>
          <w:szCs w:val="22"/>
        </w:rPr>
        <w:t xml:space="preserve"> - In ac</w:t>
      </w:r>
      <w:r w:rsidRPr="00F4223E" w:rsidR="00094CFB">
        <w:rPr>
          <w:rFonts w:cs="Arial"/>
          <w:szCs w:val="22"/>
        </w:rPr>
        <w:t xml:space="preserve">cordance with 5 CFR 1320.8(d), </w:t>
      </w:r>
      <w:r w:rsidRPr="00F4223E">
        <w:rPr>
          <w:rFonts w:cs="Arial"/>
          <w:szCs w:val="22"/>
        </w:rPr>
        <w:t xml:space="preserve">comments were invited from the public regarding the information collection.  The notice to the public was published on </w:t>
      </w:r>
      <w:bookmarkStart w:id="1" w:name="_Hlk182390551"/>
      <w:r w:rsidRPr="000E7D82" w:rsidR="00D009C5">
        <w:t>75000 of the September 13, 2024,</w:t>
      </w:r>
      <w:r w:rsidRPr="0053217E" w:rsidR="00D009C5">
        <w:rPr>
          <w:rFonts w:cs="Arial"/>
        </w:rPr>
        <w:t xml:space="preserve"> </w:t>
      </w:r>
      <w:bookmarkEnd w:id="1"/>
      <w:r w:rsidRPr="00F4223E">
        <w:rPr>
          <w:rFonts w:cs="Arial"/>
          <w:szCs w:val="22"/>
          <w:u w:val="single"/>
        </w:rPr>
        <w:t>Federal Register</w:t>
      </w:r>
      <w:r w:rsidRPr="00F4223E">
        <w:rPr>
          <w:rFonts w:cs="Arial"/>
          <w:szCs w:val="22"/>
        </w:rPr>
        <w:t>.  No comments or requests for additio</w:t>
      </w:r>
      <w:r w:rsidRPr="00F4223E" w:rsidR="00B86238">
        <w:rPr>
          <w:rFonts w:cs="Arial"/>
          <w:szCs w:val="22"/>
        </w:rPr>
        <w:t>nal information were received.</w:t>
      </w:r>
    </w:p>
    <w:p w:rsidR="00657D7C" w:rsidRPr="00F4223E" w:rsidP="00B3509B" w14:paraId="315237C7" w14:textId="77777777">
      <w:pPr>
        <w:widowControl/>
        <w:tabs>
          <w:tab w:val="left" w:pos="540"/>
        </w:tabs>
        <w:ind w:left="547" w:hanging="547"/>
        <w:jc w:val="both"/>
        <w:rPr>
          <w:rFonts w:cs="Arial"/>
          <w:szCs w:val="22"/>
        </w:rPr>
      </w:pPr>
    </w:p>
    <w:p w:rsidR="00657D7C" w:rsidRPr="00F4223E" w:rsidP="004D7337" w14:paraId="3A329AFF" w14:textId="06A26F2B">
      <w:pPr>
        <w:widowControl/>
        <w:numPr>
          <w:ilvl w:val="0"/>
          <w:numId w:val="36"/>
        </w:numPr>
        <w:tabs>
          <w:tab w:val="left" w:pos="540"/>
          <w:tab w:val="clear" w:pos="720"/>
        </w:tabs>
        <w:ind w:left="540" w:hanging="540"/>
        <w:jc w:val="both"/>
        <w:rPr>
          <w:rFonts w:cs="Arial"/>
          <w:szCs w:val="22"/>
        </w:rPr>
      </w:pPr>
      <w:r w:rsidRPr="00F4223E">
        <w:rPr>
          <w:rFonts w:cs="Arial"/>
          <w:szCs w:val="22"/>
          <w:u w:val="single"/>
        </w:rPr>
        <w:t>Payments or gifts to respondents</w:t>
      </w:r>
      <w:r w:rsidRPr="00F4223E">
        <w:rPr>
          <w:rFonts w:cs="Arial"/>
          <w:szCs w:val="22"/>
        </w:rPr>
        <w:t xml:space="preserve"> - None</w:t>
      </w:r>
    </w:p>
    <w:p w:rsidR="00B86238" w:rsidRPr="00F4223E" w:rsidP="005A6603" w14:paraId="4270E9F9" w14:textId="77777777">
      <w:pPr>
        <w:widowControl/>
        <w:tabs>
          <w:tab w:val="left" w:pos="540"/>
        </w:tabs>
        <w:ind w:left="540" w:hanging="540"/>
        <w:jc w:val="both"/>
        <w:rPr>
          <w:rFonts w:cs="Arial"/>
          <w:szCs w:val="22"/>
        </w:rPr>
      </w:pPr>
    </w:p>
    <w:p w:rsidR="00657D7C" w:rsidRPr="00F4223E" w:rsidP="004D7337" w14:paraId="00CCDE49" w14:textId="208F7E18">
      <w:pPr>
        <w:widowControl/>
        <w:numPr>
          <w:ilvl w:val="0"/>
          <w:numId w:val="36"/>
        </w:numPr>
        <w:tabs>
          <w:tab w:val="left" w:pos="540"/>
          <w:tab w:val="clear" w:pos="720"/>
        </w:tabs>
        <w:ind w:left="540" w:hanging="540"/>
        <w:jc w:val="both"/>
        <w:rPr>
          <w:rFonts w:cs="Arial"/>
          <w:szCs w:val="22"/>
        </w:rPr>
      </w:pPr>
      <w:r w:rsidRPr="00F4223E">
        <w:rPr>
          <w:rFonts w:cs="Arial"/>
          <w:szCs w:val="22"/>
          <w:u w:val="single"/>
        </w:rPr>
        <w:t>Confidentiality</w:t>
      </w:r>
      <w:r w:rsidRPr="00F4223E" w:rsidR="00B86238">
        <w:rPr>
          <w:rFonts w:cs="Arial"/>
          <w:szCs w:val="22"/>
        </w:rPr>
        <w:t xml:space="preserve"> </w:t>
      </w:r>
      <w:r w:rsidRPr="00F4223E">
        <w:rPr>
          <w:rFonts w:cs="Arial"/>
          <w:szCs w:val="22"/>
        </w:rPr>
        <w:t>- Privacy Act System of Records, RRB-22, Railroad Retirement, Survivor and Pensioner Benefits System - RRB.</w:t>
      </w:r>
      <w:r w:rsidRPr="00F4223E" w:rsidR="003655CC">
        <w:rPr>
          <w:rFonts w:cs="Arial"/>
          <w:szCs w:val="22"/>
        </w:rPr>
        <w:t xml:space="preserve">  In accordance with OMB Circular M-03-22, a Privacy Impact Assessment for this information collection was completed and can be found at </w:t>
      </w:r>
      <w:hyperlink r:id="rId4" w:history="1">
        <w:r w:rsidRPr="00F4223E" w:rsidR="00947272">
          <w:rPr>
            <w:rStyle w:val="Hyperlink"/>
            <w:rFonts w:cs="Arial"/>
            <w:szCs w:val="22"/>
          </w:rPr>
          <w:t>https://www.rrb.gov/sites/default/files/2017-06/PIA-BPO.pdf</w:t>
        </w:r>
      </w:hyperlink>
      <w:r w:rsidRPr="00F4223E" w:rsidR="003655CC">
        <w:rPr>
          <w:rFonts w:cs="Arial"/>
          <w:szCs w:val="22"/>
        </w:rPr>
        <w:t>.</w:t>
      </w:r>
    </w:p>
    <w:p w:rsidR="00657D7C" w:rsidRPr="00F4223E" w:rsidP="00B3509B" w14:paraId="4E784E6A" w14:textId="77777777">
      <w:pPr>
        <w:widowControl/>
        <w:tabs>
          <w:tab w:val="left" w:pos="540"/>
        </w:tabs>
        <w:ind w:left="540" w:hanging="540"/>
        <w:jc w:val="both"/>
        <w:rPr>
          <w:rFonts w:cs="Arial"/>
          <w:szCs w:val="22"/>
        </w:rPr>
      </w:pPr>
    </w:p>
    <w:p w:rsidR="00657D7C" w:rsidRPr="00F4223E" w:rsidP="004D7337" w14:paraId="786525AD" w14:textId="3BE51E69">
      <w:pPr>
        <w:widowControl/>
        <w:numPr>
          <w:ilvl w:val="0"/>
          <w:numId w:val="36"/>
        </w:numPr>
        <w:tabs>
          <w:tab w:val="left" w:pos="540"/>
          <w:tab w:val="clear" w:pos="720"/>
        </w:tabs>
        <w:ind w:left="540" w:hanging="540"/>
        <w:jc w:val="both"/>
        <w:rPr>
          <w:rFonts w:cs="Arial"/>
          <w:szCs w:val="22"/>
        </w:rPr>
      </w:pPr>
      <w:r w:rsidRPr="00F4223E">
        <w:rPr>
          <w:rFonts w:cs="Arial"/>
          <w:szCs w:val="22"/>
          <w:u w:val="single"/>
        </w:rPr>
        <w:t>Sensitive questions</w:t>
      </w:r>
      <w:r w:rsidRPr="00F4223E">
        <w:rPr>
          <w:rFonts w:cs="Arial"/>
          <w:szCs w:val="22"/>
        </w:rPr>
        <w:t xml:space="preserve"> - N.A.</w:t>
      </w:r>
    </w:p>
    <w:p w:rsidR="00F4223E" w:rsidRPr="00F4223E" w:rsidP="005A6603" w14:paraId="5B635C1A" w14:textId="77777777">
      <w:pPr>
        <w:widowControl/>
        <w:tabs>
          <w:tab w:val="left" w:pos="540"/>
        </w:tabs>
        <w:ind w:left="540" w:hanging="540"/>
        <w:jc w:val="both"/>
        <w:rPr>
          <w:rFonts w:cs="Arial"/>
          <w:szCs w:val="22"/>
        </w:rPr>
      </w:pPr>
    </w:p>
    <w:p w:rsidR="00BB779E" w:rsidRPr="000A1E04" w:rsidP="004D7337" w14:paraId="0DD12DD6" w14:textId="6B09FAA3">
      <w:pPr>
        <w:widowControl/>
        <w:numPr>
          <w:ilvl w:val="0"/>
          <w:numId w:val="36"/>
        </w:numPr>
        <w:tabs>
          <w:tab w:val="left" w:pos="540"/>
          <w:tab w:val="clear" w:pos="720"/>
        </w:tabs>
        <w:ind w:left="540" w:hanging="540"/>
        <w:jc w:val="both"/>
        <w:rPr>
          <w:rFonts w:cs="Arial"/>
          <w:szCs w:val="22"/>
        </w:rPr>
      </w:pPr>
      <w:r w:rsidRPr="000A1E04">
        <w:rPr>
          <w:rFonts w:cs="Arial"/>
          <w:szCs w:val="28"/>
          <w:u w:val="single"/>
        </w:rPr>
        <w:t>Estimate of respondent burden</w:t>
      </w:r>
      <w:r w:rsidRPr="000A1E04">
        <w:rPr>
          <w:rFonts w:cs="Arial"/>
        </w:rPr>
        <w:t xml:space="preserve"> - </w:t>
      </w:r>
      <w:r w:rsidRPr="000A1E04" w:rsidR="00657D7C">
        <w:rPr>
          <w:rFonts w:cs="Arial"/>
          <w:szCs w:val="22"/>
        </w:rPr>
        <w:t>The current annual burden for this collection</w:t>
      </w:r>
      <w:r w:rsidRPr="000A1E04" w:rsidR="00947272">
        <w:rPr>
          <w:rFonts w:cs="Arial"/>
          <w:szCs w:val="22"/>
        </w:rPr>
        <w:t xml:space="preserve"> </w:t>
      </w:r>
      <w:r w:rsidRPr="000A1E04" w:rsidR="009D5CAB">
        <w:rPr>
          <w:rFonts w:cs="Arial"/>
          <w:szCs w:val="22"/>
        </w:rPr>
        <w:t>is s</w:t>
      </w:r>
      <w:r w:rsidRPr="000A1E04" w:rsidR="00947272">
        <w:rPr>
          <w:rFonts w:cs="Arial"/>
          <w:szCs w:val="22"/>
        </w:rPr>
        <w:t xml:space="preserve">hown </w:t>
      </w:r>
      <w:r w:rsidRPr="000A1E04">
        <w:rPr>
          <w:rFonts w:cs="Arial"/>
          <w:szCs w:val="22"/>
        </w:rPr>
        <w:t>as follows:</w:t>
      </w:r>
    </w:p>
    <w:p w:rsidR="00323D49" w:rsidRPr="00F4223E" w:rsidP="00B3509B" w14:paraId="2CD81CCC" w14:textId="77777777">
      <w:pPr>
        <w:widowControl/>
        <w:tabs>
          <w:tab w:val="left" w:pos="540"/>
          <w:tab w:val="left" w:pos="3870"/>
          <w:tab w:val="left" w:pos="4500"/>
          <w:tab w:val="center" w:pos="5400"/>
        </w:tabs>
        <w:ind w:left="540" w:hanging="540"/>
        <w:jc w:val="both"/>
        <w:rPr>
          <w:rFonts w:cs="Arial"/>
          <w:szCs w:val="22"/>
        </w:rPr>
      </w:pPr>
    </w:p>
    <w:p w:rsidR="00323D49" w:rsidRPr="000A1E04" w:rsidP="00E05177" w14:paraId="79D57E78" w14:textId="77777777">
      <w:pPr>
        <w:keepNext/>
        <w:widowControl/>
        <w:ind w:left="540"/>
        <w:jc w:val="center"/>
        <w:rPr>
          <w:b/>
        </w:rPr>
      </w:pPr>
      <w:r w:rsidRPr="000A1E04">
        <w:rPr>
          <w:b/>
        </w:rPr>
        <w:t xml:space="preserve">Current </w:t>
      </w:r>
      <w:r w:rsidRPr="000A1E04">
        <w:rPr>
          <w:b/>
        </w:rPr>
        <w:t>Burden</w:t>
      </w:r>
    </w:p>
    <w:tbl>
      <w:tblPr>
        <w:tblW w:w="8886" w:type="dxa"/>
        <w:tblInd w:w="615" w:type="dxa"/>
        <w:tblLayout w:type="fixed"/>
        <w:tblCellMar>
          <w:left w:w="141" w:type="dxa"/>
          <w:right w:w="141" w:type="dxa"/>
        </w:tblCellMar>
        <w:tblLook w:val="0000"/>
      </w:tblPr>
      <w:tblGrid>
        <w:gridCol w:w="3756"/>
        <w:gridCol w:w="1710"/>
        <w:gridCol w:w="1710"/>
        <w:gridCol w:w="1710"/>
      </w:tblGrid>
      <w:tr w14:paraId="06D47D4D" w14:textId="77777777" w:rsidTr="000A1E04">
        <w:tblPrEx>
          <w:tblW w:w="8886" w:type="dxa"/>
          <w:tblInd w:w="615" w:type="dxa"/>
          <w:tblLayout w:type="fixed"/>
          <w:tblCellMar>
            <w:left w:w="141" w:type="dxa"/>
            <w:right w:w="141" w:type="dxa"/>
          </w:tblCellMar>
          <w:tblLook w:val="0000"/>
        </w:tblPrEx>
        <w:tc>
          <w:tcPr>
            <w:tcW w:w="3756" w:type="dxa"/>
            <w:tcBorders>
              <w:top w:val="double" w:sz="4" w:space="0" w:color="000000"/>
              <w:left w:val="double" w:sz="4" w:space="0" w:color="000000"/>
              <w:bottom w:val="single" w:sz="6" w:space="0" w:color="FFFFFF"/>
              <w:right w:val="single" w:sz="6" w:space="0" w:color="FFFFFF"/>
            </w:tcBorders>
            <w:vAlign w:val="center"/>
          </w:tcPr>
          <w:p w:rsidR="0021099E" w:rsidRPr="00731AEA" w:rsidP="00E05177" w14:paraId="0E61C2EC" w14:textId="77777777">
            <w:pPr>
              <w:keepNext/>
              <w:widowControl/>
              <w:tabs>
                <w:tab w:val="left" w:pos="540"/>
                <w:tab w:val="center" w:pos="2109"/>
              </w:tabs>
              <w:ind w:left="540" w:hanging="540"/>
              <w:jc w:val="center"/>
              <w:rPr>
                <w:rFonts w:cs="Arial"/>
                <w:b/>
                <w:bCs/>
                <w:szCs w:val="22"/>
              </w:rPr>
            </w:pPr>
            <w:r w:rsidRPr="00731AEA">
              <w:rPr>
                <w:rFonts w:cs="Arial"/>
                <w:b/>
                <w:bCs/>
                <w:szCs w:val="22"/>
              </w:rPr>
              <w:t>Form Number</w:t>
            </w:r>
          </w:p>
        </w:tc>
        <w:tc>
          <w:tcPr>
            <w:tcW w:w="1710" w:type="dxa"/>
            <w:tcBorders>
              <w:top w:val="double" w:sz="4" w:space="0" w:color="000000"/>
              <w:left w:val="single" w:sz="7" w:space="0" w:color="000000"/>
              <w:bottom w:val="single" w:sz="6" w:space="0" w:color="FFFFFF"/>
              <w:right w:val="single" w:sz="6" w:space="0" w:color="FFFFFF"/>
            </w:tcBorders>
            <w:vAlign w:val="center"/>
          </w:tcPr>
          <w:p w:rsidR="0021099E" w:rsidRPr="00731AEA" w:rsidP="00E05177" w14:paraId="577F9EFD" w14:textId="77777777">
            <w:pPr>
              <w:keepNext/>
              <w:widowControl/>
              <w:jc w:val="center"/>
              <w:rPr>
                <w:b/>
                <w:bCs/>
              </w:rPr>
            </w:pPr>
            <w:r w:rsidRPr="00731AEA">
              <w:rPr>
                <w:b/>
                <w:bCs/>
              </w:rPr>
              <w:t>Annual</w:t>
            </w:r>
          </w:p>
          <w:p w:rsidR="0021099E" w:rsidRPr="00731AEA" w:rsidP="00E05177" w14:paraId="56034625" w14:textId="77777777">
            <w:pPr>
              <w:keepNext/>
              <w:widowControl/>
              <w:jc w:val="center"/>
              <w:rPr>
                <w:b/>
                <w:bCs/>
              </w:rPr>
            </w:pPr>
            <w:r w:rsidRPr="00731AEA">
              <w:rPr>
                <w:b/>
                <w:bCs/>
              </w:rPr>
              <w:t>Responses</w:t>
            </w:r>
          </w:p>
        </w:tc>
        <w:tc>
          <w:tcPr>
            <w:tcW w:w="1710" w:type="dxa"/>
            <w:tcBorders>
              <w:top w:val="double" w:sz="4" w:space="0" w:color="000000"/>
              <w:left w:val="single" w:sz="7" w:space="0" w:color="000000"/>
              <w:bottom w:val="single" w:sz="6" w:space="0" w:color="FFFFFF"/>
              <w:right w:val="single" w:sz="6" w:space="0" w:color="FFFFFF"/>
            </w:tcBorders>
            <w:vAlign w:val="center"/>
          </w:tcPr>
          <w:p w:rsidR="0021099E" w:rsidRPr="00731AEA" w:rsidP="00E05177" w14:paraId="56A6EB68" w14:textId="77777777">
            <w:pPr>
              <w:keepNext/>
              <w:widowControl/>
              <w:jc w:val="center"/>
              <w:rPr>
                <w:b/>
                <w:bCs/>
              </w:rPr>
            </w:pPr>
            <w:r w:rsidRPr="00731AEA">
              <w:rPr>
                <w:b/>
                <w:bCs/>
              </w:rPr>
              <w:t>Time</w:t>
            </w:r>
          </w:p>
          <w:p w:rsidR="0021099E" w:rsidRPr="00731AEA" w:rsidP="00E05177" w14:paraId="5CA1D92F" w14:textId="06472DDB">
            <w:pPr>
              <w:keepNext/>
              <w:widowControl/>
              <w:jc w:val="center"/>
              <w:rPr>
                <w:b/>
                <w:bCs/>
              </w:rPr>
            </w:pPr>
            <w:r w:rsidRPr="00731AEA">
              <w:rPr>
                <w:b/>
                <w:bCs/>
              </w:rPr>
              <w:t>(Minutes)</w:t>
            </w:r>
            <w:r w:rsidRPr="00731AEA" w:rsidR="009871D0">
              <w:rPr>
                <w:b/>
                <w:bCs/>
              </w:rPr>
              <w:t>1/</w:t>
            </w:r>
          </w:p>
        </w:tc>
        <w:tc>
          <w:tcPr>
            <w:tcW w:w="1710" w:type="dxa"/>
            <w:tcBorders>
              <w:top w:val="double" w:sz="4" w:space="0" w:color="000000"/>
              <w:left w:val="single" w:sz="7" w:space="0" w:color="000000"/>
              <w:bottom w:val="single" w:sz="6" w:space="0" w:color="FFFFFF"/>
              <w:right w:val="double" w:sz="4" w:space="0" w:color="000000"/>
            </w:tcBorders>
            <w:vAlign w:val="center"/>
          </w:tcPr>
          <w:p w:rsidR="0021099E" w:rsidRPr="00731AEA" w:rsidP="00E05177" w14:paraId="4815C933" w14:textId="77777777">
            <w:pPr>
              <w:keepNext/>
              <w:widowControl/>
              <w:jc w:val="center"/>
              <w:rPr>
                <w:b/>
                <w:bCs/>
              </w:rPr>
            </w:pPr>
            <w:r w:rsidRPr="00731AEA">
              <w:rPr>
                <w:b/>
                <w:bCs/>
              </w:rPr>
              <w:t>Burden (Hours)</w:t>
            </w:r>
          </w:p>
        </w:tc>
      </w:tr>
      <w:tr w14:paraId="61E567A4" w14:textId="77777777" w:rsidTr="000A1E04">
        <w:tblPrEx>
          <w:tblW w:w="8886" w:type="dxa"/>
          <w:tblInd w:w="615" w:type="dxa"/>
          <w:tblLayout w:type="fixed"/>
          <w:tblCellMar>
            <w:left w:w="141" w:type="dxa"/>
            <w:right w:w="141" w:type="dxa"/>
          </w:tblCellMar>
          <w:tblLook w:val="0000"/>
        </w:tblPrEx>
        <w:tc>
          <w:tcPr>
            <w:tcW w:w="3756" w:type="dxa"/>
            <w:tcBorders>
              <w:top w:val="single" w:sz="7" w:space="0" w:color="000000"/>
              <w:left w:val="double" w:sz="4" w:space="0" w:color="000000"/>
              <w:right w:val="single" w:sz="6" w:space="0" w:color="FFFFFF"/>
            </w:tcBorders>
          </w:tcPr>
          <w:p w:rsidR="0021099E" w:rsidRPr="00F4223E" w:rsidP="00E05177" w14:paraId="20D7A94C" w14:textId="77777777">
            <w:pPr>
              <w:keepNext/>
              <w:widowControl/>
              <w:tabs>
                <w:tab w:val="left" w:pos="540"/>
              </w:tabs>
              <w:ind w:left="540" w:hanging="540"/>
              <w:jc w:val="both"/>
              <w:rPr>
                <w:rFonts w:cs="Arial"/>
                <w:szCs w:val="22"/>
              </w:rPr>
            </w:pPr>
            <w:r w:rsidRPr="00F4223E">
              <w:rPr>
                <w:rFonts w:cs="Arial"/>
                <w:szCs w:val="22"/>
              </w:rPr>
              <w:t>G-319 (completed by the employee)</w:t>
            </w:r>
          </w:p>
          <w:p w:rsidR="0021099E" w:rsidRPr="00F4223E" w:rsidP="00E05177" w14:paraId="0C86968A" w14:textId="77777777">
            <w:pPr>
              <w:keepNext/>
              <w:widowControl/>
              <w:ind w:left="219"/>
              <w:jc w:val="both"/>
              <w:rPr>
                <w:rFonts w:cs="Arial"/>
                <w:szCs w:val="22"/>
              </w:rPr>
            </w:pPr>
            <w:r w:rsidRPr="00F4223E">
              <w:rPr>
                <w:rFonts w:cs="Arial"/>
                <w:szCs w:val="22"/>
              </w:rPr>
              <w:t>With assistance</w:t>
            </w:r>
          </w:p>
          <w:p w:rsidR="0021099E" w:rsidRPr="00F4223E" w:rsidP="00E05177" w14:paraId="2249DC04" w14:textId="77777777">
            <w:pPr>
              <w:keepNext/>
              <w:widowControl/>
              <w:ind w:left="219"/>
              <w:jc w:val="both"/>
              <w:rPr>
                <w:rFonts w:cs="Arial"/>
                <w:szCs w:val="22"/>
              </w:rPr>
            </w:pPr>
            <w:r w:rsidRPr="00F4223E">
              <w:rPr>
                <w:rFonts w:cs="Arial"/>
                <w:szCs w:val="22"/>
              </w:rPr>
              <w:t>Without assistance</w:t>
            </w:r>
          </w:p>
        </w:tc>
        <w:tc>
          <w:tcPr>
            <w:tcW w:w="1710" w:type="dxa"/>
            <w:tcBorders>
              <w:top w:val="single" w:sz="7" w:space="0" w:color="000000"/>
              <w:left w:val="single" w:sz="7" w:space="0" w:color="000000"/>
              <w:right w:val="single" w:sz="6" w:space="0" w:color="FFFFFF"/>
            </w:tcBorders>
            <w:vAlign w:val="bottom"/>
          </w:tcPr>
          <w:p w:rsidR="0021099E" w:rsidRPr="00F4223E" w:rsidP="00E05177" w14:paraId="068A3B8E" w14:textId="77777777">
            <w:pPr>
              <w:keepNext/>
              <w:widowControl/>
              <w:tabs>
                <w:tab w:val="right" w:pos="939"/>
              </w:tabs>
            </w:pPr>
            <w:r w:rsidRPr="00F4223E">
              <w:tab/>
              <w:t>5</w:t>
            </w:r>
          </w:p>
          <w:p w:rsidR="00B71DA0" w:rsidRPr="00F4223E" w:rsidP="00E05177" w14:paraId="001B6F9C" w14:textId="77777777">
            <w:pPr>
              <w:keepNext/>
              <w:widowControl/>
              <w:tabs>
                <w:tab w:val="right" w:pos="939"/>
              </w:tabs>
            </w:pPr>
            <w:r w:rsidRPr="00F4223E">
              <w:tab/>
              <w:t>230</w:t>
            </w:r>
          </w:p>
        </w:tc>
        <w:tc>
          <w:tcPr>
            <w:tcW w:w="1710" w:type="dxa"/>
            <w:tcBorders>
              <w:top w:val="single" w:sz="7" w:space="0" w:color="000000"/>
              <w:left w:val="single" w:sz="7" w:space="0" w:color="000000"/>
              <w:right w:val="single" w:sz="6" w:space="0" w:color="FFFFFF"/>
            </w:tcBorders>
            <w:vAlign w:val="bottom"/>
          </w:tcPr>
          <w:p w:rsidR="0021099E" w:rsidRPr="00F4223E" w:rsidP="00E05177" w14:paraId="37956FEA" w14:textId="77777777">
            <w:pPr>
              <w:keepNext/>
              <w:widowControl/>
              <w:tabs>
                <w:tab w:val="right" w:pos="849"/>
              </w:tabs>
            </w:pPr>
            <w:r w:rsidRPr="00F4223E">
              <w:tab/>
              <w:t>26</w:t>
            </w:r>
          </w:p>
          <w:p w:rsidR="00B71DA0" w:rsidRPr="00F4223E" w:rsidP="00E05177" w14:paraId="7AF33F58" w14:textId="77777777">
            <w:pPr>
              <w:keepNext/>
              <w:widowControl/>
              <w:tabs>
                <w:tab w:val="right" w:pos="849"/>
              </w:tabs>
            </w:pPr>
            <w:r w:rsidRPr="00F4223E">
              <w:tab/>
              <w:t>55</w:t>
            </w:r>
          </w:p>
        </w:tc>
        <w:tc>
          <w:tcPr>
            <w:tcW w:w="1710" w:type="dxa"/>
            <w:tcBorders>
              <w:top w:val="single" w:sz="7" w:space="0" w:color="000000"/>
              <w:left w:val="single" w:sz="7" w:space="0" w:color="000000"/>
              <w:right w:val="double" w:sz="4" w:space="0" w:color="000000"/>
            </w:tcBorders>
            <w:vAlign w:val="bottom"/>
          </w:tcPr>
          <w:p w:rsidR="0021099E" w:rsidRPr="00F4223E" w:rsidP="00E05177" w14:paraId="60D20B4D" w14:textId="77777777">
            <w:pPr>
              <w:keepNext/>
              <w:widowControl/>
              <w:tabs>
                <w:tab w:val="right" w:pos="939"/>
              </w:tabs>
            </w:pPr>
            <w:r w:rsidRPr="00F4223E">
              <w:tab/>
              <w:t>2</w:t>
            </w:r>
          </w:p>
          <w:p w:rsidR="00B71DA0" w:rsidRPr="00F4223E" w:rsidP="00E05177" w14:paraId="75087E62" w14:textId="77777777">
            <w:pPr>
              <w:keepNext/>
              <w:widowControl/>
              <w:tabs>
                <w:tab w:val="right" w:pos="939"/>
              </w:tabs>
            </w:pPr>
            <w:r w:rsidRPr="00F4223E">
              <w:tab/>
              <w:t>211</w:t>
            </w:r>
          </w:p>
        </w:tc>
      </w:tr>
      <w:tr w14:paraId="679F30B0" w14:textId="77777777" w:rsidTr="000A1E04">
        <w:tblPrEx>
          <w:tblW w:w="8886" w:type="dxa"/>
          <w:tblInd w:w="615" w:type="dxa"/>
          <w:tblLayout w:type="fixed"/>
          <w:tblCellMar>
            <w:left w:w="141" w:type="dxa"/>
            <w:right w:w="141" w:type="dxa"/>
          </w:tblCellMar>
          <w:tblLook w:val="0000"/>
        </w:tblPrEx>
        <w:tc>
          <w:tcPr>
            <w:tcW w:w="3756" w:type="dxa"/>
            <w:tcBorders>
              <w:left w:val="double" w:sz="4" w:space="0" w:color="000000"/>
              <w:bottom w:val="single" w:sz="8" w:space="0" w:color="000000"/>
              <w:right w:val="single" w:sz="8" w:space="0" w:color="000000"/>
            </w:tcBorders>
          </w:tcPr>
          <w:p w:rsidR="0021099E" w:rsidRPr="00F4223E" w:rsidP="00E05177" w14:paraId="38C5EA1A" w14:textId="77777777">
            <w:pPr>
              <w:keepNext/>
              <w:widowControl/>
              <w:tabs>
                <w:tab w:val="left" w:pos="540"/>
              </w:tabs>
              <w:spacing w:before="120"/>
              <w:ind w:left="547" w:hanging="547"/>
              <w:jc w:val="both"/>
              <w:rPr>
                <w:rFonts w:cs="Arial"/>
                <w:szCs w:val="22"/>
              </w:rPr>
            </w:pPr>
            <w:r w:rsidRPr="00F4223E">
              <w:rPr>
                <w:rFonts w:cs="Arial"/>
                <w:szCs w:val="22"/>
              </w:rPr>
              <w:t>G-319 (completed by spouse)</w:t>
            </w:r>
          </w:p>
          <w:p w:rsidR="0021099E" w:rsidRPr="00F4223E" w:rsidP="00E05177" w14:paraId="1BB2B406" w14:textId="77777777">
            <w:pPr>
              <w:keepNext/>
              <w:widowControl/>
              <w:ind w:left="219"/>
              <w:jc w:val="both"/>
              <w:rPr>
                <w:rFonts w:cs="Arial"/>
                <w:szCs w:val="22"/>
              </w:rPr>
            </w:pPr>
            <w:r w:rsidRPr="00F4223E">
              <w:rPr>
                <w:rFonts w:cs="Arial"/>
                <w:szCs w:val="22"/>
              </w:rPr>
              <w:t>With assistance</w:t>
            </w:r>
          </w:p>
          <w:p w:rsidR="0021099E" w:rsidRPr="00F4223E" w:rsidP="00E05177" w14:paraId="31B11615" w14:textId="77777777">
            <w:pPr>
              <w:keepNext/>
              <w:widowControl/>
              <w:ind w:left="219"/>
              <w:jc w:val="both"/>
              <w:rPr>
                <w:rFonts w:cs="Arial"/>
                <w:szCs w:val="22"/>
              </w:rPr>
            </w:pPr>
            <w:r w:rsidRPr="00F4223E">
              <w:rPr>
                <w:rFonts w:cs="Arial"/>
                <w:szCs w:val="22"/>
              </w:rPr>
              <w:t>Without assistance</w:t>
            </w:r>
          </w:p>
        </w:tc>
        <w:tc>
          <w:tcPr>
            <w:tcW w:w="1710" w:type="dxa"/>
            <w:tcBorders>
              <w:left w:val="single" w:sz="8" w:space="0" w:color="000000"/>
              <w:bottom w:val="single" w:sz="8" w:space="0" w:color="000000"/>
              <w:right w:val="single" w:sz="8" w:space="0" w:color="000000"/>
            </w:tcBorders>
            <w:vAlign w:val="bottom"/>
          </w:tcPr>
          <w:p w:rsidR="0021099E" w:rsidRPr="00F4223E" w:rsidP="00E05177" w14:paraId="71A8FD8A" w14:textId="77777777">
            <w:pPr>
              <w:keepNext/>
              <w:widowControl/>
              <w:tabs>
                <w:tab w:val="right" w:pos="939"/>
              </w:tabs>
            </w:pPr>
            <w:r w:rsidRPr="00F4223E">
              <w:tab/>
              <w:t>5</w:t>
            </w:r>
          </w:p>
          <w:p w:rsidR="00B71DA0" w:rsidRPr="00F4223E" w:rsidP="00E05177" w14:paraId="7B139622" w14:textId="77777777">
            <w:pPr>
              <w:keepNext/>
              <w:widowControl/>
              <w:tabs>
                <w:tab w:val="right" w:pos="939"/>
              </w:tabs>
            </w:pPr>
            <w:r w:rsidRPr="00F4223E">
              <w:tab/>
              <w:t>10</w:t>
            </w:r>
          </w:p>
        </w:tc>
        <w:tc>
          <w:tcPr>
            <w:tcW w:w="1710" w:type="dxa"/>
            <w:tcBorders>
              <w:left w:val="single" w:sz="8" w:space="0" w:color="000000"/>
              <w:bottom w:val="single" w:sz="8" w:space="0" w:color="000000"/>
              <w:right w:val="single" w:sz="8" w:space="0" w:color="000000"/>
            </w:tcBorders>
            <w:vAlign w:val="bottom"/>
          </w:tcPr>
          <w:p w:rsidR="0021099E" w:rsidRPr="00F4223E" w:rsidP="00E05177" w14:paraId="3973920F" w14:textId="77777777">
            <w:pPr>
              <w:keepNext/>
              <w:widowControl/>
              <w:tabs>
                <w:tab w:val="right" w:pos="849"/>
              </w:tabs>
            </w:pPr>
            <w:r w:rsidRPr="00F4223E">
              <w:tab/>
              <w:t>30</w:t>
            </w:r>
          </w:p>
          <w:p w:rsidR="00B71DA0" w:rsidRPr="00F4223E" w:rsidP="00E05177" w14:paraId="21B71F18" w14:textId="77777777">
            <w:pPr>
              <w:keepNext/>
              <w:widowControl/>
              <w:tabs>
                <w:tab w:val="right" w:pos="849"/>
              </w:tabs>
            </w:pPr>
            <w:r w:rsidRPr="00F4223E">
              <w:tab/>
              <w:t>60</w:t>
            </w:r>
          </w:p>
        </w:tc>
        <w:tc>
          <w:tcPr>
            <w:tcW w:w="1710" w:type="dxa"/>
            <w:tcBorders>
              <w:left w:val="single" w:sz="8" w:space="0" w:color="000000"/>
              <w:bottom w:val="single" w:sz="8" w:space="0" w:color="000000"/>
              <w:right w:val="double" w:sz="4" w:space="0" w:color="000000"/>
            </w:tcBorders>
            <w:vAlign w:val="bottom"/>
          </w:tcPr>
          <w:p w:rsidR="0021099E" w:rsidRPr="00F4223E" w:rsidP="00E05177" w14:paraId="0930A6CD" w14:textId="77777777">
            <w:pPr>
              <w:keepNext/>
              <w:widowControl/>
              <w:tabs>
                <w:tab w:val="right" w:pos="939"/>
              </w:tabs>
            </w:pPr>
            <w:r w:rsidRPr="00F4223E">
              <w:tab/>
              <w:t>2</w:t>
            </w:r>
          </w:p>
          <w:p w:rsidR="00B71DA0" w:rsidRPr="00F4223E" w:rsidP="00E05177" w14:paraId="2A7BBA1A" w14:textId="77777777">
            <w:pPr>
              <w:keepNext/>
              <w:widowControl/>
              <w:tabs>
                <w:tab w:val="right" w:pos="939"/>
              </w:tabs>
            </w:pPr>
            <w:r w:rsidRPr="00F4223E">
              <w:tab/>
              <w:t>10</w:t>
            </w:r>
          </w:p>
        </w:tc>
      </w:tr>
      <w:tr w14:paraId="0E424C92" w14:textId="77777777" w:rsidTr="000A1E04">
        <w:tblPrEx>
          <w:tblW w:w="8886" w:type="dxa"/>
          <w:tblInd w:w="615" w:type="dxa"/>
          <w:tblLayout w:type="fixed"/>
          <w:tblCellMar>
            <w:left w:w="141" w:type="dxa"/>
            <w:right w:w="141" w:type="dxa"/>
          </w:tblCellMar>
          <w:tblLook w:val="0000"/>
        </w:tblPrEx>
        <w:tc>
          <w:tcPr>
            <w:tcW w:w="3756" w:type="dxa"/>
            <w:tcBorders>
              <w:top w:val="single" w:sz="8" w:space="0" w:color="000000"/>
              <w:left w:val="double" w:sz="4" w:space="0" w:color="000000"/>
              <w:right w:val="single" w:sz="8" w:space="0" w:color="000000"/>
            </w:tcBorders>
          </w:tcPr>
          <w:p w:rsidR="0021099E" w:rsidRPr="00F4223E" w:rsidP="00E05177" w14:paraId="611BC772" w14:textId="77777777">
            <w:pPr>
              <w:keepNext/>
              <w:widowControl/>
              <w:tabs>
                <w:tab w:val="left" w:pos="540"/>
              </w:tabs>
              <w:ind w:left="540" w:hanging="540"/>
              <w:jc w:val="both"/>
              <w:rPr>
                <w:rFonts w:cs="Arial"/>
                <w:szCs w:val="22"/>
              </w:rPr>
            </w:pPr>
            <w:r w:rsidRPr="00F4223E">
              <w:rPr>
                <w:rFonts w:cs="Arial"/>
                <w:szCs w:val="22"/>
              </w:rPr>
              <w:t>G-320</w:t>
            </w:r>
          </w:p>
          <w:p w:rsidR="0021099E" w:rsidRPr="00F4223E" w:rsidP="00E05177" w14:paraId="01BF55C2" w14:textId="77777777">
            <w:pPr>
              <w:keepNext/>
              <w:widowControl/>
              <w:ind w:left="219"/>
              <w:jc w:val="both"/>
              <w:rPr>
                <w:rFonts w:cs="Arial"/>
                <w:szCs w:val="22"/>
              </w:rPr>
            </w:pPr>
            <w:r w:rsidRPr="00F4223E">
              <w:rPr>
                <w:rFonts w:cs="Arial"/>
                <w:szCs w:val="22"/>
              </w:rPr>
              <w:t>(Age 18 at Special Guaranty Begin Date or Special Guaranty Age 18 Attainments)</w:t>
            </w:r>
          </w:p>
        </w:tc>
        <w:tc>
          <w:tcPr>
            <w:tcW w:w="1710" w:type="dxa"/>
            <w:tcBorders>
              <w:top w:val="single" w:sz="8" w:space="0" w:color="000000"/>
              <w:left w:val="single" w:sz="8" w:space="0" w:color="000000"/>
              <w:right w:val="single" w:sz="8" w:space="0" w:color="000000"/>
            </w:tcBorders>
          </w:tcPr>
          <w:p w:rsidR="00B71DA0" w:rsidRPr="00F4223E" w:rsidP="00E05177" w14:paraId="244991D3" w14:textId="77777777">
            <w:pPr>
              <w:keepNext/>
              <w:widowControl/>
              <w:tabs>
                <w:tab w:val="right" w:pos="939"/>
              </w:tabs>
              <w:jc w:val="both"/>
            </w:pPr>
          </w:p>
          <w:p w:rsidR="00B71DA0" w:rsidRPr="00F4223E" w:rsidP="00E05177" w14:paraId="356C14C9" w14:textId="77777777">
            <w:pPr>
              <w:keepNext/>
              <w:widowControl/>
              <w:tabs>
                <w:tab w:val="right" w:pos="939"/>
              </w:tabs>
              <w:jc w:val="both"/>
            </w:pPr>
          </w:p>
          <w:p w:rsidR="00B71DA0" w:rsidRPr="00F4223E" w:rsidP="00E05177" w14:paraId="0E66384B" w14:textId="77777777">
            <w:pPr>
              <w:keepNext/>
              <w:widowControl/>
              <w:tabs>
                <w:tab w:val="right" w:pos="939"/>
              </w:tabs>
              <w:jc w:val="both"/>
            </w:pPr>
            <w:r w:rsidRPr="00F4223E">
              <w:tab/>
              <w:t>30</w:t>
            </w:r>
          </w:p>
        </w:tc>
        <w:tc>
          <w:tcPr>
            <w:tcW w:w="1710" w:type="dxa"/>
            <w:tcBorders>
              <w:top w:val="single" w:sz="8" w:space="0" w:color="000000"/>
              <w:left w:val="single" w:sz="8" w:space="0" w:color="000000"/>
              <w:right w:val="single" w:sz="8" w:space="0" w:color="000000"/>
            </w:tcBorders>
          </w:tcPr>
          <w:p w:rsidR="0021099E" w:rsidRPr="00F4223E" w:rsidP="00E05177" w14:paraId="028A3D7D" w14:textId="77777777">
            <w:pPr>
              <w:keepNext/>
              <w:widowControl/>
              <w:tabs>
                <w:tab w:val="right" w:pos="849"/>
              </w:tabs>
              <w:jc w:val="both"/>
            </w:pPr>
          </w:p>
          <w:p w:rsidR="00B71DA0" w:rsidRPr="00F4223E" w:rsidP="00E05177" w14:paraId="0C658648" w14:textId="77777777">
            <w:pPr>
              <w:keepNext/>
              <w:widowControl/>
              <w:tabs>
                <w:tab w:val="right" w:pos="849"/>
              </w:tabs>
              <w:jc w:val="both"/>
            </w:pPr>
          </w:p>
          <w:p w:rsidR="00B71DA0" w:rsidRPr="00F4223E" w:rsidP="00E05177" w14:paraId="2DDD2F88" w14:textId="77777777">
            <w:pPr>
              <w:keepNext/>
              <w:widowControl/>
              <w:tabs>
                <w:tab w:val="right" w:pos="849"/>
              </w:tabs>
              <w:jc w:val="both"/>
            </w:pPr>
            <w:r w:rsidRPr="00F4223E">
              <w:tab/>
              <w:t>15</w:t>
            </w:r>
          </w:p>
        </w:tc>
        <w:tc>
          <w:tcPr>
            <w:tcW w:w="1710" w:type="dxa"/>
            <w:tcBorders>
              <w:top w:val="single" w:sz="8" w:space="0" w:color="000000"/>
              <w:left w:val="single" w:sz="8" w:space="0" w:color="000000"/>
              <w:right w:val="double" w:sz="4" w:space="0" w:color="000000"/>
            </w:tcBorders>
          </w:tcPr>
          <w:p w:rsidR="0021099E" w:rsidRPr="00F4223E" w:rsidP="00E05177" w14:paraId="197547CB" w14:textId="77777777">
            <w:pPr>
              <w:keepNext/>
              <w:widowControl/>
              <w:tabs>
                <w:tab w:val="right" w:pos="939"/>
              </w:tabs>
              <w:jc w:val="both"/>
            </w:pPr>
          </w:p>
          <w:p w:rsidR="00B71DA0" w:rsidRPr="00F4223E" w:rsidP="00E05177" w14:paraId="435007B5" w14:textId="77777777">
            <w:pPr>
              <w:keepNext/>
              <w:widowControl/>
              <w:tabs>
                <w:tab w:val="right" w:pos="939"/>
              </w:tabs>
              <w:jc w:val="both"/>
            </w:pPr>
          </w:p>
          <w:p w:rsidR="00B71DA0" w:rsidRPr="00F4223E" w:rsidP="00E05177" w14:paraId="70447B7D" w14:textId="77777777">
            <w:pPr>
              <w:keepNext/>
              <w:widowControl/>
              <w:tabs>
                <w:tab w:val="right" w:pos="939"/>
              </w:tabs>
              <w:jc w:val="both"/>
            </w:pPr>
            <w:r w:rsidRPr="00F4223E">
              <w:tab/>
              <w:t>7</w:t>
            </w:r>
          </w:p>
        </w:tc>
      </w:tr>
      <w:tr w14:paraId="3A14D34A" w14:textId="77777777" w:rsidTr="000A1E04">
        <w:tblPrEx>
          <w:tblW w:w="8886" w:type="dxa"/>
          <w:tblInd w:w="615" w:type="dxa"/>
          <w:tblLayout w:type="fixed"/>
          <w:tblCellMar>
            <w:left w:w="141" w:type="dxa"/>
            <w:right w:w="141" w:type="dxa"/>
          </w:tblCellMar>
          <w:tblLook w:val="0000"/>
        </w:tblPrEx>
        <w:tc>
          <w:tcPr>
            <w:tcW w:w="3756" w:type="dxa"/>
            <w:tcBorders>
              <w:left w:val="double" w:sz="4" w:space="0" w:color="000000"/>
              <w:bottom w:val="double" w:sz="4" w:space="0" w:color="000000"/>
              <w:right w:val="single" w:sz="8" w:space="0" w:color="000000"/>
            </w:tcBorders>
          </w:tcPr>
          <w:p w:rsidR="003D3B2E" w:rsidRPr="00F4223E" w:rsidP="00E05177" w14:paraId="20802EB8" w14:textId="77777777">
            <w:pPr>
              <w:keepNext/>
              <w:widowControl/>
              <w:spacing w:before="120"/>
              <w:ind w:left="219" w:hanging="219"/>
              <w:jc w:val="both"/>
              <w:rPr>
                <w:rFonts w:cs="Arial"/>
                <w:szCs w:val="22"/>
              </w:rPr>
            </w:pPr>
            <w:r w:rsidRPr="00F4223E">
              <w:rPr>
                <w:rFonts w:cs="Arial"/>
                <w:szCs w:val="22"/>
              </w:rPr>
              <w:t>G-320</w:t>
            </w:r>
          </w:p>
          <w:p w:rsidR="003D3B2E" w:rsidRPr="00F4223E" w:rsidP="00E05177" w14:paraId="708D0CBA" w14:textId="77777777">
            <w:pPr>
              <w:keepNext/>
              <w:widowControl/>
              <w:ind w:left="216"/>
              <w:jc w:val="both"/>
              <w:rPr>
                <w:rFonts w:cs="Arial"/>
                <w:szCs w:val="22"/>
              </w:rPr>
            </w:pPr>
            <w:r w:rsidRPr="00F4223E">
              <w:rPr>
                <w:rFonts w:cs="Arial"/>
                <w:szCs w:val="22"/>
              </w:rPr>
              <w:t>(Student Monitoring done in Sept, March and at end of school year)</w:t>
            </w:r>
          </w:p>
        </w:tc>
        <w:tc>
          <w:tcPr>
            <w:tcW w:w="1710" w:type="dxa"/>
            <w:tcBorders>
              <w:left w:val="single" w:sz="8" w:space="0" w:color="000000"/>
              <w:bottom w:val="double" w:sz="4" w:space="0" w:color="000000"/>
              <w:right w:val="single" w:sz="8" w:space="0" w:color="000000"/>
            </w:tcBorders>
            <w:vAlign w:val="center"/>
          </w:tcPr>
          <w:p w:rsidR="003D3B2E" w:rsidRPr="00F4223E" w:rsidP="00E05177" w14:paraId="6E2E2B23" w14:textId="77777777">
            <w:pPr>
              <w:keepNext/>
              <w:widowControl/>
              <w:tabs>
                <w:tab w:val="right" w:pos="939"/>
              </w:tabs>
              <w:spacing w:before="120"/>
            </w:pPr>
            <w:r w:rsidRPr="00F4223E">
              <w:tab/>
              <w:t>10</w:t>
            </w:r>
          </w:p>
        </w:tc>
        <w:tc>
          <w:tcPr>
            <w:tcW w:w="1710" w:type="dxa"/>
            <w:tcBorders>
              <w:left w:val="single" w:sz="8" w:space="0" w:color="000000"/>
              <w:bottom w:val="double" w:sz="4" w:space="0" w:color="000000"/>
              <w:right w:val="single" w:sz="8" w:space="0" w:color="000000"/>
            </w:tcBorders>
            <w:vAlign w:val="center"/>
          </w:tcPr>
          <w:p w:rsidR="003D3B2E" w:rsidRPr="00F4223E" w:rsidP="00E05177" w14:paraId="7C39C962" w14:textId="77777777">
            <w:pPr>
              <w:keepNext/>
              <w:widowControl/>
              <w:tabs>
                <w:tab w:val="right" w:pos="849"/>
              </w:tabs>
              <w:spacing w:before="120"/>
            </w:pPr>
            <w:r w:rsidRPr="00F4223E">
              <w:tab/>
              <w:t>15</w:t>
            </w:r>
          </w:p>
        </w:tc>
        <w:tc>
          <w:tcPr>
            <w:tcW w:w="1710" w:type="dxa"/>
            <w:tcBorders>
              <w:left w:val="single" w:sz="8" w:space="0" w:color="000000"/>
              <w:bottom w:val="double" w:sz="4" w:space="0" w:color="000000"/>
              <w:right w:val="double" w:sz="4" w:space="0" w:color="000000"/>
            </w:tcBorders>
            <w:vAlign w:val="center"/>
          </w:tcPr>
          <w:p w:rsidR="003D3B2E" w:rsidRPr="00F4223E" w:rsidP="00E05177" w14:paraId="4FEFB58D" w14:textId="77777777">
            <w:pPr>
              <w:keepNext/>
              <w:widowControl/>
              <w:tabs>
                <w:tab w:val="right" w:pos="939"/>
              </w:tabs>
              <w:spacing w:before="120"/>
            </w:pPr>
            <w:r w:rsidRPr="00F4223E">
              <w:tab/>
              <w:t>2</w:t>
            </w:r>
          </w:p>
        </w:tc>
      </w:tr>
      <w:tr w14:paraId="6B5ED4E3" w14:textId="77777777" w:rsidTr="000A1E04">
        <w:tblPrEx>
          <w:tblW w:w="8886" w:type="dxa"/>
          <w:tblInd w:w="615" w:type="dxa"/>
          <w:tblLayout w:type="fixed"/>
          <w:tblCellMar>
            <w:left w:w="141" w:type="dxa"/>
            <w:right w:w="141" w:type="dxa"/>
          </w:tblCellMar>
          <w:tblLook w:val="0000"/>
        </w:tblPrEx>
        <w:trPr>
          <w:trHeight w:hRule="exact" w:val="400"/>
        </w:trPr>
        <w:tc>
          <w:tcPr>
            <w:tcW w:w="3756" w:type="dxa"/>
            <w:tcBorders>
              <w:top w:val="double" w:sz="4" w:space="0" w:color="000000"/>
              <w:left w:val="double" w:sz="7" w:space="0" w:color="000000"/>
              <w:bottom w:val="double" w:sz="7" w:space="0" w:color="000000"/>
              <w:right w:val="single" w:sz="6" w:space="0" w:color="FFFFFF"/>
            </w:tcBorders>
            <w:vAlign w:val="center"/>
          </w:tcPr>
          <w:p w:rsidR="0021099E" w:rsidRPr="00F4223E" w:rsidP="00E05177" w14:paraId="4BFA9B65" w14:textId="77777777">
            <w:pPr>
              <w:keepNext/>
              <w:widowControl/>
              <w:tabs>
                <w:tab w:val="left" w:pos="540"/>
                <w:tab w:val="center" w:pos="2109"/>
              </w:tabs>
              <w:ind w:left="540" w:hanging="540"/>
              <w:jc w:val="center"/>
              <w:rPr>
                <w:rFonts w:cs="Arial"/>
                <w:b/>
                <w:szCs w:val="22"/>
              </w:rPr>
            </w:pPr>
            <w:r w:rsidRPr="00F4223E">
              <w:rPr>
                <w:rFonts w:cs="Arial"/>
                <w:b/>
                <w:szCs w:val="22"/>
              </w:rPr>
              <w:t>Total</w:t>
            </w:r>
          </w:p>
        </w:tc>
        <w:tc>
          <w:tcPr>
            <w:tcW w:w="1710" w:type="dxa"/>
            <w:tcBorders>
              <w:top w:val="double" w:sz="4" w:space="0" w:color="000000"/>
              <w:left w:val="single" w:sz="7" w:space="0" w:color="000000"/>
              <w:bottom w:val="double" w:sz="7" w:space="0" w:color="000000"/>
              <w:right w:val="single" w:sz="6" w:space="0" w:color="FFFFFF"/>
            </w:tcBorders>
            <w:vAlign w:val="center"/>
          </w:tcPr>
          <w:p w:rsidR="0021099E" w:rsidRPr="00F4223E" w:rsidP="00E05177" w14:paraId="68283F8A" w14:textId="77777777">
            <w:pPr>
              <w:keepNext/>
              <w:widowControl/>
              <w:tabs>
                <w:tab w:val="right" w:pos="939"/>
              </w:tabs>
              <w:jc w:val="both"/>
            </w:pPr>
            <w:r w:rsidRPr="00F4223E">
              <w:tab/>
              <w:t>290</w:t>
            </w:r>
          </w:p>
        </w:tc>
        <w:tc>
          <w:tcPr>
            <w:tcW w:w="1710" w:type="dxa"/>
            <w:tcBorders>
              <w:top w:val="double" w:sz="4" w:space="0" w:color="000000"/>
              <w:left w:val="single" w:sz="7" w:space="0" w:color="000000"/>
              <w:bottom w:val="double" w:sz="7" w:space="0" w:color="000000"/>
              <w:right w:val="single" w:sz="6" w:space="0" w:color="FFFFFF"/>
            </w:tcBorders>
            <w:vAlign w:val="center"/>
          </w:tcPr>
          <w:p w:rsidR="0021099E" w:rsidRPr="00F4223E" w:rsidP="00E05177" w14:paraId="6B1A86C5" w14:textId="77777777">
            <w:pPr>
              <w:keepNext/>
              <w:widowControl/>
              <w:jc w:val="both"/>
            </w:pPr>
          </w:p>
        </w:tc>
        <w:tc>
          <w:tcPr>
            <w:tcW w:w="1710" w:type="dxa"/>
            <w:tcBorders>
              <w:top w:val="double" w:sz="4" w:space="0" w:color="000000"/>
              <w:left w:val="single" w:sz="7" w:space="0" w:color="000000"/>
              <w:bottom w:val="double" w:sz="7" w:space="0" w:color="000000"/>
              <w:right w:val="double" w:sz="7" w:space="0" w:color="000000"/>
            </w:tcBorders>
            <w:vAlign w:val="center"/>
          </w:tcPr>
          <w:p w:rsidR="0021099E" w:rsidRPr="00F4223E" w:rsidP="00E05177" w14:paraId="73B11425" w14:textId="77777777">
            <w:pPr>
              <w:keepNext/>
              <w:widowControl/>
              <w:tabs>
                <w:tab w:val="right" w:pos="939"/>
              </w:tabs>
              <w:jc w:val="both"/>
            </w:pPr>
            <w:r w:rsidRPr="00F4223E">
              <w:tab/>
              <w:t>23</w:t>
            </w:r>
            <w:r w:rsidRPr="00F4223E" w:rsidR="007320AE">
              <w:t>4</w:t>
            </w:r>
          </w:p>
        </w:tc>
      </w:tr>
    </w:tbl>
    <w:p w:rsidR="00F13710" w:rsidP="00B3509B" w14:paraId="3019F5A3" w14:textId="7D31895C">
      <w:pPr>
        <w:widowControl/>
        <w:tabs>
          <w:tab w:val="left" w:pos="540"/>
        </w:tabs>
        <w:ind w:left="540" w:hanging="540"/>
        <w:jc w:val="both"/>
        <w:rPr>
          <w:rFonts w:cs="Arial"/>
          <w:szCs w:val="22"/>
        </w:rPr>
      </w:pPr>
      <w:r>
        <w:rPr>
          <w:rFonts w:cs="Arial"/>
          <w:szCs w:val="22"/>
        </w:rPr>
        <w:tab/>
      </w:r>
      <w:r w:rsidRPr="00A231ED">
        <w:rPr>
          <w:b/>
        </w:rPr>
        <w:t>1</w:t>
      </w:r>
      <w:r w:rsidRPr="00093863">
        <w:rPr>
          <w:b/>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9871D0" w:rsidRPr="00F4223E" w:rsidP="00B3509B" w14:paraId="4E37894F" w14:textId="77777777">
      <w:pPr>
        <w:widowControl/>
        <w:tabs>
          <w:tab w:val="left" w:pos="540"/>
        </w:tabs>
        <w:ind w:left="540" w:hanging="540"/>
        <w:jc w:val="both"/>
        <w:rPr>
          <w:rFonts w:cs="Arial"/>
          <w:szCs w:val="22"/>
        </w:rPr>
      </w:pPr>
    </w:p>
    <w:p w:rsidR="00657D7C" w:rsidRPr="00F4223E" w:rsidP="004D7337" w14:paraId="6EF13AB7" w14:textId="5FCC64C1">
      <w:pPr>
        <w:widowControl/>
        <w:numPr>
          <w:ilvl w:val="0"/>
          <w:numId w:val="36"/>
        </w:numPr>
        <w:tabs>
          <w:tab w:val="left" w:pos="540"/>
          <w:tab w:val="clear" w:pos="720"/>
        </w:tabs>
        <w:ind w:left="540" w:hanging="540"/>
        <w:jc w:val="both"/>
        <w:rPr>
          <w:rFonts w:cs="Arial"/>
          <w:szCs w:val="22"/>
        </w:rPr>
      </w:pPr>
      <w:r w:rsidRPr="00F4223E">
        <w:rPr>
          <w:rFonts w:cs="Arial"/>
          <w:szCs w:val="22"/>
          <w:u w:val="single"/>
        </w:rPr>
        <w:t>Estimate of annual costs to respondents or record keepers</w:t>
      </w:r>
      <w:r w:rsidRPr="00F4223E">
        <w:rPr>
          <w:rFonts w:cs="Arial"/>
          <w:szCs w:val="22"/>
        </w:rPr>
        <w:t xml:space="preserve"> - N.A.</w:t>
      </w:r>
    </w:p>
    <w:p w:rsidR="00657D7C" w:rsidRPr="00F4223E" w:rsidP="00B3509B" w14:paraId="376669C7" w14:textId="77777777">
      <w:pPr>
        <w:widowControl/>
        <w:tabs>
          <w:tab w:val="left" w:pos="540"/>
        </w:tabs>
        <w:ind w:left="540" w:hanging="540"/>
        <w:jc w:val="both"/>
        <w:rPr>
          <w:rFonts w:cs="Arial"/>
          <w:szCs w:val="22"/>
        </w:rPr>
      </w:pPr>
    </w:p>
    <w:p w:rsidR="00657D7C" w:rsidRPr="00F4223E" w:rsidP="004D7337" w14:paraId="6EF4D553" w14:textId="3F422C4F">
      <w:pPr>
        <w:widowControl/>
        <w:numPr>
          <w:ilvl w:val="0"/>
          <w:numId w:val="36"/>
        </w:numPr>
        <w:tabs>
          <w:tab w:val="left" w:pos="540"/>
          <w:tab w:val="clear" w:pos="720"/>
        </w:tabs>
        <w:ind w:left="540" w:hanging="540"/>
        <w:jc w:val="both"/>
        <w:rPr>
          <w:rFonts w:cs="Arial"/>
          <w:szCs w:val="22"/>
        </w:rPr>
      </w:pPr>
      <w:r w:rsidRPr="00F4223E">
        <w:rPr>
          <w:rFonts w:cs="Arial"/>
          <w:szCs w:val="22"/>
          <w:u w:val="single"/>
        </w:rPr>
        <w:t xml:space="preserve">Estimated cost to Federal </w:t>
      </w:r>
      <w:r w:rsidRPr="00F4223E" w:rsidR="00D42746">
        <w:rPr>
          <w:rFonts w:cs="Arial"/>
          <w:szCs w:val="22"/>
          <w:u w:val="single"/>
        </w:rPr>
        <w:t>G</w:t>
      </w:r>
      <w:r w:rsidRPr="00F4223E">
        <w:rPr>
          <w:rFonts w:cs="Arial"/>
          <w:szCs w:val="22"/>
          <w:u w:val="single"/>
        </w:rPr>
        <w:t>overnment</w:t>
      </w:r>
      <w:r w:rsidRPr="00F4223E">
        <w:rPr>
          <w:rFonts w:cs="Arial"/>
          <w:szCs w:val="22"/>
        </w:rPr>
        <w:t xml:space="preserve"> - N.A.</w:t>
      </w:r>
    </w:p>
    <w:p w:rsidR="00657D7C" w:rsidRPr="00F4223E" w:rsidP="005A6603" w14:paraId="41A8CFC8" w14:textId="77777777">
      <w:pPr>
        <w:widowControl/>
        <w:tabs>
          <w:tab w:val="left" w:pos="540"/>
        </w:tabs>
        <w:ind w:left="540" w:hanging="540"/>
        <w:jc w:val="both"/>
        <w:rPr>
          <w:rFonts w:cs="Arial"/>
          <w:szCs w:val="22"/>
        </w:rPr>
      </w:pPr>
    </w:p>
    <w:p w:rsidR="00657D7C" w:rsidRPr="00F4223E" w:rsidP="004D7337" w14:paraId="0438049A" w14:textId="68AAB7A0">
      <w:pPr>
        <w:widowControl/>
        <w:numPr>
          <w:ilvl w:val="0"/>
          <w:numId w:val="36"/>
        </w:numPr>
        <w:tabs>
          <w:tab w:val="left" w:pos="540"/>
          <w:tab w:val="clear" w:pos="720"/>
        </w:tabs>
        <w:ind w:left="540" w:hanging="540"/>
        <w:jc w:val="both"/>
        <w:rPr>
          <w:rFonts w:cs="Arial"/>
          <w:dstrike/>
          <w:szCs w:val="22"/>
        </w:rPr>
      </w:pPr>
      <w:r w:rsidRPr="00F4223E">
        <w:rPr>
          <w:rFonts w:cs="Arial"/>
          <w:szCs w:val="22"/>
          <w:u w:val="single"/>
        </w:rPr>
        <w:t>Explanation for changes in burden</w:t>
      </w:r>
      <w:r w:rsidRPr="00F4223E">
        <w:rPr>
          <w:rFonts w:cs="Arial"/>
          <w:szCs w:val="22"/>
        </w:rPr>
        <w:t xml:space="preserve"> </w:t>
      </w:r>
      <w:r w:rsidRPr="00F4223E" w:rsidR="004425C0">
        <w:rPr>
          <w:rFonts w:cs="Arial"/>
          <w:szCs w:val="22"/>
        </w:rPr>
        <w:t>–</w:t>
      </w:r>
      <w:r w:rsidRPr="00F4223E" w:rsidR="00054BFF">
        <w:rPr>
          <w:rFonts w:cs="Arial"/>
          <w:szCs w:val="22"/>
        </w:rPr>
        <w:t xml:space="preserve"> </w:t>
      </w:r>
      <w:r w:rsidRPr="00F4223E" w:rsidR="00947272">
        <w:rPr>
          <w:rFonts w:cs="Arial"/>
          <w:szCs w:val="22"/>
        </w:rPr>
        <w:t xml:space="preserve">N.A.  </w:t>
      </w:r>
      <w:r w:rsidRPr="00F4223E" w:rsidR="004425C0">
        <w:rPr>
          <w:rFonts w:cs="Arial"/>
          <w:dstrike/>
          <w:szCs w:val="22"/>
        </w:rPr>
        <w:t xml:space="preserve"> </w:t>
      </w:r>
      <w:r w:rsidRPr="00F4223E" w:rsidR="00CE032E">
        <w:rPr>
          <w:rFonts w:cs="Arial"/>
          <w:dstrike/>
          <w:szCs w:val="22"/>
        </w:rPr>
        <w:t xml:space="preserve"> </w:t>
      </w:r>
    </w:p>
    <w:p w:rsidR="00657D7C" w:rsidRPr="00F4223E" w:rsidP="005A6603" w14:paraId="74152C5C" w14:textId="77777777">
      <w:pPr>
        <w:widowControl/>
        <w:tabs>
          <w:tab w:val="left" w:pos="540"/>
        </w:tabs>
        <w:ind w:left="540" w:hanging="540"/>
        <w:jc w:val="both"/>
        <w:rPr>
          <w:rFonts w:cs="Arial"/>
          <w:szCs w:val="22"/>
        </w:rPr>
      </w:pPr>
    </w:p>
    <w:p w:rsidR="00657D7C" w:rsidRPr="00F4223E" w:rsidP="004D7337" w14:paraId="6B53A9E6" w14:textId="785368A9">
      <w:pPr>
        <w:widowControl/>
        <w:numPr>
          <w:ilvl w:val="0"/>
          <w:numId w:val="36"/>
        </w:numPr>
        <w:tabs>
          <w:tab w:val="left" w:pos="540"/>
          <w:tab w:val="clear" w:pos="720"/>
        </w:tabs>
        <w:ind w:left="540" w:hanging="540"/>
        <w:jc w:val="both"/>
        <w:rPr>
          <w:rFonts w:cs="Arial"/>
          <w:szCs w:val="22"/>
        </w:rPr>
      </w:pPr>
      <w:r w:rsidRPr="00F4223E">
        <w:rPr>
          <w:rFonts w:cs="Arial"/>
          <w:szCs w:val="22"/>
          <w:u w:val="single"/>
        </w:rPr>
        <w:t>Time schedule for data collection and publication</w:t>
      </w:r>
      <w:r w:rsidRPr="00F4223E">
        <w:rPr>
          <w:rFonts w:cs="Arial"/>
          <w:szCs w:val="22"/>
        </w:rPr>
        <w:t xml:space="preserve"> - The results of this collection will not be published.</w:t>
      </w:r>
    </w:p>
    <w:p w:rsidR="005F0B47" w:rsidRPr="00F4223E" w:rsidP="005A6603" w14:paraId="03A9CCBA" w14:textId="77777777">
      <w:pPr>
        <w:widowControl/>
        <w:tabs>
          <w:tab w:val="left" w:pos="540"/>
        </w:tabs>
        <w:ind w:left="540" w:hanging="540"/>
        <w:jc w:val="both"/>
        <w:rPr>
          <w:rFonts w:cs="Arial"/>
          <w:szCs w:val="22"/>
        </w:rPr>
      </w:pPr>
    </w:p>
    <w:p w:rsidR="003F4F0D" w:rsidRPr="004D7337" w:rsidP="004D7337" w14:paraId="542108E2" w14:textId="4E2AC861">
      <w:pPr>
        <w:widowControl/>
        <w:numPr>
          <w:ilvl w:val="0"/>
          <w:numId w:val="36"/>
        </w:numPr>
        <w:tabs>
          <w:tab w:val="left" w:pos="540"/>
          <w:tab w:val="clear" w:pos="720"/>
        </w:tabs>
        <w:ind w:left="540" w:hanging="540"/>
        <w:jc w:val="both"/>
        <w:rPr>
          <w:rFonts w:cs="Arial"/>
          <w:u w:val="single"/>
        </w:rPr>
      </w:pPr>
      <w:r w:rsidRPr="00DB7672">
        <w:rPr>
          <w:rFonts w:cs="Arial"/>
          <w:szCs w:val="22"/>
          <w:u w:val="single"/>
        </w:rPr>
        <w:t>Request not to display OMB expiration date</w:t>
      </w:r>
      <w:r w:rsidRPr="00DB7672">
        <w:rPr>
          <w:rFonts w:cs="Arial"/>
          <w:szCs w:val="22"/>
        </w:rPr>
        <w:t xml:space="preserve"> - </w:t>
      </w:r>
      <w:r w:rsidRPr="004D7337">
        <w:rPr>
          <w:rFonts w:cs="Arial"/>
        </w:rPr>
        <w:t>The RRB started an extensive multi-year IT Modernization Initiative at the beginning of Fiscal Year 2019 to transform our operations into the 21</w:t>
      </w:r>
      <w:r w:rsidRPr="004D7337">
        <w:rPr>
          <w:rFonts w:cs="Arial"/>
          <w:vertAlign w:val="superscript"/>
        </w:rPr>
        <w:t>st</w:t>
      </w:r>
      <w:r w:rsidRPr="004D7337">
        <w:rPr>
          <w:rFonts w:cs="Arial"/>
        </w:rPr>
        <w:t xml:space="preserve">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p w:rsidR="004D71D0" w:rsidRPr="00DB1B3F" w:rsidP="003F4F0D" w14:paraId="6E127676" w14:textId="77777777">
      <w:pPr>
        <w:tabs>
          <w:tab w:val="left" w:pos="-1440"/>
          <w:tab w:val="left" w:pos="540"/>
        </w:tabs>
        <w:ind w:left="540" w:hanging="540"/>
        <w:jc w:val="both"/>
        <w:rPr>
          <w:rFonts w:cs="Arial"/>
        </w:rPr>
      </w:pPr>
    </w:p>
    <w:p w:rsidR="004D71D0" w:rsidP="004D71D0" w14:paraId="555779E3" w14:textId="2AD11B41">
      <w:pPr>
        <w:tabs>
          <w:tab w:val="left" w:pos="-1440"/>
          <w:tab w:val="left" w:pos="540"/>
        </w:tabs>
        <w:ind w:left="540"/>
        <w:jc w:val="both"/>
        <w:rPr>
          <w:rFonts w:cs="Arial"/>
        </w:rPr>
      </w:pPr>
      <w:r w:rsidRPr="00DB1B3F">
        <w:rPr>
          <w:rFonts w:cs="Arial"/>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r w:rsidRPr="00DB1B3F">
        <w:rPr>
          <w:rFonts w:cs="Arial"/>
        </w:rPr>
        <w:t>.</w:t>
      </w:r>
    </w:p>
    <w:p w:rsidR="00657D7C" w:rsidRPr="00F4223E" w:rsidP="00A57979" w14:paraId="4EBF95DE" w14:textId="64EDD863">
      <w:pPr>
        <w:widowControl/>
        <w:tabs>
          <w:tab w:val="left" w:pos="540"/>
        </w:tabs>
        <w:jc w:val="both"/>
        <w:rPr>
          <w:rFonts w:cs="Arial"/>
          <w:szCs w:val="22"/>
        </w:rPr>
      </w:pPr>
    </w:p>
    <w:p w:rsidR="00657D7C" w:rsidRPr="001D1165" w:rsidP="004D7337" w14:paraId="26E542F0" w14:textId="617B7A92">
      <w:pPr>
        <w:widowControl/>
        <w:numPr>
          <w:ilvl w:val="0"/>
          <w:numId w:val="36"/>
        </w:numPr>
        <w:tabs>
          <w:tab w:val="left" w:pos="540"/>
          <w:tab w:val="clear" w:pos="720"/>
        </w:tabs>
        <w:ind w:left="540" w:hanging="540"/>
        <w:jc w:val="both"/>
        <w:rPr>
          <w:rFonts w:cs="Arial"/>
          <w:szCs w:val="22"/>
        </w:rPr>
      </w:pPr>
      <w:r w:rsidRPr="00F4223E">
        <w:rPr>
          <w:rFonts w:cs="Arial"/>
          <w:szCs w:val="22"/>
          <w:u w:val="single"/>
        </w:rPr>
        <w:t>Exceptions to Certification Statement</w:t>
      </w:r>
      <w:r w:rsidR="00A57979">
        <w:rPr>
          <w:rFonts w:cs="Arial"/>
          <w:szCs w:val="22"/>
        </w:rPr>
        <w:t xml:space="preserve"> </w:t>
      </w:r>
      <w:r w:rsidRPr="00F4223E">
        <w:rPr>
          <w:rFonts w:cs="Arial"/>
          <w:szCs w:val="22"/>
        </w:rPr>
        <w:t>- None</w:t>
      </w:r>
    </w:p>
    <w:sectPr w:rsidSect="008C0AA2">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3441" w:rsidRPr="001D1165" w:rsidP="001D1165" w14:paraId="6690035A" w14:textId="11CF3C3E">
    <w:pPr>
      <w:pStyle w:val="Footer"/>
      <w:jc w:val="center"/>
    </w:pPr>
    <w:r>
      <w:t>-</w:t>
    </w:r>
    <w:r>
      <w:fldChar w:fldCharType="begin"/>
    </w:r>
    <w:r>
      <w:instrText xml:space="preserve"> PAGE   \* MERGEFORMAT </w:instrText>
    </w:r>
    <w:r>
      <w:fldChar w:fldCharType="separate"/>
    </w:r>
    <w:r w:rsidR="00AD3BD5">
      <w:rPr>
        <w:noProof/>
      </w:rPr>
      <w:t>5</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3441" w:rsidP="00994CFC" w14:paraId="685EE1AD" w14:textId="4F8CE98B">
    <w:pPr>
      <w:pStyle w:val="Footer"/>
      <w:jc w:val="center"/>
    </w:pPr>
    <w:r>
      <w:t>-</w:t>
    </w:r>
    <w:r>
      <w:fldChar w:fldCharType="begin"/>
    </w:r>
    <w:r>
      <w:instrText xml:space="preserve"> PAGE   \* MERGEFORMAT </w:instrText>
    </w:r>
    <w:r>
      <w:fldChar w:fldCharType="separate"/>
    </w:r>
    <w:r w:rsidR="00AD3BD5">
      <w:rPr>
        <w:noProof/>
      </w:rPr>
      <w:t>1</w:t>
    </w:r>
    <w:r>
      <w:fldChar w:fldCharType="end"/>
    </w:r>
    <w: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3441" w:rsidP="001D1165" w14:paraId="5A31AE99" w14:textId="77777777">
    <w:pPr>
      <w:jc w:val="right"/>
    </w:pPr>
    <w:r w:rsidRPr="002408B8">
      <w:t>O</w:t>
    </w:r>
    <w:r w:rsidR="003D3B2E">
      <w:t>MB No</w:t>
    </w:r>
    <w:r w:rsidRPr="002408B8">
      <w:t>. 3220-</w:t>
    </w:r>
    <w:r>
      <w:t>0</w:t>
    </w:r>
    <w:r w:rsidRPr="002408B8">
      <w:t>083</w:t>
    </w:r>
  </w:p>
  <w:p w:rsidR="00513441" w:rsidP="001D1165" w14:paraId="3F03F93A" w14:textId="77777777">
    <w:pPr>
      <w:jc w:val="right"/>
    </w:pPr>
  </w:p>
  <w:p w:rsidR="00513441" w:rsidP="001D1165" w14:paraId="167CF127" w14:textId="77777777">
    <w:pPr>
      <w:jc w:val="right"/>
      <w:rPr>
        <w:rFonts w:ascii="CG Times" w:hAnsi="CG Tim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3441" w:rsidP="001D1165" w14:paraId="77323F3A" w14:textId="77777777">
    <w:pPr>
      <w:jc w:val="right"/>
    </w:pPr>
    <w:r w:rsidRPr="002408B8">
      <w:t>O</w:t>
    </w:r>
    <w:r w:rsidR="003D3B2E">
      <w:t>MB No</w:t>
    </w:r>
    <w:r w:rsidRPr="002408B8">
      <w:t>. 3220-</w:t>
    </w:r>
    <w:r>
      <w:t>0</w:t>
    </w:r>
    <w:r w:rsidRPr="002408B8">
      <w:t>083</w:t>
    </w:r>
  </w:p>
  <w:p w:rsidR="00513441" w:rsidP="001D1165" w14:paraId="5DB07F24" w14:textId="77777777">
    <w:pPr>
      <w:jc w:val="right"/>
    </w:pPr>
  </w:p>
  <w:p w:rsidR="00513441" w14:paraId="570A77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B13E4E"/>
    <w:multiLevelType w:val="hybridMultilevel"/>
    <w:tmpl w:val="2C8AEFAE"/>
    <w:lvl w:ilvl="0">
      <w:start w:val="1"/>
      <w:numFmt w:val="bullet"/>
      <w:lvlText w:val="*"/>
      <w:lvlJc w:val="left"/>
      <w:pPr>
        <w:tabs>
          <w:tab w:val="num" w:pos="1008"/>
        </w:tabs>
        <w:ind w:left="936" w:hanging="288"/>
      </w:pPr>
      <w:rPr>
        <w:rFonts w:ascii="Arial" w:hAnsi="Arial" w:hint="default"/>
        <w:sz w:val="20"/>
        <w:szCs w:val="20"/>
      </w:rPr>
    </w:lvl>
    <w:lvl w:ilvl="1">
      <w:start w:val="1"/>
      <w:numFmt w:val="bullet"/>
      <w:lvlText w:val="*"/>
      <w:lvlJc w:val="left"/>
      <w:pPr>
        <w:tabs>
          <w:tab w:val="num" w:pos="1440"/>
        </w:tabs>
        <w:ind w:left="1368" w:hanging="288"/>
      </w:pPr>
      <w:rPr>
        <w:rFonts w:ascii="Arial" w:hAnsi="Arial" w:hint="default"/>
        <w:sz w:val="20"/>
        <w:szCs w:val="20"/>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sz w:val="20"/>
        <w:szCs w:val="2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680727"/>
    <w:multiLevelType w:val="hybridMultilevel"/>
    <w:tmpl w:val="D1AC3FF0"/>
    <w:lvl w:ilvl="0">
      <w:start w:val="4"/>
      <w:numFmt w:val="decimal"/>
      <w:lvlText w:val="%1."/>
      <w:lvlJc w:val="left"/>
      <w:pPr>
        <w:tabs>
          <w:tab w:val="num" w:pos="720"/>
        </w:tabs>
        <w:ind w:left="720" w:hanging="360"/>
      </w:pPr>
      <w:rPr>
        <w:rFonts w:hint="default"/>
        <w:b w:val="0"/>
        <w:strike w:val="0"/>
        <w:dstrike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B164F2"/>
    <w:multiLevelType w:val="hybridMultilevel"/>
    <w:tmpl w:val="3F80823E"/>
    <w:lvl w:ilvl="0">
      <w:start w:val="8"/>
      <w:numFmt w:val="decimal"/>
      <w:lvlText w:val="%1."/>
      <w:lvlJc w:val="left"/>
      <w:pPr>
        <w:tabs>
          <w:tab w:val="num" w:pos="360"/>
        </w:tabs>
        <w:ind w:left="360" w:hanging="360"/>
      </w:pPr>
      <w:rPr>
        <w:rFonts w:hint="default"/>
      </w:rPr>
    </w:lvl>
    <w:lvl w:ilvl="1" w:tentative="1">
      <w:start w:val="1"/>
      <w:numFmt w:val="bullet"/>
      <w:lvlText w:val="o"/>
      <w:lvlJc w:val="left"/>
      <w:pPr>
        <w:tabs>
          <w:tab w:val="num" w:pos="1062"/>
        </w:tabs>
        <w:ind w:left="1062" w:hanging="360"/>
      </w:pPr>
      <w:rPr>
        <w:rFonts w:ascii="Courier New" w:hAnsi="Courier New" w:cs="Courier New" w:hint="default"/>
      </w:rPr>
    </w:lvl>
    <w:lvl w:ilvl="2" w:tentative="1">
      <w:start w:val="1"/>
      <w:numFmt w:val="bullet"/>
      <w:lvlText w:val=""/>
      <w:lvlJc w:val="left"/>
      <w:pPr>
        <w:tabs>
          <w:tab w:val="num" w:pos="1782"/>
        </w:tabs>
        <w:ind w:left="1782" w:hanging="360"/>
      </w:pPr>
      <w:rPr>
        <w:rFonts w:ascii="Wingdings" w:hAnsi="Wingdings" w:hint="default"/>
      </w:rPr>
    </w:lvl>
    <w:lvl w:ilvl="3" w:tentative="1">
      <w:start w:val="1"/>
      <w:numFmt w:val="bullet"/>
      <w:lvlText w:val=""/>
      <w:lvlJc w:val="left"/>
      <w:pPr>
        <w:tabs>
          <w:tab w:val="num" w:pos="2502"/>
        </w:tabs>
        <w:ind w:left="2502" w:hanging="360"/>
      </w:pPr>
      <w:rPr>
        <w:rFonts w:ascii="Symbol" w:hAnsi="Symbol" w:hint="default"/>
      </w:rPr>
    </w:lvl>
    <w:lvl w:ilvl="4" w:tentative="1">
      <w:start w:val="1"/>
      <w:numFmt w:val="bullet"/>
      <w:lvlText w:val="o"/>
      <w:lvlJc w:val="left"/>
      <w:pPr>
        <w:tabs>
          <w:tab w:val="num" w:pos="3222"/>
        </w:tabs>
        <w:ind w:left="3222" w:hanging="360"/>
      </w:pPr>
      <w:rPr>
        <w:rFonts w:ascii="Courier New" w:hAnsi="Courier New" w:cs="Courier New" w:hint="default"/>
      </w:rPr>
    </w:lvl>
    <w:lvl w:ilvl="5" w:tentative="1">
      <w:start w:val="1"/>
      <w:numFmt w:val="bullet"/>
      <w:lvlText w:val=""/>
      <w:lvlJc w:val="left"/>
      <w:pPr>
        <w:tabs>
          <w:tab w:val="num" w:pos="3942"/>
        </w:tabs>
        <w:ind w:left="3942" w:hanging="360"/>
      </w:pPr>
      <w:rPr>
        <w:rFonts w:ascii="Wingdings" w:hAnsi="Wingdings" w:hint="default"/>
      </w:rPr>
    </w:lvl>
    <w:lvl w:ilvl="6" w:tentative="1">
      <w:start w:val="1"/>
      <w:numFmt w:val="bullet"/>
      <w:lvlText w:val=""/>
      <w:lvlJc w:val="left"/>
      <w:pPr>
        <w:tabs>
          <w:tab w:val="num" w:pos="4662"/>
        </w:tabs>
        <w:ind w:left="4662" w:hanging="360"/>
      </w:pPr>
      <w:rPr>
        <w:rFonts w:ascii="Symbol" w:hAnsi="Symbol" w:hint="default"/>
      </w:rPr>
    </w:lvl>
    <w:lvl w:ilvl="7" w:tentative="1">
      <w:start w:val="1"/>
      <w:numFmt w:val="bullet"/>
      <w:lvlText w:val="o"/>
      <w:lvlJc w:val="left"/>
      <w:pPr>
        <w:tabs>
          <w:tab w:val="num" w:pos="5382"/>
        </w:tabs>
        <w:ind w:left="5382" w:hanging="360"/>
      </w:pPr>
      <w:rPr>
        <w:rFonts w:ascii="Courier New" w:hAnsi="Courier New" w:cs="Courier New" w:hint="default"/>
      </w:rPr>
    </w:lvl>
    <w:lvl w:ilvl="8" w:tentative="1">
      <w:start w:val="1"/>
      <w:numFmt w:val="bullet"/>
      <w:lvlText w:val=""/>
      <w:lvlJc w:val="left"/>
      <w:pPr>
        <w:tabs>
          <w:tab w:val="num" w:pos="6102"/>
        </w:tabs>
        <w:ind w:left="6102" w:hanging="360"/>
      </w:pPr>
      <w:rPr>
        <w:rFonts w:ascii="Wingdings" w:hAnsi="Wingdings" w:hint="default"/>
      </w:rPr>
    </w:lvl>
  </w:abstractNum>
  <w:abstractNum w:abstractNumId="3">
    <w:nsid w:val="05F525AF"/>
    <w:multiLevelType w:val="hybridMultilevel"/>
    <w:tmpl w:val="E7AAFF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143349"/>
    <w:multiLevelType w:val="hybridMultilevel"/>
    <w:tmpl w:val="536A7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3E54FE"/>
    <w:multiLevelType w:val="hybridMultilevel"/>
    <w:tmpl w:val="52EEC97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97E6425"/>
    <w:multiLevelType w:val="multilevel"/>
    <w:tmpl w:val="D966DB1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FF1E48"/>
    <w:multiLevelType w:val="hybridMultilevel"/>
    <w:tmpl w:val="42ECE26C"/>
    <w:lvl w:ilvl="0">
      <w:start w:val="2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B323F2B"/>
    <w:multiLevelType w:val="hybridMultilevel"/>
    <w:tmpl w:val="2D102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430728"/>
    <w:multiLevelType w:val="hybridMultilevel"/>
    <w:tmpl w:val="7EF04A5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B1225A3"/>
    <w:multiLevelType w:val="hybridMultilevel"/>
    <w:tmpl w:val="2326E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E45DAD"/>
    <w:multiLevelType w:val="hybridMultilevel"/>
    <w:tmpl w:val="668450E2"/>
    <w:lvl w:ilvl="0">
      <w:start w:val="3"/>
      <w:numFmt w:val="decimal"/>
      <w:lvlText w:val="%1."/>
      <w:lvlJc w:val="left"/>
      <w:pPr>
        <w:tabs>
          <w:tab w:val="num" w:pos="360"/>
        </w:tabs>
        <w:ind w:left="360" w:hanging="360"/>
      </w:pPr>
      <w:rPr>
        <w:rFonts w:hint="default"/>
      </w:rPr>
    </w:lvl>
    <w:lvl w:ilvl="1" w:tentative="1">
      <w:start w:val="1"/>
      <w:numFmt w:val="bullet"/>
      <w:lvlText w:val="o"/>
      <w:lvlJc w:val="left"/>
      <w:pPr>
        <w:tabs>
          <w:tab w:val="num" w:pos="702"/>
        </w:tabs>
        <w:ind w:left="702" w:hanging="360"/>
      </w:pPr>
      <w:rPr>
        <w:rFonts w:ascii="Courier New" w:hAnsi="Courier New" w:cs="Courier New" w:hint="default"/>
      </w:rPr>
    </w:lvl>
    <w:lvl w:ilvl="2" w:tentative="1">
      <w:start w:val="1"/>
      <w:numFmt w:val="bullet"/>
      <w:lvlText w:val=""/>
      <w:lvlJc w:val="left"/>
      <w:pPr>
        <w:tabs>
          <w:tab w:val="num" w:pos="1422"/>
        </w:tabs>
        <w:ind w:left="1422" w:hanging="360"/>
      </w:pPr>
      <w:rPr>
        <w:rFonts w:ascii="Wingdings" w:hAnsi="Wingdings" w:hint="default"/>
      </w:rPr>
    </w:lvl>
    <w:lvl w:ilvl="3" w:tentative="1">
      <w:start w:val="1"/>
      <w:numFmt w:val="bullet"/>
      <w:lvlText w:val=""/>
      <w:lvlJc w:val="left"/>
      <w:pPr>
        <w:tabs>
          <w:tab w:val="num" w:pos="2142"/>
        </w:tabs>
        <w:ind w:left="2142" w:hanging="360"/>
      </w:pPr>
      <w:rPr>
        <w:rFonts w:ascii="Symbol" w:hAnsi="Symbol" w:hint="default"/>
      </w:rPr>
    </w:lvl>
    <w:lvl w:ilvl="4" w:tentative="1">
      <w:start w:val="1"/>
      <w:numFmt w:val="bullet"/>
      <w:lvlText w:val="o"/>
      <w:lvlJc w:val="left"/>
      <w:pPr>
        <w:tabs>
          <w:tab w:val="num" w:pos="2862"/>
        </w:tabs>
        <w:ind w:left="2862" w:hanging="360"/>
      </w:pPr>
      <w:rPr>
        <w:rFonts w:ascii="Courier New" w:hAnsi="Courier New" w:cs="Courier New" w:hint="default"/>
      </w:rPr>
    </w:lvl>
    <w:lvl w:ilvl="5" w:tentative="1">
      <w:start w:val="1"/>
      <w:numFmt w:val="bullet"/>
      <w:lvlText w:val=""/>
      <w:lvlJc w:val="left"/>
      <w:pPr>
        <w:tabs>
          <w:tab w:val="num" w:pos="3582"/>
        </w:tabs>
        <w:ind w:left="3582" w:hanging="360"/>
      </w:pPr>
      <w:rPr>
        <w:rFonts w:ascii="Wingdings" w:hAnsi="Wingdings" w:hint="default"/>
      </w:rPr>
    </w:lvl>
    <w:lvl w:ilvl="6" w:tentative="1">
      <w:start w:val="1"/>
      <w:numFmt w:val="bullet"/>
      <w:lvlText w:val=""/>
      <w:lvlJc w:val="left"/>
      <w:pPr>
        <w:tabs>
          <w:tab w:val="num" w:pos="4302"/>
        </w:tabs>
        <w:ind w:left="4302" w:hanging="360"/>
      </w:pPr>
      <w:rPr>
        <w:rFonts w:ascii="Symbol" w:hAnsi="Symbol" w:hint="default"/>
      </w:rPr>
    </w:lvl>
    <w:lvl w:ilvl="7" w:tentative="1">
      <w:start w:val="1"/>
      <w:numFmt w:val="bullet"/>
      <w:lvlText w:val="o"/>
      <w:lvlJc w:val="left"/>
      <w:pPr>
        <w:tabs>
          <w:tab w:val="num" w:pos="5022"/>
        </w:tabs>
        <w:ind w:left="5022" w:hanging="360"/>
      </w:pPr>
      <w:rPr>
        <w:rFonts w:ascii="Courier New" w:hAnsi="Courier New" w:cs="Courier New" w:hint="default"/>
      </w:rPr>
    </w:lvl>
    <w:lvl w:ilvl="8" w:tentative="1">
      <w:start w:val="1"/>
      <w:numFmt w:val="bullet"/>
      <w:lvlText w:val=""/>
      <w:lvlJc w:val="left"/>
      <w:pPr>
        <w:tabs>
          <w:tab w:val="num" w:pos="5742"/>
        </w:tabs>
        <w:ind w:left="5742" w:hanging="360"/>
      </w:pPr>
      <w:rPr>
        <w:rFonts w:ascii="Wingdings" w:hAnsi="Wingdings" w:hint="default"/>
      </w:rPr>
    </w:lvl>
  </w:abstractNum>
  <w:abstractNum w:abstractNumId="12">
    <w:nsid w:val="213B15E5"/>
    <w:multiLevelType w:val="hybridMultilevel"/>
    <w:tmpl w:val="351A86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B47CD3"/>
    <w:multiLevelType w:val="hybridMultilevel"/>
    <w:tmpl w:val="8E62AB16"/>
    <w:lvl w:ilvl="0">
      <w:start w:val="2"/>
      <w:numFmt w:val="decimal"/>
      <w:lvlText w:val="%1."/>
      <w:lvlJc w:val="left"/>
      <w:pPr>
        <w:tabs>
          <w:tab w:val="num" w:pos="720"/>
        </w:tabs>
        <w:ind w:left="720" w:hanging="360"/>
      </w:pPr>
      <w:rPr>
        <w:rFonts w:hint="default"/>
        <w:b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3F35B46"/>
    <w:multiLevelType w:val="hybridMultilevel"/>
    <w:tmpl w:val="987A01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42D0B55"/>
    <w:multiLevelType w:val="multilevel"/>
    <w:tmpl w:val="668450E2"/>
    <w:lvl w:ilvl="0">
      <w:start w:val="3"/>
      <w:numFmt w:val="decimal"/>
      <w:lvlText w:val="%1."/>
      <w:lvlJc w:val="left"/>
      <w:pPr>
        <w:tabs>
          <w:tab w:val="num" w:pos="360"/>
        </w:tabs>
        <w:ind w:left="360" w:hanging="360"/>
      </w:pPr>
      <w:rPr>
        <w:rFonts w:hint="default"/>
      </w:rPr>
    </w:lvl>
    <w:lvl w:ilvl="1">
      <w:start w:val="1"/>
      <w:numFmt w:val="bullet"/>
      <w:lvlText w:val="o"/>
      <w:lvlJc w:val="left"/>
      <w:pPr>
        <w:tabs>
          <w:tab w:val="num" w:pos="702"/>
        </w:tabs>
        <w:ind w:left="702" w:hanging="360"/>
      </w:pPr>
      <w:rPr>
        <w:rFonts w:ascii="Courier New" w:hAnsi="Courier New" w:cs="Courier New" w:hint="default"/>
      </w:rPr>
    </w:lvl>
    <w:lvl w:ilvl="2">
      <w:start w:val="1"/>
      <w:numFmt w:val="bullet"/>
      <w:lvlText w:val=""/>
      <w:lvlJc w:val="left"/>
      <w:pPr>
        <w:tabs>
          <w:tab w:val="num" w:pos="1422"/>
        </w:tabs>
        <w:ind w:left="1422" w:hanging="360"/>
      </w:pPr>
      <w:rPr>
        <w:rFonts w:ascii="Wingdings" w:hAnsi="Wingdings" w:hint="default"/>
      </w:rPr>
    </w:lvl>
    <w:lvl w:ilvl="3">
      <w:start w:val="1"/>
      <w:numFmt w:val="bullet"/>
      <w:lvlText w:val=""/>
      <w:lvlJc w:val="left"/>
      <w:pPr>
        <w:tabs>
          <w:tab w:val="num" w:pos="2142"/>
        </w:tabs>
        <w:ind w:left="2142" w:hanging="360"/>
      </w:pPr>
      <w:rPr>
        <w:rFonts w:ascii="Symbol" w:hAnsi="Symbol" w:hint="default"/>
      </w:rPr>
    </w:lvl>
    <w:lvl w:ilvl="4">
      <w:start w:val="1"/>
      <w:numFmt w:val="bullet"/>
      <w:lvlText w:val="o"/>
      <w:lvlJc w:val="left"/>
      <w:pPr>
        <w:tabs>
          <w:tab w:val="num" w:pos="2862"/>
        </w:tabs>
        <w:ind w:left="2862" w:hanging="360"/>
      </w:pPr>
      <w:rPr>
        <w:rFonts w:ascii="Courier New" w:hAnsi="Courier New" w:cs="Courier New" w:hint="default"/>
      </w:rPr>
    </w:lvl>
    <w:lvl w:ilvl="5">
      <w:start w:val="1"/>
      <w:numFmt w:val="bullet"/>
      <w:lvlText w:val=""/>
      <w:lvlJc w:val="left"/>
      <w:pPr>
        <w:tabs>
          <w:tab w:val="num" w:pos="3582"/>
        </w:tabs>
        <w:ind w:left="3582" w:hanging="360"/>
      </w:pPr>
      <w:rPr>
        <w:rFonts w:ascii="Wingdings" w:hAnsi="Wingdings" w:hint="default"/>
      </w:rPr>
    </w:lvl>
    <w:lvl w:ilvl="6">
      <w:start w:val="1"/>
      <w:numFmt w:val="bullet"/>
      <w:lvlText w:val=""/>
      <w:lvlJc w:val="left"/>
      <w:pPr>
        <w:tabs>
          <w:tab w:val="num" w:pos="4302"/>
        </w:tabs>
        <w:ind w:left="4302" w:hanging="360"/>
      </w:pPr>
      <w:rPr>
        <w:rFonts w:ascii="Symbol" w:hAnsi="Symbol" w:hint="default"/>
      </w:rPr>
    </w:lvl>
    <w:lvl w:ilvl="7">
      <w:start w:val="1"/>
      <w:numFmt w:val="bullet"/>
      <w:lvlText w:val="o"/>
      <w:lvlJc w:val="left"/>
      <w:pPr>
        <w:tabs>
          <w:tab w:val="num" w:pos="5022"/>
        </w:tabs>
        <w:ind w:left="5022" w:hanging="360"/>
      </w:pPr>
      <w:rPr>
        <w:rFonts w:ascii="Courier New" w:hAnsi="Courier New" w:cs="Courier New" w:hint="default"/>
      </w:rPr>
    </w:lvl>
    <w:lvl w:ilvl="8">
      <w:start w:val="1"/>
      <w:numFmt w:val="bullet"/>
      <w:lvlText w:val=""/>
      <w:lvlJc w:val="left"/>
      <w:pPr>
        <w:tabs>
          <w:tab w:val="num" w:pos="5742"/>
        </w:tabs>
        <w:ind w:left="5742" w:hanging="360"/>
      </w:pPr>
      <w:rPr>
        <w:rFonts w:ascii="Wingdings" w:hAnsi="Wingdings" w:hint="default"/>
      </w:rPr>
    </w:lvl>
  </w:abstractNum>
  <w:abstractNum w:abstractNumId="16">
    <w:nsid w:val="26D610A5"/>
    <w:multiLevelType w:val="hybridMultilevel"/>
    <w:tmpl w:val="6F1023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E470769"/>
    <w:multiLevelType w:val="hybridMultilevel"/>
    <w:tmpl w:val="D8FA9788"/>
    <w:lvl w:ilvl="0">
      <w:start w:val="1"/>
      <w:numFmt w:val="bullet"/>
      <w:lvlText w:val="*"/>
      <w:lvlJc w:val="left"/>
      <w:pPr>
        <w:tabs>
          <w:tab w:val="num" w:pos="1008"/>
        </w:tabs>
        <w:ind w:left="936" w:hanging="288"/>
      </w:pPr>
      <w:rPr>
        <w:rFonts w:ascii="Arial" w:hAnsi="Arial" w:hint="default"/>
        <w:sz w:val="20"/>
        <w:szCs w:val="20"/>
      </w:rPr>
    </w:lvl>
    <w:lvl w:ilvl="1">
      <w:start w:val="1"/>
      <w:numFmt w:val="lowerLetter"/>
      <w:lvlText w:val="%2."/>
      <w:lvlJc w:val="left"/>
      <w:pPr>
        <w:tabs>
          <w:tab w:val="num" w:pos="2088"/>
        </w:tabs>
        <w:ind w:left="2088" w:hanging="360"/>
      </w:pPr>
    </w:lvl>
    <w:lvl w:ilvl="2" w:tentative="1">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abstractNum w:abstractNumId="18">
    <w:nsid w:val="2FC853C2"/>
    <w:multiLevelType w:val="hybridMultilevel"/>
    <w:tmpl w:val="BFA849F0"/>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00A362E"/>
    <w:multiLevelType w:val="hybridMultilevel"/>
    <w:tmpl w:val="70609316"/>
    <w:lvl w:ilvl="0">
      <w:start w:val="1"/>
      <w:numFmt w:val="bullet"/>
      <w:lvlText w:val=""/>
      <w:lvlJc w:val="left"/>
      <w:pPr>
        <w:ind w:left="1380" w:hanging="360"/>
      </w:pPr>
      <w:rPr>
        <w:rFonts w:ascii="Symbol" w:hAnsi="Symbol" w:hint="default"/>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20">
    <w:nsid w:val="36905DF3"/>
    <w:multiLevelType w:val="hybridMultilevel"/>
    <w:tmpl w:val="03F2C62C"/>
    <w:lvl w:ilvl="0">
      <w:start w:val="1"/>
      <w:numFmt w:val="bullet"/>
      <w:lvlText w:val="*"/>
      <w:lvlJc w:val="left"/>
      <w:pPr>
        <w:tabs>
          <w:tab w:val="num" w:pos="1008"/>
        </w:tabs>
        <w:ind w:left="936" w:hanging="288"/>
      </w:pPr>
      <w:rPr>
        <w:rFonts w:ascii="Arial" w:hAnsi="Arial" w:hint="default"/>
        <w:sz w:val="20"/>
        <w:szCs w:val="20"/>
      </w:rPr>
    </w:lvl>
    <w:lvl w:ilvl="1">
      <w:start w:val="24"/>
      <w:numFmt w:val="decimal"/>
      <w:lvlText w:val="%2."/>
      <w:lvlJc w:val="left"/>
      <w:pPr>
        <w:tabs>
          <w:tab w:val="num" w:pos="360"/>
        </w:tabs>
        <w:ind w:left="360" w:hanging="360"/>
      </w:pPr>
      <w:rPr>
        <w:rFonts w:hint="default"/>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8DD27EE"/>
    <w:multiLevelType w:val="hybridMultilevel"/>
    <w:tmpl w:val="FD3A225E"/>
    <w:lvl w:ilvl="0">
      <w:start w:val="1"/>
      <w:numFmt w:val="bullet"/>
      <w:lvlText w:val="*"/>
      <w:lvlJc w:val="left"/>
      <w:pPr>
        <w:tabs>
          <w:tab w:val="num" w:pos="1260"/>
        </w:tabs>
        <w:ind w:left="1188" w:hanging="288"/>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A132981"/>
    <w:multiLevelType w:val="multilevel"/>
    <w:tmpl w:val="CFC421D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875911"/>
    <w:multiLevelType w:val="hybridMultilevel"/>
    <w:tmpl w:val="29D4FC8A"/>
    <w:lvl w:ilvl="0">
      <w:start w:val="1"/>
      <w:numFmt w:val="bullet"/>
      <w:lvlText w:val="*"/>
      <w:lvlJc w:val="left"/>
      <w:pPr>
        <w:tabs>
          <w:tab w:val="num" w:pos="3060"/>
        </w:tabs>
        <w:ind w:left="3060" w:hanging="360"/>
      </w:pPr>
      <w:rPr>
        <w:rFonts w:ascii="Arial" w:hAnsi="Arial" w:hint="default"/>
      </w:rPr>
    </w:lvl>
    <w:lvl w:ilvl="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4">
    <w:nsid w:val="3D116506"/>
    <w:multiLevelType w:val="hybridMultilevel"/>
    <w:tmpl w:val="E9E6BEF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1483879"/>
    <w:multiLevelType w:val="hybridMultilevel"/>
    <w:tmpl w:val="CE6231B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41BF06AE"/>
    <w:multiLevelType w:val="hybridMultilevel"/>
    <w:tmpl w:val="D8688D64"/>
    <w:lvl w:ilvl="0">
      <w:start w:val="1"/>
      <w:numFmt w:val="bullet"/>
      <w:lvlText w:val=""/>
      <w:lvlJc w:val="left"/>
      <w:pPr>
        <w:ind w:left="1380" w:hanging="360"/>
      </w:pPr>
      <w:rPr>
        <w:rFonts w:ascii="Symbol" w:hAnsi="Symbol" w:hint="default"/>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27">
    <w:nsid w:val="43240849"/>
    <w:multiLevelType w:val="hybridMultilevel"/>
    <w:tmpl w:val="286AE162"/>
    <w:lvl w:ilvl="0">
      <w:start w:val="23"/>
      <w:numFmt w:val="decimal"/>
      <w:lvlText w:val="%1."/>
      <w:lvlJc w:val="left"/>
      <w:pPr>
        <w:tabs>
          <w:tab w:val="num" w:pos="360"/>
        </w:tabs>
        <w:ind w:left="360" w:hanging="360"/>
      </w:pPr>
      <w:rPr>
        <w:rFonts w:hint="default"/>
      </w:rPr>
    </w:lvl>
    <w:lvl w:ilvl="1" w:tentative="1">
      <w:start w:val="1"/>
      <w:numFmt w:val="lowerLetter"/>
      <w:lvlText w:val="%2."/>
      <w:lvlJc w:val="left"/>
      <w:pPr>
        <w:tabs>
          <w:tab w:val="num" w:pos="792"/>
        </w:tabs>
        <w:ind w:left="792" w:hanging="360"/>
      </w:pPr>
    </w:lvl>
    <w:lvl w:ilvl="2" w:tentative="1">
      <w:start w:val="1"/>
      <w:numFmt w:val="lowerRoman"/>
      <w:lvlText w:val="%3."/>
      <w:lvlJc w:val="right"/>
      <w:pPr>
        <w:tabs>
          <w:tab w:val="num" w:pos="1512"/>
        </w:tabs>
        <w:ind w:left="1512" w:hanging="180"/>
      </w:pPr>
    </w:lvl>
    <w:lvl w:ilvl="3" w:tentative="1">
      <w:start w:val="1"/>
      <w:numFmt w:val="decimal"/>
      <w:lvlText w:val="%4."/>
      <w:lvlJc w:val="left"/>
      <w:pPr>
        <w:tabs>
          <w:tab w:val="num" w:pos="2232"/>
        </w:tabs>
        <w:ind w:left="2232" w:hanging="360"/>
      </w:pPr>
    </w:lvl>
    <w:lvl w:ilvl="4" w:tentative="1">
      <w:start w:val="1"/>
      <w:numFmt w:val="lowerLetter"/>
      <w:lvlText w:val="%5."/>
      <w:lvlJc w:val="left"/>
      <w:pPr>
        <w:tabs>
          <w:tab w:val="num" w:pos="2952"/>
        </w:tabs>
        <w:ind w:left="2952" w:hanging="360"/>
      </w:pPr>
    </w:lvl>
    <w:lvl w:ilvl="5" w:tentative="1">
      <w:start w:val="1"/>
      <w:numFmt w:val="lowerRoman"/>
      <w:lvlText w:val="%6."/>
      <w:lvlJc w:val="right"/>
      <w:pPr>
        <w:tabs>
          <w:tab w:val="num" w:pos="3672"/>
        </w:tabs>
        <w:ind w:left="3672" w:hanging="180"/>
      </w:pPr>
    </w:lvl>
    <w:lvl w:ilvl="6" w:tentative="1">
      <w:start w:val="1"/>
      <w:numFmt w:val="decimal"/>
      <w:lvlText w:val="%7."/>
      <w:lvlJc w:val="left"/>
      <w:pPr>
        <w:tabs>
          <w:tab w:val="num" w:pos="4392"/>
        </w:tabs>
        <w:ind w:left="4392" w:hanging="360"/>
      </w:pPr>
    </w:lvl>
    <w:lvl w:ilvl="7" w:tentative="1">
      <w:start w:val="1"/>
      <w:numFmt w:val="lowerLetter"/>
      <w:lvlText w:val="%8."/>
      <w:lvlJc w:val="left"/>
      <w:pPr>
        <w:tabs>
          <w:tab w:val="num" w:pos="5112"/>
        </w:tabs>
        <w:ind w:left="5112" w:hanging="360"/>
      </w:pPr>
    </w:lvl>
    <w:lvl w:ilvl="8" w:tentative="1">
      <w:start w:val="1"/>
      <w:numFmt w:val="lowerRoman"/>
      <w:lvlText w:val="%9."/>
      <w:lvlJc w:val="right"/>
      <w:pPr>
        <w:tabs>
          <w:tab w:val="num" w:pos="5832"/>
        </w:tabs>
        <w:ind w:left="5832" w:hanging="180"/>
      </w:pPr>
    </w:lvl>
  </w:abstractNum>
  <w:abstractNum w:abstractNumId="28">
    <w:nsid w:val="43E03788"/>
    <w:multiLevelType w:val="hybridMultilevel"/>
    <w:tmpl w:val="C06EC43E"/>
    <w:lvl w:ilvl="0">
      <w:start w:val="12"/>
      <w:numFmt w:val="decimal"/>
      <w:lvlText w:val="%1."/>
      <w:lvlJc w:val="left"/>
      <w:pPr>
        <w:tabs>
          <w:tab w:val="num" w:pos="900"/>
        </w:tabs>
        <w:ind w:left="90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540"/>
        </w:tabs>
        <w:ind w:left="-540" w:hanging="180"/>
      </w:pPr>
    </w:lvl>
    <w:lvl w:ilvl="3" w:tentative="1">
      <w:start w:val="1"/>
      <w:numFmt w:val="decimal"/>
      <w:lvlText w:val="%4."/>
      <w:lvlJc w:val="left"/>
      <w:pPr>
        <w:tabs>
          <w:tab w:val="num" w:pos="180"/>
        </w:tabs>
        <w:ind w:left="180" w:hanging="360"/>
      </w:pPr>
    </w:lvl>
    <w:lvl w:ilvl="4" w:tentative="1">
      <w:start w:val="1"/>
      <w:numFmt w:val="lowerLetter"/>
      <w:lvlText w:val="%5."/>
      <w:lvlJc w:val="left"/>
      <w:pPr>
        <w:tabs>
          <w:tab w:val="num" w:pos="900"/>
        </w:tabs>
        <w:ind w:left="900" w:hanging="360"/>
      </w:pPr>
    </w:lvl>
    <w:lvl w:ilvl="5" w:tentative="1">
      <w:start w:val="1"/>
      <w:numFmt w:val="lowerRoman"/>
      <w:lvlText w:val="%6."/>
      <w:lvlJc w:val="right"/>
      <w:pPr>
        <w:tabs>
          <w:tab w:val="num" w:pos="1620"/>
        </w:tabs>
        <w:ind w:left="1620" w:hanging="180"/>
      </w:pPr>
    </w:lvl>
    <w:lvl w:ilvl="6" w:tentative="1">
      <w:start w:val="1"/>
      <w:numFmt w:val="decimal"/>
      <w:lvlText w:val="%7."/>
      <w:lvlJc w:val="left"/>
      <w:pPr>
        <w:tabs>
          <w:tab w:val="num" w:pos="2340"/>
        </w:tabs>
        <w:ind w:left="2340" w:hanging="360"/>
      </w:pPr>
    </w:lvl>
    <w:lvl w:ilvl="7" w:tentative="1">
      <w:start w:val="1"/>
      <w:numFmt w:val="lowerLetter"/>
      <w:lvlText w:val="%8."/>
      <w:lvlJc w:val="left"/>
      <w:pPr>
        <w:tabs>
          <w:tab w:val="num" w:pos="3060"/>
        </w:tabs>
        <w:ind w:left="3060" w:hanging="360"/>
      </w:pPr>
    </w:lvl>
    <w:lvl w:ilvl="8" w:tentative="1">
      <w:start w:val="1"/>
      <w:numFmt w:val="lowerRoman"/>
      <w:lvlText w:val="%9."/>
      <w:lvlJc w:val="right"/>
      <w:pPr>
        <w:tabs>
          <w:tab w:val="num" w:pos="3780"/>
        </w:tabs>
        <w:ind w:left="3780" w:hanging="180"/>
      </w:pPr>
    </w:lvl>
  </w:abstractNum>
  <w:abstractNum w:abstractNumId="29">
    <w:nsid w:val="51921F5C"/>
    <w:multiLevelType w:val="hybridMultilevel"/>
    <w:tmpl w:val="8FA8C1D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2F72745"/>
    <w:multiLevelType w:val="hybridMultilevel"/>
    <w:tmpl w:val="5574BA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F2A07A3"/>
    <w:multiLevelType w:val="hybridMultilevel"/>
    <w:tmpl w:val="492A5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5018ED"/>
    <w:multiLevelType w:val="hybridMultilevel"/>
    <w:tmpl w:val="D84C7F96"/>
    <w:lvl w:ilvl="0">
      <w:start w:val="1"/>
      <w:numFmt w:val="bullet"/>
      <w:lvlText w:val="*"/>
      <w:lvlJc w:val="left"/>
      <w:pPr>
        <w:tabs>
          <w:tab w:val="num" w:pos="648"/>
        </w:tabs>
        <w:ind w:left="576" w:hanging="288"/>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0C40583"/>
    <w:multiLevelType w:val="hybridMultilevel"/>
    <w:tmpl w:val="4B127D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8342EF"/>
    <w:multiLevelType w:val="multilevel"/>
    <w:tmpl w:val="C06EC43E"/>
    <w:lvl w:ilvl="0">
      <w:start w:val="12"/>
      <w:numFmt w:val="decimal"/>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80"/>
        </w:tabs>
        <w:ind w:left="180" w:hanging="360"/>
      </w:pPr>
    </w:lvl>
    <w:lvl w:ilvl="4">
      <w:start w:val="1"/>
      <w:numFmt w:val="lowerLetter"/>
      <w:lvlText w:val="%5."/>
      <w:lvlJc w:val="left"/>
      <w:pPr>
        <w:tabs>
          <w:tab w:val="num" w:pos="900"/>
        </w:tabs>
        <w:ind w:left="900" w:hanging="360"/>
      </w:pPr>
    </w:lvl>
    <w:lvl w:ilvl="5">
      <w:start w:val="1"/>
      <w:numFmt w:val="lowerRoman"/>
      <w:lvlText w:val="%6."/>
      <w:lvlJc w:val="right"/>
      <w:pPr>
        <w:tabs>
          <w:tab w:val="num" w:pos="1620"/>
        </w:tabs>
        <w:ind w:left="1620" w:hanging="180"/>
      </w:pPr>
    </w:lvl>
    <w:lvl w:ilvl="6">
      <w:start w:val="1"/>
      <w:numFmt w:val="decimal"/>
      <w:lvlText w:val="%7."/>
      <w:lvlJc w:val="left"/>
      <w:pPr>
        <w:tabs>
          <w:tab w:val="num" w:pos="2340"/>
        </w:tabs>
        <w:ind w:left="2340" w:hanging="360"/>
      </w:pPr>
    </w:lvl>
    <w:lvl w:ilvl="7">
      <w:start w:val="1"/>
      <w:numFmt w:val="lowerLetter"/>
      <w:lvlText w:val="%8."/>
      <w:lvlJc w:val="left"/>
      <w:pPr>
        <w:tabs>
          <w:tab w:val="num" w:pos="3060"/>
        </w:tabs>
        <w:ind w:left="3060" w:hanging="360"/>
      </w:pPr>
    </w:lvl>
    <w:lvl w:ilvl="8">
      <w:start w:val="1"/>
      <w:numFmt w:val="lowerRoman"/>
      <w:lvlText w:val="%9."/>
      <w:lvlJc w:val="right"/>
      <w:pPr>
        <w:tabs>
          <w:tab w:val="num" w:pos="3780"/>
        </w:tabs>
        <w:ind w:left="3780" w:hanging="180"/>
      </w:pPr>
    </w:lvl>
  </w:abstractNum>
  <w:abstractNum w:abstractNumId="35">
    <w:nsid w:val="696C135D"/>
    <w:multiLevelType w:val="hybridMultilevel"/>
    <w:tmpl w:val="034E35B4"/>
    <w:lvl w:ilvl="0">
      <w:start w:val="2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D9C4C29"/>
    <w:multiLevelType w:val="hybridMultilevel"/>
    <w:tmpl w:val="CF6013AE"/>
    <w:lvl w:ilvl="0">
      <w:start w:val="1"/>
      <w:numFmt w:val="bullet"/>
      <w:lvlText w:val="*"/>
      <w:lvlJc w:val="left"/>
      <w:pPr>
        <w:tabs>
          <w:tab w:val="num" w:pos="900"/>
        </w:tabs>
        <w:ind w:left="828" w:hanging="288"/>
      </w:pPr>
      <w:rPr>
        <w:rFonts w:ascii="Arial" w:hAnsi="Arial" w:hint="default"/>
        <w:sz w:val="20"/>
        <w:szCs w:val="20"/>
      </w:rPr>
    </w:lvl>
    <w:lvl w:ilvl="1">
      <w:start w:val="24"/>
      <w:numFmt w:val="decimal"/>
      <w:lvlText w:val="%2."/>
      <w:lvlJc w:val="left"/>
      <w:pPr>
        <w:tabs>
          <w:tab w:val="num" w:pos="1980"/>
        </w:tabs>
        <w:ind w:left="1980" w:hanging="360"/>
      </w:pPr>
      <w:rPr>
        <w:rFonts w:hint="default"/>
        <w:sz w:val="24"/>
        <w:szCs w:val="24"/>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7">
    <w:nsid w:val="77ED1BD6"/>
    <w:multiLevelType w:val="multilevel"/>
    <w:tmpl w:val="351A86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BB17D96"/>
    <w:multiLevelType w:val="hybridMultilevel"/>
    <w:tmpl w:val="747AD46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7840465">
    <w:abstractNumId w:val="12"/>
  </w:num>
  <w:num w:numId="2" w16cid:durableId="589122354">
    <w:abstractNumId w:val="13"/>
  </w:num>
  <w:num w:numId="3" w16cid:durableId="2010016959">
    <w:abstractNumId w:val="23"/>
  </w:num>
  <w:num w:numId="4" w16cid:durableId="870802635">
    <w:abstractNumId w:val="11"/>
  </w:num>
  <w:num w:numId="5" w16cid:durableId="1872448690">
    <w:abstractNumId w:val="2"/>
  </w:num>
  <w:num w:numId="6" w16cid:durableId="51122457">
    <w:abstractNumId w:val="18"/>
  </w:num>
  <w:num w:numId="7" w16cid:durableId="923076407">
    <w:abstractNumId w:val="38"/>
  </w:num>
  <w:num w:numId="8" w16cid:durableId="1805847774">
    <w:abstractNumId w:val="28"/>
  </w:num>
  <w:num w:numId="9" w16cid:durableId="1405950047">
    <w:abstractNumId w:val="35"/>
  </w:num>
  <w:num w:numId="10" w16cid:durableId="996614647">
    <w:abstractNumId w:val="7"/>
  </w:num>
  <w:num w:numId="11" w16cid:durableId="1684815212">
    <w:abstractNumId w:val="36"/>
  </w:num>
  <w:num w:numId="12" w16cid:durableId="800851361">
    <w:abstractNumId w:val="32"/>
  </w:num>
  <w:num w:numId="13" w16cid:durableId="1355493961">
    <w:abstractNumId w:val="21"/>
  </w:num>
  <w:num w:numId="14" w16cid:durableId="801309182">
    <w:abstractNumId w:val="15"/>
  </w:num>
  <w:num w:numId="15" w16cid:durableId="1719165938">
    <w:abstractNumId w:val="5"/>
  </w:num>
  <w:num w:numId="16" w16cid:durableId="1646353467">
    <w:abstractNumId w:val="24"/>
  </w:num>
  <w:num w:numId="17" w16cid:durableId="367226016">
    <w:abstractNumId w:val="17"/>
  </w:num>
  <w:num w:numId="18" w16cid:durableId="2068647170">
    <w:abstractNumId w:val="20"/>
  </w:num>
  <w:num w:numId="19" w16cid:durableId="746149505">
    <w:abstractNumId w:val="0"/>
  </w:num>
  <w:num w:numId="20" w16cid:durableId="146553513">
    <w:abstractNumId w:val="27"/>
  </w:num>
  <w:num w:numId="21" w16cid:durableId="2111705357">
    <w:abstractNumId w:val="34"/>
  </w:num>
  <w:num w:numId="22" w16cid:durableId="457725712">
    <w:abstractNumId w:val="30"/>
  </w:num>
  <w:num w:numId="23" w16cid:durableId="1810441655">
    <w:abstractNumId w:val="37"/>
  </w:num>
  <w:num w:numId="24" w16cid:durableId="1406996123">
    <w:abstractNumId w:val="3"/>
  </w:num>
  <w:num w:numId="25" w16cid:durableId="1511290848">
    <w:abstractNumId w:val="29"/>
  </w:num>
  <w:num w:numId="26" w16cid:durableId="34550909">
    <w:abstractNumId w:val="25"/>
  </w:num>
  <w:num w:numId="27" w16cid:durableId="1399396843">
    <w:abstractNumId w:val="22"/>
  </w:num>
  <w:num w:numId="28" w16cid:durableId="1370492529">
    <w:abstractNumId w:val="9"/>
  </w:num>
  <w:num w:numId="29" w16cid:durableId="1369261954">
    <w:abstractNumId w:val="6"/>
  </w:num>
  <w:num w:numId="30" w16cid:durableId="626860847">
    <w:abstractNumId w:val="16"/>
  </w:num>
  <w:num w:numId="31" w16cid:durableId="499544261">
    <w:abstractNumId w:val="8"/>
  </w:num>
  <w:num w:numId="32" w16cid:durableId="214004318">
    <w:abstractNumId w:val="31"/>
  </w:num>
  <w:num w:numId="33" w16cid:durableId="786310220">
    <w:abstractNumId w:val="4"/>
  </w:num>
  <w:num w:numId="34" w16cid:durableId="147942760">
    <w:abstractNumId w:val="26"/>
  </w:num>
  <w:num w:numId="35" w16cid:durableId="627200109">
    <w:abstractNumId w:val="19"/>
  </w:num>
  <w:num w:numId="36" w16cid:durableId="1878661850">
    <w:abstractNumId w:val="1"/>
  </w:num>
  <w:num w:numId="37" w16cid:durableId="1127240004">
    <w:abstractNumId w:val="14"/>
  </w:num>
  <w:num w:numId="38" w16cid:durableId="1678187565">
    <w:abstractNumId w:val="10"/>
  </w:num>
  <w:num w:numId="39" w16cid:durableId="128889897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oster, Brian D.">
    <w15:presenceInfo w15:providerId="AD" w15:userId="S::Brian.Foster@rrb.gov::65ac1ae2-2f94-4bb2-acd7-58eecdceb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2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10"/>
  <w:drawingGridVerticalSpacing w:val="120"/>
  <w:displayHorizontalDrawingGridEvery w:val="0"/>
  <w:displayVerticalDrawingGridEvery w:val="3"/>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7C"/>
    <w:rsid w:val="0000359B"/>
    <w:rsid w:val="00006AB9"/>
    <w:rsid w:val="000142E8"/>
    <w:rsid w:val="00016F75"/>
    <w:rsid w:val="000212F0"/>
    <w:rsid w:val="000252EE"/>
    <w:rsid w:val="0002775D"/>
    <w:rsid w:val="00037E46"/>
    <w:rsid w:val="00054BFF"/>
    <w:rsid w:val="0005720C"/>
    <w:rsid w:val="00057E3B"/>
    <w:rsid w:val="000653AD"/>
    <w:rsid w:val="00070AD8"/>
    <w:rsid w:val="0007778C"/>
    <w:rsid w:val="000924FB"/>
    <w:rsid w:val="00093863"/>
    <w:rsid w:val="00094CFB"/>
    <w:rsid w:val="00096CC8"/>
    <w:rsid w:val="000970D6"/>
    <w:rsid w:val="000A113A"/>
    <w:rsid w:val="000A1E04"/>
    <w:rsid w:val="000A5710"/>
    <w:rsid w:val="000B04C9"/>
    <w:rsid w:val="000B48A1"/>
    <w:rsid w:val="000B5699"/>
    <w:rsid w:val="000D64A0"/>
    <w:rsid w:val="000E7D82"/>
    <w:rsid w:val="000F0022"/>
    <w:rsid w:val="000F2B7D"/>
    <w:rsid w:val="000F569A"/>
    <w:rsid w:val="00111FDD"/>
    <w:rsid w:val="001166CA"/>
    <w:rsid w:val="00116CBA"/>
    <w:rsid w:val="0012217E"/>
    <w:rsid w:val="00133B0A"/>
    <w:rsid w:val="00156693"/>
    <w:rsid w:val="00162821"/>
    <w:rsid w:val="00163BDC"/>
    <w:rsid w:val="00176F59"/>
    <w:rsid w:val="00192C78"/>
    <w:rsid w:val="001A456E"/>
    <w:rsid w:val="001B08D8"/>
    <w:rsid w:val="001B2F37"/>
    <w:rsid w:val="001D1165"/>
    <w:rsid w:val="001D2CB5"/>
    <w:rsid w:val="001D3FDF"/>
    <w:rsid w:val="001E49C2"/>
    <w:rsid w:val="001E664E"/>
    <w:rsid w:val="001F27AD"/>
    <w:rsid w:val="001F6D4E"/>
    <w:rsid w:val="0020647E"/>
    <w:rsid w:val="00206DF5"/>
    <w:rsid w:val="0021099E"/>
    <w:rsid w:val="00211079"/>
    <w:rsid w:val="00213113"/>
    <w:rsid w:val="002133E7"/>
    <w:rsid w:val="00222B21"/>
    <w:rsid w:val="00235F60"/>
    <w:rsid w:val="002408B8"/>
    <w:rsid w:val="00245578"/>
    <w:rsid w:val="00246123"/>
    <w:rsid w:val="00256A9A"/>
    <w:rsid w:val="002709A9"/>
    <w:rsid w:val="00272410"/>
    <w:rsid w:val="00274AEA"/>
    <w:rsid w:val="002761F4"/>
    <w:rsid w:val="00294D27"/>
    <w:rsid w:val="002B3559"/>
    <w:rsid w:val="002B43A2"/>
    <w:rsid w:val="002D0785"/>
    <w:rsid w:val="002F2956"/>
    <w:rsid w:val="002F34BE"/>
    <w:rsid w:val="002F5828"/>
    <w:rsid w:val="0030588A"/>
    <w:rsid w:val="00310B7E"/>
    <w:rsid w:val="00323D49"/>
    <w:rsid w:val="0032423E"/>
    <w:rsid w:val="00327046"/>
    <w:rsid w:val="003270F8"/>
    <w:rsid w:val="00331005"/>
    <w:rsid w:val="003311B5"/>
    <w:rsid w:val="00337D30"/>
    <w:rsid w:val="00337FBF"/>
    <w:rsid w:val="00350D7E"/>
    <w:rsid w:val="00362DE8"/>
    <w:rsid w:val="00363561"/>
    <w:rsid w:val="003655CC"/>
    <w:rsid w:val="0038149A"/>
    <w:rsid w:val="003A0E92"/>
    <w:rsid w:val="003B1B2C"/>
    <w:rsid w:val="003B54BE"/>
    <w:rsid w:val="003D3B2E"/>
    <w:rsid w:val="003D4B05"/>
    <w:rsid w:val="003F4F0D"/>
    <w:rsid w:val="003F5D42"/>
    <w:rsid w:val="0043268D"/>
    <w:rsid w:val="004409C0"/>
    <w:rsid w:val="004425C0"/>
    <w:rsid w:val="00456003"/>
    <w:rsid w:val="00463122"/>
    <w:rsid w:val="004662E9"/>
    <w:rsid w:val="0046635D"/>
    <w:rsid w:val="004734AC"/>
    <w:rsid w:val="00473B02"/>
    <w:rsid w:val="00474AEC"/>
    <w:rsid w:val="004859CA"/>
    <w:rsid w:val="004A0AD3"/>
    <w:rsid w:val="004B1F20"/>
    <w:rsid w:val="004C5CC9"/>
    <w:rsid w:val="004C7218"/>
    <w:rsid w:val="004D1AD5"/>
    <w:rsid w:val="004D3BA4"/>
    <w:rsid w:val="004D71D0"/>
    <w:rsid w:val="004D7337"/>
    <w:rsid w:val="004E10F0"/>
    <w:rsid w:val="004F69B8"/>
    <w:rsid w:val="005043EA"/>
    <w:rsid w:val="00513441"/>
    <w:rsid w:val="00520064"/>
    <w:rsid w:val="005256D3"/>
    <w:rsid w:val="0053217E"/>
    <w:rsid w:val="00537304"/>
    <w:rsid w:val="00545AE2"/>
    <w:rsid w:val="00550C77"/>
    <w:rsid w:val="0055687C"/>
    <w:rsid w:val="00562704"/>
    <w:rsid w:val="00567480"/>
    <w:rsid w:val="00581FA1"/>
    <w:rsid w:val="00585976"/>
    <w:rsid w:val="005962FA"/>
    <w:rsid w:val="005A12BF"/>
    <w:rsid w:val="005A6603"/>
    <w:rsid w:val="005B05B1"/>
    <w:rsid w:val="005B1E5E"/>
    <w:rsid w:val="005C0588"/>
    <w:rsid w:val="005C69E2"/>
    <w:rsid w:val="005D33AF"/>
    <w:rsid w:val="005F0B47"/>
    <w:rsid w:val="00604B91"/>
    <w:rsid w:val="006215E7"/>
    <w:rsid w:val="00630A7E"/>
    <w:rsid w:val="00632451"/>
    <w:rsid w:val="006407C2"/>
    <w:rsid w:val="00650025"/>
    <w:rsid w:val="00651530"/>
    <w:rsid w:val="00657D7C"/>
    <w:rsid w:val="00682E93"/>
    <w:rsid w:val="00692B79"/>
    <w:rsid w:val="006964D8"/>
    <w:rsid w:val="006A3DC7"/>
    <w:rsid w:val="006B593B"/>
    <w:rsid w:val="006B6F95"/>
    <w:rsid w:val="006D2E1D"/>
    <w:rsid w:val="006F39B5"/>
    <w:rsid w:val="006F4691"/>
    <w:rsid w:val="00713014"/>
    <w:rsid w:val="00721D16"/>
    <w:rsid w:val="007302D3"/>
    <w:rsid w:val="00731AEA"/>
    <w:rsid w:val="007320AE"/>
    <w:rsid w:val="00740A03"/>
    <w:rsid w:val="00741020"/>
    <w:rsid w:val="00772454"/>
    <w:rsid w:val="00775A40"/>
    <w:rsid w:val="00783F88"/>
    <w:rsid w:val="00784ECE"/>
    <w:rsid w:val="00786A9F"/>
    <w:rsid w:val="00790D00"/>
    <w:rsid w:val="007D5896"/>
    <w:rsid w:val="007E2D44"/>
    <w:rsid w:val="007E3C74"/>
    <w:rsid w:val="007E5451"/>
    <w:rsid w:val="007E634D"/>
    <w:rsid w:val="00803333"/>
    <w:rsid w:val="00806334"/>
    <w:rsid w:val="0081352D"/>
    <w:rsid w:val="00814537"/>
    <w:rsid w:val="00822C13"/>
    <w:rsid w:val="00822DA8"/>
    <w:rsid w:val="008239B0"/>
    <w:rsid w:val="00826794"/>
    <w:rsid w:val="00826F82"/>
    <w:rsid w:val="00846D9B"/>
    <w:rsid w:val="00851BD9"/>
    <w:rsid w:val="008557BF"/>
    <w:rsid w:val="00876B4B"/>
    <w:rsid w:val="00880C51"/>
    <w:rsid w:val="00885583"/>
    <w:rsid w:val="008C0AA2"/>
    <w:rsid w:val="008C18A6"/>
    <w:rsid w:val="008C2297"/>
    <w:rsid w:val="008C6470"/>
    <w:rsid w:val="008F0E58"/>
    <w:rsid w:val="008F2CAF"/>
    <w:rsid w:val="00930EEF"/>
    <w:rsid w:val="009445E4"/>
    <w:rsid w:val="00947272"/>
    <w:rsid w:val="00971793"/>
    <w:rsid w:val="00976D72"/>
    <w:rsid w:val="00984B8D"/>
    <w:rsid w:val="009871D0"/>
    <w:rsid w:val="00994CFC"/>
    <w:rsid w:val="00995AF4"/>
    <w:rsid w:val="009A0007"/>
    <w:rsid w:val="009A5209"/>
    <w:rsid w:val="009B5850"/>
    <w:rsid w:val="009B5D26"/>
    <w:rsid w:val="009B74AA"/>
    <w:rsid w:val="009D5CAB"/>
    <w:rsid w:val="009E2D32"/>
    <w:rsid w:val="009F3847"/>
    <w:rsid w:val="009F397A"/>
    <w:rsid w:val="00A00F1E"/>
    <w:rsid w:val="00A04FD4"/>
    <w:rsid w:val="00A129A0"/>
    <w:rsid w:val="00A166B7"/>
    <w:rsid w:val="00A231ED"/>
    <w:rsid w:val="00A52162"/>
    <w:rsid w:val="00A562E0"/>
    <w:rsid w:val="00A57265"/>
    <w:rsid w:val="00A57979"/>
    <w:rsid w:val="00A63CA6"/>
    <w:rsid w:val="00A75BE1"/>
    <w:rsid w:val="00A91351"/>
    <w:rsid w:val="00A94853"/>
    <w:rsid w:val="00A9670E"/>
    <w:rsid w:val="00AC4366"/>
    <w:rsid w:val="00AC4FE3"/>
    <w:rsid w:val="00AD3BD5"/>
    <w:rsid w:val="00B162C0"/>
    <w:rsid w:val="00B26512"/>
    <w:rsid w:val="00B32657"/>
    <w:rsid w:val="00B33BC6"/>
    <w:rsid w:val="00B3509B"/>
    <w:rsid w:val="00B40233"/>
    <w:rsid w:val="00B45A09"/>
    <w:rsid w:val="00B56E1F"/>
    <w:rsid w:val="00B71DA0"/>
    <w:rsid w:val="00B85382"/>
    <w:rsid w:val="00B86238"/>
    <w:rsid w:val="00B92E24"/>
    <w:rsid w:val="00BA1530"/>
    <w:rsid w:val="00BB09DC"/>
    <w:rsid w:val="00BB3A3B"/>
    <w:rsid w:val="00BB779E"/>
    <w:rsid w:val="00BC0583"/>
    <w:rsid w:val="00BC24F4"/>
    <w:rsid w:val="00BD28E2"/>
    <w:rsid w:val="00BD3CE1"/>
    <w:rsid w:val="00BD75E6"/>
    <w:rsid w:val="00BE16D7"/>
    <w:rsid w:val="00BE268C"/>
    <w:rsid w:val="00BE5373"/>
    <w:rsid w:val="00C004F4"/>
    <w:rsid w:val="00C0363B"/>
    <w:rsid w:val="00C10D15"/>
    <w:rsid w:val="00C237B6"/>
    <w:rsid w:val="00C23AED"/>
    <w:rsid w:val="00C24052"/>
    <w:rsid w:val="00C3288D"/>
    <w:rsid w:val="00C422FC"/>
    <w:rsid w:val="00C43045"/>
    <w:rsid w:val="00C51887"/>
    <w:rsid w:val="00C71F25"/>
    <w:rsid w:val="00C737E7"/>
    <w:rsid w:val="00C93023"/>
    <w:rsid w:val="00CA3A2D"/>
    <w:rsid w:val="00CB0064"/>
    <w:rsid w:val="00CC205D"/>
    <w:rsid w:val="00CD17EC"/>
    <w:rsid w:val="00CE032E"/>
    <w:rsid w:val="00CE4BEE"/>
    <w:rsid w:val="00D009C5"/>
    <w:rsid w:val="00D01AAF"/>
    <w:rsid w:val="00D06EF0"/>
    <w:rsid w:val="00D07FC2"/>
    <w:rsid w:val="00D16180"/>
    <w:rsid w:val="00D211EF"/>
    <w:rsid w:val="00D27584"/>
    <w:rsid w:val="00D31AAA"/>
    <w:rsid w:val="00D42746"/>
    <w:rsid w:val="00D46EE7"/>
    <w:rsid w:val="00D57070"/>
    <w:rsid w:val="00D575D6"/>
    <w:rsid w:val="00D92B64"/>
    <w:rsid w:val="00DA3127"/>
    <w:rsid w:val="00DA371B"/>
    <w:rsid w:val="00DA6862"/>
    <w:rsid w:val="00DB1B3F"/>
    <w:rsid w:val="00DB240F"/>
    <w:rsid w:val="00DB3E4D"/>
    <w:rsid w:val="00DB7672"/>
    <w:rsid w:val="00DC2F90"/>
    <w:rsid w:val="00DC5D10"/>
    <w:rsid w:val="00DD586E"/>
    <w:rsid w:val="00DE5BC8"/>
    <w:rsid w:val="00DE6928"/>
    <w:rsid w:val="00DE71BE"/>
    <w:rsid w:val="00DF6897"/>
    <w:rsid w:val="00E031AD"/>
    <w:rsid w:val="00E05177"/>
    <w:rsid w:val="00E17879"/>
    <w:rsid w:val="00E30514"/>
    <w:rsid w:val="00E407AB"/>
    <w:rsid w:val="00E536DA"/>
    <w:rsid w:val="00E536F7"/>
    <w:rsid w:val="00E54AC2"/>
    <w:rsid w:val="00E631D5"/>
    <w:rsid w:val="00E67322"/>
    <w:rsid w:val="00E816CF"/>
    <w:rsid w:val="00EA2784"/>
    <w:rsid w:val="00EA464F"/>
    <w:rsid w:val="00EB39B3"/>
    <w:rsid w:val="00EB474C"/>
    <w:rsid w:val="00EB4C08"/>
    <w:rsid w:val="00EC1167"/>
    <w:rsid w:val="00EC330E"/>
    <w:rsid w:val="00EE10B7"/>
    <w:rsid w:val="00F12110"/>
    <w:rsid w:val="00F13710"/>
    <w:rsid w:val="00F25909"/>
    <w:rsid w:val="00F25E3F"/>
    <w:rsid w:val="00F35B2C"/>
    <w:rsid w:val="00F4223E"/>
    <w:rsid w:val="00F654A1"/>
    <w:rsid w:val="00F67150"/>
    <w:rsid w:val="00F71FB9"/>
    <w:rsid w:val="00F72981"/>
    <w:rsid w:val="00F82116"/>
    <w:rsid w:val="00F8468C"/>
    <w:rsid w:val="00F84FC7"/>
    <w:rsid w:val="00F96DB4"/>
    <w:rsid w:val="00FA7F0A"/>
    <w:rsid w:val="00FA7FC1"/>
    <w:rsid w:val="00FB3D3B"/>
    <w:rsid w:val="00FB4353"/>
    <w:rsid w:val="00FD047C"/>
    <w:rsid w:val="00FD197E"/>
    <w:rsid w:val="00FD7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FB0AA64"/>
  <w15:chartTrackingRefBased/>
  <w15:docId w15:val="{F9E2A1D6-099E-411B-B9F1-26625C8A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165"/>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8557BF"/>
    <w:rPr>
      <w:rFonts w:ascii="Tahoma" w:hAnsi="Tahoma" w:cs="Tahoma"/>
      <w:sz w:val="16"/>
      <w:szCs w:val="16"/>
    </w:rPr>
  </w:style>
  <w:style w:type="paragraph" w:styleId="BodyTextIndent">
    <w:name w:val="Body Text Indent"/>
    <w:basedOn w:val="Normal"/>
    <w:rsid w:val="00537304"/>
    <w:pPr>
      <w:widowControl/>
      <w:tabs>
        <w:tab w:val="left" w:pos="720"/>
      </w:tabs>
      <w:autoSpaceDE/>
      <w:autoSpaceDN/>
      <w:adjustRightInd/>
      <w:ind w:left="720"/>
    </w:pPr>
    <w:rPr>
      <w:rFonts w:ascii="Times New Roman" w:hAnsi="Times New Roman"/>
    </w:rPr>
  </w:style>
  <w:style w:type="paragraph" w:styleId="FootnoteText">
    <w:name w:val="footnote text"/>
    <w:basedOn w:val="Normal"/>
    <w:semiHidden/>
    <w:rsid w:val="009A5209"/>
    <w:rPr>
      <w:sz w:val="20"/>
      <w:szCs w:val="20"/>
    </w:rPr>
  </w:style>
  <w:style w:type="character" w:styleId="CommentReference">
    <w:name w:val="annotation reference"/>
    <w:rsid w:val="00C43045"/>
    <w:rPr>
      <w:sz w:val="16"/>
      <w:szCs w:val="16"/>
    </w:rPr>
  </w:style>
  <w:style w:type="paragraph" w:styleId="CommentText">
    <w:name w:val="annotation text"/>
    <w:basedOn w:val="Normal"/>
    <w:link w:val="CommentTextChar"/>
    <w:rsid w:val="00C43045"/>
    <w:rPr>
      <w:sz w:val="20"/>
      <w:szCs w:val="20"/>
    </w:rPr>
  </w:style>
  <w:style w:type="paragraph" w:styleId="CommentSubject">
    <w:name w:val="annotation subject"/>
    <w:basedOn w:val="CommentText"/>
    <w:next w:val="CommentText"/>
    <w:semiHidden/>
    <w:rsid w:val="00C43045"/>
    <w:rPr>
      <w:b/>
      <w:bCs/>
    </w:rPr>
  </w:style>
  <w:style w:type="paragraph" w:styleId="Header">
    <w:name w:val="header"/>
    <w:basedOn w:val="Normal"/>
    <w:rsid w:val="002408B8"/>
    <w:pPr>
      <w:tabs>
        <w:tab w:val="center" w:pos="4320"/>
        <w:tab w:val="right" w:pos="8640"/>
      </w:tabs>
    </w:pPr>
  </w:style>
  <w:style w:type="paragraph" w:styleId="Footer">
    <w:name w:val="footer"/>
    <w:basedOn w:val="Normal"/>
    <w:link w:val="FooterChar"/>
    <w:uiPriority w:val="99"/>
    <w:rsid w:val="002408B8"/>
    <w:pPr>
      <w:tabs>
        <w:tab w:val="center" w:pos="4320"/>
        <w:tab w:val="right" w:pos="8640"/>
      </w:tabs>
    </w:pPr>
  </w:style>
  <w:style w:type="character" w:customStyle="1" w:styleId="FooterChar">
    <w:name w:val="Footer Char"/>
    <w:link w:val="Footer"/>
    <w:uiPriority w:val="99"/>
    <w:rsid w:val="001D1165"/>
    <w:rPr>
      <w:rFonts w:ascii="Arial" w:hAnsi="Arial"/>
      <w:sz w:val="22"/>
      <w:szCs w:val="24"/>
    </w:rPr>
  </w:style>
  <w:style w:type="character" w:styleId="Hyperlink">
    <w:name w:val="Hyperlink"/>
    <w:rsid w:val="003655CC"/>
    <w:rPr>
      <w:color w:val="0000FF"/>
      <w:u w:val="single"/>
    </w:rPr>
  </w:style>
  <w:style w:type="character" w:styleId="FollowedHyperlink">
    <w:name w:val="FollowedHyperlink"/>
    <w:rsid w:val="008F0E58"/>
    <w:rPr>
      <w:color w:val="954F72"/>
      <w:u w:val="single"/>
    </w:rPr>
  </w:style>
  <w:style w:type="character" w:customStyle="1" w:styleId="CommentTextChar">
    <w:name w:val="Comment Text Char"/>
    <w:link w:val="CommentText"/>
    <w:rsid w:val="002761F4"/>
    <w:rPr>
      <w:rFonts w:ascii="Arial" w:hAnsi="Arial"/>
    </w:rPr>
  </w:style>
  <w:style w:type="paragraph" w:styleId="ListParagraph">
    <w:name w:val="List Paragraph"/>
    <w:basedOn w:val="Normal"/>
    <w:uiPriority w:val="34"/>
    <w:qFormat/>
    <w:rsid w:val="004662E9"/>
    <w:pPr>
      <w:widowControl/>
      <w:autoSpaceDE/>
      <w:autoSpaceDN/>
      <w:adjustRightInd/>
      <w:ind w:left="720"/>
    </w:pPr>
    <w:rPr>
      <w:rFonts w:ascii="Calibri" w:hAnsi="Calibri" w:eastAsiaTheme="minorHAnsi" w:cs="Calibri"/>
      <w:szCs w:val="22"/>
    </w:rPr>
  </w:style>
  <w:style w:type="paragraph" w:styleId="Revision">
    <w:name w:val="Revision"/>
    <w:hidden/>
    <w:uiPriority w:val="99"/>
    <w:semiHidden/>
    <w:rsid w:val="00786A9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1919</Words>
  <Characters>10397</Characters>
  <Application>Microsoft Office Word</Application>
  <DocSecurity>0</DocSecurity>
  <Lines>266</Lines>
  <Paragraphs>114</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Prosser</dc:creator>
  <cp:lastModifiedBy>Foster, Brian D.</cp:lastModifiedBy>
  <cp:revision>3</cp:revision>
  <cp:lastPrinted>2018-01-16T22:53:00Z</cp:lastPrinted>
  <dcterms:created xsi:type="dcterms:W3CDTF">2024-11-19T20:54:00Z</dcterms:created>
  <dcterms:modified xsi:type="dcterms:W3CDTF">2024-11-25T20:29:00Z</dcterms:modified>
</cp:coreProperties>
</file>