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63C" w:rsidRPr="00FF1C68" w:rsidP="00652864" w14:paraId="01EC4E4E" w14:textId="77777777">
      <w:pPr>
        <w:widowControl/>
        <w:tabs>
          <w:tab w:val="left" w:pos="540"/>
          <w:tab w:val="center" w:pos="4680"/>
        </w:tabs>
        <w:ind w:left="540" w:hanging="540"/>
        <w:jc w:val="center"/>
        <w:rPr>
          <w:rFonts w:cs="Arial"/>
          <w:bCs/>
        </w:rPr>
      </w:pPr>
      <w:r w:rsidRPr="00FF1C68">
        <w:rPr>
          <w:rFonts w:cs="Arial"/>
          <w:bCs/>
        </w:rPr>
        <w:t>Justification</w:t>
      </w:r>
    </w:p>
    <w:p w:rsidR="0009263C" w:rsidRPr="00FF1C68" w:rsidP="00652864" w14:paraId="6184C460" w14:textId="77777777">
      <w:pPr>
        <w:widowControl/>
        <w:tabs>
          <w:tab w:val="left" w:pos="540"/>
          <w:tab w:val="center" w:pos="4680"/>
        </w:tabs>
        <w:ind w:left="540" w:hanging="540"/>
        <w:jc w:val="center"/>
        <w:rPr>
          <w:rFonts w:cs="Arial"/>
          <w:b/>
          <w:bCs/>
        </w:rPr>
      </w:pPr>
      <w:r w:rsidRPr="00FF1C68">
        <w:rPr>
          <w:rFonts w:cs="Arial"/>
          <w:b/>
          <w:bCs/>
        </w:rPr>
        <w:t>Railroad Unemployment Insurance Act Applications</w:t>
      </w:r>
    </w:p>
    <w:p w:rsidR="00201803" w:rsidRPr="00FF1C68" w:rsidP="00652864" w14:paraId="3D6E8001" w14:textId="77777777">
      <w:pPr>
        <w:widowControl/>
        <w:tabs>
          <w:tab w:val="left" w:pos="540"/>
          <w:tab w:val="center" w:pos="4680"/>
        </w:tabs>
        <w:ind w:left="540" w:hanging="540"/>
        <w:jc w:val="center"/>
        <w:rPr>
          <w:rFonts w:cs="Arial"/>
          <w:bCs/>
          <w:lang w:val="es-ES"/>
        </w:rPr>
      </w:pPr>
      <w:r w:rsidRPr="00FF1C68">
        <w:rPr>
          <w:rFonts w:cs="Arial"/>
          <w:bCs/>
          <w:lang w:val="es-ES"/>
        </w:rPr>
        <w:t xml:space="preserve">RRB Forms SI-1a, SI-1b, SI-3, </w:t>
      </w:r>
      <w:r w:rsidRPr="00FF1C68" w:rsidR="00525FB6">
        <w:rPr>
          <w:rFonts w:cs="Arial"/>
          <w:bCs/>
          <w:lang w:val="es-ES"/>
        </w:rPr>
        <w:t>SI-3 (Internet)</w:t>
      </w:r>
      <w:r w:rsidRPr="00FF1C68" w:rsidR="00DA1B03">
        <w:rPr>
          <w:rFonts w:cs="Arial"/>
          <w:bCs/>
          <w:lang w:val="es-ES"/>
        </w:rPr>
        <w:t>,</w:t>
      </w:r>
    </w:p>
    <w:p w:rsidR="0009263C" w:rsidRPr="00FF1C68" w:rsidP="00652864" w14:paraId="53316AC6" w14:textId="77777777">
      <w:pPr>
        <w:widowControl/>
        <w:tabs>
          <w:tab w:val="left" w:pos="540"/>
          <w:tab w:val="center" w:pos="4680"/>
        </w:tabs>
        <w:ind w:left="540" w:hanging="540"/>
        <w:jc w:val="center"/>
        <w:rPr>
          <w:rFonts w:cs="Arial"/>
          <w:bCs/>
          <w:lang w:val="es-ES"/>
        </w:rPr>
      </w:pPr>
      <w:r w:rsidRPr="00FF1C68">
        <w:rPr>
          <w:rFonts w:cs="Arial"/>
          <w:bCs/>
          <w:lang w:val="es-ES"/>
        </w:rPr>
        <w:t xml:space="preserve">SI-7, SI-8, </w:t>
      </w:r>
      <w:r w:rsidRPr="00FF1C68" w:rsidR="001135A8">
        <w:rPr>
          <w:rFonts w:cs="Arial"/>
          <w:bCs/>
          <w:lang w:val="es-ES"/>
        </w:rPr>
        <w:t xml:space="preserve">and </w:t>
      </w:r>
      <w:r w:rsidRPr="00FF1C68" w:rsidR="000B47CE">
        <w:rPr>
          <w:rFonts w:cs="Arial"/>
          <w:bCs/>
          <w:lang w:val="es-ES"/>
        </w:rPr>
        <w:t>ID-11A</w:t>
      </w:r>
    </w:p>
    <w:p w:rsidR="0009263C" w:rsidRPr="00FF1C68" w:rsidP="00652864" w14:paraId="29DA018D" w14:textId="77777777">
      <w:pPr>
        <w:widowControl/>
        <w:tabs>
          <w:tab w:val="left" w:pos="540"/>
        </w:tabs>
        <w:ind w:left="540" w:hanging="540"/>
        <w:jc w:val="both"/>
        <w:rPr>
          <w:rFonts w:cs="Arial"/>
          <w:bCs/>
          <w:lang w:val="es-ES"/>
        </w:rPr>
      </w:pPr>
    </w:p>
    <w:p w:rsidR="0009263C" w:rsidRPr="00FF1C68" w:rsidP="00652864" w14:paraId="2B7A4CF9" w14:textId="77777777">
      <w:pPr>
        <w:widowControl/>
        <w:tabs>
          <w:tab w:val="left" w:pos="-1440"/>
          <w:tab w:val="left" w:pos="540"/>
        </w:tabs>
        <w:ind w:left="547" w:hanging="540"/>
        <w:jc w:val="both"/>
        <w:rPr>
          <w:rFonts w:cs="Arial"/>
          <w:bCs/>
        </w:rPr>
      </w:pPr>
      <w:r w:rsidRPr="00FF1C68">
        <w:rPr>
          <w:rFonts w:cs="Arial"/>
          <w:bCs/>
          <w:szCs w:val="28"/>
        </w:rPr>
        <w:t>1.</w:t>
      </w:r>
      <w:r w:rsidRPr="00FF1C68">
        <w:rPr>
          <w:rFonts w:cs="Arial"/>
          <w:bCs/>
          <w:szCs w:val="28"/>
        </w:rPr>
        <w:tab/>
      </w:r>
      <w:r w:rsidRPr="00FF1C68">
        <w:rPr>
          <w:rFonts w:cs="Arial"/>
          <w:bCs/>
          <w:szCs w:val="28"/>
          <w:u w:val="single"/>
        </w:rPr>
        <w:t>Circumstances of information collection</w:t>
      </w:r>
      <w:r w:rsidRPr="00FF1C68">
        <w:rPr>
          <w:rFonts w:cs="Arial"/>
          <w:bCs/>
        </w:rPr>
        <w:t xml:space="preserve"> - Under Section 2 of the Railroad Unemployment Insurance Act (RUIA)</w:t>
      </w:r>
      <w:r w:rsidRPr="00FF1C68" w:rsidR="007670C0">
        <w:rPr>
          <w:rFonts w:cs="Arial"/>
          <w:bCs/>
        </w:rPr>
        <w:t xml:space="preserve"> (45 U.S.C. 362)</w:t>
      </w:r>
      <w:r w:rsidRPr="00FF1C68">
        <w:rPr>
          <w:rFonts w:cs="Arial"/>
          <w:bCs/>
        </w:rPr>
        <w:t>, sickness benefits are payable to qualified railroad employees who are unable to work because of illness or injury.  In addition, sickness benefits are payable to qualified female employees if they are unable to work, or if working would be injurious, because of pregnancy, miscarriage</w:t>
      </w:r>
      <w:r w:rsidRPr="00FF1C68" w:rsidR="00A6049E">
        <w:rPr>
          <w:rFonts w:cs="Arial"/>
          <w:bCs/>
        </w:rPr>
        <w:t>,</w:t>
      </w:r>
      <w:r w:rsidRPr="00FF1C68">
        <w:rPr>
          <w:rFonts w:cs="Arial"/>
          <w:bCs/>
        </w:rPr>
        <w:t xml:space="preserve"> or childbirth.  Under Section 1(k) of the RUIA, a statement of sickness</w:t>
      </w:r>
      <w:r w:rsidRPr="00FF1C68" w:rsidR="00A6049E">
        <w:rPr>
          <w:rFonts w:cs="Arial"/>
          <w:bCs/>
        </w:rPr>
        <w:t>,</w:t>
      </w:r>
      <w:r w:rsidRPr="00FF1C68">
        <w:rPr>
          <w:rFonts w:cs="Arial"/>
          <w:bCs/>
        </w:rPr>
        <w:t xml:space="preserve"> with respect to days of sickness of an employee</w:t>
      </w:r>
      <w:r w:rsidRPr="00FF1C68" w:rsidR="00A6049E">
        <w:rPr>
          <w:rFonts w:cs="Arial"/>
          <w:bCs/>
        </w:rPr>
        <w:t>,</w:t>
      </w:r>
      <w:r w:rsidRPr="00FF1C68">
        <w:rPr>
          <w:rFonts w:cs="Arial"/>
          <w:bCs/>
        </w:rPr>
        <w:t xml:space="preserve"> is to be filed with the Railroad Retirement Board (RRB) within a 10-day period from the first day claimed as a day of sickness.  The RRB's authority for requesting supplemental medical information is Section 12(i) and 12(n) of the RUIA.</w:t>
      </w:r>
    </w:p>
    <w:p w:rsidR="0009263C" w:rsidRPr="00FF1C68" w:rsidP="00652864" w14:paraId="0DE7C2A1" w14:textId="77777777">
      <w:pPr>
        <w:widowControl/>
        <w:tabs>
          <w:tab w:val="left" w:pos="540"/>
        </w:tabs>
        <w:ind w:left="547" w:hanging="540"/>
        <w:jc w:val="both"/>
        <w:rPr>
          <w:rFonts w:cs="Arial"/>
          <w:bCs/>
        </w:rPr>
      </w:pPr>
    </w:p>
    <w:p w:rsidR="00B55C75" w:rsidRPr="00FF1C68" w:rsidP="00652864" w14:paraId="0F22499F" w14:textId="77777777">
      <w:pPr>
        <w:widowControl/>
        <w:tabs>
          <w:tab w:val="left" w:pos="540"/>
        </w:tabs>
        <w:ind w:left="547"/>
        <w:jc w:val="both"/>
        <w:rPr>
          <w:rFonts w:cs="Arial"/>
          <w:bCs/>
        </w:rPr>
      </w:pPr>
      <w:r w:rsidRPr="00FF1C68">
        <w:rPr>
          <w:rFonts w:cs="Arial"/>
          <w:bCs/>
        </w:rPr>
        <w:t>The procedures for claiming sickness benefits and for the RRB to obtain supplemental medical information needed to determine a claimant's eligibility for such benefits are prescribed in 20 CFR Part 335.</w:t>
      </w:r>
    </w:p>
    <w:p w:rsidR="00B55C75" w:rsidRPr="00FF1C68" w:rsidP="00652864" w14:paraId="316F15E8" w14:textId="77777777">
      <w:pPr>
        <w:widowControl/>
        <w:tabs>
          <w:tab w:val="left" w:pos="540"/>
        </w:tabs>
        <w:ind w:left="547" w:hanging="540"/>
        <w:jc w:val="both"/>
        <w:rPr>
          <w:rFonts w:cs="Arial"/>
          <w:bCs/>
        </w:rPr>
      </w:pPr>
    </w:p>
    <w:p w:rsidR="0009263C" w:rsidRPr="00FF1C68" w:rsidP="00652864" w14:paraId="0DA82127" w14:textId="77777777">
      <w:pPr>
        <w:widowControl/>
        <w:tabs>
          <w:tab w:val="left" w:pos="540"/>
        </w:tabs>
        <w:ind w:left="547" w:hanging="540"/>
        <w:jc w:val="both"/>
        <w:rPr>
          <w:rFonts w:cs="Arial"/>
          <w:bCs/>
        </w:rPr>
      </w:pPr>
      <w:r w:rsidRPr="00FF1C68">
        <w:rPr>
          <w:rFonts w:cs="Arial"/>
          <w:bCs/>
          <w:szCs w:val="28"/>
        </w:rPr>
        <w:t>2.</w:t>
      </w:r>
      <w:r w:rsidRPr="00FF1C68">
        <w:rPr>
          <w:rFonts w:cs="Arial"/>
          <w:bCs/>
          <w:szCs w:val="28"/>
        </w:rPr>
        <w:tab/>
      </w:r>
      <w:r w:rsidRPr="00FF1C68">
        <w:rPr>
          <w:rFonts w:cs="Arial"/>
          <w:bCs/>
          <w:szCs w:val="28"/>
          <w:u w:val="single"/>
        </w:rPr>
        <w:t>Purpose of collecting the information</w:t>
      </w:r>
      <w:r w:rsidRPr="00FF1C68">
        <w:rPr>
          <w:rFonts w:cs="Arial"/>
          <w:bCs/>
        </w:rPr>
        <w:t xml:space="preserve"> - The form</w:t>
      </w:r>
      <w:r w:rsidRPr="00FF1C68" w:rsidR="008B74FF">
        <w:rPr>
          <w:rFonts w:cs="Arial"/>
          <w:bCs/>
        </w:rPr>
        <w:t>s</w:t>
      </w:r>
      <w:r w:rsidRPr="00FF1C68">
        <w:rPr>
          <w:rFonts w:cs="Arial"/>
          <w:bCs/>
        </w:rPr>
        <w:t xml:space="preserve"> currently used by the RRB to obtain the information needed to determine eligibility for</w:t>
      </w:r>
      <w:r w:rsidRPr="00FF1C68" w:rsidR="00A6049E">
        <w:rPr>
          <w:rFonts w:cs="Arial"/>
          <w:bCs/>
        </w:rPr>
        <w:t>,</w:t>
      </w:r>
      <w:r w:rsidRPr="00FF1C68">
        <w:rPr>
          <w:rFonts w:cs="Arial"/>
          <w:bCs/>
        </w:rPr>
        <w:t xml:space="preserve"> and the amount of</w:t>
      </w:r>
      <w:r w:rsidRPr="00FF1C68" w:rsidR="00A6049E">
        <w:rPr>
          <w:rFonts w:cs="Arial"/>
          <w:bCs/>
        </w:rPr>
        <w:t>,</w:t>
      </w:r>
      <w:r w:rsidRPr="00FF1C68">
        <w:rPr>
          <w:rFonts w:cs="Arial"/>
          <w:bCs/>
        </w:rPr>
        <w:t xml:space="preserve"> sickness</w:t>
      </w:r>
      <w:r w:rsidRPr="00FF1C68" w:rsidR="00A6049E">
        <w:rPr>
          <w:rFonts w:cs="Arial"/>
          <w:bCs/>
        </w:rPr>
        <w:t xml:space="preserve"> benefits due a claimant follow.</w:t>
      </w:r>
    </w:p>
    <w:p w:rsidR="0009263C" w:rsidRPr="00FF1C68" w:rsidP="00652864" w14:paraId="060C8DAB" w14:textId="77777777">
      <w:pPr>
        <w:widowControl/>
        <w:tabs>
          <w:tab w:val="left" w:pos="540"/>
        </w:tabs>
        <w:ind w:left="547" w:hanging="540"/>
        <w:jc w:val="both"/>
        <w:rPr>
          <w:rFonts w:cs="Arial"/>
          <w:bCs/>
        </w:rPr>
      </w:pPr>
    </w:p>
    <w:p w:rsidR="0009263C" w:rsidRPr="00FF1C68" w:rsidP="00652864" w14:paraId="2AA38AF3" w14:textId="77777777">
      <w:pPr>
        <w:widowControl/>
        <w:tabs>
          <w:tab w:val="left" w:pos="540"/>
        </w:tabs>
        <w:ind w:left="547"/>
        <w:jc w:val="both"/>
        <w:rPr>
          <w:rFonts w:cs="Arial"/>
          <w:bCs/>
        </w:rPr>
      </w:pPr>
      <w:r w:rsidRPr="00FF1C68">
        <w:rPr>
          <w:rFonts w:cs="Arial"/>
          <w:b/>
          <w:bCs/>
        </w:rPr>
        <w:t>Forms SI-1a, Application for Sickness Benefits</w:t>
      </w:r>
      <w:r w:rsidRPr="00FF1C68">
        <w:rPr>
          <w:rFonts w:cs="Arial"/>
          <w:bCs/>
        </w:rPr>
        <w:t xml:space="preserve"> and</w:t>
      </w:r>
      <w:r w:rsidRPr="00FF1C68">
        <w:rPr>
          <w:rFonts w:cs="Arial"/>
          <w:b/>
          <w:bCs/>
        </w:rPr>
        <w:t xml:space="preserve"> SI-1b</w:t>
      </w:r>
      <w:r w:rsidRPr="00FF1C68">
        <w:rPr>
          <w:rFonts w:cs="Arial"/>
          <w:bCs/>
        </w:rPr>
        <w:t xml:space="preserve">, </w:t>
      </w:r>
      <w:r w:rsidRPr="00FF1C68">
        <w:rPr>
          <w:rFonts w:cs="Arial"/>
          <w:b/>
          <w:bCs/>
        </w:rPr>
        <w:t>Statement of Sickness</w:t>
      </w:r>
      <w:r w:rsidRPr="00FF1C68" w:rsidR="00A6049E">
        <w:rPr>
          <w:rFonts w:cs="Arial"/>
          <w:bCs/>
        </w:rPr>
        <w:t>,</w:t>
      </w:r>
      <w:r w:rsidRPr="00FF1C68">
        <w:rPr>
          <w:rFonts w:cs="Arial"/>
          <w:bCs/>
        </w:rPr>
        <w:t xml:space="preserve"> are submitted to the RRB when a railroad employee wishes to claim sickness benefits.  Form SI</w:t>
      </w:r>
      <w:r w:rsidRPr="00FF1C68" w:rsidR="00A6049E">
        <w:rPr>
          <w:rFonts w:cs="Arial"/>
          <w:bCs/>
        </w:rPr>
        <w:noBreakHyphen/>
      </w:r>
      <w:r w:rsidRPr="00FF1C68">
        <w:rPr>
          <w:rFonts w:cs="Arial"/>
          <w:bCs/>
        </w:rPr>
        <w:t xml:space="preserve">1a acts as an application </w:t>
      </w:r>
      <w:r w:rsidRPr="00FF1C68">
        <w:rPr>
          <w:rFonts w:cs="Arial"/>
          <w:bCs/>
          <w:u w:val="single"/>
        </w:rPr>
        <w:t>and</w:t>
      </w:r>
      <w:r w:rsidRPr="00FF1C68">
        <w:rPr>
          <w:rFonts w:cs="Arial"/>
          <w:bCs/>
        </w:rPr>
        <w:t xml:space="preserve"> the first claim. </w:t>
      </w:r>
      <w:r w:rsidRPr="00FF1C68" w:rsidR="00A6049E">
        <w:rPr>
          <w:rFonts w:cs="Arial"/>
          <w:bCs/>
        </w:rPr>
        <w:t xml:space="preserve"> </w:t>
      </w:r>
      <w:r w:rsidRPr="00FF1C68">
        <w:rPr>
          <w:rFonts w:cs="Arial"/>
          <w:bCs/>
        </w:rPr>
        <w:t xml:space="preserve">To satisfy a </w:t>
      </w:r>
      <w:r w:rsidRPr="00FF1C68" w:rsidR="002F4B76">
        <w:rPr>
          <w:rFonts w:cs="Arial"/>
          <w:bCs/>
        </w:rPr>
        <w:t>1</w:t>
      </w:r>
      <w:r w:rsidRPr="00FF1C68">
        <w:rPr>
          <w:rFonts w:cs="Arial"/>
          <w:bCs/>
        </w:rPr>
        <w:t xml:space="preserve">-week waiting period requirement, no benefits are payable to an employee for his or her </w:t>
      </w:r>
      <w:r w:rsidRPr="00FF1C68">
        <w:rPr>
          <w:rFonts w:cs="Arial"/>
          <w:bCs/>
          <w:u w:val="single"/>
        </w:rPr>
        <w:t>first</w:t>
      </w:r>
      <w:r w:rsidRPr="00FF1C68">
        <w:rPr>
          <w:rFonts w:cs="Arial"/>
          <w:bCs/>
        </w:rPr>
        <w:t xml:space="preserve"> 7 days of sickness in the first claim period of continuing sickness unless they have already satisfied the waiting period requirement in the benefit year.  However, if the employee has at least 5 days of sickness in the 14-day registration period, he or she should file a Form SI-1a and</w:t>
      </w:r>
      <w:r w:rsidRPr="00FF1C68" w:rsidR="007F6D2D">
        <w:rPr>
          <w:rFonts w:cs="Arial"/>
          <w:bCs/>
        </w:rPr>
        <w:t xml:space="preserve"> have </w:t>
      </w:r>
      <w:r w:rsidRPr="00FF1C68">
        <w:rPr>
          <w:rFonts w:cs="Arial"/>
          <w:bCs/>
        </w:rPr>
        <w:t>a</w:t>
      </w:r>
      <w:r w:rsidRPr="00FF1C68" w:rsidR="007F6D2D">
        <w:rPr>
          <w:rFonts w:cs="Arial"/>
          <w:bCs/>
        </w:rPr>
        <w:t>n</w:t>
      </w:r>
      <w:r w:rsidRPr="00FF1C68">
        <w:rPr>
          <w:rFonts w:cs="Arial"/>
          <w:bCs/>
        </w:rPr>
        <w:t xml:space="preserve"> SI</w:t>
      </w:r>
      <w:r w:rsidRPr="00FF1C68" w:rsidR="000678F1">
        <w:rPr>
          <w:rFonts w:cs="Arial"/>
          <w:bCs/>
        </w:rPr>
        <w:noBreakHyphen/>
      </w:r>
      <w:r w:rsidRPr="00FF1C68">
        <w:rPr>
          <w:rFonts w:cs="Arial"/>
          <w:bCs/>
        </w:rPr>
        <w:t>1b completed by his or her doctor.  Even though no benefits would be payable, the filing of the SI-1a, along with the medical evidence provided on the SI-1b serves</w:t>
      </w:r>
      <w:r w:rsidRPr="00FF1C68" w:rsidR="00801BFD">
        <w:rPr>
          <w:rFonts w:cs="Arial"/>
          <w:bCs/>
        </w:rPr>
        <w:t>,</w:t>
      </w:r>
      <w:r w:rsidRPr="00FF1C68">
        <w:rPr>
          <w:rFonts w:cs="Arial"/>
          <w:bCs/>
        </w:rPr>
        <w:t xml:space="preserve"> in most cases</w:t>
      </w:r>
      <w:r w:rsidRPr="00FF1C68" w:rsidR="00801BFD">
        <w:rPr>
          <w:rFonts w:cs="Arial"/>
          <w:bCs/>
        </w:rPr>
        <w:t>,</w:t>
      </w:r>
      <w:r w:rsidRPr="00FF1C68" w:rsidR="00B92B18">
        <w:rPr>
          <w:rFonts w:cs="Arial"/>
          <w:bCs/>
        </w:rPr>
        <w:t xml:space="preserve"> </w:t>
      </w:r>
      <w:r w:rsidRPr="00FF1C68">
        <w:rPr>
          <w:rFonts w:cs="Arial"/>
          <w:bCs/>
        </w:rPr>
        <w:t>as the employee's first claim in the benefit year.  Future benefits may then be claimed and received by the employee in subsequent registration periods for any sick days more than four in each registration period duri</w:t>
      </w:r>
      <w:r w:rsidRPr="00FF1C68" w:rsidR="00652864">
        <w:rPr>
          <w:rFonts w:cs="Arial"/>
          <w:bCs/>
        </w:rPr>
        <w:t>ng the remaining benefit year.</w:t>
      </w:r>
    </w:p>
    <w:p w:rsidR="0009263C" w:rsidRPr="00FF1C68" w:rsidP="00652864" w14:paraId="5F165E19" w14:textId="77777777">
      <w:pPr>
        <w:widowControl/>
        <w:tabs>
          <w:tab w:val="left" w:pos="540"/>
        </w:tabs>
        <w:ind w:left="547" w:hanging="540"/>
        <w:jc w:val="both"/>
        <w:rPr>
          <w:rFonts w:cs="Arial"/>
          <w:bCs/>
        </w:rPr>
      </w:pPr>
    </w:p>
    <w:p w:rsidR="0009263C" w:rsidRPr="00FF1C68" w:rsidP="00652864" w14:paraId="7824CC68" w14:textId="77777777">
      <w:pPr>
        <w:widowControl/>
        <w:tabs>
          <w:tab w:val="left" w:pos="540"/>
        </w:tabs>
        <w:ind w:left="547"/>
        <w:jc w:val="both"/>
        <w:rPr>
          <w:rFonts w:cs="Arial"/>
          <w:bCs/>
        </w:rPr>
      </w:pPr>
      <w:r w:rsidRPr="00FF1C68">
        <w:rPr>
          <w:rFonts w:cs="Arial"/>
          <w:bCs/>
        </w:rPr>
        <w:t xml:space="preserve">Form SI-1a, which is completed by the employee or by someone else </w:t>
      </w:r>
      <w:r w:rsidRPr="00FF1C68" w:rsidR="008F73E0">
        <w:rPr>
          <w:rFonts w:cs="Arial"/>
          <w:bCs/>
        </w:rPr>
        <w:t>on</w:t>
      </w:r>
      <w:r w:rsidRPr="00FF1C68">
        <w:rPr>
          <w:rFonts w:cs="Arial"/>
          <w:bCs/>
        </w:rPr>
        <w:t xml:space="preserve"> the employee's </w:t>
      </w:r>
      <w:r w:rsidRPr="00FF1C68" w:rsidR="008F73E0">
        <w:rPr>
          <w:rFonts w:cs="Arial"/>
          <w:bCs/>
        </w:rPr>
        <w:t>behalf</w:t>
      </w:r>
      <w:r w:rsidRPr="00FF1C68">
        <w:rPr>
          <w:rFonts w:cs="Arial"/>
          <w:bCs/>
        </w:rPr>
        <w:t xml:space="preserve">, requests identifying information, data about the employee's last employer, accident and insurance information, other benefits received for days of sickness, and direct deposit information.  Form SI-1b is completed by the railroad employee's doctor to support the employee's claim of </w:t>
      </w:r>
      <w:r w:rsidRPr="00FF1C68" w:rsidR="00A6049E">
        <w:rPr>
          <w:rFonts w:cs="Arial"/>
          <w:bCs/>
        </w:rPr>
        <w:t xml:space="preserve">the </w:t>
      </w:r>
      <w:r w:rsidRPr="00FF1C68">
        <w:rPr>
          <w:rFonts w:cs="Arial"/>
          <w:bCs/>
        </w:rPr>
        <w:t xml:space="preserve">inability to work because of illness or injury.  As a convenience, on the reverse side of Form SI-1b is Form SI-10, </w:t>
      </w:r>
      <w:r w:rsidRPr="00FF1C68">
        <w:rPr>
          <w:rFonts w:cs="Arial"/>
          <w:b/>
        </w:rPr>
        <w:t>Statement of Authority</w:t>
      </w:r>
      <w:r w:rsidRPr="00FF1C68">
        <w:rPr>
          <w:rFonts w:cs="Arial"/>
          <w:bCs/>
        </w:rPr>
        <w:t xml:space="preserve"> </w:t>
      </w:r>
      <w:r w:rsidRPr="00FF1C68">
        <w:rPr>
          <w:rFonts w:cs="Arial"/>
          <w:b/>
          <w:bCs/>
        </w:rPr>
        <w:t>to</w:t>
      </w:r>
      <w:r w:rsidRPr="00FF1C68">
        <w:rPr>
          <w:rFonts w:cs="Arial"/>
          <w:bCs/>
        </w:rPr>
        <w:t xml:space="preserve"> </w:t>
      </w:r>
      <w:r w:rsidRPr="00FF1C68">
        <w:rPr>
          <w:rFonts w:cs="Arial"/>
          <w:b/>
        </w:rPr>
        <w:t>Act for Employee (OMB No. 3220-0034),</w:t>
      </w:r>
      <w:r w:rsidRPr="00FF1C68">
        <w:rPr>
          <w:rFonts w:cs="Arial"/>
          <w:bCs/>
        </w:rPr>
        <w:t xml:space="preserve"> </w:t>
      </w:r>
      <w:r w:rsidRPr="00FF1C68" w:rsidR="00801BFD">
        <w:rPr>
          <w:rFonts w:cs="Arial"/>
          <w:bCs/>
        </w:rPr>
        <w:t xml:space="preserve">which </w:t>
      </w:r>
      <w:r w:rsidRPr="00FF1C68">
        <w:rPr>
          <w:rFonts w:cs="Arial"/>
          <w:bCs/>
        </w:rPr>
        <w:t xml:space="preserve">enables a spouse or other person to complete </w:t>
      </w:r>
      <w:r w:rsidRPr="00FF1C68" w:rsidR="00A6049E">
        <w:rPr>
          <w:rFonts w:cs="Arial"/>
          <w:bCs/>
        </w:rPr>
        <w:t xml:space="preserve">and sign </w:t>
      </w:r>
      <w:r w:rsidRPr="00FF1C68">
        <w:rPr>
          <w:rFonts w:cs="Arial"/>
          <w:bCs/>
        </w:rPr>
        <w:t xml:space="preserve">RRB sickness benefit forms on behalf of </w:t>
      </w:r>
      <w:r w:rsidRPr="00FF1C68" w:rsidR="00510E09">
        <w:rPr>
          <w:rFonts w:cs="Arial"/>
          <w:bCs/>
        </w:rPr>
        <w:t xml:space="preserve">the </w:t>
      </w:r>
      <w:r w:rsidRPr="00FF1C68">
        <w:rPr>
          <w:rFonts w:cs="Arial"/>
          <w:bCs/>
        </w:rPr>
        <w:t xml:space="preserve">employee who is incapable of signing forms. </w:t>
      </w:r>
      <w:r w:rsidRPr="00FF1C68" w:rsidR="00EA08B1">
        <w:rPr>
          <w:rFonts w:cs="Arial"/>
          <w:bCs/>
        </w:rPr>
        <w:t xml:space="preserve"> </w:t>
      </w:r>
      <w:r w:rsidRPr="00FF1C68">
        <w:rPr>
          <w:rFonts w:cs="Arial"/>
          <w:bCs/>
        </w:rPr>
        <w:t xml:space="preserve">Only a small percentage of applicants will need to have Form SI-10 completed. </w:t>
      </w:r>
    </w:p>
    <w:p w:rsidR="0009263C" w:rsidRPr="00FF1C68" w:rsidP="00652864" w14:paraId="36C29E21" w14:textId="77777777">
      <w:pPr>
        <w:widowControl/>
        <w:tabs>
          <w:tab w:val="left" w:pos="540"/>
        </w:tabs>
        <w:ind w:left="547" w:hanging="540"/>
        <w:jc w:val="both"/>
        <w:rPr>
          <w:rFonts w:cs="Arial"/>
          <w:bCs/>
        </w:rPr>
      </w:pPr>
    </w:p>
    <w:p w:rsidR="00F27983" w:rsidRPr="00FF1C68" w:rsidP="00652864" w14:paraId="633924A3" w14:textId="50F68A77">
      <w:pPr>
        <w:widowControl/>
        <w:tabs>
          <w:tab w:val="left" w:pos="540"/>
        </w:tabs>
        <w:ind w:left="547"/>
        <w:jc w:val="both"/>
        <w:rPr>
          <w:rFonts w:cs="Arial"/>
          <w:b/>
          <w:bCs/>
        </w:rPr>
      </w:pPr>
      <w:r w:rsidRPr="00FF1C68">
        <w:rPr>
          <w:rFonts w:cs="Arial"/>
          <w:b/>
          <w:bCs/>
        </w:rPr>
        <w:t>The RRB proposes no changes to Form SI-1a</w:t>
      </w:r>
      <w:r w:rsidRPr="00FF1C68" w:rsidR="00894214">
        <w:rPr>
          <w:rFonts w:cs="Arial"/>
          <w:b/>
          <w:bCs/>
        </w:rPr>
        <w:t xml:space="preserve"> and SI-1</w:t>
      </w:r>
      <w:r w:rsidRPr="00FF1C68" w:rsidR="000134EE">
        <w:rPr>
          <w:rFonts w:cs="Arial"/>
          <w:b/>
          <w:bCs/>
        </w:rPr>
        <w:t>b</w:t>
      </w:r>
      <w:r w:rsidRPr="00FF1C68">
        <w:rPr>
          <w:rFonts w:cs="Arial"/>
          <w:b/>
          <w:bCs/>
        </w:rPr>
        <w:t xml:space="preserve">. </w:t>
      </w:r>
    </w:p>
    <w:p w:rsidR="00F27983" w:rsidRPr="00FF1C68" w:rsidP="00894214" w14:paraId="673ACD54" w14:textId="77777777">
      <w:pPr>
        <w:widowControl/>
        <w:tabs>
          <w:tab w:val="left" w:pos="540"/>
        </w:tabs>
        <w:jc w:val="both"/>
        <w:rPr>
          <w:rFonts w:cs="Arial"/>
          <w:b/>
          <w:bCs/>
          <w:dstrike/>
        </w:rPr>
      </w:pPr>
    </w:p>
    <w:p w:rsidR="0009263C" w:rsidRPr="00FF1C68" w:rsidP="00652864" w14:paraId="55E3FE55" w14:textId="77777777">
      <w:pPr>
        <w:widowControl/>
        <w:tabs>
          <w:tab w:val="left" w:pos="540"/>
        </w:tabs>
        <w:ind w:left="547"/>
        <w:jc w:val="both"/>
        <w:rPr>
          <w:rFonts w:cs="Arial"/>
          <w:bCs/>
        </w:rPr>
      </w:pPr>
      <w:r w:rsidRPr="00FF1C68">
        <w:rPr>
          <w:rFonts w:cs="Arial"/>
          <w:b/>
          <w:bCs/>
        </w:rPr>
        <w:t>Form SI-3, Claim for Sickness Benefits</w:t>
      </w:r>
      <w:r w:rsidRPr="00FF1C68">
        <w:rPr>
          <w:rFonts w:cs="Arial"/>
          <w:bCs/>
        </w:rPr>
        <w:t xml:space="preserve">, </w:t>
      </w:r>
      <w:r w:rsidRPr="00FF1C68" w:rsidR="00801BFD">
        <w:rPr>
          <w:rFonts w:cs="Arial"/>
          <w:bCs/>
        </w:rPr>
        <w:t>which is used to claim additional sickness benefits, is</w:t>
      </w:r>
      <w:r w:rsidRPr="00FF1C68">
        <w:rPr>
          <w:rFonts w:cs="Arial"/>
          <w:bCs/>
        </w:rPr>
        <w:t xml:space="preserve"> sent by the RRB to </w:t>
      </w:r>
      <w:r w:rsidRPr="00FF1C68" w:rsidR="00AC2259">
        <w:rPr>
          <w:rFonts w:cs="Arial"/>
          <w:bCs/>
        </w:rPr>
        <w:t xml:space="preserve">a </w:t>
      </w:r>
      <w:r w:rsidRPr="00FF1C68">
        <w:rPr>
          <w:rFonts w:cs="Arial"/>
          <w:bCs/>
        </w:rPr>
        <w:t>claimant who ha</w:t>
      </w:r>
      <w:r w:rsidRPr="00FF1C68" w:rsidR="00AC2259">
        <w:rPr>
          <w:rFonts w:cs="Arial"/>
          <w:bCs/>
        </w:rPr>
        <w:t>s</w:t>
      </w:r>
      <w:r w:rsidRPr="00FF1C68">
        <w:rPr>
          <w:rFonts w:cs="Arial"/>
          <w:bCs/>
        </w:rPr>
        <w:t xml:space="preserve"> previously filed for sickness benefits </w:t>
      </w:r>
      <w:r w:rsidRPr="00FF1C68" w:rsidR="00801BFD">
        <w:rPr>
          <w:rFonts w:cs="Arial"/>
          <w:bCs/>
        </w:rPr>
        <w:t xml:space="preserve">on </w:t>
      </w:r>
      <w:r w:rsidRPr="00FF1C68" w:rsidR="00DA1B03">
        <w:rPr>
          <w:rFonts w:cs="Arial"/>
          <w:bCs/>
        </w:rPr>
        <w:t>Forms SI</w:t>
      </w:r>
      <w:r w:rsidRPr="00FF1C68" w:rsidR="00DA1B03">
        <w:rPr>
          <w:rFonts w:cs="Arial"/>
          <w:bCs/>
        </w:rPr>
        <w:noBreakHyphen/>
      </w:r>
      <w:r w:rsidRPr="00FF1C68">
        <w:rPr>
          <w:rFonts w:cs="Arial"/>
          <w:bCs/>
        </w:rPr>
        <w:t xml:space="preserve">1a/1b.  The form notifies the claimant of the registration period covered by the </w:t>
      </w:r>
      <w:r w:rsidRPr="00FF1C68">
        <w:rPr>
          <w:rFonts w:cs="Arial"/>
          <w:bCs/>
        </w:rPr>
        <w:t xml:space="preserve">claim (normally 14 days) and instructs the claimant to furnish information regarding days of sickness, days worked, and other benefits.  In addition, space is provided for the claimant to report receipt of various payments that affect benefit eligibility.  The form is used by </w:t>
      </w:r>
      <w:r w:rsidRPr="00FF1C68" w:rsidR="00AC2259">
        <w:rPr>
          <w:rFonts w:cs="Arial"/>
          <w:bCs/>
        </w:rPr>
        <w:t xml:space="preserve">a </w:t>
      </w:r>
      <w:r w:rsidRPr="00FF1C68">
        <w:rPr>
          <w:rFonts w:cs="Arial"/>
          <w:bCs/>
        </w:rPr>
        <w:t>claimant for sickness benefits due to pregnancy just as in any other sickness benefit cases.</w:t>
      </w:r>
    </w:p>
    <w:p w:rsidR="0009263C" w:rsidRPr="00FF1C68" w:rsidP="00652864" w14:paraId="26A0F585" w14:textId="77777777">
      <w:pPr>
        <w:widowControl/>
        <w:tabs>
          <w:tab w:val="left" w:pos="540"/>
        </w:tabs>
        <w:ind w:left="547" w:hanging="540"/>
        <w:jc w:val="both"/>
        <w:rPr>
          <w:rFonts w:cs="Arial"/>
          <w:bCs/>
        </w:rPr>
      </w:pPr>
    </w:p>
    <w:p w:rsidR="0009263C" w:rsidRPr="00FF1C68" w:rsidP="00652864" w14:paraId="07F7C5B6" w14:textId="77777777">
      <w:pPr>
        <w:widowControl/>
        <w:tabs>
          <w:tab w:val="left" w:pos="540"/>
        </w:tabs>
        <w:ind w:left="547"/>
        <w:jc w:val="both"/>
        <w:rPr>
          <w:rFonts w:cs="Arial"/>
          <w:bCs/>
        </w:rPr>
      </w:pPr>
      <w:r w:rsidRPr="00FF1C68">
        <w:rPr>
          <w:rFonts w:cs="Arial"/>
          <w:bCs/>
        </w:rPr>
        <w:t xml:space="preserve">When the claimant returns a completed Form SI-3, the RRB sends another Form SI-3 for the next 14-day period, and so on, until </w:t>
      </w:r>
      <w:r w:rsidRPr="00FF1C68" w:rsidR="00801BFD">
        <w:rPr>
          <w:rFonts w:cs="Arial"/>
          <w:bCs/>
        </w:rPr>
        <w:t xml:space="preserve">(1) </w:t>
      </w:r>
      <w:r w:rsidRPr="00FF1C68">
        <w:rPr>
          <w:rFonts w:cs="Arial"/>
          <w:bCs/>
        </w:rPr>
        <w:t xml:space="preserve">the probable ending date of inability to work is reached, </w:t>
      </w:r>
      <w:r w:rsidRPr="00FF1C68" w:rsidR="00801BFD">
        <w:rPr>
          <w:rFonts w:cs="Arial"/>
          <w:bCs/>
        </w:rPr>
        <w:t xml:space="preserve">(2) </w:t>
      </w:r>
      <w:r w:rsidRPr="00FF1C68">
        <w:rPr>
          <w:rFonts w:cs="Arial"/>
          <w:bCs/>
        </w:rPr>
        <w:t>the claimant reports return</w:t>
      </w:r>
      <w:r w:rsidRPr="00FF1C68" w:rsidR="00020D01">
        <w:rPr>
          <w:rFonts w:cs="Arial"/>
          <w:bCs/>
        </w:rPr>
        <w:t>ing</w:t>
      </w:r>
      <w:r w:rsidRPr="00FF1C68">
        <w:rPr>
          <w:rFonts w:cs="Arial"/>
          <w:bCs/>
        </w:rPr>
        <w:t xml:space="preserve"> to work, or </w:t>
      </w:r>
      <w:r w:rsidRPr="00FF1C68" w:rsidR="00801BFD">
        <w:rPr>
          <w:rFonts w:cs="Arial"/>
          <w:bCs/>
        </w:rPr>
        <w:t xml:space="preserve">(3) </w:t>
      </w:r>
      <w:r w:rsidRPr="00FF1C68">
        <w:rPr>
          <w:rFonts w:cs="Arial"/>
          <w:bCs/>
        </w:rPr>
        <w:t>sickness benefits are exhausted, whichever occurs first.</w:t>
      </w:r>
    </w:p>
    <w:p w:rsidR="0009263C" w:rsidRPr="00FF1C68" w:rsidP="00652864" w14:paraId="47689B27" w14:textId="77777777">
      <w:pPr>
        <w:widowControl/>
        <w:tabs>
          <w:tab w:val="left" w:pos="540"/>
        </w:tabs>
        <w:ind w:left="547"/>
        <w:jc w:val="both"/>
        <w:rPr>
          <w:rFonts w:cs="Arial"/>
          <w:bCs/>
        </w:rPr>
      </w:pPr>
    </w:p>
    <w:p w:rsidR="0009263C" w:rsidRPr="00FF1C68" w:rsidP="00652864" w14:paraId="1314FE50" w14:textId="77777777">
      <w:pPr>
        <w:widowControl/>
        <w:tabs>
          <w:tab w:val="left" w:pos="540"/>
        </w:tabs>
        <w:ind w:left="547"/>
        <w:jc w:val="both"/>
        <w:rPr>
          <w:rFonts w:cs="Arial"/>
          <w:bCs/>
        </w:rPr>
      </w:pPr>
      <w:r w:rsidRPr="00FF1C68">
        <w:rPr>
          <w:rFonts w:cs="Arial"/>
          <w:bCs/>
        </w:rPr>
        <w:t>In circumstances where the probable ending date of inability to work is reached first, the claimant is advised that no further sickness benefits will be paid unless additional medical evidence is submitted.</w:t>
      </w:r>
    </w:p>
    <w:p w:rsidR="003C24E7" w:rsidRPr="00FF1C68" w:rsidP="00652864" w14:paraId="276D000E" w14:textId="77777777">
      <w:pPr>
        <w:widowControl/>
        <w:tabs>
          <w:tab w:val="left" w:pos="540"/>
        </w:tabs>
        <w:ind w:left="547" w:hanging="540"/>
        <w:jc w:val="both"/>
        <w:rPr>
          <w:rFonts w:cs="Arial"/>
          <w:bCs/>
        </w:rPr>
      </w:pPr>
    </w:p>
    <w:p w:rsidR="003C24E7" w:rsidRPr="00FF1C68" w:rsidP="00652864" w14:paraId="1BA7ED62" w14:textId="77777777">
      <w:pPr>
        <w:widowControl/>
        <w:tabs>
          <w:tab w:val="left" w:pos="540"/>
        </w:tabs>
        <w:ind w:left="547"/>
        <w:jc w:val="both"/>
        <w:rPr>
          <w:rFonts w:cs="Arial"/>
          <w:b/>
          <w:bCs/>
        </w:rPr>
      </w:pPr>
      <w:bookmarkStart w:id="0" w:name="_Hlk156283716"/>
      <w:r w:rsidRPr="00FF1C68">
        <w:rPr>
          <w:rFonts w:cs="Arial"/>
          <w:b/>
          <w:bCs/>
        </w:rPr>
        <w:t>The RRB proposes no changes to Form SI-3.</w:t>
      </w:r>
    </w:p>
    <w:bookmarkEnd w:id="0"/>
    <w:p w:rsidR="00DC1CCD" w:rsidRPr="00FF1C68" w:rsidP="00652864" w14:paraId="144A8958" w14:textId="77777777">
      <w:pPr>
        <w:widowControl/>
        <w:tabs>
          <w:tab w:val="left" w:pos="540"/>
        </w:tabs>
        <w:ind w:left="547"/>
        <w:jc w:val="both"/>
        <w:rPr>
          <w:rFonts w:cs="Arial"/>
          <w:bCs/>
        </w:rPr>
      </w:pPr>
    </w:p>
    <w:p w:rsidR="00DC1CCD" w:rsidRPr="00FF1C68" w:rsidP="00652864" w14:paraId="0A83A60D" w14:textId="77777777">
      <w:pPr>
        <w:widowControl/>
        <w:tabs>
          <w:tab w:val="left" w:pos="540"/>
        </w:tabs>
        <w:ind w:left="547"/>
        <w:jc w:val="both"/>
        <w:rPr>
          <w:rFonts w:cs="Arial"/>
          <w:bCs/>
        </w:rPr>
      </w:pPr>
      <w:r w:rsidRPr="00FF1C68">
        <w:rPr>
          <w:rFonts w:cs="Arial"/>
          <w:b/>
          <w:bCs/>
        </w:rPr>
        <w:t>For</w:t>
      </w:r>
      <w:r w:rsidRPr="00FF1C68" w:rsidR="00CE2B99">
        <w:rPr>
          <w:rFonts w:cs="Arial"/>
          <w:b/>
          <w:bCs/>
        </w:rPr>
        <w:t>m</w:t>
      </w:r>
      <w:r w:rsidRPr="00FF1C68">
        <w:rPr>
          <w:rFonts w:cs="Arial"/>
          <w:b/>
          <w:bCs/>
        </w:rPr>
        <w:t xml:space="preserve"> SI-3 (Internet)</w:t>
      </w:r>
      <w:r w:rsidRPr="00FF1C68" w:rsidR="00FC6ED4">
        <w:rPr>
          <w:rFonts w:cs="Arial"/>
          <w:b/>
          <w:bCs/>
        </w:rPr>
        <w:t>,</w:t>
      </w:r>
      <w:r w:rsidRPr="00FF1C68">
        <w:rPr>
          <w:rFonts w:cs="Arial"/>
          <w:b/>
          <w:bCs/>
        </w:rPr>
        <w:t xml:space="preserve"> Claim for Sickness Benefits</w:t>
      </w:r>
      <w:r w:rsidRPr="00FF1C68">
        <w:rPr>
          <w:rFonts w:cs="Arial"/>
          <w:bCs/>
        </w:rPr>
        <w:t>, provide</w:t>
      </w:r>
      <w:r w:rsidRPr="00FF1C68" w:rsidR="00B54818">
        <w:rPr>
          <w:rFonts w:cs="Arial"/>
          <w:bCs/>
        </w:rPr>
        <w:t>s</w:t>
      </w:r>
      <w:r w:rsidRPr="00FF1C68">
        <w:rPr>
          <w:rFonts w:cs="Arial"/>
          <w:bCs/>
        </w:rPr>
        <w:t xml:space="preserve"> railroad employees with an Internet filing option as part of the RRB’s overall pl</w:t>
      </w:r>
      <w:r w:rsidRPr="00FF1C68" w:rsidR="00217B4C">
        <w:rPr>
          <w:rFonts w:cs="Arial"/>
          <w:bCs/>
        </w:rPr>
        <w:t>an to provide its customers with the option to submit information or to transact business electronically, when practical, as a substitute for paper.</w:t>
      </w:r>
    </w:p>
    <w:p w:rsidR="00217B4C" w:rsidRPr="00FF1C68" w:rsidP="00652864" w14:paraId="7785F339" w14:textId="77777777">
      <w:pPr>
        <w:widowControl/>
        <w:tabs>
          <w:tab w:val="left" w:pos="540"/>
        </w:tabs>
        <w:ind w:left="547" w:hanging="540"/>
        <w:jc w:val="both"/>
        <w:rPr>
          <w:rFonts w:cs="Arial"/>
          <w:bCs/>
        </w:rPr>
      </w:pPr>
    </w:p>
    <w:p w:rsidR="00217B4C" w:rsidRPr="00FF1C68" w:rsidP="00652864" w14:paraId="68D0BBE1" w14:textId="4FB56B64">
      <w:pPr>
        <w:widowControl/>
        <w:tabs>
          <w:tab w:val="left" w:pos="540"/>
        </w:tabs>
        <w:ind w:left="547"/>
        <w:jc w:val="both"/>
        <w:rPr>
          <w:rFonts w:cs="Arial"/>
          <w:bCs/>
        </w:rPr>
      </w:pPr>
      <w:r w:rsidRPr="00FF1C68">
        <w:rPr>
          <w:rFonts w:cs="Arial"/>
          <w:bCs/>
        </w:rPr>
        <w:t xml:space="preserve">Before </w:t>
      </w:r>
      <w:r w:rsidRPr="00FF1C68" w:rsidR="00DE7060">
        <w:rPr>
          <w:rFonts w:cs="Arial"/>
          <w:bCs/>
        </w:rPr>
        <w:t xml:space="preserve">Form </w:t>
      </w:r>
      <w:r w:rsidRPr="00FF1C68">
        <w:rPr>
          <w:rFonts w:cs="Arial"/>
          <w:bCs/>
        </w:rPr>
        <w:t>SI-3 (Internet) can be filed electronically, a claimant must apply for a P</w:t>
      </w:r>
      <w:r w:rsidRPr="00FF1C68" w:rsidR="00220F91">
        <w:rPr>
          <w:rFonts w:cs="Arial"/>
          <w:bCs/>
        </w:rPr>
        <w:t xml:space="preserve">assword Request Code (PRC) </w:t>
      </w:r>
      <w:r w:rsidRPr="00FF1C68" w:rsidR="00B54818">
        <w:rPr>
          <w:rFonts w:cs="Arial"/>
          <w:bCs/>
        </w:rPr>
        <w:t>from the RRB.  After receiving the</w:t>
      </w:r>
      <w:r w:rsidRPr="00FF1C68">
        <w:rPr>
          <w:rFonts w:cs="Arial"/>
          <w:bCs/>
        </w:rPr>
        <w:t xml:space="preserve"> </w:t>
      </w:r>
      <w:r w:rsidRPr="00FF1C68" w:rsidR="00E23BEB">
        <w:rPr>
          <w:rFonts w:cs="Arial"/>
          <w:bCs/>
        </w:rPr>
        <w:t>PRC,</w:t>
      </w:r>
      <w:r w:rsidRPr="00FF1C68">
        <w:rPr>
          <w:rFonts w:cs="Arial"/>
          <w:bCs/>
        </w:rPr>
        <w:t xml:space="preserve"> </w:t>
      </w:r>
      <w:r w:rsidRPr="00FF1C68" w:rsidR="00220F91">
        <w:rPr>
          <w:rFonts w:cs="Arial"/>
          <w:bCs/>
        </w:rPr>
        <w:t xml:space="preserve">the </w:t>
      </w:r>
      <w:r w:rsidRPr="00FF1C68">
        <w:rPr>
          <w:rFonts w:cs="Arial"/>
          <w:bCs/>
        </w:rPr>
        <w:t>claimant must establish a PIN/Password (OMB approved 3220-0198) online</w:t>
      </w:r>
      <w:r w:rsidRPr="00FF1C68" w:rsidR="00220F91">
        <w:rPr>
          <w:rFonts w:cs="Arial"/>
          <w:bCs/>
        </w:rPr>
        <w:t xml:space="preserve"> to</w:t>
      </w:r>
      <w:r w:rsidRPr="00FF1C68">
        <w:rPr>
          <w:rFonts w:cs="Arial"/>
          <w:bCs/>
        </w:rPr>
        <w:t xml:space="preserve"> </w:t>
      </w:r>
      <w:r w:rsidRPr="00FF1C68" w:rsidR="00DE7060">
        <w:rPr>
          <w:rFonts w:cs="Arial"/>
          <w:bCs/>
        </w:rPr>
        <w:t xml:space="preserve">gain </w:t>
      </w:r>
      <w:r w:rsidRPr="00FF1C68">
        <w:rPr>
          <w:rFonts w:cs="Arial"/>
          <w:bCs/>
        </w:rPr>
        <w:t xml:space="preserve">access to </w:t>
      </w:r>
      <w:r w:rsidRPr="00FF1C68" w:rsidR="004715FC">
        <w:rPr>
          <w:rFonts w:cs="Arial"/>
          <w:bCs/>
        </w:rPr>
        <w:t>the sickness application and claim forms.</w:t>
      </w:r>
    </w:p>
    <w:p w:rsidR="00217B4C" w:rsidRPr="00FF1C68" w:rsidP="00652864" w14:paraId="2AC48F6A" w14:textId="77777777">
      <w:pPr>
        <w:widowControl/>
        <w:tabs>
          <w:tab w:val="left" w:pos="540"/>
        </w:tabs>
        <w:ind w:left="547"/>
        <w:jc w:val="both"/>
        <w:rPr>
          <w:rFonts w:cs="Arial"/>
          <w:bCs/>
        </w:rPr>
      </w:pPr>
    </w:p>
    <w:p w:rsidR="00217B4C" w:rsidRPr="00FF1C68" w:rsidP="00652864" w14:paraId="51BEA5D5" w14:textId="00A2BDED">
      <w:pPr>
        <w:widowControl/>
        <w:tabs>
          <w:tab w:val="left" w:pos="540"/>
        </w:tabs>
        <w:ind w:left="547"/>
        <w:jc w:val="both"/>
        <w:rPr>
          <w:rFonts w:cs="Arial"/>
          <w:bCs/>
        </w:rPr>
      </w:pPr>
      <w:r w:rsidRPr="00FF1C68">
        <w:rPr>
          <w:rFonts w:cs="Arial"/>
          <w:bCs/>
        </w:rPr>
        <w:t xml:space="preserve">Form </w:t>
      </w:r>
      <w:r w:rsidRPr="00FF1C68">
        <w:rPr>
          <w:rFonts w:cs="Arial"/>
          <w:bCs/>
        </w:rPr>
        <w:t>SI</w:t>
      </w:r>
      <w:r w:rsidRPr="00FF1C68" w:rsidR="00CE2B99">
        <w:rPr>
          <w:rFonts w:cs="Arial"/>
          <w:bCs/>
        </w:rPr>
        <w:t>-</w:t>
      </w:r>
      <w:r w:rsidRPr="00FF1C68">
        <w:rPr>
          <w:rFonts w:cs="Arial"/>
          <w:bCs/>
        </w:rPr>
        <w:t xml:space="preserve">3 </w:t>
      </w:r>
      <w:r w:rsidRPr="00FF1C68" w:rsidR="00DE7060">
        <w:rPr>
          <w:rFonts w:cs="Arial"/>
          <w:bCs/>
        </w:rPr>
        <w:t xml:space="preserve">(Internet) </w:t>
      </w:r>
      <w:r w:rsidRPr="00FF1C68">
        <w:rPr>
          <w:rFonts w:cs="Arial"/>
          <w:bCs/>
        </w:rPr>
        <w:t xml:space="preserve">essentially </w:t>
      </w:r>
      <w:r w:rsidRPr="00FF1C68" w:rsidR="00933565">
        <w:rPr>
          <w:rFonts w:cs="Arial"/>
          <w:bCs/>
        </w:rPr>
        <w:t xml:space="preserve">collects </w:t>
      </w:r>
      <w:r w:rsidRPr="00FF1C68">
        <w:rPr>
          <w:rFonts w:cs="Arial"/>
          <w:bCs/>
        </w:rPr>
        <w:t xml:space="preserve">the </w:t>
      </w:r>
      <w:r w:rsidRPr="00FF1C68">
        <w:rPr>
          <w:rFonts w:cs="Arial"/>
          <w:bCs/>
        </w:rPr>
        <w:t xml:space="preserve">same </w:t>
      </w:r>
      <w:r w:rsidRPr="00FF1C68">
        <w:rPr>
          <w:rFonts w:cs="Arial"/>
          <w:bCs/>
        </w:rPr>
        <w:t xml:space="preserve">information </w:t>
      </w:r>
      <w:r w:rsidRPr="00FF1C68" w:rsidR="00C65CA4">
        <w:rPr>
          <w:rFonts w:cs="Arial"/>
          <w:bCs/>
        </w:rPr>
        <w:t xml:space="preserve">collected </w:t>
      </w:r>
      <w:r w:rsidRPr="00FF1C68">
        <w:rPr>
          <w:rFonts w:cs="Arial"/>
          <w:bCs/>
        </w:rPr>
        <w:t>on the manual SI-</w:t>
      </w:r>
      <w:r w:rsidRPr="00FF1C68" w:rsidR="00E23BEB">
        <w:rPr>
          <w:rFonts w:cs="Arial"/>
          <w:bCs/>
        </w:rPr>
        <w:t>3;</w:t>
      </w:r>
      <w:r w:rsidRPr="00FF1C68">
        <w:rPr>
          <w:rFonts w:cs="Arial"/>
          <w:bCs/>
        </w:rPr>
        <w:t xml:space="preserve"> </w:t>
      </w:r>
      <w:r w:rsidRPr="00FF1C68">
        <w:rPr>
          <w:rFonts w:cs="Arial"/>
          <w:bCs/>
        </w:rPr>
        <w:t xml:space="preserve">however, </w:t>
      </w:r>
      <w:r w:rsidRPr="00FF1C68">
        <w:rPr>
          <w:rFonts w:cs="Arial"/>
          <w:bCs/>
        </w:rPr>
        <w:t xml:space="preserve">it </w:t>
      </w:r>
      <w:r w:rsidRPr="00FF1C68">
        <w:rPr>
          <w:rFonts w:cs="Arial"/>
          <w:bCs/>
        </w:rPr>
        <w:t>takes advantage of opportunities to electronically edit and skip unnecessary items. If the last day of the claim is more than 30 days after the current date, a pop-up screen ask</w:t>
      </w:r>
      <w:r w:rsidRPr="00FF1C68" w:rsidR="00933565">
        <w:rPr>
          <w:rFonts w:cs="Arial"/>
          <w:bCs/>
        </w:rPr>
        <w:t>s</w:t>
      </w:r>
      <w:r w:rsidRPr="00FF1C68">
        <w:rPr>
          <w:rFonts w:cs="Arial"/>
          <w:bCs/>
        </w:rPr>
        <w:t xml:space="preserve"> the claimant to explain why </w:t>
      </w:r>
      <w:r w:rsidRPr="00FF1C68" w:rsidR="00933565">
        <w:rPr>
          <w:rFonts w:cs="Arial"/>
          <w:bCs/>
        </w:rPr>
        <w:t>the</w:t>
      </w:r>
      <w:r w:rsidRPr="00FF1C68">
        <w:rPr>
          <w:rFonts w:cs="Arial"/>
          <w:bCs/>
        </w:rPr>
        <w:t xml:space="preserve"> claim is being filed late.  </w:t>
      </w:r>
      <w:r w:rsidRPr="00FF1C68" w:rsidR="00933565">
        <w:rPr>
          <w:rFonts w:cs="Arial"/>
          <w:bCs/>
        </w:rPr>
        <w:t xml:space="preserve">A </w:t>
      </w:r>
      <w:r w:rsidRPr="00FF1C68">
        <w:rPr>
          <w:rFonts w:cs="Arial"/>
          <w:bCs/>
        </w:rPr>
        <w:t xml:space="preserve">claimant </w:t>
      </w:r>
      <w:r w:rsidRPr="00FF1C68" w:rsidR="000678F1">
        <w:rPr>
          <w:rFonts w:cs="Arial"/>
          <w:bCs/>
        </w:rPr>
        <w:t xml:space="preserve">that files timely </w:t>
      </w:r>
      <w:r w:rsidRPr="00FF1C68" w:rsidR="00933565">
        <w:rPr>
          <w:rFonts w:cs="Arial"/>
          <w:bCs/>
        </w:rPr>
        <w:t>does</w:t>
      </w:r>
      <w:r w:rsidRPr="00FF1C68">
        <w:rPr>
          <w:rFonts w:cs="Arial"/>
          <w:bCs/>
        </w:rPr>
        <w:t xml:space="preserve"> not see the pop-up screen.</w:t>
      </w:r>
    </w:p>
    <w:p w:rsidR="00217B4C" w:rsidRPr="00FF1C68" w:rsidP="00652864" w14:paraId="19ECAB6E" w14:textId="77777777">
      <w:pPr>
        <w:widowControl/>
        <w:tabs>
          <w:tab w:val="left" w:pos="540"/>
        </w:tabs>
        <w:ind w:left="547"/>
        <w:jc w:val="both"/>
        <w:rPr>
          <w:rFonts w:cs="Arial"/>
          <w:bCs/>
        </w:rPr>
      </w:pPr>
    </w:p>
    <w:p w:rsidR="00B35A86" w:rsidRPr="00FF1C68" w:rsidP="00652864" w14:paraId="277966A4" w14:textId="77777777">
      <w:pPr>
        <w:widowControl/>
        <w:tabs>
          <w:tab w:val="left" w:pos="540"/>
        </w:tabs>
        <w:ind w:left="547"/>
        <w:jc w:val="both"/>
        <w:rPr>
          <w:rFonts w:cs="Arial"/>
          <w:bCs/>
        </w:rPr>
      </w:pPr>
      <w:r w:rsidRPr="00FF1C68">
        <w:rPr>
          <w:rFonts w:cs="Arial"/>
          <w:bCs/>
        </w:rPr>
        <w:t>Upon completion of Questions 1 through 5, a review screen</w:t>
      </w:r>
      <w:r w:rsidRPr="00FF1C68" w:rsidR="00933565">
        <w:rPr>
          <w:rFonts w:cs="Arial"/>
          <w:bCs/>
        </w:rPr>
        <w:t>,</w:t>
      </w:r>
      <w:r w:rsidRPr="00FF1C68">
        <w:rPr>
          <w:rFonts w:cs="Arial"/>
          <w:bCs/>
        </w:rPr>
        <w:t xml:space="preserve"> which recaps the information provided</w:t>
      </w:r>
      <w:r w:rsidRPr="00FF1C68" w:rsidR="00933565">
        <w:rPr>
          <w:rFonts w:cs="Arial"/>
          <w:bCs/>
        </w:rPr>
        <w:t>,</w:t>
      </w:r>
      <w:r w:rsidRPr="00FF1C68">
        <w:rPr>
          <w:rFonts w:cs="Arial"/>
          <w:bCs/>
        </w:rPr>
        <w:t xml:space="preserve"> appear</w:t>
      </w:r>
      <w:r w:rsidRPr="00FF1C68" w:rsidR="00933565">
        <w:rPr>
          <w:rFonts w:cs="Arial"/>
          <w:bCs/>
        </w:rPr>
        <w:t>s</w:t>
      </w:r>
      <w:r w:rsidRPr="00FF1C68" w:rsidR="000678F1">
        <w:rPr>
          <w:rFonts w:cs="Arial"/>
          <w:bCs/>
        </w:rPr>
        <w:t xml:space="preserve"> to </w:t>
      </w:r>
      <w:r w:rsidRPr="00FF1C68" w:rsidR="00DE7060">
        <w:rPr>
          <w:rFonts w:cs="Arial"/>
          <w:bCs/>
        </w:rPr>
        <w:t xml:space="preserve">give the </w:t>
      </w:r>
      <w:r w:rsidRPr="00FF1C68" w:rsidR="00B1074E">
        <w:rPr>
          <w:rFonts w:cs="Arial"/>
          <w:bCs/>
        </w:rPr>
        <w:t>claimant</w:t>
      </w:r>
      <w:r w:rsidRPr="00FF1C68">
        <w:rPr>
          <w:rFonts w:cs="Arial"/>
          <w:bCs/>
        </w:rPr>
        <w:t xml:space="preserve"> an opportunity to review and/or modify any of the information provided to that point.  Question 6 provides for the certification of the information and the submission of the claim, or the deletion of the claim.  It also</w:t>
      </w:r>
      <w:r w:rsidRPr="00FF1C68">
        <w:rPr>
          <w:rFonts w:cs="Arial"/>
          <w:bCs/>
        </w:rPr>
        <w:t xml:space="preserve"> enables </w:t>
      </w:r>
      <w:r w:rsidRPr="00FF1C68" w:rsidR="008F73E0">
        <w:rPr>
          <w:rFonts w:cs="Arial"/>
          <w:bCs/>
        </w:rPr>
        <w:t>a</w:t>
      </w:r>
      <w:r w:rsidRPr="00FF1C68" w:rsidR="00B1074E">
        <w:rPr>
          <w:rFonts w:cs="Arial"/>
          <w:bCs/>
        </w:rPr>
        <w:t xml:space="preserve"> </w:t>
      </w:r>
      <w:r w:rsidRPr="00FF1C68">
        <w:rPr>
          <w:rFonts w:cs="Arial"/>
          <w:bCs/>
        </w:rPr>
        <w:t>claimant who ha</w:t>
      </w:r>
      <w:r w:rsidRPr="00FF1C68" w:rsidR="00B1074E">
        <w:rPr>
          <w:rFonts w:cs="Arial"/>
          <w:bCs/>
        </w:rPr>
        <w:t>s</w:t>
      </w:r>
      <w:r w:rsidRPr="00FF1C68">
        <w:rPr>
          <w:rFonts w:cs="Arial"/>
          <w:bCs/>
        </w:rPr>
        <w:t xml:space="preserve"> already chosen payments by direct deposit to update bank information, or to s</w:t>
      </w:r>
      <w:r w:rsidRPr="00FF1C68" w:rsidR="00CE2B99">
        <w:rPr>
          <w:rFonts w:cs="Arial"/>
          <w:bCs/>
        </w:rPr>
        <w:t>w</w:t>
      </w:r>
      <w:r w:rsidRPr="00FF1C68">
        <w:rPr>
          <w:rFonts w:cs="Arial"/>
          <w:bCs/>
        </w:rPr>
        <w:t>itch to payment by</w:t>
      </w:r>
      <w:r w:rsidRPr="00FF1C68" w:rsidR="00933565">
        <w:rPr>
          <w:rFonts w:cs="Arial"/>
          <w:bCs/>
        </w:rPr>
        <w:t xml:space="preserve"> </w:t>
      </w:r>
      <w:r w:rsidRPr="00FF1C68">
        <w:rPr>
          <w:rFonts w:cs="Arial"/>
          <w:bCs/>
        </w:rPr>
        <w:t>check due to hardship.</w:t>
      </w:r>
    </w:p>
    <w:p w:rsidR="000E2A8A" w:rsidRPr="00FF1C68" w:rsidP="00652864" w14:paraId="77636696" w14:textId="77777777">
      <w:pPr>
        <w:widowControl/>
        <w:tabs>
          <w:tab w:val="left" w:pos="540"/>
        </w:tabs>
        <w:ind w:left="547"/>
        <w:jc w:val="both"/>
        <w:rPr>
          <w:rFonts w:cs="Arial"/>
          <w:bCs/>
        </w:rPr>
      </w:pPr>
    </w:p>
    <w:p w:rsidR="000E2A8A" w:rsidRPr="00FF1C68" w:rsidP="000E2A8A" w14:paraId="3B636D7F" w14:textId="77777777">
      <w:pPr>
        <w:widowControl/>
        <w:tabs>
          <w:tab w:val="left" w:pos="540"/>
        </w:tabs>
        <w:ind w:left="547"/>
        <w:jc w:val="both"/>
        <w:rPr>
          <w:rFonts w:cs="Arial"/>
          <w:b/>
          <w:bCs/>
        </w:rPr>
      </w:pPr>
      <w:r w:rsidRPr="00FF1C68">
        <w:rPr>
          <w:rFonts w:cs="Arial"/>
          <w:b/>
          <w:bCs/>
        </w:rPr>
        <w:t>The RRB proposes no changes to Form SI-3 (Internet).</w:t>
      </w:r>
    </w:p>
    <w:p w:rsidR="000E2A8A" w:rsidRPr="00FF1C68" w:rsidP="00652864" w14:paraId="706C7547" w14:textId="77777777">
      <w:pPr>
        <w:widowControl/>
        <w:tabs>
          <w:tab w:val="left" w:pos="540"/>
        </w:tabs>
        <w:ind w:left="547"/>
        <w:jc w:val="both"/>
        <w:rPr>
          <w:rFonts w:cs="Arial"/>
          <w:bCs/>
        </w:rPr>
      </w:pPr>
    </w:p>
    <w:p w:rsidR="0009263C" w:rsidRPr="00FF1C68" w:rsidP="00652864" w14:paraId="585DFC52" w14:textId="77777777">
      <w:pPr>
        <w:widowControl/>
        <w:tabs>
          <w:tab w:val="left" w:pos="540"/>
        </w:tabs>
        <w:ind w:left="540"/>
        <w:jc w:val="both"/>
        <w:rPr>
          <w:rFonts w:cs="Arial"/>
          <w:bCs/>
        </w:rPr>
      </w:pPr>
      <w:r w:rsidRPr="00FF1C68">
        <w:rPr>
          <w:rFonts w:cs="Arial"/>
          <w:b/>
          <w:bCs/>
        </w:rPr>
        <w:t>Form SI-7, Supplemental Doctor's Statement</w:t>
      </w:r>
      <w:r w:rsidRPr="00FF1C68">
        <w:rPr>
          <w:rFonts w:cs="Arial"/>
          <w:bCs/>
        </w:rPr>
        <w:t>, is completed by a doctor to obtain medical evidence needed to supplement the medical information submitted by the employee's doctor on Form SI-1b.  Supplemental medical evidence is needed when the medical evidence of record is insufficient to continue benefit payments.  Instructions are printed on the form for the claimant and the claimant's doctor.</w:t>
      </w:r>
    </w:p>
    <w:p w:rsidR="0009263C" w:rsidRPr="00FF1C68" w:rsidP="00652864" w14:paraId="28A5BF5D" w14:textId="77777777">
      <w:pPr>
        <w:widowControl/>
        <w:tabs>
          <w:tab w:val="left" w:pos="540"/>
        </w:tabs>
        <w:ind w:left="540" w:hanging="540"/>
        <w:jc w:val="both"/>
        <w:rPr>
          <w:rFonts w:cs="Arial"/>
          <w:bCs/>
        </w:rPr>
      </w:pPr>
    </w:p>
    <w:p w:rsidR="0009263C" w:rsidRPr="00FF1C68" w:rsidP="00652864" w14:paraId="79AB2A00" w14:textId="77777777">
      <w:pPr>
        <w:widowControl/>
        <w:tabs>
          <w:tab w:val="left" w:pos="540"/>
        </w:tabs>
        <w:ind w:left="540"/>
        <w:jc w:val="both"/>
        <w:rPr>
          <w:rFonts w:cs="Arial"/>
          <w:bCs/>
        </w:rPr>
      </w:pPr>
      <w:r w:rsidRPr="00FF1C68">
        <w:rPr>
          <w:rFonts w:cs="Arial"/>
          <w:bCs/>
        </w:rPr>
        <w:t xml:space="preserve">The claimant's name, address, </w:t>
      </w:r>
      <w:r w:rsidRPr="00FF1C68" w:rsidR="001135A8">
        <w:rPr>
          <w:rFonts w:cs="Arial"/>
          <w:bCs/>
        </w:rPr>
        <w:t xml:space="preserve">last four digits of the </w:t>
      </w:r>
      <w:r w:rsidRPr="00FF1C68">
        <w:rPr>
          <w:rFonts w:cs="Arial"/>
          <w:bCs/>
        </w:rPr>
        <w:t xml:space="preserve">social security number and the estimated ending date of sickness benefits are entered by the RRB on the front side.  Codes relative to the claimant's medical and benefit information of record are also entered at the bottom on the reverse side (for RRB use only).  Form SI-7 is also used by the RRB in </w:t>
      </w:r>
      <w:r w:rsidRPr="00FF1C68">
        <w:rPr>
          <w:rFonts w:cs="Arial"/>
          <w:bCs/>
        </w:rPr>
        <w:t>situations where more detailed medical evidence is required to make a determination concerning a claimant's eligibility to work and his or her continued eligibility for sickness benefits.  Form ID-7L, Notice to Claimant, is used to transmit Form SI-7 to the claimant in these cases.</w:t>
      </w:r>
    </w:p>
    <w:p w:rsidR="0009263C" w:rsidRPr="00FF1C68" w:rsidP="00652864" w14:paraId="36772C53" w14:textId="77777777">
      <w:pPr>
        <w:widowControl/>
        <w:tabs>
          <w:tab w:val="left" w:pos="540"/>
        </w:tabs>
        <w:ind w:left="540"/>
        <w:jc w:val="both"/>
        <w:rPr>
          <w:rFonts w:cs="Arial"/>
          <w:bCs/>
        </w:rPr>
      </w:pPr>
    </w:p>
    <w:p w:rsidR="0009263C" w:rsidRPr="00FF1C68" w:rsidP="00652864" w14:paraId="14EC3C67" w14:textId="77777777">
      <w:pPr>
        <w:widowControl/>
        <w:tabs>
          <w:tab w:val="left" w:pos="540"/>
        </w:tabs>
        <w:ind w:left="540"/>
        <w:jc w:val="both"/>
        <w:rPr>
          <w:rFonts w:cs="Arial"/>
          <w:bCs/>
        </w:rPr>
      </w:pPr>
      <w:r w:rsidRPr="00FF1C68">
        <w:rPr>
          <w:rFonts w:cs="Arial"/>
          <w:b/>
          <w:bCs/>
        </w:rPr>
        <w:t xml:space="preserve">The RRB proposes </w:t>
      </w:r>
      <w:r w:rsidRPr="00FF1C68" w:rsidR="00C41645">
        <w:rPr>
          <w:rFonts w:cs="Arial"/>
          <w:b/>
          <w:bCs/>
        </w:rPr>
        <w:t>no changes to</w:t>
      </w:r>
      <w:r w:rsidRPr="00FF1C68" w:rsidR="006865EC">
        <w:rPr>
          <w:rFonts w:cs="Arial"/>
          <w:b/>
          <w:bCs/>
        </w:rPr>
        <w:t xml:space="preserve"> </w:t>
      </w:r>
      <w:r w:rsidRPr="00FF1C68">
        <w:rPr>
          <w:rFonts w:cs="Arial"/>
          <w:b/>
          <w:bCs/>
        </w:rPr>
        <w:t>Form SI-7</w:t>
      </w:r>
      <w:r w:rsidRPr="00FF1C68" w:rsidR="00DA1B03">
        <w:rPr>
          <w:rFonts w:cs="Arial"/>
          <w:b/>
          <w:bCs/>
        </w:rPr>
        <w:t>.</w:t>
      </w:r>
      <w:r w:rsidRPr="00FF1C68" w:rsidR="006865EC">
        <w:rPr>
          <w:rFonts w:cs="Arial"/>
          <w:b/>
          <w:bCs/>
        </w:rPr>
        <w:t xml:space="preserve"> </w:t>
      </w:r>
    </w:p>
    <w:p w:rsidR="0009263C" w:rsidRPr="00FF1C68" w:rsidP="00652864" w14:paraId="45D60380" w14:textId="77777777">
      <w:pPr>
        <w:widowControl/>
        <w:tabs>
          <w:tab w:val="left" w:pos="540"/>
        </w:tabs>
        <w:ind w:left="540"/>
        <w:jc w:val="both"/>
        <w:rPr>
          <w:rFonts w:cs="Arial"/>
          <w:bCs/>
        </w:rPr>
      </w:pPr>
    </w:p>
    <w:p w:rsidR="0009263C" w:rsidRPr="00FF1C68" w:rsidP="00652864" w14:paraId="3E51154D" w14:textId="77777777">
      <w:pPr>
        <w:widowControl/>
        <w:tabs>
          <w:tab w:val="left" w:pos="540"/>
        </w:tabs>
        <w:ind w:left="540"/>
        <w:jc w:val="both"/>
        <w:rPr>
          <w:rFonts w:cs="Arial"/>
          <w:bCs/>
        </w:rPr>
      </w:pPr>
      <w:r w:rsidRPr="00FF1C68">
        <w:rPr>
          <w:rFonts w:cs="Arial"/>
          <w:b/>
          <w:bCs/>
        </w:rPr>
        <w:t>Form SI-8, Verification of Medical Information</w:t>
      </w:r>
      <w:r w:rsidRPr="00FF1C68">
        <w:rPr>
          <w:rFonts w:cs="Arial"/>
          <w:bCs/>
        </w:rPr>
        <w:t xml:space="preserve">, is mailed to </w:t>
      </w:r>
      <w:r w:rsidRPr="00FF1C68" w:rsidR="00E65031">
        <w:rPr>
          <w:rFonts w:cs="Arial"/>
          <w:bCs/>
        </w:rPr>
        <w:t xml:space="preserve">a </w:t>
      </w:r>
      <w:r w:rsidRPr="00FF1C68">
        <w:rPr>
          <w:rFonts w:cs="Arial"/>
          <w:bCs/>
        </w:rPr>
        <w:t xml:space="preserve">doctor of </w:t>
      </w:r>
      <w:r w:rsidRPr="00FF1C68" w:rsidR="00E65031">
        <w:rPr>
          <w:rFonts w:cs="Arial"/>
          <w:bCs/>
        </w:rPr>
        <w:t xml:space="preserve">a </w:t>
      </w:r>
      <w:r w:rsidRPr="00FF1C68">
        <w:rPr>
          <w:rFonts w:cs="Arial"/>
          <w:bCs/>
        </w:rPr>
        <w:t xml:space="preserve">sickness benefit claimant to verify medical statements and information provided to the RRB by </w:t>
      </w:r>
      <w:r w:rsidRPr="00FF1C68" w:rsidR="00E65031">
        <w:rPr>
          <w:rFonts w:cs="Arial"/>
          <w:bCs/>
        </w:rPr>
        <w:t xml:space="preserve">the </w:t>
      </w:r>
      <w:r w:rsidRPr="00FF1C68">
        <w:rPr>
          <w:rFonts w:cs="Arial"/>
          <w:bCs/>
        </w:rPr>
        <w:t xml:space="preserve">railroad employee.  The doctor </w:t>
      </w:r>
      <w:r w:rsidRPr="00FF1C68" w:rsidR="00E65031">
        <w:rPr>
          <w:rFonts w:cs="Arial"/>
          <w:bCs/>
        </w:rPr>
        <w:t xml:space="preserve">is </w:t>
      </w:r>
      <w:r w:rsidRPr="00FF1C68">
        <w:rPr>
          <w:rFonts w:cs="Arial"/>
          <w:bCs/>
        </w:rPr>
        <w:t xml:space="preserve">selected on the basis of a random sample check of Forms SI-1b and SI-7 received by the Office of Programs. </w:t>
      </w:r>
    </w:p>
    <w:p w:rsidR="0009263C" w:rsidRPr="00FF1C68" w:rsidP="00652864" w14:paraId="47AAEF9B" w14:textId="77777777">
      <w:pPr>
        <w:widowControl/>
        <w:tabs>
          <w:tab w:val="left" w:pos="540"/>
        </w:tabs>
        <w:ind w:left="540"/>
        <w:jc w:val="both"/>
        <w:rPr>
          <w:rFonts w:cs="Arial"/>
          <w:bCs/>
        </w:rPr>
      </w:pPr>
    </w:p>
    <w:p w:rsidR="0009263C" w:rsidRPr="00FF1C68" w:rsidP="00652864" w14:paraId="03B6F5D6" w14:textId="77777777">
      <w:pPr>
        <w:widowControl/>
        <w:tabs>
          <w:tab w:val="left" w:pos="540"/>
        </w:tabs>
        <w:ind w:left="540"/>
        <w:jc w:val="both"/>
        <w:rPr>
          <w:rFonts w:cs="Arial"/>
          <w:bCs/>
        </w:rPr>
      </w:pPr>
      <w:r w:rsidRPr="00FF1C68">
        <w:rPr>
          <w:rFonts w:cs="Arial"/>
          <w:bCs/>
        </w:rPr>
        <w:t>A photocopy of a medical report received by the RRB from the claimant's doctor is attached to the SI-8.  The SI-8 requests the doctor to examine the medical report to verify that:</w:t>
      </w:r>
    </w:p>
    <w:p w:rsidR="0009263C" w:rsidRPr="00FF1C68" w:rsidP="00652864" w14:paraId="1D01D522" w14:textId="77777777">
      <w:pPr>
        <w:widowControl/>
        <w:tabs>
          <w:tab w:val="left" w:pos="540"/>
        </w:tabs>
        <w:ind w:left="540" w:hanging="540"/>
        <w:jc w:val="both"/>
        <w:rPr>
          <w:rFonts w:cs="Arial"/>
          <w:bCs/>
        </w:rPr>
      </w:pPr>
    </w:p>
    <w:p w:rsidR="0009263C" w:rsidRPr="00FF1C68" w:rsidP="00652864" w14:paraId="6A5A2A47" w14:textId="77777777">
      <w:pPr>
        <w:pStyle w:val="a"/>
        <w:widowControl/>
        <w:tabs>
          <w:tab w:val="left" w:pos="1080"/>
        </w:tabs>
        <w:ind w:left="1080" w:hanging="360"/>
        <w:jc w:val="both"/>
        <w:rPr>
          <w:rFonts w:cs="Arial"/>
          <w:bCs/>
        </w:rPr>
      </w:pPr>
      <w:r w:rsidRPr="00FF1C68">
        <w:rPr>
          <w:rFonts w:ascii="Symbol" w:hAnsi="Symbol" w:cs="Arial"/>
          <w:bCs/>
        </w:rPr>
        <w:sym w:font="Symbol" w:char="F0B7"/>
      </w:r>
      <w:r w:rsidRPr="00FF1C68">
        <w:rPr>
          <w:rFonts w:cs="Arial"/>
          <w:bCs/>
        </w:rPr>
        <w:tab/>
        <w:t>the person cited in the report is a current patient;</w:t>
      </w:r>
    </w:p>
    <w:p w:rsidR="0009263C" w:rsidRPr="00FF1C68" w:rsidP="00652864" w14:paraId="2014D716" w14:textId="77777777">
      <w:pPr>
        <w:pStyle w:val="a"/>
        <w:widowControl/>
        <w:tabs>
          <w:tab w:val="left" w:pos="1080"/>
        </w:tabs>
        <w:ind w:left="1080" w:hanging="360"/>
        <w:jc w:val="both"/>
        <w:rPr>
          <w:rFonts w:cs="Arial"/>
          <w:bCs/>
        </w:rPr>
      </w:pPr>
      <w:r w:rsidRPr="00FF1C68">
        <w:rPr>
          <w:rFonts w:ascii="Symbol" w:hAnsi="Symbol" w:cs="Arial"/>
          <w:bCs/>
        </w:rPr>
        <w:sym w:font="Symbol" w:char="F0B7"/>
      </w:r>
      <w:r w:rsidRPr="00FF1C68">
        <w:rPr>
          <w:rFonts w:cs="Arial"/>
          <w:bCs/>
        </w:rPr>
        <w:tab/>
        <w:t>the doctor's office actually completed the report; and</w:t>
      </w:r>
    </w:p>
    <w:p w:rsidR="0009263C" w:rsidRPr="00FF1C68" w:rsidP="00652864" w14:paraId="5A8C330B" w14:textId="77777777">
      <w:pPr>
        <w:pStyle w:val="a"/>
        <w:widowControl/>
        <w:tabs>
          <w:tab w:val="left" w:pos="1080"/>
        </w:tabs>
        <w:ind w:left="1080" w:hanging="360"/>
        <w:jc w:val="both"/>
        <w:rPr>
          <w:rFonts w:cs="Arial"/>
          <w:bCs/>
        </w:rPr>
      </w:pPr>
      <w:r w:rsidRPr="00FF1C68">
        <w:rPr>
          <w:rFonts w:ascii="Symbol" w:hAnsi="Symbol" w:cs="Arial"/>
          <w:bCs/>
        </w:rPr>
        <w:sym w:font="Symbol" w:char="F0B7"/>
      </w:r>
      <w:r w:rsidRPr="00FF1C68">
        <w:rPr>
          <w:rFonts w:cs="Arial"/>
          <w:bCs/>
        </w:rPr>
        <w:tab/>
        <w:t>the report was accurate when made.</w:t>
      </w:r>
    </w:p>
    <w:p w:rsidR="0009263C" w:rsidRPr="00FF1C68" w:rsidP="00652864" w14:paraId="4F8F14D9" w14:textId="77777777">
      <w:pPr>
        <w:widowControl/>
        <w:tabs>
          <w:tab w:val="left" w:pos="540"/>
        </w:tabs>
        <w:ind w:left="540" w:hanging="540"/>
        <w:jc w:val="both"/>
        <w:rPr>
          <w:rFonts w:cs="Arial"/>
          <w:bCs/>
        </w:rPr>
      </w:pPr>
    </w:p>
    <w:p w:rsidR="0009263C" w:rsidRPr="00FF1C68" w:rsidP="00652864" w14:paraId="3F1F993B" w14:textId="77777777">
      <w:pPr>
        <w:widowControl/>
        <w:tabs>
          <w:tab w:val="left" w:pos="540"/>
        </w:tabs>
        <w:ind w:left="540"/>
        <w:jc w:val="both"/>
        <w:rPr>
          <w:rFonts w:cs="Arial"/>
          <w:bCs/>
        </w:rPr>
      </w:pPr>
      <w:r w:rsidRPr="00FF1C68">
        <w:rPr>
          <w:rFonts w:cs="Arial"/>
          <w:bCs/>
        </w:rPr>
        <w:t xml:space="preserve">If, upon review of the medical report by the doctor, </w:t>
      </w:r>
      <w:r w:rsidRPr="00FF1C68">
        <w:rPr>
          <w:rFonts w:cs="Arial"/>
          <w:bCs/>
          <w:u w:val="single"/>
        </w:rPr>
        <w:t>the report meets these three criteria</w:t>
      </w:r>
      <w:r w:rsidRPr="00FF1C68">
        <w:rPr>
          <w:rFonts w:cs="Arial"/>
          <w:bCs/>
        </w:rPr>
        <w:t xml:space="preserve">, the doctor is instructed to discard both </w:t>
      </w:r>
      <w:r w:rsidRPr="00FF1C68" w:rsidR="00170EA3">
        <w:rPr>
          <w:rFonts w:cs="Arial"/>
          <w:bCs/>
        </w:rPr>
        <w:t xml:space="preserve">the </w:t>
      </w:r>
      <w:r w:rsidRPr="00FF1C68">
        <w:rPr>
          <w:rFonts w:cs="Arial"/>
          <w:bCs/>
        </w:rPr>
        <w:t xml:space="preserve">Form SI-8 and the report itself.  However, if the report does </w:t>
      </w:r>
      <w:r w:rsidRPr="00FF1C68">
        <w:rPr>
          <w:rFonts w:cs="Arial"/>
          <w:bCs/>
          <w:u w:val="single"/>
        </w:rPr>
        <w:t>not</w:t>
      </w:r>
      <w:r w:rsidRPr="00FF1C68">
        <w:rPr>
          <w:rFonts w:cs="Arial"/>
          <w:bCs/>
        </w:rPr>
        <w:t xml:space="preserve"> meet one or more of these three criteria, the doctor is requested to provide an explanation or comments, along with appropriate report corrections in the bottom portion of the form.  The completed SI-8 is then returned to the RRB in the return envelope provided. </w:t>
      </w:r>
    </w:p>
    <w:p w:rsidR="0009263C" w:rsidRPr="00FF1C68" w:rsidP="00652864" w14:paraId="3A464274" w14:textId="77777777">
      <w:pPr>
        <w:widowControl/>
        <w:tabs>
          <w:tab w:val="left" w:pos="540"/>
        </w:tabs>
        <w:ind w:left="540" w:hanging="540"/>
        <w:jc w:val="both"/>
        <w:rPr>
          <w:rFonts w:cs="Arial"/>
          <w:bCs/>
        </w:rPr>
      </w:pPr>
    </w:p>
    <w:p w:rsidR="0009263C" w:rsidRPr="00FF1C68" w:rsidP="00652864" w14:paraId="347023B3" w14:textId="77777777">
      <w:pPr>
        <w:widowControl/>
        <w:tabs>
          <w:tab w:val="left" w:pos="540"/>
        </w:tabs>
        <w:ind w:left="540"/>
        <w:jc w:val="both"/>
        <w:rPr>
          <w:rFonts w:cs="Arial"/>
          <w:bCs/>
        </w:rPr>
      </w:pPr>
      <w:r w:rsidRPr="00FF1C68">
        <w:rPr>
          <w:rFonts w:cs="Arial"/>
          <w:bCs/>
        </w:rPr>
        <w:t xml:space="preserve">Form SI-8 is also mailed on a routine basis to doctors who do not provide </w:t>
      </w:r>
      <w:r w:rsidRPr="00FF1C68" w:rsidR="006865EC">
        <w:rPr>
          <w:rFonts w:cs="Arial"/>
          <w:bCs/>
        </w:rPr>
        <w:t>National Provider Identifiers</w:t>
      </w:r>
      <w:r w:rsidRPr="00FF1C68">
        <w:rPr>
          <w:rFonts w:cs="Arial"/>
          <w:bCs/>
        </w:rPr>
        <w:t xml:space="preserve"> on completed medical statements.</w:t>
      </w:r>
    </w:p>
    <w:p w:rsidR="0009263C" w:rsidRPr="00FF1C68" w:rsidP="00652864" w14:paraId="4D164F69" w14:textId="77777777">
      <w:pPr>
        <w:widowControl/>
        <w:tabs>
          <w:tab w:val="left" w:pos="540"/>
        </w:tabs>
        <w:ind w:left="540"/>
        <w:jc w:val="both"/>
        <w:rPr>
          <w:rFonts w:cs="Arial"/>
          <w:bCs/>
        </w:rPr>
      </w:pPr>
    </w:p>
    <w:p w:rsidR="0009263C" w:rsidRPr="00FF1C68" w:rsidP="00652864" w14:paraId="6BF150A0" w14:textId="77777777">
      <w:pPr>
        <w:widowControl/>
        <w:tabs>
          <w:tab w:val="left" w:pos="540"/>
        </w:tabs>
        <w:ind w:left="540"/>
        <w:jc w:val="both"/>
        <w:rPr>
          <w:rFonts w:cs="Arial"/>
          <w:b/>
          <w:bCs/>
        </w:rPr>
      </w:pPr>
      <w:r w:rsidRPr="00FF1C68">
        <w:rPr>
          <w:rFonts w:cs="Arial"/>
          <w:b/>
          <w:bCs/>
        </w:rPr>
        <w:t xml:space="preserve">The RRB proposes </w:t>
      </w:r>
      <w:r w:rsidRPr="00FF1C68" w:rsidR="00020D01">
        <w:rPr>
          <w:rFonts w:cs="Arial"/>
          <w:b/>
          <w:bCs/>
        </w:rPr>
        <w:t>no changes to Form SI-8.</w:t>
      </w:r>
    </w:p>
    <w:p w:rsidR="00652864" w:rsidRPr="00FF1C68" w:rsidP="00652864" w14:paraId="23AEF008" w14:textId="77777777">
      <w:pPr>
        <w:widowControl/>
        <w:tabs>
          <w:tab w:val="left" w:pos="540"/>
        </w:tabs>
        <w:ind w:left="540"/>
        <w:jc w:val="both"/>
        <w:rPr>
          <w:rFonts w:cs="Arial"/>
          <w:b/>
          <w:bCs/>
        </w:rPr>
      </w:pPr>
    </w:p>
    <w:p w:rsidR="00075238" w:rsidRPr="00FF1C68" w:rsidP="00075238" w14:paraId="093B1796" w14:textId="77777777">
      <w:pPr>
        <w:widowControl/>
        <w:tabs>
          <w:tab w:val="left" w:pos="540"/>
        </w:tabs>
        <w:ind w:left="547"/>
        <w:jc w:val="both"/>
        <w:rPr>
          <w:rFonts w:cs="Arial"/>
          <w:bCs/>
        </w:rPr>
      </w:pPr>
      <w:r w:rsidRPr="00FF1C68">
        <w:rPr>
          <w:rFonts w:cs="Arial"/>
          <w:b/>
          <w:bCs/>
        </w:rPr>
        <w:t>Form ID-11A, Notice of Late Filing,</w:t>
      </w:r>
      <w:r w:rsidRPr="00FF1C68">
        <w:rPr>
          <w:rFonts w:cs="Arial"/>
          <w:bCs/>
        </w:rPr>
        <w:t xml:space="preserve"> is a computer-generated form letter which the RRB sends a claimant when Forms SI-1a/1b are not received within 30 days from the first day that sickness benefits were claimed.  If the claimant tried to file the application on time but was unable to do so, the form requests the claimant provide an explanation in items 1</w:t>
      </w:r>
      <w:r w:rsidRPr="00FF1C68">
        <w:rPr>
          <w:rFonts w:cs="Arial"/>
          <w:bCs/>
        </w:rPr>
        <w:noBreakHyphen/>
        <w:t>9 on the form.  Prior to releasing the form, the RRB prefills the earliest date for which the claimant could start receiving sickness benefits because of the late filing.  20 CFR 355.4 provides conditions for which the RRB considers a form “timely filed.” The RRB may consider circumstances “beyond a claimant’s control” as “timely filed” even if it was not received by the RRB during the prescribed time limits.</w:t>
      </w:r>
    </w:p>
    <w:p w:rsidR="00075238" w:rsidRPr="00FF1C68" w:rsidP="00075238" w14:paraId="3B047D34" w14:textId="77777777">
      <w:pPr>
        <w:widowControl/>
        <w:tabs>
          <w:tab w:val="left" w:pos="540"/>
        </w:tabs>
        <w:ind w:left="547" w:hanging="540"/>
        <w:jc w:val="both"/>
        <w:rPr>
          <w:rFonts w:cs="Arial"/>
          <w:bCs/>
        </w:rPr>
      </w:pPr>
    </w:p>
    <w:p w:rsidR="00075238" w:rsidRPr="00FF1C68" w:rsidP="00075238" w14:paraId="36441812" w14:textId="77777777">
      <w:pPr>
        <w:widowControl/>
        <w:tabs>
          <w:tab w:val="left" w:pos="540"/>
        </w:tabs>
        <w:ind w:left="547"/>
        <w:jc w:val="both"/>
        <w:rPr>
          <w:rFonts w:cs="Arial"/>
          <w:b/>
          <w:bCs/>
        </w:rPr>
      </w:pPr>
      <w:r w:rsidRPr="00FF1C68">
        <w:rPr>
          <w:rFonts w:cs="Arial"/>
          <w:b/>
          <w:bCs/>
        </w:rPr>
        <w:t>The RRB proposes no changes to Form ID-11A.</w:t>
      </w:r>
    </w:p>
    <w:p w:rsidR="00075238" w:rsidRPr="00FF1C68" w:rsidP="00652864" w14:paraId="6D5C3EC2" w14:textId="77777777">
      <w:pPr>
        <w:widowControl/>
        <w:tabs>
          <w:tab w:val="left" w:pos="540"/>
        </w:tabs>
        <w:ind w:left="540"/>
        <w:jc w:val="both"/>
        <w:rPr>
          <w:rFonts w:cs="Arial"/>
          <w:b/>
          <w:bCs/>
        </w:rPr>
      </w:pPr>
    </w:p>
    <w:p w:rsidR="0009263C" w:rsidRPr="00FF1C68" w:rsidP="00652864" w14:paraId="06E0789D" w14:textId="77777777">
      <w:pPr>
        <w:widowControl/>
        <w:tabs>
          <w:tab w:val="left" w:pos="540"/>
        </w:tabs>
        <w:ind w:left="540"/>
        <w:jc w:val="both"/>
        <w:rPr>
          <w:rFonts w:cs="Arial"/>
          <w:bCs/>
        </w:rPr>
      </w:pPr>
      <w:r w:rsidRPr="00FF1C68">
        <w:rPr>
          <w:rFonts w:cs="Arial"/>
          <w:b/>
          <w:bCs/>
        </w:rPr>
        <w:t>NOTE</w:t>
      </w:r>
      <w:r w:rsidRPr="00FF1C68" w:rsidR="00110D1B">
        <w:rPr>
          <w:rFonts w:cs="Arial"/>
          <w:b/>
          <w:bCs/>
        </w:rPr>
        <w:t xml:space="preserve"> 1</w:t>
      </w:r>
      <w:r w:rsidRPr="00FF1C68">
        <w:rPr>
          <w:rFonts w:cs="Arial"/>
          <w:b/>
          <w:bCs/>
        </w:rPr>
        <w:t>:</w:t>
      </w:r>
      <w:r w:rsidRPr="00FF1C68">
        <w:rPr>
          <w:rFonts w:cs="Arial"/>
          <w:bCs/>
        </w:rPr>
        <w:t xml:space="preserve"> </w:t>
      </w:r>
      <w:r w:rsidRPr="00FF1C68" w:rsidR="0022500C">
        <w:rPr>
          <w:rFonts w:cs="Arial"/>
          <w:bCs/>
        </w:rPr>
        <w:t>Form</w:t>
      </w:r>
      <w:r w:rsidRPr="00FF1C68">
        <w:rPr>
          <w:rFonts w:cs="Arial"/>
          <w:bCs/>
        </w:rPr>
        <w:t xml:space="preserve"> UB-11, Sickness Benefits for Railroad Employees, is an informational booklet which contains </w:t>
      </w:r>
      <w:r w:rsidRPr="00FF1C68" w:rsidR="0022500C">
        <w:rPr>
          <w:rFonts w:cs="Arial"/>
          <w:bCs/>
        </w:rPr>
        <w:t xml:space="preserve">copies of Forms SI-1a and SI-1b/SI-10, and a pre-addressed envelope to the Office of Programs at RRB headquarters.  The booklet also contains </w:t>
      </w:r>
      <w:r w:rsidRPr="00FF1C68">
        <w:rPr>
          <w:rFonts w:cs="Arial"/>
          <w:bCs/>
        </w:rPr>
        <w:t>the Paperwork Reduction</w:t>
      </w:r>
      <w:r w:rsidRPr="00FF1C68" w:rsidR="003E7BF0">
        <w:rPr>
          <w:rFonts w:cs="Arial"/>
          <w:bCs/>
        </w:rPr>
        <w:t xml:space="preserve"> Act and </w:t>
      </w:r>
      <w:r w:rsidRPr="00FF1C68">
        <w:rPr>
          <w:rFonts w:cs="Arial"/>
          <w:bCs/>
        </w:rPr>
        <w:t xml:space="preserve">Privacy Act </w:t>
      </w:r>
      <w:r w:rsidRPr="00FF1C68" w:rsidR="001135A8">
        <w:rPr>
          <w:rFonts w:cs="Arial"/>
          <w:bCs/>
        </w:rPr>
        <w:t>N</w:t>
      </w:r>
      <w:r w:rsidRPr="00FF1C68">
        <w:rPr>
          <w:rFonts w:cs="Arial"/>
          <w:bCs/>
        </w:rPr>
        <w:t>oti</w:t>
      </w:r>
      <w:r w:rsidRPr="00FF1C68" w:rsidR="001135A8">
        <w:rPr>
          <w:rFonts w:cs="Arial"/>
          <w:bCs/>
        </w:rPr>
        <w:t>ces</w:t>
      </w:r>
      <w:r w:rsidRPr="00FF1C68">
        <w:rPr>
          <w:rFonts w:cs="Arial"/>
          <w:bCs/>
        </w:rPr>
        <w:t xml:space="preserve"> </w:t>
      </w:r>
      <w:r w:rsidRPr="00FF1C68" w:rsidR="009F014F">
        <w:rPr>
          <w:rFonts w:cs="Arial"/>
          <w:bCs/>
        </w:rPr>
        <w:t>for Forms SI-1a, SI</w:t>
      </w:r>
      <w:r w:rsidRPr="00FF1C68" w:rsidR="00020D01">
        <w:rPr>
          <w:rFonts w:cs="Arial"/>
          <w:bCs/>
        </w:rPr>
        <w:noBreakHyphen/>
      </w:r>
      <w:r w:rsidRPr="00FF1C68" w:rsidR="009F014F">
        <w:rPr>
          <w:rFonts w:cs="Arial"/>
          <w:bCs/>
        </w:rPr>
        <w:t xml:space="preserve">1b, </w:t>
      </w:r>
      <w:r w:rsidRPr="00FF1C68" w:rsidR="001135A8">
        <w:rPr>
          <w:rFonts w:cs="Arial"/>
          <w:bCs/>
        </w:rPr>
        <w:t xml:space="preserve">and </w:t>
      </w:r>
      <w:r w:rsidRPr="00FF1C68" w:rsidR="009F014F">
        <w:rPr>
          <w:rFonts w:cs="Arial"/>
          <w:bCs/>
        </w:rPr>
        <w:t xml:space="preserve">SI-3 </w:t>
      </w:r>
      <w:r w:rsidRPr="00FF1C68">
        <w:rPr>
          <w:rFonts w:cs="Arial"/>
          <w:bCs/>
        </w:rPr>
        <w:t>and instructions for the filing of sickness benefits and claims for this collection.</w:t>
      </w:r>
    </w:p>
    <w:p w:rsidR="0009263C" w:rsidRPr="00FF1C68" w:rsidP="00DC3089" w14:paraId="6C7FD44F" w14:textId="77777777">
      <w:pPr>
        <w:widowControl/>
        <w:tabs>
          <w:tab w:val="left" w:pos="540"/>
        </w:tabs>
        <w:jc w:val="both"/>
        <w:rPr>
          <w:rFonts w:cs="Arial"/>
          <w:bCs/>
        </w:rPr>
      </w:pPr>
    </w:p>
    <w:p w:rsidR="0009263C" w:rsidRPr="00FF1C68" w:rsidP="00652864" w14:paraId="7F00BA28" w14:textId="77777777">
      <w:pPr>
        <w:widowControl/>
        <w:tabs>
          <w:tab w:val="left" w:pos="540"/>
        </w:tabs>
        <w:ind w:left="540" w:hanging="540"/>
        <w:jc w:val="both"/>
        <w:rPr>
          <w:rFonts w:cs="Arial"/>
          <w:bCs/>
        </w:rPr>
      </w:pPr>
      <w:r w:rsidRPr="00FF1C68">
        <w:rPr>
          <w:rFonts w:cs="Arial"/>
          <w:bCs/>
          <w:szCs w:val="28"/>
        </w:rPr>
        <w:t>3.</w:t>
      </w:r>
      <w:r w:rsidRPr="00FF1C68">
        <w:rPr>
          <w:rFonts w:cs="Arial"/>
          <w:bCs/>
          <w:szCs w:val="28"/>
        </w:rPr>
        <w:tab/>
      </w:r>
      <w:r w:rsidRPr="00FF1C68">
        <w:rPr>
          <w:rFonts w:cs="Arial"/>
          <w:bCs/>
          <w:szCs w:val="28"/>
          <w:u w:val="single"/>
        </w:rPr>
        <w:t>Planned use of improved information technology or technical/legal impediments to further burden reduction</w:t>
      </w:r>
      <w:r w:rsidRPr="00FF1C68" w:rsidR="00AE0163">
        <w:rPr>
          <w:rFonts w:cs="Arial"/>
          <w:bCs/>
          <w:szCs w:val="28"/>
        </w:rPr>
        <w:t xml:space="preserve"> - </w:t>
      </w:r>
      <w:r w:rsidRPr="00FF1C68">
        <w:rPr>
          <w:rFonts w:cs="Arial"/>
          <w:bCs/>
        </w:rPr>
        <w:t xml:space="preserve">Not practicable for </w:t>
      </w:r>
      <w:r w:rsidRPr="00FF1C68" w:rsidR="003E7BF0">
        <w:rPr>
          <w:rFonts w:cs="Arial"/>
          <w:bCs/>
        </w:rPr>
        <w:t>F</w:t>
      </w:r>
      <w:r w:rsidRPr="00FF1C68">
        <w:rPr>
          <w:rFonts w:cs="Arial"/>
          <w:bCs/>
        </w:rPr>
        <w:t xml:space="preserve">orms SI-1a, SI-1b, SI-7 and SI-8 as they </w:t>
      </w:r>
      <w:r w:rsidRPr="00FF1C68" w:rsidR="00D227A8">
        <w:rPr>
          <w:rFonts w:cs="Arial"/>
          <w:bCs/>
        </w:rPr>
        <w:t>are part</w:t>
      </w:r>
      <w:r w:rsidRPr="00FF1C68">
        <w:rPr>
          <w:rFonts w:cs="Arial"/>
          <w:bCs/>
        </w:rPr>
        <w:t xml:space="preserve"> of </w:t>
      </w:r>
      <w:r w:rsidRPr="00FF1C68">
        <w:rPr>
          <w:rFonts w:cs="Arial"/>
          <w:bCs/>
        </w:rPr>
        <w:t xml:space="preserve">larger process </w:t>
      </w:r>
      <w:r w:rsidRPr="00FF1C68" w:rsidR="00110D1B">
        <w:rPr>
          <w:rFonts w:cs="Arial"/>
          <w:bCs/>
        </w:rPr>
        <w:t xml:space="preserve">that </w:t>
      </w:r>
      <w:r w:rsidRPr="00FF1C68">
        <w:rPr>
          <w:rFonts w:cs="Arial"/>
          <w:bCs/>
        </w:rPr>
        <w:t>will not be automated</w:t>
      </w:r>
      <w:r w:rsidRPr="00FF1C68" w:rsidR="00D227A8">
        <w:rPr>
          <w:rFonts w:cs="Arial"/>
          <w:bCs/>
        </w:rPr>
        <w:t>.</w:t>
      </w:r>
      <w:r w:rsidRPr="00FF1C68">
        <w:rPr>
          <w:rFonts w:cs="Arial"/>
          <w:bCs/>
        </w:rPr>
        <w:t xml:space="preserve"> Not practicable for Form</w:t>
      </w:r>
      <w:r w:rsidRPr="00FF1C68" w:rsidR="00D227A8">
        <w:rPr>
          <w:rFonts w:cs="Arial"/>
          <w:bCs/>
        </w:rPr>
        <w:t>s</w:t>
      </w:r>
      <w:r w:rsidRPr="00FF1C68">
        <w:rPr>
          <w:rFonts w:cs="Arial"/>
          <w:bCs/>
        </w:rPr>
        <w:t xml:space="preserve"> ID-11a, because RRB initiates </w:t>
      </w:r>
      <w:r w:rsidRPr="00FF1C68" w:rsidR="00110D1B">
        <w:rPr>
          <w:rFonts w:cs="Arial"/>
          <w:bCs/>
        </w:rPr>
        <w:t xml:space="preserve">the </w:t>
      </w:r>
      <w:r w:rsidRPr="00FF1C68">
        <w:rPr>
          <w:rFonts w:cs="Arial"/>
          <w:bCs/>
        </w:rPr>
        <w:t>form and it has pre-filled data.</w:t>
      </w:r>
      <w:r w:rsidRPr="00FF1C68" w:rsidR="00020D01">
        <w:rPr>
          <w:rFonts w:cs="Arial"/>
          <w:bCs/>
        </w:rPr>
        <w:t xml:space="preserve"> </w:t>
      </w:r>
      <w:r w:rsidRPr="00FF1C68">
        <w:rPr>
          <w:rFonts w:cs="Arial"/>
          <w:bCs/>
        </w:rPr>
        <w:t xml:space="preserve"> </w:t>
      </w:r>
      <w:r w:rsidRPr="00FF1C68" w:rsidR="00AE0163">
        <w:rPr>
          <w:rFonts w:cs="Arial"/>
          <w:bCs/>
        </w:rPr>
        <w:t>Form SI-3 is programmed for Internet processing.</w:t>
      </w:r>
    </w:p>
    <w:p w:rsidR="004F772E" w:rsidRPr="00FF1C68" w:rsidP="00652864" w14:paraId="59F27A41" w14:textId="77777777">
      <w:pPr>
        <w:widowControl/>
        <w:tabs>
          <w:tab w:val="left" w:pos="540"/>
        </w:tabs>
        <w:ind w:left="540" w:hanging="540"/>
        <w:jc w:val="both"/>
        <w:rPr>
          <w:rFonts w:cs="Arial"/>
          <w:bCs/>
        </w:rPr>
      </w:pPr>
    </w:p>
    <w:p w:rsidR="007F702E" w:rsidRPr="00FF1C68" w:rsidP="007F702E" w14:paraId="4648F4D7" w14:textId="77777777">
      <w:pPr>
        <w:widowControl/>
        <w:tabs>
          <w:tab w:val="left" w:pos="540"/>
        </w:tabs>
        <w:ind w:left="540" w:hanging="540"/>
        <w:jc w:val="both"/>
        <w:rPr>
          <w:rFonts w:cs="Arial"/>
          <w:bCs/>
        </w:rPr>
      </w:pPr>
      <w:r w:rsidRPr="00FF1C68">
        <w:rPr>
          <w:rFonts w:cs="Arial"/>
        </w:rPr>
        <w:t>4</w:t>
      </w:r>
      <w:r w:rsidRPr="00FF1C68">
        <w:rPr>
          <w:rFonts w:cs="Arial"/>
          <w:b/>
        </w:rPr>
        <w:t>.</w:t>
      </w:r>
      <w:r w:rsidRPr="00FF1C68">
        <w:rPr>
          <w:rFonts w:cs="Arial"/>
          <w:bCs/>
        </w:rPr>
        <w:tab/>
      </w:r>
      <w:r w:rsidRPr="00FF1C68">
        <w:rPr>
          <w:rFonts w:cs="Arial"/>
          <w:bCs/>
          <w:szCs w:val="28"/>
          <w:u w:val="single"/>
        </w:rPr>
        <w:t>Efforts to identify duplication</w:t>
      </w:r>
      <w:r w:rsidRPr="00FF1C68">
        <w:rPr>
          <w:rFonts w:cs="Arial"/>
          <w:bCs/>
        </w:rPr>
        <w:t xml:space="preserve"> -</w:t>
      </w:r>
      <w:r w:rsidRPr="00FF1C68" w:rsidR="00DA1B03">
        <w:rPr>
          <w:rFonts w:cs="Arial"/>
          <w:bCs/>
        </w:rPr>
        <w:t xml:space="preserve"> </w:t>
      </w:r>
      <w:r w:rsidRPr="00FF1C68">
        <w:rPr>
          <w:rFonts w:cs="Arial"/>
          <w:bCs/>
        </w:rPr>
        <w:t>To our knowledge</w:t>
      </w:r>
      <w:r w:rsidRPr="00FF1C68" w:rsidR="00160D7F">
        <w:rPr>
          <w:rFonts w:cs="Arial"/>
          <w:bCs/>
        </w:rPr>
        <w:t>,</w:t>
      </w:r>
      <w:r w:rsidRPr="00FF1C68">
        <w:rPr>
          <w:rFonts w:cs="Arial"/>
          <w:bCs/>
        </w:rPr>
        <w:t xml:space="preserve"> </w:t>
      </w:r>
      <w:r w:rsidRPr="00FF1C68" w:rsidR="00160D7F">
        <w:rPr>
          <w:rFonts w:cs="Arial"/>
          <w:bCs/>
        </w:rPr>
        <w:t xml:space="preserve">this information collection does not duplicate any other information collection or another </w:t>
      </w:r>
      <w:r w:rsidRPr="00FF1C68">
        <w:rPr>
          <w:rFonts w:cs="Arial"/>
          <w:bCs/>
        </w:rPr>
        <w:t xml:space="preserve">agency uses forms similar to </w:t>
      </w:r>
      <w:r w:rsidRPr="00FF1C68" w:rsidR="00160D7F">
        <w:rPr>
          <w:rFonts w:cs="Arial"/>
          <w:bCs/>
        </w:rPr>
        <w:t xml:space="preserve">Forms </w:t>
      </w:r>
      <w:r w:rsidRPr="00FF1C68">
        <w:rPr>
          <w:rFonts w:cs="Arial"/>
          <w:bCs/>
        </w:rPr>
        <w:t>SI-1a, SI-1b, SI-3, SI-3 (Internet) SI-7, SI-8, or ID-11a.</w:t>
      </w:r>
    </w:p>
    <w:p w:rsidR="0009263C" w:rsidRPr="00FF1C68" w:rsidP="00652864" w14:paraId="77E5C527" w14:textId="77777777">
      <w:pPr>
        <w:widowControl/>
        <w:tabs>
          <w:tab w:val="left" w:pos="540"/>
        </w:tabs>
        <w:ind w:left="540" w:hanging="540"/>
        <w:jc w:val="both"/>
        <w:rPr>
          <w:rFonts w:cs="Arial"/>
          <w:bCs/>
        </w:rPr>
      </w:pPr>
    </w:p>
    <w:p w:rsidR="0009263C" w:rsidRPr="00FF1C68" w:rsidP="00652864" w14:paraId="44C95C55" w14:textId="77777777">
      <w:pPr>
        <w:widowControl/>
        <w:tabs>
          <w:tab w:val="left" w:pos="540"/>
        </w:tabs>
        <w:ind w:left="540" w:hanging="540"/>
        <w:jc w:val="both"/>
        <w:rPr>
          <w:rFonts w:cs="Arial"/>
          <w:bCs/>
        </w:rPr>
      </w:pPr>
      <w:r w:rsidRPr="00FF1C68">
        <w:rPr>
          <w:rFonts w:cs="Arial"/>
          <w:bCs/>
          <w:szCs w:val="28"/>
        </w:rPr>
        <w:t>5.</w:t>
      </w:r>
      <w:r w:rsidRPr="00FF1C68">
        <w:rPr>
          <w:rFonts w:cs="Arial"/>
          <w:bCs/>
          <w:szCs w:val="28"/>
        </w:rPr>
        <w:tab/>
      </w:r>
      <w:r w:rsidRPr="00FF1C68">
        <w:rPr>
          <w:rFonts w:cs="Arial"/>
          <w:bCs/>
          <w:szCs w:val="28"/>
          <w:u w:val="single"/>
        </w:rPr>
        <w:t>Small business respondents</w:t>
      </w:r>
      <w:r w:rsidRPr="00FF1C68">
        <w:rPr>
          <w:rFonts w:cs="Arial"/>
          <w:bCs/>
        </w:rPr>
        <w:t xml:space="preserve"> - N.A.</w:t>
      </w:r>
    </w:p>
    <w:p w:rsidR="0009263C" w:rsidRPr="00FF1C68" w:rsidP="00652864" w14:paraId="7BE809C2" w14:textId="77777777">
      <w:pPr>
        <w:widowControl/>
        <w:tabs>
          <w:tab w:val="left" w:pos="540"/>
        </w:tabs>
        <w:ind w:left="540" w:hanging="540"/>
        <w:jc w:val="both"/>
        <w:rPr>
          <w:rFonts w:cs="Arial"/>
          <w:bCs/>
          <w:szCs w:val="28"/>
        </w:rPr>
      </w:pPr>
    </w:p>
    <w:p w:rsidR="0009263C" w:rsidRPr="00FF1C68" w:rsidP="00652864" w14:paraId="0FCB525D" w14:textId="77777777">
      <w:pPr>
        <w:widowControl/>
        <w:tabs>
          <w:tab w:val="left" w:pos="540"/>
        </w:tabs>
        <w:ind w:left="540" w:hanging="540"/>
        <w:jc w:val="both"/>
        <w:rPr>
          <w:rFonts w:cs="Arial"/>
          <w:bCs/>
        </w:rPr>
      </w:pPr>
      <w:r w:rsidRPr="00FF1C68">
        <w:rPr>
          <w:rFonts w:cs="Arial"/>
          <w:bCs/>
          <w:szCs w:val="28"/>
        </w:rPr>
        <w:t>6.</w:t>
      </w:r>
      <w:r w:rsidRPr="00FF1C68">
        <w:rPr>
          <w:rFonts w:cs="Arial"/>
          <w:bCs/>
          <w:szCs w:val="28"/>
        </w:rPr>
        <w:tab/>
      </w:r>
      <w:r w:rsidRPr="00FF1C68">
        <w:rPr>
          <w:rFonts w:cs="Arial"/>
          <w:bCs/>
          <w:szCs w:val="28"/>
          <w:u w:val="single"/>
        </w:rPr>
        <w:t>Consequences of less frequent collection</w:t>
      </w:r>
      <w:r w:rsidRPr="00FF1C68">
        <w:rPr>
          <w:rFonts w:cs="Arial"/>
          <w:bCs/>
        </w:rPr>
        <w:t xml:space="preserve"> - Not applicable to Forms SI-</w:t>
      </w:r>
      <w:r w:rsidRPr="00FF1C68" w:rsidR="00354A78">
        <w:rPr>
          <w:rFonts w:cs="Arial"/>
          <w:bCs/>
        </w:rPr>
        <w:t>1</w:t>
      </w:r>
      <w:r w:rsidRPr="00FF1C68">
        <w:rPr>
          <w:rFonts w:cs="Arial"/>
          <w:bCs/>
        </w:rPr>
        <w:t>a, SI-</w:t>
      </w:r>
      <w:r w:rsidRPr="00FF1C68" w:rsidR="00354A78">
        <w:rPr>
          <w:rFonts w:cs="Arial"/>
          <w:bCs/>
        </w:rPr>
        <w:t>1</w:t>
      </w:r>
      <w:r w:rsidRPr="00FF1C68">
        <w:rPr>
          <w:rFonts w:cs="Arial"/>
          <w:bCs/>
        </w:rPr>
        <w:t xml:space="preserve">b, </w:t>
      </w:r>
      <w:r w:rsidRPr="00FF1C68" w:rsidR="00F24D89">
        <w:rPr>
          <w:rFonts w:cs="Arial"/>
          <w:bCs/>
        </w:rPr>
        <w:t xml:space="preserve">or </w:t>
      </w:r>
      <w:r w:rsidRPr="00FF1C68">
        <w:rPr>
          <w:rFonts w:cs="Arial"/>
          <w:bCs/>
        </w:rPr>
        <w:t>ID-</w:t>
      </w:r>
      <w:r w:rsidRPr="00FF1C68" w:rsidR="00354A78">
        <w:rPr>
          <w:rFonts w:cs="Arial"/>
          <w:bCs/>
        </w:rPr>
        <w:t>11</w:t>
      </w:r>
      <w:r w:rsidRPr="00FF1C68">
        <w:rPr>
          <w:rFonts w:cs="Arial"/>
          <w:bCs/>
        </w:rPr>
        <w:t>A, since the RUIA requires a claimant to apply for benefits once during each spell of sickness.</w:t>
      </w:r>
      <w:r w:rsidRPr="00FF1C68" w:rsidR="00354A78">
        <w:rPr>
          <w:rFonts w:cs="Arial"/>
          <w:bCs/>
        </w:rPr>
        <w:t xml:space="preserve"> </w:t>
      </w:r>
      <w:r w:rsidRPr="00FF1C68" w:rsidR="00810A33">
        <w:rPr>
          <w:rFonts w:cs="Arial"/>
          <w:bCs/>
        </w:rPr>
        <w:t xml:space="preserve"> </w:t>
      </w:r>
      <w:r w:rsidRPr="00FF1C68">
        <w:rPr>
          <w:rFonts w:cs="Arial"/>
          <w:bCs/>
        </w:rPr>
        <w:t>Consequently,</w:t>
      </w:r>
      <w:r w:rsidRPr="00FF1C68" w:rsidR="00354A78">
        <w:rPr>
          <w:rFonts w:cs="Arial"/>
          <w:bCs/>
        </w:rPr>
        <w:t xml:space="preserve"> </w:t>
      </w:r>
      <w:r w:rsidRPr="00FF1C68">
        <w:rPr>
          <w:rFonts w:cs="Arial"/>
          <w:bCs/>
        </w:rPr>
        <w:t xml:space="preserve">less frequent collection of the information by these forms would be contrary to law. </w:t>
      </w:r>
      <w:r w:rsidRPr="00FF1C68" w:rsidR="00810A33">
        <w:rPr>
          <w:rFonts w:cs="Arial"/>
          <w:bCs/>
        </w:rPr>
        <w:t xml:space="preserve"> </w:t>
      </w:r>
      <w:r w:rsidRPr="00FF1C68">
        <w:rPr>
          <w:rFonts w:cs="Arial"/>
          <w:bCs/>
        </w:rPr>
        <w:t>Under RRB regulations, a</w:t>
      </w:r>
      <w:r w:rsidRPr="00FF1C68" w:rsidR="007D26BC">
        <w:rPr>
          <w:rFonts w:cs="Arial"/>
          <w:bCs/>
        </w:rPr>
        <w:t xml:space="preserve"> </w:t>
      </w:r>
      <w:r w:rsidRPr="00FF1C68">
        <w:rPr>
          <w:rFonts w:cs="Arial"/>
          <w:bCs/>
        </w:rPr>
        <w:t>Form SI-3 must be filed for each 14-day registration period in which sick days are claimed.  Failure to file a claim form would result in a loss of sickness benefits to the employee for that particular registration period.  Also, not applicable to Form SI</w:t>
      </w:r>
      <w:r w:rsidRPr="00FF1C68" w:rsidR="001135A8">
        <w:rPr>
          <w:rFonts w:cs="Arial"/>
          <w:bCs/>
        </w:rPr>
        <w:noBreakHyphen/>
      </w:r>
      <w:r w:rsidRPr="00FF1C68">
        <w:rPr>
          <w:rFonts w:cs="Arial"/>
          <w:bCs/>
        </w:rPr>
        <w:t>8 since the information obtained by th</w:t>
      </w:r>
      <w:r w:rsidRPr="00FF1C68" w:rsidR="00F24D89">
        <w:rPr>
          <w:rFonts w:cs="Arial"/>
          <w:bCs/>
        </w:rPr>
        <w:t>is</w:t>
      </w:r>
      <w:r w:rsidRPr="00FF1C68" w:rsidR="00810A33">
        <w:rPr>
          <w:rFonts w:cs="Arial"/>
          <w:bCs/>
        </w:rPr>
        <w:t xml:space="preserve"> form is solicited only once.  </w:t>
      </w:r>
      <w:r w:rsidRPr="00FF1C68">
        <w:rPr>
          <w:rFonts w:cs="Arial"/>
          <w:bCs/>
        </w:rPr>
        <w:t>Less frequent use of Form SI-7 would result in erroneous benefit payments for days on which the claimant is able to work.</w:t>
      </w:r>
    </w:p>
    <w:p w:rsidR="0009263C" w:rsidRPr="00FF1C68" w:rsidP="00652864" w14:paraId="06236912" w14:textId="77777777">
      <w:pPr>
        <w:widowControl/>
        <w:tabs>
          <w:tab w:val="left" w:pos="540"/>
        </w:tabs>
        <w:ind w:left="540" w:hanging="540"/>
        <w:jc w:val="both"/>
        <w:rPr>
          <w:rFonts w:cs="Arial"/>
          <w:bCs/>
        </w:rPr>
      </w:pPr>
    </w:p>
    <w:p w:rsidR="0009263C" w:rsidRPr="00FF1C68" w:rsidP="00652864" w14:paraId="17827C42" w14:textId="77777777">
      <w:pPr>
        <w:widowControl/>
        <w:tabs>
          <w:tab w:val="left" w:pos="540"/>
        </w:tabs>
        <w:ind w:left="540" w:hanging="540"/>
        <w:jc w:val="both"/>
        <w:rPr>
          <w:rFonts w:cs="Arial"/>
          <w:bCs/>
        </w:rPr>
      </w:pPr>
      <w:r w:rsidRPr="00FF1C68">
        <w:rPr>
          <w:rFonts w:cs="Arial"/>
          <w:bCs/>
          <w:szCs w:val="28"/>
        </w:rPr>
        <w:t>7.</w:t>
      </w:r>
      <w:r w:rsidRPr="00FF1C68">
        <w:rPr>
          <w:rFonts w:cs="Arial"/>
          <w:bCs/>
          <w:szCs w:val="28"/>
        </w:rPr>
        <w:tab/>
      </w:r>
      <w:r w:rsidRPr="00FF1C68">
        <w:rPr>
          <w:rFonts w:cs="Arial"/>
          <w:bCs/>
          <w:szCs w:val="28"/>
          <w:u w:val="single"/>
        </w:rPr>
        <w:t>Special circumstances</w:t>
      </w:r>
      <w:r w:rsidRPr="00FF1C68">
        <w:rPr>
          <w:rFonts w:cs="Arial"/>
          <w:bCs/>
        </w:rPr>
        <w:t xml:space="preserve"> </w:t>
      </w:r>
      <w:r w:rsidRPr="00FF1C68" w:rsidR="00075238">
        <w:rPr>
          <w:rFonts w:cs="Arial"/>
          <w:bCs/>
        </w:rPr>
        <w:t>–</w:t>
      </w:r>
      <w:r w:rsidRPr="00FF1C68">
        <w:rPr>
          <w:rFonts w:cs="Arial"/>
          <w:bCs/>
        </w:rPr>
        <w:t xml:space="preserve"> None</w:t>
      </w:r>
    </w:p>
    <w:p w:rsidR="00075238" w:rsidRPr="00FF1C68" w:rsidP="00652864" w14:paraId="03E5A39B" w14:textId="77777777">
      <w:pPr>
        <w:widowControl/>
        <w:tabs>
          <w:tab w:val="left" w:pos="540"/>
        </w:tabs>
        <w:ind w:left="540" w:hanging="540"/>
        <w:jc w:val="both"/>
        <w:rPr>
          <w:rFonts w:cs="Arial"/>
          <w:bCs/>
        </w:rPr>
      </w:pPr>
    </w:p>
    <w:p w:rsidR="0009263C" w:rsidRPr="00FF1C68" w:rsidP="00652864" w14:paraId="1BC22A8E" w14:textId="663DBEEC">
      <w:pPr>
        <w:widowControl/>
        <w:tabs>
          <w:tab w:val="left" w:pos="540"/>
        </w:tabs>
        <w:ind w:left="540" w:hanging="540"/>
        <w:jc w:val="both"/>
        <w:rPr>
          <w:rFonts w:cs="Arial"/>
          <w:bCs/>
        </w:rPr>
      </w:pPr>
      <w:r w:rsidRPr="00FF1C68">
        <w:rPr>
          <w:rFonts w:cs="Arial"/>
          <w:bCs/>
          <w:szCs w:val="28"/>
        </w:rPr>
        <w:t>8.</w:t>
      </w:r>
      <w:r w:rsidRPr="00FF1C68">
        <w:rPr>
          <w:rFonts w:cs="Arial"/>
          <w:bCs/>
          <w:szCs w:val="28"/>
        </w:rPr>
        <w:tab/>
      </w:r>
      <w:r w:rsidRPr="00FF1C68">
        <w:rPr>
          <w:rFonts w:cs="Arial"/>
          <w:bCs/>
          <w:szCs w:val="28"/>
          <w:u w:val="single"/>
        </w:rPr>
        <w:t>Consultations outside the agency</w:t>
      </w:r>
      <w:r w:rsidRPr="00FF1C68">
        <w:rPr>
          <w:rFonts w:cs="Arial"/>
          <w:bCs/>
        </w:rPr>
        <w:t xml:space="preserve"> - In accordance with 5 CFR 1320.8(d), comments were invited from the public regarding the information collection.  The notice to the public was published on page</w:t>
      </w:r>
      <w:r w:rsidRPr="00FF1C68" w:rsidR="007C19E1">
        <w:rPr>
          <w:rFonts w:cs="Arial"/>
          <w:bCs/>
        </w:rPr>
        <w:t xml:space="preserve"> </w:t>
      </w:r>
      <w:r w:rsidRPr="00FF1C68" w:rsidR="00EB0E20">
        <w:rPr>
          <w:rFonts w:cs="Arial"/>
          <w:bCs/>
        </w:rPr>
        <w:t>85257</w:t>
      </w:r>
      <w:r w:rsidRPr="00FF1C68" w:rsidR="007C19E1">
        <w:rPr>
          <w:rFonts w:cs="Arial"/>
          <w:bCs/>
        </w:rPr>
        <w:t xml:space="preserve"> of the </w:t>
      </w:r>
      <w:r w:rsidRPr="00FF1C68" w:rsidR="00EB0E20">
        <w:rPr>
          <w:rFonts w:cs="Arial"/>
          <w:bCs/>
        </w:rPr>
        <w:t>October 25, 2024</w:t>
      </w:r>
      <w:r w:rsidRPr="00FF1C68">
        <w:rPr>
          <w:rFonts w:cs="Arial"/>
          <w:bCs/>
        </w:rPr>
        <w:t xml:space="preserve">, </w:t>
      </w:r>
      <w:r w:rsidRPr="00FF1C68">
        <w:rPr>
          <w:rFonts w:cs="Arial"/>
          <w:bCs/>
          <w:u w:val="single"/>
        </w:rPr>
        <w:t>Federal Register</w:t>
      </w:r>
      <w:r w:rsidRPr="00FF1C68">
        <w:rPr>
          <w:rFonts w:cs="Arial"/>
          <w:bCs/>
        </w:rPr>
        <w:t>.  No comments or requests for additional information were received.</w:t>
      </w:r>
    </w:p>
    <w:p w:rsidR="0009263C" w:rsidRPr="00FF1C68" w:rsidP="00652864" w14:paraId="02E75ABD" w14:textId="77777777">
      <w:pPr>
        <w:widowControl/>
        <w:tabs>
          <w:tab w:val="left" w:pos="540"/>
        </w:tabs>
        <w:ind w:left="540" w:hanging="540"/>
        <w:jc w:val="both"/>
        <w:rPr>
          <w:rFonts w:cs="Arial"/>
          <w:bCs/>
        </w:rPr>
      </w:pPr>
    </w:p>
    <w:p w:rsidR="0009263C" w:rsidRPr="00FF1C68" w:rsidP="00652864" w14:paraId="0090AD47" w14:textId="77777777">
      <w:pPr>
        <w:widowControl/>
        <w:tabs>
          <w:tab w:val="left" w:pos="540"/>
        </w:tabs>
        <w:ind w:left="540" w:hanging="540"/>
        <w:jc w:val="both"/>
        <w:rPr>
          <w:rFonts w:cs="Arial"/>
          <w:bCs/>
        </w:rPr>
      </w:pPr>
      <w:r w:rsidRPr="00FF1C68">
        <w:rPr>
          <w:rFonts w:cs="Arial"/>
          <w:bCs/>
          <w:szCs w:val="28"/>
        </w:rPr>
        <w:t>9.</w:t>
      </w:r>
      <w:r w:rsidRPr="00FF1C68">
        <w:rPr>
          <w:rFonts w:cs="Arial"/>
          <w:bCs/>
          <w:szCs w:val="28"/>
        </w:rPr>
        <w:tab/>
      </w:r>
      <w:r w:rsidRPr="00FF1C68">
        <w:rPr>
          <w:rFonts w:cs="Arial"/>
          <w:bCs/>
          <w:szCs w:val="28"/>
          <w:u w:val="single"/>
        </w:rPr>
        <w:t>Payments or gifts to Respondents</w:t>
      </w:r>
      <w:r w:rsidRPr="00FF1C68">
        <w:rPr>
          <w:rFonts w:cs="Arial"/>
          <w:bCs/>
        </w:rPr>
        <w:t xml:space="preserve"> </w:t>
      </w:r>
      <w:r w:rsidRPr="00FF1C68" w:rsidR="00A96B54">
        <w:rPr>
          <w:rFonts w:cs="Arial"/>
          <w:bCs/>
        </w:rPr>
        <w:t>–</w:t>
      </w:r>
      <w:r w:rsidRPr="00FF1C68">
        <w:rPr>
          <w:rFonts w:cs="Arial"/>
          <w:bCs/>
        </w:rPr>
        <w:t xml:space="preserve"> None</w:t>
      </w:r>
    </w:p>
    <w:p w:rsidR="00A96B54" w:rsidRPr="00FF1C68" w:rsidP="00652864" w14:paraId="49541B24" w14:textId="77777777">
      <w:pPr>
        <w:widowControl/>
        <w:tabs>
          <w:tab w:val="left" w:pos="540"/>
        </w:tabs>
        <w:ind w:left="540" w:hanging="540"/>
        <w:jc w:val="both"/>
        <w:rPr>
          <w:rFonts w:cs="Arial"/>
          <w:bCs/>
        </w:rPr>
      </w:pPr>
    </w:p>
    <w:p w:rsidR="00810A33" w:rsidRPr="00FF1C68" w:rsidP="00652864" w14:paraId="3AA21435" w14:textId="7E5CD2C8">
      <w:pPr>
        <w:widowControl/>
        <w:tabs>
          <w:tab w:val="left" w:pos="540"/>
        </w:tabs>
        <w:ind w:left="547" w:right="-360" w:hanging="547"/>
        <w:rPr>
          <w:rFonts w:cs="Arial"/>
          <w:szCs w:val="22"/>
        </w:rPr>
      </w:pPr>
      <w:r w:rsidRPr="00FF1C68">
        <w:rPr>
          <w:rFonts w:cs="Arial"/>
          <w:bCs/>
        </w:rPr>
        <w:t>10</w:t>
      </w:r>
      <w:r w:rsidRPr="00FF1C68">
        <w:rPr>
          <w:rFonts w:cs="Arial"/>
          <w:b/>
        </w:rPr>
        <w:t>.</w:t>
      </w:r>
      <w:r w:rsidRPr="00FF1C68">
        <w:rPr>
          <w:rFonts w:cs="Arial"/>
          <w:bCs/>
          <w:szCs w:val="28"/>
        </w:rPr>
        <w:tab/>
      </w:r>
      <w:r w:rsidRPr="00FF1C68">
        <w:rPr>
          <w:rFonts w:cs="Arial"/>
          <w:bCs/>
          <w:szCs w:val="28"/>
          <w:u w:val="single"/>
        </w:rPr>
        <w:t>Confidentiality</w:t>
      </w:r>
      <w:r w:rsidRPr="00FF1C68">
        <w:rPr>
          <w:rFonts w:cs="Arial"/>
          <w:bCs/>
        </w:rPr>
        <w:t xml:space="preserve"> - Privacy Act System of Records, RRB-21, Railroad Unemployment and </w:t>
      </w:r>
      <w:r w:rsidRPr="00FF1C68" w:rsidR="0020589E">
        <w:rPr>
          <w:rFonts w:cs="Arial"/>
          <w:bCs/>
          <w:szCs w:val="22"/>
        </w:rPr>
        <w:t xml:space="preserve">Sick-ness </w:t>
      </w:r>
      <w:r w:rsidRPr="00FF1C68">
        <w:rPr>
          <w:rFonts w:cs="Arial"/>
          <w:bCs/>
          <w:szCs w:val="22"/>
        </w:rPr>
        <w:t>Insurance Benefit System</w:t>
      </w:r>
      <w:r w:rsidRPr="00FF1C68" w:rsidR="000403B1">
        <w:rPr>
          <w:rFonts w:cs="Arial"/>
          <w:bCs/>
          <w:szCs w:val="22"/>
        </w:rPr>
        <w:t xml:space="preserve">.  </w:t>
      </w:r>
      <w:r w:rsidRPr="00FF1C68">
        <w:rPr>
          <w:rFonts w:cs="Arial"/>
          <w:szCs w:val="22"/>
        </w:rPr>
        <w:t>In accordance with OMB Circular M-03-22, a Privacy Impact Assessment for this information collection was completed and can be found at</w:t>
      </w:r>
      <w:r w:rsidRPr="00FF1C68" w:rsidR="007F702E">
        <w:rPr>
          <w:rFonts w:cs="Arial"/>
          <w:szCs w:val="22"/>
        </w:rPr>
        <w:t xml:space="preserve"> </w:t>
      </w:r>
      <w:hyperlink r:id="rId5" w:history="1">
        <w:r w:rsidRPr="00FF1C68" w:rsidR="007F702E">
          <w:rPr>
            <w:rStyle w:val="Hyperlink"/>
            <w:rFonts w:cs="Arial"/>
          </w:rPr>
          <w:t>https://www.rrb.gov/sites/default/files/2017-06/PIA-BPO.pdf</w:t>
        </w:r>
      </w:hyperlink>
      <w:r w:rsidRPr="00FF1C68" w:rsidR="007F702E">
        <w:rPr>
          <w:rStyle w:val="Hyperlink"/>
          <w:rFonts w:cs="Arial"/>
        </w:rPr>
        <w:t xml:space="preserve">. </w:t>
      </w:r>
    </w:p>
    <w:p w:rsidR="007D26BC" w:rsidRPr="00FF1C68" w:rsidP="00652864" w14:paraId="76EDFDB5" w14:textId="77777777">
      <w:pPr>
        <w:widowControl/>
        <w:tabs>
          <w:tab w:val="left" w:pos="540"/>
        </w:tabs>
        <w:ind w:left="540" w:hanging="540"/>
        <w:jc w:val="both"/>
        <w:rPr>
          <w:rFonts w:cs="Arial"/>
          <w:bCs/>
        </w:rPr>
      </w:pPr>
    </w:p>
    <w:p w:rsidR="0009263C" w:rsidRPr="00FF1C68" w:rsidP="00652864" w14:paraId="232AFB65" w14:textId="77777777">
      <w:pPr>
        <w:widowControl/>
        <w:tabs>
          <w:tab w:val="left" w:pos="540"/>
        </w:tabs>
        <w:ind w:left="540" w:hanging="540"/>
        <w:jc w:val="both"/>
        <w:rPr>
          <w:rFonts w:cs="Arial"/>
          <w:bCs/>
        </w:rPr>
      </w:pPr>
      <w:r w:rsidRPr="00FF1C68">
        <w:rPr>
          <w:rFonts w:cs="Arial"/>
          <w:bCs/>
          <w:szCs w:val="28"/>
        </w:rPr>
        <w:t>11.</w:t>
      </w:r>
      <w:r w:rsidRPr="00FF1C68">
        <w:rPr>
          <w:rFonts w:cs="Arial"/>
          <w:bCs/>
          <w:szCs w:val="28"/>
        </w:rPr>
        <w:tab/>
      </w:r>
      <w:r w:rsidRPr="00FF1C68">
        <w:rPr>
          <w:rFonts w:cs="Arial"/>
          <w:bCs/>
          <w:szCs w:val="28"/>
          <w:u w:val="single"/>
        </w:rPr>
        <w:t>Sensitive questions</w:t>
      </w:r>
      <w:r w:rsidRPr="00FF1C68">
        <w:rPr>
          <w:rFonts w:cs="Arial"/>
          <w:bCs/>
        </w:rPr>
        <w:t xml:space="preserve"> - N.A.</w:t>
      </w:r>
    </w:p>
    <w:p w:rsidR="0009263C" w:rsidRPr="00FF1C68" w:rsidP="00652864" w14:paraId="42FB283C" w14:textId="77777777">
      <w:pPr>
        <w:widowControl/>
        <w:tabs>
          <w:tab w:val="left" w:pos="540"/>
        </w:tabs>
        <w:ind w:left="540" w:hanging="540"/>
        <w:jc w:val="both"/>
        <w:rPr>
          <w:rFonts w:cs="Arial"/>
          <w:bCs/>
        </w:rPr>
      </w:pPr>
    </w:p>
    <w:p w:rsidR="0009263C" w:rsidRPr="00FF1C68" w:rsidP="00652864" w14:paraId="384357C5" w14:textId="77777777">
      <w:pPr>
        <w:widowControl/>
        <w:tabs>
          <w:tab w:val="left" w:pos="540"/>
        </w:tabs>
        <w:ind w:left="540" w:hanging="540"/>
        <w:jc w:val="both"/>
        <w:rPr>
          <w:rFonts w:cs="Arial"/>
          <w:bCs/>
        </w:rPr>
      </w:pPr>
      <w:r w:rsidRPr="00FF1C68">
        <w:rPr>
          <w:rFonts w:cs="Arial"/>
          <w:bCs/>
          <w:szCs w:val="28"/>
        </w:rPr>
        <w:t>12.</w:t>
      </w:r>
      <w:r w:rsidRPr="00FF1C68">
        <w:rPr>
          <w:rFonts w:cs="Arial"/>
          <w:bCs/>
          <w:szCs w:val="28"/>
        </w:rPr>
        <w:tab/>
      </w:r>
      <w:r w:rsidRPr="00FF1C68">
        <w:rPr>
          <w:rFonts w:cs="Arial"/>
          <w:bCs/>
          <w:szCs w:val="28"/>
          <w:u w:val="single"/>
        </w:rPr>
        <w:t>Estimate of respondent burden</w:t>
      </w:r>
      <w:r w:rsidRPr="00FF1C68">
        <w:rPr>
          <w:rFonts w:cs="Arial"/>
          <w:bCs/>
        </w:rPr>
        <w:t xml:space="preserve"> - The </w:t>
      </w:r>
      <w:r w:rsidRPr="00FF1C68" w:rsidR="008B52AF">
        <w:rPr>
          <w:rFonts w:cs="Arial"/>
          <w:bCs/>
        </w:rPr>
        <w:t xml:space="preserve">current and proposed </w:t>
      </w:r>
      <w:r w:rsidRPr="00FF1C68">
        <w:rPr>
          <w:rFonts w:cs="Arial"/>
          <w:bCs/>
        </w:rPr>
        <w:t>burden for the information collection follow</w:t>
      </w:r>
      <w:r w:rsidRPr="00FF1C68" w:rsidR="00985092">
        <w:rPr>
          <w:rFonts w:cs="Arial"/>
          <w:bCs/>
        </w:rPr>
        <w:t>s</w:t>
      </w:r>
      <w:r w:rsidRPr="00FF1C68" w:rsidR="000B6C70">
        <w:rPr>
          <w:rFonts w:cs="Arial"/>
          <w:bCs/>
        </w:rPr>
        <w:t>.</w:t>
      </w:r>
    </w:p>
    <w:p w:rsidR="00C46DCE" w:rsidRPr="00FF1C68" w14:paraId="6F82C84B" w14:textId="77777777">
      <w:pPr>
        <w:widowControl/>
        <w:autoSpaceDE/>
        <w:autoSpaceDN/>
        <w:adjustRightInd/>
        <w:rPr>
          <w:rFonts w:cs="Arial"/>
          <w:bCs/>
          <w:szCs w:val="22"/>
          <w:u w:val="single"/>
        </w:rPr>
      </w:pPr>
      <w:r w:rsidRPr="00FF1C68">
        <w:rPr>
          <w:rFonts w:cs="Arial"/>
          <w:bCs/>
          <w:szCs w:val="22"/>
          <w:u w:val="single"/>
        </w:rPr>
        <w:br w:type="page"/>
      </w:r>
    </w:p>
    <w:p w:rsidR="001135A8" w:rsidRPr="00FF1C68" w:rsidP="00C81AFA" w14:paraId="0F118C57" w14:textId="0FB00A2B">
      <w:pPr>
        <w:widowControl/>
        <w:tabs>
          <w:tab w:val="left" w:pos="540"/>
        </w:tabs>
        <w:spacing w:after="120"/>
        <w:ind w:left="547"/>
        <w:jc w:val="center"/>
        <w:rPr>
          <w:rFonts w:cs="Arial"/>
          <w:b/>
          <w:szCs w:val="22"/>
          <w:u w:val="single"/>
        </w:rPr>
      </w:pPr>
      <w:r w:rsidRPr="00FF1C68">
        <w:rPr>
          <w:rFonts w:cs="Arial"/>
          <w:b/>
          <w:szCs w:val="22"/>
          <w:u w:val="single"/>
        </w:rPr>
        <w:t xml:space="preserve">Current </w:t>
      </w:r>
      <w:r w:rsidRPr="00FF1C68">
        <w:rPr>
          <w:rFonts w:cs="Arial"/>
          <w:b/>
          <w:szCs w:val="22"/>
          <w:u w:val="single"/>
        </w:rPr>
        <w:t>Burden</w:t>
      </w:r>
    </w:p>
    <w:tbl>
      <w:tblPr>
        <w:tblW w:w="0" w:type="auto"/>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2708"/>
        <w:gridCol w:w="2148"/>
        <w:gridCol w:w="1956"/>
        <w:gridCol w:w="1963"/>
      </w:tblGrid>
      <w:tr w14:paraId="19FE6515" w14:textId="77777777" w:rsidTr="004E1691">
        <w:tblPrEx>
          <w:tblW w:w="0" w:type="auto"/>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rPr>
          <w:trHeight w:hRule="exact" w:val="500"/>
        </w:trPr>
        <w:tc>
          <w:tcPr>
            <w:tcW w:w="2708" w:type="dxa"/>
            <w:vAlign w:val="center"/>
          </w:tcPr>
          <w:p w:rsidR="00B1100F" w:rsidRPr="00FF1C68" w:rsidP="00B1100F" w14:paraId="0F6525FB" w14:textId="77777777">
            <w:pPr>
              <w:keepNext/>
              <w:keepLines/>
              <w:widowControl/>
              <w:tabs>
                <w:tab w:val="left" w:pos="540"/>
              </w:tabs>
              <w:jc w:val="center"/>
              <w:rPr>
                <w:rFonts w:cs="Arial"/>
                <w:szCs w:val="22"/>
              </w:rPr>
            </w:pPr>
            <w:r w:rsidRPr="00FF1C68">
              <w:rPr>
                <w:rFonts w:cs="Arial"/>
                <w:szCs w:val="22"/>
              </w:rPr>
              <w:t>Form Number</w:t>
            </w:r>
          </w:p>
        </w:tc>
        <w:tc>
          <w:tcPr>
            <w:tcW w:w="2148" w:type="dxa"/>
            <w:vAlign w:val="center"/>
          </w:tcPr>
          <w:p w:rsidR="00B1100F" w:rsidRPr="00FF1C68" w:rsidP="00B1100F" w14:paraId="366ED6CA" w14:textId="77777777">
            <w:pPr>
              <w:keepNext/>
              <w:keepLines/>
              <w:widowControl/>
              <w:tabs>
                <w:tab w:val="left" w:pos="540"/>
              </w:tabs>
              <w:jc w:val="center"/>
              <w:rPr>
                <w:rFonts w:cs="Arial"/>
                <w:szCs w:val="22"/>
              </w:rPr>
            </w:pPr>
            <w:r w:rsidRPr="00FF1C68">
              <w:rPr>
                <w:rFonts w:cs="Arial"/>
                <w:szCs w:val="22"/>
              </w:rPr>
              <w:t>Annual Responses</w:t>
            </w:r>
          </w:p>
        </w:tc>
        <w:tc>
          <w:tcPr>
            <w:tcW w:w="1956" w:type="dxa"/>
            <w:vAlign w:val="center"/>
          </w:tcPr>
          <w:p w:rsidR="00B1100F" w:rsidRPr="00FF1C68" w:rsidP="00B1100F" w14:paraId="5532DD98" w14:textId="639F59A9">
            <w:pPr>
              <w:keepNext/>
              <w:keepLines/>
              <w:widowControl/>
              <w:tabs>
                <w:tab w:val="left" w:pos="540"/>
              </w:tabs>
              <w:jc w:val="center"/>
              <w:rPr>
                <w:rFonts w:cs="Arial"/>
                <w:szCs w:val="22"/>
              </w:rPr>
            </w:pPr>
            <w:r w:rsidRPr="00FF1C68">
              <w:rPr>
                <w:rFonts w:cs="Arial"/>
                <w:szCs w:val="22"/>
              </w:rPr>
              <w:t>Time (Minutes)</w:t>
            </w:r>
          </w:p>
        </w:tc>
        <w:tc>
          <w:tcPr>
            <w:tcW w:w="1963" w:type="dxa"/>
            <w:vAlign w:val="center"/>
          </w:tcPr>
          <w:p w:rsidR="00B1100F" w:rsidRPr="00FF1C68" w:rsidP="00B1100F" w14:paraId="1B6C04BC" w14:textId="77777777">
            <w:pPr>
              <w:keepNext/>
              <w:keepLines/>
              <w:widowControl/>
              <w:tabs>
                <w:tab w:val="left" w:pos="540"/>
              </w:tabs>
              <w:jc w:val="center"/>
              <w:rPr>
                <w:rFonts w:cs="Arial"/>
                <w:szCs w:val="22"/>
              </w:rPr>
            </w:pPr>
            <w:r w:rsidRPr="00FF1C68">
              <w:rPr>
                <w:rFonts w:cs="Arial"/>
                <w:szCs w:val="22"/>
              </w:rPr>
              <w:t>Burden (Hours)</w:t>
            </w:r>
          </w:p>
        </w:tc>
      </w:tr>
      <w:tr w14:paraId="3E2F4AB3" w14:textId="77777777" w:rsidTr="004E1691">
        <w:tblPrEx>
          <w:tblW w:w="0" w:type="auto"/>
          <w:tblInd w:w="495" w:type="dxa"/>
          <w:tblLook w:val="04A0"/>
        </w:tblPrEx>
        <w:trPr>
          <w:trHeight w:hRule="exact" w:val="340"/>
        </w:trPr>
        <w:tc>
          <w:tcPr>
            <w:tcW w:w="2708" w:type="dxa"/>
            <w:vAlign w:val="center"/>
          </w:tcPr>
          <w:p w:rsidR="00B1100F" w:rsidRPr="00FF1C68" w:rsidP="00B1100F" w14:paraId="4F78A6BA" w14:textId="77777777">
            <w:pPr>
              <w:keepNext/>
              <w:keepLines/>
              <w:widowControl/>
              <w:rPr>
                <w:rFonts w:cs="Arial"/>
                <w:szCs w:val="22"/>
              </w:rPr>
            </w:pPr>
            <w:r w:rsidRPr="00FF1C68">
              <w:rPr>
                <w:rFonts w:cs="Arial"/>
                <w:szCs w:val="22"/>
              </w:rPr>
              <w:t>SI-1a (Employee)</w:t>
            </w:r>
            <w:r w:rsidRPr="00FF1C68">
              <w:rPr>
                <w:rFonts w:cs="Arial"/>
                <w:szCs w:val="22"/>
                <w:vertAlign w:val="superscript"/>
              </w:rPr>
              <w:t xml:space="preserve"> </w:t>
            </w:r>
          </w:p>
        </w:tc>
        <w:tc>
          <w:tcPr>
            <w:tcW w:w="2148" w:type="dxa"/>
            <w:vAlign w:val="center"/>
          </w:tcPr>
          <w:p w:rsidR="00B1100F" w:rsidRPr="00FF1C68" w:rsidP="00B1100F" w14:paraId="62A10E13" w14:textId="77777777">
            <w:pPr>
              <w:keepNext/>
              <w:keepLines/>
              <w:widowControl/>
              <w:tabs>
                <w:tab w:val="right" w:pos="1437"/>
              </w:tabs>
              <w:rPr>
                <w:rFonts w:cs="Arial"/>
                <w:szCs w:val="22"/>
              </w:rPr>
            </w:pPr>
            <w:r w:rsidRPr="00FF1C68">
              <w:rPr>
                <w:rFonts w:cs="Arial"/>
                <w:szCs w:val="22"/>
              </w:rPr>
              <w:tab/>
              <w:t>15,700</w:t>
            </w:r>
          </w:p>
        </w:tc>
        <w:tc>
          <w:tcPr>
            <w:tcW w:w="1956" w:type="dxa"/>
            <w:vAlign w:val="center"/>
          </w:tcPr>
          <w:p w:rsidR="00B1100F" w:rsidRPr="00FF1C68" w:rsidP="00B1100F" w14:paraId="57A5ED4E" w14:textId="77777777">
            <w:pPr>
              <w:keepNext/>
              <w:keepLines/>
              <w:widowControl/>
              <w:tabs>
                <w:tab w:val="right" w:pos="1062"/>
              </w:tabs>
              <w:rPr>
                <w:rFonts w:cs="Arial"/>
                <w:szCs w:val="22"/>
              </w:rPr>
            </w:pPr>
            <w:r w:rsidRPr="00FF1C68">
              <w:rPr>
                <w:rFonts w:cs="Arial"/>
                <w:szCs w:val="22"/>
              </w:rPr>
              <w:tab/>
              <w:t>10</w:t>
            </w:r>
          </w:p>
        </w:tc>
        <w:tc>
          <w:tcPr>
            <w:tcW w:w="1963" w:type="dxa"/>
            <w:vAlign w:val="center"/>
          </w:tcPr>
          <w:p w:rsidR="00B1100F" w:rsidRPr="00FF1C68" w:rsidP="00B1100F" w14:paraId="138DB396" w14:textId="77777777">
            <w:pPr>
              <w:keepNext/>
              <w:keepLines/>
              <w:widowControl/>
              <w:tabs>
                <w:tab w:val="right" w:pos="1182"/>
              </w:tabs>
              <w:rPr>
                <w:rFonts w:cs="Arial"/>
                <w:szCs w:val="22"/>
              </w:rPr>
            </w:pPr>
            <w:r w:rsidRPr="00FF1C68">
              <w:rPr>
                <w:rFonts w:cs="Arial"/>
                <w:szCs w:val="22"/>
              </w:rPr>
              <w:tab/>
              <w:t>2,617</w:t>
            </w:r>
          </w:p>
        </w:tc>
      </w:tr>
      <w:tr w14:paraId="165DE98B" w14:textId="77777777" w:rsidTr="004E1691">
        <w:tblPrEx>
          <w:tblW w:w="0" w:type="auto"/>
          <w:tblInd w:w="495" w:type="dxa"/>
          <w:tblLook w:val="04A0"/>
        </w:tblPrEx>
        <w:trPr>
          <w:trHeight w:hRule="exact" w:val="340"/>
        </w:trPr>
        <w:tc>
          <w:tcPr>
            <w:tcW w:w="2708" w:type="dxa"/>
            <w:vAlign w:val="center"/>
          </w:tcPr>
          <w:p w:rsidR="00B1100F" w:rsidRPr="00FF1C68" w:rsidP="00B1100F" w14:paraId="37517A43" w14:textId="77777777">
            <w:pPr>
              <w:keepNext/>
              <w:keepLines/>
              <w:widowControl/>
              <w:rPr>
                <w:rFonts w:cs="Arial"/>
                <w:szCs w:val="22"/>
              </w:rPr>
            </w:pPr>
            <w:r w:rsidRPr="00FF1C68">
              <w:rPr>
                <w:rFonts w:cs="Arial"/>
                <w:szCs w:val="22"/>
              </w:rPr>
              <w:t xml:space="preserve">SI-1b (Doctor) </w:t>
            </w:r>
          </w:p>
        </w:tc>
        <w:tc>
          <w:tcPr>
            <w:tcW w:w="2148" w:type="dxa"/>
            <w:vAlign w:val="center"/>
          </w:tcPr>
          <w:p w:rsidR="00B1100F" w:rsidRPr="00FF1C68" w:rsidP="00B1100F" w14:paraId="4BCC2FE2" w14:textId="77777777">
            <w:pPr>
              <w:keepNext/>
              <w:keepLines/>
              <w:widowControl/>
              <w:tabs>
                <w:tab w:val="right" w:pos="1437"/>
              </w:tabs>
              <w:rPr>
                <w:rFonts w:cs="Arial"/>
                <w:szCs w:val="22"/>
              </w:rPr>
            </w:pPr>
            <w:r w:rsidRPr="00FF1C68">
              <w:rPr>
                <w:rFonts w:cs="Arial"/>
                <w:szCs w:val="22"/>
              </w:rPr>
              <w:tab/>
              <w:t>15,700</w:t>
            </w:r>
          </w:p>
        </w:tc>
        <w:tc>
          <w:tcPr>
            <w:tcW w:w="1956" w:type="dxa"/>
            <w:vAlign w:val="center"/>
          </w:tcPr>
          <w:p w:rsidR="00B1100F" w:rsidRPr="00FF1C68" w:rsidP="00B1100F" w14:paraId="7355DF3E" w14:textId="77777777">
            <w:pPr>
              <w:keepNext/>
              <w:keepLines/>
              <w:widowControl/>
              <w:tabs>
                <w:tab w:val="right" w:pos="1062"/>
              </w:tabs>
              <w:rPr>
                <w:rFonts w:cs="Arial"/>
                <w:szCs w:val="22"/>
              </w:rPr>
            </w:pPr>
            <w:r w:rsidRPr="00FF1C68">
              <w:rPr>
                <w:rFonts w:cs="Arial"/>
                <w:szCs w:val="22"/>
              </w:rPr>
              <w:tab/>
              <w:t>8</w:t>
            </w:r>
          </w:p>
        </w:tc>
        <w:tc>
          <w:tcPr>
            <w:tcW w:w="1963" w:type="dxa"/>
            <w:vAlign w:val="center"/>
          </w:tcPr>
          <w:p w:rsidR="00B1100F" w:rsidRPr="00FF1C68" w:rsidP="00B1100F" w14:paraId="40624E2D" w14:textId="77777777">
            <w:pPr>
              <w:keepNext/>
              <w:keepLines/>
              <w:widowControl/>
              <w:tabs>
                <w:tab w:val="right" w:pos="1182"/>
              </w:tabs>
              <w:rPr>
                <w:rFonts w:cs="Arial"/>
                <w:szCs w:val="22"/>
              </w:rPr>
            </w:pPr>
            <w:r w:rsidRPr="00FF1C68">
              <w:rPr>
                <w:rFonts w:cs="Arial"/>
                <w:szCs w:val="22"/>
              </w:rPr>
              <w:tab/>
              <w:t>2,093</w:t>
            </w:r>
          </w:p>
        </w:tc>
      </w:tr>
      <w:tr w14:paraId="19188352" w14:textId="77777777" w:rsidTr="004E1691">
        <w:tblPrEx>
          <w:tblW w:w="0" w:type="auto"/>
          <w:tblInd w:w="495" w:type="dxa"/>
          <w:tblLook w:val="04A0"/>
        </w:tblPrEx>
        <w:trPr>
          <w:trHeight w:hRule="exact" w:val="340"/>
        </w:trPr>
        <w:tc>
          <w:tcPr>
            <w:tcW w:w="2708" w:type="dxa"/>
            <w:vAlign w:val="center"/>
          </w:tcPr>
          <w:p w:rsidR="00B1100F" w:rsidRPr="00FF1C68" w:rsidP="00B1100F" w14:paraId="2BD54121" w14:textId="77777777">
            <w:pPr>
              <w:keepNext/>
              <w:keepLines/>
              <w:widowControl/>
              <w:rPr>
                <w:rFonts w:cs="Arial"/>
                <w:szCs w:val="22"/>
              </w:rPr>
            </w:pPr>
            <w:r w:rsidRPr="00FF1C68">
              <w:rPr>
                <w:rFonts w:cs="Arial"/>
                <w:szCs w:val="22"/>
              </w:rPr>
              <w:t>SI-3</w:t>
            </w:r>
            <w:r w:rsidRPr="00FF1C68">
              <w:rPr>
                <w:rFonts w:cs="Arial"/>
                <w:szCs w:val="22"/>
                <w:vertAlign w:val="superscript"/>
              </w:rPr>
              <w:t xml:space="preserve"> </w:t>
            </w:r>
            <w:r w:rsidRPr="00FF1C68">
              <w:rPr>
                <w:rFonts w:cs="Arial"/>
                <w:szCs w:val="22"/>
              </w:rPr>
              <w:t>(Manual)</w:t>
            </w:r>
            <w:r w:rsidRPr="00FF1C68">
              <w:rPr>
                <w:rFonts w:cs="Arial"/>
                <w:szCs w:val="22"/>
                <w:vertAlign w:val="superscript"/>
              </w:rPr>
              <w:t xml:space="preserve"> </w:t>
            </w:r>
          </w:p>
        </w:tc>
        <w:tc>
          <w:tcPr>
            <w:tcW w:w="2148" w:type="dxa"/>
            <w:vAlign w:val="center"/>
          </w:tcPr>
          <w:p w:rsidR="00B1100F" w:rsidRPr="00FF1C68" w:rsidP="00B1100F" w14:paraId="2F305B57" w14:textId="77777777">
            <w:pPr>
              <w:keepNext/>
              <w:keepLines/>
              <w:widowControl/>
              <w:tabs>
                <w:tab w:val="right" w:pos="1437"/>
              </w:tabs>
              <w:rPr>
                <w:rFonts w:cs="Arial"/>
                <w:szCs w:val="22"/>
              </w:rPr>
            </w:pPr>
            <w:r w:rsidRPr="00FF1C68">
              <w:rPr>
                <w:rFonts w:cs="Arial"/>
                <w:szCs w:val="22"/>
              </w:rPr>
              <w:tab/>
              <w:t>131,600</w:t>
            </w:r>
          </w:p>
        </w:tc>
        <w:tc>
          <w:tcPr>
            <w:tcW w:w="1956" w:type="dxa"/>
            <w:vAlign w:val="center"/>
          </w:tcPr>
          <w:p w:rsidR="00B1100F" w:rsidRPr="00FF1C68" w:rsidP="00B1100F" w14:paraId="6D2CF5F7" w14:textId="77777777">
            <w:pPr>
              <w:keepNext/>
              <w:keepLines/>
              <w:widowControl/>
              <w:tabs>
                <w:tab w:val="right" w:pos="1062"/>
              </w:tabs>
              <w:rPr>
                <w:rFonts w:cs="Arial"/>
                <w:szCs w:val="22"/>
              </w:rPr>
            </w:pPr>
            <w:r w:rsidRPr="00FF1C68">
              <w:rPr>
                <w:rFonts w:cs="Arial"/>
                <w:szCs w:val="22"/>
              </w:rPr>
              <w:tab/>
              <w:t>5</w:t>
            </w:r>
          </w:p>
        </w:tc>
        <w:tc>
          <w:tcPr>
            <w:tcW w:w="1963" w:type="dxa"/>
            <w:vAlign w:val="center"/>
          </w:tcPr>
          <w:p w:rsidR="00B1100F" w:rsidRPr="00FF1C68" w:rsidP="00B1100F" w14:paraId="70E4EB01" w14:textId="77777777">
            <w:pPr>
              <w:keepNext/>
              <w:keepLines/>
              <w:widowControl/>
              <w:tabs>
                <w:tab w:val="right" w:pos="1182"/>
              </w:tabs>
              <w:rPr>
                <w:rFonts w:cs="Arial"/>
                <w:szCs w:val="22"/>
              </w:rPr>
            </w:pPr>
            <w:r w:rsidRPr="00FF1C68">
              <w:rPr>
                <w:rFonts w:cs="Arial"/>
                <w:szCs w:val="22"/>
              </w:rPr>
              <w:tab/>
              <w:t>10,967</w:t>
            </w:r>
          </w:p>
        </w:tc>
      </w:tr>
      <w:tr w14:paraId="3F59186B" w14:textId="77777777" w:rsidTr="004E1691">
        <w:tblPrEx>
          <w:tblW w:w="0" w:type="auto"/>
          <w:tblInd w:w="495" w:type="dxa"/>
          <w:tblLook w:val="04A0"/>
        </w:tblPrEx>
        <w:trPr>
          <w:trHeight w:hRule="exact" w:val="340"/>
        </w:trPr>
        <w:tc>
          <w:tcPr>
            <w:tcW w:w="2708" w:type="dxa"/>
            <w:vAlign w:val="center"/>
          </w:tcPr>
          <w:p w:rsidR="00B1100F" w:rsidRPr="00FF1C68" w:rsidP="00B1100F" w14:paraId="5C72A14D" w14:textId="77777777">
            <w:pPr>
              <w:keepNext/>
              <w:keepLines/>
              <w:widowControl/>
              <w:rPr>
                <w:rFonts w:cs="Arial"/>
                <w:szCs w:val="22"/>
              </w:rPr>
            </w:pPr>
            <w:r w:rsidRPr="00FF1C68">
              <w:rPr>
                <w:rFonts w:cs="Arial"/>
                <w:szCs w:val="22"/>
              </w:rPr>
              <w:t>SI-3 (Internet)</w:t>
            </w:r>
            <w:r w:rsidRPr="00FF1C68">
              <w:rPr>
                <w:rFonts w:cs="Arial"/>
                <w:szCs w:val="22"/>
                <w:vertAlign w:val="superscript"/>
              </w:rPr>
              <w:t xml:space="preserve"> </w:t>
            </w:r>
          </w:p>
        </w:tc>
        <w:tc>
          <w:tcPr>
            <w:tcW w:w="2148" w:type="dxa"/>
            <w:vAlign w:val="center"/>
          </w:tcPr>
          <w:p w:rsidR="00B1100F" w:rsidRPr="00FF1C68" w:rsidP="00B1100F" w14:paraId="34A2EFE0" w14:textId="77777777">
            <w:pPr>
              <w:keepNext/>
              <w:keepLines/>
              <w:widowControl/>
              <w:tabs>
                <w:tab w:val="right" w:pos="1437"/>
              </w:tabs>
              <w:rPr>
                <w:rFonts w:cs="Arial"/>
                <w:szCs w:val="22"/>
              </w:rPr>
            </w:pPr>
            <w:r w:rsidRPr="00FF1C68">
              <w:rPr>
                <w:rFonts w:cs="Arial"/>
                <w:szCs w:val="22"/>
              </w:rPr>
              <w:tab/>
              <w:t>61,350</w:t>
            </w:r>
          </w:p>
        </w:tc>
        <w:tc>
          <w:tcPr>
            <w:tcW w:w="1956" w:type="dxa"/>
            <w:vAlign w:val="center"/>
          </w:tcPr>
          <w:p w:rsidR="00B1100F" w:rsidRPr="00FF1C68" w:rsidP="00B1100F" w14:paraId="69D9233D" w14:textId="77777777">
            <w:pPr>
              <w:keepNext/>
              <w:keepLines/>
              <w:widowControl/>
              <w:tabs>
                <w:tab w:val="right" w:pos="1062"/>
              </w:tabs>
              <w:rPr>
                <w:rFonts w:cs="Arial"/>
                <w:szCs w:val="22"/>
              </w:rPr>
            </w:pPr>
            <w:r w:rsidRPr="00FF1C68">
              <w:rPr>
                <w:rFonts w:cs="Arial"/>
                <w:szCs w:val="22"/>
              </w:rPr>
              <w:tab/>
              <w:t>5</w:t>
            </w:r>
          </w:p>
        </w:tc>
        <w:tc>
          <w:tcPr>
            <w:tcW w:w="1963" w:type="dxa"/>
            <w:vAlign w:val="center"/>
          </w:tcPr>
          <w:p w:rsidR="00B1100F" w:rsidRPr="00FF1C68" w:rsidP="00B1100F" w14:paraId="4A29C436" w14:textId="77777777">
            <w:pPr>
              <w:keepNext/>
              <w:keepLines/>
              <w:widowControl/>
              <w:tabs>
                <w:tab w:val="right" w:pos="1182"/>
              </w:tabs>
              <w:rPr>
                <w:rFonts w:cs="Arial"/>
                <w:szCs w:val="22"/>
              </w:rPr>
            </w:pPr>
            <w:r w:rsidRPr="00FF1C68">
              <w:rPr>
                <w:rFonts w:cs="Arial"/>
                <w:szCs w:val="22"/>
              </w:rPr>
              <w:tab/>
              <w:t>5,113</w:t>
            </w:r>
          </w:p>
        </w:tc>
      </w:tr>
      <w:tr w14:paraId="6F6A1499" w14:textId="77777777" w:rsidTr="004E1691">
        <w:tblPrEx>
          <w:tblW w:w="0" w:type="auto"/>
          <w:tblInd w:w="495" w:type="dxa"/>
          <w:tblLook w:val="04A0"/>
        </w:tblPrEx>
        <w:trPr>
          <w:trHeight w:hRule="exact" w:val="340"/>
        </w:trPr>
        <w:tc>
          <w:tcPr>
            <w:tcW w:w="2708" w:type="dxa"/>
            <w:vAlign w:val="center"/>
          </w:tcPr>
          <w:p w:rsidR="00B1100F" w:rsidRPr="00FF1C68" w:rsidP="00B1100F" w14:paraId="580AA1AD" w14:textId="77777777">
            <w:pPr>
              <w:keepNext/>
              <w:keepLines/>
              <w:widowControl/>
              <w:rPr>
                <w:rFonts w:cs="Arial"/>
                <w:szCs w:val="22"/>
              </w:rPr>
            </w:pPr>
            <w:r w:rsidRPr="00FF1C68">
              <w:rPr>
                <w:rFonts w:cs="Arial"/>
                <w:szCs w:val="22"/>
              </w:rPr>
              <w:t>SI-7</w:t>
            </w:r>
          </w:p>
        </w:tc>
        <w:tc>
          <w:tcPr>
            <w:tcW w:w="2148" w:type="dxa"/>
            <w:vAlign w:val="center"/>
          </w:tcPr>
          <w:p w:rsidR="00B1100F" w:rsidRPr="00FF1C68" w:rsidP="00B1100F" w14:paraId="2AE95DC3" w14:textId="77777777">
            <w:pPr>
              <w:keepNext/>
              <w:keepLines/>
              <w:widowControl/>
              <w:tabs>
                <w:tab w:val="right" w:pos="1437"/>
              </w:tabs>
              <w:rPr>
                <w:rFonts w:cs="Arial"/>
                <w:szCs w:val="22"/>
              </w:rPr>
            </w:pPr>
            <w:r w:rsidRPr="00FF1C68">
              <w:rPr>
                <w:rFonts w:cs="Arial"/>
                <w:szCs w:val="22"/>
              </w:rPr>
              <w:tab/>
              <w:t>20,830</w:t>
            </w:r>
          </w:p>
        </w:tc>
        <w:tc>
          <w:tcPr>
            <w:tcW w:w="1956" w:type="dxa"/>
            <w:vAlign w:val="center"/>
          </w:tcPr>
          <w:p w:rsidR="00B1100F" w:rsidRPr="00FF1C68" w:rsidP="00B1100F" w14:paraId="55BEDB9A" w14:textId="77777777">
            <w:pPr>
              <w:keepNext/>
              <w:keepLines/>
              <w:widowControl/>
              <w:tabs>
                <w:tab w:val="right" w:pos="1062"/>
              </w:tabs>
              <w:rPr>
                <w:rFonts w:cs="Arial"/>
                <w:szCs w:val="22"/>
              </w:rPr>
            </w:pPr>
            <w:r w:rsidRPr="00FF1C68">
              <w:rPr>
                <w:rFonts w:cs="Arial"/>
                <w:szCs w:val="22"/>
              </w:rPr>
              <w:tab/>
              <w:t>8</w:t>
            </w:r>
          </w:p>
        </w:tc>
        <w:tc>
          <w:tcPr>
            <w:tcW w:w="1963" w:type="dxa"/>
            <w:vAlign w:val="center"/>
          </w:tcPr>
          <w:p w:rsidR="00B1100F" w:rsidRPr="00FF1C68" w:rsidP="00B1100F" w14:paraId="15FB9404" w14:textId="77777777">
            <w:pPr>
              <w:keepNext/>
              <w:keepLines/>
              <w:widowControl/>
              <w:tabs>
                <w:tab w:val="right" w:pos="1182"/>
              </w:tabs>
              <w:rPr>
                <w:rFonts w:cs="Arial"/>
                <w:szCs w:val="22"/>
              </w:rPr>
            </w:pPr>
            <w:r w:rsidRPr="00FF1C68">
              <w:rPr>
                <w:rFonts w:cs="Arial"/>
                <w:szCs w:val="22"/>
              </w:rPr>
              <w:tab/>
              <w:t>2,777</w:t>
            </w:r>
          </w:p>
        </w:tc>
      </w:tr>
      <w:tr w14:paraId="359F9376" w14:textId="77777777" w:rsidTr="004E1691">
        <w:tblPrEx>
          <w:tblW w:w="0" w:type="auto"/>
          <w:tblInd w:w="495" w:type="dxa"/>
          <w:tblLook w:val="04A0"/>
        </w:tblPrEx>
        <w:trPr>
          <w:trHeight w:hRule="exact" w:val="340"/>
        </w:trPr>
        <w:tc>
          <w:tcPr>
            <w:tcW w:w="2708" w:type="dxa"/>
            <w:vAlign w:val="center"/>
          </w:tcPr>
          <w:p w:rsidR="00B1100F" w:rsidRPr="00FF1C68" w:rsidP="00B1100F" w14:paraId="53A525CC" w14:textId="77777777">
            <w:pPr>
              <w:keepNext/>
              <w:keepLines/>
              <w:widowControl/>
              <w:rPr>
                <w:rFonts w:cs="Arial"/>
                <w:szCs w:val="22"/>
              </w:rPr>
            </w:pPr>
            <w:r w:rsidRPr="00FF1C68">
              <w:rPr>
                <w:rFonts w:cs="Arial"/>
                <w:szCs w:val="22"/>
              </w:rPr>
              <w:t>SI-8</w:t>
            </w:r>
          </w:p>
        </w:tc>
        <w:tc>
          <w:tcPr>
            <w:tcW w:w="2148" w:type="dxa"/>
            <w:vAlign w:val="center"/>
          </w:tcPr>
          <w:p w:rsidR="00B1100F" w:rsidRPr="00FF1C68" w:rsidP="00B1100F" w14:paraId="01A7D276" w14:textId="77777777">
            <w:pPr>
              <w:keepNext/>
              <w:keepLines/>
              <w:widowControl/>
              <w:tabs>
                <w:tab w:val="right" w:pos="1437"/>
              </w:tabs>
              <w:rPr>
                <w:rFonts w:cs="Arial"/>
                <w:szCs w:val="22"/>
              </w:rPr>
            </w:pPr>
            <w:r w:rsidRPr="00FF1C68">
              <w:rPr>
                <w:rFonts w:cs="Arial"/>
                <w:szCs w:val="22"/>
              </w:rPr>
              <w:tab/>
              <w:t>26</w:t>
            </w:r>
          </w:p>
        </w:tc>
        <w:tc>
          <w:tcPr>
            <w:tcW w:w="1956" w:type="dxa"/>
            <w:vAlign w:val="center"/>
          </w:tcPr>
          <w:p w:rsidR="00B1100F" w:rsidRPr="00FF1C68" w:rsidP="00B1100F" w14:paraId="1E41BA0F" w14:textId="77777777">
            <w:pPr>
              <w:keepNext/>
              <w:keepLines/>
              <w:widowControl/>
              <w:tabs>
                <w:tab w:val="right" w:pos="1062"/>
              </w:tabs>
              <w:rPr>
                <w:rFonts w:cs="Arial"/>
                <w:szCs w:val="22"/>
              </w:rPr>
            </w:pPr>
            <w:r w:rsidRPr="00FF1C68">
              <w:rPr>
                <w:rFonts w:cs="Arial"/>
                <w:szCs w:val="22"/>
              </w:rPr>
              <w:tab/>
              <w:t>5</w:t>
            </w:r>
          </w:p>
        </w:tc>
        <w:tc>
          <w:tcPr>
            <w:tcW w:w="1963" w:type="dxa"/>
            <w:vAlign w:val="center"/>
          </w:tcPr>
          <w:p w:rsidR="00B1100F" w:rsidRPr="00FF1C68" w:rsidP="00B1100F" w14:paraId="5A8B85F9" w14:textId="77777777">
            <w:pPr>
              <w:keepNext/>
              <w:keepLines/>
              <w:widowControl/>
              <w:tabs>
                <w:tab w:val="right" w:pos="1182"/>
              </w:tabs>
              <w:rPr>
                <w:rFonts w:cs="Arial"/>
                <w:szCs w:val="22"/>
              </w:rPr>
            </w:pPr>
            <w:r w:rsidRPr="00FF1C68">
              <w:rPr>
                <w:rFonts w:cs="Arial"/>
                <w:szCs w:val="22"/>
              </w:rPr>
              <w:tab/>
              <w:t>2</w:t>
            </w:r>
          </w:p>
        </w:tc>
      </w:tr>
      <w:tr w14:paraId="6BB7C801" w14:textId="77777777" w:rsidTr="004E1691">
        <w:tblPrEx>
          <w:tblW w:w="0" w:type="auto"/>
          <w:tblInd w:w="495" w:type="dxa"/>
          <w:tblLook w:val="04A0"/>
        </w:tblPrEx>
        <w:trPr>
          <w:trHeight w:hRule="exact" w:val="340"/>
        </w:trPr>
        <w:tc>
          <w:tcPr>
            <w:tcW w:w="2708" w:type="dxa"/>
            <w:vAlign w:val="center"/>
          </w:tcPr>
          <w:p w:rsidR="00B1100F" w:rsidRPr="00FF1C68" w:rsidP="00B1100F" w14:paraId="45E8EA89" w14:textId="77777777">
            <w:pPr>
              <w:keepNext/>
              <w:keepLines/>
              <w:widowControl/>
              <w:rPr>
                <w:rFonts w:cs="Arial"/>
                <w:szCs w:val="22"/>
              </w:rPr>
            </w:pPr>
            <w:r w:rsidRPr="00FF1C68">
              <w:rPr>
                <w:rFonts w:cs="Arial"/>
                <w:szCs w:val="22"/>
              </w:rPr>
              <w:t>ID-11A</w:t>
            </w:r>
          </w:p>
        </w:tc>
        <w:tc>
          <w:tcPr>
            <w:tcW w:w="2148" w:type="dxa"/>
            <w:vAlign w:val="center"/>
          </w:tcPr>
          <w:p w:rsidR="00B1100F" w:rsidRPr="00FF1C68" w:rsidP="00B1100F" w14:paraId="137A6D5A" w14:textId="77777777">
            <w:pPr>
              <w:keepNext/>
              <w:keepLines/>
              <w:widowControl/>
              <w:tabs>
                <w:tab w:val="right" w:pos="1437"/>
              </w:tabs>
              <w:rPr>
                <w:rFonts w:cs="Arial"/>
                <w:szCs w:val="22"/>
              </w:rPr>
            </w:pPr>
            <w:r w:rsidRPr="00FF1C68">
              <w:rPr>
                <w:rFonts w:cs="Arial"/>
                <w:szCs w:val="22"/>
              </w:rPr>
              <w:tab/>
              <w:t>518</w:t>
            </w:r>
          </w:p>
        </w:tc>
        <w:tc>
          <w:tcPr>
            <w:tcW w:w="1956" w:type="dxa"/>
            <w:vAlign w:val="center"/>
          </w:tcPr>
          <w:p w:rsidR="00B1100F" w:rsidRPr="00FF1C68" w:rsidP="00B1100F" w14:paraId="5AC1D888" w14:textId="77777777">
            <w:pPr>
              <w:keepNext/>
              <w:keepLines/>
              <w:widowControl/>
              <w:tabs>
                <w:tab w:val="right" w:pos="1062"/>
              </w:tabs>
              <w:rPr>
                <w:rFonts w:cs="Arial"/>
                <w:szCs w:val="22"/>
              </w:rPr>
            </w:pPr>
            <w:r w:rsidRPr="00FF1C68">
              <w:rPr>
                <w:rFonts w:cs="Arial"/>
                <w:szCs w:val="22"/>
              </w:rPr>
              <w:tab/>
              <w:t>4</w:t>
            </w:r>
          </w:p>
        </w:tc>
        <w:tc>
          <w:tcPr>
            <w:tcW w:w="1963" w:type="dxa"/>
            <w:vAlign w:val="center"/>
          </w:tcPr>
          <w:p w:rsidR="00B1100F" w:rsidRPr="00FF1C68" w:rsidP="00B1100F" w14:paraId="599CB425" w14:textId="77777777">
            <w:pPr>
              <w:keepNext/>
              <w:keepLines/>
              <w:widowControl/>
              <w:tabs>
                <w:tab w:val="right" w:pos="1182"/>
              </w:tabs>
              <w:rPr>
                <w:rFonts w:cs="Arial"/>
                <w:szCs w:val="22"/>
              </w:rPr>
            </w:pPr>
            <w:r w:rsidRPr="00FF1C68">
              <w:rPr>
                <w:rFonts w:cs="Arial"/>
                <w:szCs w:val="22"/>
              </w:rPr>
              <w:tab/>
              <w:t>35</w:t>
            </w:r>
          </w:p>
        </w:tc>
      </w:tr>
      <w:tr w14:paraId="59C40B74" w14:textId="77777777" w:rsidTr="004E1691">
        <w:tblPrEx>
          <w:tblW w:w="0" w:type="auto"/>
          <w:tblInd w:w="495" w:type="dxa"/>
          <w:tblLook w:val="04A0"/>
        </w:tblPrEx>
        <w:trPr>
          <w:trHeight w:hRule="exact" w:val="340"/>
        </w:trPr>
        <w:tc>
          <w:tcPr>
            <w:tcW w:w="2708" w:type="dxa"/>
            <w:vAlign w:val="center"/>
          </w:tcPr>
          <w:p w:rsidR="00B1100F" w:rsidRPr="00FF1C68" w:rsidP="00B1100F" w14:paraId="0480C308" w14:textId="77777777">
            <w:pPr>
              <w:keepNext/>
              <w:keepLines/>
              <w:widowControl/>
              <w:ind w:left="1152"/>
              <w:rPr>
                <w:rFonts w:cs="Arial"/>
                <w:b/>
                <w:szCs w:val="22"/>
              </w:rPr>
            </w:pPr>
            <w:r w:rsidRPr="00FF1C68">
              <w:rPr>
                <w:rFonts w:cs="Arial"/>
                <w:b/>
                <w:szCs w:val="22"/>
              </w:rPr>
              <w:t>Total</w:t>
            </w:r>
          </w:p>
        </w:tc>
        <w:tc>
          <w:tcPr>
            <w:tcW w:w="2148" w:type="dxa"/>
            <w:vAlign w:val="center"/>
          </w:tcPr>
          <w:p w:rsidR="00B1100F" w:rsidRPr="00FF1C68" w:rsidP="00B1100F" w14:paraId="5AC6B656" w14:textId="77777777">
            <w:pPr>
              <w:keepNext/>
              <w:keepLines/>
              <w:widowControl/>
              <w:tabs>
                <w:tab w:val="right" w:pos="1437"/>
              </w:tabs>
              <w:rPr>
                <w:rFonts w:cs="Arial"/>
                <w:szCs w:val="22"/>
              </w:rPr>
            </w:pPr>
            <w:r w:rsidRPr="00FF1C68">
              <w:rPr>
                <w:rFonts w:cs="Arial"/>
                <w:szCs w:val="22"/>
              </w:rPr>
              <w:tab/>
              <w:t>245,724</w:t>
            </w:r>
          </w:p>
        </w:tc>
        <w:tc>
          <w:tcPr>
            <w:tcW w:w="1956" w:type="dxa"/>
            <w:vAlign w:val="center"/>
          </w:tcPr>
          <w:p w:rsidR="00B1100F" w:rsidRPr="00FF1C68" w:rsidP="00B1100F" w14:paraId="144DF66F" w14:textId="77777777">
            <w:pPr>
              <w:keepNext/>
              <w:keepLines/>
              <w:widowControl/>
              <w:rPr>
                <w:rFonts w:cs="Arial"/>
                <w:szCs w:val="22"/>
              </w:rPr>
            </w:pPr>
          </w:p>
        </w:tc>
        <w:tc>
          <w:tcPr>
            <w:tcW w:w="1963" w:type="dxa"/>
            <w:vAlign w:val="center"/>
          </w:tcPr>
          <w:p w:rsidR="00B1100F" w:rsidRPr="00FF1C68" w:rsidP="00B1100F" w14:paraId="0DF3B71A" w14:textId="77777777">
            <w:pPr>
              <w:keepNext/>
              <w:keepLines/>
              <w:widowControl/>
              <w:tabs>
                <w:tab w:val="right" w:pos="1182"/>
              </w:tabs>
              <w:rPr>
                <w:rFonts w:cs="Arial"/>
                <w:szCs w:val="22"/>
              </w:rPr>
            </w:pPr>
            <w:r w:rsidRPr="00FF1C68">
              <w:rPr>
                <w:rFonts w:cs="Arial"/>
                <w:szCs w:val="22"/>
              </w:rPr>
              <w:tab/>
              <w:t>23,604</w:t>
            </w:r>
          </w:p>
        </w:tc>
      </w:tr>
    </w:tbl>
    <w:p w:rsidR="00EB0E20" w:rsidRPr="00FF1C68" w:rsidP="00C81AFA" w14:paraId="70573325" w14:textId="77777777">
      <w:pPr>
        <w:widowControl/>
        <w:tabs>
          <w:tab w:val="left" w:pos="540"/>
        </w:tabs>
        <w:spacing w:after="120"/>
        <w:ind w:left="547"/>
        <w:jc w:val="center"/>
        <w:rPr>
          <w:rFonts w:cs="Arial"/>
          <w:b/>
          <w:szCs w:val="22"/>
          <w:u w:val="single"/>
        </w:rPr>
      </w:pPr>
    </w:p>
    <w:p w:rsidR="00B1100F" w:rsidRPr="00FF1C68" w:rsidP="00C81AFA" w14:paraId="680BAF3C" w14:textId="1D375F7E">
      <w:pPr>
        <w:widowControl/>
        <w:tabs>
          <w:tab w:val="left" w:pos="540"/>
        </w:tabs>
        <w:spacing w:after="120"/>
        <w:ind w:left="547"/>
        <w:jc w:val="center"/>
        <w:rPr>
          <w:rFonts w:cs="Arial"/>
          <w:b/>
          <w:szCs w:val="22"/>
          <w:u w:val="single"/>
        </w:rPr>
      </w:pPr>
      <w:r w:rsidRPr="00FF1C68">
        <w:rPr>
          <w:rFonts w:cs="Arial"/>
          <w:b/>
          <w:szCs w:val="22"/>
          <w:u w:val="single"/>
        </w:rPr>
        <w:t>Proposed Burden</w:t>
      </w:r>
    </w:p>
    <w:tbl>
      <w:tblPr>
        <w:tblW w:w="0" w:type="auto"/>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2708"/>
        <w:gridCol w:w="2148"/>
        <w:gridCol w:w="1956"/>
        <w:gridCol w:w="1963"/>
      </w:tblGrid>
      <w:tr w14:paraId="650C715A" w14:textId="77777777" w:rsidTr="00DC3089">
        <w:tblPrEx>
          <w:tblW w:w="0" w:type="auto"/>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rPr>
          <w:trHeight w:hRule="exact" w:val="500"/>
        </w:trPr>
        <w:tc>
          <w:tcPr>
            <w:tcW w:w="2708" w:type="dxa"/>
            <w:vAlign w:val="center"/>
          </w:tcPr>
          <w:p w:rsidR="001135A8" w:rsidRPr="00FF1C68" w:rsidP="00907B7F" w14:paraId="2F418C7F" w14:textId="77777777">
            <w:pPr>
              <w:keepNext/>
              <w:keepLines/>
              <w:widowControl/>
              <w:tabs>
                <w:tab w:val="left" w:pos="540"/>
              </w:tabs>
              <w:jc w:val="center"/>
              <w:rPr>
                <w:rFonts w:cs="Arial"/>
                <w:szCs w:val="22"/>
              </w:rPr>
            </w:pPr>
            <w:r w:rsidRPr="00FF1C68">
              <w:rPr>
                <w:rFonts w:cs="Arial"/>
                <w:szCs w:val="22"/>
              </w:rPr>
              <w:t>Form Number</w:t>
            </w:r>
          </w:p>
        </w:tc>
        <w:tc>
          <w:tcPr>
            <w:tcW w:w="2148" w:type="dxa"/>
            <w:vAlign w:val="center"/>
          </w:tcPr>
          <w:p w:rsidR="001135A8" w:rsidRPr="00FF1C68" w:rsidP="00907B7F" w14:paraId="00B7A208" w14:textId="77777777">
            <w:pPr>
              <w:keepNext/>
              <w:keepLines/>
              <w:widowControl/>
              <w:tabs>
                <w:tab w:val="left" w:pos="540"/>
              </w:tabs>
              <w:jc w:val="center"/>
              <w:rPr>
                <w:rFonts w:cs="Arial"/>
                <w:szCs w:val="22"/>
              </w:rPr>
            </w:pPr>
            <w:r w:rsidRPr="00FF1C68">
              <w:rPr>
                <w:rFonts w:cs="Arial"/>
                <w:szCs w:val="22"/>
              </w:rPr>
              <w:t>Annual Responses</w:t>
            </w:r>
          </w:p>
        </w:tc>
        <w:tc>
          <w:tcPr>
            <w:tcW w:w="1956" w:type="dxa"/>
            <w:vAlign w:val="center"/>
          </w:tcPr>
          <w:p w:rsidR="001135A8" w:rsidRPr="00FF1C68" w:rsidP="00907B7F" w14:paraId="1FCFC1BC" w14:textId="77777777">
            <w:pPr>
              <w:keepNext/>
              <w:keepLines/>
              <w:widowControl/>
              <w:tabs>
                <w:tab w:val="left" w:pos="540"/>
              </w:tabs>
              <w:jc w:val="center"/>
              <w:rPr>
                <w:rFonts w:cs="Arial"/>
                <w:szCs w:val="22"/>
              </w:rPr>
            </w:pPr>
            <w:r w:rsidRPr="00FF1C68">
              <w:rPr>
                <w:rFonts w:cs="Arial"/>
                <w:szCs w:val="22"/>
              </w:rPr>
              <w:t>Time (Minutes)</w:t>
            </w:r>
            <w:r w:rsidRPr="00FF1C68" w:rsidR="007F702E">
              <w:rPr>
                <w:rFonts w:cs="Arial"/>
                <w:szCs w:val="22"/>
              </w:rPr>
              <w:t>1/</w:t>
            </w:r>
          </w:p>
        </w:tc>
        <w:tc>
          <w:tcPr>
            <w:tcW w:w="1963" w:type="dxa"/>
            <w:vAlign w:val="center"/>
          </w:tcPr>
          <w:p w:rsidR="001135A8" w:rsidRPr="00FF1C68" w:rsidP="00907B7F" w14:paraId="0047FEF3" w14:textId="77777777">
            <w:pPr>
              <w:keepNext/>
              <w:keepLines/>
              <w:widowControl/>
              <w:tabs>
                <w:tab w:val="left" w:pos="540"/>
              </w:tabs>
              <w:jc w:val="center"/>
              <w:rPr>
                <w:rFonts w:cs="Arial"/>
                <w:szCs w:val="22"/>
              </w:rPr>
            </w:pPr>
            <w:r w:rsidRPr="00FF1C68">
              <w:rPr>
                <w:rFonts w:cs="Arial"/>
                <w:szCs w:val="22"/>
              </w:rPr>
              <w:t>Burden (Hours)</w:t>
            </w:r>
          </w:p>
        </w:tc>
      </w:tr>
      <w:tr w14:paraId="5D5A7907" w14:textId="77777777" w:rsidTr="00DC3089">
        <w:tblPrEx>
          <w:tblW w:w="0" w:type="auto"/>
          <w:tblInd w:w="495" w:type="dxa"/>
          <w:tblLook w:val="04A0"/>
        </w:tblPrEx>
        <w:trPr>
          <w:trHeight w:hRule="exact" w:val="340"/>
        </w:trPr>
        <w:tc>
          <w:tcPr>
            <w:tcW w:w="2708" w:type="dxa"/>
            <w:vAlign w:val="center"/>
          </w:tcPr>
          <w:p w:rsidR="001135A8" w:rsidRPr="00FF1C68" w:rsidP="00907B7F" w14:paraId="29656D51" w14:textId="77777777">
            <w:pPr>
              <w:keepNext/>
              <w:keepLines/>
              <w:widowControl/>
              <w:rPr>
                <w:rFonts w:cs="Arial"/>
                <w:szCs w:val="22"/>
              </w:rPr>
            </w:pPr>
            <w:r w:rsidRPr="00FF1C68">
              <w:rPr>
                <w:rFonts w:cs="Arial"/>
                <w:szCs w:val="22"/>
              </w:rPr>
              <w:t>SI-1a (Employee)</w:t>
            </w:r>
            <w:r w:rsidRPr="00FF1C68">
              <w:rPr>
                <w:rFonts w:cs="Arial"/>
                <w:szCs w:val="22"/>
                <w:vertAlign w:val="superscript"/>
              </w:rPr>
              <w:t xml:space="preserve"> </w:t>
            </w:r>
          </w:p>
        </w:tc>
        <w:tc>
          <w:tcPr>
            <w:tcW w:w="2148" w:type="dxa"/>
            <w:vAlign w:val="center"/>
          </w:tcPr>
          <w:p w:rsidR="001135A8" w:rsidRPr="00FF1C68" w:rsidP="00C46DCE" w14:paraId="331F7DEA" w14:textId="6D9D54A0">
            <w:pPr>
              <w:keepNext/>
              <w:keepLines/>
              <w:widowControl/>
              <w:tabs>
                <w:tab w:val="right" w:pos="1050"/>
              </w:tabs>
              <w:ind w:right="520"/>
              <w:jc w:val="right"/>
              <w:rPr>
                <w:rFonts w:cs="Arial"/>
                <w:szCs w:val="22"/>
              </w:rPr>
            </w:pPr>
            <w:r w:rsidRPr="00FF1C68">
              <w:rPr>
                <w:rFonts w:cs="Arial"/>
                <w:szCs w:val="22"/>
              </w:rPr>
              <w:t>11,179</w:t>
            </w:r>
          </w:p>
        </w:tc>
        <w:tc>
          <w:tcPr>
            <w:tcW w:w="1956" w:type="dxa"/>
            <w:vAlign w:val="center"/>
          </w:tcPr>
          <w:p w:rsidR="001135A8" w:rsidRPr="00FF1C68" w:rsidP="00894214" w14:paraId="5A2E4A68" w14:textId="47C46A65">
            <w:pPr>
              <w:keepNext/>
              <w:keepLines/>
              <w:widowControl/>
              <w:tabs>
                <w:tab w:val="right" w:pos="1062"/>
              </w:tabs>
              <w:jc w:val="center"/>
              <w:rPr>
                <w:rFonts w:cs="Arial"/>
                <w:szCs w:val="22"/>
              </w:rPr>
            </w:pPr>
            <w:r w:rsidRPr="00FF1C68">
              <w:rPr>
                <w:rFonts w:cs="Arial"/>
                <w:szCs w:val="22"/>
              </w:rPr>
              <w:t>10</w:t>
            </w:r>
          </w:p>
        </w:tc>
        <w:tc>
          <w:tcPr>
            <w:tcW w:w="1963" w:type="dxa"/>
            <w:vAlign w:val="center"/>
          </w:tcPr>
          <w:p w:rsidR="001135A8" w:rsidRPr="00FF1C68" w:rsidP="00C46DCE" w14:paraId="3CE94DCD" w14:textId="553290A9">
            <w:pPr>
              <w:keepNext/>
              <w:keepLines/>
              <w:widowControl/>
              <w:tabs>
                <w:tab w:val="right" w:pos="1050"/>
              </w:tabs>
              <w:ind w:right="520"/>
              <w:jc w:val="right"/>
              <w:rPr>
                <w:rFonts w:cs="Arial"/>
                <w:szCs w:val="22"/>
              </w:rPr>
            </w:pPr>
            <w:r w:rsidRPr="00FF1C68">
              <w:rPr>
                <w:rFonts w:cs="Arial"/>
                <w:szCs w:val="22"/>
              </w:rPr>
              <w:t>1,863</w:t>
            </w:r>
          </w:p>
        </w:tc>
      </w:tr>
      <w:tr w14:paraId="35AC52CA" w14:textId="77777777" w:rsidTr="00DC3089">
        <w:tblPrEx>
          <w:tblW w:w="0" w:type="auto"/>
          <w:tblInd w:w="495" w:type="dxa"/>
          <w:tblLook w:val="04A0"/>
        </w:tblPrEx>
        <w:trPr>
          <w:trHeight w:hRule="exact" w:val="340"/>
        </w:trPr>
        <w:tc>
          <w:tcPr>
            <w:tcW w:w="2708" w:type="dxa"/>
            <w:vAlign w:val="center"/>
          </w:tcPr>
          <w:p w:rsidR="001135A8" w:rsidRPr="00FF1C68" w:rsidP="00907B7F" w14:paraId="72E1ED49" w14:textId="77777777">
            <w:pPr>
              <w:keepNext/>
              <w:keepLines/>
              <w:widowControl/>
              <w:rPr>
                <w:rFonts w:cs="Arial"/>
                <w:szCs w:val="22"/>
              </w:rPr>
            </w:pPr>
            <w:r w:rsidRPr="00FF1C68">
              <w:rPr>
                <w:rFonts w:cs="Arial"/>
                <w:szCs w:val="22"/>
              </w:rPr>
              <w:t xml:space="preserve">SI-1b (Doctor) </w:t>
            </w:r>
          </w:p>
        </w:tc>
        <w:tc>
          <w:tcPr>
            <w:tcW w:w="2148" w:type="dxa"/>
            <w:vAlign w:val="center"/>
          </w:tcPr>
          <w:p w:rsidR="001135A8" w:rsidRPr="00FF1C68" w:rsidP="00C46DCE" w14:paraId="6059115D" w14:textId="0FE499C9">
            <w:pPr>
              <w:keepNext/>
              <w:keepLines/>
              <w:widowControl/>
              <w:tabs>
                <w:tab w:val="right" w:pos="1050"/>
              </w:tabs>
              <w:ind w:right="520"/>
              <w:jc w:val="right"/>
              <w:rPr>
                <w:rFonts w:cs="Arial"/>
                <w:szCs w:val="22"/>
              </w:rPr>
            </w:pPr>
            <w:r w:rsidRPr="00FF1C68">
              <w:rPr>
                <w:rFonts w:cs="Arial"/>
                <w:szCs w:val="22"/>
              </w:rPr>
              <w:t>11,179</w:t>
            </w:r>
          </w:p>
        </w:tc>
        <w:tc>
          <w:tcPr>
            <w:tcW w:w="1956" w:type="dxa"/>
            <w:vAlign w:val="center"/>
          </w:tcPr>
          <w:p w:rsidR="001135A8" w:rsidRPr="00FF1C68" w:rsidP="00894214" w14:paraId="53FC02C3" w14:textId="4FEC6732">
            <w:pPr>
              <w:keepNext/>
              <w:keepLines/>
              <w:widowControl/>
              <w:tabs>
                <w:tab w:val="right" w:pos="1062"/>
              </w:tabs>
              <w:jc w:val="center"/>
              <w:rPr>
                <w:rFonts w:cs="Arial"/>
                <w:szCs w:val="22"/>
              </w:rPr>
            </w:pPr>
            <w:r w:rsidRPr="00FF1C68">
              <w:rPr>
                <w:rFonts w:cs="Arial"/>
                <w:szCs w:val="22"/>
              </w:rPr>
              <w:t>8</w:t>
            </w:r>
          </w:p>
        </w:tc>
        <w:tc>
          <w:tcPr>
            <w:tcW w:w="1963" w:type="dxa"/>
            <w:vAlign w:val="center"/>
          </w:tcPr>
          <w:p w:rsidR="001135A8" w:rsidRPr="00FF1C68" w:rsidP="00C46DCE" w14:paraId="0602D4DA" w14:textId="3B3FC554">
            <w:pPr>
              <w:keepNext/>
              <w:keepLines/>
              <w:widowControl/>
              <w:tabs>
                <w:tab w:val="right" w:pos="1050"/>
              </w:tabs>
              <w:ind w:right="520"/>
              <w:jc w:val="right"/>
              <w:rPr>
                <w:rFonts w:cs="Arial"/>
                <w:szCs w:val="22"/>
              </w:rPr>
            </w:pPr>
            <w:r w:rsidRPr="00FF1C68">
              <w:rPr>
                <w:rFonts w:cs="Arial"/>
                <w:szCs w:val="22"/>
              </w:rPr>
              <w:t>1,490</w:t>
            </w:r>
          </w:p>
        </w:tc>
      </w:tr>
      <w:tr w14:paraId="6EA23612" w14:textId="77777777" w:rsidTr="00DC3089">
        <w:tblPrEx>
          <w:tblW w:w="0" w:type="auto"/>
          <w:tblInd w:w="495" w:type="dxa"/>
          <w:tblLook w:val="04A0"/>
        </w:tblPrEx>
        <w:trPr>
          <w:trHeight w:hRule="exact" w:val="340"/>
        </w:trPr>
        <w:tc>
          <w:tcPr>
            <w:tcW w:w="2708" w:type="dxa"/>
            <w:vAlign w:val="center"/>
          </w:tcPr>
          <w:p w:rsidR="001135A8" w:rsidRPr="00FF1C68" w:rsidP="00907B7F" w14:paraId="2EF0CD93" w14:textId="77777777">
            <w:pPr>
              <w:keepNext/>
              <w:keepLines/>
              <w:widowControl/>
              <w:rPr>
                <w:rFonts w:cs="Arial"/>
                <w:szCs w:val="22"/>
              </w:rPr>
            </w:pPr>
            <w:r w:rsidRPr="00FF1C68">
              <w:rPr>
                <w:rFonts w:cs="Arial"/>
                <w:szCs w:val="22"/>
              </w:rPr>
              <w:t>SI-3</w:t>
            </w:r>
            <w:r w:rsidRPr="00FF1C68">
              <w:rPr>
                <w:rFonts w:cs="Arial"/>
                <w:szCs w:val="22"/>
                <w:vertAlign w:val="superscript"/>
              </w:rPr>
              <w:t xml:space="preserve"> </w:t>
            </w:r>
            <w:r w:rsidRPr="00FF1C68">
              <w:rPr>
                <w:rFonts w:cs="Arial"/>
                <w:szCs w:val="22"/>
              </w:rPr>
              <w:t>(Manual)</w:t>
            </w:r>
            <w:r w:rsidRPr="00FF1C68">
              <w:rPr>
                <w:rFonts w:cs="Arial"/>
                <w:szCs w:val="22"/>
                <w:vertAlign w:val="superscript"/>
              </w:rPr>
              <w:t xml:space="preserve"> </w:t>
            </w:r>
          </w:p>
        </w:tc>
        <w:tc>
          <w:tcPr>
            <w:tcW w:w="2148" w:type="dxa"/>
            <w:vAlign w:val="center"/>
          </w:tcPr>
          <w:p w:rsidR="001135A8" w:rsidRPr="00FF1C68" w:rsidP="00C46DCE" w14:paraId="670B5119" w14:textId="1881EB07">
            <w:pPr>
              <w:keepNext/>
              <w:keepLines/>
              <w:widowControl/>
              <w:tabs>
                <w:tab w:val="right" w:pos="1050"/>
              </w:tabs>
              <w:ind w:right="520"/>
              <w:jc w:val="right"/>
              <w:rPr>
                <w:rFonts w:cs="Arial"/>
                <w:szCs w:val="22"/>
              </w:rPr>
            </w:pPr>
            <w:r w:rsidRPr="00FF1C68">
              <w:rPr>
                <w:rFonts w:cs="Arial"/>
                <w:szCs w:val="22"/>
              </w:rPr>
              <w:t>100,120</w:t>
            </w:r>
          </w:p>
        </w:tc>
        <w:tc>
          <w:tcPr>
            <w:tcW w:w="1956" w:type="dxa"/>
            <w:vAlign w:val="center"/>
          </w:tcPr>
          <w:p w:rsidR="001135A8" w:rsidRPr="00FF1C68" w:rsidP="00894214" w14:paraId="38331DF9" w14:textId="4B223845">
            <w:pPr>
              <w:keepNext/>
              <w:keepLines/>
              <w:widowControl/>
              <w:tabs>
                <w:tab w:val="right" w:pos="1062"/>
              </w:tabs>
              <w:jc w:val="center"/>
              <w:rPr>
                <w:rFonts w:cs="Arial"/>
                <w:szCs w:val="22"/>
              </w:rPr>
            </w:pPr>
            <w:r w:rsidRPr="00FF1C68">
              <w:rPr>
                <w:rFonts w:cs="Arial"/>
                <w:szCs w:val="22"/>
              </w:rPr>
              <w:t>5</w:t>
            </w:r>
          </w:p>
        </w:tc>
        <w:tc>
          <w:tcPr>
            <w:tcW w:w="1963" w:type="dxa"/>
            <w:vAlign w:val="center"/>
          </w:tcPr>
          <w:p w:rsidR="001135A8" w:rsidRPr="00FF1C68" w:rsidP="00C46DCE" w14:paraId="1C11B6E5" w14:textId="7AD588E7">
            <w:pPr>
              <w:keepNext/>
              <w:keepLines/>
              <w:widowControl/>
              <w:tabs>
                <w:tab w:val="right" w:pos="1050"/>
              </w:tabs>
              <w:ind w:right="520"/>
              <w:jc w:val="right"/>
              <w:rPr>
                <w:rFonts w:cs="Arial"/>
                <w:szCs w:val="22"/>
              </w:rPr>
            </w:pPr>
            <w:r w:rsidRPr="00FF1C68">
              <w:rPr>
                <w:rFonts w:cs="Arial"/>
                <w:szCs w:val="22"/>
              </w:rPr>
              <w:t>8,343</w:t>
            </w:r>
          </w:p>
        </w:tc>
      </w:tr>
      <w:tr w14:paraId="18E7A249" w14:textId="77777777" w:rsidTr="00DC3089">
        <w:tblPrEx>
          <w:tblW w:w="0" w:type="auto"/>
          <w:tblInd w:w="495" w:type="dxa"/>
          <w:tblLook w:val="04A0"/>
        </w:tblPrEx>
        <w:trPr>
          <w:trHeight w:hRule="exact" w:val="340"/>
        </w:trPr>
        <w:tc>
          <w:tcPr>
            <w:tcW w:w="2708" w:type="dxa"/>
            <w:vAlign w:val="center"/>
          </w:tcPr>
          <w:p w:rsidR="001135A8" w:rsidRPr="00FF1C68" w:rsidP="00907B7F" w14:paraId="60014A4C" w14:textId="77777777">
            <w:pPr>
              <w:keepNext/>
              <w:keepLines/>
              <w:widowControl/>
              <w:rPr>
                <w:rFonts w:cs="Arial"/>
                <w:szCs w:val="22"/>
              </w:rPr>
            </w:pPr>
            <w:r w:rsidRPr="00FF1C68">
              <w:rPr>
                <w:rFonts w:cs="Arial"/>
                <w:szCs w:val="22"/>
              </w:rPr>
              <w:t>SI-3 (Internet)</w:t>
            </w:r>
            <w:r w:rsidRPr="00FF1C68">
              <w:rPr>
                <w:rFonts w:cs="Arial"/>
                <w:szCs w:val="22"/>
                <w:vertAlign w:val="superscript"/>
              </w:rPr>
              <w:t xml:space="preserve"> </w:t>
            </w:r>
          </w:p>
        </w:tc>
        <w:tc>
          <w:tcPr>
            <w:tcW w:w="2148" w:type="dxa"/>
            <w:vAlign w:val="center"/>
          </w:tcPr>
          <w:p w:rsidR="001135A8" w:rsidRPr="00FF1C68" w:rsidP="00C46DCE" w14:paraId="2C8C25E5" w14:textId="6CF1FDF3">
            <w:pPr>
              <w:keepNext/>
              <w:keepLines/>
              <w:widowControl/>
              <w:tabs>
                <w:tab w:val="right" w:pos="1050"/>
              </w:tabs>
              <w:ind w:right="520"/>
              <w:jc w:val="right"/>
              <w:rPr>
                <w:rFonts w:cs="Arial"/>
                <w:szCs w:val="22"/>
              </w:rPr>
            </w:pPr>
            <w:r w:rsidRPr="00FF1C68">
              <w:rPr>
                <w:rFonts w:cs="Arial"/>
                <w:szCs w:val="22"/>
              </w:rPr>
              <w:t>82,812</w:t>
            </w:r>
          </w:p>
        </w:tc>
        <w:tc>
          <w:tcPr>
            <w:tcW w:w="1956" w:type="dxa"/>
            <w:vAlign w:val="center"/>
          </w:tcPr>
          <w:p w:rsidR="001135A8" w:rsidRPr="00FF1C68" w:rsidP="00894214" w14:paraId="17968554" w14:textId="1AA8532F">
            <w:pPr>
              <w:keepNext/>
              <w:keepLines/>
              <w:widowControl/>
              <w:tabs>
                <w:tab w:val="right" w:pos="1062"/>
              </w:tabs>
              <w:jc w:val="center"/>
              <w:rPr>
                <w:rFonts w:cs="Arial"/>
                <w:szCs w:val="22"/>
              </w:rPr>
            </w:pPr>
            <w:r w:rsidRPr="00FF1C68">
              <w:rPr>
                <w:rFonts w:cs="Arial"/>
                <w:szCs w:val="22"/>
              </w:rPr>
              <w:t>5</w:t>
            </w:r>
          </w:p>
        </w:tc>
        <w:tc>
          <w:tcPr>
            <w:tcW w:w="1963" w:type="dxa"/>
            <w:vAlign w:val="center"/>
          </w:tcPr>
          <w:p w:rsidR="001135A8" w:rsidRPr="00FF1C68" w:rsidP="00C46DCE" w14:paraId="0485B7C5" w14:textId="468BE7F3">
            <w:pPr>
              <w:keepNext/>
              <w:keepLines/>
              <w:widowControl/>
              <w:tabs>
                <w:tab w:val="right" w:pos="1050"/>
              </w:tabs>
              <w:ind w:right="520"/>
              <w:jc w:val="right"/>
              <w:rPr>
                <w:rFonts w:cs="Arial"/>
                <w:szCs w:val="22"/>
              </w:rPr>
            </w:pPr>
            <w:r w:rsidRPr="00FF1C68">
              <w:rPr>
                <w:rFonts w:cs="Arial"/>
                <w:szCs w:val="22"/>
              </w:rPr>
              <w:t>6,901</w:t>
            </w:r>
          </w:p>
        </w:tc>
      </w:tr>
      <w:tr w14:paraId="37E3C65D" w14:textId="77777777" w:rsidTr="00DC3089">
        <w:tblPrEx>
          <w:tblW w:w="0" w:type="auto"/>
          <w:tblInd w:w="495" w:type="dxa"/>
          <w:tblLook w:val="04A0"/>
        </w:tblPrEx>
        <w:trPr>
          <w:trHeight w:hRule="exact" w:val="340"/>
        </w:trPr>
        <w:tc>
          <w:tcPr>
            <w:tcW w:w="2708" w:type="dxa"/>
            <w:vAlign w:val="center"/>
          </w:tcPr>
          <w:p w:rsidR="001135A8" w:rsidRPr="00FF1C68" w:rsidP="00907B7F" w14:paraId="09499A52" w14:textId="77777777">
            <w:pPr>
              <w:keepNext/>
              <w:keepLines/>
              <w:widowControl/>
              <w:rPr>
                <w:rFonts w:cs="Arial"/>
                <w:szCs w:val="22"/>
              </w:rPr>
            </w:pPr>
            <w:r w:rsidRPr="00FF1C68">
              <w:rPr>
                <w:rFonts w:cs="Arial"/>
                <w:szCs w:val="22"/>
              </w:rPr>
              <w:t>SI-7</w:t>
            </w:r>
          </w:p>
        </w:tc>
        <w:tc>
          <w:tcPr>
            <w:tcW w:w="2148" w:type="dxa"/>
            <w:vAlign w:val="center"/>
          </w:tcPr>
          <w:p w:rsidR="001135A8" w:rsidRPr="00FF1C68" w:rsidP="00C46DCE" w14:paraId="67B2006C" w14:textId="004E1FC3">
            <w:pPr>
              <w:keepNext/>
              <w:keepLines/>
              <w:widowControl/>
              <w:tabs>
                <w:tab w:val="right" w:pos="1050"/>
              </w:tabs>
              <w:ind w:right="520"/>
              <w:jc w:val="right"/>
              <w:rPr>
                <w:rFonts w:cs="Arial"/>
                <w:szCs w:val="22"/>
              </w:rPr>
            </w:pPr>
            <w:r w:rsidRPr="00FF1C68">
              <w:rPr>
                <w:rFonts w:cs="Arial"/>
                <w:szCs w:val="22"/>
              </w:rPr>
              <w:t>12,151</w:t>
            </w:r>
          </w:p>
        </w:tc>
        <w:tc>
          <w:tcPr>
            <w:tcW w:w="1956" w:type="dxa"/>
            <w:vAlign w:val="center"/>
          </w:tcPr>
          <w:p w:rsidR="001135A8" w:rsidRPr="00FF1C68" w:rsidP="00894214" w14:paraId="32C717C3" w14:textId="50251E15">
            <w:pPr>
              <w:keepNext/>
              <w:keepLines/>
              <w:widowControl/>
              <w:tabs>
                <w:tab w:val="right" w:pos="1062"/>
              </w:tabs>
              <w:jc w:val="center"/>
              <w:rPr>
                <w:rFonts w:cs="Arial"/>
                <w:szCs w:val="22"/>
              </w:rPr>
            </w:pPr>
            <w:r w:rsidRPr="00FF1C68">
              <w:rPr>
                <w:rFonts w:cs="Arial"/>
                <w:szCs w:val="22"/>
              </w:rPr>
              <w:t>8</w:t>
            </w:r>
          </w:p>
        </w:tc>
        <w:tc>
          <w:tcPr>
            <w:tcW w:w="1963" w:type="dxa"/>
            <w:vAlign w:val="center"/>
          </w:tcPr>
          <w:p w:rsidR="001135A8" w:rsidRPr="00FF1C68" w:rsidP="00C46DCE" w14:paraId="1AE7563B" w14:textId="3AFFE5D8">
            <w:pPr>
              <w:keepNext/>
              <w:keepLines/>
              <w:widowControl/>
              <w:tabs>
                <w:tab w:val="right" w:pos="1050"/>
              </w:tabs>
              <w:ind w:right="520"/>
              <w:jc w:val="right"/>
              <w:rPr>
                <w:rFonts w:cs="Arial"/>
                <w:szCs w:val="22"/>
              </w:rPr>
            </w:pPr>
            <w:r w:rsidRPr="00FF1C68">
              <w:rPr>
                <w:rFonts w:cs="Arial"/>
                <w:szCs w:val="22"/>
              </w:rPr>
              <w:t>1,620</w:t>
            </w:r>
          </w:p>
        </w:tc>
      </w:tr>
      <w:tr w14:paraId="7C912DF7" w14:textId="77777777" w:rsidTr="00DC3089">
        <w:tblPrEx>
          <w:tblW w:w="0" w:type="auto"/>
          <w:tblInd w:w="495" w:type="dxa"/>
          <w:tblLook w:val="04A0"/>
        </w:tblPrEx>
        <w:trPr>
          <w:trHeight w:hRule="exact" w:val="340"/>
        </w:trPr>
        <w:tc>
          <w:tcPr>
            <w:tcW w:w="2708" w:type="dxa"/>
            <w:vAlign w:val="center"/>
          </w:tcPr>
          <w:p w:rsidR="001135A8" w:rsidRPr="00FF1C68" w:rsidP="00907B7F" w14:paraId="383DA8B7" w14:textId="77777777">
            <w:pPr>
              <w:keepNext/>
              <w:keepLines/>
              <w:widowControl/>
              <w:rPr>
                <w:rFonts w:cs="Arial"/>
                <w:szCs w:val="22"/>
              </w:rPr>
            </w:pPr>
            <w:r w:rsidRPr="00FF1C68">
              <w:rPr>
                <w:rFonts w:cs="Arial"/>
                <w:szCs w:val="22"/>
              </w:rPr>
              <w:t>SI-8</w:t>
            </w:r>
          </w:p>
        </w:tc>
        <w:tc>
          <w:tcPr>
            <w:tcW w:w="2148" w:type="dxa"/>
            <w:vAlign w:val="center"/>
          </w:tcPr>
          <w:p w:rsidR="001135A8" w:rsidRPr="00FF1C68" w:rsidP="00C46DCE" w14:paraId="307E4089" w14:textId="06216C02">
            <w:pPr>
              <w:keepNext/>
              <w:keepLines/>
              <w:widowControl/>
              <w:tabs>
                <w:tab w:val="right" w:pos="1050"/>
              </w:tabs>
              <w:ind w:right="520"/>
              <w:jc w:val="right"/>
              <w:rPr>
                <w:rFonts w:cs="Arial"/>
                <w:szCs w:val="22"/>
              </w:rPr>
            </w:pPr>
            <w:r w:rsidRPr="00FF1C68">
              <w:rPr>
                <w:rFonts w:cs="Arial"/>
                <w:szCs w:val="22"/>
              </w:rPr>
              <w:t>2</w:t>
            </w:r>
            <w:r w:rsidRPr="00FF1C68" w:rsidR="0051088C">
              <w:rPr>
                <w:rFonts w:cs="Arial"/>
                <w:szCs w:val="22"/>
              </w:rPr>
              <w:t>4</w:t>
            </w:r>
          </w:p>
        </w:tc>
        <w:tc>
          <w:tcPr>
            <w:tcW w:w="1956" w:type="dxa"/>
            <w:vAlign w:val="center"/>
          </w:tcPr>
          <w:p w:rsidR="001135A8" w:rsidRPr="00FF1C68" w:rsidP="00894214" w14:paraId="767E8941" w14:textId="4B3948B7">
            <w:pPr>
              <w:keepNext/>
              <w:keepLines/>
              <w:widowControl/>
              <w:tabs>
                <w:tab w:val="right" w:pos="1062"/>
              </w:tabs>
              <w:jc w:val="center"/>
              <w:rPr>
                <w:rFonts w:cs="Arial"/>
                <w:szCs w:val="22"/>
              </w:rPr>
            </w:pPr>
            <w:r w:rsidRPr="00FF1C68">
              <w:rPr>
                <w:rFonts w:cs="Arial"/>
                <w:szCs w:val="22"/>
              </w:rPr>
              <w:t>5</w:t>
            </w:r>
          </w:p>
        </w:tc>
        <w:tc>
          <w:tcPr>
            <w:tcW w:w="1963" w:type="dxa"/>
            <w:vAlign w:val="center"/>
          </w:tcPr>
          <w:p w:rsidR="001135A8" w:rsidRPr="00FF1C68" w:rsidP="00C46DCE" w14:paraId="6F64795F" w14:textId="6FA772F6">
            <w:pPr>
              <w:keepNext/>
              <w:keepLines/>
              <w:widowControl/>
              <w:tabs>
                <w:tab w:val="right" w:pos="1050"/>
              </w:tabs>
              <w:ind w:right="520"/>
              <w:jc w:val="right"/>
              <w:rPr>
                <w:rFonts w:cs="Arial"/>
                <w:szCs w:val="22"/>
              </w:rPr>
            </w:pPr>
            <w:r w:rsidRPr="00FF1C68">
              <w:rPr>
                <w:rFonts w:cs="Arial"/>
                <w:szCs w:val="22"/>
              </w:rPr>
              <w:t>2</w:t>
            </w:r>
          </w:p>
        </w:tc>
      </w:tr>
      <w:tr w14:paraId="779F75AB" w14:textId="77777777" w:rsidTr="00DC3089">
        <w:tblPrEx>
          <w:tblW w:w="0" w:type="auto"/>
          <w:tblInd w:w="495" w:type="dxa"/>
          <w:tblLook w:val="04A0"/>
        </w:tblPrEx>
        <w:trPr>
          <w:trHeight w:hRule="exact" w:val="340"/>
        </w:trPr>
        <w:tc>
          <w:tcPr>
            <w:tcW w:w="2708" w:type="dxa"/>
            <w:vAlign w:val="center"/>
          </w:tcPr>
          <w:p w:rsidR="001135A8" w:rsidRPr="00FF1C68" w:rsidP="00907B7F" w14:paraId="689D51B1" w14:textId="77777777">
            <w:pPr>
              <w:keepNext/>
              <w:keepLines/>
              <w:widowControl/>
              <w:rPr>
                <w:rFonts w:cs="Arial"/>
                <w:szCs w:val="22"/>
              </w:rPr>
            </w:pPr>
            <w:r w:rsidRPr="00FF1C68">
              <w:rPr>
                <w:rFonts w:cs="Arial"/>
                <w:szCs w:val="22"/>
              </w:rPr>
              <w:t>ID-11A</w:t>
            </w:r>
          </w:p>
        </w:tc>
        <w:tc>
          <w:tcPr>
            <w:tcW w:w="2148" w:type="dxa"/>
            <w:vAlign w:val="center"/>
          </w:tcPr>
          <w:p w:rsidR="001135A8" w:rsidRPr="00FF1C68" w:rsidP="00C46DCE" w14:paraId="7653E1F8" w14:textId="05F24972">
            <w:pPr>
              <w:keepNext/>
              <w:keepLines/>
              <w:widowControl/>
              <w:tabs>
                <w:tab w:val="right" w:pos="1050"/>
              </w:tabs>
              <w:ind w:right="520"/>
              <w:jc w:val="right"/>
              <w:rPr>
                <w:rFonts w:cs="Arial"/>
                <w:szCs w:val="22"/>
              </w:rPr>
            </w:pPr>
            <w:r w:rsidRPr="00FF1C68">
              <w:rPr>
                <w:rFonts w:cs="Arial"/>
                <w:szCs w:val="22"/>
              </w:rPr>
              <w:t>284</w:t>
            </w:r>
          </w:p>
        </w:tc>
        <w:tc>
          <w:tcPr>
            <w:tcW w:w="1956" w:type="dxa"/>
            <w:vAlign w:val="center"/>
          </w:tcPr>
          <w:p w:rsidR="001135A8" w:rsidRPr="00FF1C68" w:rsidP="00894214" w14:paraId="0B10CBCD" w14:textId="3AF85A7A">
            <w:pPr>
              <w:keepNext/>
              <w:keepLines/>
              <w:widowControl/>
              <w:tabs>
                <w:tab w:val="right" w:pos="1062"/>
              </w:tabs>
              <w:jc w:val="center"/>
              <w:rPr>
                <w:rFonts w:cs="Arial"/>
                <w:szCs w:val="22"/>
              </w:rPr>
            </w:pPr>
            <w:r w:rsidRPr="00FF1C68">
              <w:rPr>
                <w:rFonts w:cs="Arial"/>
                <w:szCs w:val="22"/>
              </w:rPr>
              <w:t>4</w:t>
            </w:r>
          </w:p>
        </w:tc>
        <w:tc>
          <w:tcPr>
            <w:tcW w:w="1963" w:type="dxa"/>
            <w:vAlign w:val="center"/>
          </w:tcPr>
          <w:p w:rsidR="001135A8" w:rsidRPr="00FF1C68" w:rsidP="00C46DCE" w14:paraId="1E672FBF" w14:textId="64B3DFC5">
            <w:pPr>
              <w:keepNext/>
              <w:keepLines/>
              <w:widowControl/>
              <w:tabs>
                <w:tab w:val="right" w:pos="1050"/>
              </w:tabs>
              <w:ind w:right="520"/>
              <w:jc w:val="right"/>
              <w:rPr>
                <w:rFonts w:cs="Arial"/>
                <w:szCs w:val="22"/>
              </w:rPr>
            </w:pPr>
            <w:r w:rsidRPr="00FF1C68">
              <w:rPr>
                <w:rFonts w:cs="Arial"/>
                <w:szCs w:val="22"/>
              </w:rPr>
              <w:t>19</w:t>
            </w:r>
          </w:p>
        </w:tc>
      </w:tr>
      <w:tr w14:paraId="33870411" w14:textId="77777777" w:rsidTr="00DC3089">
        <w:tblPrEx>
          <w:tblW w:w="0" w:type="auto"/>
          <w:tblInd w:w="495" w:type="dxa"/>
          <w:tblLook w:val="04A0"/>
        </w:tblPrEx>
        <w:trPr>
          <w:trHeight w:hRule="exact" w:val="340"/>
        </w:trPr>
        <w:tc>
          <w:tcPr>
            <w:tcW w:w="2708" w:type="dxa"/>
            <w:vAlign w:val="center"/>
          </w:tcPr>
          <w:p w:rsidR="001135A8" w:rsidRPr="00FF1C68" w:rsidP="00907B7F" w14:paraId="3B7225AB" w14:textId="77777777">
            <w:pPr>
              <w:keepNext/>
              <w:keepLines/>
              <w:widowControl/>
              <w:ind w:left="1152"/>
              <w:rPr>
                <w:rFonts w:cs="Arial"/>
                <w:b/>
                <w:szCs w:val="22"/>
              </w:rPr>
            </w:pPr>
            <w:r w:rsidRPr="00FF1C68">
              <w:rPr>
                <w:rFonts w:cs="Arial"/>
                <w:b/>
                <w:szCs w:val="22"/>
              </w:rPr>
              <w:t>Total</w:t>
            </w:r>
          </w:p>
        </w:tc>
        <w:tc>
          <w:tcPr>
            <w:tcW w:w="2148" w:type="dxa"/>
            <w:vAlign w:val="center"/>
          </w:tcPr>
          <w:p w:rsidR="001135A8" w:rsidRPr="00FF1C68" w:rsidP="00C46DCE" w14:paraId="251BF766" w14:textId="4D4BBBBC">
            <w:pPr>
              <w:keepNext/>
              <w:keepLines/>
              <w:widowControl/>
              <w:tabs>
                <w:tab w:val="right" w:pos="1050"/>
              </w:tabs>
              <w:ind w:right="520"/>
              <w:jc w:val="right"/>
              <w:rPr>
                <w:rFonts w:cs="Arial"/>
                <w:szCs w:val="22"/>
              </w:rPr>
            </w:pPr>
            <w:r w:rsidRPr="00FF1C68">
              <w:rPr>
                <w:rFonts w:cs="Arial"/>
                <w:szCs w:val="22"/>
              </w:rPr>
              <w:t>217,74</w:t>
            </w:r>
            <w:r w:rsidRPr="00FF1C68" w:rsidR="001A2564">
              <w:rPr>
                <w:rFonts w:cs="Arial"/>
                <w:szCs w:val="22"/>
              </w:rPr>
              <w:t>9</w:t>
            </w:r>
          </w:p>
        </w:tc>
        <w:tc>
          <w:tcPr>
            <w:tcW w:w="1956" w:type="dxa"/>
            <w:vAlign w:val="center"/>
          </w:tcPr>
          <w:p w:rsidR="001135A8" w:rsidRPr="00FF1C68" w:rsidP="00894214" w14:paraId="3CEEDB92" w14:textId="77777777">
            <w:pPr>
              <w:keepNext/>
              <w:keepLines/>
              <w:widowControl/>
              <w:jc w:val="center"/>
              <w:rPr>
                <w:rFonts w:cs="Arial"/>
                <w:szCs w:val="22"/>
              </w:rPr>
            </w:pPr>
          </w:p>
        </w:tc>
        <w:tc>
          <w:tcPr>
            <w:tcW w:w="1963" w:type="dxa"/>
            <w:vAlign w:val="center"/>
          </w:tcPr>
          <w:p w:rsidR="001135A8" w:rsidRPr="00FF1C68" w:rsidP="00C46DCE" w14:paraId="326A4FE0" w14:textId="13FD819D">
            <w:pPr>
              <w:keepNext/>
              <w:keepLines/>
              <w:widowControl/>
              <w:tabs>
                <w:tab w:val="right" w:pos="1050"/>
              </w:tabs>
              <w:ind w:right="520"/>
              <w:jc w:val="right"/>
              <w:rPr>
                <w:rFonts w:cs="Arial"/>
                <w:szCs w:val="22"/>
              </w:rPr>
            </w:pPr>
            <w:r>
              <w:rPr>
                <w:rFonts w:cs="Arial"/>
                <w:szCs w:val="22"/>
              </w:rPr>
              <w:t>19,114</w:t>
            </w:r>
          </w:p>
        </w:tc>
      </w:tr>
    </w:tbl>
    <w:p w:rsidR="007F702E" w:rsidRPr="00FF1C68" w:rsidP="00652864" w14:paraId="5DB3C2C9" w14:textId="77777777">
      <w:pPr>
        <w:widowControl/>
        <w:tabs>
          <w:tab w:val="left" w:pos="540"/>
        </w:tabs>
        <w:ind w:left="540"/>
        <w:jc w:val="both"/>
        <w:rPr>
          <w:rFonts w:cs="Arial"/>
          <w:bCs/>
          <w:dstrike/>
          <w:szCs w:val="22"/>
        </w:rPr>
      </w:pPr>
      <w:r w:rsidRPr="00FF1C68">
        <w:rPr>
          <w:rFonts w:eastAsia="Calibri" w:cs="Arial"/>
          <w:szCs w:val="22"/>
        </w:rPr>
        <w:t>1</w:t>
      </w:r>
      <w:r w:rsidRPr="00FF1C68">
        <w:rPr>
          <w:rFonts w:eastAsia="Calibri" w:cs="Arial"/>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281F3D" w:rsidRPr="00FF1C68" w:rsidP="00652864" w14:paraId="54448537" w14:textId="77777777">
      <w:pPr>
        <w:widowControl/>
        <w:tabs>
          <w:tab w:val="left" w:pos="540"/>
        </w:tabs>
        <w:ind w:left="540"/>
        <w:jc w:val="both"/>
        <w:rPr>
          <w:rFonts w:cs="Arial"/>
          <w:bCs/>
          <w:szCs w:val="22"/>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1890"/>
        <w:gridCol w:w="1350"/>
      </w:tblGrid>
      <w:tr w14:paraId="27FB9064" w14:textId="77777777" w:rsidTr="00DA155B">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DA155B" w:rsidRPr="00FF1C68" w:rsidP="006F5B6D" w14:paraId="3502D918" w14:textId="77777777">
            <w:pPr>
              <w:tabs>
                <w:tab w:val="left" w:pos="540"/>
              </w:tabs>
              <w:jc w:val="both"/>
              <w:rPr>
                <w:rFonts w:eastAsia="Calibri"/>
                <w:b/>
                <w:sz w:val="20"/>
                <w:szCs w:val="20"/>
              </w:rPr>
            </w:pPr>
          </w:p>
        </w:tc>
        <w:tc>
          <w:tcPr>
            <w:tcW w:w="1890" w:type="dxa"/>
          </w:tcPr>
          <w:p w:rsidR="00DA155B" w:rsidRPr="00FF1C68" w:rsidP="006F5B6D" w14:paraId="494F30C8" w14:textId="77777777">
            <w:pPr>
              <w:tabs>
                <w:tab w:val="left" w:pos="540"/>
              </w:tabs>
              <w:jc w:val="center"/>
              <w:rPr>
                <w:rFonts w:eastAsia="Calibri"/>
                <w:b/>
                <w:sz w:val="20"/>
                <w:szCs w:val="20"/>
              </w:rPr>
            </w:pPr>
            <w:r w:rsidRPr="00FF1C68">
              <w:rPr>
                <w:rFonts w:cs="Arial"/>
                <w:b/>
                <w:szCs w:val="22"/>
                <w:u w:val="single"/>
              </w:rPr>
              <w:t>Responses</w:t>
            </w:r>
          </w:p>
        </w:tc>
        <w:tc>
          <w:tcPr>
            <w:tcW w:w="1350" w:type="dxa"/>
          </w:tcPr>
          <w:p w:rsidR="00DA155B" w:rsidRPr="00FF1C68" w:rsidP="006F5B6D" w14:paraId="7E0F31EF" w14:textId="77777777">
            <w:pPr>
              <w:tabs>
                <w:tab w:val="left" w:pos="540"/>
              </w:tabs>
              <w:jc w:val="center"/>
              <w:rPr>
                <w:rFonts w:eastAsia="Calibri"/>
                <w:b/>
                <w:sz w:val="20"/>
                <w:szCs w:val="20"/>
              </w:rPr>
            </w:pPr>
            <w:r w:rsidRPr="00FF1C68">
              <w:rPr>
                <w:rFonts w:cs="Arial"/>
                <w:b/>
                <w:szCs w:val="22"/>
                <w:u w:val="single"/>
              </w:rPr>
              <w:t>Hours</w:t>
            </w:r>
          </w:p>
        </w:tc>
      </w:tr>
      <w:tr w14:paraId="3AA85675" w14:textId="77777777" w:rsidTr="00DA155B">
        <w:tblPrEx>
          <w:tblW w:w="0" w:type="auto"/>
          <w:tblInd w:w="540" w:type="dxa"/>
          <w:tblLook w:val="04A0"/>
        </w:tblPrEx>
        <w:tc>
          <w:tcPr>
            <w:tcW w:w="3235" w:type="dxa"/>
          </w:tcPr>
          <w:p w:rsidR="00DA155B" w:rsidRPr="00FF1C68" w:rsidP="006F5B6D" w14:paraId="78DF1BD3" w14:textId="77777777">
            <w:pPr>
              <w:tabs>
                <w:tab w:val="left" w:pos="540"/>
              </w:tabs>
              <w:jc w:val="both"/>
              <w:rPr>
                <w:rFonts w:eastAsia="Calibri"/>
                <w:b/>
                <w:sz w:val="20"/>
                <w:szCs w:val="20"/>
              </w:rPr>
            </w:pPr>
            <w:r w:rsidRPr="00FF1C68">
              <w:rPr>
                <w:rFonts w:cs="Arial"/>
                <w:b/>
                <w:szCs w:val="22"/>
              </w:rPr>
              <w:t>Total Burden Change</w:t>
            </w:r>
          </w:p>
        </w:tc>
        <w:tc>
          <w:tcPr>
            <w:tcW w:w="1890" w:type="dxa"/>
          </w:tcPr>
          <w:p w:rsidR="00DA155B" w:rsidRPr="00FF1C68" w:rsidP="006F5B6D" w14:paraId="223B6324" w14:textId="2BC0FFFD">
            <w:pPr>
              <w:tabs>
                <w:tab w:val="left" w:pos="540"/>
              </w:tabs>
              <w:jc w:val="center"/>
              <w:rPr>
                <w:rFonts w:eastAsia="Calibri"/>
                <w:b/>
                <w:sz w:val="20"/>
                <w:szCs w:val="20"/>
              </w:rPr>
            </w:pPr>
            <w:r w:rsidRPr="00FF1C68">
              <w:rPr>
                <w:rFonts w:cs="Arial"/>
                <w:bCs/>
                <w:szCs w:val="22"/>
              </w:rPr>
              <w:t>217,749</w:t>
            </w:r>
          </w:p>
        </w:tc>
        <w:tc>
          <w:tcPr>
            <w:tcW w:w="1350" w:type="dxa"/>
          </w:tcPr>
          <w:p w:rsidR="00DA155B" w:rsidRPr="00FF1C68" w:rsidP="006F5B6D" w14:paraId="5B572EB9" w14:textId="228A5DBF">
            <w:pPr>
              <w:tabs>
                <w:tab w:val="left" w:pos="540"/>
              </w:tabs>
              <w:jc w:val="center"/>
              <w:rPr>
                <w:rFonts w:eastAsia="Calibri"/>
                <w:b/>
                <w:sz w:val="20"/>
                <w:szCs w:val="20"/>
              </w:rPr>
            </w:pPr>
            <w:r>
              <w:rPr>
                <w:rFonts w:cs="Arial"/>
                <w:bCs/>
                <w:szCs w:val="22"/>
              </w:rPr>
              <w:t>19</w:t>
            </w:r>
            <w:r w:rsidRPr="00FF1C68">
              <w:rPr>
                <w:rFonts w:cs="Arial"/>
                <w:bCs/>
                <w:szCs w:val="22"/>
              </w:rPr>
              <w:t>,</w:t>
            </w:r>
            <w:r>
              <w:rPr>
                <w:rFonts w:cs="Arial"/>
                <w:bCs/>
                <w:szCs w:val="22"/>
              </w:rPr>
              <w:t>114</w:t>
            </w:r>
          </w:p>
        </w:tc>
      </w:tr>
      <w:tr w14:paraId="23125C9F" w14:textId="77777777" w:rsidTr="00DA155B">
        <w:tblPrEx>
          <w:tblW w:w="0" w:type="auto"/>
          <w:tblInd w:w="540" w:type="dxa"/>
          <w:tblLook w:val="04A0"/>
        </w:tblPrEx>
        <w:tc>
          <w:tcPr>
            <w:tcW w:w="3235" w:type="dxa"/>
          </w:tcPr>
          <w:p w:rsidR="00DA155B" w:rsidRPr="00FF1C68" w:rsidP="006F5B6D" w14:paraId="6709ABE1" w14:textId="77777777">
            <w:pPr>
              <w:tabs>
                <w:tab w:val="left" w:pos="540"/>
              </w:tabs>
              <w:jc w:val="both"/>
              <w:rPr>
                <w:rFonts w:eastAsia="Calibri"/>
                <w:b/>
                <w:sz w:val="20"/>
                <w:szCs w:val="20"/>
              </w:rPr>
            </w:pPr>
            <w:r w:rsidRPr="00FF1C68">
              <w:rPr>
                <w:rFonts w:cs="Arial"/>
                <w:b/>
                <w:szCs w:val="22"/>
              </w:rPr>
              <w:t>Program Change</w:t>
            </w:r>
          </w:p>
        </w:tc>
        <w:tc>
          <w:tcPr>
            <w:tcW w:w="1890" w:type="dxa"/>
          </w:tcPr>
          <w:p w:rsidR="00DA155B" w:rsidRPr="00FF1C68" w:rsidP="006F5B6D" w14:paraId="7913CDB9" w14:textId="5312D306">
            <w:pPr>
              <w:tabs>
                <w:tab w:val="left" w:pos="540"/>
              </w:tabs>
              <w:jc w:val="center"/>
              <w:rPr>
                <w:rFonts w:eastAsia="Calibri"/>
                <w:b/>
                <w:sz w:val="20"/>
                <w:szCs w:val="20"/>
              </w:rPr>
            </w:pPr>
            <w:r w:rsidRPr="00FF1C68">
              <w:rPr>
                <w:rFonts w:cs="Arial"/>
                <w:bCs/>
                <w:szCs w:val="22"/>
              </w:rPr>
              <w:t>27,975</w:t>
            </w:r>
            <w:r w:rsidRPr="00FF1C68">
              <w:rPr>
                <w:rFonts w:cs="Arial"/>
                <w:bCs/>
                <w:szCs w:val="22"/>
              </w:rPr>
              <w:tab/>
            </w:r>
          </w:p>
        </w:tc>
        <w:tc>
          <w:tcPr>
            <w:tcW w:w="1350" w:type="dxa"/>
          </w:tcPr>
          <w:p w:rsidR="00DA155B" w:rsidRPr="00FF1C68" w:rsidP="006F5B6D" w14:paraId="07C81D22" w14:textId="20955899">
            <w:pPr>
              <w:tabs>
                <w:tab w:val="left" w:pos="540"/>
              </w:tabs>
              <w:jc w:val="center"/>
              <w:rPr>
                <w:rFonts w:eastAsia="Calibri"/>
                <w:b/>
                <w:sz w:val="20"/>
                <w:szCs w:val="20"/>
              </w:rPr>
            </w:pPr>
            <w:r w:rsidRPr="00FF1C68">
              <w:rPr>
                <w:rFonts w:cs="Arial"/>
                <w:bCs/>
                <w:szCs w:val="22"/>
              </w:rPr>
              <w:t>-</w:t>
            </w:r>
            <w:r w:rsidR="00CE458C">
              <w:rPr>
                <w:rFonts w:cs="Arial"/>
                <w:bCs/>
                <w:szCs w:val="22"/>
              </w:rPr>
              <w:t>4,490</w:t>
            </w:r>
          </w:p>
        </w:tc>
      </w:tr>
    </w:tbl>
    <w:p w:rsidR="00DA155B" w:rsidRPr="00FF1C68" w:rsidP="00652864" w14:paraId="32BAAF50" w14:textId="77777777">
      <w:pPr>
        <w:widowControl/>
        <w:tabs>
          <w:tab w:val="left" w:pos="540"/>
        </w:tabs>
        <w:ind w:left="540"/>
        <w:jc w:val="both"/>
        <w:rPr>
          <w:rFonts w:cs="Arial"/>
          <w:bCs/>
          <w:szCs w:val="22"/>
        </w:rPr>
      </w:pPr>
    </w:p>
    <w:p w:rsidR="0009263C" w:rsidRPr="00FF1C68" w:rsidP="00652864" w14:paraId="63B773E8" w14:textId="77777777">
      <w:pPr>
        <w:widowControl/>
        <w:tabs>
          <w:tab w:val="left" w:pos="-1440"/>
          <w:tab w:val="left" w:pos="540"/>
        </w:tabs>
        <w:ind w:left="540" w:hanging="540"/>
        <w:jc w:val="both"/>
        <w:rPr>
          <w:rFonts w:cs="Arial"/>
          <w:bCs/>
        </w:rPr>
      </w:pPr>
      <w:r w:rsidRPr="00FF1C68">
        <w:rPr>
          <w:rFonts w:cs="Arial"/>
          <w:bCs/>
          <w:szCs w:val="28"/>
        </w:rPr>
        <w:t>13.</w:t>
      </w:r>
      <w:r w:rsidRPr="00FF1C68">
        <w:rPr>
          <w:rFonts w:cs="Arial"/>
          <w:bCs/>
          <w:szCs w:val="28"/>
        </w:rPr>
        <w:tab/>
      </w:r>
      <w:r w:rsidRPr="00FF1C68">
        <w:rPr>
          <w:rFonts w:cs="Arial"/>
          <w:bCs/>
          <w:szCs w:val="28"/>
          <w:u w:val="single"/>
        </w:rPr>
        <w:t>Estimated annual cost to respondents or record keepers</w:t>
      </w:r>
      <w:r w:rsidRPr="00FF1C68">
        <w:rPr>
          <w:rFonts w:cs="Arial"/>
          <w:bCs/>
        </w:rPr>
        <w:t xml:space="preserve"> - N.A.</w:t>
      </w:r>
    </w:p>
    <w:p w:rsidR="0009263C" w:rsidRPr="00FF1C68" w:rsidP="00652864" w14:paraId="0FE67ED3" w14:textId="77777777">
      <w:pPr>
        <w:widowControl/>
        <w:tabs>
          <w:tab w:val="left" w:pos="540"/>
        </w:tabs>
        <w:ind w:left="540" w:hanging="540"/>
        <w:jc w:val="both"/>
        <w:rPr>
          <w:rFonts w:cs="Arial"/>
          <w:bCs/>
        </w:rPr>
      </w:pPr>
    </w:p>
    <w:p w:rsidR="0009263C" w:rsidRPr="00FF1C68" w:rsidP="00652864" w14:paraId="189C1B94" w14:textId="77777777">
      <w:pPr>
        <w:widowControl/>
        <w:tabs>
          <w:tab w:val="left" w:pos="-1440"/>
          <w:tab w:val="left" w:pos="540"/>
        </w:tabs>
        <w:ind w:left="540" w:hanging="540"/>
        <w:jc w:val="both"/>
        <w:rPr>
          <w:rFonts w:cs="Arial"/>
          <w:bCs/>
        </w:rPr>
      </w:pPr>
      <w:r w:rsidRPr="00FF1C68">
        <w:rPr>
          <w:rFonts w:cs="Arial"/>
          <w:bCs/>
          <w:szCs w:val="28"/>
        </w:rPr>
        <w:t>14.</w:t>
      </w:r>
      <w:r w:rsidRPr="00FF1C68">
        <w:rPr>
          <w:rFonts w:cs="Arial"/>
          <w:bCs/>
          <w:szCs w:val="28"/>
        </w:rPr>
        <w:tab/>
      </w:r>
      <w:r w:rsidRPr="00FF1C68">
        <w:rPr>
          <w:rFonts w:cs="Arial"/>
          <w:bCs/>
          <w:szCs w:val="28"/>
          <w:u w:val="single"/>
        </w:rPr>
        <w:t>Estimate of cost to the Federal Government</w:t>
      </w:r>
      <w:r w:rsidRPr="00FF1C68">
        <w:rPr>
          <w:rFonts w:cs="Arial"/>
          <w:bCs/>
        </w:rPr>
        <w:t xml:space="preserve"> - N.A.</w:t>
      </w:r>
    </w:p>
    <w:p w:rsidR="0009263C" w:rsidRPr="00FF1C68" w:rsidP="00652864" w14:paraId="37DAB5B6" w14:textId="77777777">
      <w:pPr>
        <w:widowControl/>
        <w:tabs>
          <w:tab w:val="left" w:pos="540"/>
        </w:tabs>
        <w:ind w:left="540" w:hanging="540"/>
        <w:jc w:val="both"/>
        <w:rPr>
          <w:rFonts w:cs="Arial"/>
          <w:bCs/>
        </w:rPr>
      </w:pPr>
    </w:p>
    <w:p w:rsidR="00F142A8" w:rsidRPr="00FF1C68" w:rsidP="00652864" w14:paraId="5C79E2C1" w14:textId="406249E8">
      <w:pPr>
        <w:widowControl/>
        <w:tabs>
          <w:tab w:val="left" w:pos="540"/>
        </w:tabs>
        <w:ind w:left="540" w:hanging="540"/>
        <w:jc w:val="both"/>
        <w:rPr>
          <w:rFonts w:cs="Arial"/>
          <w:bCs/>
        </w:rPr>
      </w:pPr>
      <w:r w:rsidRPr="00FF1C68">
        <w:rPr>
          <w:rFonts w:cs="Arial"/>
          <w:bCs/>
          <w:szCs w:val="28"/>
        </w:rPr>
        <w:t>15.</w:t>
      </w:r>
      <w:r w:rsidRPr="00FF1C68">
        <w:rPr>
          <w:rFonts w:cs="Arial"/>
          <w:bCs/>
          <w:szCs w:val="28"/>
        </w:rPr>
        <w:tab/>
      </w:r>
      <w:r w:rsidRPr="00FF1C68">
        <w:rPr>
          <w:rFonts w:cs="Arial"/>
          <w:bCs/>
          <w:szCs w:val="28"/>
          <w:u w:val="single"/>
        </w:rPr>
        <w:t>Explanation for change in burden</w:t>
      </w:r>
      <w:r w:rsidRPr="00FF1C68" w:rsidR="00DA1B03">
        <w:rPr>
          <w:rFonts w:cs="Arial"/>
          <w:bCs/>
        </w:rPr>
        <w:t xml:space="preserve"> </w:t>
      </w:r>
      <w:r w:rsidRPr="00FF1C68">
        <w:rPr>
          <w:rFonts w:cs="Arial"/>
          <w:bCs/>
        </w:rPr>
        <w:t>–</w:t>
      </w:r>
      <w:r w:rsidRPr="00FF1C68" w:rsidR="00B378BB">
        <w:rPr>
          <w:rFonts w:cs="Arial"/>
          <w:bCs/>
        </w:rPr>
        <w:t xml:space="preserve"> </w:t>
      </w:r>
      <w:r w:rsidRPr="00FF1C68" w:rsidR="00E921B8">
        <w:rPr>
          <w:rFonts w:cs="Arial"/>
          <w:bCs/>
        </w:rPr>
        <w:t>The overall annual responses decreased from 245,724 to 217,74</w:t>
      </w:r>
      <w:r w:rsidRPr="00FF1C68" w:rsidR="001A2564">
        <w:rPr>
          <w:rFonts w:cs="Arial"/>
          <w:bCs/>
        </w:rPr>
        <w:t>9</w:t>
      </w:r>
      <w:r w:rsidRPr="00FF1C68" w:rsidR="00EB0E20">
        <w:rPr>
          <w:rFonts w:cs="Arial"/>
          <w:bCs/>
        </w:rPr>
        <w:t xml:space="preserve"> and </w:t>
      </w:r>
      <w:r w:rsidRPr="00FF1C68" w:rsidR="00E921B8">
        <w:rPr>
          <w:rFonts w:cs="Arial"/>
          <w:bCs/>
        </w:rPr>
        <w:t xml:space="preserve">overall burden hours decreased from 23,604 to </w:t>
      </w:r>
      <w:r w:rsidR="00CE458C">
        <w:rPr>
          <w:rFonts w:cs="Arial"/>
          <w:bCs/>
        </w:rPr>
        <w:t>19,114</w:t>
      </w:r>
      <w:r w:rsidRPr="00FF1C68" w:rsidR="00E921B8">
        <w:rPr>
          <w:rFonts w:cs="Arial"/>
          <w:bCs/>
        </w:rPr>
        <w:t xml:space="preserve">. Due to </w:t>
      </w:r>
      <w:r w:rsidRPr="00FF1C68" w:rsidR="00EB0E20">
        <w:rPr>
          <w:rFonts w:cs="Arial"/>
          <w:bCs/>
        </w:rPr>
        <w:t xml:space="preserve">gathering information from </w:t>
      </w:r>
      <w:r w:rsidRPr="00FF1C68" w:rsidR="00E921B8">
        <w:rPr>
          <w:rFonts w:cs="Arial"/>
          <w:bCs/>
        </w:rPr>
        <w:t>our imaging system</w:t>
      </w:r>
      <w:r w:rsidRPr="00FF1C68" w:rsidR="00EB0E20">
        <w:rPr>
          <w:rFonts w:cs="Arial"/>
          <w:bCs/>
        </w:rPr>
        <w:t xml:space="preserve">, </w:t>
      </w:r>
      <w:r w:rsidRPr="00FF1C68" w:rsidR="00E921B8">
        <w:rPr>
          <w:rFonts w:cs="Arial"/>
          <w:bCs/>
        </w:rPr>
        <w:t xml:space="preserve">we </w:t>
      </w:r>
      <w:r w:rsidRPr="00FF1C68" w:rsidR="00EB0E20">
        <w:rPr>
          <w:rFonts w:cs="Arial"/>
          <w:bCs/>
        </w:rPr>
        <w:t>can</w:t>
      </w:r>
      <w:r w:rsidRPr="00FF1C68" w:rsidR="00E921B8">
        <w:rPr>
          <w:rFonts w:cs="Arial"/>
          <w:bCs/>
        </w:rPr>
        <w:t xml:space="preserve"> provide a more accurate number of annual responses. </w:t>
      </w:r>
      <w:r w:rsidRPr="00FF1C68" w:rsidR="007F702E">
        <w:rPr>
          <w:rFonts w:cs="Arial"/>
          <w:bCs/>
        </w:rPr>
        <w:t xml:space="preserve"> </w:t>
      </w:r>
      <w:r w:rsidRPr="00FF1C68">
        <w:rPr>
          <w:rFonts w:cs="Arial"/>
          <w:bCs/>
        </w:rPr>
        <w:t xml:space="preserve"> </w:t>
      </w:r>
      <w:r w:rsidR="00CE458C">
        <w:rPr>
          <w:rFonts w:cs="Arial"/>
          <w:bCs/>
        </w:rPr>
        <w:t xml:space="preserve">After ROCIS calculated the burden hours, we noticed we miscalculated the burden hours published in the Initial and Secondary Federal Register notices and corrected it in the proposed justification burden table. </w:t>
      </w:r>
    </w:p>
    <w:p w:rsidR="00EB0E20" w:rsidRPr="00FF1C68" w:rsidP="00652864" w14:paraId="5008AEBB" w14:textId="77777777">
      <w:pPr>
        <w:widowControl/>
        <w:tabs>
          <w:tab w:val="left" w:pos="540"/>
        </w:tabs>
        <w:ind w:left="540" w:hanging="540"/>
        <w:jc w:val="both"/>
        <w:rPr>
          <w:rFonts w:cs="Arial"/>
          <w:bCs/>
        </w:rPr>
      </w:pPr>
    </w:p>
    <w:p w:rsidR="0009263C" w:rsidRPr="00FF1C68" w:rsidP="00652864" w14:paraId="62FFFB9C" w14:textId="77777777">
      <w:pPr>
        <w:widowControl/>
        <w:tabs>
          <w:tab w:val="left" w:pos="-1440"/>
          <w:tab w:val="left" w:pos="540"/>
        </w:tabs>
        <w:ind w:left="540" w:hanging="540"/>
        <w:jc w:val="both"/>
        <w:rPr>
          <w:rFonts w:cs="Arial"/>
          <w:bCs/>
        </w:rPr>
      </w:pPr>
      <w:r w:rsidRPr="00FF1C68">
        <w:rPr>
          <w:rFonts w:cs="Arial"/>
        </w:rPr>
        <w:t>1</w:t>
      </w:r>
      <w:r w:rsidRPr="00FF1C68">
        <w:rPr>
          <w:rFonts w:cs="Arial"/>
        </w:rPr>
        <w:t>6</w:t>
      </w:r>
      <w:r w:rsidRPr="00FF1C68">
        <w:rPr>
          <w:rFonts w:cs="Arial"/>
          <w:b/>
        </w:rPr>
        <w:t>.</w:t>
      </w:r>
      <w:r w:rsidRPr="00FF1C68">
        <w:rPr>
          <w:rFonts w:cs="Arial"/>
          <w:bCs/>
        </w:rPr>
        <w:tab/>
      </w:r>
      <w:r w:rsidRPr="00FF1C68">
        <w:rPr>
          <w:rFonts w:cs="Arial"/>
          <w:bCs/>
          <w:szCs w:val="28"/>
          <w:u w:val="single"/>
        </w:rPr>
        <w:t>Time schedule data collection and publication</w:t>
      </w:r>
      <w:r w:rsidRPr="00FF1C68">
        <w:rPr>
          <w:rFonts w:cs="Arial"/>
          <w:bCs/>
        </w:rPr>
        <w:t xml:space="preserve"> - The results of this collection will not be published.</w:t>
      </w:r>
    </w:p>
    <w:p w:rsidR="00EB0E20" w:rsidRPr="00FF1C68" w:rsidP="00EB0E20" w14:paraId="0A21E78B" w14:textId="5F2BB03A">
      <w:pPr>
        <w:tabs>
          <w:tab w:val="left" w:pos="-1440"/>
          <w:tab w:val="left" w:pos="540"/>
        </w:tabs>
        <w:ind w:left="540" w:hanging="540"/>
        <w:jc w:val="both"/>
        <w:rPr>
          <w:rFonts w:cs="Arial"/>
          <w:u w:val="single"/>
        </w:rPr>
      </w:pPr>
      <w:r w:rsidRPr="00FF1C68">
        <w:rPr>
          <w:rFonts w:cs="Arial"/>
          <w:bCs/>
          <w:szCs w:val="28"/>
        </w:rPr>
        <w:t>17.</w:t>
      </w:r>
      <w:r w:rsidRPr="00FF1C68">
        <w:rPr>
          <w:rFonts w:cs="Arial"/>
          <w:bCs/>
          <w:szCs w:val="28"/>
        </w:rPr>
        <w:tab/>
      </w:r>
      <w:r w:rsidRPr="00FF1C68">
        <w:rPr>
          <w:rFonts w:cs="Arial"/>
          <w:bCs/>
          <w:szCs w:val="28"/>
          <w:u w:val="single"/>
        </w:rPr>
        <w:t>Request not to display OMB expiration date</w:t>
      </w:r>
      <w:r w:rsidRPr="00FF1C68">
        <w:rPr>
          <w:rFonts w:cs="Arial"/>
          <w:bCs/>
        </w:rPr>
        <w:t xml:space="preserve"> - </w:t>
      </w:r>
      <w:bookmarkStart w:id="1" w:name="_Hlk182392721"/>
      <w:bookmarkStart w:id="2" w:name="_Hlk182390730"/>
      <w:r w:rsidRPr="00FF1C68">
        <w:rPr>
          <w:rFonts w:cs="Arial"/>
        </w:rPr>
        <w:t>The RRB started an extensive multi-year IT Modernization Initiative at the beginning of Fiscal Year 2019 to transform our operations into the 21</w:t>
      </w:r>
      <w:r w:rsidRPr="00FF1C68">
        <w:rPr>
          <w:rFonts w:cs="Arial"/>
          <w:vertAlign w:val="superscript"/>
        </w:rPr>
        <w:t>st</w:t>
      </w:r>
      <w:r w:rsidRPr="00FF1C68">
        <w:rPr>
          <w:rFonts w:cs="Arial"/>
        </w:rPr>
        <w:t xml:space="preserve">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1"/>
    <w:p w:rsidR="00EB0E20" w:rsidRPr="00FF1C68" w:rsidP="00EB0E20" w14:paraId="51BC7046" w14:textId="77777777">
      <w:pPr>
        <w:pStyle w:val="ListParagraph"/>
        <w:tabs>
          <w:tab w:val="left" w:pos="540"/>
        </w:tabs>
        <w:spacing w:line="228" w:lineRule="auto"/>
        <w:ind w:left="540"/>
        <w:contextualSpacing w:val="0"/>
        <w:jc w:val="both"/>
        <w:rPr>
          <w:rFonts w:cs="Arial"/>
          <w:u w:val="single"/>
        </w:rPr>
      </w:pPr>
    </w:p>
    <w:bookmarkEnd w:id="2"/>
    <w:p w:rsidR="00EB0E20" w:rsidRPr="00FF1C68" w:rsidP="00EB0E20" w14:paraId="73186685" w14:textId="452C10C9">
      <w:pPr>
        <w:widowControl/>
        <w:tabs>
          <w:tab w:val="left" w:pos="-1440"/>
          <w:tab w:val="left" w:pos="540"/>
        </w:tabs>
        <w:autoSpaceDE/>
        <w:autoSpaceDN/>
        <w:adjustRightInd/>
        <w:spacing w:after="160" w:line="259" w:lineRule="auto"/>
        <w:ind w:left="540"/>
        <w:jc w:val="both"/>
        <w:rPr>
          <w:rFonts w:eastAsia="Calibri" w:cs="Arial"/>
          <w:szCs w:val="22"/>
        </w:rPr>
      </w:pPr>
      <w:r w:rsidRPr="00FF1C68">
        <w:rPr>
          <w:rFonts w:cs="Arial"/>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FF1C68">
        <w:rPr>
          <w:rFonts w:cs="Arial"/>
          <w:b/>
        </w:rPr>
        <w:t xml:space="preserve"> </w:t>
      </w:r>
      <w:r w:rsidRPr="00FF1C68">
        <w:rPr>
          <w:rFonts w:cs="Arial"/>
          <w:b/>
          <w:u w:val="single"/>
        </w:rPr>
        <w:t>the RRB requests the authority to not display the expiration date on the forms</w:t>
      </w:r>
      <w:r w:rsidRPr="00FF1C68">
        <w:rPr>
          <w:rFonts w:cs="Arial"/>
        </w:rPr>
        <w:t>.</w:t>
      </w:r>
    </w:p>
    <w:p w:rsidR="00455D53" w:rsidRPr="00D87355" w:rsidP="00652864" w14:paraId="156281A8" w14:textId="77777777">
      <w:pPr>
        <w:widowControl/>
        <w:tabs>
          <w:tab w:val="left" w:pos="-1440"/>
          <w:tab w:val="left" w:pos="540"/>
        </w:tabs>
        <w:ind w:left="540" w:hanging="540"/>
        <w:jc w:val="both"/>
        <w:rPr>
          <w:rFonts w:cs="Arial"/>
          <w:bCs/>
        </w:rPr>
      </w:pPr>
      <w:r w:rsidRPr="00FF1C68">
        <w:rPr>
          <w:rFonts w:cs="Arial"/>
          <w:bCs/>
          <w:szCs w:val="28"/>
        </w:rPr>
        <w:t>18.</w:t>
      </w:r>
      <w:r w:rsidRPr="00FF1C68">
        <w:rPr>
          <w:rFonts w:cs="Arial"/>
          <w:bCs/>
          <w:szCs w:val="28"/>
        </w:rPr>
        <w:tab/>
      </w:r>
      <w:r w:rsidRPr="00FF1C68">
        <w:rPr>
          <w:rFonts w:cs="Arial"/>
          <w:bCs/>
          <w:szCs w:val="28"/>
          <w:u w:val="single"/>
        </w:rPr>
        <w:t>Exceptions to Certification Statement</w:t>
      </w:r>
      <w:r w:rsidRPr="00FF1C68">
        <w:rPr>
          <w:rFonts w:cs="Arial"/>
          <w:bCs/>
        </w:rPr>
        <w:t xml:space="preserve"> - None</w:t>
      </w:r>
    </w:p>
    <w:sectPr w:rsidSect="004F772E">
      <w:headerReference w:type="default" r:id="rId6"/>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64" w:rsidRPr="00D83267" w14:paraId="60B0C613" w14:textId="77777777">
    <w:pPr>
      <w:spacing w:line="240" w:lineRule="exact"/>
      <w:rPr>
        <w:rFonts w:cs="Arial"/>
      </w:rPr>
    </w:pPr>
  </w:p>
  <w:p w:rsidR="00652864" w:rsidRPr="001057BF" w14:paraId="78ABAB3A" w14:textId="77777777">
    <w:pPr>
      <w:framePr w:w="9361" w:wrap="notBeside" w:vAnchor="text" w:hAnchor="text" w:x="1" w:y="1"/>
      <w:jc w:val="center"/>
      <w:rPr>
        <w:rFonts w:cs="Arial"/>
      </w:rPr>
    </w:pPr>
    <w:r w:rsidRPr="001057BF">
      <w:rPr>
        <w:rFonts w:ascii="Symbol" w:hAnsi="Symbol" w:cs="Arial"/>
      </w:rPr>
      <w:sym w:font="Symbol" w:char="F02D"/>
    </w:r>
    <w:r w:rsidRPr="001057BF">
      <w:rPr>
        <w:rFonts w:cs="Arial"/>
      </w:rPr>
      <w:fldChar w:fldCharType="begin"/>
    </w:r>
    <w:r w:rsidRPr="001057BF">
      <w:rPr>
        <w:rFonts w:cs="Arial"/>
      </w:rPr>
      <w:instrText xml:space="preserve">PAGE </w:instrText>
    </w:r>
    <w:r w:rsidRPr="001057BF">
      <w:rPr>
        <w:rFonts w:cs="Arial"/>
      </w:rPr>
      <w:fldChar w:fldCharType="separate"/>
    </w:r>
    <w:r w:rsidR="00B12A93">
      <w:rPr>
        <w:rFonts w:cs="Arial"/>
        <w:noProof/>
      </w:rPr>
      <w:t>5</w:t>
    </w:r>
    <w:r w:rsidRPr="001057BF">
      <w:rPr>
        <w:rFonts w:cs="Arial"/>
      </w:rPr>
      <w:fldChar w:fldCharType="end"/>
    </w:r>
    <w:r w:rsidRPr="001057BF">
      <w:rPr>
        <w:rFonts w:ascii="Symbol" w:hAnsi="Symbol" w:cs="Arial"/>
      </w:rPr>
      <w:sym w:font="Symbol" w:char="F02D"/>
    </w:r>
  </w:p>
  <w:p w:rsidR="00652864" w:rsidRPr="0015165D" w14:paraId="6CD4D896" w14:textId="77777777">
    <w:pPr>
      <w:rPr>
        <w:rFonts w:ascii="Trebuchet MS" w:hAnsi="Trebuchet M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64" w:rsidRPr="00DA4D3D" w:rsidP="00DA4D3D" w14:paraId="1F2DA8F9" w14:textId="77777777">
    <w:pPr>
      <w:tabs>
        <w:tab w:val="right" w:pos="9360"/>
      </w:tabs>
      <w:jc w:val="right"/>
      <w:rPr>
        <w:rFonts w:cs="Arial"/>
        <w:bCs/>
      </w:rPr>
    </w:pPr>
    <w:r w:rsidRPr="00DA4D3D">
      <w:rPr>
        <w:rFonts w:cs="Arial"/>
        <w:bCs/>
      </w:rPr>
      <w:t>OMB N</w:t>
    </w:r>
    <w:r w:rsidR="00005D23">
      <w:rPr>
        <w:rFonts w:cs="Arial"/>
        <w:bCs/>
      </w:rPr>
      <w:t>o</w:t>
    </w:r>
    <w:r w:rsidRPr="00DA4D3D">
      <w:rPr>
        <w:rFonts w:cs="Arial"/>
        <w:bCs/>
      </w:rPr>
      <w:t>. 3220-0039</w:t>
    </w:r>
  </w:p>
  <w:p w:rsidR="00652864" w14:paraId="35B8105B" w14:textId="77777777">
    <w:pPr>
      <w:spacing w:line="240" w:lineRule="exact"/>
      <w:rPr>
        <w:rFonts w:ascii="Times New Roman TUR" w:hAnsi="Times New Roman TUR" w:cs="Times New Roman TU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9C48DC1C"/>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2F21A0C"/>
    <w:multiLevelType w:val="hybridMultilevel"/>
    <w:tmpl w:val="E2EC085E"/>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3">
    <w:nsid w:val="13985412"/>
    <w:multiLevelType w:val="hybridMultilevel"/>
    <w:tmpl w:val="23CE08A0"/>
    <w:lvl w:ilvl="0">
      <w:start w:val="1"/>
      <w:numFmt w:val="bullet"/>
      <w:lvlText w:val=""/>
      <w:lvlJc w:val="left"/>
      <w:pPr>
        <w:ind w:left="1335" w:hanging="360"/>
      </w:pPr>
      <w:rPr>
        <w:rFonts w:ascii="Symbol" w:hAnsi="Symbol" w:hint="default"/>
      </w:rPr>
    </w:lvl>
    <w:lvl w:ilvl="1" w:tentative="1">
      <w:start w:val="1"/>
      <w:numFmt w:val="bullet"/>
      <w:lvlText w:val="o"/>
      <w:lvlJc w:val="left"/>
      <w:pPr>
        <w:ind w:left="2055" w:hanging="360"/>
      </w:pPr>
      <w:rPr>
        <w:rFonts w:ascii="Courier New" w:hAnsi="Courier New" w:cs="Courier New" w:hint="default"/>
      </w:rPr>
    </w:lvl>
    <w:lvl w:ilvl="2" w:tentative="1">
      <w:start w:val="1"/>
      <w:numFmt w:val="bullet"/>
      <w:lvlText w:val=""/>
      <w:lvlJc w:val="left"/>
      <w:pPr>
        <w:ind w:left="2775" w:hanging="360"/>
      </w:pPr>
      <w:rPr>
        <w:rFonts w:ascii="Wingdings" w:hAnsi="Wingdings" w:hint="default"/>
      </w:rPr>
    </w:lvl>
    <w:lvl w:ilvl="3" w:tentative="1">
      <w:start w:val="1"/>
      <w:numFmt w:val="bullet"/>
      <w:lvlText w:val=""/>
      <w:lvlJc w:val="left"/>
      <w:pPr>
        <w:ind w:left="3495" w:hanging="360"/>
      </w:pPr>
      <w:rPr>
        <w:rFonts w:ascii="Symbol" w:hAnsi="Symbol" w:hint="default"/>
      </w:rPr>
    </w:lvl>
    <w:lvl w:ilvl="4" w:tentative="1">
      <w:start w:val="1"/>
      <w:numFmt w:val="bullet"/>
      <w:lvlText w:val="o"/>
      <w:lvlJc w:val="left"/>
      <w:pPr>
        <w:ind w:left="4215" w:hanging="360"/>
      </w:pPr>
      <w:rPr>
        <w:rFonts w:ascii="Courier New" w:hAnsi="Courier New" w:cs="Courier New" w:hint="default"/>
      </w:rPr>
    </w:lvl>
    <w:lvl w:ilvl="5" w:tentative="1">
      <w:start w:val="1"/>
      <w:numFmt w:val="bullet"/>
      <w:lvlText w:val=""/>
      <w:lvlJc w:val="left"/>
      <w:pPr>
        <w:ind w:left="4935" w:hanging="360"/>
      </w:pPr>
      <w:rPr>
        <w:rFonts w:ascii="Wingdings" w:hAnsi="Wingdings" w:hint="default"/>
      </w:rPr>
    </w:lvl>
    <w:lvl w:ilvl="6" w:tentative="1">
      <w:start w:val="1"/>
      <w:numFmt w:val="bullet"/>
      <w:lvlText w:val=""/>
      <w:lvlJc w:val="left"/>
      <w:pPr>
        <w:ind w:left="5655" w:hanging="360"/>
      </w:pPr>
      <w:rPr>
        <w:rFonts w:ascii="Symbol" w:hAnsi="Symbol" w:hint="default"/>
      </w:rPr>
    </w:lvl>
    <w:lvl w:ilvl="7" w:tentative="1">
      <w:start w:val="1"/>
      <w:numFmt w:val="bullet"/>
      <w:lvlText w:val="o"/>
      <w:lvlJc w:val="left"/>
      <w:pPr>
        <w:ind w:left="6375" w:hanging="360"/>
      </w:pPr>
      <w:rPr>
        <w:rFonts w:ascii="Courier New" w:hAnsi="Courier New" w:cs="Courier New" w:hint="default"/>
      </w:rPr>
    </w:lvl>
    <w:lvl w:ilvl="8" w:tentative="1">
      <w:start w:val="1"/>
      <w:numFmt w:val="bullet"/>
      <w:lvlText w:val=""/>
      <w:lvlJc w:val="left"/>
      <w:pPr>
        <w:ind w:left="7095" w:hanging="360"/>
      </w:pPr>
      <w:rPr>
        <w:rFonts w:ascii="Wingdings" w:hAnsi="Wingdings" w:hint="default"/>
      </w:rPr>
    </w:lvl>
  </w:abstractNum>
  <w:abstractNum w:abstractNumId="4">
    <w:nsid w:val="16725271"/>
    <w:multiLevelType w:val="hybridMultilevel"/>
    <w:tmpl w:val="E5EC30EA"/>
    <w:lvl w:ilvl="0">
      <w:start w:val="0"/>
      <w:numFmt w:val="bullet"/>
      <w:lvlText w:val=""/>
      <w:lvlJc w:val="left"/>
      <w:pPr>
        <w:tabs>
          <w:tab w:val="num" w:pos="1080"/>
        </w:tabs>
        <w:ind w:left="1080" w:hanging="360"/>
      </w:pPr>
      <w:rPr>
        <w:rFonts w:ascii="Symbol" w:eastAsia="Times New Roman" w:hAnsi="Symbo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4C3C5DD3"/>
    <w:multiLevelType w:val="hybridMultilevel"/>
    <w:tmpl w:val="5380E5FC"/>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60810C39"/>
    <w:multiLevelType w:val="hybridMultilevel"/>
    <w:tmpl w:val="4FA290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60C40583"/>
    <w:multiLevelType w:val="hybridMultilevel"/>
    <w:tmpl w:val="4B127D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F6E61B5"/>
    <w:multiLevelType w:val="hybridMultilevel"/>
    <w:tmpl w:val="6C822606"/>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num w:numId="1" w16cid:durableId="1599560869">
    <w:abstractNumId w:val="0"/>
    <w:lvlOverride w:ilvl="0">
      <w:lvl w:ilvl="0">
        <w:start w:val="0"/>
        <w:numFmt w:val="bullet"/>
        <w:lvlText w:val="·"/>
        <w:legacy w:legacy="1" w:legacySpace="0" w:legacyIndent="720"/>
        <w:lvlJc w:val="left"/>
        <w:pPr>
          <w:ind w:left="1440" w:hanging="720"/>
        </w:pPr>
        <w:rPr>
          <w:rFonts w:ascii="Times New Roman TUR" w:hAnsi="Times New Roman TUR" w:cs="Times New Roman TUR" w:hint="default"/>
        </w:rPr>
      </w:lvl>
    </w:lvlOverride>
  </w:num>
  <w:num w:numId="2" w16cid:durableId="1704280167">
    <w:abstractNumId w:val="6"/>
  </w:num>
  <w:num w:numId="3" w16cid:durableId="2143839703">
    <w:abstractNumId w:val="4"/>
  </w:num>
  <w:num w:numId="4" w16cid:durableId="1024207624">
    <w:abstractNumId w:val="5"/>
  </w:num>
  <w:num w:numId="5" w16cid:durableId="336467870">
    <w:abstractNumId w:val="3"/>
  </w:num>
  <w:num w:numId="6" w16cid:durableId="890314211">
    <w:abstractNumId w:val="2"/>
  </w:num>
  <w:num w:numId="7" w16cid:durableId="975569709">
    <w:abstractNumId w:val="8"/>
  </w:num>
  <w:num w:numId="8" w16cid:durableId="1288898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1B"/>
    <w:rsid w:val="00005D23"/>
    <w:rsid w:val="000121EF"/>
    <w:rsid w:val="000134EE"/>
    <w:rsid w:val="00020D01"/>
    <w:rsid w:val="0002345E"/>
    <w:rsid w:val="00037D0C"/>
    <w:rsid w:val="000403B1"/>
    <w:rsid w:val="00040EED"/>
    <w:rsid w:val="00053162"/>
    <w:rsid w:val="000552B9"/>
    <w:rsid w:val="000678F1"/>
    <w:rsid w:val="00067E30"/>
    <w:rsid w:val="00075238"/>
    <w:rsid w:val="00085578"/>
    <w:rsid w:val="0009263C"/>
    <w:rsid w:val="000A22B8"/>
    <w:rsid w:val="000A70CA"/>
    <w:rsid w:val="000B0917"/>
    <w:rsid w:val="000B47CE"/>
    <w:rsid w:val="000B6BFF"/>
    <w:rsid w:val="000B6C70"/>
    <w:rsid w:val="000B7046"/>
    <w:rsid w:val="000D7482"/>
    <w:rsid w:val="000E2A8A"/>
    <w:rsid w:val="001056CC"/>
    <w:rsid w:val="001057BF"/>
    <w:rsid w:val="001070DF"/>
    <w:rsid w:val="00110D1B"/>
    <w:rsid w:val="001135A8"/>
    <w:rsid w:val="00127D09"/>
    <w:rsid w:val="00144554"/>
    <w:rsid w:val="001463F9"/>
    <w:rsid w:val="0015165D"/>
    <w:rsid w:val="00160D7F"/>
    <w:rsid w:val="00170EA3"/>
    <w:rsid w:val="0018357B"/>
    <w:rsid w:val="0018429B"/>
    <w:rsid w:val="001A2564"/>
    <w:rsid w:val="001A3D8E"/>
    <w:rsid w:val="001B12DB"/>
    <w:rsid w:val="001C2496"/>
    <w:rsid w:val="001D5694"/>
    <w:rsid w:val="001D61BD"/>
    <w:rsid w:val="00201803"/>
    <w:rsid w:val="00203127"/>
    <w:rsid w:val="0020589E"/>
    <w:rsid w:val="00211CC4"/>
    <w:rsid w:val="002126FD"/>
    <w:rsid w:val="00217B4C"/>
    <w:rsid w:val="00220F91"/>
    <w:rsid w:val="0022500C"/>
    <w:rsid w:val="00233FBF"/>
    <w:rsid w:val="00255236"/>
    <w:rsid w:val="00255C19"/>
    <w:rsid w:val="002560F1"/>
    <w:rsid w:val="00274AEC"/>
    <w:rsid w:val="00281F3D"/>
    <w:rsid w:val="00287B28"/>
    <w:rsid w:val="002A6E24"/>
    <w:rsid w:val="002B2D2B"/>
    <w:rsid w:val="002E2EEC"/>
    <w:rsid w:val="002F31A1"/>
    <w:rsid w:val="002F4B76"/>
    <w:rsid w:val="00311819"/>
    <w:rsid w:val="0031665F"/>
    <w:rsid w:val="00322004"/>
    <w:rsid w:val="00354A78"/>
    <w:rsid w:val="00390983"/>
    <w:rsid w:val="003A3B5E"/>
    <w:rsid w:val="003C24E7"/>
    <w:rsid w:val="003E4FEF"/>
    <w:rsid w:val="003E7BF0"/>
    <w:rsid w:val="003F71C1"/>
    <w:rsid w:val="00400885"/>
    <w:rsid w:val="004018FE"/>
    <w:rsid w:val="00432678"/>
    <w:rsid w:val="004555CE"/>
    <w:rsid w:val="00455D53"/>
    <w:rsid w:val="004715FC"/>
    <w:rsid w:val="00496D8D"/>
    <w:rsid w:val="004F772E"/>
    <w:rsid w:val="0050171B"/>
    <w:rsid w:val="0051088C"/>
    <w:rsid w:val="00510E09"/>
    <w:rsid w:val="00525FB6"/>
    <w:rsid w:val="00531F2C"/>
    <w:rsid w:val="0053631B"/>
    <w:rsid w:val="0054519E"/>
    <w:rsid w:val="00591537"/>
    <w:rsid w:val="005A68B7"/>
    <w:rsid w:val="005A70F6"/>
    <w:rsid w:val="005C2220"/>
    <w:rsid w:val="005E439B"/>
    <w:rsid w:val="00644942"/>
    <w:rsid w:val="00646159"/>
    <w:rsid w:val="00650863"/>
    <w:rsid w:val="0065195B"/>
    <w:rsid w:val="00652864"/>
    <w:rsid w:val="006761A1"/>
    <w:rsid w:val="006855CE"/>
    <w:rsid w:val="006865EC"/>
    <w:rsid w:val="0069620C"/>
    <w:rsid w:val="006D2883"/>
    <w:rsid w:val="006D7B4A"/>
    <w:rsid w:val="006F5B6D"/>
    <w:rsid w:val="00715F9B"/>
    <w:rsid w:val="00720C4C"/>
    <w:rsid w:val="00735A9D"/>
    <w:rsid w:val="007449D0"/>
    <w:rsid w:val="0076256E"/>
    <w:rsid w:val="007670C0"/>
    <w:rsid w:val="00791BB7"/>
    <w:rsid w:val="00794E7D"/>
    <w:rsid w:val="007A1F4C"/>
    <w:rsid w:val="007B0E30"/>
    <w:rsid w:val="007C19E1"/>
    <w:rsid w:val="007D26BC"/>
    <w:rsid w:val="007F6D2D"/>
    <w:rsid w:val="007F702E"/>
    <w:rsid w:val="00801BFD"/>
    <w:rsid w:val="00810A33"/>
    <w:rsid w:val="00823DD3"/>
    <w:rsid w:val="00825A9B"/>
    <w:rsid w:val="008525C2"/>
    <w:rsid w:val="00854B75"/>
    <w:rsid w:val="00860CE6"/>
    <w:rsid w:val="00872DA2"/>
    <w:rsid w:val="00877499"/>
    <w:rsid w:val="008815D0"/>
    <w:rsid w:val="008867A6"/>
    <w:rsid w:val="00886EC9"/>
    <w:rsid w:val="00894214"/>
    <w:rsid w:val="008B4130"/>
    <w:rsid w:val="008B52AF"/>
    <w:rsid w:val="008B74FF"/>
    <w:rsid w:val="008C6781"/>
    <w:rsid w:val="008D7997"/>
    <w:rsid w:val="008D7B72"/>
    <w:rsid w:val="008F73E0"/>
    <w:rsid w:val="00903830"/>
    <w:rsid w:val="00907B7F"/>
    <w:rsid w:val="0093321E"/>
    <w:rsid w:val="00933565"/>
    <w:rsid w:val="00933CDE"/>
    <w:rsid w:val="00936E46"/>
    <w:rsid w:val="00940AC6"/>
    <w:rsid w:val="009415AF"/>
    <w:rsid w:val="0096276B"/>
    <w:rsid w:val="00967A1E"/>
    <w:rsid w:val="00985092"/>
    <w:rsid w:val="00985309"/>
    <w:rsid w:val="009A282E"/>
    <w:rsid w:val="009B1D34"/>
    <w:rsid w:val="009C06F7"/>
    <w:rsid w:val="009F014F"/>
    <w:rsid w:val="009F671D"/>
    <w:rsid w:val="00A0024A"/>
    <w:rsid w:val="00A05C39"/>
    <w:rsid w:val="00A1482D"/>
    <w:rsid w:val="00A23F4F"/>
    <w:rsid w:val="00A5470D"/>
    <w:rsid w:val="00A6049E"/>
    <w:rsid w:val="00A63E04"/>
    <w:rsid w:val="00A95ED5"/>
    <w:rsid w:val="00A96B54"/>
    <w:rsid w:val="00AB0483"/>
    <w:rsid w:val="00AB7AFE"/>
    <w:rsid w:val="00AC2259"/>
    <w:rsid w:val="00AC331D"/>
    <w:rsid w:val="00AD0BBF"/>
    <w:rsid w:val="00AD5884"/>
    <w:rsid w:val="00AE0163"/>
    <w:rsid w:val="00AE1F52"/>
    <w:rsid w:val="00AE5F03"/>
    <w:rsid w:val="00AF122E"/>
    <w:rsid w:val="00AF3C1B"/>
    <w:rsid w:val="00B068B7"/>
    <w:rsid w:val="00B1074E"/>
    <w:rsid w:val="00B1100F"/>
    <w:rsid w:val="00B12A93"/>
    <w:rsid w:val="00B31712"/>
    <w:rsid w:val="00B35A86"/>
    <w:rsid w:val="00B378BB"/>
    <w:rsid w:val="00B37CBC"/>
    <w:rsid w:val="00B43B6A"/>
    <w:rsid w:val="00B4760B"/>
    <w:rsid w:val="00B54818"/>
    <w:rsid w:val="00B55C75"/>
    <w:rsid w:val="00B5677B"/>
    <w:rsid w:val="00B664C0"/>
    <w:rsid w:val="00B733F7"/>
    <w:rsid w:val="00B8000F"/>
    <w:rsid w:val="00B92B18"/>
    <w:rsid w:val="00BA0AD3"/>
    <w:rsid w:val="00BE02BB"/>
    <w:rsid w:val="00BF1250"/>
    <w:rsid w:val="00BF22F5"/>
    <w:rsid w:val="00BF7058"/>
    <w:rsid w:val="00C41645"/>
    <w:rsid w:val="00C46DCE"/>
    <w:rsid w:val="00C65CA4"/>
    <w:rsid w:val="00C81AFA"/>
    <w:rsid w:val="00C83E55"/>
    <w:rsid w:val="00CE2B99"/>
    <w:rsid w:val="00CE4440"/>
    <w:rsid w:val="00CE458C"/>
    <w:rsid w:val="00CE7A1F"/>
    <w:rsid w:val="00D12A40"/>
    <w:rsid w:val="00D15C1D"/>
    <w:rsid w:val="00D227A8"/>
    <w:rsid w:val="00D257D5"/>
    <w:rsid w:val="00D3279B"/>
    <w:rsid w:val="00D35F08"/>
    <w:rsid w:val="00D4252D"/>
    <w:rsid w:val="00D80AEB"/>
    <w:rsid w:val="00D83267"/>
    <w:rsid w:val="00D87355"/>
    <w:rsid w:val="00D970BE"/>
    <w:rsid w:val="00DA155B"/>
    <w:rsid w:val="00DA1B03"/>
    <w:rsid w:val="00DA4D3D"/>
    <w:rsid w:val="00DB40F1"/>
    <w:rsid w:val="00DC1CCD"/>
    <w:rsid w:val="00DC285B"/>
    <w:rsid w:val="00DC3089"/>
    <w:rsid w:val="00DC3EC9"/>
    <w:rsid w:val="00DC590F"/>
    <w:rsid w:val="00DE7060"/>
    <w:rsid w:val="00DF0E41"/>
    <w:rsid w:val="00E02D54"/>
    <w:rsid w:val="00E049F1"/>
    <w:rsid w:val="00E13547"/>
    <w:rsid w:val="00E21B58"/>
    <w:rsid w:val="00E23BEB"/>
    <w:rsid w:val="00E3731A"/>
    <w:rsid w:val="00E65031"/>
    <w:rsid w:val="00E671D3"/>
    <w:rsid w:val="00E67867"/>
    <w:rsid w:val="00E744E0"/>
    <w:rsid w:val="00E921B8"/>
    <w:rsid w:val="00EA08B1"/>
    <w:rsid w:val="00EB0E20"/>
    <w:rsid w:val="00EC4363"/>
    <w:rsid w:val="00EC6B2A"/>
    <w:rsid w:val="00EC6F6B"/>
    <w:rsid w:val="00EC7374"/>
    <w:rsid w:val="00ED649F"/>
    <w:rsid w:val="00F12EDB"/>
    <w:rsid w:val="00F142A8"/>
    <w:rsid w:val="00F14873"/>
    <w:rsid w:val="00F24D89"/>
    <w:rsid w:val="00F27983"/>
    <w:rsid w:val="00F43A22"/>
    <w:rsid w:val="00F67E2F"/>
    <w:rsid w:val="00F72DA5"/>
    <w:rsid w:val="00F967A9"/>
    <w:rsid w:val="00FA6AE3"/>
    <w:rsid w:val="00FC6ED4"/>
    <w:rsid w:val="00FC70CB"/>
    <w:rsid w:val="00FF1C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3AEE41"/>
  <w15:chartTrackingRefBased/>
  <w15:docId w15:val="{CBA07265-2BF3-4345-A167-121E2B77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589E"/>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customStyle="1" w:styleId="Level1">
    <w:name w:val="Level 1"/>
    <w:basedOn w:val="Normal"/>
    <w:pPr>
      <w:ind w:left="144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A1482D"/>
    <w:rPr>
      <w:sz w:val="16"/>
      <w:szCs w:val="16"/>
    </w:rPr>
  </w:style>
  <w:style w:type="paragraph" w:styleId="CommentText">
    <w:name w:val="annotation text"/>
    <w:basedOn w:val="Normal"/>
    <w:semiHidden/>
    <w:rsid w:val="00A1482D"/>
    <w:rPr>
      <w:sz w:val="20"/>
      <w:szCs w:val="20"/>
    </w:rPr>
  </w:style>
  <w:style w:type="paragraph" w:styleId="CommentSubject">
    <w:name w:val="annotation subject"/>
    <w:basedOn w:val="CommentText"/>
    <w:next w:val="CommentText"/>
    <w:semiHidden/>
    <w:rsid w:val="00A1482D"/>
    <w:rPr>
      <w:b/>
      <w:bCs/>
    </w:rPr>
  </w:style>
  <w:style w:type="character" w:styleId="Hyperlink">
    <w:name w:val="Hyperlink"/>
    <w:rsid w:val="007D26BC"/>
    <w:rPr>
      <w:color w:val="0000FF"/>
      <w:u w:val="single"/>
    </w:rPr>
  </w:style>
  <w:style w:type="character" w:styleId="FollowedHyperlink">
    <w:name w:val="FollowedHyperlink"/>
    <w:rsid w:val="00810A33"/>
    <w:rPr>
      <w:color w:val="800080"/>
      <w:u w:val="single"/>
    </w:rPr>
  </w:style>
  <w:style w:type="paragraph" w:styleId="ListParagraph">
    <w:name w:val="List Paragraph"/>
    <w:basedOn w:val="Normal"/>
    <w:uiPriority w:val="34"/>
    <w:qFormat/>
    <w:rsid w:val="00F27983"/>
    <w:pPr>
      <w:ind w:left="720"/>
      <w:contextualSpacing/>
    </w:pPr>
  </w:style>
  <w:style w:type="paragraph" w:styleId="Revision">
    <w:name w:val="Revision"/>
    <w:hidden/>
    <w:uiPriority w:val="99"/>
    <w:semiHidden/>
    <w:rsid w:val="00D257D5"/>
    <w:rPr>
      <w:rFonts w:ascii="Arial" w:hAnsi="Arial"/>
      <w:sz w:val="22"/>
      <w:szCs w:val="24"/>
    </w:rPr>
  </w:style>
  <w:style w:type="table" w:styleId="TableGrid">
    <w:name w:val="Table Grid"/>
    <w:basedOn w:val="TableNormal"/>
    <w:rsid w:val="00DA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D7A9-5774-43B6-A5A3-58778C13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2305</Words>
  <Characters>12243</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Prosser</dc:creator>
  <cp:lastModifiedBy>Foster, Brian D.</cp:lastModifiedBy>
  <cp:revision>6</cp:revision>
  <cp:lastPrinted>2017-06-01T20:11:00Z</cp:lastPrinted>
  <dcterms:created xsi:type="dcterms:W3CDTF">2024-12-17T13:35:00Z</dcterms:created>
  <dcterms:modified xsi:type="dcterms:W3CDTF">2025-01-10T22:35:00Z</dcterms:modified>
</cp:coreProperties>
</file>