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336A" w:rsidRPr="00E67B0C" w:rsidP="005E336A" w14:paraId="63CF589B" w14:textId="6469E5DD">
      <w:pPr>
        <w:widowControl w:val="0"/>
        <w:jc w:val="center"/>
        <w:rPr>
          <w:rFonts w:ascii="Courier New" w:eastAsia="Courier New" w:hAnsi="Courier New" w:cs="Courier New"/>
          <w:b/>
          <w:sz w:val="24"/>
          <w:szCs w:val="24"/>
          <w:lang w:val="en-US"/>
        </w:rPr>
      </w:pPr>
      <w:r w:rsidRPr="00E67B0C">
        <w:rPr>
          <w:rFonts w:ascii="Courier New" w:eastAsia="Courier New" w:hAnsi="Courier New" w:cs="Courier New"/>
          <w:b/>
          <w:sz w:val="24"/>
          <w:szCs w:val="24"/>
          <w:lang w:val="en-US"/>
        </w:rPr>
        <w:t>Federal Acquisition Regulation (FAR)</w:t>
      </w:r>
    </w:p>
    <w:p w:rsidR="005E336A" w:rsidRPr="00E67B0C" w:rsidP="005E336A" w14:paraId="24871FEE" w14:textId="1519D079">
      <w:pPr>
        <w:widowControl w:val="0"/>
        <w:jc w:val="center"/>
        <w:rPr>
          <w:rFonts w:ascii="Courier New" w:eastAsia="Courier New" w:hAnsi="Courier New" w:cs="Courier New"/>
          <w:b/>
          <w:sz w:val="24"/>
          <w:szCs w:val="24"/>
          <w:lang w:val="en-US"/>
        </w:rPr>
      </w:pPr>
      <w:r w:rsidRPr="00E67B0C">
        <w:rPr>
          <w:rFonts w:ascii="Courier New" w:eastAsia="Courier New" w:hAnsi="Courier New" w:cs="Courier New"/>
          <w:b/>
          <w:sz w:val="24"/>
          <w:szCs w:val="24"/>
          <w:lang w:val="en-US"/>
        </w:rPr>
        <w:t>Claims and Appeals</w:t>
      </w:r>
    </w:p>
    <w:p w:rsidR="005E336A" w:rsidRPr="00E67B0C" w:rsidP="005E336A" w14:paraId="6EE0BD55" w14:textId="3773C654">
      <w:pPr>
        <w:jc w:val="center"/>
        <w:rPr>
          <w:rFonts w:ascii="Courier New" w:eastAsia="Courier New" w:hAnsi="Courier New" w:cs="Courier New"/>
          <w:b/>
          <w:sz w:val="24"/>
          <w:szCs w:val="24"/>
          <w:u w:val="single"/>
          <w:lang w:val="en-US"/>
        </w:rPr>
      </w:pPr>
      <w:r w:rsidRPr="00E67B0C">
        <w:rPr>
          <w:rFonts w:ascii="Courier New" w:eastAsia="Courier New" w:hAnsi="Courier New" w:cs="Courier New"/>
          <w:b/>
          <w:sz w:val="24"/>
          <w:szCs w:val="24"/>
          <w:lang w:val="en-US"/>
        </w:rPr>
        <w:t>OMB Control No. 9000-0035</w:t>
      </w:r>
    </w:p>
    <w:p w:rsidR="005E336A" w:rsidRPr="00E67B0C" w:rsidP="005E336A" w14:paraId="3ECC57D8" w14:textId="77777777">
      <w:pPr>
        <w:jc w:val="center"/>
        <w:rPr>
          <w:rFonts w:ascii="Courier New" w:eastAsia="Courier New" w:hAnsi="Courier New" w:cs="Courier New"/>
          <w:sz w:val="24"/>
          <w:szCs w:val="24"/>
          <w:lang w:val="en-US"/>
        </w:rPr>
      </w:pPr>
      <w:r w:rsidRPr="00E67B0C">
        <w:rPr>
          <w:rFonts w:ascii="Courier New" w:eastAsia="Courier New" w:hAnsi="Courier New" w:cs="Courier New"/>
          <w:b/>
          <w:sz w:val="24"/>
          <w:szCs w:val="24"/>
          <w:lang w:val="en-US"/>
        </w:rPr>
        <w:t>Justification – Part A Supporting Statement</w:t>
      </w:r>
    </w:p>
    <w:p w:rsidR="005E336A" w:rsidRPr="00E67B0C" w:rsidP="005E336A" w14:paraId="4052DDF3" w14:textId="77777777">
      <w:pPr>
        <w:rPr>
          <w:rFonts w:ascii="Courier New" w:eastAsia="Courier New" w:hAnsi="Courier New" w:cs="Courier New"/>
          <w:sz w:val="24"/>
          <w:szCs w:val="24"/>
          <w:lang w:val="en-US"/>
        </w:rPr>
      </w:pPr>
    </w:p>
    <w:p w:rsidR="005E336A" w:rsidRPr="00E67B0C" w:rsidP="005E336A" w14:paraId="46197D02" w14:textId="49A70BB5">
      <w:pPr>
        <w:rPr>
          <w:rFonts w:ascii="Courier New" w:eastAsia="Courier New" w:hAnsi="Courier New" w:cs="Courier New"/>
          <w:bCs/>
          <w:sz w:val="24"/>
          <w:szCs w:val="24"/>
          <w:lang w:val="en-US"/>
        </w:rPr>
      </w:pPr>
      <w:r w:rsidRPr="00E67B0C">
        <w:rPr>
          <w:rFonts w:ascii="Courier New" w:eastAsia="Courier New" w:hAnsi="Courier New" w:cs="Courier New"/>
          <w:b/>
          <w:sz w:val="24"/>
          <w:szCs w:val="24"/>
          <w:lang w:val="en-US"/>
        </w:rPr>
        <w:t xml:space="preserve">FAR sections affected: </w:t>
      </w:r>
      <w:r w:rsidRPr="00E67B0C">
        <w:rPr>
          <w:rFonts w:ascii="Courier New" w:eastAsia="Courier New" w:hAnsi="Courier New" w:cs="Courier New"/>
          <w:bCs/>
          <w:sz w:val="24"/>
          <w:szCs w:val="24"/>
          <w:lang w:val="en-US"/>
        </w:rPr>
        <w:t>52.233-1</w:t>
      </w:r>
    </w:p>
    <w:p w:rsidR="005E336A" w:rsidRPr="00E67B0C" w:rsidP="005E336A" w14:paraId="5ADD8560" w14:textId="77777777">
      <w:pPr>
        <w:widowControl w:val="0"/>
        <w:rPr>
          <w:rFonts w:ascii="Courier New" w:eastAsia="Courier New" w:hAnsi="Courier New" w:cs="Courier New"/>
          <w:bCs/>
          <w:sz w:val="24"/>
          <w:szCs w:val="24"/>
          <w:u w:val="single"/>
          <w:lang w:val="en-US"/>
        </w:rPr>
      </w:pPr>
    </w:p>
    <w:p w:rsidR="005E336A" w:rsidRPr="00E67B0C" w:rsidP="005E336A" w14:paraId="7F5290EF" w14:textId="77777777">
      <w:pPr>
        <w:widowControl w:val="0"/>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Overview of Information Collection</w:t>
      </w:r>
      <w:r w:rsidRPr="00E67B0C">
        <w:rPr>
          <w:rFonts w:ascii="Courier New" w:eastAsia="Courier New" w:hAnsi="Courier New" w:cs="Courier New"/>
          <w:sz w:val="24"/>
          <w:szCs w:val="24"/>
          <w:lang w:val="en-US"/>
        </w:rPr>
        <w:t>:</w:t>
      </w:r>
    </w:p>
    <w:p w:rsidR="005E336A" w:rsidRPr="00E67B0C" w:rsidP="005E336A" w14:paraId="1D8F1198" w14:textId="77777777">
      <w:pPr>
        <w:widowControl w:val="0"/>
        <w:numPr>
          <w:ilvl w:val="0"/>
          <w:numId w:val="3"/>
        </w:numPr>
        <w:tabs>
          <w:tab w:val="left" w:pos="820"/>
          <w:tab w:val="left" w:pos="821"/>
        </w:tabs>
        <w:spacing w:line="240" w:lineRule="auto"/>
        <w:ind w:right="195"/>
        <w:rPr>
          <w:rFonts w:ascii="Courier New" w:eastAsia="Courier New" w:hAnsi="Courier New" w:cs="Courier New"/>
          <w:sz w:val="24"/>
          <w:szCs w:val="24"/>
          <w:lang w:val="en-US"/>
        </w:rPr>
      </w:pPr>
      <w:r w:rsidRPr="00E67B0C">
        <w:rPr>
          <w:rFonts w:ascii="Courier New" w:eastAsia="Courier New" w:hAnsi="Courier New" w:cs="Courier New"/>
          <w:sz w:val="24"/>
          <w:szCs w:val="24"/>
          <w:lang w:val="en-US"/>
        </w:rPr>
        <w:t>This justification supports clearance of an extension of the collection.</w:t>
      </w:r>
    </w:p>
    <w:p w:rsidR="005E336A" w:rsidRPr="00E67B0C" w:rsidP="005E336A" w14:paraId="14A2B5EF" w14:textId="77777777">
      <w:pPr>
        <w:widowControl w:val="0"/>
        <w:tabs>
          <w:tab w:val="left" w:pos="820"/>
          <w:tab w:val="left" w:pos="821"/>
        </w:tabs>
        <w:ind w:right="195"/>
        <w:rPr>
          <w:rFonts w:ascii="Courier New" w:eastAsia="Courier New" w:hAnsi="Courier New" w:cs="Courier New"/>
          <w:sz w:val="24"/>
          <w:szCs w:val="24"/>
          <w:lang w:val="en-US"/>
        </w:rPr>
      </w:pPr>
    </w:p>
    <w:p w:rsidR="005E336A" w:rsidRPr="00E67B0C" w:rsidP="00E67B0C" w14:paraId="412A50C4" w14:textId="68480CD9">
      <w:pPr>
        <w:widowControl w:val="0"/>
        <w:tabs>
          <w:tab w:val="left" w:pos="820"/>
          <w:tab w:val="left" w:pos="821"/>
        </w:tabs>
        <w:ind w:right="195"/>
        <w:rPr>
          <w:rFonts w:ascii="Courier New" w:eastAsia="Courier New" w:hAnsi="Courier New" w:cs="Courier New"/>
          <w:sz w:val="24"/>
          <w:szCs w:val="24"/>
          <w:lang w:val="en-US"/>
        </w:rPr>
      </w:pPr>
      <w:r w:rsidRPr="00E67B0C">
        <w:rPr>
          <w:rFonts w:ascii="Courier New" w:eastAsia="Courier New" w:hAnsi="Courier New" w:cs="Courier New"/>
          <w:sz w:val="24"/>
          <w:szCs w:val="24"/>
          <w:lang w:val="en-US"/>
        </w:rPr>
        <w:t>There are no program changes. The FAR requirements remain the same. This extension includes adjustments to the burden due to use of the calendar year 2024 Office of Personnel Management (OPM) General Schedule (GS) Salary Table for the rest of the United States as explained in item 15.</w:t>
      </w:r>
    </w:p>
    <w:p w:rsidR="005E336A" w:rsidRPr="00E67B0C" w:rsidP="005E336A" w14:paraId="0F6938DC" w14:textId="77777777">
      <w:pPr>
        <w:widowControl w:val="0"/>
        <w:tabs>
          <w:tab w:val="left" w:pos="820"/>
          <w:tab w:val="left" w:pos="821"/>
        </w:tabs>
        <w:ind w:right="195"/>
        <w:rPr>
          <w:rFonts w:ascii="Courier New" w:eastAsia="Courier New" w:hAnsi="Courier New" w:cs="Courier New"/>
          <w:sz w:val="24"/>
          <w:szCs w:val="24"/>
          <w:lang w:val="en-US"/>
        </w:rPr>
      </w:pPr>
    </w:p>
    <w:p w:rsidR="005E336A" w:rsidRPr="00E67B0C" w:rsidP="005E336A" w14:paraId="48567C49" w14:textId="77777777">
      <w:pPr>
        <w:widowControl w:val="0"/>
        <w:numPr>
          <w:ilvl w:val="0"/>
          <w:numId w:val="6"/>
        </w:numPr>
        <w:tabs>
          <w:tab w:val="left" w:pos="360"/>
          <w:tab w:val="left" w:pos="630"/>
          <w:tab w:val="left" w:pos="720"/>
          <w:tab w:val="left" w:pos="108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Need &amp; Method for the Information Collection</w:t>
      </w:r>
      <w:r w:rsidRPr="00E67B0C">
        <w:rPr>
          <w:rFonts w:ascii="Courier New" w:eastAsia="Courier New" w:hAnsi="Courier New" w:cs="Courier New"/>
          <w:sz w:val="24"/>
          <w:szCs w:val="24"/>
          <w:lang w:val="en-US"/>
        </w:rPr>
        <w:t>. This clearance covers the information that contractors must submit to comply with the following Federal Acquisition Regulation (FAR) requirements:</w:t>
      </w:r>
    </w:p>
    <w:p w:rsidR="005E336A" w:rsidRPr="00E67B0C" w:rsidP="005E336A" w14:paraId="7C046546" w14:textId="77777777">
      <w:pPr>
        <w:widowControl w:val="0"/>
        <w:tabs>
          <w:tab w:val="left" w:pos="360"/>
          <w:tab w:val="left" w:pos="630"/>
          <w:tab w:val="left" w:pos="720"/>
          <w:tab w:val="left" w:pos="1080"/>
        </w:tabs>
        <w:spacing w:line="240" w:lineRule="auto"/>
        <w:ind w:left="360"/>
        <w:rPr>
          <w:rFonts w:ascii="Courier New" w:eastAsia="Courier New" w:hAnsi="Courier New" w:cs="Courier New"/>
          <w:sz w:val="24"/>
          <w:szCs w:val="24"/>
          <w:lang w:val="en-US"/>
        </w:rPr>
      </w:pPr>
    </w:p>
    <w:p w:rsidR="005E336A" w:rsidRPr="00E67B0C" w:rsidP="005E336A" w14:paraId="38EAC846" w14:textId="01AAF938">
      <w:pPr>
        <w:widowControl w:val="0"/>
        <w:tabs>
          <w:tab w:val="left" w:pos="360"/>
          <w:tab w:val="left" w:pos="630"/>
          <w:tab w:val="left" w:pos="720"/>
          <w:tab w:val="left" w:pos="1080"/>
        </w:tabs>
        <w:spacing w:line="240" w:lineRule="auto"/>
        <w:ind w:left="360"/>
        <w:rPr>
          <w:rFonts w:ascii="Courier New" w:eastAsia="Courier New" w:hAnsi="Courier New" w:cs="Courier New"/>
          <w:sz w:val="24"/>
          <w:szCs w:val="24"/>
          <w:lang w:val="en-US"/>
        </w:rPr>
      </w:pPr>
      <w:r w:rsidRPr="00E67B0C">
        <w:rPr>
          <w:rFonts w:ascii="Courier New" w:eastAsia="Courier New" w:hAnsi="Courier New" w:cs="Courier New"/>
          <w:b/>
          <w:bCs/>
          <w:sz w:val="24"/>
          <w:szCs w:val="24"/>
          <w:u w:val="single"/>
          <w:lang w:val="en-US"/>
        </w:rPr>
        <w:t>FAR 52.233-1</w:t>
      </w:r>
      <w:r w:rsidRPr="00E67B0C">
        <w:rPr>
          <w:rFonts w:ascii="Courier New" w:eastAsia="Courier New" w:hAnsi="Courier New" w:cs="Courier New"/>
          <w:sz w:val="24"/>
          <w:szCs w:val="24"/>
          <w:lang w:val="en-US"/>
        </w:rPr>
        <w:t>, Disputes. This clause requires contractors to submit a claim in writing to the contracting officer for a written decision. For any claim exceeding $100,000, contractors must provide a certification that (1) the claim is made in good faith; (2) supporting data are accurate and complete; and (3) the amount requested accurately reflects the contract adjustment for which the contractor believes the Government is liable. Contractors may appeal the contracting officer's decision by submitting written appeals to the appropriate officials.</w:t>
      </w:r>
    </w:p>
    <w:p w:rsidR="005E336A" w:rsidRPr="00E67B0C" w:rsidP="005E336A" w14:paraId="679ED5D7" w14:textId="77777777">
      <w:pPr>
        <w:widowControl w:val="0"/>
        <w:tabs>
          <w:tab w:val="left" w:pos="360"/>
          <w:tab w:val="left" w:pos="630"/>
          <w:tab w:val="left" w:pos="720"/>
          <w:tab w:val="left" w:pos="1080"/>
        </w:tabs>
        <w:spacing w:line="240" w:lineRule="auto"/>
        <w:ind w:left="360"/>
        <w:rPr>
          <w:rFonts w:ascii="Courier New" w:eastAsia="Courier New" w:hAnsi="Courier New" w:cs="Courier New"/>
          <w:sz w:val="24"/>
          <w:szCs w:val="24"/>
          <w:lang w:val="en-US"/>
        </w:rPr>
      </w:pPr>
    </w:p>
    <w:p w:rsidR="005E336A" w:rsidRPr="00E67B0C" w:rsidP="005E336A" w14:paraId="2F60FFF6" w14:textId="537E7A10">
      <w:pPr>
        <w:widowControl w:val="0"/>
        <w:tabs>
          <w:tab w:val="left" w:pos="360"/>
          <w:tab w:val="left" w:pos="630"/>
          <w:tab w:val="left" w:pos="720"/>
          <w:tab w:val="left" w:pos="1080"/>
        </w:tabs>
        <w:spacing w:line="240" w:lineRule="auto"/>
        <w:ind w:left="360"/>
        <w:rPr>
          <w:rFonts w:ascii="Courier New" w:eastAsia="Courier New" w:hAnsi="Courier New" w:cs="Courier New"/>
          <w:sz w:val="24"/>
          <w:szCs w:val="24"/>
          <w:lang w:val="en-US"/>
        </w:rPr>
      </w:pPr>
      <w:r w:rsidRPr="00E67B0C">
        <w:rPr>
          <w:rFonts w:ascii="Courier New" w:eastAsia="Courier New" w:hAnsi="Courier New" w:cs="Courier New"/>
          <w:sz w:val="24"/>
          <w:szCs w:val="24"/>
          <w:lang w:val="en-US"/>
        </w:rPr>
        <w:t>If the contractor refuses the Government’s offer to use alternative dispute resolution (ADR), the contractor must inform the contracting officer, in writing, of the contractor's specific reasons for rejecting the offer.</w:t>
      </w:r>
    </w:p>
    <w:p w:rsidR="005E336A" w:rsidRPr="00E67B0C" w:rsidP="005E336A" w14:paraId="374858A2" w14:textId="77777777">
      <w:pPr>
        <w:widowControl w:val="0"/>
        <w:tabs>
          <w:tab w:val="left" w:pos="360"/>
          <w:tab w:val="left" w:pos="630"/>
          <w:tab w:val="left" w:pos="720"/>
          <w:tab w:val="left" w:pos="1080"/>
        </w:tabs>
        <w:rPr>
          <w:rFonts w:ascii="Courier New" w:eastAsia="Courier New" w:hAnsi="Courier New" w:cs="Courier New"/>
          <w:sz w:val="24"/>
          <w:szCs w:val="24"/>
          <w:lang w:val="en-US"/>
        </w:rPr>
      </w:pPr>
    </w:p>
    <w:p w:rsidR="005E336A" w:rsidRPr="00E67B0C" w:rsidP="005E336A" w14:paraId="38FDDA95" w14:textId="1BFE9174">
      <w:pPr>
        <w:widowControl w:val="0"/>
        <w:numPr>
          <w:ilvl w:val="0"/>
          <w:numId w:val="6"/>
        </w:numPr>
        <w:tabs>
          <w:tab w:val="left" w:pos="360"/>
          <w:tab w:val="left" w:pos="630"/>
          <w:tab w:val="left" w:pos="720"/>
          <w:tab w:val="left" w:pos="1080"/>
        </w:tabs>
        <w:spacing w:line="240" w:lineRule="auto"/>
        <w:rPr>
          <w:rFonts w:ascii="Courier New" w:eastAsia="Courier New" w:hAnsi="Courier New" w:cs="Courier New"/>
          <w:sz w:val="24"/>
          <w:szCs w:val="24"/>
          <w:u w:val="single"/>
          <w:lang w:val="en-US"/>
        </w:rPr>
      </w:pPr>
      <w:r w:rsidRPr="00E67B0C">
        <w:rPr>
          <w:rFonts w:ascii="Courier New" w:eastAsia="Courier New" w:hAnsi="Courier New" w:cs="Courier New"/>
          <w:sz w:val="24"/>
          <w:szCs w:val="24"/>
          <w:u w:val="single"/>
          <w:lang w:val="en-US"/>
        </w:rPr>
        <w:t>Use of the Information</w:t>
      </w:r>
      <w:r w:rsidRPr="00E67B0C">
        <w:rPr>
          <w:rFonts w:ascii="Courier New" w:eastAsia="Courier New" w:hAnsi="Courier New" w:cs="Courier New"/>
          <w:sz w:val="24"/>
          <w:szCs w:val="24"/>
          <w:lang w:val="en-US"/>
        </w:rPr>
        <w:t>. The contracting officer will use the information to decide the disposition of the claim.</w:t>
      </w:r>
    </w:p>
    <w:p w:rsidR="005E336A" w:rsidRPr="00E67B0C" w:rsidP="005E336A" w14:paraId="7DB75939" w14:textId="77777777">
      <w:pPr>
        <w:widowControl w:val="0"/>
        <w:tabs>
          <w:tab w:val="left" w:pos="360"/>
          <w:tab w:val="left" w:pos="630"/>
          <w:tab w:val="left" w:pos="720"/>
          <w:tab w:val="left" w:pos="1080"/>
        </w:tabs>
        <w:contextualSpacing/>
        <w:rPr>
          <w:rFonts w:ascii="Courier New" w:eastAsia="Courier New" w:hAnsi="Courier New" w:cs="Courier New"/>
          <w:sz w:val="24"/>
          <w:szCs w:val="24"/>
          <w:u w:val="single"/>
          <w:lang w:val="en-US"/>
        </w:rPr>
      </w:pPr>
    </w:p>
    <w:p w:rsidR="005E336A" w:rsidRPr="00E67B0C" w:rsidP="005E336A" w14:paraId="7DE6CA67" w14:textId="77777777">
      <w:pPr>
        <w:widowControl w:val="0"/>
        <w:numPr>
          <w:ilvl w:val="0"/>
          <w:numId w:val="6"/>
        </w:numPr>
        <w:tabs>
          <w:tab w:val="left" w:pos="360"/>
          <w:tab w:val="left" w:pos="720"/>
          <w:tab w:val="left" w:pos="108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Use of Information Technology</w:t>
      </w:r>
      <w:r w:rsidRPr="00E67B0C">
        <w:rPr>
          <w:rFonts w:ascii="Courier New" w:eastAsia="Courier New" w:hAnsi="Courier New" w:cs="Courier New"/>
          <w:sz w:val="24"/>
          <w:szCs w:val="24"/>
          <w:lang w:val="en-US"/>
        </w:rPr>
        <w:t xml:space="preserve">. Federal agencies use information technology to the maximum extent practicable. Where both the Government agency and contractors are capable of electronic interchange, the contractors may submit this </w:t>
      </w:r>
      <w:r w:rsidRPr="00E67B0C">
        <w:rPr>
          <w:rFonts w:ascii="Courier New" w:eastAsia="Courier New" w:hAnsi="Courier New" w:cs="Courier New"/>
          <w:sz w:val="24"/>
          <w:szCs w:val="24"/>
          <w:lang w:val="en-US"/>
        </w:rPr>
        <w:t>information collection requirement electronically.</w:t>
      </w:r>
    </w:p>
    <w:p w:rsidR="005E336A" w:rsidRPr="00E67B0C" w:rsidP="005E336A" w14:paraId="19EFC470" w14:textId="77777777">
      <w:pPr>
        <w:widowControl w:val="0"/>
        <w:tabs>
          <w:tab w:val="left" w:pos="360"/>
          <w:tab w:val="left" w:pos="720"/>
          <w:tab w:val="left" w:pos="1080"/>
        </w:tabs>
        <w:rPr>
          <w:rFonts w:ascii="Courier New" w:eastAsia="Courier New" w:hAnsi="Courier New" w:cs="Courier New"/>
          <w:sz w:val="24"/>
          <w:szCs w:val="24"/>
          <w:lang w:val="en-US"/>
        </w:rPr>
      </w:pPr>
    </w:p>
    <w:p w:rsidR="005E336A" w:rsidRPr="00E67B0C" w:rsidP="005E336A" w14:paraId="1E4FA946" w14:textId="77777777">
      <w:pPr>
        <w:widowControl w:val="0"/>
        <w:numPr>
          <w:ilvl w:val="0"/>
          <w:numId w:val="6"/>
        </w:numPr>
        <w:tabs>
          <w:tab w:val="left" w:pos="360"/>
          <w:tab w:val="left" w:pos="720"/>
          <w:tab w:val="left" w:pos="1080"/>
          <w:tab w:val="left" w:pos="144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Non-duplication</w:t>
      </w:r>
      <w:r w:rsidRPr="00E67B0C">
        <w:rPr>
          <w:rFonts w:ascii="Courier New" w:eastAsia="Courier New" w:hAnsi="Courier New" w:cs="Courier New"/>
          <w:sz w:val="24"/>
          <w:szCs w:val="24"/>
          <w:lang w:val="en-US"/>
        </w:rPr>
        <w:t>. These requirements are issued under the FAR, which has been developed to standardize Federal procurement practices and eliminate unnecessary duplication.</w:t>
      </w:r>
    </w:p>
    <w:p w:rsidR="005E336A" w:rsidRPr="00E67B0C" w:rsidP="005E336A" w14:paraId="711D98D3" w14:textId="77777777">
      <w:pPr>
        <w:widowControl w:val="0"/>
        <w:tabs>
          <w:tab w:val="left" w:pos="360"/>
          <w:tab w:val="left" w:pos="720"/>
          <w:tab w:val="left" w:pos="1080"/>
          <w:tab w:val="left" w:pos="1440"/>
        </w:tabs>
        <w:rPr>
          <w:rFonts w:ascii="Courier New" w:eastAsia="Courier New" w:hAnsi="Courier New" w:cs="Courier New"/>
          <w:sz w:val="24"/>
          <w:szCs w:val="24"/>
          <w:lang w:val="en-US"/>
        </w:rPr>
      </w:pPr>
    </w:p>
    <w:p w:rsidR="005E336A" w:rsidRPr="00E67B0C" w:rsidP="005E336A" w14:paraId="177CD1EA" w14:textId="77777777">
      <w:pPr>
        <w:widowControl w:val="0"/>
        <w:numPr>
          <w:ilvl w:val="0"/>
          <w:numId w:val="6"/>
        </w:numPr>
        <w:tabs>
          <w:tab w:val="left" w:pos="360"/>
          <w:tab w:val="left" w:pos="720"/>
          <w:tab w:val="left" w:pos="1080"/>
          <w:tab w:val="left" w:pos="144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Burden on Small Business</w:t>
      </w:r>
      <w:r w:rsidRPr="00E67B0C">
        <w:rPr>
          <w:rFonts w:ascii="Courier New" w:eastAsia="Courier New" w:hAnsi="Courier New" w:cs="Courier New"/>
          <w:sz w:val="24"/>
          <w:szCs w:val="24"/>
          <w:lang w:val="en-US"/>
        </w:rPr>
        <w:t>. The burden applied to small businesses is the minimum consistent with applicable laws, Executive orders, regulations, and prudent business practices.</w:t>
      </w:r>
    </w:p>
    <w:p w:rsidR="005E336A" w:rsidRPr="00E67B0C" w:rsidP="005E336A" w14:paraId="2A8DA9D8" w14:textId="77777777">
      <w:pPr>
        <w:widowControl w:val="0"/>
        <w:tabs>
          <w:tab w:val="left" w:pos="360"/>
          <w:tab w:val="left" w:pos="720"/>
          <w:tab w:val="left" w:pos="1080"/>
          <w:tab w:val="left" w:pos="1440"/>
        </w:tabs>
        <w:rPr>
          <w:rFonts w:ascii="Courier New" w:eastAsia="Courier New" w:hAnsi="Courier New" w:cs="Courier New"/>
          <w:sz w:val="24"/>
          <w:szCs w:val="24"/>
          <w:lang w:val="en-US"/>
        </w:rPr>
      </w:pPr>
    </w:p>
    <w:p w:rsidR="005E336A" w:rsidRPr="00E67B0C" w:rsidP="005E336A" w14:paraId="17B980EA" w14:textId="5FDE369A">
      <w:pPr>
        <w:widowControl w:val="0"/>
        <w:numPr>
          <w:ilvl w:val="0"/>
          <w:numId w:val="6"/>
        </w:numPr>
        <w:tabs>
          <w:tab w:val="left" w:pos="360"/>
          <w:tab w:val="left" w:pos="720"/>
          <w:tab w:val="left" w:pos="108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Less Frequent Collection</w:t>
      </w:r>
      <w:r w:rsidRPr="00E67B0C">
        <w:rPr>
          <w:rFonts w:ascii="Courier New" w:eastAsia="Courier New" w:hAnsi="Courier New" w:cs="Courier New"/>
          <w:sz w:val="24"/>
          <w:szCs w:val="24"/>
          <w:lang w:val="en-US"/>
        </w:rPr>
        <w:t>. Collection of information on a basis other than contract-by-contract is not practical. The certification for claims exceeding $100,000 is required to comply with 41 U.S.C. chapter 71, Contract Disputes.</w:t>
      </w:r>
    </w:p>
    <w:p w:rsidR="005E336A" w:rsidRPr="00E67B0C" w:rsidP="005E336A" w14:paraId="42934263" w14:textId="77777777">
      <w:pPr>
        <w:rPr>
          <w:rFonts w:ascii="Courier New" w:eastAsia="Courier New" w:hAnsi="Courier New" w:cs="Courier New"/>
          <w:sz w:val="24"/>
          <w:szCs w:val="24"/>
          <w:lang w:val="en-US"/>
        </w:rPr>
      </w:pPr>
    </w:p>
    <w:p w:rsidR="005E336A" w:rsidRPr="00E67B0C" w:rsidP="005E336A" w14:paraId="26669E57" w14:textId="77777777">
      <w:pPr>
        <w:widowControl w:val="0"/>
        <w:numPr>
          <w:ilvl w:val="0"/>
          <w:numId w:val="6"/>
        </w:numPr>
        <w:tabs>
          <w:tab w:val="left" w:pos="360"/>
          <w:tab w:val="left" w:pos="720"/>
          <w:tab w:val="left" w:pos="1080"/>
          <w:tab w:val="left" w:pos="144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Paperwork Reduction Act Guidelines</w:t>
      </w:r>
      <w:r w:rsidRPr="00E67B0C">
        <w:rPr>
          <w:rFonts w:ascii="Courier New" w:eastAsia="Courier New" w:hAnsi="Courier New" w:cs="Courier New"/>
          <w:sz w:val="24"/>
          <w:szCs w:val="24"/>
          <w:lang w:val="en-US"/>
        </w:rPr>
        <w:t>. Collection is consistent with guidelines in 5 CFR 1320.5(d)(2).</w:t>
      </w:r>
    </w:p>
    <w:p w:rsidR="005E336A" w:rsidRPr="00E67B0C" w:rsidP="005E336A" w14:paraId="49D5494B" w14:textId="75F0916F">
      <w:pPr>
        <w:widowControl w:val="0"/>
        <w:tabs>
          <w:tab w:val="left" w:pos="820"/>
          <w:tab w:val="left" w:pos="821"/>
        </w:tabs>
        <w:ind w:right="195"/>
        <w:rPr>
          <w:rFonts w:ascii="Courier New" w:eastAsia="Courier New" w:hAnsi="Courier New" w:cs="Courier New"/>
          <w:sz w:val="24"/>
          <w:szCs w:val="24"/>
          <w:lang w:val="en-US"/>
        </w:rPr>
      </w:pPr>
    </w:p>
    <w:p w:rsidR="005E336A" w:rsidRPr="00E67B0C" w:rsidP="005E336A" w14:paraId="1669AC59" w14:textId="77777777">
      <w:pPr>
        <w:widowControl w:val="0"/>
        <w:numPr>
          <w:ilvl w:val="0"/>
          <w:numId w:val="6"/>
        </w:numPr>
        <w:tabs>
          <w:tab w:val="left" w:pos="820"/>
          <w:tab w:val="left" w:pos="821"/>
        </w:tabs>
        <w:spacing w:line="240" w:lineRule="auto"/>
        <w:ind w:right="195"/>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Consultation and Public Comments</w:t>
      </w:r>
      <w:r w:rsidRPr="00E67B0C">
        <w:rPr>
          <w:rFonts w:ascii="Courier New" w:eastAsia="Courier New" w:hAnsi="Courier New" w:cs="Courier New"/>
          <w:sz w:val="24"/>
          <w:szCs w:val="24"/>
          <w:lang w:val="en-US"/>
        </w:rPr>
        <w:t>.</w:t>
      </w:r>
    </w:p>
    <w:p w:rsidR="005E336A" w:rsidRPr="00E67B0C" w:rsidP="005E336A" w14:paraId="6F058D99" w14:textId="5ED0F37E">
      <w:pPr>
        <w:widowControl w:val="0"/>
        <w:numPr>
          <w:ilvl w:val="0"/>
          <w:numId w:val="4"/>
        </w:numPr>
        <w:tabs>
          <w:tab w:val="left" w:pos="360"/>
          <w:tab w:val="left" w:pos="720"/>
          <w:tab w:val="left" w:pos="1080"/>
          <w:tab w:val="left" w:pos="1440"/>
        </w:tabs>
        <w:spacing w:line="240" w:lineRule="auto"/>
        <w:ind w:right="183"/>
        <w:rPr>
          <w:rFonts w:ascii="Courier New" w:eastAsia="Courier New" w:hAnsi="Courier New" w:cs="Courier New"/>
          <w:sz w:val="24"/>
          <w:szCs w:val="24"/>
          <w:lang w:val="en-US"/>
        </w:rPr>
      </w:pPr>
      <w:r w:rsidRPr="00E67B0C">
        <w:rPr>
          <w:rFonts w:ascii="Courier New" w:eastAsia="Courier New" w:hAnsi="Courier New" w:cs="Courier New"/>
          <w:sz w:val="24"/>
          <w:szCs w:val="24"/>
          <w:lang w:val="en-US"/>
        </w:rPr>
        <w:t xml:space="preserve">A 60-day notice was published in the </w:t>
      </w:r>
      <w:r w:rsidRPr="00E67B0C">
        <w:rPr>
          <w:rFonts w:ascii="Courier New" w:eastAsia="Courier New" w:hAnsi="Courier New" w:cs="Courier New"/>
          <w:i/>
          <w:sz w:val="24"/>
          <w:szCs w:val="24"/>
          <w:lang w:val="en-US"/>
        </w:rPr>
        <w:t>Federal Register</w:t>
      </w:r>
      <w:r w:rsidRPr="00E67B0C">
        <w:rPr>
          <w:rFonts w:ascii="Courier New" w:eastAsia="Courier New" w:hAnsi="Courier New" w:cs="Courier New"/>
          <w:sz w:val="24"/>
          <w:szCs w:val="24"/>
          <w:lang w:val="en-US"/>
        </w:rPr>
        <w:t xml:space="preserve"> at</w:t>
      </w:r>
      <w:r w:rsidRPr="00560ADF" w:rsidR="00560ADF">
        <w:t xml:space="preserve"> </w:t>
      </w:r>
      <w:r w:rsidRPr="00560ADF" w:rsidR="00560ADF">
        <w:rPr>
          <w:rFonts w:ascii="Courier New" w:eastAsia="Courier New" w:hAnsi="Courier New" w:cs="Courier New"/>
          <w:sz w:val="24"/>
          <w:szCs w:val="24"/>
          <w:lang w:val="en-US"/>
        </w:rPr>
        <w:t>89 FR 70189, on August 29, 2024</w:t>
      </w:r>
      <w:r w:rsidRPr="00E67B0C">
        <w:rPr>
          <w:rFonts w:ascii="Courier New" w:eastAsia="Courier New" w:hAnsi="Courier New" w:cs="Courier New"/>
          <w:sz w:val="24"/>
          <w:szCs w:val="24"/>
          <w:lang w:val="en-US"/>
        </w:rPr>
        <w:t>.</w:t>
      </w:r>
      <w:r w:rsidRPr="0034479F" w:rsidR="0034479F">
        <w:t xml:space="preserve"> </w:t>
      </w:r>
      <w:r w:rsidRPr="0034479F" w:rsidR="0034479F">
        <w:rPr>
          <w:rFonts w:ascii="Courier New" w:eastAsia="Courier New" w:hAnsi="Courier New" w:cs="Courier New"/>
          <w:sz w:val="24"/>
          <w:szCs w:val="24"/>
          <w:lang w:val="en-US"/>
        </w:rPr>
        <w:t>No comments were received.</w:t>
      </w:r>
    </w:p>
    <w:p w:rsidR="005E336A" w:rsidRPr="00E67B0C" w:rsidP="005E336A" w14:paraId="43161A6C" w14:textId="77777777">
      <w:pPr>
        <w:widowControl w:val="0"/>
        <w:tabs>
          <w:tab w:val="left" w:pos="360"/>
          <w:tab w:val="left" w:pos="720"/>
          <w:tab w:val="left" w:pos="1080"/>
          <w:tab w:val="left" w:pos="1440"/>
        </w:tabs>
        <w:ind w:right="183"/>
        <w:rPr>
          <w:rFonts w:ascii="Courier New" w:eastAsia="Courier New" w:hAnsi="Courier New" w:cs="Courier New"/>
          <w:sz w:val="24"/>
          <w:szCs w:val="24"/>
          <w:lang w:val="en-US"/>
        </w:rPr>
      </w:pPr>
    </w:p>
    <w:p w:rsidR="005E336A" w:rsidRPr="00E67B0C" w:rsidP="005E336A" w14:paraId="4200742E" w14:textId="71482B7E">
      <w:pPr>
        <w:widowControl w:val="0"/>
        <w:numPr>
          <w:ilvl w:val="0"/>
          <w:numId w:val="4"/>
        </w:numPr>
        <w:tabs>
          <w:tab w:val="left" w:pos="360"/>
          <w:tab w:val="left" w:pos="720"/>
          <w:tab w:val="left" w:pos="1080"/>
          <w:tab w:val="left" w:pos="1440"/>
        </w:tabs>
        <w:spacing w:line="240" w:lineRule="auto"/>
        <w:ind w:right="183"/>
        <w:rPr>
          <w:rFonts w:ascii="Courier New" w:eastAsia="Courier New" w:hAnsi="Courier New" w:cs="Courier New"/>
          <w:sz w:val="24"/>
          <w:szCs w:val="24"/>
          <w:lang w:val="en-US"/>
        </w:rPr>
      </w:pPr>
      <w:r w:rsidRPr="00E67B0C">
        <w:rPr>
          <w:rFonts w:ascii="Courier New" w:eastAsia="Courier New" w:hAnsi="Courier New" w:cs="Courier New"/>
          <w:sz w:val="24"/>
          <w:szCs w:val="24"/>
          <w:lang w:val="en-US"/>
        </w:rPr>
        <w:t xml:space="preserve">A 30-day notice was published in the </w:t>
      </w:r>
      <w:r w:rsidRPr="00E67B0C">
        <w:rPr>
          <w:rFonts w:ascii="Courier New" w:eastAsia="Courier New" w:hAnsi="Courier New" w:cs="Courier New"/>
          <w:i/>
          <w:sz w:val="24"/>
          <w:szCs w:val="24"/>
          <w:lang w:val="en-US"/>
        </w:rPr>
        <w:t>Federal Register</w:t>
      </w:r>
      <w:r w:rsidRPr="00E67B0C">
        <w:rPr>
          <w:rFonts w:ascii="Courier New" w:eastAsia="Courier New" w:hAnsi="Courier New" w:cs="Courier New"/>
          <w:sz w:val="24"/>
          <w:szCs w:val="24"/>
          <w:lang w:val="en-US"/>
        </w:rPr>
        <w:t xml:space="preserve"> at </w:t>
      </w:r>
      <w:r w:rsidR="00703AC4">
        <w:rPr>
          <w:rFonts w:ascii="Courier New" w:eastAsia="Courier New" w:hAnsi="Courier New" w:cs="Courier New"/>
          <w:sz w:val="24"/>
          <w:szCs w:val="24"/>
          <w:lang w:val="en-US"/>
        </w:rPr>
        <w:t>89</w:t>
      </w:r>
      <w:r w:rsidRPr="00E67B0C">
        <w:rPr>
          <w:rFonts w:ascii="Courier New" w:eastAsia="Courier New" w:hAnsi="Courier New" w:cs="Courier New"/>
          <w:sz w:val="24"/>
          <w:szCs w:val="24"/>
          <w:lang w:val="en-US"/>
        </w:rPr>
        <w:t xml:space="preserve"> FR </w:t>
      </w:r>
      <w:r w:rsidR="00703AC4">
        <w:rPr>
          <w:rFonts w:ascii="Courier New" w:eastAsia="Courier New" w:hAnsi="Courier New" w:cs="Courier New"/>
          <w:sz w:val="24"/>
          <w:szCs w:val="24"/>
          <w:lang w:val="en-US"/>
        </w:rPr>
        <w:t>87371</w:t>
      </w:r>
      <w:r w:rsidRPr="00E67B0C">
        <w:rPr>
          <w:rFonts w:ascii="Courier New" w:eastAsia="Courier New" w:hAnsi="Courier New" w:cs="Courier New"/>
          <w:sz w:val="24"/>
          <w:szCs w:val="24"/>
          <w:lang w:val="en-US"/>
        </w:rPr>
        <w:t xml:space="preserve">, on </w:t>
      </w:r>
      <w:r w:rsidR="00703AC4">
        <w:rPr>
          <w:rFonts w:ascii="Courier New" w:eastAsia="Courier New" w:hAnsi="Courier New" w:cs="Courier New"/>
          <w:sz w:val="24"/>
          <w:szCs w:val="24"/>
          <w:lang w:val="en-US"/>
        </w:rPr>
        <w:t>November 1, 2024</w:t>
      </w:r>
      <w:r w:rsidRPr="00E67B0C">
        <w:rPr>
          <w:rFonts w:ascii="Courier New" w:eastAsia="Courier New" w:hAnsi="Courier New" w:cs="Courier New"/>
          <w:sz w:val="24"/>
          <w:szCs w:val="24"/>
          <w:lang w:val="en-US"/>
        </w:rPr>
        <w:t>.</w:t>
      </w:r>
    </w:p>
    <w:p w:rsidR="005E336A" w:rsidRPr="00E67B0C" w:rsidP="005E336A" w14:paraId="2675E579" w14:textId="77777777">
      <w:pPr>
        <w:widowControl w:val="0"/>
        <w:tabs>
          <w:tab w:val="left" w:pos="360"/>
          <w:tab w:val="left" w:pos="720"/>
          <w:tab w:val="left" w:pos="1080"/>
          <w:tab w:val="left" w:pos="1440"/>
        </w:tabs>
        <w:rPr>
          <w:rFonts w:ascii="Courier New" w:eastAsia="Courier New" w:hAnsi="Courier New" w:cs="Courier New"/>
          <w:sz w:val="24"/>
          <w:szCs w:val="24"/>
          <w:lang w:val="en-US"/>
        </w:rPr>
      </w:pPr>
    </w:p>
    <w:p w:rsidR="005E336A" w:rsidRPr="00E67B0C" w:rsidP="005E336A" w14:paraId="13F127DB" w14:textId="77777777">
      <w:pPr>
        <w:widowControl w:val="0"/>
        <w:numPr>
          <w:ilvl w:val="0"/>
          <w:numId w:val="6"/>
        </w:numPr>
        <w:tabs>
          <w:tab w:val="left" w:pos="360"/>
          <w:tab w:val="left" w:pos="720"/>
          <w:tab w:val="left" w:pos="1080"/>
          <w:tab w:val="left" w:pos="144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Gifts or Payment</w:t>
      </w:r>
      <w:r w:rsidRPr="00E67B0C">
        <w:rPr>
          <w:rFonts w:ascii="Courier New" w:eastAsia="Courier New" w:hAnsi="Courier New" w:cs="Courier New"/>
          <w:sz w:val="24"/>
          <w:szCs w:val="24"/>
          <w:lang w:val="en-US"/>
        </w:rPr>
        <w:t>. This collection does not provide any payment or gift to respondents, other than remuneration of contractors.</w:t>
      </w:r>
    </w:p>
    <w:p w:rsidR="005E336A" w:rsidRPr="00E67B0C" w:rsidP="005E336A" w14:paraId="2592A852" w14:textId="77777777">
      <w:pPr>
        <w:widowControl w:val="0"/>
        <w:tabs>
          <w:tab w:val="left" w:pos="360"/>
          <w:tab w:val="left" w:pos="720"/>
          <w:tab w:val="left" w:pos="820"/>
          <w:tab w:val="left" w:pos="821"/>
          <w:tab w:val="left" w:pos="1080"/>
          <w:tab w:val="left" w:pos="1440"/>
        </w:tabs>
        <w:ind w:right="183"/>
        <w:rPr>
          <w:rFonts w:ascii="Courier New" w:eastAsia="Courier New" w:hAnsi="Courier New" w:cs="Courier New"/>
          <w:sz w:val="24"/>
          <w:szCs w:val="24"/>
          <w:lang w:val="en-US"/>
        </w:rPr>
      </w:pPr>
    </w:p>
    <w:p w:rsidR="005E336A" w:rsidRPr="00E67B0C" w:rsidP="005E336A" w14:paraId="06500844" w14:textId="77777777">
      <w:pPr>
        <w:widowControl w:val="0"/>
        <w:numPr>
          <w:ilvl w:val="0"/>
          <w:numId w:val="6"/>
        </w:numPr>
        <w:tabs>
          <w:tab w:val="left" w:pos="360"/>
          <w:tab w:val="left" w:pos="720"/>
          <w:tab w:val="left" w:pos="1080"/>
          <w:tab w:val="left" w:pos="144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Privacy &amp; Confidentiality</w:t>
      </w:r>
      <w:r w:rsidRPr="00E67B0C">
        <w:rPr>
          <w:rFonts w:ascii="Courier New" w:eastAsia="Courier New" w:hAnsi="Courier New" w:cs="Courier New"/>
          <w:sz w:val="24"/>
          <w:szCs w:val="24"/>
          <w:lang w:val="en-US"/>
        </w:rPr>
        <w:t>. This information is disclosed only to the extent consistent with prudent business practices, current regulations, and statutory requirements.</w:t>
      </w:r>
    </w:p>
    <w:p w:rsidR="005E336A" w:rsidRPr="00E67B0C" w:rsidP="005E336A" w14:paraId="4759CE34" w14:textId="77777777">
      <w:pPr>
        <w:rPr>
          <w:rFonts w:ascii="Courier New" w:eastAsia="Courier New" w:hAnsi="Courier New" w:cs="Courier New"/>
          <w:sz w:val="24"/>
          <w:szCs w:val="24"/>
          <w:lang w:val="en-US"/>
        </w:rPr>
      </w:pPr>
    </w:p>
    <w:p w:rsidR="005E336A" w:rsidRPr="00E67B0C" w:rsidP="005E336A" w14:paraId="5B486EE4" w14:textId="77777777">
      <w:pPr>
        <w:widowControl w:val="0"/>
        <w:numPr>
          <w:ilvl w:val="0"/>
          <w:numId w:val="6"/>
        </w:numPr>
        <w:tabs>
          <w:tab w:val="left" w:pos="360"/>
          <w:tab w:val="left" w:pos="720"/>
          <w:tab w:val="left" w:pos="1080"/>
          <w:tab w:val="left" w:pos="144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Sensitive Questions</w:t>
      </w:r>
      <w:r w:rsidRPr="00E67B0C">
        <w:rPr>
          <w:rFonts w:ascii="Courier New" w:eastAsia="Courier New" w:hAnsi="Courier New" w:cs="Courier New"/>
          <w:sz w:val="24"/>
          <w:szCs w:val="24"/>
          <w:lang w:val="en-US"/>
        </w:rPr>
        <w:t>. No sensitive questions are involved.</w:t>
      </w:r>
    </w:p>
    <w:p w:rsidR="005E336A" w:rsidRPr="00E67B0C" w:rsidP="005E336A" w14:paraId="04D2FE0B" w14:textId="77777777">
      <w:pPr>
        <w:rPr>
          <w:rFonts w:ascii="Courier New" w:eastAsia="Courier New" w:hAnsi="Courier New" w:cs="Courier New"/>
          <w:sz w:val="24"/>
          <w:szCs w:val="24"/>
          <w:lang w:val="en-US"/>
        </w:rPr>
      </w:pPr>
    </w:p>
    <w:p w:rsidR="005E336A" w:rsidRPr="00E67B0C" w:rsidP="005E336A" w14:paraId="2D689DFA" w14:textId="77777777">
      <w:pPr>
        <w:widowControl w:val="0"/>
        <w:numPr>
          <w:ilvl w:val="0"/>
          <w:numId w:val="6"/>
        </w:numPr>
        <w:tabs>
          <w:tab w:val="left" w:pos="360"/>
          <w:tab w:val="left" w:pos="720"/>
          <w:tab w:val="left" w:pos="1080"/>
          <w:tab w:val="left" w:pos="144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Burden Estimate</w:t>
      </w:r>
      <w:r w:rsidRPr="00E67B0C">
        <w:rPr>
          <w:rFonts w:ascii="Courier New" w:eastAsia="Courier New" w:hAnsi="Courier New" w:cs="Courier New"/>
          <w:sz w:val="24"/>
          <w:szCs w:val="24"/>
          <w:lang w:val="en-US"/>
        </w:rPr>
        <w:t>.</w:t>
      </w:r>
    </w:p>
    <w:p w:rsidR="003225F2" w:rsidRPr="00E67B0C" w:rsidP="003225F2" w14:paraId="6FC9402C" w14:textId="5C9E1B4C">
      <w:pPr>
        <w:ind w:firstLine="720"/>
        <w:rPr>
          <w:rFonts w:ascii="Courier New" w:hAnsi="Courier New" w:cs="Courier New"/>
          <w:sz w:val="24"/>
          <w:szCs w:val="24"/>
        </w:rPr>
      </w:pPr>
      <w:r w:rsidRPr="00E67B0C">
        <w:rPr>
          <w:rFonts w:ascii="Courier New" w:eastAsia="Courier New" w:hAnsi="Courier New" w:cs="Courier New"/>
          <w:sz w:val="24"/>
          <w:szCs w:val="24"/>
        </w:rPr>
        <w:t xml:space="preserve">There is no centralized database in the Federal Government that maintains information regarding the number of contract claims submitted to contracting officers. </w:t>
      </w:r>
      <w:bookmarkStart w:id="0" w:name="_Hlk68562310"/>
      <w:r w:rsidRPr="00E67B0C">
        <w:rPr>
          <w:rFonts w:ascii="Courier New" w:hAnsi="Courier New" w:cs="Courier New"/>
          <w:sz w:val="24"/>
          <w:szCs w:val="24"/>
        </w:rPr>
        <w:t xml:space="preserve">After reviewing the annual reports for </w:t>
      </w:r>
      <w:r w:rsidRPr="00E67B0C" w:rsidR="004E479A">
        <w:rPr>
          <w:rFonts w:ascii="Courier New" w:hAnsi="Courier New" w:cs="Courier New"/>
          <w:sz w:val="24"/>
          <w:szCs w:val="24"/>
        </w:rPr>
        <w:t>F</w:t>
      </w:r>
      <w:r w:rsidRPr="00E67B0C">
        <w:rPr>
          <w:rFonts w:ascii="Courier New" w:hAnsi="Courier New" w:cs="Courier New"/>
          <w:sz w:val="24"/>
          <w:szCs w:val="24"/>
        </w:rPr>
        <w:t xml:space="preserve">iscal </w:t>
      </w:r>
      <w:r w:rsidRPr="00E67B0C" w:rsidR="004E479A">
        <w:rPr>
          <w:rFonts w:ascii="Courier New" w:hAnsi="Courier New" w:cs="Courier New"/>
          <w:sz w:val="24"/>
          <w:szCs w:val="24"/>
        </w:rPr>
        <w:t xml:space="preserve">Year </w:t>
      </w:r>
      <w:r w:rsidRPr="00E67B0C">
        <w:rPr>
          <w:rFonts w:ascii="Courier New" w:hAnsi="Courier New" w:cs="Courier New"/>
          <w:sz w:val="24"/>
          <w:szCs w:val="24"/>
        </w:rPr>
        <w:t>202</w:t>
      </w:r>
      <w:r w:rsidRPr="00E67B0C" w:rsidR="004E479A">
        <w:rPr>
          <w:rFonts w:ascii="Courier New" w:hAnsi="Courier New" w:cs="Courier New"/>
          <w:sz w:val="24"/>
          <w:szCs w:val="24"/>
        </w:rPr>
        <w:t>3</w:t>
      </w:r>
      <w:r w:rsidRPr="00E67B0C">
        <w:rPr>
          <w:rFonts w:ascii="Courier New" w:hAnsi="Courier New" w:cs="Courier New"/>
          <w:sz w:val="24"/>
          <w:szCs w:val="24"/>
        </w:rPr>
        <w:t xml:space="preserve"> for the </w:t>
      </w:r>
      <w:r w:rsidRPr="00E67B0C">
        <w:rPr>
          <w:rFonts w:ascii="Courier New" w:eastAsia="Courier New" w:hAnsi="Courier New" w:cs="Courier New"/>
          <w:sz w:val="24"/>
          <w:szCs w:val="24"/>
        </w:rPr>
        <w:t xml:space="preserve">United States Civilian Board of Contract Appeals (CBCA) and the Armed Services Board of Contract Appeals (ASBCA) </w:t>
      </w:r>
      <w:r w:rsidRPr="00E67B0C">
        <w:rPr>
          <w:rFonts w:ascii="Courier New" w:hAnsi="Courier New" w:cs="Courier New"/>
          <w:sz w:val="24"/>
          <w:szCs w:val="24"/>
        </w:rPr>
        <w:t xml:space="preserve">and querying several agency subject matter experts, it is determined that there is no indication of a substantial change to the number of respondents </w:t>
      </w:r>
      <w:r w:rsidRPr="00E67B0C">
        <w:rPr>
          <w:rFonts w:ascii="Courier New" w:hAnsi="Courier New" w:cs="Courier New"/>
          <w:sz w:val="24"/>
          <w:szCs w:val="24"/>
        </w:rPr>
        <w:t xml:space="preserve">or hours required; therefore, the previous estimate is being used. </w:t>
      </w:r>
    </w:p>
    <w:bookmarkEnd w:id="0"/>
    <w:p w:rsidR="003225F2" w:rsidRPr="00E67B0C" w:rsidP="003225F2" w14:paraId="16AFD1E5" w14:textId="77777777">
      <w:pPr>
        <w:ind w:firstLine="720"/>
        <w:rPr>
          <w:rFonts w:ascii="Courier New" w:eastAsia="Times New Roman" w:hAnsi="Courier New" w:cs="Courier New"/>
          <w:sz w:val="24"/>
          <w:szCs w:val="24"/>
        </w:rPr>
      </w:pPr>
      <w:r w:rsidRPr="00E67B0C">
        <w:rPr>
          <w:rFonts w:ascii="Courier New" w:eastAsia="Courier New" w:hAnsi="Courier New" w:cs="Courier New"/>
          <w:sz w:val="24"/>
          <w:szCs w:val="24"/>
        </w:rPr>
        <w:t>The burden is calculated as follows:</w:t>
      </w:r>
    </w:p>
    <w:p w:rsidR="003225F2" w:rsidRPr="00E67B0C" w:rsidP="003225F2" w14:paraId="7214060B" w14:textId="77777777">
      <w:pPr>
        <w:rPr>
          <w:rFonts w:ascii="Courier New" w:eastAsia="Courier New" w:hAnsi="Courier New" w:cs="Courier New"/>
          <w:sz w:val="24"/>
          <w:szCs w:val="24"/>
        </w:rPr>
      </w:pPr>
    </w:p>
    <w:p w:rsidR="007B6D0D" w:rsidRPr="00E67B0C" w:rsidP="007B6D0D" w14:paraId="18D51DB2" w14:textId="51D0A56F">
      <w:pPr>
        <w:tabs>
          <w:tab w:val="left" w:pos="7470"/>
          <w:tab w:val="left" w:pos="7560"/>
        </w:tabs>
        <w:rPr>
          <w:rFonts w:ascii="Courier New" w:eastAsia="Courier New" w:hAnsi="Courier New" w:cs="Courier New"/>
          <w:sz w:val="24"/>
          <w:szCs w:val="24"/>
        </w:rPr>
      </w:pPr>
      <w:r w:rsidRPr="00E67B0C">
        <w:rPr>
          <w:rFonts w:ascii="Courier New" w:eastAsia="Courier New" w:hAnsi="Courier New" w:cs="Courier New"/>
          <w:sz w:val="24"/>
          <w:szCs w:val="24"/>
        </w:rPr>
        <w:t>Estimated respondents/yr...........................</w:t>
      </w:r>
      <w:r w:rsidRPr="00E67B0C">
        <w:rPr>
          <w:rFonts w:ascii="Courier New" w:eastAsia="Courier New" w:hAnsi="Courier New" w:cs="Courier New"/>
          <w:sz w:val="24"/>
          <w:szCs w:val="24"/>
        </w:rPr>
        <w:tab/>
      </w:r>
      <w:r w:rsidRPr="00E67B0C">
        <w:rPr>
          <w:rFonts w:ascii="Courier New" w:eastAsia="Courier New" w:hAnsi="Courier New" w:cs="Courier New"/>
          <w:sz w:val="24"/>
          <w:szCs w:val="24"/>
        </w:rPr>
        <w:t>4,500</w:t>
      </w:r>
    </w:p>
    <w:p w:rsidR="003225F2" w:rsidRPr="00E67B0C" w:rsidP="007B6D0D" w14:paraId="714E0D8B" w14:textId="35D3E171">
      <w:pPr>
        <w:rPr>
          <w:rFonts w:ascii="Courier New" w:eastAsia="Courier New" w:hAnsi="Courier New" w:cs="Courier New"/>
          <w:sz w:val="24"/>
          <w:szCs w:val="24"/>
          <w:u w:val="single"/>
        </w:rPr>
      </w:pPr>
      <w:r w:rsidRPr="00E67B0C">
        <w:rPr>
          <w:rFonts w:ascii="Courier New" w:eastAsia="Times New Roman" w:hAnsi="Courier New" w:cs="Courier New"/>
          <w:sz w:val="24"/>
          <w:szCs w:val="24"/>
          <w:lang w:val="en-US"/>
        </w:rPr>
        <w:t>Responses annually</w:t>
      </w:r>
      <w:r w:rsidRPr="00E67B0C">
        <w:rPr>
          <w:rFonts w:ascii="Courier New" w:eastAsia="Courier New" w:hAnsi="Courier New" w:cs="Courier New"/>
          <w:sz w:val="24"/>
          <w:szCs w:val="24"/>
        </w:rPr>
        <w:t>...............</w:t>
      </w:r>
      <w:r w:rsidRPr="00E67B0C">
        <w:rPr>
          <w:rFonts w:ascii="Courier New" w:hAnsi="Courier New" w:cs="Courier New"/>
          <w:sz w:val="24"/>
          <w:szCs w:val="24"/>
        </w:rPr>
        <w:t xml:space="preserve"> </w:t>
      </w:r>
      <w:r w:rsidRPr="00E67B0C">
        <w:rPr>
          <w:rFonts w:ascii="Courier New" w:eastAsia="Courier New" w:hAnsi="Courier New" w:cs="Courier New"/>
          <w:sz w:val="24"/>
          <w:szCs w:val="24"/>
        </w:rPr>
        <w:t>............</w:t>
      </w:r>
      <w:r w:rsidRPr="00E67B0C">
        <w:rPr>
          <w:rFonts w:ascii="Courier New" w:eastAsia="Courier New" w:hAnsi="Courier New" w:cs="Courier New"/>
          <w:sz w:val="24"/>
          <w:szCs w:val="24"/>
        </w:rPr>
        <w:t>......</w:t>
      </w:r>
      <w:r w:rsidRPr="00E67B0C">
        <w:rPr>
          <w:rFonts w:ascii="Courier New" w:eastAsia="Courier New" w:hAnsi="Courier New" w:cs="Courier New"/>
          <w:sz w:val="24"/>
          <w:szCs w:val="24"/>
        </w:rPr>
        <w:t xml:space="preserve">  </w:t>
      </w:r>
      <w:r w:rsidRPr="00E67B0C">
        <w:rPr>
          <w:rFonts w:ascii="Courier New" w:eastAsia="Courier New" w:hAnsi="Courier New" w:cs="Courier New"/>
          <w:sz w:val="24"/>
          <w:szCs w:val="24"/>
          <w:u w:val="single"/>
        </w:rPr>
        <w:t>x 3</w:t>
      </w:r>
    </w:p>
    <w:p w:rsidR="003225F2" w:rsidRPr="00E67B0C" w:rsidP="003225F2" w14:paraId="5A6A82D5" w14:textId="526599ED">
      <w:pPr>
        <w:ind w:right="-80"/>
        <w:rPr>
          <w:rFonts w:ascii="Courier New" w:eastAsia="Courier New" w:hAnsi="Courier New" w:cs="Courier New"/>
          <w:sz w:val="24"/>
          <w:szCs w:val="24"/>
        </w:rPr>
      </w:pPr>
      <w:r w:rsidRPr="00E67B0C">
        <w:rPr>
          <w:rFonts w:ascii="Courier New" w:eastAsia="Courier New" w:hAnsi="Courier New" w:cs="Courier New"/>
          <w:sz w:val="24"/>
          <w:szCs w:val="24"/>
        </w:rPr>
        <w:t>Total annual responses.............................</w:t>
      </w:r>
      <w:r w:rsidRPr="00E67B0C" w:rsidR="007B6D0D">
        <w:rPr>
          <w:rFonts w:ascii="Courier New" w:eastAsia="Courier New" w:hAnsi="Courier New" w:cs="Courier New"/>
          <w:sz w:val="24"/>
          <w:szCs w:val="24"/>
        </w:rPr>
        <w:t xml:space="preserve"> </w:t>
      </w:r>
      <w:r w:rsidRPr="00E67B0C">
        <w:rPr>
          <w:rFonts w:ascii="Courier New" w:eastAsia="Courier New" w:hAnsi="Courier New" w:cs="Courier New"/>
          <w:sz w:val="24"/>
          <w:szCs w:val="24"/>
        </w:rPr>
        <w:t>13,500</w:t>
      </w:r>
    </w:p>
    <w:p w:rsidR="003225F2" w:rsidRPr="00E67B0C" w:rsidP="003225F2" w14:paraId="432A109A" w14:textId="6D914B5F">
      <w:pPr>
        <w:rPr>
          <w:rFonts w:ascii="Courier New" w:eastAsia="Courier New" w:hAnsi="Courier New" w:cs="Courier New"/>
          <w:sz w:val="24"/>
          <w:szCs w:val="24"/>
          <w:u w:val="single"/>
        </w:rPr>
      </w:pPr>
      <w:r w:rsidRPr="00E67B0C">
        <w:rPr>
          <w:rFonts w:ascii="Courier New" w:eastAsia="Courier New" w:hAnsi="Courier New" w:cs="Courier New"/>
          <w:sz w:val="24"/>
          <w:szCs w:val="24"/>
        </w:rPr>
        <w:t xml:space="preserve">Estimated hours/response............................  </w:t>
      </w:r>
      <w:r w:rsidRPr="00E67B0C">
        <w:rPr>
          <w:rFonts w:ascii="Courier New" w:eastAsia="Courier New" w:hAnsi="Courier New" w:cs="Courier New"/>
          <w:sz w:val="24"/>
          <w:szCs w:val="24"/>
          <w:u w:val="single"/>
        </w:rPr>
        <w:t>x 1</w:t>
      </w:r>
    </w:p>
    <w:p w:rsidR="003225F2" w:rsidRPr="00E67B0C" w:rsidP="003225F2" w14:paraId="3FCBBB03" w14:textId="3E459A5D">
      <w:pPr>
        <w:rPr>
          <w:rFonts w:ascii="Courier New" w:eastAsia="Courier New" w:hAnsi="Courier New" w:cs="Courier New"/>
          <w:sz w:val="24"/>
          <w:szCs w:val="24"/>
        </w:rPr>
      </w:pPr>
      <w:r w:rsidRPr="00E67B0C">
        <w:rPr>
          <w:rFonts w:ascii="Courier New" w:eastAsia="Courier New" w:hAnsi="Courier New" w:cs="Courier New"/>
          <w:sz w:val="24"/>
          <w:szCs w:val="24"/>
        </w:rPr>
        <w:t xml:space="preserve">Estimated </w:t>
      </w:r>
      <w:r w:rsidRPr="00E67B0C" w:rsidR="007B6D0D">
        <w:rPr>
          <w:rFonts w:ascii="Courier New" w:eastAsia="Courier New" w:hAnsi="Courier New" w:cs="Courier New"/>
          <w:sz w:val="24"/>
          <w:szCs w:val="24"/>
        </w:rPr>
        <w:t xml:space="preserve">total </w:t>
      </w:r>
      <w:r w:rsidRPr="00E67B0C">
        <w:rPr>
          <w:rFonts w:ascii="Courier New" w:eastAsia="Courier New" w:hAnsi="Courier New" w:cs="Courier New"/>
          <w:sz w:val="24"/>
          <w:szCs w:val="24"/>
        </w:rPr>
        <w:t>burden hours........................13,500</w:t>
      </w:r>
    </w:p>
    <w:p w:rsidR="003225F2" w:rsidRPr="00E67B0C" w:rsidP="003225F2" w14:paraId="05D23E7B" w14:textId="01AC969C">
      <w:pPr>
        <w:rPr>
          <w:rFonts w:ascii="Courier New" w:eastAsia="Courier New" w:hAnsi="Courier New" w:cs="Courier New"/>
          <w:sz w:val="24"/>
          <w:szCs w:val="24"/>
          <w:u w:val="single"/>
        </w:rPr>
      </w:pPr>
      <w:r w:rsidRPr="00E67B0C">
        <w:rPr>
          <w:rFonts w:ascii="Courier New" w:eastAsia="Courier New" w:hAnsi="Courier New" w:cs="Courier New"/>
          <w:sz w:val="24"/>
          <w:szCs w:val="24"/>
        </w:rPr>
        <w:t>Hourly rate</w:t>
      </w:r>
      <w:r w:rsidRPr="00E67B0C">
        <w:rPr>
          <w:rFonts w:ascii="Courier New" w:eastAsia="Courier New" w:hAnsi="Courier New" w:cs="Courier New"/>
          <w:b/>
          <w:bCs/>
          <w:sz w:val="24"/>
          <w:szCs w:val="24"/>
        </w:rPr>
        <w:t>*</w:t>
      </w:r>
      <w:r w:rsidRPr="00E67B0C">
        <w:rPr>
          <w:rFonts w:ascii="Courier New" w:eastAsia="Courier New" w:hAnsi="Courier New" w:cs="Courier New"/>
          <w:sz w:val="24"/>
          <w:szCs w:val="24"/>
        </w:rPr>
        <w:t>..........................................</w:t>
      </w:r>
      <w:r w:rsidRPr="00E67B0C">
        <w:rPr>
          <w:rFonts w:ascii="Courier New" w:eastAsia="Courier New" w:hAnsi="Courier New" w:cs="Courier New"/>
          <w:sz w:val="24"/>
          <w:szCs w:val="24"/>
          <w:u w:val="single"/>
        </w:rPr>
        <w:t>x $</w:t>
      </w:r>
      <w:r w:rsidRPr="00E67B0C" w:rsidR="007B6D0D">
        <w:rPr>
          <w:rFonts w:ascii="Courier New" w:eastAsia="Courier New" w:hAnsi="Courier New" w:cs="Courier New"/>
          <w:sz w:val="24"/>
          <w:szCs w:val="24"/>
          <w:u w:val="single"/>
        </w:rPr>
        <w:t>70</w:t>
      </w:r>
    </w:p>
    <w:p w:rsidR="003225F2" w:rsidRPr="00E67B0C" w:rsidP="003225F2" w14:paraId="6DB3A6BC" w14:textId="6A3795BA">
      <w:pPr>
        <w:rPr>
          <w:rFonts w:ascii="Courier New" w:eastAsia="Courier New" w:hAnsi="Courier New" w:cs="Courier New"/>
          <w:sz w:val="24"/>
          <w:szCs w:val="24"/>
        </w:rPr>
      </w:pPr>
      <w:r w:rsidRPr="00E67B0C">
        <w:rPr>
          <w:rFonts w:ascii="Courier New" w:eastAsia="Courier New" w:hAnsi="Courier New" w:cs="Courier New"/>
          <w:sz w:val="24"/>
          <w:szCs w:val="24"/>
        </w:rPr>
        <w:t>Estimated cost to the public...................... $</w:t>
      </w:r>
      <w:r w:rsidRPr="00E67B0C" w:rsidR="004E479A">
        <w:rPr>
          <w:rFonts w:ascii="Courier New" w:eastAsia="Courier New" w:hAnsi="Courier New" w:cs="Courier New"/>
          <w:sz w:val="24"/>
          <w:szCs w:val="24"/>
        </w:rPr>
        <w:t>945,000</w:t>
      </w:r>
    </w:p>
    <w:p w:rsidR="00580262" w:rsidRPr="00E67B0C" w:rsidP="003225F2" w14:paraId="6374A2AF" w14:textId="77777777">
      <w:pPr>
        <w:rPr>
          <w:rFonts w:ascii="Courier New" w:eastAsia="Times New Roman" w:hAnsi="Courier New" w:cs="Courier New"/>
          <w:sz w:val="24"/>
          <w:szCs w:val="24"/>
          <w:lang w:val="en-US"/>
        </w:rPr>
      </w:pPr>
    </w:p>
    <w:p w:rsidR="007B6D0D" w:rsidRPr="00E67B0C" w:rsidP="007B6D0D" w14:paraId="6A7C2B28" w14:textId="77777777">
      <w:pPr>
        <w:rPr>
          <w:rFonts w:ascii="Courier New" w:eastAsia="Courier New" w:hAnsi="Courier New" w:cs="Courier New"/>
          <w:sz w:val="24"/>
          <w:szCs w:val="24"/>
        </w:rPr>
      </w:pPr>
      <w:r w:rsidRPr="00E67B0C">
        <w:rPr>
          <w:rFonts w:ascii="Courier New" w:eastAsia="Courier New" w:hAnsi="Courier New" w:cs="Courier New"/>
          <w:b/>
          <w:sz w:val="24"/>
          <w:szCs w:val="24"/>
        </w:rPr>
        <w:t>*</w:t>
      </w:r>
      <w:r w:rsidRPr="00E67B0C">
        <w:rPr>
          <w:rFonts w:ascii="Courier New" w:eastAsia="Courier New" w:hAnsi="Courier New" w:cs="Courier New"/>
          <w:sz w:val="24"/>
          <w:szCs w:val="24"/>
        </w:rPr>
        <w:t xml:space="preserve"> </w:t>
      </w:r>
      <w:r w:rsidRPr="00E67B0C">
        <w:rPr>
          <w:rFonts w:ascii="Courier New" w:eastAsia="Courier New" w:hAnsi="Courier New" w:cs="Courier New"/>
          <w:sz w:val="24"/>
          <w:szCs w:val="24"/>
        </w:rPr>
        <w:t>The hourly rate is calculated by applying a 36.25 percent</w:t>
      </w:r>
    </w:p>
    <w:p w:rsidR="007B6D0D" w:rsidRPr="00E67B0C" w:rsidP="007B6D0D" w14:paraId="164AF4FC" w14:textId="6587912B">
      <w:pPr>
        <w:rPr>
          <w:rFonts w:ascii="Courier New" w:eastAsia="Courier New" w:hAnsi="Courier New" w:cs="Courier New"/>
          <w:sz w:val="24"/>
          <w:szCs w:val="24"/>
        </w:rPr>
      </w:pPr>
      <w:r w:rsidRPr="00E67B0C">
        <w:rPr>
          <w:rFonts w:ascii="Courier New" w:eastAsia="Courier New" w:hAnsi="Courier New" w:cs="Courier New"/>
          <w:sz w:val="24"/>
          <w:szCs w:val="24"/>
        </w:rPr>
        <w:t>fringe factor and a 12 percent overhead factor to a base hourly rate ($47.22), and then rounding to the nearest whole dollar ($70). The base hourly rate is derived from the Office of</w:t>
      </w:r>
    </w:p>
    <w:p w:rsidR="007B6D0D" w:rsidRPr="00E67B0C" w:rsidP="007B6D0D" w14:paraId="54A529C8" w14:textId="77777777">
      <w:pPr>
        <w:rPr>
          <w:rFonts w:ascii="Courier New" w:eastAsia="Courier New" w:hAnsi="Courier New" w:cs="Courier New"/>
          <w:sz w:val="24"/>
          <w:szCs w:val="24"/>
        </w:rPr>
      </w:pPr>
      <w:r w:rsidRPr="00E67B0C">
        <w:rPr>
          <w:rFonts w:ascii="Courier New" w:eastAsia="Courier New" w:hAnsi="Courier New" w:cs="Courier New"/>
          <w:sz w:val="24"/>
          <w:szCs w:val="24"/>
        </w:rPr>
        <w:t>Personnel Management (OPM) 2024 General Schedule (GS) Locality</w:t>
      </w:r>
    </w:p>
    <w:p w:rsidR="005E336A" w:rsidRPr="00E67B0C" w:rsidP="007B6D0D" w14:paraId="67824731" w14:textId="1C38AD59">
      <w:pPr>
        <w:rPr>
          <w:rFonts w:ascii="Courier New" w:eastAsia="Times New Roman" w:hAnsi="Courier New" w:cs="Courier New"/>
          <w:sz w:val="24"/>
          <w:szCs w:val="24"/>
          <w:lang w:val="en-US"/>
        </w:rPr>
      </w:pPr>
      <w:r w:rsidRPr="00E67B0C">
        <w:rPr>
          <w:rFonts w:ascii="Courier New" w:eastAsia="Courier New" w:hAnsi="Courier New" w:cs="Courier New"/>
          <w:sz w:val="24"/>
          <w:szCs w:val="24"/>
        </w:rPr>
        <w:t>Pay Table for a GS-12/step 5 salary for the rest of the United States (“Salary Table 2024-RUS”). The fringe factor is derived from OMB memorandum M-08-13. The overhead factor is derived from the OMB Circular No. A-76 Revised Supplemental Handbook.</w:t>
      </w:r>
    </w:p>
    <w:p w:rsidR="005E336A" w:rsidRPr="00E67B0C" w:rsidP="005E336A" w14:paraId="0BF21811" w14:textId="77777777">
      <w:pPr>
        <w:widowControl w:val="0"/>
        <w:tabs>
          <w:tab w:val="left" w:pos="360"/>
          <w:tab w:val="left" w:pos="720"/>
          <w:tab w:val="left" w:pos="1080"/>
          <w:tab w:val="left" w:pos="1440"/>
        </w:tabs>
        <w:rPr>
          <w:rFonts w:ascii="Courier New" w:eastAsia="Courier New" w:hAnsi="Courier New" w:cs="Courier New"/>
          <w:sz w:val="24"/>
          <w:szCs w:val="24"/>
          <w:u w:val="single"/>
          <w:lang w:val="en-US"/>
        </w:rPr>
      </w:pPr>
    </w:p>
    <w:p w:rsidR="005E336A" w:rsidRPr="00E67B0C" w:rsidP="005E336A" w14:paraId="619201EA" w14:textId="77777777">
      <w:pPr>
        <w:widowControl w:val="0"/>
        <w:numPr>
          <w:ilvl w:val="0"/>
          <w:numId w:val="6"/>
        </w:numPr>
        <w:tabs>
          <w:tab w:val="left" w:pos="360"/>
          <w:tab w:val="left" w:pos="720"/>
          <w:tab w:val="left" w:pos="108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Estimated nonrecurring costs</w:t>
      </w:r>
      <w:r w:rsidRPr="00E67B0C">
        <w:rPr>
          <w:rFonts w:ascii="Courier New" w:eastAsia="Courier New" w:hAnsi="Courier New" w:cs="Courier New"/>
          <w:sz w:val="24"/>
          <w:szCs w:val="24"/>
          <w:lang w:val="en-US"/>
        </w:rPr>
        <w:t>. Not applicable.</w:t>
      </w:r>
    </w:p>
    <w:p w:rsidR="005E336A" w:rsidRPr="00E67B0C" w:rsidP="005E336A" w14:paraId="3960619F" w14:textId="77777777">
      <w:pPr>
        <w:widowControl w:val="0"/>
        <w:tabs>
          <w:tab w:val="left" w:pos="360"/>
          <w:tab w:val="left" w:pos="720"/>
          <w:tab w:val="left" w:pos="1080"/>
        </w:tabs>
        <w:rPr>
          <w:rFonts w:ascii="Courier New" w:eastAsia="Courier New" w:hAnsi="Courier New" w:cs="Courier New"/>
          <w:sz w:val="24"/>
          <w:szCs w:val="24"/>
          <w:lang w:val="en-US"/>
        </w:rPr>
      </w:pPr>
    </w:p>
    <w:p w:rsidR="003225F2" w:rsidRPr="00E67B0C" w:rsidP="00E65466" w14:paraId="5246371D" w14:textId="1585B8E7">
      <w:pPr>
        <w:widowControl w:val="0"/>
        <w:numPr>
          <w:ilvl w:val="0"/>
          <w:numId w:val="6"/>
        </w:numPr>
        <w:tabs>
          <w:tab w:val="left" w:pos="360"/>
          <w:tab w:val="left" w:pos="720"/>
          <w:tab w:val="left" w:pos="1080"/>
        </w:tabs>
        <w:spacing w:line="240" w:lineRule="auto"/>
        <w:rPr>
          <w:rFonts w:ascii="Courier New" w:eastAsia="Times New Roman" w:hAnsi="Courier New" w:cs="Courier New"/>
          <w:sz w:val="24"/>
          <w:szCs w:val="24"/>
          <w:lang w:val="en-US"/>
        </w:rPr>
      </w:pPr>
      <w:r w:rsidRPr="00E67B0C">
        <w:rPr>
          <w:rFonts w:ascii="Courier New" w:eastAsia="Courier New" w:hAnsi="Courier New" w:cs="Courier New"/>
          <w:sz w:val="24"/>
          <w:szCs w:val="24"/>
          <w:u w:val="single"/>
          <w:lang w:val="en-US"/>
        </w:rPr>
        <w:t>Estimated cost to the Government</w:t>
      </w:r>
      <w:r w:rsidRPr="00E67B0C">
        <w:rPr>
          <w:rFonts w:ascii="Courier New" w:eastAsia="Courier New" w:hAnsi="Courier New" w:cs="Courier New"/>
          <w:sz w:val="24"/>
          <w:szCs w:val="24"/>
          <w:lang w:val="en-US"/>
        </w:rPr>
        <w:t>.</w:t>
      </w:r>
      <w:r w:rsidRPr="00E67B0C">
        <w:rPr>
          <w:rFonts w:ascii="Courier New" w:eastAsia="Courier New" w:hAnsi="Courier New" w:cs="Courier New"/>
          <w:sz w:val="24"/>
          <w:szCs w:val="24"/>
          <w:lang w:val="en-US"/>
        </w:rPr>
        <w:t xml:space="preserve"> </w:t>
      </w:r>
      <w:r w:rsidRPr="00E67B0C">
        <w:rPr>
          <w:rFonts w:ascii="Courier New" w:eastAsia="Times New Roman" w:hAnsi="Courier New" w:cs="Courier New"/>
          <w:sz w:val="24"/>
          <w:szCs w:val="24"/>
          <w:lang w:val="en-US"/>
        </w:rPr>
        <w:t>Time required for Governmentwide review is estimated at 3 hours per response.</w:t>
      </w:r>
    </w:p>
    <w:p w:rsidR="003225F2" w:rsidRPr="00E67B0C" w:rsidP="003225F2" w14:paraId="6ABD37A3" w14:textId="77777777">
      <w:pPr>
        <w:tabs>
          <w:tab w:val="left" w:pos="360"/>
        </w:tabs>
        <w:ind w:left="360"/>
        <w:rPr>
          <w:rFonts w:ascii="Courier New" w:eastAsia="Times New Roman" w:hAnsi="Courier New" w:cs="Courier New"/>
          <w:sz w:val="24"/>
          <w:szCs w:val="24"/>
          <w:lang w:val="en-US"/>
        </w:rPr>
      </w:pPr>
    </w:p>
    <w:p w:rsidR="00B92023" w:rsidRPr="00E67B0C" w:rsidP="00B92023" w14:paraId="1723605B" w14:textId="17A60E46">
      <w:pPr>
        <w:rPr>
          <w:rFonts w:ascii="Courier New" w:eastAsia="Times New Roman" w:hAnsi="Courier New" w:cs="Courier New"/>
          <w:sz w:val="24"/>
          <w:szCs w:val="24"/>
          <w:lang w:val="en-US"/>
        </w:rPr>
      </w:pPr>
      <w:r w:rsidRPr="00E67B0C">
        <w:rPr>
          <w:rFonts w:ascii="Courier New" w:eastAsia="Times New Roman" w:hAnsi="Courier New" w:cs="Courier New"/>
          <w:sz w:val="24"/>
          <w:szCs w:val="24"/>
          <w:lang w:val="en-US"/>
        </w:rPr>
        <w:t>Total annual responses........................     13,500</w:t>
      </w:r>
    </w:p>
    <w:p w:rsidR="00B92023" w:rsidRPr="00E67B0C" w:rsidP="00B92023" w14:paraId="43342F91" w14:textId="573D669C">
      <w:pPr>
        <w:rPr>
          <w:rFonts w:ascii="Courier New" w:eastAsia="Times New Roman" w:hAnsi="Courier New" w:cs="Courier New"/>
          <w:sz w:val="24"/>
          <w:szCs w:val="24"/>
          <w:u w:val="single"/>
          <w:lang w:val="en-US"/>
        </w:rPr>
      </w:pPr>
      <w:r w:rsidRPr="00E67B0C">
        <w:rPr>
          <w:rFonts w:ascii="Courier New" w:eastAsia="Times New Roman" w:hAnsi="Courier New" w:cs="Courier New"/>
          <w:sz w:val="24"/>
          <w:szCs w:val="24"/>
          <w:lang w:val="en-US"/>
        </w:rPr>
        <w:t xml:space="preserve">Estimated hours/response...................... </w:t>
      </w:r>
      <w:r w:rsidRPr="00E67B0C">
        <w:rPr>
          <w:rFonts w:ascii="Courier New" w:eastAsia="Times New Roman" w:hAnsi="Courier New" w:cs="Courier New"/>
          <w:sz w:val="24"/>
          <w:szCs w:val="24"/>
          <w:u w:val="single"/>
          <w:lang w:val="en-US"/>
        </w:rPr>
        <w:t>x        3</w:t>
      </w:r>
    </w:p>
    <w:p w:rsidR="00B92023" w:rsidRPr="00E67B0C" w:rsidP="00B92023" w14:paraId="4411A378" w14:textId="48DA1C71">
      <w:pPr>
        <w:rPr>
          <w:rFonts w:ascii="Courier New" w:eastAsia="Times New Roman" w:hAnsi="Courier New" w:cs="Courier New"/>
          <w:sz w:val="24"/>
          <w:szCs w:val="24"/>
          <w:lang w:val="en-US"/>
        </w:rPr>
      </w:pPr>
      <w:r w:rsidRPr="00E67B0C">
        <w:rPr>
          <w:rFonts w:ascii="Courier New" w:eastAsia="Times New Roman" w:hAnsi="Courier New" w:cs="Courier New"/>
          <w:sz w:val="24"/>
          <w:szCs w:val="24"/>
          <w:lang w:val="en-US"/>
        </w:rPr>
        <w:t>Estimated total burden/hours..................     40,500</w:t>
      </w:r>
    </w:p>
    <w:p w:rsidR="00B92023" w:rsidRPr="00E67B0C" w:rsidP="00B92023" w14:paraId="73B90B9B" w14:textId="22E99B98">
      <w:pPr>
        <w:rPr>
          <w:rFonts w:ascii="Courier New" w:eastAsia="Times New Roman" w:hAnsi="Courier New" w:cs="Courier New"/>
          <w:sz w:val="24"/>
          <w:szCs w:val="24"/>
          <w:lang w:val="en-US"/>
        </w:rPr>
      </w:pPr>
      <w:r w:rsidRPr="00E67B0C">
        <w:rPr>
          <w:rFonts w:ascii="Courier New" w:eastAsia="Times New Roman" w:hAnsi="Courier New" w:cs="Courier New"/>
          <w:sz w:val="24"/>
          <w:szCs w:val="24"/>
          <w:lang w:val="en-US"/>
        </w:rPr>
        <w:t>Hourly rate</w:t>
      </w:r>
      <w:r w:rsidRPr="00E67B0C">
        <w:rPr>
          <w:rFonts w:ascii="Courier New" w:eastAsia="Times New Roman" w:hAnsi="Courier New" w:cs="Courier New"/>
          <w:b/>
          <w:bCs/>
          <w:sz w:val="24"/>
          <w:szCs w:val="24"/>
          <w:lang w:val="en-US"/>
        </w:rPr>
        <w:t>*</w:t>
      </w:r>
      <w:r w:rsidRPr="00E67B0C">
        <w:rPr>
          <w:rFonts w:ascii="Courier New" w:eastAsia="Times New Roman" w:hAnsi="Courier New" w:cs="Courier New"/>
          <w:sz w:val="24"/>
          <w:szCs w:val="24"/>
          <w:lang w:val="en-US"/>
        </w:rPr>
        <w:t xml:space="preserve">.................................. </w:t>
      </w:r>
      <w:r w:rsidRPr="00E67B0C">
        <w:rPr>
          <w:rFonts w:ascii="Courier New" w:eastAsia="Times New Roman" w:hAnsi="Courier New" w:cs="Courier New"/>
          <w:sz w:val="24"/>
          <w:szCs w:val="24"/>
          <w:u w:val="single"/>
          <w:lang w:val="en-US"/>
        </w:rPr>
        <w:t>x      $70</w:t>
      </w:r>
    </w:p>
    <w:p w:rsidR="00B92023" w:rsidRPr="00E67B0C" w:rsidP="00B92023" w14:paraId="1CFF316C" w14:textId="1018FC83">
      <w:pPr>
        <w:rPr>
          <w:rFonts w:ascii="Courier New" w:eastAsia="Times New Roman" w:hAnsi="Courier New" w:cs="Courier New"/>
          <w:sz w:val="24"/>
          <w:szCs w:val="24"/>
          <w:lang w:val="en-US"/>
        </w:rPr>
      </w:pPr>
      <w:r w:rsidRPr="00E67B0C">
        <w:rPr>
          <w:rFonts w:ascii="Courier New" w:eastAsia="Times New Roman" w:hAnsi="Courier New" w:cs="Courier New"/>
          <w:sz w:val="24"/>
          <w:szCs w:val="24"/>
          <w:lang w:val="en-US"/>
        </w:rPr>
        <w:t>Estimated cost to Government.................</w:t>
      </w:r>
      <w:r w:rsidRPr="00E67B0C" w:rsidR="004E479A">
        <w:rPr>
          <w:rFonts w:ascii="Courier New" w:eastAsia="Times New Roman" w:hAnsi="Courier New" w:cs="Courier New"/>
          <w:sz w:val="24"/>
          <w:szCs w:val="24"/>
          <w:lang w:val="en-US"/>
        </w:rPr>
        <w:t xml:space="preserve"> </w:t>
      </w:r>
      <w:r w:rsidRPr="00E67B0C">
        <w:rPr>
          <w:rFonts w:ascii="Courier New" w:eastAsia="Times New Roman" w:hAnsi="Courier New" w:cs="Courier New"/>
          <w:sz w:val="24"/>
          <w:szCs w:val="24"/>
          <w:lang w:val="en-US"/>
        </w:rPr>
        <w:t>$</w:t>
      </w:r>
      <w:r w:rsidRPr="00E67B0C" w:rsidR="004E479A">
        <w:rPr>
          <w:rFonts w:ascii="Courier New" w:eastAsia="Times New Roman" w:hAnsi="Courier New" w:cs="Courier New"/>
          <w:sz w:val="24"/>
          <w:szCs w:val="24"/>
          <w:lang w:val="en-US"/>
        </w:rPr>
        <w:t xml:space="preserve"> 2,835,000</w:t>
      </w:r>
    </w:p>
    <w:p w:rsidR="005E336A" w:rsidRPr="00E67B0C" w:rsidP="005E336A" w14:paraId="213924DD" w14:textId="77777777">
      <w:pPr>
        <w:rPr>
          <w:rFonts w:ascii="Courier New" w:eastAsia="Courier New" w:hAnsi="Courier New" w:cs="Courier New"/>
          <w:sz w:val="24"/>
          <w:szCs w:val="24"/>
          <w:lang w:val="en-US"/>
        </w:rPr>
      </w:pPr>
    </w:p>
    <w:p w:rsidR="005E336A" w:rsidRPr="00E67B0C" w:rsidP="005E336A" w14:paraId="2847F02D" w14:textId="77777777">
      <w:pPr>
        <w:widowControl w:val="0"/>
        <w:numPr>
          <w:ilvl w:val="0"/>
          <w:numId w:val="6"/>
        </w:numPr>
        <w:tabs>
          <w:tab w:val="left" w:pos="360"/>
          <w:tab w:val="left" w:pos="720"/>
          <w:tab w:val="left" w:pos="1080"/>
        </w:tabs>
        <w:spacing w:line="240" w:lineRule="auto"/>
        <w:ind w:right="-40"/>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Reasons for changes</w:t>
      </w:r>
      <w:r w:rsidRPr="00E67B0C">
        <w:rPr>
          <w:rFonts w:ascii="Courier New" w:eastAsia="Courier New" w:hAnsi="Courier New" w:cs="Courier New"/>
          <w:sz w:val="24"/>
          <w:szCs w:val="24"/>
          <w:lang w:val="en-US"/>
        </w:rPr>
        <w:t xml:space="preserve">. </w:t>
      </w:r>
      <w:r w:rsidRPr="00E67B0C">
        <w:rPr>
          <w:rFonts w:ascii="Courier New" w:eastAsia="Courier New" w:hAnsi="Courier New" w:cs="Courier New"/>
          <w:sz w:val="24"/>
          <w:szCs w:val="24"/>
          <w:highlight w:val="white"/>
          <w:lang w:val="en-US"/>
        </w:rPr>
        <w:t xml:space="preserve">There are no program changes. The FAR  </w:t>
      </w:r>
    </w:p>
    <w:p w:rsidR="005E336A" w:rsidRPr="00E67B0C" w:rsidP="004E479A" w14:paraId="1A013736" w14:textId="30BACA61">
      <w:pPr>
        <w:widowControl w:val="0"/>
        <w:tabs>
          <w:tab w:val="left" w:pos="360"/>
          <w:tab w:val="left" w:pos="720"/>
          <w:tab w:val="left" w:pos="1080"/>
        </w:tabs>
        <w:ind w:right="-40"/>
        <w:rPr>
          <w:rFonts w:ascii="Courier New" w:eastAsia="Courier New" w:hAnsi="Courier New" w:cs="Courier New"/>
          <w:sz w:val="24"/>
          <w:szCs w:val="24"/>
          <w:lang w:val="en-US"/>
        </w:rPr>
      </w:pPr>
      <w:r w:rsidRPr="00E67B0C">
        <w:rPr>
          <w:rFonts w:ascii="Courier New" w:eastAsia="Courier New" w:hAnsi="Courier New" w:cs="Courier New"/>
          <w:sz w:val="24"/>
          <w:szCs w:val="24"/>
          <w:highlight w:val="white"/>
          <w:lang w:val="en-US"/>
        </w:rPr>
        <w:t xml:space="preserve">requirements remain the same. This extension includes adjustments to the public and Government burden estimates based on </w:t>
      </w:r>
      <w:r w:rsidRPr="00E67B0C">
        <w:rPr>
          <w:rFonts w:ascii="Courier New" w:eastAsia="Courier New" w:hAnsi="Courier New" w:cs="Courier New"/>
          <w:sz w:val="24"/>
          <w:szCs w:val="24"/>
          <w:lang w:val="en-US"/>
        </w:rPr>
        <w:t>use of the current (calendar year 2024) OPM GS wage rates for the rest of the United States.</w:t>
      </w:r>
    </w:p>
    <w:p w:rsidR="005E336A" w:rsidRPr="00E67B0C" w:rsidP="005E336A" w14:paraId="3BAFCD5D" w14:textId="77777777">
      <w:pPr>
        <w:widowControl w:val="0"/>
        <w:tabs>
          <w:tab w:val="left" w:pos="360"/>
          <w:tab w:val="left" w:pos="720"/>
          <w:tab w:val="left" w:pos="1080"/>
        </w:tabs>
        <w:rPr>
          <w:rFonts w:ascii="Courier New" w:eastAsia="Courier New" w:hAnsi="Courier New" w:cs="Courier New"/>
          <w:sz w:val="24"/>
          <w:szCs w:val="24"/>
          <w:lang w:val="en-US"/>
        </w:rPr>
      </w:pPr>
    </w:p>
    <w:p w:rsidR="005E336A" w:rsidRPr="00E67B0C" w:rsidP="005E336A" w14:paraId="62662BD8" w14:textId="77777777">
      <w:pPr>
        <w:widowControl w:val="0"/>
        <w:numPr>
          <w:ilvl w:val="0"/>
          <w:numId w:val="6"/>
        </w:numPr>
        <w:tabs>
          <w:tab w:val="left" w:pos="360"/>
          <w:tab w:val="left" w:pos="720"/>
          <w:tab w:val="left" w:pos="108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Publicizing Results</w:t>
      </w:r>
      <w:r w:rsidRPr="00E67B0C">
        <w:rPr>
          <w:rFonts w:ascii="Courier New" w:eastAsia="Courier New" w:hAnsi="Courier New" w:cs="Courier New"/>
          <w:sz w:val="24"/>
          <w:szCs w:val="24"/>
          <w:lang w:val="en-US"/>
        </w:rPr>
        <w:t>. Results will not be tabulated or published.</w:t>
      </w:r>
    </w:p>
    <w:p w:rsidR="005E336A" w:rsidRPr="00E67B0C" w:rsidP="005E336A" w14:paraId="04ACED1E" w14:textId="77777777">
      <w:pPr>
        <w:widowControl w:val="0"/>
        <w:tabs>
          <w:tab w:val="left" w:pos="360"/>
          <w:tab w:val="left" w:pos="720"/>
          <w:tab w:val="left" w:pos="1080"/>
        </w:tabs>
        <w:rPr>
          <w:rFonts w:ascii="Courier New" w:eastAsia="Courier New" w:hAnsi="Courier New" w:cs="Courier New"/>
          <w:sz w:val="24"/>
          <w:szCs w:val="24"/>
          <w:lang w:val="en-US"/>
        </w:rPr>
      </w:pPr>
    </w:p>
    <w:p w:rsidR="005E336A" w:rsidRPr="00E67B0C" w:rsidP="005E336A" w14:paraId="79113DBC" w14:textId="77777777">
      <w:pPr>
        <w:widowControl w:val="0"/>
        <w:numPr>
          <w:ilvl w:val="0"/>
          <w:numId w:val="6"/>
        </w:numPr>
        <w:tabs>
          <w:tab w:val="left" w:pos="360"/>
          <w:tab w:val="left" w:pos="720"/>
          <w:tab w:val="left" w:pos="108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u w:val="single"/>
          <w:lang w:val="en-US"/>
        </w:rPr>
        <w:t>OMB Not to Display Approval</w:t>
      </w:r>
      <w:r w:rsidRPr="00E67B0C">
        <w:rPr>
          <w:rFonts w:ascii="Courier New" w:eastAsia="Courier New" w:hAnsi="Courier New" w:cs="Courier New"/>
          <w:sz w:val="24"/>
          <w:szCs w:val="24"/>
          <w:lang w:val="en-US"/>
        </w:rPr>
        <w:t xml:space="preserve">. Approval to </w:t>
      </w:r>
      <w:r w:rsidRPr="00E67B0C">
        <w:rPr>
          <w:rFonts w:ascii="Courier New" w:eastAsia="Courier New" w:hAnsi="Courier New" w:cs="Courier New"/>
          <w:i/>
          <w:sz w:val="24"/>
          <w:szCs w:val="24"/>
          <w:lang w:val="en-US"/>
        </w:rPr>
        <w:t>not</w:t>
      </w:r>
      <w:r w:rsidRPr="00E67B0C">
        <w:rPr>
          <w:rFonts w:ascii="Courier New" w:eastAsia="Courier New" w:hAnsi="Courier New" w:cs="Courier New"/>
          <w:sz w:val="24"/>
          <w:szCs w:val="24"/>
          <w:lang w:val="en-US"/>
        </w:rPr>
        <w:t xml:space="preserve"> display the expiration date for OMB approval of the information collection is not sought.</w:t>
      </w:r>
    </w:p>
    <w:p w:rsidR="005E336A" w:rsidRPr="00E67B0C" w:rsidP="005E336A" w14:paraId="257A4B16" w14:textId="77777777">
      <w:pPr>
        <w:widowControl w:val="0"/>
        <w:tabs>
          <w:tab w:val="left" w:pos="360"/>
          <w:tab w:val="left" w:pos="720"/>
          <w:tab w:val="left" w:pos="1080"/>
        </w:tabs>
        <w:rPr>
          <w:rFonts w:ascii="Courier New" w:eastAsia="Courier New" w:hAnsi="Courier New" w:cs="Courier New"/>
          <w:sz w:val="24"/>
          <w:szCs w:val="24"/>
          <w:lang w:val="en-US"/>
        </w:rPr>
      </w:pPr>
    </w:p>
    <w:p w:rsidR="005E336A" w:rsidRPr="00E67B0C" w:rsidP="005E336A" w14:paraId="5F9F5326" w14:textId="77777777">
      <w:pPr>
        <w:widowControl w:val="0"/>
        <w:numPr>
          <w:ilvl w:val="0"/>
          <w:numId w:val="6"/>
        </w:numPr>
        <w:tabs>
          <w:tab w:val="left" w:pos="360"/>
          <w:tab w:val="left" w:pos="720"/>
          <w:tab w:val="left" w:pos="1080"/>
        </w:tabs>
        <w:spacing w:line="240" w:lineRule="auto"/>
        <w:rPr>
          <w:rFonts w:ascii="Courier New" w:eastAsia="Courier New" w:hAnsi="Courier New" w:cs="Courier New"/>
          <w:sz w:val="24"/>
          <w:szCs w:val="24"/>
          <w:lang w:val="en-US"/>
        </w:rPr>
      </w:pPr>
      <w:r w:rsidRPr="00E67B0C">
        <w:rPr>
          <w:rFonts w:ascii="Courier New" w:eastAsia="Courier New" w:hAnsi="Courier New" w:cs="Courier New"/>
          <w:sz w:val="24"/>
          <w:szCs w:val="24"/>
          <w:lang w:val="en-US"/>
        </w:rPr>
        <w:t xml:space="preserve"> </w:t>
      </w:r>
      <w:r w:rsidRPr="00E67B0C">
        <w:rPr>
          <w:rFonts w:ascii="Courier New" w:eastAsia="Courier New" w:hAnsi="Courier New" w:cs="Courier New"/>
          <w:sz w:val="24"/>
          <w:szCs w:val="24"/>
          <w:u w:val="single"/>
          <w:lang w:val="en-US"/>
        </w:rPr>
        <w:t>Exceptions to "Certification for Paperwork Reduction Submissions</w:t>
      </w:r>
      <w:r w:rsidRPr="00E67B0C">
        <w:rPr>
          <w:rFonts w:ascii="Courier New" w:eastAsia="Courier New" w:hAnsi="Courier New" w:cs="Courier New"/>
          <w:sz w:val="24"/>
          <w:szCs w:val="24"/>
          <w:lang w:val="en-US"/>
        </w:rPr>
        <w:t>." There is no exception to the certification statement.</w:t>
      </w:r>
    </w:p>
    <w:p w:rsidR="005E336A" w:rsidRPr="00E67B0C" w:rsidP="005E336A" w14:paraId="7E45AF91" w14:textId="77777777">
      <w:pPr>
        <w:widowControl w:val="0"/>
        <w:tabs>
          <w:tab w:val="left" w:pos="360"/>
          <w:tab w:val="left" w:pos="720"/>
          <w:tab w:val="left" w:pos="1080"/>
        </w:tabs>
        <w:rPr>
          <w:rFonts w:ascii="Courier New" w:eastAsia="Courier New" w:hAnsi="Courier New" w:cs="Courier New"/>
          <w:sz w:val="24"/>
          <w:szCs w:val="24"/>
          <w:lang w:val="en-US"/>
        </w:rPr>
      </w:pPr>
    </w:p>
    <w:p w:rsidR="00DA2B08" w:rsidRPr="00E67B0C" w:rsidP="003225F2" w14:paraId="00000041" w14:textId="7378099A">
      <w:pPr>
        <w:widowControl w:val="0"/>
        <w:numPr>
          <w:ilvl w:val="0"/>
          <w:numId w:val="6"/>
        </w:numPr>
        <w:tabs>
          <w:tab w:val="left" w:pos="360"/>
          <w:tab w:val="left" w:pos="720"/>
          <w:tab w:val="left" w:pos="1080"/>
        </w:tabs>
        <w:spacing w:line="240" w:lineRule="auto"/>
        <w:rPr>
          <w:rFonts w:ascii="Courier New" w:eastAsia="Courier New" w:hAnsi="Courier New" w:cs="Courier New"/>
          <w:sz w:val="24"/>
          <w:szCs w:val="24"/>
        </w:rPr>
      </w:pPr>
      <w:r w:rsidRPr="00E67B0C">
        <w:rPr>
          <w:rFonts w:ascii="Courier New" w:eastAsia="Courier New" w:hAnsi="Courier New" w:cs="Courier New"/>
          <w:sz w:val="24"/>
          <w:szCs w:val="24"/>
          <w:u w:val="single"/>
          <w:lang w:val="en-US"/>
        </w:rPr>
        <w:t>Surveys, Censuses, and Other Collections that Employ Statistical Methods</w:t>
      </w:r>
      <w:r w:rsidRPr="00E67B0C">
        <w:rPr>
          <w:rFonts w:ascii="Courier New" w:eastAsia="Courier New" w:hAnsi="Courier New" w:cs="Courier New"/>
          <w:sz w:val="24"/>
          <w:szCs w:val="24"/>
          <w:lang w:val="en-US"/>
        </w:rPr>
        <w:t>. Statistical methods are not used in this information collection. A Part B supporting statement is not needed, or required, and therefore was not completed.</w:t>
      </w: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B08" w14:paraId="0000004A" w14:textId="6EDA4522">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D107AC">
      <w:rPr>
        <w:noProof/>
        <w:color w:val="000000"/>
      </w:rPr>
      <w:t>1</w:t>
    </w:r>
    <w:r>
      <w:rPr>
        <w:color w:val="000000"/>
      </w:rPr>
      <w:fldChar w:fldCharType="end"/>
    </w:r>
  </w:p>
  <w:p w:rsidR="00DA2B08" w14:paraId="0000004B"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C23380"/>
    <w:multiLevelType w:val="multilevel"/>
    <w:tmpl w:val="EC46D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7B31790"/>
    <w:multiLevelType w:val="hybridMultilevel"/>
    <w:tmpl w:val="3BACB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A04933"/>
    <w:multiLevelType w:val="singleLevel"/>
    <w:tmpl w:val="E00CA86C"/>
    <w:lvl w:ilvl="0">
      <w:start w:val="1"/>
      <w:numFmt w:val="upperLetter"/>
      <w:lvlText w:val="%1."/>
      <w:legacy w:legacy="1" w:legacySpace="0" w:legacyIndent="435"/>
      <w:lvlJc w:val="left"/>
      <w:pPr>
        <w:ind w:left="435" w:hanging="435"/>
      </w:pPr>
      <w:rPr>
        <w:b/>
      </w:rPr>
    </w:lvl>
  </w:abstractNum>
  <w:abstractNum w:abstractNumId="4">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78EA6AC8"/>
    <w:multiLevelType w:val="multilevel"/>
    <w:tmpl w:val="855C7A9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78209232">
    <w:abstractNumId w:val="7"/>
  </w:num>
  <w:num w:numId="2" w16cid:durableId="938607019">
    <w:abstractNumId w:val="3"/>
  </w:num>
  <w:num w:numId="3" w16cid:durableId="1844974046">
    <w:abstractNumId w:val="4"/>
  </w:num>
  <w:num w:numId="4" w16cid:durableId="1601524956">
    <w:abstractNumId w:val="6"/>
  </w:num>
  <w:num w:numId="5" w16cid:durableId="484781504">
    <w:abstractNumId w:val="0"/>
  </w:num>
  <w:num w:numId="6" w16cid:durableId="1299409398">
    <w:abstractNumId w:val="1"/>
  </w:num>
  <w:num w:numId="7" w16cid:durableId="500507334">
    <w:abstractNumId w:val="2"/>
  </w:num>
  <w:num w:numId="8" w16cid:durableId="1934583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08"/>
    <w:rsid w:val="00013419"/>
    <w:rsid w:val="00026E41"/>
    <w:rsid w:val="00060836"/>
    <w:rsid w:val="00070F3C"/>
    <w:rsid w:val="00092D54"/>
    <w:rsid w:val="001456BE"/>
    <w:rsid w:val="001A16C1"/>
    <w:rsid w:val="001A5EDC"/>
    <w:rsid w:val="001C0FF3"/>
    <w:rsid w:val="00204012"/>
    <w:rsid w:val="002428E8"/>
    <w:rsid w:val="00254308"/>
    <w:rsid w:val="003225F2"/>
    <w:rsid w:val="0034479F"/>
    <w:rsid w:val="0036025D"/>
    <w:rsid w:val="003766F9"/>
    <w:rsid w:val="003A3AC5"/>
    <w:rsid w:val="003E5614"/>
    <w:rsid w:val="004033CF"/>
    <w:rsid w:val="00466C1C"/>
    <w:rsid w:val="004E479A"/>
    <w:rsid w:val="00525426"/>
    <w:rsid w:val="00547BDE"/>
    <w:rsid w:val="00550483"/>
    <w:rsid w:val="00560ADF"/>
    <w:rsid w:val="00580262"/>
    <w:rsid w:val="005E336A"/>
    <w:rsid w:val="005F336A"/>
    <w:rsid w:val="005F4F43"/>
    <w:rsid w:val="00615A2B"/>
    <w:rsid w:val="006426B0"/>
    <w:rsid w:val="006621E7"/>
    <w:rsid w:val="006844E8"/>
    <w:rsid w:val="00703AC4"/>
    <w:rsid w:val="00743C99"/>
    <w:rsid w:val="007B6D0D"/>
    <w:rsid w:val="007D6AA6"/>
    <w:rsid w:val="00832048"/>
    <w:rsid w:val="008529B0"/>
    <w:rsid w:val="00890C16"/>
    <w:rsid w:val="008B0A5F"/>
    <w:rsid w:val="00914571"/>
    <w:rsid w:val="00986C35"/>
    <w:rsid w:val="00A3020C"/>
    <w:rsid w:val="00A532A7"/>
    <w:rsid w:val="00A824F8"/>
    <w:rsid w:val="00B35851"/>
    <w:rsid w:val="00B567F5"/>
    <w:rsid w:val="00B92023"/>
    <w:rsid w:val="00BC5809"/>
    <w:rsid w:val="00C1382A"/>
    <w:rsid w:val="00C8011B"/>
    <w:rsid w:val="00CB4D7A"/>
    <w:rsid w:val="00CF2C2D"/>
    <w:rsid w:val="00D05F92"/>
    <w:rsid w:val="00D107AC"/>
    <w:rsid w:val="00D34DC4"/>
    <w:rsid w:val="00D376E0"/>
    <w:rsid w:val="00DA2B08"/>
    <w:rsid w:val="00DC4AAD"/>
    <w:rsid w:val="00DE7EFB"/>
    <w:rsid w:val="00DF53F1"/>
    <w:rsid w:val="00E2607D"/>
    <w:rsid w:val="00E65466"/>
    <w:rsid w:val="00E67B0C"/>
    <w:rsid w:val="00E97187"/>
    <w:rsid w:val="00EB16BF"/>
    <w:rsid w:val="00EC125B"/>
    <w:rsid w:val="00F1241C"/>
    <w:rsid w:val="00F6329A"/>
    <w:rsid w:val="00F706AA"/>
    <w:rsid w:val="00F7180E"/>
    <w:rsid w:val="00F94873"/>
    <w:rsid w:val="00FB39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518F2"/>
  <w15:docId w15:val="{19927F8B-381D-4EEF-9587-2926E18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PlainText">
    <w:name w:val="Plain Text"/>
    <w:basedOn w:val="Normal"/>
    <w:link w:val="PlainTextChar"/>
    <w:rsid w:val="00D107AC"/>
    <w:pPr>
      <w:spacing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D107AC"/>
    <w:rPr>
      <w:rFonts w:ascii="Courier New" w:eastAsia="Times New Roman" w:hAnsi="Courier New" w:cs="Times New Roman"/>
      <w:sz w:val="20"/>
      <w:szCs w:val="20"/>
      <w:lang w:val="en-US"/>
    </w:rPr>
  </w:style>
  <w:style w:type="paragraph" w:styleId="BodyText2">
    <w:name w:val="Body Text 2"/>
    <w:basedOn w:val="Normal"/>
    <w:link w:val="BodyText2Char"/>
    <w:rsid w:val="00D107AC"/>
    <w:pPr>
      <w:tabs>
        <w:tab w:val="left" w:pos="90"/>
      </w:tabs>
      <w:spacing w:line="240" w:lineRule="auto"/>
    </w:pPr>
    <w:rPr>
      <w:rFonts w:ascii="Courier New" w:eastAsia="Times New Roman" w:hAnsi="Courier New" w:cs="Times New Roman"/>
      <w:sz w:val="24"/>
      <w:szCs w:val="20"/>
      <w:lang w:val="en-US"/>
    </w:rPr>
  </w:style>
  <w:style w:type="character" w:customStyle="1" w:styleId="BodyText2Char">
    <w:name w:val="Body Text 2 Char"/>
    <w:basedOn w:val="DefaultParagraphFont"/>
    <w:link w:val="BodyText2"/>
    <w:rsid w:val="00D107AC"/>
    <w:rPr>
      <w:rFonts w:ascii="Courier New" w:eastAsia="Times New Roman" w:hAnsi="Courier New" w:cs="Times New Roman"/>
      <w:sz w:val="24"/>
      <w:szCs w:val="20"/>
      <w:lang w:val="en-US"/>
    </w:rPr>
  </w:style>
  <w:style w:type="paragraph" w:customStyle="1" w:styleId="p6">
    <w:name w:val="p6"/>
    <w:basedOn w:val="Normal"/>
    <w:rsid w:val="00D107AC"/>
    <w:pPr>
      <w:widowControl w:val="0"/>
      <w:tabs>
        <w:tab w:val="left" w:pos="204"/>
      </w:tabs>
      <w:autoSpaceDE w:val="0"/>
      <w:autoSpaceDN w:val="0"/>
      <w:adjustRightInd w:val="0"/>
      <w:spacing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54308"/>
    <w:pPr>
      <w:ind w:left="720"/>
      <w:contextualSpacing/>
    </w:pPr>
  </w:style>
  <w:style w:type="paragraph" w:styleId="NormalWeb">
    <w:name w:val="Normal (Web)"/>
    <w:basedOn w:val="Normal"/>
    <w:uiPriority w:val="99"/>
    <w:unhideWhenUsed/>
    <w:rsid w:val="00F706AA"/>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5E336A"/>
  </w:style>
  <w:style w:type="paragraph" w:styleId="CommentSubject">
    <w:name w:val="annotation subject"/>
    <w:basedOn w:val="CommentText"/>
    <w:next w:val="CommentText"/>
    <w:link w:val="CommentSubjectChar"/>
    <w:uiPriority w:val="99"/>
    <w:semiHidden/>
    <w:unhideWhenUsed/>
    <w:rsid w:val="005E336A"/>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5E336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9</cp:revision>
  <dcterms:created xsi:type="dcterms:W3CDTF">2024-06-20T20:23:00Z</dcterms:created>
  <dcterms:modified xsi:type="dcterms:W3CDTF">2024-11-04T15:16:00Z</dcterms:modified>
</cp:coreProperties>
</file>