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0FD8" w:rsidRPr="006845D8"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separate"/>
      </w:r>
      <w:r w:rsidRPr="006845D8">
        <w:rPr>
          <w:rFonts w:ascii="Arial" w:hAnsi="Arial" w:cs="Arial"/>
          <w:sz w:val="24"/>
          <w:szCs w:val="24"/>
          <w:lang w:val="en-CA"/>
        </w:rPr>
        <w:fldChar w:fldCharType="end"/>
      </w:r>
      <w:r w:rsidRPr="006845D8">
        <w:rPr>
          <w:rFonts w:ascii="Arial" w:hAnsi="Arial" w:cs="Arial"/>
          <w:sz w:val="24"/>
          <w:szCs w:val="24"/>
        </w:rPr>
        <w:t>Supporting Statement</w:t>
      </w:r>
      <w:r w:rsidR="00CA373D">
        <w:rPr>
          <w:rFonts w:ascii="Arial" w:hAnsi="Arial" w:cs="Arial"/>
          <w:sz w:val="24"/>
          <w:szCs w:val="24"/>
        </w:rPr>
        <w:t xml:space="preserve"> – Part A </w:t>
      </w:r>
    </w:p>
    <w:p w:rsidR="009C0FD8" w:rsidRPr="006845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14:paraId="53F5F451" w14:textId="698A957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71226C">
        <w:rPr>
          <w:rFonts w:ascii="Arial" w:hAnsi="Arial" w:cs="Arial"/>
          <w:b/>
          <w:bCs/>
          <w:sz w:val="24"/>
          <w:szCs w:val="24"/>
        </w:rPr>
        <w:t xml:space="preserve">2025 Area Screening Survey, a </w:t>
      </w:r>
      <w:r>
        <w:rPr>
          <w:rFonts w:ascii="Arial" w:hAnsi="Arial" w:cs="Arial"/>
          <w:b/>
          <w:bCs/>
          <w:sz w:val="24"/>
          <w:szCs w:val="24"/>
        </w:rPr>
        <w:t>P</w:t>
      </w:r>
      <w:r w:rsidRPr="0071226C">
        <w:rPr>
          <w:rFonts w:ascii="Arial" w:hAnsi="Arial" w:cs="Arial"/>
          <w:b/>
          <w:bCs/>
          <w:sz w:val="24"/>
          <w:szCs w:val="24"/>
        </w:rPr>
        <w:t xml:space="preserve">ilot </w:t>
      </w:r>
      <w:r>
        <w:rPr>
          <w:rFonts w:ascii="Arial" w:hAnsi="Arial" w:cs="Arial"/>
          <w:b/>
          <w:bCs/>
          <w:sz w:val="24"/>
          <w:szCs w:val="24"/>
        </w:rPr>
        <w:t>S</w:t>
      </w:r>
      <w:r w:rsidRPr="0071226C">
        <w:rPr>
          <w:rFonts w:ascii="Arial" w:hAnsi="Arial" w:cs="Arial"/>
          <w:b/>
          <w:bCs/>
          <w:sz w:val="24"/>
          <w:szCs w:val="24"/>
        </w:rPr>
        <w:t>tudy for the June Area Survey</w:t>
      </w:r>
    </w:p>
    <w:p w:rsidR="009C0FD8" w:rsidRPr="006845D8" w14:paraId="1DAA96DA" w14:textId="0FF2089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0633C3">
        <w:rPr>
          <w:rFonts w:ascii="Arial" w:hAnsi="Arial" w:cs="Arial"/>
          <w:sz w:val="24"/>
          <w:szCs w:val="24"/>
        </w:rPr>
        <w:t>0264</w:t>
      </w:r>
    </w:p>
    <w:p w:rsidR="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217A02" w:rsidP="00217A02" w14:paraId="1E9DA342" w14:textId="530B331D">
      <w:pPr>
        <w:ind w:left="576"/>
        <w:rPr>
          <w:rFonts w:ascii="Arial" w:hAnsi="Arial" w:cs="Arial"/>
          <w:sz w:val="24"/>
          <w:szCs w:val="24"/>
        </w:rPr>
      </w:pPr>
      <w:r w:rsidRPr="00E74E7C">
        <w:rPr>
          <w:rFonts w:ascii="Arial" w:hAnsi="Arial" w:cs="Arial"/>
          <w:sz w:val="24"/>
          <w:szCs w:val="24"/>
        </w:rPr>
        <w:t xml:space="preserve">This supporting statement addresses </w:t>
      </w:r>
      <w:r w:rsidR="007673DF">
        <w:rPr>
          <w:rFonts w:ascii="Arial" w:hAnsi="Arial" w:cs="Arial"/>
          <w:sz w:val="24"/>
          <w:szCs w:val="24"/>
        </w:rPr>
        <w:t>a</w:t>
      </w:r>
      <w:r w:rsidRPr="00E74E7C">
        <w:rPr>
          <w:rFonts w:ascii="Arial" w:hAnsi="Arial" w:cs="Arial"/>
          <w:sz w:val="24"/>
          <w:szCs w:val="24"/>
        </w:rPr>
        <w:t xml:space="preserve"> new data collection effort</w:t>
      </w:r>
      <w:r w:rsidR="003F34C1">
        <w:rPr>
          <w:rFonts w:ascii="Arial" w:hAnsi="Arial" w:cs="Arial"/>
          <w:sz w:val="24"/>
          <w:szCs w:val="24"/>
        </w:rPr>
        <w:t>, the 2025 Area Screening Survey,</w:t>
      </w:r>
      <w:r w:rsidR="00A63877">
        <w:rPr>
          <w:rFonts w:ascii="Arial" w:hAnsi="Arial" w:cs="Arial"/>
          <w:sz w:val="24"/>
          <w:szCs w:val="24"/>
        </w:rPr>
        <w:t xml:space="preserve"> a pilot study</w:t>
      </w:r>
      <w:r w:rsidRPr="00E74E7C">
        <w:rPr>
          <w:rFonts w:ascii="Arial" w:hAnsi="Arial" w:cs="Arial"/>
          <w:sz w:val="24"/>
          <w:szCs w:val="24"/>
        </w:rPr>
        <w:t xml:space="preserve"> aimed at testing a new </w:t>
      </w:r>
      <w:r w:rsidRPr="00E74E7C" w:rsidR="003237E1">
        <w:rPr>
          <w:rFonts w:ascii="Arial" w:hAnsi="Arial" w:cs="Arial"/>
          <w:sz w:val="24"/>
          <w:szCs w:val="24"/>
        </w:rPr>
        <w:t>screening</w:t>
      </w:r>
      <w:r w:rsidRPr="00E74E7C">
        <w:rPr>
          <w:rFonts w:ascii="Arial" w:hAnsi="Arial" w:cs="Arial"/>
          <w:sz w:val="24"/>
          <w:szCs w:val="24"/>
        </w:rPr>
        <w:t xml:space="preserve"> questionnaire for the June Area Survey under IC 0535-0213.</w:t>
      </w:r>
    </w:p>
    <w:p w:rsidR="005C6876" w:rsidRPr="005C6876" w:rsidP="005C6876" w14:paraId="5893B26A" w14:textId="77777777">
      <w:pPr>
        <w:ind w:left="576"/>
        <w:rPr>
          <w:rFonts w:ascii="Arial" w:hAnsi="Arial" w:cs="Arial"/>
          <w:sz w:val="24"/>
          <w:szCs w:val="24"/>
        </w:rPr>
      </w:pPr>
    </w:p>
    <w:p w:rsidR="009C0FD8" w:rsidRPr="00A74513"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7053F" w:rsidRPr="00B7053F" w:rsidP="00B7053F" w14:paraId="16020715" w14:textId="62D9A1B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w:t>
      </w:r>
      <w:r w:rsidR="009C2DE0">
        <w:rPr>
          <w:rFonts w:ascii="Arial" w:hAnsi="Arial" w:cs="Arial"/>
          <w:sz w:val="24"/>
          <w:szCs w:val="24"/>
        </w:rPr>
        <w:t xml:space="preserve">USDA </w:t>
      </w:r>
      <w:r w:rsidRPr="00B7053F">
        <w:rPr>
          <w:rFonts w:ascii="Arial" w:hAnsi="Arial" w:cs="Arial"/>
          <w:sz w:val="24"/>
          <w:szCs w:val="24"/>
        </w:rPr>
        <w:t>National Agricultural Statistics Service (</w:t>
      </w:r>
      <w:r w:rsidR="009C2DE0">
        <w:rPr>
          <w:rFonts w:ascii="Arial" w:hAnsi="Arial" w:cs="Arial"/>
          <w:sz w:val="24"/>
          <w:szCs w:val="24"/>
        </w:rPr>
        <w:t>USDA-</w:t>
      </w:r>
      <w:r w:rsidRPr="00B7053F">
        <w:rPr>
          <w:rFonts w:ascii="Arial" w:hAnsi="Arial" w:cs="Arial"/>
          <w:sz w:val="24"/>
          <w:szCs w:val="24"/>
        </w:rPr>
        <w:t>NASS) is to prepare and issue current official State and national estimates of crop and livestock production, value, disposition</w:t>
      </w:r>
      <w:r w:rsidR="00831417">
        <w:rPr>
          <w:rFonts w:ascii="Arial" w:hAnsi="Arial" w:cs="Arial"/>
          <w:sz w:val="24"/>
          <w:szCs w:val="24"/>
        </w:rPr>
        <w:t>, and resource use.</w:t>
      </w:r>
    </w:p>
    <w:p w:rsidR="00B7053F" w:rsidRPr="00B7053F" w:rsidP="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14:paraId="4A580B2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0F2C74" w:rsidP="00B7053F" w14:paraId="3EAC2D1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033AB" w:rsidP="00F033AB" w14:paraId="0DA96F4E" w14:textId="5273896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The </w:t>
      </w:r>
      <w:r w:rsidRPr="00404258">
        <w:rPr>
          <w:rFonts w:ascii="Arial" w:hAnsi="Arial" w:cs="Arial"/>
          <w:color w:val="000000"/>
          <w:sz w:val="24"/>
          <w:szCs w:val="24"/>
        </w:rPr>
        <w:t>2025 Area Screening Survey</w:t>
      </w:r>
      <w:r>
        <w:rPr>
          <w:rFonts w:ascii="Arial" w:hAnsi="Arial" w:cs="Arial"/>
          <w:color w:val="000000"/>
          <w:sz w:val="24"/>
          <w:szCs w:val="24"/>
        </w:rPr>
        <w:t xml:space="preserve"> is a p</w:t>
      </w:r>
      <w:r w:rsidRPr="00404258">
        <w:rPr>
          <w:rFonts w:ascii="Arial" w:hAnsi="Arial" w:cs="Arial"/>
          <w:color w:val="000000"/>
          <w:sz w:val="24"/>
          <w:szCs w:val="24"/>
        </w:rPr>
        <w:t xml:space="preserve">ilot </w:t>
      </w:r>
      <w:r>
        <w:rPr>
          <w:rFonts w:ascii="Arial" w:hAnsi="Arial" w:cs="Arial"/>
          <w:color w:val="000000"/>
          <w:sz w:val="24"/>
          <w:szCs w:val="24"/>
        </w:rPr>
        <w:t>s</w:t>
      </w:r>
      <w:r w:rsidRPr="00404258">
        <w:rPr>
          <w:rFonts w:ascii="Arial" w:hAnsi="Arial" w:cs="Arial"/>
          <w:color w:val="000000"/>
          <w:sz w:val="24"/>
          <w:szCs w:val="24"/>
        </w:rPr>
        <w:t>tudy for the June Area Survey</w:t>
      </w:r>
      <w:r>
        <w:rPr>
          <w:rFonts w:ascii="Arial" w:hAnsi="Arial" w:cs="Arial"/>
          <w:color w:val="000000"/>
          <w:sz w:val="24"/>
          <w:szCs w:val="24"/>
        </w:rPr>
        <w:t xml:space="preserve">. </w:t>
      </w:r>
      <w:r w:rsidRPr="00F033AB">
        <w:rPr>
          <w:rFonts w:ascii="Arial" w:hAnsi="Arial" w:cs="Arial"/>
          <w:color w:val="000000"/>
          <w:sz w:val="24"/>
          <w:szCs w:val="24"/>
        </w:rPr>
        <w:t xml:space="preserve">The June Area Survey (JAS) is a critical component of the National Agricultural Statistics Service's (NASS) efforts to provide accurate and reliable agricultural statistics in the United States. </w:t>
      </w:r>
      <w:r w:rsidR="00244DCC">
        <w:rPr>
          <w:rFonts w:ascii="Arial" w:hAnsi="Arial" w:cs="Arial"/>
          <w:color w:val="000000"/>
          <w:sz w:val="24"/>
          <w:szCs w:val="24"/>
        </w:rPr>
        <w:t>The June Area Survey</w:t>
      </w:r>
      <w:r w:rsidRPr="00F033AB">
        <w:rPr>
          <w:rFonts w:ascii="Arial" w:hAnsi="Arial" w:cs="Arial"/>
          <w:color w:val="000000"/>
          <w:sz w:val="24"/>
          <w:szCs w:val="24"/>
        </w:rPr>
        <w:t xml:space="preserve"> is necessary to:</w:t>
      </w:r>
    </w:p>
    <w:p w:rsidR="00F033AB" w:rsidRPr="00F033AB" w:rsidP="00F033AB" w14:paraId="5F7804C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F033AB" w:rsidP="00F033AB" w14:paraId="381FBDDB" w14:textId="77777777">
      <w:pPr>
        <w:widowControl/>
        <w:numPr>
          <w:ilvl w:val="0"/>
          <w:numId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F033AB">
        <w:rPr>
          <w:rFonts w:ascii="Arial" w:hAnsi="Arial" w:cs="Arial"/>
          <w:b/>
          <w:bCs/>
          <w:color w:val="000000"/>
          <w:sz w:val="24"/>
          <w:szCs w:val="24"/>
        </w:rPr>
        <w:t>Measure the Number of Farms and Land in Farms</w:t>
      </w:r>
      <w:r w:rsidRPr="00F033AB">
        <w:rPr>
          <w:rFonts w:ascii="Arial" w:hAnsi="Arial" w:cs="Arial"/>
          <w:color w:val="000000"/>
          <w:sz w:val="24"/>
          <w:szCs w:val="24"/>
        </w:rPr>
        <w:t>: The JAS helps determine the total number of farms, the acreage of land in farms, and the area dedicated to various crops and livestock operations.</w:t>
      </w:r>
    </w:p>
    <w:p w:rsidR="00F033AB" w:rsidRPr="00F033AB" w:rsidP="00F033AB" w14:paraId="09F110A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 w:val="24"/>
          <w:szCs w:val="24"/>
        </w:rPr>
      </w:pPr>
    </w:p>
    <w:p w:rsidR="00F033AB" w:rsidP="00F033AB" w14:paraId="34C34F14" w14:textId="77777777">
      <w:pPr>
        <w:widowControl/>
        <w:numPr>
          <w:ilvl w:val="0"/>
          <w:numId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F033AB">
        <w:rPr>
          <w:rFonts w:ascii="Arial" w:hAnsi="Arial" w:cs="Arial"/>
          <w:b/>
          <w:bCs/>
          <w:color w:val="000000"/>
          <w:sz w:val="24"/>
          <w:szCs w:val="24"/>
        </w:rPr>
        <w:t>Support Policy and Decision Making</w:t>
      </w:r>
      <w:r w:rsidRPr="00F033AB">
        <w:rPr>
          <w:rFonts w:ascii="Arial" w:hAnsi="Arial" w:cs="Arial"/>
          <w:color w:val="000000"/>
          <w:sz w:val="24"/>
          <w:szCs w:val="24"/>
        </w:rPr>
        <w:t>: Accurate agricultural statistics are essential for policymakers, industry stakeholders, and researchers to make informed decisions on agricultural policies, market developments, and resource allocations.</w:t>
      </w:r>
    </w:p>
    <w:p w:rsidR="00F033AB" w:rsidRPr="00F033AB" w:rsidP="00F033AB" w14:paraId="6EB426C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 w:val="24"/>
          <w:szCs w:val="24"/>
        </w:rPr>
      </w:pPr>
    </w:p>
    <w:p w:rsidR="00F033AB" w:rsidP="00F033AB" w14:paraId="43BD87E9" w14:textId="77777777">
      <w:pPr>
        <w:widowControl/>
        <w:numPr>
          <w:ilvl w:val="0"/>
          <w:numId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F033AB">
        <w:rPr>
          <w:rFonts w:ascii="Arial" w:hAnsi="Arial" w:cs="Arial"/>
          <w:b/>
          <w:bCs/>
          <w:color w:val="000000"/>
          <w:sz w:val="24"/>
          <w:szCs w:val="24"/>
        </w:rPr>
        <w:t>Evaluate Incompleteness of the List Frame</w:t>
      </w:r>
      <w:r w:rsidRPr="00F033AB">
        <w:rPr>
          <w:rFonts w:ascii="Arial" w:hAnsi="Arial" w:cs="Arial"/>
          <w:color w:val="000000"/>
          <w:sz w:val="24"/>
          <w:szCs w:val="24"/>
        </w:rPr>
        <w:t>: The survey helps identify agricultural operations that may not be included in the NASS List Frame, ensuring the comprehensiveness and accuracy of the NASS database.</w:t>
      </w:r>
    </w:p>
    <w:p w:rsidR="00684C86" w:rsidP="00684C86" w14:paraId="094D9A5F" w14:textId="77777777">
      <w:pPr>
        <w:pStyle w:val="ListParagraph"/>
        <w:rPr>
          <w:rFonts w:ascii="Arial" w:hAnsi="Arial" w:cs="Arial"/>
          <w:color w:val="000000"/>
          <w:sz w:val="24"/>
          <w:szCs w:val="24"/>
        </w:rPr>
      </w:pPr>
    </w:p>
    <w:p w:rsidR="00F033AB" w:rsidP="00F033AB" w14:paraId="5913C0B9" w14:textId="294060D7">
      <w:pPr>
        <w:widowControl/>
        <w:numPr>
          <w:ilvl w:val="0"/>
          <w:numId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F033AB">
        <w:rPr>
          <w:rFonts w:ascii="Arial" w:hAnsi="Arial" w:cs="Arial"/>
          <w:b/>
          <w:bCs/>
          <w:color w:val="000000"/>
          <w:sz w:val="24"/>
          <w:szCs w:val="24"/>
        </w:rPr>
        <w:t>Facilitate Follow-On Surveys</w:t>
      </w:r>
      <w:r w:rsidRPr="00F033AB">
        <w:rPr>
          <w:rFonts w:ascii="Arial" w:hAnsi="Arial" w:cs="Arial"/>
          <w:color w:val="000000"/>
          <w:sz w:val="24"/>
          <w:szCs w:val="24"/>
        </w:rPr>
        <w:t xml:space="preserve">: The JAS data provide the foundational information necessary for </w:t>
      </w:r>
      <w:r w:rsidR="0036281D">
        <w:rPr>
          <w:rFonts w:ascii="Arial" w:hAnsi="Arial" w:cs="Arial"/>
          <w:color w:val="000000"/>
          <w:sz w:val="24"/>
          <w:szCs w:val="24"/>
        </w:rPr>
        <w:t xml:space="preserve">complete population measurement within </w:t>
      </w:r>
      <w:r w:rsidRPr="00F033AB">
        <w:rPr>
          <w:rFonts w:ascii="Arial" w:hAnsi="Arial" w:cs="Arial"/>
          <w:color w:val="000000"/>
          <w:sz w:val="24"/>
          <w:szCs w:val="24"/>
        </w:rPr>
        <w:t xml:space="preserve">subsequent surveys such as the Crops Acreage, Production, and Stocks Survey (APS), </w:t>
      </w:r>
      <w:r w:rsidRPr="00F033AB">
        <w:rPr>
          <w:rFonts w:ascii="Arial" w:hAnsi="Arial" w:cs="Arial"/>
          <w:color w:val="000000"/>
          <w:sz w:val="24"/>
          <w:szCs w:val="24"/>
        </w:rPr>
        <w:t>Hog &amp; Pigs Survey, Cattle Survey, Sheep &amp; Goats Survey, Agricultural Resource Management Survey (ARMS), and Labor Survey.</w:t>
      </w:r>
    </w:p>
    <w:p w:rsidR="00072034" w:rsidP="00072034" w14:paraId="62F223E4" w14:textId="3067EC6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000000"/>
          <w:sz w:val="24"/>
          <w:szCs w:val="24"/>
        </w:rPr>
      </w:pPr>
    </w:p>
    <w:p w:rsidR="00672DF5" w:rsidRPr="00672DF5" w:rsidP="00404258" w14:paraId="725AC2D2" w14:textId="68EA52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b/>
          <w:bCs/>
          <w:color w:val="000000"/>
          <w:sz w:val="24"/>
          <w:szCs w:val="24"/>
        </w:rPr>
      </w:pPr>
      <w:r w:rsidRPr="00672DF5">
        <w:rPr>
          <w:rFonts w:ascii="Arial" w:hAnsi="Arial" w:cs="Arial"/>
          <w:b/>
          <w:bCs/>
          <w:color w:val="000000"/>
          <w:sz w:val="24"/>
          <w:szCs w:val="24"/>
        </w:rPr>
        <w:t>The Role of</w:t>
      </w:r>
      <w:r w:rsidR="006C7F04">
        <w:rPr>
          <w:rFonts w:ascii="Arial" w:hAnsi="Arial" w:cs="Arial"/>
          <w:b/>
          <w:bCs/>
          <w:color w:val="000000"/>
          <w:sz w:val="24"/>
          <w:szCs w:val="24"/>
        </w:rPr>
        <w:t xml:space="preserve"> the</w:t>
      </w:r>
      <w:r w:rsidRPr="00672DF5">
        <w:rPr>
          <w:rFonts w:ascii="Arial" w:hAnsi="Arial" w:cs="Arial"/>
          <w:b/>
          <w:bCs/>
          <w:color w:val="000000"/>
          <w:sz w:val="24"/>
          <w:szCs w:val="24"/>
        </w:rPr>
        <w:t xml:space="preserve"> </w:t>
      </w:r>
      <w:r w:rsidRPr="00404258" w:rsidR="00404258">
        <w:rPr>
          <w:rFonts w:ascii="Arial" w:hAnsi="Arial" w:cs="Arial"/>
          <w:b/>
          <w:bCs/>
          <w:color w:val="000000"/>
          <w:sz w:val="24"/>
          <w:szCs w:val="24"/>
        </w:rPr>
        <w:t>2025 Area Screening Survey, a Pilot Study for the June Area</w:t>
      </w:r>
      <w:r w:rsidR="00404258">
        <w:rPr>
          <w:rFonts w:ascii="Arial" w:hAnsi="Arial" w:cs="Arial"/>
          <w:b/>
          <w:bCs/>
          <w:color w:val="000000"/>
          <w:sz w:val="24"/>
          <w:szCs w:val="24"/>
        </w:rPr>
        <w:t xml:space="preserve"> </w:t>
      </w:r>
      <w:r w:rsidRPr="00404258" w:rsidR="00404258">
        <w:rPr>
          <w:rFonts w:ascii="Arial" w:hAnsi="Arial" w:cs="Arial"/>
          <w:b/>
          <w:bCs/>
          <w:color w:val="000000"/>
          <w:sz w:val="24"/>
          <w:szCs w:val="24"/>
        </w:rPr>
        <w:t>Surve</w:t>
      </w:r>
      <w:r w:rsidR="00404258">
        <w:rPr>
          <w:rFonts w:ascii="Arial" w:hAnsi="Arial" w:cs="Arial"/>
          <w:b/>
          <w:bCs/>
          <w:color w:val="000000"/>
          <w:sz w:val="24"/>
          <w:szCs w:val="24"/>
        </w:rPr>
        <w:t xml:space="preserve">y: </w:t>
      </w:r>
    </w:p>
    <w:p w:rsidR="00672DF5" w:rsidRPr="00672DF5" w:rsidP="00072034" w14:paraId="1EF0F245" w14:textId="6D4A1A9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672DF5">
        <w:rPr>
          <w:rFonts w:ascii="Arial" w:hAnsi="Arial" w:cs="Arial"/>
          <w:color w:val="000000"/>
          <w:sz w:val="24"/>
          <w:szCs w:val="24"/>
        </w:rPr>
        <w:t xml:space="preserve">NASS </w:t>
      </w:r>
      <w:r>
        <w:rPr>
          <w:rFonts w:ascii="Arial" w:hAnsi="Arial" w:cs="Arial"/>
          <w:color w:val="000000"/>
          <w:sz w:val="24"/>
          <w:szCs w:val="24"/>
        </w:rPr>
        <w:t>plans to</w:t>
      </w:r>
      <w:r w:rsidRPr="00672DF5">
        <w:rPr>
          <w:rFonts w:ascii="Arial" w:hAnsi="Arial" w:cs="Arial"/>
          <w:color w:val="000000"/>
          <w:sz w:val="24"/>
          <w:szCs w:val="24"/>
        </w:rPr>
        <w:t xml:space="preserve"> conduct </w:t>
      </w:r>
      <w:r w:rsidR="006C7F04">
        <w:rPr>
          <w:rFonts w:ascii="Arial" w:hAnsi="Arial" w:cs="Arial"/>
          <w:color w:val="000000"/>
          <w:sz w:val="24"/>
          <w:szCs w:val="24"/>
        </w:rPr>
        <w:t>the</w:t>
      </w:r>
      <w:r w:rsidRPr="00672DF5">
        <w:rPr>
          <w:rFonts w:ascii="Arial" w:hAnsi="Arial" w:cs="Arial"/>
          <w:color w:val="000000"/>
          <w:sz w:val="24"/>
          <w:szCs w:val="24"/>
        </w:rPr>
        <w:t xml:space="preserve"> </w:t>
      </w:r>
      <w:r w:rsidR="00404258">
        <w:rPr>
          <w:rFonts w:ascii="Arial" w:hAnsi="Arial" w:cs="Arial"/>
          <w:color w:val="000000"/>
          <w:sz w:val="24"/>
          <w:szCs w:val="24"/>
        </w:rPr>
        <w:t>2025 Area Screening Survey</w:t>
      </w:r>
      <w:r w:rsidR="006C7F04">
        <w:rPr>
          <w:rFonts w:ascii="Arial" w:hAnsi="Arial" w:cs="Arial"/>
          <w:color w:val="000000"/>
          <w:sz w:val="24"/>
          <w:szCs w:val="24"/>
        </w:rPr>
        <w:t>, as a</w:t>
      </w:r>
      <w:r w:rsidR="00404258">
        <w:rPr>
          <w:rFonts w:ascii="Arial" w:hAnsi="Arial" w:cs="Arial"/>
          <w:color w:val="000000"/>
          <w:sz w:val="24"/>
          <w:szCs w:val="24"/>
        </w:rPr>
        <w:t xml:space="preserve"> </w:t>
      </w:r>
      <w:r w:rsidRPr="00672DF5">
        <w:rPr>
          <w:rFonts w:ascii="Arial" w:hAnsi="Arial" w:cs="Arial"/>
          <w:color w:val="000000"/>
          <w:sz w:val="24"/>
          <w:szCs w:val="24"/>
        </w:rPr>
        <w:t xml:space="preserve">pilot study </w:t>
      </w:r>
      <w:r>
        <w:rPr>
          <w:rFonts w:ascii="Arial" w:hAnsi="Arial" w:cs="Arial"/>
          <w:color w:val="000000"/>
          <w:sz w:val="24"/>
          <w:szCs w:val="24"/>
        </w:rPr>
        <w:t>t</w:t>
      </w:r>
      <w:r w:rsidRPr="00672DF5">
        <w:rPr>
          <w:rFonts w:ascii="Arial" w:hAnsi="Arial" w:cs="Arial"/>
          <w:color w:val="000000"/>
          <w:sz w:val="24"/>
          <w:szCs w:val="24"/>
        </w:rPr>
        <w:t>o support potential improvements and validate the methodology</w:t>
      </w:r>
      <w:r w:rsidR="006C7F04">
        <w:rPr>
          <w:rFonts w:ascii="Arial" w:hAnsi="Arial" w:cs="Arial"/>
          <w:color w:val="000000"/>
          <w:sz w:val="24"/>
          <w:szCs w:val="24"/>
        </w:rPr>
        <w:t xml:space="preserve"> to the JAS</w:t>
      </w:r>
      <w:r w:rsidRPr="00672DF5">
        <w:rPr>
          <w:rFonts w:ascii="Arial" w:hAnsi="Arial" w:cs="Arial"/>
          <w:color w:val="000000"/>
          <w:sz w:val="24"/>
          <w:szCs w:val="24"/>
        </w:rPr>
        <w:t>. The proof-of-concept and pilot study results will inform changes to the information collection approach and ensure the updated methodology is robust and effective.</w:t>
      </w:r>
      <w:r w:rsidR="009A48E0">
        <w:rPr>
          <w:rFonts w:ascii="Arial" w:hAnsi="Arial" w:cs="Arial"/>
          <w:color w:val="000000"/>
          <w:sz w:val="24"/>
          <w:szCs w:val="24"/>
        </w:rPr>
        <w:t xml:space="preserve"> </w:t>
      </w:r>
      <w:r w:rsidRPr="00337233" w:rsidR="00337233">
        <w:rPr>
          <w:rFonts w:ascii="Arial" w:hAnsi="Arial" w:cs="Arial"/>
          <w:color w:val="000000"/>
          <w:sz w:val="24"/>
          <w:szCs w:val="24"/>
        </w:rPr>
        <w:t>If successful, this initiative could lead to significant cost reductions and/or decreased respondent burden for the June Area Survey.</w:t>
      </w:r>
    </w:p>
    <w:p w:rsidR="00672DF5" w:rsidRPr="00F033AB" w:rsidP="00672DF5" w14:paraId="09DE52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 w:val="24"/>
          <w:szCs w:val="24"/>
        </w:rPr>
      </w:pPr>
    </w:p>
    <w:p w:rsidR="00383120" w:rsidRPr="006845D8" w:rsidP="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E28A1" w:rsidP="004A2ED9" w14:paraId="75D0527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DE28A1">
        <w:rPr>
          <w:rFonts w:ascii="Arial" w:hAnsi="Arial" w:cs="Arial"/>
          <w:color w:val="000000"/>
          <w:sz w:val="24"/>
          <w:szCs w:val="24"/>
        </w:rPr>
        <w:t>Uses of NASS statistical information are extensive and varied.  The producer is the primary user; other users of agricultural statistics are farm organizations, agribusinesses, State and national farm policy makers, foreign buyers of agricultural products, universities, and various researchers.  Federal farm programs require information on acreages, production potential, stocks, prices, and income.  Agricultural statistics are used to plan and administer other related federal and State programs in such areas as consumer protection, conservation, foreign trade, education, and recreation.  Estimates are used by producers to determine production and marketing strategies, by the agricultural industry to assess markets and potential demand for products, and by the federal government to analyze potential and actual production.</w:t>
      </w:r>
    </w:p>
    <w:p w:rsidR="00B652E5" w:rsidP="00DE28A1" w14:paraId="10B0FB6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00B652E5" w:rsidRPr="00B652E5" w:rsidP="006C7F04" w14:paraId="34F55912" w14:textId="387D275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b/>
          <w:bCs/>
          <w:color w:val="000000"/>
          <w:sz w:val="24"/>
          <w:szCs w:val="24"/>
        </w:rPr>
      </w:pPr>
      <w:r w:rsidRPr="00672DF5">
        <w:rPr>
          <w:rFonts w:ascii="Arial" w:hAnsi="Arial" w:cs="Arial"/>
          <w:b/>
          <w:bCs/>
          <w:color w:val="000000"/>
          <w:sz w:val="24"/>
          <w:szCs w:val="24"/>
        </w:rPr>
        <w:t xml:space="preserve">The Role of </w:t>
      </w:r>
      <w:r>
        <w:rPr>
          <w:rFonts w:ascii="Arial" w:hAnsi="Arial" w:cs="Arial"/>
          <w:b/>
          <w:bCs/>
          <w:color w:val="000000"/>
          <w:sz w:val="24"/>
          <w:szCs w:val="24"/>
        </w:rPr>
        <w:t xml:space="preserve">the </w:t>
      </w:r>
      <w:r w:rsidRPr="00404258">
        <w:rPr>
          <w:rFonts w:ascii="Arial" w:hAnsi="Arial" w:cs="Arial"/>
          <w:b/>
          <w:bCs/>
          <w:color w:val="000000"/>
          <w:sz w:val="24"/>
          <w:szCs w:val="24"/>
        </w:rPr>
        <w:t>2025 Area Screening Survey, a Pilot Study for the June Area</w:t>
      </w:r>
      <w:r>
        <w:rPr>
          <w:rFonts w:ascii="Arial" w:hAnsi="Arial" w:cs="Arial"/>
          <w:b/>
          <w:bCs/>
          <w:color w:val="000000"/>
          <w:sz w:val="24"/>
          <w:szCs w:val="24"/>
        </w:rPr>
        <w:t xml:space="preserve"> </w:t>
      </w:r>
      <w:r w:rsidRPr="00404258">
        <w:rPr>
          <w:rFonts w:ascii="Arial" w:hAnsi="Arial" w:cs="Arial"/>
          <w:b/>
          <w:bCs/>
          <w:color w:val="000000"/>
          <w:sz w:val="24"/>
          <w:szCs w:val="24"/>
        </w:rPr>
        <w:t>Surve</w:t>
      </w:r>
      <w:r>
        <w:rPr>
          <w:rFonts w:ascii="Arial" w:hAnsi="Arial" w:cs="Arial"/>
          <w:b/>
          <w:bCs/>
          <w:color w:val="000000"/>
          <w:sz w:val="24"/>
          <w:szCs w:val="24"/>
        </w:rPr>
        <w:t xml:space="preserve">: </w:t>
      </w:r>
    </w:p>
    <w:p w:rsidR="00B652E5" w:rsidP="004A2ED9" w14:paraId="4366CD5F" w14:textId="5C80654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B652E5">
        <w:rPr>
          <w:rFonts w:ascii="Arial" w:hAnsi="Arial" w:cs="Arial"/>
          <w:color w:val="000000"/>
          <w:sz w:val="24"/>
          <w:szCs w:val="24"/>
        </w:rPr>
        <w:t xml:space="preserve">The </w:t>
      </w:r>
      <w:r w:rsidR="006C7F04">
        <w:rPr>
          <w:rFonts w:ascii="Arial" w:hAnsi="Arial" w:cs="Arial"/>
          <w:color w:val="000000"/>
          <w:sz w:val="24"/>
          <w:szCs w:val="24"/>
        </w:rPr>
        <w:t>2025 Area Screening Survey is</w:t>
      </w:r>
      <w:r w:rsidRPr="00B652E5" w:rsidR="006C7F04">
        <w:rPr>
          <w:rFonts w:ascii="Arial" w:hAnsi="Arial" w:cs="Arial"/>
          <w:color w:val="000000"/>
          <w:sz w:val="24"/>
          <w:szCs w:val="24"/>
        </w:rPr>
        <w:t xml:space="preserve"> </w:t>
      </w:r>
      <w:r w:rsidRPr="00B652E5">
        <w:rPr>
          <w:rFonts w:ascii="Arial" w:hAnsi="Arial" w:cs="Arial"/>
          <w:color w:val="000000"/>
          <w:sz w:val="24"/>
          <w:szCs w:val="24"/>
        </w:rPr>
        <w:t>pilot study</w:t>
      </w:r>
      <w:r w:rsidR="006C7F04">
        <w:rPr>
          <w:rFonts w:ascii="Arial" w:hAnsi="Arial" w:cs="Arial"/>
          <w:color w:val="000000"/>
          <w:sz w:val="24"/>
          <w:szCs w:val="24"/>
        </w:rPr>
        <w:t xml:space="preserve"> </w:t>
      </w:r>
      <w:r w:rsidRPr="00B652E5">
        <w:rPr>
          <w:rFonts w:ascii="Arial" w:hAnsi="Arial" w:cs="Arial"/>
          <w:color w:val="000000"/>
          <w:sz w:val="24"/>
          <w:szCs w:val="24"/>
        </w:rPr>
        <w:t xml:space="preserve">designed to validate and potentially improve the methodologies used in the JAS. It serves as a critical step for fine-tuning survey instruments and processes. The results from the </w:t>
      </w:r>
      <w:r w:rsidR="006C7F04">
        <w:rPr>
          <w:rFonts w:ascii="Arial" w:hAnsi="Arial" w:cs="Arial"/>
          <w:color w:val="000000"/>
          <w:sz w:val="24"/>
          <w:szCs w:val="24"/>
        </w:rPr>
        <w:t xml:space="preserve">2025 Area Screening Survey, a </w:t>
      </w:r>
      <w:r w:rsidRPr="00B652E5">
        <w:rPr>
          <w:rFonts w:ascii="Arial" w:hAnsi="Arial" w:cs="Arial"/>
          <w:color w:val="000000"/>
          <w:sz w:val="24"/>
          <w:szCs w:val="24"/>
        </w:rPr>
        <w:t>pilot study</w:t>
      </w:r>
      <w:r w:rsidR="006C7F04">
        <w:rPr>
          <w:rFonts w:ascii="Arial" w:hAnsi="Arial" w:cs="Arial"/>
          <w:color w:val="000000"/>
          <w:sz w:val="24"/>
          <w:szCs w:val="24"/>
        </w:rPr>
        <w:t xml:space="preserve"> for the JAS</w:t>
      </w:r>
      <w:r w:rsidRPr="00B652E5">
        <w:rPr>
          <w:rFonts w:ascii="Arial" w:hAnsi="Arial" w:cs="Arial"/>
          <w:color w:val="000000"/>
          <w:sz w:val="24"/>
          <w:szCs w:val="24"/>
        </w:rPr>
        <w:t xml:space="preserve"> </w:t>
      </w:r>
      <w:r w:rsidR="0069055D">
        <w:rPr>
          <w:rFonts w:ascii="Arial" w:hAnsi="Arial" w:cs="Arial"/>
          <w:color w:val="000000"/>
          <w:sz w:val="24"/>
          <w:szCs w:val="24"/>
        </w:rPr>
        <w:t xml:space="preserve">will </w:t>
      </w:r>
      <w:r w:rsidRPr="00B652E5">
        <w:rPr>
          <w:rFonts w:ascii="Arial" w:hAnsi="Arial" w:cs="Arial"/>
          <w:color w:val="000000"/>
          <w:sz w:val="24"/>
          <w:szCs w:val="24"/>
        </w:rPr>
        <w:t>help in:</w:t>
      </w:r>
    </w:p>
    <w:p w:rsidR="004A2ED9" w:rsidRPr="00B652E5" w:rsidP="004A2ED9" w14:paraId="2C1E844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B652E5" w:rsidRPr="00B652E5" w:rsidP="00B652E5" w14:paraId="59E19A70" w14:textId="77777777">
      <w:pPr>
        <w:widowControl/>
        <w:numPr>
          <w:ilvl w:val="0"/>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b/>
          <w:bCs/>
          <w:color w:val="000000"/>
          <w:sz w:val="24"/>
          <w:szCs w:val="24"/>
        </w:rPr>
        <w:t>Testing New Approaches</w:t>
      </w:r>
      <w:r w:rsidRPr="00B652E5">
        <w:rPr>
          <w:rFonts w:ascii="Arial" w:hAnsi="Arial" w:cs="Arial"/>
          <w:color w:val="000000"/>
          <w:sz w:val="24"/>
          <w:szCs w:val="24"/>
        </w:rPr>
        <w:t>:</w:t>
      </w:r>
    </w:p>
    <w:p w:rsidR="00B652E5" w:rsidRPr="00B652E5" w:rsidP="00B652E5" w14:paraId="3EEEAE3A"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Assessing the feasibility and accuracy of new data collection methods.</w:t>
      </w:r>
    </w:p>
    <w:p w:rsidR="00B652E5" w:rsidRPr="00B652E5" w:rsidP="00B652E5" w14:paraId="659EC45B"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Evaluating the effectiveness of different statistical techniques and</w:t>
      </w:r>
      <w:r w:rsidR="004A2ED9">
        <w:rPr>
          <w:rFonts w:ascii="Arial" w:hAnsi="Arial" w:cs="Arial"/>
          <w:color w:val="000000"/>
          <w:sz w:val="24"/>
          <w:szCs w:val="24"/>
        </w:rPr>
        <w:t xml:space="preserve"> </w:t>
      </w:r>
      <w:r w:rsidRPr="00B652E5">
        <w:rPr>
          <w:rFonts w:ascii="Arial" w:hAnsi="Arial" w:cs="Arial"/>
          <w:color w:val="000000"/>
          <w:sz w:val="24"/>
          <w:szCs w:val="24"/>
        </w:rPr>
        <w:t>models.</w:t>
      </w:r>
    </w:p>
    <w:p w:rsidR="00B652E5" w:rsidRPr="00B652E5" w:rsidP="00B652E5" w14:paraId="16DFB65F" w14:textId="77777777">
      <w:pPr>
        <w:widowControl/>
        <w:numPr>
          <w:ilvl w:val="0"/>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b/>
          <w:bCs/>
          <w:color w:val="000000"/>
          <w:sz w:val="24"/>
          <w:szCs w:val="24"/>
        </w:rPr>
        <w:t>Refining Methodology</w:t>
      </w:r>
      <w:r w:rsidRPr="00B652E5">
        <w:rPr>
          <w:rFonts w:ascii="Arial" w:hAnsi="Arial" w:cs="Arial"/>
          <w:color w:val="000000"/>
          <w:sz w:val="24"/>
          <w:szCs w:val="24"/>
        </w:rPr>
        <w:t>:</w:t>
      </w:r>
    </w:p>
    <w:p w:rsidR="00B652E5" w:rsidRPr="00B652E5" w:rsidP="00B652E5" w14:paraId="1F640FCA"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Identifying and addressing any issues related to survey coverage, nonresponse, and data processing.</w:t>
      </w:r>
    </w:p>
    <w:p w:rsidR="00B652E5" w:rsidP="00B652E5" w14:paraId="5CBE717A"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Ensuring that the data collection processes are robust and can be successfully scaled for the full survey.</w:t>
      </w:r>
    </w:p>
    <w:p w:rsidR="00B652E5" w:rsidRPr="00B652E5" w:rsidP="00B652E5" w14:paraId="11143EE6" w14:textId="77777777">
      <w:pPr>
        <w:widowControl/>
        <w:numPr>
          <w:ilvl w:val="0"/>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b/>
          <w:bCs/>
          <w:color w:val="000000"/>
          <w:sz w:val="24"/>
          <w:szCs w:val="24"/>
        </w:rPr>
        <w:t>Enhancing Data Quality</w:t>
      </w:r>
      <w:r w:rsidRPr="00B652E5">
        <w:rPr>
          <w:rFonts w:ascii="Arial" w:hAnsi="Arial" w:cs="Arial"/>
          <w:color w:val="000000"/>
          <w:sz w:val="24"/>
          <w:szCs w:val="24"/>
        </w:rPr>
        <w:t>:</w:t>
      </w:r>
    </w:p>
    <w:p w:rsidR="00B652E5" w:rsidP="00B652E5" w14:paraId="50BDAE68"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Improving the overall quality, reliability, and timeliness of the statistical outputs.</w:t>
      </w:r>
    </w:p>
    <w:p w:rsidR="00626246" w:rsidRPr="00626246" w:rsidP="00626246" w14:paraId="75584BD6" w14:textId="77777777">
      <w:pPr>
        <w:pStyle w:val="ListParagraph"/>
        <w:numPr>
          <w:ilvl w:val="1"/>
          <w:numId w:val="13"/>
        </w:numPr>
        <w:rPr>
          <w:rFonts w:ascii="Arial" w:hAnsi="Arial" w:cs="Arial"/>
          <w:color w:val="000000"/>
          <w:sz w:val="24"/>
          <w:szCs w:val="24"/>
        </w:rPr>
      </w:pPr>
      <w:r w:rsidRPr="00626246">
        <w:rPr>
          <w:rFonts w:ascii="Arial" w:hAnsi="Arial" w:cs="Arial"/>
          <w:color w:val="000000"/>
          <w:sz w:val="24"/>
          <w:szCs w:val="24"/>
        </w:rPr>
        <w:t>Achieving potential cost savings and reducing burden if successful.</w:t>
      </w:r>
    </w:p>
    <w:p w:rsidR="00B652E5" w:rsidP="00B652E5" w14:paraId="17D8B61B" w14:textId="77777777">
      <w:pPr>
        <w:widowControl/>
        <w:numPr>
          <w:ilvl w:val="1"/>
          <w:numId w:val="1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B652E5">
        <w:rPr>
          <w:rFonts w:ascii="Arial" w:hAnsi="Arial" w:cs="Arial"/>
          <w:color w:val="000000"/>
          <w:sz w:val="24"/>
          <w:szCs w:val="24"/>
        </w:rPr>
        <w:t>Providing insights that may lead to more efficient and cost-effective survey operations.</w:t>
      </w:r>
    </w:p>
    <w:p w:rsidR="007D132B" w:rsidP="007D132B" w14:paraId="3F8329F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007D132B" w:rsidP="007D132B" w14:paraId="51EAEB9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D132B">
        <w:rPr>
          <w:rFonts w:ascii="Arial" w:hAnsi="Arial" w:cs="Arial"/>
          <w:color w:val="000000"/>
          <w:sz w:val="24"/>
          <w:szCs w:val="24"/>
        </w:rPr>
        <w:t xml:space="preserve">This questionnaire has two forms. A sampled operation will only receive one of the two forms, depending on which state their operation is in. The difference between the two forms is in how NASS counts sheep/lambs and goats/kids in different states.  </w:t>
      </w:r>
    </w:p>
    <w:p w:rsidR="007D132B" w:rsidP="007D132B" w14:paraId="32F24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D132B" w:rsidRPr="00B652E5" w:rsidP="007D132B" w14:paraId="3A9298C8" w14:textId="3C5C108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D132B">
        <w:rPr>
          <w:rFonts w:ascii="Arial" w:hAnsi="Arial" w:cs="Arial"/>
          <w:color w:val="000000"/>
          <w:sz w:val="24"/>
          <w:szCs w:val="24"/>
        </w:rPr>
        <w:t>In Illinois, New York, and Texas, sheep/lambs and goats/kids are counted based on how many are on the operation, regardless of ownership.</w:t>
      </w:r>
      <w:r>
        <w:rPr>
          <w:rFonts w:ascii="Arial" w:hAnsi="Arial" w:cs="Arial"/>
          <w:color w:val="000000"/>
          <w:sz w:val="24"/>
          <w:szCs w:val="24"/>
        </w:rPr>
        <w:t xml:space="preserve"> </w:t>
      </w:r>
      <w:r w:rsidRPr="007D132B">
        <w:rPr>
          <w:rFonts w:ascii="Arial" w:hAnsi="Arial" w:cs="Arial"/>
          <w:color w:val="000000"/>
          <w:sz w:val="24"/>
          <w:szCs w:val="24"/>
        </w:rPr>
        <w:t>In Colorado and Oregon, sheep/lambs and goats/kids are counted based on how many are owned by the operation.</w:t>
      </w:r>
      <w:r>
        <w:rPr>
          <w:rFonts w:ascii="Arial" w:hAnsi="Arial" w:cs="Arial"/>
          <w:color w:val="000000"/>
          <w:sz w:val="24"/>
          <w:szCs w:val="24"/>
        </w:rPr>
        <w:t xml:space="preserve"> </w:t>
      </w:r>
      <w:r w:rsidRPr="007D132B">
        <w:rPr>
          <w:rFonts w:ascii="Arial" w:hAnsi="Arial" w:cs="Arial"/>
          <w:color w:val="000000"/>
          <w:sz w:val="24"/>
          <w:szCs w:val="24"/>
        </w:rPr>
        <w:t xml:space="preserve">As such, the version that is sent to operations in Illinois, New York, and Texas has one livestock headcount question (Section 2, Question 6), which asks about all of the target livestock population by the maximum number on the operation in the year, regardless of ownership. </w:t>
      </w:r>
      <w:r>
        <w:rPr>
          <w:rFonts w:ascii="Arial" w:hAnsi="Arial" w:cs="Arial"/>
          <w:color w:val="000000"/>
          <w:sz w:val="24"/>
          <w:szCs w:val="24"/>
        </w:rPr>
        <w:t xml:space="preserve"> </w:t>
      </w:r>
      <w:r w:rsidRPr="007D132B">
        <w:rPr>
          <w:rFonts w:ascii="Arial" w:hAnsi="Arial" w:cs="Arial"/>
          <w:color w:val="000000"/>
          <w:sz w:val="24"/>
          <w:szCs w:val="24"/>
        </w:rPr>
        <w:t>In the version sent to Colorado and Oregon, there are two livestock count questions; sheep/lambs and goats/kids are counted in a separate question (Question 7), and respondents are asked to report the number of these livestock that are owned, regardless of location.</w:t>
      </w:r>
    </w:p>
    <w:p w:rsidR="004A2ED9" w:rsidP="004A2ED9" w14:paraId="34C5BE4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B652E5" w:rsidRPr="00B652E5" w:rsidP="004A2ED9" w14:paraId="6FCEF9FB" w14:textId="1E61C2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B652E5">
        <w:rPr>
          <w:rFonts w:ascii="Arial" w:hAnsi="Arial" w:cs="Arial"/>
          <w:color w:val="000000"/>
          <w:sz w:val="24"/>
          <w:szCs w:val="24"/>
        </w:rPr>
        <w:t>By leveraging the data collected through the JAS and the findings from</w:t>
      </w:r>
      <w:r w:rsidR="003C0A08">
        <w:rPr>
          <w:rFonts w:ascii="Arial" w:hAnsi="Arial" w:cs="Arial"/>
          <w:color w:val="000000"/>
          <w:sz w:val="24"/>
          <w:szCs w:val="24"/>
        </w:rPr>
        <w:t xml:space="preserve"> 2025 Area Screening Survey, a pilot study for JAS</w:t>
      </w:r>
      <w:r w:rsidRPr="00B652E5">
        <w:rPr>
          <w:rFonts w:ascii="Arial" w:hAnsi="Arial" w:cs="Arial"/>
          <w:color w:val="000000"/>
          <w:sz w:val="24"/>
          <w:szCs w:val="24"/>
        </w:rPr>
        <w:t>, NASS and other users ensure that agricultural practices and policies are based on accurate, reliable, and current data, which supports the operational, research, and policy needs of the agricultural community.</w:t>
      </w:r>
    </w:p>
    <w:p w:rsidR="00B652E5" w:rsidRPr="00DE28A1" w:rsidP="00DE28A1" w14:paraId="310CC6E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009C0FD8" w:rsidRPr="004E19E6" w14:paraId="79EE42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009C0FD8" w:rsidRPr="006845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5CA45262" w14:paraId="1202FC8F" w14:textId="510C83BD">
      <w:pPr>
        <w:ind w:left="540"/>
        <w:rPr>
          <w:rFonts w:ascii="Arial" w:hAnsi="Arial"/>
          <w:sz w:val="24"/>
          <w:szCs w:val="24"/>
        </w:rPr>
      </w:pPr>
      <w:r w:rsidRPr="5CA45262">
        <w:rPr>
          <w:rFonts w:ascii="Arial" w:hAnsi="Arial"/>
          <w:sz w:val="24"/>
          <w:szCs w:val="24"/>
        </w:rPr>
        <w:t xml:space="preserve">During </w:t>
      </w:r>
      <w:r w:rsidR="003C0A08">
        <w:rPr>
          <w:rFonts w:ascii="Arial" w:hAnsi="Arial" w:cs="Arial"/>
          <w:color w:val="000000"/>
          <w:sz w:val="24"/>
          <w:szCs w:val="24"/>
        </w:rPr>
        <w:t>the 2025 Area Screening Survey, a pilot study for JAS</w:t>
      </w:r>
      <w:r w:rsidRPr="5CA45262">
        <w:rPr>
          <w:rFonts w:ascii="Arial" w:hAnsi="Arial"/>
          <w:sz w:val="24"/>
          <w:szCs w:val="24"/>
        </w:rPr>
        <w:t xml:space="preserve">, </w:t>
      </w:r>
      <w:r w:rsidRPr="5CA45262" w:rsidR="7ED52D68">
        <w:rPr>
          <w:rFonts w:ascii="Arial" w:hAnsi="Arial"/>
          <w:sz w:val="24"/>
          <w:szCs w:val="24"/>
        </w:rPr>
        <w:t>USDA-</w:t>
      </w:r>
      <w:r w:rsidRPr="5CA45262">
        <w:rPr>
          <w:rFonts w:ascii="Arial" w:hAnsi="Arial"/>
          <w:sz w:val="24"/>
          <w:szCs w:val="24"/>
        </w:rPr>
        <w:t>NASS will mail out a paper questionnaire along with a</w:t>
      </w:r>
      <w:r w:rsidR="00F953BA">
        <w:rPr>
          <w:rFonts w:ascii="Arial" w:hAnsi="Arial"/>
          <w:sz w:val="24"/>
          <w:szCs w:val="24"/>
        </w:rPr>
        <w:t xml:space="preserve"> </w:t>
      </w:r>
      <w:r w:rsidRPr="5CA45262">
        <w:rPr>
          <w:rFonts w:ascii="Arial" w:hAnsi="Arial"/>
          <w:sz w:val="24"/>
          <w:szCs w:val="24"/>
        </w:rPr>
        <w:t>cover letter</w:t>
      </w:r>
      <w:r w:rsidR="00F953BA">
        <w:rPr>
          <w:rFonts w:ascii="Arial" w:hAnsi="Arial"/>
          <w:sz w:val="24"/>
          <w:szCs w:val="24"/>
        </w:rPr>
        <w:t>, map</w:t>
      </w:r>
      <w:r w:rsidRPr="5CA45262">
        <w:rPr>
          <w:rFonts w:ascii="Arial" w:hAnsi="Arial"/>
          <w:sz w:val="24"/>
          <w:szCs w:val="24"/>
        </w:rPr>
        <w:t xml:space="preserve"> and return envelope.  </w:t>
      </w:r>
      <w:r w:rsidRPr="5CA45262" w:rsidR="54C5D590">
        <w:rPr>
          <w:rFonts w:ascii="Arial" w:hAnsi="Arial"/>
          <w:sz w:val="24"/>
          <w:szCs w:val="24"/>
        </w:rPr>
        <w:t xml:space="preserve">There will be </w:t>
      </w:r>
      <w:r w:rsidRPr="5CA45262" w:rsidR="7385A1BE">
        <w:rPr>
          <w:rFonts w:ascii="Arial" w:hAnsi="Arial"/>
          <w:sz w:val="24"/>
          <w:szCs w:val="24"/>
        </w:rPr>
        <w:t xml:space="preserve">one </w:t>
      </w:r>
      <w:r w:rsidRPr="5CA45262" w:rsidR="54C5D590">
        <w:rPr>
          <w:rFonts w:ascii="Arial" w:hAnsi="Arial"/>
          <w:sz w:val="24"/>
          <w:szCs w:val="24"/>
        </w:rPr>
        <w:t>mailing of the questionnaire, cover letter</w:t>
      </w:r>
      <w:r w:rsidRPr="5CA45262" w:rsidR="3DF33036">
        <w:rPr>
          <w:rFonts w:ascii="Arial" w:hAnsi="Arial"/>
          <w:sz w:val="24"/>
          <w:szCs w:val="24"/>
        </w:rPr>
        <w:t>, map,</w:t>
      </w:r>
      <w:r w:rsidRPr="5CA45262" w:rsidR="54C5D590">
        <w:rPr>
          <w:rFonts w:ascii="Arial" w:hAnsi="Arial"/>
          <w:sz w:val="24"/>
          <w:szCs w:val="24"/>
        </w:rPr>
        <w:t xml:space="preserve"> and return envelope.  </w:t>
      </w:r>
      <w:r w:rsidRPr="5CA45262" w:rsidR="7ED52D68">
        <w:rPr>
          <w:rFonts w:ascii="Arial" w:hAnsi="Arial"/>
          <w:sz w:val="24"/>
          <w:szCs w:val="24"/>
        </w:rPr>
        <w:t xml:space="preserve">The mailing </w:t>
      </w:r>
      <w:r w:rsidRPr="5CA45262" w:rsidR="680E5F9A">
        <w:rPr>
          <w:rFonts w:ascii="Arial" w:hAnsi="Arial"/>
          <w:sz w:val="24"/>
          <w:szCs w:val="24"/>
        </w:rPr>
        <w:t xml:space="preserve">will </w:t>
      </w:r>
      <w:r w:rsidRPr="5CA45262" w:rsidR="7ED52D68">
        <w:rPr>
          <w:rFonts w:ascii="Arial" w:hAnsi="Arial"/>
          <w:sz w:val="24"/>
          <w:szCs w:val="24"/>
        </w:rPr>
        <w:t xml:space="preserve">include </w:t>
      </w:r>
      <w:r w:rsidRPr="5CA45262" w:rsidR="680E5F9A">
        <w:rPr>
          <w:rFonts w:ascii="Arial" w:hAnsi="Arial"/>
          <w:sz w:val="24"/>
          <w:szCs w:val="24"/>
        </w:rPr>
        <w:t>instructions to respond via Computer A</w:t>
      </w:r>
      <w:r w:rsidR="008022C6">
        <w:rPr>
          <w:rFonts w:ascii="Arial" w:hAnsi="Arial"/>
          <w:sz w:val="24"/>
          <w:szCs w:val="24"/>
        </w:rPr>
        <w:t>ssisted</w:t>
      </w:r>
      <w:r w:rsidRPr="5CA45262" w:rsidR="680E5F9A">
        <w:rPr>
          <w:rFonts w:ascii="Arial" w:hAnsi="Arial"/>
          <w:sz w:val="24"/>
          <w:szCs w:val="24"/>
        </w:rPr>
        <w:t xml:space="preserve"> </w:t>
      </w:r>
      <w:r w:rsidRPr="5CA45262" w:rsidR="0B4228EB">
        <w:rPr>
          <w:rFonts w:ascii="Arial" w:hAnsi="Arial"/>
          <w:sz w:val="24"/>
          <w:szCs w:val="24"/>
        </w:rPr>
        <w:t>Se</w:t>
      </w:r>
      <w:r w:rsidRPr="5CA45262" w:rsidR="614113EE">
        <w:rPr>
          <w:rFonts w:ascii="Arial" w:hAnsi="Arial"/>
          <w:sz w:val="24"/>
          <w:szCs w:val="24"/>
        </w:rPr>
        <w:t>l</w:t>
      </w:r>
      <w:r w:rsidRPr="5CA45262" w:rsidR="0B4228EB">
        <w:rPr>
          <w:rFonts w:ascii="Arial" w:hAnsi="Arial"/>
          <w:sz w:val="24"/>
          <w:szCs w:val="24"/>
        </w:rPr>
        <w:t>f</w:t>
      </w:r>
      <w:r w:rsidRPr="5CA45262" w:rsidR="680E5F9A">
        <w:rPr>
          <w:rFonts w:ascii="Arial" w:hAnsi="Arial"/>
          <w:sz w:val="24"/>
          <w:szCs w:val="24"/>
        </w:rPr>
        <w:t xml:space="preserve"> Interviewing (CA</w:t>
      </w:r>
      <w:r w:rsidRPr="5CA45262" w:rsidR="614113EE">
        <w:rPr>
          <w:rFonts w:ascii="Arial" w:hAnsi="Arial"/>
          <w:sz w:val="24"/>
          <w:szCs w:val="24"/>
        </w:rPr>
        <w:t>S</w:t>
      </w:r>
      <w:r w:rsidRPr="5CA45262" w:rsidR="680E5F9A">
        <w:rPr>
          <w:rFonts w:ascii="Arial" w:hAnsi="Arial"/>
          <w:sz w:val="24"/>
          <w:szCs w:val="24"/>
        </w:rPr>
        <w:t>I)</w:t>
      </w:r>
      <w:r w:rsidRPr="5CA45262" w:rsidR="7ED52D68">
        <w:rPr>
          <w:rFonts w:ascii="Arial" w:hAnsi="Arial"/>
          <w:sz w:val="24"/>
          <w:szCs w:val="24"/>
        </w:rPr>
        <w:t xml:space="preserve"> – i.e., on the internet</w:t>
      </w:r>
      <w:r w:rsidRPr="5CA45262" w:rsidR="680E5F9A">
        <w:rPr>
          <w:rFonts w:ascii="Arial" w:hAnsi="Arial"/>
          <w:sz w:val="24"/>
          <w:szCs w:val="24"/>
        </w:rPr>
        <w:t xml:space="preserve">.  </w:t>
      </w:r>
      <w:r w:rsidRPr="5CA45262">
        <w:rPr>
          <w:rFonts w:ascii="Arial" w:hAnsi="Arial"/>
          <w:sz w:val="24"/>
          <w:szCs w:val="24"/>
        </w:rPr>
        <w:t>Operators who do not respond to th</w:t>
      </w:r>
      <w:r w:rsidRPr="5CA45262" w:rsidR="1643A600">
        <w:rPr>
          <w:rFonts w:ascii="Arial" w:hAnsi="Arial"/>
          <w:sz w:val="24"/>
          <w:szCs w:val="24"/>
        </w:rPr>
        <w:t>e</w:t>
      </w:r>
      <w:r w:rsidRPr="5CA45262">
        <w:rPr>
          <w:rFonts w:ascii="Arial" w:hAnsi="Arial"/>
          <w:sz w:val="24"/>
          <w:szCs w:val="24"/>
        </w:rPr>
        <w:t xml:space="preserve"> mailing </w:t>
      </w:r>
      <w:r w:rsidRPr="5CA45262" w:rsidR="680E5F9A">
        <w:rPr>
          <w:rFonts w:ascii="Arial" w:hAnsi="Arial"/>
          <w:sz w:val="24"/>
          <w:szCs w:val="24"/>
        </w:rPr>
        <w:t>or by CA</w:t>
      </w:r>
      <w:r w:rsidRPr="5CA45262" w:rsidR="614113EE">
        <w:rPr>
          <w:rFonts w:ascii="Arial" w:hAnsi="Arial"/>
          <w:sz w:val="24"/>
          <w:szCs w:val="24"/>
        </w:rPr>
        <w:t>S</w:t>
      </w:r>
      <w:r w:rsidRPr="5CA45262" w:rsidR="680E5F9A">
        <w:rPr>
          <w:rFonts w:ascii="Arial" w:hAnsi="Arial"/>
          <w:sz w:val="24"/>
          <w:szCs w:val="24"/>
        </w:rPr>
        <w:t xml:space="preserve">I </w:t>
      </w:r>
      <w:r w:rsidRPr="5CA45262">
        <w:rPr>
          <w:rFonts w:ascii="Arial" w:hAnsi="Arial"/>
          <w:sz w:val="24"/>
          <w:szCs w:val="24"/>
        </w:rPr>
        <w:t xml:space="preserve">will be contacted by </w:t>
      </w:r>
      <w:r w:rsidRPr="5CA45262" w:rsidR="7ED52D68">
        <w:rPr>
          <w:rFonts w:ascii="Arial" w:hAnsi="Arial"/>
          <w:sz w:val="24"/>
          <w:szCs w:val="24"/>
        </w:rPr>
        <w:t xml:space="preserve">an enumerator using </w:t>
      </w:r>
      <w:r w:rsidRPr="5CA45262">
        <w:rPr>
          <w:rFonts w:ascii="Arial" w:hAnsi="Arial"/>
          <w:sz w:val="24"/>
          <w:szCs w:val="24"/>
        </w:rPr>
        <w:t>Computer Assisted Telephone Interview (</w:t>
      </w:r>
      <w:r w:rsidRPr="5CA45262" w:rsidR="4F8C1A1F">
        <w:rPr>
          <w:rFonts w:ascii="Arial" w:hAnsi="Arial"/>
          <w:sz w:val="24"/>
          <w:szCs w:val="24"/>
        </w:rPr>
        <w:t>CATI</w:t>
      </w:r>
      <w:r w:rsidRPr="5CA45262">
        <w:rPr>
          <w:rFonts w:ascii="Arial" w:hAnsi="Arial"/>
          <w:sz w:val="24"/>
          <w:szCs w:val="24"/>
        </w:rPr>
        <w:t>)</w:t>
      </w:r>
      <w:r w:rsidRPr="5CA45262" w:rsidR="4F8C1A1F">
        <w:rPr>
          <w:rFonts w:ascii="Arial" w:hAnsi="Arial"/>
          <w:sz w:val="24"/>
          <w:szCs w:val="24"/>
        </w:rPr>
        <w:t xml:space="preserve">.  </w:t>
      </w:r>
      <w:r w:rsidRPr="5CA45262" w:rsidR="54C5D590">
        <w:rPr>
          <w:rFonts w:ascii="Arial" w:hAnsi="Arial"/>
          <w:sz w:val="24"/>
          <w:szCs w:val="24"/>
        </w:rPr>
        <w:t>CATI d</w:t>
      </w:r>
      <w:r w:rsidRPr="5CA45262" w:rsidR="4F8C1A1F">
        <w:rPr>
          <w:rFonts w:ascii="Arial" w:hAnsi="Arial"/>
          <w:sz w:val="24"/>
          <w:szCs w:val="24"/>
        </w:rPr>
        <w:t xml:space="preserve">ata will be collected by a trained </w:t>
      </w:r>
      <w:r w:rsidRPr="5CA45262" w:rsidR="18C42DF4">
        <w:rPr>
          <w:rFonts w:ascii="Arial" w:hAnsi="Arial"/>
          <w:sz w:val="24"/>
          <w:szCs w:val="24"/>
        </w:rPr>
        <w:t>National Association of State Departments of Agriculture (</w:t>
      </w:r>
      <w:r w:rsidRPr="5CA45262" w:rsidR="4F8C1A1F">
        <w:rPr>
          <w:rFonts w:ascii="Arial" w:hAnsi="Arial"/>
          <w:sz w:val="24"/>
          <w:szCs w:val="24"/>
        </w:rPr>
        <w:t>NASDA</w:t>
      </w:r>
      <w:r w:rsidRPr="5CA45262" w:rsidR="18C42DF4">
        <w:rPr>
          <w:rFonts w:ascii="Arial" w:hAnsi="Arial"/>
          <w:sz w:val="24"/>
          <w:szCs w:val="24"/>
        </w:rPr>
        <w:t>)</w:t>
      </w:r>
      <w:r w:rsidRPr="5CA45262" w:rsidR="6BDC5FD2">
        <w:rPr>
          <w:rFonts w:ascii="Arial" w:hAnsi="Arial"/>
          <w:sz w:val="24"/>
          <w:szCs w:val="24"/>
        </w:rPr>
        <w:t xml:space="preserve"> enumerator.</w:t>
      </w:r>
      <w:r w:rsidR="00EE3DE5">
        <w:rPr>
          <w:rFonts w:ascii="Arial" w:hAnsi="Arial"/>
          <w:sz w:val="24"/>
          <w:szCs w:val="24"/>
        </w:rPr>
        <w:t xml:space="preserve"> </w:t>
      </w:r>
      <w:r w:rsidRPr="00C531A2" w:rsidR="00C531A2">
        <w:rPr>
          <w:rFonts w:ascii="Arial" w:hAnsi="Arial"/>
          <w:sz w:val="24"/>
          <w:szCs w:val="24"/>
        </w:rPr>
        <w:t> If necessary, a reminder email or text message will be sent.</w:t>
      </w:r>
    </w:p>
    <w:p w:rsidR="00FE722D" w:rsidP="00FE722D" w14:paraId="1F4E25E7" w14:textId="77777777">
      <w:pPr>
        <w:widowControl/>
        <w:autoSpaceDE/>
        <w:autoSpaceDN/>
        <w:adjustRightInd/>
        <w:spacing w:after="200"/>
        <w:ind w:left="540" w:hanging="540"/>
        <w:rPr>
          <w:rFonts w:ascii="Arial" w:hAnsi="Arial" w:cs="Arial"/>
          <w:b/>
          <w:bCs/>
          <w:sz w:val="24"/>
          <w:szCs w:val="24"/>
        </w:rPr>
      </w:pPr>
    </w:p>
    <w:p w:rsidR="009C0FD8" w:rsidRPr="006845D8" w:rsidP="00B039EC"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5C6876" w:rsidP="005C6876" w14:paraId="5FC302B6" w14:textId="59474A1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FA384A" w:rsidP="005C6876" w14:paraId="0D83470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A2CF1" w:rsidRPr="001F1998" w:rsidP="001F1998" w14:paraId="5C511827" w14:textId="177B363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32"/>
          <w:szCs w:val="32"/>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w:t>
      </w:r>
      <w:r w:rsidR="00454608">
        <w:rPr>
          <w:rFonts w:ascii="Arial" w:hAnsi="Arial" w:cs="Arial"/>
          <w:sz w:val="24"/>
          <w:szCs w:val="24"/>
        </w:rPr>
        <w:t>A</w:t>
      </w:r>
      <w:r w:rsidRPr="007B6841" w:rsidR="00DC762C">
        <w:rPr>
          <w:rFonts w:ascii="Arial" w:hAnsi="Arial" w:cs="Arial"/>
          <w:sz w:val="24"/>
          <w:szCs w:val="24"/>
        </w:rPr>
        <w:t>pproximately 85% are estimated to be classified as small operations</w:t>
      </w:r>
      <w:r w:rsidR="001F1998">
        <w:rPr>
          <w:rFonts w:ascii="Arial" w:hAnsi="Arial" w:cs="Arial"/>
          <w:sz w:val="24"/>
          <w:szCs w:val="24"/>
        </w:rPr>
        <w:t xml:space="preserve">, </w:t>
      </w:r>
      <w:r w:rsidRPr="001F1998" w:rsidR="001F1998">
        <w:rPr>
          <w:rFonts w:ascii="Arial" w:hAnsi="Arial" w:cs="Arial"/>
          <w:sz w:val="24"/>
          <w:szCs w:val="24"/>
        </w:rPr>
        <w:t>as defined in the Small Business Administration’s Table of Small Business Size Standards:</w:t>
      </w:r>
      <w:r w:rsidR="001F1998">
        <w:rPr>
          <w:rFonts w:ascii="Arial" w:hAnsi="Arial" w:cs="Arial"/>
          <w:sz w:val="24"/>
          <w:szCs w:val="24"/>
        </w:rPr>
        <w:t xml:space="preserve"> </w:t>
      </w:r>
      <w:hyperlink r:id="rId9" w:history="1">
        <w:r w:rsidRPr="001F1998">
          <w:rPr>
            <w:rStyle w:val="Hyperlink"/>
            <w:rFonts w:ascii="Arial" w:hAnsi="Arial" w:cs="Arial"/>
            <w:sz w:val="24"/>
            <w:szCs w:val="32"/>
          </w:rPr>
          <w:t>SBA Table of Size Standards</w:t>
        </w:r>
      </w:hyperlink>
    </w:p>
    <w:p w:rsidR="00EA2CF1" w:rsidP="00DC762C" w14:paraId="035483C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C762C" w:rsidRPr="00726F3F" w:rsidP="00DC762C" w14:paraId="7DA056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2236E" w:rsidP="00E2236E" w14:paraId="624AEF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2236E">
        <w:rPr>
          <w:rFonts w:ascii="Arial" w:hAnsi="Arial" w:cs="Arial"/>
          <w:sz w:val="24"/>
          <w:szCs w:val="24"/>
        </w:rPr>
        <w:t>Pilot studies are essential for testing new data collection methods and ensuring they are reliable before large-scale implementation. Without these studies, unvalidated methods risk leading to inaccuracies and unreliable data. Policymakers rely on the accuracy ensured by pilot studies for effective decision-making. Skipping this validation can result in flawed data, leading to ineffective policies and wasted resources, especially in critical sectors like agriculture.</w:t>
      </w:r>
    </w:p>
    <w:p w:rsidR="00E2236E" w:rsidRPr="00E2236E" w:rsidP="00E2236E" w14:paraId="3C0E5E9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2236E" w:rsidP="00E2236E" w14:paraId="6FDA13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2236E">
        <w:rPr>
          <w:rFonts w:ascii="Arial" w:hAnsi="Arial" w:cs="Arial"/>
          <w:sz w:val="24"/>
          <w:szCs w:val="24"/>
        </w:rPr>
        <w:t>Additionally, pilot studies identify and address issues in survey design and implementation. Conducting them less frequently delays improvements, ultimately slowing down the enhancement of data collection processes. They also help streamline data collection by pinpointing the most efficient methods. Without these studies, inefficiencies can increase costs and reduce operational efficiency.</w:t>
      </w:r>
    </w:p>
    <w:p w:rsidR="00E2236E" w:rsidRPr="00E2236E" w:rsidP="00E2236E" w14:paraId="4CBBB92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2236E" w:rsidP="00E2236E" w14:paraId="1C25F496" w14:textId="24D238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2236E">
        <w:rPr>
          <w:rFonts w:ascii="Arial" w:hAnsi="Arial" w:cs="Arial"/>
          <w:sz w:val="24"/>
          <w:szCs w:val="24"/>
        </w:rPr>
        <w:t>From a technical and legal standpoint, pilot studies validate survey instruments and procedures, ensuring data quality. Infrequent studies reduce this rigor, risking data inaccuracies. Federal regulations often require method validation through pilot studies and not conducting them can result in non-compliance and credibility issues. Stakeholders, including federal agencies and data users, expect reliable data—insufficient pilot studies can undermine their confidence.</w:t>
      </w:r>
    </w:p>
    <w:p w:rsidR="00E2236E" w:rsidRPr="00E2236E" w:rsidP="00E2236E" w14:paraId="231549F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2236E" w:rsidP="00E2236E" w14:paraId="7724E6A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2236E">
        <w:rPr>
          <w:rFonts w:ascii="Arial" w:hAnsi="Arial" w:cs="Arial"/>
          <w:sz w:val="24"/>
          <w:szCs w:val="24"/>
        </w:rPr>
        <w:t xml:space="preserve">Moreover, pilot studies aid in testing new technologies for data collection. Conducting these studies less frequently can slow technological advancement and </w:t>
      </w:r>
      <w:r w:rsidRPr="00E2236E">
        <w:rPr>
          <w:rFonts w:ascii="Arial" w:hAnsi="Arial" w:cs="Arial"/>
          <w:sz w:val="24"/>
          <w:szCs w:val="24"/>
        </w:rPr>
        <w:t>hinder modernization. Budget constraints may push to reduce pilot study frequency in a bid to save costs, but this short-term measure can lead to long-term inefficiencies and higher costs from using untested methods.</w:t>
      </w:r>
    </w:p>
    <w:p w:rsidR="00E2236E" w:rsidRPr="00E2236E" w:rsidP="00E2236E" w14:paraId="778198A6" w14:textId="2FC09AE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2236E" w:rsidRPr="00E2236E" w:rsidP="00E2236E" w14:paraId="5DB1451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2236E">
        <w:rPr>
          <w:rFonts w:ascii="Arial" w:hAnsi="Arial" w:cs="Arial"/>
          <w:sz w:val="24"/>
          <w:szCs w:val="24"/>
        </w:rPr>
        <w:t>In conclusion, pilot studies are vital for validating methods, improving survey processes, and ensuring high-quality, reliable data. Skipping them risks significant inaccuracies, ineffective policies, and increased costs. Technical and legal challenges make these studies indispensable for maintaining data integrity and compliance.</w:t>
      </w:r>
    </w:p>
    <w:p w:rsidR="005D58EE" w:rsidRPr="000E5A09"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E339A" w:rsidRPr="008E339A" w:rsidP="00FC0F4B" w14:paraId="01CC89DE" w14:textId="2FFCF2E1">
      <w:pPr>
        <w:widowControl/>
        <w:autoSpaceDE/>
        <w:autoSpaceDN/>
        <w:adjustRightInd/>
        <w:ind w:left="630"/>
        <w:rPr>
          <w:rFonts w:ascii="Arial" w:hAnsi="Arial" w:cs="Arial"/>
          <w:sz w:val="24"/>
          <w:szCs w:val="24"/>
        </w:rPr>
      </w:pPr>
      <w:r w:rsidRPr="008E339A">
        <w:rPr>
          <w:rFonts w:ascii="Arial" w:hAnsi="Arial" w:cs="Arial"/>
          <w:sz w:val="24"/>
          <w:szCs w:val="24"/>
        </w:rPr>
        <w:t xml:space="preserve">The </w:t>
      </w:r>
      <w:r w:rsidR="00274288">
        <w:rPr>
          <w:rFonts w:ascii="Arial" w:hAnsi="Arial" w:cs="Arial"/>
          <w:sz w:val="24"/>
          <w:szCs w:val="24"/>
        </w:rPr>
        <w:t xml:space="preserve">original </w:t>
      </w:r>
      <w:r w:rsidRPr="008E339A">
        <w:rPr>
          <w:rFonts w:ascii="Arial" w:hAnsi="Arial" w:cs="Arial"/>
          <w:sz w:val="24"/>
          <w:szCs w:val="24"/>
        </w:rPr>
        <w:t xml:space="preserve">Federal Register Notice </w:t>
      </w:r>
      <w:r w:rsidR="00274288">
        <w:rPr>
          <w:rFonts w:ascii="Arial" w:hAnsi="Arial" w:cs="Arial"/>
          <w:sz w:val="24"/>
          <w:szCs w:val="24"/>
        </w:rPr>
        <w:t xml:space="preserve">for this generic docket, </w:t>
      </w:r>
      <w:r w:rsidRPr="008E339A">
        <w:rPr>
          <w:rFonts w:ascii="Arial" w:hAnsi="Arial" w:cs="Arial"/>
          <w:sz w:val="24"/>
          <w:szCs w:val="24"/>
        </w:rPr>
        <w:t xml:space="preserve">soliciting </w:t>
      </w:r>
      <w:r w:rsidRPr="008E339A" w:rsidR="00B81C58">
        <w:rPr>
          <w:rFonts w:ascii="Arial" w:hAnsi="Arial" w:cs="Arial"/>
          <w:sz w:val="24"/>
          <w:szCs w:val="24"/>
        </w:rPr>
        <w:t>comments,</w:t>
      </w:r>
      <w:r w:rsidRPr="008E339A">
        <w:rPr>
          <w:rFonts w:ascii="Arial" w:hAnsi="Arial" w:cs="Arial"/>
          <w:sz w:val="24"/>
          <w:szCs w:val="24"/>
        </w:rPr>
        <w:t xml:space="preserve"> was published </w:t>
      </w:r>
      <w:r w:rsidRPr="008E339A" w:rsidR="00CD3446">
        <w:rPr>
          <w:rFonts w:ascii="Arial" w:hAnsi="Arial" w:cs="Arial"/>
          <w:sz w:val="24"/>
          <w:szCs w:val="24"/>
        </w:rPr>
        <w:t>on</w:t>
      </w:r>
      <w:r w:rsidRPr="00577F45" w:rsidR="00CD3446">
        <w:rPr>
          <w:rFonts w:ascii="Arial" w:hAnsi="Arial" w:cs="Arial"/>
          <w:color w:val="000000" w:themeColor="text1"/>
          <w:sz w:val="24"/>
          <w:szCs w:val="24"/>
        </w:rPr>
        <w:t xml:space="preserve"> </w:t>
      </w:r>
      <w:r w:rsidR="00CD3446">
        <w:rPr>
          <w:rFonts w:ascii="Arial" w:hAnsi="Arial" w:cs="Arial"/>
          <w:color w:val="000000" w:themeColor="text1"/>
          <w:sz w:val="24"/>
          <w:szCs w:val="24"/>
        </w:rPr>
        <w:t>August 20</w:t>
      </w:r>
      <w:r w:rsidRPr="00577F45" w:rsidR="00CD3446">
        <w:rPr>
          <w:rFonts w:ascii="Arial" w:hAnsi="Arial" w:cs="Arial"/>
          <w:color w:val="000000" w:themeColor="text1"/>
          <w:sz w:val="24"/>
          <w:szCs w:val="24"/>
        </w:rPr>
        <w:t>, 20</w:t>
      </w:r>
      <w:r w:rsidR="00CD3446">
        <w:rPr>
          <w:rFonts w:ascii="Arial" w:hAnsi="Arial" w:cs="Arial"/>
          <w:color w:val="000000" w:themeColor="text1"/>
          <w:sz w:val="24"/>
          <w:szCs w:val="24"/>
        </w:rPr>
        <w:t>24,</w:t>
      </w:r>
      <w:r w:rsidRPr="00577F45" w:rsidR="00CD3446">
        <w:rPr>
          <w:rFonts w:ascii="Arial" w:hAnsi="Arial" w:cs="Arial"/>
          <w:color w:val="000000" w:themeColor="text1"/>
          <w:sz w:val="24"/>
          <w:szCs w:val="24"/>
        </w:rPr>
        <w:t xml:space="preserve"> on page</w:t>
      </w:r>
      <w:r w:rsidR="00CD3446">
        <w:rPr>
          <w:rFonts w:ascii="Arial" w:hAnsi="Arial" w:cs="Arial"/>
          <w:color w:val="000000" w:themeColor="text1"/>
          <w:sz w:val="24"/>
          <w:szCs w:val="24"/>
        </w:rPr>
        <w:t>s</w:t>
      </w:r>
      <w:r w:rsidRPr="00577F45" w:rsidR="00CD3446">
        <w:rPr>
          <w:rFonts w:ascii="Arial" w:hAnsi="Arial" w:cs="Arial"/>
          <w:color w:val="000000" w:themeColor="text1"/>
          <w:sz w:val="24"/>
          <w:szCs w:val="24"/>
        </w:rPr>
        <w:t xml:space="preserve"> </w:t>
      </w:r>
      <w:r w:rsidR="00CD3446">
        <w:rPr>
          <w:rFonts w:ascii="Arial" w:hAnsi="Arial" w:cs="Arial"/>
          <w:color w:val="000000" w:themeColor="text1"/>
          <w:sz w:val="24"/>
          <w:szCs w:val="24"/>
        </w:rPr>
        <w:t>67410 and 67411</w:t>
      </w:r>
      <w:r w:rsidRPr="00577F45" w:rsidR="00CD3446">
        <w:rPr>
          <w:rFonts w:ascii="Arial" w:hAnsi="Arial" w:cs="Arial"/>
          <w:color w:val="000000" w:themeColor="text1"/>
          <w:sz w:val="24"/>
          <w:szCs w:val="24"/>
        </w:rPr>
        <w:t>.</w:t>
      </w:r>
      <w:r w:rsidR="00CD3446">
        <w:rPr>
          <w:rFonts w:ascii="Arial" w:hAnsi="Arial" w:cs="Arial"/>
          <w:color w:val="000000" w:themeColor="text1"/>
          <w:sz w:val="24"/>
          <w:szCs w:val="24"/>
        </w:rPr>
        <w:t xml:space="preserve"> </w:t>
      </w:r>
      <w:r w:rsidRPr="00577F45" w:rsidR="00CD3446">
        <w:rPr>
          <w:rFonts w:ascii="Arial" w:hAnsi="Arial" w:cs="Arial"/>
          <w:color w:val="000000" w:themeColor="text1"/>
          <w:sz w:val="24"/>
          <w:szCs w:val="24"/>
        </w:rPr>
        <w:t>No comments were received.</w:t>
      </w:r>
    </w:p>
    <w:p w:rsidR="009C0FD8" w:rsidRPr="006845D8" w:rsidP="00274288" w14:paraId="6DEFB634" w14:textId="77777777">
      <w:pPr>
        <w:widowControl/>
        <w:autoSpaceDE/>
        <w:autoSpaceDN/>
        <w:adjustRightInd/>
        <w:ind w:left="630"/>
        <w:rPr>
          <w:rFonts w:ascii="Arial" w:hAnsi="Arial" w:cs="Arial"/>
          <w:sz w:val="24"/>
          <w:szCs w:val="24"/>
        </w:rPr>
      </w:pPr>
    </w:p>
    <w:p w:rsidR="009C0FD8" w:rsidRPr="006845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B0D98" w:rsidRPr="006B0D98" w:rsidP="5CA45262" w14:paraId="5A99A6B6" w14:textId="77777777">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5CA45262">
        <w:rPr>
          <w:rFonts w:ascii="Arial" w:hAnsi="Arial" w:cs="Arial"/>
          <w:color w:val="000000" w:themeColor="text1"/>
          <w:sz w:val="24"/>
          <w:szCs w:val="24"/>
        </w:rPr>
        <w:t>NASS’s Research and Development Division (RDD) established a cooperative agreement with the National Research Council’s Committee on National Statistics (CNSTAT) to organize a public workshop on model-based methods for producing estimates of livestock with appropriate measures of uncertainty. The workshop panel provided feedback on the appropriateness of the models and suggested improvements and possible alternative approaches. NASS is moving forward based on this feedback.</w:t>
      </w:r>
    </w:p>
    <w:p w:rsidR="006B0D98" w:rsidRPr="006B0D98" w:rsidP="006B0D98" w14:paraId="539D6F4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6B0D98" w:rsidRPr="006B0D98" w:rsidP="006B0D98" w14:paraId="59C3DF5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B0D98">
        <w:rPr>
          <w:rFonts w:ascii="Arial" w:hAnsi="Arial" w:cs="Arial"/>
          <w:color w:val="000000" w:themeColor="text1"/>
          <w:sz w:val="24"/>
          <w:szCs w:val="24"/>
        </w:rPr>
        <w:t xml:space="preserve">NASS’s RDD has partnered with the University of Florida to develop a Decision Support System that is a compilation of robust-science-based tools that identify, measure, and monitor the effect of climate variability and extreme weather events on crop yields during the growing season. The system is being tested as a tool for developing components of NASS’s weekly Crop Progress and Condition Report. </w:t>
      </w:r>
    </w:p>
    <w:p w:rsidR="006B0D98" w:rsidRPr="006B0D98" w:rsidP="006B0D98" w14:paraId="4A5C354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6B0D98" w:rsidRPr="006B0D98" w:rsidP="006B0D98" w14:paraId="4E746D0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B0D98">
        <w:rPr>
          <w:rFonts w:ascii="Arial" w:hAnsi="Arial" w:cs="Arial"/>
          <w:color w:val="000000" w:themeColor="text1"/>
          <w:sz w:val="24"/>
          <w:szCs w:val="24"/>
        </w:rPr>
        <w:t xml:space="preserve">NASS’s RDD collaborates with Worcester Polytechnic Institute to develop small </w:t>
      </w:r>
      <w:r w:rsidRPr="006B0D98">
        <w:rPr>
          <w:rFonts w:ascii="Arial" w:hAnsi="Arial" w:cs="Arial"/>
          <w:color w:val="000000" w:themeColor="text1"/>
          <w:sz w:val="24"/>
          <w:szCs w:val="24"/>
        </w:rPr>
        <w:t xml:space="preserve">area models for county estimates. Recent efforts have focused on county estimates of planted acreage, harvested acreage, yield and production of all crops for which NASS is mandated to produce county-level estimates on an annual basis. Farm labor and cash rents are two other county-level small area models that are under development. </w:t>
      </w:r>
    </w:p>
    <w:p w:rsidR="006B0D98" w:rsidRPr="006B0D98" w:rsidP="006B0D98" w14:paraId="6387CB5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6B0D98" w:rsidRPr="006B0D98" w:rsidP="006B0D98" w14:paraId="6B91612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B0D98">
        <w:rPr>
          <w:rFonts w:ascii="Arial" w:hAnsi="Arial" w:cs="Arial"/>
          <w:color w:val="000000" w:themeColor="text1"/>
          <w:sz w:val="24"/>
          <w:szCs w:val="24"/>
        </w:rPr>
        <w:t>NASS’s RDD has initiated collaborative efforts with Texas A&amp;M University and the USDA Agricultural Research Service to evaluate the potential of using geospatial data, such as remote sensing, administrative, soil, and weather, as a foundation for its agricultural estimates and census programs. Survey and census data would be used to correct for biases in other data sources and to provide information not available from other sources.</w:t>
      </w:r>
    </w:p>
    <w:p w:rsidR="006B0D98" w:rsidRPr="006B0D98" w:rsidP="006B0D98" w14:paraId="434857F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6B0D98" w:rsidRPr="006B0D98" w:rsidP="006B0D98" w14:paraId="4962F63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B0D98">
        <w:rPr>
          <w:rFonts w:ascii="Arial" w:hAnsi="Arial" w:cs="Arial"/>
          <w:color w:val="000000" w:themeColor="text1"/>
          <w:sz w:val="24"/>
          <w:szCs w:val="24"/>
        </w:rPr>
        <w:t>NASS consults with the Economic Research Service (ERS) regarding cross-tabulations of type and size of farms, land use patterns and land values, and rental rates.  NASS also collaborates with the National Animal Health Monitoring System (APHIS) for collection of information on animal health management.  Data from some of the surveys included in this Information Collection Request are used by several different USDA agencies, including Risk Management Agency (RMA), Farm Service Agency (FSA), Agricultural Marketing Service (AMS), and Natural Resource Conservation Service (NRCS).  NASS also receives regular feedback and input from the Ag Advisory Committee on our various programs.</w:t>
      </w:r>
    </w:p>
    <w:p w:rsidR="006B0D98" w:rsidRPr="006B0D98" w:rsidP="006B0D98" w14:paraId="748BABB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6B0D98" w:rsidRPr="006B0D98" w:rsidP="006B0D98" w14:paraId="2D4847C1" w14:textId="5399BF4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6B0D98">
        <w:rPr>
          <w:rFonts w:ascii="Arial" w:hAnsi="Arial" w:cs="Arial"/>
          <w:color w:val="000000" w:themeColor="text1"/>
          <w:sz w:val="24"/>
          <w:szCs w:val="24"/>
        </w:rPr>
        <w:t xml:space="preserve">Throughout the year, numerous NASS statisticians and managers attend private industry and producer’s association meetings around the country.  They take note of changes within the various industries and update our data collection </w:t>
      </w:r>
      <w:r w:rsidRPr="006B0D98" w:rsidR="002B52F6">
        <w:rPr>
          <w:rFonts w:ascii="Arial" w:hAnsi="Arial" w:cs="Arial"/>
          <w:color w:val="000000" w:themeColor="text1"/>
          <w:sz w:val="24"/>
          <w:szCs w:val="24"/>
        </w:rPr>
        <w:t>instruments,</w:t>
      </w:r>
      <w:r w:rsidRPr="006B0D98">
        <w:rPr>
          <w:rFonts w:ascii="Arial" w:hAnsi="Arial" w:cs="Arial"/>
          <w:color w:val="000000" w:themeColor="text1"/>
          <w:sz w:val="24"/>
          <w:szCs w:val="24"/>
        </w:rPr>
        <w:t xml:space="preserve"> when possible, to keep our data current and useful to all data users.  In addition, various commodity groups will send representatives to NASS data releases and ask questions regarding survey methodology, sampling, timing of surveys, etc. This helps to improve transparency and understanding of the data collected and published by NASS.</w:t>
      </w:r>
    </w:p>
    <w:p w:rsidR="003E7418" w:rsidRPr="002F1923" w:rsidP="009D4FE4" w14:paraId="31D3FE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00A705B8" w:rsidRPr="006845D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A6968" w:rsidRPr="008F5CFA" w:rsidP="007A6968" w14:paraId="768DC291" w14:textId="77777777">
      <w:pPr>
        <w:ind w:left="540"/>
        <w:rPr>
          <w:rFonts w:ascii="Arial" w:hAnsi="Arial" w:eastAsiaTheme="minorEastAsia" w:cs="Arial"/>
          <w:sz w:val="24"/>
          <w:szCs w:val="24"/>
        </w:rPr>
      </w:pPr>
      <w:r w:rsidRPr="008F5CFA">
        <w:rPr>
          <w:rFonts w:ascii="Arial" w:hAnsi="Arial" w:eastAsiaTheme="minorEastAsia" w:cs="Arial"/>
          <w:sz w:val="24"/>
          <w:szCs w:val="24"/>
        </w:rPr>
        <w:t xml:space="preserve">Questionnaires include a statement that individual reports are confidential. U.S. Code Title 18, Section 1905; U.S. Code Title 7, Section 2276; and </w:t>
      </w:r>
      <w:r w:rsidRPr="008F5CFA">
        <w:rPr>
          <w:rFonts w:ascii="Arial" w:hAnsi="Arial" w:eastAsiaTheme="minorHAnsi" w:cs="Arial"/>
          <w:sz w:val="24"/>
          <w:szCs w:val="24"/>
        </w:rPr>
        <w:t>Title III of Pub. L. No. 115-435</w:t>
      </w:r>
      <w:r w:rsidRPr="008F5CFA">
        <w:rPr>
          <w:rFonts w:ascii="Arial" w:hAnsi="Arial" w:eastAsiaTheme="minorEastAsia"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7A6968" w:rsidRPr="008F5CFA" w:rsidP="007A6968" w14:paraId="376E3088" w14:textId="77777777">
      <w:pPr>
        <w:ind w:left="540"/>
        <w:rPr>
          <w:rFonts w:ascii="Arial" w:hAnsi="Arial" w:eastAsiaTheme="minorEastAsia" w:cs="Arial"/>
          <w:sz w:val="24"/>
          <w:szCs w:val="24"/>
        </w:rPr>
      </w:pPr>
    </w:p>
    <w:p w:rsidR="007A6968" w:rsidRPr="008F5CFA" w:rsidP="007A6968" w14:paraId="1948B4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eastAsiaTheme="minorEastAsia" w:cs="Arial"/>
          <w:sz w:val="24"/>
          <w:szCs w:val="24"/>
        </w:rPr>
      </w:pPr>
      <w:r w:rsidRPr="008F5CFA">
        <w:rPr>
          <w:rFonts w:ascii="Arial" w:hAnsi="Arial" w:eastAsiaTheme="minorEastAsia" w:cs="Arial"/>
          <w:sz w:val="24"/>
          <w:szCs w:val="24"/>
        </w:rPr>
        <w:t xml:space="preserve">Additionally, NASS employees and NASS contractors comply with the OMB implementation guidance document, “Implementation Guidance for </w:t>
      </w:r>
      <w:r w:rsidRPr="008F5CFA">
        <w:rPr>
          <w:rFonts w:ascii="Arial" w:hAnsi="Arial" w:eastAsiaTheme="minorHAnsi" w:cs="Arial"/>
          <w:sz w:val="24"/>
          <w:szCs w:val="24"/>
        </w:rPr>
        <w:t>Confidential Information Protection and Statistical Efficiency Act of 2018, Title III of Pub. L. No. 115-435, codified in 44 U.S.C. Ch. 35</w:t>
      </w:r>
      <w:r w:rsidRPr="008F5CFA">
        <w:rPr>
          <w:rFonts w:ascii="Arial" w:hAnsi="Arial" w:eastAsiaTheme="minorEastAsia" w:cs="Arial"/>
          <w:sz w:val="24"/>
          <w:szCs w:val="24"/>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7A6968" w:rsidRPr="008F5CFA" w:rsidP="007A6968" w14:paraId="155410C0"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rPr>
          <w:rFonts w:ascii="Arial" w:hAnsi="Arial" w:eastAsiaTheme="minorEastAsia" w:cs="Arial"/>
          <w:sz w:val="24"/>
          <w:szCs w:val="24"/>
        </w:rPr>
      </w:pPr>
    </w:p>
    <w:p w:rsidR="007A6968" w:rsidRPr="008F5CFA" w:rsidP="007A6968" w14:paraId="55134A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eastAsiaTheme="minorEastAsia" w:cs="Arial"/>
          <w:sz w:val="24"/>
          <w:szCs w:val="24"/>
        </w:rPr>
      </w:pPr>
      <w:r w:rsidRPr="008F5CFA">
        <w:rPr>
          <w:rFonts w:ascii="Arial" w:hAnsi="Arial" w:eastAsiaTheme="minorEastAsia" w:cs="Arial"/>
          <w:sz w:val="24"/>
          <w:szCs w:val="24"/>
        </w:rPr>
        <w:t>The following confidentiality pledge statement will appear on all NASS questionnaires.</w:t>
      </w:r>
    </w:p>
    <w:p w:rsidR="007A6968" w:rsidRPr="008F5CFA" w:rsidP="007A6968" w14:paraId="600F8630" w14:textId="77777777">
      <w:pPr>
        <w:widowControl/>
        <w:autoSpaceDE/>
        <w:autoSpaceDN/>
        <w:adjustRightInd/>
        <w:ind w:left="1440"/>
        <w:contextualSpacing/>
        <w:rPr>
          <w:rFonts w:ascii="Arial" w:hAnsi="Arial" w:eastAsiaTheme="minorEastAsia" w:cs="Arial"/>
          <w:color w:val="FF0000"/>
          <w:sz w:val="24"/>
          <w:szCs w:val="24"/>
        </w:rPr>
      </w:pPr>
    </w:p>
    <w:p w:rsidR="007A6968" w:rsidP="007A6968" w14:paraId="4E9BD41A" w14:textId="77777777">
      <w:pPr>
        <w:ind w:left="1440"/>
        <w:rPr>
          <w:rFonts w:ascii="Arial" w:hAnsi="Arial" w:eastAsiaTheme="minorHAnsi" w:cs="Arial"/>
          <w:sz w:val="24"/>
          <w:szCs w:val="24"/>
        </w:rPr>
      </w:pPr>
      <w:r w:rsidRPr="008F5CFA">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10" w:history="1">
        <w:r w:rsidRPr="008F5CFA">
          <w:rPr>
            <w:rFonts w:ascii="Arial" w:hAnsi="Arial" w:eastAsiaTheme="minorHAnsi" w:cs="Arial"/>
            <w:color w:val="0000FF"/>
            <w:sz w:val="24"/>
            <w:szCs w:val="24"/>
            <w:u w:val="single"/>
          </w:rPr>
          <w:t>https://www.nass.usda.gov/confidentiality</w:t>
        </w:r>
      </w:hyperlink>
      <w:r w:rsidRPr="008F5CFA">
        <w:rPr>
          <w:rFonts w:ascii="Arial" w:hAnsi="Arial" w:eastAsiaTheme="minorHAnsi" w:cs="Arial"/>
          <w:sz w:val="24"/>
          <w:szCs w:val="24"/>
        </w:rPr>
        <w:t>. Response to this survey is voluntary.</w:t>
      </w:r>
    </w:p>
    <w:p w:rsidR="00A8788A" w:rsidRPr="00A8788A" w:rsidP="00A8788A" w14:paraId="20CB38D0" w14:textId="77777777">
      <w:pPr>
        <w:rPr>
          <w:rFonts w:ascii="Arial" w:hAnsi="Arial" w:cs="Arial"/>
          <w:color w:val="000000"/>
          <w:sz w:val="24"/>
          <w:szCs w:val="24"/>
        </w:rPr>
      </w:pPr>
    </w:p>
    <w:p w:rsidR="009C0FD8" w:rsidRPr="006845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73F61" w:rsidRPr="002A2222" w:rsidP="00C73F61" w14:paraId="2D9C7B4D" w14:textId="7BB3E2F4">
      <w:pPr>
        <w:tabs>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27F13E6">
        <w:rPr>
          <w:rFonts w:ascii="Arial" w:hAnsi="Arial" w:cs="Arial"/>
          <w:sz w:val="24"/>
          <w:szCs w:val="24"/>
        </w:rPr>
        <w:t xml:space="preserve">The time required to complete the </w:t>
      </w:r>
      <w:r w:rsidR="003D43A5">
        <w:rPr>
          <w:rFonts w:ascii="Arial" w:hAnsi="Arial" w:cs="Arial"/>
          <w:color w:val="000000"/>
          <w:sz w:val="24"/>
          <w:szCs w:val="24"/>
        </w:rPr>
        <w:t xml:space="preserve">2025 Area Screening Survey </w:t>
      </w:r>
      <w:r w:rsidRPr="027F13E6">
        <w:rPr>
          <w:rFonts w:ascii="Arial" w:hAnsi="Arial" w:cs="Arial"/>
          <w:sz w:val="24"/>
          <w:szCs w:val="24"/>
        </w:rPr>
        <w:t xml:space="preserve">is expected to average </w:t>
      </w:r>
      <w:r>
        <w:rPr>
          <w:rFonts w:ascii="Arial" w:hAnsi="Arial" w:cs="Arial"/>
          <w:sz w:val="24"/>
          <w:szCs w:val="24"/>
        </w:rPr>
        <w:t>15</w:t>
      </w:r>
      <w:r w:rsidRPr="027F13E6">
        <w:rPr>
          <w:rFonts w:ascii="Arial" w:hAnsi="Arial" w:cs="Arial"/>
          <w:sz w:val="24"/>
          <w:szCs w:val="24"/>
        </w:rPr>
        <w:t xml:space="preserve"> minutes per respondent.   Time will vary since operations differ in size, scope of production, and practices utilized.  Response burden hours are shown in</w:t>
      </w:r>
      <w:r w:rsidR="00E143BE">
        <w:rPr>
          <w:rFonts w:ascii="Arial" w:hAnsi="Arial" w:cs="Arial"/>
          <w:sz w:val="24"/>
          <w:szCs w:val="24"/>
        </w:rPr>
        <w:t xml:space="preserve"> </w:t>
      </w:r>
      <w:r w:rsidRPr="027F13E6">
        <w:rPr>
          <w:rFonts w:ascii="Arial" w:hAnsi="Arial" w:cs="Arial"/>
          <w:sz w:val="24"/>
          <w:szCs w:val="24"/>
        </w:rPr>
        <w:t xml:space="preserve">the table below.  </w:t>
      </w:r>
    </w:p>
    <w:p w:rsidR="00C73F61" w:rsidRPr="002A2222" w:rsidP="00C73F61" w14:paraId="673303E6" w14:textId="77777777">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p>
    <w:p w:rsidR="00C73F61" w:rsidRPr="00D94822" w:rsidP="001144CB" w14:paraId="2B2980F9" w14:textId="34D7C2FF">
      <w:pPr>
        <w:ind w:left="630"/>
        <w:rPr>
          <w:rFonts w:ascii="Arial" w:hAnsi="Arial" w:cs="Arial"/>
          <w:sz w:val="24"/>
          <w:szCs w:val="24"/>
        </w:rPr>
      </w:pPr>
      <w:r w:rsidRPr="002A2222">
        <w:rPr>
          <w:rFonts w:ascii="Arial" w:hAnsi="Arial" w:cs="Arial"/>
          <w:sz w:val="24"/>
          <w:szCs w:val="24"/>
        </w:rPr>
        <w:t xml:space="preserve">The </w:t>
      </w:r>
      <w:r>
        <w:rPr>
          <w:rFonts w:ascii="Arial" w:hAnsi="Arial" w:cs="Arial"/>
          <w:sz w:val="24"/>
          <w:szCs w:val="24"/>
        </w:rPr>
        <w:t xml:space="preserve">estimated annual </w:t>
      </w:r>
      <w:r w:rsidRPr="002A2222">
        <w:rPr>
          <w:rFonts w:ascii="Arial" w:hAnsi="Arial" w:cs="Arial"/>
          <w:sz w:val="24"/>
          <w:szCs w:val="24"/>
        </w:rPr>
        <w:t xml:space="preserve">cost to the public </w:t>
      </w:r>
      <w:r w:rsidRPr="00D94822">
        <w:rPr>
          <w:rFonts w:ascii="Arial" w:hAnsi="Arial" w:cs="Arial"/>
          <w:sz w:val="24"/>
          <w:szCs w:val="24"/>
        </w:rPr>
        <w:t xml:space="preserve">of completing a questionnaire is assumed to be comparable to the hourly rate of those requesting the data.  </w:t>
      </w:r>
      <w:r>
        <w:rPr>
          <w:rFonts w:ascii="Arial" w:hAnsi="Arial" w:cs="Arial"/>
          <w:sz w:val="24"/>
          <w:szCs w:val="24"/>
        </w:rPr>
        <w:t>Using the estimated annual r</w:t>
      </w:r>
      <w:r w:rsidRPr="00D94822">
        <w:rPr>
          <w:rFonts w:ascii="Arial" w:hAnsi="Arial" w:cs="Arial"/>
          <w:sz w:val="24"/>
          <w:szCs w:val="24"/>
        </w:rPr>
        <w:t xml:space="preserve">eporting time of </w:t>
      </w:r>
      <w:r w:rsidR="003E62B1">
        <w:rPr>
          <w:rFonts w:ascii="Arial" w:hAnsi="Arial" w:cs="Arial"/>
          <w:sz w:val="24"/>
          <w:szCs w:val="24"/>
        </w:rPr>
        <w:t>3</w:t>
      </w:r>
      <w:r w:rsidR="00420A02">
        <w:rPr>
          <w:rFonts w:ascii="Arial" w:hAnsi="Arial" w:cs="Arial"/>
          <w:sz w:val="24"/>
          <w:szCs w:val="24"/>
        </w:rPr>
        <w:t>,</w:t>
      </w:r>
      <w:r w:rsidR="003E62B1">
        <w:rPr>
          <w:rFonts w:ascii="Arial" w:hAnsi="Arial" w:cs="Arial"/>
          <w:sz w:val="24"/>
          <w:szCs w:val="24"/>
        </w:rPr>
        <w:t>540</w:t>
      </w:r>
      <w:r>
        <w:rPr>
          <w:rFonts w:ascii="Arial" w:hAnsi="Arial" w:cs="Arial"/>
          <w:sz w:val="24"/>
          <w:szCs w:val="24"/>
        </w:rPr>
        <w:t xml:space="preserve"> </w:t>
      </w:r>
      <w:r w:rsidRPr="00D94822">
        <w:rPr>
          <w:rFonts w:ascii="Arial" w:hAnsi="Arial" w:cs="Arial"/>
          <w:sz w:val="24"/>
          <w:szCs w:val="24"/>
        </w:rPr>
        <w:t>hours is multiplied by $</w:t>
      </w:r>
      <w:r>
        <w:rPr>
          <w:rFonts w:ascii="Arial" w:hAnsi="Arial" w:cs="Arial"/>
          <w:sz w:val="24"/>
          <w:szCs w:val="24"/>
        </w:rPr>
        <w:t>45.32</w:t>
      </w:r>
      <w:r w:rsidRPr="00D94822">
        <w:rPr>
          <w:rFonts w:ascii="Arial" w:hAnsi="Arial" w:cs="Arial"/>
          <w:sz w:val="24"/>
          <w:szCs w:val="24"/>
        </w:rPr>
        <w:t xml:space="preserve"> per hour for a total cost to the public of $</w:t>
      </w:r>
      <w:r w:rsidR="00420A02">
        <w:rPr>
          <w:rFonts w:ascii="Arial" w:hAnsi="Arial" w:cs="Arial"/>
          <w:sz w:val="24"/>
          <w:szCs w:val="24"/>
        </w:rPr>
        <w:t>1</w:t>
      </w:r>
      <w:r w:rsidR="00B3043B">
        <w:rPr>
          <w:rFonts w:ascii="Arial" w:hAnsi="Arial" w:cs="Arial"/>
          <w:sz w:val="24"/>
          <w:szCs w:val="24"/>
        </w:rPr>
        <w:t>61</w:t>
      </w:r>
      <w:r w:rsidR="00420A02">
        <w:rPr>
          <w:rFonts w:ascii="Arial" w:hAnsi="Arial" w:cs="Arial"/>
          <w:sz w:val="24"/>
          <w:szCs w:val="24"/>
        </w:rPr>
        <w:t>,</w:t>
      </w:r>
      <w:r w:rsidR="00B3043B">
        <w:rPr>
          <w:rFonts w:ascii="Arial" w:hAnsi="Arial" w:cs="Arial"/>
          <w:sz w:val="24"/>
          <w:szCs w:val="24"/>
        </w:rPr>
        <w:t>494</w:t>
      </w:r>
      <w:r w:rsidR="001144CB">
        <w:rPr>
          <w:rFonts w:ascii="Arial" w:hAnsi="Arial" w:cs="Arial"/>
          <w:sz w:val="24"/>
          <w:szCs w:val="24"/>
        </w:rPr>
        <w:t>.</w:t>
      </w:r>
      <w:r w:rsidR="00B3043B">
        <w:rPr>
          <w:rFonts w:ascii="Arial" w:hAnsi="Arial" w:cs="Arial"/>
          <w:sz w:val="24"/>
          <w:szCs w:val="24"/>
        </w:rPr>
        <w:t>80</w:t>
      </w:r>
      <w:r>
        <w:rPr>
          <w:rFonts w:ascii="Arial" w:hAnsi="Arial" w:cs="Arial"/>
          <w:sz w:val="24"/>
          <w:szCs w:val="24"/>
        </w:rPr>
        <w:t>.</w:t>
      </w:r>
    </w:p>
    <w:p w:rsidR="00DE3EF1" w:rsidRPr="00DE3EF1" w:rsidP="00DE3EF1" w14:paraId="7D3D1F66" w14:textId="77777777">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rsidR="00296B17" w:rsidRPr="00995023" w:rsidP="00296B17" w14:paraId="7CAA7979" w14:textId="77777777">
      <w:pPr>
        <w:ind w:left="720"/>
        <w:rPr>
          <w:rFonts w:ascii="Arial" w:hAnsi="Arial" w:cs="Arial"/>
          <w:color w:val="FF0000"/>
          <w:sz w:val="22"/>
        </w:rPr>
        <w:sectPr w:rsidSect="00296B17">
          <w:footerReference w:type="even" r:id="rId11"/>
          <w:footerReference w:type="default" r:id="rId12"/>
          <w:type w:val="continuous"/>
          <w:pgSz w:w="12240" w:h="15840"/>
          <w:pgMar w:top="1440" w:right="1267" w:bottom="1440" w:left="1440" w:header="720" w:footer="403" w:gutter="0"/>
          <w:cols w:space="720"/>
        </w:sectPr>
      </w:pPr>
      <w:r w:rsidRPr="007316F4">
        <w:rPr>
          <w:rFonts w:ascii="Arial" w:hAnsi="Arial" w:cs="Arial"/>
          <w:sz w:val="24"/>
          <w:szCs w:val="24"/>
        </w:rPr>
        <w:t>NASS uses the Bureau of Labor Statistics’ </w:t>
      </w:r>
      <w:hyperlink r:id="rId13" w:tooltip="Original URL: https://www.bls.gov/oes/tables.htm. Click or tap if you trust this link." w:history="1">
        <w:r w:rsidRPr="007316F4">
          <w:rPr>
            <w:rStyle w:val="Hyperlink"/>
            <w:rFonts w:ascii="Arial" w:hAnsi="Arial" w:cs="Arial"/>
            <w:sz w:val="24"/>
            <w:szCs w:val="24"/>
          </w:rPr>
          <w:t>Occupational Employment Statistics</w:t>
        </w:r>
      </w:hyperlink>
      <w:r w:rsidRPr="007316F4">
        <w:rPr>
          <w:rFonts w:ascii="Arial" w:hAnsi="Arial" w:cs="Arial"/>
          <w:sz w:val="24"/>
          <w:szCs w:val="24"/>
        </w:rPr>
        <w:t xml:space="preserve"> (most recently published on April 2, 2025 for the previous May) to </w:t>
      </w:r>
      <w:r w:rsidRPr="007316F4">
        <w:rPr>
          <w:rFonts w:ascii="Arial" w:hAnsi="Arial" w:cs="Arial"/>
          <w:sz w:val="24"/>
          <w:szCs w:val="24"/>
        </w:rPr>
        <w:t xml:space="preserve">estimate an hourly wage for the burden cost. </w:t>
      </w:r>
      <w:r>
        <w:rPr>
          <w:rFonts w:ascii="Arial" w:hAnsi="Arial" w:cs="Arial"/>
          <w:sz w:val="24"/>
          <w:szCs w:val="24"/>
        </w:rPr>
        <w:t xml:space="preserve">The </w:t>
      </w:r>
      <w:r w:rsidRPr="007316F4">
        <w:rPr>
          <w:rFonts w:ascii="Arial" w:hAnsi="Arial" w:cs="Arial"/>
          <w:sz w:val="24"/>
          <w:szCs w:val="24"/>
        </w:rPr>
        <w:t>May 2024 mean wage for bookkeepers was $25.01. The mean wage for farm managers was $46.75. The mean wage for farm supervisors was $30.46. The mean wage of the three is $34.07. To calculate the fully loaded wage rate (includes allowances for Social Security, insurance, etc.) NASS will add 33% for a total of $45.32 per hour</w:t>
      </w:r>
    </w:p>
    <w:p w:rsidR="00AE1F2D" w:rsidRPr="002664E3" w:rsidP="00585EAF"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Sect="000B37AC">
          <w:headerReference w:type="default" r:id="rId14"/>
          <w:footerReference w:type="default" r:id="rId15"/>
          <w:headerReference w:type="first" r:id="rId16"/>
          <w:footerReference w:type="first" r:id="rId17"/>
          <w:type w:val="continuous"/>
          <w:pgSz w:w="12240" w:h="15840"/>
          <w:pgMar w:top="1440" w:right="1440" w:bottom="1440" w:left="1440" w:header="1440" w:footer="840" w:gutter="0"/>
          <w:cols w:space="720"/>
          <w:titlePg/>
        </w:sectPr>
      </w:pPr>
    </w:p>
    <w:p w:rsidR="001B6870" w:rsidRPr="004525FF" w:rsidP="00D57265" w14:paraId="0048833B" w14:textId="02C1D720">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jc w:val="center"/>
        <w:rPr>
          <w:rFonts w:ascii="Arial" w:hAnsi="Arial" w:cs="Arial"/>
          <w:color w:val="FF0000"/>
          <w:sz w:val="24"/>
          <w:szCs w:val="24"/>
        </w:rPr>
      </w:pPr>
      <w:r w:rsidRPr="00F62623">
        <w:rPr>
          <w:noProof/>
        </w:rPr>
        <w:t xml:space="preserve"> </w:t>
      </w:r>
      <w:r w:rsidRPr="00582A94" w:rsidR="00582A94">
        <w:rPr>
          <w:noProof/>
        </w:rPr>
        <w:drawing>
          <wp:inline distT="0" distB="0" distL="0" distR="0">
            <wp:extent cx="8629650" cy="3501390"/>
            <wp:effectExtent l="0" t="0" r="0" b="3810"/>
            <wp:docPr id="175382420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24200" name="Picture 1" descr="Table&#10;&#10;AI-generated content may be incorrect."/>
                    <pic:cNvPicPr/>
                  </pic:nvPicPr>
                  <pic:blipFill>
                    <a:blip xmlns:r="http://schemas.openxmlformats.org/officeDocument/2006/relationships" r:embed="rId18"/>
                    <a:stretch>
                      <a:fillRect/>
                    </a:stretch>
                  </pic:blipFill>
                  <pic:spPr>
                    <a:xfrm>
                      <a:off x="0" y="0"/>
                      <a:ext cx="8629650" cy="3501390"/>
                    </a:xfrm>
                    <a:prstGeom prst="rect">
                      <a:avLst/>
                    </a:prstGeom>
                  </pic:spPr>
                </pic:pic>
              </a:graphicData>
            </a:graphic>
          </wp:inline>
        </w:drawing>
      </w:r>
    </w:p>
    <w:p w:rsidR="00566643" w:rsidRPr="004525FF" w:rsidP="00F30EA0" w14:paraId="5499F385"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rsidR="009C0FD8" w:rsidRPr="00566643" w:rsidP="00F30EA0" w14:paraId="3120118E"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00F30EA0" w14:paraId="364E3F11" w14:textId="0C5DB2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Sect="00080D3C">
          <w:headerReference w:type="default" r:id="rId19"/>
          <w:headerReference w:type="first" r:id="rId20"/>
          <w:pgSz w:w="15840" w:h="12240" w:orient="landscape"/>
          <w:pgMar w:top="1440" w:right="1440" w:bottom="1440" w:left="810" w:header="1440" w:footer="1440" w:gutter="0"/>
          <w:cols w:space="720"/>
          <w:titlePg/>
        </w:sectPr>
      </w:pPr>
    </w:p>
    <w:p w:rsidR="009C0FD8" w:rsidRPr="006845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487D34"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009C0FD8" w:rsidRPr="006845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6845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85E60" w:rsidP="00A16831" w14:paraId="59AE7CFA" w14:textId="56783DD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r w:rsidRPr="00771334">
        <w:rPr>
          <w:rFonts w:ascii="Arial" w:hAnsi="Arial"/>
          <w:sz w:val="24"/>
          <w:szCs w:val="24"/>
        </w:rPr>
        <w:t xml:space="preserve">The projected cost to </w:t>
      </w:r>
      <w:r w:rsidR="0009774B">
        <w:rPr>
          <w:rFonts w:ascii="Arial" w:hAnsi="Arial"/>
          <w:sz w:val="24"/>
          <w:szCs w:val="24"/>
        </w:rPr>
        <w:t xml:space="preserve">conduct </w:t>
      </w:r>
      <w:r w:rsidRPr="00771334">
        <w:rPr>
          <w:rFonts w:ascii="Arial" w:hAnsi="Arial"/>
          <w:sz w:val="24"/>
          <w:szCs w:val="24"/>
        </w:rPr>
        <w:t xml:space="preserve">the </w:t>
      </w:r>
      <w:r w:rsidR="00463A3D">
        <w:rPr>
          <w:rFonts w:ascii="Arial" w:hAnsi="Arial" w:cs="Arial"/>
          <w:color w:val="000000"/>
          <w:sz w:val="24"/>
          <w:szCs w:val="24"/>
        </w:rPr>
        <w:t>2025 Area Screening Survey, a pilot study for JAS</w:t>
      </w:r>
      <w:r w:rsidR="00463A3D">
        <w:rPr>
          <w:rFonts w:ascii="Arial" w:hAnsi="Arial" w:cs="Arial"/>
          <w:sz w:val="24"/>
          <w:szCs w:val="24"/>
        </w:rPr>
        <w:t>,</w:t>
      </w:r>
      <w:r w:rsidR="00463A3D">
        <w:rPr>
          <w:rFonts w:ascii="Arial" w:hAnsi="Arial"/>
          <w:sz w:val="24"/>
          <w:szCs w:val="24"/>
        </w:rPr>
        <w:t xml:space="preserve"> </w:t>
      </w:r>
      <w:r w:rsidRPr="00771334">
        <w:rPr>
          <w:rFonts w:ascii="Arial" w:hAnsi="Arial"/>
          <w:sz w:val="24"/>
          <w:szCs w:val="24"/>
        </w:rPr>
        <w:t>is approximately $</w:t>
      </w:r>
      <w:r w:rsidR="00F62623">
        <w:rPr>
          <w:rFonts w:ascii="Arial" w:hAnsi="Arial"/>
          <w:sz w:val="24"/>
          <w:szCs w:val="24"/>
        </w:rPr>
        <w:t>75,000,</w:t>
      </w:r>
      <w:r w:rsidRPr="00771334">
        <w:rPr>
          <w:rFonts w:ascii="Arial" w:hAnsi="Arial"/>
          <w:sz w:val="24"/>
          <w:szCs w:val="24"/>
        </w:rPr>
        <w:t xml:space="preserve"> most of which is staff costs</w:t>
      </w:r>
      <w:r>
        <w:rPr>
          <w:rFonts w:ascii="Arial" w:hAnsi="Arial"/>
          <w:sz w:val="24"/>
          <w:szCs w:val="24"/>
        </w:rPr>
        <w:t>.</w:t>
      </w:r>
      <w:r w:rsidR="008E339A">
        <w:rPr>
          <w:rFonts w:ascii="Arial" w:hAnsi="Arial"/>
          <w:sz w:val="24"/>
          <w:szCs w:val="24"/>
        </w:rPr>
        <w:t xml:space="preserve"> </w:t>
      </w:r>
      <w:r w:rsidR="00092800">
        <w:rPr>
          <w:rFonts w:ascii="Arial" w:hAnsi="Arial"/>
          <w:sz w:val="24"/>
          <w:szCs w:val="24"/>
        </w:rPr>
        <w:t xml:space="preserve"> </w:t>
      </w:r>
    </w:p>
    <w:p w:rsidR="00585E60" w:rsidP="00A16831" w14:paraId="369E9120"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p>
    <w:p w:rsidR="009C0FD8" w:rsidRPr="006845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4D2EA7" w14:paraId="5C141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rsidR="009C0FD8" w:rsidRPr="004D2EA7"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0FD8" w:rsidRPr="006845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A5B98" w:rsidRPr="00585E60" w:rsidP="00AA5B98" w14:paraId="0F428AD1" w14:textId="5806D73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USDA-NASS’s</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w:t>
      </w:r>
      <w:r>
        <w:rPr>
          <w:rFonts w:ascii="Arial" w:hAnsi="Arial" w:cs="Arial"/>
          <w:color w:val="000000" w:themeColor="text1"/>
          <w:sz w:val="24"/>
          <w:szCs w:val="24"/>
        </w:rPr>
        <w:t xml:space="preserve"> </w:t>
      </w:r>
      <w:r w:rsidRPr="00FA2ADA">
        <w:rPr>
          <w:rFonts w:ascii="Arial" w:hAnsi="Arial" w:cs="Arial"/>
          <w:color w:val="000000" w:themeColor="text1"/>
          <w:sz w:val="24"/>
          <w:szCs w:val="24"/>
        </w:rPr>
        <w:t xml:space="preserve">The RFO creates and provides editing guidelines and estimation documentation to help ensure that all questionnaires are edited and analyzed in a consistent manner. </w:t>
      </w:r>
      <w:r>
        <w:rPr>
          <w:rFonts w:ascii="Arial" w:hAnsi="Arial" w:cs="Arial"/>
          <w:color w:val="000000" w:themeColor="text1"/>
          <w:sz w:val="24"/>
          <w:szCs w:val="24"/>
        </w:rPr>
        <w:t xml:space="preserve"> </w:t>
      </w:r>
    </w:p>
    <w:p w:rsidR="00AA5B98" w:rsidRPr="004525FF" w:rsidP="00AA5B98" w14:paraId="06D41E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0F2C74" w:rsidRPr="004525FF" w:rsidP="00AA5B98" w14:paraId="0233C4A8" w14:textId="556F70E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000000" w:themeColor="text1"/>
          <w:sz w:val="24"/>
          <w:szCs w:val="24"/>
        </w:rPr>
        <w:t>No data will be published from this collection.</w:t>
      </w:r>
    </w:p>
    <w:p w:rsidR="00F134F1" w:rsidRPr="004525FF" w:rsidP="00BC200F" w14:paraId="63F5D36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53A1F" w:rsidRPr="00FA2ADA" w:rsidP="00B16940" w14:paraId="68BC4F44" w14:textId="195DE47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Pr>
          <w:rFonts w:ascii="Arial" w:hAnsi="Arial" w:cs="Arial"/>
          <w:color w:val="000000" w:themeColor="text1"/>
          <w:sz w:val="24"/>
          <w:szCs w:val="24"/>
        </w:rPr>
        <w:tab/>
        <w:t>20</w:t>
      </w:r>
      <w:r w:rsidR="005770F3">
        <w:rPr>
          <w:rFonts w:ascii="Arial" w:hAnsi="Arial" w:cs="Arial"/>
          <w:color w:val="000000" w:themeColor="text1"/>
          <w:sz w:val="24"/>
          <w:szCs w:val="24"/>
        </w:rPr>
        <w:t xml:space="preserve">25 </w:t>
      </w:r>
      <w:r w:rsidRPr="00FA2ADA">
        <w:rPr>
          <w:rFonts w:ascii="Arial" w:hAnsi="Arial" w:cs="Arial"/>
          <w:color w:val="000000" w:themeColor="text1"/>
          <w:sz w:val="24"/>
          <w:szCs w:val="24"/>
        </w:rPr>
        <w:t>Survey:</w:t>
      </w:r>
    </w:p>
    <w:p w:rsidR="00B16940" w:rsidRPr="00FA2ADA" w:rsidP="00222065" w14:paraId="1B39C1AA" w14:textId="37F617DF">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r>
      <w:r w:rsidRPr="00FA2ADA" w:rsidR="5BF8A527">
        <w:rPr>
          <w:rFonts w:ascii="Arial" w:hAnsi="Arial" w:cs="Arial"/>
          <w:color w:val="000000" w:themeColor="text1"/>
          <w:sz w:val="24"/>
          <w:szCs w:val="24"/>
        </w:rPr>
        <w:t>Survey design</w:t>
      </w:r>
      <w:bookmarkStart w:id="0" w:name="DDE_LINK1"/>
      <w:r w:rsidRPr="00FA2ADA">
        <w:rPr>
          <w:rFonts w:ascii="Arial" w:hAnsi="Arial" w:cs="Arial"/>
          <w:color w:val="000000" w:themeColor="text1"/>
          <w:sz w:val="24"/>
          <w:szCs w:val="24"/>
        </w:rPr>
        <w:tab/>
      </w:r>
      <w:bookmarkEnd w:id="0"/>
      <w:r w:rsidR="0177B4F0">
        <w:rPr>
          <w:rFonts w:ascii="Arial" w:hAnsi="Arial" w:cs="Arial"/>
          <w:color w:val="000000" w:themeColor="text1"/>
          <w:sz w:val="24"/>
          <w:szCs w:val="24"/>
        </w:rPr>
        <w:t>June</w:t>
      </w:r>
      <w:r w:rsidR="6FB58731">
        <w:rPr>
          <w:rFonts w:ascii="Arial" w:hAnsi="Arial" w:cs="Arial"/>
          <w:color w:val="000000" w:themeColor="text1"/>
          <w:sz w:val="24"/>
          <w:szCs w:val="24"/>
        </w:rPr>
        <w:t xml:space="preserve"> - </w:t>
      </w:r>
      <w:r w:rsidR="0177B4F0">
        <w:rPr>
          <w:rFonts w:ascii="Arial" w:hAnsi="Arial" w:cs="Arial"/>
          <w:color w:val="000000" w:themeColor="text1"/>
          <w:sz w:val="24"/>
          <w:szCs w:val="24"/>
        </w:rPr>
        <w:t>October</w:t>
      </w:r>
      <w:r w:rsidRPr="00FA2ADA" w:rsidR="5A3EE043">
        <w:rPr>
          <w:rFonts w:ascii="Arial" w:hAnsi="Arial" w:cs="Arial"/>
          <w:color w:val="000000" w:themeColor="text1"/>
          <w:sz w:val="24"/>
          <w:szCs w:val="24"/>
        </w:rPr>
        <w:t xml:space="preserve">, </w:t>
      </w:r>
      <w:r w:rsidR="7C707DF9">
        <w:rPr>
          <w:rFonts w:ascii="Arial" w:hAnsi="Arial" w:cs="Arial"/>
          <w:color w:val="000000" w:themeColor="text1"/>
          <w:sz w:val="24"/>
          <w:szCs w:val="24"/>
        </w:rPr>
        <w:t>2025</w:t>
      </w:r>
    </w:p>
    <w:p w:rsidR="00B16940" w:rsidRPr="004525FF" w:rsidP="00222065" w14:paraId="11C7680F" w14:textId="0DCCF1E1">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Pr="00FA2ADA" w:rsidR="5BF8A527">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2AC7DC46">
        <w:rPr>
          <w:rFonts w:ascii="Arial" w:hAnsi="Arial" w:cs="Arial"/>
          <w:color w:val="000000" w:themeColor="text1"/>
          <w:sz w:val="24"/>
          <w:szCs w:val="24"/>
        </w:rPr>
        <w:t xml:space="preserve">July </w:t>
      </w:r>
      <w:r w:rsidR="0177B4F0">
        <w:rPr>
          <w:rFonts w:ascii="Arial" w:hAnsi="Arial" w:cs="Arial"/>
          <w:color w:val="000000" w:themeColor="text1"/>
          <w:sz w:val="24"/>
          <w:szCs w:val="24"/>
        </w:rPr>
        <w:t xml:space="preserve">- </w:t>
      </w:r>
      <w:r w:rsidR="37DF7EDD">
        <w:rPr>
          <w:rFonts w:ascii="Arial" w:hAnsi="Arial" w:cs="Arial"/>
          <w:color w:val="000000" w:themeColor="text1"/>
          <w:sz w:val="24"/>
          <w:szCs w:val="24"/>
        </w:rPr>
        <w:t>August</w:t>
      </w:r>
      <w:r w:rsidRPr="00FA2ADA" w:rsidR="1D5D1F80">
        <w:rPr>
          <w:rFonts w:ascii="Arial" w:hAnsi="Arial" w:cs="Arial"/>
          <w:color w:val="000000" w:themeColor="text1"/>
          <w:sz w:val="24"/>
          <w:szCs w:val="24"/>
        </w:rPr>
        <w:t>,</w:t>
      </w:r>
      <w:r w:rsidRPr="00FA2ADA" w:rsidR="5BF8A527">
        <w:rPr>
          <w:rFonts w:ascii="Arial" w:hAnsi="Arial" w:cs="Arial"/>
          <w:color w:val="000000" w:themeColor="text1"/>
          <w:sz w:val="24"/>
          <w:szCs w:val="24"/>
        </w:rPr>
        <w:t xml:space="preserve"> </w:t>
      </w:r>
      <w:r w:rsidR="7C707DF9">
        <w:rPr>
          <w:rFonts w:ascii="Arial" w:hAnsi="Arial" w:cs="Arial"/>
          <w:color w:val="000000" w:themeColor="text1"/>
          <w:sz w:val="24"/>
          <w:szCs w:val="24"/>
        </w:rPr>
        <w:t>2025</w:t>
      </w:r>
    </w:p>
    <w:p w:rsidR="00B16940" w:rsidRPr="004525FF" w:rsidP="00222065" w14:paraId="29EFBE00" w14:textId="4951C1A4">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Pr="00FA2ADA">
        <w:rPr>
          <w:rFonts w:ascii="Arial"/>
          <w:color w:val="000000" w:themeColor="text1"/>
          <w:sz w:val="24"/>
        </w:rPr>
        <w:t>Questionnaire design</w:t>
      </w:r>
      <w:r w:rsidRPr="00FA2ADA">
        <w:rPr>
          <w:rFonts w:ascii="Arial"/>
          <w:color w:val="000000" w:themeColor="text1"/>
          <w:sz w:val="24"/>
        </w:rPr>
        <w:tab/>
      </w:r>
      <w:r w:rsidR="00547E92">
        <w:rPr>
          <w:rFonts w:ascii="Arial"/>
          <w:color w:val="000000" w:themeColor="text1"/>
          <w:sz w:val="24"/>
        </w:rPr>
        <w:t>June - July</w:t>
      </w:r>
      <w:r w:rsidRPr="00FA2ADA" w:rsidR="00FA2ADA">
        <w:rPr>
          <w:rFonts w:ascii="Arial"/>
          <w:color w:val="000000" w:themeColor="text1"/>
          <w:sz w:val="24"/>
        </w:rPr>
        <w:t xml:space="preserve">, </w:t>
      </w:r>
      <w:r w:rsidRPr="00FA2ADA">
        <w:rPr>
          <w:rFonts w:ascii="Arial"/>
          <w:color w:val="000000" w:themeColor="text1"/>
          <w:sz w:val="24"/>
        </w:rPr>
        <w:t>20</w:t>
      </w:r>
      <w:r w:rsidR="005770F3">
        <w:rPr>
          <w:rFonts w:ascii="Arial"/>
          <w:color w:val="000000" w:themeColor="text1"/>
          <w:sz w:val="24"/>
        </w:rPr>
        <w:t>25</w:t>
      </w:r>
    </w:p>
    <w:p w:rsidR="00953A1F" w:rsidRPr="004525FF" w:rsidP="00222065" w14:paraId="6D58C277" w14:textId="5EAAD562">
      <w:pPr>
        <w:tabs>
          <w:tab w:val="left" w:pos="2160"/>
          <w:tab w:val="left" w:leader="dot" w:pos="5760"/>
        </w:tabs>
        <w:rPr>
          <w:rFonts w:ascii="Arial" w:hAnsi="Arial"/>
          <w:color w:val="FF0000"/>
          <w:sz w:val="24"/>
        </w:rPr>
      </w:pPr>
      <w:r w:rsidRPr="00FA2ADA">
        <w:rPr>
          <w:rFonts w:ascii="Arial"/>
          <w:color w:val="000000" w:themeColor="text1"/>
          <w:sz w:val="24"/>
        </w:rPr>
        <w:tab/>
      </w:r>
      <w:r w:rsidRPr="00FA2ADA">
        <w:rPr>
          <w:rFonts w:ascii="Arial" w:hAnsi="Arial"/>
          <w:color w:val="000000" w:themeColor="text1"/>
          <w:sz w:val="24"/>
        </w:rPr>
        <w:t>Mail</w:t>
      </w:r>
      <w:r w:rsidRPr="00FA2ADA" w:rsidR="003449ED">
        <w:rPr>
          <w:rFonts w:ascii="Arial" w:hAnsi="Arial"/>
          <w:color w:val="000000" w:themeColor="text1"/>
          <w:sz w:val="24"/>
        </w:rPr>
        <w:t xml:space="preserve"> Survey</w:t>
      </w:r>
      <w:r w:rsidRPr="00FA2ADA" w:rsidR="00847959">
        <w:rPr>
          <w:rFonts w:ascii="Arial" w:hAnsi="Arial"/>
          <w:color w:val="000000" w:themeColor="text1"/>
          <w:sz w:val="24"/>
        </w:rPr>
        <w:tab/>
      </w:r>
      <w:r w:rsidR="005770F3">
        <w:rPr>
          <w:rFonts w:ascii="Arial" w:hAnsi="Arial"/>
          <w:color w:val="000000" w:themeColor="text1"/>
          <w:sz w:val="24"/>
        </w:rPr>
        <w:t>October</w:t>
      </w:r>
      <w:r w:rsidRPr="00FA2ADA" w:rsidR="003449ED">
        <w:rPr>
          <w:rFonts w:ascii="Arial" w:hAnsi="Arial"/>
          <w:color w:val="000000" w:themeColor="text1"/>
          <w:sz w:val="24"/>
        </w:rPr>
        <w:t>,</w:t>
      </w:r>
      <w:r w:rsidRPr="00FA2ADA" w:rsidR="00847959">
        <w:rPr>
          <w:rFonts w:ascii="Arial" w:hAnsi="Arial"/>
          <w:color w:val="000000" w:themeColor="text1"/>
          <w:sz w:val="24"/>
        </w:rPr>
        <w:t xml:space="preserve"> 20</w:t>
      </w:r>
      <w:r w:rsidR="005770F3">
        <w:rPr>
          <w:rFonts w:ascii="Arial" w:hAnsi="Arial"/>
          <w:color w:val="000000" w:themeColor="text1"/>
          <w:sz w:val="24"/>
        </w:rPr>
        <w:t>25</w:t>
      </w:r>
    </w:p>
    <w:p w:rsidR="00B16940" w:rsidRPr="004525FF" w:rsidP="5CA45262" w14:paraId="01293F7A" w14:textId="199B8646">
      <w:pPr>
        <w:tabs>
          <w:tab w:val="left" w:pos="2160"/>
          <w:tab w:val="left" w:leader="dot" w:pos="5760"/>
        </w:tabs>
        <w:rPr>
          <w:rFonts w:ascii="Arial"/>
          <w:color w:val="FF0000"/>
          <w:sz w:val="24"/>
          <w:szCs w:val="24"/>
        </w:rPr>
      </w:pPr>
      <w:r w:rsidRPr="00FA2ADA">
        <w:rPr>
          <w:rFonts w:ascii="Arial" w:hAnsi="Arial"/>
          <w:color w:val="000000" w:themeColor="text1"/>
          <w:sz w:val="24"/>
        </w:rPr>
        <w:tab/>
      </w:r>
      <w:r w:rsidRPr="5CA45262" w:rsidR="53D1DBFA">
        <w:rPr>
          <w:rFonts w:ascii="Arial"/>
          <w:color w:val="000000" w:themeColor="text1"/>
          <w:sz w:val="24"/>
          <w:szCs w:val="24"/>
        </w:rPr>
        <w:t xml:space="preserve">Phone </w:t>
      </w:r>
      <w:r w:rsidRPr="5CA45262" w:rsidR="4F620BD3">
        <w:rPr>
          <w:rFonts w:ascii="Arial"/>
          <w:color w:val="000000" w:themeColor="text1"/>
          <w:sz w:val="24"/>
          <w:szCs w:val="24"/>
        </w:rPr>
        <w:t>Follow-up</w:t>
      </w:r>
      <w:r w:rsidRPr="00FA2ADA">
        <w:rPr>
          <w:rFonts w:ascii="Arial"/>
          <w:color w:val="000000" w:themeColor="text1"/>
          <w:sz w:val="24"/>
        </w:rPr>
        <w:tab/>
      </w:r>
      <w:r w:rsidRPr="5CA45262" w:rsidR="07C1ADCA">
        <w:rPr>
          <w:rFonts w:ascii="Arial"/>
          <w:color w:val="000000" w:themeColor="text1"/>
          <w:sz w:val="24"/>
          <w:szCs w:val="24"/>
        </w:rPr>
        <w:t>October</w:t>
      </w:r>
      <w:r w:rsidRPr="5CA45262" w:rsidR="53D1DBFA">
        <w:rPr>
          <w:rFonts w:ascii="Arial"/>
          <w:color w:val="000000" w:themeColor="text1"/>
          <w:sz w:val="24"/>
          <w:szCs w:val="24"/>
        </w:rPr>
        <w:t>,</w:t>
      </w:r>
      <w:r w:rsidRPr="5CA45262" w:rsidR="5BF8A527">
        <w:rPr>
          <w:rFonts w:ascii="Arial"/>
          <w:color w:val="000000" w:themeColor="text1"/>
          <w:sz w:val="24"/>
          <w:szCs w:val="24"/>
        </w:rPr>
        <w:t xml:space="preserve"> 20</w:t>
      </w:r>
      <w:r w:rsidRPr="5CA45262" w:rsidR="7C707DF9">
        <w:rPr>
          <w:rFonts w:ascii="Arial"/>
          <w:color w:val="000000" w:themeColor="text1"/>
          <w:sz w:val="24"/>
          <w:szCs w:val="24"/>
        </w:rPr>
        <w:t>25</w:t>
      </w:r>
    </w:p>
    <w:p w:rsidR="00DC319A" w:rsidRPr="004525FF" w:rsidP="5CA45262" w14:paraId="2674E2B2" w14:textId="5BBB9159">
      <w:pPr>
        <w:tabs>
          <w:tab w:val="left" w:pos="2160"/>
          <w:tab w:val="left" w:leader="dot" w:pos="5760"/>
        </w:tabs>
        <w:spacing w:line="259" w:lineRule="auto"/>
        <w:rPr>
          <w:rFonts w:ascii="Arial"/>
          <w:color w:val="FF0000"/>
          <w:sz w:val="24"/>
          <w:szCs w:val="24"/>
        </w:rPr>
      </w:pPr>
      <w:r w:rsidRPr="00FA2ADA">
        <w:rPr>
          <w:rFonts w:ascii="Arial"/>
          <w:color w:val="000000" w:themeColor="text1"/>
          <w:sz w:val="24"/>
        </w:rPr>
        <w:tab/>
      </w:r>
      <w:r w:rsidRPr="5CA45262" w:rsidR="5A3EE043">
        <w:rPr>
          <w:rFonts w:ascii="Arial"/>
          <w:color w:val="000000" w:themeColor="text1"/>
          <w:sz w:val="24"/>
          <w:szCs w:val="24"/>
        </w:rPr>
        <w:t>End of Data Collection</w:t>
      </w:r>
      <w:r w:rsidRPr="00FA2ADA" w:rsidR="00B16940">
        <w:rPr>
          <w:rFonts w:ascii="Arial"/>
          <w:color w:val="000000" w:themeColor="text1"/>
          <w:sz w:val="24"/>
        </w:rPr>
        <w:tab/>
      </w:r>
      <w:r w:rsidRPr="5CA45262" w:rsidR="5D37491C">
        <w:rPr>
          <w:rFonts w:ascii="Arial"/>
          <w:color w:val="000000" w:themeColor="text1"/>
          <w:sz w:val="24"/>
          <w:szCs w:val="24"/>
        </w:rPr>
        <w:t>October</w:t>
      </w:r>
      <w:r w:rsidRPr="5CA45262" w:rsidR="5A3EE043">
        <w:rPr>
          <w:rFonts w:ascii="Arial"/>
          <w:color w:val="000000" w:themeColor="text1"/>
          <w:sz w:val="24"/>
          <w:szCs w:val="24"/>
        </w:rPr>
        <w:t>, 20</w:t>
      </w:r>
      <w:r w:rsidRPr="5CA45262" w:rsidR="7C707DF9">
        <w:rPr>
          <w:rFonts w:ascii="Arial"/>
          <w:color w:val="000000" w:themeColor="text1"/>
          <w:sz w:val="24"/>
          <w:szCs w:val="24"/>
        </w:rPr>
        <w:t>25</w:t>
      </w:r>
    </w:p>
    <w:p w:rsidR="00953A1F" w:rsidP="5CA45262" w14:paraId="6D29830E" w14:textId="0B4DD952">
      <w:pPr>
        <w:tabs>
          <w:tab w:val="left" w:pos="2160"/>
          <w:tab w:val="left" w:leader="dot" w:pos="5760"/>
        </w:tabs>
        <w:rPr>
          <w:rFonts w:ascii="Arial"/>
          <w:color w:val="000000" w:themeColor="text1"/>
          <w:sz w:val="24"/>
          <w:szCs w:val="24"/>
        </w:rPr>
      </w:pPr>
      <w:r w:rsidRPr="00585EAF">
        <w:rPr>
          <w:rFonts w:ascii="Arial"/>
          <w:color w:val="000000" w:themeColor="text1"/>
          <w:sz w:val="24"/>
        </w:rPr>
        <w:tab/>
      </w:r>
      <w:r w:rsidRPr="5CA45262" w:rsidR="09F14BBD">
        <w:rPr>
          <w:rFonts w:ascii="Arial"/>
          <w:color w:val="000000" w:themeColor="text1"/>
          <w:sz w:val="24"/>
          <w:szCs w:val="24"/>
        </w:rPr>
        <w:t>Analysis</w:t>
      </w:r>
      <w:r w:rsidRPr="00585EAF" w:rsidR="00222065">
        <w:rPr>
          <w:rFonts w:ascii="Arial"/>
          <w:color w:val="000000" w:themeColor="text1"/>
          <w:sz w:val="24"/>
        </w:rPr>
        <w:tab/>
      </w:r>
      <w:r w:rsidRPr="5CA45262" w:rsidR="0A6F11A6">
        <w:rPr>
          <w:rFonts w:ascii="Arial"/>
          <w:color w:val="000000" w:themeColor="text1"/>
          <w:sz w:val="24"/>
          <w:szCs w:val="24"/>
        </w:rPr>
        <w:t xml:space="preserve">November - </w:t>
      </w:r>
      <w:r w:rsidRPr="5CA45262" w:rsidR="7547C4BE">
        <w:rPr>
          <w:rFonts w:ascii="Arial"/>
          <w:color w:val="000000" w:themeColor="text1"/>
          <w:sz w:val="24"/>
          <w:szCs w:val="24"/>
        </w:rPr>
        <w:t>December</w:t>
      </w:r>
      <w:r w:rsidRPr="5CA45262" w:rsidR="52770830">
        <w:rPr>
          <w:rFonts w:ascii="Arial"/>
          <w:color w:val="000000" w:themeColor="text1"/>
          <w:sz w:val="24"/>
          <w:szCs w:val="24"/>
        </w:rPr>
        <w:t>, 20</w:t>
      </w:r>
      <w:r w:rsidRPr="5CA45262" w:rsidR="7C707DF9">
        <w:rPr>
          <w:rFonts w:ascii="Arial"/>
          <w:color w:val="000000" w:themeColor="text1"/>
          <w:sz w:val="24"/>
          <w:szCs w:val="24"/>
        </w:rPr>
        <w:t>25</w:t>
      </w:r>
    </w:p>
    <w:p w:rsidR="004626F8" w:rsidRPr="00157316" w:rsidP="00DC319A" w14:paraId="36EF4556" w14:textId="77777777">
      <w:pPr>
        <w:tabs>
          <w:tab w:val="left" w:pos="2160"/>
          <w:tab w:val="left" w:leader="dot" w:pos="5760"/>
        </w:tabs>
        <w:rPr>
          <w:rFonts w:ascii="Arial"/>
          <w:color w:val="000000" w:themeColor="text1"/>
          <w:sz w:val="24"/>
        </w:rPr>
      </w:pPr>
    </w:p>
    <w:p w:rsidR="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rsidP="000B37AC"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00A8788A" w:rsidP="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4626F8" w:rsidRPr="00A8788A" w:rsidP="00A8788A" w14:paraId="1443B3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p>
    <w:p w:rsidR="002E5591" w14:paraId="5A053989" w14:textId="77777777">
      <w:pPr>
        <w:widowControl/>
        <w:autoSpaceDE/>
        <w:autoSpaceDN/>
        <w:adjustRightInd/>
        <w:rPr>
          <w:rFonts w:ascii="Arial" w:hAnsi="Arial" w:cs="Arial"/>
          <w:b/>
          <w:bCs/>
          <w:sz w:val="24"/>
          <w:szCs w:val="24"/>
        </w:rPr>
      </w:pPr>
    </w:p>
    <w:p w:rsidR="009C0FD8" w:rsidRPr="006845D8" w:rsidP="004626F8" w14:paraId="157D23A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rsidP="004626F8" w14:paraId="7CCD59D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p>
    <w:p w:rsidR="009C0FD8" w:rsidP="004626F8" w14:paraId="6CFC7255"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rsidR="006968C8" w14:paraId="2BBB100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4261C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3C9736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P="006968C8" w14:paraId="10225274" w14:textId="25DCFB4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July</w:t>
      </w:r>
      <w:r>
        <w:rPr>
          <w:rFonts w:ascii="Arial" w:hAnsi="Arial" w:cs="Arial"/>
          <w:sz w:val="24"/>
          <w:szCs w:val="24"/>
        </w:rPr>
        <w:t xml:space="preserve"> 20</w:t>
      </w:r>
      <w:r>
        <w:rPr>
          <w:rFonts w:ascii="Arial" w:hAnsi="Arial" w:cs="Arial"/>
          <w:sz w:val="24"/>
          <w:szCs w:val="24"/>
        </w:rPr>
        <w:t>25</w:t>
      </w:r>
    </w:p>
    <w:p w:rsidR="00CA373D" w:rsidP="006968C8" w14:paraId="0FC1DC6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00CA373D" w:rsidRPr="006845D8" w:rsidP="006968C8"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Sect="00466348">
      <w:headerReference w:type="default" r:id="rId21"/>
      <w:headerReference w:type="first" r:id="rId22"/>
      <w:pgSz w:w="12240" w:h="15840"/>
      <w:pgMar w:top="1440" w:right="1440" w:bottom="72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B17" w14:paraId="33030B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96B17" w14:paraId="16E765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B17" w14:paraId="3B16827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96B17" w14:paraId="6998264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7408206"/>
      <w:docPartObj>
        <w:docPartGallery w:val="Page Numbers (Bottom of Page)"/>
        <w:docPartUnique/>
      </w:docPartObj>
    </w:sdtPr>
    <w:sdtEndPr>
      <w:rPr>
        <w:noProof/>
      </w:rPr>
    </w:sdtEndPr>
    <w:sdtContent>
      <w:p w:rsidR="00431AD4" w14:paraId="480296FC" w14:textId="5B92A225">
        <w:pPr>
          <w:pStyle w:val="Footer"/>
          <w:jc w:val="center"/>
        </w:pPr>
        <w:r>
          <w:fldChar w:fldCharType="begin"/>
        </w:r>
        <w:r>
          <w:instrText xml:space="preserve"> PAGE   \* MERGEFORMAT </w:instrText>
        </w:r>
        <w:r>
          <w:fldChar w:fldCharType="separate"/>
        </w:r>
        <w:r w:rsidR="007A3FBD">
          <w:rPr>
            <w:noProof/>
          </w:rPr>
          <w:t>9</w:t>
        </w:r>
        <w:r>
          <w:rPr>
            <w:noProof/>
          </w:rPr>
          <w:fldChar w:fldCharType="end"/>
        </w:r>
      </w:p>
    </w:sdtContent>
  </w:sdt>
  <w:p w:rsidR="00431AD4" w14:paraId="317BA7C2" w14:textId="77777777">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5977939"/>
      <w:docPartObj>
        <w:docPartGallery w:val="Page Numbers (Bottom of Page)"/>
        <w:docPartUnique/>
      </w:docPartObj>
    </w:sdtPr>
    <w:sdtEndPr>
      <w:rPr>
        <w:noProof/>
      </w:rPr>
    </w:sdtEndPr>
    <w:sdtContent>
      <w:p w:rsidR="00431AD4" w14:paraId="2CE9AD00" w14:textId="2E2962DA">
        <w:pPr>
          <w:pStyle w:val="Footer"/>
          <w:jc w:val="center"/>
        </w:pPr>
        <w:r>
          <w:fldChar w:fldCharType="begin"/>
        </w:r>
        <w:r>
          <w:instrText xml:space="preserve"> PAGE   \* MERGEFORMAT </w:instrText>
        </w:r>
        <w:r>
          <w:fldChar w:fldCharType="separate"/>
        </w:r>
        <w:r w:rsidR="007A3FBD">
          <w:rPr>
            <w:noProof/>
          </w:rPr>
          <w:t>8</w:t>
        </w:r>
        <w:r>
          <w:rPr>
            <w:noProof/>
          </w:rPr>
          <w:fldChar w:fldCharType="end"/>
        </w:r>
      </w:p>
    </w:sdtContent>
  </w:sdt>
  <w:p w:rsidR="00431AD4" w14:paraId="6C4BA3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F7AD3CC" w14:textId="77777777" w:rsidTr="5CA45262">
      <w:tblPrEx>
        <w:tblW w:w="0" w:type="auto"/>
        <w:tblLayout w:type="fixed"/>
        <w:tblLook w:val="06A0"/>
      </w:tblPrEx>
      <w:trPr>
        <w:trHeight w:val="300"/>
      </w:trPr>
      <w:tc>
        <w:tcPr>
          <w:tcW w:w="3120" w:type="dxa"/>
        </w:tcPr>
        <w:p w:rsidR="5CA45262" w:rsidP="5CA45262" w14:paraId="024B559D" w14:textId="05F7B812">
          <w:pPr>
            <w:pStyle w:val="Header"/>
            <w:ind w:left="-115"/>
          </w:pPr>
        </w:p>
      </w:tc>
      <w:tc>
        <w:tcPr>
          <w:tcW w:w="3120" w:type="dxa"/>
        </w:tcPr>
        <w:p w:rsidR="5CA45262" w:rsidP="5CA45262" w14:paraId="7F6D3294" w14:textId="74DECC76">
          <w:pPr>
            <w:pStyle w:val="Header"/>
            <w:jc w:val="center"/>
          </w:pPr>
        </w:p>
      </w:tc>
      <w:tc>
        <w:tcPr>
          <w:tcW w:w="3120" w:type="dxa"/>
        </w:tcPr>
        <w:p w:rsidR="5CA45262" w:rsidP="5CA45262" w14:paraId="4D642253" w14:textId="6D2F7D60">
          <w:pPr>
            <w:pStyle w:val="Header"/>
            <w:ind w:right="-115"/>
            <w:jc w:val="right"/>
          </w:pPr>
        </w:p>
      </w:tc>
    </w:tr>
  </w:tbl>
  <w:p w:rsidR="5CA45262" w:rsidP="5CA45262" w14:paraId="6327FC63" w14:textId="3A2AD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24C5024" w14:textId="77777777" w:rsidTr="5CA45262">
      <w:tblPrEx>
        <w:tblW w:w="0" w:type="auto"/>
        <w:tblLayout w:type="fixed"/>
        <w:tblLook w:val="06A0"/>
      </w:tblPrEx>
      <w:trPr>
        <w:trHeight w:val="300"/>
      </w:trPr>
      <w:tc>
        <w:tcPr>
          <w:tcW w:w="3120" w:type="dxa"/>
        </w:tcPr>
        <w:p w:rsidR="5CA45262" w:rsidP="5CA45262" w14:paraId="159ED07D" w14:textId="453D8CE6">
          <w:pPr>
            <w:pStyle w:val="Header"/>
            <w:ind w:left="-115"/>
          </w:pPr>
        </w:p>
      </w:tc>
      <w:tc>
        <w:tcPr>
          <w:tcW w:w="3120" w:type="dxa"/>
        </w:tcPr>
        <w:p w:rsidR="5CA45262" w:rsidP="5CA45262" w14:paraId="7901E6B9" w14:textId="51E65890">
          <w:pPr>
            <w:pStyle w:val="Header"/>
            <w:jc w:val="center"/>
          </w:pPr>
        </w:p>
      </w:tc>
      <w:tc>
        <w:tcPr>
          <w:tcW w:w="3120" w:type="dxa"/>
        </w:tcPr>
        <w:p w:rsidR="5CA45262" w:rsidP="5CA45262" w14:paraId="2A46FB12" w14:textId="5E85850F">
          <w:pPr>
            <w:pStyle w:val="Header"/>
            <w:ind w:right="-115"/>
            <w:jc w:val="right"/>
          </w:pPr>
        </w:p>
      </w:tc>
    </w:tr>
  </w:tbl>
  <w:p w:rsidR="5CA45262" w:rsidP="5CA45262" w14:paraId="47B9967B" w14:textId="04F93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30"/>
      <w:gridCol w:w="4530"/>
      <w:gridCol w:w="4530"/>
    </w:tblGrid>
    <w:tr w14:paraId="44D418AE" w14:textId="77777777" w:rsidTr="5CA45262">
      <w:tblPrEx>
        <w:tblW w:w="0" w:type="auto"/>
        <w:tblLayout w:type="fixed"/>
        <w:tblLook w:val="06A0"/>
      </w:tblPrEx>
      <w:trPr>
        <w:trHeight w:val="300"/>
      </w:trPr>
      <w:tc>
        <w:tcPr>
          <w:tcW w:w="4530" w:type="dxa"/>
        </w:tcPr>
        <w:p w:rsidR="5CA45262" w:rsidP="5CA45262" w14:paraId="5A958811" w14:textId="62C4D8F9">
          <w:pPr>
            <w:pStyle w:val="Header"/>
            <w:ind w:left="-115"/>
          </w:pPr>
        </w:p>
      </w:tc>
      <w:tc>
        <w:tcPr>
          <w:tcW w:w="4530" w:type="dxa"/>
        </w:tcPr>
        <w:p w:rsidR="5CA45262" w:rsidP="5CA45262" w14:paraId="2D574D51" w14:textId="13B5FDB3">
          <w:pPr>
            <w:pStyle w:val="Header"/>
            <w:jc w:val="center"/>
          </w:pPr>
        </w:p>
      </w:tc>
      <w:tc>
        <w:tcPr>
          <w:tcW w:w="4530" w:type="dxa"/>
        </w:tcPr>
        <w:p w:rsidR="5CA45262" w:rsidP="5CA45262" w14:paraId="4E8C49A0" w14:textId="6BDAA550">
          <w:pPr>
            <w:pStyle w:val="Header"/>
            <w:ind w:right="-115"/>
            <w:jc w:val="right"/>
          </w:pPr>
        </w:p>
      </w:tc>
    </w:tr>
  </w:tbl>
  <w:p w:rsidR="5CA45262" w:rsidP="5CA45262" w14:paraId="6833039E" w14:textId="0B05E6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30"/>
      <w:gridCol w:w="4530"/>
      <w:gridCol w:w="4530"/>
    </w:tblGrid>
    <w:tr w14:paraId="37A0D1D9" w14:textId="77777777" w:rsidTr="5CA45262">
      <w:tblPrEx>
        <w:tblW w:w="0" w:type="auto"/>
        <w:tblLayout w:type="fixed"/>
        <w:tblLook w:val="06A0"/>
      </w:tblPrEx>
      <w:trPr>
        <w:trHeight w:val="300"/>
      </w:trPr>
      <w:tc>
        <w:tcPr>
          <w:tcW w:w="4530" w:type="dxa"/>
        </w:tcPr>
        <w:p w:rsidR="5CA45262" w:rsidP="5CA45262" w14:paraId="0889EFE0" w14:textId="5B1D2FC8">
          <w:pPr>
            <w:pStyle w:val="Header"/>
            <w:ind w:left="-115"/>
          </w:pPr>
        </w:p>
      </w:tc>
      <w:tc>
        <w:tcPr>
          <w:tcW w:w="4530" w:type="dxa"/>
        </w:tcPr>
        <w:p w:rsidR="5CA45262" w:rsidP="5CA45262" w14:paraId="7E4CD599" w14:textId="658C84E4">
          <w:pPr>
            <w:pStyle w:val="Header"/>
            <w:jc w:val="center"/>
          </w:pPr>
        </w:p>
      </w:tc>
      <w:tc>
        <w:tcPr>
          <w:tcW w:w="4530" w:type="dxa"/>
        </w:tcPr>
        <w:p w:rsidR="5CA45262" w:rsidP="5CA45262" w14:paraId="4A2CC8EB" w14:textId="636C86E7">
          <w:pPr>
            <w:pStyle w:val="Header"/>
            <w:ind w:right="-115"/>
            <w:jc w:val="right"/>
          </w:pPr>
        </w:p>
      </w:tc>
    </w:tr>
  </w:tbl>
  <w:p w:rsidR="5CA45262" w:rsidP="5CA45262" w14:paraId="64D3B0AE" w14:textId="2FD34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0EF3EA8" w14:textId="77777777" w:rsidTr="5CA45262">
      <w:tblPrEx>
        <w:tblW w:w="0" w:type="auto"/>
        <w:tblLayout w:type="fixed"/>
        <w:tblLook w:val="06A0"/>
      </w:tblPrEx>
      <w:trPr>
        <w:trHeight w:val="300"/>
      </w:trPr>
      <w:tc>
        <w:tcPr>
          <w:tcW w:w="3120" w:type="dxa"/>
        </w:tcPr>
        <w:p w:rsidR="5CA45262" w:rsidP="5CA45262" w14:paraId="1A1E49CC" w14:textId="249A243D">
          <w:pPr>
            <w:pStyle w:val="Header"/>
            <w:ind w:left="-115"/>
          </w:pPr>
        </w:p>
      </w:tc>
      <w:tc>
        <w:tcPr>
          <w:tcW w:w="3120" w:type="dxa"/>
        </w:tcPr>
        <w:p w:rsidR="5CA45262" w:rsidP="5CA45262" w14:paraId="6BC20A47" w14:textId="67F145C1">
          <w:pPr>
            <w:pStyle w:val="Header"/>
            <w:jc w:val="center"/>
          </w:pPr>
        </w:p>
      </w:tc>
      <w:tc>
        <w:tcPr>
          <w:tcW w:w="3120" w:type="dxa"/>
        </w:tcPr>
        <w:p w:rsidR="5CA45262" w:rsidP="5CA45262" w14:paraId="295DA049" w14:textId="222DC2C4">
          <w:pPr>
            <w:pStyle w:val="Header"/>
            <w:ind w:right="-115"/>
            <w:jc w:val="right"/>
          </w:pPr>
        </w:p>
      </w:tc>
    </w:tr>
  </w:tbl>
  <w:p w:rsidR="5CA45262" w:rsidP="5CA45262" w14:paraId="053AB3C0" w14:textId="08CDC1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DABA108" w14:textId="77777777" w:rsidTr="5CA45262">
      <w:tblPrEx>
        <w:tblW w:w="0" w:type="auto"/>
        <w:tblLayout w:type="fixed"/>
        <w:tblLook w:val="06A0"/>
      </w:tblPrEx>
      <w:trPr>
        <w:trHeight w:val="300"/>
      </w:trPr>
      <w:tc>
        <w:tcPr>
          <w:tcW w:w="3120" w:type="dxa"/>
        </w:tcPr>
        <w:p w:rsidR="5CA45262" w:rsidP="5CA45262" w14:paraId="15126F33" w14:textId="1BBAFBA6">
          <w:pPr>
            <w:pStyle w:val="Header"/>
            <w:ind w:left="-115"/>
          </w:pPr>
        </w:p>
      </w:tc>
      <w:tc>
        <w:tcPr>
          <w:tcW w:w="3120" w:type="dxa"/>
        </w:tcPr>
        <w:p w:rsidR="5CA45262" w:rsidP="5CA45262" w14:paraId="503925C9" w14:textId="42DB127C">
          <w:pPr>
            <w:pStyle w:val="Header"/>
            <w:jc w:val="center"/>
          </w:pPr>
        </w:p>
      </w:tc>
      <w:tc>
        <w:tcPr>
          <w:tcW w:w="3120" w:type="dxa"/>
        </w:tcPr>
        <w:p w:rsidR="5CA45262" w:rsidP="5CA45262" w14:paraId="0AFBB3F1" w14:textId="35E2A31F">
          <w:pPr>
            <w:pStyle w:val="Header"/>
            <w:ind w:right="-115"/>
            <w:jc w:val="right"/>
          </w:pPr>
        </w:p>
      </w:tc>
    </w:tr>
  </w:tbl>
  <w:p w:rsidR="5CA45262" w:rsidP="5CA45262" w14:paraId="1742A3B0" w14:textId="5A49B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85980"/>
    <w:multiLevelType w:val="hybridMultilevel"/>
    <w:tmpl w:val="9C701210"/>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
    <w:nsid w:val="03CDB55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BA079D"/>
    <w:multiLevelType w:val="multilevel"/>
    <w:tmpl w:val="A80AF2E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055AB44A"/>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FE65CF"/>
    <w:multiLevelType w:val="multilevel"/>
    <w:tmpl w:val="0DF25B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1BD0300F"/>
    <w:multiLevelType w:val="multilevel"/>
    <w:tmpl w:val="C50866DE"/>
    <w:lvl w:ilvl="0">
      <w:start w:val="1"/>
      <w:numFmt w:val="decimal"/>
      <w:lvlText w:val="%1."/>
      <w:lvlJc w:val="left"/>
      <w:pPr>
        <w:tabs>
          <w:tab w:val="num" w:pos="936"/>
        </w:tabs>
        <w:ind w:left="936" w:hanging="360"/>
      </w:pPr>
    </w:lvl>
    <w:lvl w:ilvl="1">
      <w:start w:val="1"/>
      <w:numFmt w:val="bullet"/>
      <w:lvlText w:val=""/>
      <w:lvlJc w:val="left"/>
      <w:pPr>
        <w:tabs>
          <w:tab w:val="num" w:pos="1656"/>
        </w:tabs>
        <w:ind w:left="1656" w:hanging="360"/>
      </w:pPr>
      <w:rPr>
        <w:rFonts w:ascii="Symbol" w:hAnsi="Symbol" w:hint="default"/>
        <w:sz w:val="20"/>
      </w:rPr>
    </w:lvl>
    <w:lvl w:ilvl="2" w:tentative="1">
      <w:start w:val="1"/>
      <w:numFmt w:val="decimal"/>
      <w:lvlText w:val="%3."/>
      <w:lvlJc w:val="left"/>
      <w:pPr>
        <w:tabs>
          <w:tab w:val="num" w:pos="2376"/>
        </w:tabs>
        <w:ind w:left="2376" w:hanging="360"/>
      </w:p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6">
    <w:nsid w:val="2C4CF6A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7E3FEE"/>
    <w:multiLevelType w:val="hybridMultilevel"/>
    <w:tmpl w:val="9C725FD6"/>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8">
    <w:nsid w:val="40B06279"/>
    <w:multiLevelType w:val="hybridMultilevel"/>
    <w:tmpl w:val="CDB66A78"/>
    <w:lvl w:ilvl="0">
      <w:start w:val="1"/>
      <w:numFmt w:val="decimal"/>
      <w:lvlText w:val="%1."/>
      <w:lvlJc w:val="left"/>
      <w:pPr>
        <w:ind w:left="1296" w:hanging="360"/>
      </w:pPr>
      <w:rPr>
        <w:color w:val="000000" w:themeColor="text1"/>
      </w:r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9">
    <w:nsid w:val="4C6C0293"/>
    <w:multiLevelType w:val="hybridMultilevel"/>
    <w:tmpl w:val="D8667D1E"/>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0">
    <w:nsid w:val="56C75195"/>
    <w:multiLevelType w:val="hybridMultilevel"/>
    <w:tmpl w:val="3126DB72"/>
    <w:lvl w:ilvl="0">
      <w:start w:val="1"/>
      <w:numFmt w:val="decimal"/>
      <w:lvlText w:val="%1."/>
      <w:lvlJc w:val="left"/>
      <w:pPr>
        <w:ind w:left="1296"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565A7F"/>
    <w:multiLevelType w:val="hybridMultilevel"/>
    <w:tmpl w:val="1FF45D8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2">
    <w:nsid w:val="6B265823"/>
    <w:multiLevelType w:val="multilevel"/>
    <w:tmpl w:val="02804C28"/>
    <w:lvl w:ilvl="0">
      <w:start w:val="1"/>
      <w:numFmt w:val="decimal"/>
      <w:lvlText w:val="%1."/>
      <w:lvlJc w:val="left"/>
      <w:pPr>
        <w:tabs>
          <w:tab w:val="num" w:pos="936"/>
        </w:tabs>
        <w:ind w:left="936" w:hanging="360"/>
      </w:pPr>
    </w:lvl>
    <w:lvl w:ilvl="1">
      <w:start w:val="1"/>
      <w:numFmt w:val="bullet"/>
      <w:lvlText w:val=""/>
      <w:lvlJc w:val="left"/>
      <w:pPr>
        <w:tabs>
          <w:tab w:val="num" w:pos="1656"/>
        </w:tabs>
        <w:ind w:left="1656" w:hanging="360"/>
      </w:pPr>
      <w:rPr>
        <w:rFonts w:ascii="Symbol" w:hAnsi="Symbol" w:hint="default"/>
        <w:sz w:val="20"/>
      </w:rPr>
    </w:lvl>
    <w:lvl w:ilvl="2" w:tentative="1">
      <w:start w:val="1"/>
      <w:numFmt w:val="decimal"/>
      <w:lvlText w:val="%3."/>
      <w:lvlJc w:val="left"/>
      <w:pPr>
        <w:tabs>
          <w:tab w:val="num" w:pos="2376"/>
        </w:tabs>
        <w:ind w:left="2376" w:hanging="360"/>
      </w:pPr>
    </w:lvl>
    <w:lvl w:ilvl="3" w:tentative="1">
      <w:start w:val="1"/>
      <w:numFmt w:val="decimal"/>
      <w:lvlText w:val="%4."/>
      <w:lvlJc w:val="left"/>
      <w:pPr>
        <w:tabs>
          <w:tab w:val="num" w:pos="3096"/>
        </w:tabs>
        <w:ind w:left="3096" w:hanging="360"/>
      </w:pPr>
    </w:lvl>
    <w:lvl w:ilvl="4" w:tentative="1">
      <w:start w:val="1"/>
      <w:numFmt w:val="decimal"/>
      <w:lvlText w:val="%5."/>
      <w:lvlJc w:val="left"/>
      <w:pPr>
        <w:tabs>
          <w:tab w:val="num" w:pos="3816"/>
        </w:tabs>
        <w:ind w:left="3816" w:hanging="360"/>
      </w:pPr>
    </w:lvl>
    <w:lvl w:ilvl="5" w:tentative="1">
      <w:start w:val="1"/>
      <w:numFmt w:val="decimal"/>
      <w:lvlText w:val="%6."/>
      <w:lvlJc w:val="left"/>
      <w:pPr>
        <w:tabs>
          <w:tab w:val="num" w:pos="4536"/>
        </w:tabs>
        <w:ind w:left="4536" w:hanging="360"/>
      </w:pPr>
    </w:lvl>
    <w:lvl w:ilvl="6" w:tentative="1">
      <w:start w:val="1"/>
      <w:numFmt w:val="decimal"/>
      <w:lvlText w:val="%7."/>
      <w:lvlJc w:val="left"/>
      <w:pPr>
        <w:tabs>
          <w:tab w:val="num" w:pos="5256"/>
        </w:tabs>
        <w:ind w:left="5256" w:hanging="360"/>
      </w:pPr>
    </w:lvl>
    <w:lvl w:ilvl="7" w:tentative="1">
      <w:start w:val="1"/>
      <w:numFmt w:val="decimal"/>
      <w:lvlText w:val="%8."/>
      <w:lvlJc w:val="left"/>
      <w:pPr>
        <w:tabs>
          <w:tab w:val="num" w:pos="5976"/>
        </w:tabs>
        <w:ind w:left="5976" w:hanging="360"/>
      </w:pPr>
    </w:lvl>
    <w:lvl w:ilvl="8" w:tentative="1">
      <w:start w:val="1"/>
      <w:numFmt w:val="decimal"/>
      <w:lvlText w:val="%9."/>
      <w:lvlJc w:val="left"/>
      <w:pPr>
        <w:tabs>
          <w:tab w:val="num" w:pos="6696"/>
        </w:tabs>
        <w:ind w:left="6696" w:hanging="360"/>
      </w:pPr>
    </w:lvl>
  </w:abstractNum>
  <w:abstractNum w:abstractNumId="13">
    <w:nsid w:val="6C181A52"/>
    <w:multiLevelType w:val="hybridMultilevel"/>
    <w:tmpl w:val="EE8C248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4">
    <w:nsid w:val="753F15B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45130675">
    <w:abstractNumId w:val="9"/>
  </w:num>
  <w:num w:numId="2" w16cid:durableId="1964531705">
    <w:abstractNumId w:val="0"/>
  </w:num>
  <w:num w:numId="3" w16cid:durableId="878471752">
    <w:abstractNumId w:val="7"/>
  </w:num>
  <w:num w:numId="4" w16cid:durableId="1105464688">
    <w:abstractNumId w:val="11"/>
  </w:num>
  <w:num w:numId="5" w16cid:durableId="250049231">
    <w:abstractNumId w:val="13"/>
  </w:num>
  <w:num w:numId="6" w16cid:durableId="1879582992">
    <w:abstractNumId w:val="8"/>
  </w:num>
  <w:num w:numId="7" w16cid:durableId="543951816">
    <w:abstractNumId w:val="10"/>
  </w:num>
  <w:num w:numId="8" w16cid:durableId="35929983">
    <w:abstractNumId w:val="14"/>
  </w:num>
  <w:num w:numId="9" w16cid:durableId="516892189">
    <w:abstractNumId w:val="1"/>
  </w:num>
  <w:num w:numId="10" w16cid:durableId="1785080306">
    <w:abstractNumId w:val="6"/>
  </w:num>
  <w:num w:numId="11" w16cid:durableId="1435200062">
    <w:abstractNumId w:val="3"/>
  </w:num>
  <w:num w:numId="12" w16cid:durableId="1424106831">
    <w:abstractNumId w:val="4"/>
  </w:num>
  <w:num w:numId="13" w16cid:durableId="280843590">
    <w:abstractNumId w:val="2"/>
  </w:num>
  <w:num w:numId="14" w16cid:durableId="174736138">
    <w:abstractNumId w:val="12"/>
  </w:num>
  <w:num w:numId="15" w16cid:durableId="1626422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6ACE"/>
    <w:rsid w:val="000070FA"/>
    <w:rsid w:val="000103F0"/>
    <w:rsid w:val="00023DA2"/>
    <w:rsid w:val="00027117"/>
    <w:rsid w:val="0002740F"/>
    <w:rsid w:val="00044CA3"/>
    <w:rsid w:val="000469A3"/>
    <w:rsid w:val="00046BBC"/>
    <w:rsid w:val="000532C8"/>
    <w:rsid w:val="000576D8"/>
    <w:rsid w:val="00061265"/>
    <w:rsid w:val="000633C3"/>
    <w:rsid w:val="00063527"/>
    <w:rsid w:val="000658E0"/>
    <w:rsid w:val="00072034"/>
    <w:rsid w:val="00080D3C"/>
    <w:rsid w:val="00085791"/>
    <w:rsid w:val="00086111"/>
    <w:rsid w:val="0008717E"/>
    <w:rsid w:val="000908A1"/>
    <w:rsid w:val="00092800"/>
    <w:rsid w:val="0009774B"/>
    <w:rsid w:val="000B033E"/>
    <w:rsid w:val="000B078B"/>
    <w:rsid w:val="000B17A3"/>
    <w:rsid w:val="000B37AC"/>
    <w:rsid w:val="000B5DA2"/>
    <w:rsid w:val="000B61CB"/>
    <w:rsid w:val="000C374E"/>
    <w:rsid w:val="000D330A"/>
    <w:rsid w:val="000E5A09"/>
    <w:rsid w:val="000F2C74"/>
    <w:rsid w:val="001030F4"/>
    <w:rsid w:val="00103164"/>
    <w:rsid w:val="0010437C"/>
    <w:rsid w:val="001071D8"/>
    <w:rsid w:val="00107330"/>
    <w:rsid w:val="001144CB"/>
    <w:rsid w:val="0012161A"/>
    <w:rsid w:val="00124341"/>
    <w:rsid w:val="00126A5F"/>
    <w:rsid w:val="00130D74"/>
    <w:rsid w:val="00151BD9"/>
    <w:rsid w:val="00157126"/>
    <w:rsid w:val="00157316"/>
    <w:rsid w:val="00164376"/>
    <w:rsid w:val="001710B7"/>
    <w:rsid w:val="00172F9D"/>
    <w:rsid w:val="00174684"/>
    <w:rsid w:val="001757FC"/>
    <w:rsid w:val="00184842"/>
    <w:rsid w:val="00190F09"/>
    <w:rsid w:val="0019123C"/>
    <w:rsid w:val="001960E7"/>
    <w:rsid w:val="001A0FA3"/>
    <w:rsid w:val="001A442A"/>
    <w:rsid w:val="001A4751"/>
    <w:rsid w:val="001A6211"/>
    <w:rsid w:val="001A6600"/>
    <w:rsid w:val="001A6FA6"/>
    <w:rsid w:val="001A7278"/>
    <w:rsid w:val="001B02C9"/>
    <w:rsid w:val="001B0A13"/>
    <w:rsid w:val="001B22A7"/>
    <w:rsid w:val="001B2774"/>
    <w:rsid w:val="001B3D5D"/>
    <w:rsid w:val="001B4155"/>
    <w:rsid w:val="001B43A0"/>
    <w:rsid w:val="001B6870"/>
    <w:rsid w:val="001B725D"/>
    <w:rsid w:val="001C162C"/>
    <w:rsid w:val="001C4211"/>
    <w:rsid w:val="001C7EE9"/>
    <w:rsid w:val="001D1540"/>
    <w:rsid w:val="001D40CF"/>
    <w:rsid w:val="001D736E"/>
    <w:rsid w:val="001E1EEB"/>
    <w:rsid w:val="001E41F5"/>
    <w:rsid w:val="001E5978"/>
    <w:rsid w:val="001E6341"/>
    <w:rsid w:val="001E6EF9"/>
    <w:rsid w:val="001F1998"/>
    <w:rsid w:val="00203581"/>
    <w:rsid w:val="00214C96"/>
    <w:rsid w:val="0021730C"/>
    <w:rsid w:val="00217A02"/>
    <w:rsid w:val="00222065"/>
    <w:rsid w:val="0022403E"/>
    <w:rsid w:val="00225B01"/>
    <w:rsid w:val="002325B7"/>
    <w:rsid w:val="00244DCC"/>
    <w:rsid w:val="00247AFD"/>
    <w:rsid w:val="002531A5"/>
    <w:rsid w:val="00261067"/>
    <w:rsid w:val="00266052"/>
    <w:rsid w:val="002664E3"/>
    <w:rsid w:val="00274288"/>
    <w:rsid w:val="002830EB"/>
    <w:rsid w:val="00283412"/>
    <w:rsid w:val="00283610"/>
    <w:rsid w:val="00296B17"/>
    <w:rsid w:val="002A2222"/>
    <w:rsid w:val="002A36A0"/>
    <w:rsid w:val="002A6175"/>
    <w:rsid w:val="002B39CA"/>
    <w:rsid w:val="002B52F6"/>
    <w:rsid w:val="002C00C7"/>
    <w:rsid w:val="002C1B14"/>
    <w:rsid w:val="002D23EA"/>
    <w:rsid w:val="002D5834"/>
    <w:rsid w:val="002E18A2"/>
    <w:rsid w:val="002E5591"/>
    <w:rsid w:val="002F1923"/>
    <w:rsid w:val="00300423"/>
    <w:rsid w:val="003014CA"/>
    <w:rsid w:val="00302A36"/>
    <w:rsid w:val="0030455B"/>
    <w:rsid w:val="003046C0"/>
    <w:rsid w:val="00311B34"/>
    <w:rsid w:val="003213FA"/>
    <w:rsid w:val="003237E1"/>
    <w:rsid w:val="00323D9B"/>
    <w:rsid w:val="00334EA7"/>
    <w:rsid w:val="003368CF"/>
    <w:rsid w:val="00337233"/>
    <w:rsid w:val="003379C8"/>
    <w:rsid w:val="00341AE2"/>
    <w:rsid w:val="00343D5B"/>
    <w:rsid w:val="003449ED"/>
    <w:rsid w:val="00346E55"/>
    <w:rsid w:val="0035020A"/>
    <w:rsid w:val="00362415"/>
    <w:rsid w:val="0036281D"/>
    <w:rsid w:val="0037583A"/>
    <w:rsid w:val="00375EC8"/>
    <w:rsid w:val="00382F6F"/>
    <w:rsid w:val="00383120"/>
    <w:rsid w:val="00386026"/>
    <w:rsid w:val="003B7209"/>
    <w:rsid w:val="003C0A08"/>
    <w:rsid w:val="003C2204"/>
    <w:rsid w:val="003C284B"/>
    <w:rsid w:val="003C3321"/>
    <w:rsid w:val="003D10DA"/>
    <w:rsid w:val="003D43A5"/>
    <w:rsid w:val="003D678C"/>
    <w:rsid w:val="003E62B1"/>
    <w:rsid w:val="003E6C44"/>
    <w:rsid w:val="003E6DDC"/>
    <w:rsid w:val="003E7418"/>
    <w:rsid w:val="003F34C1"/>
    <w:rsid w:val="00404258"/>
    <w:rsid w:val="004046DC"/>
    <w:rsid w:val="0041055D"/>
    <w:rsid w:val="00410FB1"/>
    <w:rsid w:val="00411788"/>
    <w:rsid w:val="004123E5"/>
    <w:rsid w:val="00420A02"/>
    <w:rsid w:val="00430E07"/>
    <w:rsid w:val="00431AD4"/>
    <w:rsid w:val="00433320"/>
    <w:rsid w:val="00440045"/>
    <w:rsid w:val="004525FF"/>
    <w:rsid w:val="00454608"/>
    <w:rsid w:val="00457A3D"/>
    <w:rsid w:val="004626F8"/>
    <w:rsid w:val="00463A3D"/>
    <w:rsid w:val="00464A56"/>
    <w:rsid w:val="00466348"/>
    <w:rsid w:val="00470743"/>
    <w:rsid w:val="00471E83"/>
    <w:rsid w:val="00472103"/>
    <w:rsid w:val="00472273"/>
    <w:rsid w:val="0047332B"/>
    <w:rsid w:val="00473797"/>
    <w:rsid w:val="00475972"/>
    <w:rsid w:val="00477B91"/>
    <w:rsid w:val="00483A70"/>
    <w:rsid w:val="00486B59"/>
    <w:rsid w:val="00487D34"/>
    <w:rsid w:val="00490746"/>
    <w:rsid w:val="00492D91"/>
    <w:rsid w:val="00496C37"/>
    <w:rsid w:val="004A2ED9"/>
    <w:rsid w:val="004A4563"/>
    <w:rsid w:val="004B4B41"/>
    <w:rsid w:val="004C27B5"/>
    <w:rsid w:val="004C33C1"/>
    <w:rsid w:val="004C3481"/>
    <w:rsid w:val="004C68E4"/>
    <w:rsid w:val="004D23B4"/>
    <w:rsid w:val="004D2EA7"/>
    <w:rsid w:val="004D7706"/>
    <w:rsid w:val="004E19E6"/>
    <w:rsid w:val="004E63AA"/>
    <w:rsid w:val="00501016"/>
    <w:rsid w:val="00505A5E"/>
    <w:rsid w:val="005066AB"/>
    <w:rsid w:val="00515055"/>
    <w:rsid w:val="005156C8"/>
    <w:rsid w:val="00515ECE"/>
    <w:rsid w:val="00522441"/>
    <w:rsid w:val="00522DAF"/>
    <w:rsid w:val="00524401"/>
    <w:rsid w:val="00526CD4"/>
    <w:rsid w:val="00541D31"/>
    <w:rsid w:val="0054585D"/>
    <w:rsid w:val="00546F15"/>
    <w:rsid w:val="00547E92"/>
    <w:rsid w:val="005522D0"/>
    <w:rsid w:val="005565B4"/>
    <w:rsid w:val="005567C9"/>
    <w:rsid w:val="00566643"/>
    <w:rsid w:val="00567322"/>
    <w:rsid w:val="005705A4"/>
    <w:rsid w:val="005711C6"/>
    <w:rsid w:val="00576CB6"/>
    <w:rsid w:val="005770F3"/>
    <w:rsid w:val="00577F45"/>
    <w:rsid w:val="00582A94"/>
    <w:rsid w:val="005834B8"/>
    <w:rsid w:val="005839C0"/>
    <w:rsid w:val="00585E60"/>
    <w:rsid w:val="00585EAF"/>
    <w:rsid w:val="005903C3"/>
    <w:rsid w:val="0059160A"/>
    <w:rsid w:val="005929D4"/>
    <w:rsid w:val="0059555E"/>
    <w:rsid w:val="005A0FDD"/>
    <w:rsid w:val="005A3208"/>
    <w:rsid w:val="005A7F26"/>
    <w:rsid w:val="005B1886"/>
    <w:rsid w:val="005B22DC"/>
    <w:rsid w:val="005B71F5"/>
    <w:rsid w:val="005C6876"/>
    <w:rsid w:val="005D05E2"/>
    <w:rsid w:val="005D58EE"/>
    <w:rsid w:val="005D5BF0"/>
    <w:rsid w:val="005D5EEF"/>
    <w:rsid w:val="005E5ABD"/>
    <w:rsid w:val="005E6F26"/>
    <w:rsid w:val="00612B8A"/>
    <w:rsid w:val="00617833"/>
    <w:rsid w:val="00617CA6"/>
    <w:rsid w:val="00620465"/>
    <w:rsid w:val="00626246"/>
    <w:rsid w:val="00631400"/>
    <w:rsid w:val="006355FC"/>
    <w:rsid w:val="00644B09"/>
    <w:rsid w:val="006517D9"/>
    <w:rsid w:val="006566A8"/>
    <w:rsid w:val="00660383"/>
    <w:rsid w:val="00660F24"/>
    <w:rsid w:val="0066163E"/>
    <w:rsid w:val="00672DF5"/>
    <w:rsid w:val="00677A0A"/>
    <w:rsid w:val="00683518"/>
    <w:rsid w:val="006845D8"/>
    <w:rsid w:val="00684626"/>
    <w:rsid w:val="00684C86"/>
    <w:rsid w:val="00687506"/>
    <w:rsid w:val="0069055D"/>
    <w:rsid w:val="006911C1"/>
    <w:rsid w:val="0069308C"/>
    <w:rsid w:val="00694F3E"/>
    <w:rsid w:val="006968C8"/>
    <w:rsid w:val="006A34C4"/>
    <w:rsid w:val="006A44BA"/>
    <w:rsid w:val="006B0D98"/>
    <w:rsid w:val="006C3377"/>
    <w:rsid w:val="006C5A65"/>
    <w:rsid w:val="006C7F04"/>
    <w:rsid w:val="006D6CF0"/>
    <w:rsid w:val="006D6D86"/>
    <w:rsid w:val="006E011A"/>
    <w:rsid w:val="006E0313"/>
    <w:rsid w:val="006F6903"/>
    <w:rsid w:val="007063DB"/>
    <w:rsid w:val="0071226C"/>
    <w:rsid w:val="007151A7"/>
    <w:rsid w:val="00716480"/>
    <w:rsid w:val="00725033"/>
    <w:rsid w:val="00726F3F"/>
    <w:rsid w:val="007316F4"/>
    <w:rsid w:val="007366A5"/>
    <w:rsid w:val="00743AD5"/>
    <w:rsid w:val="007501BC"/>
    <w:rsid w:val="00751C2D"/>
    <w:rsid w:val="0075278F"/>
    <w:rsid w:val="00755B37"/>
    <w:rsid w:val="00763705"/>
    <w:rsid w:val="007640B4"/>
    <w:rsid w:val="007663F6"/>
    <w:rsid w:val="007673DF"/>
    <w:rsid w:val="00771334"/>
    <w:rsid w:val="0078004B"/>
    <w:rsid w:val="007819E7"/>
    <w:rsid w:val="00783B9F"/>
    <w:rsid w:val="0078588F"/>
    <w:rsid w:val="00791601"/>
    <w:rsid w:val="00796A3F"/>
    <w:rsid w:val="00797A03"/>
    <w:rsid w:val="007A3FBD"/>
    <w:rsid w:val="007A6615"/>
    <w:rsid w:val="007A6968"/>
    <w:rsid w:val="007B053A"/>
    <w:rsid w:val="007B6841"/>
    <w:rsid w:val="007C1401"/>
    <w:rsid w:val="007C1972"/>
    <w:rsid w:val="007C2054"/>
    <w:rsid w:val="007D132B"/>
    <w:rsid w:val="007D58B4"/>
    <w:rsid w:val="007E5CFA"/>
    <w:rsid w:val="007F0A21"/>
    <w:rsid w:val="007F4F16"/>
    <w:rsid w:val="008022C6"/>
    <w:rsid w:val="008054B6"/>
    <w:rsid w:val="00812039"/>
    <w:rsid w:val="0082023F"/>
    <w:rsid w:val="00831417"/>
    <w:rsid w:val="00847959"/>
    <w:rsid w:val="00847CB2"/>
    <w:rsid w:val="00850E02"/>
    <w:rsid w:val="00851181"/>
    <w:rsid w:val="0086029E"/>
    <w:rsid w:val="00862EBD"/>
    <w:rsid w:val="008631AD"/>
    <w:rsid w:val="0086528B"/>
    <w:rsid w:val="00865CF8"/>
    <w:rsid w:val="00866886"/>
    <w:rsid w:val="00866994"/>
    <w:rsid w:val="00874DBA"/>
    <w:rsid w:val="00877AFE"/>
    <w:rsid w:val="0088126A"/>
    <w:rsid w:val="00882F7D"/>
    <w:rsid w:val="008835E0"/>
    <w:rsid w:val="00883FD3"/>
    <w:rsid w:val="00885F22"/>
    <w:rsid w:val="00890449"/>
    <w:rsid w:val="00894848"/>
    <w:rsid w:val="008A2487"/>
    <w:rsid w:val="008C175F"/>
    <w:rsid w:val="008C1C4E"/>
    <w:rsid w:val="008C221C"/>
    <w:rsid w:val="008C4D9A"/>
    <w:rsid w:val="008D2795"/>
    <w:rsid w:val="008E339A"/>
    <w:rsid w:val="008E6F1A"/>
    <w:rsid w:val="008E7B65"/>
    <w:rsid w:val="008F5CFA"/>
    <w:rsid w:val="008F7BB4"/>
    <w:rsid w:val="00906F15"/>
    <w:rsid w:val="00910A86"/>
    <w:rsid w:val="00912000"/>
    <w:rsid w:val="00913023"/>
    <w:rsid w:val="0091577E"/>
    <w:rsid w:val="00921379"/>
    <w:rsid w:val="0092394E"/>
    <w:rsid w:val="009306E8"/>
    <w:rsid w:val="00935232"/>
    <w:rsid w:val="00945876"/>
    <w:rsid w:val="009458C2"/>
    <w:rsid w:val="009463D7"/>
    <w:rsid w:val="00951911"/>
    <w:rsid w:val="00952F5C"/>
    <w:rsid w:val="00953A1F"/>
    <w:rsid w:val="009604EC"/>
    <w:rsid w:val="009618C4"/>
    <w:rsid w:val="0096278B"/>
    <w:rsid w:val="00966FBC"/>
    <w:rsid w:val="00972A6F"/>
    <w:rsid w:val="00980A1F"/>
    <w:rsid w:val="00995023"/>
    <w:rsid w:val="009A1835"/>
    <w:rsid w:val="009A48E0"/>
    <w:rsid w:val="009A51CA"/>
    <w:rsid w:val="009A6093"/>
    <w:rsid w:val="009B27D4"/>
    <w:rsid w:val="009C0FD8"/>
    <w:rsid w:val="009C1348"/>
    <w:rsid w:val="009C2DE0"/>
    <w:rsid w:val="009C7188"/>
    <w:rsid w:val="009D4FE4"/>
    <w:rsid w:val="009D730C"/>
    <w:rsid w:val="009E3A29"/>
    <w:rsid w:val="009E642B"/>
    <w:rsid w:val="009F19C8"/>
    <w:rsid w:val="009F2252"/>
    <w:rsid w:val="009F46DC"/>
    <w:rsid w:val="009F4CAE"/>
    <w:rsid w:val="00A05C76"/>
    <w:rsid w:val="00A072F6"/>
    <w:rsid w:val="00A11239"/>
    <w:rsid w:val="00A16831"/>
    <w:rsid w:val="00A16F5E"/>
    <w:rsid w:val="00A252E2"/>
    <w:rsid w:val="00A253B1"/>
    <w:rsid w:val="00A2607C"/>
    <w:rsid w:val="00A32041"/>
    <w:rsid w:val="00A406F8"/>
    <w:rsid w:val="00A41F25"/>
    <w:rsid w:val="00A4350C"/>
    <w:rsid w:val="00A459E6"/>
    <w:rsid w:val="00A521E6"/>
    <w:rsid w:val="00A62DAC"/>
    <w:rsid w:val="00A636C6"/>
    <w:rsid w:val="00A63877"/>
    <w:rsid w:val="00A705B8"/>
    <w:rsid w:val="00A73068"/>
    <w:rsid w:val="00A74513"/>
    <w:rsid w:val="00A74A3B"/>
    <w:rsid w:val="00A75C61"/>
    <w:rsid w:val="00A817CA"/>
    <w:rsid w:val="00A861D1"/>
    <w:rsid w:val="00A8788A"/>
    <w:rsid w:val="00A87D8D"/>
    <w:rsid w:val="00A93352"/>
    <w:rsid w:val="00A95489"/>
    <w:rsid w:val="00AA5B98"/>
    <w:rsid w:val="00AA6396"/>
    <w:rsid w:val="00AB090A"/>
    <w:rsid w:val="00AB27FD"/>
    <w:rsid w:val="00AB453C"/>
    <w:rsid w:val="00AB664F"/>
    <w:rsid w:val="00AC72DD"/>
    <w:rsid w:val="00AD0159"/>
    <w:rsid w:val="00AD7F42"/>
    <w:rsid w:val="00AE0717"/>
    <w:rsid w:val="00AE1802"/>
    <w:rsid w:val="00AE1F2D"/>
    <w:rsid w:val="00AE7A51"/>
    <w:rsid w:val="00AF43DE"/>
    <w:rsid w:val="00B039EC"/>
    <w:rsid w:val="00B045A4"/>
    <w:rsid w:val="00B117BE"/>
    <w:rsid w:val="00B1386B"/>
    <w:rsid w:val="00B14E02"/>
    <w:rsid w:val="00B16940"/>
    <w:rsid w:val="00B23269"/>
    <w:rsid w:val="00B2776D"/>
    <w:rsid w:val="00B3043B"/>
    <w:rsid w:val="00B32B19"/>
    <w:rsid w:val="00B34150"/>
    <w:rsid w:val="00B429D9"/>
    <w:rsid w:val="00B466AF"/>
    <w:rsid w:val="00B55DA4"/>
    <w:rsid w:val="00B61F66"/>
    <w:rsid w:val="00B652E5"/>
    <w:rsid w:val="00B7048B"/>
    <w:rsid w:val="00B7053F"/>
    <w:rsid w:val="00B73EA3"/>
    <w:rsid w:val="00B7623B"/>
    <w:rsid w:val="00B80C32"/>
    <w:rsid w:val="00B81C58"/>
    <w:rsid w:val="00B944F1"/>
    <w:rsid w:val="00B96289"/>
    <w:rsid w:val="00BA01AC"/>
    <w:rsid w:val="00BA0DFD"/>
    <w:rsid w:val="00BA26E9"/>
    <w:rsid w:val="00BA5EE3"/>
    <w:rsid w:val="00BB05C9"/>
    <w:rsid w:val="00BB731A"/>
    <w:rsid w:val="00BB7918"/>
    <w:rsid w:val="00BC200F"/>
    <w:rsid w:val="00BC5679"/>
    <w:rsid w:val="00BE0413"/>
    <w:rsid w:val="00BE0B24"/>
    <w:rsid w:val="00BE2AD3"/>
    <w:rsid w:val="00BE4FE8"/>
    <w:rsid w:val="00BE5EAC"/>
    <w:rsid w:val="00C0067D"/>
    <w:rsid w:val="00C01060"/>
    <w:rsid w:val="00C12D8D"/>
    <w:rsid w:val="00C305C5"/>
    <w:rsid w:val="00C311D4"/>
    <w:rsid w:val="00C42AF8"/>
    <w:rsid w:val="00C43659"/>
    <w:rsid w:val="00C43A95"/>
    <w:rsid w:val="00C43EF3"/>
    <w:rsid w:val="00C463B9"/>
    <w:rsid w:val="00C46B6B"/>
    <w:rsid w:val="00C50472"/>
    <w:rsid w:val="00C531A2"/>
    <w:rsid w:val="00C54A71"/>
    <w:rsid w:val="00C54BE2"/>
    <w:rsid w:val="00C61F8D"/>
    <w:rsid w:val="00C7109A"/>
    <w:rsid w:val="00C7140F"/>
    <w:rsid w:val="00C72F70"/>
    <w:rsid w:val="00C73F61"/>
    <w:rsid w:val="00C750B8"/>
    <w:rsid w:val="00C95514"/>
    <w:rsid w:val="00C968AE"/>
    <w:rsid w:val="00CA060D"/>
    <w:rsid w:val="00CA373D"/>
    <w:rsid w:val="00CB4647"/>
    <w:rsid w:val="00CC563E"/>
    <w:rsid w:val="00CC6BF2"/>
    <w:rsid w:val="00CC72C5"/>
    <w:rsid w:val="00CD23B7"/>
    <w:rsid w:val="00CD2569"/>
    <w:rsid w:val="00CD3446"/>
    <w:rsid w:val="00CE51EA"/>
    <w:rsid w:val="00CE5D04"/>
    <w:rsid w:val="00CE71C1"/>
    <w:rsid w:val="00D030B7"/>
    <w:rsid w:val="00D10E51"/>
    <w:rsid w:val="00D115F9"/>
    <w:rsid w:val="00D11914"/>
    <w:rsid w:val="00D20786"/>
    <w:rsid w:val="00D216AF"/>
    <w:rsid w:val="00D25C2B"/>
    <w:rsid w:val="00D314D1"/>
    <w:rsid w:val="00D32561"/>
    <w:rsid w:val="00D3598F"/>
    <w:rsid w:val="00D40570"/>
    <w:rsid w:val="00D5009F"/>
    <w:rsid w:val="00D57265"/>
    <w:rsid w:val="00D610FE"/>
    <w:rsid w:val="00D72655"/>
    <w:rsid w:val="00D73C3D"/>
    <w:rsid w:val="00D82B1B"/>
    <w:rsid w:val="00D942BA"/>
    <w:rsid w:val="00D94822"/>
    <w:rsid w:val="00D9678D"/>
    <w:rsid w:val="00DA0467"/>
    <w:rsid w:val="00DA1B2A"/>
    <w:rsid w:val="00DA28DD"/>
    <w:rsid w:val="00DB161F"/>
    <w:rsid w:val="00DB4C28"/>
    <w:rsid w:val="00DC2C21"/>
    <w:rsid w:val="00DC319A"/>
    <w:rsid w:val="00DC762C"/>
    <w:rsid w:val="00DD5C3C"/>
    <w:rsid w:val="00DE28A1"/>
    <w:rsid w:val="00DE3EF1"/>
    <w:rsid w:val="00DE5B4A"/>
    <w:rsid w:val="00DF551A"/>
    <w:rsid w:val="00DF6E23"/>
    <w:rsid w:val="00E03FC0"/>
    <w:rsid w:val="00E04AE7"/>
    <w:rsid w:val="00E102FB"/>
    <w:rsid w:val="00E13D18"/>
    <w:rsid w:val="00E13E1C"/>
    <w:rsid w:val="00E143BE"/>
    <w:rsid w:val="00E2236E"/>
    <w:rsid w:val="00E23D71"/>
    <w:rsid w:val="00E40B8A"/>
    <w:rsid w:val="00E413FD"/>
    <w:rsid w:val="00E51009"/>
    <w:rsid w:val="00E66491"/>
    <w:rsid w:val="00E718EC"/>
    <w:rsid w:val="00E73931"/>
    <w:rsid w:val="00E74E7C"/>
    <w:rsid w:val="00E847D1"/>
    <w:rsid w:val="00E8635B"/>
    <w:rsid w:val="00E87E38"/>
    <w:rsid w:val="00E93BEF"/>
    <w:rsid w:val="00E961A6"/>
    <w:rsid w:val="00E9685D"/>
    <w:rsid w:val="00EA0BB2"/>
    <w:rsid w:val="00EA180E"/>
    <w:rsid w:val="00EA2CF1"/>
    <w:rsid w:val="00EB2BE3"/>
    <w:rsid w:val="00EB4144"/>
    <w:rsid w:val="00EC7B00"/>
    <w:rsid w:val="00EC7F9E"/>
    <w:rsid w:val="00ED65D9"/>
    <w:rsid w:val="00EE3DE5"/>
    <w:rsid w:val="00EE6139"/>
    <w:rsid w:val="00F033AB"/>
    <w:rsid w:val="00F05303"/>
    <w:rsid w:val="00F06754"/>
    <w:rsid w:val="00F06D80"/>
    <w:rsid w:val="00F07688"/>
    <w:rsid w:val="00F1304A"/>
    <w:rsid w:val="00F134F1"/>
    <w:rsid w:val="00F30EA0"/>
    <w:rsid w:val="00F30F0B"/>
    <w:rsid w:val="00F33ED0"/>
    <w:rsid w:val="00F35671"/>
    <w:rsid w:val="00F377BF"/>
    <w:rsid w:val="00F41EAC"/>
    <w:rsid w:val="00F476FB"/>
    <w:rsid w:val="00F51216"/>
    <w:rsid w:val="00F54514"/>
    <w:rsid w:val="00F54C6B"/>
    <w:rsid w:val="00F551D2"/>
    <w:rsid w:val="00F62623"/>
    <w:rsid w:val="00F65C19"/>
    <w:rsid w:val="00F6627C"/>
    <w:rsid w:val="00F73705"/>
    <w:rsid w:val="00F75268"/>
    <w:rsid w:val="00F75511"/>
    <w:rsid w:val="00F8062C"/>
    <w:rsid w:val="00F84561"/>
    <w:rsid w:val="00F90572"/>
    <w:rsid w:val="00F92B0D"/>
    <w:rsid w:val="00F944F2"/>
    <w:rsid w:val="00F953BA"/>
    <w:rsid w:val="00F95B86"/>
    <w:rsid w:val="00F961F3"/>
    <w:rsid w:val="00FA04D2"/>
    <w:rsid w:val="00FA29CD"/>
    <w:rsid w:val="00FA2ADA"/>
    <w:rsid w:val="00FA384A"/>
    <w:rsid w:val="00FA4580"/>
    <w:rsid w:val="00FB1E7C"/>
    <w:rsid w:val="00FB68D6"/>
    <w:rsid w:val="00FB7620"/>
    <w:rsid w:val="00FC0F4B"/>
    <w:rsid w:val="00FC59FD"/>
    <w:rsid w:val="00FD20CF"/>
    <w:rsid w:val="00FD500C"/>
    <w:rsid w:val="00FE722D"/>
    <w:rsid w:val="00FF7F8D"/>
    <w:rsid w:val="0177B4F0"/>
    <w:rsid w:val="027F13E6"/>
    <w:rsid w:val="03BC4A87"/>
    <w:rsid w:val="07837195"/>
    <w:rsid w:val="07C1ADCA"/>
    <w:rsid w:val="09F14BBD"/>
    <w:rsid w:val="0A6F11A6"/>
    <w:rsid w:val="0A7064C8"/>
    <w:rsid w:val="0B4228EB"/>
    <w:rsid w:val="1376B0C0"/>
    <w:rsid w:val="1643A600"/>
    <w:rsid w:val="18C42DF4"/>
    <w:rsid w:val="1D5D1F80"/>
    <w:rsid w:val="2AC7DC46"/>
    <w:rsid w:val="37A6AB0A"/>
    <w:rsid w:val="37DF7EDD"/>
    <w:rsid w:val="39685F12"/>
    <w:rsid w:val="3C7BA4CE"/>
    <w:rsid w:val="3DF33036"/>
    <w:rsid w:val="4F620BD3"/>
    <w:rsid w:val="4F8C1A1F"/>
    <w:rsid w:val="52770830"/>
    <w:rsid w:val="53D1DBFA"/>
    <w:rsid w:val="54C5D590"/>
    <w:rsid w:val="56B71185"/>
    <w:rsid w:val="5A3EE043"/>
    <w:rsid w:val="5BF8A527"/>
    <w:rsid w:val="5CA45262"/>
    <w:rsid w:val="5D37491C"/>
    <w:rsid w:val="614113EE"/>
    <w:rsid w:val="680E5F9A"/>
    <w:rsid w:val="6BDC5FD2"/>
    <w:rsid w:val="6C8C9398"/>
    <w:rsid w:val="6FB58731"/>
    <w:rsid w:val="731EB646"/>
    <w:rsid w:val="7385A1BE"/>
    <w:rsid w:val="7547C4BE"/>
    <w:rsid w:val="78805BB5"/>
    <w:rsid w:val="7C707DF9"/>
    <w:rsid w:val="7E6BA23D"/>
    <w:rsid w:val="7ED52D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CF5B9C"/>
  <w15:docId w15:val="{19F7EBF4-0B42-4596-AA2E-F507ED8B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unhideWhenUsed/>
    <w:rsid w:val="008C4D9A"/>
  </w:style>
  <w:style w:type="character" w:customStyle="1" w:styleId="CommentTextChar">
    <w:name w:val="Comment Text Char"/>
    <w:basedOn w:val="DefaultParagraphFont"/>
    <w:link w:val="CommentText"/>
    <w:uiPriority w:val="99"/>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paragraph" w:styleId="NoSpacing">
    <w:name w:val="No Spacing"/>
    <w:uiPriority w:val="1"/>
    <w:qFormat/>
    <w:rsid w:val="00217A02"/>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1577E"/>
    <w:rPr>
      <w:color w:val="605E5C"/>
      <w:shd w:val="clear" w:color="auto" w:fill="E1DFDD"/>
    </w:rPr>
  </w:style>
  <w:style w:type="character" w:styleId="Mention">
    <w:name w:val="Mention"/>
    <w:basedOn w:val="DefaultParagraphFont"/>
    <w:uiPriority w:val="99"/>
    <w:unhideWhenUsed/>
    <w:rsid w:val="00E87E38"/>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29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gcc02.safelinks.protection.outlook.com/?url=https%3A%2F%2Fwww.bls.gov%2Foes%2Ftables.htm&amp;data=05%7C02%7Cbrent.chittenden%40usda.gov%7C1befd0ff80c144a415cb08dd899fb755%7Ced5b36e701ee4ebc867ee03cfa0d4697%7C1%7C0%7C638818041257040451%7CUnknown%7CTWFpbGZsb3d8eyJFbXB0eU1hcGkiOnRydWUsIlYiOiIwLjAuMDAwMCIsIlAiOiJXaW4zMiIsIkFOIjoiTWFpbCIsIldUIjoyfQ%3D%3D%7C0%7C%7C%7C&amp;sdata=lgRA6no8qmcbxepgIykWHHfVxCfbpKM75J4uJjS18BY%3D&amp;reserved=0" TargetMode="External"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image" Target="media/image1.png"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sba.gov/sites/default/files/2023-06/Table%20of%20Size%20Standards_Effective%20March%2017%2C%202023%20%282%2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FNVPY7D4E5RX-1091044225-1569</_dlc_DocId>
    <_dlc_DocIdUrl xmlns="4e974542-5edc-4232-aa4c-d083a8df847c">
      <Url>https://usdagcc.sharepoint.com/sites/NASSportal/MD/SSDMB/OMB/Intranet_OMB/_layouts/15/DocIdRedir.aspx?ID=FNVPY7D4E5RX-1091044225-1569</Url>
      <Description>FNVPY7D4E5RX-1091044225-1569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EB74C-AA2B-45A2-A43C-CAEB84B69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04341-DC72-451B-AD1A-987A9D34B92D}">
  <ds:schemaRefs>
    <ds:schemaRef ds:uri="http://schemas.openxmlformats.org/package/2006/metadata/core-properties"/>
    <ds:schemaRef ds:uri="4e974542-5edc-4232-aa4c-d083a8df847c"/>
    <ds:schemaRef ds:uri="http://purl.org/dc/terms/"/>
    <ds:schemaRef ds:uri="http://schemas.microsoft.com/office/2006/documentManagement/types"/>
    <ds:schemaRef ds:uri="http://schemas.microsoft.com/office/infopath/2007/PartnerControls"/>
    <ds:schemaRef ds:uri="f5f8e8ec-be88-43ff-b16a-52eaa7b49df7"/>
    <ds:schemaRef ds:uri="http://schemas.microsoft.com/office/2006/metadata/properties"/>
    <ds:schemaRef ds:uri="http://purl.org/dc/dcmitype/"/>
    <ds:schemaRef ds:uri="9c094fbc-21ba-4fab-9b11-5b70d64f5f99"/>
    <ds:schemaRef ds:uri="73fb875a-8af9-4255-b008-0995492d31cd"/>
    <ds:schemaRef ds:uri="http://www.w3.org/XML/1998/namespace"/>
    <ds:schemaRef ds:uri="http://purl.org/dc/elements/1.1/"/>
  </ds:schemaRefs>
</ds:datastoreItem>
</file>

<file path=customXml/itemProps3.xml><?xml version="1.0" encoding="utf-8"?>
<ds:datastoreItem xmlns:ds="http://schemas.openxmlformats.org/officeDocument/2006/customXml" ds:itemID="{A9D3C93D-3B9D-41D8-A23A-BEC2508E6CB8}">
  <ds:schemaRefs>
    <ds:schemaRef ds:uri="http://schemas.microsoft.com/sharepoint/events"/>
  </ds:schemaRefs>
</ds:datastoreItem>
</file>

<file path=customXml/itemProps4.xml><?xml version="1.0" encoding="utf-8"?>
<ds:datastoreItem xmlns:ds="http://schemas.openxmlformats.org/officeDocument/2006/customXml" ds:itemID="{2FE352F9-2914-4315-A8A1-641F3C813DB5}">
  <ds:schemaRefs>
    <ds:schemaRef ds:uri="http://schemas.openxmlformats.org/officeDocument/2006/bibliography"/>
  </ds:schemaRefs>
</ds:datastoreItem>
</file>

<file path=customXml/itemProps5.xml><?xml version="1.0" encoding="utf-8"?>
<ds:datastoreItem xmlns:ds="http://schemas.openxmlformats.org/officeDocument/2006/customXml" ds:itemID="{41214BF5-BAD4-4C49-8732-43D13B856CEC}">
  <ds:schemaRefs>
    <ds:schemaRef ds:uri="http://schemas.microsoft.com/sharepoint/v3/contenttype/form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11</Pages>
  <Words>3095</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Chittenden, Brent - REE-NASS</cp:lastModifiedBy>
  <cp:revision>5</cp:revision>
  <cp:lastPrinted>2013-07-19T16:54:00Z</cp:lastPrinted>
  <dcterms:created xsi:type="dcterms:W3CDTF">2025-07-14T11:42:00Z</dcterms:created>
  <dcterms:modified xsi:type="dcterms:W3CDTF">2025-07-14T13:49:00Z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9996fb7e-631a-44a7-8012-bf18175f2821</vt:lpwstr>
  </property>
</Properties>
</file>