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D8" w:rsidRPr="007D2609" w:rsidP="007D2609" w14:paraId="65ABBBF2" w14:textId="08CB6F4B">
      <w:pPr>
        <w:pStyle w:val="Heading1"/>
      </w:pPr>
      <w:r w:rsidRPr="00EC10FF">
        <w:t>Supporting Stateme</w:t>
      </w:r>
      <w:r w:rsidRPr="007D2609">
        <w:t>nt for OMB 0596-</w:t>
      </w:r>
      <w:r w:rsidRPr="007D2609" w:rsidR="00D157DB">
        <w:t>0244</w:t>
      </w:r>
    </w:p>
    <w:p w:rsidR="00EC10FF" w:rsidRPr="007D2609" w:rsidP="007D2609" w14:paraId="6D30605D" w14:textId="48FCF164">
      <w:pPr>
        <w:pStyle w:val="Heading2"/>
      </w:pPr>
      <w:r w:rsidRPr="007D2609">
        <w:t>Significant Cave Nomination Application</w:t>
      </w:r>
    </w:p>
    <w:p w:rsidR="00C37CD8" w:rsidRPr="003E38D2" w:rsidP="009026A2" w14:paraId="1D4EC70C" w14:textId="3D765FF4">
      <w:pPr>
        <w:pStyle w:val="Heading3"/>
        <w:spacing w:before="120"/>
      </w:pPr>
      <w:r w:rsidRPr="003E38D2">
        <w:t>A. Justification</w:t>
      </w:r>
    </w:p>
    <w:p w:rsidR="00C03E9F" w:rsidRPr="00711977" w:rsidP="0005370B" w14:paraId="7236D3E6" w14:textId="65F56039">
      <w:pPr>
        <w:pStyle w:val="ListNumber"/>
      </w:pPr>
      <w:r w:rsidRPr="0071197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D4C07" w:rsidRPr="00711977" w:rsidP="00DB61EE" w14:paraId="3C6C2145" w14:textId="4165F50C">
      <w:pPr>
        <w:pStyle w:val="BodyText"/>
      </w:pPr>
      <w:r w:rsidRPr="00711977">
        <w:t>The Forest Service, within the U.S. Department of Agriculture (USDA), proposes for approval the ability to collect the information in this request in accordance with the Federal Cave Resources Protection Act (FCRPA) [Pub. L. 100-691, 107 Stat. 4546], which requires the Secretaries of Agriculture and Interior to identify and protect significant caves on Federal lands within their respective jurisdictions. This request covers Federal lands managed by agencies within USDA, but not Federal lands managed by agencies within the Department of Interior (</w:t>
      </w:r>
      <w:r w:rsidR="00FB28C1">
        <w:t>for example</w:t>
      </w:r>
      <w:r w:rsidRPr="00711977">
        <w:t>, the National Park Service</w:t>
      </w:r>
      <w:r w:rsidR="00461FB7">
        <w:t xml:space="preserve"> and</w:t>
      </w:r>
      <w:r w:rsidRPr="00711977">
        <w:t xml:space="preserve"> the Bureau of Land Management).</w:t>
      </w:r>
    </w:p>
    <w:p w:rsidR="009D4C07" w:rsidRPr="00711977" w:rsidP="00DB61EE" w14:paraId="1B4515EE" w14:textId="77777777">
      <w:pPr>
        <w:pStyle w:val="BodyText"/>
      </w:pPr>
      <w:r w:rsidRPr="00711977">
        <w:t>The FCRPA does not define what constitutes a “significant” cave. Instead, it requires the Secretaries, in cooperation and consultation with each other, to issue regulations that include criteria for the identification of significant caves (16 U.S.C. 4303(a)).</w:t>
      </w:r>
    </w:p>
    <w:p w:rsidR="009D4C07" w:rsidRPr="00711977" w:rsidP="00DB61EE" w14:paraId="44671856" w14:textId="77777777">
      <w:pPr>
        <w:pStyle w:val="BodyText"/>
      </w:pPr>
      <w:r w:rsidRPr="00711977">
        <w:t>The FCRPA also requires each Secretary to:</w:t>
      </w:r>
    </w:p>
    <w:p w:rsidR="009D4C07" w:rsidRPr="00D157DB" w:rsidP="00DB61EE" w14:paraId="421D8305" w14:textId="77777777">
      <w:pPr>
        <w:pStyle w:val="ListBullet"/>
      </w:pPr>
      <w:r w:rsidRPr="00711977">
        <w:t>Identify significant caves on Federal lands within each Secretary’s resp</w:t>
      </w:r>
      <w:r w:rsidRPr="00D157DB">
        <w:t>ective jurisdiction;</w:t>
      </w:r>
    </w:p>
    <w:p w:rsidR="009D4C07" w:rsidRPr="00D157DB" w:rsidP="00DB61EE" w14:paraId="01382040" w14:textId="77777777">
      <w:pPr>
        <w:pStyle w:val="ListBullet"/>
      </w:pPr>
      <w:r w:rsidRPr="00D157DB">
        <w:t>Regulate or restrict use of significant caves, as appropriate;</w:t>
      </w:r>
    </w:p>
    <w:p w:rsidR="009D4C07" w:rsidRPr="00D157DB" w:rsidP="00DB61EE" w14:paraId="6139EB06" w14:textId="77777777">
      <w:pPr>
        <w:pStyle w:val="ListBullet"/>
      </w:pPr>
      <w:r w:rsidRPr="00D157DB">
        <w:t>Enter into volunteer management agreements with persons of the scientific and recreational caving community;</w:t>
      </w:r>
    </w:p>
    <w:p w:rsidR="009D4C07" w:rsidRPr="00D157DB" w:rsidP="00DB61EE" w14:paraId="05FA32BB" w14:textId="77777777">
      <w:pPr>
        <w:pStyle w:val="ListBullet"/>
      </w:pPr>
      <w:r w:rsidRPr="00D157DB">
        <w:t>Appoint appropriate advisory committees;</w:t>
      </w:r>
    </w:p>
    <w:p w:rsidR="009D4C07" w:rsidRPr="00D157DB" w:rsidP="00DB61EE" w14:paraId="6A78DDF0" w14:textId="77777777">
      <w:pPr>
        <w:pStyle w:val="ListBullet"/>
      </w:pPr>
      <w:r w:rsidRPr="00D157DB">
        <w:t>Ensure consideration of significant caves in the preparation or implementation of land management plans; and</w:t>
      </w:r>
    </w:p>
    <w:p w:rsidR="009D4C07" w:rsidRPr="00B10FC3" w:rsidP="00DB61EE" w14:paraId="39E72E42" w14:textId="77777777">
      <w:pPr>
        <w:pStyle w:val="ListBullet"/>
        <w:spacing w:after="160"/>
      </w:pPr>
      <w:r w:rsidRPr="00D157DB">
        <w:t>Foster com</w:t>
      </w:r>
      <w:r w:rsidRPr="00B10FC3">
        <w:t>munication, cooperation, and exchange of information between land managers, those who utilize caves, and the public.</w:t>
      </w:r>
    </w:p>
    <w:p w:rsidR="009D4C07" w:rsidRPr="00B10FC3" w:rsidP="00DB61EE" w14:paraId="74E66D4B" w14:textId="77777777">
      <w:pPr>
        <w:pStyle w:val="BodyText"/>
      </w:pPr>
      <w:r w:rsidRPr="00B10FC3">
        <w:t>16 U.S.C. 4301(b) and (c).</w:t>
      </w:r>
    </w:p>
    <w:p w:rsidR="009D4C07" w:rsidRPr="00711977" w:rsidP="00DB61EE" w14:paraId="46FBD5D9" w14:textId="48A31E90">
      <w:pPr>
        <w:pStyle w:val="BodyText"/>
      </w:pPr>
      <w:r w:rsidRPr="00B10FC3">
        <w:t>The implementin</w:t>
      </w:r>
      <w:r w:rsidRPr="00D157DB">
        <w:t>g regulations for the Department of the Agriculture are at</w:t>
      </w:r>
      <w:r w:rsidRPr="009D4C07">
        <w:rPr>
          <w:color w:val="FF0000"/>
        </w:rPr>
        <w:t xml:space="preserve"> </w:t>
      </w:r>
      <w:hyperlink r:id="rId5" w:history="1">
        <w:r w:rsidRPr="009D4C07">
          <w:rPr>
            <w:rStyle w:val="Hyperlink"/>
            <w:rFonts w:cs="Tahoma"/>
          </w:rPr>
          <w:t>36 CFR Part 290 — Cave Management</w:t>
        </w:r>
      </w:hyperlink>
      <w:r w:rsidRPr="00D157DB">
        <w:t xml:space="preserve">. Regulations at 36 CFR 290.3 authorize cave nominations and include the </w:t>
      </w:r>
      <w:r w:rsidRPr="00711977">
        <w:t>Department’s criteria for determining whether or not a nominated cave is significant, in accordance with Section 4 of the FCRPA (16 U.S.C. 4303).</w:t>
      </w:r>
    </w:p>
    <w:p w:rsidR="009D4C07" w:rsidRPr="00B95E36" w:rsidP="00B95E36" w14:paraId="4B7F64E9" w14:textId="00448E29">
      <w:pPr>
        <w:tabs>
          <w:tab w:val="left" w:pos="360"/>
          <w:tab w:val="left" w:pos="1296"/>
          <w:tab w:val="left" w:pos="2016"/>
        </w:tabs>
        <w:rPr>
          <w:rStyle w:val="BodyTextChar"/>
        </w:rPr>
      </w:pPr>
      <w:r w:rsidRPr="00711977">
        <w:rPr>
          <w:rFonts w:cs="Tahoma"/>
          <w:szCs w:val="22"/>
        </w:rPr>
        <w:t>The information collected under control n</w:t>
      </w:r>
      <w:r w:rsidRPr="00B95E36">
        <w:rPr>
          <w:rStyle w:val="BodyTextChar"/>
        </w:rPr>
        <w:t>umber 0596-0244 is necessary in order to comply fully with these statutory requirements.</w:t>
      </w:r>
      <w:r w:rsidRPr="00B95E36" w:rsidR="00D92636">
        <w:rPr>
          <w:rStyle w:val="BodyTextChar"/>
        </w:rPr>
        <w:t xml:space="preserve"> </w:t>
      </w:r>
      <w:r w:rsidRPr="00B95E36">
        <w:rPr>
          <w:rStyle w:val="BodyTextChar"/>
        </w:rPr>
        <w:t xml:space="preserve">The information provided for the cave nominations will be used to determine which caves will be listed as “significant” and the information in the requests to obtain confidential cave information will be used to decide whether to grant access to this information. Response to the call for cave nominations is voluntary. No action may be taken </w:t>
      </w:r>
      <w:r w:rsidRPr="00B95E36">
        <w:rPr>
          <w:rStyle w:val="BodyTextChar"/>
        </w:rPr>
        <w:t xml:space="preserve">against a person for refusing to supply the information requested. Response to the information requirements for obtaining confidential cave information is </w:t>
      </w:r>
      <w:r w:rsidRPr="00B95E36" w:rsidR="00423719">
        <w:rPr>
          <w:rStyle w:val="BodyTextChar"/>
        </w:rPr>
        <w:t xml:space="preserve">voluntary. </w:t>
      </w:r>
    </w:p>
    <w:p w:rsidR="00C37CD8" w:rsidRPr="00711977" w:rsidP="004D7058" w14:paraId="714F2C1D" w14:textId="7A085678">
      <w:pPr>
        <w:pStyle w:val="ListNumber"/>
      </w:pPr>
      <w:r w:rsidRPr="00711977">
        <w:t>Indicate how, by whom, and for what purpose the information is to be used. Except for a new collection, indicate the actual use the agency has made of the information received from the current collection.</w:t>
      </w:r>
    </w:p>
    <w:p w:rsidR="00C37CD8" w:rsidRPr="005D1DDB" w:rsidP="00951C10" w14:paraId="055C3CD7" w14:textId="3105B571">
      <w:pPr>
        <w:pStyle w:val="ListNumber2"/>
      </w:pPr>
      <w:r w:rsidRPr="00711977">
        <w:t>What information will b</w:t>
      </w:r>
      <w:r w:rsidRPr="005D1DDB">
        <w:t xml:space="preserve">e collected </w:t>
      </w:r>
      <w:r w:rsidRPr="005D1DDB" w:rsidR="00615BB9">
        <w:t>–</w:t>
      </w:r>
      <w:r w:rsidRPr="005D1DDB">
        <w:t xml:space="preserve"> reported or recorded?</w:t>
      </w:r>
      <w:r w:rsidRPr="005D1DDB" w:rsidR="00D92636">
        <w:t xml:space="preserve"> </w:t>
      </w:r>
      <w:r w:rsidRPr="005D1DDB">
        <w:t>(If there are pieces of information that are especially burdensome in the collection, a specific explanation should be provided.)</w:t>
      </w:r>
    </w:p>
    <w:p w:rsidR="009D4C07" w:rsidRPr="006E6C67" w:rsidP="00B95E36" w14:paraId="3E96B196" w14:textId="77777777">
      <w:pPr>
        <w:pStyle w:val="ListParagraph"/>
        <w:spacing w:after="120"/>
        <w:rPr>
          <w:u w:val="single"/>
        </w:rPr>
      </w:pPr>
      <w:r w:rsidRPr="006E6C67">
        <w:rPr>
          <w:u w:val="single"/>
        </w:rPr>
        <w:t>Significant Cave Nomination Worksheet – FS-2800-0023</w:t>
      </w:r>
    </w:p>
    <w:p w:rsidR="009D4C07" w:rsidRPr="00E92F7E" w:rsidP="00E92F7E" w14:paraId="3627AB26" w14:textId="0DA81BCA">
      <w:pPr>
        <w:pStyle w:val="ListParagraph"/>
      </w:pPr>
      <w:r w:rsidRPr="00E92F7E">
        <w:t xml:space="preserve">The </w:t>
      </w:r>
      <w:r w:rsidRPr="00E92F7E" w:rsidR="00D92636">
        <w:t>Forest Service</w:t>
      </w:r>
      <w:r w:rsidRPr="00E92F7E">
        <w:t xml:space="preserve"> uses the information in a cave nomination to determine if the nominated cave will be listed as significant in accordance with the FCRPA and USDA regulations at 36 CFR 290.3.</w:t>
      </w:r>
      <w:r w:rsidRPr="00E92F7E" w:rsidR="00D92636">
        <w:t xml:space="preserve"> </w:t>
      </w:r>
      <w:r w:rsidRPr="00E92F7E">
        <w:t>The information is thus necessary for full compliance with agencies’ responsibilities to identify and protect significant caves and their resources.</w:t>
      </w:r>
    </w:p>
    <w:p w:rsidR="009D4C07" w:rsidRPr="00E92F7E" w:rsidP="00E92F7E" w14:paraId="2ADD9A9C" w14:textId="56AB1BE4">
      <w:pPr>
        <w:pStyle w:val="ListParagraph"/>
      </w:pPr>
      <w:r w:rsidRPr="00E92F7E">
        <w:t xml:space="preserve">Nominations are required to </w:t>
      </w:r>
      <w:r w:rsidRPr="00E92F7E" w:rsidR="00423719">
        <w:t>list caves as significant</w:t>
      </w:r>
      <w:r w:rsidRPr="00E92F7E">
        <w:t>.</w:t>
      </w:r>
      <w:r w:rsidRPr="00E92F7E" w:rsidR="00D92636">
        <w:t xml:space="preserve"> </w:t>
      </w:r>
      <w:r w:rsidRPr="00E92F7E">
        <w:t>A cave nomination must include the following information:</w:t>
      </w:r>
    </w:p>
    <w:p w:rsidR="009D4C07" w:rsidRPr="00711977" w:rsidP="008F38B2" w14:paraId="1281294B" w14:textId="7CCED99F">
      <w:pPr>
        <w:pStyle w:val="ListBullet2"/>
      </w:pPr>
      <w:r w:rsidRPr="00711977">
        <w:t>The name, address, and telephone number of the individual or organization submitting the nomination.</w:t>
      </w:r>
      <w:r w:rsidR="00D92636">
        <w:t xml:space="preserve"> </w:t>
      </w:r>
      <w:r w:rsidRPr="00711977">
        <w:t>This allows us to confirm the source of the information;</w:t>
      </w:r>
    </w:p>
    <w:p w:rsidR="009D4C07" w:rsidRPr="00711977" w:rsidP="008F38B2" w14:paraId="0019D4D4" w14:textId="77777777">
      <w:pPr>
        <w:pStyle w:val="ListBullet2"/>
      </w:pPr>
      <w:r w:rsidRPr="00711977">
        <w:t>The name of the cave, which is necessary for the listing of caves and to ensure there are no duplications;</w:t>
      </w:r>
    </w:p>
    <w:p w:rsidR="009D4C07" w:rsidRPr="00711977" w:rsidP="008F38B2" w14:paraId="7A066D6D" w14:textId="77777777">
      <w:pPr>
        <w:pStyle w:val="ListBullet2"/>
      </w:pPr>
      <w:r w:rsidRPr="00711977">
        <w:t>The location of the cave, which is essential for verification, management, and future planning purposes;</w:t>
      </w:r>
    </w:p>
    <w:p w:rsidR="009D4C07" w:rsidRPr="00711977" w:rsidP="008F38B2" w14:paraId="63A0F970" w14:textId="77777777">
      <w:pPr>
        <w:pStyle w:val="ListBullet2"/>
      </w:pPr>
      <w:r w:rsidRPr="00711977">
        <w:t>The name of the agency and the administrative unit, which is necessary to ensure that the application is forwarded to the appropriate agency office;</w:t>
      </w:r>
    </w:p>
    <w:p w:rsidR="009D4C07" w:rsidRPr="00711977" w:rsidP="008F38B2" w14:paraId="318E3B7E" w14:textId="77777777">
      <w:pPr>
        <w:pStyle w:val="ListBullet2"/>
      </w:pPr>
      <w:r w:rsidRPr="00711977">
        <w:t>A discussion of how the cave meets the criteria, which is the key aspect of the nomination, and is used to determine whether the cave should be designated as significant;</w:t>
      </w:r>
    </w:p>
    <w:p w:rsidR="009D4C07" w:rsidRPr="00711977" w:rsidP="008F38B2" w14:paraId="388D29A4" w14:textId="77777777">
      <w:pPr>
        <w:pStyle w:val="ListBullet2"/>
      </w:pPr>
      <w:r w:rsidRPr="00711977">
        <w:t>Studies, maps, research papers, and other supporting documentation, which are important in the significance evaluation;</w:t>
      </w:r>
    </w:p>
    <w:p w:rsidR="009D4C07" w:rsidRPr="00711977" w:rsidP="008F38B2" w14:paraId="1A833C64" w14:textId="77777777">
      <w:pPr>
        <w:pStyle w:val="ListBullet2"/>
      </w:pPr>
      <w:r w:rsidRPr="00711977">
        <w:t>The name, address, and telephone number of the individual who is knowledgeable about the resources in the cave, which are necessary in case the information in the nomination is unclear or there is a need for additional information to complete the evaluation;</w:t>
      </w:r>
    </w:p>
    <w:p w:rsidR="009D4C07" w:rsidRPr="00711977" w:rsidP="008F38B2" w14:paraId="37B08A91" w14:textId="77777777">
      <w:pPr>
        <w:pStyle w:val="ListBullet2"/>
      </w:pPr>
      <w:r w:rsidRPr="00711977">
        <w:t>The date that the nomination is submitted, which is essential for tracking purposes; and</w:t>
      </w:r>
    </w:p>
    <w:p w:rsidR="009D4C07" w:rsidRPr="00604BD3" w:rsidP="008F38B2" w14:paraId="1BAE5414" w14:textId="13523E95">
      <w:pPr>
        <w:pStyle w:val="ListBullet2"/>
      </w:pPr>
      <w:r w:rsidRPr="00711977">
        <w:t>The signature and title of the individual submitting the nomination, which is necessary to confirm that it is an official nomination.</w:t>
      </w:r>
    </w:p>
    <w:p w:rsidR="00504B59" w:rsidRPr="00711977" w:rsidP="007A0891" w14:paraId="09DC4E92" w14:textId="54C1DB69">
      <w:pPr>
        <w:pStyle w:val="ListNumber2"/>
      </w:pPr>
      <w:r w:rsidRPr="00711977">
        <w:t>From whom will the information be collected?</w:t>
      </w:r>
      <w:r w:rsidR="00D92636">
        <w:t xml:space="preserve"> </w:t>
      </w:r>
      <w:r w:rsidRPr="00711977">
        <w:t>If there are different respondent categories (</w:t>
      </w:r>
      <w:r w:rsidR="00FB28C1">
        <w:t>for example</w:t>
      </w:r>
      <w:r w:rsidRPr="00711977">
        <w:t xml:space="preserve">, loan applicant versus a bank versus an appraiser), each should be described along with the type of collection activity that applies. </w:t>
      </w:r>
    </w:p>
    <w:p w:rsidR="000E4FEC" w:rsidRPr="00711977" w:rsidP="00CF5A5C" w14:paraId="63BEFF91" w14:textId="77777777">
      <w:pPr>
        <w:pStyle w:val="ListParagraph"/>
      </w:pPr>
      <w:r w:rsidRPr="00711977">
        <w:t>Caves can be nominated by the public, Forest Service partners, other Government agencies, and Forest Service staff by using the approved OMB Caves Nomination Form.</w:t>
      </w:r>
    </w:p>
    <w:p w:rsidR="00504B59" w:rsidRPr="00B90A42" w:rsidP="003D0DBA" w14:paraId="315F5749" w14:textId="21561F9F">
      <w:pPr>
        <w:pStyle w:val="ListNumber2"/>
      </w:pPr>
      <w:r w:rsidRPr="00B90A42">
        <w:t xml:space="preserve">What will this information be used for </w:t>
      </w:r>
      <w:r w:rsidRPr="00B90A42" w:rsidR="00FB28C1">
        <w:t>–</w:t>
      </w:r>
      <w:r w:rsidRPr="00B90A42">
        <w:t xml:space="preserve"> provide ALL uses?</w:t>
      </w:r>
    </w:p>
    <w:p w:rsidR="000E4FEC" w:rsidRPr="00711977" w:rsidP="003D0DBA" w14:paraId="31A45DCB" w14:textId="77777777">
      <w:pPr>
        <w:pStyle w:val="ListParagraph"/>
        <w:rPr>
          <w:bCs/>
        </w:rPr>
      </w:pPr>
      <w:r w:rsidRPr="00711977">
        <w:t>The information collected is used to for the cave nominations</w:t>
      </w:r>
      <w:r w:rsidRPr="00711977" w:rsidR="00BA4ACF">
        <w:t xml:space="preserve"> per Federal Cave and Resources Protection Act of 1988 (16 U.S.C. 4301-4309) and the 36 CFR 290</w:t>
      </w:r>
      <w:r w:rsidRPr="00711977">
        <w:t>.</w:t>
      </w:r>
      <w:r w:rsidRPr="00711977" w:rsidR="00BA4ACF">
        <w:t xml:space="preserve"> Forest Supervisors would utilize the data to determine the cave’s eligibility for being listed as significant.</w:t>
      </w:r>
    </w:p>
    <w:p w:rsidR="00C37CD8" w:rsidRPr="00711977" w:rsidP="003D0DBA" w14:paraId="09AEF929" w14:textId="3009B121">
      <w:pPr>
        <w:pStyle w:val="ListNumber2"/>
      </w:pPr>
      <w:r w:rsidRPr="00711977">
        <w:t>How will the information be collected (</w:t>
      </w:r>
      <w:r w:rsidR="00FB28C1">
        <w:t>for example</w:t>
      </w:r>
      <w:r w:rsidRPr="00711977">
        <w:t>, forms, non-forms, electronically, face-to-face, over the phone, over the Internet)?</w:t>
      </w:r>
      <w:r w:rsidR="00D92636">
        <w:t xml:space="preserve"> </w:t>
      </w:r>
      <w:r w:rsidRPr="00711977">
        <w:t>Does the respondent have multiple options for providing the information?</w:t>
      </w:r>
      <w:r w:rsidR="00D92636">
        <w:t xml:space="preserve"> </w:t>
      </w:r>
      <w:r w:rsidRPr="00711977">
        <w:t>If so, what are they?</w:t>
      </w:r>
    </w:p>
    <w:p w:rsidR="000E4FEC" w:rsidRPr="00711977" w:rsidP="003D0DBA" w14:paraId="18994727" w14:textId="77777777">
      <w:pPr>
        <w:pStyle w:val="ListParagraph"/>
      </w:pPr>
      <w:r w:rsidRPr="00711977">
        <w:t>Typically, the information is collected via delivery of the form via hard copy mail</w:t>
      </w:r>
      <w:r w:rsidRPr="00711977" w:rsidR="00D157DB">
        <w:t xml:space="preserve"> </w:t>
      </w:r>
      <w:r w:rsidRPr="00711977">
        <w:t xml:space="preserve">or in electronic format via e-mail. </w:t>
      </w:r>
    </w:p>
    <w:p w:rsidR="00C37CD8" w:rsidRPr="00711977" w:rsidP="003D0DBA" w14:paraId="4B4B71EB" w14:textId="77777777">
      <w:pPr>
        <w:pStyle w:val="ListNumber2"/>
      </w:pPr>
      <w:r w:rsidRPr="00711977">
        <w:t>How frequently will the information be collected?</w:t>
      </w:r>
    </w:p>
    <w:p w:rsidR="000E4FEC" w:rsidRPr="00711977" w:rsidP="003D0DBA" w14:paraId="285E1A8A" w14:textId="315CED1B">
      <w:pPr>
        <w:pStyle w:val="ListParagraph"/>
      </w:pPr>
      <w:r w:rsidRPr="00711977">
        <w:t>Information will be collected each time a nomination is submitted. The calls for submittal of nomination forms typically occur every 1</w:t>
      </w:r>
      <w:r w:rsidR="00886EB4">
        <w:t xml:space="preserve"> to </w:t>
      </w:r>
      <w:r w:rsidRPr="00711977">
        <w:t xml:space="preserve">3 years with no further information being collected for caves that have already been designated as significant. </w:t>
      </w:r>
    </w:p>
    <w:p w:rsidR="00C37CD8" w:rsidRPr="00711977" w:rsidP="003D0DBA" w14:paraId="3D2CF5A0" w14:textId="77777777">
      <w:pPr>
        <w:pStyle w:val="ListNumber2"/>
      </w:pPr>
      <w:r w:rsidRPr="00711977">
        <w:t>Will the information be shared with any other organizations inside or outside USDA or the government?</w:t>
      </w:r>
    </w:p>
    <w:p w:rsidR="000E4FEC" w:rsidRPr="00711977" w:rsidP="003D0DBA" w14:paraId="00D7DEA2" w14:textId="77777777">
      <w:pPr>
        <w:pStyle w:val="ListParagraph"/>
      </w:pPr>
      <w:r w:rsidRPr="00711977">
        <w:t>The information is not shared in any routine or established manner</w:t>
      </w:r>
      <w:r w:rsidRPr="00711977" w:rsidR="00EA3C22">
        <w:t xml:space="preserve"> because information concerning significant cave locations is considered confidential and per statute is exempt from release under FOIA</w:t>
      </w:r>
      <w:r w:rsidRPr="00711977">
        <w:t>.</w:t>
      </w:r>
    </w:p>
    <w:p w:rsidR="00C37CD8" w:rsidRPr="00711977" w:rsidP="003D0DBA" w14:paraId="7484A8B7" w14:textId="77777777">
      <w:pPr>
        <w:pStyle w:val="ListNumber2"/>
      </w:pPr>
      <w:r w:rsidRPr="00711977">
        <w:t>If this is an ongoing collection, how have the collection requirements changed over time?</w:t>
      </w:r>
    </w:p>
    <w:p w:rsidR="000E4FEC" w:rsidRPr="00711977" w:rsidP="003D0DBA" w14:paraId="204979B5" w14:textId="77777777">
      <w:pPr>
        <w:pStyle w:val="ListParagraph"/>
      </w:pPr>
      <w:r w:rsidRPr="00711977">
        <w:t xml:space="preserve">This is an ongoing information collection, </w:t>
      </w:r>
      <w:r w:rsidRPr="00711977" w:rsidR="00E757D6">
        <w:t>with calls for submittal of nomination forms every 1 to 3 years</w:t>
      </w:r>
      <w:r w:rsidRPr="00711977" w:rsidR="006B7718">
        <w:t>.</w:t>
      </w:r>
      <w:r w:rsidRPr="00711977" w:rsidR="00581E2A">
        <w:t xml:space="preserve"> </w:t>
      </w:r>
      <w:r w:rsidRPr="00711977" w:rsidR="006B7718">
        <w:t>C</w:t>
      </w:r>
      <w:r w:rsidRPr="00711977" w:rsidR="00581E2A">
        <w:t>ollection requirements have not changed</w:t>
      </w:r>
      <w:r w:rsidRPr="00711977" w:rsidR="00BA4ACF">
        <w:t>.</w:t>
      </w:r>
    </w:p>
    <w:p w:rsidR="00C37CD8" w:rsidRPr="00711977" w:rsidP="0085728D" w14:paraId="3DCED21F" w14:textId="024237E0">
      <w:pPr>
        <w:pStyle w:val="ListNumber"/>
      </w:pPr>
      <w:r w:rsidRPr="00711977">
        <w:t xml:space="preserve">Describe whether, and to what extent, the collection of information involves the use of automated, electronic, mechanical, or other technological collection techniques or other forms of information technology, </w:t>
      </w:r>
      <w:r w:rsidR="00FB28C1">
        <w:t>for example</w:t>
      </w:r>
      <w:r w:rsidR="00886EB4">
        <w:t>,</w:t>
      </w:r>
      <w:r w:rsidRPr="00711977">
        <w:t xml:space="preserve"> permitting electronic submission of responses, and the basis for the decision for adopting this means of collection. Also describe any consideration of using information technology to reduce burden.</w:t>
      </w:r>
    </w:p>
    <w:p w:rsidR="000E4FEC" w:rsidRPr="00711977" w:rsidP="0085728D" w14:paraId="425FC009" w14:textId="77777777">
      <w:pPr>
        <w:pStyle w:val="BodyText"/>
      </w:pPr>
      <w:r w:rsidRPr="00711977">
        <w:t xml:space="preserve">Because each cave is unique and require unique descriptive information, the collection of information cannot be </w:t>
      </w:r>
      <w:r w:rsidRPr="00711977" w:rsidR="00BA4ACF">
        <w:t>automated.</w:t>
      </w:r>
      <w:r w:rsidRPr="00711977">
        <w:t xml:space="preserve"> Use of automated information technology could possibly compromise the confidentiality of significant cave information and the caves themselves.</w:t>
      </w:r>
    </w:p>
    <w:p w:rsidR="00C37CD8" w:rsidRPr="00711977" w:rsidP="0085728D" w14:paraId="6E56EBC3" w14:textId="45839FEF">
      <w:pPr>
        <w:pStyle w:val="ListNumber"/>
      </w:pPr>
      <w:r w:rsidRPr="00711977">
        <w:t xml:space="preserve">Describe efforts to identify duplication. Show specifically why any similar information already available cannot be used or modified for use for the purposes described in </w:t>
      </w:r>
      <w:r w:rsidR="0057296F">
        <w:t>i</w:t>
      </w:r>
      <w:r w:rsidRPr="00711977">
        <w:t>tem 2 above.</w:t>
      </w:r>
    </w:p>
    <w:p w:rsidR="00021C88" w:rsidRPr="00711977" w:rsidP="0085728D" w14:paraId="179F9785" w14:textId="77777777">
      <w:pPr>
        <w:pStyle w:val="BodyText"/>
      </w:pPr>
      <w:r w:rsidRPr="00711977">
        <w:t xml:space="preserve">The information requested comprises justifications for whether or not criteria established by regulation have been met in order to designate a cave as significant. This information does not generally exist outside of a request to nominate a particular cave as significant. Once a cave has been designated as significant, a response to future calls for nominations is not required. </w:t>
      </w:r>
    </w:p>
    <w:p w:rsidR="00C37CD8" w:rsidRPr="00711977" w:rsidP="0085728D" w14:paraId="60849092" w14:textId="14A5DD22">
      <w:pPr>
        <w:pStyle w:val="ListNumber"/>
      </w:pPr>
      <w:r w:rsidRPr="00711977">
        <w:t>If the collection of information impacts small bus</w:t>
      </w:r>
      <w:r w:rsidRPr="00711977" w:rsidR="00862A24">
        <w:t>inesses or other small entities,</w:t>
      </w:r>
      <w:r w:rsidRPr="00711977">
        <w:t xml:space="preserve"> describe any methods used to minimize burden.</w:t>
      </w:r>
    </w:p>
    <w:p w:rsidR="000E4FEC" w:rsidRPr="00711977" w:rsidP="0085728D" w14:paraId="58AB2746" w14:textId="2C5122D3">
      <w:pPr>
        <w:pStyle w:val="BodyText"/>
      </w:pPr>
      <w:r w:rsidRPr="00711977">
        <w:t>Most of the respondents are individuals.</w:t>
      </w:r>
      <w:r w:rsidRPr="00711977" w:rsidR="0010362F">
        <w:t xml:space="preserve"> Nominations are entirely voluntary, and do not impact small businesses.</w:t>
      </w:r>
      <w:r w:rsidR="00D92636">
        <w:t xml:space="preserve"> </w:t>
      </w:r>
    </w:p>
    <w:p w:rsidR="00C37CD8" w:rsidRPr="00711977" w:rsidP="0085728D" w14:paraId="390E9A65" w14:textId="25978D03">
      <w:pPr>
        <w:pStyle w:val="ListNumber"/>
      </w:pPr>
      <w:r w:rsidRPr="00711977">
        <w:t>Describe the consequence to Federal program or policy activities if the collection is not conducted or is conducted less frequently, as well as any technical or legal obstacles to reducing burden.</w:t>
      </w:r>
    </w:p>
    <w:p w:rsidR="000E4FEC" w:rsidRPr="00711977" w:rsidP="0085728D" w14:paraId="0045F919" w14:textId="22F321C1">
      <w:pPr>
        <w:pStyle w:val="BodyText"/>
      </w:pPr>
      <w:r w:rsidRPr="00711977">
        <w:t>If agencies did not collect cave nominations, they might not become aware of potentially significant caves’ existence or might have insufficient information upon which to base a judgment as to their significance.</w:t>
      </w:r>
      <w:r w:rsidR="00D92636">
        <w:t xml:space="preserve"> </w:t>
      </w:r>
      <w:r w:rsidRPr="00711977">
        <w:t>As a result, it is likely that agencies would not be able to comply fully with their statutory responsibilities to identify and protect significant caves and their resources.</w:t>
      </w:r>
      <w:r w:rsidR="00D92636">
        <w:t xml:space="preserve"> </w:t>
      </w:r>
      <w:r w:rsidRPr="00711977">
        <w:t xml:space="preserve">The information is collected </w:t>
      </w:r>
      <w:r w:rsidRPr="00711977" w:rsidR="0010362F">
        <w:t>every 1</w:t>
      </w:r>
      <w:r w:rsidR="0057296F">
        <w:t xml:space="preserve"> to </w:t>
      </w:r>
      <w:r w:rsidRPr="00711977" w:rsidR="0010362F">
        <w:t>3 years</w:t>
      </w:r>
      <w:r w:rsidRPr="00711977">
        <w:t>, which is the minimum frequency necessary to comply with the statute.</w:t>
      </w:r>
    </w:p>
    <w:p w:rsidR="00C37CD8" w:rsidRPr="00711977" w:rsidP="0039561F" w14:paraId="1771F6D9" w14:textId="376BA688">
      <w:pPr>
        <w:pStyle w:val="ListNumber"/>
      </w:pPr>
      <w:r w:rsidRPr="00711977">
        <w:t>Explain any special circumstances that would cause an information collection to be conducted in a manner:</w:t>
      </w:r>
    </w:p>
    <w:p w:rsidR="00C37CD8" w:rsidRPr="0039561F" w:rsidP="0039561F" w14:paraId="0A17903E" w14:textId="37E06E0C">
      <w:pPr>
        <w:pStyle w:val="ListBullet"/>
        <w:rPr>
          <w:b/>
          <w:bCs/>
        </w:rPr>
      </w:pPr>
      <w:r w:rsidRPr="0039561F">
        <w:rPr>
          <w:b/>
          <w:bCs/>
        </w:rPr>
        <w:t>R</w:t>
      </w:r>
      <w:r w:rsidRPr="0039561F">
        <w:rPr>
          <w:b/>
          <w:bCs/>
        </w:rPr>
        <w:t>equiring respondents to report information to the agency more often than quarterly;</w:t>
      </w:r>
    </w:p>
    <w:p w:rsidR="00C37CD8" w:rsidRPr="0039561F" w:rsidP="0039561F" w14:paraId="45055F37" w14:textId="3D9CAC07">
      <w:pPr>
        <w:pStyle w:val="ListBullet"/>
        <w:rPr>
          <w:b/>
          <w:bCs/>
        </w:rPr>
      </w:pPr>
      <w:r w:rsidRPr="0039561F">
        <w:rPr>
          <w:b/>
          <w:bCs/>
        </w:rPr>
        <w:t>R</w:t>
      </w:r>
      <w:r w:rsidRPr="0039561F">
        <w:rPr>
          <w:b/>
          <w:bCs/>
        </w:rPr>
        <w:t>equiring respondents to prepare a written response to a collection of infor</w:t>
      </w:r>
      <w:r w:rsidRPr="0039561F">
        <w:rPr>
          <w:b/>
          <w:bCs/>
        </w:rPr>
        <w:softHyphen/>
        <w:t>mation in fewer than 30 days after receipt of it;</w:t>
      </w:r>
    </w:p>
    <w:p w:rsidR="00C37CD8" w:rsidRPr="0039561F" w:rsidP="0039561F" w14:paraId="7A2291F5" w14:textId="3D00D4B5">
      <w:pPr>
        <w:pStyle w:val="ListBullet"/>
        <w:rPr>
          <w:b/>
          <w:bCs/>
        </w:rPr>
      </w:pPr>
      <w:r w:rsidRPr="0039561F">
        <w:rPr>
          <w:b/>
          <w:bCs/>
        </w:rPr>
        <w:t>R</w:t>
      </w:r>
      <w:r w:rsidRPr="0039561F">
        <w:rPr>
          <w:b/>
          <w:bCs/>
        </w:rPr>
        <w:t>equiring respondents to submit more than an original and two copies of any document;</w:t>
      </w:r>
    </w:p>
    <w:p w:rsidR="00C37CD8" w:rsidRPr="0039561F" w:rsidP="0039561F" w14:paraId="1B465346" w14:textId="165D8B45">
      <w:pPr>
        <w:pStyle w:val="ListBullet"/>
        <w:rPr>
          <w:b/>
          <w:bCs/>
        </w:rPr>
      </w:pPr>
      <w:r w:rsidRPr="0039561F">
        <w:rPr>
          <w:b/>
          <w:bCs/>
        </w:rPr>
        <w:t>R</w:t>
      </w:r>
      <w:r w:rsidRPr="0039561F">
        <w:rPr>
          <w:b/>
          <w:bCs/>
        </w:rPr>
        <w:t>equiring respondents to retain records, other than health, medical, government contract, grant-in-aid, or tax records for more than three years;</w:t>
      </w:r>
    </w:p>
    <w:p w:rsidR="00C37CD8" w:rsidRPr="0039561F" w:rsidP="0039561F" w14:paraId="73F5743A" w14:textId="69D48C90">
      <w:pPr>
        <w:pStyle w:val="ListBullet"/>
        <w:rPr>
          <w:b/>
          <w:bCs/>
        </w:rPr>
      </w:pPr>
      <w:r w:rsidRPr="0039561F">
        <w:rPr>
          <w:b/>
          <w:bCs/>
        </w:rPr>
        <w:t>I</w:t>
      </w:r>
      <w:r w:rsidRPr="0039561F">
        <w:rPr>
          <w:b/>
          <w:bCs/>
        </w:rPr>
        <w:t>n connection with a statistical survey, that is not designed to produce valid and reliable results that can be generalized to the universe of study;</w:t>
      </w:r>
    </w:p>
    <w:p w:rsidR="00C37CD8" w:rsidRPr="0039561F" w:rsidP="0039561F" w14:paraId="2A78C012" w14:textId="24318208">
      <w:pPr>
        <w:pStyle w:val="ListBullet"/>
        <w:rPr>
          <w:b/>
          <w:bCs/>
        </w:rPr>
      </w:pPr>
      <w:r w:rsidRPr="0039561F">
        <w:rPr>
          <w:b/>
          <w:bCs/>
        </w:rPr>
        <w:t>R</w:t>
      </w:r>
      <w:r w:rsidRPr="0039561F">
        <w:rPr>
          <w:b/>
          <w:bCs/>
        </w:rPr>
        <w:t xml:space="preserve">equiring the use of a statistical data classification that has not been reviewed and approved by OMB; </w:t>
      </w:r>
    </w:p>
    <w:p w:rsidR="00C37CD8" w:rsidRPr="0039561F" w:rsidP="0039561F" w14:paraId="756D34B3" w14:textId="30227E80">
      <w:pPr>
        <w:pStyle w:val="ListBullet"/>
        <w:rPr>
          <w:b/>
          <w:bCs/>
        </w:rPr>
      </w:pPr>
      <w:r w:rsidRPr="0039561F">
        <w:rPr>
          <w:b/>
          <w:bCs/>
        </w:rPr>
        <w:t>T</w:t>
      </w:r>
      <w:r w:rsidRPr="0039561F">
        <w:rPr>
          <w:b/>
          <w:bCs/>
        </w:rPr>
        <w:t>ha</w:t>
      </w:r>
      <w:r w:rsidRPr="0039561F">
        <w:rPr>
          <w:b/>
          <w:bCs/>
        </w:rPr>
        <w:t>t includes a pledge of confidentiali</w:t>
      </w:r>
      <w:r w:rsidRPr="0039561F">
        <w:rPr>
          <w:b/>
          <w:bCs/>
        </w:rPr>
        <w:t>ty that is not supported by authority established in statute or regulation, that is not supported by disclosure and data security policies that are consistent with the pledge, or which unneces</w:t>
      </w:r>
      <w:r w:rsidRPr="0039561F">
        <w:rPr>
          <w:b/>
          <w:bCs/>
        </w:rPr>
        <w:softHyphen/>
        <w:t>sarily impedes sharing of data with other agencies for compatible confidential use; or</w:t>
      </w:r>
    </w:p>
    <w:p w:rsidR="00C37CD8" w:rsidRPr="0039561F" w:rsidP="0039561F" w14:paraId="798B9FC6" w14:textId="0D006626">
      <w:pPr>
        <w:pStyle w:val="ListBullet"/>
        <w:rPr>
          <w:b/>
          <w:bCs/>
        </w:rPr>
      </w:pPr>
      <w:r w:rsidRPr="0039561F">
        <w:rPr>
          <w:b/>
          <w:bCs/>
        </w:rPr>
        <w:t>R</w:t>
      </w:r>
      <w:r w:rsidRPr="0039561F">
        <w:rPr>
          <w:b/>
          <w:bCs/>
        </w:rPr>
        <w:t>equiring respondents to submit proprietary trade secret, or other confidential information unless the agency can demonstrate that it has instituted procedures to protect the information's confidentiality to the extent permitted by law.</w:t>
      </w:r>
    </w:p>
    <w:p w:rsidR="00C37CD8" w:rsidRPr="00711977" w:rsidP="0039561F" w14:paraId="7C7D6CBB" w14:textId="16DD590A">
      <w:pPr>
        <w:pStyle w:val="BodyText"/>
      </w:pPr>
      <w:r w:rsidRPr="00711977">
        <w:t>There are no other special circumstances.</w:t>
      </w:r>
      <w:r w:rsidR="00D92636">
        <w:t xml:space="preserve"> </w:t>
      </w:r>
      <w:r w:rsidRPr="00711977">
        <w:t>The collection of information is conducted in a manner consistent with the guidelines in 5 CFR 1320.6.</w:t>
      </w:r>
    </w:p>
    <w:p w:rsidR="00C37CD8" w:rsidRPr="00711977" w:rsidP="0039561F" w14:paraId="72C1413C" w14:textId="3E3DD078">
      <w:pPr>
        <w:pStyle w:val="ListNumber"/>
      </w:pPr>
      <w:r w:rsidRPr="00711977">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03E9F" w:rsidRPr="006B0823" w:rsidP="00454B60" w14:paraId="7AF08C03" w14:textId="36C226E2">
      <w:pPr>
        <w:pStyle w:val="BodyText2"/>
        <w:rPr>
          <w:i w:val="0"/>
          <w:iCs/>
          <w:color w:val="auto"/>
        </w:rPr>
      </w:pPr>
      <w:r>
        <w:rPr>
          <w:i w:val="0"/>
          <w:iCs/>
          <w:color w:val="auto"/>
        </w:rPr>
        <w:t xml:space="preserve">On October 28, 2024, a 60-day </w:t>
      </w:r>
      <w:r>
        <w:rPr>
          <w:color w:val="auto"/>
        </w:rPr>
        <w:t>Federal Register</w:t>
      </w:r>
      <w:r>
        <w:rPr>
          <w:i w:val="0"/>
          <w:iCs/>
          <w:color w:val="auto"/>
        </w:rPr>
        <w:t xml:space="preserve"> notice was published at </w:t>
      </w:r>
      <w:r w:rsidRPr="006B0823">
        <w:rPr>
          <w:i w:val="0"/>
          <w:iCs/>
          <w:color w:val="auto"/>
        </w:rPr>
        <w:t>89 FR 85492</w:t>
      </w:r>
      <w:r>
        <w:rPr>
          <w:i w:val="0"/>
          <w:iCs/>
          <w:color w:val="auto"/>
        </w:rPr>
        <w:t xml:space="preserve">. A copy of this </w:t>
      </w:r>
      <w:r>
        <w:rPr>
          <w:color w:val="auto"/>
        </w:rPr>
        <w:t>Federal Register</w:t>
      </w:r>
      <w:r>
        <w:rPr>
          <w:i w:val="0"/>
          <w:iCs/>
          <w:color w:val="auto"/>
        </w:rPr>
        <w:t xml:space="preserve"> notice is included in this package.</w:t>
      </w:r>
    </w:p>
    <w:p w:rsidR="00C37CD8" w:rsidRPr="006B0823" w:rsidP="0039561F" w14:paraId="79383A9C" w14:textId="64736116">
      <w:pPr>
        <w:pStyle w:val="BodyTextBold"/>
      </w:pPr>
      <w:r w:rsidRPr="00504B59">
        <w:t>Describe efforts to consult with persons outside the agency to obtain their views on the availability of data, frequency of collection, the clarity of instructions and record</w:t>
      </w:r>
      <w:r w:rsidR="00063823">
        <w:t xml:space="preserve"> </w:t>
      </w:r>
      <w:r w:rsidRPr="00504B59">
        <w:t xml:space="preserve">keeping, disclosure, or reporting format (if any), and on the data elements to be </w:t>
      </w:r>
      <w:r w:rsidRPr="006B0823">
        <w:t>recorded, disclosed, or reported.</w:t>
      </w:r>
    </w:p>
    <w:p w:rsidR="0014780D" w:rsidRPr="006B0823" w:rsidP="0014780D" w14:paraId="4278666A" w14:textId="40F8FCC9">
      <w:pPr>
        <w:pStyle w:val="BodyTextBold"/>
        <w:numPr>
          <w:ilvl w:val="0"/>
          <w:numId w:val="24"/>
        </w:numPr>
        <w:rPr>
          <w:b w:val="0"/>
          <w:bCs w:val="0"/>
          <w:color w:val="auto"/>
        </w:rPr>
      </w:pPr>
      <w:r w:rsidRPr="006B0823">
        <w:rPr>
          <w:b w:val="0"/>
          <w:bCs w:val="0"/>
          <w:color w:val="auto"/>
        </w:rPr>
        <w:t>Virginia Department of Conservation and Recreation, Natural Heritage</w:t>
      </w:r>
      <w:r w:rsidRPr="006B0823">
        <w:rPr>
          <w:b w:val="0"/>
          <w:bCs w:val="0"/>
          <w:color w:val="auto"/>
        </w:rPr>
        <w:br/>
      </w:r>
      <w:r w:rsidRPr="006B0823" w:rsidR="00E835E9">
        <w:rPr>
          <w:b w:val="0"/>
          <w:bCs w:val="0"/>
          <w:color w:val="auto"/>
        </w:rPr>
        <w:t xml:space="preserve">Katarina Kosic Ficco - </w:t>
      </w:r>
      <w:r w:rsidRPr="006B0823">
        <w:rPr>
          <w:b w:val="0"/>
          <w:bCs w:val="0"/>
          <w:color w:val="auto"/>
        </w:rPr>
        <w:t>Field Cave and Karst Scientist</w:t>
      </w:r>
      <w:r w:rsidRPr="006B0823">
        <w:rPr>
          <w:b w:val="0"/>
          <w:bCs w:val="0"/>
          <w:color w:val="auto"/>
        </w:rPr>
        <w:br/>
        <w:t>600 East Main Street, 24</w:t>
      </w:r>
      <w:r w:rsidRPr="006B0823">
        <w:rPr>
          <w:b w:val="0"/>
          <w:bCs w:val="0"/>
          <w:color w:val="auto"/>
          <w:vertAlign w:val="superscript"/>
        </w:rPr>
        <w:t>th</w:t>
      </w:r>
      <w:r w:rsidRPr="006B0823">
        <w:rPr>
          <w:b w:val="0"/>
          <w:bCs w:val="0"/>
          <w:color w:val="auto"/>
        </w:rPr>
        <w:t xml:space="preserve"> Floor</w:t>
      </w:r>
      <w:r w:rsidRPr="006B0823">
        <w:rPr>
          <w:b w:val="0"/>
          <w:bCs w:val="0"/>
          <w:color w:val="auto"/>
        </w:rPr>
        <w:br/>
        <w:t>Richmond, VA 23219</w:t>
      </w:r>
    </w:p>
    <w:p w:rsidR="0014780D" w:rsidRPr="006B0823" w:rsidP="0014780D" w14:paraId="7835DC8E" w14:textId="7F47F999">
      <w:pPr>
        <w:pStyle w:val="BodyTextBold"/>
        <w:numPr>
          <w:ilvl w:val="0"/>
          <w:numId w:val="24"/>
        </w:numPr>
        <w:rPr>
          <w:b w:val="0"/>
          <w:bCs w:val="0"/>
          <w:color w:val="auto"/>
        </w:rPr>
      </w:pPr>
      <w:r w:rsidRPr="006B0823">
        <w:rPr>
          <w:b w:val="0"/>
          <w:bCs w:val="0"/>
          <w:color w:val="auto"/>
        </w:rPr>
        <w:t>National Cave and Karst Research Institute</w:t>
      </w:r>
      <w:r w:rsidRPr="006B0823">
        <w:rPr>
          <w:b w:val="0"/>
          <w:bCs w:val="0"/>
          <w:color w:val="auto"/>
        </w:rPr>
        <w:br/>
        <w:t>Ben Tobin - Director</w:t>
      </w:r>
      <w:r w:rsidRPr="006B0823">
        <w:rPr>
          <w:b w:val="0"/>
          <w:bCs w:val="0"/>
          <w:color w:val="auto"/>
        </w:rPr>
        <w:br/>
        <w:t>400-1 Cascade Ave.</w:t>
      </w:r>
      <w:r w:rsidRPr="006B0823">
        <w:rPr>
          <w:b w:val="0"/>
          <w:bCs w:val="0"/>
          <w:color w:val="auto"/>
        </w:rPr>
        <w:br/>
        <w:t>Carlsbad NM 88220</w:t>
      </w:r>
    </w:p>
    <w:p w:rsidR="00C37CD8" w:rsidRPr="006B0823" w:rsidP="0039561F" w14:paraId="7D2D65AF" w14:textId="39606C7F">
      <w:pPr>
        <w:pStyle w:val="BodyTextBold"/>
        <w:rPr>
          <w:color w:val="auto"/>
        </w:rPr>
      </w:pPr>
      <w:r w:rsidRPr="006B0823">
        <w:rPr>
          <w:color w:val="auto"/>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0D53A4" w:rsidRPr="006B0823" w:rsidP="00B15021" w14:paraId="4AA5E0DF" w14:textId="3A294291">
      <w:pPr>
        <w:pStyle w:val="BodyText2"/>
        <w:numPr>
          <w:ilvl w:val="0"/>
          <w:numId w:val="23"/>
        </w:numPr>
        <w:rPr>
          <w:i w:val="0"/>
          <w:color w:val="auto"/>
        </w:rPr>
      </w:pPr>
      <w:bookmarkStart w:id="0" w:name="_Hlk174450264"/>
      <w:r w:rsidRPr="006B0823">
        <w:rPr>
          <w:i w:val="0"/>
          <w:color w:val="auto"/>
        </w:rPr>
        <w:t>T</w:t>
      </w:r>
      <w:r w:rsidRPr="006B0823" w:rsidR="002D277C">
        <w:rPr>
          <w:i w:val="0"/>
          <w:color w:val="auto"/>
        </w:rPr>
        <w:t xml:space="preserve">he availability of data, </w:t>
      </w:r>
      <w:r w:rsidRPr="006B0823" w:rsidR="00E835E9">
        <w:rPr>
          <w:i w:val="0"/>
          <w:color w:val="auto"/>
        </w:rPr>
        <w:t>- This form is fairly easy to complete if the person completing the form has been involved in mapping and/or inventorying the cave being nominated or if they have access to data from that work. The actual work to collect the original data is VERY time intensive - at a bare minimum, 1 day per site is usually needed, more if the cave is long or requires technical skills to access. This data collection piece is what can severely slow down the nomination process.</w:t>
      </w:r>
    </w:p>
    <w:p w:rsidR="00E835E9" w:rsidRPr="006B0823" w:rsidP="00E835E9" w14:paraId="11E6568C" w14:textId="77777777">
      <w:pPr>
        <w:pStyle w:val="BodyText2"/>
        <w:numPr>
          <w:ilvl w:val="0"/>
          <w:numId w:val="23"/>
        </w:numPr>
        <w:rPr>
          <w:i w:val="0"/>
          <w:color w:val="auto"/>
        </w:rPr>
      </w:pPr>
      <w:r w:rsidRPr="006B0823">
        <w:rPr>
          <w:i w:val="0"/>
          <w:color w:val="auto"/>
        </w:rPr>
        <w:t>F</w:t>
      </w:r>
      <w:r w:rsidRPr="006B0823" w:rsidR="002D277C">
        <w:rPr>
          <w:i w:val="0"/>
          <w:color w:val="auto"/>
        </w:rPr>
        <w:t xml:space="preserve">requency of collection, </w:t>
      </w:r>
      <w:r w:rsidRPr="006B0823">
        <w:rPr>
          <w:i w:val="0"/>
          <w:color w:val="auto"/>
        </w:rPr>
        <w:t>- Submitting this form once per cave is a reasonable expectation.</w:t>
      </w:r>
    </w:p>
    <w:p w:rsidR="00E835E9" w:rsidRPr="006B0823" w:rsidP="00E835E9" w14:paraId="1189A046" w14:textId="77777777">
      <w:pPr>
        <w:pStyle w:val="BodyText2"/>
        <w:numPr>
          <w:ilvl w:val="0"/>
          <w:numId w:val="23"/>
        </w:numPr>
        <w:rPr>
          <w:i w:val="0"/>
          <w:color w:val="auto"/>
        </w:rPr>
      </w:pPr>
      <w:r w:rsidRPr="006B0823">
        <w:rPr>
          <w:i w:val="0"/>
          <w:color w:val="auto"/>
        </w:rPr>
        <w:t>T</w:t>
      </w:r>
      <w:r w:rsidRPr="006B0823" w:rsidR="002D277C">
        <w:rPr>
          <w:i w:val="0"/>
          <w:color w:val="auto"/>
        </w:rPr>
        <w:t>he clarity of instructions</w:t>
      </w:r>
      <w:r w:rsidRPr="006B0823">
        <w:rPr>
          <w:i w:val="0"/>
          <w:color w:val="auto"/>
        </w:rPr>
        <w:t>,</w:t>
      </w:r>
      <w:r w:rsidRPr="006B0823" w:rsidR="002D277C">
        <w:rPr>
          <w:i w:val="0"/>
          <w:color w:val="auto"/>
        </w:rPr>
        <w:t xml:space="preserve"> </w:t>
      </w:r>
      <w:r w:rsidRPr="006B0823">
        <w:rPr>
          <w:i w:val="0"/>
          <w:color w:val="auto"/>
        </w:rPr>
        <w:t>- The form is very straightforward and easy to follow as constructed</w:t>
      </w:r>
    </w:p>
    <w:p w:rsidR="00E835E9" w:rsidRPr="006B0823" w:rsidP="00E835E9" w14:paraId="3E2608C6" w14:textId="77777777">
      <w:pPr>
        <w:pStyle w:val="BodyText2"/>
        <w:numPr>
          <w:ilvl w:val="0"/>
          <w:numId w:val="23"/>
        </w:numPr>
        <w:rPr>
          <w:i w:val="0"/>
          <w:color w:val="auto"/>
        </w:rPr>
      </w:pPr>
      <w:r w:rsidRPr="006B0823">
        <w:rPr>
          <w:i w:val="0"/>
          <w:color w:val="auto"/>
        </w:rPr>
        <w:t>T</w:t>
      </w:r>
      <w:r w:rsidRPr="006B0823" w:rsidR="002D277C">
        <w:rPr>
          <w:i w:val="0"/>
          <w:color w:val="auto"/>
        </w:rPr>
        <w:t>he data elements to be reco</w:t>
      </w:r>
      <w:r w:rsidRPr="006B0823" w:rsidR="00BB06C3">
        <w:rPr>
          <w:i w:val="0"/>
          <w:color w:val="auto"/>
        </w:rPr>
        <w:t>rded, disclosed, or reported.</w:t>
      </w:r>
      <w:r w:rsidRPr="006B0823" w:rsidR="00D92636">
        <w:rPr>
          <w:i w:val="0"/>
          <w:color w:val="auto"/>
        </w:rPr>
        <w:t xml:space="preserve"> </w:t>
      </w:r>
      <w:r w:rsidRPr="006B0823">
        <w:rPr>
          <w:i w:val="0"/>
          <w:color w:val="auto"/>
        </w:rPr>
        <w:t>- The criteria all seem easy to understand and provide information on</w:t>
      </w:r>
    </w:p>
    <w:bookmarkEnd w:id="0"/>
    <w:p w:rsidR="00C37CD8" w:rsidRPr="00063823" w:rsidP="00DB61EE" w14:paraId="13DFAD0B" w14:textId="035DA935">
      <w:pPr>
        <w:pStyle w:val="ListNumber"/>
      </w:pPr>
      <w:r w:rsidRPr="006B0823">
        <w:t>Explain</w:t>
      </w:r>
      <w:r w:rsidRPr="00063823">
        <w:t xml:space="preserve"> any decision to provide any payment or gift to respondents, other than </w:t>
      </w:r>
      <w:r w:rsidRPr="00063823" w:rsidR="007D2609">
        <w:t>remuneration</w:t>
      </w:r>
      <w:r w:rsidRPr="00063823">
        <w:t xml:space="preserve"> of contractors or grantees.</w:t>
      </w:r>
    </w:p>
    <w:p w:rsidR="000E4FEC" w:rsidRPr="00BA4ACF" w:rsidP="00DB61EE" w14:paraId="06FE4043" w14:textId="77777777">
      <w:pPr>
        <w:pStyle w:val="BodyText"/>
      </w:pPr>
      <w:r w:rsidRPr="00BA4ACF">
        <w:t>We do not provide payments or gifts to respondents.</w:t>
      </w:r>
    </w:p>
    <w:p w:rsidR="00C37CD8" w:rsidRPr="00063823" w:rsidP="00DB61EE" w14:paraId="62F405D5" w14:textId="64C5CC96">
      <w:pPr>
        <w:pStyle w:val="ListNumber"/>
      </w:pPr>
      <w:r>
        <w:t xml:space="preserve"> </w:t>
      </w:r>
      <w:r w:rsidRPr="00063823">
        <w:t>Describe any assurance of confidentiality provided to respondents and the basis for the assurance in statute, regulation, or agency policy.</w:t>
      </w:r>
    </w:p>
    <w:p w:rsidR="000E4FEC" w:rsidRPr="00BA4ACF" w:rsidP="00DB61EE" w14:paraId="46909EC2" w14:textId="536DF2A7">
      <w:pPr>
        <w:pStyle w:val="BodyText"/>
      </w:pPr>
      <w:r w:rsidRPr="00BA4ACF">
        <w:t xml:space="preserve">Section 5 of the FCRPA exempts cave information from </w:t>
      </w:r>
      <w:r w:rsidRPr="00BA4ACF" w:rsidR="00DD2D13">
        <w:t xml:space="preserve">disclosure </w:t>
      </w:r>
      <w:r w:rsidRPr="00BA4ACF">
        <w:t>to the public under the Freedom of Information Act (5 U.S.C. 552).</w:t>
      </w:r>
      <w:r w:rsidR="00D92636">
        <w:t xml:space="preserve"> </w:t>
      </w:r>
      <w:r w:rsidRPr="00BA4ACF">
        <w:t xml:space="preserve">The regulations in 36 CFR 290.4 make it clear that the Secretary determines, before </w:t>
      </w:r>
      <w:r w:rsidRPr="00BA4ACF" w:rsidR="00DD2D13">
        <w:t xml:space="preserve">a decision to </w:t>
      </w:r>
      <w:r w:rsidRPr="00BA4ACF">
        <w:t>disclos</w:t>
      </w:r>
      <w:r w:rsidRPr="00BA4ACF" w:rsidR="00DD2D13">
        <w:t>e</w:t>
      </w:r>
      <w:r w:rsidRPr="00BA4ACF">
        <w:t>, whether disclosure of such cave information would further the purposes of the FCRPA and would not create a substantial risk of harm to, theft, or destruction of such cave or its resources.</w:t>
      </w:r>
    </w:p>
    <w:p w:rsidR="00C37CD8" w:rsidRPr="00504B59" w:rsidP="00DB61EE" w14:paraId="35276546" w14:textId="224F38EC">
      <w:pPr>
        <w:pStyle w:val="ListNumber"/>
      </w:pPr>
      <w:r>
        <w:t xml:space="preserve"> </w:t>
      </w:r>
      <w:r w:rsidRPr="00504B59">
        <w:t>Provide additional justification for any questions of a sensitive nature, such as sexual behavior or attitudes, religious beliefs, and other matters that are commonly considered private.</w:t>
      </w:r>
      <w:r w:rsidR="00D92636">
        <w:t xml:space="preserve"> </w:t>
      </w:r>
      <w:r w:rsidRPr="00504B59">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E4FEC" w:rsidRPr="00BA4ACF" w:rsidP="00DB61EE" w14:paraId="4364FE61" w14:textId="77777777">
      <w:pPr>
        <w:pStyle w:val="BodyText"/>
      </w:pPr>
      <w:r w:rsidRPr="00BA4ACF">
        <w:t>We do not require respondents to answer questions of a sensitive nature.</w:t>
      </w:r>
    </w:p>
    <w:p w:rsidR="00C37CD8" w:rsidRPr="00504B59" w:rsidP="00DB61EE" w14:paraId="147FA1D0" w14:textId="1DB4207E">
      <w:pPr>
        <w:pStyle w:val="ListNumber"/>
      </w:pPr>
      <w:r>
        <w:t xml:space="preserve"> </w:t>
      </w:r>
      <w:r w:rsidRPr="00504B59">
        <w:t>Provide estimates of the hour burden of the collection of information.</w:t>
      </w:r>
      <w:r w:rsidR="00D92636">
        <w:t xml:space="preserve"> </w:t>
      </w:r>
      <w:r w:rsidRPr="00504B59">
        <w:t>Indicate the number of respondents, frequency of response, annual hour burden, and an explanation of how the burden was estimated.</w:t>
      </w:r>
    </w:p>
    <w:p w:rsidR="00376D79" w:rsidRPr="00DB61EE" w:rsidP="0074035E" w14:paraId="7F6F627B" w14:textId="4E9652FC">
      <w:pPr>
        <w:pStyle w:val="BodyText"/>
        <w:spacing w:after="120"/>
        <w:rPr>
          <w:rStyle w:val="Hyperlink"/>
          <w:color w:val="auto"/>
        </w:rPr>
      </w:pPr>
      <w:r w:rsidRPr="00BA4ACF">
        <w:t xml:space="preserve">Table 12-1, below, shows the </w:t>
      </w:r>
      <w:r w:rsidR="00D92636">
        <w:t>Forest Service</w:t>
      </w:r>
      <w:r w:rsidRPr="00BA4ACF">
        <w:t>’s estimate of the hourly cost burdens for respondents.</w:t>
      </w:r>
      <w:r w:rsidR="00D92636">
        <w:t xml:space="preserve"> </w:t>
      </w:r>
      <w:r w:rsidRPr="00BA4ACF">
        <w:t xml:space="preserve">The mean hourly wages for Table 12-1 were determined using national Bureau of Labor Statistics data at: </w:t>
      </w:r>
      <w:hyperlink r:id="rId6" w:history="1">
        <w:r w:rsidRPr="007239B7">
          <w:rPr>
            <w:rStyle w:val="Hyperlink"/>
            <w:rFonts w:cs="Tahoma"/>
          </w:rPr>
          <w:t>http://www.bls.gov/oes/current/oes_nat.htm</w:t>
        </w:r>
      </w:hyperlink>
      <w:r w:rsidRPr="00BA4ACF">
        <w:t>. The benefits multiplier of 1.4 is supported by information at</w:t>
      </w:r>
      <w:r w:rsidRPr="00BA4ACF" w:rsidR="007C1F29">
        <w:t xml:space="preserve">: </w:t>
      </w:r>
      <w:hyperlink r:id="rId7" w:history="1">
        <w:r w:rsidRPr="00D524B0" w:rsidR="007C1F29">
          <w:rPr>
            <w:rStyle w:val="Hyperlink"/>
            <w:rFonts w:cs="Tahoma"/>
          </w:rPr>
          <w:t>http://www.bls.gov/news.release/ecec.nr0.htm</w:t>
        </w:r>
      </w:hyperlink>
      <w:r w:rsidR="00DB61EE">
        <w:rPr>
          <w:rStyle w:val="Hyperlink"/>
          <w:rFonts w:cs="Tahoma"/>
        </w:rPr>
        <w:t>.</w:t>
      </w:r>
    </w:p>
    <w:p w:rsidR="00C37CD8" w:rsidRPr="00504B59" w:rsidP="00197F9A" w14:paraId="6F21F22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cs="Tahoma"/>
          <w:b/>
          <w:bCs/>
          <w:szCs w:val="22"/>
        </w:rPr>
      </w:pPr>
      <w:r w:rsidRPr="00DB61EE">
        <w:rPr>
          <w:rFonts w:cs="Tahoma"/>
          <w:b/>
          <w:bCs/>
          <w:szCs w:val="22"/>
        </w:rPr>
        <w:t>•</w:t>
      </w:r>
      <w:r w:rsidRPr="00DB61EE">
        <w:rPr>
          <w:rFonts w:cs="Tahoma"/>
          <w:b/>
          <w:bCs/>
          <w:szCs w:val="22"/>
        </w:rPr>
        <w:tab/>
        <w:t>Indicate the number of respo</w:t>
      </w:r>
      <w:r w:rsidRPr="00DB61EE" w:rsidR="00890057">
        <w:rPr>
          <w:rFonts w:cs="Tahoma"/>
          <w:b/>
          <w:bCs/>
          <w:szCs w:val="22"/>
        </w:rPr>
        <w:t>ndents, frequency of respon</w:t>
      </w:r>
      <w:r w:rsidR="00890057">
        <w:rPr>
          <w:rFonts w:cs="Tahoma"/>
          <w:b/>
          <w:bCs/>
          <w:szCs w:val="22"/>
        </w:rPr>
        <w:t xml:space="preserve">se, </w:t>
      </w:r>
      <w:r w:rsidRPr="00504B59">
        <w:rPr>
          <w:rFonts w:cs="Tahoma"/>
          <w:b/>
          <w:bCs/>
          <w:szCs w:val="22"/>
        </w:rPr>
        <w:t>annual hour burden, and an explanation of how the burde</w:t>
      </w:r>
      <w:r w:rsidR="00890057">
        <w:rPr>
          <w:rFonts w:cs="Tahoma"/>
          <w:b/>
          <w:bCs/>
          <w:szCs w:val="22"/>
        </w:rPr>
        <w:t xml:space="preserve">n was </w:t>
      </w:r>
      <w:r w:rsidRPr="00504B59">
        <w:rPr>
          <w:rFonts w:cs="Tahoma"/>
          <w:b/>
          <w:bCs/>
          <w:szCs w:val="22"/>
        </w:rPr>
        <w:t>estimated. If this request for approval covers more than one form, provide separate hour burden estimates for each</w:t>
      </w:r>
      <w:r w:rsidR="00862A24">
        <w:rPr>
          <w:rFonts w:cs="Tahoma"/>
          <w:b/>
          <w:bCs/>
          <w:szCs w:val="22"/>
        </w:rPr>
        <w:t xml:space="preserve"> form</w:t>
      </w:r>
      <w:r w:rsidRPr="00504B59">
        <w:rPr>
          <w:rFonts w:cs="Tahoma"/>
          <w:b/>
          <w:bCs/>
          <w:szCs w:val="22"/>
        </w:rPr>
        <w:t>.</w:t>
      </w:r>
    </w:p>
    <w:p w:rsidR="00890057" w:rsidP="00EC10FF" w14:paraId="0454C55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sidRPr="00890057">
        <w:rPr>
          <w:rFonts w:cs="Tahoma"/>
          <w:b/>
          <w:bCs/>
          <w:szCs w:val="22"/>
        </w:rPr>
        <w:t xml:space="preserve">a) </w:t>
      </w:r>
      <w:r>
        <w:rPr>
          <w:rFonts w:cs="Tahoma"/>
          <w:b/>
          <w:bCs/>
          <w:szCs w:val="22"/>
        </w:rPr>
        <w:t>D</w:t>
      </w:r>
      <w:r w:rsidRPr="00890057">
        <w:rPr>
          <w:rFonts w:cs="Tahoma"/>
          <w:b/>
          <w:bCs/>
          <w:szCs w:val="22"/>
        </w:rPr>
        <w:t xml:space="preserve">escription of the collection activity </w:t>
      </w:r>
    </w:p>
    <w:p w:rsidR="00C37CD8" w:rsidP="00EC10FF" w14:paraId="4322C94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Pr>
          <w:rFonts w:cs="Tahoma"/>
          <w:b/>
          <w:bCs/>
          <w:szCs w:val="22"/>
        </w:rPr>
        <w:t>b) C</w:t>
      </w:r>
      <w:r w:rsidRPr="00890057">
        <w:rPr>
          <w:rFonts w:cs="Tahoma"/>
          <w:b/>
          <w:bCs/>
          <w:szCs w:val="22"/>
        </w:rPr>
        <w:t>orrespondi</w:t>
      </w:r>
      <w:r>
        <w:rPr>
          <w:rFonts w:cs="Tahoma"/>
          <w:b/>
          <w:bCs/>
          <w:szCs w:val="22"/>
        </w:rPr>
        <w:t>ng form number (if applicable)</w:t>
      </w:r>
    </w:p>
    <w:p w:rsidR="00C37CD8" w:rsidRPr="00890057" w:rsidP="00EC10FF" w14:paraId="2891B27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sidRPr="00890057">
        <w:rPr>
          <w:rFonts w:cs="Tahoma"/>
          <w:b/>
          <w:bCs/>
          <w:szCs w:val="22"/>
        </w:rPr>
        <w:t xml:space="preserve">c) </w:t>
      </w:r>
      <w:r w:rsidR="00890057">
        <w:rPr>
          <w:rFonts w:cs="Tahoma"/>
          <w:b/>
          <w:bCs/>
          <w:szCs w:val="22"/>
        </w:rPr>
        <w:t>Number of respondents</w:t>
      </w:r>
    </w:p>
    <w:p w:rsidR="00C37CD8" w:rsidRPr="00890057" w:rsidP="00EC10FF" w14:paraId="7878661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Pr>
          <w:rFonts w:cs="Tahoma"/>
          <w:b/>
          <w:bCs/>
          <w:szCs w:val="22"/>
        </w:rPr>
        <w:t>d) N</w:t>
      </w:r>
      <w:r w:rsidRPr="00890057">
        <w:rPr>
          <w:rFonts w:cs="Tahoma"/>
          <w:b/>
          <w:bCs/>
          <w:szCs w:val="22"/>
        </w:rPr>
        <w:t xml:space="preserve">umber of responses annually per respondent, </w:t>
      </w:r>
    </w:p>
    <w:p w:rsidR="00C37CD8" w:rsidRPr="00890057" w:rsidP="00EC10FF" w14:paraId="3DF202B5" w14:textId="2EE1380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Pr>
          <w:rFonts w:cs="Tahoma"/>
          <w:b/>
          <w:bCs/>
          <w:szCs w:val="22"/>
        </w:rPr>
        <w:t>e) T</w:t>
      </w:r>
      <w:r w:rsidRPr="00890057">
        <w:rPr>
          <w:rFonts w:cs="Tahoma"/>
          <w:b/>
          <w:bCs/>
          <w:szCs w:val="22"/>
        </w:rPr>
        <w:t xml:space="preserve">otal annual responses (columns c </w:t>
      </w:r>
      <w:r w:rsidRPr="00125FFC" w:rsidR="00125FFC">
        <w:rPr>
          <w:rFonts w:cs="Tahoma"/>
          <w:b/>
          <w:bCs/>
          <w:szCs w:val="22"/>
        </w:rPr>
        <w:t>multiplied by</w:t>
      </w:r>
      <w:r w:rsidRPr="00890057">
        <w:rPr>
          <w:rFonts w:cs="Tahoma"/>
          <w:b/>
          <w:bCs/>
          <w:szCs w:val="22"/>
        </w:rPr>
        <w:t xml:space="preserve"> d)</w:t>
      </w:r>
    </w:p>
    <w:p w:rsidR="00C37CD8" w:rsidRPr="00890057" w:rsidP="00EC10FF" w14:paraId="085EBEF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Pr>
          <w:rFonts w:cs="Tahoma"/>
          <w:b/>
          <w:bCs/>
          <w:szCs w:val="22"/>
        </w:rPr>
        <w:t>f) E</w:t>
      </w:r>
      <w:r w:rsidRPr="00890057">
        <w:rPr>
          <w:rFonts w:cs="Tahoma"/>
          <w:b/>
          <w:bCs/>
          <w:szCs w:val="22"/>
        </w:rPr>
        <w:t>stimated hours per response</w:t>
      </w:r>
    </w:p>
    <w:p w:rsidR="00C37CD8" w:rsidRPr="00890057" w:rsidP="0074035E" w14:paraId="35D18C3C" w14:textId="6994940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cs="Tahoma"/>
          <w:b/>
          <w:bCs/>
          <w:szCs w:val="22"/>
        </w:rPr>
      </w:pPr>
      <w:r>
        <w:rPr>
          <w:rFonts w:cs="Tahoma"/>
          <w:b/>
          <w:bCs/>
          <w:szCs w:val="22"/>
        </w:rPr>
        <w:t>g) T</w:t>
      </w:r>
      <w:r w:rsidRPr="00890057">
        <w:rPr>
          <w:rFonts w:cs="Tahoma"/>
          <w:b/>
          <w:bCs/>
          <w:szCs w:val="22"/>
        </w:rPr>
        <w:t xml:space="preserve">otal annual burden hours (columns e </w:t>
      </w:r>
      <w:r w:rsidRPr="00125FFC" w:rsidR="00125FFC">
        <w:rPr>
          <w:rFonts w:cs="Tahoma"/>
          <w:b/>
          <w:bCs/>
          <w:szCs w:val="22"/>
        </w:rPr>
        <w:t>multiplied by</w:t>
      </w:r>
      <w:r w:rsidRPr="00890057">
        <w:rPr>
          <w:rFonts w:cs="Tahoma"/>
          <w:b/>
          <w:bCs/>
          <w:szCs w:val="22"/>
        </w:rPr>
        <w:t xml:space="preserve"> f)</w:t>
      </w:r>
    </w:p>
    <w:p w:rsidR="0048398F" w:rsidP="00DB61EE" w14:paraId="7516EACF" w14:textId="77777777">
      <w:pPr>
        <w:pStyle w:val="BodyText"/>
      </w:pPr>
      <w:r w:rsidRPr="007465D8">
        <w:t>Please see Table 12-2 below</w:t>
      </w:r>
      <w:r>
        <w:t>.</w:t>
      </w:r>
    </w:p>
    <w:p w:rsidR="00C37CD8" w:rsidRPr="00890057" w:rsidP="0048398F" w14:paraId="4EF39280" w14:textId="378E9C82">
      <w:pPr>
        <w:pStyle w:val="BodyTextIndent"/>
        <w:tabs>
          <w:tab w:val="left" w:pos="810"/>
        </w:tabs>
        <w:ind w:left="0"/>
        <w:rPr>
          <w:rFonts w:cs="Tahoma"/>
          <w:b/>
          <w:bCs/>
          <w:szCs w:val="22"/>
        </w:rPr>
      </w:pPr>
      <w:r w:rsidRPr="00890057">
        <w:rPr>
          <w:rFonts w:cs="Tahoma"/>
          <w:b/>
          <w:bCs/>
          <w:szCs w:val="22"/>
        </w:rPr>
        <w:t>Record</w:t>
      </w:r>
      <w:r w:rsidR="00890057">
        <w:rPr>
          <w:rFonts w:cs="Tahoma"/>
          <w:b/>
          <w:bCs/>
          <w:szCs w:val="22"/>
        </w:rPr>
        <w:t xml:space="preserve"> </w:t>
      </w:r>
      <w:r w:rsidRPr="00890057">
        <w:rPr>
          <w:rFonts w:cs="Tahoma"/>
          <w:b/>
          <w:bCs/>
          <w:szCs w:val="22"/>
        </w:rPr>
        <w:t>keeping burden should be addressed separately an</w:t>
      </w:r>
      <w:r w:rsidR="004D39A0">
        <w:rPr>
          <w:rFonts w:cs="Tahoma"/>
          <w:b/>
          <w:bCs/>
          <w:szCs w:val="22"/>
        </w:rPr>
        <w:t>d should include columns for:</w:t>
      </w:r>
    </w:p>
    <w:p w:rsidR="00C37CD8" w:rsidRPr="007465D8" w:rsidP="00EC10FF" w14:paraId="714829B7" w14:textId="5ED296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sidRPr="007465D8">
        <w:rPr>
          <w:rFonts w:cs="Tahoma"/>
          <w:b/>
          <w:bCs/>
          <w:szCs w:val="22"/>
        </w:rPr>
        <w:t xml:space="preserve">a) </w:t>
      </w:r>
      <w:r w:rsidRPr="007465D8" w:rsidR="00890057">
        <w:rPr>
          <w:rFonts w:cs="Tahoma"/>
          <w:b/>
          <w:bCs/>
          <w:szCs w:val="22"/>
        </w:rPr>
        <w:t>D</w:t>
      </w:r>
      <w:r w:rsidRPr="007465D8">
        <w:rPr>
          <w:rFonts w:cs="Tahoma"/>
          <w:b/>
          <w:bCs/>
          <w:szCs w:val="22"/>
        </w:rPr>
        <w:t>escription of record</w:t>
      </w:r>
      <w:r w:rsidRPr="007465D8" w:rsidR="00890057">
        <w:rPr>
          <w:rFonts w:cs="Tahoma"/>
          <w:b/>
          <w:bCs/>
          <w:szCs w:val="22"/>
        </w:rPr>
        <w:t xml:space="preserve"> </w:t>
      </w:r>
      <w:r w:rsidRPr="007465D8">
        <w:rPr>
          <w:rFonts w:cs="Tahoma"/>
          <w:b/>
          <w:bCs/>
          <w:szCs w:val="22"/>
        </w:rPr>
        <w:t>keeping activity</w:t>
      </w:r>
      <w:r w:rsidRPr="007465D8" w:rsidR="00CB0A80">
        <w:rPr>
          <w:rFonts w:cs="Tahoma"/>
          <w:b/>
          <w:bCs/>
          <w:szCs w:val="22"/>
        </w:rPr>
        <w:t>:</w:t>
      </w:r>
      <w:r w:rsidR="00D92636">
        <w:rPr>
          <w:rFonts w:cs="Tahoma"/>
          <w:b/>
          <w:bCs/>
          <w:szCs w:val="22"/>
        </w:rPr>
        <w:t xml:space="preserve"> </w:t>
      </w:r>
      <w:r w:rsidRPr="007465D8" w:rsidR="00CB0A80">
        <w:rPr>
          <w:rFonts w:cs="Tahoma"/>
          <w:b/>
          <w:bCs/>
          <w:szCs w:val="22"/>
        </w:rPr>
        <w:t>None</w:t>
      </w:r>
    </w:p>
    <w:p w:rsidR="00C37CD8" w:rsidRPr="007465D8" w:rsidP="00EC10FF" w14:paraId="78753CED" w14:textId="7BBB14C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sidRPr="007465D8">
        <w:rPr>
          <w:rFonts w:cs="Tahoma"/>
          <w:b/>
          <w:bCs/>
          <w:szCs w:val="22"/>
        </w:rPr>
        <w:t xml:space="preserve">b) </w:t>
      </w:r>
      <w:r w:rsidRPr="007465D8" w:rsidR="00890057">
        <w:rPr>
          <w:rFonts w:cs="Tahoma"/>
          <w:b/>
          <w:bCs/>
          <w:szCs w:val="22"/>
        </w:rPr>
        <w:t>N</w:t>
      </w:r>
      <w:r w:rsidRPr="007465D8">
        <w:rPr>
          <w:rFonts w:cs="Tahoma"/>
          <w:b/>
          <w:bCs/>
          <w:szCs w:val="22"/>
        </w:rPr>
        <w:t>umber of record</w:t>
      </w:r>
      <w:r w:rsidRPr="007465D8" w:rsidR="00890057">
        <w:rPr>
          <w:rFonts w:cs="Tahoma"/>
          <w:b/>
          <w:bCs/>
          <w:szCs w:val="22"/>
        </w:rPr>
        <w:t xml:space="preserve"> </w:t>
      </w:r>
      <w:r w:rsidRPr="007465D8">
        <w:rPr>
          <w:rFonts w:cs="Tahoma"/>
          <w:b/>
          <w:bCs/>
          <w:szCs w:val="22"/>
        </w:rPr>
        <w:t>keepers</w:t>
      </w:r>
      <w:r w:rsidRPr="007465D8" w:rsidR="00CB0A80">
        <w:rPr>
          <w:rFonts w:cs="Tahoma"/>
          <w:b/>
          <w:bCs/>
          <w:szCs w:val="22"/>
        </w:rPr>
        <w:t>:</w:t>
      </w:r>
      <w:r w:rsidR="00D92636">
        <w:rPr>
          <w:rFonts w:cs="Tahoma"/>
          <w:b/>
          <w:bCs/>
          <w:szCs w:val="22"/>
        </w:rPr>
        <w:t xml:space="preserve"> </w:t>
      </w:r>
      <w:r w:rsidRPr="007465D8" w:rsidR="00CB0A80">
        <w:rPr>
          <w:rFonts w:cs="Tahoma"/>
          <w:b/>
          <w:bCs/>
          <w:szCs w:val="22"/>
        </w:rPr>
        <w:t>None</w:t>
      </w:r>
    </w:p>
    <w:p w:rsidR="00C37CD8" w:rsidRPr="007465D8" w:rsidP="00EC10FF" w14:paraId="44AF3C38" w14:textId="2F2BEC7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cs="Tahoma"/>
          <w:b/>
          <w:bCs/>
          <w:szCs w:val="22"/>
        </w:rPr>
      </w:pPr>
      <w:r w:rsidRPr="007465D8">
        <w:rPr>
          <w:rFonts w:cs="Tahoma"/>
          <w:b/>
          <w:bCs/>
          <w:szCs w:val="22"/>
        </w:rPr>
        <w:t>c) A</w:t>
      </w:r>
      <w:r w:rsidRPr="007465D8">
        <w:rPr>
          <w:rFonts w:cs="Tahoma"/>
          <w:b/>
          <w:bCs/>
          <w:szCs w:val="22"/>
        </w:rPr>
        <w:t>nnual hours per record</w:t>
      </w:r>
      <w:r w:rsidRPr="007465D8">
        <w:rPr>
          <w:rFonts w:cs="Tahoma"/>
          <w:b/>
          <w:bCs/>
          <w:szCs w:val="22"/>
        </w:rPr>
        <w:t xml:space="preserve"> </w:t>
      </w:r>
      <w:r w:rsidRPr="007465D8">
        <w:rPr>
          <w:rFonts w:cs="Tahoma"/>
          <w:b/>
          <w:bCs/>
          <w:szCs w:val="22"/>
        </w:rPr>
        <w:t>keeper</w:t>
      </w:r>
      <w:r w:rsidRPr="007465D8" w:rsidR="00CB0A80">
        <w:rPr>
          <w:rFonts w:cs="Tahoma"/>
          <w:b/>
          <w:bCs/>
          <w:szCs w:val="22"/>
        </w:rPr>
        <w:t>:</w:t>
      </w:r>
      <w:r w:rsidR="00D92636">
        <w:rPr>
          <w:rFonts w:cs="Tahoma"/>
          <w:b/>
          <w:bCs/>
          <w:szCs w:val="22"/>
        </w:rPr>
        <w:t xml:space="preserve"> </w:t>
      </w:r>
      <w:r w:rsidRPr="007465D8" w:rsidR="00CB0A80">
        <w:rPr>
          <w:rFonts w:cs="Tahoma"/>
          <w:b/>
          <w:bCs/>
          <w:szCs w:val="22"/>
        </w:rPr>
        <w:t>None</w:t>
      </w:r>
    </w:p>
    <w:p w:rsidR="00C37CD8" w:rsidRPr="007465D8" w:rsidP="0074035E" w14:paraId="11A60E62" w14:textId="384163D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cs="Tahoma"/>
          <w:b/>
          <w:bCs/>
          <w:szCs w:val="22"/>
        </w:rPr>
      </w:pPr>
      <w:r w:rsidRPr="007465D8">
        <w:rPr>
          <w:rFonts w:cs="Tahoma"/>
          <w:b/>
          <w:bCs/>
          <w:szCs w:val="22"/>
        </w:rPr>
        <w:t>d) T</w:t>
      </w:r>
      <w:r w:rsidRPr="007465D8">
        <w:rPr>
          <w:rFonts w:cs="Tahoma"/>
          <w:b/>
          <w:bCs/>
          <w:szCs w:val="22"/>
        </w:rPr>
        <w:t>otal annual record</w:t>
      </w:r>
      <w:r w:rsidRPr="007465D8">
        <w:rPr>
          <w:rFonts w:cs="Tahoma"/>
          <w:b/>
          <w:bCs/>
          <w:szCs w:val="22"/>
        </w:rPr>
        <w:t xml:space="preserve"> </w:t>
      </w:r>
      <w:r w:rsidRPr="007465D8">
        <w:rPr>
          <w:rFonts w:cs="Tahoma"/>
          <w:b/>
          <w:bCs/>
          <w:szCs w:val="22"/>
        </w:rPr>
        <w:t xml:space="preserve">keeping hours (columns b </w:t>
      </w:r>
      <w:r w:rsidR="00125FFC">
        <w:rPr>
          <w:rFonts w:cs="Tahoma"/>
          <w:b/>
          <w:bCs/>
          <w:szCs w:val="22"/>
        </w:rPr>
        <w:t>multiplied by</w:t>
      </w:r>
      <w:r w:rsidRPr="007465D8">
        <w:rPr>
          <w:rFonts w:cs="Tahoma"/>
          <w:b/>
          <w:bCs/>
          <w:szCs w:val="22"/>
        </w:rPr>
        <w:t xml:space="preserve"> c)</w:t>
      </w:r>
      <w:r w:rsidRPr="007465D8" w:rsidR="00CB0A80">
        <w:rPr>
          <w:rFonts w:cs="Tahoma"/>
          <w:b/>
          <w:bCs/>
          <w:szCs w:val="22"/>
        </w:rPr>
        <w:t>:</w:t>
      </w:r>
      <w:r w:rsidR="00D92636">
        <w:rPr>
          <w:rFonts w:cs="Tahoma"/>
          <w:b/>
          <w:bCs/>
          <w:szCs w:val="22"/>
        </w:rPr>
        <w:t xml:space="preserve"> </w:t>
      </w:r>
      <w:r w:rsidRPr="007465D8" w:rsidR="00CB0A80">
        <w:rPr>
          <w:rFonts w:cs="Tahoma"/>
          <w:b/>
          <w:bCs/>
          <w:szCs w:val="22"/>
        </w:rPr>
        <w:t>Zero</w:t>
      </w:r>
    </w:p>
    <w:p w:rsidR="00CB0A80" w:rsidRPr="00BE7D55" w:rsidP="00DB61EE" w14:paraId="2A827781" w14:textId="26C9ED1F">
      <w:pPr>
        <w:pStyle w:val="BodyText"/>
      </w:pPr>
      <w:r w:rsidRPr="007465D8">
        <w:t>There is no associated recordkeeping burden on the public for this information collection.</w:t>
      </w:r>
    </w:p>
    <w:p w:rsidR="00890057" w:rsidRPr="00BE7D55" w:rsidP="0074035E" w14:paraId="37CEB1E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cs="Tahoma"/>
          <w:szCs w:val="22"/>
        </w:rPr>
      </w:pPr>
      <w:r w:rsidRPr="00BE7D55">
        <w:rPr>
          <w:rFonts w:cs="Tahoma"/>
          <w:b/>
          <w:bCs/>
          <w:szCs w:val="22"/>
        </w:rPr>
        <w:t>•</w:t>
      </w:r>
      <w:r w:rsidRPr="00BE7D55">
        <w:rPr>
          <w:rFonts w:cs="Tahoma"/>
          <w:b/>
          <w:bCs/>
          <w:szCs w:val="22"/>
        </w:rPr>
        <w:tab/>
        <w:t>Provide estimates of annualized cost to respondents for the hour burdens for collections of information, identifying and using appropriate wage rate categories.</w:t>
      </w:r>
    </w:p>
    <w:p w:rsidR="00C03E9F" w:rsidRPr="00BE7D55" w:rsidP="00DB61EE" w14:paraId="13A157F5" w14:textId="61CB8DB6">
      <w:pPr>
        <w:pStyle w:val="BodyText"/>
      </w:pPr>
      <w:r w:rsidRPr="00BE7D55">
        <w:t>Please see Table 12-2 below.</w:t>
      </w:r>
    </w:p>
    <w:p w:rsidR="00FD6FE4" w:rsidRPr="00BA4ACF" w:rsidP="00DB61EE" w14:paraId="6D8B8D75" w14:textId="136670F7">
      <w:pPr>
        <w:pStyle w:val="BodyText"/>
      </w:pPr>
      <w:r w:rsidRPr="00BA4ACF">
        <w:t xml:space="preserve">The </w:t>
      </w:r>
      <w:r w:rsidR="00314ECF">
        <w:t>m</w:t>
      </w:r>
      <w:r w:rsidRPr="00BA4ACF">
        <w:t>ean average hourly rate of $31.48 for all occupations from the most recent (2023) Bureau of Labor Statistics (</w:t>
      </w:r>
      <w:hyperlink r:id="rId8" w:anchor="00-0000" w:history="1">
        <w:r w:rsidRPr="0080656A" w:rsidR="001231FD">
          <w:rPr>
            <w:rStyle w:val="Hyperlink"/>
            <w:rFonts w:cs="Tahoma"/>
          </w:rPr>
          <w:t>https://www.bls.gov/oes/current/oes_nat.htm#00-0000</w:t>
        </w:r>
      </w:hyperlink>
      <w:r w:rsidRPr="00BA4ACF">
        <w:t>)</w:t>
      </w:r>
      <w:r w:rsidR="001231FD">
        <w:t xml:space="preserve"> was used to calculate annualized cost to respondents because any member of the public may nominate a significant cave</w:t>
      </w:r>
      <w:r w:rsidRPr="00BA4ACF">
        <w:t>.</w:t>
      </w:r>
    </w:p>
    <w:p w:rsidR="00FD6FE4" w:rsidRPr="00233DB1" w:rsidP="008178EB" w14:paraId="1DBEA2EA" w14:textId="32DC2E8C">
      <w:pPr>
        <w:pStyle w:val="CaptionTable"/>
      </w:pPr>
      <w:r w:rsidRPr="00233DB1">
        <w:t>Table 12-1</w:t>
      </w:r>
      <w:r w:rsidR="00B10FC3">
        <w:t xml:space="preserve">. </w:t>
      </w:r>
      <w:r w:rsidRPr="00233DB1">
        <w:t xml:space="preserve">Hourly </w:t>
      </w:r>
      <w:r w:rsidR="00BF7C7A">
        <w:t>c</w:t>
      </w:r>
      <w:r w:rsidRPr="00233DB1">
        <w:t xml:space="preserve">ost </w:t>
      </w:r>
      <w:r w:rsidR="00BF7C7A">
        <w:t>c</w:t>
      </w:r>
      <w:r w:rsidRPr="00233DB1">
        <w:t>alculation</w:t>
      </w:r>
    </w:p>
    <w:tbl>
      <w:tblPr>
        <w:tblStyle w:val="TableStyleTEAMS"/>
        <w:tblW w:w="4536" w:type="pct"/>
        <w:tblLook w:val="04E0"/>
      </w:tblPr>
      <w:tblGrid>
        <w:gridCol w:w="2880"/>
        <w:gridCol w:w="2731"/>
        <w:gridCol w:w="2880"/>
      </w:tblGrid>
      <w:tr w14:paraId="4CEC1AA9" w14:textId="77777777" w:rsidTr="002F1785">
        <w:tblPrEx>
          <w:tblW w:w="4536" w:type="pct"/>
          <w:tblLook w:val="04E0"/>
        </w:tblPrEx>
        <w:trPr>
          <w:tblHeader/>
        </w:trPr>
        <w:tc>
          <w:tcPr>
            <w:tcW w:w="1696" w:type="pct"/>
          </w:tcPr>
          <w:p w:rsidR="00FD6FE4" w:rsidRPr="00233DB1" w:rsidP="00BF7C7A" w14:paraId="4AE6A8CC" w14:textId="2DB780B9">
            <w:pPr>
              <w:pStyle w:val="TableHeading"/>
            </w:pPr>
            <w:r w:rsidRPr="00233DB1">
              <w:t>A.</w:t>
            </w:r>
            <w:r w:rsidR="00BF7C7A">
              <w:t xml:space="preserve"> </w:t>
            </w:r>
            <w:r w:rsidR="000C7232">
              <w:br/>
            </w:r>
            <w:r w:rsidRPr="00233DB1">
              <w:t>Occupational Category</w:t>
            </w:r>
          </w:p>
        </w:tc>
        <w:tc>
          <w:tcPr>
            <w:tcW w:w="1608" w:type="pct"/>
          </w:tcPr>
          <w:p w:rsidR="00FD6FE4" w:rsidRPr="00233DB1" w:rsidP="000C7232" w14:paraId="5F0ECB06" w14:textId="322E49F3">
            <w:pPr>
              <w:pStyle w:val="TableHeading"/>
            </w:pPr>
            <w:r w:rsidRPr="00233DB1">
              <w:t>B.</w:t>
            </w:r>
            <w:r w:rsidR="000C7232">
              <w:t xml:space="preserve"> </w:t>
            </w:r>
            <w:r w:rsidR="000C7232">
              <w:br/>
            </w:r>
            <w:r w:rsidRPr="00233DB1">
              <w:t>Mean Hourly Wage</w:t>
            </w:r>
          </w:p>
        </w:tc>
        <w:tc>
          <w:tcPr>
            <w:tcW w:w="1696" w:type="pct"/>
          </w:tcPr>
          <w:p w:rsidR="00FD6FE4" w:rsidRPr="00233DB1" w:rsidP="000C7232" w14:paraId="3C3B6059" w14:textId="00E33ED2">
            <w:pPr>
              <w:pStyle w:val="TableHeading"/>
              <w:rPr>
                <w:u w:val="single"/>
              </w:rPr>
            </w:pPr>
            <w:r w:rsidRPr="00233DB1">
              <w:t>C.</w:t>
            </w:r>
            <w:r w:rsidR="000C7232">
              <w:t xml:space="preserve"> </w:t>
            </w:r>
            <w:r w:rsidR="000C7232">
              <w:br/>
            </w:r>
            <w:r w:rsidRPr="00233DB1">
              <w:t>Total Mean Hourly Wage</w:t>
            </w:r>
            <w:r w:rsidR="000C7232">
              <w:t xml:space="preserve"> </w:t>
            </w:r>
            <w:r w:rsidR="000C7232">
              <w:br/>
            </w:r>
            <w:r w:rsidRPr="00233DB1">
              <w:t>(B x 1.4)</w:t>
            </w:r>
          </w:p>
        </w:tc>
      </w:tr>
      <w:tr w14:paraId="4304FE47" w14:textId="77777777" w:rsidTr="002F1785">
        <w:tblPrEx>
          <w:tblW w:w="4536" w:type="pct"/>
          <w:tblLook w:val="04E0"/>
        </w:tblPrEx>
        <w:tc>
          <w:tcPr>
            <w:tcW w:w="1696" w:type="pct"/>
          </w:tcPr>
          <w:p w:rsidR="00FD6FE4" w:rsidRPr="00BA4ACF" w:rsidP="0074035E" w14:paraId="18C7A78E" w14:textId="77777777">
            <w:pPr>
              <w:pStyle w:val="TableCell"/>
              <w:jc w:val="center"/>
            </w:pPr>
            <w:r w:rsidRPr="00BA4ACF">
              <w:t>All Occupations</w:t>
            </w:r>
          </w:p>
        </w:tc>
        <w:tc>
          <w:tcPr>
            <w:tcW w:w="1608" w:type="pct"/>
          </w:tcPr>
          <w:p w:rsidR="00FD6FE4" w:rsidRPr="00BA4ACF" w:rsidP="0074035E" w14:paraId="3E73A41D" w14:textId="77777777">
            <w:pPr>
              <w:pStyle w:val="TableCell"/>
              <w:jc w:val="center"/>
            </w:pPr>
            <w:r w:rsidRPr="00BA4ACF">
              <w:t>$31.48</w:t>
            </w:r>
          </w:p>
        </w:tc>
        <w:tc>
          <w:tcPr>
            <w:tcW w:w="1696" w:type="pct"/>
          </w:tcPr>
          <w:p w:rsidR="00FD6FE4" w:rsidRPr="00BA4ACF" w:rsidP="0074035E" w14:paraId="756BC8D8" w14:textId="77777777">
            <w:pPr>
              <w:pStyle w:val="TableCell"/>
              <w:jc w:val="center"/>
            </w:pPr>
            <w:r w:rsidRPr="00BA4ACF">
              <w:t>$44.07</w:t>
            </w:r>
          </w:p>
        </w:tc>
      </w:tr>
    </w:tbl>
    <w:p w:rsidR="00FD6FE4" w:rsidRPr="00BE7D55" w:rsidP="00125FFC" w14:paraId="423C520A" w14:textId="15018724">
      <w:pPr>
        <w:pStyle w:val="BodyTextAfterTable"/>
      </w:pPr>
      <w:r w:rsidRPr="00BE7D55">
        <w:t>Table 12-2, below, details the individual components and respective burden estimates of this information collection request.</w:t>
      </w:r>
      <w:r w:rsidR="00D92636">
        <w:t xml:space="preserve"> </w:t>
      </w:r>
      <w:r w:rsidRPr="00BE7D55">
        <w:t>The frequency of responses is “on occasion.”</w:t>
      </w:r>
      <w:r w:rsidR="00D92636">
        <w:t xml:space="preserve"> </w:t>
      </w:r>
      <w:r w:rsidRPr="00BE7D55">
        <w:t>Cave-nominations are required for specific caves to obtain or retain benefits.</w:t>
      </w:r>
      <w:r w:rsidR="00D92636">
        <w:t xml:space="preserve"> </w:t>
      </w:r>
    </w:p>
    <w:p w:rsidR="00FD6FE4" w:rsidRPr="00BE7D55" w:rsidP="00783CE2" w14:paraId="458C0BFF" w14:textId="60E9F48C">
      <w:pPr>
        <w:pStyle w:val="CaptionTable"/>
      </w:pPr>
      <w:r w:rsidRPr="00BE7D55">
        <w:t>Table 12-2</w:t>
      </w:r>
      <w:r w:rsidR="00B10FC3">
        <w:t xml:space="preserve">. </w:t>
      </w:r>
      <w:r w:rsidRPr="00BE7D55">
        <w:t xml:space="preserve">Estimates of </w:t>
      </w:r>
      <w:r w:rsidR="00A908FB">
        <w:t>a</w:t>
      </w:r>
      <w:r w:rsidRPr="00BE7D55">
        <w:t xml:space="preserve">nnual </w:t>
      </w:r>
      <w:r w:rsidR="00A908FB">
        <w:t>b</w:t>
      </w:r>
      <w:r w:rsidRPr="00BE7D55">
        <w:t xml:space="preserve">urdens and </w:t>
      </w:r>
      <w:r w:rsidR="00A908FB">
        <w:t>r</w:t>
      </w:r>
      <w:r w:rsidRPr="00BE7D55">
        <w:t xml:space="preserve">elated </w:t>
      </w:r>
      <w:r w:rsidR="00A908FB">
        <w:t>c</w:t>
      </w:r>
      <w:r w:rsidRPr="00BE7D55">
        <w:t>osts</w:t>
      </w:r>
    </w:p>
    <w:tbl>
      <w:tblPr>
        <w:tblStyle w:val="TableStyleTEAMS"/>
        <w:tblW w:w="0" w:type="auto"/>
        <w:tblLayout w:type="fixed"/>
        <w:tblLook w:val="04E0"/>
      </w:tblPr>
      <w:tblGrid>
        <w:gridCol w:w="2016"/>
        <w:gridCol w:w="1440"/>
        <w:gridCol w:w="1584"/>
        <w:gridCol w:w="1361"/>
        <w:gridCol w:w="1309"/>
        <w:gridCol w:w="1584"/>
      </w:tblGrid>
      <w:tr w14:paraId="7D7A4383" w14:textId="77777777" w:rsidTr="001C790F">
        <w:tblPrEx>
          <w:tblW w:w="0" w:type="auto"/>
          <w:tblLayout w:type="fixed"/>
          <w:tblLook w:val="04E0"/>
        </w:tblPrEx>
        <w:trPr>
          <w:tblHeader/>
        </w:trPr>
        <w:tc>
          <w:tcPr>
            <w:tcW w:w="2016" w:type="dxa"/>
          </w:tcPr>
          <w:p w:rsidR="00FD6FE4" w:rsidRPr="00BE7D55" w:rsidP="008F082D" w14:paraId="6CA1E648" w14:textId="69FC035B">
            <w:pPr>
              <w:pStyle w:val="TableHeading"/>
            </w:pPr>
            <w:r w:rsidRPr="00BE7D55">
              <w:t>A.</w:t>
            </w:r>
            <w:r w:rsidR="008F082D">
              <w:t xml:space="preserve"> </w:t>
            </w:r>
            <w:r w:rsidR="008F082D">
              <w:br/>
            </w:r>
            <w:r w:rsidRPr="00BE7D55">
              <w:t>Type of Response</w:t>
            </w:r>
          </w:p>
        </w:tc>
        <w:tc>
          <w:tcPr>
            <w:tcW w:w="1440" w:type="dxa"/>
          </w:tcPr>
          <w:p w:rsidR="00FD6FE4" w:rsidRPr="00BE7D55" w:rsidP="008F082D" w14:paraId="62202736" w14:textId="099332C3">
            <w:pPr>
              <w:pStyle w:val="TableHeading"/>
            </w:pPr>
            <w:r w:rsidRPr="00BE7D55">
              <w:t>B.</w:t>
            </w:r>
            <w:r w:rsidR="008F082D">
              <w:t xml:space="preserve"> </w:t>
            </w:r>
            <w:r w:rsidR="008F082D">
              <w:br/>
            </w:r>
            <w:r w:rsidRPr="00BE7D55">
              <w:t>Number of Respondents</w:t>
            </w:r>
          </w:p>
        </w:tc>
        <w:tc>
          <w:tcPr>
            <w:tcW w:w="1584" w:type="dxa"/>
          </w:tcPr>
          <w:p w:rsidR="00FD6FE4" w:rsidRPr="00BE7D55" w:rsidP="008F082D" w14:paraId="702493AE" w14:textId="1B6B6523">
            <w:pPr>
              <w:pStyle w:val="TableHeading"/>
            </w:pPr>
            <w:r w:rsidRPr="00BE7D55">
              <w:t xml:space="preserve">C. </w:t>
            </w:r>
            <w:r w:rsidR="008F082D">
              <w:br/>
            </w:r>
            <w:r w:rsidRPr="00BE7D55">
              <w:t>Number of Responses per Respondent</w:t>
            </w:r>
          </w:p>
        </w:tc>
        <w:tc>
          <w:tcPr>
            <w:tcW w:w="1361" w:type="dxa"/>
          </w:tcPr>
          <w:p w:rsidR="00FD6FE4" w:rsidRPr="00BE7D55" w:rsidP="008F082D" w14:paraId="7D39FEE1" w14:textId="137413B9">
            <w:pPr>
              <w:pStyle w:val="TableHeading"/>
            </w:pPr>
            <w:r w:rsidRPr="00BE7D55">
              <w:t>D.</w:t>
            </w:r>
            <w:r w:rsidR="008F082D">
              <w:t xml:space="preserve"> </w:t>
            </w:r>
            <w:r w:rsidR="008F082D">
              <w:br/>
            </w:r>
            <w:r w:rsidRPr="00BE7D55">
              <w:t>Hours Per Response</w:t>
            </w:r>
          </w:p>
        </w:tc>
        <w:tc>
          <w:tcPr>
            <w:tcW w:w="1309" w:type="dxa"/>
          </w:tcPr>
          <w:p w:rsidR="00FD6FE4" w:rsidRPr="00BE7D55" w:rsidP="005D63F0" w14:paraId="3C1FF580" w14:textId="78F32DA3">
            <w:pPr>
              <w:pStyle w:val="TableHeading"/>
            </w:pPr>
            <w:r w:rsidRPr="00BE7D55">
              <w:t>E.</w:t>
            </w:r>
            <w:r w:rsidR="008F082D">
              <w:t xml:space="preserve"> </w:t>
            </w:r>
            <w:r w:rsidR="008F082D">
              <w:br/>
            </w:r>
            <w:r w:rsidRPr="00BE7D55">
              <w:t>Total Hours</w:t>
            </w:r>
            <w:r w:rsidR="005D63F0">
              <w:t xml:space="preserve"> </w:t>
            </w:r>
            <w:r w:rsidR="005D63F0">
              <w:br/>
            </w:r>
            <w:r w:rsidRPr="00BE7D55">
              <w:t>(B x D)</w:t>
            </w:r>
          </w:p>
        </w:tc>
        <w:tc>
          <w:tcPr>
            <w:tcW w:w="1584" w:type="dxa"/>
          </w:tcPr>
          <w:p w:rsidR="00FD6FE4" w:rsidRPr="00BE7D55" w:rsidP="005D63F0" w14:paraId="5CBA9886" w14:textId="3164A36A">
            <w:pPr>
              <w:pStyle w:val="TableHeading"/>
            </w:pPr>
            <w:r w:rsidRPr="00BE7D55">
              <w:t>F.</w:t>
            </w:r>
            <w:r w:rsidR="008F082D">
              <w:t xml:space="preserve"> </w:t>
            </w:r>
            <w:r w:rsidR="005D63F0">
              <w:br/>
            </w:r>
            <w:r w:rsidRPr="00BE7D55">
              <w:t>Annual Cost</w:t>
            </w:r>
            <w:r w:rsidR="005D63F0">
              <w:t xml:space="preserve"> </w:t>
            </w:r>
            <w:r w:rsidR="005D63F0">
              <w:br/>
            </w:r>
            <w:r w:rsidRPr="00BE7D55">
              <w:t>(E x $</w:t>
            </w:r>
            <w:r w:rsidRPr="00BE7D55" w:rsidR="006B7D0F">
              <w:t>44.07</w:t>
            </w:r>
            <w:r w:rsidRPr="00BE7D55">
              <w:t>)</w:t>
            </w:r>
          </w:p>
        </w:tc>
      </w:tr>
      <w:tr w14:paraId="371E59FC" w14:textId="77777777" w:rsidTr="001C790F">
        <w:tblPrEx>
          <w:tblW w:w="0" w:type="auto"/>
          <w:tblLayout w:type="fixed"/>
          <w:tblLook w:val="04E0"/>
        </w:tblPrEx>
        <w:tc>
          <w:tcPr>
            <w:tcW w:w="2016" w:type="dxa"/>
          </w:tcPr>
          <w:p w:rsidR="00FD6FE4" w:rsidRPr="00BE7D55" w:rsidP="005B08C5" w14:paraId="567CFBF0" w14:textId="77777777">
            <w:pPr>
              <w:pStyle w:val="TableCellLeft"/>
            </w:pPr>
            <w:r w:rsidRPr="00BE7D55">
              <w:t>Cave Nomination: Form FS-2800-0023</w:t>
            </w:r>
          </w:p>
        </w:tc>
        <w:tc>
          <w:tcPr>
            <w:tcW w:w="1440" w:type="dxa"/>
          </w:tcPr>
          <w:p w:rsidR="00FD6FE4" w:rsidRPr="00BE7D55" w:rsidP="0074035E" w14:paraId="13DA1010" w14:textId="77777777">
            <w:pPr>
              <w:pStyle w:val="TableCellLeft"/>
              <w:jc w:val="center"/>
            </w:pPr>
            <w:r w:rsidRPr="00BE7D55">
              <w:t>10</w:t>
            </w:r>
          </w:p>
        </w:tc>
        <w:tc>
          <w:tcPr>
            <w:tcW w:w="1584" w:type="dxa"/>
          </w:tcPr>
          <w:p w:rsidR="00FD6FE4" w:rsidRPr="00BE7D55" w:rsidP="0074035E" w14:paraId="351941F9" w14:textId="77777777">
            <w:pPr>
              <w:pStyle w:val="TableCellLeft"/>
              <w:jc w:val="center"/>
            </w:pPr>
            <w:r w:rsidRPr="00BE7D55">
              <w:t>1</w:t>
            </w:r>
          </w:p>
        </w:tc>
        <w:tc>
          <w:tcPr>
            <w:tcW w:w="1361" w:type="dxa"/>
          </w:tcPr>
          <w:p w:rsidR="00FD6FE4" w:rsidRPr="00BE7D55" w:rsidP="0074035E" w14:paraId="2504BF21" w14:textId="58A23A0A">
            <w:pPr>
              <w:pStyle w:val="TableCellLeft"/>
              <w:jc w:val="center"/>
            </w:pPr>
            <w:r w:rsidRPr="00BE7D55">
              <w:t>1</w:t>
            </w:r>
            <w:r w:rsidR="004411AF">
              <w:t>1</w:t>
            </w:r>
          </w:p>
        </w:tc>
        <w:tc>
          <w:tcPr>
            <w:tcW w:w="1309" w:type="dxa"/>
          </w:tcPr>
          <w:p w:rsidR="00FD6FE4" w:rsidRPr="00BE7D55" w:rsidP="0074035E" w14:paraId="42252E61" w14:textId="77777777">
            <w:pPr>
              <w:pStyle w:val="TableCellLeft"/>
              <w:jc w:val="center"/>
            </w:pPr>
            <w:r w:rsidRPr="00BE7D55">
              <w:t>110</w:t>
            </w:r>
          </w:p>
        </w:tc>
        <w:tc>
          <w:tcPr>
            <w:tcW w:w="1584" w:type="dxa"/>
          </w:tcPr>
          <w:p w:rsidR="00FD6FE4" w:rsidRPr="00BE7D55" w:rsidP="0074035E" w14:paraId="27710D77" w14:textId="77777777">
            <w:pPr>
              <w:pStyle w:val="TableCellLeft"/>
              <w:jc w:val="center"/>
            </w:pPr>
            <w:r w:rsidRPr="00BE7D55">
              <w:t>$</w:t>
            </w:r>
            <w:r w:rsidRPr="00BE7D55" w:rsidR="006B7D0F">
              <w:t>4,847.70</w:t>
            </w:r>
          </w:p>
        </w:tc>
      </w:tr>
    </w:tbl>
    <w:p w:rsidR="00C37CD8" w:rsidRPr="00EC10FF" w:rsidP="00973ED6" w14:paraId="39285A06" w14:textId="0FDC9E5D">
      <w:pPr>
        <w:pStyle w:val="ListNumber"/>
        <w:spacing w:before="360"/>
      </w:pPr>
      <w:r>
        <w:t xml:space="preserve"> </w:t>
      </w:r>
      <w:r w:rsidRPr="00EC10FF">
        <w:t>Provide estimates of t</w:t>
      </w:r>
      <w:r w:rsidRPr="00EC10FF" w:rsidR="00EC10FF">
        <w:t xml:space="preserve">he total annual cost burden to </w:t>
      </w:r>
      <w:r w:rsidRPr="00EC10FF">
        <w:t>respondents or record keepers resulting from the collection of information, (do not include the cost of any hour burden shown in items 12 and 14).</w:t>
      </w:r>
      <w:r w:rsidR="00D92636">
        <w:t xml:space="preserve"> </w:t>
      </w:r>
      <w:r w:rsidRPr="00EC10FF">
        <w:t xml:space="preserve">The cost estimates should be split into two components: (a) a total capital and start-up cost component annualized over its </w:t>
      </w:r>
      <w:r w:rsidRPr="00EC10FF">
        <w:t>expected useful life; and (b) a total operation and maintenance and purchase of services component.</w:t>
      </w:r>
    </w:p>
    <w:p w:rsidR="00376D79" w:rsidRPr="00BA4ACF" w:rsidP="00DB61EE" w14:paraId="5C126342" w14:textId="20DAA4F6">
      <w:pPr>
        <w:pStyle w:val="BodyText"/>
      </w:pPr>
      <w:r w:rsidRPr="00BA4ACF">
        <w:t xml:space="preserve">Respondents incur no annual capital or </w:t>
      </w:r>
      <w:r w:rsidRPr="00BA4ACF" w:rsidR="007C1F29">
        <w:t>startup</w:t>
      </w:r>
      <w:r w:rsidRPr="00BA4ACF">
        <w:t xml:space="preserve"> costs to prepare for or respond to the information collection.</w:t>
      </w:r>
      <w:r w:rsidR="00D92636">
        <w:t xml:space="preserve"> </w:t>
      </w:r>
      <w:r w:rsidRPr="00BA4ACF">
        <w:t>Respondents do not need to purchase any computer software or hardware to comply with this information collection.</w:t>
      </w:r>
      <w:r w:rsidR="00D92636">
        <w:t xml:space="preserve"> </w:t>
      </w:r>
      <w:r w:rsidRPr="00BA4ACF">
        <w:t>No filing fees are associated with Cave Nominations.</w:t>
      </w:r>
    </w:p>
    <w:p w:rsidR="00C37CD8" w:rsidRPr="000D53A4" w:rsidP="00950DDB" w14:paraId="4876B4F7" w14:textId="0D083B6E">
      <w:pPr>
        <w:pStyle w:val="ListNumber"/>
      </w:pPr>
      <w:r>
        <w:t xml:space="preserve"> </w:t>
      </w:r>
      <w:r w:rsidRPr="000D53A4">
        <w:t>Provide estimates of annualized cost to the Federal government.</w:t>
      </w:r>
      <w:r w:rsidR="00D92636">
        <w:t xml:space="preserve"> </w:t>
      </w:r>
      <w:r w:rsidRPr="000D53A4">
        <w:t>Provide a description of the method used to estimate cost and any other expense that would not have been incurred without this collection of information.</w:t>
      </w:r>
      <w:r w:rsidR="00376D79">
        <w:t xml:space="preserve"> </w:t>
      </w:r>
    </w:p>
    <w:p w:rsidR="00C37CD8" w:rsidRPr="000D53A4" w:rsidP="00197F9A" w14:paraId="0D094758" w14:textId="0DBB1D4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cs="Tahoma"/>
          <w:b/>
          <w:szCs w:val="22"/>
        </w:rPr>
      </w:pPr>
      <w:r w:rsidRPr="000D53A4">
        <w:rPr>
          <w:rFonts w:cs="Tahoma"/>
          <w:b/>
          <w:szCs w:val="22"/>
        </w:rPr>
        <w:t xml:space="preserve">The response to this question covers the </w:t>
      </w:r>
      <w:r w:rsidRPr="000D53A4">
        <w:rPr>
          <w:rFonts w:cs="Tahoma"/>
          <w:b/>
          <w:bCs/>
          <w:szCs w:val="22"/>
        </w:rPr>
        <w:t>actual</w:t>
      </w:r>
      <w:r w:rsidRPr="000D53A4">
        <w:rPr>
          <w:rFonts w:cs="Tahoma"/>
          <w:b/>
          <w:szCs w:val="22"/>
        </w:rPr>
        <w:t xml:space="preserve"> costs the agency will incur as a result of implementing the information collection.</w:t>
      </w:r>
      <w:r w:rsidR="00D92636">
        <w:rPr>
          <w:rFonts w:cs="Tahoma"/>
          <w:b/>
          <w:szCs w:val="22"/>
        </w:rPr>
        <w:t xml:space="preserve"> </w:t>
      </w:r>
      <w:r w:rsidRPr="000D53A4">
        <w:rPr>
          <w:rFonts w:cs="Tahoma"/>
          <w:b/>
          <w:szCs w:val="22"/>
        </w:rPr>
        <w:t>The estimate should cover the entire life cycle of the collection and include costs, if applicable, for:</w:t>
      </w:r>
    </w:p>
    <w:p w:rsidR="00C37CD8" w:rsidRPr="000D53A4" w:rsidP="00745155" w14:paraId="3802A5C1"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cs="Tahoma"/>
          <w:b/>
          <w:szCs w:val="22"/>
        </w:rPr>
      </w:pPr>
      <w:r w:rsidRPr="000D53A4">
        <w:rPr>
          <w:rFonts w:cs="Tahoma"/>
          <w:b/>
          <w:szCs w:val="22"/>
        </w:rPr>
        <w:t>E</w:t>
      </w:r>
      <w:r w:rsidRPr="000D53A4">
        <w:rPr>
          <w:rFonts w:cs="Tahoma"/>
          <w:b/>
          <w:szCs w:val="22"/>
        </w:rPr>
        <w:t>mployee labor and materials for developing, printing, storing forms</w:t>
      </w:r>
    </w:p>
    <w:p w:rsidR="00C37CD8" w:rsidRPr="000D53A4" w:rsidP="00745155" w14:paraId="589DAC16"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cs="Tahoma"/>
          <w:b/>
          <w:szCs w:val="22"/>
        </w:rPr>
      </w:pPr>
      <w:r w:rsidRPr="000D53A4">
        <w:rPr>
          <w:rFonts w:cs="Tahoma"/>
          <w:b/>
          <w:szCs w:val="22"/>
        </w:rPr>
        <w:t>E</w:t>
      </w:r>
      <w:r w:rsidRPr="000D53A4">
        <w:rPr>
          <w:rFonts w:cs="Tahoma"/>
          <w:b/>
          <w:szCs w:val="22"/>
        </w:rPr>
        <w:t>mployee labor and materials for developing computer systems, screens, or reports to support the collection</w:t>
      </w:r>
    </w:p>
    <w:p w:rsidR="00C37CD8" w:rsidRPr="000D53A4" w:rsidP="00745155" w14:paraId="33DFB311"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cs="Tahoma"/>
          <w:b/>
          <w:szCs w:val="22"/>
        </w:rPr>
      </w:pPr>
      <w:r w:rsidRPr="000D53A4">
        <w:rPr>
          <w:rFonts w:cs="Tahoma"/>
          <w:b/>
          <w:szCs w:val="22"/>
        </w:rPr>
        <w:t>E</w:t>
      </w:r>
      <w:r w:rsidRPr="000D53A4">
        <w:rPr>
          <w:rFonts w:cs="Tahoma"/>
          <w:b/>
          <w:szCs w:val="22"/>
        </w:rPr>
        <w:t>mployee travel costs</w:t>
      </w:r>
    </w:p>
    <w:p w:rsidR="00C37CD8" w:rsidRPr="000D53A4" w:rsidP="00745155" w14:paraId="27E55C4F"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cs="Tahoma"/>
          <w:b/>
          <w:szCs w:val="22"/>
        </w:rPr>
      </w:pPr>
      <w:r w:rsidRPr="000D53A4">
        <w:rPr>
          <w:rFonts w:cs="Tahoma"/>
          <w:b/>
          <w:szCs w:val="22"/>
        </w:rPr>
        <w:t>C</w:t>
      </w:r>
      <w:r w:rsidRPr="000D53A4">
        <w:rPr>
          <w:rFonts w:cs="Tahoma"/>
          <w:b/>
          <w:szCs w:val="22"/>
        </w:rPr>
        <w:t>ost of contractor services or other reimbursements to individuals or organizations assisting in the collection of information</w:t>
      </w:r>
    </w:p>
    <w:p w:rsidR="00C37CD8" w:rsidRPr="000D53A4" w:rsidP="00745155" w14:paraId="251300F7"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cs="Tahoma"/>
          <w:b/>
          <w:szCs w:val="22"/>
        </w:rPr>
      </w:pPr>
      <w:r w:rsidRPr="000D53A4">
        <w:rPr>
          <w:rFonts w:cs="Tahoma"/>
          <w:b/>
          <w:szCs w:val="22"/>
        </w:rPr>
        <w:t>E</w:t>
      </w:r>
      <w:r w:rsidRPr="000D53A4">
        <w:rPr>
          <w:rFonts w:cs="Tahoma"/>
          <w:b/>
          <w:szCs w:val="22"/>
        </w:rPr>
        <w:t>mployee labor and materials for collecting the information</w:t>
      </w:r>
    </w:p>
    <w:p w:rsidR="00C37CD8" w:rsidP="0074035E" w14:paraId="6518DB65"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cs="Tahoma"/>
          <w:b/>
          <w:szCs w:val="22"/>
        </w:rPr>
      </w:pPr>
      <w:r w:rsidRPr="000D53A4">
        <w:rPr>
          <w:rFonts w:cs="Tahoma"/>
          <w:b/>
          <w:szCs w:val="22"/>
        </w:rPr>
        <w:t>E</w:t>
      </w:r>
      <w:r w:rsidRPr="000D53A4">
        <w:rPr>
          <w:rFonts w:cs="Tahoma"/>
          <w:b/>
          <w:szCs w:val="22"/>
        </w:rPr>
        <w:t>mployee labor and materials for analyzing, evaluating, summarizing, and/or reporting on the collected information</w:t>
      </w:r>
    </w:p>
    <w:p w:rsidR="00B84CA9" w:rsidRPr="00BA4ACF" w:rsidP="00DB61EE" w14:paraId="05A59F77" w14:textId="36855266">
      <w:pPr>
        <w:pStyle w:val="BodyText"/>
        <w:rPr>
          <w:rFonts w:cs="Tahoma"/>
          <w:b/>
        </w:rPr>
      </w:pPr>
      <w:r w:rsidRPr="00BA4ACF">
        <w:rPr>
          <w:rFonts w:cs="Tahoma"/>
        </w:rPr>
        <w:t xml:space="preserve">The salary for a GS-11, step 1 was from </w:t>
      </w:r>
      <w:hyperlink r:id="rId9" w:history="1">
        <w:r w:rsidRPr="007C1F29">
          <w:rPr>
            <w:rStyle w:val="Hyperlink"/>
            <w:rFonts w:cs="Tahoma"/>
          </w:rPr>
          <w:t>www.opm.gov</w:t>
        </w:r>
      </w:hyperlink>
      <w:r w:rsidRPr="00661744">
        <w:rPr>
          <w:rFonts w:cs="Tahoma"/>
        </w:rPr>
        <w:t xml:space="preserve"> </w:t>
      </w:r>
      <w:r w:rsidRPr="00BA4ACF">
        <w:rPr>
          <w:rFonts w:cs="Tahoma"/>
        </w:rPr>
        <w:t>and the fringe benefits are included with the $</w:t>
      </w:r>
      <w:r w:rsidR="00314ECF">
        <w:rPr>
          <w:rFonts w:cs="Tahoma"/>
        </w:rPr>
        <w:t>34</w:t>
      </w:r>
      <w:r w:rsidRPr="00BA4ACF">
        <w:rPr>
          <w:rFonts w:cs="Tahoma"/>
        </w:rPr>
        <w:t>.76/per hour wages specified below</w:t>
      </w:r>
      <w:r w:rsidRPr="00BA4ACF">
        <w:rPr>
          <w:rFonts w:cs="Tahoma"/>
          <w:bCs/>
        </w:rPr>
        <w:t>.</w:t>
      </w:r>
    </w:p>
    <w:p w:rsidR="006818AB" w:rsidRPr="00F50C1B" w:rsidP="00783CE2" w14:paraId="3DE34FAE" w14:textId="0A578896">
      <w:pPr>
        <w:pStyle w:val="CaptionTable"/>
      </w:pPr>
      <w:r w:rsidRPr="00F50C1B">
        <w:t xml:space="preserve">Table </w:t>
      </w:r>
      <w:r w:rsidR="007465D8">
        <w:t>12-3</w:t>
      </w:r>
      <w:r w:rsidR="00B10FC3">
        <w:t>.</w:t>
      </w:r>
      <w:r w:rsidRPr="00F50C1B">
        <w:t xml:space="preserve"> </w:t>
      </w:r>
      <w:r w:rsidRPr="007465D8" w:rsidR="00B84CA9">
        <w:t xml:space="preserve">Estimated </w:t>
      </w:r>
      <w:r w:rsidR="00A908FB">
        <w:t>a</w:t>
      </w:r>
      <w:r w:rsidRPr="007465D8" w:rsidR="00B84CA9">
        <w:t xml:space="preserve">nnual </w:t>
      </w:r>
      <w:r w:rsidR="00A908FB">
        <w:t>c</w:t>
      </w:r>
      <w:r w:rsidRPr="007465D8" w:rsidR="00B84CA9">
        <w:t xml:space="preserve">ost to the </w:t>
      </w:r>
      <w:r w:rsidR="00A908FB">
        <w:t>g</w:t>
      </w:r>
      <w:r w:rsidRPr="007465D8" w:rsidR="007C1F29">
        <w:t>overnment</w:t>
      </w:r>
    </w:p>
    <w:tbl>
      <w:tblPr>
        <w:tblStyle w:val="TableStyleTEAMS"/>
        <w:tblW w:w="0" w:type="auto"/>
        <w:tblLook w:val="01E0"/>
      </w:tblPr>
      <w:tblGrid>
        <w:gridCol w:w="4343"/>
        <w:gridCol w:w="1331"/>
        <w:gridCol w:w="747"/>
        <w:gridCol w:w="973"/>
        <w:gridCol w:w="913"/>
        <w:gridCol w:w="1053"/>
      </w:tblGrid>
      <w:tr w14:paraId="73B10B53" w14:textId="77777777" w:rsidTr="0074035E">
        <w:tblPrEx>
          <w:tblW w:w="0" w:type="auto"/>
          <w:tblLook w:val="01E0"/>
        </w:tblPrEx>
        <w:trPr>
          <w:tblHeader/>
        </w:trPr>
        <w:tc>
          <w:tcPr>
            <w:tcW w:w="4343" w:type="dxa"/>
          </w:tcPr>
          <w:p w:rsidR="006818AB" w:rsidRPr="009862FB" w:rsidP="00C862D4" w14:paraId="54748992" w14:textId="4597EB92">
            <w:pPr>
              <w:pStyle w:val="TableHeading"/>
              <w:keepLines/>
              <w:jc w:val="left"/>
            </w:pPr>
            <w:r w:rsidRPr="009862FB">
              <w:t>A</w:t>
            </w:r>
            <w:r w:rsidR="00C862D4">
              <w:t>ction Item</w:t>
            </w:r>
          </w:p>
        </w:tc>
        <w:tc>
          <w:tcPr>
            <w:tcW w:w="1331" w:type="dxa"/>
          </w:tcPr>
          <w:p w:rsidR="006818AB" w:rsidRPr="009862FB" w:rsidP="00C862D4" w14:paraId="15CE8B32" w14:textId="1E74549D">
            <w:pPr>
              <w:pStyle w:val="TableHeading"/>
              <w:keepLines/>
            </w:pPr>
            <w:r w:rsidRPr="009862FB">
              <w:t>P</w:t>
            </w:r>
            <w:r w:rsidR="00C862D4">
              <w:t>ersonnel</w:t>
            </w:r>
          </w:p>
        </w:tc>
        <w:tc>
          <w:tcPr>
            <w:tcW w:w="747" w:type="dxa"/>
          </w:tcPr>
          <w:p w:rsidR="006818AB" w:rsidRPr="009862FB" w:rsidP="00C862D4" w14:paraId="2FBEB8E2" w14:textId="264581C3">
            <w:pPr>
              <w:pStyle w:val="TableHeading"/>
              <w:keepLines/>
            </w:pPr>
            <w:r w:rsidRPr="009862FB">
              <w:t>GS L</w:t>
            </w:r>
            <w:r w:rsidR="00C862D4">
              <w:t>evel</w:t>
            </w:r>
          </w:p>
        </w:tc>
        <w:tc>
          <w:tcPr>
            <w:tcW w:w="973" w:type="dxa"/>
          </w:tcPr>
          <w:p w:rsidR="006818AB" w:rsidRPr="009862FB" w:rsidP="00C862D4" w14:paraId="42C78706" w14:textId="743FC086">
            <w:pPr>
              <w:pStyle w:val="TableHeading"/>
              <w:keepLines/>
            </w:pPr>
            <w:r w:rsidRPr="009862FB">
              <w:t>H</w:t>
            </w:r>
            <w:r w:rsidR="00C862D4">
              <w:t>ourly</w:t>
            </w:r>
            <w:r w:rsidRPr="009862FB">
              <w:t xml:space="preserve"> R</w:t>
            </w:r>
            <w:r w:rsidR="00C862D4">
              <w:t>ate</w:t>
            </w:r>
          </w:p>
        </w:tc>
        <w:tc>
          <w:tcPr>
            <w:tcW w:w="913" w:type="dxa"/>
          </w:tcPr>
          <w:p w:rsidR="006818AB" w:rsidRPr="009862FB" w:rsidP="00C862D4" w14:paraId="7B93D19C" w14:textId="48ED03F1">
            <w:pPr>
              <w:pStyle w:val="TableHeading"/>
              <w:keepLines/>
            </w:pPr>
            <w:r w:rsidRPr="009862FB">
              <w:t>H</w:t>
            </w:r>
            <w:r w:rsidR="00C862D4">
              <w:t>ours</w:t>
            </w:r>
          </w:p>
        </w:tc>
        <w:tc>
          <w:tcPr>
            <w:tcW w:w="1053" w:type="dxa"/>
          </w:tcPr>
          <w:p w:rsidR="006818AB" w:rsidRPr="009862FB" w:rsidP="00C862D4" w14:paraId="70DD451B" w14:textId="2976E11E">
            <w:pPr>
              <w:pStyle w:val="TableHeading"/>
              <w:keepLines/>
            </w:pPr>
            <w:r w:rsidRPr="009862FB">
              <w:t>S</w:t>
            </w:r>
            <w:r w:rsidR="00C862D4">
              <w:t>alary</w:t>
            </w:r>
          </w:p>
        </w:tc>
      </w:tr>
      <w:tr w14:paraId="138BB545" w14:textId="77777777" w:rsidTr="0074035E">
        <w:tblPrEx>
          <w:tblW w:w="0" w:type="auto"/>
          <w:tblLook w:val="01E0"/>
        </w:tblPrEx>
        <w:tc>
          <w:tcPr>
            <w:tcW w:w="4343" w:type="dxa"/>
          </w:tcPr>
          <w:p w:rsidR="006818AB" w:rsidRPr="00BA4ACF" w:rsidP="00C862D4" w14:paraId="6A0C6C5B" w14:textId="77777777">
            <w:pPr>
              <w:pStyle w:val="TableCellLeft"/>
              <w:keepNext/>
              <w:keepLines/>
            </w:pPr>
            <w:r w:rsidRPr="00BA4ACF">
              <w:t>The Application Processes</w:t>
            </w:r>
          </w:p>
        </w:tc>
        <w:tc>
          <w:tcPr>
            <w:tcW w:w="1331" w:type="dxa"/>
          </w:tcPr>
          <w:p w:rsidR="006818AB" w:rsidRPr="00BA4ACF" w:rsidP="00C862D4" w14:paraId="79A5CCFA" w14:textId="77777777">
            <w:pPr>
              <w:pStyle w:val="TableCellLeft"/>
              <w:keepNext/>
              <w:keepLines/>
            </w:pPr>
            <w:r w:rsidRPr="00BA4ACF">
              <w:t>Resource Specialists</w:t>
            </w:r>
          </w:p>
        </w:tc>
        <w:tc>
          <w:tcPr>
            <w:tcW w:w="747" w:type="dxa"/>
          </w:tcPr>
          <w:p w:rsidR="006818AB" w:rsidRPr="00BA4ACF" w:rsidP="00C862D4" w14:paraId="68B57E91" w14:textId="77777777">
            <w:pPr>
              <w:pStyle w:val="TableCellLeft"/>
              <w:keepNext/>
              <w:keepLines/>
            </w:pPr>
            <w:r w:rsidRPr="00BA4ACF">
              <w:t>11/1</w:t>
            </w:r>
          </w:p>
        </w:tc>
        <w:tc>
          <w:tcPr>
            <w:tcW w:w="973" w:type="dxa"/>
          </w:tcPr>
          <w:p w:rsidR="006818AB" w:rsidRPr="00BA4ACF" w:rsidP="00C862D4" w14:paraId="15C5624F" w14:textId="77777777">
            <w:pPr>
              <w:pStyle w:val="TableCellLeft"/>
              <w:keepNext/>
              <w:keepLines/>
            </w:pPr>
            <w:r w:rsidRPr="00BA4ACF">
              <w:t>$</w:t>
            </w:r>
            <w:r w:rsidR="00642FD5">
              <w:t>45.18</w:t>
            </w:r>
          </w:p>
        </w:tc>
        <w:tc>
          <w:tcPr>
            <w:tcW w:w="913" w:type="dxa"/>
          </w:tcPr>
          <w:p w:rsidR="006818AB" w:rsidRPr="00BA4ACF" w:rsidP="00C862D4" w14:paraId="50593E2D" w14:textId="77777777">
            <w:pPr>
              <w:pStyle w:val="TableCellLeft"/>
              <w:keepNext/>
              <w:keepLines/>
            </w:pPr>
            <w:r>
              <w:t>300</w:t>
            </w:r>
          </w:p>
        </w:tc>
        <w:tc>
          <w:tcPr>
            <w:tcW w:w="1053" w:type="dxa"/>
          </w:tcPr>
          <w:p w:rsidR="006818AB" w:rsidRPr="00BA4ACF" w:rsidP="00C862D4" w14:paraId="0AB31726" w14:textId="77777777">
            <w:pPr>
              <w:pStyle w:val="TableCellLeft"/>
              <w:keepNext/>
              <w:keepLines/>
            </w:pPr>
            <w:r w:rsidRPr="00177C9E">
              <w:t>$13,554</w:t>
            </w:r>
          </w:p>
        </w:tc>
      </w:tr>
      <w:tr w14:paraId="34016E3A" w14:textId="77777777" w:rsidTr="0074035E">
        <w:tblPrEx>
          <w:tblW w:w="0" w:type="auto"/>
          <w:tblLook w:val="01E0"/>
        </w:tblPrEx>
        <w:tc>
          <w:tcPr>
            <w:tcW w:w="4343" w:type="dxa"/>
          </w:tcPr>
          <w:p w:rsidR="00376D79" w:rsidRPr="00BA4ACF" w:rsidP="00C862D4" w14:paraId="71B5CED6" w14:textId="77777777">
            <w:pPr>
              <w:pStyle w:val="TableCellLeft"/>
              <w:keepNext/>
              <w:keepLines/>
            </w:pPr>
            <w:r w:rsidRPr="00BA4ACF">
              <w:t xml:space="preserve">Annual Financial Information </w:t>
            </w:r>
          </w:p>
        </w:tc>
        <w:tc>
          <w:tcPr>
            <w:tcW w:w="1331" w:type="dxa"/>
          </w:tcPr>
          <w:p w:rsidR="00376D79" w:rsidRPr="00BA4ACF" w:rsidP="00C862D4" w14:paraId="66CCDF7A" w14:textId="77777777">
            <w:pPr>
              <w:pStyle w:val="TableCellLeft"/>
              <w:keepNext/>
              <w:keepLines/>
            </w:pPr>
            <w:r w:rsidRPr="00BA4ACF">
              <w:t>Resource Specialist</w:t>
            </w:r>
          </w:p>
        </w:tc>
        <w:tc>
          <w:tcPr>
            <w:tcW w:w="747" w:type="dxa"/>
          </w:tcPr>
          <w:p w:rsidR="00376D79" w:rsidRPr="00BA4ACF" w:rsidP="00C862D4" w14:paraId="5CA62F59" w14:textId="77777777">
            <w:pPr>
              <w:pStyle w:val="TableCellLeft"/>
              <w:keepNext/>
              <w:keepLines/>
            </w:pPr>
            <w:r w:rsidRPr="00BA4ACF">
              <w:t>11/1</w:t>
            </w:r>
          </w:p>
        </w:tc>
        <w:tc>
          <w:tcPr>
            <w:tcW w:w="973" w:type="dxa"/>
          </w:tcPr>
          <w:p w:rsidR="00376D79" w:rsidRPr="00BA4ACF" w:rsidP="00C862D4" w14:paraId="6E7355FA" w14:textId="77777777">
            <w:pPr>
              <w:pStyle w:val="TableCellLeft"/>
              <w:keepNext/>
              <w:keepLines/>
            </w:pPr>
            <w:r w:rsidRPr="00BA4ACF">
              <w:t>$</w:t>
            </w:r>
            <w:r w:rsidRPr="00177C9E" w:rsidR="00177C9E">
              <w:t>45.18</w:t>
            </w:r>
          </w:p>
        </w:tc>
        <w:tc>
          <w:tcPr>
            <w:tcW w:w="913" w:type="dxa"/>
          </w:tcPr>
          <w:p w:rsidR="00376D79" w:rsidRPr="00BA4ACF" w:rsidP="00C862D4" w14:paraId="59B64032" w14:textId="77777777">
            <w:pPr>
              <w:pStyle w:val="TableCellLeft"/>
              <w:keepNext/>
              <w:keepLines/>
            </w:pPr>
            <w:r w:rsidRPr="00BA4ACF">
              <w:t>300</w:t>
            </w:r>
          </w:p>
        </w:tc>
        <w:tc>
          <w:tcPr>
            <w:tcW w:w="1053" w:type="dxa"/>
          </w:tcPr>
          <w:p w:rsidR="00376D79" w:rsidRPr="00BA4ACF" w:rsidP="00C862D4" w14:paraId="3FC9990D" w14:textId="1D160C7B">
            <w:pPr>
              <w:pStyle w:val="TableCellLeft"/>
              <w:keepNext/>
              <w:keepLines/>
            </w:pPr>
            <w:r w:rsidRPr="00177C9E">
              <w:t>$13,554</w:t>
            </w:r>
          </w:p>
        </w:tc>
      </w:tr>
      <w:tr w14:paraId="7084A617" w14:textId="77777777" w:rsidTr="0074035E">
        <w:tblPrEx>
          <w:tblW w:w="0" w:type="auto"/>
          <w:tblLook w:val="01E0"/>
        </w:tblPrEx>
        <w:tc>
          <w:tcPr>
            <w:tcW w:w="4343" w:type="dxa"/>
          </w:tcPr>
          <w:p w:rsidR="00B84CA9" w:rsidRPr="00BA4ACF" w:rsidP="00C862D4" w14:paraId="35EE6D21" w14:textId="77777777">
            <w:pPr>
              <w:pStyle w:val="TableCellLeft"/>
              <w:keepNext/>
              <w:keepLines/>
            </w:pPr>
            <w:r w:rsidRPr="00BA4ACF">
              <w:t>Preparing and Updating Operating Plans</w:t>
            </w:r>
          </w:p>
        </w:tc>
        <w:tc>
          <w:tcPr>
            <w:tcW w:w="1331" w:type="dxa"/>
          </w:tcPr>
          <w:p w:rsidR="00B84CA9" w:rsidRPr="00BA4ACF" w:rsidP="00C862D4" w14:paraId="16DD5E76" w14:textId="77777777">
            <w:pPr>
              <w:pStyle w:val="TableCellLeft"/>
              <w:keepNext/>
              <w:keepLines/>
            </w:pPr>
            <w:r w:rsidRPr="00BA4ACF">
              <w:t>Resource Specialists</w:t>
            </w:r>
          </w:p>
        </w:tc>
        <w:tc>
          <w:tcPr>
            <w:tcW w:w="747" w:type="dxa"/>
          </w:tcPr>
          <w:p w:rsidR="00B84CA9" w:rsidRPr="00BA4ACF" w:rsidP="00C862D4" w14:paraId="457D95AE" w14:textId="77777777">
            <w:pPr>
              <w:pStyle w:val="TableCellLeft"/>
              <w:keepNext/>
              <w:keepLines/>
            </w:pPr>
            <w:r w:rsidRPr="00BA4ACF">
              <w:t>11/1</w:t>
            </w:r>
          </w:p>
        </w:tc>
        <w:tc>
          <w:tcPr>
            <w:tcW w:w="973" w:type="dxa"/>
          </w:tcPr>
          <w:p w:rsidR="00B84CA9" w:rsidRPr="00BA4ACF" w:rsidP="00C862D4" w14:paraId="7DE4129E" w14:textId="77777777">
            <w:pPr>
              <w:pStyle w:val="TableCellLeft"/>
              <w:keepNext/>
              <w:keepLines/>
            </w:pPr>
            <w:r w:rsidRPr="00BA4ACF">
              <w:t>$</w:t>
            </w:r>
            <w:r w:rsidRPr="00177C9E" w:rsidR="00177C9E">
              <w:t>45.18</w:t>
            </w:r>
          </w:p>
        </w:tc>
        <w:tc>
          <w:tcPr>
            <w:tcW w:w="913" w:type="dxa"/>
          </w:tcPr>
          <w:p w:rsidR="00B84CA9" w:rsidRPr="00BA4ACF" w:rsidP="00C862D4" w14:paraId="31AB3282" w14:textId="77777777">
            <w:pPr>
              <w:pStyle w:val="TableCellLeft"/>
              <w:keepNext/>
              <w:keepLines/>
            </w:pPr>
            <w:r w:rsidRPr="00BA4ACF">
              <w:t>100</w:t>
            </w:r>
          </w:p>
        </w:tc>
        <w:tc>
          <w:tcPr>
            <w:tcW w:w="1053" w:type="dxa"/>
          </w:tcPr>
          <w:p w:rsidR="00B84CA9" w:rsidRPr="00BA4ACF" w:rsidP="00C862D4" w14:paraId="0FBD697D" w14:textId="71E97CCF">
            <w:pPr>
              <w:pStyle w:val="TableCellLeft"/>
              <w:keepNext/>
              <w:keepLines/>
            </w:pPr>
            <w:r w:rsidRPr="00177C9E">
              <w:t>$4,518</w:t>
            </w:r>
          </w:p>
        </w:tc>
      </w:tr>
      <w:tr w14:paraId="3B500C85" w14:textId="77777777" w:rsidTr="0074035E">
        <w:tblPrEx>
          <w:tblW w:w="0" w:type="auto"/>
          <w:tblLook w:val="01E0"/>
        </w:tblPrEx>
        <w:tc>
          <w:tcPr>
            <w:tcW w:w="4343" w:type="dxa"/>
          </w:tcPr>
          <w:p w:rsidR="00B84CA9" w:rsidRPr="00BA4ACF" w:rsidP="0059756F" w14:paraId="2BE4BDB6" w14:textId="77777777">
            <w:pPr>
              <w:pStyle w:val="TableCellLeft"/>
            </w:pPr>
            <w:r w:rsidRPr="00BA4ACF">
              <w:t>Preparing and Updating Maintenance Plans</w:t>
            </w:r>
          </w:p>
        </w:tc>
        <w:tc>
          <w:tcPr>
            <w:tcW w:w="1331" w:type="dxa"/>
          </w:tcPr>
          <w:p w:rsidR="00B84CA9" w:rsidRPr="00BA4ACF" w:rsidP="0059756F" w14:paraId="014EC49D" w14:textId="77777777">
            <w:pPr>
              <w:pStyle w:val="TableCellLeft"/>
            </w:pPr>
            <w:r w:rsidRPr="00BA4ACF">
              <w:t>Resource Specialists</w:t>
            </w:r>
          </w:p>
        </w:tc>
        <w:tc>
          <w:tcPr>
            <w:tcW w:w="747" w:type="dxa"/>
          </w:tcPr>
          <w:p w:rsidR="00B84CA9" w:rsidRPr="00BA4ACF" w:rsidP="0059756F" w14:paraId="45D9782D" w14:textId="77777777">
            <w:pPr>
              <w:pStyle w:val="TableCellLeft"/>
            </w:pPr>
            <w:r w:rsidRPr="00BA4ACF">
              <w:t>11/1</w:t>
            </w:r>
          </w:p>
        </w:tc>
        <w:tc>
          <w:tcPr>
            <w:tcW w:w="973" w:type="dxa"/>
          </w:tcPr>
          <w:p w:rsidR="00B84CA9" w:rsidRPr="00BA4ACF" w:rsidP="0059756F" w14:paraId="42E43894" w14:textId="77777777">
            <w:pPr>
              <w:pStyle w:val="TableCellLeft"/>
            </w:pPr>
            <w:r w:rsidRPr="00BA4ACF">
              <w:t>$</w:t>
            </w:r>
            <w:r w:rsidRPr="00177C9E" w:rsidR="00177C9E">
              <w:t>45.18</w:t>
            </w:r>
          </w:p>
        </w:tc>
        <w:tc>
          <w:tcPr>
            <w:tcW w:w="913" w:type="dxa"/>
          </w:tcPr>
          <w:p w:rsidR="00B84CA9" w:rsidRPr="00BA4ACF" w:rsidP="0059756F" w14:paraId="485B7017" w14:textId="77777777">
            <w:pPr>
              <w:pStyle w:val="TableCellLeft"/>
            </w:pPr>
            <w:r w:rsidRPr="00BA4ACF">
              <w:t>100</w:t>
            </w:r>
          </w:p>
        </w:tc>
        <w:tc>
          <w:tcPr>
            <w:tcW w:w="1053" w:type="dxa"/>
          </w:tcPr>
          <w:p w:rsidR="00B84CA9" w:rsidRPr="00BA4ACF" w:rsidP="0059756F" w14:paraId="76E7F287" w14:textId="2565FEE5">
            <w:pPr>
              <w:pStyle w:val="TableCellLeft"/>
            </w:pPr>
            <w:r w:rsidRPr="00177C9E">
              <w:t>$4,518</w:t>
            </w:r>
          </w:p>
        </w:tc>
      </w:tr>
      <w:tr w14:paraId="53F71E11" w14:textId="77777777" w:rsidTr="0074035E">
        <w:tblPrEx>
          <w:tblW w:w="0" w:type="auto"/>
          <w:tblLook w:val="01E0"/>
        </w:tblPrEx>
        <w:tc>
          <w:tcPr>
            <w:tcW w:w="4343" w:type="dxa"/>
          </w:tcPr>
          <w:p w:rsidR="00B84CA9" w:rsidRPr="00BA4ACF" w:rsidP="0059756F" w14:paraId="08FD1E51" w14:textId="77777777">
            <w:pPr>
              <w:pStyle w:val="TableCellLeft"/>
            </w:pPr>
            <w:r w:rsidRPr="00BA4ACF">
              <w:t>Compliance Reports and Information Updates</w:t>
            </w:r>
          </w:p>
        </w:tc>
        <w:tc>
          <w:tcPr>
            <w:tcW w:w="1331" w:type="dxa"/>
          </w:tcPr>
          <w:p w:rsidR="00B84CA9" w:rsidRPr="00BA4ACF" w:rsidP="0059756F" w14:paraId="7180AE4A" w14:textId="77777777">
            <w:pPr>
              <w:pStyle w:val="TableCellLeft"/>
            </w:pPr>
            <w:r w:rsidRPr="00BA4ACF">
              <w:t>Resource Specialists</w:t>
            </w:r>
          </w:p>
        </w:tc>
        <w:tc>
          <w:tcPr>
            <w:tcW w:w="747" w:type="dxa"/>
          </w:tcPr>
          <w:p w:rsidR="00B84CA9" w:rsidRPr="00BA4ACF" w:rsidP="0059756F" w14:paraId="70AB34CE" w14:textId="77777777">
            <w:pPr>
              <w:pStyle w:val="TableCellLeft"/>
            </w:pPr>
            <w:r w:rsidRPr="00BA4ACF">
              <w:t>11/1</w:t>
            </w:r>
          </w:p>
        </w:tc>
        <w:tc>
          <w:tcPr>
            <w:tcW w:w="973" w:type="dxa"/>
          </w:tcPr>
          <w:p w:rsidR="00B84CA9" w:rsidRPr="00BA4ACF" w:rsidP="0059756F" w14:paraId="7315C0A3" w14:textId="77777777">
            <w:pPr>
              <w:pStyle w:val="TableCellLeft"/>
            </w:pPr>
            <w:r w:rsidRPr="00BA4ACF">
              <w:t>$</w:t>
            </w:r>
            <w:r w:rsidRPr="00177C9E" w:rsidR="00177C9E">
              <w:t>45.18</w:t>
            </w:r>
          </w:p>
        </w:tc>
        <w:tc>
          <w:tcPr>
            <w:tcW w:w="913" w:type="dxa"/>
          </w:tcPr>
          <w:p w:rsidR="00B84CA9" w:rsidRPr="00BA4ACF" w:rsidP="0059756F" w14:paraId="248C2C85" w14:textId="77777777">
            <w:pPr>
              <w:pStyle w:val="TableCellLeft"/>
            </w:pPr>
            <w:r w:rsidRPr="00BA4ACF">
              <w:t>100</w:t>
            </w:r>
          </w:p>
        </w:tc>
        <w:tc>
          <w:tcPr>
            <w:tcW w:w="1053" w:type="dxa"/>
          </w:tcPr>
          <w:p w:rsidR="00B84CA9" w:rsidRPr="00BA4ACF" w:rsidP="0059756F" w14:paraId="3094B52C" w14:textId="54F06E08">
            <w:pPr>
              <w:pStyle w:val="TableCellLeft"/>
            </w:pPr>
            <w:r w:rsidRPr="00177C9E">
              <w:t>$4,518</w:t>
            </w:r>
          </w:p>
        </w:tc>
      </w:tr>
      <w:tr w14:paraId="05BCC139" w14:textId="77777777" w:rsidTr="0074035E">
        <w:tblPrEx>
          <w:tblW w:w="0" w:type="auto"/>
          <w:tblLook w:val="01E0"/>
        </w:tblPrEx>
        <w:tc>
          <w:tcPr>
            <w:tcW w:w="4343" w:type="dxa"/>
          </w:tcPr>
          <w:p w:rsidR="0074035E" w:rsidRPr="00BA4ACF" w:rsidP="0074035E" w14:paraId="4A495E26" w14:textId="77777777">
            <w:pPr>
              <w:pStyle w:val="TableCellLeft"/>
            </w:pPr>
            <w:r w:rsidRPr="00BA4ACF">
              <w:t>Special Use Database System (Annual Program cost)</w:t>
            </w:r>
          </w:p>
        </w:tc>
        <w:tc>
          <w:tcPr>
            <w:tcW w:w="1331" w:type="dxa"/>
          </w:tcPr>
          <w:p w:rsidR="0074035E" w:rsidRPr="00BA4ACF" w:rsidP="0074035E" w14:paraId="7BADA7D3" w14:textId="4AE2AF94">
            <w:pPr>
              <w:pStyle w:val="TableCellLeft"/>
            </w:pPr>
            <w:r>
              <w:t>—</w:t>
            </w:r>
          </w:p>
        </w:tc>
        <w:tc>
          <w:tcPr>
            <w:tcW w:w="747" w:type="dxa"/>
            <w:vAlign w:val="top"/>
          </w:tcPr>
          <w:p w:rsidR="0074035E" w:rsidRPr="00BA4ACF" w:rsidP="0074035E" w14:paraId="500C498E" w14:textId="38D28A42">
            <w:pPr>
              <w:pStyle w:val="TableCellLeft"/>
            </w:pPr>
            <w:r w:rsidRPr="00D61148">
              <w:t>—</w:t>
            </w:r>
          </w:p>
        </w:tc>
        <w:tc>
          <w:tcPr>
            <w:tcW w:w="973" w:type="dxa"/>
            <w:vAlign w:val="top"/>
          </w:tcPr>
          <w:p w:rsidR="0074035E" w:rsidRPr="00BA4ACF" w:rsidP="0074035E" w14:paraId="026EA8D4" w14:textId="000EE5D0">
            <w:pPr>
              <w:pStyle w:val="TableCellLeft"/>
            </w:pPr>
            <w:r w:rsidRPr="00D61148">
              <w:t>—</w:t>
            </w:r>
          </w:p>
        </w:tc>
        <w:tc>
          <w:tcPr>
            <w:tcW w:w="913" w:type="dxa"/>
            <w:vAlign w:val="top"/>
          </w:tcPr>
          <w:p w:rsidR="0074035E" w:rsidRPr="00BA4ACF" w:rsidP="0074035E" w14:paraId="6A4F7121" w14:textId="56931C40">
            <w:pPr>
              <w:pStyle w:val="TableCellLeft"/>
            </w:pPr>
            <w:r w:rsidRPr="00D61148">
              <w:t>—</w:t>
            </w:r>
          </w:p>
        </w:tc>
        <w:tc>
          <w:tcPr>
            <w:tcW w:w="1053" w:type="dxa"/>
          </w:tcPr>
          <w:p w:rsidR="0074035E" w:rsidRPr="00BA4ACF" w:rsidP="0074035E" w14:paraId="04B3EDF7" w14:textId="7E5E107F">
            <w:pPr>
              <w:pStyle w:val="TableCellLeft"/>
            </w:pPr>
            <w:r>
              <w:t>$</w:t>
            </w:r>
            <w:r w:rsidRPr="00BA4ACF">
              <w:t>10,000</w:t>
            </w:r>
          </w:p>
        </w:tc>
      </w:tr>
      <w:tr w14:paraId="7834EE05" w14:textId="77777777" w:rsidTr="00842936">
        <w:tblPrEx>
          <w:tblW w:w="0" w:type="auto"/>
          <w:tblLook w:val="01E0"/>
        </w:tblPrEx>
        <w:tc>
          <w:tcPr>
            <w:tcW w:w="4343" w:type="dxa"/>
          </w:tcPr>
          <w:p w:rsidR="0074035E" w:rsidRPr="00BA4ACF" w:rsidP="0074035E" w14:paraId="354D6CCB" w14:textId="77777777">
            <w:pPr>
              <w:pStyle w:val="TableCellLeft"/>
              <w:rPr>
                <w:b/>
                <w:bCs/>
              </w:rPr>
            </w:pPr>
            <w:r w:rsidRPr="00BA4ACF">
              <w:rPr>
                <w:b/>
                <w:bCs/>
              </w:rPr>
              <w:t>Totals</w:t>
            </w:r>
          </w:p>
        </w:tc>
        <w:tc>
          <w:tcPr>
            <w:tcW w:w="1331" w:type="dxa"/>
            <w:vAlign w:val="top"/>
          </w:tcPr>
          <w:p w:rsidR="0074035E" w:rsidRPr="00BA4ACF" w:rsidP="0074035E" w14:paraId="76536D5A" w14:textId="259EA56F">
            <w:pPr>
              <w:pStyle w:val="TableCellLeft"/>
            </w:pPr>
            <w:r w:rsidRPr="001D13E5">
              <w:t>—</w:t>
            </w:r>
          </w:p>
        </w:tc>
        <w:tc>
          <w:tcPr>
            <w:tcW w:w="747" w:type="dxa"/>
            <w:vAlign w:val="top"/>
          </w:tcPr>
          <w:p w:rsidR="0074035E" w:rsidRPr="00BA4ACF" w:rsidP="0074035E" w14:paraId="79970C14" w14:textId="523D57E2">
            <w:pPr>
              <w:pStyle w:val="TableCellLeft"/>
            </w:pPr>
            <w:r w:rsidRPr="001D13E5">
              <w:t>—</w:t>
            </w:r>
          </w:p>
        </w:tc>
        <w:tc>
          <w:tcPr>
            <w:tcW w:w="973" w:type="dxa"/>
            <w:vAlign w:val="top"/>
          </w:tcPr>
          <w:p w:rsidR="0074035E" w:rsidRPr="00BA4ACF" w:rsidP="0074035E" w14:paraId="32B75B2B" w14:textId="16615AA9">
            <w:pPr>
              <w:pStyle w:val="TableCellLeft"/>
            </w:pPr>
            <w:r w:rsidRPr="001D13E5">
              <w:t>—</w:t>
            </w:r>
          </w:p>
        </w:tc>
        <w:tc>
          <w:tcPr>
            <w:tcW w:w="913" w:type="dxa"/>
          </w:tcPr>
          <w:p w:rsidR="0074035E" w:rsidRPr="00BA4ACF" w:rsidP="0074035E" w14:paraId="3F315CDC" w14:textId="26BA16C1">
            <w:pPr>
              <w:pStyle w:val="TableCellLeft"/>
            </w:pPr>
            <w:r>
              <w:t>90</w:t>
            </w:r>
            <w:r w:rsidRPr="00BA4ACF">
              <w:t>0</w:t>
            </w:r>
          </w:p>
        </w:tc>
        <w:tc>
          <w:tcPr>
            <w:tcW w:w="1053" w:type="dxa"/>
          </w:tcPr>
          <w:p w:rsidR="0074035E" w:rsidRPr="00BA4ACF" w:rsidP="0074035E" w14:paraId="63C42E66" w14:textId="2DE4B28B">
            <w:pPr>
              <w:pStyle w:val="TableCellLeft"/>
            </w:pPr>
            <w:r w:rsidRPr="00177C9E">
              <w:t>$50,662</w:t>
            </w:r>
          </w:p>
        </w:tc>
      </w:tr>
    </w:tbl>
    <w:p w:rsidR="00376D79" w:rsidRPr="00BA4ACF" w:rsidP="00B02F97" w14:paraId="219C3665" w14:textId="0F8D13F8">
      <w:pPr>
        <w:pStyle w:val="tablenote"/>
        <w:spacing w:after="360"/>
      </w:pPr>
      <w:r w:rsidRPr="009A769F">
        <w:rPr>
          <w:color w:val="3366FF"/>
        </w:rPr>
        <w:t xml:space="preserve"> </w:t>
      </w:r>
      <w:r w:rsidRPr="00BA4ACF" w:rsidR="00B84CA9">
        <w:t>* Taken from:</w:t>
      </w:r>
      <w:r w:rsidRPr="00B84CA9" w:rsidR="00B84CA9">
        <w:rPr>
          <w:color w:val="FF0000"/>
        </w:rPr>
        <w:t xml:space="preserve"> </w:t>
      </w:r>
      <w:hyperlink r:id="rId10" w:history="1">
        <w:r w:rsidRPr="005D1333" w:rsidR="007465D8">
          <w:rPr>
            <w:rStyle w:val="Hyperlink"/>
            <w:rFonts w:cs="Tahoma"/>
            <w:bCs/>
            <w:szCs w:val="22"/>
          </w:rPr>
          <w:t>https://www.opm.gov/policy-data-oversight/pay-leave/salaries-wages/salary-tables/24Tables/html/RUS_h.aspx</w:t>
        </w:r>
      </w:hyperlink>
      <w:r w:rsidRPr="00BA4ACF" w:rsidR="00B84CA9">
        <w:t xml:space="preserve">, 2024 General Schedule </w:t>
      </w:r>
      <w:r w:rsidR="00314ECF">
        <w:t xml:space="preserve">Rest of United States. </w:t>
      </w:r>
      <w:r w:rsidRPr="00BA4ACF" w:rsidR="00B84CA9">
        <w:t xml:space="preserve">Cost to Government calculated at hourly wage for a GS 11 / Step 1 </w:t>
      </w:r>
      <w:r w:rsidR="00314ECF">
        <w:t xml:space="preserve">multiplied by 1.3 to equal </w:t>
      </w:r>
      <w:r w:rsidRPr="00BA4ACF" w:rsidR="00B84CA9">
        <w:t>$</w:t>
      </w:r>
      <w:r w:rsidR="00642FD5">
        <w:t>45.18</w:t>
      </w:r>
      <w:r w:rsidRPr="00BA4ACF" w:rsidR="00B84CA9">
        <w:t>.</w:t>
      </w:r>
    </w:p>
    <w:p w:rsidR="006B455B" w:rsidRPr="00504B59" w:rsidP="00133620" w14:paraId="5B0AC2B6" w14:textId="555A875F">
      <w:pPr>
        <w:pStyle w:val="ListNumber"/>
      </w:pPr>
      <w:r>
        <w:t xml:space="preserve"> </w:t>
      </w:r>
      <w:r w:rsidRPr="00504B59">
        <w:t xml:space="preserve">Explain the reasons for any program changes </w:t>
      </w:r>
      <w:r>
        <w:t>or adjustments reported in items 13 or 14 of OMB form 83-I.</w:t>
      </w:r>
    </w:p>
    <w:p w:rsidR="00B84CA9" w:rsidP="00950DDB" w14:paraId="46DCAC20" w14:textId="34A6939B">
      <w:pPr>
        <w:pStyle w:val="BodyText"/>
      </w:pPr>
      <w:r w:rsidRPr="00642FD5">
        <w:t xml:space="preserve">This collection of information had not had any changes that </w:t>
      </w:r>
      <w:r w:rsidR="00314ECF">
        <w:t>a</w:t>
      </w:r>
      <w:r w:rsidRPr="00642FD5">
        <w:t>ffect the burden to the public</w:t>
      </w:r>
      <w:r w:rsidRPr="00BA4ACF">
        <w:t>.</w:t>
      </w:r>
    </w:p>
    <w:p w:rsidR="00C37CD8" w:rsidRPr="00EC10FF" w:rsidP="00133620" w14:paraId="1AC42E48" w14:textId="3D8C95C5">
      <w:pPr>
        <w:pStyle w:val="ListNumber"/>
      </w:pPr>
      <w:r>
        <w:t xml:space="preserve"> </w:t>
      </w:r>
      <w:r w:rsidRPr="00EC10FF">
        <w:t>For collections of information whose results are planned to be published, outline plans for tabulation and publication.</w:t>
      </w:r>
    </w:p>
    <w:p w:rsidR="00EC10FF" w:rsidP="00950DDB" w14:paraId="73302DC9" w14:textId="77777777">
      <w:pPr>
        <w:pStyle w:val="BodyText"/>
      </w:pPr>
      <w:r w:rsidRPr="00BA4ACF">
        <w:t>The results of this collection of information will not be published, as the information is confidential as per the Federal Cave Resources Protection Act of 1988 and the Code of Federal Regulations 36 Part 290.</w:t>
      </w:r>
    </w:p>
    <w:p w:rsidR="00C37CD8" w:rsidRPr="00EC10FF" w:rsidP="00133620" w14:paraId="1A59699D" w14:textId="5EC16D57">
      <w:pPr>
        <w:pStyle w:val="ListNumber"/>
      </w:pPr>
      <w:r>
        <w:t xml:space="preserve"> </w:t>
      </w:r>
      <w:r w:rsidRPr="00EC10FF">
        <w:t>If seeking approval to not display the expiration date for OMB approval of the information collection, explain the reasons that display would be inappropriate.</w:t>
      </w:r>
    </w:p>
    <w:p w:rsidR="00B84CA9" w:rsidP="00950DDB" w14:paraId="73356D98" w14:textId="77777777">
      <w:pPr>
        <w:pStyle w:val="BodyText"/>
      </w:pPr>
      <w:r w:rsidRPr="00BA4ACF">
        <w:t>We are not requesting approval not to display the expiration date.</w:t>
      </w:r>
    </w:p>
    <w:p w:rsidR="006B455B" w:rsidRPr="00BA4ACF" w:rsidP="00133620" w14:paraId="63BA5DF2" w14:textId="38E25AC8">
      <w:pPr>
        <w:pStyle w:val="ListNumber"/>
      </w:pPr>
      <w:r>
        <w:t xml:space="preserve"> </w:t>
      </w:r>
      <w:r w:rsidRPr="00BA4ACF">
        <w:t>Explain each exception to the certification statement identified in item 19, "Certification Requirement for Paperwork Reduction Act."</w:t>
      </w:r>
    </w:p>
    <w:p w:rsidR="00B84CA9" w:rsidP="00950DDB" w14:paraId="7FB30552" w14:textId="77777777">
      <w:pPr>
        <w:pStyle w:val="BodyText"/>
      </w:pPr>
      <w:r w:rsidRPr="00BA4ACF">
        <w:t>There are no exceptions to the certification statement.</w:t>
      </w:r>
    </w:p>
    <w:sectPr w:rsidSect="00505D61">
      <w:headerReference w:type="default" r:id="rId11"/>
      <w:footerReference w:type="default" r:id="rId12"/>
      <w:headerReference w:type="first" r:id="rId13"/>
      <w:type w:val="continuous"/>
      <w:pgSz w:w="12240" w:h="15840"/>
      <w:pgMar w:top="1440" w:right="1440" w:bottom="1152" w:left="1440" w:header="576" w:footer="576"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F9A" w:rsidRPr="00D362E8" w:rsidP="00D362E8" w14:paraId="202B9C18"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Style w:val="PageNumber"/>
      </w:rPr>
    </w:pPr>
    <w:r w:rsidRPr="00D362E8">
      <w:rPr>
        <w:rStyle w:val="PageNumber"/>
      </w:rPr>
      <w:t xml:space="preserve">Page </w:t>
    </w:r>
    <w:r w:rsidRPr="00D362E8">
      <w:rPr>
        <w:rStyle w:val="PageNumber"/>
      </w:rPr>
      <w:fldChar w:fldCharType="begin"/>
    </w:r>
    <w:r w:rsidRPr="00D362E8">
      <w:rPr>
        <w:rStyle w:val="PageNumber"/>
      </w:rPr>
      <w:instrText xml:space="preserve">PAGE </w:instrText>
    </w:r>
    <w:r w:rsidRPr="00D362E8">
      <w:rPr>
        <w:rStyle w:val="PageNumber"/>
      </w:rPr>
      <w:fldChar w:fldCharType="separate"/>
    </w:r>
    <w:r w:rsidRPr="00D362E8" w:rsidR="00C94C8E">
      <w:rPr>
        <w:rStyle w:val="PageNumber"/>
      </w:rPr>
      <w:t>9</w:t>
    </w:r>
    <w:r w:rsidRPr="00D362E8">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DE5" w14:paraId="72FE61F0" w14:textId="04D1C9BF">
    <w:pPr>
      <w:pStyle w:val="Header"/>
    </w:pPr>
    <w:r w:rsidRPr="00DF2DE5">
      <w:t>Supporting Statement for OMB 0596-0244</w:t>
    </w:r>
    <w:r w:rsidR="00964D2D">
      <w:t xml:space="preserve"> – </w:t>
    </w:r>
    <w:r w:rsidRPr="00DF2DE5">
      <w:t>Significant Cave Nomination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2E8" w:rsidP="008A77FE" w14:paraId="641600AA"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C94FAB"/>
    <w:multiLevelType w:val="hybridMultilevel"/>
    <w:tmpl w:val="AD423EA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CA4E45"/>
    <w:multiLevelType w:val="hybridMultilevel"/>
    <w:tmpl w:val="F7749EDE"/>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D8142A"/>
    <w:multiLevelType w:val="hybridMultilevel"/>
    <w:tmpl w:val="8BB6628A"/>
    <w:lvl w:ilvl="0">
      <w:start w:val="1"/>
      <w:numFmt w:val="bullet"/>
      <w:pStyle w:val="ListBullet"/>
      <w:lvlText w:val=""/>
      <w:lvlJc w:val="left"/>
      <w:pPr>
        <w:tabs>
          <w:tab w:val="num" w:pos="360"/>
        </w:tabs>
        <w:ind w:left="36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553019"/>
    <w:multiLevelType w:val="multilevel"/>
    <w:tmpl w:val="BB5C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C2AE8"/>
    <w:multiLevelType w:val="hybridMultilevel"/>
    <w:tmpl w:val="A266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B46D2B"/>
    <w:multiLevelType w:val="hybridMultilevel"/>
    <w:tmpl w:val="36AA79D0"/>
    <w:lvl w:ilvl="0">
      <w:start w:val="1"/>
      <w:numFmt w:val="lowerLetter"/>
      <w:pStyle w:val="ListNumber2"/>
      <w:lvlText w:val="%1."/>
      <w:lvlJc w:val="left"/>
      <w:pPr>
        <w:tabs>
          <w:tab w:val="num" w:pos="360"/>
        </w:tabs>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26A4F7C"/>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5">
    <w:nsid w:val="36192CF9"/>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7">
    <w:nsid w:val="415D3CEE"/>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0C083D"/>
    <w:multiLevelType w:val="hybridMultilevel"/>
    <w:tmpl w:val="58AAC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0">
    <w:nsid w:val="4C40691B"/>
    <w:multiLevelType w:val="hybridMultilevel"/>
    <w:tmpl w:val="D9A4FB6E"/>
    <w:lvl w:ilvl="0">
      <w:start w:val="1"/>
      <w:numFmt w:val="bullet"/>
      <w:pStyle w:val="ListBullet2"/>
      <w:lvlText w:val="♦"/>
      <w:lvlJc w:val="left"/>
      <w:pPr>
        <w:ind w:left="720" w:hanging="360"/>
      </w:pPr>
      <w:rPr>
        <w:rFonts w:ascii="Times New Roman" w:hAnsi="Times New Roman"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1B1367D"/>
    <w:multiLevelType w:val="multilevel"/>
    <w:tmpl w:val="392E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9907CB"/>
    <w:multiLevelType w:val="multilevel"/>
    <w:tmpl w:val="4F64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C05D4B"/>
    <w:multiLevelType w:val="hybridMultilevel"/>
    <w:tmpl w:val="D0C0D292"/>
    <w:lvl w:ilvl="0">
      <w:start w:val="1"/>
      <w:numFmt w:val="bullet"/>
      <w:pStyle w:val="ListBullet3"/>
      <w:lvlText w:val=""/>
      <w:lvlJc w:val="left"/>
      <w:pPr>
        <w:ind w:left="144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C873BE1"/>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5">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6">
    <w:nsid w:val="7DA15F63"/>
    <w:multiLevelType w:val="hybridMultilevel"/>
    <w:tmpl w:val="12B4CD58"/>
    <w:lvl w:ilvl="0">
      <w:start w:val="1"/>
      <w:numFmt w:val="lowerRoman"/>
      <w:pStyle w:val="ListNumber3"/>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42906720">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01866149">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3" w16cid:durableId="795758150">
    <w:abstractNumId w:val="6"/>
  </w:num>
  <w:num w:numId="4" w16cid:durableId="187649204">
    <w:abstractNumId w:val="8"/>
  </w:num>
  <w:num w:numId="5" w16cid:durableId="1757746549">
    <w:abstractNumId w:val="25"/>
  </w:num>
  <w:num w:numId="6" w16cid:durableId="1081947600">
    <w:abstractNumId w:val="16"/>
  </w:num>
  <w:num w:numId="7" w16cid:durableId="1958025102">
    <w:abstractNumId w:val="18"/>
  </w:num>
  <w:num w:numId="8" w16cid:durableId="1027293285">
    <w:abstractNumId w:val="20"/>
  </w:num>
  <w:num w:numId="9" w16cid:durableId="69012568">
    <w:abstractNumId w:val="9"/>
  </w:num>
  <w:num w:numId="10" w16cid:durableId="1423914163">
    <w:abstractNumId w:val="23"/>
  </w:num>
  <w:num w:numId="11" w16cid:durableId="1733237809">
    <w:abstractNumId w:val="26"/>
  </w:num>
  <w:num w:numId="12" w16cid:durableId="1323123688">
    <w:abstractNumId w:val="17"/>
  </w:num>
  <w:num w:numId="13" w16cid:durableId="964850981">
    <w:abstractNumId w:val="14"/>
  </w:num>
  <w:num w:numId="14" w16cid:durableId="816536480">
    <w:abstractNumId w:val="19"/>
  </w:num>
  <w:num w:numId="15" w16cid:durableId="246379943">
    <w:abstractNumId w:val="24"/>
  </w:num>
  <w:num w:numId="16" w16cid:durableId="148910166">
    <w:abstractNumId w:val="1"/>
  </w:num>
  <w:num w:numId="17" w16cid:durableId="1841774858">
    <w:abstractNumId w:val="0"/>
  </w:num>
  <w:num w:numId="18" w16cid:durableId="482165416">
    <w:abstractNumId w:val="15"/>
  </w:num>
  <w:num w:numId="19" w16cid:durableId="374278351">
    <w:abstractNumId w:val="13"/>
  </w:num>
  <w:num w:numId="20" w16cid:durableId="1318074223">
    <w:abstractNumId w:val="3"/>
  </w:num>
  <w:num w:numId="21" w16cid:durableId="2078433213">
    <w:abstractNumId w:val="2"/>
  </w:num>
  <w:num w:numId="22" w16cid:durableId="1860270057">
    <w:abstractNumId w:val="12"/>
    <w:lvlOverride w:ilvl="0">
      <w:startOverride w:val="1"/>
    </w:lvlOverride>
  </w:num>
  <w:num w:numId="23" w16cid:durableId="14774833">
    <w:abstractNumId w:val="7"/>
  </w:num>
  <w:num w:numId="24" w16cid:durableId="329918350">
    <w:abstractNumId w:val="11"/>
  </w:num>
  <w:num w:numId="25" w16cid:durableId="90705347">
    <w:abstractNumId w:val="10"/>
  </w:num>
  <w:num w:numId="26" w16cid:durableId="1768886359">
    <w:abstractNumId w:val="22"/>
  </w:num>
  <w:num w:numId="27" w16cid:durableId="22402790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10936"/>
    <w:rsid w:val="00021C88"/>
    <w:rsid w:val="000319C8"/>
    <w:rsid w:val="00042B10"/>
    <w:rsid w:val="00042F44"/>
    <w:rsid w:val="00045BB0"/>
    <w:rsid w:val="00052C24"/>
    <w:rsid w:val="0005370B"/>
    <w:rsid w:val="00057B33"/>
    <w:rsid w:val="00063823"/>
    <w:rsid w:val="00076BA1"/>
    <w:rsid w:val="00094C69"/>
    <w:rsid w:val="000C7232"/>
    <w:rsid w:val="000C780E"/>
    <w:rsid w:val="000D53A4"/>
    <w:rsid w:val="000D5DE8"/>
    <w:rsid w:val="000E4FEC"/>
    <w:rsid w:val="000F4DC6"/>
    <w:rsid w:val="001029C7"/>
    <w:rsid w:val="0010362F"/>
    <w:rsid w:val="001231FD"/>
    <w:rsid w:val="00125FFC"/>
    <w:rsid w:val="00133620"/>
    <w:rsid w:val="00145E6F"/>
    <w:rsid w:val="0014780D"/>
    <w:rsid w:val="00165318"/>
    <w:rsid w:val="00177C9E"/>
    <w:rsid w:val="00197F9A"/>
    <w:rsid w:val="001C790F"/>
    <w:rsid w:val="001D13E5"/>
    <w:rsid w:val="001D7476"/>
    <w:rsid w:val="001F3AB3"/>
    <w:rsid w:val="001F598D"/>
    <w:rsid w:val="002004A4"/>
    <w:rsid w:val="00233DB1"/>
    <w:rsid w:val="00247259"/>
    <w:rsid w:val="002758E5"/>
    <w:rsid w:val="002776CD"/>
    <w:rsid w:val="002C67F8"/>
    <w:rsid w:val="002D277C"/>
    <w:rsid w:val="002E7005"/>
    <w:rsid w:val="002F035F"/>
    <w:rsid w:val="002F1397"/>
    <w:rsid w:val="002F1785"/>
    <w:rsid w:val="00313F2A"/>
    <w:rsid w:val="00314ECF"/>
    <w:rsid w:val="00333D62"/>
    <w:rsid w:val="00342949"/>
    <w:rsid w:val="0035438C"/>
    <w:rsid w:val="0037200F"/>
    <w:rsid w:val="003767F5"/>
    <w:rsid w:val="00376D79"/>
    <w:rsid w:val="00381AB2"/>
    <w:rsid w:val="0039561F"/>
    <w:rsid w:val="00396AA0"/>
    <w:rsid w:val="003A7D25"/>
    <w:rsid w:val="003C642C"/>
    <w:rsid w:val="003D0DBA"/>
    <w:rsid w:val="003D1ABD"/>
    <w:rsid w:val="003E38D2"/>
    <w:rsid w:val="003F0852"/>
    <w:rsid w:val="00423719"/>
    <w:rsid w:val="0043220B"/>
    <w:rsid w:val="004411AF"/>
    <w:rsid w:val="00454B60"/>
    <w:rsid w:val="00461FB7"/>
    <w:rsid w:val="0048398F"/>
    <w:rsid w:val="004925C9"/>
    <w:rsid w:val="004C7FEF"/>
    <w:rsid w:val="004D39A0"/>
    <w:rsid w:val="004D7058"/>
    <w:rsid w:val="00504B59"/>
    <w:rsid w:val="00505D61"/>
    <w:rsid w:val="00513E8E"/>
    <w:rsid w:val="005309AA"/>
    <w:rsid w:val="005315A0"/>
    <w:rsid w:val="00543EE9"/>
    <w:rsid w:val="00561B09"/>
    <w:rsid w:val="00565B3C"/>
    <w:rsid w:val="0057296F"/>
    <w:rsid w:val="00577FBB"/>
    <w:rsid w:val="00581E2A"/>
    <w:rsid w:val="0059542C"/>
    <w:rsid w:val="0059756F"/>
    <w:rsid w:val="005B08C5"/>
    <w:rsid w:val="005B4EFE"/>
    <w:rsid w:val="005D1333"/>
    <w:rsid w:val="005D1DDB"/>
    <w:rsid w:val="005D20AF"/>
    <w:rsid w:val="005D63F0"/>
    <w:rsid w:val="005E29B3"/>
    <w:rsid w:val="005E4948"/>
    <w:rsid w:val="005F60DB"/>
    <w:rsid w:val="00604BD3"/>
    <w:rsid w:val="006111D8"/>
    <w:rsid w:val="00615BB9"/>
    <w:rsid w:val="00624F6A"/>
    <w:rsid w:val="00631BA4"/>
    <w:rsid w:val="00640B54"/>
    <w:rsid w:val="00642FD5"/>
    <w:rsid w:val="00646FD6"/>
    <w:rsid w:val="00661744"/>
    <w:rsid w:val="00675167"/>
    <w:rsid w:val="006818AB"/>
    <w:rsid w:val="00681A23"/>
    <w:rsid w:val="00694AFD"/>
    <w:rsid w:val="006B0823"/>
    <w:rsid w:val="006B455B"/>
    <w:rsid w:val="006B5BA9"/>
    <w:rsid w:val="006B7718"/>
    <w:rsid w:val="006B7D0F"/>
    <w:rsid w:val="006C1D00"/>
    <w:rsid w:val="006E152F"/>
    <w:rsid w:val="006E6C67"/>
    <w:rsid w:val="007034E1"/>
    <w:rsid w:val="00711977"/>
    <w:rsid w:val="007239B7"/>
    <w:rsid w:val="00723DED"/>
    <w:rsid w:val="00727250"/>
    <w:rsid w:val="00737100"/>
    <w:rsid w:val="0074035E"/>
    <w:rsid w:val="00743A33"/>
    <w:rsid w:val="00743B80"/>
    <w:rsid w:val="00745155"/>
    <w:rsid w:val="007465D8"/>
    <w:rsid w:val="007515D6"/>
    <w:rsid w:val="00751648"/>
    <w:rsid w:val="00765654"/>
    <w:rsid w:val="007807CD"/>
    <w:rsid w:val="00783CE2"/>
    <w:rsid w:val="007A0891"/>
    <w:rsid w:val="007A3140"/>
    <w:rsid w:val="007A4934"/>
    <w:rsid w:val="007C1F29"/>
    <w:rsid w:val="007D2609"/>
    <w:rsid w:val="007D5C65"/>
    <w:rsid w:val="0080656A"/>
    <w:rsid w:val="008178EB"/>
    <w:rsid w:val="00820268"/>
    <w:rsid w:val="0085728D"/>
    <w:rsid w:val="00862A24"/>
    <w:rsid w:val="00886EB4"/>
    <w:rsid w:val="00890057"/>
    <w:rsid w:val="008A77FE"/>
    <w:rsid w:val="008C325F"/>
    <w:rsid w:val="008C5187"/>
    <w:rsid w:val="008E4092"/>
    <w:rsid w:val="008E5AC9"/>
    <w:rsid w:val="008F082D"/>
    <w:rsid w:val="008F27F5"/>
    <w:rsid w:val="008F38B2"/>
    <w:rsid w:val="009026A2"/>
    <w:rsid w:val="00917427"/>
    <w:rsid w:val="00924EE3"/>
    <w:rsid w:val="009251DB"/>
    <w:rsid w:val="00925CD8"/>
    <w:rsid w:val="00935888"/>
    <w:rsid w:val="009425B7"/>
    <w:rsid w:val="00946D3F"/>
    <w:rsid w:val="00950DDB"/>
    <w:rsid w:val="00951C10"/>
    <w:rsid w:val="00964D2D"/>
    <w:rsid w:val="00973ED6"/>
    <w:rsid w:val="009768A1"/>
    <w:rsid w:val="009770C1"/>
    <w:rsid w:val="009862FB"/>
    <w:rsid w:val="00991A15"/>
    <w:rsid w:val="009A769F"/>
    <w:rsid w:val="009B52D3"/>
    <w:rsid w:val="009D4C07"/>
    <w:rsid w:val="009E48BA"/>
    <w:rsid w:val="009F629F"/>
    <w:rsid w:val="00A04CDC"/>
    <w:rsid w:val="00A325A6"/>
    <w:rsid w:val="00A5675F"/>
    <w:rsid w:val="00A70A16"/>
    <w:rsid w:val="00A821A2"/>
    <w:rsid w:val="00A908FB"/>
    <w:rsid w:val="00A94C48"/>
    <w:rsid w:val="00B02F97"/>
    <w:rsid w:val="00B10FC3"/>
    <w:rsid w:val="00B114E1"/>
    <w:rsid w:val="00B12439"/>
    <w:rsid w:val="00B15021"/>
    <w:rsid w:val="00B1689D"/>
    <w:rsid w:val="00B22415"/>
    <w:rsid w:val="00B56B02"/>
    <w:rsid w:val="00B60FF9"/>
    <w:rsid w:val="00B84CA9"/>
    <w:rsid w:val="00B90A42"/>
    <w:rsid w:val="00B95E36"/>
    <w:rsid w:val="00BA4ACF"/>
    <w:rsid w:val="00BB06C3"/>
    <w:rsid w:val="00BB42A3"/>
    <w:rsid w:val="00BC33CA"/>
    <w:rsid w:val="00BE7D55"/>
    <w:rsid w:val="00BF0A24"/>
    <w:rsid w:val="00BF116B"/>
    <w:rsid w:val="00BF370D"/>
    <w:rsid w:val="00BF7C7A"/>
    <w:rsid w:val="00C03E9F"/>
    <w:rsid w:val="00C04542"/>
    <w:rsid w:val="00C230FB"/>
    <w:rsid w:val="00C37CD8"/>
    <w:rsid w:val="00C862D4"/>
    <w:rsid w:val="00C92699"/>
    <w:rsid w:val="00C94C8E"/>
    <w:rsid w:val="00CA3689"/>
    <w:rsid w:val="00CB0A80"/>
    <w:rsid w:val="00CC47FD"/>
    <w:rsid w:val="00CC579B"/>
    <w:rsid w:val="00CD4215"/>
    <w:rsid w:val="00CE6720"/>
    <w:rsid w:val="00CE682C"/>
    <w:rsid w:val="00CF2605"/>
    <w:rsid w:val="00CF5A5C"/>
    <w:rsid w:val="00D157DB"/>
    <w:rsid w:val="00D25FB6"/>
    <w:rsid w:val="00D2724C"/>
    <w:rsid w:val="00D318EE"/>
    <w:rsid w:val="00D362E8"/>
    <w:rsid w:val="00D524B0"/>
    <w:rsid w:val="00D5380B"/>
    <w:rsid w:val="00D61148"/>
    <w:rsid w:val="00D751F4"/>
    <w:rsid w:val="00D860AE"/>
    <w:rsid w:val="00D92636"/>
    <w:rsid w:val="00DB61EE"/>
    <w:rsid w:val="00DB7267"/>
    <w:rsid w:val="00DD2D13"/>
    <w:rsid w:val="00DF1F35"/>
    <w:rsid w:val="00DF2DE5"/>
    <w:rsid w:val="00E454EB"/>
    <w:rsid w:val="00E757D6"/>
    <w:rsid w:val="00E81CCB"/>
    <w:rsid w:val="00E835E9"/>
    <w:rsid w:val="00E92F7E"/>
    <w:rsid w:val="00E95C2C"/>
    <w:rsid w:val="00E96214"/>
    <w:rsid w:val="00EA3C22"/>
    <w:rsid w:val="00EB1C15"/>
    <w:rsid w:val="00EC10FF"/>
    <w:rsid w:val="00EC6F07"/>
    <w:rsid w:val="00F11BDE"/>
    <w:rsid w:val="00F342C8"/>
    <w:rsid w:val="00F50C1B"/>
    <w:rsid w:val="00F56C60"/>
    <w:rsid w:val="00F727CA"/>
    <w:rsid w:val="00F736E2"/>
    <w:rsid w:val="00F76B83"/>
    <w:rsid w:val="00F94C11"/>
    <w:rsid w:val="00FA52A8"/>
    <w:rsid w:val="00FB28C1"/>
    <w:rsid w:val="00FD6FE4"/>
    <w:rsid w:val="00FE3C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ED38468"/>
  <w15:chartTrackingRefBased/>
  <w15:docId w15:val="{30A0A2B6-9992-40FC-93DB-C9F0B142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45155"/>
    <w:pPr>
      <w:spacing w:after="160" w:line="259" w:lineRule="auto"/>
    </w:pPr>
    <w:rPr>
      <w:rFonts w:ascii="Tahoma" w:hAnsi="Tahoma" w:eastAsiaTheme="minorEastAsia" w:cstheme="minorBidi"/>
      <w:sz w:val="22"/>
    </w:rPr>
  </w:style>
  <w:style w:type="paragraph" w:styleId="Heading1">
    <w:name w:val="heading 1"/>
    <w:basedOn w:val="Normal"/>
    <w:next w:val="Normal"/>
    <w:link w:val="Heading1Char"/>
    <w:uiPriority w:val="9"/>
    <w:qFormat/>
    <w:rsid w:val="007D2609"/>
    <w:pPr>
      <w:spacing w:after="120"/>
      <w:jc w:val="center"/>
      <w:outlineLvl w:val="0"/>
    </w:pPr>
    <w:rPr>
      <w:rFonts w:ascii="Arial" w:hAnsi="Arial"/>
      <w:b/>
      <w:bCs/>
      <w:sz w:val="28"/>
      <w:szCs w:val="28"/>
      <w:u w:val="single"/>
    </w:rPr>
  </w:style>
  <w:style w:type="paragraph" w:styleId="Heading2">
    <w:name w:val="heading 2"/>
    <w:basedOn w:val="Normal"/>
    <w:next w:val="BodyText"/>
    <w:link w:val="Heading2Char"/>
    <w:uiPriority w:val="9"/>
    <w:unhideWhenUsed/>
    <w:qFormat/>
    <w:rsid w:val="007D2609"/>
    <w:pPr>
      <w:jc w:val="center"/>
      <w:outlineLvl w:val="1"/>
    </w:pPr>
    <w:rPr>
      <w:rFonts w:ascii="Arial" w:hAnsi="Arial"/>
      <w:sz w:val="28"/>
      <w:szCs w:val="28"/>
    </w:rPr>
  </w:style>
  <w:style w:type="paragraph" w:styleId="Heading3">
    <w:name w:val="heading 3"/>
    <w:basedOn w:val="Normal"/>
    <w:next w:val="BodyText"/>
    <w:link w:val="Heading3Char"/>
    <w:uiPriority w:val="9"/>
    <w:unhideWhenUsed/>
    <w:rsid w:val="002C67F8"/>
    <w:pPr>
      <w:keepNext/>
      <w:spacing w:before="240" w:after="120" w:line="240" w:lineRule="auto"/>
      <w:ind w:left="-360"/>
      <w:outlineLvl w:val="2"/>
    </w:pPr>
    <w:rPr>
      <w:rFonts w:ascii="Arial" w:hAnsi="Arial" w:cs="Arial"/>
      <w:b/>
      <w:bCs/>
      <w:sz w:val="24"/>
      <w:szCs w:val="28"/>
    </w:rPr>
  </w:style>
  <w:style w:type="paragraph" w:styleId="Heading4">
    <w:name w:val="heading 4"/>
    <w:basedOn w:val="Heading3"/>
    <w:next w:val="BodyText"/>
    <w:link w:val="Heading4Char"/>
    <w:uiPriority w:val="9"/>
    <w:unhideWhenUsed/>
    <w:rsid w:val="00CA3689"/>
    <w:pPr>
      <w:outlineLvl w:val="3"/>
    </w:pPr>
    <w:rPr>
      <w:b w:val="0"/>
      <w:spacing w:val="10"/>
    </w:rPr>
  </w:style>
  <w:style w:type="paragraph" w:styleId="Heading5">
    <w:name w:val="heading 5"/>
    <w:basedOn w:val="Heading4"/>
    <w:next w:val="BodyText"/>
    <w:link w:val="Heading5Char"/>
    <w:uiPriority w:val="9"/>
    <w:unhideWhenUsed/>
    <w:rsid w:val="00CA3689"/>
    <w:pPr>
      <w:spacing w:before="200"/>
      <w:outlineLvl w:val="4"/>
    </w:pPr>
    <w:rPr>
      <w:i/>
    </w:rPr>
  </w:style>
  <w:style w:type="paragraph" w:styleId="Heading6">
    <w:name w:val="heading 6"/>
    <w:basedOn w:val="Normal"/>
    <w:next w:val="Normal"/>
    <w:link w:val="Heading6Char"/>
    <w:uiPriority w:val="9"/>
    <w:unhideWhenUsed/>
    <w:rsid w:val="00CA3689"/>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A3689"/>
    <w:pPr>
      <w:keepNext/>
      <w:spacing w:before="200" w:after="60"/>
      <w:ind w:left="360"/>
      <w:outlineLvl w:val="6"/>
    </w:pPr>
    <w:rPr>
      <w:rFonts w:ascii="Arial" w:hAnsi="Arial" w:eastAsiaTheme="minorEastAsia" w:cstheme="minorBidi"/>
      <w:b/>
      <w:spacing w:val="10"/>
    </w:rPr>
  </w:style>
  <w:style w:type="paragraph" w:styleId="Heading8">
    <w:name w:val="heading 8"/>
    <w:next w:val="Normal"/>
    <w:link w:val="Heading8Char"/>
    <w:uiPriority w:val="9"/>
    <w:unhideWhenUsed/>
    <w:rsid w:val="00CA3689"/>
    <w:pPr>
      <w:keepNext/>
      <w:spacing w:before="200" w:after="60"/>
      <w:ind w:left="360"/>
      <w:outlineLvl w:val="7"/>
    </w:pPr>
    <w:rPr>
      <w:rFonts w:ascii="Arial" w:hAnsi="Arial" w:eastAsiaTheme="minorEastAsia" w:cstheme="minorBidi"/>
      <w:b/>
      <w:i/>
      <w:spacing w:val="10"/>
      <w:sz w:val="18"/>
      <w:szCs w:val="18"/>
    </w:rPr>
  </w:style>
  <w:style w:type="paragraph" w:styleId="Heading9">
    <w:name w:val="heading 9"/>
    <w:next w:val="Normal"/>
    <w:link w:val="Heading9Char"/>
    <w:uiPriority w:val="9"/>
    <w:unhideWhenUsed/>
    <w:rsid w:val="00CA3689"/>
    <w:pPr>
      <w:keepNext/>
      <w:spacing w:before="160" w:after="60"/>
      <w:outlineLvl w:val="8"/>
      <w15:collapsed/>
    </w:pPr>
    <w:rPr>
      <w:rFonts w:ascii="Arial" w:hAnsi="Arial" w:eastAsiaTheme="minorEastAsia" w:cstheme="minorBidi"/>
      <w:iC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CA3689"/>
    <w:rPr>
      <w:vertAlign w:val="superscript"/>
    </w:rPr>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link w:val="HeaderChar"/>
    <w:unhideWhenUsed/>
    <w:rsid w:val="00CA3689"/>
    <w:pPr>
      <w:pBdr>
        <w:bottom w:val="single" w:sz="4" w:space="3" w:color="auto"/>
      </w:pBdr>
      <w:tabs>
        <w:tab w:val="center" w:pos="4680"/>
        <w:tab w:val="right" w:pos="9360"/>
      </w:tabs>
      <w:jc w:val="center"/>
    </w:pPr>
    <w:rPr>
      <w:rFonts w:ascii="Arial" w:hAnsi="Arial" w:eastAsiaTheme="minorEastAsia" w:cstheme="minorBidi"/>
      <w:iCs/>
      <w:sz w:val="18"/>
    </w:rPr>
  </w:style>
  <w:style w:type="paragraph" w:styleId="Footer">
    <w:name w:val="footer"/>
    <w:link w:val="FooterChar"/>
    <w:uiPriority w:val="99"/>
    <w:unhideWhenUsed/>
    <w:rsid w:val="00CA3689"/>
    <w:pPr>
      <w:tabs>
        <w:tab w:val="center" w:pos="4680"/>
        <w:tab w:val="right" w:pos="9360"/>
      </w:tabs>
      <w:spacing w:after="40"/>
    </w:pPr>
    <w:rPr>
      <w:rFonts w:ascii="Arial" w:hAnsi="Arial" w:eastAsiaTheme="minorEastAsia" w:cstheme="minorBidi"/>
    </w:rPr>
  </w:style>
  <w:style w:type="paragraph" w:styleId="BodyTextIndent">
    <w:name w:val="Body Text Indent"/>
    <w:basedOn w:val="Normal"/>
    <w:link w:val="BodyTextIndentChar"/>
    <w:unhideWhenUsed/>
    <w:rsid w:val="00247259"/>
    <w:pPr>
      <w:spacing w:after="120"/>
      <w:ind w:left="360"/>
    </w:pPr>
  </w:style>
  <w:style w:type="paragraph" w:styleId="BodyTextIndent2">
    <w:name w:val="Body Text Indent 2"/>
    <w:basedOn w:val="Normal"/>
    <w:link w:val="BodyTextIndent2Char"/>
    <w:rsid w:val="00CA3689"/>
    <w:pPr>
      <w:spacing w:after="120" w:line="480" w:lineRule="auto"/>
      <w:ind w:left="360"/>
    </w:pPr>
  </w:style>
  <w:style w:type="paragraph" w:styleId="FootnoteText">
    <w:name w:val="footnote text"/>
    <w:basedOn w:val="Normal"/>
    <w:link w:val="FootnoteTextChar"/>
    <w:uiPriority w:val="99"/>
    <w:unhideWhenUsed/>
    <w:rsid w:val="00CA3689"/>
    <w:pPr>
      <w:spacing w:after="0"/>
    </w:pPr>
    <w:rPr>
      <w:sz w:val="18"/>
    </w:rPr>
  </w:style>
  <w:style w:type="table" w:styleId="TableGrid">
    <w:name w:val="Table Grid"/>
    <w:aliases w:val="TableEnterprise"/>
    <w:basedOn w:val="TableNormal"/>
    <w:uiPriority w:val="39"/>
    <w:rsid w:val="00CA368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3689"/>
    <w:rPr>
      <w:color w:val="612A8A"/>
      <w:u w:val="single"/>
    </w:rPr>
  </w:style>
  <w:style w:type="paragraph" w:styleId="NormalWeb">
    <w:name w:val="Normal (Web)"/>
    <w:basedOn w:val="Normal"/>
    <w:uiPriority w:val="99"/>
    <w:unhideWhenUsed/>
    <w:rsid w:val="00CA3689"/>
    <w:pPr>
      <w:spacing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CA3689"/>
    <w:rPr>
      <w:sz w:val="16"/>
      <w:szCs w:val="16"/>
    </w:rPr>
  </w:style>
  <w:style w:type="paragraph" w:styleId="CommentText">
    <w:name w:val="annotation text"/>
    <w:basedOn w:val="Normal"/>
    <w:link w:val="CommentTextChar"/>
    <w:uiPriority w:val="99"/>
    <w:unhideWhenUsed/>
    <w:rsid w:val="00CA3689"/>
    <w:rPr>
      <w:color w:val="7030A0"/>
    </w:rPr>
  </w:style>
  <w:style w:type="paragraph" w:styleId="CommentSubject">
    <w:name w:val="annotation subject"/>
    <w:basedOn w:val="CommentText"/>
    <w:next w:val="CommentText"/>
    <w:link w:val="CommentSubjectChar"/>
    <w:uiPriority w:val="99"/>
    <w:semiHidden/>
    <w:unhideWhenUsed/>
    <w:rsid w:val="00CA3689"/>
    <w:rPr>
      <w:b/>
      <w:bCs/>
    </w:rPr>
  </w:style>
  <w:style w:type="paragraph" w:styleId="BalloonText">
    <w:name w:val="Balloon Text"/>
    <w:basedOn w:val="Normal"/>
    <w:link w:val="BalloonTextChar"/>
    <w:uiPriority w:val="99"/>
    <w:semiHidden/>
    <w:unhideWhenUsed/>
    <w:rsid w:val="00CA3689"/>
    <w:pPr>
      <w:spacing w:after="0"/>
    </w:pPr>
    <w:rPr>
      <w:rFonts w:ascii="Segoe UI" w:hAnsi="Segoe UI" w:cs="Segoe UI"/>
      <w:sz w:val="18"/>
      <w:szCs w:val="18"/>
    </w:rPr>
  </w:style>
  <w:style w:type="character" w:styleId="FollowedHyperlink">
    <w:name w:val="FollowedHyperlink"/>
    <w:basedOn w:val="DefaultParagraphFont"/>
    <w:uiPriority w:val="99"/>
    <w:unhideWhenUsed/>
    <w:rsid w:val="00CA3689"/>
    <w:rPr>
      <w:color w:val="96607D" w:themeColor="followedHyperlink"/>
      <w:u w:val="single"/>
    </w:rPr>
  </w:style>
  <w:style w:type="character" w:styleId="UnresolvedMention">
    <w:name w:val="Unresolved Mention"/>
    <w:basedOn w:val="DefaultParagraphFont"/>
    <w:uiPriority w:val="99"/>
    <w:semiHidden/>
    <w:unhideWhenUsed/>
    <w:rsid w:val="00CA3689"/>
    <w:rPr>
      <w:color w:val="605E5C"/>
      <w:shd w:val="clear" w:color="auto" w:fill="E1DFDD"/>
    </w:rPr>
  </w:style>
  <w:style w:type="paragraph" w:styleId="ListParagraph">
    <w:name w:val="List Paragraph"/>
    <w:basedOn w:val="Normal"/>
    <w:uiPriority w:val="34"/>
    <w:qFormat/>
    <w:rsid w:val="00E92F7E"/>
    <w:pPr>
      <w:tabs>
        <w:tab w:val="left" w:pos="360"/>
        <w:tab w:val="left" w:pos="1296"/>
        <w:tab w:val="left" w:pos="2016"/>
      </w:tabs>
      <w:ind w:left="360"/>
    </w:pPr>
    <w:rPr>
      <w:rFonts w:cs="Tahoma"/>
      <w:szCs w:val="22"/>
    </w:rPr>
  </w:style>
  <w:style w:type="paragraph" w:styleId="Revision">
    <w:name w:val="Revision"/>
    <w:hidden/>
    <w:uiPriority w:val="99"/>
    <w:semiHidden/>
    <w:rsid w:val="00CA3689"/>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7D2609"/>
    <w:rPr>
      <w:rFonts w:ascii="Arial" w:hAnsi="Arial" w:eastAsiaTheme="minorEastAsia" w:cstheme="minorBidi"/>
      <w:b/>
      <w:bCs/>
      <w:sz w:val="28"/>
      <w:szCs w:val="28"/>
      <w:u w:val="single"/>
    </w:rPr>
  </w:style>
  <w:style w:type="character" w:customStyle="1" w:styleId="Heading2Char">
    <w:name w:val="Heading 2 Char"/>
    <w:basedOn w:val="DefaultParagraphFont"/>
    <w:link w:val="Heading2"/>
    <w:uiPriority w:val="9"/>
    <w:rsid w:val="007D2609"/>
    <w:rPr>
      <w:rFonts w:ascii="Arial" w:hAnsi="Arial" w:eastAsiaTheme="minorEastAsia" w:cstheme="minorBidi"/>
      <w:sz w:val="28"/>
      <w:szCs w:val="28"/>
    </w:rPr>
  </w:style>
  <w:style w:type="character" w:customStyle="1" w:styleId="Heading3Char">
    <w:name w:val="Heading 3 Char"/>
    <w:basedOn w:val="DefaultParagraphFont"/>
    <w:link w:val="Heading3"/>
    <w:uiPriority w:val="9"/>
    <w:rsid w:val="002C67F8"/>
    <w:rPr>
      <w:rFonts w:ascii="Arial" w:hAnsi="Arial" w:eastAsiaTheme="minorEastAsia" w:cs="Arial"/>
      <w:b/>
      <w:bCs/>
      <w:sz w:val="24"/>
      <w:szCs w:val="28"/>
    </w:rPr>
  </w:style>
  <w:style w:type="character" w:customStyle="1" w:styleId="Heading4Char">
    <w:name w:val="Heading 4 Char"/>
    <w:basedOn w:val="DefaultParagraphFont"/>
    <w:link w:val="Heading4"/>
    <w:uiPriority w:val="9"/>
    <w:rsid w:val="00CA3689"/>
    <w:rPr>
      <w:rFonts w:ascii="Arial" w:hAnsi="Arial" w:eastAsiaTheme="minorEastAsia" w:cs="Arial"/>
      <w:bCs/>
      <w:spacing w:val="10"/>
      <w:sz w:val="24"/>
      <w:szCs w:val="28"/>
    </w:rPr>
  </w:style>
  <w:style w:type="character" w:customStyle="1" w:styleId="Heading5Char">
    <w:name w:val="Heading 5 Char"/>
    <w:basedOn w:val="DefaultParagraphFont"/>
    <w:link w:val="Heading5"/>
    <w:uiPriority w:val="9"/>
    <w:rsid w:val="00CA3689"/>
    <w:rPr>
      <w:rFonts w:ascii="Arial" w:hAnsi="Arial" w:eastAsiaTheme="minorEastAsia" w:cs="Arial"/>
      <w:bCs/>
      <w:i/>
      <w:spacing w:val="10"/>
      <w:sz w:val="24"/>
      <w:szCs w:val="28"/>
    </w:rPr>
  </w:style>
  <w:style w:type="character" w:customStyle="1" w:styleId="Heading6Char">
    <w:name w:val="Heading 6 Char"/>
    <w:basedOn w:val="DefaultParagraphFont"/>
    <w:link w:val="Heading6"/>
    <w:uiPriority w:val="9"/>
    <w:rsid w:val="00CA3689"/>
    <w:rPr>
      <w:rFonts w:eastAsiaTheme="minorEastAsia" w:cs="Arial"/>
      <w:b/>
      <w:spacing w:val="10"/>
      <w:sz w:val="22"/>
    </w:rPr>
  </w:style>
  <w:style w:type="character" w:customStyle="1" w:styleId="Heading7Char">
    <w:name w:val="Heading 7 Char"/>
    <w:basedOn w:val="DefaultParagraphFont"/>
    <w:link w:val="Heading7"/>
    <w:uiPriority w:val="9"/>
    <w:rsid w:val="00CA3689"/>
    <w:rPr>
      <w:rFonts w:ascii="Arial" w:hAnsi="Arial" w:eastAsiaTheme="minorEastAsia" w:cstheme="minorBidi"/>
      <w:b/>
      <w:spacing w:val="10"/>
    </w:rPr>
  </w:style>
  <w:style w:type="character" w:customStyle="1" w:styleId="Heading8Char">
    <w:name w:val="Heading 8 Char"/>
    <w:basedOn w:val="DefaultParagraphFont"/>
    <w:link w:val="Heading8"/>
    <w:uiPriority w:val="9"/>
    <w:rsid w:val="00CA3689"/>
    <w:rPr>
      <w:rFonts w:ascii="Arial" w:hAnsi="Arial" w:eastAsiaTheme="minorEastAsia" w:cstheme="minorBidi"/>
      <w:b/>
      <w:i/>
      <w:spacing w:val="10"/>
      <w:sz w:val="18"/>
      <w:szCs w:val="18"/>
    </w:rPr>
  </w:style>
  <w:style w:type="character" w:customStyle="1" w:styleId="Heading9Char">
    <w:name w:val="Heading 9 Char"/>
    <w:basedOn w:val="DefaultParagraphFont"/>
    <w:link w:val="Heading9"/>
    <w:uiPriority w:val="9"/>
    <w:rsid w:val="00CA3689"/>
    <w:rPr>
      <w:rFonts w:ascii="Arial" w:hAnsi="Arial" w:eastAsiaTheme="minorEastAsia" w:cstheme="minorBidi"/>
      <w:iCs/>
      <w:spacing w:val="10"/>
      <w:sz w:val="18"/>
      <w:szCs w:val="18"/>
    </w:rPr>
  </w:style>
  <w:style w:type="character" w:customStyle="1" w:styleId="CommentTextChar">
    <w:name w:val="Comment Text Char"/>
    <w:basedOn w:val="DefaultParagraphFont"/>
    <w:link w:val="CommentText"/>
    <w:uiPriority w:val="99"/>
    <w:rsid w:val="00CA3689"/>
    <w:rPr>
      <w:rFonts w:ascii="Tahoma" w:hAnsi="Tahoma" w:eastAsiaTheme="minorEastAsia" w:cstheme="minorBidi"/>
      <w:color w:val="7030A0"/>
      <w:sz w:val="22"/>
    </w:rPr>
  </w:style>
  <w:style w:type="character" w:customStyle="1" w:styleId="BalloonTextChar">
    <w:name w:val="Balloon Text Char"/>
    <w:basedOn w:val="DefaultParagraphFont"/>
    <w:link w:val="BalloonText"/>
    <w:uiPriority w:val="99"/>
    <w:semiHidden/>
    <w:rsid w:val="00CA3689"/>
    <w:rPr>
      <w:rFonts w:ascii="Segoe UI" w:hAnsi="Segoe UI" w:eastAsiaTheme="minorEastAsia" w:cs="Segoe UI"/>
      <w:sz w:val="18"/>
      <w:szCs w:val="18"/>
    </w:rPr>
  </w:style>
  <w:style w:type="paragraph" w:styleId="BodyText">
    <w:name w:val="Body Text"/>
    <w:basedOn w:val="Normal"/>
    <w:link w:val="BodyTextChar"/>
    <w:uiPriority w:val="99"/>
    <w:unhideWhenUsed/>
    <w:qFormat/>
    <w:rsid w:val="00D860AE"/>
    <w:rPr>
      <w:color w:val="0D0D0D" w:themeColor="text1" w:themeTint="F2"/>
      <w:szCs w:val="22"/>
    </w:rPr>
  </w:style>
  <w:style w:type="character" w:customStyle="1" w:styleId="BodyTextChar">
    <w:name w:val="Body Text Char"/>
    <w:basedOn w:val="DefaultParagraphFont"/>
    <w:link w:val="BodyText"/>
    <w:uiPriority w:val="99"/>
    <w:rsid w:val="00D860AE"/>
    <w:rPr>
      <w:rFonts w:ascii="Tahoma" w:hAnsi="Tahoma" w:eastAsiaTheme="minorEastAsia" w:cstheme="minorBidi"/>
      <w:color w:val="0D0D0D" w:themeColor="text1" w:themeTint="F2"/>
      <w:sz w:val="22"/>
      <w:szCs w:val="22"/>
    </w:rPr>
  </w:style>
  <w:style w:type="paragraph" w:customStyle="1" w:styleId="TableCell">
    <w:name w:val="Table Cell"/>
    <w:basedOn w:val="BodyText"/>
    <w:link w:val="TableCellChar"/>
    <w:rsid w:val="00CA3689"/>
    <w:pPr>
      <w:spacing w:before="40" w:after="40"/>
    </w:pPr>
    <w:rPr>
      <w:rFonts w:ascii="Arial" w:hAnsi="Arial"/>
      <w:sz w:val="18"/>
    </w:rPr>
  </w:style>
  <w:style w:type="paragraph" w:customStyle="1" w:styleId="TableHeading">
    <w:name w:val="Table Heading"/>
    <w:link w:val="TableHeadingChar"/>
    <w:rsid w:val="00CA3689"/>
    <w:pPr>
      <w:keepNext/>
      <w:spacing w:before="40" w:after="40"/>
      <w:jc w:val="center"/>
    </w:pPr>
    <w:rPr>
      <w:rFonts w:ascii="Arial" w:hAnsi="Arial"/>
      <w:b/>
      <w:color w:val="000000"/>
      <w:kern w:val="24"/>
      <w:sz w:val="18"/>
      <w:szCs w:val="22"/>
    </w:rPr>
  </w:style>
  <w:style w:type="paragraph" w:customStyle="1" w:styleId="CaptionTable">
    <w:name w:val="Caption Table"/>
    <w:basedOn w:val="Caption"/>
    <w:next w:val="BodyText"/>
    <w:link w:val="CaptionTableChar"/>
    <w:rsid w:val="008178EB"/>
    <w:pPr>
      <w:keepNext/>
      <w:spacing w:before="240" w:after="60"/>
    </w:pPr>
    <w:rPr>
      <w:kern w:val="22"/>
      <w:szCs w:val="24"/>
    </w:rPr>
  </w:style>
  <w:style w:type="paragraph" w:styleId="Caption">
    <w:name w:val="caption"/>
    <w:next w:val="Normal"/>
    <w:uiPriority w:val="35"/>
    <w:rsid w:val="00CA3689"/>
    <w:pPr>
      <w:spacing w:line="260" w:lineRule="atLeast"/>
    </w:pPr>
    <w:rPr>
      <w:rFonts w:ascii="Arial" w:hAnsi="Arial" w:eastAsiaTheme="minorEastAsia" w:cstheme="minorBidi"/>
      <w:b/>
      <w:bCs/>
      <w:sz w:val="18"/>
      <w:szCs w:val="16"/>
    </w:rPr>
  </w:style>
  <w:style w:type="paragraph" w:styleId="ListBullet2">
    <w:name w:val="List Bullet 2"/>
    <w:basedOn w:val="ListBullet"/>
    <w:rsid w:val="00CA3689"/>
    <w:pPr>
      <w:numPr>
        <w:numId w:val="8"/>
      </w:numPr>
    </w:pPr>
  </w:style>
  <w:style w:type="paragraph" w:customStyle="1" w:styleId="BodyTextAfterTable">
    <w:name w:val="Body Text After Table"/>
    <w:basedOn w:val="BodyText"/>
    <w:next w:val="BodyText"/>
    <w:rsid w:val="00CA3689"/>
    <w:pPr>
      <w:spacing w:before="360"/>
    </w:pPr>
  </w:style>
  <w:style w:type="paragraph" w:styleId="ListBullet">
    <w:name w:val="List Bullet"/>
    <w:basedOn w:val="BodyText"/>
    <w:qFormat/>
    <w:rsid w:val="00505D61"/>
    <w:pPr>
      <w:numPr>
        <w:numId w:val="9"/>
      </w:numPr>
      <w:spacing w:after="120"/>
    </w:pPr>
  </w:style>
  <w:style w:type="paragraph" w:customStyle="1" w:styleId="reference">
    <w:name w:val="reference"/>
    <w:basedOn w:val="BodyText"/>
    <w:link w:val="referenceChar"/>
    <w:rsid w:val="00CA3689"/>
    <w:pPr>
      <w:keepLines/>
      <w:spacing w:line="252" w:lineRule="auto"/>
      <w:ind w:left="720" w:hanging="720"/>
    </w:pPr>
  </w:style>
  <w:style w:type="character" w:customStyle="1" w:styleId="HeaderChar">
    <w:name w:val="Header Char"/>
    <w:basedOn w:val="DefaultParagraphFont"/>
    <w:link w:val="Header"/>
    <w:rsid w:val="00CA3689"/>
    <w:rPr>
      <w:rFonts w:ascii="Arial" w:hAnsi="Arial" w:eastAsiaTheme="minorEastAsia" w:cstheme="minorBidi"/>
      <w:iCs/>
      <w:sz w:val="18"/>
    </w:rPr>
  </w:style>
  <w:style w:type="character" w:customStyle="1" w:styleId="FooterChar">
    <w:name w:val="Footer Char"/>
    <w:basedOn w:val="DefaultParagraphFont"/>
    <w:link w:val="Footer"/>
    <w:uiPriority w:val="99"/>
    <w:rsid w:val="00CA3689"/>
    <w:rPr>
      <w:rFonts w:ascii="Arial" w:hAnsi="Arial" w:eastAsiaTheme="minorEastAsia" w:cstheme="minorBidi"/>
    </w:rPr>
  </w:style>
  <w:style w:type="paragraph" w:customStyle="1" w:styleId="CaptionFigure">
    <w:name w:val="Caption Figure"/>
    <w:basedOn w:val="Caption"/>
    <w:next w:val="BodyText"/>
    <w:link w:val="CaptionFigureChar"/>
    <w:rsid w:val="00CA3689"/>
    <w:pPr>
      <w:spacing w:before="60" w:after="240"/>
    </w:pPr>
    <w:rPr>
      <w:rFonts w:eastAsiaTheme="minorHAnsi"/>
      <w:szCs w:val="22"/>
    </w:rPr>
  </w:style>
  <w:style w:type="paragraph" w:styleId="ListBullet3">
    <w:name w:val="List Bullet 3"/>
    <w:basedOn w:val="BodyText"/>
    <w:rsid w:val="00CA3689"/>
    <w:pPr>
      <w:numPr>
        <w:numId w:val="10"/>
      </w:numPr>
    </w:pPr>
  </w:style>
  <w:style w:type="paragraph" w:styleId="ListNumber">
    <w:name w:val="List Number"/>
    <w:basedOn w:val="Normal"/>
    <w:uiPriority w:val="99"/>
    <w:qFormat/>
    <w:rsid w:val="004C7FEF"/>
    <w:pPr>
      <w:keepNext/>
      <w:numPr>
        <w:numId w:val="3"/>
      </w:numPr>
      <w:tabs>
        <w:tab w:val="left" w:pos="360"/>
      </w:tabs>
      <w:ind w:left="0"/>
      <w:outlineLvl w:val="3"/>
    </w:pPr>
    <w:rPr>
      <w:b/>
      <w:bCs/>
      <w:szCs w:val="21"/>
    </w:rPr>
  </w:style>
  <w:style w:type="paragraph" w:styleId="ListNumber3">
    <w:name w:val="List Number 3"/>
    <w:basedOn w:val="BodyText"/>
    <w:rsid w:val="00CA3689"/>
    <w:pPr>
      <w:numPr>
        <w:numId w:val="11"/>
      </w:numPr>
    </w:pPr>
  </w:style>
  <w:style w:type="paragraph" w:styleId="ListNumber2">
    <w:name w:val="List Number 2"/>
    <w:basedOn w:val="ListNumber"/>
    <w:qFormat/>
    <w:rsid w:val="00951C10"/>
    <w:pPr>
      <w:numPr>
        <w:numId w:val="22"/>
      </w:numPr>
      <w:tabs>
        <w:tab w:val="left" w:pos="450"/>
      </w:tabs>
      <w:ind w:left="360"/>
    </w:pPr>
    <w:rPr>
      <w:szCs w:val="20"/>
    </w:rPr>
  </w:style>
  <w:style w:type="paragraph" w:customStyle="1" w:styleId="TableCellLeft">
    <w:name w:val="Table Cell Left"/>
    <w:basedOn w:val="Normal"/>
    <w:rsid w:val="005B08C5"/>
    <w:pPr>
      <w:spacing w:before="40" w:after="40"/>
    </w:pPr>
    <w:rPr>
      <w:rFonts w:ascii="Arial" w:eastAsia="Times New Roman" w:hAnsi="Arial" w:cs="Times New Roman"/>
      <w:color w:val="000000"/>
      <w:kern w:val="22"/>
      <w:sz w:val="18"/>
      <w:szCs w:val="16"/>
    </w:rPr>
  </w:style>
  <w:style w:type="paragraph" w:customStyle="1" w:styleId="tablenote">
    <w:name w:val="table note"/>
    <w:link w:val="tablenoteChar"/>
    <w:rsid w:val="00CA3689"/>
    <w:pPr>
      <w:spacing w:before="40"/>
    </w:pPr>
    <w:rPr>
      <w:rFonts w:ascii="Arial" w:hAnsi="Arial"/>
      <w:color w:val="000000"/>
      <w:kern w:val="22"/>
      <w:sz w:val="16"/>
      <w:szCs w:val="18"/>
    </w:rPr>
  </w:style>
  <w:style w:type="character" w:customStyle="1" w:styleId="CommentSubjectChar">
    <w:name w:val="Comment Subject Char"/>
    <w:basedOn w:val="CommentTextChar"/>
    <w:link w:val="CommentSubject"/>
    <w:uiPriority w:val="99"/>
    <w:semiHidden/>
    <w:rsid w:val="00CA3689"/>
    <w:rPr>
      <w:rFonts w:ascii="Tahoma" w:hAnsi="Tahoma" w:eastAsiaTheme="minorEastAsia" w:cstheme="minorBidi"/>
      <w:b/>
      <w:bCs/>
      <w:color w:val="7030A0"/>
      <w:sz w:val="22"/>
    </w:rPr>
  </w:style>
  <w:style w:type="table" w:customStyle="1" w:styleId="EnterpriseTableStyle1">
    <w:name w:val="Enterprise Table Style1"/>
    <w:basedOn w:val="TableNormal"/>
    <w:uiPriority w:val="99"/>
    <w:rsid w:val="00CA3689"/>
    <w:rPr>
      <w:rFonts w:ascii="Times" w:hAnsi="Times"/>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PlaceholderText">
    <w:name w:val="Placeholder Text"/>
    <w:basedOn w:val="DefaultParagraphFont"/>
    <w:uiPriority w:val="99"/>
    <w:semiHidden/>
    <w:rsid w:val="00CA3689"/>
    <w:rPr>
      <w:color w:val="808080"/>
    </w:rPr>
  </w:style>
  <w:style w:type="table" w:styleId="GridTable4">
    <w:name w:val="Grid Table 4"/>
    <w:basedOn w:val="TableNormal"/>
    <w:uiPriority w:val="49"/>
    <w:rsid w:val="00CA3689"/>
    <w:rPr>
      <w:rFonts w:asciiTheme="minorHAnsi" w:eastAsiaTheme="minorEastAsia" w:hAnsi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otnoteTextChar">
    <w:name w:val="Footnote Text Char"/>
    <w:basedOn w:val="DefaultParagraphFont"/>
    <w:link w:val="FootnoteText"/>
    <w:uiPriority w:val="99"/>
    <w:rsid w:val="00CA3689"/>
    <w:rPr>
      <w:rFonts w:ascii="Tahoma" w:hAnsi="Tahoma" w:eastAsiaTheme="minorEastAsia" w:cstheme="minorBidi"/>
      <w:sz w:val="18"/>
    </w:rPr>
  </w:style>
  <w:style w:type="paragraph" w:styleId="Subtitle">
    <w:name w:val="Subtitle"/>
    <w:basedOn w:val="Normal"/>
    <w:next w:val="Normal"/>
    <w:link w:val="SubtitleChar"/>
    <w:uiPriority w:val="11"/>
    <w:rsid w:val="00CA3689"/>
    <w:pPr>
      <w:spacing w:after="500"/>
    </w:pPr>
    <w:rPr>
      <w:spacing w:val="10"/>
      <w:szCs w:val="21"/>
    </w:rPr>
  </w:style>
  <w:style w:type="character" w:customStyle="1" w:styleId="SubtitleChar">
    <w:name w:val="Subtitle Char"/>
    <w:basedOn w:val="DefaultParagraphFont"/>
    <w:link w:val="Subtitle"/>
    <w:uiPriority w:val="11"/>
    <w:rsid w:val="00CA3689"/>
    <w:rPr>
      <w:rFonts w:ascii="Tahoma" w:hAnsi="Tahoma" w:eastAsiaTheme="minorEastAsia" w:cstheme="minorBidi"/>
      <w:spacing w:val="10"/>
      <w:sz w:val="22"/>
      <w:szCs w:val="21"/>
    </w:rPr>
  </w:style>
  <w:style w:type="character" w:styleId="Strong">
    <w:name w:val="Strong"/>
    <w:uiPriority w:val="22"/>
    <w:rsid w:val="00CA3689"/>
    <w:rPr>
      <w:rFonts w:ascii="Arial" w:hAnsi="Arial"/>
      <w:b/>
      <w:bCs/>
    </w:rPr>
  </w:style>
  <w:style w:type="paragraph" w:styleId="NoSpacing">
    <w:name w:val="No Spacing"/>
    <w:uiPriority w:val="1"/>
    <w:rsid w:val="00CA3689"/>
    <w:pPr>
      <w:spacing w:before="100"/>
    </w:pPr>
    <w:rPr>
      <w:rFonts w:asciiTheme="minorHAnsi" w:eastAsiaTheme="minorEastAsia" w:hAnsiTheme="minorHAnsi" w:cstheme="minorBidi"/>
    </w:rPr>
  </w:style>
  <w:style w:type="paragraph" w:styleId="Quote">
    <w:name w:val="Quote"/>
    <w:basedOn w:val="Normal"/>
    <w:next w:val="Normal"/>
    <w:link w:val="QuoteChar"/>
    <w:uiPriority w:val="29"/>
    <w:rsid w:val="00CA3689"/>
    <w:rPr>
      <w:i/>
      <w:iCs/>
      <w:szCs w:val="24"/>
    </w:rPr>
  </w:style>
  <w:style w:type="character" w:customStyle="1" w:styleId="QuoteChar">
    <w:name w:val="Quote Char"/>
    <w:basedOn w:val="DefaultParagraphFont"/>
    <w:link w:val="Quote"/>
    <w:uiPriority w:val="29"/>
    <w:rsid w:val="00CA3689"/>
    <w:rPr>
      <w:rFonts w:ascii="Tahoma" w:hAnsi="Tahoma" w:eastAsiaTheme="minorEastAsia" w:cstheme="minorBidi"/>
      <w:i/>
      <w:iCs/>
      <w:sz w:val="22"/>
      <w:szCs w:val="24"/>
    </w:rPr>
  </w:style>
  <w:style w:type="character" w:styleId="SubtleEmphasis">
    <w:name w:val="Subtle Emphasis"/>
    <w:uiPriority w:val="19"/>
    <w:rsid w:val="00CA3689"/>
    <w:rPr>
      <w:i/>
      <w:iCs/>
      <w:color w:val="0A2F40" w:themeColor="accent1" w:themeShade="7F"/>
    </w:rPr>
  </w:style>
  <w:style w:type="paragraph" w:styleId="TOCHeading">
    <w:name w:val="TOC Heading"/>
    <w:basedOn w:val="Heading1"/>
    <w:next w:val="Normal"/>
    <w:uiPriority w:val="39"/>
    <w:semiHidden/>
    <w:unhideWhenUsed/>
    <w:qFormat/>
    <w:rsid w:val="00CA3689"/>
    <w:pPr>
      <w:outlineLvl w:val="9"/>
    </w:pPr>
  </w:style>
  <w:style w:type="table" w:styleId="ListTable4">
    <w:name w:val="List Table 4"/>
    <w:basedOn w:val="TableNormal"/>
    <w:uiPriority w:val="49"/>
    <w:rsid w:val="00CA3689"/>
    <w:rPr>
      <w:rFonts w:asciiTheme="minorHAnsi" w:eastAsiaTheme="minorEastAsia" w:hAnsi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A3689"/>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8178EB"/>
    <w:rPr>
      <w:rFonts w:ascii="Arial" w:hAnsi="Arial" w:eastAsiaTheme="minorEastAsia" w:cstheme="minorBidi"/>
      <w:b/>
      <w:bCs/>
      <w:kern w:val="22"/>
      <w:sz w:val="18"/>
      <w:szCs w:val="24"/>
    </w:rPr>
  </w:style>
  <w:style w:type="paragraph" w:customStyle="1" w:styleId="BlockQuote">
    <w:name w:val="Block Quote"/>
    <w:basedOn w:val="BodyText"/>
    <w:next w:val="BodyText"/>
    <w:rsid w:val="00CA3689"/>
    <w:pPr>
      <w:spacing w:before="120"/>
      <w:ind w:left="720" w:right="720"/>
    </w:pPr>
  </w:style>
  <w:style w:type="table" w:customStyle="1" w:styleId="EnterpriseTableStyle">
    <w:name w:val="Enterprise Table Style"/>
    <w:basedOn w:val="TableNormal"/>
    <w:uiPriority w:val="99"/>
    <w:rsid w:val="00CA3689"/>
    <w:rPr>
      <w:rFonts w:ascii="Times" w:hAnsi="Times"/>
      <w:kern w:val="2"/>
      <w14:ligatures w14:val="standardContextual"/>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A3689"/>
    <w:rPr>
      <w:rFonts w:ascii="Times" w:hAnsi="Times"/>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A3689"/>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A3689"/>
    <w:rPr>
      <w:rFonts w:asciiTheme="minorHAnsi" w:eastAsiaTheme="minorHAnsi" w:hAnsiTheme="minorHAnsi" w:cstheme="minorBidi"/>
      <w:sz w:val="22"/>
      <w:szCs w:val="22"/>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A3689"/>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A3689"/>
    <w:pPr>
      <w:spacing w:after="100"/>
    </w:pPr>
  </w:style>
  <w:style w:type="table" w:customStyle="1" w:styleId="tablestandard">
    <w:name w:val="table standard"/>
    <w:basedOn w:val="TableGrid"/>
    <w:semiHidden/>
    <w:rsid w:val="00CA3689"/>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A3689"/>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A3689"/>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A3689"/>
    <w:rPr>
      <w:kern w:val="22"/>
      <w:sz w:val="24"/>
      <w:szCs w:val="24"/>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A3689"/>
    <w:pPr>
      <w:widowControl w:val="0"/>
      <w:spacing w:after="80"/>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A3689"/>
    <w:rPr>
      <w:rFonts w:ascii="Times" w:hAnsi="Time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A3689"/>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A3689"/>
  </w:style>
  <w:style w:type="numbering" w:customStyle="1" w:styleId="NoList11">
    <w:name w:val="No List11"/>
    <w:next w:val="NoList"/>
    <w:uiPriority w:val="99"/>
    <w:semiHidden/>
    <w:unhideWhenUsed/>
    <w:rsid w:val="00CA3689"/>
  </w:style>
  <w:style w:type="table" w:customStyle="1" w:styleId="TableGrid1">
    <w:name w:val="Table Grid1"/>
    <w:basedOn w:val="TableNormal"/>
    <w:next w:val="TableGrid"/>
    <w:uiPriority w:val="59"/>
    <w:rsid w:val="00CA368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A3689"/>
    <w:pPr>
      <w:numPr>
        <w:numId w:val="13"/>
      </w:numPr>
    </w:pPr>
  </w:style>
  <w:style w:type="numbering" w:styleId="111111">
    <w:name w:val="Outline List 2"/>
    <w:basedOn w:val="NoList"/>
    <w:semiHidden/>
    <w:rsid w:val="00CA3689"/>
    <w:pPr>
      <w:numPr>
        <w:numId w:val="12"/>
      </w:numPr>
    </w:pPr>
  </w:style>
  <w:style w:type="numbering" w:customStyle="1" w:styleId="1ai1">
    <w:name w:val="1 / a / i1"/>
    <w:basedOn w:val="NoList"/>
    <w:next w:val="1ai"/>
    <w:semiHidden/>
    <w:rsid w:val="00CA3689"/>
    <w:pPr>
      <w:numPr>
        <w:numId w:val="14"/>
      </w:numPr>
    </w:pPr>
  </w:style>
  <w:style w:type="numbering" w:styleId="1ai">
    <w:name w:val="Outline List 1"/>
    <w:basedOn w:val="NoList"/>
    <w:semiHidden/>
    <w:rsid w:val="00CA3689"/>
    <w:pPr>
      <w:numPr>
        <w:numId w:val="18"/>
      </w:numPr>
    </w:pPr>
  </w:style>
  <w:style w:type="numbering" w:customStyle="1" w:styleId="ArticleSection1">
    <w:name w:val="Article / Section1"/>
    <w:basedOn w:val="NoList"/>
    <w:next w:val="ArticleSection"/>
    <w:semiHidden/>
    <w:rsid w:val="00CA3689"/>
    <w:pPr>
      <w:numPr>
        <w:numId w:val="15"/>
      </w:numPr>
    </w:pPr>
  </w:style>
  <w:style w:type="numbering" w:styleId="ArticleSection">
    <w:name w:val="Outline List 3"/>
    <w:basedOn w:val="NoList"/>
    <w:semiHidden/>
    <w:rsid w:val="00CA3689"/>
    <w:pPr>
      <w:numPr>
        <w:numId w:val="19"/>
      </w:numPr>
    </w:pPr>
  </w:style>
  <w:style w:type="table" w:customStyle="1" w:styleId="ReportTable">
    <w:name w:val="ReportTable"/>
    <w:basedOn w:val="TableNormal"/>
    <w:uiPriority w:val="99"/>
    <w:qFormat/>
    <w:rsid w:val="00CA3689"/>
    <w:pPr>
      <w:spacing w:line="276" w:lineRule="auto"/>
      <w:jc w:val="center"/>
    </w:pPr>
    <w:rPr>
      <w:rFonts w:ascii="Calibri" w:hAnsi="Calibri"/>
      <w:sz w:val="22"/>
      <w:szCs w:val="22"/>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paragraph" w:customStyle="1" w:styleId="EndnoteText1">
    <w:name w:val="Endnote Text1"/>
    <w:basedOn w:val="Normal"/>
    <w:next w:val="EndnoteText"/>
    <w:link w:val="EndnoteTextChar"/>
    <w:uiPriority w:val="99"/>
    <w:semiHidden/>
    <w:unhideWhenUsed/>
    <w:rsid w:val="00CA3689"/>
    <w:rPr>
      <w:rFonts w:eastAsia="Calibri"/>
    </w:rPr>
  </w:style>
  <w:style w:type="character" w:customStyle="1" w:styleId="EndnoteTextChar">
    <w:name w:val="Endnote Text Char"/>
    <w:basedOn w:val="DefaultParagraphFont"/>
    <w:link w:val="EndnoteText1"/>
    <w:uiPriority w:val="99"/>
    <w:semiHidden/>
    <w:rsid w:val="00CA3689"/>
    <w:rPr>
      <w:rFonts w:ascii="Tahoma" w:eastAsia="Calibri" w:hAnsi="Tahoma" w:cstheme="minorBidi"/>
      <w:sz w:val="22"/>
    </w:rPr>
  </w:style>
  <w:style w:type="paragraph" w:styleId="EndnoteText">
    <w:name w:val="endnote text"/>
    <w:basedOn w:val="Normal"/>
    <w:link w:val="EndnoteTextChar3"/>
    <w:uiPriority w:val="99"/>
    <w:semiHidden/>
    <w:unhideWhenUsed/>
    <w:rsid w:val="00CA3689"/>
  </w:style>
  <w:style w:type="character" w:customStyle="1" w:styleId="EndnoteTextChar1">
    <w:name w:val="Endnote Text Char1"/>
    <w:basedOn w:val="DefaultParagraphFont"/>
    <w:uiPriority w:val="99"/>
    <w:semiHidden/>
    <w:rsid w:val="00CA3689"/>
    <w:rPr>
      <w:sz w:val="20"/>
      <w:szCs w:val="20"/>
    </w:rPr>
  </w:style>
  <w:style w:type="table" w:customStyle="1" w:styleId="TableGrid11">
    <w:name w:val="Table Grid11"/>
    <w:basedOn w:val="TableNormal"/>
    <w:next w:val="TableGrid"/>
    <w:uiPriority w:val="59"/>
    <w:rsid w:val="00CA368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A3689"/>
  </w:style>
  <w:style w:type="table" w:customStyle="1" w:styleId="TableGrid2">
    <w:name w:val="Table Grid2"/>
    <w:basedOn w:val="TableNormal"/>
    <w:next w:val="TableGrid"/>
    <w:uiPriority w:val="59"/>
    <w:rsid w:val="00CA36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A3689"/>
  </w:style>
  <w:style w:type="paragraph" w:customStyle="1" w:styleId="EndnoteText2">
    <w:name w:val="Endnote Text2"/>
    <w:basedOn w:val="Normal"/>
    <w:next w:val="EndnoteText"/>
    <w:link w:val="EndnoteTextChar2"/>
    <w:uiPriority w:val="99"/>
    <w:semiHidden/>
    <w:unhideWhenUsed/>
    <w:rsid w:val="00CA3689"/>
    <w:rPr>
      <w:rFonts w:ascii="Times" w:eastAsia="Calibri" w:hAnsi="Times"/>
    </w:rPr>
  </w:style>
  <w:style w:type="character" w:customStyle="1" w:styleId="EndnoteTextChar2">
    <w:name w:val="Endnote Text Char2"/>
    <w:basedOn w:val="DefaultParagraphFont"/>
    <w:link w:val="EndnoteText2"/>
    <w:uiPriority w:val="99"/>
    <w:semiHidden/>
    <w:rsid w:val="00CA3689"/>
    <w:rPr>
      <w:rFonts w:ascii="Times" w:eastAsia="Calibri" w:hAnsi="Times" w:cstheme="minorBidi"/>
      <w:sz w:val="22"/>
    </w:rPr>
  </w:style>
  <w:style w:type="numbering" w:customStyle="1" w:styleId="NoList2">
    <w:name w:val="No List2"/>
    <w:next w:val="NoList"/>
    <w:uiPriority w:val="99"/>
    <w:semiHidden/>
    <w:unhideWhenUsed/>
    <w:rsid w:val="00CA3689"/>
  </w:style>
  <w:style w:type="table" w:customStyle="1" w:styleId="TableGrid3">
    <w:name w:val="Table Grid3"/>
    <w:basedOn w:val="TableNormal"/>
    <w:next w:val="TableGrid"/>
    <w:uiPriority w:val="59"/>
    <w:rsid w:val="00CA368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A3689"/>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A3689"/>
    <w:rPr>
      <w:rFonts w:ascii="Times" w:hAnsi="Tim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A3689"/>
    <w:rPr>
      <w:kern w:val="22"/>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A3689"/>
    <w:rPr>
      <w:rFonts w:ascii="Times" w:hAnsi="Tim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A3689"/>
    <w:rPr>
      <w:kern w:val="22"/>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A3689"/>
    <w:rPr>
      <w:rFonts w:ascii="Times" w:hAnsi="Tim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A3689"/>
    <w:rPr>
      <w:kern w:val="22"/>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A3689"/>
    <w:rPr>
      <w:rFonts w:ascii="Times" w:hAnsi="Tim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A3689"/>
    <w:rPr>
      <w:kern w:val="22"/>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A3689"/>
  </w:style>
  <w:style w:type="numbering" w:customStyle="1" w:styleId="1ai11">
    <w:name w:val="1 / a / i11"/>
    <w:basedOn w:val="NoList"/>
    <w:next w:val="1ai"/>
    <w:semiHidden/>
    <w:rsid w:val="00CA3689"/>
  </w:style>
  <w:style w:type="numbering" w:customStyle="1" w:styleId="ArticleSection11">
    <w:name w:val="Article / Section11"/>
    <w:basedOn w:val="NoList"/>
    <w:next w:val="ArticleSection"/>
    <w:semiHidden/>
    <w:rsid w:val="00CA3689"/>
  </w:style>
  <w:style w:type="table" w:customStyle="1" w:styleId="TEAMSTableStyle1">
    <w:name w:val="TEAMS Table Style1"/>
    <w:basedOn w:val="TableNormal"/>
    <w:uiPriority w:val="99"/>
    <w:rsid w:val="00CA3689"/>
    <w:rPr>
      <w:rFonts w:ascii="Times" w:hAnsi="Times"/>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A3689"/>
    <w:pPr>
      <w:spacing w:line="276" w:lineRule="auto"/>
      <w:jc w:val="center"/>
    </w:pPr>
    <w:rPr>
      <w:rFonts w:ascii="Calibri" w:hAnsi="Calibri"/>
      <w:sz w:val="22"/>
      <w:szCs w:val="22"/>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A368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A3689"/>
  </w:style>
  <w:style w:type="table" w:customStyle="1" w:styleId="TableGrid21">
    <w:name w:val="Table Grid21"/>
    <w:basedOn w:val="TableNormal"/>
    <w:next w:val="TableGrid"/>
    <w:uiPriority w:val="59"/>
    <w:rsid w:val="00CA36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A368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A3689"/>
  </w:style>
  <w:style w:type="table" w:customStyle="1" w:styleId="TEAMSTableStyle2">
    <w:name w:val="TEAMS Table Style2"/>
    <w:basedOn w:val="TableNormal"/>
    <w:uiPriority w:val="99"/>
    <w:rsid w:val="00CA3689"/>
    <w:rPr>
      <w:rFonts w:ascii="Times" w:hAnsi="Times"/>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A3689"/>
    <w:rPr>
      <w:rFonts w:ascii="Times New Roman" w:hAnsi="Times New Roman"/>
      <w:i/>
      <w:iCs/>
      <w:color w:val="156082" w:themeColor="accent1"/>
      <w:kern w:val="24"/>
      <w:sz w:val="22"/>
      <w:szCs w:val="24"/>
    </w:rPr>
  </w:style>
  <w:style w:type="paragraph" w:styleId="TOC2">
    <w:name w:val="toc 2"/>
    <w:basedOn w:val="Normal"/>
    <w:next w:val="Normal"/>
    <w:uiPriority w:val="39"/>
    <w:rsid w:val="00CA3689"/>
    <w:pPr>
      <w:ind w:left="240"/>
    </w:pPr>
  </w:style>
  <w:style w:type="paragraph" w:styleId="TOC3">
    <w:name w:val="toc 3"/>
    <w:basedOn w:val="Normal"/>
    <w:next w:val="Normal"/>
    <w:autoRedefine/>
    <w:uiPriority w:val="39"/>
    <w:rsid w:val="00CA3689"/>
    <w:pPr>
      <w:ind w:left="440"/>
    </w:pPr>
  </w:style>
  <w:style w:type="paragraph" w:styleId="TOC4">
    <w:name w:val="toc 4"/>
    <w:basedOn w:val="Normal"/>
    <w:next w:val="Normal"/>
    <w:autoRedefine/>
    <w:uiPriority w:val="39"/>
    <w:rsid w:val="00CA3689"/>
    <w:pPr>
      <w:ind w:left="720"/>
    </w:pPr>
    <w:rPr>
      <w:szCs w:val="21"/>
    </w:rPr>
  </w:style>
  <w:style w:type="paragraph" w:styleId="TOC5">
    <w:name w:val="toc 5"/>
    <w:basedOn w:val="Normal"/>
    <w:next w:val="Normal"/>
    <w:autoRedefine/>
    <w:uiPriority w:val="39"/>
    <w:rsid w:val="00CA3689"/>
    <w:pPr>
      <w:ind w:left="880"/>
    </w:pPr>
  </w:style>
  <w:style w:type="paragraph" w:styleId="TOC6">
    <w:name w:val="toc 6"/>
    <w:basedOn w:val="Normal"/>
    <w:next w:val="Normal"/>
    <w:autoRedefine/>
    <w:uiPriority w:val="39"/>
    <w:unhideWhenUsed/>
    <w:rsid w:val="00CA3689"/>
    <w:pPr>
      <w:spacing w:after="100"/>
      <w:ind w:left="1100"/>
    </w:pPr>
    <w:rPr>
      <w:rFonts w:asciiTheme="minorHAnsi" w:hAnsiTheme="minorHAnsi"/>
      <w:szCs w:val="22"/>
    </w:rPr>
  </w:style>
  <w:style w:type="paragraph" w:styleId="TOC7">
    <w:name w:val="toc 7"/>
    <w:basedOn w:val="Normal"/>
    <w:next w:val="Normal"/>
    <w:autoRedefine/>
    <w:uiPriority w:val="39"/>
    <w:rsid w:val="00CA3689"/>
    <w:pPr>
      <w:ind w:left="1440"/>
    </w:pPr>
    <w:rPr>
      <w:szCs w:val="21"/>
    </w:rPr>
  </w:style>
  <w:style w:type="paragraph" w:styleId="TOC8">
    <w:name w:val="toc 8"/>
    <w:basedOn w:val="Normal"/>
    <w:next w:val="Normal"/>
    <w:autoRedefine/>
    <w:uiPriority w:val="39"/>
    <w:rsid w:val="00CA3689"/>
    <w:pPr>
      <w:ind w:left="1680"/>
    </w:pPr>
    <w:rPr>
      <w:szCs w:val="21"/>
    </w:rPr>
  </w:style>
  <w:style w:type="paragraph" w:styleId="TOC9">
    <w:name w:val="toc 9"/>
    <w:basedOn w:val="Normal"/>
    <w:next w:val="Normal"/>
    <w:autoRedefine/>
    <w:uiPriority w:val="39"/>
    <w:unhideWhenUsed/>
    <w:rsid w:val="00CA3689"/>
    <w:pPr>
      <w:spacing w:after="100"/>
      <w:ind w:left="1760"/>
    </w:pPr>
    <w:rPr>
      <w:rFonts w:asciiTheme="minorHAnsi" w:hAnsiTheme="minorHAnsi"/>
      <w:szCs w:val="22"/>
    </w:rPr>
  </w:style>
  <w:style w:type="paragraph" w:styleId="NormalIndent">
    <w:name w:val="Normal Indent"/>
    <w:basedOn w:val="Normal"/>
    <w:semiHidden/>
    <w:rsid w:val="00CA3689"/>
    <w:pPr>
      <w:ind w:left="720"/>
    </w:pPr>
  </w:style>
  <w:style w:type="paragraph" w:styleId="EnvelopeAddress">
    <w:name w:val="envelope address"/>
    <w:basedOn w:val="Normal"/>
    <w:semiHidden/>
    <w:rsid w:val="00CA3689"/>
    <w:pPr>
      <w:framePr w:w="7920" w:h="1980" w:hRule="exact" w:hSpace="180" w:wrap="auto" w:hAnchor="page" w:xAlign="center" w:yAlign="bottom"/>
      <w:ind w:left="2880"/>
    </w:pPr>
    <w:rPr>
      <w:rFonts w:cs="Arial"/>
    </w:rPr>
  </w:style>
  <w:style w:type="paragraph" w:styleId="EnvelopeReturn">
    <w:name w:val="envelope return"/>
    <w:basedOn w:val="Normal"/>
    <w:semiHidden/>
    <w:rsid w:val="00CA3689"/>
    <w:rPr>
      <w:rFonts w:cs="Arial"/>
    </w:rPr>
  </w:style>
  <w:style w:type="character" w:styleId="LineNumber">
    <w:name w:val="line number"/>
    <w:basedOn w:val="DefaultParagraphFont"/>
    <w:uiPriority w:val="99"/>
    <w:semiHidden/>
    <w:unhideWhenUsed/>
    <w:rsid w:val="00CA3689"/>
  </w:style>
  <w:style w:type="character" w:styleId="PageNumber">
    <w:name w:val="page number"/>
    <w:rsid w:val="00964D2D"/>
    <w:rPr>
      <w:rFonts w:ascii="Arial" w:hAnsi="Arial" w:cs="Helvetica"/>
      <w:sz w:val="18"/>
      <w:szCs w:val="16"/>
    </w:rPr>
  </w:style>
  <w:style w:type="character" w:customStyle="1" w:styleId="EndnoteTextChar3">
    <w:name w:val="Endnote Text Char3"/>
    <w:basedOn w:val="DefaultParagraphFont"/>
    <w:link w:val="EndnoteText"/>
    <w:uiPriority w:val="99"/>
    <w:semiHidden/>
    <w:rsid w:val="00CA3689"/>
    <w:rPr>
      <w:rFonts w:ascii="Tahoma" w:hAnsi="Tahoma" w:eastAsiaTheme="minorEastAsia" w:cstheme="minorBidi"/>
      <w:sz w:val="22"/>
    </w:rPr>
  </w:style>
  <w:style w:type="paragraph" w:styleId="List">
    <w:name w:val="List"/>
    <w:basedOn w:val="Normal"/>
    <w:semiHidden/>
    <w:unhideWhenUsed/>
    <w:rsid w:val="00CA3689"/>
    <w:pPr>
      <w:ind w:left="360" w:hanging="360"/>
      <w:contextualSpacing/>
    </w:pPr>
  </w:style>
  <w:style w:type="paragraph" w:styleId="ListNumber4">
    <w:name w:val="List Number 4"/>
    <w:basedOn w:val="Normal"/>
    <w:semiHidden/>
    <w:rsid w:val="00CA3689"/>
    <w:pPr>
      <w:numPr>
        <w:numId w:val="16"/>
      </w:numPr>
    </w:pPr>
  </w:style>
  <w:style w:type="paragraph" w:styleId="ListNumber5">
    <w:name w:val="List Number 5"/>
    <w:basedOn w:val="Normal"/>
    <w:semiHidden/>
    <w:rsid w:val="00CA3689"/>
    <w:pPr>
      <w:numPr>
        <w:numId w:val="17"/>
      </w:numPr>
    </w:pPr>
  </w:style>
  <w:style w:type="paragraph" w:styleId="Closing">
    <w:name w:val="Closing"/>
    <w:basedOn w:val="Normal"/>
    <w:link w:val="ClosingChar"/>
    <w:semiHidden/>
    <w:rsid w:val="00CA3689"/>
    <w:pPr>
      <w:ind w:left="4320"/>
    </w:pPr>
  </w:style>
  <w:style w:type="character" w:customStyle="1" w:styleId="ClosingChar">
    <w:name w:val="Closing Char"/>
    <w:basedOn w:val="DefaultParagraphFont"/>
    <w:link w:val="Closing"/>
    <w:semiHidden/>
    <w:rsid w:val="00CA3689"/>
    <w:rPr>
      <w:rFonts w:ascii="Tahoma" w:hAnsi="Tahoma" w:eastAsiaTheme="minorEastAsia" w:cstheme="minorBidi"/>
      <w:sz w:val="22"/>
    </w:rPr>
  </w:style>
  <w:style w:type="paragraph" w:styleId="Signature">
    <w:name w:val="Signature"/>
    <w:basedOn w:val="Normal"/>
    <w:link w:val="SignatureChar"/>
    <w:semiHidden/>
    <w:rsid w:val="00CA3689"/>
    <w:pPr>
      <w:ind w:left="4320"/>
    </w:pPr>
  </w:style>
  <w:style w:type="character" w:customStyle="1" w:styleId="SignatureChar">
    <w:name w:val="Signature Char"/>
    <w:basedOn w:val="DefaultParagraphFont"/>
    <w:link w:val="Signature"/>
    <w:semiHidden/>
    <w:rsid w:val="00CA3689"/>
    <w:rPr>
      <w:rFonts w:ascii="Tahoma" w:hAnsi="Tahoma" w:eastAsiaTheme="minorEastAsia" w:cstheme="minorBidi"/>
      <w:sz w:val="22"/>
    </w:rPr>
  </w:style>
  <w:style w:type="character" w:styleId="BookTitle">
    <w:name w:val="Book Title"/>
    <w:basedOn w:val="DefaultParagraphFont"/>
    <w:uiPriority w:val="33"/>
    <w:rsid w:val="002004A4"/>
    <w:rPr>
      <w:b/>
      <w:bCs/>
      <w:i/>
      <w:iCs/>
      <w:spacing w:val="5"/>
    </w:rPr>
  </w:style>
  <w:style w:type="paragraph" w:styleId="ListContinue3">
    <w:name w:val="List Continue 3"/>
    <w:basedOn w:val="Normal"/>
    <w:semiHidden/>
    <w:rsid w:val="00CA3689"/>
    <w:pPr>
      <w:spacing w:after="120"/>
      <w:ind w:left="1080"/>
    </w:pPr>
  </w:style>
  <w:style w:type="paragraph" w:styleId="ListContinue4">
    <w:name w:val="List Continue 4"/>
    <w:basedOn w:val="Normal"/>
    <w:semiHidden/>
    <w:rsid w:val="00CA3689"/>
    <w:pPr>
      <w:spacing w:after="120"/>
      <w:ind w:left="1440"/>
    </w:pPr>
  </w:style>
  <w:style w:type="paragraph" w:styleId="ListContinue5">
    <w:name w:val="List Continue 5"/>
    <w:basedOn w:val="Normal"/>
    <w:semiHidden/>
    <w:rsid w:val="00CA3689"/>
    <w:pPr>
      <w:spacing w:after="120"/>
      <w:ind w:left="1800"/>
    </w:pPr>
  </w:style>
  <w:style w:type="paragraph" w:styleId="MessageHeader">
    <w:name w:val="Message Header"/>
    <w:basedOn w:val="Normal"/>
    <w:link w:val="MessageHeaderChar"/>
    <w:semiHidden/>
    <w:rsid w:val="00CA3689"/>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A3689"/>
    <w:rPr>
      <w:rFonts w:ascii="Tahoma" w:hAnsi="Tahoma" w:eastAsiaTheme="minorEastAsia" w:cs="Arial"/>
      <w:sz w:val="22"/>
      <w:shd w:val="pct20" w:color="auto" w:fill="auto"/>
    </w:rPr>
  </w:style>
  <w:style w:type="paragraph" w:styleId="Salutation">
    <w:name w:val="Salutation"/>
    <w:basedOn w:val="Normal"/>
    <w:next w:val="Normal"/>
    <w:link w:val="SalutationChar"/>
    <w:semiHidden/>
    <w:rsid w:val="00CA3689"/>
  </w:style>
  <w:style w:type="character" w:customStyle="1" w:styleId="SalutationChar">
    <w:name w:val="Salutation Char"/>
    <w:basedOn w:val="DefaultParagraphFont"/>
    <w:link w:val="Salutation"/>
    <w:semiHidden/>
    <w:rsid w:val="00CA3689"/>
    <w:rPr>
      <w:rFonts w:ascii="Tahoma" w:hAnsi="Tahoma" w:eastAsiaTheme="minorEastAsia" w:cstheme="minorBidi"/>
      <w:sz w:val="22"/>
    </w:rPr>
  </w:style>
  <w:style w:type="paragraph" w:styleId="NoteHeading">
    <w:name w:val="Note Heading"/>
    <w:basedOn w:val="Normal"/>
    <w:next w:val="Normal"/>
    <w:link w:val="NoteHeadingChar"/>
    <w:semiHidden/>
    <w:rsid w:val="00CA3689"/>
  </w:style>
  <w:style w:type="character" w:customStyle="1" w:styleId="NoteHeadingChar">
    <w:name w:val="Note Heading Char"/>
    <w:basedOn w:val="DefaultParagraphFont"/>
    <w:link w:val="NoteHeading"/>
    <w:semiHidden/>
    <w:rsid w:val="00CA3689"/>
    <w:rPr>
      <w:rFonts w:ascii="Tahoma" w:hAnsi="Tahoma" w:eastAsiaTheme="minorEastAsia" w:cstheme="minorBidi"/>
      <w:sz w:val="22"/>
    </w:rPr>
  </w:style>
  <w:style w:type="paragraph" w:styleId="BodyText2">
    <w:name w:val="Body Text 2"/>
    <w:basedOn w:val="Normal"/>
    <w:link w:val="BodyText2Char"/>
    <w:uiPriority w:val="99"/>
    <w:unhideWhenUsed/>
    <w:rsid w:val="00454B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pPr>
    <w:rPr>
      <w:rFonts w:cs="Tahoma"/>
      <w:bCs/>
      <w:i/>
      <w:color w:val="3366FF"/>
      <w:szCs w:val="22"/>
    </w:rPr>
  </w:style>
  <w:style w:type="character" w:customStyle="1" w:styleId="BodyText2Char">
    <w:name w:val="Body Text 2 Char"/>
    <w:basedOn w:val="DefaultParagraphFont"/>
    <w:link w:val="BodyText2"/>
    <w:uiPriority w:val="99"/>
    <w:rsid w:val="00454B60"/>
    <w:rPr>
      <w:rFonts w:ascii="Tahoma" w:hAnsi="Tahoma" w:eastAsiaTheme="minorEastAsia" w:cs="Tahoma"/>
      <w:bCs/>
      <w:i/>
      <w:color w:val="3366FF"/>
      <w:sz w:val="22"/>
      <w:szCs w:val="22"/>
    </w:rPr>
  </w:style>
  <w:style w:type="paragraph" w:styleId="BodyText3">
    <w:name w:val="Body Text 3"/>
    <w:basedOn w:val="Normal"/>
    <w:link w:val="BodyText3Char"/>
    <w:uiPriority w:val="99"/>
    <w:semiHidden/>
    <w:unhideWhenUsed/>
    <w:rsid w:val="00CA3689"/>
    <w:pPr>
      <w:spacing w:after="120"/>
    </w:pPr>
    <w:rPr>
      <w:sz w:val="16"/>
      <w:szCs w:val="16"/>
    </w:rPr>
  </w:style>
  <w:style w:type="character" w:customStyle="1" w:styleId="BodyText3Char">
    <w:name w:val="Body Text 3 Char"/>
    <w:basedOn w:val="DefaultParagraphFont"/>
    <w:link w:val="BodyText3"/>
    <w:uiPriority w:val="99"/>
    <w:semiHidden/>
    <w:rsid w:val="00CA3689"/>
    <w:rPr>
      <w:rFonts w:ascii="Tahoma" w:hAnsi="Tahoma" w:eastAsiaTheme="minorEastAsia" w:cstheme="minorBidi"/>
      <w:sz w:val="16"/>
      <w:szCs w:val="16"/>
    </w:rPr>
  </w:style>
  <w:style w:type="character" w:customStyle="1" w:styleId="BodyTextIndent2Char">
    <w:name w:val="Body Text Indent 2 Char"/>
    <w:basedOn w:val="DefaultParagraphFont"/>
    <w:link w:val="BodyTextIndent2"/>
    <w:rsid w:val="00CA3689"/>
    <w:rPr>
      <w:rFonts w:ascii="Tahoma" w:hAnsi="Tahoma" w:eastAsiaTheme="minorEastAsia" w:cstheme="minorBidi"/>
      <w:sz w:val="22"/>
    </w:rPr>
  </w:style>
  <w:style w:type="paragraph" w:styleId="DocumentMap">
    <w:name w:val="Document Map"/>
    <w:basedOn w:val="Normal"/>
    <w:link w:val="DocumentMapChar"/>
    <w:semiHidden/>
    <w:rsid w:val="00CA3689"/>
    <w:pPr>
      <w:shd w:val="clear" w:color="auto" w:fill="000080"/>
    </w:pPr>
    <w:rPr>
      <w:rFonts w:cs="Tahoma"/>
    </w:rPr>
  </w:style>
  <w:style w:type="character" w:customStyle="1" w:styleId="DocumentMapChar">
    <w:name w:val="Document Map Char"/>
    <w:basedOn w:val="DefaultParagraphFont"/>
    <w:link w:val="DocumentMap"/>
    <w:semiHidden/>
    <w:rsid w:val="00CA3689"/>
    <w:rPr>
      <w:rFonts w:ascii="Tahoma" w:hAnsi="Tahoma" w:eastAsiaTheme="minorEastAsia" w:cs="Tahoma"/>
      <w:sz w:val="22"/>
      <w:shd w:val="clear" w:color="auto" w:fill="000080"/>
    </w:rPr>
  </w:style>
  <w:style w:type="paragraph" w:styleId="PlainText">
    <w:name w:val="Plain Text"/>
    <w:basedOn w:val="Normal"/>
    <w:link w:val="PlainTextChar"/>
    <w:semiHidden/>
    <w:rsid w:val="00CA3689"/>
    <w:rPr>
      <w:rFonts w:ascii="Courier New" w:hAnsi="Courier New" w:cs="Courier New"/>
    </w:rPr>
  </w:style>
  <w:style w:type="character" w:customStyle="1" w:styleId="PlainTextChar">
    <w:name w:val="Plain Text Char"/>
    <w:basedOn w:val="DefaultParagraphFont"/>
    <w:link w:val="PlainText"/>
    <w:semiHidden/>
    <w:rsid w:val="00CA3689"/>
    <w:rPr>
      <w:rFonts w:ascii="Courier New" w:hAnsi="Courier New" w:eastAsiaTheme="minorEastAsia" w:cs="Courier New"/>
      <w:sz w:val="22"/>
    </w:rPr>
  </w:style>
  <w:style w:type="paragraph" w:styleId="E-mailSignature">
    <w:name w:val="E-mail Signature"/>
    <w:basedOn w:val="Normal"/>
    <w:link w:val="E-mailSignatureChar"/>
    <w:semiHidden/>
    <w:rsid w:val="00CA3689"/>
  </w:style>
  <w:style w:type="character" w:customStyle="1" w:styleId="E-mailSignatureChar">
    <w:name w:val="E-mail Signature Char"/>
    <w:basedOn w:val="DefaultParagraphFont"/>
    <w:link w:val="E-mailSignature"/>
    <w:semiHidden/>
    <w:rsid w:val="00CA3689"/>
    <w:rPr>
      <w:rFonts w:ascii="Tahoma" w:hAnsi="Tahoma" w:eastAsiaTheme="minorEastAsia" w:cstheme="minorBidi"/>
      <w:sz w:val="22"/>
    </w:rPr>
  </w:style>
  <w:style w:type="character" w:styleId="HTMLAcronym">
    <w:name w:val="HTML Acronym"/>
    <w:basedOn w:val="DefaultParagraphFont"/>
    <w:semiHidden/>
    <w:rsid w:val="00CA3689"/>
  </w:style>
  <w:style w:type="character" w:styleId="HTMLCite">
    <w:name w:val="HTML Cite"/>
    <w:basedOn w:val="DefaultParagraphFont"/>
    <w:semiHidden/>
    <w:rsid w:val="00CA3689"/>
    <w:rPr>
      <w:i/>
      <w:iCs/>
    </w:rPr>
  </w:style>
  <w:style w:type="character" w:styleId="HTMLCode">
    <w:name w:val="HTML Code"/>
    <w:basedOn w:val="DefaultParagraphFont"/>
    <w:semiHidden/>
    <w:rsid w:val="00CA3689"/>
    <w:rPr>
      <w:rFonts w:ascii="Courier New" w:hAnsi="Courier New" w:cs="Courier New"/>
      <w:sz w:val="20"/>
      <w:szCs w:val="20"/>
    </w:rPr>
  </w:style>
  <w:style w:type="character" w:styleId="HTMLDefinition">
    <w:name w:val="HTML Definition"/>
    <w:basedOn w:val="DefaultParagraphFont"/>
    <w:semiHidden/>
    <w:rsid w:val="00CA3689"/>
    <w:rPr>
      <w:i/>
      <w:iCs/>
    </w:rPr>
  </w:style>
  <w:style w:type="character" w:styleId="HTMLKeyboard">
    <w:name w:val="HTML Keyboard"/>
    <w:basedOn w:val="DefaultParagraphFont"/>
    <w:semiHidden/>
    <w:rsid w:val="00CA3689"/>
    <w:rPr>
      <w:rFonts w:ascii="Courier New" w:hAnsi="Courier New" w:cs="Courier New"/>
      <w:sz w:val="20"/>
      <w:szCs w:val="20"/>
    </w:rPr>
  </w:style>
  <w:style w:type="paragraph" w:styleId="HTMLPreformatted">
    <w:name w:val="HTML Preformatted"/>
    <w:basedOn w:val="Normal"/>
    <w:link w:val="HTMLPreformattedChar"/>
    <w:semiHidden/>
    <w:rsid w:val="00CA3689"/>
    <w:rPr>
      <w:rFonts w:ascii="Courier New" w:hAnsi="Courier New" w:cs="Courier New"/>
    </w:rPr>
  </w:style>
  <w:style w:type="character" w:customStyle="1" w:styleId="HTMLPreformattedChar">
    <w:name w:val="HTML Preformatted Char"/>
    <w:basedOn w:val="DefaultParagraphFont"/>
    <w:link w:val="HTMLPreformatted"/>
    <w:semiHidden/>
    <w:rsid w:val="00CA3689"/>
    <w:rPr>
      <w:rFonts w:ascii="Courier New" w:hAnsi="Courier New" w:eastAsiaTheme="minorEastAsia" w:cs="Courier New"/>
      <w:sz w:val="22"/>
    </w:rPr>
  </w:style>
  <w:style w:type="character" w:styleId="HTMLSample">
    <w:name w:val="HTML Sample"/>
    <w:basedOn w:val="DefaultParagraphFont"/>
    <w:semiHidden/>
    <w:rsid w:val="00CA3689"/>
    <w:rPr>
      <w:rFonts w:ascii="Courier New" w:hAnsi="Courier New" w:cs="Courier New"/>
    </w:rPr>
  </w:style>
  <w:style w:type="character" w:styleId="HTMLTypewriter">
    <w:name w:val="HTML Typewriter"/>
    <w:basedOn w:val="DefaultParagraphFont"/>
    <w:semiHidden/>
    <w:rsid w:val="00CA3689"/>
    <w:rPr>
      <w:rFonts w:ascii="Courier New" w:hAnsi="Courier New" w:cs="Courier New"/>
      <w:sz w:val="20"/>
      <w:szCs w:val="20"/>
    </w:rPr>
  </w:style>
  <w:style w:type="character" w:styleId="HTMLVariable">
    <w:name w:val="HTML Variable"/>
    <w:basedOn w:val="DefaultParagraphFont"/>
    <w:semiHidden/>
    <w:rsid w:val="00CA3689"/>
    <w:rPr>
      <w:i/>
      <w:iCs/>
    </w:rPr>
  </w:style>
  <w:style w:type="character" w:customStyle="1" w:styleId="TableCellChar">
    <w:name w:val="Table Cell Char"/>
    <w:basedOn w:val="DefaultParagraphFont"/>
    <w:link w:val="TableCell"/>
    <w:rsid w:val="00CA3689"/>
    <w:rPr>
      <w:rFonts w:ascii="Arial" w:hAnsi="Arial" w:eastAsiaTheme="minorEastAsia" w:cstheme="minorBidi"/>
      <w:color w:val="0D0D0D" w:themeColor="text1" w:themeTint="F2"/>
      <w:sz w:val="18"/>
      <w:szCs w:val="22"/>
    </w:rPr>
  </w:style>
  <w:style w:type="character" w:customStyle="1" w:styleId="TableHeadingChar">
    <w:name w:val="Table Heading Char"/>
    <w:basedOn w:val="DefaultParagraphFont"/>
    <w:link w:val="TableHeading"/>
    <w:rsid w:val="00CA3689"/>
    <w:rPr>
      <w:rFonts w:ascii="Arial" w:hAnsi="Arial"/>
      <w:b/>
      <w:color w:val="000000"/>
      <w:kern w:val="24"/>
      <w:sz w:val="18"/>
      <w:szCs w:val="22"/>
    </w:rPr>
  </w:style>
  <w:style w:type="character" w:customStyle="1" w:styleId="tablenoteChar">
    <w:name w:val="table note Char"/>
    <w:link w:val="tablenote"/>
    <w:rsid w:val="00CA3689"/>
    <w:rPr>
      <w:rFonts w:ascii="Arial" w:hAnsi="Arial"/>
      <w:color w:val="000000"/>
      <w:kern w:val="22"/>
      <w:sz w:val="16"/>
      <w:szCs w:val="18"/>
    </w:rPr>
  </w:style>
  <w:style w:type="table" w:customStyle="1" w:styleId="TEAMSTableStyle12">
    <w:name w:val="TEAMS Table Style12"/>
    <w:basedOn w:val="TableGrid"/>
    <w:rsid w:val="00CA3689"/>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A3689"/>
    <w:rPr>
      <w:rFonts w:ascii="Arial" w:hAnsi="Arial" w:eastAsiaTheme="minorHAnsi" w:cstheme="minorBidi"/>
      <w:b/>
      <w:bCs/>
      <w:sz w:val="18"/>
      <w:szCs w:val="22"/>
    </w:rPr>
  </w:style>
  <w:style w:type="paragraph" w:customStyle="1" w:styleId="BodyTextBold">
    <w:name w:val="Body Text Bold"/>
    <w:basedOn w:val="BodyText"/>
    <w:link w:val="BodyTextBoldChar"/>
    <w:rsid w:val="00737100"/>
    <w:rPr>
      <w:b/>
      <w:bCs/>
    </w:rPr>
  </w:style>
  <w:style w:type="character" w:customStyle="1" w:styleId="BodyTextBoldChar">
    <w:name w:val="Body Text Bold Char"/>
    <w:basedOn w:val="BodyTextChar"/>
    <w:link w:val="BodyTextBold"/>
    <w:rsid w:val="00737100"/>
    <w:rPr>
      <w:rFonts w:ascii="Tahoma" w:hAnsi="Tahoma" w:eastAsiaTheme="minorEastAsia" w:cstheme="minorBidi"/>
      <w:b/>
      <w:bCs/>
      <w:color w:val="0D0D0D" w:themeColor="text1" w:themeTint="F2"/>
      <w:sz w:val="22"/>
      <w:szCs w:val="22"/>
    </w:rPr>
  </w:style>
  <w:style w:type="character" w:customStyle="1" w:styleId="referenceChar">
    <w:name w:val="reference Char"/>
    <w:basedOn w:val="BodyTextChar"/>
    <w:link w:val="reference"/>
    <w:rsid w:val="00CA3689"/>
    <w:rPr>
      <w:rFonts w:ascii="Tahoma" w:hAnsi="Tahoma" w:eastAsiaTheme="minorEastAsia" w:cstheme="minorBidi"/>
      <w:color w:val="0D0D0D" w:themeColor="text1" w:themeTint="F2"/>
      <w:sz w:val="21"/>
      <w:szCs w:val="22"/>
    </w:rPr>
  </w:style>
  <w:style w:type="character" w:customStyle="1" w:styleId="Style2">
    <w:name w:val="Style2"/>
    <w:basedOn w:val="DefaultParagraphFont"/>
    <w:uiPriority w:val="1"/>
    <w:rsid w:val="00CA3689"/>
  </w:style>
  <w:style w:type="paragraph" w:customStyle="1" w:styleId="Bodystyle-questions">
    <w:name w:val="Body style - questions"/>
    <w:basedOn w:val="Normal"/>
    <w:next w:val="BodyText"/>
    <w:rsid w:val="00CA3689"/>
    <w:pPr>
      <w:keepNext/>
      <w:spacing w:before="200" w:after="60"/>
    </w:pPr>
    <w:rPr>
      <w:b/>
    </w:rPr>
  </w:style>
  <w:style w:type="paragraph" w:styleId="Bibliography">
    <w:name w:val="Bibliography"/>
    <w:basedOn w:val="Normal"/>
    <w:next w:val="Normal"/>
    <w:uiPriority w:val="37"/>
    <w:semiHidden/>
    <w:unhideWhenUsed/>
    <w:rsid w:val="00247259"/>
  </w:style>
  <w:style w:type="paragraph" w:styleId="BodyTextFirstIndent">
    <w:name w:val="Body Text First Indent"/>
    <w:basedOn w:val="BodyText"/>
    <w:link w:val="BodyTextFirstIndentChar"/>
    <w:uiPriority w:val="99"/>
    <w:semiHidden/>
    <w:unhideWhenUsed/>
    <w:rsid w:val="00247259"/>
    <w:pPr>
      <w:ind w:firstLine="360"/>
    </w:pPr>
  </w:style>
  <w:style w:type="character" w:customStyle="1" w:styleId="BodyTextFirstIndentChar">
    <w:name w:val="Body Text First Indent Char"/>
    <w:basedOn w:val="BodyTextChar"/>
    <w:link w:val="BodyTextFirstIndent"/>
    <w:uiPriority w:val="99"/>
    <w:semiHidden/>
    <w:rsid w:val="00247259"/>
    <w:rPr>
      <w:rFonts w:ascii="Tahoma" w:hAnsi="Tahoma" w:eastAsiaTheme="minorEastAsia" w:cstheme="minorBidi"/>
      <w:color w:val="0D0D0D" w:themeColor="text1" w:themeTint="F2"/>
      <w:sz w:val="22"/>
      <w:szCs w:val="22"/>
    </w:rPr>
  </w:style>
  <w:style w:type="character" w:customStyle="1" w:styleId="BodyTextIndentChar">
    <w:name w:val="Body Text Indent Char"/>
    <w:basedOn w:val="DefaultParagraphFont"/>
    <w:link w:val="BodyTextIndent"/>
    <w:rsid w:val="00247259"/>
    <w:rPr>
      <w:rFonts w:ascii="Tahoma" w:hAnsi="Tahoma" w:eastAsiaTheme="minorEastAsia" w:cstheme="minorBidi"/>
      <w:sz w:val="22"/>
    </w:rPr>
  </w:style>
  <w:style w:type="paragraph" w:styleId="BodyTextFirstIndent2">
    <w:name w:val="Body Text First Indent 2"/>
    <w:basedOn w:val="BodyTextIndent"/>
    <w:link w:val="BodyTextFirstIndent2Char"/>
    <w:uiPriority w:val="99"/>
    <w:semiHidden/>
    <w:unhideWhenUsed/>
    <w:rsid w:val="00247259"/>
    <w:pPr>
      <w:spacing w:after="160"/>
      <w:ind w:firstLine="360"/>
    </w:pPr>
  </w:style>
  <w:style w:type="character" w:customStyle="1" w:styleId="BodyTextFirstIndent2Char">
    <w:name w:val="Body Text First Indent 2 Char"/>
    <w:basedOn w:val="BodyTextIndentChar"/>
    <w:link w:val="BodyTextFirstIndent2"/>
    <w:uiPriority w:val="99"/>
    <w:semiHidden/>
    <w:rsid w:val="00247259"/>
    <w:rPr>
      <w:rFonts w:ascii="Tahoma" w:hAnsi="Tahoma" w:eastAsiaTheme="minorEastAsia" w:cstheme="minorBidi"/>
      <w:sz w:val="22"/>
    </w:rPr>
  </w:style>
  <w:style w:type="paragraph" w:styleId="BodyTextIndent3">
    <w:name w:val="Body Text Indent 3"/>
    <w:basedOn w:val="Normal"/>
    <w:link w:val="BodyTextIndent3Char"/>
    <w:uiPriority w:val="99"/>
    <w:semiHidden/>
    <w:unhideWhenUsed/>
    <w:rsid w:val="0024725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47259"/>
    <w:rPr>
      <w:rFonts w:ascii="Tahoma" w:hAnsi="Tahoma" w:eastAsiaTheme="minorEastAsia" w:cstheme="minorBidi"/>
      <w:sz w:val="16"/>
      <w:szCs w:val="16"/>
    </w:rPr>
  </w:style>
  <w:style w:type="paragraph" w:styleId="Date">
    <w:name w:val="Date"/>
    <w:basedOn w:val="Normal"/>
    <w:next w:val="Normal"/>
    <w:link w:val="DateChar"/>
    <w:uiPriority w:val="99"/>
    <w:semiHidden/>
    <w:unhideWhenUsed/>
    <w:rsid w:val="00247259"/>
  </w:style>
  <w:style w:type="character" w:customStyle="1" w:styleId="DateChar">
    <w:name w:val="Date Char"/>
    <w:basedOn w:val="DefaultParagraphFont"/>
    <w:link w:val="Date"/>
    <w:uiPriority w:val="99"/>
    <w:semiHidden/>
    <w:rsid w:val="00247259"/>
    <w:rPr>
      <w:rFonts w:ascii="Tahoma" w:hAnsi="Tahoma" w:eastAsiaTheme="minorEastAsia" w:cstheme="minorBidi"/>
      <w:sz w:val="22"/>
    </w:rPr>
  </w:style>
  <w:style w:type="paragraph" w:styleId="HTMLAddress">
    <w:name w:val="HTML Address"/>
    <w:basedOn w:val="Normal"/>
    <w:link w:val="HTMLAddressChar"/>
    <w:uiPriority w:val="99"/>
    <w:semiHidden/>
    <w:unhideWhenUsed/>
    <w:rsid w:val="00247259"/>
    <w:pPr>
      <w:spacing w:after="0" w:line="240" w:lineRule="auto"/>
    </w:pPr>
    <w:rPr>
      <w:i/>
      <w:iCs/>
    </w:rPr>
  </w:style>
  <w:style w:type="character" w:customStyle="1" w:styleId="HTMLAddressChar">
    <w:name w:val="HTML Address Char"/>
    <w:basedOn w:val="DefaultParagraphFont"/>
    <w:link w:val="HTMLAddress"/>
    <w:uiPriority w:val="99"/>
    <w:semiHidden/>
    <w:rsid w:val="00247259"/>
    <w:rPr>
      <w:rFonts w:ascii="Tahoma" w:hAnsi="Tahoma" w:eastAsiaTheme="minorEastAsia" w:cstheme="minorBidi"/>
      <w:i/>
      <w:iCs/>
      <w:sz w:val="22"/>
    </w:rPr>
  </w:style>
  <w:style w:type="paragraph" w:styleId="Index1">
    <w:name w:val="index 1"/>
    <w:basedOn w:val="Normal"/>
    <w:next w:val="Normal"/>
    <w:autoRedefine/>
    <w:uiPriority w:val="99"/>
    <w:semiHidden/>
    <w:unhideWhenUsed/>
    <w:rsid w:val="00247259"/>
    <w:pPr>
      <w:spacing w:after="0" w:line="240" w:lineRule="auto"/>
      <w:ind w:left="220" w:hanging="220"/>
    </w:pPr>
  </w:style>
  <w:style w:type="paragraph" w:styleId="Index2">
    <w:name w:val="index 2"/>
    <w:basedOn w:val="Normal"/>
    <w:next w:val="Normal"/>
    <w:autoRedefine/>
    <w:uiPriority w:val="99"/>
    <w:semiHidden/>
    <w:unhideWhenUsed/>
    <w:rsid w:val="00247259"/>
    <w:pPr>
      <w:spacing w:after="0" w:line="240" w:lineRule="auto"/>
      <w:ind w:left="440" w:hanging="220"/>
    </w:pPr>
  </w:style>
  <w:style w:type="paragraph" w:styleId="Index3">
    <w:name w:val="index 3"/>
    <w:basedOn w:val="Normal"/>
    <w:next w:val="Normal"/>
    <w:autoRedefine/>
    <w:uiPriority w:val="99"/>
    <w:semiHidden/>
    <w:unhideWhenUsed/>
    <w:rsid w:val="00247259"/>
    <w:pPr>
      <w:spacing w:after="0" w:line="240" w:lineRule="auto"/>
      <w:ind w:left="660" w:hanging="220"/>
    </w:pPr>
  </w:style>
  <w:style w:type="paragraph" w:styleId="Index4">
    <w:name w:val="index 4"/>
    <w:basedOn w:val="Normal"/>
    <w:next w:val="Normal"/>
    <w:autoRedefine/>
    <w:uiPriority w:val="99"/>
    <w:semiHidden/>
    <w:unhideWhenUsed/>
    <w:rsid w:val="00247259"/>
    <w:pPr>
      <w:spacing w:after="0" w:line="240" w:lineRule="auto"/>
      <w:ind w:left="880" w:hanging="220"/>
    </w:pPr>
  </w:style>
  <w:style w:type="paragraph" w:styleId="Index5">
    <w:name w:val="index 5"/>
    <w:basedOn w:val="Normal"/>
    <w:next w:val="Normal"/>
    <w:autoRedefine/>
    <w:uiPriority w:val="99"/>
    <w:semiHidden/>
    <w:unhideWhenUsed/>
    <w:rsid w:val="00247259"/>
    <w:pPr>
      <w:spacing w:after="0" w:line="240" w:lineRule="auto"/>
      <w:ind w:left="1100" w:hanging="220"/>
    </w:pPr>
  </w:style>
  <w:style w:type="paragraph" w:styleId="Index6">
    <w:name w:val="index 6"/>
    <w:basedOn w:val="Normal"/>
    <w:next w:val="Normal"/>
    <w:autoRedefine/>
    <w:uiPriority w:val="99"/>
    <w:semiHidden/>
    <w:unhideWhenUsed/>
    <w:rsid w:val="00247259"/>
    <w:pPr>
      <w:spacing w:after="0" w:line="240" w:lineRule="auto"/>
      <w:ind w:left="1320" w:hanging="220"/>
    </w:pPr>
  </w:style>
  <w:style w:type="paragraph" w:styleId="Index7">
    <w:name w:val="index 7"/>
    <w:basedOn w:val="Normal"/>
    <w:next w:val="Normal"/>
    <w:autoRedefine/>
    <w:uiPriority w:val="99"/>
    <w:semiHidden/>
    <w:unhideWhenUsed/>
    <w:rsid w:val="00247259"/>
    <w:pPr>
      <w:spacing w:after="0" w:line="240" w:lineRule="auto"/>
      <w:ind w:left="1540" w:hanging="220"/>
    </w:pPr>
  </w:style>
  <w:style w:type="paragraph" w:styleId="Index8">
    <w:name w:val="index 8"/>
    <w:basedOn w:val="Normal"/>
    <w:next w:val="Normal"/>
    <w:autoRedefine/>
    <w:uiPriority w:val="99"/>
    <w:semiHidden/>
    <w:unhideWhenUsed/>
    <w:rsid w:val="00247259"/>
    <w:pPr>
      <w:spacing w:after="0" w:line="240" w:lineRule="auto"/>
      <w:ind w:left="1760" w:hanging="220"/>
    </w:pPr>
  </w:style>
  <w:style w:type="paragraph" w:styleId="Index9">
    <w:name w:val="index 9"/>
    <w:basedOn w:val="Normal"/>
    <w:next w:val="Normal"/>
    <w:autoRedefine/>
    <w:uiPriority w:val="99"/>
    <w:semiHidden/>
    <w:unhideWhenUsed/>
    <w:rsid w:val="00247259"/>
    <w:pPr>
      <w:spacing w:after="0" w:line="240" w:lineRule="auto"/>
      <w:ind w:left="1980" w:hanging="220"/>
    </w:pPr>
  </w:style>
  <w:style w:type="paragraph" w:styleId="IndexHeading">
    <w:name w:val="index heading"/>
    <w:basedOn w:val="Normal"/>
    <w:next w:val="Index1"/>
    <w:uiPriority w:val="99"/>
    <w:semiHidden/>
    <w:unhideWhenUsed/>
    <w:rsid w:val="00247259"/>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247259"/>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247259"/>
    <w:rPr>
      <w:rFonts w:ascii="Tahoma" w:hAnsi="Tahoma" w:eastAsiaTheme="minorEastAsia" w:cstheme="minorBidi"/>
      <w:i/>
      <w:iCs/>
      <w:color w:val="156082" w:themeColor="accent1"/>
      <w:sz w:val="22"/>
    </w:rPr>
  </w:style>
  <w:style w:type="paragraph" w:styleId="List2">
    <w:name w:val="List 2"/>
    <w:basedOn w:val="Normal"/>
    <w:uiPriority w:val="99"/>
    <w:semiHidden/>
    <w:unhideWhenUsed/>
    <w:rsid w:val="00247259"/>
    <w:pPr>
      <w:ind w:left="720" w:hanging="360"/>
      <w:contextualSpacing/>
    </w:pPr>
  </w:style>
  <w:style w:type="paragraph" w:styleId="List3">
    <w:name w:val="List 3"/>
    <w:basedOn w:val="Normal"/>
    <w:uiPriority w:val="99"/>
    <w:semiHidden/>
    <w:unhideWhenUsed/>
    <w:rsid w:val="00247259"/>
    <w:pPr>
      <w:ind w:left="1080" w:hanging="360"/>
      <w:contextualSpacing/>
    </w:pPr>
  </w:style>
  <w:style w:type="paragraph" w:styleId="List4">
    <w:name w:val="List 4"/>
    <w:basedOn w:val="Normal"/>
    <w:uiPriority w:val="99"/>
    <w:semiHidden/>
    <w:unhideWhenUsed/>
    <w:rsid w:val="00247259"/>
    <w:pPr>
      <w:ind w:left="1440" w:hanging="360"/>
      <w:contextualSpacing/>
    </w:pPr>
  </w:style>
  <w:style w:type="paragraph" w:styleId="List5">
    <w:name w:val="List 5"/>
    <w:basedOn w:val="Normal"/>
    <w:uiPriority w:val="99"/>
    <w:semiHidden/>
    <w:unhideWhenUsed/>
    <w:rsid w:val="00247259"/>
    <w:pPr>
      <w:ind w:left="1800" w:hanging="360"/>
      <w:contextualSpacing/>
    </w:pPr>
  </w:style>
  <w:style w:type="paragraph" w:styleId="ListBullet4">
    <w:name w:val="List Bullet 4"/>
    <w:basedOn w:val="Normal"/>
    <w:uiPriority w:val="99"/>
    <w:semiHidden/>
    <w:unhideWhenUsed/>
    <w:rsid w:val="00247259"/>
    <w:pPr>
      <w:numPr>
        <w:numId w:val="20"/>
      </w:numPr>
      <w:contextualSpacing/>
    </w:pPr>
  </w:style>
  <w:style w:type="paragraph" w:styleId="ListBullet5">
    <w:name w:val="List Bullet 5"/>
    <w:basedOn w:val="Normal"/>
    <w:uiPriority w:val="99"/>
    <w:semiHidden/>
    <w:unhideWhenUsed/>
    <w:rsid w:val="00247259"/>
    <w:pPr>
      <w:numPr>
        <w:numId w:val="21"/>
      </w:numPr>
      <w:contextualSpacing/>
    </w:pPr>
  </w:style>
  <w:style w:type="paragraph" w:styleId="ListContinue">
    <w:name w:val="List Continue"/>
    <w:basedOn w:val="Normal"/>
    <w:uiPriority w:val="99"/>
    <w:unhideWhenUsed/>
    <w:rsid w:val="00247259"/>
    <w:pPr>
      <w:spacing w:after="120"/>
      <w:ind w:left="360"/>
      <w:contextualSpacing/>
    </w:pPr>
  </w:style>
  <w:style w:type="paragraph" w:styleId="ListContinue2">
    <w:name w:val="List Continue 2"/>
    <w:basedOn w:val="Normal"/>
    <w:uiPriority w:val="99"/>
    <w:semiHidden/>
    <w:unhideWhenUsed/>
    <w:rsid w:val="00247259"/>
    <w:pPr>
      <w:spacing w:after="120"/>
      <w:ind w:left="720"/>
      <w:contextualSpacing/>
    </w:pPr>
  </w:style>
  <w:style w:type="paragraph" w:styleId="Macro">
    <w:name w:val="macro"/>
    <w:link w:val="MacroTextChar"/>
    <w:uiPriority w:val="99"/>
    <w:semiHidden/>
    <w:unhideWhenUsed/>
    <w:rsid w:val="00247259"/>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eastAsiaTheme="minorEastAsia" w:cstheme="minorBidi"/>
    </w:rPr>
  </w:style>
  <w:style w:type="character" w:customStyle="1" w:styleId="MacroTextChar">
    <w:name w:val="Macro Text Char"/>
    <w:basedOn w:val="DefaultParagraphFont"/>
    <w:link w:val="Macro"/>
    <w:uiPriority w:val="99"/>
    <w:semiHidden/>
    <w:rsid w:val="00247259"/>
    <w:rPr>
      <w:rFonts w:ascii="Consolas" w:hAnsi="Consolas" w:eastAsiaTheme="minorEastAsia" w:cstheme="minorBidi"/>
    </w:rPr>
  </w:style>
  <w:style w:type="paragraph" w:styleId="TableofAuthorities">
    <w:name w:val="table of authorities"/>
    <w:basedOn w:val="Normal"/>
    <w:next w:val="Normal"/>
    <w:uiPriority w:val="99"/>
    <w:semiHidden/>
    <w:unhideWhenUsed/>
    <w:rsid w:val="00247259"/>
    <w:pPr>
      <w:spacing w:after="0"/>
      <w:ind w:left="220" w:hanging="220"/>
    </w:pPr>
  </w:style>
  <w:style w:type="paragraph" w:styleId="TableofFigures">
    <w:name w:val="table of figures"/>
    <w:basedOn w:val="Normal"/>
    <w:next w:val="Normal"/>
    <w:uiPriority w:val="99"/>
    <w:semiHidden/>
    <w:unhideWhenUsed/>
    <w:rsid w:val="00247259"/>
    <w:pPr>
      <w:spacing w:after="0"/>
    </w:pPr>
  </w:style>
  <w:style w:type="paragraph" w:styleId="Title">
    <w:name w:val="Title"/>
    <w:basedOn w:val="Normal"/>
    <w:next w:val="Normal"/>
    <w:link w:val="TitleChar"/>
    <w:uiPriority w:val="10"/>
    <w:rsid w:val="00CA3689"/>
    <w:pPr>
      <w:spacing w:after="0"/>
      <w:jc w:val="center"/>
    </w:pPr>
    <w:rPr>
      <w:rFonts w:eastAsiaTheme="majorEastAsia" w:cstheme="majorBidi"/>
      <w:spacing w:val="10"/>
      <w:sz w:val="32"/>
      <w:szCs w:val="52"/>
    </w:rPr>
  </w:style>
  <w:style w:type="character" w:customStyle="1" w:styleId="TitleChar">
    <w:name w:val="Title Char"/>
    <w:basedOn w:val="DefaultParagraphFont"/>
    <w:link w:val="Title"/>
    <w:uiPriority w:val="10"/>
    <w:rsid w:val="00CA3689"/>
    <w:rPr>
      <w:rFonts w:ascii="Tahoma" w:hAnsi="Tahoma" w:eastAsiaTheme="majorEastAsia" w:cstheme="majorBidi"/>
      <w:spacing w:val="10"/>
      <w:sz w:val="32"/>
      <w:szCs w:val="52"/>
    </w:rPr>
  </w:style>
  <w:style w:type="paragraph" w:styleId="TOAHeading">
    <w:name w:val="toa heading"/>
    <w:basedOn w:val="Normal"/>
    <w:next w:val="Normal"/>
    <w:uiPriority w:val="99"/>
    <w:semiHidden/>
    <w:unhideWhenUsed/>
    <w:rsid w:val="00247259"/>
    <w:pPr>
      <w:spacing w:before="120"/>
    </w:pPr>
    <w:rPr>
      <w:rFonts w:asciiTheme="majorHAnsi" w:eastAsiaTheme="majorEastAsia" w:hAnsiTheme="majorHAnsi" w:cstheme="majorBidi"/>
      <w:b/>
      <w:bCs/>
      <w:sz w:val="24"/>
      <w:szCs w:val="24"/>
    </w:rPr>
  </w:style>
  <w:style w:type="paragraph" w:customStyle="1" w:styleId="AListNumber">
    <w:name w:val="A. List Number"/>
    <w:basedOn w:val="Normal"/>
    <w:rsid w:val="003E38D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hanging="360"/>
    </w:pPr>
    <w:rPr>
      <w:rFonts w:cs="Tahoma"/>
      <w:b/>
      <w:bCs/>
      <w:sz w:val="24"/>
      <w:szCs w:val="24"/>
      <w:u w:val="single"/>
    </w:rPr>
  </w:style>
  <w:style w:type="paragraph" w:customStyle="1" w:styleId="ProposalName">
    <w:name w:val="Proposal Name"/>
    <w:basedOn w:val="Normal"/>
    <w:rsid w:val="00CA3689"/>
    <w:pPr>
      <w:outlineLvl w:val="3"/>
    </w:pPr>
  </w:style>
  <w:style w:type="paragraph" w:customStyle="1" w:styleId="TableCellRight">
    <w:name w:val="Table Cell Right"/>
    <w:basedOn w:val="TableCell"/>
    <w:next w:val="TableCell"/>
    <w:rsid w:val="00CA3689"/>
    <w:pPr>
      <w:jc w:val="right"/>
    </w:pPr>
    <w:rPr>
      <w:rFonts w:eastAsiaTheme="minorHAnsi"/>
    </w:rPr>
  </w:style>
  <w:style w:type="paragraph" w:customStyle="1" w:styleId="contactinfo">
    <w:name w:val="contact info"/>
    <w:basedOn w:val="Normal"/>
    <w:rsid w:val="00CA3689"/>
    <w:pPr>
      <w:spacing w:after="0" w:line="240" w:lineRule="auto"/>
      <w:jc w:val="center"/>
    </w:pPr>
    <w:rPr>
      <w:rFonts w:ascii="Helvetica" w:eastAsia="Times New Roman" w:hAnsi="Helvetica" w:cs="Times New Roman"/>
      <w:kern w:val="24"/>
      <w:sz w:val="20"/>
      <w:szCs w:val="24"/>
    </w:rPr>
  </w:style>
  <w:style w:type="paragraph" w:customStyle="1" w:styleId="CoverText">
    <w:name w:val="Cover Text"/>
    <w:rsid w:val="00CA3689"/>
    <w:pPr>
      <w:spacing w:line="254" w:lineRule="auto"/>
      <w:jc w:val="center"/>
    </w:pPr>
    <w:rPr>
      <w:rFonts w:ascii="Arial" w:hAnsi="Arial" w:cs="Arial"/>
      <w:bCs/>
      <w:color w:val="000000"/>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html/RUS_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36/chapter-II/part-290?toc=1" TargetMode="Externa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s://www.bls.gov/oes/current/oes_nat.htm" TargetMode="External" /><Relationship Id="rId9" Type="http://schemas.openxmlformats.org/officeDocument/2006/relationships/hyperlink" Target="file:///C:\Users\lsoto\Box\01.%20limaris.soto%20Workspace\AppData\Local\Microsoft\Windows\INetCache\Content.Outlook\2O4PFIO0\www.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3507F-2956-46E1-B36E-7F26237C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 Collections Specialist</cp:lastModifiedBy>
  <cp:revision>2</cp:revision>
  <dcterms:created xsi:type="dcterms:W3CDTF">2024-12-13T21:45:00Z</dcterms:created>
  <dcterms:modified xsi:type="dcterms:W3CDTF">2024-12-16T15:28:00Z</dcterms:modified>
</cp:coreProperties>
</file>