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339B" w:rsidP="00BC339B" w14:paraId="213098FF" w14:textId="34795CB5">
      <w:pPr>
        <w:pStyle w:val="Default"/>
        <w:rPr>
          <w:sz w:val="23"/>
          <w:szCs w:val="23"/>
        </w:rPr>
      </w:pPr>
      <w:permStart w:id="0" w:edGrp="everyone"/>
      <w:r w:rsidRPr="00A35F65">
        <w:rPr>
          <w:sz w:val="23"/>
          <w:szCs w:val="23"/>
        </w:rPr>
        <w:t>MEMORANDUM</w:t>
      </w:r>
      <w:r w:rsidR="00120B56">
        <w:rPr>
          <w:sz w:val="23"/>
          <w:szCs w:val="23"/>
        </w:rPr>
        <w:t xml:space="preserve"> FOR DEFENSE PRIVACY CIVIL LIBERTIES AND TRANS</w:t>
      </w:r>
      <w:r w:rsidR="00F16857">
        <w:rPr>
          <w:sz w:val="23"/>
          <w:szCs w:val="23"/>
        </w:rPr>
        <w:t>PARARENCY DIVISION</w:t>
      </w:r>
    </w:p>
    <w:p w:rsidR="00BC339B" w:rsidP="00BC339B" w14:paraId="58096ACB" w14:textId="77777777">
      <w:pPr>
        <w:pStyle w:val="Default"/>
        <w:rPr>
          <w:sz w:val="23"/>
          <w:szCs w:val="23"/>
        </w:rPr>
      </w:pPr>
    </w:p>
    <w:p w:rsidR="00BC339B" w:rsidP="00BC339B" w14:paraId="2F578EFE" w14:textId="3E7014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SUBJECT:</w:t>
      </w:r>
      <w:r w:rsidR="008D28B2">
        <w:rPr>
          <w:sz w:val="23"/>
          <w:szCs w:val="23"/>
        </w:rPr>
        <w:t xml:space="preserve">  Social Security Number Justification for DLA Form 1822</w:t>
      </w:r>
      <w:r w:rsidR="00E05FA4">
        <w:rPr>
          <w:sz w:val="23"/>
          <w:szCs w:val="23"/>
        </w:rPr>
        <w:t>, “End-Use Certificate.”</w:t>
      </w:r>
    </w:p>
    <w:p w:rsidR="00E05FA4" w:rsidP="00BC339B" w14:paraId="4EB8D495" w14:textId="77777777">
      <w:pPr>
        <w:pStyle w:val="Default"/>
        <w:rPr>
          <w:sz w:val="23"/>
          <w:szCs w:val="23"/>
        </w:rPr>
      </w:pPr>
    </w:p>
    <w:p w:rsidR="00467A04" w:rsidP="00BC339B" w14:paraId="48AE16D0" w14:textId="56D291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Department of Defense</w:t>
      </w:r>
      <w:r w:rsidR="00EF63FF">
        <w:rPr>
          <w:sz w:val="23"/>
          <w:szCs w:val="23"/>
        </w:rPr>
        <w:t xml:space="preserve"> Instruction (D</w:t>
      </w:r>
      <w:r w:rsidR="00575946">
        <w:rPr>
          <w:sz w:val="23"/>
          <w:szCs w:val="23"/>
        </w:rPr>
        <w:t>o</w:t>
      </w:r>
      <w:r w:rsidR="00EF63FF">
        <w:rPr>
          <w:sz w:val="23"/>
          <w:szCs w:val="23"/>
        </w:rPr>
        <w:t xml:space="preserve">DI) 1000.30. </w:t>
      </w:r>
      <w:r w:rsidR="00C5337D">
        <w:rPr>
          <w:sz w:val="23"/>
          <w:szCs w:val="23"/>
        </w:rPr>
        <w:t>“</w:t>
      </w:r>
      <w:r w:rsidRPr="00507319" w:rsidR="00D5367C">
        <w:rPr>
          <w:i/>
          <w:iCs/>
          <w:sz w:val="23"/>
          <w:szCs w:val="23"/>
        </w:rPr>
        <w:t>Reduction of Social Security Number (SSN) Use Within DoD</w:t>
      </w:r>
      <w:r w:rsidRPr="00507319" w:rsidR="007F28F9">
        <w:rPr>
          <w:i/>
          <w:iCs/>
          <w:sz w:val="23"/>
          <w:szCs w:val="23"/>
        </w:rPr>
        <w:t>,</w:t>
      </w:r>
      <w:r w:rsidRPr="00507319" w:rsidR="00C5337D">
        <w:rPr>
          <w:i/>
          <w:iCs/>
          <w:sz w:val="23"/>
          <w:szCs w:val="23"/>
        </w:rPr>
        <w:t>”</w:t>
      </w:r>
      <w:r w:rsidR="00C5337D">
        <w:rPr>
          <w:sz w:val="23"/>
          <w:szCs w:val="23"/>
        </w:rPr>
        <w:t xml:space="preserve"> </w:t>
      </w:r>
      <w:r w:rsidR="005D157C">
        <w:rPr>
          <w:sz w:val="23"/>
          <w:szCs w:val="23"/>
        </w:rPr>
        <w:t>(</w:t>
      </w:r>
      <w:r w:rsidR="007F28F9">
        <w:rPr>
          <w:sz w:val="23"/>
          <w:szCs w:val="23"/>
        </w:rPr>
        <w:t xml:space="preserve">August 1, 2012), </w:t>
      </w:r>
      <w:r w:rsidR="00AB2723">
        <w:rPr>
          <w:sz w:val="23"/>
          <w:szCs w:val="23"/>
        </w:rPr>
        <w:t>requires all DoD personnel to reduce or elim</w:t>
      </w:r>
      <w:r w:rsidR="000A0EB8">
        <w:rPr>
          <w:sz w:val="23"/>
          <w:szCs w:val="23"/>
        </w:rPr>
        <w:t>in</w:t>
      </w:r>
      <w:r w:rsidR="00AB2723">
        <w:rPr>
          <w:sz w:val="23"/>
          <w:szCs w:val="23"/>
        </w:rPr>
        <w:t xml:space="preserve">ate the use of SSNs </w:t>
      </w:r>
      <w:r w:rsidR="00614793">
        <w:rPr>
          <w:sz w:val="23"/>
          <w:szCs w:val="23"/>
        </w:rPr>
        <w:t>where possible, except</w:t>
      </w:r>
      <w:r w:rsidR="00B71830">
        <w:rPr>
          <w:sz w:val="23"/>
          <w:szCs w:val="23"/>
        </w:rPr>
        <w:t xml:space="preserve"> when the use of the SSN meets one or more of the acceptable use criteria DoDI </w:t>
      </w:r>
      <w:r w:rsidR="00C77E9B">
        <w:rPr>
          <w:sz w:val="23"/>
          <w:szCs w:val="23"/>
        </w:rPr>
        <w:t>100.30 establishes.  To continue use of the SSN in a sys</w:t>
      </w:r>
      <w:r w:rsidR="00CD14C3">
        <w:rPr>
          <w:sz w:val="23"/>
          <w:szCs w:val="23"/>
        </w:rPr>
        <w:t>tem</w:t>
      </w:r>
      <w:r w:rsidR="00C77E9B">
        <w:rPr>
          <w:sz w:val="23"/>
          <w:szCs w:val="23"/>
        </w:rPr>
        <w:t xml:space="preserve"> or form</w:t>
      </w:r>
      <w:r w:rsidR="000A0EB8">
        <w:rPr>
          <w:sz w:val="23"/>
          <w:szCs w:val="23"/>
        </w:rPr>
        <w:t>, DLA must</w:t>
      </w:r>
      <w:r w:rsidR="00CD14C3">
        <w:rPr>
          <w:sz w:val="23"/>
          <w:szCs w:val="23"/>
        </w:rPr>
        <w:t xml:space="preserve"> provide a memorandum jus</w:t>
      </w:r>
      <w:r w:rsidR="00786CFF">
        <w:rPr>
          <w:sz w:val="23"/>
          <w:szCs w:val="23"/>
        </w:rPr>
        <w:t>tifying the continued use to the Defense Privacy, Civil Liberties, Transparency Division.</w:t>
      </w:r>
    </w:p>
    <w:p w:rsidR="00467A04" w:rsidP="00BC339B" w14:paraId="03FBF5A3" w14:textId="77777777">
      <w:pPr>
        <w:pStyle w:val="Default"/>
        <w:rPr>
          <w:sz w:val="23"/>
          <w:szCs w:val="23"/>
        </w:rPr>
      </w:pPr>
    </w:p>
    <w:p w:rsidR="00576018" w:rsidP="00BC339B" w14:paraId="03304A47" w14:textId="356B43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This memorandum serves to justify the continuing </w:t>
      </w:r>
      <w:r w:rsidR="00D670F0">
        <w:rPr>
          <w:sz w:val="23"/>
          <w:szCs w:val="23"/>
        </w:rPr>
        <w:t xml:space="preserve">need </w:t>
      </w:r>
      <w:r w:rsidR="00657357">
        <w:rPr>
          <w:sz w:val="23"/>
          <w:szCs w:val="23"/>
        </w:rPr>
        <w:t>of</w:t>
      </w:r>
      <w:r w:rsidR="00D670F0">
        <w:rPr>
          <w:sz w:val="23"/>
          <w:szCs w:val="23"/>
        </w:rPr>
        <w:t xml:space="preserve"> collecting</w:t>
      </w:r>
      <w:r w:rsidR="0042496B">
        <w:rPr>
          <w:sz w:val="23"/>
          <w:szCs w:val="23"/>
        </w:rPr>
        <w:t xml:space="preserve"> </w:t>
      </w:r>
      <w:r w:rsidR="00D670F0">
        <w:rPr>
          <w:sz w:val="23"/>
          <w:szCs w:val="23"/>
        </w:rPr>
        <w:t>us</w:t>
      </w:r>
      <w:r w:rsidR="0042496B">
        <w:rPr>
          <w:sz w:val="23"/>
          <w:szCs w:val="23"/>
        </w:rPr>
        <w:t>ing</w:t>
      </w:r>
      <w:r w:rsidR="00D670F0">
        <w:rPr>
          <w:sz w:val="23"/>
          <w:szCs w:val="23"/>
        </w:rPr>
        <w:t xml:space="preserve"> </w:t>
      </w:r>
      <w:r w:rsidR="0042496B">
        <w:rPr>
          <w:sz w:val="23"/>
          <w:szCs w:val="23"/>
        </w:rPr>
        <w:t xml:space="preserve">SSNs </w:t>
      </w:r>
      <w:r w:rsidR="00D670F0">
        <w:rPr>
          <w:sz w:val="23"/>
          <w:szCs w:val="23"/>
        </w:rPr>
        <w:t>for DLA Form 1822, End-U</w:t>
      </w:r>
      <w:r w:rsidR="007A27DD">
        <w:rPr>
          <w:sz w:val="23"/>
          <w:szCs w:val="23"/>
        </w:rPr>
        <w:t>se Certificate.” DLA For</w:t>
      </w:r>
      <w:r w:rsidR="00253A14">
        <w:rPr>
          <w:sz w:val="23"/>
          <w:szCs w:val="23"/>
        </w:rPr>
        <w:t xml:space="preserve">ms 1822 are stored in the DLA Criminal Incident Reporting System (DCIRS) Information System which has a </w:t>
      </w:r>
      <w:r w:rsidR="008B3E3C">
        <w:rPr>
          <w:sz w:val="23"/>
          <w:szCs w:val="23"/>
        </w:rPr>
        <w:t>Privacy Impact Assessment (PIA</w:t>
      </w:r>
      <w:r w:rsidR="00BF6E90">
        <w:rPr>
          <w:sz w:val="23"/>
          <w:szCs w:val="23"/>
        </w:rPr>
        <w:t>),</w:t>
      </w:r>
      <w:r w:rsidR="008B3E3C">
        <w:rPr>
          <w:sz w:val="23"/>
          <w:szCs w:val="23"/>
        </w:rPr>
        <w:t xml:space="preserve"> and maintains records from the following DLA Privacy Act </w:t>
      </w:r>
      <w:r w:rsidR="009F0BBE">
        <w:rPr>
          <w:sz w:val="23"/>
          <w:szCs w:val="23"/>
        </w:rPr>
        <w:t>Systems of Records Notices (SORNs):</w:t>
      </w:r>
    </w:p>
    <w:p w:rsidR="00576018" w:rsidP="00BC339B" w14:paraId="47557A40" w14:textId="77777777">
      <w:pPr>
        <w:pStyle w:val="Default"/>
        <w:rPr>
          <w:sz w:val="23"/>
          <w:szCs w:val="23"/>
        </w:rPr>
      </w:pPr>
    </w:p>
    <w:p w:rsidR="00576018" w:rsidP="00BC339B" w14:paraId="647EF477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S500.20 – DLA Criminal Incident Reporting System Records</w:t>
      </w:r>
    </w:p>
    <w:p w:rsidR="003E2F83" w:rsidP="00BC339B" w14:paraId="1F96D422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>S640.45 – End Use Certificates</w:t>
      </w:r>
    </w:p>
    <w:p w:rsidR="003E2F83" w:rsidP="00BC339B" w14:paraId="68CCC8A7" w14:textId="77777777">
      <w:pPr>
        <w:pStyle w:val="Default"/>
        <w:rPr>
          <w:sz w:val="23"/>
          <w:szCs w:val="23"/>
        </w:rPr>
      </w:pPr>
    </w:p>
    <w:p w:rsidR="00931D19" w:rsidP="00BC339B" w14:paraId="25BDE8A3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Please note that DLA is working to update the above referred SORNs</w:t>
      </w:r>
      <w:r w:rsidR="00911079">
        <w:rPr>
          <w:sz w:val="23"/>
          <w:szCs w:val="23"/>
        </w:rPr>
        <w:t xml:space="preserve">.  When the revised SORNs are published a revised SSN Justification </w:t>
      </w:r>
      <w:r>
        <w:rPr>
          <w:sz w:val="23"/>
          <w:szCs w:val="23"/>
        </w:rPr>
        <w:t>Memo will be provided.</w:t>
      </w:r>
    </w:p>
    <w:p w:rsidR="00931D19" w:rsidP="00BC339B" w14:paraId="6BDAD38A" w14:textId="77777777">
      <w:pPr>
        <w:pStyle w:val="Default"/>
        <w:rPr>
          <w:sz w:val="23"/>
          <w:szCs w:val="23"/>
        </w:rPr>
      </w:pPr>
    </w:p>
    <w:p w:rsidR="00776060" w:rsidP="00BC339B" w14:paraId="4893479A" w14:textId="387ADE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Under the DoDI 100</w:t>
      </w:r>
      <w:r w:rsidR="001A26C0">
        <w:rPr>
          <w:sz w:val="23"/>
          <w:szCs w:val="23"/>
        </w:rPr>
        <w:t>0.30, Enclosure 2, section 2, paragra</w:t>
      </w:r>
      <w:r w:rsidR="00495E54">
        <w:rPr>
          <w:sz w:val="23"/>
          <w:szCs w:val="23"/>
        </w:rPr>
        <w:t>ph c, there are 13 designated acceptable uses for SSNs</w:t>
      </w:r>
      <w:r w:rsidR="005D675C">
        <w:rPr>
          <w:sz w:val="23"/>
          <w:szCs w:val="23"/>
        </w:rPr>
        <w:t>.  The designated acceptable uses for DLA Form</w:t>
      </w:r>
      <w:r w:rsidR="0057444F">
        <w:rPr>
          <w:sz w:val="23"/>
          <w:szCs w:val="23"/>
        </w:rPr>
        <w:t xml:space="preserve"> 1822, “End-Use Certi</w:t>
      </w:r>
      <w:r>
        <w:rPr>
          <w:sz w:val="23"/>
          <w:szCs w:val="23"/>
        </w:rPr>
        <w:t>ficate</w:t>
      </w:r>
      <w:r w:rsidR="0057444F">
        <w:rPr>
          <w:sz w:val="23"/>
          <w:szCs w:val="23"/>
        </w:rPr>
        <w:t>,” is as follows</w:t>
      </w:r>
      <w:r>
        <w:rPr>
          <w:sz w:val="23"/>
          <w:szCs w:val="23"/>
        </w:rPr>
        <w:t>:</w:t>
      </w:r>
    </w:p>
    <w:p w:rsidR="00CA29BB" w:rsidP="00BC339B" w14:paraId="10DE7D62" w14:textId="77777777">
      <w:pPr>
        <w:pStyle w:val="Default"/>
        <w:rPr>
          <w:sz w:val="23"/>
          <w:szCs w:val="23"/>
        </w:rPr>
      </w:pPr>
    </w:p>
    <w:p w:rsidR="007E5F31" w:rsidP="00BC339B" w14:paraId="5017355C" w14:textId="2D0F34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“(2)</w:t>
      </w:r>
      <w:r w:rsidR="005B3958">
        <w:rPr>
          <w:sz w:val="23"/>
          <w:szCs w:val="23"/>
        </w:rPr>
        <w:t xml:space="preserve">. </w:t>
      </w:r>
      <w:r w:rsidR="005B3958">
        <w:rPr>
          <w:i/>
          <w:iCs/>
          <w:sz w:val="23"/>
          <w:szCs w:val="23"/>
          <w:u w:val="single"/>
        </w:rPr>
        <w:t>Law Enforcement, National Security</w:t>
      </w:r>
      <w:r w:rsidR="00B10916">
        <w:rPr>
          <w:i/>
          <w:iCs/>
          <w:sz w:val="23"/>
          <w:szCs w:val="23"/>
          <w:u w:val="single"/>
        </w:rPr>
        <w:t xml:space="preserve">, and Credentialing.  </w:t>
      </w:r>
      <w:r w:rsidR="00141458">
        <w:rPr>
          <w:i/>
          <w:iCs/>
          <w:sz w:val="23"/>
          <w:szCs w:val="23"/>
        </w:rPr>
        <w:t xml:space="preserve">Almost every law enforcement application available to </w:t>
      </w:r>
      <w:r w:rsidR="0082754D">
        <w:rPr>
          <w:i/>
          <w:iCs/>
          <w:sz w:val="23"/>
          <w:szCs w:val="23"/>
        </w:rPr>
        <w:t>Federal, State and local law enforcement and other criminal</w:t>
      </w:r>
      <w:r w:rsidR="00B65369">
        <w:rPr>
          <w:i/>
          <w:iCs/>
          <w:sz w:val="23"/>
          <w:szCs w:val="23"/>
        </w:rPr>
        <w:t xml:space="preserve"> justice agencies report and track</w:t>
      </w:r>
      <w:r w:rsidR="00A85648">
        <w:rPr>
          <w:i/>
          <w:iCs/>
          <w:sz w:val="23"/>
          <w:szCs w:val="23"/>
        </w:rPr>
        <w:t xml:space="preserve"> individuals</w:t>
      </w:r>
      <w:r w:rsidR="00D45415">
        <w:rPr>
          <w:i/>
          <w:iCs/>
          <w:sz w:val="23"/>
          <w:szCs w:val="23"/>
        </w:rPr>
        <w:t xml:space="preserve"> making</w:t>
      </w:r>
      <w:r w:rsidR="00A85648">
        <w:rPr>
          <w:i/>
          <w:iCs/>
          <w:sz w:val="23"/>
          <w:szCs w:val="23"/>
        </w:rPr>
        <w:t xml:space="preserve"> applic</w:t>
      </w:r>
      <w:r w:rsidR="009D74F1">
        <w:rPr>
          <w:i/>
          <w:iCs/>
          <w:sz w:val="23"/>
          <w:szCs w:val="23"/>
        </w:rPr>
        <w:t>able</w:t>
      </w:r>
      <w:r w:rsidR="00A85648">
        <w:rPr>
          <w:i/>
          <w:iCs/>
          <w:sz w:val="23"/>
          <w:szCs w:val="23"/>
        </w:rPr>
        <w:t xml:space="preserve"> information available </w:t>
      </w:r>
      <w:r w:rsidR="003455E7">
        <w:rPr>
          <w:i/>
          <w:iCs/>
          <w:sz w:val="23"/>
          <w:szCs w:val="23"/>
        </w:rPr>
        <w:t xml:space="preserve">to other agencies, </w:t>
      </w:r>
      <w:r w:rsidR="00673E6E">
        <w:rPr>
          <w:i/>
          <w:iCs/>
          <w:sz w:val="23"/>
          <w:szCs w:val="23"/>
        </w:rPr>
        <w:t>using</w:t>
      </w:r>
      <w:r w:rsidR="003455E7">
        <w:rPr>
          <w:i/>
          <w:iCs/>
          <w:sz w:val="23"/>
          <w:szCs w:val="23"/>
        </w:rPr>
        <w:t xml:space="preserve"> the SSN</w:t>
      </w:r>
      <w:r w:rsidR="001349A7">
        <w:rPr>
          <w:i/>
          <w:iCs/>
          <w:sz w:val="23"/>
          <w:szCs w:val="23"/>
        </w:rPr>
        <w:t>.</w:t>
      </w:r>
      <w:r w:rsidR="00673E6E">
        <w:rPr>
          <w:i/>
          <w:iCs/>
          <w:sz w:val="23"/>
          <w:szCs w:val="23"/>
        </w:rPr>
        <w:t xml:space="preserve">  </w:t>
      </w:r>
      <w:r w:rsidR="003455E7">
        <w:rPr>
          <w:i/>
          <w:iCs/>
          <w:sz w:val="23"/>
          <w:szCs w:val="23"/>
        </w:rPr>
        <w:t>This includes, but is not limited to</w:t>
      </w:r>
      <w:r w:rsidR="0045094B">
        <w:rPr>
          <w:i/>
          <w:iCs/>
          <w:sz w:val="23"/>
          <w:szCs w:val="23"/>
        </w:rPr>
        <w:t>, checks of the Nation Crime Information Center</w:t>
      </w:r>
      <w:r w:rsidR="008B0B8F">
        <w:rPr>
          <w:i/>
          <w:iCs/>
          <w:sz w:val="23"/>
          <w:szCs w:val="23"/>
        </w:rPr>
        <w:t>: State criminal histories: and Federal Bu</w:t>
      </w:r>
      <w:r w:rsidR="00E778C7">
        <w:rPr>
          <w:i/>
          <w:iCs/>
          <w:sz w:val="23"/>
          <w:szCs w:val="23"/>
        </w:rPr>
        <w:t xml:space="preserve">reau of </w:t>
      </w:r>
      <w:r w:rsidR="00934F54">
        <w:rPr>
          <w:i/>
          <w:iCs/>
          <w:sz w:val="23"/>
          <w:szCs w:val="23"/>
        </w:rPr>
        <w:t>Investigation</w:t>
      </w:r>
      <w:r w:rsidR="000A0EB8">
        <w:rPr>
          <w:sz w:val="23"/>
          <w:szCs w:val="23"/>
        </w:rPr>
        <w:t xml:space="preserve"> </w:t>
      </w:r>
      <w:r w:rsidR="00934F54">
        <w:rPr>
          <w:sz w:val="23"/>
          <w:szCs w:val="23"/>
        </w:rPr>
        <w:t xml:space="preserve">records </w:t>
      </w:r>
      <w:r w:rsidR="000F0552">
        <w:rPr>
          <w:sz w:val="23"/>
          <w:szCs w:val="23"/>
        </w:rPr>
        <w:t>checks.”</w:t>
      </w:r>
    </w:p>
    <w:p w:rsidR="000F0552" w:rsidP="00BC339B" w14:paraId="2C2C7D64" w14:textId="77777777">
      <w:pPr>
        <w:pStyle w:val="Default"/>
        <w:rPr>
          <w:sz w:val="23"/>
          <w:szCs w:val="23"/>
        </w:rPr>
      </w:pPr>
    </w:p>
    <w:p w:rsidR="00155C50" w:rsidP="00BC339B" w14:paraId="75253519" w14:textId="2A562FC1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ab/>
        <w:t>“(</w:t>
      </w:r>
      <w:r w:rsidR="000E0061">
        <w:rPr>
          <w:sz w:val="23"/>
          <w:szCs w:val="23"/>
        </w:rPr>
        <w:t xml:space="preserve">3) </w:t>
      </w:r>
      <w:r w:rsidRPr="00EC6D14" w:rsidR="000E0061">
        <w:rPr>
          <w:i/>
          <w:iCs/>
          <w:sz w:val="23"/>
          <w:szCs w:val="23"/>
          <w:u w:val="single"/>
        </w:rPr>
        <w:t>Security Clearance Investigation or Ver</w:t>
      </w:r>
      <w:r w:rsidRPr="00EC6D14" w:rsidR="00EC6D14">
        <w:rPr>
          <w:i/>
          <w:iCs/>
          <w:sz w:val="23"/>
          <w:szCs w:val="23"/>
          <w:u w:val="single"/>
        </w:rPr>
        <w:t>ification.</w:t>
      </w:r>
      <w:r w:rsidR="00EC6D14">
        <w:rPr>
          <w:sz w:val="23"/>
          <w:szCs w:val="23"/>
          <w:u w:val="single"/>
        </w:rPr>
        <w:t xml:space="preserve"> </w:t>
      </w:r>
      <w:r w:rsidR="00656E78">
        <w:rPr>
          <w:i/>
          <w:iCs/>
          <w:sz w:val="23"/>
          <w:szCs w:val="23"/>
        </w:rPr>
        <w:t>The initiation, conduct, adjudication</w:t>
      </w:r>
      <w:r w:rsidR="00AD7A8D">
        <w:rPr>
          <w:i/>
          <w:iCs/>
          <w:sz w:val="23"/>
          <w:szCs w:val="23"/>
        </w:rPr>
        <w:t>, verification, quality assurance,</w:t>
      </w:r>
      <w:r w:rsidR="00AD0BF7">
        <w:rPr>
          <w:i/>
          <w:iCs/>
          <w:sz w:val="23"/>
          <w:szCs w:val="23"/>
        </w:rPr>
        <w:t xml:space="preserve"> </w:t>
      </w:r>
      <w:r w:rsidR="00AD7A8D">
        <w:rPr>
          <w:i/>
          <w:iCs/>
          <w:sz w:val="23"/>
          <w:szCs w:val="23"/>
        </w:rPr>
        <w:t>billing fund control of background investigation</w:t>
      </w:r>
      <w:r w:rsidR="00BB2DCA">
        <w:rPr>
          <w:i/>
          <w:iCs/>
          <w:sz w:val="23"/>
          <w:szCs w:val="23"/>
        </w:rPr>
        <w:t xml:space="preserve">s and security clearances requires the use of the SSN.  The SSN is the single identifier that links </w:t>
      </w:r>
      <w:r w:rsidR="00817A2F">
        <w:rPr>
          <w:i/>
          <w:iCs/>
          <w:sz w:val="23"/>
          <w:szCs w:val="23"/>
        </w:rPr>
        <w:t>all</w:t>
      </w:r>
      <w:r w:rsidR="00BB2DCA">
        <w:rPr>
          <w:i/>
          <w:iCs/>
          <w:sz w:val="23"/>
          <w:szCs w:val="23"/>
        </w:rPr>
        <w:t xml:space="preserve"> the aspects</w:t>
      </w:r>
      <w:r w:rsidR="000F3B3A">
        <w:rPr>
          <w:i/>
          <w:iCs/>
          <w:sz w:val="23"/>
          <w:szCs w:val="23"/>
        </w:rPr>
        <w:t xml:space="preserve"> of these investigations together.  This use case is also linked to other Federal agencies that continue to use the SSN as a </w:t>
      </w:r>
      <w:r w:rsidR="001349A7">
        <w:rPr>
          <w:i/>
          <w:iCs/>
          <w:sz w:val="23"/>
          <w:szCs w:val="23"/>
        </w:rPr>
        <w:t>primary</w:t>
      </w:r>
      <w:r w:rsidR="000F3B3A">
        <w:rPr>
          <w:i/>
          <w:iCs/>
          <w:sz w:val="23"/>
          <w:szCs w:val="23"/>
        </w:rPr>
        <w:t xml:space="preserve"> identifier</w:t>
      </w:r>
      <w:r w:rsidR="001349A7">
        <w:rPr>
          <w:i/>
          <w:iCs/>
          <w:sz w:val="23"/>
          <w:szCs w:val="23"/>
        </w:rPr>
        <w:t>.”</w:t>
      </w:r>
    </w:p>
    <w:p w:rsidR="00155C50" w:rsidP="00BC339B" w14:paraId="6B239393" w14:textId="77777777">
      <w:pPr>
        <w:pStyle w:val="Default"/>
        <w:rPr>
          <w:i/>
          <w:iCs/>
          <w:sz w:val="23"/>
          <w:szCs w:val="23"/>
        </w:rPr>
      </w:pPr>
    </w:p>
    <w:p w:rsidR="0081059E" w:rsidP="00BC339B" w14:paraId="5072D6ED" w14:textId="7727D31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>“DLA</w:t>
      </w:r>
      <w:r w:rsidR="001C5505">
        <w:rPr>
          <w:sz w:val="23"/>
          <w:szCs w:val="23"/>
        </w:rPr>
        <w:t xml:space="preserve"> Form 1822, “End-Use Certificate</w:t>
      </w:r>
      <w:r w:rsidR="006D2CA0">
        <w:rPr>
          <w:sz w:val="23"/>
          <w:szCs w:val="23"/>
        </w:rPr>
        <w:t xml:space="preserve">,” is used in the management of transfers of </w:t>
      </w:r>
      <w:r w:rsidR="00EC2F16">
        <w:rPr>
          <w:sz w:val="23"/>
          <w:szCs w:val="23"/>
        </w:rPr>
        <w:t>DoD E</w:t>
      </w:r>
      <w:r w:rsidR="006D2CA0">
        <w:rPr>
          <w:sz w:val="23"/>
          <w:szCs w:val="23"/>
        </w:rPr>
        <w:t>xport-</w:t>
      </w:r>
      <w:r w:rsidR="0044625E">
        <w:rPr>
          <w:sz w:val="23"/>
          <w:szCs w:val="23"/>
        </w:rPr>
        <w:t>C</w:t>
      </w:r>
      <w:r w:rsidR="006D2CA0">
        <w:rPr>
          <w:sz w:val="23"/>
          <w:szCs w:val="23"/>
        </w:rPr>
        <w:t xml:space="preserve">ontrolled </w:t>
      </w:r>
      <w:r w:rsidR="0044625E">
        <w:rPr>
          <w:sz w:val="23"/>
          <w:szCs w:val="23"/>
        </w:rPr>
        <w:t>P</w:t>
      </w:r>
      <w:r w:rsidR="006D2CA0">
        <w:rPr>
          <w:sz w:val="23"/>
          <w:szCs w:val="23"/>
        </w:rPr>
        <w:t xml:space="preserve">ersonal </w:t>
      </w:r>
      <w:r w:rsidR="0044625E">
        <w:rPr>
          <w:sz w:val="23"/>
          <w:szCs w:val="23"/>
        </w:rPr>
        <w:t>P</w:t>
      </w:r>
      <w:r w:rsidR="00B66CC4">
        <w:rPr>
          <w:sz w:val="23"/>
          <w:szCs w:val="23"/>
        </w:rPr>
        <w:t>roperty</w:t>
      </w:r>
      <w:r w:rsidR="0044625E">
        <w:rPr>
          <w:sz w:val="23"/>
          <w:szCs w:val="23"/>
        </w:rPr>
        <w:t xml:space="preserve"> (article</w:t>
      </w:r>
      <w:r w:rsidR="00141158">
        <w:rPr>
          <w:sz w:val="23"/>
          <w:szCs w:val="23"/>
        </w:rPr>
        <w:t>s, items,</w:t>
      </w:r>
      <w:r w:rsidR="00122296">
        <w:rPr>
          <w:sz w:val="23"/>
          <w:szCs w:val="23"/>
        </w:rPr>
        <w:t xml:space="preserve"> technical data and software to determine</w:t>
      </w:r>
      <w:r w:rsidR="00D374B4">
        <w:rPr>
          <w:sz w:val="23"/>
          <w:szCs w:val="23"/>
        </w:rPr>
        <w:t xml:space="preserve"> bidder or transferee eligibility to receive </w:t>
      </w:r>
      <w:r w:rsidR="00EF2C87">
        <w:rPr>
          <w:sz w:val="23"/>
          <w:szCs w:val="23"/>
        </w:rPr>
        <w:t>DoD personal property</w:t>
      </w:r>
      <w:r w:rsidR="004F21D1">
        <w:rPr>
          <w:sz w:val="23"/>
          <w:szCs w:val="23"/>
        </w:rPr>
        <w:t xml:space="preserve"> and to ensure that </w:t>
      </w:r>
      <w:r w:rsidR="000149C3">
        <w:rPr>
          <w:sz w:val="23"/>
          <w:szCs w:val="23"/>
        </w:rPr>
        <w:t>transferees</w:t>
      </w:r>
      <w:r w:rsidR="00AD3544">
        <w:rPr>
          <w:sz w:val="23"/>
          <w:szCs w:val="23"/>
        </w:rPr>
        <w:t xml:space="preserve"> comply with terms of the sales regarding </w:t>
      </w:r>
      <w:r w:rsidR="00827748">
        <w:rPr>
          <w:sz w:val="23"/>
          <w:szCs w:val="23"/>
        </w:rPr>
        <w:t xml:space="preserve">end-use of the DoD personal </w:t>
      </w:r>
      <w:r w:rsidR="000149C3">
        <w:rPr>
          <w:sz w:val="23"/>
          <w:szCs w:val="23"/>
        </w:rPr>
        <w:t xml:space="preserve">property.  </w:t>
      </w:r>
      <w:r w:rsidR="00224502">
        <w:rPr>
          <w:sz w:val="23"/>
          <w:szCs w:val="23"/>
        </w:rPr>
        <w:t>Transfers</w:t>
      </w:r>
      <w:r w:rsidR="000149C3">
        <w:rPr>
          <w:sz w:val="23"/>
          <w:szCs w:val="23"/>
        </w:rPr>
        <w:t xml:space="preserve"> of DoD personal</w:t>
      </w:r>
      <w:r w:rsidR="00224502">
        <w:rPr>
          <w:sz w:val="23"/>
          <w:szCs w:val="23"/>
        </w:rPr>
        <w:t xml:space="preserve"> property </w:t>
      </w:r>
      <w:r w:rsidR="009156BE">
        <w:rPr>
          <w:sz w:val="23"/>
          <w:szCs w:val="23"/>
        </w:rPr>
        <w:t>includes information necessary for the development, production</w:t>
      </w:r>
      <w:r w:rsidR="0026653C">
        <w:rPr>
          <w:sz w:val="23"/>
          <w:szCs w:val="23"/>
        </w:rPr>
        <w:t>, or use of an item.  Records are used in the manage</w:t>
      </w:r>
      <w:r w:rsidR="00501590">
        <w:rPr>
          <w:sz w:val="23"/>
          <w:szCs w:val="23"/>
        </w:rPr>
        <w:t xml:space="preserve">ment of the property disposal program and in connection with </w:t>
      </w:r>
      <w:r w:rsidR="00BA6498">
        <w:rPr>
          <w:sz w:val="23"/>
          <w:szCs w:val="23"/>
        </w:rPr>
        <w:t xml:space="preserve">Military Critical </w:t>
      </w:r>
      <w:r w:rsidR="00BA6498">
        <w:rPr>
          <w:sz w:val="23"/>
          <w:szCs w:val="23"/>
        </w:rPr>
        <w:t>Technical Data Agreements</w:t>
      </w:r>
      <w:r w:rsidR="006D5BA0">
        <w:rPr>
          <w:sz w:val="23"/>
          <w:szCs w:val="23"/>
        </w:rPr>
        <w:t xml:space="preserve"> to determine bidder/transferee eligibility to receive </w:t>
      </w:r>
      <w:r w:rsidR="00701095">
        <w:rPr>
          <w:sz w:val="23"/>
          <w:szCs w:val="23"/>
        </w:rPr>
        <w:t>export-controlled DoD personal property.  The purpose</w:t>
      </w:r>
      <w:r>
        <w:rPr>
          <w:sz w:val="23"/>
          <w:szCs w:val="23"/>
        </w:rPr>
        <w:t xml:space="preserve"> of which is to ensure that transferees comply with the terms of the sale or transfer regarding end-use of the property/data.</w:t>
      </w:r>
    </w:p>
    <w:p w:rsidR="0081059E" w:rsidP="00BC339B" w14:paraId="43D5AD96" w14:textId="77777777">
      <w:pPr>
        <w:pStyle w:val="Default"/>
        <w:rPr>
          <w:sz w:val="23"/>
          <w:szCs w:val="23"/>
        </w:rPr>
      </w:pPr>
    </w:p>
    <w:p w:rsidR="00BD6D8C" w:rsidP="00BC339B" w14:paraId="47C7D6E0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The SORNs used in association with </w:t>
      </w:r>
      <w:r w:rsidR="008F168F">
        <w:rPr>
          <w:sz w:val="23"/>
          <w:szCs w:val="23"/>
        </w:rPr>
        <w:t>DLA</w:t>
      </w:r>
      <w:r w:rsidR="00EE782C">
        <w:rPr>
          <w:sz w:val="23"/>
          <w:szCs w:val="23"/>
        </w:rPr>
        <w:t xml:space="preserve"> Form 1822, “End-Use Certificate</w:t>
      </w:r>
      <w:r w:rsidR="008F564F">
        <w:rPr>
          <w:sz w:val="23"/>
          <w:szCs w:val="23"/>
        </w:rPr>
        <w:t>,” cite several autho</w:t>
      </w:r>
      <w:r w:rsidR="00F51A04">
        <w:rPr>
          <w:sz w:val="23"/>
          <w:szCs w:val="23"/>
        </w:rPr>
        <w:t>rities</w:t>
      </w:r>
      <w:r w:rsidR="008F564F">
        <w:rPr>
          <w:sz w:val="23"/>
          <w:szCs w:val="23"/>
        </w:rPr>
        <w:t xml:space="preserve"> for the collection</w:t>
      </w:r>
      <w:r w:rsidR="00F51A04">
        <w:rPr>
          <w:sz w:val="23"/>
          <w:szCs w:val="23"/>
        </w:rPr>
        <w:t xml:space="preserve"> and maintenance of records it contains</w:t>
      </w:r>
      <w:r w:rsidR="00685A72">
        <w:rPr>
          <w:sz w:val="23"/>
          <w:szCs w:val="23"/>
        </w:rPr>
        <w:t>.  These include: 10 U.S.C. Sec. 133b</w:t>
      </w:r>
      <w:r w:rsidR="00AE223D">
        <w:rPr>
          <w:sz w:val="23"/>
          <w:szCs w:val="23"/>
        </w:rPr>
        <w:t>, “Under Secretary of Defense for Acquisition and Sustainment</w:t>
      </w:r>
      <w:r w:rsidR="005A5AB2">
        <w:rPr>
          <w:sz w:val="23"/>
          <w:szCs w:val="23"/>
        </w:rPr>
        <w:t xml:space="preserve">;” ss U.S.C. Chapter 39, Arms Export </w:t>
      </w:r>
      <w:r w:rsidR="006E6A04">
        <w:rPr>
          <w:sz w:val="23"/>
          <w:szCs w:val="23"/>
        </w:rPr>
        <w:t>Control;” 50 U.S.C. Chapter 58, Export Control Reform</w:t>
      </w:r>
      <w:r w:rsidR="00AE460B">
        <w:rPr>
          <w:sz w:val="23"/>
          <w:szCs w:val="23"/>
        </w:rPr>
        <w:t>;” Executive Order 13478</w:t>
      </w:r>
      <w:r w:rsidR="00A206DE">
        <w:rPr>
          <w:sz w:val="23"/>
          <w:szCs w:val="23"/>
        </w:rPr>
        <w:t>, Amendments to Executive Oder 9397 Re</w:t>
      </w:r>
      <w:r w:rsidR="006D13E9">
        <w:rPr>
          <w:sz w:val="23"/>
          <w:szCs w:val="23"/>
        </w:rPr>
        <w:t>lating to Federal Agency Use of Social Security</w:t>
      </w:r>
      <w:r w:rsidR="007C789C">
        <w:rPr>
          <w:sz w:val="23"/>
          <w:szCs w:val="23"/>
        </w:rPr>
        <w:t xml:space="preserve"> Numbers;” Executive Order 13222, “Continuation</w:t>
      </w:r>
      <w:r w:rsidR="00F202D7">
        <w:rPr>
          <w:sz w:val="23"/>
          <w:szCs w:val="23"/>
        </w:rPr>
        <w:t xml:space="preserve"> </w:t>
      </w:r>
      <w:r w:rsidR="00C91B28">
        <w:rPr>
          <w:sz w:val="23"/>
          <w:szCs w:val="23"/>
        </w:rPr>
        <w:t>of Export Control Regulation, “ as amended</w:t>
      </w:r>
      <w:r w:rsidR="00F202D7">
        <w:rPr>
          <w:sz w:val="23"/>
          <w:szCs w:val="23"/>
        </w:rPr>
        <w:t xml:space="preserve">; Executed Order </w:t>
      </w:r>
      <w:r w:rsidR="00E9746B">
        <w:rPr>
          <w:sz w:val="23"/>
          <w:szCs w:val="23"/>
        </w:rPr>
        <w:t>12738,</w:t>
      </w:r>
      <w:r w:rsidR="001A7B84">
        <w:rPr>
          <w:sz w:val="23"/>
          <w:szCs w:val="23"/>
        </w:rPr>
        <w:t xml:space="preserve"> Administration of foreign </w:t>
      </w:r>
      <w:r w:rsidR="00AB1C32">
        <w:rPr>
          <w:sz w:val="23"/>
          <w:szCs w:val="23"/>
        </w:rPr>
        <w:t>assistance and related functions and arms export controls</w:t>
      </w:r>
      <w:r w:rsidR="0026303B">
        <w:rPr>
          <w:sz w:val="23"/>
          <w:szCs w:val="23"/>
        </w:rPr>
        <w:t>,” amended; Executive Oder 12</w:t>
      </w:r>
      <w:r w:rsidR="009464B6">
        <w:rPr>
          <w:sz w:val="23"/>
          <w:szCs w:val="23"/>
        </w:rPr>
        <w:t>981, “ Administration of Export Controls,” as amended 22 CFR Part 122</w:t>
      </w:r>
      <w:r w:rsidR="0024505D">
        <w:rPr>
          <w:sz w:val="23"/>
          <w:szCs w:val="23"/>
        </w:rPr>
        <w:t xml:space="preserve">, Registration of </w:t>
      </w:r>
      <w:r w:rsidR="00E33983">
        <w:rPr>
          <w:sz w:val="23"/>
          <w:szCs w:val="23"/>
        </w:rPr>
        <w:t>Manufacturers</w:t>
      </w:r>
      <w:r w:rsidR="0024505D">
        <w:rPr>
          <w:sz w:val="23"/>
          <w:szCs w:val="23"/>
        </w:rPr>
        <w:t xml:space="preserve"> and Exporters;”</w:t>
      </w:r>
      <w:r w:rsidR="00E33983">
        <w:rPr>
          <w:sz w:val="23"/>
          <w:szCs w:val="23"/>
        </w:rPr>
        <w:t xml:space="preserve"> 15 CFR </w:t>
      </w:r>
      <w:r w:rsidR="00EB7D24">
        <w:rPr>
          <w:sz w:val="23"/>
          <w:szCs w:val="23"/>
        </w:rPr>
        <w:t>Part 762, Recordkeeping;” 41 CFR Part 101, “Re</w:t>
      </w:r>
      <w:r w:rsidR="00D23D37">
        <w:rPr>
          <w:sz w:val="23"/>
          <w:szCs w:val="23"/>
        </w:rPr>
        <w:t xml:space="preserve">gulation </w:t>
      </w:r>
      <w:r w:rsidR="00AD2F4F">
        <w:rPr>
          <w:sz w:val="23"/>
          <w:szCs w:val="23"/>
        </w:rPr>
        <w:t>System</w:t>
      </w:r>
      <w:r w:rsidR="00D23D37">
        <w:rPr>
          <w:sz w:val="23"/>
          <w:szCs w:val="23"/>
        </w:rPr>
        <w:t>,” and 41 CFR Part 102, Federal Manage</w:t>
      </w:r>
      <w:r w:rsidR="00992DB4">
        <w:rPr>
          <w:sz w:val="23"/>
          <w:szCs w:val="23"/>
        </w:rPr>
        <w:t>ment Regulation System;” DoD Instruction 2030.08</w:t>
      </w:r>
      <w:r w:rsidR="00BF7213">
        <w:rPr>
          <w:sz w:val="23"/>
          <w:szCs w:val="23"/>
        </w:rPr>
        <w:t>, “Implementation of Trade Security Controls (TSC) for Transfers of DoD Personal Property to Parties Outside</w:t>
      </w:r>
      <w:r w:rsidR="00436967">
        <w:rPr>
          <w:sz w:val="23"/>
          <w:szCs w:val="23"/>
        </w:rPr>
        <w:t xml:space="preserve"> DoD Control;”  DoD Directive2040.3.  “</w:t>
      </w:r>
      <w:r w:rsidR="00936EEE">
        <w:rPr>
          <w:sz w:val="23"/>
          <w:szCs w:val="23"/>
        </w:rPr>
        <w:t>End-Use Certificates (EUCs);” DoD Instructions</w:t>
      </w:r>
      <w:r w:rsidR="00944374">
        <w:rPr>
          <w:sz w:val="23"/>
          <w:szCs w:val="23"/>
        </w:rPr>
        <w:t xml:space="preserve"> 2040.02, “International Transfer of Tec</w:t>
      </w:r>
      <w:r w:rsidR="00A618A3">
        <w:rPr>
          <w:sz w:val="23"/>
          <w:szCs w:val="23"/>
        </w:rPr>
        <w:t>hnology, Article, Articles, and Services;” DoD Instruction</w:t>
      </w:r>
      <w:r w:rsidR="0005065F">
        <w:rPr>
          <w:sz w:val="23"/>
          <w:szCs w:val="23"/>
        </w:rPr>
        <w:t xml:space="preserve"> 4161.02, “</w:t>
      </w:r>
      <w:r>
        <w:rPr>
          <w:sz w:val="23"/>
          <w:szCs w:val="23"/>
        </w:rPr>
        <w:t>Accountability</w:t>
      </w:r>
      <w:r w:rsidR="0005065F">
        <w:rPr>
          <w:sz w:val="23"/>
          <w:szCs w:val="23"/>
        </w:rPr>
        <w:t xml:space="preserve"> and Management of Government Contract Property</w:t>
      </w:r>
      <w:r w:rsidR="00DA7736">
        <w:rPr>
          <w:sz w:val="23"/>
          <w:szCs w:val="23"/>
        </w:rPr>
        <w:t>,” DoD Intruction5240.04, “Counter</w:t>
      </w:r>
      <w:r w:rsidR="00815F81">
        <w:rPr>
          <w:sz w:val="23"/>
          <w:szCs w:val="23"/>
        </w:rPr>
        <w:t>intelligence (CI) Investigations</w:t>
      </w:r>
      <w:r w:rsidR="000A0D59">
        <w:rPr>
          <w:sz w:val="23"/>
          <w:szCs w:val="23"/>
        </w:rPr>
        <w:t xml:space="preserve">;” and DoD </w:t>
      </w:r>
      <w:r>
        <w:rPr>
          <w:sz w:val="23"/>
          <w:szCs w:val="23"/>
        </w:rPr>
        <w:t>Instruction</w:t>
      </w:r>
      <w:r w:rsidR="000A0D59">
        <w:rPr>
          <w:sz w:val="23"/>
          <w:szCs w:val="23"/>
        </w:rPr>
        <w:t xml:space="preserve"> 5505.02, “Criminal Investigations of F</w:t>
      </w:r>
      <w:r w:rsidR="00AD2F4F">
        <w:rPr>
          <w:sz w:val="23"/>
          <w:szCs w:val="23"/>
        </w:rPr>
        <w:t>raud Offenses.”</w:t>
      </w:r>
      <w:r w:rsidR="0061361E">
        <w:rPr>
          <w:sz w:val="23"/>
          <w:szCs w:val="23"/>
        </w:rPr>
        <w:t xml:space="preserve"> </w:t>
      </w:r>
    </w:p>
    <w:p w:rsidR="00BD6D8C" w:rsidP="00BC339B" w14:paraId="6C8E021A" w14:textId="77777777">
      <w:pPr>
        <w:pStyle w:val="Default"/>
        <w:rPr>
          <w:sz w:val="23"/>
          <w:szCs w:val="23"/>
        </w:rPr>
      </w:pPr>
    </w:p>
    <w:p w:rsidR="000A6130" w:rsidP="00BC339B" w14:paraId="65943CF4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Information collected directly from the public</w:t>
      </w:r>
      <w:r w:rsidR="00DB2000">
        <w:rPr>
          <w:sz w:val="23"/>
          <w:szCs w:val="23"/>
        </w:rPr>
        <w:t xml:space="preserve"> is captured via DLA Form 1822, “End-Use Certificate</w:t>
      </w:r>
      <w:r w:rsidR="00A566E0">
        <w:rPr>
          <w:sz w:val="23"/>
          <w:szCs w:val="23"/>
        </w:rPr>
        <w:t>.”  This collection is in accordance with Sections 3501-3520</w:t>
      </w:r>
      <w:r w:rsidR="00B777F2">
        <w:rPr>
          <w:sz w:val="23"/>
          <w:szCs w:val="23"/>
        </w:rPr>
        <w:t xml:space="preserve"> of the Paperwork Reduction Act and has an OMB Collection Number</w:t>
      </w:r>
      <w:r>
        <w:rPr>
          <w:sz w:val="23"/>
          <w:szCs w:val="23"/>
        </w:rPr>
        <w:t xml:space="preserve"> (0704-0382).</w:t>
      </w:r>
    </w:p>
    <w:p w:rsidR="000A6130" w:rsidP="00BC339B" w14:paraId="49A8A565" w14:textId="77777777">
      <w:pPr>
        <w:pStyle w:val="Default"/>
        <w:rPr>
          <w:sz w:val="23"/>
          <w:szCs w:val="23"/>
        </w:rPr>
      </w:pPr>
    </w:p>
    <w:p w:rsidR="000B45BD" w:rsidP="00BC339B" w14:paraId="75498B28" w14:textId="154BD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DLA Office of the Inspector General gather this information and safeguards it.  DLA Form </w:t>
      </w:r>
      <w:r w:rsidR="00902198">
        <w:rPr>
          <w:sz w:val="23"/>
          <w:szCs w:val="23"/>
        </w:rPr>
        <w:t>1822 is stored in the DCIRS information</w:t>
      </w:r>
      <w:r w:rsidR="000641BF">
        <w:rPr>
          <w:sz w:val="23"/>
          <w:szCs w:val="23"/>
        </w:rPr>
        <w:t xml:space="preserve"> system and will be protected by DLA po</w:t>
      </w:r>
      <w:r w:rsidR="006651CC">
        <w:rPr>
          <w:sz w:val="23"/>
          <w:szCs w:val="23"/>
        </w:rPr>
        <w:t>licies</w:t>
      </w:r>
      <w:r w:rsidR="00DD2F2F">
        <w:rPr>
          <w:sz w:val="23"/>
          <w:szCs w:val="23"/>
        </w:rPr>
        <w:t xml:space="preserve"> on Information Assurance.  All inf</w:t>
      </w:r>
      <w:r w:rsidR="009E7227">
        <w:rPr>
          <w:sz w:val="23"/>
          <w:szCs w:val="23"/>
        </w:rPr>
        <w:t xml:space="preserve">rastructure supporting the DCIRS information system will have all applicable </w:t>
      </w:r>
      <w:r w:rsidR="0027351F">
        <w:rPr>
          <w:sz w:val="23"/>
          <w:szCs w:val="23"/>
        </w:rPr>
        <w:t>Security Technical Implementation Guides (STI</w:t>
      </w:r>
      <w:r w:rsidR="00DB0B6F">
        <w:rPr>
          <w:sz w:val="23"/>
          <w:szCs w:val="23"/>
        </w:rPr>
        <w:t>Gs), checklists, and vulnerability scans applied</w:t>
      </w:r>
      <w:r w:rsidR="00702CA6">
        <w:rPr>
          <w:sz w:val="23"/>
          <w:szCs w:val="23"/>
        </w:rPr>
        <w:t>. Additionally, only DLA Office of the Inspector Gen</w:t>
      </w:r>
      <w:r w:rsidR="00B03C62">
        <w:rPr>
          <w:sz w:val="23"/>
          <w:szCs w:val="23"/>
        </w:rPr>
        <w:t>eral</w:t>
      </w:r>
      <w:r w:rsidR="00236E6A">
        <w:rPr>
          <w:sz w:val="23"/>
          <w:szCs w:val="23"/>
        </w:rPr>
        <w:t xml:space="preserve"> </w:t>
      </w:r>
      <w:r w:rsidR="00912051">
        <w:rPr>
          <w:sz w:val="23"/>
          <w:szCs w:val="23"/>
        </w:rPr>
        <w:t>are authorized access to DCIRS information system</w:t>
      </w:r>
      <w:r w:rsidR="0019737A">
        <w:rPr>
          <w:sz w:val="23"/>
          <w:szCs w:val="23"/>
        </w:rPr>
        <w:t xml:space="preserve">.  Personnel are vetted by the designated DCIRS </w:t>
      </w:r>
      <w:r w:rsidR="003E7C78">
        <w:rPr>
          <w:sz w:val="23"/>
          <w:szCs w:val="23"/>
        </w:rPr>
        <w:t>information system application administrat</w:t>
      </w:r>
      <w:r w:rsidR="00A668DD">
        <w:rPr>
          <w:sz w:val="23"/>
          <w:szCs w:val="23"/>
        </w:rPr>
        <w:t>ive officer, prior</w:t>
      </w:r>
      <w:r w:rsidR="00D97E86">
        <w:rPr>
          <w:sz w:val="23"/>
          <w:szCs w:val="23"/>
        </w:rPr>
        <w:t xml:space="preserve"> to granting </w:t>
      </w:r>
      <w:r w:rsidR="00236E6A">
        <w:rPr>
          <w:sz w:val="23"/>
          <w:szCs w:val="23"/>
        </w:rPr>
        <w:t>access to the system</w:t>
      </w:r>
      <w:r w:rsidR="00975843">
        <w:rPr>
          <w:sz w:val="23"/>
          <w:szCs w:val="23"/>
        </w:rPr>
        <w:t>.  Access will solel</w:t>
      </w:r>
      <w:r w:rsidR="00783863">
        <w:rPr>
          <w:sz w:val="23"/>
          <w:szCs w:val="23"/>
        </w:rPr>
        <w:t>y be via Common Access</w:t>
      </w:r>
      <w:r w:rsidR="005F00CF">
        <w:rPr>
          <w:sz w:val="23"/>
          <w:szCs w:val="23"/>
        </w:rPr>
        <w:t xml:space="preserve"> Card (CAC) authentication.  Insider</w:t>
      </w:r>
      <w:r w:rsidR="007E43D0">
        <w:rPr>
          <w:sz w:val="23"/>
          <w:szCs w:val="23"/>
        </w:rPr>
        <w:t xml:space="preserve"> and outsider threats for information theft, hacking, etc</w:t>
      </w:r>
      <w:r w:rsidR="001E58A8">
        <w:rPr>
          <w:sz w:val="23"/>
          <w:szCs w:val="23"/>
        </w:rPr>
        <w:t xml:space="preserve">., are mitigated </w:t>
      </w:r>
      <w:r w:rsidR="00335165">
        <w:rPr>
          <w:sz w:val="23"/>
          <w:szCs w:val="23"/>
        </w:rPr>
        <w:t>using</w:t>
      </w:r>
      <w:r w:rsidR="001E58A8">
        <w:rPr>
          <w:sz w:val="23"/>
          <w:szCs w:val="23"/>
        </w:rPr>
        <w:t xml:space="preserve"> encryption, CAC </w:t>
      </w:r>
      <w:r w:rsidR="00FC0E38">
        <w:rPr>
          <w:sz w:val="23"/>
          <w:szCs w:val="23"/>
        </w:rPr>
        <w:t xml:space="preserve">authentication </w:t>
      </w:r>
      <w:r w:rsidR="00335165">
        <w:rPr>
          <w:sz w:val="23"/>
          <w:szCs w:val="23"/>
        </w:rPr>
        <w:t>requirements</w:t>
      </w:r>
      <w:r w:rsidR="00FC0E38">
        <w:rPr>
          <w:sz w:val="23"/>
          <w:szCs w:val="23"/>
        </w:rPr>
        <w:t>, un</w:t>
      </w:r>
      <w:r w:rsidR="00574C2A">
        <w:rPr>
          <w:sz w:val="23"/>
          <w:szCs w:val="23"/>
        </w:rPr>
        <w:t>ique user identification and passwords</w:t>
      </w:r>
      <w:r w:rsidR="00026D50">
        <w:rPr>
          <w:sz w:val="23"/>
          <w:szCs w:val="23"/>
        </w:rPr>
        <w:t xml:space="preserve"> in addition to CAC authentication where required</w:t>
      </w:r>
      <w:r w:rsidR="00260427">
        <w:rPr>
          <w:sz w:val="23"/>
          <w:szCs w:val="23"/>
        </w:rPr>
        <w:t>, and ensuring compliance with information assurance and other DoD Directives</w:t>
      </w:r>
      <w:r w:rsidR="00B0663F">
        <w:rPr>
          <w:sz w:val="23"/>
          <w:szCs w:val="23"/>
        </w:rPr>
        <w:t xml:space="preserve">, polices, and procedures.  The assigned Information </w:t>
      </w:r>
      <w:r w:rsidR="00EA5767">
        <w:rPr>
          <w:sz w:val="23"/>
          <w:szCs w:val="23"/>
        </w:rPr>
        <w:t>System Security Manager (ISSM) reviews associated risks and provides detailed</w:t>
      </w:r>
      <w:r w:rsidR="0026693E">
        <w:rPr>
          <w:sz w:val="23"/>
          <w:szCs w:val="23"/>
        </w:rPr>
        <w:t xml:space="preserve"> information to </w:t>
      </w:r>
      <w:r w:rsidR="00366AAC">
        <w:rPr>
          <w:sz w:val="23"/>
          <w:szCs w:val="23"/>
        </w:rPr>
        <w:t>both the</w:t>
      </w:r>
      <w:r w:rsidR="0026693E">
        <w:rPr>
          <w:sz w:val="23"/>
          <w:szCs w:val="23"/>
        </w:rPr>
        <w:t xml:space="preserve"> DLA Chief Privacy and FOIA Officer and the DLA </w:t>
      </w:r>
      <w:r w:rsidR="00335165">
        <w:rPr>
          <w:sz w:val="23"/>
          <w:szCs w:val="23"/>
        </w:rPr>
        <w:t>decision</w:t>
      </w:r>
      <w:r w:rsidR="001663EF">
        <w:rPr>
          <w:sz w:val="23"/>
          <w:szCs w:val="23"/>
        </w:rPr>
        <w:t xml:space="preserve"> authority for </w:t>
      </w:r>
      <w:r w:rsidR="00335165">
        <w:rPr>
          <w:sz w:val="23"/>
          <w:szCs w:val="23"/>
        </w:rPr>
        <w:t>acceptable</w:t>
      </w:r>
      <w:r w:rsidR="001663EF">
        <w:rPr>
          <w:sz w:val="23"/>
          <w:szCs w:val="23"/>
        </w:rPr>
        <w:t>/non-acceptable use and maintains applicable</w:t>
      </w:r>
      <w:r w:rsidR="00A41A28">
        <w:rPr>
          <w:sz w:val="23"/>
          <w:szCs w:val="23"/>
        </w:rPr>
        <w:t xml:space="preserve"> Plan of Action and Milestones for security and privacy controls.  Sig</w:t>
      </w:r>
      <w:r w:rsidR="00335165">
        <w:rPr>
          <w:sz w:val="23"/>
          <w:szCs w:val="23"/>
        </w:rPr>
        <w:t>nificant changes to the DCIRS information system are reviewed by the DLA CIO and the DLA Chief Privacy and FOIA Officer.</w:t>
      </w:r>
    </w:p>
    <w:p w:rsidR="000B45BD" w:rsidP="00BC339B" w14:paraId="5962AF94" w14:textId="77777777">
      <w:pPr>
        <w:pStyle w:val="Default"/>
        <w:rPr>
          <w:sz w:val="23"/>
          <w:szCs w:val="23"/>
        </w:rPr>
      </w:pPr>
    </w:p>
    <w:p w:rsidR="00532CC0" w:rsidP="00BC339B" w14:paraId="34EE5B93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My signature below </w:t>
      </w:r>
      <w:r w:rsidR="004A0D70">
        <w:rPr>
          <w:sz w:val="23"/>
          <w:szCs w:val="23"/>
        </w:rPr>
        <w:t xml:space="preserve">constitutes approval and justification for continued use and collection of SSNs on the DLA Form 1822 </w:t>
      </w:r>
      <w:r>
        <w:rPr>
          <w:sz w:val="23"/>
          <w:szCs w:val="23"/>
        </w:rPr>
        <w:t>and/in the DCIRS information system</w:t>
      </w:r>
    </w:p>
    <w:p w:rsidR="00532CC0" w:rsidP="00BC339B" w14:paraId="125C821C" w14:textId="77777777">
      <w:pPr>
        <w:pStyle w:val="Default"/>
        <w:rPr>
          <w:sz w:val="23"/>
          <w:szCs w:val="23"/>
        </w:rPr>
      </w:pPr>
    </w:p>
    <w:p w:rsidR="00172957" w:rsidP="00BC339B" w14:paraId="026FA25C" w14:textId="3B6B63FB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ab/>
        <w:t>My point</w:t>
      </w:r>
      <w:r w:rsidR="00BF6E90">
        <w:rPr>
          <w:sz w:val="23"/>
          <w:szCs w:val="23"/>
        </w:rPr>
        <w:t>s</w:t>
      </w:r>
      <w:r>
        <w:rPr>
          <w:sz w:val="23"/>
          <w:szCs w:val="23"/>
        </w:rPr>
        <w:t xml:space="preserve"> of contacts are Mr. Thomas P</w:t>
      </w:r>
      <w:r w:rsidR="008C6620">
        <w:rPr>
          <w:sz w:val="23"/>
          <w:szCs w:val="23"/>
        </w:rPr>
        <w:t xml:space="preserve">resley (DLA Form 1822) at </w:t>
      </w:r>
      <w:r w:rsidR="00582CDF">
        <w:rPr>
          <w:sz w:val="23"/>
          <w:szCs w:val="23"/>
        </w:rPr>
        <w:t>57</w:t>
      </w:r>
      <w:r w:rsidR="002B0C35">
        <w:rPr>
          <w:sz w:val="23"/>
          <w:szCs w:val="23"/>
        </w:rPr>
        <w:t>1-767-8144</w:t>
      </w:r>
      <w:r w:rsidR="00ED20C7">
        <w:rPr>
          <w:sz w:val="23"/>
          <w:szCs w:val="23"/>
        </w:rPr>
        <w:t xml:space="preserve">, </w:t>
      </w:r>
      <w:r w:rsidR="00402DE1">
        <w:rPr>
          <w:sz w:val="23"/>
          <w:szCs w:val="23"/>
        </w:rPr>
        <w:t>DSN 392-</w:t>
      </w:r>
      <w:r w:rsidR="00C602F4">
        <w:rPr>
          <w:sz w:val="23"/>
          <w:szCs w:val="23"/>
        </w:rPr>
        <w:t xml:space="preserve">8144, e-mail: </w:t>
      </w:r>
      <w:r w:rsidR="00366AAC">
        <w:rPr>
          <w:sz w:val="23"/>
          <w:szCs w:val="23"/>
        </w:rPr>
        <w:t>Thomas.Presley@dla.mil</w:t>
      </w:r>
      <w:r w:rsidR="00366AAC">
        <w:rPr>
          <w:sz w:val="23"/>
          <w:szCs w:val="23"/>
          <w:u w:val="single"/>
        </w:rPr>
        <w:t>:</w:t>
      </w:r>
      <w:r w:rsidR="00221265">
        <w:rPr>
          <w:sz w:val="23"/>
          <w:szCs w:val="23"/>
          <w:u w:val="single"/>
        </w:rPr>
        <w:t xml:space="preserve"> and Mr. Jerold Un</w:t>
      </w:r>
      <w:r w:rsidR="00463A2B">
        <w:rPr>
          <w:sz w:val="23"/>
          <w:szCs w:val="23"/>
          <w:u w:val="single"/>
        </w:rPr>
        <w:t>ruh (DCIRS Information System</w:t>
      </w:r>
      <w:r w:rsidR="000A06EB">
        <w:rPr>
          <w:sz w:val="23"/>
          <w:szCs w:val="23"/>
          <w:u w:val="single"/>
        </w:rPr>
        <w:t>/DLA OIG) at (571)767-</w:t>
      </w:r>
      <w:r w:rsidR="00932A2D">
        <w:rPr>
          <w:sz w:val="23"/>
          <w:szCs w:val="23"/>
          <w:u w:val="single"/>
        </w:rPr>
        <w:t>5454, DSN</w:t>
      </w:r>
      <w:r w:rsidR="002A61FB">
        <w:rPr>
          <w:sz w:val="23"/>
          <w:szCs w:val="23"/>
          <w:u w:val="single"/>
        </w:rPr>
        <w:t xml:space="preserve"> 392-5454</w:t>
      </w:r>
      <w:r w:rsidR="00A92D85">
        <w:rPr>
          <w:sz w:val="23"/>
          <w:szCs w:val="23"/>
          <w:u w:val="single"/>
        </w:rPr>
        <w:t>, email</w:t>
      </w:r>
      <w:r w:rsidR="00857837">
        <w:rPr>
          <w:sz w:val="23"/>
          <w:szCs w:val="23"/>
          <w:u w:val="single"/>
        </w:rPr>
        <w:t xml:space="preserve">: </w:t>
      </w:r>
      <w:hyperlink r:id="rId8" w:history="1">
        <w:r w:rsidRPr="003F6B1F">
          <w:rPr>
            <w:rStyle w:val="Hyperlink"/>
            <w:sz w:val="23"/>
            <w:szCs w:val="23"/>
          </w:rPr>
          <w:t>Jerold.Unruh@dla.mil</w:t>
        </w:r>
      </w:hyperlink>
      <w:r>
        <w:rPr>
          <w:sz w:val="23"/>
          <w:szCs w:val="23"/>
          <w:u w:val="single"/>
        </w:rPr>
        <w:t>.</w:t>
      </w:r>
    </w:p>
    <w:p w:rsidR="00C12ACC" w:rsidP="00BC339B" w14:paraId="7BA6CFAD" w14:textId="77777777">
      <w:pPr>
        <w:pStyle w:val="Default"/>
        <w:rPr>
          <w:sz w:val="23"/>
          <w:szCs w:val="23"/>
          <w:u w:val="single"/>
        </w:rPr>
      </w:pPr>
    </w:p>
    <w:p w:rsidR="00C12ACC" w:rsidP="00BC339B" w14:paraId="6EC4921A" w14:textId="7E0776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B1C02">
        <w:rPr>
          <w:sz w:val="23"/>
          <w:szCs w:val="23"/>
        </w:rPr>
        <w:t>LEWIS OLEINICK</w:t>
      </w:r>
      <w:r w:rsidR="00B56A1D">
        <w:rPr>
          <w:sz w:val="23"/>
          <w:szCs w:val="23"/>
        </w:rPr>
        <w:t>, CIPP/US/G</w:t>
      </w:r>
    </w:p>
    <w:p w:rsidR="00B56A1D" w:rsidRPr="00C12ACC" w:rsidP="00BC339B" w14:paraId="25221CD7" w14:textId="22C6E1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DLA </w:t>
      </w:r>
      <w:r w:rsidR="002A4B4B">
        <w:rPr>
          <w:sz w:val="23"/>
          <w:szCs w:val="23"/>
        </w:rPr>
        <w:t>Chief FOIA and Privacy Officer</w:t>
      </w:r>
      <w:permEnd w:id="0"/>
    </w:p>
    <w:sectPr w:rsidSect="00D70BCE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547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C90" w:rsidP="009A4C90" w14:paraId="6012B0A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4C90" w14:paraId="6012B0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C90" w:rsidRPr="00013E11" w:rsidP="009A4C90" w14:paraId="6012B0AB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C90" w:rsidRPr="00AD6440" w:rsidP="009A4C90" w14:paraId="6012B0B4" w14:textId="77777777">
    <w:pPr>
      <w:pStyle w:val="Footer"/>
      <w:ind w:left="1620" w:hanging="1620"/>
    </w:pPr>
    <w:bookmarkStart w:id="3" w:name="FOOTER_REASON1"/>
    <w:bookmarkStart w:id="4" w:name="FOOTER_INSTRUCTION1"/>
    <w:bookmarkEnd w:id="3"/>
    <w:bookmarkEnd w:id="4"/>
  </w:p>
  <w:p w:rsidR="009A4C90" w:rsidRPr="00013E11" w:rsidP="009A4C90" w14:paraId="6012B0B5" w14:textId="77777777">
    <w:pPr>
      <w:pStyle w:val="Footer"/>
      <w:jc w:val="center"/>
    </w:pPr>
  </w:p>
  <w:p w:rsidR="009A4C90" w:rsidRPr="00013E11" w:rsidP="009A4C90" w14:paraId="6012B0B6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C90" w14:paraId="6012B0AC" w14:textId="77777777">
    <w:pPr>
      <w:spacing w:after="20" w:line="240" w:lineRule="exact"/>
      <w:rPr>
        <w:rFonts w:ascii="Arial Unicode MS" w:eastAsia="Arial Unicode MS" w:hAnsi="Arial Unicode MS" w:cs="Arial Unicode MS"/>
        <w:sz w:val="20"/>
      </w:rPr>
    </w:pPr>
    <w:r>
      <w:rPr>
        <w:rFonts w:ascii="Arial Unicode MS" w:eastAsia="Arial Unicode MS" w:hAnsi="Arial Unicode MS" w:cs="Arial Unicode MS"/>
        <w:sz w:val="20"/>
      </w:rPr>
      <w:t xml:space="preserve"> </w:t>
    </w:r>
  </w:p>
  <w:p w:rsidR="009A4C90" w:rsidRPr="000766AA" w:rsidP="009A4C90" w14:paraId="6012B0AD" w14:textId="77777777">
    <w:pPr>
      <w:pStyle w:val="Header"/>
      <w:spacing w:after="40" w:line="240" w:lineRule="exact"/>
      <w:jc w:val="center"/>
      <w:rPr>
        <w:rFonts w:ascii="Arial Unicode MS" w:eastAsia="Arial Unicode MS" w:hAnsi="Arial Unicode MS" w:cs="Arial Unicode MS"/>
      </w:rPr>
    </w:pPr>
    <w:r w:rsidRPr="000766AA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347345</wp:posOffset>
          </wp:positionV>
          <wp:extent cx="941705" cy="941705"/>
          <wp:effectExtent l="19050" t="0" r="0" b="0"/>
          <wp:wrapThrough wrapText="bothSides">
            <wp:wrapPolygon>
              <wp:start x="-437" y="0"/>
              <wp:lineTo x="-437" y="20974"/>
              <wp:lineTo x="21411" y="20974"/>
              <wp:lineTo x="21411" y="0"/>
              <wp:lineTo x="-43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HEADER_TITLE"/>
    <w:r w:rsidRPr="000766AA">
      <w:rPr>
        <w:rFonts w:ascii="Copperplate Gothic Bold" w:eastAsia="Copperplate Gothic Bold" w:hAnsi="Copperplate Gothic Bold" w:cs="Copperplate Gothic Bold"/>
        <w:color w:val="295694"/>
      </w:rPr>
      <w:t>DEFENSE</w:t>
    </w:r>
    <w:bookmarkEnd w:id="1"/>
    <w:r w:rsidRPr="000766AA" w:rsidR="00355D1D">
      <w:rPr>
        <w:rFonts w:ascii="Copperplate Gothic Bold" w:eastAsia="Copperplate Gothic Bold" w:hAnsi="Copperplate Gothic Bold" w:cs="Copperplate Gothic Bold"/>
        <w:color w:val="295694"/>
      </w:rPr>
      <w:t xml:space="preserve"> LOGISTICS AGENCY</w:t>
    </w:r>
  </w:p>
  <w:p w:rsidR="009A4C90" w:rsidRPr="000766AA" w:rsidP="008B78C6" w14:paraId="6012B0AE" w14:textId="77777777">
    <w:pPr>
      <w:pStyle w:val="addresslines"/>
      <w:rPr>
        <w:rFonts w:ascii="Arial Unicode MS" w:eastAsia="Arial Unicode MS" w:hAnsi="Arial Unicode MS" w:cs="Arial Unicode MS"/>
        <w:sz w:val="20"/>
      </w:rPr>
    </w:pPr>
    <w:bookmarkStart w:id="2" w:name="HEADER_ADDRESS"/>
    <w:r w:rsidRPr="000766AA">
      <w:rPr>
        <w:sz w:val="20"/>
      </w:rPr>
      <w:t>HEADQUARTERS</w:t>
    </w:r>
  </w:p>
  <w:bookmarkEnd w:id="2"/>
  <w:p w:rsidR="009A4C90" w:rsidRPr="000766AA" w:rsidP="008B78C6" w14:paraId="6012B0AF" w14:textId="77777777">
    <w:pPr>
      <w:pStyle w:val="addresslines"/>
      <w:rPr>
        <w:sz w:val="20"/>
      </w:rPr>
    </w:pPr>
    <w:r w:rsidRPr="000766AA">
      <w:rPr>
        <w:sz w:val="20"/>
      </w:rPr>
      <w:t>8725 JOHN J. KINGMAN ROAD</w:t>
    </w:r>
  </w:p>
  <w:p w:rsidR="008B78C6" w:rsidP="008B78C6" w14:paraId="6012B0B0" w14:textId="77777777">
    <w:pPr>
      <w:pStyle w:val="addresslines"/>
      <w:rPr>
        <w:sz w:val="20"/>
      </w:rPr>
    </w:pPr>
    <w:r w:rsidRPr="000766AA">
      <w:rPr>
        <w:sz w:val="20"/>
      </w:rPr>
      <w:t>FORT BELVOIR, VIRGINIA 22060-6221</w:t>
    </w:r>
  </w:p>
  <w:p w:rsidR="000766AA" w:rsidP="008B78C6" w14:paraId="6012B0B1" w14:textId="77777777">
    <w:pPr>
      <w:pStyle w:val="addresslines"/>
      <w:rPr>
        <w:sz w:val="20"/>
      </w:rPr>
    </w:pPr>
  </w:p>
  <w:p w:rsidR="000766AA" w:rsidP="008B78C6" w14:paraId="6012B0B2" w14:textId="77777777">
    <w:pPr>
      <w:pStyle w:val="addresslines"/>
      <w:rPr>
        <w:sz w:val="20"/>
      </w:rPr>
    </w:pPr>
  </w:p>
  <w:p w:rsidR="000766AA" w:rsidRPr="00000012" w:rsidP="008B78C6" w14:paraId="6012B0B3" w14:textId="77777777">
    <w:pPr>
      <w:pStyle w:val="addresslines"/>
      <w:rPr>
        <w:rFonts w:ascii="Arial Rounded MT Bold" w:eastAsia="Arial Unicode MS" w:hAnsi="Arial Rounded MT Bold" w:cs="Arial Unicode MS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readOnly" w:enforcement="1" w:cryptProviderType="rsaFull" w:cryptAlgorithmClass="hash" w:cryptAlgorithmType="typeAny" w:cryptAlgorithmSid="4" w:cryptSpinCount="100000" w:hash="qdQB3EGVI0/qkXPvgFs1J4OUn3g=&#10;" w:salt="CEKOjiOzTlwT8wMMdmrG+g==&#10;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93"/>
    <w:rsid w:val="00000012"/>
    <w:rsid w:val="00013E11"/>
    <w:rsid w:val="000149C3"/>
    <w:rsid w:val="00026D50"/>
    <w:rsid w:val="0005065F"/>
    <w:rsid w:val="000641BF"/>
    <w:rsid w:val="000766AA"/>
    <w:rsid w:val="000A06EB"/>
    <w:rsid w:val="000A0D59"/>
    <w:rsid w:val="000A0EB8"/>
    <w:rsid w:val="000A6130"/>
    <w:rsid w:val="000B0736"/>
    <w:rsid w:val="000B3379"/>
    <w:rsid w:val="000B397D"/>
    <w:rsid w:val="000B45BD"/>
    <w:rsid w:val="000E0061"/>
    <w:rsid w:val="000F0552"/>
    <w:rsid w:val="000F3B3A"/>
    <w:rsid w:val="00120B56"/>
    <w:rsid w:val="00122296"/>
    <w:rsid w:val="001349A7"/>
    <w:rsid w:val="00141158"/>
    <w:rsid w:val="00141458"/>
    <w:rsid w:val="00155C50"/>
    <w:rsid w:val="001663EF"/>
    <w:rsid w:val="00172957"/>
    <w:rsid w:val="00176FF4"/>
    <w:rsid w:val="00181661"/>
    <w:rsid w:val="00187C22"/>
    <w:rsid w:val="00190CA5"/>
    <w:rsid w:val="0019737A"/>
    <w:rsid w:val="001A1F8A"/>
    <w:rsid w:val="001A26C0"/>
    <w:rsid w:val="001A7B84"/>
    <w:rsid w:val="001B7BB7"/>
    <w:rsid w:val="001C5505"/>
    <w:rsid w:val="001E534A"/>
    <w:rsid w:val="001E58A8"/>
    <w:rsid w:val="00221265"/>
    <w:rsid w:val="00224502"/>
    <w:rsid w:val="00233647"/>
    <w:rsid w:val="00236E6A"/>
    <w:rsid w:val="00244FB0"/>
    <w:rsid w:val="0024505D"/>
    <w:rsid w:val="00253A14"/>
    <w:rsid w:val="00260427"/>
    <w:rsid w:val="0026303B"/>
    <w:rsid w:val="00264B8A"/>
    <w:rsid w:val="0026653C"/>
    <w:rsid w:val="0026693E"/>
    <w:rsid w:val="0027351F"/>
    <w:rsid w:val="00291DB2"/>
    <w:rsid w:val="00297323"/>
    <w:rsid w:val="002A4B4B"/>
    <w:rsid w:val="002A61FB"/>
    <w:rsid w:val="002B0C35"/>
    <w:rsid w:val="003319FC"/>
    <w:rsid w:val="00335165"/>
    <w:rsid w:val="003455E7"/>
    <w:rsid w:val="00355D1D"/>
    <w:rsid w:val="00364053"/>
    <w:rsid w:val="00366AAC"/>
    <w:rsid w:val="00377B29"/>
    <w:rsid w:val="003A4924"/>
    <w:rsid w:val="003D3895"/>
    <w:rsid w:val="003D7205"/>
    <w:rsid w:val="003E2F83"/>
    <w:rsid w:val="003E7C78"/>
    <w:rsid w:val="003F6B1F"/>
    <w:rsid w:val="003F7344"/>
    <w:rsid w:val="00402DE1"/>
    <w:rsid w:val="00423413"/>
    <w:rsid w:val="0042496B"/>
    <w:rsid w:val="00425AD4"/>
    <w:rsid w:val="0043116A"/>
    <w:rsid w:val="00436967"/>
    <w:rsid w:val="0044625E"/>
    <w:rsid w:val="0045094B"/>
    <w:rsid w:val="00463A2B"/>
    <w:rsid w:val="00467A04"/>
    <w:rsid w:val="00486311"/>
    <w:rsid w:val="00495E54"/>
    <w:rsid w:val="004A0D70"/>
    <w:rsid w:val="004C7402"/>
    <w:rsid w:val="004F21D1"/>
    <w:rsid w:val="00501590"/>
    <w:rsid w:val="00507319"/>
    <w:rsid w:val="00532CC0"/>
    <w:rsid w:val="0057444F"/>
    <w:rsid w:val="00574C2A"/>
    <w:rsid w:val="00575946"/>
    <w:rsid w:val="00576018"/>
    <w:rsid w:val="00582CDF"/>
    <w:rsid w:val="005A5AB2"/>
    <w:rsid w:val="005B3958"/>
    <w:rsid w:val="005C03E3"/>
    <w:rsid w:val="005D02CC"/>
    <w:rsid w:val="005D157C"/>
    <w:rsid w:val="005D675C"/>
    <w:rsid w:val="005F00CF"/>
    <w:rsid w:val="00607FC0"/>
    <w:rsid w:val="0061361E"/>
    <w:rsid w:val="00614793"/>
    <w:rsid w:val="00656E78"/>
    <w:rsid w:val="00657357"/>
    <w:rsid w:val="006651CC"/>
    <w:rsid w:val="00667BE2"/>
    <w:rsid w:val="00673E6E"/>
    <w:rsid w:val="00685A72"/>
    <w:rsid w:val="006B7AE1"/>
    <w:rsid w:val="006D13E9"/>
    <w:rsid w:val="006D2CA0"/>
    <w:rsid w:val="006D5BA0"/>
    <w:rsid w:val="006E6A04"/>
    <w:rsid w:val="00701095"/>
    <w:rsid w:val="00702CA6"/>
    <w:rsid w:val="0071107C"/>
    <w:rsid w:val="00776060"/>
    <w:rsid w:val="00783863"/>
    <w:rsid w:val="00786CFF"/>
    <w:rsid w:val="007A27DD"/>
    <w:rsid w:val="007C789C"/>
    <w:rsid w:val="007E43D0"/>
    <w:rsid w:val="007E5F31"/>
    <w:rsid w:val="007F28F9"/>
    <w:rsid w:val="0081059E"/>
    <w:rsid w:val="00815F81"/>
    <w:rsid w:val="00817A2F"/>
    <w:rsid w:val="0082754D"/>
    <w:rsid w:val="00827748"/>
    <w:rsid w:val="00835F5A"/>
    <w:rsid w:val="00857837"/>
    <w:rsid w:val="00882B16"/>
    <w:rsid w:val="008A0169"/>
    <w:rsid w:val="008B0B8F"/>
    <w:rsid w:val="008B3E3C"/>
    <w:rsid w:val="008B78C6"/>
    <w:rsid w:val="008C6620"/>
    <w:rsid w:val="008D28B2"/>
    <w:rsid w:val="008F168F"/>
    <w:rsid w:val="008F564F"/>
    <w:rsid w:val="00902198"/>
    <w:rsid w:val="00911079"/>
    <w:rsid w:val="00912051"/>
    <w:rsid w:val="009156BE"/>
    <w:rsid w:val="00931D19"/>
    <w:rsid w:val="00932A2D"/>
    <w:rsid w:val="0093492B"/>
    <w:rsid w:val="00934F54"/>
    <w:rsid w:val="00936EEE"/>
    <w:rsid w:val="00944374"/>
    <w:rsid w:val="009464B6"/>
    <w:rsid w:val="00975843"/>
    <w:rsid w:val="00980393"/>
    <w:rsid w:val="00992DB4"/>
    <w:rsid w:val="009A4C90"/>
    <w:rsid w:val="009B1C02"/>
    <w:rsid w:val="009B2098"/>
    <w:rsid w:val="009C0F4C"/>
    <w:rsid w:val="009D74F1"/>
    <w:rsid w:val="009D78D0"/>
    <w:rsid w:val="009E7227"/>
    <w:rsid w:val="009F0BBE"/>
    <w:rsid w:val="00A206DE"/>
    <w:rsid w:val="00A35F65"/>
    <w:rsid w:val="00A41A28"/>
    <w:rsid w:val="00A566E0"/>
    <w:rsid w:val="00A618A3"/>
    <w:rsid w:val="00A668DD"/>
    <w:rsid w:val="00A85648"/>
    <w:rsid w:val="00A92D85"/>
    <w:rsid w:val="00AB1C32"/>
    <w:rsid w:val="00AB2723"/>
    <w:rsid w:val="00AD0BF7"/>
    <w:rsid w:val="00AD2F4F"/>
    <w:rsid w:val="00AD3544"/>
    <w:rsid w:val="00AD6440"/>
    <w:rsid w:val="00AD7A8D"/>
    <w:rsid w:val="00AE223D"/>
    <w:rsid w:val="00AE460B"/>
    <w:rsid w:val="00B03C62"/>
    <w:rsid w:val="00B0663F"/>
    <w:rsid w:val="00B10916"/>
    <w:rsid w:val="00B201FA"/>
    <w:rsid w:val="00B3757C"/>
    <w:rsid w:val="00B513AD"/>
    <w:rsid w:val="00B56A1D"/>
    <w:rsid w:val="00B65369"/>
    <w:rsid w:val="00B66CC4"/>
    <w:rsid w:val="00B71830"/>
    <w:rsid w:val="00B777F2"/>
    <w:rsid w:val="00B80FE7"/>
    <w:rsid w:val="00BA6498"/>
    <w:rsid w:val="00BB2DCA"/>
    <w:rsid w:val="00BC339B"/>
    <w:rsid w:val="00BC6BD2"/>
    <w:rsid w:val="00BD6D8C"/>
    <w:rsid w:val="00BF6E90"/>
    <w:rsid w:val="00BF7213"/>
    <w:rsid w:val="00C12ACC"/>
    <w:rsid w:val="00C5337D"/>
    <w:rsid w:val="00C602F4"/>
    <w:rsid w:val="00C64F34"/>
    <w:rsid w:val="00C77E9B"/>
    <w:rsid w:val="00C91B28"/>
    <w:rsid w:val="00C92E6D"/>
    <w:rsid w:val="00C930C4"/>
    <w:rsid w:val="00CA29BB"/>
    <w:rsid w:val="00CD14C3"/>
    <w:rsid w:val="00CE22AC"/>
    <w:rsid w:val="00D151A3"/>
    <w:rsid w:val="00D23D37"/>
    <w:rsid w:val="00D374B4"/>
    <w:rsid w:val="00D45415"/>
    <w:rsid w:val="00D45435"/>
    <w:rsid w:val="00D5367C"/>
    <w:rsid w:val="00D670F0"/>
    <w:rsid w:val="00D70BCE"/>
    <w:rsid w:val="00D9045B"/>
    <w:rsid w:val="00D97E86"/>
    <w:rsid w:val="00DA7736"/>
    <w:rsid w:val="00DB0B6F"/>
    <w:rsid w:val="00DB2000"/>
    <w:rsid w:val="00DC486D"/>
    <w:rsid w:val="00DD2F2F"/>
    <w:rsid w:val="00E05FA4"/>
    <w:rsid w:val="00E24DEC"/>
    <w:rsid w:val="00E33983"/>
    <w:rsid w:val="00E543E7"/>
    <w:rsid w:val="00E778C7"/>
    <w:rsid w:val="00E84718"/>
    <w:rsid w:val="00E936D5"/>
    <w:rsid w:val="00E9746B"/>
    <w:rsid w:val="00EA5767"/>
    <w:rsid w:val="00EB7D24"/>
    <w:rsid w:val="00EC00AC"/>
    <w:rsid w:val="00EC2F16"/>
    <w:rsid w:val="00EC6D14"/>
    <w:rsid w:val="00ED20C7"/>
    <w:rsid w:val="00EE782C"/>
    <w:rsid w:val="00EF2C87"/>
    <w:rsid w:val="00EF63FF"/>
    <w:rsid w:val="00F06632"/>
    <w:rsid w:val="00F16857"/>
    <w:rsid w:val="00F202D7"/>
    <w:rsid w:val="00F26408"/>
    <w:rsid w:val="00F51A04"/>
    <w:rsid w:val="00F567AD"/>
    <w:rsid w:val="00F740EB"/>
    <w:rsid w:val="00FC0E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12B0A4"/>
  <w15:docId w15:val="{31667721-A024-4F55-9307-EE34310D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2E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8425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555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606A"/>
  </w:style>
  <w:style w:type="paragraph" w:customStyle="1" w:styleId="addresslines">
    <w:name w:val="addresslines"/>
    <w:basedOn w:val="Normal"/>
    <w:qFormat/>
    <w:rsid w:val="008B78C6"/>
    <w:pPr>
      <w:jc w:val="center"/>
    </w:pPr>
    <w:rPr>
      <w:rFonts w:ascii="Copperplate Gothic Bold" w:eastAsia="Copperplate Gothic Bold" w:hAnsi="Copperplate Gothic Bold" w:cs="Copperplate Gothic Bold"/>
      <w:color w:val="295694"/>
      <w:sz w:val="17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77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7B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7B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72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1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Jerold.Unruh@dla.mil" TargetMode="Externa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2F35AF849B54FA0D9AA313B1D536B" ma:contentTypeVersion="18" ma:contentTypeDescription="Create a new document." ma:contentTypeScope="" ma:versionID="caa6a38d81bee1d435359caa4142763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94700c92-9cce-4ae4-8b5c-7a527f2939e2" xmlns:ns4="32e2adc8-4c9a-46db-a98d-8fc50bd186b3" targetNamespace="http://schemas.microsoft.com/office/2006/metadata/properties" ma:root="true" ma:fieldsID="cfd23a293bebc5d7654e1008ee4f8f28" ns1:_="" ns2:_="" ns3:_="" ns4:_="">
    <xsd:import namespace="http://schemas.microsoft.com/sharepoint/v3"/>
    <xsd:import namespace="http://schemas.microsoft.com/sharepoint/v4"/>
    <xsd:import namespace="94700c92-9cce-4ae4-8b5c-7a527f2939e2"/>
    <xsd:import namespace="32e2adc8-4c9a-46db-a98d-8fc50bd186b3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00c92-9cce-4ae4-8b5c-7a527f293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1c2897-0ef4-44c2-ab0a-a56b96a86359}" ma:internalName="TaxCatchAll" ma:showField="CatchAllData" ma:web="94700c92-9cce-4ae4-8b5c-7a527f293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adc8-4c9a-46db-a98d-8fc50bd18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SharedWithUsers xmlns="94700c92-9cce-4ae4-8b5c-7a527f2939e2">
      <UserInfo>
        <DisplayName>Schardt, Christine K CIV DLA INFO OPERATIONS (US)</DisplayName>
        <AccountId>2482</AccountId>
        <AccountType/>
      </UserInfo>
    </SharedWithUsers>
    <TaxCatchAll xmlns="94700c92-9cce-4ae4-8b5c-7a527f2939e2" xsi:nil="true"/>
    <lcf76f155ced4ddcb4097134ff3c332f xmlns="32e2adc8-4c9a-46db-a98d-8fc50bd186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4A2F3C-E1A6-42FA-80E2-EFECCA6ED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94700c92-9cce-4ae4-8b5c-7a527f2939e2"/>
    <ds:schemaRef ds:uri="32e2adc8-4c9a-46db-a98d-8fc50bd18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DC072-834B-4B8C-90E2-9C4FEFEAA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BCAF2-F638-4CF5-914C-F536FF8C8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B82B7-A592-4A40-8ABA-7B87266C6064}">
  <ds:schemaRefs>
    <ds:schemaRef ds:uri="http://schemas.microsoft.com/office/2006/metadata/properties"/>
    <ds:schemaRef ds:uri="http://schemas.microsoft.com/sharepoint/v4"/>
    <ds:schemaRef ds:uri="94700c92-9cce-4ae4-8b5c-7a527f2939e2"/>
    <ds:schemaRef ds:uri="32e2adc8-4c9a-46db-a98d-8fc50bd186b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5863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</vt:lpstr>
    </vt:vector>
  </TitlesOfParts>
  <Company>OUSD(AT&amp;L)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</dc:title>
  <dc:creator>OUSD(AT&amp;L)</dc:creator>
  <cp:lastModifiedBy>Presley, Thomas L CIV DLA LOGISTICS OPERATIONS (USA)</cp:lastModifiedBy>
  <cp:revision>2</cp:revision>
  <cp:lastPrinted>2024-09-19T16:14:00Z</cp:lastPrinted>
  <dcterms:created xsi:type="dcterms:W3CDTF">2024-10-01T00:39:00Z</dcterms:created>
  <dcterms:modified xsi:type="dcterms:W3CDTF">2024-10-01T00:39:00Z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0x010100A182F35AF849B54FA0D9AA313B1D536B</vt:lpwstr>
  </property>
  <property fmtid="{D5CDD505-2E9C-101B-9397-08002B2CF9AE}" pid="3" name="MediaServiceImageTags">
    <vt:lpwstr/>
  </property>
  <property fmtid="{D5CDD505-2E9C-101B-9397-08002B2CF9AE}" pid="4" name="Order">
    <vt:r8>77600</vt:r8>
  </property>
  <property fmtid="{D5CDD505-2E9C-101B-9397-08002B2CF9AE}" pid="5" name="TemplateUrl">
    <vt:lpwstr/>
  </property>
  <property fmtid="{D5CDD505-2E9C-101B-9397-08002B2CF9AE}" pid="6" name="xd_ProgID">
    <vt:lpwstr/>
  </property>
</Properties>
</file>