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92B6C" w:rsidRPr="00496BE8" w:rsidP="00B92B6C" w14:paraId="7BB40C3E" w14:textId="36A7C877">
      <w:pPr>
        <w:spacing w:after="200" w:line="276" w:lineRule="auto"/>
        <w:rPr>
          <w:rFonts w:eastAsia="Calibri"/>
        </w:rPr>
      </w:pPr>
      <w:r w:rsidRPr="00496BE8">
        <w:rPr>
          <w:rFonts w:eastAsia="Calibri"/>
          <w:b/>
        </w:rPr>
        <w:t>DATE:</w:t>
      </w:r>
      <w:r w:rsidRPr="00496BE8">
        <w:rPr>
          <w:rFonts w:eastAsia="Calibri"/>
        </w:rPr>
        <w:tab/>
      </w:r>
      <w:r w:rsidRPr="00496BE8">
        <w:rPr>
          <w:rFonts w:eastAsia="Calibri"/>
        </w:rPr>
        <w:tab/>
      </w:r>
      <w:r w:rsidRPr="00496BE8" w:rsidR="000764A7">
        <w:rPr>
          <w:rFonts w:eastAsia="Calibri"/>
        </w:rPr>
        <w:t xml:space="preserve">December </w:t>
      </w:r>
      <w:r w:rsidRPr="00496BE8" w:rsidR="00C36CCB">
        <w:rPr>
          <w:rFonts w:eastAsia="Calibri"/>
        </w:rPr>
        <w:t>5</w:t>
      </w:r>
      <w:r w:rsidRPr="00496BE8" w:rsidR="000764A7">
        <w:rPr>
          <w:rFonts w:eastAsia="Calibri"/>
        </w:rPr>
        <w:t xml:space="preserve">, 2024 </w:t>
      </w:r>
    </w:p>
    <w:p w:rsidR="00B92B6C" w:rsidRPr="00496BE8" w:rsidP="00B92B6C" w14:paraId="4546AFDE" w14:textId="3B1E9542">
      <w:pPr>
        <w:spacing w:after="200" w:line="276" w:lineRule="auto"/>
        <w:rPr>
          <w:rFonts w:eastAsia="Calibri"/>
        </w:rPr>
      </w:pPr>
      <w:r w:rsidRPr="00496BE8">
        <w:rPr>
          <w:rFonts w:eastAsia="Calibri"/>
          <w:b/>
        </w:rPr>
        <w:t>TO:</w:t>
      </w:r>
      <w:r w:rsidRPr="00496BE8">
        <w:rPr>
          <w:rFonts w:eastAsia="Calibri"/>
        </w:rPr>
        <w:tab/>
      </w:r>
      <w:r w:rsidRPr="00496BE8">
        <w:rPr>
          <w:rFonts w:eastAsia="Calibri"/>
        </w:rPr>
        <w:tab/>
      </w:r>
      <w:r w:rsidRPr="00496BE8">
        <w:rPr>
          <w:rFonts w:eastAsia="Calibri"/>
        </w:rPr>
        <w:tab/>
      </w:r>
      <w:r w:rsidRPr="00496BE8" w:rsidR="00496BE8">
        <w:rPr>
          <w:rFonts w:eastAsia="Calibri"/>
        </w:rPr>
        <w:t>Dan Cline,</w:t>
      </w:r>
      <w:r w:rsidRPr="00496BE8">
        <w:rPr>
          <w:rFonts w:eastAsia="Calibri"/>
        </w:rPr>
        <w:t xml:space="preserve"> OMB Desk Officer</w:t>
      </w:r>
    </w:p>
    <w:p w:rsidR="00B92B6C" w:rsidRPr="00B92B6C" w:rsidP="00B92B6C" w14:paraId="77BC1D71" w14:textId="299D4043">
      <w:pPr>
        <w:spacing w:after="200" w:line="276" w:lineRule="auto"/>
        <w:rPr>
          <w:rFonts w:eastAsia="Calibri"/>
        </w:rPr>
      </w:pPr>
      <w:r w:rsidRPr="00496BE8">
        <w:rPr>
          <w:rFonts w:eastAsia="Calibri"/>
          <w:b/>
        </w:rPr>
        <w:t>FROM:</w:t>
      </w:r>
      <w:r w:rsidRPr="00496BE8">
        <w:rPr>
          <w:rFonts w:eastAsia="Calibri"/>
        </w:rPr>
        <w:tab/>
      </w:r>
      <w:r w:rsidRPr="00496BE8">
        <w:rPr>
          <w:rFonts w:eastAsia="Calibri"/>
        </w:rPr>
        <w:tab/>
      </w:r>
      <w:r w:rsidRPr="00496BE8" w:rsidR="00496BE8">
        <w:rPr>
          <w:rFonts w:eastAsia="Calibri"/>
        </w:rPr>
        <w:t>Joella Roland</w:t>
      </w:r>
      <w:r w:rsidRPr="00496BE8">
        <w:rPr>
          <w:rFonts w:eastAsia="Calibri"/>
        </w:rPr>
        <w:t>, HRSA Information Collection Clearance Officer</w:t>
      </w:r>
    </w:p>
    <w:p w:rsidR="00B92B6C" w:rsidRPr="00B92B6C" w:rsidP="00B92B6C" w14:paraId="06C26FDD" w14:textId="77777777">
      <w:pPr>
        <w:spacing w:after="200" w:line="276" w:lineRule="auto"/>
        <w:ind w:left="2160" w:hanging="2160"/>
        <w:rPr>
          <w:rFonts w:eastAsia="Calibri"/>
          <w:b/>
        </w:rPr>
      </w:pPr>
      <w:r w:rsidRPr="00B92B6C">
        <w:rPr>
          <w:rFonts w:eastAsia="Calibri"/>
          <w:b/>
        </w:rPr>
        <w:t>______________________________________________________________________________</w:t>
      </w:r>
    </w:p>
    <w:p w:rsidR="00B92B6C" w:rsidRPr="00B92B6C" w:rsidP="00B92B6C" w14:paraId="6C4A35D8" w14:textId="3A56F2B3">
      <w:pPr>
        <w:spacing w:after="200" w:line="276" w:lineRule="auto"/>
        <w:ind w:left="2160" w:hanging="2160"/>
        <w:rPr>
          <w:rFonts w:eastAsia="Calibri"/>
        </w:rPr>
      </w:pPr>
      <w:r w:rsidRPr="6C867B1B">
        <w:rPr>
          <w:rFonts w:eastAsia="Calibri"/>
          <w:b/>
          <w:bCs/>
        </w:rPr>
        <w:t>Request</w:t>
      </w:r>
      <w:r w:rsidRPr="6C867B1B">
        <w:rPr>
          <w:rFonts w:eastAsia="Calibri"/>
        </w:rPr>
        <w:t xml:space="preserve">: </w:t>
      </w:r>
      <w:r>
        <w:tab/>
      </w:r>
      <w:r w:rsidRPr="6C867B1B">
        <w:rPr>
          <w:rFonts w:eastAsia="Calibri"/>
        </w:rPr>
        <w:t>The Health Resources and Services Administration (HRSA</w:t>
      </w:r>
      <w:r w:rsidRPr="6C867B1B">
        <w:rPr>
          <w:rFonts w:eastAsia="Calibri"/>
        </w:rPr>
        <w:t>)</w:t>
      </w:r>
      <w:r w:rsidR="001A0AC1">
        <w:rPr>
          <w:rFonts w:eastAsia="Calibri"/>
        </w:rPr>
        <w:t xml:space="preserve">, </w:t>
      </w:r>
      <w:r w:rsidRPr="6C867B1B">
        <w:rPr>
          <w:rFonts w:eastAsia="Calibri"/>
        </w:rPr>
        <w:t xml:space="preserve"> </w:t>
      </w:r>
      <w:r w:rsidR="001A0AC1">
        <w:rPr>
          <w:rFonts w:eastAsia="Calibri"/>
        </w:rPr>
        <w:t>Maternal</w:t>
      </w:r>
      <w:r w:rsidR="001A0AC1">
        <w:rPr>
          <w:rFonts w:eastAsia="Calibri"/>
        </w:rPr>
        <w:t xml:space="preserve"> and Child Health Bureau</w:t>
      </w:r>
      <w:r w:rsidR="005439E7">
        <w:rPr>
          <w:rFonts w:eastAsia="Calibri"/>
        </w:rPr>
        <w:t>,</w:t>
      </w:r>
      <w:r w:rsidR="001A0AC1">
        <w:rPr>
          <w:rFonts w:eastAsia="Calibri"/>
        </w:rPr>
        <w:t xml:space="preserve"> </w:t>
      </w:r>
      <w:r w:rsidRPr="6C867B1B">
        <w:rPr>
          <w:rFonts w:eastAsia="Calibri"/>
        </w:rPr>
        <w:t xml:space="preserve">requests approval for </w:t>
      </w:r>
      <w:r w:rsidR="00496BE8">
        <w:rPr>
          <w:rFonts w:eastAsia="Calibri"/>
        </w:rPr>
        <w:t xml:space="preserve">non-substantive </w:t>
      </w:r>
      <w:r w:rsidRPr="6C867B1B">
        <w:rPr>
          <w:rFonts w:eastAsia="Calibri"/>
        </w:rPr>
        <w:t xml:space="preserve">changes to the </w:t>
      </w:r>
      <w:r w:rsidR="0094255D">
        <w:rPr>
          <w:rFonts w:eastAsia="Calibri"/>
        </w:rPr>
        <w:t>Home Visiting Assessment of Implementation Quality Study: Understanding Supervisor Supports in Home Visiting</w:t>
      </w:r>
      <w:r w:rsidRPr="6C867B1B" w:rsidR="00D07DD8">
        <w:rPr>
          <w:rFonts w:eastAsia="Calibri"/>
        </w:rPr>
        <w:t xml:space="preserve"> </w:t>
      </w:r>
      <w:r w:rsidRPr="6C867B1B" w:rsidR="001C250A">
        <w:rPr>
          <w:rFonts w:eastAsia="Calibri"/>
        </w:rPr>
        <w:t xml:space="preserve">(OMB </w:t>
      </w:r>
      <w:r w:rsidRPr="6C867B1B" w:rsidR="00C76C18">
        <w:rPr>
          <w:rFonts w:eastAsia="Calibri"/>
        </w:rPr>
        <w:t>0906</w:t>
      </w:r>
      <w:r w:rsidRPr="6C867B1B" w:rsidR="002B2C62">
        <w:rPr>
          <w:rFonts w:eastAsia="Calibri"/>
        </w:rPr>
        <w:t>-</w:t>
      </w:r>
      <w:r w:rsidR="00AC48EB">
        <w:rPr>
          <w:rFonts w:eastAsia="Calibri"/>
        </w:rPr>
        <w:t>0100</w:t>
      </w:r>
      <w:r w:rsidR="00496BE8">
        <w:rPr>
          <w:rFonts w:eastAsia="Calibri"/>
        </w:rPr>
        <w:t>,</w:t>
      </w:r>
      <w:r w:rsidRPr="6C867B1B">
        <w:rPr>
          <w:rFonts w:eastAsia="Calibri"/>
        </w:rPr>
        <w:t xml:space="preserve"> expiration date </w:t>
      </w:r>
      <w:r w:rsidR="00AC48EB">
        <w:rPr>
          <w:rFonts w:eastAsia="Calibri"/>
        </w:rPr>
        <w:t>08/31</w:t>
      </w:r>
      <w:r w:rsidR="00A83D17">
        <w:rPr>
          <w:rFonts w:eastAsia="Calibri"/>
        </w:rPr>
        <w:t>/2027)</w:t>
      </w:r>
      <w:r w:rsidRPr="6C867B1B">
        <w:rPr>
          <w:rFonts w:eastAsia="Calibri"/>
        </w:rPr>
        <w:t xml:space="preserve">. </w:t>
      </w:r>
    </w:p>
    <w:p w:rsidR="00C76C18" w:rsidP="00C456A8" w14:paraId="10BB1E0B" w14:textId="1F50E4F6">
      <w:pPr>
        <w:spacing w:after="200" w:line="276" w:lineRule="auto"/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Purpose</w:t>
      </w:r>
      <w:r w:rsidRPr="00B92B6C">
        <w:rPr>
          <w:rFonts w:eastAsia="Calibri"/>
        </w:rPr>
        <w:t xml:space="preserve">: </w:t>
      </w:r>
      <w:r w:rsidRPr="00B92B6C">
        <w:rPr>
          <w:rFonts w:eastAsia="Calibri"/>
        </w:rPr>
        <w:tab/>
      </w:r>
      <w:r w:rsidR="008503B2">
        <w:rPr>
          <w:rFonts w:eastAsia="Calibri"/>
        </w:rPr>
        <w:t xml:space="preserve">The purpose of this request is to </w:t>
      </w:r>
      <w:r w:rsidR="00141902">
        <w:rPr>
          <w:rFonts w:eastAsia="Calibri"/>
        </w:rPr>
        <w:t>update the</w:t>
      </w:r>
      <w:r w:rsidR="000A3EC2">
        <w:rPr>
          <w:rFonts w:eastAsia="Calibri"/>
        </w:rPr>
        <w:t xml:space="preserve"> </w:t>
      </w:r>
      <w:r w:rsidR="007C288B">
        <w:rPr>
          <w:rFonts w:eastAsia="Calibri"/>
        </w:rPr>
        <w:t xml:space="preserve">total </w:t>
      </w:r>
      <w:r w:rsidR="000A3EC2">
        <w:rPr>
          <w:rFonts w:eastAsia="Calibri"/>
        </w:rPr>
        <w:t xml:space="preserve">number </w:t>
      </w:r>
      <w:r w:rsidR="007C288B">
        <w:rPr>
          <w:rFonts w:eastAsia="Calibri"/>
        </w:rPr>
        <w:t>and burden estimate for the</w:t>
      </w:r>
      <w:r w:rsidR="000A3EC2">
        <w:rPr>
          <w:rFonts w:eastAsia="Calibri"/>
        </w:rPr>
        <w:t xml:space="preserve"> </w:t>
      </w:r>
      <w:r w:rsidR="007C288B">
        <w:rPr>
          <w:rFonts w:eastAsia="Calibri"/>
        </w:rPr>
        <w:t>R</w:t>
      </w:r>
      <w:r w:rsidR="005439E7">
        <w:rPr>
          <w:rFonts w:eastAsia="Calibri"/>
        </w:rPr>
        <w:t xml:space="preserve">ecruitment </w:t>
      </w:r>
      <w:r w:rsidR="007C288B">
        <w:rPr>
          <w:rFonts w:eastAsia="Calibri"/>
        </w:rPr>
        <w:t>S</w:t>
      </w:r>
      <w:r w:rsidR="005439E7">
        <w:rPr>
          <w:rFonts w:eastAsia="Calibri"/>
        </w:rPr>
        <w:t>urvey</w:t>
      </w:r>
      <w:r w:rsidR="00086B90">
        <w:rPr>
          <w:rFonts w:eastAsia="Calibri"/>
        </w:rPr>
        <w:t xml:space="preserve">. </w:t>
      </w:r>
      <w:r w:rsidR="00650424">
        <w:rPr>
          <w:rFonts w:eastAsia="Calibri"/>
        </w:rPr>
        <w:t xml:space="preserve">The </w:t>
      </w:r>
      <w:r w:rsidR="007C288B">
        <w:rPr>
          <w:rFonts w:eastAsia="Calibri"/>
        </w:rPr>
        <w:t>R</w:t>
      </w:r>
      <w:r w:rsidR="00650424">
        <w:rPr>
          <w:rFonts w:eastAsia="Calibri"/>
        </w:rPr>
        <w:t xml:space="preserve">ecruitment </w:t>
      </w:r>
      <w:r w:rsidR="007C288B">
        <w:rPr>
          <w:rFonts w:eastAsia="Calibri"/>
        </w:rPr>
        <w:t>S</w:t>
      </w:r>
      <w:r w:rsidR="00650424">
        <w:rPr>
          <w:rFonts w:eastAsia="Calibri"/>
        </w:rPr>
        <w:t xml:space="preserve">urvey is currently open and </w:t>
      </w:r>
      <w:r w:rsidR="00D600CA">
        <w:rPr>
          <w:rFonts w:eastAsia="Calibri"/>
        </w:rPr>
        <w:t>is close to receiving the original estimated number of respondents</w:t>
      </w:r>
      <w:r w:rsidR="00B72B89">
        <w:rPr>
          <w:rFonts w:eastAsia="Calibri"/>
        </w:rPr>
        <w:t xml:space="preserve">, though lacks responses in certain regions. The </w:t>
      </w:r>
      <w:r w:rsidR="007C288B">
        <w:rPr>
          <w:rFonts w:eastAsia="Calibri"/>
        </w:rPr>
        <w:t>study team has</w:t>
      </w:r>
      <w:r w:rsidR="00B72B89">
        <w:rPr>
          <w:rFonts w:eastAsia="Calibri"/>
        </w:rPr>
        <w:t xml:space="preserve"> also found that</w:t>
      </w:r>
      <w:r w:rsidR="00AB0EED">
        <w:rPr>
          <w:rFonts w:eastAsia="Calibri"/>
        </w:rPr>
        <w:t xml:space="preserve"> the </w:t>
      </w:r>
      <w:r w:rsidR="007C288B">
        <w:rPr>
          <w:rFonts w:eastAsia="Calibri"/>
        </w:rPr>
        <w:t>S</w:t>
      </w:r>
      <w:r w:rsidR="00AB0EED">
        <w:rPr>
          <w:rFonts w:eastAsia="Calibri"/>
        </w:rPr>
        <w:t>urvey is taking less time tha</w:t>
      </w:r>
      <w:r w:rsidR="007C288B">
        <w:rPr>
          <w:rFonts w:eastAsia="Calibri"/>
        </w:rPr>
        <w:t>n</w:t>
      </w:r>
      <w:r w:rsidR="00AB0EED">
        <w:rPr>
          <w:rFonts w:eastAsia="Calibri"/>
        </w:rPr>
        <w:t xml:space="preserve"> originally estimated</w:t>
      </w:r>
      <w:r w:rsidR="001E24AF">
        <w:rPr>
          <w:rFonts w:eastAsia="Calibri"/>
        </w:rPr>
        <w:t>.</w:t>
      </w:r>
      <w:r w:rsidR="00B72B89">
        <w:rPr>
          <w:rFonts w:eastAsia="Calibri"/>
        </w:rPr>
        <w:t xml:space="preserve"> </w:t>
      </w:r>
      <w:r w:rsidR="00D600CA">
        <w:rPr>
          <w:rFonts w:eastAsia="Calibri"/>
        </w:rPr>
        <w:t>The</w:t>
      </w:r>
      <w:r w:rsidR="00DF47C3">
        <w:rPr>
          <w:rFonts w:eastAsia="Calibri"/>
        </w:rPr>
        <w:t xml:space="preserve"> </w:t>
      </w:r>
      <w:r w:rsidR="007C288B">
        <w:rPr>
          <w:rFonts w:eastAsia="Calibri"/>
        </w:rPr>
        <w:t xml:space="preserve">study team </w:t>
      </w:r>
      <w:r w:rsidR="00D600CA">
        <w:rPr>
          <w:rFonts w:eastAsia="Calibri"/>
        </w:rPr>
        <w:t>propose</w:t>
      </w:r>
      <w:r w:rsidR="007C288B">
        <w:rPr>
          <w:rFonts w:eastAsia="Calibri"/>
        </w:rPr>
        <w:t>s to</w:t>
      </w:r>
      <w:r w:rsidR="00D600CA">
        <w:rPr>
          <w:rFonts w:eastAsia="Calibri"/>
        </w:rPr>
        <w:t xml:space="preserve"> increas</w:t>
      </w:r>
      <w:r w:rsidR="007C288B">
        <w:rPr>
          <w:rFonts w:eastAsia="Calibri"/>
        </w:rPr>
        <w:t>e</w:t>
      </w:r>
      <w:r w:rsidR="00D600CA">
        <w:rPr>
          <w:rFonts w:eastAsia="Calibri"/>
        </w:rPr>
        <w:t xml:space="preserve"> the number of respondents to continue</w:t>
      </w:r>
      <w:r w:rsidR="00500886">
        <w:rPr>
          <w:rFonts w:eastAsia="Calibri"/>
        </w:rPr>
        <w:t xml:space="preserve"> </w:t>
      </w:r>
      <w:r w:rsidR="007C288B">
        <w:rPr>
          <w:rFonts w:eastAsia="Calibri"/>
        </w:rPr>
        <w:t xml:space="preserve">recruitment for </w:t>
      </w:r>
      <w:r w:rsidR="00500886">
        <w:rPr>
          <w:rFonts w:eastAsia="Calibri"/>
        </w:rPr>
        <w:t>a more representative sampl</w:t>
      </w:r>
      <w:r w:rsidR="000D3F79">
        <w:rPr>
          <w:rFonts w:eastAsia="Calibri"/>
        </w:rPr>
        <w:t xml:space="preserve">e and </w:t>
      </w:r>
      <w:r w:rsidR="007C288B">
        <w:rPr>
          <w:rFonts w:eastAsia="Calibri"/>
        </w:rPr>
        <w:t xml:space="preserve">to </w:t>
      </w:r>
      <w:r w:rsidR="000D3F79">
        <w:rPr>
          <w:rFonts w:eastAsia="Calibri"/>
        </w:rPr>
        <w:t>updat</w:t>
      </w:r>
      <w:r w:rsidR="007C288B">
        <w:rPr>
          <w:rFonts w:eastAsia="Calibri"/>
        </w:rPr>
        <w:t>e</w:t>
      </w:r>
      <w:r w:rsidR="000D3F79">
        <w:rPr>
          <w:rFonts w:eastAsia="Calibri"/>
        </w:rPr>
        <w:t xml:space="preserve"> the burden estimate.</w:t>
      </w:r>
    </w:p>
    <w:p w:rsidR="00C456A8" w:rsidP="00C863D6" w14:paraId="0571083A" w14:textId="47194461">
      <w:pPr>
        <w:spacing w:after="200" w:line="276" w:lineRule="auto"/>
        <w:ind w:left="2160"/>
        <w:rPr>
          <w:rFonts w:eastAsia="Calibri"/>
        </w:rPr>
      </w:pPr>
      <w:r>
        <w:rPr>
          <w:rFonts w:eastAsia="Calibri"/>
        </w:rPr>
        <w:t>T</w:t>
      </w:r>
      <w:r w:rsidRPr="00B92B6C">
        <w:rPr>
          <w:rFonts w:eastAsia="Calibri"/>
        </w:rPr>
        <w:t xml:space="preserve">his memo </w:t>
      </w:r>
      <w:r>
        <w:rPr>
          <w:rFonts w:eastAsia="Calibri"/>
        </w:rPr>
        <w:t>explains t</w:t>
      </w:r>
      <w:r w:rsidRPr="00B92B6C" w:rsidR="00B92B6C">
        <w:rPr>
          <w:rFonts w:eastAsia="Calibri"/>
        </w:rPr>
        <w:t xml:space="preserve">he changes and supporting rationale. </w:t>
      </w:r>
      <w:r>
        <w:rPr>
          <w:rFonts w:eastAsia="Calibri"/>
          <w:b/>
        </w:rPr>
        <w:tab/>
      </w:r>
    </w:p>
    <w:p w:rsidR="00C76C18" w:rsidP="00C456A8" w14:paraId="4F329627" w14:textId="2FBC7AD2">
      <w:pPr>
        <w:spacing w:after="200" w:line="276" w:lineRule="auto"/>
        <w:ind w:left="2160" w:hanging="2160"/>
        <w:rPr>
          <w:rFonts w:eastAsia="Calibri"/>
        </w:rPr>
      </w:pPr>
      <w:r w:rsidRPr="00C456A8">
        <w:rPr>
          <w:rFonts w:eastAsia="Calibri"/>
          <w:b/>
          <w:bCs/>
        </w:rPr>
        <w:t>Changes:</w:t>
      </w:r>
      <w:r>
        <w:rPr>
          <w:rFonts w:eastAsia="Calibri"/>
          <w:b/>
          <w:bCs/>
        </w:rPr>
        <w:tab/>
      </w:r>
      <w:r w:rsidR="004146E2">
        <w:rPr>
          <w:rFonts w:eastAsia="Calibri"/>
        </w:rPr>
        <w:t xml:space="preserve">This study includes </w:t>
      </w:r>
      <w:r w:rsidR="00CC1CD0">
        <w:rPr>
          <w:rFonts w:eastAsia="Calibri"/>
        </w:rPr>
        <w:t>qualitative data collection</w:t>
      </w:r>
      <w:r w:rsidR="00C81E05">
        <w:rPr>
          <w:rFonts w:eastAsia="Calibri"/>
        </w:rPr>
        <w:t xml:space="preserve"> through focus groups and interviews of home visiting program leaders, </w:t>
      </w:r>
      <w:r w:rsidR="00DD4486">
        <w:rPr>
          <w:rFonts w:eastAsia="Calibri"/>
        </w:rPr>
        <w:t>supervisors,</w:t>
      </w:r>
      <w:r w:rsidR="00C81E05">
        <w:rPr>
          <w:rFonts w:eastAsia="Calibri"/>
        </w:rPr>
        <w:t xml:space="preserve"> and home visitors. </w:t>
      </w:r>
      <w:r w:rsidR="00DD4486">
        <w:rPr>
          <w:rFonts w:eastAsia="Calibri"/>
        </w:rPr>
        <w:t xml:space="preserve">Participants are recruited through </w:t>
      </w:r>
      <w:r w:rsidR="007C288B">
        <w:rPr>
          <w:rFonts w:eastAsia="Calibri"/>
        </w:rPr>
        <w:t>the information collection tool R</w:t>
      </w:r>
      <w:r w:rsidR="00DD4486">
        <w:rPr>
          <w:rFonts w:eastAsia="Calibri"/>
        </w:rPr>
        <w:t xml:space="preserve">ecruitment </w:t>
      </w:r>
      <w:r w:rsidR="007C288B">
        <w:rPr>
          <w:rFonts w:eastAsia="Calibri"/>
        </w:rPr>
        <w:t>S</w:t>
      </w:r>
      <w:r w:rsidR="00DD4486">
        <w:rPr>
          <w:rFonts w:eastAsia="Calibri"/>
        </w:rPr>
        <w:t xml:space="preserve">urvey and </w:t>
      </w:r>
      <w:r w:rsidR="007C288B">
        <w:rPr>
          <w:rFonts w:eastAsia="Calibri"/>
        </w:rPr>
        <w:t xml:space="preserve">the study team </w:t>
      </w:r>
      <w:r w:rsidR="00DD4486">
        <w:rPr>
          <w:rFonts w:eastAsia="Calibri"/>
        </w:rPr>
        <w:t xml:space="preserve">originally </w:t>
      </w:r>
      <w:r w:rsidR="00DD4486">
        <w:rPr>
          <w:rFonts w:eastAsia="Calibri"/>
        </w:rPr>
        <w:t>anticipated</w:t>
      </w:r>
      <w:r w:rsidR="00DD4486">
        <w:rPr>
          <w:rFonts w:eastAsia="Calibri"/>
        </w:rPr>
        <w:t xml:space="preserve"> </w:t>
      </w:r>
      <w:r w:rsidR="001A5928">
        <w:rPr>
          <w:rFonts w:eastAsia="Calibri"/>
        </w:rPr>
        <w:t xml:space="preserve">collecting up to 250 responses. The </w:t>
      </w:r>
      <w:r w:rsidR="007C288B">
        <w:rPr>
          <w:rFonts w:eastAsia="Calibri"/>
        </w:rPr>
        <w:t>R</w:t>
      </w:r>
      <w:r w:rsidR="001A5928">
        <w:rPr>
          <w:rFonts w:eastAsia="Calibri"/>
        </w:rPr>
        <w:t xml:space="preserve">ecruitment </w:t>
      </w:r>
      <w:r w:rsidR="007C288B">
        <w:rPr>
          <w:rFonts w:eastAsia="Calibri"/>
        </w:rPr>
        <w:t>S</w:t>
      </w:r>
      <w:r w:rsidR="001A5928">
        <w:rPr>
          <w:rFonts w:eastAsia="Calibri"/>
        </w:rPr>
        <w:t xml:space="preserve">urvey is currently open and close to meeting this target with very few responses from certain regions of the county. The </w:t>
      </w:r>
      <w:r w:rsidR="007C288B">
        <w:rPr>
          <w:rFonts w:eastAsia="Calibri"/>
        </w:rPr>
        <w:t xml:space="preserve">study team </w:t>
      </w:r>
      <w:r w:rsidR="001A5928">
        <w:rPr>
          <w:rFonts w:eastAsia="Calibri"/>
        </w:rPr>
        <w:t>pro</w:t>
      </w:r>
      <w:r w:rsidR="00D307B3">
        <w:rPr>
          <w:rFonts w:eastAsia="Calibri"/>
        </w:rPr>
        <w:t>pose</w:t>
      </w:r>
      <w:r w:rsidR="007C288B">
        <w:rPr>
          <w:rFonts w:eastAsia="Calibri"/>
        </w:rPr>
        <w:t>s</w:t>
      </w:r>
      <w:r w:rsidR="001A5928">
        <w:rPr>
          <w:rFonts w:eastAsia="Calibri"/>
        </w:rPr>
        <w:t xml:space="preserve"> </w:t>
      </w:r>
      <w:r w:rsidR="007C288B">
        <w:rPr>
          <w:rFonts w:eastAsia="Calibri"/>
        </w:rPr>
        <w:t xml:space="preserve">to increase the total response from </w:t>
      </w:r>
      <w:r w:rsidR="00C125AC">
        <w:rPr>
          <w:rFonts w:eastAsia="Calibri"/>
        </w:rPr>
        <w:t xml:space="preserve">250 </w:t>
      </w:r>
      <w:r w:rsidR="00A91946">
        <w:rPr>
          <w:rFonts w:eastAsia="Calibri"/>
        </w:rPr>
        <w:t xml:space="preserve">to 400 </w:t>
      </w:r>
      <w:r w:rsidR="007C288B">
        <w:rPr>
          <w:rFonts w:eastAsia="Calibri"/>
        </w:rPr>
        <w:t>to allow</w:t>
      </w:r>
      <w:r w:rsidR="00A91946">
        <w:rPr>
          <w:rFonts w:eastAsia="Calibri"/>
        </w:rPr>
        <w:t xml:space="preserve"> </w:t>
      </w:r>
      <w:r w:rsidR="00664ACA">
        <w:rPr>
          <w:rFonts w:eastAsia="Calibri"/>
        </w:rPr>
        <w:t>continue</w:t>
      </w:r>
      <w:r w:rsidR="007C288B">
        <w:rPr>
          <w:rFonts w:eastAsia="Calibri"/>
        </w:rPr>
        <w:t>d</w:t>
      </w:r>
      <w:r w:rsidR="00664ACA">
        <w:rPr>
          <w:rFonts w:eastAsia="Calibri"/>
        </w:rPr>
        <w:t xml:space="preserve"> recruitment outreach efforts, ensuring a diverse sample of home visiting representatives and </w:t>
      </w:r>
      <w:r w:rsidR="006F01BD">
        <w:rPr>
          <w:rFonts w:eastAsia="Calibri"/>
        </w:rPr>
        <w:t xml:space="preserve">accounting for participant dropout. </w:t>
      </w:r>
    </w:p>
    <w:p w:rsidR="006F01BD" w:rsidRPr="006F01BD" w:rsidP="00C456A8" w14:paraId="7D0D68ED" w14:textId="3F42EFDD">
      <w:pPr>
        <w:spacing w:after="200" w:line="276" w:lineRule="auto"/>
        <w:ind w:left="2160" w:hanging="2160"/>
        <w:rPr>
          <w:rFonts w:eastAsia="Calibri"/>
        </w:rPr>
      </w:pPr>
      <w:r>
        <w:rPr>
          <w:rFonts w:eastAsia="Calibri"/>
          <w:b/>
          <w:bCs/>
        </w:rPr>
        <w:tab/>
      </w:r>
      <w:r w:rsidR="00B6671B">
        <w:rPr>
          <w:rFonts w:eastAsia="Calibri"/>
        </w:rPr>
        <w:t xml:space="preserve">As the </w:t>
      </w:r>
      <w:r w:rsidR="007C288B">
        <w:rPr>
          <w:rFonts w:eastAsia="Calibri"/>
        </w:rPr>
        <w:t>S</w:t>
      </w:r>
      <w:r w:rsidR="00B6671B">
        <w:rPr>
          <w:rFonts w:eastAsia="Calibri"/>
        </w:rPr>
        <w:t xml:space="preserve">urvey is currently open the </w:t>
      </w:r>
      <w:r w:rsidR="007C288B">
        <w:rPr>
          <w:rFonts w:eastAsia="Calibri"/>
        </w:rPr>
        <w:t xml:space="preserve">study team </w:t>
      </w:r>
      <w:r w:rsidR="00B6671B">
        <w:rPr>
          <w:rFonts w:eastAsia="Calibri"/>
        </w:rPr>
        <w:t>determined</w:t>
      </w:r>
      <w:r w:rsidR="00B6671B">
        <w:rPr>
          <w:rFonts w:eastAsia="Calibri"/>
        </w:rPr>
        <w:t xml:space="preserve"> that </w:t>
      </w:r>
      <w:r w:rsidR="007C288B">
        <w:rPr>
          <w:rFonts w:eastAsia="Calibri"/>
        </w:rPr>
        <w:t>the average burden per response is</w:t>
      </w:r>
      <w:r w:rsidR="00BF6C48">
        <w:rPr>
          <w:rFonts w:eastAsia="Calibri"/>
        </w:rPr>
        <w:t xml:space="preserve"> 3.5 minutes, a decrease from the original estimate</w:t>
      </w:r>
      <w:r w:rsidR="00C125AC">
        <w:rPr>
          <w:rFonts w:eastAsia="Calibri"/>
        </w:rPr>
        <w:t xml:space="preserve"> 10.2 minutes</w:t>
      </w:r>
      <w:r w:rsidR="00BF6C48">
        <w:rPr>
          <w:rFonts w:eastAsia="Calibri"/>
        </w:rPr>
        <w:t xml:space="preserve"> which decreases the overall burden.</w:t>
      </w:r>
      <w:r w:rsidR="00C94475">
        <w:rPr>
          <w:rFonts w:eastAsia="Calibri"/>
        </w:rPr>
        <w:t xml:space="preserve"> </w:t>
      </w:r>
      <w:r w:rsidR="003523CB">
        <w:rPr>
          <w:rFonts w:eastAsia="Calibri"/>
        </w:rPr>
        <w:t xml:space="preserve">The burden statement on the Recruitment Survey will </w:t>
      </w:r>
      <w:r w:rsidR="003523CB">
        <w:rPr>
          <w:rFonts w:eastAsia="Calibri"/>
        </w:rPr>
        <w:t>be updated</w:t>
      </w:r>
      <w:r w:rsidR="003523CB">
        <w:rPr>
          <w:rFonts w:eastAsia="Calibri"/>
        </w:rPr>
        <w:t xml:space="preserve">. </w:t>
      </w:r>
      <w:r w:rsidRPr="00BF6C48" w:rsidR="00C94475">
        <w:rPr>
          <w:rFonts w:eastAsia="Calibri"/>
          <w:b/>
          <w:bCs/>
        </w:rPr>
        <w:t xml:space="preserve">Table A </w:t>
      </w:r>
      <w:r w:rsidR="007C288B">
        <w:rPr>
          <w:rFonts w:eastAsia="Calibri"/>
        </w:rPr>
        <w:t xml:space="preserve">shows the changes to the </w:t>
      </w:r>
      <w:r w:rsidR="00E740FD">
        <w:rPr>
          <w:rFonts w:eastAsia="Calibri"/>
        </w:rPr>
        <w:t xml:space="preserve">original </w:t>
      </w:r>
      <w:r w:rsidR="007C288B">
        <w:rPr>
          <w:rFonts w:eastAsia="Calibri"/>
        </w:rPr>
        <w:t xml:space="preserve">burden table. </w:t>
      </w:r>
    </w:p>
    <w:p w:rsidR="00B92B6C" w:rsidRPr="00B92B6C" w:rsidP="00C6776E" w14:paraId="29473172" w14:textId="3F19AEAF">
      <w:pPr>
        <w:spacing w:after="200" w:line="276" w:lineRule="auto"/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Time Sensitivity</w:t>
      </w:r>
      <w:r w:rsidR="00816253">
        <w:rPr>
          <w:rFonts w:eastAsia="Calibri"/>
        </w:rPr>
        <w:t xml:space="preserve">: </w:t>
      </w:r>
      <w:r w:rsidR="00816253">
        <w:rPr>
          <w:rFonts w:eastAsia="Calibri"/>
        </w:rPr>
        <w:tab/>
      </w:r>
      <w:r w:rsidR="00270FE3">
        <w:rPr>
          <w:rFonts w:eastAsia="Calibri"/>
        </w:rPr>
        <w:t xml:space="preserve">The </w:t>
      </w:r>
      <w:r w:rsidRPr="00B92B6C" w:rsidR="00270FE3">
        <w:rPr>
          <w:rFonts w:eastAsia="Calibri"/>
        </w:rPr>
        <w:t xml:space="preserve">changes must be completed </w:t>
      </w:r>
      <w:r w:rsidRPr="00B92B6C" w:rsidR="00270FE3">
        <w:rPr>
          <w:rFonts w:eastAsia="Calibri"/>
        </w:rPr>
        <w:t xml:space="preserve">in a </w:t>
      </w:r>
      <w:r w:rsidR="00270FE3">
        <w:rPr>
          <w:rFonts w:eastAsia="Calibri"/>
        </w:rPr>
        <w:t>timely manner</w:t>
      </w:r>
      <w:r w:rsidR="00270FE3">
        <w:rPr>
          <w:rFonts w:eastAsia="Calibri"/>
        </w:rPr>
        <w:t xml:space="preserve"> to ensure that </w:t>
      </w:r>
      <w:r w:rsidR="005E6B23">
        <w:rPr>
          <w:rFonts w:eastAsia="Calibri"/>
        </w:rPr>
        <w:t xml:space="preserve">recruitment </w:t>
      </w:r>
      <w:r w:rsidR="00270FE3">
        <w:rPr>
          <w:rFonts w:eastAsia="Calibri"/>
        </w:rPr>
        <w:t xml:space="preserve">will not experience </w:t>
      </w:r>
      <w:r w:rsidR="005E6B23">
        <w:rPr>
          <w:rFonts w:eastAsia="Calibri"/>
        </w:rPr>
        <w:t xml:space="preserve">a delay. The </w:t>
      </w:r>
      <w:r w:rsidR="007C288B">
        <w:rPr>
          <w:rFonts w:eastAsia="Calibri"/>
        </w:rPr>
        <w:t>R</w:t>
      </w:r>
      <w:r w:rsidR="005E6B23">
        <w:rPr>
          <w:rFonts w:eastAsia="Calibri"/>
        </w:rPr>
        <w:t xml:space="preserve">ecruitment </w:t>
      </w:r>
      <w:r w:rsidR="007C288B">
        <w:rPr>
          <w:rFonts w:eastAsia="Calibri"/>
        </w:rPr>
        <w:t>S</w:t>
      </w:r>
      <w:r w:rsidR="005E6B23">
        <w:rPr>
          <w:rFonts w:eastAsia="Calibri"/>
        </w:rPr>
        <w:t>urvey is currently open and</w:t>
      </w:r>
      <w:r w:rsidR="004B0426">
        <w:rPr>
          <w:rFonts w:eastAsia="Calibri"/>
        </w:rPr>
        <w:t xml:space="preserve"> further outreach </w:t>
      </w:r>
      <w:r w:rsidR="004B0426">
        <w:rPr>
          <w:rFonts w:eastAsia="Calibri"/>
        </w:rPr>
        <w:t>is planned</w:t>
      </w:r>
      <w:r w:rsidR="004B0426">
        <w:rPr>
          <w:rFonts w:eastAsia="Calibri"/>
        </w:rPr>
        <w:t xml:space="preserve"> in the coming weeks to ensure a representative sample. </w:t>
      </w:r>
      <w:r w:rsidR="005E6B23">
        <w:rPr>
          <w:rFonts w:eastAsia="Calibri"/>
        </w:rPr>
        <w:t xml:space="preserve"> </w:t>
      </w:r>
      <w:r w:rsidRPr="00B92B6C" w:rsidR="00270FE3">
        <w:rPr>
          <w:rFonts w:eastAsia="Calibri"/>
        </w:rPr>
        <w:t>Approval of</w:t>
      </w:r>
      <w:r w:rsidR="00270FE3">
        <w:rPr>
          <w:rFonts w:eastAsia="Calibri"/>
        </w:rPr>
        <w:t xml:space="preserve"> these changes is needed </w:t>
      </w:r>
      <w:r w:rsidRPr="00D66D58" w:rsidR="00270FE3">
        <w:rPr>
          <w:rFonts w:eastAsia="Calibri"/>
        </w:rPr>
        <w:t xml:space="preserve">by </w:t>
      </w:r>
      <w:r w:rsidR="00270FE3">
        <w:rPr>
          <w:rFonts w:eastAsia="Calibri"/>
        </w:rPr>
        <w:t>December 1</w:t>
      </w:r>
      <w:r w:rsidR="00D11754">
        <w:rPr>
          <w:rFonts w:eastAsia="Calibri"/>
        </w:rPr>
        <w:t>8,2024</w:t>
      </w:r>
      <w:r w:rsidR="00D26819">
        <w:rPr>
          <w:rFonts w:eastAsia="Calibri"/>
        </w:rPr>
        <w:t xml:space="preserve"> to ensure </w:t>
      </w:r>
      <w:r w:rsidR="00D26819">
        <w:rPr>
          <w:rFonts w:eastAsia="Calibri"/>
        </w:rPr>
        <w:t>timely</w:t>
      </w:r>
      <w:r w:rsidR="00D26819">
        <w:rPr>
          <w:rFonts w:eastAsia="Calibri"/>
        </w:rPr>
        <w:t xml:space="preserve"> data collection. </w:t>
      </w:r>
    </w:p>
    <w:p w:rsidR="00B92B6C" w:rsidRPr="00B92B6C" w:rsidP="00BF6C48" w14:paraId="2B40BE0E" w14:textId="63586A03">
      <w:pPr>
        <w:spacing w:after="200" w:line="276" w:lineRule="auto"/>
        <w:ind w:left="2160" w:hanging="2160"/>
        <w:rPr>
          <w:rFonts w:eastAsia="Calibri"/>
        </w:rPr>
      </w:pPr>
      <w:r w:rsidRPr="118A5B19">
        <w:rPr>
          <w:rFonts w:eastAsia="Calibri"/>
          <w:b/>
          <w:bCs/>
        </w:rPr>
        <w:t>Burden:</w:t>
      </w:r>
      <w:r>
        <w:tab/>
      </w:r>
      <w:r w:rsidR="007C288B">
        <w:t xml:space="preserve">While the total number of the responses </w:t>
      </w:r>
      <w:r w:rsidR="007C288B">
        <w:t>is increased</w:t>
      </w:r>
      <w:r w:rsidR="007C288B">
        <w:t xml:space="preserve">, </w:t>
      </w:r>
      <w:r w:rsidR="003F472C">
        <w:rPr>
          <w:rFonts w:eastAsia="Calibri"/>
        </w:rPr>
        <w:t>the estimated</w:t>
      </w:r>
      <w:r w:rsidR="00947466">
        <w:rPr>
          <w:rFonts w:eastAsia="Calibri"/>
        </w:rPr>
        <w:t xml:space="preserve"> burden for the </w:t>
      </w:r>
      <w:r w:rsidR="007C288B">
        <w:rPr>
          <w:rFonts w:eastAsia="Calibri"/>
        </w:rPr>
        <w:t xml:space="preserve">Recruitment Survey and the overall </w:t>
      </w:r>
      <w:r w:rsidR="00947466">
        <w:rPr>
          <w:rFonts w:eastAsia="Calibri"/>
        </w:rPr>
        <w:t>study</w:t>
      </w:r>
      <w:r w:rsidR="007C288B">
        <w:rPr>
          <w:rFonts w:eastAsia="Calibri"/>
        </w:rPr>
        <w:t xml:space="preserve"> will decrease</w:t>
      </w:r>
      <w:r w:rsidR="00947466">
        <w:rPr>
          <w:rFonts w:eastAsia="Calibri"/>
        </w:rPr>
        <w:t xml:space="preserve">. </w:t>
      </w:r>
    </w:p>
    <w:p w:rsidR="00B92B6C" w:rsidP="00B92B6C" w14:paraId="2876826F" w14:textId="1206F540">
      <w:pPr>
        <w:spacing w:after="200" w:line="276" w:lineRule="auto"/>
        <w:rPr>
          <w:rFonts w:eastAsia="Calibri"/>
          <w:b/>
        </w:rPr>
      </w:pPr>
      <w:r w:rsidRPr="00B92B6C">
        <w:rPr>
          <w:rFonts w:eastAsia="Calibri"/>
          <w:b/>
        </w:rPr>
        <w:t xml:space="preserve">PROPOSED CLARIFICATIONS AND </w:t>
      </w:r>
      <w:r w:rsidR="005114FA">
        <w:rPr>
          <w:rFonts w:eastAsia="Calibri"/>
          <w:b/>
        </w:rPr>
        <w:t>NON-SUBSTANTIVE CHANGES</w:t>
      </w:r>
      <w:r w:rsidRPr="00B92B6C">
        <w:rPr>
          <w:rFonts w:eastAsia="Calibri"/>
          <w:b/>
        </w:rPr>
        <w:t>:</w:t>
      </w:r>
    </w:p>
    <w:p w:rsidR="00EF41AD" w:rsidP="00EF41AD" w14:paraId="2B4B0ED2" w14:textId="711533F7">
      <w:pPr>
        <w:spacing w:line="276" w:lineRule="auto"/>
        <w:outlineLvl w:val="0"/>
        <w:rPr>
          <w:b/>
          <w:u w:val="single"/>
        </w:rPr>
      </w:pPr>
      <w:r>
        <w:rPr>
          <w:b/>
          <w:u w:val="single"/>
        </w:rPr>
        <w:t>Table A</w:t>
      </w:r>
    </w:p>
    <w:p w:rsidR="00053774" w:rsidP="00EF41AD" w14:paraId="55778982" w14:textId="77777777">
      <w:pPr>
        <w:spacing w:line="276" w:lineRule="auto"/>
        <w:outlineLvl w:val="0"/>
        <w:rPr>
          <w:b/>
          <w:u w:val="single"/>
        </w:rPr>
      </w:pPr>
    </w:p>
    <w:tbl>
      <w:tblPr>
        <w:tblW w:w="9170" w:type="dxa"/>
        <w:tblInd w:w="97" w:type="dxa"/>
        <w:tblLayout w:type="fixed"/>
        <w:tblCellMar>
          <w:left w:w="97" w:type="dxa"/>
          <w:right w:w="97" w:type="dxa"/>
        </w:tblCellMar>
        <w:tblLook w:val="0000"/>
      </w:tblPr>
      <w:tblGrid>
        <w:gridCol w:w="1800"/>
        <w:gridCol w:w="1440"/>
        <w:gridCol w:w="1800"/>
        <w:gridCol w:w="1440"/>
        <w:gridCol w:w="1350"/>
        <w:gridCol w:w="1340"/>
      </w:tblGrid>
      <w:tr w14:paraId="11FB42AA" w14:textId="77777777" w:rsidTr="002951E5">
        <w:tblPrEx>
          <w:tblW w:w="9170" w:type="dxa"/>
          <w:tblInd w:w="97" w:type="dxa"/>
          <w:tblLayout w:type="fixed"/>
          <w:tblCellMar>
            <w:left w:w="97" w:type="dxa"/>
            <w:right w:w="97" w:type="dxa"/>
          </w:tblCellMar>
          <w:tblLook w:val="0000"/>
        </w:tblPrEx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951E5" w:rsidRPr="00F0076E" w:rsidP="007E4E21" w14:paraId="1FFA61AB" w14:textId="77777777">
            <w:pPr>
              <w:pStyle w:val="BodyText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</w:pPr>
          </w:p>
          <w:p w:rsidR="002951E5" w:rsidRPr="00F0076E" w:rsidP="007E4E21" w14:paraId="63819E4F" w14:textId="77777777">
            <w:pPr>
              <w:pStyle w:val="BodyText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</w:pPr>
            <w:r w:rsidRPr="00F0076E">
              <w:t>Form Name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951E5" w:rsidRPr="00F0076E" w:rsidP="007E4E21" w14:paraId="7EA31795" w14:textId="77777777">
            <w:pPr>
              <w:pStyle w:val="BodyText"/>
              <w:jc w:val="center"/>
            </w:pPr>
            <w:r w:rsidRPr="00F0076E">
              <w:t>Number of Respondents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951E5" w:rsidRPr="00F0076E" w:rsidP="007E4E21" w14:paraId="51CCBBFE" w14:textId="77777777">
            <w:pPr>
              <w:pStyle w:val="BodyText"/>
              <w:jc w:val="center"/>
            </w:pPr>
          </w:p>
          <w:p w:rsidR="002951E5" w:rsidRPr="00F0076E" w:rsidP="007E4E21" w14:paraId="3654EBB2" w14:textId="77777777">
            <w:pPr>
              <w:pStyle w:val="BodyText"/>
              <w:jc w:val="center"/>
            </w:pPr>
            <w:r w:rsidRPr="00F0076E">
              <w:t>Number of Responses per Respondent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951E5" w:rsidRPr="00F0076E" w:rsidP="007E4E21" w14:paraId="72E2DF22" w14:textId="77777777">
            <w:pPr>
              <w:pStyle w:val="BodyText"/>
              <w:jc w:val="center"/>
            </w:pPr>
          </w:p>
          <w:p w:rsidR="002951E5" w:rsidRPr="00F0076E" w:rsidP="007E4E21" w14:paraId="04970288" w14:textId="77777777">
            <w:pPr>
              <w:pStyle w:val="BodyText"/>
              <w:jc w:val="center"/>
            </w:pPr>
            <w:r w:rsidRPr="00F0076E">
              <w:t>Total Responses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951E5" w:rsidRPr="00F0076E" w:rsidP="007E4E21" w14:paraId="3048D387" w14:textId="77777777">
            <w:pPr>
              <w:pStyle w:val="BodyText"/>
              <w:jc w:val="center"/>
            </w:pPr>
          </w:p>
          <w:p w:rsidR="002951E5" w:rsidRPr="00F0076E" w:rsidP="007E4E21" w14:paraId="74E7BDC1" w14:textId="77777777">
            <w:pPr>
              <w:pStyle w:val="BodyText"/>
              <w:jc w:val="center"/>
            </w:pPr>
            <w:r w:rsidRPr="00F0076E">
              <w:t>Average Burden per Response (in hours)</w:t>
            </w:r>
          </w:p>
        </w:tc>
        <w:tc>
          <w:tcPr>
            <w:tcW w:w="1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951E5" w:rsidRPr="00F0076E" w:rsidP="007E4E21" w14:paraId="79677B89" w14:textId="77777777">
            <w:pPr>
              <w:pStyle w:val="BodyText"/>
              <w:jc w:val="center"/>
            </w:pPr>
            <w:r w:rsidRPr="00F0076E">
              <w:t>Total Burden Hours</w:t>
            </w:r>
          </w:p>
        </w:tc>
      </w:tr>
      <w:tr w14:paraId="0032A5EF" w14:textId="77777777" w:rsidTr="002951E5">
        <w:tblPrEx>
          <w:tblW w:w="9170" w:type="dxa"/>
          <w:tblInd w:w="97" w:type="dxa"/>
          <w:tblLayout w:type="fixed"/>
          <w:tblCellMar>
            <w:left w:w="97" w:type="dxa"/>
            <w:right w:w="97" w:type="dxa"/>
          </w:tblCellMar>
          <w:tblLook w:val="0000"/>
        </w:tblPrEx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1E5" w:rsidRPr="004A38C9" w:rsidP="007E4E21" w14:paraId="6F392C07" w14:textId="77777777">
            <w:r>
              <w:t>Recruitment Survey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1E5" w:rsidRPr="004A38C9" w:rsidP="007E4E21" w14:paraId="7F5AF230" w14:textId="79662000">
            <w:pPr>
              <w:jc w:val="right"/>
            </w:pPr>
            <w:r w:rsidRPr="002951E5">
              <w:t>400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1E5" w:rsidRPr="004A38C9" w:rsidP="007E4E21" w14:paraId="5F0A2022" w14:textId="77777777">
            <w:pPr>
              <w:jc w:val="right"/>
            </w:pPr>
            <w:r>
              <w:t>1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1E5" w:rsidRPr="002951E5" w:rsidP="007E4E21" w14:paraId="55D512DE" w14:textId="685973FB">
            <w:pPr>
              <w:jc w:val="right"/>
              <w:rPr>
                <w:sz w:val="22"/>
                <w:szCs w:val="22"/>
              </w:rPr>
            </w:pPr>
            <w:r w:rsidR="00C36CCB">
              <w:rPr>
                <w:sz w:val="22"/>
                <w:szCs w:val="22"/>
              </w:rPr>
              <w:t>400</w:t>
            </w:r>
          </w:p>
          <w:p w:rsidR="002951E5" w:rsidRPr="004A38C9" w:rsidP="007E4E21" w14:paraId="227FAC91" w14:textId="66DD60BD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1E5" w:rsidRPr="004A38C9" w:rsidP="007E4E21" w14:paraId="170C05F4" w14:textId="5A71D8B8">
            <w:pPr>
              <w:jc w:val="right"/>
            </w:pPr>
            <w:r w:rsidRPr="002951E5">
              <w:t>0.06</w:t>
            </w:r>
          </w:p>
        </w:tc>
        <w:tc>
          <w:tcPr>
            <w:tcW w:w="1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1E5" w:rsidRPr="004A38C9" w:rsidP="007E4E21" w14:paraId="434D1BDC" w14:textId="7F066F0C">
            <w:pPr>
              <w:jc w:val="right"/>
            </w:pPr>
            <w:r>
              <w:t>24</w:t>
            </w:r>
          </w:p>
        </w:tc>
      </w:tr>
      <w:tr w14:paraId="4E0EACF1" w14:textId="77777777" w:rsidTr="002951E5">
        <w:tblPrEx>
          <w:tblW w:w="9170" w:type="dxa"/>
          <w:tblInd w:w="97" w:type="dxa"/>
          <w:tblLayout w:type="fixed"/>
          <w:tblCellMar>
            <w:left w:w="97" w:type="dxa"/>
            <w:right w:w="97" w:type="dxa"/>
          </w:tblCellMar>
          <w:tblLook w:val="0000"/>
        </w:tblPrEx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1E5" w:rsidRPr="004A38C9" w:rsidP="007E4E21" w14:paraId="32148197" w14:textId="77777777">
            <w:r>
              <w:t>LIA Program Director Interview Guide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1E5" w:rsidRPr="004A38C9" w:rsidP="007E4E21" w14:paraId="57BC476F" w14:textId="77777777">
            <w:pPr>
              <w:jc w:val="right"/>
            </w:pPr>
            <w:r>
              <w:t>50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1E5" w:rsidRPr="004A38C9" w:rsidP="007E4E21" w14:paraId="6D0D63C9" w14:textId="77777777">
            <w:pPr>
              <w:jc w:val="right"/>
            </w:pPr>
            <w:r>
              <w:t>1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1E5" w:rsidRPr="004A38C9" w:rsidP="007E4E21" w14:paraId="35B9F687" w14:textId="77777777">
            <w:pPr>
              <w:jc w:val="right"/>
            </w:pPr>
            <w:r>
              <w:t>50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1E5" w:rsidRPr="004A38C9" w:rsidP="007E4E21" w14:paraId="3A337116" w14:textId="77777777">
            <w:pPr>
              <w:jc w:val="right"/>
            </w:pPr>
            <w:r>
              <w:t>1.00</w:t>
            </w:r>
          </w:p>
        </w:tc>
        <w:tc>
          <w:tcPr>
            <w:tcW w:w="1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1E5" w:rsidRPr="004A38C9" w:rsidP="007E4E21" w14:paraId="62861CE0" w14:textId="77777777">
            <w:pPr>
              <w:jc w:val="right"/>
            </w:pPr>
            <w:r>
              <w:t>50.0</w:t>
            </w:r>
          </w:p>
        </w:tc>
      </w:tr>
      <w:tr w14:paraId="340E719E" w14:textId="77777777" w:rsidTr="002951E5">
        <w:tblPrEx>
          <w:tblW w:w="9170" w:type="dxa"/>
          <w:tblInd w:w="97" w:type="dxa"/>
          <w:tblLayout w:type="fixed"/>
          <w:tblCellMar>
            <w:left w:w="97" w:type="dxa"/>
            <w:right w:w="97" w:type="dxa"/>
          </w:tblCellMar>
          <w:tblLook w:val="0000"/>
        </w:tblPrEx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1E5" w:rsidRPr="004A38C9" w:rsidP="007E4E21" w14:paraId="240D8526" w14:textId="77777777">
            <w:r>
              <w:t>Supervisor Focus Group Protocol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1E5" w:rsidRPr="004A38C9" w:rsidP="007E4E21" w14:paraId="35B9D65A" w14:textId="77777777">
            <w:pPr>
              <w:jc w:val="right"/>
            </w:pPr>
            <w:r>
              <w:t>50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1E5" w:rsidRPr="004A38C9" w:rsidP="007E4E21" w14:paraId="3561027A" w14:textId="77777777">
            <w:pPr>
              <w:jc w:val="right"/>
            </w:pPr>
            <w:r>
              <w:t>1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1E5" w:rsidRPr="004A38C9" w:rsidP="007E4E21" w14:paraId="65A8DC9B" w14:textId="77777777">
            <w:pPr>
              <w:jc w:val="right"/>
            </w:pPr>
            <w:r>
              <w:t>50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1E5" w:rsidRPr="004A38C9" w:rsidP="007E4E21" w14:paraId="1A2421CB" w14:textId="77777777">
            <w:pPr>
              <w:jc w:val="right"/>
            </w:pPr>
            <w:r>
              <w:t>1.50</w:t>
            </w:r>
          </w:p>
        </w:tc>
        <w:tc>
          <w:tcPr>
            <w:tcW w:w="1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1E5" w:rsidRPr="004A38C9" w:rsidP="007E4E21" w14:paraId="77312968" w14:textId="77777777">
            <w:pPr>
              <w:jc w:val="right"/>
            </w:pPr>
            <w:r>
              <w:t>75.0</w:t>
            </w:r>
          </w:p>
        </w:tc>
      </w:tr>
      <w:tr w14:paraId="40961926" w14:textId="77777777" w:rsidTr="002951E5">
        <w:tblPrEx>
          <w:tblW w:w="9170" w:type="dxa"/>
          <w:tblInd w:w="97" w:type="dxa"/>
          <w:tblLayout w:type="fixed"/>
          <w:tblCellMar>
            <w:left w:w="97" w:type="dxa"/>
            <w:right w:w="97" w:type="dxa"/>
          </w:tblCellMar>
          <w:tblLook w:val="0000"/>
        </w:tblPrEx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1E5" w:rsidRPr="004A38C9" w:rsidP="007E4E21" w14:paraId="29299789" w14:textId="77777777">
            <w:r>
              <w:t>Home Visitor Focus Group Protocol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1E5" w:rsidRPr="004A38C9" w:rsidP="007E4E21" w14:paraId="3BA73424" w14:textId="77777777">
            <w:pPr>
              <w:jc w:val="right"/>
            </w:pPr>
            <w:r>
              <w:t>50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1E5" w:rsidRPr="004A38C9" w:rsidP="007E4E21" w14:paraId="18882CF6" w14:textId="77777777">
            <w:pPr>
              <w:jc w:val="right"/>
            </w:pPr>
            <w:r>
              <w:t>1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1E5" w:rsidRPr="004A38C9" w:rsidP="007E4E21" w14:paraId="3B3191B7" w14:textId="77777777">
            <w:pPr>
              <w:jc w:val="right"/>
            </w:pPr>
            <w:r>
              <w:t>50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1E5" w:rsidRPr="004A38C9" w:rsidP="007E4E21" w14:paraId="77AFE3BB" w14:textId="77777777">
            <w:pPr>
              <w:jc w:val="right"/>
            </w:pPr>
            <w:r>
              <w:t>1.50</w:t>
            </w:r>
          </w:p>
        </w:tc>
        <w:tc>
          <w:tcPr>
            <w:tcW w:w="1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1E5" w:rsidRPr="004A38C9" w:rsidP="007E4E21" w14:paraId="31C07D5D" w14:textId="77777777">
            <w:pPr>
              <w:jc w:val="right"/>
            </w:pPr>
            <w:r>
              <w:t>75.0</w:t>
            </w:r>
          </w:p>
        </w:tc>
      </w:tr>
      <w:tr w14:paraId="3F100AAD" w14:textId="77777777" w:rsidTr="002951E5">
        <w:tblPrEx>
          <w:tblW w:w="9170" w:type="dxa"/>
          <w:tblInd w:w="97" w:type="dxa"/>
          <w:tblLayout w:type="fixed"/>
          <w:tblCellMar>
            <w:left w:w="97" w:type="dxa"/>
            <w:right w:w="97" w:type="dxa"/>
          </w:tblCellMar>
          <w:tblLook w:val="0000"/>
        </w:tblPrEx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1E5" w:rsidRPr="004A38C9" w:rsidP="007E4E21" w14:paraId="594FA1C4" w14:textId="77777777">
            <w:r w:rsidRPr="004A38C9">
              <w:t>Total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1E5" w:rsidRPr="004A38C9" w:rsidP="007E4E21" w14:paraId="5EFDC9AC" w14:textId="755CE59C">
            <w:pPr>
              <w:jc w:val="right"/>
            </w:pPr>
            <w:r>
              <w:t>550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1E5" w:rsidRPr="004A38C9" w:rsidP="007E4E21" w14:paraId="492EB3C9" w14:textId="77777777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1E5" w:rsidRPr="004A38C9" w:rsidP="007E4E21" w14:paraId="1FB3F9DE" w14:textId="13C9DB18">
            <w:pPr>
              <w:jc w:val="right"/>
            </w:pPr>
            <w:r>
              <w:t>550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1E5" w:rsidRPr="004A38C9" w:rsidP="007E4E21" w14:paraId="568576F0" w14:textId="77777777">
            <w:pPr>
              <w:jc w:val="right"/>
            </w:pPr>
          </w:p>
        </w:tc>
        <w:tc>
          <w:tcPr>
            <w:tcW w:w="1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1E5" w:rsidP="007E4E21" w14:paraId="5930C55B" w14:textId="2876FAF0">
            <w:pPr>
              <w:jc w:val="right"/>
            </w:pPr>
            <w:r>
              <w:t>224</w:t>
            </w:r>
          </w:p>
        </w:tc>
      </w:tr>
    </w:tbl>
    <w:p w:rsidR="002951E5" w:rsidP="00EF41AD" w14:paraId="1A761921" w14:textId="77777777">
      <w:pPr>
        <w:spacing w:line="276" w:lineRule="auto"/>
        <w:outlineLvl w:val="0"/>
        <w:rPr>
          <w:b/>
          <w:u w:val="single"/>
        </w:rPr>
      </w:pPr>
    </w:p>
    <w:p w:rsidR="002951E5" w:rsidP="00EF41AD" w14:paraId="794AB4B0" w14:textId="77777777">
      <w:pPr>
        <w:spacing w:line="276" w:lineRule="auto"/>
        <w:outlineLvl w:val="0"/>
        <w:rPr>
          <w:b/>
          <w:u w:val="single"/>
        </w:rPr>
      </w:pPr>
    </w:p>
    <w:p w:rsidR="002951E5" w:rsidP="00EF41AD" w14:paraId="394E99F4" w14:textId="26EA72FD">
      <w:pPr>
        <w:spacing w:line="276" w:lineRule="auto"/>
        <w:outlineLvl w:val="0"/>
        <w:rPr>
          <w:b/>
        </w:rPr>
      </w:pPr>
      <w:r w:rsidRPr="00E740FD">
        <w:rPr>
          <w:b/>
        </w:rPr>
        <w:t>Attachments</w:t>
      </w:r>
      <w:r>
        <w:rPr>
          <w:b/>
        </w:rPr>
        <w:t>:</w:t>
      </w:r>
    </w:p>
    <w:p w:rsidR="00E740FD" w:rsidRPr="00E740FD" w:rsidP="00E740FD" w14:paraId="354064A7" w14:textId="5F8FBD28">
      <w:pPr>
        <w:pStyle w:val="ListParagraph"/>
        <w:numPr>
          <w:ilvl w:val="0"/>
          <w:numId w:val="7"/>
        </w:numPr>
        <w:spacing w:line="276" w:lineRule="auto"/>
        <w:outlineLvl w:val="0"/>
        <w:rPr>
          <w:bCs/>
        </w:rPr>
      </w:pPr>
      <w:r>
        <w:rPr>
          <w:bCs/>
        </w:rPr>
        <w:t>Recruitment Survey (the instrument has not change</w:t>
      </w:r>
      <w:r w:rsidR="00C36CCB">
        <w:rPr>
          <w:bCs/>
        </w:rPr>
        <w:t>d</w:t>
      </w:r>
      <w:r>
        <w:rPr>
          <w:bCs/>
        </w:rPr>
        <w:t xml:space="preserve"> but the </w:t>
      </w:r>
      <w:r w:rsidR="00C36CCB">
        <w:rPr>
          <w:bCs/>
        </w:rPr>
        <w:t>b</w:t>
      </w:r>
      <w:r>
        <w:rPr>
          <w:bCs/>
        </w:rPr>
        <w:t xml:space="preserve">urden statement has </w:t>
      </w:r>
      <w:r>
        <w:rPr>
          <w:bCs/>
        </w:rPr>
        <w:t>been updated</w:t>
      </w:r>
      <w:r>
        <w:rPr>
          <w:bCs/>
        </w:rPr>
        <w:t xml:space="preserve"> with changes tracked)</w:t>
      </w:r>
    </w:p>
    <w:p w:rsidR="002951E5" w:rsidP="00EF41AD" w14:paraId="7EF12E06" w14:textId="77777777">
      <w:pPr>
        <w:spacing w:line="276" w:lineRule="auto"/>
        <w:outlineLvl w:val="0"/>
        <w:rPr>
          <w:b/>
          <w:u w:val="single"/>
        </w:rPr>
      </w:pPr>
    </w:p>
    <w:p w:rsidR="002951E5" w:rsidP="00EF41AD" w14:paraId="09718671" w14:textId="77777777">
      <w:pPr>
        <w:spacing w:line="276" w:lineRule="auto"/>
        <w:outlineLvl w:val="0"/>
        <w:rPr>
          <w:b/>
          <w:u w:val="single"/>
        </w:rPr>
      </w:pPr>
    </w:p>
    <w:p w:rsidR="002951E5" w:rsidP="00EF41AD" w14:paraId="0F0F7C12" w14:textId="77777777">
      <w:pPr>
        <w:spacing w:line="276" w:lineRule="auto"/>
        <w:outlineLvl w:val="0"/>
        <w:rPr>
          <w:b/>
          <w:u w:val="single"/>
        </w:rPr>
      </w:pPr>
    </w:p>
    <w:p w:rsidR="002951E5" w:rsidP="00EF41AD" w14:paraId="0115D741" w14:textId="77777777">
      <w:pPr>
        <w:spacing w:line="276" w:lineRule="auto"/>
        <w:outlineLvl w:val="0"/>
        <w:rPr>
          <w:b/>
          <w:u w:val="single"/>
        </w:rPr>
      </w:pPr>
    </w:p>
    <w:p w:rsidR="002951E5" w:rsidP="00EF41AD" w14:paraId="2ADDF485" w14:textId="77777777">
      <w:pPr>
        <w:spacing w:line="276" w:lineRule="auto"/>
        <w:outlineLvl w:val="0"/>
        <w:rPr>
          <w:b/>
          <w:u w:val="single"/>
        </w:rPr>
      </w:pPr>
    </w:p>
    <w:p w:rsidR="002951E5" w:rsidP="00EF41AD" w14:paraId="28786C4F" w14:textId="77777777">
      <w:pPr>
        <w:spacing w:line="276" w:lineRule="auto"/>
        <w:outlineLvl w:val="0"/>
        <w:rPr>
          <w:b/>
          <w:u w:val="single"/>
        </w:rPr>
      </w:pPr>
    </w:p>
    <w:p w:rsidR="002951E5" w:rsidP="00EF41AD" w14:paraId="110A817B" w14:textId="77777777">
      <w:pPr>
        <w:spacing w:line="276" w:lineRule="auto"/>
        <w:outlineLvl w:val="0"/>
        <w:rPr>
          <w:b/>
          <w:u w:val="single"/>
        </w:rPr>
      </w:pPr>
    </w:p>
    <w:p w:rsidR="002951E5" w:rsidP="00EF41AD" w14:paraId="762F9676" w14:textId="77777777">
      <w:pPr>
        <w:spacing w:line="276" w:lineRule="auto"/>
        <w:outlineLvl w:val="0"/>
        <w:rPr>
          <w:b/>
          <w:u w:val="single"/>
        </w:rPr>
      </w:pPr>
    </w:p>
    <w:p w:rsidR="00D47431" w:rsidRPr="00C36CCB" w:rsidP="00C36CCB" w14:paraId="6161513E" w14:textId="7DD5EAEA">
      <w:pPr>
        <w:spacing w:line="276" w:lineRule="auto"/>
        <w:outlineLvl w:val="0"/>
        <w:rPr>
          <w:bCs/>
        </w:rPr>
      </w:pPr>
    </w:p>
    <w:sectPr w:rsidSect="00DB2ED0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4905289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2B6C" w14:paraId="3701255B" w14:textId="4074B5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3D0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92B6C" w14:paraId="03906C3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0EC9" w:rsidP="00E60EC9" w14:paraId="49DBEF95" w14:textId="50F795C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F41D5" w:rsidP="00DF41D5" w14:paraId="3A758905" w14:textId="6C1B350C">
    <w:pPr>
      <w:widowControl w:val="0"/>
      <w:tabs>
        <w:tab w:val="left" w:pos="1540"/>
      </w:tabs>
      <w:autoSpaceDE w:val="0"/>
      <w:autoSpaceDN w:val="0"/>
      <w:spacing w:before="80"/>
      <w:ind w:left="-360" w:hanging="4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  <w:r w:rsidRPr="00146E41">
      <w:rPr>
        <w:rFonts w:eastAsia="Calibri"/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5236422</wp:posOffset>
          </wp:positionH>
          <wp:positionV relativeFrom="paragraph">
            <wp:posOffset>-148590</wp:posOffset>
          </wp:positionV>
          <wp:extent cx="1033455" cy="1044269"/>
          <wp:effectExtent l="0" t="0" r="0" b="3810"/>
          <wp:wrapNone/>
          <wp:docPr id="9" name="Picture 9" descr="Department of Health and Human Services, U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695328733" descr="Department of Health and Human Services, USA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455" cy="1044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4058">
      <w:rPr>
        <w:rFonts w:eastAsia="Calibri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-270722</wp:posOffset>
          </wp:positionH>
          <wp:positionV relativeFrom="paragraph">
            <wp:posOffset>-66675</wp:posOffset>
          </wp:positionV>
          <wp:extent cx="1536065" cy="590550"/>
          <wp:effectExtent l="0" t="0" r="6985" b="0"/>
          <wp:wrapNone/>
          <wp:docPr id="892768734" name="Picture 892768734" descr="Health Resources and Services Administration (HRSA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768734" name="Picture 892768734" descr="Health Resources and Services Administration (HRSA)"/>
                  <pic:cNvPicPr/>
                </pic:nvPicPr>
                <pic:blipFill>
                  <a:blip xmlns:r="http://schemas.openxmlformats.org/officeDocument/2006/relationships" r:embed="rId2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06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F41D5" w:rsidP="00DF41D5" w14:paraId="4A166998" w14:textId="0D9B4099">
    <w:pPr>
      <w:widowControl w:val="0"/>
      <w:tabs>
        <w:tab w:val="left" w:pos="1540"/>
      </w:tabs>
      <w:autoSpaceDE w:val="0"/>
      <w:autoSpaceDN w:val="0"/>
      <w:spacing w:before="80"/>
      <w:ind w:left="-360" w:hanging="4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</w:p>
  <w:p w:rsidR="00DF41D5" w:rsidRPr="00D1135B" w:rsidP="00DF41D5" w14:paraId="58DDD1D2" w14:textId="77777777">
    <w:pPr>
      <w:widowControl w:val="0"/>
      <w:tabs>
        <w:tab w:val="left" w:pos="1540"/>
      </w:tabs>
      <w:autoSpaceDE w:val="0"/>
      <w:autoSpaceDN w:val="0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</w:p>
  <w:p w:rsidR="00DF41D5" w:rsidP="00DF41D5" w14:paraId="50C74AD1" w14:textId="77777777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/>
        <w:color w:val="000000" w:themeColor="text1"/>
        <w:sz w:val="20"/>
        <w:szCs w:val="20"/>
      </w:rPr>
    </w:pPr>
    <w:r w:rsidRPr="00696C96">
      <w:rPr>
        <w:rFonts w:ascii="Arial Nova Cond" w:hAnsi="Arial Nova Cond"/>
        <w:color w:val="000000" w:themeColor="text1"/>
        <w:sz w:val="20"/>
        <w:szCs w:val="20"/>
      </w:rPr>
      <w:t>5600 Fishers Lane</w:t>
    </w:r>
  </w:p>
  <w:p w:rsidR="00DF41D5" w:rsidRPr="00971770" w:rsidP="00DF41D5" w14:paraId="088E127D" w14:textId="77777777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/>
        <w:color w:val="000000" w:themeColor="text1"/>
        <w:sz w:val="20"/>
        <w:szCs w:val="20"/>
      </w:rPr>
    </w:pPr>
    <w:r w:rsidRPr="00696C96">
      <w:rPr>
        <w:rFonts w:ascii="Arial Nova Cond" w:hAnsi="Arial Nova Cond"/>
        <w:color w:val="000000" w:themeColor="text1"/>
        <w:sz w:val="20"/>
        <w:szCs w:val="20"/>
      </w:rPr>
      <w:t>Rockville, MD 20857</w:t>
    </w:r>
  </w:p>
  <w:p w:rsidR="00E60EC9" w:rsidRPr="00DF41D5" w:rsidP="00DF41D5" w14:paraId="49DBEF9F" w14:textId="2F6BF67B">
    <w:pPr>
      <w:pStyle w:val="Header"/>
    </w:pPr>
    <w:r w:rsidRPr="001048BB"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column">
                <wp:posOffset>-233680</wp:posOffset>
              </wp:positionH>
              <wp:positionV relativeFrom="paragraph">
                <wp:posOffset>44450</wp:posOffset>
              </wp:positionV>
              <wp:extent cx="6553835" cy="45085"/>
              <wp:effectExtent l="0" t="0" r="0" b="0"/>
              <wp:wrapThrough wrapText="bothSides">
                <wp:wrapPolygon>
                  <wp:start x="0" y="0"/>
                  <wp:lineTo x="0" y="9127"/>
                  <wp:lineTo x="21535" y="9127"/>
                  <wp:lineTo x="21535" y="0"/>
                  <wp:lineTo x="0" y="0"/>
                </wp:wrapPolygon>
              </wp:wrapThrough>
              <wp:docPr id="4" name="Freeform 13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553835" cy="45085"/>
                      </a:xfrm>
                      <a:custGeom>
                        <a:avLst/>
                        <a:gdLst>
                          <a:gd name="T0" fmla="*/ 0 w 12206"/>
                          <a:gd name="T1" fmla="*/ 0 h 120"/>
                          <a:gd name="T2" fmla="*/ 0 w 12206"/>
                          <a:gd name="T3" fmla="*/ 119 h 120"/>
                          <a:gd name="T4" fmla="*/ 12205 w 12206"/>
                          <a:gd name="T5" fmla="*/ 119 h 120"/>
                          <a:gd name="T6" fmla="*/ 12205 w 12206"/>
                          <a:gd name="T7" fmla="*/ 0 h 120"/>
                          <a:gd name="T8" fmla="*/ 0 w 12206"/>
                          <a:gd name="T9" fmla="*/ 0 h 120"/>
                        </a:gdLst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fill="norm" h="120" w="12206" stroke="1">
                            <a:moveTo>
                              <a:pt x="0" y="0"/>
                            </a:moveTo>
                            <a:lnTo>
                              <a:pt x="0" y="119"/>
                            </a:lnTo>
                            <a:lnTo>
                              <a:pt x="12205" y="119"/>
                            </a:lnTo>
                            <a:lnTo>
                              <a:pt x="12205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388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reeform 13" o:spid="_x0000_s2049" alt="&quot;&quot;" style="width:516.05pt;height:3.55pt;margin-top:3.5pt;margin-left:-18.4pt;mso-height-percent:0;mso-height-relative:margin;mso-width-percent:0;mso-width-relative:margin;mso-wrap-distance-bottom:0;mso-wrap-distance-left:0;mso-wrap-distance-right:0;mso-wrap-distance-top:0;mso-wrap-style:square;position:absolute;visibility:visible;v-text-anchor:top;z-index:251659264" coordsize="12206,120" path="m,l,119l12205,119l12205,,,xe" fillcolor="#001388" stroked="f">
              <v:path arrowok="t" o:connecttype="custom" o:connectlocs="0,0;0,44709;6553298,44709;6553298,0;0,0" o:connectangles="0,0,0,0,0"/>
              <o:lock v:ext="edit" aspectratio="t"/>
              <w10:wrap type="through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2922D1"/>
    <w:multiLevelType w:val="hybridMultilevel"/>
    <w:tmpl w:val="B1DE09D0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FB14D14"/>
    <w:multiLevelType w:val="hybridMultilevel"/>
    <w:tmpl w:val="3A88FCE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82945"/>
    <w:multiLevelType w:val="hybridMultilevel"/>
    <w:tmpl w:val="DE8A102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91A32"/>
    <w:multiLevelType w:val="hybridMultilevel"/>
    <w:tmpl w:val="B67E9FC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D604C"/>
    <w:multiLevelType w:val="hybridMultilevel"/>
    <w:tmpl w:val="214E2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DC0DFE"/>
    <w:multiLevelType w:val="hybridMultilevel"/>
    <w:tmpl w:val="09601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7B7C88"/>
    <w:multiLevelType w:val="hybridMultilevel"/>
    <w:tmpl w:val="0A34B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777302">
    <w:abstractNumId w:val="1"/>
  </w:num>
  <w:num w:numId="2" w16cid:durableId="1189493300">
    <w:abstractNumId w:val="0"/>
  </w:num>
  <w:num w:numId="3" w16cid:durableId="1131703119">
    <w:abstractNumId w:val="4"/>
  </w:num>
  <w:num w:numId="4" w16cid:durableId="77140030">
    <w:abstractNumId w:val="5"/>
  </w:num>
  <w:num w:numId="5" w16cid:durableId="818227811">
    <w:abstractNumId w:val="2"/>
  </w:num>
  <w:num w:numId="6" w16cid:durableId="412043533">
    <w:abstractNumId w:val="3"/>
  </w:num>
  <w:num w:numId="7" w16cid:durableId="1512376516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Cassidy Norton, Kerry (HRSA)">
    <w15:presenceInfo w15:providerId="AD" w15:userId="S::KCassidyNorton@HRSA.Gov::fffaf156-32f4-4ee2-af01-8a3304c35f8a"/>
  </w15:person>
  <w15:person w15:author="Kim, Soohyun (HRSA)">
    <w15:presenceInfo w15:providerId="AD" w15:userId="S::SKim@HRSA.Gov::35cd8e21-7b33-4ee2-ab00-bc774a748a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EE"/>
    <w:rsid w:val="00003763"/>
    <w:rsid w:val="000147E8"/>
    <w:rsid w:val="00041B5A"/>
    <w:rsid w:val="00045B42"/>
    <w:rsid w:val="00053774"/>
    <w:rsid w:val="00054659"/>
    <w:rsid w:val="0006376C"/>
    <w:rsid w:val="000764A7"/>
    <w:rsid w:val="00077FC4"/>
    <w:rsid w:val="00086224"/>
    <w:rsid w:val="00086A3E"/>
    <w:rsid w:val="00086B90"/>
    <w:rsid w:val="000A3EC2"/>
    <w:rsid w:val="000A7DE4"/>
    <w:rsid w:val="000D2751"/>
    <w:rsid w:val="000D3F79"/>
    <w:rsid w:val="000D4ED8"/>
    <w:rsid w:val="000E7CCD"/>
    <w:rsid w:val="000F2103"/>
    <w:rsid w:val="00115196"/>
    <w:rsid w:val="00122B02"/>
    <w:rsid w:val="00126866"/>
    <w:rsid w:val="00141902"/>
    <w:rsid w:val="00141E59"/>
    <w:rsid w:val="00142733"/>
    <w:rsid w:val="00161207"/>
    <w:rsid w:val="00161D18"/>
    <w:rsid w:val="001626D3"/>
    <w:rsid w:val="001709E2"/>
    <w:rsid w:val="00184624"/>
    <w:rsid w:val="00190C2F"/>
    <w:rsid w:val="00191CE9"/>
    <w:rsid w:val="00193E7F"/>
    <w:rsid w:val="001A0AC1"/>
    <w:rsid w:val="001A5928"/>
    <w:rsid w:val="001A5F8A"/>
    <w:rsid w:val="001C250A"/>
    <w:rsid w:val="001E08B7"/>
    <w:rsid w:val="001E24AF"/>
    <w:rsid w:val="001E257B"/>
    <w:rsid w:val="001F473D"/>
    <w:rsid w:val="001F7458"/>
    <w:rsid w:val="00204028"/>
    <w:rsid w:val="00233631"/>
    <w:rsid w:val="00254744"/>
    <w:rsid w:val="002558F1"/>
    <w:rsid w:val="00255B93"/>
    <w:rsid w:val="0025694D"/>
    <w:rsid w:val="00270D9F"/>
    <w:rsid w:val="00270FE3"/>
    <w:rsid w:val="002774D5"/>
    <w:rsid w:val="002940FF"/>
    <w:rsid w:val="002951E5"/>
    <w:rsid w:val="002B17DB"/>
    <w:rsid w:val="002B1E19"/>
    <w:rsid w:val="002B2C62"/>
    <w:rsid w:val="002B4978"/>
    <w:rsid w:val="00301C0B"/>
    <w:rsid w:val="003029F9"/>
    <w:rsid w:val="00305E31"/>
    <w:rsid w:val="00310E49"/>
    <w:rsid w:val="00325E1E"/>
    <w:rsid w:val="00330590"/>
    <w:rsid w:val="00332AC4"/>
    <w:rsid w:val="00334D1E"/>
    <w:rsid w:val="003523CB"/>
    <w:rsid w:val="003544DE"/>
    <w:rsid w:val="0037258C"/>
    <w:rsid w:val="003747B2"/>
    <w:rsid w:val="00383ECD"/>
    <w:rsid w:val="003901DB"/>
    <w:rsid w:val="003A6602"/>
    <w:rsid w:val="003B2616"/>
    <w:rsid w:val="003B3248"/>
    <w:rsid w:val="003D33F5"/>
    <w:rsid w:val="003D4040"/>
    <w:rsid w:val="003E0442"/>
    <w:rsid w:val="003F0F33"/>
    <w:rsid w:val="003F472C"/>
    <w:rsid w:val="004146E2"/>
    <w:rsid w:val="004418A1"/>
    <w:rsid w:val="00441EE8"/>
    <w:rsid w:val="004473B6"/>
    <w:rsid w:val="00454DA2"/>
    <w:rsid w:val="00456345"/>
    <w:rsid w:val="00467E88"/>
    <w:rsid w:val="004870F0"/>
    <w:rsid w:val="0049048A"/>
    <w:rsid w:val="00493F65"/>
    <w:rsid w:val="00496BE8"/>
    <w:rsid w:val="004A289E"/>
    <w:rsid w:val="004A38C9"/>
    <w:rsid w:val="004A3B9D"/>
    <w:rsid w:val="004B0426"/>
    <w:rsid w:val="004C5BA6"/>
    <w:rsid w:val="004E6DD2"/>
    <w:rsid w:val="004E733E"/>
    <w:rsid w:val="00500886"/>
    <w:rsid w:val="005114FA"/>
    <w:rsid w:val="00512E18"/>
    <w:rsid w:val="005234EA"/>
    <w:rsid w:val="005302CD"/>
    <w:rsid w:val="005439D1"/>
    <w:rsid w:val="005439E7"/>
    <w:rsid w:val="0055021B"/>
    <w:rsid w:val="005725D4"/>
    <w:rsid w:val="00573D0B"/>
    <w:rsid w:val="00574FDB"/>
    <w:rsid w:val="0057786D"/>
    <w:rsid w:val="005950E5"/>
    <w:rsid w:val="005B1738"/>
    <w:rsid w:val="005B3157"/>
    <w:rsid w:val="005C10CC"/>
    <w:rsid w:val="005E064E"/>
    <w:rsid w:val="005E6B23"/>
    <w:rsid w:val="0061313F"/>
    <w:rsid w:val="00614C26"/>
    <w:rsid w:val="00616B50"/>
    <w:rsid w:val="006272EB"/>
    <w:rsid w:val="0063324E"/>
    <w:rsid w:val="006408E7"/>
    <w:rsid w:val="00650424"/>
    <w:rsid w:val="006562F9"/>
    <w:rsid w:val="00657689"/>
    <w:rsid w:val="00657C22"/>
    <w:rsid w:val="00664ACA"/>
    <w:rsid w:val="00671F80"/>
    <w:rsid w:val="00680233"/>
    <w:rsid w:val="006934A4"/>
    <w:rsid w:val="00696C96"/>
    <w:rsid w:val="006A0213"/>
    <w:rsid w:val="006A357B"/>
    <w:rsid w:val="006A4E88"/>
    <w:rsid w:val="006A5A87"/>
    <w:rsid w:val="006C099B"/>
    <w:rsid w:val="006D6D68"/>
    <w:rsid w:val="006F01BD"/>
    <w:rsid w:val="00714AC6"/>
    <w:rsid w:val="007177BC"/>
    <w:rsid w:val="0072161F"/>
    <w:rsid w:val="007261EE"/>
    <w:rsid w:val="007279C1"/>
    <w:rsid w:val="00750FD9"/>
    <w:rsid w:val="00754D00"/>
    <w:rsid w:val="00782ABF"/>
    <w:rsid w:val="00783738"/>
    <w:rsid w:val="0078631F"/>
    <w:rsid w:val="0079084A"/>
    <w:rsid w:val="00791085"/>
    <w:rsid w:val="00793E52"/>
    <w:rsid w:val="007A3FC7"/>
    <w:rsid w:val="007B07DB"/>
    <w:rsid w:val="007B6733"/>
    <w:rsid w:val="007C288B"/>
    <w:rsid w:val="007E4E21"/>
    <w:rsid w:val="007F4058"/>
    <w:rsid w:val="0081548F"/>
    <w:rsid w:val="00816253"/>
    <w:rsid w:val="00827ADF"/>
    <w:rsid w:val="008503B2"/>
    <w:rsid w:val="00865C53"/>
    <w:rsid w:val="00867179"/>
    <w:rsid w:val="008672A0"/>
    <w:rsid w:val="00873737"/>
    <w:rsid w:val="00875450"/>
    <w:rsid w:val="0089448C"/>
    <w:rsid w:val="008A09BF"/>
    <w:rsid w:val="008A3EF2"/>
    <w:rsid w:val="008A415A"/>
    <w:rsid w:val="008C5FD9"/>
    <w:rsid w:val="008C7857"/>
    <w:rsid w:val="008D25BE"/>
    <w:rsid w:val="008D35DB"/>
    <w:rsid w:val="008D4322"/>
    <w:rsid w:val="008D5DDD"/>
    <w:rsid w:val="008E1E20"/>
    <w:rsid w:val="008E6BB9"/>
    <w:rsid w:val="0090482D"/>
    <w:rsid w:val="009079C5"/>
    <w:rsid w:val="00914F17"/>
    <w:rsid w:val="00920EE1"/>
    <w:rsid w:val="00942426"/>
    <w:rsid w:val="0094255D"/>
    <w:rsid w:val="00943979"/>
    <w:rsid w:val="0094649B"/>
    <w:rsid w:val="00947466"/>
    <w:rsid w:val="00971770"/>
    <w:rsid w:val="009A60CA"/>
    <w:rsid w:val="009B37A2"/>
    <w:rsid w:val="009C3060"/>
    <w:rsid w:val="009C34AD"/>
    <w:rsid w:val="009C61FB"/>
    <w:rsid w:val="009E2112"/>
    <w:rsid w:val="009E2189"/>
    <w:rsid w:val="009E6D0C"/>
    <w:rsid w:val="009F1FA3"/>
    <w:rsid w:val="00A06906"/>
    <w:rsid w:val="00A1536E"/>
    <w:rsid w:val="00A31978"/>
    <w:rsid w:val="00A31D65"/>
    <w:rsid w:val="00A60A57"/>
    <w:rsid w:val="00A73790"/>
    <w:rsid w:val="00A83D17"/>
    <w:rsid w:val="00A91946"/>
    <w:rsid w:val="00AB0EED"/>
    <w:rsid w:val="00AC48EB"/>
    <w:rsid w:val="00AC73BA"/>
    <w:rsid w:val="00AF3431"/>
    <w:rsid w:val="00AF6A02"/>
    <w:rsid w:val="00B0690E"/>
    <w:rsid w:val="00B1243A"/>
    <w:rsid w:val="00B25482"/>
    <w:rsid w:val="00B50762"/>
    <w:rsid w:val="00B6671B"/>
    <w:rsid w:val="00B6725E"/>
    <w:rsid w:val="00B727B5"/>
    <w:rsid w:val="00B72B89"/>
    <w:rsid w:val="00B81189"/>
    <w:rsid w:val="00B820BA"/>
    <w:rsid w:val="00B84B41"/>
    <w:rsid w:val="00B86A41"/>
    <w:rsid w:val="00B92B6C"/>
    <w:rsid w:val="00BB3521"/>
    <w:rsid w:val="00BD0FD5"/>
    <w:rsid w:val="00BF6C48"/>
    <w:rsid w:val="00C06EF5"/>
    <w:rsid w:val="00C125AC"/>
    <w:rsid w:val="00C22DDB"/>
    <w:rsid w:val="00C23BA3"/>
    <w:rsid w:val="00C251B3"/>
    <w:rsid w:val="00C33C03"/>
    <w:rsid w:val="00C36CCB"/>
    <w:rsid w:val="00C456A8"/>
    <w:rsid w:val="00C46224"/>
    <w:rsid w:val="00C5131A"/>
    <w:rsid w:val="00C51FB0"/>
    <w:rsid w:val="00C6196F"/>
    <w:rsid w:val="00C65821"/>
    <w:rsid w:val="00C6776E"/>
    <w:rsid w:val="00C76C18"/>
    <w:rsid w:val="00C80514"/>
    <w:rsid w:val="00C81E05"/>
    <w:rsid w:val="00C863D6"/>
    <w:rsid w:val="00C91D3D"/>
    <w:rsid w:val="00C94475"/>
    <w:rsid w:val="00CA0734"/>
    <w:rsid w:val="00CA30CB"/>
    <w:rsid w:val="00CA698A"/>
    <w:rsid w:val="00CB6679"/>
    <w:rsid w:val="00CC1CD0"/>
    <w:rsid w:val="00CD3335"/>
    <w:rsid w:val="00CD382D"/>
    <w:rsid w:val="00CD6D52"/>
    <w:rsid w:val="00CE34B8"/>
    <w:rsid w:val="00CF3D1C"/>
    <w:rsid w:val="00D00DA9"/>
    <w:rsid w:val="00D030FA"/>
    <w:rsid w:val="00D0792D"/>
    <w:rsid w:val="00D07DD8"/>
    <w:rsid w:val="00D1135B"/>
    <w:rsid w:val="00D11754"/>
    <w:rsid w:val="00D1203B"/>
    <w:rsid w:val="00D26819"/>
    <w:rsid w:val="00D307B3"/>
    <w:rsid w:val="00D3225E"/>
    <w:rsid w:val="00D46292"/>
    <w:rsid w:val="00D47431"/>
    <w:rsid w:val="00D561ED"/>
    <w:rsid w:val="00D57060"/>
    <w:rsid w:val="00D600CA"/>
    <w:rsid w:val="00D66D58"/>
    <w:rsid w:val="00D72BAB"/>
    <w:rsid w:val="00D8185D"/>
    <w:rsid w:val="00D91EA3"/>
    <w:rsid w:val="00D972E0"/>
    <w:rsid w:val="00DB2D70"/>
    <w:rsid w:val="00DB2ED0"/>
    <w:rsid w:val="00DB44FF"/>
    <w:rsid w:val="00DC13B0"/>
    <w:rsid w:val="00DD0EDB"/>
    <w:rsid w:val="00DD4486"/>
    <w:rsid w:val="00DE2FF6"/>
    <w:rsid w:val="00DF2527"/>
    <w:rsid w:val="00DF2945"/>
    <w:rsid w:val="00DF4076"/>
    <w:rsid w:val="00DF41D5"/>
    <w:rsid w:val="00DF47C3"/>
    <w:rsid w:val="00E03B62"/>
    <w:rsid w:val="00E10C70"/>
    <w:rsid w:val="00E14FD5"/>
    <w:rsid w:val="00E229A8"/>
    <w:rsid w:val="00E245D2"/>
    <w:rsid w:val="00E25523"/>
    <w:rsid w:val="00E40EEC"/>
    <w:rsid w:val="00E471B0"/>
    <w:rsid w:val="00E47B16"/>
    <w:rsid w:val="00E60EC9"/>
    <w:rsid w:val="00E712E8"/>
    <w:rsid w:val="00E7389F"/>
    <w:rsid w:val="00E740FD"/>
    <w:rsid w:val="00E76C0F"/>
    <w:rsid w:val="00E90041"/>
    <w:rsid w:val="00E974A7"/>
    <w:rsid w:val="00EB1D65"/>
    <w:rsid w:val="00EC7B82"/>
    <w:rsid w:val="00ED3264"/>
    <w:rsid w:val="00ED3751"/>
    <w:rsid w:val="00EE25D5"/>
    <w:rsid w:val="00EE3B20"/>
    <w:rsid w:val="00EE676F"/>
    <w:rsid w:val="00EE791C"/>
    <w:rsid w:val="00EF41AD"/>
    <w:rsid w:val="00F0076E"/>
    <w:rsid w:val="00F15689"/>
    <w:rsid w:val="00F23997"/>
    <w:rsid w:val="00F25576"/>
    <w:rsid w:val="00F57DC6"/>
    <w:rsid w:val="00F609B2"/>
    <w:rsid w:val="00F8193D"/>
    <w:rsid w:val="00F90AEE"/>
    <w:rsid w:val="00FB215E"/>
    <w:rsid w:val="00FB4481"/>
    <w:rsid w:val="00FC1E4D"/>
    <w:rsid w:val="00FE6659"/>
    <w:rsid w:val="00FF2428"/>
    <w:rsid w:val="07E4B64C"/>
    <w:rsid w:val="118A5B19"/>
    <w:rsid w:val="3C8F4FD9"/>
    <w:rsid w:val="585C1C21"/>
    <w:rsid w:val="66B1907D"/>
    <w:rsid w:val="67CA327D"/>
    <w:rsid w:val="6C867B1B"/>
  </w:rsids>
  <w:docVars>
    <w:docVar w:name="__Grammarly_42___1" w:val="H4sIAAAAAAAEAKtWcslP9kxRslIyNDYyMjM1NjGzNDI2MDU2NTZU0lEKTi0uzszPAykwrAUANQ+YY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DBEF66"/>
  <w15:docId w15:val="{4CE4EBBC-C141-4D11-983A-3B8F6092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Heading3"/>
    <w:next w:val="Normal"/>
    <w:link w:val="Heading2Char"/>
    <w:autoRedefine/>
    <w:unhideWhenUsed/>
    <w:qFormat/>
    <w:rsid w:val="00E60EC9"/>
    <w:pPr>
      <w:keepLines w:val="0"/>
      <w:spacing w:before="0"/>
      <w:outlineLvl w:val="1"/>
    </w:pPr>
    <w:rPr>
      <w:rFonts w:ascii="Times New Roman" w:eastAsia="Times New Roman" w:hAnsi="Times New Roman" w:cs="Times New Roman"/>
      <w:color w:val="auto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E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AEE"/>
  </w:style>
  <w:style w:type="paragraph" w:styleId="Footer">
    <w:name w:val="footer"/>
    <w:basedOn w:val="Normal"/>
    <w:link w:val="Foot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AEE"/>
  </w:style>
  <w:style w:type="paragraph" w:styleId="BalloonText">
    <w:name w:val="Balloon Text"/>
    <w:basedOn w:val="Normal"/>
    <w:link w:val="BalloonTextChar"/>
    <w:uiPriority w:val="99"/>
    <w:semiHidden/>
    <w:unhideWhenUsed/>
    <w:rsid w:val="00F90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A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60EC9"/>
    <w:rPr>
      <w:rFonts w:ascii="Times New Roman" w:eastAsia="Times New Roman" w:hAnsi="Times New Roman" w:cs="Times New Roman"/>
      <w:b/>
      <w:bCs/>
      <w:sz w:val="24"/>
      <w:szCs w:val="26"/>
      <w:u w:val="single"/>
    </w:rPr>
  </w:style>
  <w:style w:type="paragraph" w:styleId="BodyText">
    <w:name w:val="Body Text"/>
    <w:basedOn w:val="Normal"/>
    <w:link w:val="BodyTextChar"/>
    <w:unhideWhenUsed/>
    <w:rsid w:val="00E60EC9"/>
  </w:style>
  <w:style w:type="character" w:customStyle="1" w:styleId="BodyTextChar">
    <w:name w:val="Body Text Char"/>
    <w:basedOn w:val="DefaultParagraphFont"/>
    <w:link w:val="BodyText"/>
    <w:rsid w:val="00E60EC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E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74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B6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92B6C"/>
    <w:rPr>
      <w:rFonts w:eastAsiaTheme="minorEastAsia"/>
      <w:color w:val="5A5A5A" w:themeColor="text1" w:themeTint="A5"/>
      <w:spacing w:val="15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B92B6C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B92B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2B6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B92B6C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B92B6C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46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62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62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292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F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2FF6"/>
    <w:pPr>
      <w:ind w:left="720"/>
      <w:contextualSpacing/>
    </w:pPr>
  </w:style>
  <w:style w:type="paragraph" w:styleId="Revision">
    <w:name w:val="Revision"/>
    <w:hidden/>
    <w:uiPriority w:val="99"/>
    <w:semiHidden/>
    <w:rsid w:val="007C2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15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9A7DB51F2A941A4CC3460E10B6832" ma:contentTypeVersion="23" ma:contentTypeDescription="Create a new document." ma:contentTypeScope="" ma:versionID="4c4b229c23e24e909fbe4b7415f2d609">
  <xsd:schema xmlns:xsd="http://www.w3.org/2001/XMLSchema" xmlns:xs="http://www.w3.org/2001/XMLSchema" xmlns:p="http://schemas.microsoft.com/office/2006/metadata/properties" xmlns:ns2="f12dafca-ffd2-47b9-a7dc-ea73860b958a" xmlns:ns3="08c46ab1-79c2-41f2-85cd-dc2be6a31754" targetNamespace="http://schemas.microsoft.com/office/2006/metadata/properties" ma:root="true" ma:fieldsID="542c9b23b32154c9b3ca2804af1e2c72" ns2:_="" ns3:_="">
    <xsd:import namespace="f12dafca-ffd2-47b9-a7dc-ea73860b958a"/>
    <xsd:import namespace="08c46ab1-79c2-41f2-85cd-dc2be6a317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3:Document_x0020_typ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PersonResponsibl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dafca-ffd2-47b9-a7dc-ea73860b958a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7" nillable="true" ma:displayName="Taxonomy Catch All Column" ma:hidden="true" ma:list="{d102e559-a381-453e-8cb3-cfda999e277d}" ma:internalName="TaxCatchAll" ma:showField="CatchAllData" ma:web="f12dafca-ffd2-47b9-a7dc-ea73860b95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3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46ab1-79c2-41f2-85cd-dc2be6a31754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internalName="Document_x0020_typ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GIS (Discretionary Grant Information System )"/>
                    <xsd:enumeration value="Qualitative Data"/>
                    <xsd:enumeration value="Data Reports"/>
                    <xsd:enumeration value="OMB Documentation"/>
                    <xsd:enumeration value="Template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Responsible" ma:index="26" nillable="true" ma:displayName="Person Responsible" ma:format="Dropdown" ma:internalName="PersonResponsible">
      <xsd:simpleType>
        <xsd:restriction base="dms:Text">
          <xsd:maxLength value="255"/>
        </xsd:restriction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2dafca-ffd2-47b9-a7dc-ea73860b958a">CHY75YFUAV2K-1400183454-25198</_dlc_DocId>
    <_dlc_DocIdUrl xmlns="f12dafca-ffd2-47b9-a7dc-ea73860b958a">
      <Url>https://nih.sharepoint.com/sites/HRSA-MCHB/MCHB-Team/DHVECS/_layouts/15/DocIdRedir.aspx?ID=CHY75YFUAV2K-1400183454-25198</Url>
      <Description>CHY75YFUAV2K-1400183454-25198</Description>
    </_dlc_DocIdUrl>
    <TaxCatchAll xmlns="f12dafca-ffd2-47b9-a7dc-ea73860b958a" xsi:nil="true"/>
    <lcf76f155ced4ddcb4097134ff3c332f xmlns="08c46ab1-79c2-41f2-85cd-dc2be6a31754">
      <Terms xmlns="http://schemas.microsoft.com/office/infopath/2007/PartnerControls"/>
    </lcf76f155ced4ddcb4097134ff3c332f>
    <PersonResponsible xmlns="08c46ab1-79c2-41f2-85cd-dc2be6a31754" xsi:nil="true"/>
    <Document_x0020_type xmlns="08c46ab1-79c2-41f2-85cd-dc2be6a31754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23F02D-0C66-448F-93F0-4A55349BA2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FDC4B2-6243-477E-8F06-DF91CD7F0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2dafca-ffd2-47b9-a7dc-ea73860b958a"/>
    <ds:schemaRef ds:uri="08c46ab1-79c2-41f2-85cd-dc2be6a3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C76FBB-6048-4752-BD6E-DAC75FD2152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E8CBF77-6372-4304-AA4D-BDF3FD9952C9}">
  <ds:schemaRefs>
    <ds:schemaRef ds:uri="http://schemas.microsoft.com/office/2006/metadata/properties"/>
    <ds:schemaRef ds:uri="http://schemas.microsoft.com/office/infopath/2007/PartnerControls"/>
    <ds:schemaRef ds:uri="f12dafca-ffd2-47b9-a7dc-ea73860b958a"/>
    <ds:schemaRef ds:uri="08c46ab1-79c2-41f2-85cd-dc2be6a31754"/>
  </ds:schemaRefs>
</ds:datastoreItem>
</file>

<file path=customXml/itemProps5.xml><?xml version="1.0" encoding="utf-8"?>
<ds:datastoreItem xmlns:ds="http://schemas.openxmlformats.org/officeDocument/2006/customXml" ds:itemID="{B31FA58D-00DC-41A1-9F58-38753BD3A2B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memo</vt:lpstr>
    </vt:vector>
  </TitlesOfParts>
  <Company>HRSA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memo</dc:title>
  <dc:creator>Windows User</dc:creator>
  <cp:lastModifiedBy>HRSA</cp:lastModifiedBy>
  <cp:revision>4</cp:revision>
  <cp:lastPrinted>2015-10-27T13:28:00Z</cp:lastPrinted>
  <dcterms:created xsi:type="dcterms:W3CDTF">2024-12-05T13:59:00Z</dcterms:created>
  <dcterms:modified xsi:type="dcterms:W3CDTF">2024-12-05T16:37:00Z</dcterms:modified>
  <cp:category>Memo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0x010100FC49A7DB51F2A941A4CC3460E10B6832</vt:lpwstr>
  </property>
  <property fmtid="{D5CDD505-2E9C-101B-9397-08002B2CF9AE}" pid="3" name="_dlc_DocIdItemGuid">
    <vt:lpwstr>ab861fc4-7788-434d-875e-1366f9eebaa2</vt:lpwstr>
  </property>
</Properties>
</file>