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2B6C" w:rsidRPr="00F92AD1" w:rsidP="00B92B6C" w14:paraId="7BB40C3E" w14:textId="5D2F91CF">
      <w:pPr>
        <w:spacing w:after="200" w:line="276" w:lineRule="auto"/>
        <w:rPr>
          <w:rFonts w:eastAsia="Calibri"/>
        </w:rPr>
      </w:pPr>
      <w:r w:rsidRPr="00B92B6C">
        <w:rPr>
          <w:rFonts w:eastAsia="Calibri"/>
          <w:b/>
        </w:rPr>
        <w:t>DATE:</w:t>
      </w:r>
      <w:r w:rsidRPr="00B92B6C">
        <w:rPr>
          <w:rFonts w:eastAsia="Calibri"/>
        </w:rPr>
        <w:tab/>
      </w:r>
      <w:r w:rsidRPr="00B92B6C">
        <w:rPr>
          <w:rFonts w:eastAsia="Calibri"/>
        </w:rPr>
        <w:tab/>
      </w:r>
      <w:r w:rsidRPr="00F92AD1" w:rsidR="0013596A">
        <w:rPr>
          <w:rFonts w:eastAsia="Calibri"/>
        </w:rPr>
        <w:t xml:space="preserve">February </w:t>
      </w:r>
      <w:r w:rsidRPr="00F92AD1" w:rsidR="005349A6">
        <w:rPr>
          <w:rFonts w:eastAsia="Calibri"/>
        </w:rPr>
        <w:t>20</w:t>
      </w:r>
      <w:r w:rsidRPr="00F92AD1" w:rsidR="00C33C03">
        <w:rPr>
          <w:rFonts w:eastAsia="Calibri"/>
        </w:rPr>
        <w:t>, 202</w:t>
      </w:r>
      <w:r w:rsidRPr="00F92AD1" w:rsidR="00F0535F">
        <w:rPr>
          <w:rFonts w:eastAsia="Calibri"/>
        </w:rPr>
        <w:t>4</w:t>
      </w:r>
    </w:p>
    <w:p w:rsidR="00B92B6C" w:rsidRPr="00B92B6C" w:rsidP="00B92B6C" w14:paraId="4546AFDE" w14:textId="0D5B1508">
      <w:pPr>
        <w:spacing w:after="200" w:line="276" w:lineRule="auto"/>
        <w:rPr>
          <w:rFonts w:eastAsia="Calibri"/>
        </w:rPr>
      </w:pPr>
      <w:r w:rsidRPr="00F92AD1">
        <w:rPr>
          <w:rFonts w:eastAsia="Calibri"/>
          <w:b/>
        </w:rPr>
        <w:t>TO:</w:t>
      </w:r>
      <w:r w:rsidRPr="00F92AD1">
        <w:rPr>
          <w:rFonts w:eastAsia="Calibri"/>
        </w:rPr>
        <w:tab/>
      </w:r>
      <w:r w:rsidRPr="00F92AD1">
        <w:rPr>
          <w:rFonts w:eastAsia="Calibri"/>
        </w:rPr>
        <w:tab/>
      </w:r>
      <w:r w:rsidRPr="00F92AD1">
        <w:rPr>
          <w:rFonts w:eastAsia="Calibri"/>
        </w:rPr>
        <w:tab/>
      </w:r>
      <w:r w:rsidRPr="00F92AD1" w:rsidR="00F92AD1">
        <w:rPr>
          <w:rFonts w:eastAsia="Calibri"/>
        </w:rPr>
        <w:t>Dan Cline</w:t>
      </w:r>
      <w:r w:rsidRPr="00F92AD1">
        <w:rPr>
          <w:rFonts w:eastAsia="Calibri"/>
        </w:rPr>
        <w:t>, OMB Desk Officer</w:t>
      </w:r>
    </w:p>
    <w:p w:rsidR="00B92B6C" w:rsidRPr="00B92B6C" w:rsidP="00B92B6C" w14:paraId="77BC1D71" w14:textId="705E72E3">
      <w:pPr>
        <w:spacing w:after="200" w:line="276" w:lineRule="auto"/>
        <w:rPr>
          <w:rFonts w:eastAsia="Calibri"/>
        </w:rPr>
      </w:pPr>
      <w:r w:rsidRPr="00B92B6C">
        <w:rPr>
          <w:rFonts w:eastAsia="Calibri"/>
          <w:b/>
        </w:rPr>
        <w:t>FROM:</w:t>
      </w:r>
      <w:r w:rsidRPr="00B92B6C">
        <w:rPr>
          <w:rFonts w:eastAsia="Calibri"/>
        </w:rPr>
        <w:tab/>
      </w:r>
      <w:r w:rsidRPr="00B92B6C">
        <w:rPr>
          <w:rFonts w:eastAsia="Calibri"/>
        </w:rPr>
        <w:tab/>
      </w:r>
      <w:r w:rsidR="00CA0734">
        <w:rPr>
          <w:rFonts w:eastAsia="Calibri"/>
          <w:highlight w:val="yellow"/>
        </w:rPr>
        <w:t>[Name]</w:t>
      </w:r>
      <w:r w:rsidRPr="00ED3751">
        <w:rPr>
          <w:rFonts w:eastAsia="Calibri"/>
          <w:highlight w:val="yellow"/>
        </w:rPr>
        <w:t>, HRSA Information Collection Clearance Officer</w:t>
      </w:r>
    </w:p>
    <w:p w:rsidR="00B92B6C" w:rsidRPr="00B92B6C" w:rsidP="00B92B6C" w14:paraId="06C26FDD" w14:textId="77777777">
      <w:pPr>
        <w:spacing w:after="200" w:line="276" w:lineRule="auto"/>
        <w:ind w:left="2160" w:hanging="2160"/>
        <w:rPr>
          <w:rFonts w:eastAsia="Calibri"/>
          <w:b/>
        </w:rPr>
      </w:pPr>
      <w:r w:rsidRPr="00B92B6C">
        <w:rPr>
          <w:rFonts w:eastAsia="Calibri"/>
          <w:b/>
        </w:rPr>
        <w:t>______________________________________________________________________________</w:t>
      </w:r>
    </w:p>
    <w:p w:rsidR="00B92B6C" w:rsidRPr="00B92B6C" w:rsidP="00B92B6C" w14:paraId="6C4A35D8" w14:textId="5C0FA8F1">
      <w:pPr>
        <w:spacing w:after="200" w:line="276" w:lineRule="auto"/>
        <w:ind w:left="2160" w:hanging="2160"/>
        <w:rPr>
          <w:rFonts w:eastAsia="Calibri"/>
        </w:rPr>
      </w:pPr>
      <w:r w:rsidRPr="00B92B6C">
        <w:rPr>
          <w:rFonts w:eastAsia="Calibri"/>
          <w:b/>
        </w:rPr>
        <w:t>Request</w:t>
      </w:r>
      <w:r w:rsidRPr="00B92B6C">
        <w:rPr>
          <w:rFonts w:eastAsia="Calibri"/>
        </w:rPr>
        <w:t xml:space="preserve">: </w:t>
      </w:r>
      <w:r w:rsidRPr="00B92B6C">
        <w:rPr>
          <w:rFonts w:eastAsia="Calibri"/>
        </w:rPr>
        <w:tab/>
        <w:t xml:space="preserve">The Health Resources and Services Administration (HRSA) </w:t>
      </w:r>
      <w:r w:rsidR="00AD01FC">
        <w:rPr>
          <w:rFonts w:eastAsia="Calibri"/>
        </w:rPr>
        <w:t xml:space="preserve">Maternal and Child Health </w:t>
      </w:r>
      <w:r w:rsidR="00ED3751">
        <w:rPr>
          <w:rFonts w:eastAsia="Calibri"/>
        </w:rPr>
        <w:t xml:space="preserve">Bureau </w:t>
      </w:r>
      <w:r w:rsidR="00161920">
        <w:rPr>
          <w:rFonts w:eastAsia="Calibri"/>
        </w:rPr>
        <w:t xml:space="preserve">(MCHB) </w:t>
      </w:r>
      <w:r w:rsidRPr="00B92B6C">
        <w:rPr>
          <w:rFonts w:eastAsia="Calibri"/>
        </w:rPr>
        <w:t xml:space="preserve">requests approval for changes to the </w:t>
      </w:r>
      <w:r w:rsidR="000433EA">
        <w:rPr>
          <w:rFonts w:eastAsia="Calibri"/>
        </w:rPr>
        <w:t>Healthy Start Evaluation and Quality Improvement</w:t>
      </w:r>
      <w:r w:rsidR="00D07DD8">
        <w:rPr>
          <w:rFonts w:eastAsia="Calibri"/>
        </w:rPr>
        <w:t xml:space="preserve"> </w:t>
      </w:r>
      <w:r w:rsidR="0046042A">
        <w:rPr>
          <w:rFonts w:eastAsia="Calibri"/>
        </w:rPr>
        <w:t xml:space="preserve">information collection </w:t>
      </w:r>
      <w:r w:rsidRPr="00ED3751" w:rsidR="001C250A">
        <w:rPr>
          <w:rFonts w:eastAsia="Calibri"/>
        </w:rPr>
        <w:t xml:space="preserve">(OMB </w:t>
      </w:r>
      <w:r w:rsidR="00DF2A8F">
        <w:rPr>
          <w:rFonts w:eastAsia="Calibri"/>
        </w:rPr>
        <w:t xml:space="preserve">No. </w:t>
      </w:r>
      <w:r w:rsidRPr="00ED3751" w:rsidR="002B2C62">
        <w:rPr>
          <w:rFonts w:eastAsia="Calibri"/>
        </w:rPr>
        <w:t>0915</w:t>
      </w:r>
      <w:r w:rsidR="00A72CA9">
        <w:rPr>
          <w:rFonts w:eastAsia="Calibri"/>
        </w:rPr>
        <w:t>-0338</w:t>
      </w:r>
      <w:r w:rsidRPr="00ED3751">
        <w:rPr>
          <w:rFonts w:eastAsia="Calibri"/>
        </w:rPr>
        <w:t xml:space="preserve"> expiration date </w:t>
      </w:r>
      <w:r w:rsidR="00161920">
        <w:rPr>
          <w:rFonts w:eastAsia="Calibri"/>
        </w:rPr>
        <w:t>09</w:t>
      </w:r>
      <w:r w:rsidR="00C76C18">
        <w:rPr>
          <w:rFonts w:eastAsia="Calibri"/>
        </w:rPr>
        <w:t>/</w:t>
      </w:r>
      <w:r w:rsidR="00161920">
        <w:rPr>
          <w:rFonts w:eastAsia="Calibri"/>
        </w:rPr>
        <w:t>30</w:t>
      </w:r>
      <w:r w:rsidR="00C76C18">
        <w:rPr>
          <w:rFonts w:eastAsia="Calibri"/>
        </w:rPr>
        <w:t>/</w:t>
      </w:r>
      <w:r w:rsidR="00161920">
        <w:rPr>
          <w:rFonts w:eastAsia="Calibri"/>
        </w:rPr>
        <w:t>2026</w:t>
      </w:r>
      <w:r w:rsidRPr="00ED3751">
        <w:rPr>
          <w:rFonts w:eastAsia="Calibri"/>
        </w:rPr>
        <w:t>).</w:t>
      </w:r>
      <w:r w:rsidRPr="00B92B6C">
        <w:rPr>
          <w:rFonts w:eastAsia="Calibri"/>
        </w:rPr>
        <w:t xml:space="preserve"> </w:t>
      </w:r>
    </w:p>
    <w:p w:rsidR="00C456A8" w:rsidP="00002A59" w14:paraId="44EC5A03" w14:textId="17E60FE6">
      <w:pPr>
        <w:spacing w:after="200" w:line="276" w:lineRule="auto"/>
        <w:ind w:left="2160" w:hanging="2160"/>
        <w:rPr>
          <w:rFonts w:eastAsia="Calibri"/>
        </w:rPr>
      </w:pPr>
      <w:r w:rsidRPr="00B92B6C">
        <w:rPr>
          <w:rFonts w:eastAsia="Calibri"/>
          <w:b/>
        </w:rPr>
        <w:t>Purpose</w:t>
      </w:r>
      <w:r w:rsidRPr="00B92B6C">
        <w:rPr>
          <w:rFonts w:eastAsia="Calibri"/>
        </w:rPr>
        <w:t xml:space="preserve">: </w:t>
      </w:r>
      <w:r w:rsidRPr="00B92B6C">
        <w:rPr>
          <w:rFonts w:eastAsia="Calibri"/>
        </w:rPr>
        <w:tab/>
        <w:t xml:space="preserve">The purpose of this request </w:t>
      </w:r>
      <w:r w:rsidR="002B2C62">
        <w:rPr>
          <w:rFonts w:eastAsia="Calibri"/>
        </w:rPr>
        <w:t xml:space="preserve">is to make changes to </w:t>
      </w:r>
      <w:r w:rsidR="009C61FB">
        <w:rPr>
          <w:rFonts w:eastAsia="Calibri"/>
        </w:rPr>
        <w:t xml:space="preserve">the </w:t>
      </w:r>
      <w:r w:rsidR="0046152B">
        <w:rPr>
          <w:rFonts w:eastAsia="Calibri"/>
        </w:rPr>
        <w:t xml:space="preserve">three </w:t>
      </w:r>
      <w:r w:rsidR="00AC7BCF">
        <w:rPr>
          <w:rFonts w:eastAsia="Calibri"/>
        </w:rPr>
        <w:t xml:space="preserve">Healthy Start </w:t>
      </w:r>
      <w:r w:rsidR="00BA7D88">
        <w:rPr>
          <w:rFonts w:eastAsia="Calibri"/>
        </w:rPr>
        <w:t xml:space="preserve">participant-level </w:t>
      </w:r>
      <w:r w:rsidR="0046152B">
        <w:rPr>
          <w:rFonts w:eastAsia="Calibri"/>
        </w:rPr>
        <w:t xml:space="preserve">data collection </w:t>
      </w:r>
      <w:r w:rsidR="00A708BB">
        <w:rPr>
          <w:rFonts w:eastAsia="Calibri"/>
        </w:rPr>
        <w:t>tools</w:t>
      </w:r>
      <w:r w:rsidR="00AC7BCF">
        <w:rPr>
          <w:rFonts w:eastAsia="Calibri"/>
        </w:rPr>
        <w:t xml:space="preserve"> to</w:t>
      </w:r>
      <w:r w:rsidR="00E602C1">
        <w:rPr>
          <w:rFonts w:eastAsia="Calibri"/>
        </w:rPr>
        <w:t xml:space="preserve"> </w:t>
      </w:r>
      <w:r w:rsidRPr="001875E3" w:rsidR="001875E3">
        <w:t>improve the quality of the instruments and underlying data structure, make it easier for respondents to complete the forms</w:t>
      </w:r>
      <w:r w:rsidR="00A708BB">
        <w:t xml:space="preserve">, and </w:t>
      </w:r>
      <w:r w:rsidR="00A708BB">
        <w:rPr>
          <w:rFonts w:eastAsia="Calibri"/>
        </w:rPr>
        <w:t xml:space="preserve">to align the </w:t>
      </w:r>
      <w:r w:rsidR="007617B9">
        <w:rPr>
          <w:rFonts w:eastAsia="Calibri"/>
        </w:rPr>
        <w:t>tools</w:t>
      </w:r>
      <w:r w:rsidR="00A708BB">
        <w:rPr>
          <w:rFonts w:eastAsia="Calibri"/>
        </w:rPr>
        <w:t xml:space="preserve"> with the</w:t>
      </w:r>
      <w:r w:rsidR="007617B9">
        <w:rPr>
          <w:rFonts w:eastAsia="Calibri"/>
        </w:rPr>
        <w:t xml:space="preserve"> most recent program</w:t>
      </w:r>
      <w:r w:rsidR="00A708BB">
        <w:rPr>
          <w:rFonts w:eastAsia="Calibri"/>
        </w:rPr>
        <w:t xml:space="preserve"> reporting requirements set out in the latest Healthy Start Notice of Funding Opportunity</w:t>
      </w:r>
      <w:r w:rsidR="00E602C1">
        <w:t xml:space="preserve">. </w:t>
      </w:r>
      <w:r w:rsidR="006272EB">
        <w:rPr>
          <w:rFonts w:eastAsia="Calibri"/>
        </w:rPr>
        <w:t xml:space="preserve">Collection of this information will </w:t>
      </w:r>
      <w:r w:rsidR="00ED3751">
        <w:rPr>
          <w:rFonts w:eastAsia="Calibri"/>
        </w:rPr>
        <w:t xml:space="preserve">provide more accurate data reporting </w:t>
      </w:r>
      <w:r w:rsidR="00873E6D">
        <w:rPr>
          <w:rFonts w:eastAsia="Calibri"/>
        </w:rPr>
        <w:t>across program performance</w:t>
      </w:r>
      <w:r w:rsidR="00ED3751">
        <w:rPr>
          <w:rFonts w:eastAsia="Calibri"/>
        </w:rPr>
        <w:t xml:space="preserve"> measures</w:t>
      </w:r>
      <w:r w:rsidR="000D2751">
        <w:rPr>
          <w:rFonts w:eastAsia="Calibri"/>
        </w:rPr>
        <w:t xml:space="preserve">, allowing HRSA to better track the impact of the </w:t>
      </w:r>
      <w:r w:rsidR="00F33578">
        <w:rPr>
          <w:rFonts w:eastAsia="Calibri"/>
        </w:rPr>
        <w:t>program</w:t>
      </w:r>
      <w:r w:rsidR="00DC7E32">
        <w:rPr>
          <w:rFonts w:eastAsia="Calibri"/>
        </w:rPr>
        <w:t xml:space="preserve"> on</w:t>
      </w:r>
      <w:r w:rsidR="0081548F">
        <w:rPr>
          <w:rFonts w:eastAsia="Calibri"/>
        </w:rPr>
        <w:t xml:space="preserve"> </w:t>
      </w:r>
      <w:r w:rsidR="00DC7E32">
        <w:rPr>
          <w:rFonts w:eastAsia="Calibri"/>
        </w:rPr>
        <w:t>participant outcomes</w:t>
      </w:r>
      <w:r w:rsidR="00E47E0F">
        <w:rPr>
          <w:rFonts w:eastAsia="Calibri"/>
        </w:rPr>
        <w:t>,</w:t>
      </w:r>
      <w:r w:rsidR="0081548F">
        <w:rPr>
          <w:rFonts w:eastAsia="Calibri"/>
        </w:rPr>
        <w:t xml:space="preserve"> </w:t>
      </w:r>
      <w:r w:rsidR="003A6602">
        <w:rPr>
          <w:rFonts w:eastAsia="Calibri"/>
        </w:rPr>
        <w:t xml:space="preserve">and </w:t>
      </w:r>
      <w:r w:rsidR="00AA5191">
        <w:rPr>
          <w:rFonts w:eastAsia="Calibri"/>
        </w:rPr>
        <w:t>inform future programmatic decisions</w:t>
      </w:r>
      <w:r w:rsidR="001A70EB">
        <w:rPr>
          <w:rFonts w:eastAsia="Calibri"/>
        </w:rPr>
        <w:t xml:space="preserve"> </w:t>
      </w:r>
      <w:r w:rsidR="003A6E87">
        <w:rPr>
          <w:rFonts w:eastAsia="Calibri"/>
        </w:rPr>
        <w:t>while reducing burden overall.</w:t>
      </w:r>
    </w:p>
    <w:p w:rsidR="00C456A8" w:rsidP="00C863D6" w14:paraId="0571083A" w14:textId="47194461">
      <w:pPr>
        <w:spacing w:after="200" w:line="276" w:lineRule="auto"/>
        <w:ind w:left="2160"/>
        <w:rPr>
          <w:rFonts w:eastAsia="Calibri"/>
        </w:rPr>
      </w:pPr>
      <w:r>
        <w:rPr>
          <w:rFonts w:eastAsia="Calibri"/>
        </w:rPr>
        <w:t>T</w:t>
      </w:r>
      <w:r w:rsidRPr="00B92B6C">
        <w:rPr>
          <w:rFonts w:eastAsia="Calibri"/>
        </w:rPr>
        <w:t xml:space="preserve">his memo </w:t>
      </w:r>
      <w:r>
        <w:rPr>
          <w:rFonts w:eastAsia="Calibri"/>
        </w:rPr>
        <w:t>explains t</w:t>
      </w:r>
      <w:r w:rsidRPr="00B92B6C" w:rsidR="00B92B6C">
        <w:rPr>
          <w:rFonts w:eastAsia="Calibri"/>
        </w:rPr>
        <w:t xml:space="preserve">he changes and supporting rationale. </w:t>
      </w:r>
      <w:r>
        <w:rPr>
          <w:rFonts w:eastAsia="Calibri"/>
          <w:b/>
        </w:rPr>
        <w:tab/>
      </w:r>
    </w:p>
    <w:p w:rsidR="00C456A8" w:rsidP="00B67E42" w14:paraId="4FD9DC53" w14:textId="19CEFCAE">
      <w:pPr>
        <w:spacing w:after="200" w:line="276" w:lineRule="auto"/>
        <w:ind w:left="2160" w:hanging="2160"/>
        <w:rPr>
          <w:rFonts w:eastAsia="Calibri"/>
        </w:rPr>
      </w:pPr>
      <w:r w:rsidRPr="00C456A8">
        <w:rPr>
          <w:rFonts w:eastAsia="Calibri"/>
          <w:b/>
          <w:bCs/>
        </w:rPr>
        <w:t>Changes:</w:t>
      </w:r>
      <w:r>
        <w:rPr>
          <w:rFonts w:eastAsia="Calibri"/>
          <w:b/>
          <w:bCs/>
        </w:rPr>
        <w:tab/>
        <w:t>Instruments:</w:t>
      </w:r>
    </w:p>
    <w:p w:rsidR="00B92B6C" w:rsidP="00C456A8" w14:paraId="007BD280" w14:textId="0852D8E6">
      <w:pPr>
        <w:spacing w:after="200" w:line="276" w:lineRule="auto"/>
        <w:ind w:left="2160"/>
        <w:rPr>
          <w:rFonts w:eastAsia="Calibri"/>
        </w:rPr>
      </w:pPr>
      <w:r>
        <w:rPr>
          <w:rFonts w:eastAsia="Calibri"/>
        </w:rPr>
        <w:t>Table A</w:t>
      </w:r>
      <w:r w:rsidR="00ED3751">
        <w:rPr>
          <w:rFonts w:eastAsia="Calibri"/>
        </w:rPr>
        <w:t xml:space="preserve"> includes the </w:t>
      </w:r>
      <w:r w:rsidR="00C456A8">
        <w:rPr>
          <w:rFonts w:eastAsia="Calibri"/>
        </w:rPr>
        <w:t xml:space="preserve">type of </w:t>
      </w:r>
      <w:r w:rsidR="00ED3751">
        <w:rPr>
          <w:rFonts w:eastAsia="Calibri"/>
        </w:rPr>
        <w:t xml:space="preserve">instrument that received the change, the variable name which was altered/added, </w:t>
      </w:r>
      <w:r w:rsidR="00C456A8">
        <w:rPr>
          <w:rFonts w:eastAsia="Calibri"/>
        </w:rPr>
        <w:t xml:space="preserve">a </w:t>
      </w:r>
      <w:r w:rsidR="00ED3751">
        <w:rPr>
          <w:rFonts w:eastAsia="Calibri"/>
        </w:rPr>
        <w:t>description of the change</w:t>
      </w:r>
      <w:r>
        <w:rPr>
          <w:rFonts w:eastAsia="Calibri"/>
        </w:rPr>
        <w:t xml:space="preserve">, and </w:t>
      </w:r>
      <w:r w:rsidR="00C456A8">
        <w:rPr>
          <w:rFonts w:eastAsia="Calibri"/>
        </w:rPr>
        <w:t xml:space="preserve">the </w:t>
      </w:r>
      <w:r>
        <w:rPr>
          <w:rFonts w:eastAsia="Calibri"/>
        </w:rPr>
        <w:t>rationale for the change</w:t>
      </w:r>
      <w:r w:rsidR="00ED3751">
        <w:rPr>
          <w:rFonts w:eastAsia="Calibri"/>
        </w:rPr>
        <w:t xml:space="preserve">. </w:t>
      </w:r>
      <w:r w:rsidR="00914F17">
        <w:rPr>
          <w:rFonts w:eastAsia="Calibri"/>
        </w:rPr>
        <w:t xml:space="preserve">Attached are </w:t>
      </w:r>
      <w:r>
        <w:rPr>
          <w:rFonts w:eastAsia="Calibri"/>
        </w:rPr>
        <w:t xml:space="preserve">the </w:t>
      </w:r>
      <w:r w:rsidR="00D82C93">
        <w:rPr>
          <w:rFonts w:eastAsia="Calibri"/>
        </w:rPr>
        <w:t>Demographic Form</w:t>
      </w:r>
      <w:r w:rsidR="00C456A8">
        <w:rPr>
          <w:rFonts w:eastAsia="Calibri"/>
        </w:rPr>
        <w:t xml:space="preserve"> (Attachment 1)</w:t>
      </w:r>
      <w:r>
        <w:rPr>
          <w:rFonts w:eastAsia="Calibri"/>
        </w:rPr>
        <w:t xml:space="preserve">, </w:t>
      </w:r>
      <w:r w:rsidR="00D82C93">
        <w:rPr>
          <w:rFonts w:eastAsia="Calibri"/>
        </w:rPr>
        <w:t>Background Form</w:t>
      </w:r>
      <w:r w:rsidR="00C456A8">
        <w:rPr>
          <w:rFonts w:eastAsia="Calibri"/>
        </w:rPr>
        <w:t xml:space="preserve"> (Attachment 2)</w:t>
      </w:r>
      <w:r>
        <w:rPr>
          <w:rFonts w:eastAsia="Calibri"/>
        </w:rPr>
        <w:t xml:space="preserve">, </w:t>
      </w:r>
      <w:r w:rsidR="00D82C93">
        <w:rPr>
          <w:rFonts w:eastAsia="Calibri"/>
        </w:rPr>
        <w:t>Prenatal Form</w:t>
      </w:r>
      <w:r w:rsidR="00914F17">
        <w:rPr>
          <w:rFonts w:eastAsia="Calibri"/>
        </w:rPr>
        <w:t xml:space="preserve"> </w:t>
      </w:r>
      <w:r w:rsidR="00C456A8">
        <w:rPr>
          <w:rFonts w:eastAsia="Calibri"/>
        </w:rPr>
        <w:t>(Attachment 3)</w:t>
      </w:r>
      <w:r w:rsidR="00D459CA">
        <w:rPr>
          <w:rFonts w:eastAsia="Calibri"/>
        </w:rPr>
        <w:t>, and Parent/Child Form (Attachment 4)</w:t>
      </w:r>
      <w:r w:rsidR="00C456A8">
        <w:rPr>
          <w:rFonts w:eastAsia="Calibri"/>
        </w:rPr>
        <w:t xml:space="preserve"> </w:t>
      </w:r>
      <w:r w:rsidR="00914F17">
        <w:rPr>
          <w:rFonts w:eastAsia="Calibri"/>
        </w:rPr>
        <w:t>with the changes tracked, for reference.</w:t>
      </w:r>
      <w:r w:rsidR="00C456A8">
        <w:rPr>
          <w:rFonts w:eastAsia="Calibri"/>
        </w:rPr>
        <w:t xml:space="preserve"> </w:t>
      </w:r>
      <w:r w:rsidRPr="00B92B6C">
        <w:rPr>
          <w:rFonts w:eastAsia="Calibri"/>
        </w:rPr>
        <w:t>The overall scope o</w:t>
      </w:r>
      <w:r w:rsidR="001709E2">
        <w:rPr>
          <w:rFonts w:eastAsia="Calibri"/>
        </w:rPr>
        <w:t xml:space="preserve">f change </w:t>
      </w:r>
      <w:r w:rsidR="008E1E20">
        <w:rPr>
          <w:rFonts w:eastAsia="Calibri"/>
        </w:rPr>
        <w:t xml:space="preserve">to the </w:t>
      </w:r>
      <w:r w:rsidR="00D459CA">
        <w:rPr>
          <w:rFonts w:eastAsia="Calibri"/>
        </w:rPr>
        <w:t>data collection tools</w:t>
      </w:r>
      <w:r w:rsidR="008E1E20">
        <w:rPr>
          <w:rFonts w:eastAsia="Calibri"/>
        </w:rPr>
        <w:t xml:space="preserve"> is </w:t>
      </w:r>
      <w:r w:rsidRPr="00B92B6C">
        <w:rPr>
          <w:rFonts w:eastAsia="Calibri"/>
        </w:rPr>
        <w:t>minimal, representing</w:t>
      </w:r>
      <w:r w:rsidR="001709E2">
        <w:rPr>
          <w:rFonts w:eastAsia="Calibri"/>
        </w:rPr>
        <w:t xml:space="preserve"> an update of existing content</w:t>
      </w:r>
      <w:r w:rsidR="008E1E20">
        <w:rPr>
          <w:rFonts w:eastAsia="Calibri"/>
        </w:rPr>
        <w:t xml:space="preserve">, except for the addition of </w:t>
      </w:r>
      <w:r w:rsidR="00AC77D6">
        <w:rPr>
          <w:rFonts w:eastAsia="Calibri"/>
        </w:rPr>
        <w:t xml:space="preserve">the Demographic </w:t>
      </w:r>
      <w:r w:rsidR="009F3A83">
        <w:rPr>
          <w:rFonts w:eastAsia="Calibri"/>
        </w:rPr>
        <w:t>F</w:t>
      </w:r>
      <w:r w:rsidR="00AC77D6">
        <w:rPr>
          <w:rFonts w:eastAsia="Calibri"/>
        </w:rPr>
        <w:t xml:space="preserve">orm </w:t>
      </w:r>
      <w:r w:rsidR="00D62C9F">
        <w:rPr>
          <w:rFonts w:eastAsia="Calibri"/>
        </w:rPr>
        <w:t>(</w:t>
      </w:r>
      <w:r w:rsidR="00AC77D6">
        <w:rPr>
          <w:rFonts w:eastAsia="Calibri"/>
        </w:rPr>
        <w:t xml:space="preserve">which is comprised of </w:t>
      </w:r>
      <w:r w:rsidR="009F3A83">
        <w:rPr>
          <w:rFonts w:eastAsia="Calibri"/>
        </w:rPr>
        <w:t>seven questions previously in the Background Form</w:t>
      </w:r>
      <w:r w:rsidR="00D62C9F">
        <w:rPr>
          <w:rFonts w:eastAsia="Calibri"/>
        </w:rPr>
        <w:t>)</w:t>
      </w:r>
      <w:r w:rsidR="009F3A83">
        <w:rPr>
          <w:rFonts w:eastAsia="Calibri"/>
        </w:rPr>
        <w:t xml:space="preserve">, </w:t>
      </w:r>
      <w:r w:rsidR="00611EB5">
        <w:rPr>
          <w:rFonts w:eastAsia="Calibri"/>
        </w:rPr>
        <w:t xml:space="preserve">the removal of </w:t>
      </w:r>
      <w:r w:rsidR="00311D14">
        <w:rPr>
          <w:rFonts w:eastAsia="Calibri"/>
        </w:rPr>
        <w:t>34</w:t>
      </w:r>
      <w:r w:rsidR="00611EB5">
        <w:rPr>
          <w:rFonts w:eastAsia="Calibri"/>
        </w:rPr>
        <w:t xml:space="preserve"> questions, </w:t>
      </w:r>
      <w:r w:rsidR="00C02488">
        <w:rPr>
          <w:rFonts w:eastAsia="Calibri"/>
        </w:rPr>
        <w:t xml:space="preserve">and the addition of </w:t>
      </w:r>
      <w:r w:rsidR="00611EB5">
        <w:rPr>
          <w:rFonts w:eastAsia="Calibri"/>
        </w:rPr>
        <w:t>1</w:t>
      </w:r>
      <w:r w:rsidR="00311D14">
        <w:rPr>
          <w:rFonts w:eastAsia="Calibri"/>
        </w:rPr>
        <w:t>5</w:t>
      </w:r>
      <w:r w:rsidR="00611EB5">
        <w:rPr>
          <w:rFonts w:eastAsia="Calibri"/>
        </w:rPr>
        <w:t xml:space="preserve"> </w:t>
      </w:r>
      <w:r w:rsidR="008E1E20">
        <w:rPr>
          <w:rFonts w:eastAsia="Calibri"/>
        </w:rPr>
        <w:t>new questions</w:t>
      </w:r>
      <w:r w:rsidR="00C02488">
        <w:rPr>
          <w:rFonts w:eastAsia="Calibri"/>
        </w:rPr>
        <w:t xml:space="preserve"> across the forms</w:t>
      </w:r>
      <w:r w:rsidR="001709E2">
        <w:rPr>
          <w:rFonts w:eastAsia="Calibri"/>
        </w:rPr>
        <w:t>.</w:t>
      </w:r>
      <w:r w:rsidR="00D07DD8">
        <w:rPr>
          <w:rFonts w:eastAsia="Calibri"/>
        </w:rPr>
        <w:t xml:space="preserve"> All edits are to address </w:t>
      </w:r>
      <w:r w:rsidR="00C70364">
        <w:rPr>
          <w:rFonts w:eastAsia="Calibri"/>
        </w:rPr>
        <w:t xml:space="preserve">updates to </w:t>
      </w:r>
      <w:r w:rsidR="00DA15B2">
        <w:rPr>
          <w:rFonts w:eastAsia="Calibri"/>
        </w:rPr>
        <w:t xml:space="preserve">program </w:t>
      </w:r>
      <w:r w:rsidR="00C70364">
        <w:rPr>
          <w:rFonts w:eastAsia="Calibri"/>
        </w:rPr>
        <w:t>reporting requirements and feedback from Healthy Start grant recipients</w:t>
      </w:r>
      <w:r w:rsidR="00D07DD8">
        <w:rPr>
          <w:rFonts w:eastAsia="Calibri"/>
        </w:rPr>
        <w:t>.</w:t>
      </w:r>
      <w:r w:rsidR="00C456A8">
        <w:rPr>
          <w:rFonts w:eastAsia="Calibri"/>
        </w:rPr>
        <w:t xml:space="preserve"> </w:t>
      </w:r>
      <w:r w:rsidR="001709E2">
        <w:rPr>
          <w:rFonts w:eastAsia="Calibri"/>
        </w:rPr>
        <w:t xml:space="preserve"> </w:t>
      </w:r>
    </w:p>
    <w:p w:rsidR="00C863D6" w:rsidP="00C51FB0" w14:paraId="69E9BD8A" w14:textId="77777777">
      <w:pPr>
        <w:spacing w:line="276" w:lineRule="auto"/>
        <w:ind w:left="2160"/>
      </w:pPr>
    </w:p>
    <w:p w:rsidR="00B92B6C" w:rsidRPr="00B92B6C" w:rsidP="00423D89" w14:paraId="29473172" w14:textId="61CEBDE4">
      <w:pPr>
        <w:spacing w:after="200" w:line="276" w:lineRule="auto"/>
        <w:ind w:left="2160" w:hanging="2160"/>
        <w:rPr>
          <w:rFonts w:eastAsia="Calibri"/>
        </w:rPr>
      </w:pPr>
      <w:r w:rsidRPr="00B92B6C">
        <w:rPr>
          <w:rFonts w:eastAsia="Calibri"/>
          <w:b/>
        </w:rPr>
        <w:t>Time Sensitivity</w:t>
      </w:r>
      <w:r w:rsidR="00816253">
        <w:rPr>
          <w:rFonts w:eastAsia="Calibri"/>
        </w:rPr>
        <w:t xml:space="preserve">: </w:t>
      </w:r>
      <w:r w:rsidR="00816253">
        <w:rPr>
          <w:rFonts w:eastAsia="Calibri"/>
        </w:rPr>
        <w:tab/>
      </w:r>
      <w:r w:rsidR="00270FE3">
        <w:rPr>
          <w:rFonts w:eastAsia="Calibri"/>
        </w:rPr>
        <w:t xml:space="preserve">The </w:t>
      </w:r>
      <w:r w:rsidRPr="00B92B6C" w:rsidR="00270FE3">
        <w:rPr>
          <w:rFonts w:eastAsia="Calibri"/>
        </w:rPr>
        <w:t xml:space="preserve">data collection changes must be completed in a </w:t>
      </w:r>
      <w:r w:rsidR="00270FE3">
        <w:rPr>
          <w:rFonts w:eastAsia="Calibri"/>
        </w:rPr>
        <w:t>timely manner to ensure that the</w:t>
      </w:r>
      <w:r w:rsidR="00AF764D">
        <w:rPr>
          <w:rFonts w:eastAsia="Calibri"/>
        </w:rPr>
        <w:t xml:space="preserve"> tools are available to Healthy Start grant recipients </w:t>
      </w:r>
      <w:r w:rsidR="00D326F4">
        <w:rPr>
          <w:rFonts w:eastAsia="Calibri"/>
        </w:rPr>
        <w:t>at the start of the next 5-year project period</w:t>
      </w:r>
      <w:r w:rsidR="00270FE3">
        <w:rPr>
          <w:rFonts w:eastAsia="Calibri"/>
        </w:rPr>
        <w:t xml:space="preserve">. </w:t>
      </w:r>
      <w:r w:rsidRPr="00B92B6C" w:rsidR="00270FE3">
        <w:rPr>
          <w:rFonts w:eastAsia="Calibri"/>
        </w:rPr>
        <w:t>Approval of</w:t>
      </w:r>
      <w:r w:rsidR="00270FE3">
        <w:rPr>
          <w:rFonts w:eastAsia="Calibri"/>
        </w:rPr>
        <w:t xml:space="preserve"> these changes is needed </w:t>
      </w:r>
      <w:r w:rsidRPr="00D66D58" w:rsidR="00270FE3">
        <w:rPr>
          <w:rFonts w:eastAsia="Calibri"/>
        </w:rPr>
        <w:t xml:space="preserve">by </w:t>
      </w:r>
      <w:r w:rsidR="002B0D54">
        <w:rPr>
          <w:rFonts w:eastAsia="Calibri"/>
        </w:rPr>
        <w:t xml:space="preserve">March </w:t>
      </w:r>
      <w:r w:rsidR="00A63E77">
        <w:rPr>
          <w:rFonts w:eastAsia="Calibri"/>
        </w:rPr>
        <w:t>15</w:t>
      </w:r>
      <w:r w:rsidRPr="00D66D58" w:rsidR="00270FE3">
        <w:rPr>
          <w:rFonts w:eastAsia="Calibri"/>
        </w:rPr>
        <w:t>, 202</w:t>
      </w:r>
      <w:r w:rsidR="002E5877">
        <w:rPr>
          <w:rFonts w:eastAsia="Calibri"/>
        </w:rPr>
        <w:t>4</w:t>
      </w:r>
      <w:r w:rsidRPr="00D66D58" w:rsidR="00270FE3">
        <w:rPr>
          <w:rFonts w:eastAsia="Calibri"/>
        </w:rPr>
        <w:t>, t</w:t>
      </w:r>
      <w:r w:rsidRPr="00B92B6C" w:rsidR="00270FE3">
        <w:rPr>
          <w:rFonts w:eastAsia="Calibri"/>
        </w:rPr>
        <w:t xml:space="preserve">o implement the changes in the data collection </w:t>
      </w:r>
      <w:r w:rsidR="00FF6AB2">
        <w:rPr>
          <w:rFonts w:eastAsia="Calibri"/>
        </w:rPr>
        <w:t>tools</w:t>
      </w:r>
      <w:r w:rsidR="00270FE3">
        <w:rPr>
          <w:rFonts w:eastAsia="Calibri"/>
        </w:rPr>
        <w:t xml:space="preserve"> and to prepare for the timely collection of data critical </w:t>
      </w:r>
      <w:r w:rsidR="00FF6AB2">
        <w:rPr>
          <w:rFonts w:eastAsia="Calibri"/>
        </w:rPr>
        <w:t>to program monitoring and evaluation</w:t>
      </w:r>
      <w:r w:rsidRPr="00B92B6C" w:rsidR="00270FE3">
        <w:rPr>
          <w:rFonts w:eastAsia="Calibri"/>
        </w:rPr>
        <w:t>.</w:t>
      </w:r>
      <w:r w:rsidR="00270FE3">
        <w:rPr>
          <w:rFonts w:eastAsia="Calibri"/>
        </w:rPr>
        <w:t xml:space="preserve"> </w:t>
      </w:r>
      <w:r w:rsidR="006934A4">
        <w:rPr>
          <w:rFonts w:eastAsia="Calibri"/>
        </w:rPr>
        <w:t xml:space="preserve"> </w:t>
      </w:r>
    </w:p>
    <w:p w:rsidR="005D2D40" w:rsidP="00A722A1" w14:paraId="78F2DF7F" w14:textId="7B6D3631">
      <w:pPr>
        <w:spacing w:after="200" w:line="276" w:lineRule="auto"/>
        <w:ind w:left="2160" w:hanging="2160"/>
        <w:rPr>
          <w:rFonts w:eastAsia="Calibri"/>
        </w:rPr>
      </w:pPr>
      <w:r w:rsidRPr="118A5B19">
        <w:rPr>
          <w:rFonts w:eastAsia="Calibri"/>
          <w:b/>
          <w:bCs/>
        </w:rPr>
        <w:t>Burden:</w:t>
      </w:r>
      <w:r>
        <w:tab/>
      </w:r>
      <w:r w:rsidRPr="118A5B19">
        <w:rPr>
          <w:rFonts w:eastAsia="Calibri"/>
        </w:rPr>
        <w:t>The</w:t>
      </w:r>
      <w:r w:rsidRPr="118A5B19" w:rsidR="008E1E20">
        <w:rPr>
          <w:rFonts w:eastAsia="Calibri"/>
        </w:rPr>
        <w:t xml:space="preserve">se </w:t>
      </w:r>
      <w:r w:rsidRPr="118A5B19" w:rsidR="004A3B9D">
        <w:rPr>
          <w:rFonts w:eastAsia="Calibri"/>
        </w:rPr>
        <w:t>changes</w:t>
      </w:r>
      <w:r w:rsidRPr="118A5B19">
        <w:rPr>
          <w:rFonts w:eastAsia="Calibri"/>
        </w:rPr>
        <w:t xml:space="preserve"> included herein </w:t>
      </w:r>
      <w:r w:rsidR="00CE44DB">
        <w:rPr>
          <w:rFonts w:eastAsia="Calibri"/>
        </w:rPr>
        <w:t xml:space="preserve">are expected to </w:t>
      </w:r>
      <w:r w:rsidR="007E44C0">
        <w:rPr>
          <w:rFonts w:eastAsia="Calibri"/>
        </w:rPr>
        <w:t>decrease</w:t>
      </w:r>
      <w:r w:rsidR="00ED1229">
        <w:rPr>
          <w:rFonts w:eastAsia="Calibri"/>
        </w:rPr>
        <w:t xml:space="preserve"> </w:t>
      </w:r>
      <w:r w:rsidRPr="118A5B19">
        <w:rPr>
          <w:rFonts w:eastAsia="Calibri"/>
        </w:rPr>
        <w:t xml:space="preserve">reporting burden </w:t>
      </w:r>
      <w:r w:rsidRPr="118A5B19" w:rsidR="007261EE">
        <w:rPr>
          <w:rFonts w:eastAsia="Calibri"/>
        </w:rPr>
        <w:t>for</w:t>
      </w:r>
      <w:r w:rsidRPr="118A5B19" w:rsidR="00816253">
        <w:rPr>
          <w:rFonts w:eastAsia="Calibri"/>
        </w:rPr>
        <w:t xml:space="preserve"> </w:t>
      </w:r>
      <w:r w:rsidR="00CE44DB">
        <w:rPr>
          <w:rFonts w:eastAsia="Calibri"/>
        </w:rPr>
        <w:t>Healthy Start grant recipients</w:t>
      </w:r>
      <w:r w:rsidRPr="118A5B19" w:rsidR="00816253">
        <w:rPr>
          <w:rFonts w:eastAsia="Calibri"/>
        </w:rPr>
        <w:t>.</w:t>
      </w:r>
      <w:r w:rsidRPr="118A5B19" w:rsidR="3C8F4FD9">
        <w:rPr>
          <w:rFonts w:eastAsia="Calibri"/>
        </w:rPr>
        <w:t xml:space="preserve"> </w:t>
      </w:r>
      <w:r w:rsidR="00B877EE">
        <w:rPr>
          <w:rFonts w:eastAsia="Calibri"/>
        </w:rPr>
        <w:t>The number of questions across the revised data collection forms reduces from 1</w:t>
      </w:r>
      <w:r w:rsidR="008C2938">
        <w:rPr>
          <w:rFonts w:eastAsia="Calibri"/>
        </w:rPr>
        <w:t>10</w:t>
      </w:r>
      <w:r w:rsidR="00B877EE">
        <w:rPr>
          <w:rFonts w:eastAsia="Calibri"/>
        </w:rPr>
        <w:t xml:space="preserve"> to 91 total. As a result, the b</w:t>
      </w:r>
      <w:r w:rsidRPr="118A5B19" w:rsidR="3C8F4FD9">
        <w:rPr>
          <w:rFonts w:eastAsia="Calibri"/>
        </w:rPr>
        <w:t>urden is expected to decrease</w:t>
      </w:r>
      <w:r w:rsidR="00210F64">
        <w:rPr>
          <w:rFonts w:eastAsia="Calibri"/>
        </w:rPr>
        <w:t>.</w:t>
      </w:r>
      <w:r w:rsidRPr="118A5B19">
        <w:rPr>
          <w:rFonts w:eastAsia="Calibri"/>
        </w:rPr>
        <w:t xml:space="preserve"> </w:t>
      </w:r>
    </w:p>
    <w:p w:rsidR="00A722A1" w:rsidRPr="00B92B6C" w:rsidP="00A722A1" w14:paraId="3EF283F4" w14:textId="77777777">
      <w:pPr>
        <w:spacing w:after="200" w:line="276" w:lineRule="auto"/>
        <w:ind w:left="2160" w:hanging="2160"/>
        <w:rPr>
          <w:rFonts w:eastAsia="Calibri"/>
        </w:rPr>
      </w:pPr>
    </w:p>
    <w:p w:rsidR="00B92B6C" w:rsidP="00B92B6C" w14:paraId="2876826F" w14:textId="1206F540">
      <w:pPr>
        <w:spacing w:after="200" w:line="276" w:lineRule="auto"/>
        <w:rPr>
          <w:rFonts w:eastAsia="Calibri"/>
          <w:b/>
        </w:rPr>
      </w:pPr>
      <w:r w:rsidRPr="00B92B6C">
        <w:rPr>
          <w:rFonts w:eastAsia="Calibri"/>
          <w:b/>
        </w:rPr>
        <w:t xml:space="preserve">PROPOSED CLARIFICATIONS AND </w:t>
      </w:r>
      <w:r w:rsidR="005114FA">
        <w:rPr>
          <w:rFonts w:eastAsia="Calibri"/>
          <w:b/>
        </w:rPr>
        <w:t>NON-SUBSTANTIVE CHANGES</w:t>
      </w:r>
      <w:r w:rsidRPr="00B92B6C">
        <w:rPr>
          <w:rFonts w:eastAsia="Calibri"/>
          <w:b/>
        </w:rPr>
        <w:t>:</w:t>
      </w:r>
    </w:p>
    <w:p w:rsidR="00EF41AD" w:rsidP="00EF41AD" w14:paraId="2B4B0ED2" w14:textId="711533F7">
      <w:pPr>
        <w:spacing w:line="276" w:lineRule="auto"/>
        <w:outlineLvl w:val="0"/>
        <w:rPr>
          <w:b/>
          <w:u w:val="single"/>
        </w:rPr>
      </w:pPr>
      <w:r>
        <w:rPr>
          <w:b/>
          <w:u w:val="single"/>
        </w:rPr>
        <w:t>Table A</w:t>
      </w:r>
    </w:p>
    <w:p w:rsidR="00552C06" w:rsidRPr="003D07C2" w:rsidP="00552C06" w14:paraId="2041658B" w14:textId="77777777">
      <w:pPr>
        <w:spacing w:line="276" w:lineRule="auto"/>
        <w:outlineLvl w:val="0"/>
        <w:rPr>
          <w:bCs/>
        </w:rPr>
      </w:pPr>
      <w:r w:rsidRPr="003D07C2">
        <w:rPr>
          <w:bCs/>
        </w:rPr>
        <w:t>*Please note that “Q” refers to “Question”, for example “Q1” is “Question 1”</w:t>
      </w:r>
    </w:p>
    <w:tbl>
      <w:tblPr>
        <w:tblStyle w:val="TableGrid"/>
        <w:tblW w:w="9355" w:type="dxa"/>
        <w:tblInd w:w="-5" w:type="dxa"/>
        <w:tblLook w:val="04A0"/>
      </w:tblPr>
      <w:tblGrid>
        <w:gridCol w:w="1355"/>
        <w:gridCol w:w="1211"/>
        <w:gridCol w:w="2564"/>
        <w:gridCol w:w="4225"/>
      </w:tblGrid>
      <w:tr w14:paraId="277662DD" w14:textId="77777777" w:rsidTr="000E7266">
        <w:tblPrEx>
          <w:tblW w:w="9355" w:type="dxa"/>
          <w:tblInd w:w="-5" w:type="dxa"/>
          <w:tblLook w:val="04A0"/>
        </w:tblPrEx>
        <w:trPr>
          <w:trHeight w:val="242"/>
        </w:trPr>
        <w:tc>
          <w:tcPr>
            <w:tcW w:w="1355" w:type="dxa"/>
          </w:tcPr>
          <w:p w:rsidR="00053774" w:rsidRPr="00ED3751" w:rsidP="00110613" w14:paraId="5EC80E86" w14:textId="77777777">
            <w:pPr>
              <w:spacing w:after="200" w:line="276" w:lineRule="auto"/>
              <w:rPr>
                <w:rFonts w:eastAsia="Calibri"/>
                <w:b/>
                <w:bCs/>
                <w:sz w:val="20"/>
                <w:szCs w:val="20"/>
              </w:rPr>
            </w:pPr>
            <w:r w:rsidRPr="00ED3751">
              <w:rPr>
                <w:rFonts w:eastAsia="Calibri"/>
                <w:b/>
                <w:bCs/>
                <w:sz w:val="20"/>
                <w:szCs w:val="20"/>
              </w:rPr>
              <w:t>Instrument</w:t>
            </w:r>
          </w:p>
        </w:tc>
        <w:tc>
          <w:tcPr>
            <w:tcW w:w="1211" w:type="dxa"/>
          </w:tcPr>
          <w:p w:rsidR="00053774" w:rsidRPr="00ED3751" w:rsidP="00110613" w14:paraId="3BE21F58" w14:textId="77777777">
            <w:pPr>
              <w:spacing w:after="200" w:line="276" w:lineRule="auto"/>
              <w:rPr>
                <w:rFonts w:eastAsia="Calibri"/>
                <w:b/>
                <w:bCs/>
                <w:sz w:val="20"/>
                <w:szCs w:val="20"/>
              </w:rPr>
            </w:pPr>
            <w:r w:rsidRPr="00ED3751">
              <w:rPr>
                <w:rFonts w:eastAsia="Calibri"/>
                <w:b/>
                <w:bCs/>
                <w:sz w:val="20"/>
                <w:szCs w:val="20"/>
              </w:rPr>
              <w:t>Variable</w:t>
            </w:r>
          </w:p>
        </w:tc>
        <w:tc>
          <w:tcPr>
            <w:tcW w:w="2564" w:type="dxa"/>
          </w:tcPr>
          <w:p w:rsidR="00053774" w:rsidRPr="00ED3751" w:rsidP="00110613" w14:paraId="6CD945B0" w14:textId="77777777">
            <w:pPr>
              <w:spacing w:after="200" w:line="276" w:lineRule="auto"/>
              <w:rPr>
                <w:rFonts w:eastAsia="Calibri"/>
                <w:b/>
                <w:bCs/>
                <w:sz w:val="20"/>
                <w:szCs w:val="20"/>
              </w:rPr>
            </w:pPr>
            <w:r w:rsidRPr="00ED3751">
              <w:rPr>
                <w:rFonts w:eastAsia="Calibri"/>
                <w:b/>
                <w:bCs/>
                <w:sz w:val="20"/>
                <w:szCs w:val="20"/>
              </w:rPr>
              <w:t>Change implemented</w:t>
            </w:r>
          </w:p>
        </w:tc>
        <w:tc>
          <w:tcPr>
            <w:tcW w:w="4225" w:type="dxa"/>
          </w:tcPr>
          <w:p w:rsidR="00053774" w:rsidRPr="00ED3751" w:rsidP="00110613" w14:paraId="66535F28" w14:textId="77777777">
            <w:pPr>
              <w:spacing w:after="200" w:line="276" w:lineRule="auto"/>
              <w:rPr>
                <w:rFonts w:eastAsia="Calibri"/>
                <w:b/>
                <w:bCs/>
                <w:sz w:val="20"/>
                <w:szCs w:val="20"/>
              </w:rPr>
            </w:pPr>
            <w:r>
              <w:rPr>
                <w:rFonts w:eastAsia="Calibri"/>
                <w:b/>
                <w:bCs/>
                <w:sz w:val="20"/>
                <w:szCs w:val="20"/>
              </w:rPr>
              <w:t>Rationale</w:t>
            </w:r>
          </w:p>
        </w:tc>
      </w:tr>
      <w:tr w14:paraId="1ADA4C87" w14:textId="77777777" w:rsidTr="000E7266">
        <w:tblPrEx>
          <w:tblW w:w="9355" w:type="dxa"/>
          <w:tblInd w:w="-5" w:type="dxa"/>
          <w:tblLook w:val="04A0"/>
        </w:tblPrEx>
        <w:trPr>
          <w:trHeight w:val="242"/>
        </w:trPr>
        <w:tc>
          <w:tcPr>
            <w:tcW w:w="1355" w:type="dxa"/>
          </w:tcPr>
          <w:p w:rsidR="005418CB" w:rsidRPr="00E85ADA" w:rsidP="005418CB" w14:paraId="0C1398B5" w14:textId="0F0E4F5D">
            <w:pPr>
              <w:spacing w:after="200" w:line="276" w:lineRule="auto"/>
              <w:rPr>
                <w:rFonts w:eastAsia="Calibri"/>
                <w:sz w:val="20"/>
                <w:szCs w:val="20"/>
              </w:rPr>
            </w:pPr>
            <w:r>
              <w:rPr>
                <w:rFonts w:eastAsia="Calibri"/>
                <w:sz w:val="20"/>
                <w:szCs w:val="20"/>
              </w:rPr>
              <w:t>Demographic, Background, Prenatal, Parent/Child Form</w:t>
            </w:r>
          </w:p>
        </w:tc>
        <w:tc>
          <w:tcPr>
            <w:tcW w:w="1211" w:type="dxa"/>
          </w:tcPr>
          <w:p w:rsidR="005418CB" w:rsidRPr="005418CB" w:rsidP="005418CB" w14:paraId="66D5FFB0" w14:textId="5647E7F2">
            <w:pPr>
              <w:spacing w:after="200" w:line="276" w:lineRule="auto"/>
              <w:rPr>
                <w:rFonts w:eastAsia="Calibri"/>
                <w:sz w:val="20"/>
                <w:szCs w:val="20"/>
              </w:rPr>
            </w:pPr>
            <w:r w:rsidRPr="005418CB">
              <w:rPr>
                <w:rFonts w:eastAsia="Calibri"/>
                <w:sz w:val="20"/>
                <w:szCs w:val="20"/>
              </w:rPr>
              <w:t>Correction Checkbox</w:t>
            </w:r>
          </w:p>
        </w:tc>
        <w:tc>
          <w:tcPr>
            <w:tcW w:w="2564" w:type="dxa"/>
          </w:tcPr>
          <w:p w:rsidR="005418CB" w:rsidRPr="00ED3751" w:rsidP="005418CB" w14:paraId="3ABEFC06" w14:textId="1C464A26">
            <w:pPr>
              <w:spacing w:after="200" w:line="276" w:lineRule="auto"/>
              <w:rPr>
                <w:rFonts w:eastAsia="Calibri"/>
                <w:b/>
                <w:bCs/>
                <w:sz w:val="20"/>
                <w:szCs w:val="20"/>
              </w:rPr>
            </w:pPr>
            <w:r>
              <w:rPr>
                <w:rFonts w:eastAsia="Calibri"/>
                <w:sz w:val="20"/>
                <w:szCs w:val="20"/>
              </w:rPr>
              <w:t>A correction checkbox was added to all forms.</w:t>
            </w:r>
          </w:p>
        </w:tc>
        <w:tc>
          <w:tcPr>
            <w:tcW w:w="4225" w:type="dxa"/>
          </w:tcPr>
          <w:p w:rsidR="005418CB" w:rsidP="005418CB" w14:paraId="4BD73A09" w14:textId="4F9744CF">
            <w:pPr>
              <w:spacing w:after="200" w:line="276" w:lineRule="auto"/>
              <w:rPr>
                <w:rFonts w:eastAsia="Calibri"/>
                <w:b/>
                <w:bCs/>
                <w:sz w:val="20"/>
                <w:szCs w:val="20"/>
              </w:rPr>
            </w:pPr>
            <w:r>
              <w:rPr>
                <w:rFonts w:eastAsia="Calibri"/>
                <w:sz w:val="20"/>
                <w:szCs w:val="20"/>
              </w:rPr>
              <w:t>The addition of a correction checkbox allows program to better delineate between forms that are corrections (contained incorrect information) and forms that are updates (the data has changed over time). Tracking the difference is critical to understanding the underlying longitudinal data.</w:t>
            </w:r>
          </w:p>
        </w:tc>
      </w:tr>
      <w:tr w14:paraId="1CFD7CA0" w14:textId="77777777" w:rsidTr="000E7266">
        <w:tblPrEx>
          <w:tblW w:w="9355" w:type="dxa"/>
          <w:tblInd w:w="-5" w:type="dxa"/>
          <w:tblLook w:val="04A0"/>
        </w:tblPrEx>
        <w:trPr>
          <w:trHeight w:val="242"/>
        </w:trPr>
        <w:tc>
          <w:tcPr>
            <w:tcW w:w="1355" w:type="dxa"/>
          </w:tcPr>
          <w:p w:rsidR="005B4B44" w:rsidP="005418CB" w14:paraId="049D64B8" w14:textId="1484786A">
            <w:pPr>
              <w:spacing w:after="200" w:line="276" w:lineRule="auto"/>
              <w:rPr>
                <w:rFonts w:eastAsia="Calibri"/>
                <w:sz w:val="20"/>
                <w:szCs w:val="20"/>
              </w:rPr>
            </w:pPr>
            <w:r>
              <w:rPr>
                <w:rFonts w:eastAsia="Calibri"/>
                <w:sz w:val="20"/>
                <w:szCs w:val="20"/>
              </w:rPr>
              <w:t xml:space="preserve">Background, </w:t>
            </w:r>
            <w:r w:rsidR="004136E4">
              <w:rPr>
                <w:rFonts w:eastAsia="Calibri"/>
                <w:sz w:val="20"/>
                <w:szCs w:val="20"/>
              </w:rPr>
              <w:t>Prenatal, Parent/Child Form</w:t>
            </w:r>
          </w:p>
        </w:tc>
        <w:tc>
          <w:tcPr>
            <w:tcW w:w="1211" w:type="dxa"/>
          </w:tcPr>
          <w:p w:rsidR="005B4B44" w:rsidRPr="005418CB" w:rsidP="005418CB" w14:paraId="252DAB1B" w14:textId="6E0273BF">
            <w:pPr>
              <w:spacing w:after="200" w:line="276" w:lineRule="auto"/>
              <w:rPr>
                <w:rFonts w:eastAsia="Calibri"/>
                <w:sz w:val="20"/>
                <w:szCs w:val="20"/>
              </w:rPr>
            </w:pPr>
            <w:r>
              <w:rPr>
                <w:rFonts w:eastAsia="Calibri"/>
                <w:sz w:val="20"/>
                <w:szCs w:val="20"/>
              </w:rPr>
              <w:t>General Instructions</w:t>
            </w:r>
          </w:p>
        </w:tc>
        <w:tc>
          <w:tcPr>
            <w:tcW w:w="2564" w:type="dxa"/>
          </w:tcPr>
          <w:p w:rsidR="005B4B44" w:rsidP="005418CB" w14:paraId="6409F07D" w14:textId="325172A5">
            <w:pPr>
              <w:spacing w:after="200" w:line="276" w:lineRule="auto"/>
              <w:rPr>
                <w:rFonts w:eastAsia="Calibri"/>
                <w:sz w:val="20"/>
                <w:szCs w:val="20"/>
              </w:rPr>
            </w:pPr>
            <w:r>
              <w:rPr>
                <w:rFonts w:eastAsia="Calibri"/>
                <w:sz w:val="20"/>
                <w:szCs w:val="20"/>
              </w:rPr>
              <w:t>The general instructions</w:t>
            </w:r>
            <w:r>
              <w:rPr>
                <w:rFonts w:eastAsia="Calibri"/>
                <w:sz w:val="20"/>
                <w:szCs w:val="20"/>
              </w:rPr>
              <w:t xml:space="preserve"> and </w:t>
            </w:r>
            <w:r>
              <w:rPr>
                <w:rFonts w:eastAsia="Calibri"/>
                <w:sz w:val="20"/>
                <w:szCs w:val="20"/>
              </w:rPr>
              <w:t>instructions for making form updates on page 2</w:t>
            </w:r>
            <w:r>
              <w:rPr>
                <w:rFonts w:eastAsia="Calibri"/>
                <w:sz w:val="20"/>
                <w:szCs w:val="20"/>
              </w:rPr>
              <w:t xml:space="preserve"> of </w:t>
            </w:r>
            <w:r w:rsidR="00674257">
              <w:rPr>
                <w:rFonts w:eastAsia="Calibri"/>
                <w:sz w:val="20"/>
                <w:szCs w:val="20"/>
              </w:rPr>
              <w:t>the</w:t>
            </w:r>
            <w:r w:rsidR="004613AA">
              <w:rPr>
                <w:rFonts w:eastAsia="Calibri"/>
                <w:sz w:val="20"/>
                <w:szCs w:val="20"/>
              </w:rPr>
              <w:t xml:space="preserve"> forms</w:t>
            </w:r>
            <w:r>
              <w:rPr>
                <w:rFonts w:eastAsia="Calibri"/>
                <w:sz w:val="20"/>
                <w:szCs w:val="20"/>
              </w:rPr>
              <w:t xml:space="preserve"> were revised</w:t>
            </w:r>
            <w:r>
              <w:rPr>
                <w:rFonts w:eastAsia="Calibri"/>
                <w:sz w:val="20"/>
                <w:szCs w:val="20"/>
              </w:rPr>
              <w:t>.</w:t>
            </w:r>
          </w:p>
        </w:tc>
        <w:tc>
          <w:tcPr>
            <w:tcW w:w="4225" w:type="dxa"/>
          </w:tcPr>
          <w:p w:rsidR="005B4B44" w:rsidP="005418CB" w14:paraId="6C5BE8C3" w14:textId="4BE5BB11">
            <w:pPr>
              <w:spacing w:after="200" w:line="276" w:lineRule="auto"/>
              <w:rPr>
                <w:rFonts w:eastAsia="Calibri"/>
                <w:sz w:val="20"/>
                <w:szCs w:val="20"/>
              </w:rPr>
            </w:pPr>
            <w:r>
              <w:rPr>
                <w:rFonts w:eastAsia="Calibri"/>
                <w:sz w:val="20"/>
                <w:szCs w:val="20"/>
              </w:rPr>
              <w:t xml:space="preserve">The edits </w:t>
            </w:r>
            <w:r>
              <w:rPr>
                <w:rFonts w:eastAsia="Calibri"/>
                <w:sz w:val="20"/>
                <w:szCs w:val="20"/>
              </w:rPr>
              <w:t xml:space="preserve">to “General Instructions” </w:t>
            </w:r>
            <w:r>
              <w:rPr>
                <w:rFonts w:eastAsia="Calibri"/>
                <w:sz w:val="20"/>
                <w:szCs w:val="20"/>
              </w:rPr>
              <w:t>better convey the intended respondents of the form, clarify the process for linking participant data, and reduce the overall length of the original instructions.</w:t>
            </w:r>
            <w:r>
              <w:rPr>
                <w:rFonts w:eastAsia="Calibri"/>
                <w:sz w:val="20"/>
                <w:szCs w:val="20"/>
              </w:rPr>
              <w:t xml:space="preserve"> </w:t>
            </w:r>
            <w:r w:rsidR="0058661A">
              <w:rPr>
                <w:rFonts w:eastAsia="Calibri"/>
                <w:sz w:val="20"/>
                <w:szCs w:val="20"/>
              </w:rPr>
              <w:t xml:space="preserve">The edits </w:t>
            </w:r>
            <w:r w:rsidR="0058661A">
              <w:rPr>
                <w:rFonts w:eastAsia="Calibri"/>
                <w:sz w:val="20"/>
                <w:szCs w:val="20"/>
              </w:rPr>
              <w:t xml:space="preserve">to form update instructions </w:t>
            </w:r>
            <w:r w:rsidR="0058661A">
              <w:rPr>
                <w:rFonts w:eastAsia="Calibri"/>
                <w:sz w:val="20"/>
                <w:szCs w:val="20"/>
              </w:rPr>
              <w:t>align with revised question numbering, and better clarify the process for making form updates (based on the type of individual screened and the form version).</w:t>
            </w:r>
          </w:p>
        </w:tc>
      </w:tr>
      <w:tr w14:paraId="2F38A5EE" w14:textId="77777777" w:rsidTr="000E7266">
        <w:tblPrEx>
          <w:tblW w:w="9355" w:type="dxa"/>
          <w:tblInd w:w="-5" w:type="dxa"/>
          <w:tblLook w:val="04A0"/>
        </w:tblPrEx>
        <w:tc>
          <w:tcPr>
            <w:tcW w:w="1355" w:type="dxa"/>
          </w:tcPr>
          <w:p w:rsidR="005418CB" w:rsidP="005418CB" w14:paraId="5DA22C1D" w14:textId="29119E7A">
            <w:pPr>
              <w:spacing w:after="200" w:line="276" w:lineRule="auto"/>
              <w:rPr>
                <w:rFonts w:eastAsia="Calibri"/>
                <w:sz w:val="20"/>
                <w:szCs w:val="20"/>
              </w:rPr>
            </w:pPr>
            <w:r>
              <w:rPr>
                <w:rFonts w:eastAsia="Calibri"/>
                <w:sz w:val="20"/>
                <w:szCs w:val="20"/>
              </w:rPr>
              <w:t>Background Form</w:t>
            </w:r>
          </w:p>
        </w:tc>
        <w:tc>
          <w:tcPr>
            <w:tcW w:w="1211" w:type="dxa"/>
          </w:tcPr>
          <w:p w:rsidR="005418CB" w:rsidP="005418CB" w14:paraId="31833532" w14:textId="7BA102B7">
            <w:pPr>
              <w:spacing w:after="200" w:line="276" w:lineRule="auto"/>
              <w:rPr>
                <w:rFonts w:eastAsia="Calibri"/>
                <w:sz w:val="20"/>
                <w:szCs w:val="20"/>
              </w:rPr>
            </w:pPr>
            <w:r>
              <w:rPr>
                <w:rFonts w:eastAsia="Calibri"/>
                <w:sz w:val="20"/>
                <w:szCs w:val="20"/>
              </w:rPr>
              <w:t>G1</w:t>
            </w:r>
            <w:r>
              <w:rPr>
                <w:rFonts w:eastAsia="Calibri"/>
                <w:sz w:val="20"/>
                <w:szCs w:val="20"/>
              </w:rPr>
              <w:t>, G6, G10, 1, 2, 3, 4</w:t>
            </w:r>
          </w:p>
        </w:tc>
        <w:tc>
          <w:tcPr>
            <w:tcW w:w="2564" w:type="dxa"/>
          </w:tcPr>
          <w:p w:rsidR="005418CB" w:rsidP="004A31DB" w14:paraId="759EDE75" w14:textId="77777777">
            <w:pPr>
              <w:spacing w:after="120" w:line="276" w:lineRule="auto"/>
              <w:rPr>
                <w:rFonts w:eastAsia="Calibri"/>
                <w:sz w:val="20"/>
                <w:szCs w:val="20"/>
              </w:rPr>
            </w:pPr>
            <w:r>
              <w:rPr>
                <w:rFonts w:eastAsia="Calibri"/>
                <w:sz w:val="20"/>
                <w:szCs w:val="20"/>
              </w:rPr>
              <w:t xml:space="preserve">These questions were moved to the new Demographic Form. </w:t>
            </w:r>
          </w:p>
          <w:p w:rsidR="005418CB" w:rsidRPr="00D238D9" w:rsidP="005418CB" w14:paraId="00C59201" w14:textId="77777777">
            <w:pPr>
              <w:pStyle w:val="ListParagraph"/>
              <w:numPr>
                <w:ilvl w:val="0"/>
                <w:numId w:val="9"/>
              </w:numPr>
              <w:spacing w:after="200" w:line="276" w:lineRule="auto"/>
              <w:ind w:left="406"/>
              <w:rPr>
                <w:rFonts w:eastAsia="Calibri"/>
                <w:sz w:val="20"/>
                <w:szCs w:val="20"/>
              </w:rPr>
            </w:pPr>
            <w:r w:rsidRPr="00D238D9">
              <w:rPr>
                <w:rFonts w:eastAsia="Calibri"/>
                <w:sz w:val="20"/>
                <w:szCs w:val="20"/>
              </w:rPr>
              <w:t>G1 response options were revised.</w:t>
            </w:r>
          </w:p>
          <w:p w:rsidR="005418CB" w:rsidRPr="00D238D9" w:rsidP="005418CB" w14:paraId="4DD17FB5" w14:textId="77777777">
            <w:pPr>
              <w:pStyle w:val="ListParagraph"/>
              <w:numPr>
                <w:ilvl w:val="0"/>
                <w:numId w:val="9"/>
              </w:numPr>
              <w:spacing w:after="200" w:line="276" w:lineRule="auto"/>
              <w:ind w:left="406"/>
              <w:rPr>
                <w:rFonts w:eastAsia="Calibri"/>
                <w:sz w:val="20"/>
                <w:szCs w:val="20"/>
              </w:rPr>
            </w:pPr>
            <w:r w:rsidRPr="00D238D9">
              <w:rPr>
                <w:rFonts w:eastAsia="Calibri"/>
                <w:sz w:val="20"/>
                <w:szCs w:val="20"/>
              </w:rPr>
              <w:t>G6 question text and response options were revised.</w:t>
            </w:r>
          </w:p>
          <w:p w:rsidR="005418CB" w:rsidRPr="00D238D9" w:rsidP="005418CB" w14:paraId="0E8E66F9" w14:textId="77777777">
            <w:pPr>
              <w:pStyle w:val="ListParagraph"/>
              <w:numPr>
                <w:ilvl w:val="0"/>
                <w:numId w:val="9"/>
              </w:numPr>
              <w:spacing w:after="200" w:line="276" w:lineRule="auto"/>
              <w:ind w:left="406"/>
              <w:rPr>
                <w:rFonts w:eastAsia="Calibri"/>
                <w:sz w:val="20"/>
                <w:szCs w:val="20"/>
              </w:rPr>
            </w:pPr>
            <w:r w:rsidRPr="00D238D9">
              <w:rPr>
                <w:rFonts w:eastAsia="Calibri"/>
                <w:sz w:val="20"/>
                <w:szCs w:val="20"/>
              </w:rPr>
              <w:t>G10 response type was changed from single-select to free text.</w:t>
            </w:r>
          </w:p>
          <w:p w:rsidR="005418CB" w:rsidRPr="00D238D9" w:rsidP="005418CB" w14:paraId="46E121FF" w14:textId="77777777">
            <w:pPr>
              <w:pStyle w:val="ListParagraph"/>
              <w:numPr>
                <w:ilvl w:val="0"/>
                <w:numId w:val="9"/>
              </w:numPr>
              <w:spacing w:after="200" w:line="276" w:lineRule="auto"/>
              <w:ind w:left="406"/>
              <w:rPr>
                <w:rFonts w:eastAsia="Calibri"/>
                <w:sz w:val="20"/>
                <w:szCs w:val="20"/>
              </w:rPr>
            </w:pPr>
            <w:r w:rsidRPr="00D238D9">
              <w:rPr>
                <w:rFonts w:eastAsia="Calibri"/>
                <w:sz w:val="20"/>
                <w:szCs w:val="20"/>
              </w:rPr>
              <w:t>Q1 question text was revised.</w:t>
            </w:r>
          </w:p>
          <w:p w:rsidR="005418CB" w:rsidRPr="00D238D9" w:rsidP="005418CB" w14:paraId="119C7EC8" w14:textId="2529FF62">
            <w:pPr>
              <w:pStyle w:val="ListParagraph"/>
              <w:numPr>
                <w:ilvl w:val="0"/>
                <w:numId w:val="9"/>
              </w:numPr>
              <w:spacing w:after="200" w:line="276" w:lineRule="auto"/>
              <w:ind w:left="406"/>
              <w:rPr>
                <w:rFonts w:eastAsia="Calibri"/>
                <w:sz w:val="20"/>
                <w:szCs w:val="20"/>
              </w:rPr>
            </w:pPr>
            <w:r w:rsidRPr="00D238D9">
              <w:rPr>
                <w:rFonts w:eastAsia="Calibri"/>
                <w:sz w:val="20"/>
                <w:szCs w:val="20"/>
              </w:rPr>
              <w:t>Q3 and Q4 response options were revised.</w:t>
            </w:r>
          </w:p>
        </w:tc>
        <w:tc>
          <w:tcPr>
            <w:tcW w:w="4225" w:type="dxa"/>
          </w:tcPr>
          <w:p w:rsidR="005418CB" w:rsidP="005418CB" w14:paraId="3765C6AF" w14:textId="4397413B">
            <w:pPr>
              <w:spacing w:after="200" w:line="276" w:lineRule="auto"/>
              <w:rPr>
                <w:rFonts w:eastAsia="Calibri"/>
                <w:sz w:val="20"/>
                <w:szCs w:val="20"/>
              </w:rPr>
            </w:pPr>
            <w:r w:rsidRPr="00C77807">
              <w:rPr>
                <w:rFonts w:eastAsia="Calibri"/>
                <w:sz w:val="20"/>
                <w:szCs w:val="20"/>
              </w:rPr>
              <w:t>The Demographic form was introduced to provide a minimum level of data collection for a new category of program participants outlined in the FY24-FY29 Healthy Start Notice of Funding Opportunity (group-based health education participants).</w:t>
            </w:r>
          </w:p>
          <w:p w:rsidR="005418CB" w:rsidP="005418CB" w14:paraId="1F8EA509" w14:textId="5265DFD0">
            <w:pPr>
              <w:pStyle w:val="ListParagraph"/>
              <w:numPr>
                <w:ilvl w:val="0"/>
                <w:numId w:val="8"/>
              </w:numPr>
              <w:spacing w:after="200" w:line="276" w:lineRule="auto"/>
              <w:ind w:left="436"/>
              <w:rPr>
                <w:rFonts w:eastAsia="Calibri"/>
                <w:sz w:val="20"/>
                <w:szCs w:val="20"/>
              </w:rPr>
            </w:pPr>
            <w:r w:rsidRPr="00E24205">
              <w:rPr>
                <w:rFonts w:eastAsia="Calibri"/>
                <w:sz w:val="20"/>
                <w:szCs w:val="20"/>
              </w:rPr>
              <w:t xml:space="preserve">Edits to G1 (Demographic Form G2) now reflect the three categories of desired respondents: Case management/care coordination participants, group-based health education participants, and “other adults”. </w:t>
            </w:r>
          </w:p>
          <w:p w:rsidR="005418CB" w:rsidP="005418CB" w14:paraId="3E5E1E1D" w14:textId="77777777">
            <w:pPr>
              <w:pStyle w:val="ListParagraph"/>
              <w:numPr>
                <w:ilvl w:val="0"/>
                <w:numId w:val="8"/>
              </w:numPr>
              <w:spacing w:after="200" w:line="276" w:lineRule="auto"/>
              <w:ind w:left="436"/>
              <w:rPr>
                <w:rFonts w:eastAsia="Calibri"/>
                <w:sz w:val="20"/>
                <w:szCs w:val="20"/>
              </w:rPr>
            </w:pPr>
            <w:r w:rsidRPr="00E24205">
              <w:rPr>
                <w:rFonts w:eastAsia="Calibri"/>
                <w:sz w:val="20"/>
                <w:szCs w:val="20"/>
              </w:rPr>
              <w:t xml:space="preserve">Edits to G6 (Demographic Form Q1) reduce the length and complexity of responses. </w:t>
            </w:r>
          </w:p>
          <w:p w:rsidR="005418CB" w:rsidP="005418CB" w14:paraId="3BB62231" w14:textId="75198403">
            <w:pPr>
              <w:pStyle w:val="ListParagraph"/>
              <w:numPr>
                <w:ilvl w:val="0"/>
                <w:numId w:val="8"/>
              </w:numPr>
              <w:spacing w:after="200" w:line="276" w:lineRule="auto"/>
              <w:ind w:left="436"/>
              <w:rPr>
                <w:rFonts w:eastAsia="Calibri"/>
                <w:sz w:val="20"/>
                <w:szCs w:val="20"/>
              </w:rPr>
            </w:pPr>
            <w:r w:rsidRPr="00E24205">
              <w:rPr>
                <w:rFonts w:eastAsia="Calibri"/>
                <w:sz w:val="20"/>
                <w:szCs w:val="20"/>
              </w:rPr>
              <w:t xml:space="preserve">Edits to G10 (Demographic Form Q2) </w:t>
            </w:r>
            <w:r>
              <w:rPr>
                <w:rFonts w:eastAsia="Calibri"/>
                <w:sz w:val="20"/>
                <w:szCs w:val="20"/>
              </w:rPr>
              <w:t>more accurately collect participant age</w:t>
            </w:r>
            <w:r w:rsidRPr="00E24205">
              <w:rPr>
                <w:rFonts w:eastAsia="Calibri"/>
                <w:sz w:val="20"/>
                <w:szCs w:val="20"/>
              </w:rPr>
              <w:t xml:space="preserve">. </w:t>
            </w:r>
          </w:p>
          <w:p w:rsidR="005418CB" w:rsidP="005418CB" w14:paraId="301C6A58" w14:textId="0F2CE4AF">
            <w:pPr>
              <w:pStyle w:val="ListParagraph"/>
              <w:numPr>
                <w:ilvl w:val="0"/>
                <w:numId w:val="8"/>
              </w:numPr>
              <w:spacing w:after="200" w:line="276" w:lineRule="auto"/>
              <w:ind w:left="436"/>
              <w:rPr>
                <w:rFonts w:eastAsia="Calibri"/>
                <w:sz w:val="20"/>
                <w:szCs w:val="20"/>
              </w:rPr>
            </w:pPr>
            <w:r w:rsidRPr="00E24205">
              <w:rPr>
                <w:rFonts w:eastAsia="Calibri"/>
                <w:sz w:val="20"/>
                <w:szCs w:val="20"/>
              </w:rPr>
              <w:t>Edits to Q1 (Demographic Form Q4)</w:t>
            </w:r>
            <w:r>
              <w:rPr>
                <w:rFonts w:eastAsia="Calibri"/>
                <w:sz w:val="20"/>
                <w:szCs w:val="20"/>
              </w:rPr>
              <w:t xml:space="preserve"> align responses with HRSA/BPHC Uniform Data System reporting standards.</w:t>
            </w:r>
            <w:r w:rsidRPr="00E24205">
              <w:rPr>
                <w:rFonts w:eastAsia="Calibri"/>
                <w:sz w:val="20"/>
                <w:szCs w:val="20"/>
              </w:rPr>
              <w:t xml:space="preserve"> </w:t>
            </w:r>
          </w:p>
          <w:p w:rsidR="005418CB" w:rsidRPr="00837710" w:rsidP="005418CB" w14:paraId="3BB87A4D" w14:textId="5B3E2612">
            <w:pPr>
              <w:pStyle w:val="ListParagraph"/>
              <w:numPr>
                <w:ilvl w:val="0"/>
                <w:numId w:val="8"/>
              </w:numPr>
              <w:spacing w:after="200" w:line="276" w:lineRule="auto"/>
              <w:ind w:left="436"/>
              <w:rPr>
                <w:rFonts w:eastAsia="Calibri"/>
                <w:sz w:val="20"/>
                <w:szCs w:val="20"/>
              </w:rPr>
            </w:pPr>
            <w:r>
              <w:rPr>
                <w:rFonts w:eastAsia="Calibri"/>
                <w:sz w:val="20"/>
                <w:szCs w:val="20"/>
              </w:rPr>
              <w:t xml:space="preserve">Edits to </w:t>
            </w:r>
            <w:r w:rsidRPr="00E24205">
              <w:rPr>
                <w:rFonts w:eastAsia="Calibri"/>
                <w:sz w:val="20"/>
                <w:szCs w:val="20"/>
              </w:rPr>
              <w:t xml:space="preserve">Q3 (Demographic Form Q5), and Q4 (Demographic Form Q6) align responses with </w:t>
            </w:r>
            <w:r>
              <w:rPr>
                <w:rFonts w:eastAsia="Calibri"/>
                <w:sz w:val="20"/>
                <w:szCs w:val="20"/>
              </w:rPr>
              <w:t xml:space="preserve">HHS standards </w:t>
            </w:r>
            <w:r w:rsidRPr="00E24205">
              <w:rPr>
                <w:rFonts w:eastAsia="Calibri"/>
                <w:sz w:val="20"/>
                <w:szCs w:val="20"/>
              </w:rPr>
              <w:t>for collecting race/ethnicity data</w:t>
            </w:r>
            <w:r>
              <w:rPr>
                <w:rFonts w:eastAsia="Calibri"/>
                <w:sz w:val="20"/>
                <w:szCs w:val="20"/>
              </w:rPr>
              <w:t>.</w:t>
            </w:r>
          </w:p>
        </w:tc>
      </w:tr>
      <w:tr w14:paraId="0DCFBFC4" w14:textId="77777777" w:rsidTr="000E7266">
        <w:tblPrEx>
          <w:tblW w:w="9355" w:type="dxa"/>
          <w:tblInd w:w="-5" w:type="dxa"/>
          <w:tblLook w:val="04A0"/>
        </w:tblPrEx>
        <w:tc>
          <w:tcPr>
            <w:tcW w:w="1355" w:type="dxa"/>
          </w:tcPr>
          <w:p w:rsidR="005418CB" w:rsidP="005418CB" w14:paraId="3EC27C44" w14:textId="4D883352">
            <w:pPr>
              <w:spacing w:after="200" w:line="276" w:lineRule="auto"/>
              <w:rPr>
                <w:rFonts w:eastAsia="Calibri"/>
                <w:sz w:val="20"/>
                <w:szCs w:val="20"/>
              </w:rPr>
            </w:pPr>
            <w:r>
              <w:rPr>
                <w:rFonts w:eastAsia="Calibri"/>
                <w:sz w:val="20"/>
                <w:szCs w:val="20"/>
              </w:rPr>
              <w:t>Background Form</w:t>
            </w:r>
          </w:p>
        </w:tc>
        <w:tc>
          <w:tcPr>
            <w:tcW w:w="1211" w:type="dxa"/>
          </w:tcPr>
          <w:p w:rsidR="005418CB" w:rsidP="005418CB" w14:paraId="4626059C" w14:textId="44563DFD">
            <w:pPr>
              <w:spacing w:after="200" w:line="276" w:lineRule="auto"/>
              <w:rPr>
                <w:rFonts w:eastAsia="Calibri"/>
                <w:sz w:val="20"/>
                <w:szCs w:val="20"/>
              </w:rPr>
            </w:pPr>
            <w:r>
              <w:rPr>
                <w:rFonts w:eastAsia="Calibri"/>
                <w:sz w:val="20"/>
                <w:szCs w:val="20"/>
              </w:rPr>
              <w:t>G7, G8, G9</w:t>
            </w:r>
          </w:p>
        </w:tc>
        <w:tc>
          <w:tcPr>
            <w:tcW w:w="2564" w:type="dxa"/>
          </w:tcPr>
          <w:p w:rsidR="005418CB" w:rsidP="00AF053D" w14:paraId="459E38EB" w14:textId="77777777">
            <w:pPr>
              <w:spacing w:after="120" w:line="276" w:lineRule="auto"/>
              <w:rPr>
                <w:rFonts w:eastAsia="Calibri"/>
                <w:sz w:val="20"/>
                <w:szCs w:val="20"/>
              </w:rPr>
            </w:pPr>
            <w:r>
              <w:rPr>
                <w:rFonts w:eastAsia="Calibri"/>
                <w:sz w:val="20"/>
                <w:szCs w:val="20"/>
              </w:rPr>
              <w:t>These questions were combined</w:t>
            </w:r>
            <w:r w:rsidR="00013845">
              <w:rPr>
                <w:rFonts w:eastAsia="Calibri"/>
                <w:sz w:val="20"/>
                <w:szCs w:val="20"/>
              </w:rPr>
              <w:t>:</w:t>
            </w:r>
          </w:p>
          <w:p w:rsidR="00013845" w:rsidP="000E7266" w14:paraId="3FDB6DAA" w14:textId="0A2B2498">
            <w:pPr>
              <w:pStyle w:val="ListParagraph"/>
              <w:numPr>
                <w:ilvl w:val="0"/>
                <w:numId w:val="12"/>
              </w:numPr>
              <w:spacing w:after="200" w:line="276" w:lineRule="auto"/>
              <w:ind w:left="381"/>
              <w:rPr>
                <w:rFonts w:eastAsia="Calibri"/>
                <w:sz w:val="20"/>
                <w:szCs w:val="20"/>
              </w:rPr>
            </w:pPr>
            <w:r>
              <w:rPr>
                <w:rFonts w:eastAsia="Calibri"/>
                <w:sz w:val="20"/>
                <w:szCs w:val="20"/>
              </w:rPr>
              <w:t>G7, G8, and G9 became new G4</w:t>
            </w:r>
          </w:p>
          <w:p w:rsidR="00013845" w:rsidRPr="00013845" w:rsidP="000E7266" w14:paraId="3BB20CDC" w14:textId="16BCC582">
            <w:pPr>
              <w:pStyle w:val="ListParagraph"/>
              <w:numPr>
                <w:ilvl w:val="0"/>
                <w:numId w:val="12"/>
              </w:numPr>
              <w:spacing w:after="200" w:line="276" w:lineRule="auto"/>
              <w:ind w:left="381"/>
              <w:rPr>
                <w:rFonts w:eastAsia="Calibri"/>
                <w:sz w:val="20"/>
                <w:szCs w:val="20"/>
              </w:rPr>
            </w:pPr>
            <w:r>
              <w:rPr>
                <w:rFonts w:eastAsia="Calibri"/>
                <w:sz w:val="20"/>
                <w:szCs w:val="20"/>
              </w:rPr>
              <w:t xml:space="preserve">Question 12 and 13 </w:t>
            </w:r>
            <w:r w:rsidR="00AF053D">
              <w:rPr>
                <w:rFonts w:eastAsia="Calibri"/>
                <w:sz w:val="20"/>
                <w:szCs w:val="20"/>
              </w:rPr>
              <w:t xml:space="preserve">were combined and became new Question 7 </w:t>
            </w:r>
          </w:p>
        </w:tc>
        <w:tc>
          <w:tcPr>
            <w:tcW w:w="4225" w:type="dxa"/>
          </w:tcPr>
          <w:p w:rsidR="005418CB" w:rsidP="005418CB" w14:paraId="38A42FEF" w14:textId="62F1CAA4">
            <w:pPr>
              <w:spacing w:after="200" w:line="276" w:lineRule="auto"/>
              <w:rPr>
                <w:rFonts w:eastAsia="Calibri"/>
                <w:sz w:val="20"/>
                <w:szCs w:val="20"/>
              </w:rPr>
            </w:pPr>
            <w:r>
              <w:rPr>
                <w:rFonts w:eastAsia="Calibri"/>
                <w:sz w:val="20"/>
                <w:szCs w:val="20"/>
              </w:rPr>
              <w:t xml:space="preserve">These questions were combined </w:t>
            </w:r>
            <w:r w:rsidR="00466B50">
              <w:rPr>
                <w:rFonts w:eastAsia="Calibri"/>
                <w:sz w:val="20"/>
                <w:szCs w:val="20"/>
              </w:rPr>
              <w:t xml:space="preserve">to </w:t>
            </w:r>
            <w:r>
              <w:rPr>
                <w:rFonts w:eastAsia="Calibri"/>
                <w:sz w:val="20"/>
                <w:szCs w:val="20"/>
              </w:rPr>
              <w:t>improve the underlying data structure.</w:t>
            </w:r>
          </w:p>
        </w:tc>
      </w:tr>
      <w:tr w14:paraId="70683A99" w14:textId="77777777" w:rsidTr="000E7266">
        <w:tblPrEx>
          <w:tblW w:w="9355" w:type="dxa"/>
          <w:tblInd w:w="-5" w:type="dxa"/>
          <w:tblLook w:val="04A0"/>
        </w:tblPrEx>
        <w:tc>
          <w:tcPr>
            <w:tcW w:w="1355" w:type="dxa"/>
          </w:tcPr>
          <w:p w:rsidR="005418CB" w:rsidP="005418CB" w14:paraId="504DB5A2" w14:textId="63DB208B">
            <w:pPr>
              <w:spacing w:after="200" w:line="276" w:lineRule="auto"/>
              <w:rPr>
                <w:rFonts w:eastAsia="Calibri"/>
                <w:sz w:val="20"/>
                <w:szCs w:val="20"/>
              </w:rPr>
            </w:pPr>
            <w:r>
              <w:rPr>
                <w:rFonts w:eastAsia="Calibri"/>
                <w:sz w:val="20"/>
                <w:szCs w:val="20"/>
              </w:rPr>
              <w:t>Background Form</w:t>
            </w:r>
          </w:p>
        </w:tc>
        <w:tc>
          <w:tcPr>
            <w:tcW w:w="1211" w:type="dxa"/>
          </w:tcPr>
          <w:p w:rsidR="005418CB" w:rsidP="005418CB" w14:paraId="503DD554" w14:textId="44DA54D0">
            <w:pPr>
              <w:spacing w:after="200" w:line="276" w:lineRule="auto"/>
              <w:rPr>
                <w:rFonts w:eastAsia="Calibri"/>
                <w:sz w:val="20"/>
                <w:szCs w:val="20"/>
              </w:rPr>
            </w:pPr>
            <w:r>
              <w:rPr>
                <w:rFonts w:eastAsia="Calibri"/>
                <w:sz w:val="20"/>
                <w:szCs w:val="20"/>
              </w:rPr>
              <w:t>10,</w:t>
            </w:r>
            <w:r>
              <w:rPr>
                <w:rFonts w:eastAsia="Calibri"/>
                <w:sz w:val="20"/>
                <w:szCs w:val="20"/>
              </w:rPr>
              <w:t xml:space="preserve">14, </w:t>
            </w:r>
            <w:r w:rsidR="004A0543">
              <w:rPr>
                <w:rFonts w:eastAsia="Calibri"/>
                <w:sz w:val="20"/>
                <w:szCs w:val="20"/>
              </w:rPr>
              <w:t xml:space="preserve">25, </w:t>
            </w:r>
            <w:r>
              <w:rPr>
                <w:rFonts w:eastAsia="Calibri"/>
                <w:sz w:val="20"/>
                <w:szCs w:val="20"/>
              </w:rPr>
              <w:t>27</w:t>
            </w:r>
          </w:p>
        </w:tc>
        <w:tc>
          <w:tcPr>
            <w:tcW w:w="2564" w:type="dxa"/>
          </w:tcPr>
          <w:p w:rsidR="00ED7E5E" w:rsidRPr="00ED7E5E" w:rsidP="004A31DB" w14:paraId="3E7924F3" w14:textId="254F83EE">
            <w:pPr>
              <w:spacing w:after="120" w:line="276" w:lineRule="auto"/>
              <w:rPr>
                <w:rFonts w:eastAsia="Calibri"/>
                <w:sz w:val="20"/>
                <w:szCs w:val="20"/>
              </w:rPr>
            </w:pPr>
            <w:r>
              <w:rPr>
                <w:rFonts w:eastAsia="Calibri"/>
                <w:sz w:val="20"/>
                <w:szCs w:val="20"/>
              </w:rPr>
              <w:t>These questions were re-ordered in</w:t>
            </w:r>
            <w:r w:rsidR="004A31DB">
              <w:rPr>
                <w:rFonts w:eastAsia="Calibri"/>
                <w:sz w:val="20"/>
                <w:szCs w:val="20"/>
              </w:rPr>
              <w:t xml:space="preserve"> the Background form:</w:t>
            </w:r>
          </w:p>
          <w:p w:rsidR="006F39E6" w:rsidP="00602693" w14:paraId="4FE9BEA5" w14:textId="147DF052">
            <w:pPr>
              <w:pStyle w:val="ListParagraph"/>
              <w:numPr>
                <w:ilvl w:val="0"/>
                <w:numId w:val="10"/>
              </w:numPr>
              <w:spacing w:after="200" w:line="276" w:lineRule="auto"/>
              <w:ind w:left="331"/>
              <w:rPr>
                <w:rFonts w:eastAsia="Calibri"/>
                <w:sz w:val="20"/>
                <w:szCs w:val="20"/>
              </w:rPr>
            </w:pPr>
            <w:r>
              <w:rPr>
                <w:rFonts w:eastAsia="Calibri"/>
                <w:sz w:val="20"/>
                <w:szCs w:val="20"/>
              </w:rPr>
              <w:t>Question 10 was moved to Question 3</w:t>
            </w:r>
          </w:p>
          <w:p w:rsidR="00695995" w:rsidP="00602693" w14:paraId="6E278269" w14:textId="77777777">
            <w:pPr>
              <w:pStyle w:val="ListParagraph"/>
              <w:numPr>
                <w:ilvl w:val="0"/>
                <w:numId w:val="10"/>
              </w:numPr>
              <w:spacing w:after="200" w:line="276" w:lineRule="auto"/>
              <w:ind w:left="331"/>
              <w:rPr>
                <w:rFonts w:eastAsia="Calibri"/>
                <w:sz w:val="20"/>
                <w:szCs w:val="20"/>
              </w:rPr>
            </w:pPr>
            <w:r w:rsidRPr="00602693">
              <w:rPr>
                <w:rFonts w:eastAsia="Calibri"/>
                <w:sz w:val="20"/>
                <w:szCs w:val="20"/>
              </w:rPr>
              <w:t>Question 14 was moved to Question 2</w:t>
            </w:r>
          </w:p>
          <w:p w:rsidR="00602693" w:rsidP="00602693" w14:paraId="68E91D36" w14:textId="2D7A0204">
            <w:pPr>
              <w:pStyle w:val="ListParagraph"/>
              <w:numPr>
                <w:ilvl w:val="0"/>
                <w:numId w:val="10"/>
              </w:numPr>
              <w:spacing w:after="200" w:line="276" w:lineRule="auto"/>
              <w:ind w:left="331"/>
              <w:rPr>
                <w:rFonts w:eastAsia="Calibri"/>
                <w:sz w:val="20"/>
                <w:szCs w:val="20"/>
              </w:rPr>
            </w:pPr>
            <w:r>
              <w:rPr>
                <w:rFonts w:eastAsia="Calibri"/>
                <w:sz w:val="20"/>
                <w:szCs w:val="20"/>
              </w:rPr>
              <w:t>Question 25 was moved to Question 19 and response option “Married or Partnered” was added</w:t>
            </w:r>
            <w:r w:rsidRPr="00602693" w:rsidR="005418CB">
              <w:rPr>
                <w:rFonts w:eastAsia="Calibri"/>
                <w:sz w:val="20"/>
                <w:szCs w:val="20"/>
              </w:rPr>
              <w:t xml:space="preserve"> </w:t>
            </w:r>
          </w:p>
          <w:p w:rsidR="005418CB" w:rsidRPr="00602693" w:rsidP="00602693" w14:paraId="6F2DCA4F" w14:textId="06F47D6B">
            <w:pPr>
              <w:pStyle w:val="ListParagraph"/>
              <w:numPr>
                <w:ilvl w:val="0"/>
                <w:numId w:val="10"/>
              </w:numPr>
              <w:spacing w:after="200" w:line="276" w:lineRule="auto"/>
              <w:ind w:left="331"/>
              <w:rPr>
                <w:rFonts w:eastAsia="Calibri"/>
                <w:sz w:val="20"/>
                <w:szCs w:val="20"/>
              </w:rPr>
            </w:pPr>
            <w:r w:rsidRPr="00602693">
              <w:rPr>
                <w:rFonts w:eastAsia="Calibri"/>
                <w:sz w:val="20"/>
                <w:szCs w:val="20"/>
              </w:rPr>
              <w:t>Question 27 was moved to Question 1</w:t>
            </w:r>
          </w:p>
        </w:tc>
        <w:tc>
          <w:tcPr>
            <w:tcW w:w="4225" w:type="dxa"/>
          </w:tcPr>
          <w:p w:rsidR="00BC7243" w:rsidP="005418CB" w14:paraId="13087A57" w14:textId="7079EEB7">
            <w:pPr>
              <w:spacing w:after="200" w:line="276" w:lineRule="auto"/>
              <w:rPr>
                <w:rFonts w:eastAsia="Calibri"/>
                <w:sz w:val="20"/>
                <w:szCs w:val="20"/>
              </w:rPr>
            </w:pPr>
            <w:r>
              <w:rPr>
                <w:rFonts w:eastAsia="Calibri"/>
                <w:sz w:val="20"/>
                <w:szCs w:val="20"/>
              </w:rPr>
              <w:t>Re-ordering the questions improves the overall flow of data collection:</w:t>
            </w:r>
          </w:p>
          <w:p w:rsidR="006B61E1" w:rsidP="00BC7243" w14:paraId="1F912931" w14:textId="07B92274">
            <w:pPr>
              <w:pStyle w:val="ListParagraph"/>
              <w:numPr>
                <w:ilvl w:val="0"/>
                <w:numId w:val="11"/>
              </w:numPr>
              <w:spacing w:after="200" w:line="276" w:lineRule="auto"/>
              <w:ind w:left="346"/>
              <w:rPr>
                <w:rFonts w:eastAsia="Calibri"/>
                <w:sz w:val="20"/>
                <w:szCs w:val="20"/>
              </w:rPr>
            </w:pPr>
            <w:r>
              <w:rPr>
                <w:rFonts w:eastAsia="Calibri"/>
                <w:sz w:val="20"/>
                <w:szCs w:val="20"/>
              </w:rPr>
              <w:t xml:space="preserve">The edit to </w:t>
            </w:r>
            <w:r w:rsidRPr="00BC7243" w:rsidR="00695995">
              <w:rPr>
                <w:rFonts w:eastAsia="Calibri"/>
                <w:sz w:val="20"/>
                <w:szCs w:val="20"/>
              </w:rPr>
              <w:t xml:space="preserve">Q10 </w:t>
            </w:r>
            <w:r w:rsidR="00C25303">
              <w:rPr>
                <w:rFonts w:eastAsia="Calibri"/>
                <w:sz w:val="20"/>
                <w:szCs w:val="20"/>
              </w:rPr>
              <w:t>ensures</w:t>
            </w:r>
            <w:r>
              <w:rPr>
                <w:rFonts w:eastAsia="Calibri"/>
                <w:sz w:val="20"/>
                <w:szCs w:val="20"/>
              </w:rPr>
              <w:t xml:space="preserve"> all questions in the section that ask for information through the same </w:t>
            </w:r>
            <w:r>
              <w:rPr>
                <w:rFonts w:eastAsia="Calibri"/>
                <w:sz w:val="20"/>
                <w:szCs w:val="20"/>
              </w:rPr>
              <w:t>time period</w:t>
            </w:r>
            <w:r>
              <w:rPr>
                <w:rFonts w:eastAsia="Calibri"/>
                <w:sz w:val="20"/>
                <w:szCs w:val="20"/>
              </w:rPr>
              <w:t xml:space="preserve"> (12 months)</w:t>
            </w:r>
            <w:r w:rsidR="00C25303">
              <w:rPr>
                <w:rFonts w:eastAsia="Calibri"/>
                <w:sz w:val="20"/>
                <w:szCs w:val="20"/>
              </w:rPr>
              <w:t xml:space="preserve"> appear together</w:t>
            </w:r>
            <w:r>
              <w:rPr>
                <w:rFonts w:eastAsia="Calibri"/>
                <w:sz w:val="20"/>
                <w:szCs w:val="20"/>
              </w:rPr>
              <w:t>.</w:t>
            </w:r>
            <w:r w:rsidRPr="00BC7243" w:rsidR="00695995">
              <w:rPr>
                <w:rFonts w:eastAsia="Calibri"/>
                <w:sz w:val="20"/>
                <w:szCs w:val="20"/>
              </w:rPr>
              <w:t xml:space="preserve"> </w:t>
            </w:r>
          </w:p>
          <w:p w:rsidR="00EE63AE" w:rsidP="00BC7243" w14:paraId="0AA07C9C" w14:textId="22C121D7">
            <w:pPr>
              <w:pStyle w:val="ListParagraph"/>
              <w:numPr>
                <w:ilvl w:val="0"/>
                <w:numId w:val="11"/>
              </w:numPr>
              <w:spacing w:after="200" w:line="276" w:lineRule="auto"/>
              <w:ind w:left="346"/>
              <w:rPr>
                <w:rFonts w:eastAsia="Calibri"/>
                <w:sz w:val="20"/>
                <w:szCs w:val="20"/>
              </w:rPr>
            </w:pPr>
            <w:r>
              <w:rPr>
                <w:rFonts w:eastAsia="Calibri"/>
                <w:sz w:val="20"/>
                <w:szCs w:val="20"/>
              </w:rPr>
              <w:t>The edit to Q</w:t>
            </w:r>
            <w:r w:rsidR="000C0B45">
              <w:rPr>
                <w:rFonts w:eastAsia="Calibri"/>
                <w:sz w:val="20"/>
                <w:szCs w:val="20"/>
              </w:rPr>
              <w:t>1</w:t>
            </w:r>
            <w:r>
              <w:rPr>
                <w:rFonts w:eastAsia="Calibri"/>
                <w:sz w:val="20"/>
                <w:szCs w:val="20"/>
              </w:rPr>
              <w:t xml:space="preserve">4 </w:t>
            </w:r>
            <w:r w:rsidR="00B95E31">
              <w:rPr>
                <w:rFonts w:eastAsia="Calibri"/>
                <w:sz w:val="20"/>
                <w:szCs w:val="20"/>
              </w:rPr>
              <w:t>allows the interviewer to better plan their data collection time and approach as the question helps determine which additional forms respondents must complete</w:t>
            </w:r>
          </w:p>
          <w:p w:rsidR="00695995" w:rsidP="00BC7243" w14:paraId="6DF66E27" w14:textId="4F11148E">
            <w:pPr>
              <w:pStyle w:val="ListParagraph"/>
              <w:numPr>
                <w:ilvl w:val="0"/>
                <w:numId w:val="11"/>
              </w:numPr>
              <w:spacing w:after="200" w:line="276" w:lineRule="auto"/>
              <w:ind w:left="346"/>
              <w:rPr>
                <w:rFonts w:eastAsia="Calibri"/>
                <w:sz w:val="20"/>
                <w:szCs w:val="20"/>
              </w:rPr>
            </w:pPr>
            <w:r>
              <w:rPr>
                <w:rFonts w:eastAsia="Calibri"/>
                <w:sz w:val="20"/>
                <w:szCs w:val="20"/>
              </w:rPr>
              <w:t>T</w:t>
            </w:r>
            <w:r w:rsidRPr="00BC7243">
              <w:rPr>
                <w:rFonts w:eastAsia="Calibri"/>
                <w:sz w:val="20"/>
                <w:szCs w:val="20"/>
              </w:rPr>
              <w:t>he edit t</w:t>
            </w:r>
            <w:r w:rsidR="00EE63AE">
              <w:rPr>
                <w:rFonts w:eastAsia="Calibri"/>
                <w:sz w:val="20"/>
                <w:szCs w:val="20"/>
              </w:rPr>
              <w:t>o Q25 better delineates between birth control methods and STI/STD prevention</w:t>
            </w:r>
            <w:r w:rsidR="004A19A3">
              <w:rPr>
                <w:rFonts w:eastAsia="Calibri"/>
                <w:sz w:val="20"/>
                <w:szCs w:val="20"/>
              </w:rPr>
              <w:t xml:space="preserve">, and allows </w:t>
            </w:r>
            <w:r w:rsidR="000C0B45">
              <w:rPr>
                <w:rFonts w:eastAsia="Calibri"/>
                <w:sz w:val="20"/>
                <w:szCs w:val="20"/>
              </w:rPr>
              <w:t>respondents to specify if they are married or partnered</w:t>
            </w:r>
          </w:p>
          <w:p w:rsidR="005418CB" w:rsidRPr="000C0B45" w:rsidP="005418CB" w14:paraId="4AB72DE3" w14:textId="0502208A">
            <w:pPr>
              <w:pStyle w:val="ListParagraph"/>
              <w:numPr>
                <w:ilvl w:val="0"/>
                <w:numId w:val="11"/>
              </w:numPr>
              <w:spacing w:after="200" w:line="276" w:lineRule="auto"/>
              <w:ind w:left="346"/>
              <w:rPr>
                <w:rFonts w:eastAsia="Calibri"/>
                <w:sz w:val="20"/>
                <w:szCs w:val="20"/>
              </w:rPr>
            </w:pPr>
            <w:r>
              <w:rPr>
                <w:rFonts w:eastAsia="Calibri"/>
                <w:sz w:val="20"/>
                <w:szCs w:val="20"/>
              </w:rPr>
              <w:t>The edit to Q</w:t>
            </w:r>
            <w:r>
              <w:rPr>
                <w:rFonts w:eastAsia="Calibri"/>
                <w:sz w:val="20"/>
                <w:szCs w:val="20"/>
              </w:rPr>
              <w:t>27</w:t>
            </w:r>
            <w:r>
              <w:rPr>
                <w:rFonts w:eastAsia="Calibri"/>
                <w:sz w:val="20"/>
                <w:szCs w:val="20"/>
              </w:rPr>
              <w:t xml:space="preserve"> allows the interviewer to better plan their data collection time and approach as the question helps determine which additional forms respondents must complete</w:t>
            </w:r>
          </w:p>
        </w:tc>
      </w:tr>
      <w:tr w14:paraId="427AB8BF" w14:textId="77777777" w:rsidTr="000E7266">
        <w:tblPrEx>
          <w:tblW w:w="9355" w:type="dxa"/>
          <w:tblInd w:w="-5" w:type="dxa"/>
          <w:tblLook w:val="04A0"/>
        </w:tblPrEx>
        <w:tc>
          <w:tcPr>
            <w:tcW w:w="1355" w:type="dxa"/>
          </w:tcPr>
          <w:p w:rsidR="005418CB" w:rsidP="005418CB" w14:paraId="7EE1240B" w14:textId="770E7269">
            <w:pPr>
              <w:spacing w:after="200" w:line="276" w:lineRule="auto"/>
              <w:rPr>
                <w:rFonts w:eastAsia="Calibri"/>
                <w:sz w:val="20"/>
                <w:szCs w:val="20"/>
              </w:rPr>
            </w:pPr>
            <w:r>
              <w:rPr>
                <w:rFonts w:eastAsia="Calibri"/>
                <w:sz w:val="20"/>
                <w:szCs w:val="20"/>
              </w:rPr>
              <w:t>Background Form</w:t>
            </w:r>
          </w:p>
        </w:tc>
        <w:tc>
          <w:tcPr>
            <w:tcW w:w="1211" w:type="dxa"/>
          </w:tcPr>
          <w:p w:rsidR="005418CB" w:rsidP="005418CB" w14:paraId="1E30AB84" w14:textId="47B41C56">
            <w:pPr>
              <w:spacing w:after="200" w:line="276" w:lineRule="auto"/>
              <w:rPr>
                <w:rFonts w:eastAsia="Calibri"/>
                <w:sz w:val="20"/>
                <w:szCs w:val="20"/>
              </w:rPr>
            </w:pPr>
            <w:r>
              <w:rPr>
                <w:rFonts w:eastAsia="Calibri"/>
                <w:sz w:val="20"/>
                <w:szCs w:val="20"/>
              </w:rPr>
              <w:t xml:space="preserve">G5, </w:t>
            </w:r>
            <w:r>
              <w:rPr>
                <w:rFonts w:eastAsia="Calibri"/>
                <w:sz w:val="20"/>
                <w:szCs w:val="20"/>
              </w:rPr>
              <w:t xml:space="preserve">9, 11, 17, </w:t>
            </w:r>
            <w:r w:rsidR="00356738">
              <w:rPr>
                <w:rFonts w:eastAsia="Calibri"/>
                <w:sz w:val="20"/>
                <w:szCs w:val="20"/>
              </w:rPr>
              <w:t xml:space="preserve">24, </w:t>
            </w:r>
            <w:r>
              <w:rPr>
                <w:rFonts w:eastAsia="Calibri"/>
                <w:sz w:val="20"/>
                <w:szCs w:val="20"/>
              </w:rPr>
              <w:t>28, 35</w:t>
            </w:r>
          </w:p>
        </w:tc>
        <w:tc>
          <w:tcPr>
            <w:tcW w:w="2564" w:type="dxa"/>
          </w:tcPr>
          <w:p w:rsidR="005418CB" w:rsidP="005418CB" w14:paraId="4C30A19F" w14:textId="51D7C8D7">
            <w:pPr>
              <w:spacing w:after="200" w:line="276" w:lineRule="auto"/>
              <w:rPr>
                <w:rFonts w:eastAsia="Calibri"/>
                <w:sz w:val="20"/>
                <w:szCs w:val="20"/>
              </w:rPr>
            </w:pPr>
            <w:r>
              <w:rPr>
                <w:rFonts w:eastAsia="Calibri"/>
                <w:sz w:val="20"/>
                <w:szCs w:val="20"/>
              </w:rPr>
              <w:t>The</w:t>
            </w:r>
            <w:r w:rsidR="009E3F8D">
              <w:rPr>
                <w:rFonts w:eastAsia="Calibri"/>
                <w:sz w:val="20"/>
                <w:szCs w:val="20"/>
              </w:rPr>
              <w:t>se questions have revised</w:t>
            </w:r>
            <w:r w:rsidR="00B64ECC">
              <w:rPr>
                <w:rFonts w:eastAsia="Calibri"/>
                <w:sz w:val="20"/>
                <w:szCs w:val="20"/>
              </w:rPr>
              <w:t xml:space="preserve"> response options</w:t>
            </w:r>
            <w:r>
              <w:rPr>
                <w:rFonts w:eastAsia="Calibri"/>
                <w:sz w:val="20"/>
                <w:szCs w:val="20"/>
              </w:rPr>
              <w:t>.</w:t>
            </w:r>
          </w:p>
        </w:tc>
        <w:tc>
          <w:tcPr>
            <w:tcW w:w="4225" w:type="dxa"/>
          </w:tcPr>
          <w:p w:rsidR="005418CB" w:rsidP="005418CB" w14:paraId="00B53339" w14:textId="33610AB3">
            <w:pPr>
              <w:spacing w:after="200" w:line="276" w:lineRule="auto"/>
              <w:rPr>
                <w:rFonts w:eastAsia="Calibri"/>
                <w:sz w:val="20"/>
                <w:szCs w:val="20"/>
              </w:rPr>
            </w:pPr>
            <w:r>
              <w:rPr>
                <w:rFonts w:eastAsia="Calibri"/>
                <w:sz w:val="20"/>
                <w:szCs w:val="20"/>
              </w:rPr>
              <w:t>The edits improve the question response options while retaining the content of the original questions.</w:t>
            </w:r>
          </w:p>
        </w:tc>
      </w:tr>
      <w:tr w14:paraId="47E81092" w14:textId="77777777" w:rsidTr="000E7266">
        <w:tblPrEx>
          <w:tblW w:w="9355" w:type="dxa"/>
          <w:tblInd w:w="-5" w:type="dxa"/>
          <w:tblLook w:val="04A0"/>
        </w:tblPrEx>
        <w:tc>
          <w:tcPr>
            <w:tcW w:w="1355" w:type="dxa"/>
          </w:tcPr>
          <w:p w:rsidR="005418CB" w:rsidP="005418CB" w14:paraId="271D8B18" w14:textId="3E70F354">
            <w:pPr>
              <w:spacing w:after="200" w:line="276" w:lineRule="auto"/>
              <w:rPr>
                <w:rFonts w:eastAsia="Calibri"/>
                <w:sz w:val="20"/>
                <w:szCs w:val="20"/>
              </w:rPr>
            </w:pPr>
            <w:r>
              <w:rPr>
                <w:rFonts w:eastAsia="Calibri"/>
                <w:sz w:val="20"/>
                <w:szCs w:val="20"/>
              </w:rPr>
              <w:t>Background Form</w:t>
            </w:r>
          </w:p>
        </w:tc>
        <w:tc>
          <w:tcPr>
            <w:tcW w:w="1211" w:type="dxa"/>
          </w:tcPr>
          <w:p w:rsidR="005418CB" w:rsidP="005418CB" w14:paraId="336DD5E9" w14:textId="0E33B70F">
            <w:pPr>
              <w:spacing w:after="200" w:line="276" w:lineRule="auto"/>
              <w:rPr>
                <w:rFonts w:eastAsia="Calibri"/>
                <w:sz w:val="20"/>
                <w:szCs w:val="20"/>
              </w:rPr>
            </w:pPr>
            <w:r>
              <w:rPr>
                <w:rFonts w:eastAsia="Calibri"/>
                <w:sz w:val="20"/>
                <w:szCs w:val="20"/>
              </w:rPr>
              <w:t xml:space="preserve">G4, </w:t>
            </w:r>
            <w:r w:rsidRPr="00C77807">
              <w:rPr>
                <w:rFonts w:eastAsia="Calibri"/>
                <w:sz w:val="20"/>
                <w:szCs w:val="20"/>
              </w:rPr>
              <w:t>1a, 5, 6, 7,</w:t>
            </w:r>
            <w:r>
              <w:rPr>
                <w:rFonts w:eastAsia="Calibri"/>
                <w:sz w:val="20"/>
                <w:szCs w:val="20"/>
              </w:rPr>
              <w:t xml:space="preserve"> 16</w:t>
            </w:r>
            <w:r w:rsidRPr="00C77807">
              <w:rPr>
                <w:rFonts w:eastAsia="Calibri"/>
                <w:sz w:val="20"/>
                <w:szCs w:val="20"/>
              </w:rPr>
              <w:t xml:space="preserve">, </w:t>
            </w:r>
            <w:r>
              <w:rPr>
                <w:rFonts w:eastAsia="Calibri"/>
                <w:sz w:val="20"/>
                <w:szCs w:val="20"/>
              </w:rPr>
              <w:t xml:space="preserve">20, </w:t>
            </w:r>
            <w:r w:rsidRPr="00C77807">
              <w:rPr>
                <w:rFonts w:eastAsia="Calibri"/>
                <w:sz w:val="20"/>
                <w:szCs w:val="20"/>
              </w:rPr>
              <w:t>22, 26, 33</w:t>
            </w:r>
          </w:p>
        </w:tc>
        <w:tc>
          <w:tcPr>
            <w:tcW w:w="2564" w:type="dxa"/>
          </w:tcPr>
          <w:p w:rsidR="005418CB" w:rsidP="005418CB" w14:paraId="17B41C58" w14:textId="7102703F">
            <w:pPr>
              <w:spacing w:after="200" w:line="276" w:lineRule="auto"/>
              <w:rPr>
                <w:rFonts w:eastAsia="Calibri"/>
                <w:sz w:val="20"/>
                <w:szCs w:val="20"/>
              </w:rPr>
            </w:pPr>
            <w:r>
              <w:rPr>
                <w:rFonts w:eastAsia="Calibri"/>
                <w:sz w:val="20"/>
                <w:szCs w:val="20"/>
              </w:rPr>
              <w:t>These questions were removed.</w:t>
            </w:r>
          </w:p>
        </w:tc>
        <w:tc>
          <w:tcPr>
            <w:tcW w:w="4225" w:type="dxa"/>
          </w:tcPr>
          <w:p w:rsidR="005418CB" w:rsidP="005418CB" w14:paraId="73B0277E" w14:textId="05990AC4">
            <w:pPr>
              <w:spacing w:after="200" w:line="276" w:lineRule="auto"/>
              <w:rPr>
                <w:rFonts w:eastAsia="Calibri"/>
                <w:sz w:val="20"/>
                <w:szCs w:val="20"/>
              </w:rPr>
            </w:pPr>
            <w:r>
              <w:rPr>
                <w:rFonts w:eastAsia="Calibri"/>
                <w:sz w:val="20"/>
                <w:szCs w:val="20"/>
              </w:rPr>
              <w:t>The questions were removed because they collect redundant information or no longer coincide with performance measures in the FY24-FY29 Healthy Start Notice of Funding Opportunity.</w:t>
            </w:r>
          </w:p>
        </w:tc>
      </w:tr>
      <w:tr w14:paraId="577300CA" w14:textId="77777777" w:rsidTr="000E7266">
        <w:tblPrEx>
          <w:tblW w:w="9355" w:type="dxa"/>
          <w:tblInd w:w="-5" w:type="dxa"/>
          <w:tblLook w:val="04A0"/>
        </w:tblPrEx>
        <w:tc>
          <w:tcPr>
            <w:tcW w:w="1355" w:type="dxa"/>
          </w:tcPr>
          <w:p w:rsidR="005418CB" w:rsidP="005418CB" w14:paraId="667EA4A4" w14:textId="6082B165">
            <w:pPr>
              <w:spacing w:after="200" w:line="276" w:lineRule="auto"/>
              <w:rPr>
                <w:rFonts w:eastAsia="Calibri"/>
                <w:sz w:val="20"/>
                <w:szCs w:val="20"/>
              </w:rPr>
            </w:pPr>
            <w:r>
              <w:rPr>
                <w:rFonts w:eastAsia="Calibri"/>
                <w:sz w:val="20"/>
                <w:szCs w:val="20"/>
              </w:rPr>
              <w:t>Background Form</w:t>
            </w:r>
          </w:p>
        </w:tc>
        <w:tc>
          <w:tcPr>
            <w:tcW w:w="1211" w:type="dxa"/>
          </w:tcPr>
          <w:p w:rsidR="005418CB" w:rsidP="005418CB" w14:paraId="237F0996" w14:textId="68B5D770">
            <w:pPr>
              <w:spacing w:after="200" w:line="276" w:lineRule="auto"/>
              <w:rPr>
                <w:rFonts w:eastAsia="Calibri"/>
                <w:sz w:val="20"/>
                <w:szCs w:val="20"/>
              </w:rPr>
            </w:pPr>
            <w:r w:rsidRPr="00C77807">
              <w:rPr>
                <w:rFonts w:eastAsia="Calibri"/>
                <w:sz w:val="20"/>
                <w:szCs w:val="20"/>
              </w:rPr>
              <w:t>New Numbering -</w:t>
            </w:r>
            <w:r>
              <w:rPr>
                <w:rFonts w:eastAsia="Calibri"/>
                <w:sz w:val="20"/>
                <w:szCs w:val="20"/>
              </w:rPr>
              <w:t xml:space="preserve"> 8, 9, 10, 11, 15, 17</w:t>
            </w:r>
          </w:p>
        </w:tc>
        <w:tc>
          <w:tcPr>
            <w:tcW w:w="2564" w:type="dxa"/>
          </w:tcPr>
          <w:p w:rsidR="005418CB" w:rsidP="005418CB" w14:paraId="5B9F8972" w14:textId="3C9BF0A2">
            <w:pPr>
              <w:spacing w:after="200" w:line="276" w:lineRule="auto"/>
              <w:rPr>
                <w:rFonts w:eastAsia="Calibri"/>
                <w:sz w:val="20"/>
                <w:szCs w:val="20"/>
              </w:rPr>
            </w:pPr>
            <w:r>
              <w:rPr>
                <w:rFonts w:eastAsia="Calibri"/>
                <w:sz w:val="20"/>
                <w:szCs w:val="20"/>
              </w:rPr>
              <w:t>These questions were added.</w:t>
            </w:r>
          </w:p>
        </w:tc>
        <w:tc>
          <w:tcPr>
            <w:tcW w:w="4225" w:type="dxa"/>
          </w:tcPr>
          <w:p w:rsidR="005418CB" w:rsidP="005418CB" w14:paraId="1268BEF9" w14:textId="5ED75C6B">
            <w:pPr>
              <w:spacing w:after="200" w:line="276" w:lineRule="auto"/>
              <w:rPr>
                <w:rFonts w:eastAsia="Calibri"/>
                <w:sz w:val="20"/>
                <w:szCs w:val="20"/>
              </w:rPr>
            </w:pPr>
            <w:r>
              <w:rPr>
                <w:rFonts w:eastAsia="Calibri"/>
                <w:sz w:val="20"/>
                <w:szCs w:val="20"/>
              </w:rPr>
              <w:t>Questions 8-11 were added to address the social determinants of health for all respondents, including food security, housing, transportation, and safety. Question 15 and 17 were added to collect information on referrals to services to align with new performance measures added in the FY24-FY29 Healthy Start Notice of Funding Opportunity.</w:t>
            </w:r>
          </w:p>
        </w:tc>
      </w:tr>
      <w:tr w14:paraId="7F312ADC" w14:textId="77777777" w:rsidTr="000E7266">
        <w:tblPrEx>
          <w:tblW w:w="9355" w:type="dxa"/>
          <w:tblInd w:w="-5" w:type="dxa"/>
          <w:tblLook w:val="04A0"/>
        </w:tblPrEx>
        <w:tc>
          <w:tcPr>
            <w:tcW w:w="1355" w:type="dxa"/>
          </w:tcPr>
          <w:p w:rsidR="005418CB" w:rsidP="005418CB" w14:paraId="4EE4F576" w14:textId="7023CC47">
            <w:pPr>
              <w:spacing w:after="200" w:line="276" w:lineRule="auto"/>
              <w:rPr>
                <w:rFonts w:eastAsia="Calibri"/>
                <w:sz w:val="20"/>
                <w:szCs w:val="20"/>
              </w:rPr>
            </w:pPr>
            <w:r>
              <w:rPr>
                <w:rFonts w:eastAsia="Calibri"/>
                <w:sz w:val="20"/>
                <w:szCs w:val="20"/>
              </w:rPr>
              <w:t>Demographic Form</w:t>
            </w:r>
          </w:p>
        </w:tc>
        <w:tc>
          <w:tcPr>
            <w:tcW w:w="1211" w:type="dxa"/>
            <w:shd w:val="clear" w:color="auto" w:fill="auto"/>
          </w:tcPr>
          <w:p w:rsidR="005418CB" w:rsidP="005418CB" w14:paraId="40A99805" w14:textId="62064B77">
            <w:pPr>
              <w:spacing w:after="200" w:line="276" w:lineRule="auto"/>
              <w:rPr>
                <w:rFonts w:eastAsia="Calibri"/>
                <w:sz w:val="20"/>
                <w:szCs w:val="20"/>
              </w:rPr>
            </w:pPr>
            <w:r>
              <w:rPr>
                <w:rFonts w:eastAsia="Calibri"/>
                <w:sz w:val="20"/>
                <w:szCs w:val="20"/>
              </w:rPr>
              <w:t xml:space="preserve">General Instructions, </w:t>
            </w:r>
            <w:r w:rsidRPr="00C77807">
              <w:rPr>
                <w:rFonts w:eastAsia="Calibri"/>
                <w:sz w:val="20"/>
                <w:szCs w:val="20"/>
              </w:rPr>
              <w:t>G1, G3, 3, 7, 8</w:t>
            </w:r>
          </w:p>
        </w:tc>
        <w:tc>
          <w:tcPr>
            <w:tcW w:w="2564" w:type="dxa"/>
          </w:tcPr>
          <w:p w:rsidR="005418CB" w:rsidP="005418CB" w14:paraId="3C30C70C" w14:textId="5835443E">
            <w:pPr>
              <w:spacing w:after="200" w:line="276" w:lineRule="auto"/>
              <w:rPr>
                <w:rFonts w:eastAsia="Calibri"/>
                <w:sz w:val="20"/>
                <w:szCs w:val="20"/>
              </w:rPr>
            </w:pPr>
            <w:r>
              <w:rPr>
                <w:rFonts w:eastAsia="Calibri"/>
                <w:sz w:val="20"/>
                <w:szCs w:val="20"/>
              </w:rPr>
              <w:t xml:space="preserve">These </w:t>
            </w:r>
            <w:r w:rsidR="0017428F">
              <w:rPr>
                <w:rFonts w:eastAsia="Calibri"/>
                <w:sz w:val="20"/>
                <w:szCs w:val="20"/>
              </w:rPr>
              <w:t>items</w:t>
            </w:r>
            <w:r>
              <w:rPr>
                <w:rFonts w:eastAsia="Calibri"/>
                <w:sz w:val="20"/>
                <w:szCs w:val="20"/>
              </w:rPr>
              <w:t xml:space="preserve"> were added:</w:t>
            </w:r>
          </w:p>
          <w:p w:rsidR="0017428F" w:rsidP="0067240E" w14:paraId="158D2E0F" w14:textId="178CDEE4">
            <w:pPr>
              <w:pStyle w:val="ListParagraph"/>
              <w:numPr>
                <w:ilvl w:val="0"/>
                <w:numId w:val="13"/>
              </w:numPr>
              <w:spacing w:after="200" w:line="276" w:lineRule="auto"/>
              <w:ind w:left="333"/>
              <w:rPr>
                <w:rFonts w:eastAsia="Calibri"/>
                <w:sz w:val="20"/>
                <w:szCs w:val="20"/>
              </w:rPr>
            </w:pPr>
            <w:r>
              <w:rPr>
                <w:rFonts w:eastAsia="Calibri"/>
                <w:sz w:val="20"/>
                <w:szCs w:val="20"/>
              </w:rPr>
              <w:t>General Instructions</w:t>
            </w:r>
          </w:p>
          <w:p w:rsidR="00A0368C" w:rsidP="0067240E" w14:paraId="0660175F" w14:textId="77C9A00F">
            <w:pPr>
              <w:pStyle w:val="ListParagraph"/>
              <w:numPr>
                <w:ilvl w:val="0"/>
                <w:numId w:val="13"/>
              </w:numPr>
              <w:spacing w:after="200" w:line="276" w:lineRule="auto"/>
              <w:ind w:left="333"/>
              <w:rPr>
                <w:rFonts w:eastAsia="Calibri"/>
                <w:sz w:val="20"/>
                <w:szCs w:val="20"/>
              </w:rPr>
            </w:pPr>
            <w:r>
              <w:rPr>
                <w:rFonts w:eastAsia="Calibri"/>
                <w:sz w:val="20"/>
                <w:szCs w:val="20"/>
              </w:rPr>
              <w:t>G1 and G3 (s</w:t>
            </w:r>
            <w:r w:rsidRPr="00A0368C" w:rsidR="005418CB">
              <w:rPr>
                <w:rFonts w:eastAsia="Calibri"/>
                <w:sz w:val="20"/>
                <w:szCs w:val="20"/>
              </w:rPr>
              <w:t>tandard questions on all forms</w:t>
            </w:r>
            <w:r>
              <w:rPr>
                <w:rFonts w:eastAsia="Calibri"/>
                <w:sz w:val="20"/>
                <w:szCs w:val="20"/>
              </w:rPr>
              <w:t xml:space="preserve">) </w:t>
            </w:r>
          </w:p>
          <w:p w:rsidR="005418CB" w:rsidRPr="00A0368C" w:rsidP="0067240E" w14:paraId="0BCF4A6F" w14:textId="2D7FB612">
            <w:pPr>
              <w:pStyle w:val="ListParagraph"/>
              <w:numPr>
                <w:ilvl w:val="0"/>
                <w:numId w:val="13"/>
              </w:numPr>
              <w:spacing w:after="200" w:line="276" w:lineRule="auto"/>
              <w:ind w:left="333"/>
              <w:rPr>
                <w:rFonts w:eastAsia="Calibri"/>
                <w:sz w:val="20"/>
                <w:szCs w:val="20"/>
              </w:rPr>
            </w:pPr>
            <w:r>
              <w:rPr>
                <w:rFonts w:eastAsia="Calibri"/>
                <w:sz w:val="20"/>
                <w:szCs w:val="20"/>
              </w:rPr>
              <w:t xml:space="preserve">Question </w:t>
            </w:r>
            <w:r w:rsidRPr="00A0368C" w:rsidR="0080641C">
              <w:rPr>
                <w:rFonts w:eastAsia="Calibri"/>
                <w:sz w:val="20"/>
                <w:szCs w:val="20"/>
              </w:rPr>
              <w:t>3</w:t>
            </w:r>
            <w:r w:rsidRPr="00A0368C">
              <w:rPr>
                <w:rFonts w:eastAsia="Calibri"/>
                <w:sz w:val="20"/>
                <w:szCs w:val="20"/>
              </w:rPr>
              <w:t>, 7,</w:t>
            </w:r>
            <w:r>
              <w:rPr>
                <w:rFonts w:eastAsia="Calibri"/>
                <w:sz w:val="20"/>
                <w:szCs w:val="20"/>
              </w:rPr>
              <w:t xml:space="preserve"> and</w:t>
            </w:r>
            <w:r w:rsidRPr="00A0368C">
              <w:rPr>
                <w:rFonts w:eastAsia="Calibri"/>
                <w:sz w:val="20"/>
                <w:szCs w:val="20"/>
              </w:rPr>
              <w:t xml:space="preserve"> 8</w:t>
            </w:r>
            <w:r>
              <w:rPr>
                <w:rFonts w:eastAsia="Calibri"/>
                <w:sz w:val="20"/>
                <w:szCs w:val="20"/>
              </w:rPr>
              <w:t xml:space="preserve"> </w:t>
            </w:r>
          </w:p>
          <w:p w:rsidR="005418CB" w:rsidP="005418CB" w14:paraId="4539BDB9" w14:textId="330D961D">
            <w:pPr>
              <w:spacing w:after="200" w:line="276" w:lineRule="auto"/>
              <w:rPr>
                <w:rFonts w:eastAsia="Calibri"/>
                <w:sz w:val="20"/>
                <w:szCs w:val="20"/>
              </w:rPr>
            </w:pPr>
          </w:p>
        </w:tc>
        <w:tc>
          <w:tcPr>
            <w:tcW w:w="4225" w:type="dxa"/>
          </w:tcPr>
          <w:p w:rsidR="005C7EE6" w:rsidP="005418CB" w14:paraId="48F0A95F" w14:textId="482E4F3D">
            <w:pPr>
              <w:spacing w:after="200" w:line="276" w:lineRule="auto"/>
              <w:rPr>
                <w:rFonts w:eastAsia="Calibri"/>
                <w:sz w:val="20"/>
                <w:szCs w:val="20"/>
              </w:rPr>
            </w:pPr>
            <w:r>
              <w:rPr>
                <w:rFonts w:eastAsia="Calibri"/>
                <w:sz w:val="20"/>
                <w:szCs w:val="20"/>
              </w:rPr>
              <w:t xml:space="preserve">General instructions, G1, and G3 were added because they are standard items across all the forms that communicate information for administering the form, </w:t>
            </w:r>
            <w:r w:rsidR="00E30A60">
              <w:rPr>
                <w:rFonts w:eastAsia="Calibri"/>
                <w:sz w:val="20"/>
                <w:szCs w:val="20"/>
              </w:rPr>
              <w:t xml:space="preserve">instructions for </w:t>
            </w:r>
            <w:r>
              <w:rPr>
                <w:rFonts w:eastAsia="Calibri"/>
                <w:sz w:val="20"/>
                <w:szCs w:val="20"/>
              </w:rPr>
              <w:t xml:space="preserve">updating forms, </w:t>
            </w:r>
            <w:r w:rsidR="00297F99">
              <w:rPr>
                <w:rFonts w:eastAsia="Calibri"/>
                <w:sz w:val="20"/>
                <w:szCs w:val="20"/>
              </w:rPr>
              <w:t xml:space="preserve">identify participants via their unique identification number, </w:t>
            </w:r>
            <w:r w:rsidR="00C25B43">
              <w:rPr>
                <w:rFonts w:eastAsia="Calibri"/>
                <w:sz w:val="20"/>
                <w:szCs w:val="20"/>
              </w:rPr>
              <w:t>and indicate the version of the form.</w:t>
            </w:r>
          </w:p>
          <w:p w:rsidR="005418CB" w:rsidP="005418CB" w14:paraId="53304E1A" w14:textId="6323EFBB">
            <w:pPr>
              <w:spacing w:after="200" w:line="276" w:lineRule="auto"/>
              <w:rPr>
                <w:rFonts w:eastAsia="Calibri"/>
                <w:sz w:val="20"/>
                <w:szCs w:val="20"/>
              </w:rPr>
            </w:pPr>
            <w:r w:rsidRPr="00C77807">
              <w:rPr>
                <w:rFonts w:eastAsia="Calibri"/>
                <w:sz w:val="20"/>
                <w:szCs w:val="20"/>
              </w:rPr>
              <w:t xml:space="preserve">Question 3 was added to align with </w:t>
            </w:r>
            <w:r>
              <w:rPr>
                <w:rFonts w:eastAsia="Calibri"/>
                <w:sz w:val="20"/>
                <w:szCs w:val="20"/>
              </w:rPr>
              <w:t>other MCHB programs and federal recommendations</w:t>
            </w:r>
            <w:r w:rsidRPr="00C77807">
              <w:rPr>
                <w:rFonts w:eastAsia="Calibri"/>
                <w:sz w:val="20"/>
                <w:szCs w:val="20"/>
              </w:rPr>
              <w:t xml:space="preserve"> for collecting gender and sex data. Question 7 and 8 were added to collect respondent primary language in alignment with </w:t>
            </w:r>
            <w:r w:rsidR="001273F2">
              <w:rPr>
                <w:rFonts w:eastAsia="Calibri"/>
                <w:sz w:val="20"/>
                <w:szCs w:val="20"/>
              </w:rPr>
              <w:t>Census American Community Survey approach for</w:t>
            </w:r>
            <w:r w:rsidRPr="00C77807">
              <w:rPr>
                <w:rFonts w:eastAsia="Calibri"/>
                <w:sz w:val="20"/>
                <w:szCs w:val="20"/>
              </w:rPr>
              <w:t xml:space="preserve"> data collection </w:t>
            </w:r>
            <w:r w:rsidR="001273F2">
              <w:rPr>
                <w:rFonts w:eastAsia="Calibri"/>
                <w:sz w:val="20"/>
                <w:szCs w:val="20"/>
              </w:rPr>
              <w:t>of primary language</w:t>
            </w:r>
            <w:r w:rsidRPr="00C77807">
              <w:rPr>
                <w:rFonts w:eastAsia="Calibri"/>
                <w:sz w:val="20"/>
                <w:szCs w:val="20"/>
              </w:rPr>
              <w:t>.</w:t>
            </w:r>
          </w:p>
        </w:tc>
      </w:tr>
      <w:tr w14:paraId="6467DA4E" w14:textId="77777777" w:rsidTr="000E7266">
        <w:tblPrEx>
          <w:tblW w:w="9355" w:type="dxa"/>
          <w:tblInd w:w="-5" w:type="dxa"/>
          <w:tblLook w:val="04A0"/>
        </w:tblPrEx>
        <w:tc>
          <w:tcPr>
            <w:tcW w:w="1355" w:type="dxa"/>
          </w:tcPr>
          <w:p w:rsidR="005418CB" w:rsidP="005418CB" w14:paraId="44E3528D" w14:textId="56EC1AE0">
            <w:pPr>
              <w:spacing w:after="200" w:line="276" w:lineRule="auto"/>
              <w:rPr>
                <w:rFonts w:eastAsia="Calibri"/>
                <w:sz w:val="20"/>
                <w:szCs w:val="20"/>
              </w:rPr>
            </w:pPr>
            <w:r>
              <w:rPr>
                <w:rFonts w:eastAsia="Calibri"/>
                <w:sz w:val="20"/>
                <w:szCs w:val="20"/>
              </w:rPr>
              <w:t>Prenatal Form</w:t>
            </w:r>
          </w:p>
        </w:tc>
        <w:tc>
          <w:tcPr>
            <w:tcW w:w="1211" w:type="dxa"/>
          </w:tcPr>
          <w:p w:rsidR="005418CB" w:rsidP="005418CB" w14:paraId="5FE2D433" w14:textId="01775ED3">
            <w:pPr>
              <w:spacing w:after="200" w:line="276" w:lineRule="auto"/>
              <w:rPr>
                <w:rFonts w:eastAsia="Calibri"/>
                <w:sz w:val="20"/>
                <w:szCs w:val="20"/>
              </w:rPr>
            </w:pPr>
            <w:r>
              <w:rPr>
                <w:rFonts w:eastAsia="Calibri"/>
                <w:sz w:val="20"/>
                <w:szCs w:val="20"/>
              </w:rPr>
              <w:t>G4, G5</w:t>
            </w:r>
          </w:p>
        </w:tc>
        <w:tc>
          <w:tcPr>
            <w:tcW w:w="2564" w:type="dxa"/>
          </w:tcPr>
          <w:p w:rsidR="005418CB" w:rsidP="005418CB" w14:paraId="1BF3855E" w14:textId="0EC04B17">
            <w:pPr>
              <w:spacing w:after="200" w:line="276" w:lineRule="auto"/>
              <w:rPr>
                <w:rFonts w:eastAsia="Calibri"/>
                <w:sz w:val="20"/>
                <w:szCs w:val="20"/>
              </w:rPr>
            </w:pPr>
            <w:r>
              <w:rPr>
                <w:rFonts w:eastAsia="Calibri"/>
                <w:sz w:val="20"/>
                <w:szCs w:val="20"/>
              </w:rPr>
              <w:t xml:space="preserve">These questions were combined </w:t>
            </w:r>
            <w:r w:rsidR="00ED1D54">
              <w:rPr>
                <w:rFonts w:eastAsia="Calibri"/>
                <w:sz w:val="20"/>
                <w:szCs w:val="20"/>
              </w:rPr>
              <w:t>into new Prenatal Form G2.</w:t>
            </w:r>
          </w:p>
        </w:tc>
        <w:tc>
          <w:tcPr>
            <w:tcW w:w="4225" w:type="dxa"/>
          </w:tcPr>
          <w:p w:rsidR="005418CB" w:rsidP="005418CB" w14:paraId="68501CA5" w14:textId="3586C68D">
            <w:pPr>
              <w:spacing w:after="200" w:line="276" w:lineRule="auto"/>
              <w:rPr>
                <w:rFonts w:eastAsia="Calibri"/>
                <w:sz w:val="20"/>
                <w:szCs w:val="20"/>
              </w:rPr>
            </w:pPr>
            <w:r>
              <w:rPr>
                <w:rFonts w:eastAsia="Calibri"/>
                <w:sz w:val="20"/>
                <w:szCs w:val="20"/>
              </w:rPr>
              <w:t>These questions were combined to improve the underlying data structure.</w:t>
            </w:r>
          </w:p>
        </w:tc>
      </w:tr>
      <w:tr w14:paraId="14454623" w14:textId="77777777" w:rsidTr="000E7266">
        <w:tblPrEx>
          <w:tblW w:w="9355" w:type="dxa"/>
          <w:tblInd w:w="-5" w:type="dxa"/>
          <w:tblLook w:val="04A0"/>
        </w:tblPrEx>
        <w:tc>
          <w:tcPr>
            <w:tcW w:w="1355" w:type="dxa"/>
          </w:tcPr>
          <w:p w:rsidR="00E61951" w:rsidP="00E61951" w14:paraId="66C2EA4A" w14:textId="0F58CC02">
            <w:pPr>
              <w:spacing w:after="200" w:line="276" w:lineRule="auto"/>
              <w:rPr>
                <w:rFonts w:eastAsia="Calibri"/>
                <w:sz w:val="20"/>
                <w:szCs w:val="20"/>
              </w:rPr>
            </w:pPr>
            <w:r>
              <w:rPr>
                <w:rFonts w:eastAsia="Calibri"/>
                <w:sz w:val="20"/>
                <w:szCs w:val="20"/>
              </w:rPr>
              <w:t>Prenatal Form</w:t>
            </w:r>
          </w:p>
        </w:tc>
        <w:tc>
          <w:tcPr>
            <w:tcW w:w="1211" w:type="dxa"/>
          </w:tcPr>
          <w:p w:rsidR="00E61951" w:rsidP="00E61951" w14:paraId="5EA30647" w14:textId="49FE911D">
            <w:pPr>
              <w:spacing w:after="200" w:line="276" w:lineRule="auto"/>
              <w:rPr>
                <w:rFonts w:eastAsia="Calibri"/>
                <w:sz w:val="20"/>
                <w:szCs w:val="20"/>
              </w:rPr>
            </w:pPr>
            <w:r>
              <w:rPr>
                <w:rFonts w:eastAsia="Calibri"/>
                <w:sz w:val="20"/>
                <w:szCs w:val="20"/>
              </w:rPr>
              <w:t xml:space="preserve">2, </w:t>
            </w:r>
            <w:r w:rsidR="00AD6A5A">
              <w:rPr>
                <w:rFonts w:eastAsia="Calibri"/>
                <w:sz w:val="20"/>
                <w:szCs w:val="20"/>
              </w:rPr>
              <w:t xml:space="preserve">4, </w:t>
            </w:r>
            <w:r>
              <w:rPr>
                <w:rFonts w:eastAsia="Calibri"/>
                <w:sz w:val="20"/>
                <w:szCs w:val="20"/>
              </w:rPr>
              <w:t>7, Post-Pregnancy Q7</w:t>
            </w:r>
          </w:p>
        </w:tc>
        <w:tc>
          <w:tcPr>
            <w:tcW w:w="2564" w:type="dxa"/>
          </w:tcPr>
          <w:p w:rsidR="00E61951" w:rsidP="00E61951" w14:paraId="2F34B320" w14:textId="2BB27245">
            <w:pPr>
              <w:spacing w:after="200" w:line="276" w:lineRule="auto"/>
              <w:rPr>
                <w:rFonts w:eastAsia="Calibri"/>
                <w:sz w:val="20"/>
                <w:szCs w:val="20"/>
              </w:rPr>
            </w:pPr>
            <w:r>
              <w:rPr>
                <w:rFonts w:eastAsia="Calibri"/>
                <w:sz w:val="20"/>
                <w:szCs w:val="20"/>
              </w:rPr>
              <w:t xml:space="preserve">These questions </w:t>
            </w:r>
            <w:r w:rsidR="005438D3">
              <w:rPr>
                <w:rFonts w:eastAsia="Calibri"/>
                <w:sz w:val="20"/>
                <w:szCs w:val="20"/>
              </w:rPr>
              <w:t>have revised response options.</w:t>
            </w:r>
          </w:p>
        </w:tc>
        <w:tc>
          <w:tcPr>
            <w:tcW w:w="4225" w:type="dxa"/>
          </w:tcPr>
          <w:p w:rsidR="00E61951" w:rsidP="00E61951" w14:paraId="13C8AA98" w14:textId="13ABD221">
            <w:pPr>
              <w:spacing w:after="200" w:line="276" w:lineRule="auto"/>
              <w:rPr>
                <w:rFonts w:eastAsia="Calibri"/>
                <w:sz w:val="20"/>
                <w:szCs w:val="20"/>
              </w:rPr>
            </w:pPr>
            <w:r>
              <w:rPr>
                <w:rFonts w:eastAsia="Calibri"/>
                <w:sz w:val="20"/>
                <w:szCs w:val="20"/>
              </w:rPr>
              <w:t>The edits to Question 2</w:t>
            </w:r>
            <w:r w:rsidR="00806B24">
              <w:rPr>
                <w:rFonts w:eastAsia="Calibri"/>
                <w:sz w:val="20"/>
                <w:szCs w:val="20"/>
              </w:rPr>
              <w:t xml:space="preserve"> </w:t>
            </w:r>
            <w:r w:rsidR="00AD6A5A">
              <w:rPr>
                <w:rFonts w:eastAsia="Calibri"/>
                <w:sz w:val="20"/>
                <w:szCs w:val="20"/>
              </w:rPr>
              <w:t xml:space="preserve">and 4 </w:t>
            </w:r>
            <w:r>
              <w:rPr>
                <w:rFonts w:eastAsia="Calibri"/>
                <w:sz w:val="20"/>
                <w:szCs w:val="20"/>
              </w:rPr>
              <w:t>improve the accuracy of response options by converting them to weeks instead of trimesters while maintaining the original question content. Question 7 includes additional health conditions respondents may select to better track pre-existing health conditions that may affect pregnancy and birth outcomes.</w:t>
            </w:r>
            <w:r w:rsidR="0081745C">
              <w:rPr>
                <w:rFonts w:eastAsia="Calibri"/>
                <w:sz w:val="20"/>
                <w:szCs w:val="20"/>
              </w:rPr>
              <w:t xml:space="preserve"> Post-Pregnancy Section Q7 includes the new response option “participant self-report” to better identify the sources of data used to complete the </w:t>
            </w:r>
            <w:r w:rsidR="00B64C96">
              <w:rPr>
                <w:rFonts w:eastAsia="Calibri"/>
                <w:sz w:val="20"/>
                <w:szCs w:val="20"/>
              </w:rPr>
              <w:t>questions in the section.</w:t>
            </w:r>
          </w:p>
        </w:tc>
      </w:tr>
      <w:tr w14:paraId="5BF44828" w14:textId="77777777" w:rsidTr="000E7266">
        <w:tblPrEx>
          <w:tblW w:w="9355" w:type="dxa"/>
          <w:tblInd w:w="-5" w:type="dxa"/>
          <w:tblLook w:val="04A0"/>
        </w:tblPrEx>
        <w:tc>
          <w:tcPr>
            <w:tcW w:w="1355" w:type="dxa"/>
          </w:tcPr>
          <w:p w:rsidR="00835D53" w:rsidP="00E61951" w14:paraId="1D8EFE14" w14:textId="129CE533">
            <w:pPr>
              <w:spacing w:after="200" w:line="276" w:lineRule="auto"/>
              <w:rPr>
                <w:rFonts w:eastAsia="Calibri"/>
                <w:sz w:val="20"/>
                <w:szCs w:val="20"/>
              </w:rPr>
            </w:pPr>
            <w:r>
              <w:rPr>
                <w:rFonts w:eastAsia="Calibri"/>
                <w:sz w:val="20"/>
                <w:szCs w:val="20"/>
              </w:rPr>
              <w:t>Prenatal Form</w:t>
            </w:r>
          </w:p>
        </w:tc>
        <w:tc>
          <w:tcPr>
            <w:tcW w:w="1211" w:type="dxa"/>
          </w:tcPr>
          <w:p w:rsidR="00835D53" w:rsidP="00E61951" w14:paraId="11B604E2" w14:textId="7CD6FC6E">
            <w:pPr>
              <w:spacing w:after="200" w:line="276" w:lineRule="auto"/>
              <w:rPr>
                <w:rFonts w:eastAsia="Calibri"/>
                <w:sz w:val="20"/>
                <w:szCs w:val="20"/>
              </w:rPr>
            </w:pPr>
            <w:r>
              <w:rPr>
                <w:rFonts w:eastAsia="Calibri"/>
                <w:sz w:val="20"/>
                <w:szCs w:val="20"/>
              </w:rPr>
              <w:t>4, 5, 6a, Post-Pregnancy Section Q4</w:t>
            </w:r>
          </w:p>
        </w:tc>
        <w:tc>
          <w:tcPr>
            <w:tcW w:w="2564" w:type="dxa"/>
          </w:tcPr>
          <w:p w:rsidR="00835D53" w:rsidP="00E61951" w14:paraId="0EE60DBF" w14:textId="576ED827">
            <w:pPr>
              <w:spacing w:after="200" w:line="276" w:lineRule="auto"/>
              <w:rPr>
                <w:rFonts w:eastAsia="Calibri"/>
                <w:sz w:val="20"/>
                <w:szCs w:val="20"/>
              </w:rPr>
            </w:pPr>
            <w:r>
              <w:rPr>
                <w:rFonts w:eastAsia="Calibri"/>
                <w:sz w:val="20"/>
                <w:szCs w:val="20"/>
              </w:rPr>
              <w:t>These questions have revised question text but maintain their original content/meaning.</w:t>
            </w:r>
          </w:p>
        </w:tc>
        <w:tc>
          <w:tcPr>
            <w:tcW w:w="4225" w:type="dxa"/>
          </w:tcPr>
          <w:p w:rsidR="00835D53" w:rsidP="00E61951" w14:paraId="2AAA2258" w14:textId="01AC3071">
            <w:pPr>
              <w:spacing w:after="200" w:line="276" w:lineRule="auto"/>
              <w:rPr>
                <w:rFonts w:eastAsia="Calibri"/>
                <w:sz w:val="20"/>
                <w:szCs w:val="20"/>
              </w:rPr>
            </w:pPr>
            <w:r>
              <w:rPr>
                <w:rFonts w:eastAsia="Calibri"/>
                <w:sz w:val="20"/>
                <w:szCs w:val="20"/>
              </w:rPr>
              <w:t xml:space="preserve">Edits to Q4 still collect the </w:t>
            </w:r>
            <w:r w:rsidR="00F51882">
              <w:rPr>
                <w:rFonts w:eastAsia="Calibri"/>
                <w:sz w:val="20"/>
                <w:szCs w:val="20"/>
              </w:rPr>
              <w:t xml:space="preserve">reproductive phase when a participant enrolled in Healthy Start but is now directed to the form respondent instead of the interviewer. Edits to </w:t>
            </w:r>
            <w:r w:rsidR="004A16C0">
              <w:rPr>
                <w:rFonts w:eastAsia="Calibri"/>
                <w:sz w:val="20"/>
                <w:szCs w:val="20"/>
              </w:rPr>
              <w:t>Q5 now refer to “weeks” pregnancy instead of “months”. Edits to Q</w:t>
            </w:r>
            <w:r w:rsidR="009A32DB">
              <w:rPr>
                <w:rFonts w:eastAsia="Calibri"/>
                <w:sz w:val="20"/>
                <w:szCs w:val="20"/>
              </w:rPr>
              <w:t xml:space="preserve">6a now refer to “more than one baby” instead of “multiple fetuses”. </w:t>
            </w:r>
            <w:r w:rsidR="006D6F0C">
              <w:rPr>
                <w:rFonts w:eastAsia="Calibri"/>
                <w:sz w:val="20"/>
                <w:szCs w:val="20"/>
              </w:rPr>
              <w:t xml:space="preserve">Edits to </w:t>
            </w:r>
            <w:r w:rsidR="000D5DA8">
              <w:rPr>
                <w:rFonts w:eastAsia="Calibri"/>
                <w:sz w:val="20"/>
                <w:szCs w:val="20"/>
              </w:rPr>
              <w:t xml:space="preserve">Post-Pregnancy Section </w:t>
            </w:r>
            <w:r w:rsidR="006D6F0C">
              <w:rPr>
                <w:rFonts w:eastAsia="Calibri"/>
                <w:sz w:val="20"/>
                <w:szCs w:val="20"/>
              </w:rPr>
              <w:t>Q</w:t>
            </w:r>
            <w:r w:rsidR="000D5DA8">
              <w:rPr>
                <w:rFonts w:eastAsia="Calibri"/>
                <w:sz w:val="20"/>
                <w:szCs w:val="20"/>
              </w:rPr>
              <w:t>4</w:t>
            </w:r>
            <w:r w:rsidR="006D6F0C">
              <w:rPr>
                <w:rFonts w:eastAsia="Calibri"/>
                <w:sz w:val="20"/>
                <w:szCs w:val="20"/>
              </w:rPr>
              <w:t xml:space="preserve"> now use a more accurate </w:t>
            </w:r>
            <w:r w:rsidR="002D0D5B">
              <w:rPr>
                <w:rFonts w:eastAsia="Calibri"/>
                <w:sz w:val="20"/>
                <w:szCs w:val="20"/>
              </w:rPr>
              <w:t xml:space="preserve">and precise </w:t>
            </w:r>
            <w:r w:rsidR="006D6F0C">
              <w:rPr>
                <w:rFonts w:eastAsia="Calibri"/>
                <w:sz w:val="20"/>
                <w:szCs w:val="20"/>
              </w:rPr>
              <w:t>definition of maternal mortality</w:t>
            </w:r>
            <w:r w:rsidR="000D5DA8">
              <w:rPr>
                <w:rFonts w:eastAsia="Calibri"/>
                <w:sz w:val="20"/>
                <w:szCs w:val="20"/>
              </w:rPr>
              <w:t>.</w:t>
            </w:r>
          </w:p>
        </w:tc>
      </w:tr>
      <w:tr w14:paraId="10112FC3" w14:textId="77777777" w:rsidTr="000E7266">
        <w:tblPrEx>
          <w:tblW w:w="9355" w:type="dxa"/>
          <w:tblInd w:w="-5" w:type="dxa"/>
          <w:tblLook w:val="04A0"/>
        </w:tblPrEx>
        <w:tc>
          <w:tcPr>
            <w:tcW w:w="1355" w:type="dxa"/>
          </w:tcPr>
          <w:p w:rsidR="005418CB" w:rsidP="005418CB" w14:paraId="4846183E" w14:textId="1C4D0F81">
            <w:pPr>
              <w:spacing w:after="200" w:line="276" w:lineRule="auto"/>
              <w:rPr>
                <w:rFonts w:eastAsia="Calibri"/>
                <w:sz w:val="20"/>
                <w:szCs w:val="20"/>
              </w:rPr>
            </w:pPr>
            <w:r>
              <w:rPr>
                <w:rFonts w:eastAsia="Calibri"/>
                <w:sz w:val="20"/>
                <w:szCs w:val="20"/>
              </w:rPr>
              <w:t>Prenatal Form</w:t>
            </w:r>
          </w:p>
        </w:tc>
        <w:tc>
          <w:tcPr>
            <w:tcW w:w="1211" w:type="dxa"/>
          </w:tcPr>
          <w:p w:rsidR="005418CB" w:rsidP="005418CB" w14:paraId="297DE4B8" w14:textId="0956B709">
            <w:pPr>
              <w:spacing w:after="200" w:line="276" w:lineRule="auto"/>
              <w:rPr>
                <w:rFonts w:eastAsia="Calibri"/>
                <w:sz w:val="20"/>
                <w:szCs w:val="20"/>
              </w:rPr>
            </w:pPr>
            <w:r>
              <w:rPr>
                <w:rFonts w:eastAsia="Calibri"/>
                <w:sz w:val="20"/>
                <w:szCs w:val="20"/>
              </w:rPr>
              <w:t xml:space="preserve">G2, </w:t>
            </w:r>
            <w:r w:rsidR="00346EB1">
              <w:rPr>
                <w:rFonts w:eastAsia="Calibri"/>
                <w:sz w:val="20"/>
                <w:szCs w:val="20"/>
              </w:rPr>
              <w:t>G3, 3</w:t>
            </w:r>
            <w:r>
              <w:rPr>
                <w:rFonts w:eastAsia="Calibri"/>
                <w:sz w:val="20"/>
                <w:szCs w:val="20"/>
              </w:rPr>
              <w:t>, 6*, 8, 10, 11, 12, 13</w:t>
            </w:r>
          </w:p>
          <w:p w:rsidR="005418CB" w:rsidP="005418CB" w14:paraId="441CCFED" w14:textId="549AC9C7">
            <w:pPr>
              <w:spacing w:after="200" w:line="276" w:lineRule="auto"/>
              <w:rPr>
                <w:rFonts w:eastAsia="Calibri"/>
                <w:sz w:val="20"/>
                <w:szCs w:val="20"/>
              </w:rPr>
            </w:pPr>
            <w:r>
              <w:rPr>
                <w:rFonts w:eastAsia="Calibri"/>
                <w:sz w:val="20"/>
                <w:szCs w:val="20"/>
              </w:rPr>
              <w:t>*Note former Q6 appears as deleted Q5 in the red-lined version</w:t>
            </w:r>
          </w:p>
        </w:tc>
        <w:tc>
          <w:tcPr>
            <w:tcW w:w="2564" w:type="dxa"/>
          </w:tcPr>
          <w:p w:rsidR="005418CB" w:rsidP="005418CB" w14:paraId="206182ED" w14:textId="5766437E">
            <w:pPr>
              <w:spacing w:after="200" w:line="276" w:lineRule="auto"/>
              <w:rPr>
                <w:rFonts w:eastAsia="Calibri"/>
                <w:sz w:val="20"/>
                <w:szCs w:val="20"/>
              </w:rPr>
            </w:pPr>
            <w:r>
              <w:rPr>
                <w:rFonts w:eastAsia="Calibri"/>
                <w:sz w:val="20"/>
                <w:szCs w:val="20"/>
              </w:rPr>
              <w:t>These questions were removed.</w:t>
            </w:r>
          </w:p>
        </w:tc>
        <w:tc>
          <w:tcPr>
            <w:tcW w:w="4225" w:type="dxa"/>
          </w:tcPr>
          <w:p w:rsidR="005418CB" w:rsidP="005418CB" w14:paraId="57E8910B" w14:textId="7E9B8926">
            <w:pPr>
              <w:spacing w:after="200" w:line="276" w:lineRule="auto"/>
              <w:rPr>
                <w:rFonts w:eastAsia="Calibri"/>
                <w:sz w:val="20"/>
                <w:szCs w:val="20"/>
              </w:rPr>
            </w:pPr>
            <w:r>
              <w:rPr>
                <w:rFonts w:eastAsia="Calibri"/>
                <w:sz w:val="20"/>
                <w:szCs w:val="20"/>
              </w:rPr>
              <w:t xml:space="preserve">Question G2 </w:t>
            </w:r>
            <w:r w:rsidR="00AA5D40">
              <w:rPr>
                <w:rFonts w:eastAsia="Calibri"/>
                <w:sz w:val="20"/>
                <w:szCs w:val="20"/>
              </w:rPr>
              <w:t>and G3 were</w:t>
            </w:r>
            <w:r>
              <w:rPr>
                <w:rFonts w:eastAsia="Calibri"/>
                <w:sz w:val="20"/>
                <w:szCs w:val="20"/>
              </w:rPr>
              <w:t xml:space="preserve"> removed because </w:t>
            </w:r>
            <w:r w:rsidR="00AA5D40">
              <w:rPr>
                <w:rFonts w:eastAsia="Calibri"/>
                <w:sz w:val="20"/>
                <w:szCs w:val="20"/>
              </w:rPr>
              <w:t xml:space="preserve">they </w:t>
            </w:r>
            <w:r>
              <w:rPr>
                <w:rFonts w:eastAsia="Calibri"/>
                <w:sz w:val="20"/>
                <w:szCs w:val="20"/>
              </w:rPr>
              <w:t>contai</w:t>
            </w:r>
            <w:r w:rsidR="00AA5D40">
              <w:rPr>
                <w:rFonts w:eastAsia="Calibri"/>
                <w:sz w:val="20"/>
                <w:szCs w:val="20"/>
              </w:rPr>
              <w:t>n</w:t>
            </w:r>
            <w:r>
              <w:rPr>
                <w:rFonts w:eastAsia="Calibri"/>
                <w:sz w:val="20"/>
                <w:szCs w:val="20"/>
              </w:rPr>
              <w:t xml:space="preserve"> redundant information with the Background Form. Question 3, and 6 were removed because they contained redundant information with other questions in the Prenatal Form. Question 8, 10, 11, 12, and 13 were removed because they no longer coincide with performance measures in the FY24-FY29 Healthy Start Notice of Funding Opportunity.</w:t>
            </w:r>
          </w:p>
        </w:tc>
      </w:tr>
      <w:tr w14:paraId="2D67C150" w14:textId="77777777" w:rsidTr="000E7266">
        <w:tblPrEx>
          <w:tblW w:w="9355" w:type="dxa"/>
          <w:tblInd w:w="-5" w:type="dxa"/>
          <w:tblLook w:val="04A0"/>
        </w:tblPrEx>
        <w:tc>
          <w:tcPr>
            <w:tcW w:w="1355" w:type="dxa"/>
          </w:tcPr>
          <w:p w:rsidR="005418CB" w:rsidP="005418CB" w14:paraId="0B327846" w14:textId="66344DFE">
            <w:pPr>
              <w:spacing w:after="200" w:line="276" w:lineRule="auto"/>
              <w:rPr>
                <w:rFonts w:eastAsia="Calibri"/>
                <w:sz w:val="20"/>
                <w:szCs w:val="20"/>
              </w:rPr>
            </w:pPr>
            <w:r>
              <w:rPr>
                <w:rFonts w:eastAsia="Calibri"/>
                <w:sz w:val="20"/>
                <w:szCs w:val="20"/>
              </w:rPr>
              <w:t>Prenatal Form</w:t>
            </w:r>
          </w:p>
        </w:tc>
        <w:tc>
          <w:tcPr>
            <w:tcW w:w="1211" w:type="dxa"/>
          </w:tcPr>
          <w:p w:rsidR="005418CB" w:rsidP="005418CB" w14:paraId="2A3CC65C" w14:textId="1528A53A">
            <w:pPr>
              <w:spacing w:after="200" w:line="276" w:lineRule="auto"/>
              <w:rPr>
                <w:rFonts w:eastAsia="Calibri"/>
                <w:sz w:val="20"/>
                <w:szCs w:val="20"/>
              </w:rPr>
            </w:pPr>
            <w:r>
              <w:rPr>
                <w:rFonts w:eastAsia="Calibri"/>
                <w:sz w:val="20"/>
                <w:szCs w:val="20"/>
              </w:rPr>
              <w:t xml:space="preserve">New Numbering </w:t>
            </w:r>
            <w:r w:rsidR="000D2676">
              <w:rPr>
                <w:rFonts w:eastAsia="Calibri"/>
                <w:sz w:val="20"/>
                <w:szCs w:val="20"/>
              </w:rPr>
              <w:t>–</w:t>
            </w:r>
            <w:r>
              <w:rPr>
                <w:rFonts w:eastAsia="Calibri"/>
                <w:sz w:val="20"/>
                <w:szCs w:val="20"/>
              </w:rPr>
              <w:t xml:space="preserve"> </w:t>
            </w:r>
            <w:r w:rsidR="00A14839">
              <w:rPr>
                <w:rFonts w:eastAsia="Calibri"/>
                <w:sz w:val="20"/>
                <w:szCs w:val="20"/>
              </w:rPr>
              <w:t>7, Post-pregnancy Section 2 &amp; 3</w:t>
            </w:r>
          </w:p>
        </w:tc>
        <w:tc>
          <w:tcPr>
            <w:tcW w:w="2564" w:type="dxa"/>
          </w:tcPr>
          <w:p w:rsidR="005418CB" w:rsidP="005418CB" w14:paraId="78928259" w14:textId="3DA56DE6">
            <w:pPr>
              <w:spacing w:after="200" w:line="276" w:lineRule="auto"/>
              <w:rPr>
                <w:rFonts w:eastAsia="Calibri"/>
                <w:sz w:val="20"/>
                <w:szCs w:val="20"/>
              </w:rPr>
            </w:pPr>
            <w:r>
              <w:rPr>
                <w:rFonts w:eastAsia="Calibri"/>
                <w:sz w:val="20"/>
                <w:szCs w:val="20"/>
              </w:rPr>
              <w:t>Th</w:t>
            </w:r>
            <w:r w:rsidR="00A14839">
              <w:rPr>
                <w:rFonts w:eastAsia="Calibri"/>
                <w:sz w:val="20"/>
                <w:szCs w:val="20"/>
              </w:rPr>
              <w:t>ese</w:t>
            </w:r>
            <w:r>
              <w:rPr>
                <w:rFonts w:eastAsia="Calibri"/>
                <w:sz w:val="20"/>
                <w:szCs w:val="20"/>
              </w:rPr>
              <w:t xml:space="preserve"> question</w:t>
            </w:r>
            <w:r w:rsidR="00A14839">
              <w:rPr>
                <w:rFonts w:eastAsia="Calibri"/>
                <w:sz w:val="20"/>
                <w:szCs w:val="20"/>
              </w:rPr>
              <w:t>s</w:t>
            </w:r>
            <w:r>
              <w:rPr>
                <w:rFonts w:eastAsia="Calibri"/>
                <w:sz w:val="20"/>
                <w:szCs w:val="20"/>
              </w:rPr>
              <w:t xml:space="preserve"> </w:t>
            </w:r>
            <w:r w:rsidR="00A14839">
              <w:rPr>
                <w:rFonts w:eastAsia="Calibri"/>
                <w:sz w:val="20"/>
                <w:szCs w:val="20"/>
              </w:rPr>
              <w:t>were</w:t>
            </w:r>
            <w:r>
              <w:rPr>
                <w:rFonts w:eastAsia="Calibri"/>
                <w:sz w:val="20"/>
                <w:szCs w:val="20"/>
              </w:rPr>
              <w:t xml:space="preserve"> added.</w:t>
            </w:r>
          </w:p>
        </w:tc>
        <w:tc>
          <w:tcPr>
            <w:tcW w:w="4225" w:type="dxa"/>
          </w:tcPr>
          <w:p w:rsidR="005418CB" w:rsidP="005418CB" w14:paraId="279F82C0" w14:textId="27140AFC">
            <w:pPr>
              <w:spacing w:after="200" w:line="276" w:lineRule="auto"/>
              <w:rPr>
                <w:rFonts w:eastAsia="Calibri"/>
                <w:sz w:val="20"/>
                <w:szCs w:val="20"/>
              </w:rPr>
            </w:pPr>
            <w:r>
              <w:rPr>
                <w:rFonts w:eastAsia="Calibri"/>
                <w:sz w:val="20"/>
                <w:szCs w:val="20"/>
              </w:rPr>
              <w:t xml:space="preserve">Question 7 in the updated </w:t>
            </w:r>
            <w:r w:rsidR="00A14839">
              <w:rPr>
                <w:rFonts w:eastAsia="Calibri"/>
                <w:sz w:val="20"/>
                <w:szCs w:val="20"/>
              </w:rPr>
              <w:t>Prenatal Form</w:t>
            </w:r>
            <w:r>
              <w:rPr>
                <w:rFonts w:eastAsia="Calibri"/>
                <w:sz w:val="20"/>
                <w:szCs w:val="20"/>
              </w:rPr>
              <w:t xml:space="preserve"> was added to track health conditions diagnosed during pregnancy, as these may </w:t>
            </w:r>
            <w:r w:rsidR="00A84DB9">
              <w:rPr>
                <w:rFonts w:eastAsia="Calibri"/>
                <w:sz w:val="20"/>
                <w:szCs w:val="20"/>
              </w:rPr>
              <w:t>influence</w:t>
            </w:r>
            <w:r>
              <w:rPr>
                <w:rFonts w:eastAsia="Calibri"/>
                <w:sz w:val="20"/>
                <w:szCs w:val="20"/>
              </w:rPr>
              <w:t xml:space="preserve"> pregnancy and birth outcomes.</w:t>
            </w:r>
            <w:r w:rsidR="00A14839">
              <w:rPr>
                <w:rFonts w:eastAsia="Calibri"/>
                <w:sz w:val="20"/>
                <w:szCs w:val="20"/>
              </w:rPr>
              <w:t xml:space="preserve"> New Prenatal Form Post-Pregnancy Section Question 2 and 3 </w:t>
            </w:r>
            <w:r w:rsidR="00A14839">
              <w:rPr>
                <w:rFonts w:eastAsia="Calibri"/>
                <w:sz w:val="20"/>
                <w:szCs w:val="20"/>
              </w:rPr>
              <w:t>were added to track the method of child delivery, and to document any short- or long-term health consequences of pregnancy. These two questions allow for tracking of morbidity in the program population.</w:t>
            </w:r>
          </w:p>
        </w:tc>
      </w:tr>
      <w:tr w14:paraId="1CE131E4" w14:textId="77777777" w:rsidTr="000E7266">
        <w:tblPrEx>
          <w:tblW w:w="9355" w:type="dxa"/>
          <w:tblInd w:w="-5" w:type="dxa"/>
          <w:tblLook w:val="04A0"/>
        </w:tblPrEx>
        <w:tc>
          <w:tcPr>
            <w:tcW w:w="1355" w:type="dxa"/>
          </w:tcPr>
          <w:p w:rsidR="005418CB" w:rsidP="005418CB" w14:paraId="22F9833A" w14:textId="6D4940F5">
            <w:pPr>
              <w:spacing w:after="200" w:line="276" w:lineRule="auto"/>
              <w:rPr>
                <w:rFonts w:eastAsia="Calibri"/>
                <w:sz w:val="20"/>
                <w:szCs w:val="20"/>
              </w:rPr>
            </w:pPr>
            <w:r>
              <w:rPr>
                <w:rFonts w:eastAsia="Calibri"/>
                <w:sz w:val="20"/>
                <w:szCs w:val="20"/>
              </w:rPr>
              <w:t>Parent/Child Form</w:t>
            </w:r>
          </w:p>
        </w:tc>
        <w:tc>
          <w:tcPr>
            <w:tcW w:w="1211" w:type="dxa"/>
          </w:tcPr>
          <w:p w:rsidR="005418CB" w:rsidP="005418CB" w14:paraId="592BFA45" w14:textId="5D0827CB">
            <w:pPr>
              <w:spacing w:after="200" w:line="276" w:lineRule="auto"/>
              <w:rPr>
                <w:rFonts w:eastAsia="Calibri"/>
                <w:sz w:val="20"/>
                <w:szCs w:val="20"/>
              </w:rPr>
            </w:pPr>
            <w:r>
              <w:rPr>
                <w:rFonts w:eastAsia="Calibri"/>
                <w:sz w:val="20"/>
                <w:szCs w:val="20"/>
              </w:rPr>
              <w:t>G6, G7, G8</w:t>
            </w:r>
          </w:p>
        </w:tc>
        <w:tc>
          <w:tcPr>
            <w:tcW w:w="2564" w:type="dxa"/>
          </w:tcPr>
          <w:p w:rsidR="005418CB" w:rsidP="005418CB" w14:paraId="072D1DBC" w14:textId="768D2CEF">
            <w:pPr>
              <w:spacing w:after="200" w:line="276" w:lineRule="auto"/>
              <w:rPr>
                <w:rFonts w:eastAsia="Calibri"/>
                <w:sz w:val="20"/>
                <w:szCs w:val="20"/>
              </w:rPr>
            </w:pPr>
            <w:r>
              <w:rPr>
                <w:rFonts w:eastAsia="Calibri"/>
                <w:sz w:val="20"/>
                <w:szCs w:val="20"/>
              </w:rPr>
              <w:t>These questions were combined</w:t>
            </w:r>
            <w:r w:rsidR="00A806DC">
              <w:rPr>
                <w:rFonts w:eastAsia="Calibri"/>
                <w:sz w:val="20"/>
                <w:szCs w:val="20"/>
              </w:rPr>
              <w:t xml:space="preserve"> into new G5.</w:t>
            </w:r>
          </w:p>
        </w:tc>
        <w:tc>
          <w:tcPr>
            <w:tcW w:w="4225" w:type="dxa"/>
          </w:tcPr>
          <w:p w:rsidR="005418CB" w:rsidP="005418CB" w14:paraId="68DA61A7" w14:textId="6F66255D">
            <w:pPr>
              <w:spacing w:after="200" w:line="276" w:lineRule="auto"/>
              <w:rPr>
                <w:rFonts w:eastAsia="Calibri"/>
                <w:sz w:val="20"/>
                <w:szCs w:val="20"/>
              </w:rPr>
            </w:pPr>
            <w:r>
              <w:rPr>
                <w:rFonts w:eastAsia="Calibri"/>
                <w:sz w:val="20"/>
                <w:szCs w:val="20"/>
              </w:rPr>
              <w:t>These questions were combined to improve the underlying data structure.</w:t>
            </w:r>
          </w:p>
        </w:tc>
      </w:tr>
      <w:tr w14:paraId="69C6CEDE" w14:textId="77777777" w:rsidTr="000E7266">
        <w:tblPrEx>
          <w:tblW w:w="9355" w:type="dxa"/>
          <w:tblInd w:w="-5" w:type="dxa"/>
          <w:tblLook w:val="04A0"/>
        </w:tblPrEx>
        <w:tc>
          <w:tcPr>
            <w:tcW w:w="1355" w:type="dxa"/>
          </w:tcPr>
          <w:p w:rsidR="005418CB" w:rsidP="005418CB" w14:paraId="6872D4E8" w14:textId="27295F49">
            <w:pPr>
              <w:spacing w:after="200" w:line="276" w:lineRule="auto"/>
              <w:rPr>
                <w:rFonts w:eastAsia="Calibri"/>
                <w:sz w:val="20"/>
                <w:szCs w:val="20"/>
              </w:rPr>
            </w:pPr>
            <w:r>
              <w:rPr>
                <w:rFonts w:eastAsia="Calibri"/>
                <w:sz w:val="20"/>
                <w:szCs w:val="20"/>
              </w:rPr>
              <w:t>Parent/Child Form</w:t>
            </w:r>
          </w:p>
        </w:tc>
        <w:tc>
          <w:tcPr>
            <w:tcW w:w="1211" w:type="dxa"/>
          </w:tcPr>
          <w:p w:rsidR="005418CB" w:rsidP="005418CB" w14:paraId="185EB41B" w14:textId="1F92EE08">
            <w:pPr>
              <w:spacing w:after="200" w:line="276" w:lineRule="auto"/>
              <w:rPr>
                <w:rFonts w:eastAsia="Calibri"/>
                <w:sz w:val="20"/>
                <w:szCs w:val="20"/>
              </w:rPr>
            </w:pPr>
            <w:r>
              <w:rPr>
                <w:rFonts w:eastAsia="Calibri"/>
                <w:sz w:val="20"/>
                <w:szCs w:val="20"/>
              </w:rPr>
              <w:t>G9, G10, G11</w:t>
            </w:r>
          </w:p>
        </w:tc>
        <w:tc>
          <w:tcPr>
            <w:tcW w:w="2564" w:type="dxa"/>
          </w:tcPr>
          <w:p w:rsidR="005418CB" w:rsidP="005418CB" w14:paraId="12C168E9" w14:textId="77777777">
            <w:pPr>
              <w:spacing w:after="200" w:line="276" w:lineRule="auto"/>
              <w:rPr>
                <w:rFonts w:eastAsia="Calibri"/>
                <w:sz w:val="20"/>
                <w:szCs w:val="20"/>
              </w:rPr>
            </w:pPr>
            <w:r>
              <w:rPr>
                <w:rFonts w:eastAsia="Calibri"/>
                <w:sz w:val="20"/>
                <w:szCs w:val="20"/>
              </w:rPr>
              <w:t>These questions were moved</w:t>
            </w:r>
            <w:r w:rsidR="00A806DC">
              <w:rPr>
                <w:rFonts w:eastAsia="Calibri"/>
                <w:sz w:val="20"/>
                <w:szCs w:val="20"/>
              </w:rPr>
              <w:t>:</w:t>
            </w:r>
          </w:p>
          <w:p w:rsidR="00A806DC" w:rsidP="009A2699" w14:paraId="54FC2C4F" w14:textId="77777777">
            <w:pPr>
              <w:pStyle w:val="ListParagraph"/>
              <w:numPr>
                <w:ilvl w:val="0"/>
                <w:numId w:val="14"/>
              </w:numPr>
              <w:spacing w:after="200" w:line="276" w:lineRule="auto"/>
              <w:ind w:left="333"/>
              <w:rPr>
                <w:rFonts w:eastAsia="Calibri"/>
                <w:sz w:val="20"/>
                <w:szCs w:val="20"/>
              </w:rPr>
            </w:pPr>
            <w:r>
              <w:rPr>
                <w:rFonts w:eastAsia="Calibri"/>
                <w:sz w:val="20"/>
                <w:szCs w:val="20"/>
              </w:rPr>
              <w:t xml:space="preserve">G9 was moved </w:t>
            </w:r>
            <w:r w:rsidR="009A2699">
              <w:rPr>
                <w:rFonts w:eastAsia="Calibri"/>
                <w:sz w:val="20"/>
                <w:szCs w:val="20"/>
              </w:rPr>
              <w:t>to Question 2</w:t>
            </w:r>
          </w:p>
          <w:p w:rsidR="009A2699" w:rsidP="009A2699" w14:paraId="124586A9" w14:textId="77777777">
            <w:pPr>
              <w:pStyle w:val="ListParagraph"/>
              <w:numPr>
                <w:ilvl w:val="0"/>
                <w:numId w:val="14"/>
              </w:numPr>
              <w:spacing w:after="200" w:line="276" w:lineRule="auto"/>
              <w:ind w:left="333"/>
              <w:rPr>
                <w:rFonts w:eastAsia="Calibri"/>
                <w:sz w:val="20"/>
                <w:szCs w:val="20"/>
              </w:rPr>
            </w:pPr>
            <w:r>
              <w:rPr>
                <w:rFonts w:eastAsia="Calibri"/>
                <w:sz w:val="20"/>
                <w:szCs w:val="20"/>
              </w:rPr>
              <w:t xml:space="preserve">G10 was moved to Question </w:t>
            </w:r>
            <w:r>
              <w:rPr>
                <w:rFonts w:eastAsia="Calibri"/>
                <w:sz w:val="20"/>
                <w:szCs w:val="20"/>
              </w:rPr>
              <w:t>9</w:t>
            </w:r>
            <w:r>
              <w:rPr>
                <w:rFonts w:eastAsia="Calibri"/>
                <w:sz w:val="20"/>
                <w:szCs w:val="20"/>
              </w:rPr>
              <w:t xml:space="preserve"> and response type was changed from single-select to free text</w:t>
            </w:r>
          </w:p>
          <w:p w:rsidR="009A2699" w:rsidRPr="00A806DC" w:rsidP="009A2699" w14:paraId="043031E6" w14:textId="67DE8B42">
            <w:pPr>
              <w:pStyle w:val="ListParagraph"/>
              <w:numPr>
                <w:ilvl w:val="0"/>
                <w:numId w:val="14"/>
              </w:numPr>
              <w:spacing w:after="200" w:line="276" w:lineRule="auto"/>
              <w:ind w:left="333"/>
              <w:rPr>
                <w:rFonts w:eastAsia="Calibri"/>
                <w:sz w:val="20"/>
                <w:szCs w:val="20"/>
              </w:rPr>
            </w:pPr>
            <w:r>
              <w:rPr>
                <w:rFonts w:eastAsia="Calibri"/>
                <w:sz w:val="20"/>
                <w:szCs w:val="20"/>
              </w:rPr>
              <w:t>G11 was moved to Question 22</w:t>
            </w:r>
          </w:p>
        </w:tc>
        <w:tc>
          <w:tcPr>
            <w:tcW w:w="4225" w:type="dxa"/>
          </w:tcPr>
          <w:p w:rsidR="005418CB" w:rsidP="005418CB" w14:paraId="47F6FFF9" w14:textId="249CA5BE">
            <w:pPr>
              <w:spacing w:after="200" w:line="276" w:lineRule="auto"/>
              <w:rPr>
                <w:rFonts w:eastAsia="Calibri"/>
                <w:sz w:val="20"/>
                <w:szCs w:val="20"/>
              </w:rPr>
            </w:pPr>
            <w:r>
              <w:rPr>
                <w:rFonts w:eastAsia="Calibri"/>
                <w:sz w:val="20"/>
                <w:szCs w:val="20"/>
              </w:rPr>
              <w:t>Question G9 was moved to Question 2 to align with the rest of the demographic data collection. Question G10 was moved to Question 9 to allow interviewers to easily update the information at regular intervals</w:t>
            </w:r>
            <w:r w:rsidR="00FF08BF">
              <w:rPr>
                <w:rFonts w:eastAsia="Calibri"/>
                <w:sz w:val="20"/>
                <w:szCs w:val="20"/>
              </w:rPr>
              <w:t>, and response type was updated to collect information more accurately</w:t>
            </w:r>
            <w:r>
              <w:rPr>
                <w:rFonts w:eastAsia="Calibri"/>
                <w:sz w:val="20"/>
                <w:szCs w:val="20"/>
              </w:rPr>
              <w:t xml:space="preserve">. Question G11 was moved to Question 22 to create a single section for follow-up after a child loss. </w:t>
            </w:r>
          </w:p>
        </w:tc>
      </w:tr>
      <w:tr w14:paraId="1F0AE0C5" w14:textId="77777777" w:rsidTr="000E7266">
        <w:tblPrEx>
          <w:tblW w:w="9355" w:type="dxa"/>
          <w:tblInd w:w="-5" w:type="dxa"/>
          <w:tblLook w:val="04A0"/>
        </w:tblPrEx>
        <w:tc>
          <w:tcPr>
            <w:tcW w:w="1355" w:type="dxa"/>
          </w:tcPr>
          <w:p w:rsidR="005418CB" w:rsidP="005418CB" w14:paraId="5D6FDC84" w14:textId="68A3E405">
            <w:pPr>
              <w:spacing w:after="200" w:line="276" w:lineRule="auto"/>
              <w:rPr>
                <w:rFonts w:eastAsia="Calibri"/>
                <w:sz w:val="20"/>
                <w:szCs w:val="20"/>
              </w:rPr>
            </w:pPr>
            <w:r>
              <w:rPr>
                <w:rFonts w:eastAsia="Calibri"/>
                <w:sz w:val="20"/>
                <w:szCs w:val="20"/>
              </w:rPr>
              <w:t>Parent/Child Form</w:t>
            </w:r>
          </w:p>
        </w:tc>
        <w:tc>
          <w:tcPr>
            <w:tcW w:w="1211" w:type="dxa"/>
          </w:tcPr>
          <w:p w:rsidR="005418CB" w:rsidP="005418CB" w14:paraId="276BAE63" w14:textId="211B16E9">
            <w:pPr>
              <w:spacing w:after="200" w:line="276" w:lineRule="auto"/>
              <w:rPr>
                <w:rFonts w:eastAsia="Calibri"/>
                <w:sz w:val="20"/>
                <w:szCs w:val="20"/>
              </w:rPr>
            </w:pPr>
            <w:r>
              <w:rPr>
                <w:rFonts w:eastAsia="Calibri"/>
                <w:sz w:val="20"/>
                <w:szCs w:val="20"/>
              </w:rPr>
              <w:t>G</w:t>
            </w:r>
            <w:r w:rsidR="00446520">
              <w:rPr>
                <w:rFonts w:eastAsia="Calibri"/>
                <w:sz w:val="20"/>
                <w:szCs w:val="20"/>
              </w:rPr>
              <w:t>5</w:t>
            </w:r>
            <w:r>
              <w:rPr>
                <w:rFonts w:eastAsia="Calibri"/>
                <w:sz w:val="20"/>
                <w:szCs w:val="20"/>
              </w:rPr>
              <w:t>, 2, 3, 13, 14, 24</w:t>
            </w:r>
          </w:p>
        </w:tc>
        <w:tc>
          <w:tcPr>
            <w:tcW w:w="2564" w:type="dxa"/>
          </w:tcPr>
          <w:p w:rsidR="005418CB" w:rsidP="005418CB" w14:paraId="690DDE29" w14:textId="1FFC0E59">
            <w:pPr>
              <w:spacing w:after="200" w:line="276" w:lineRule="auto"/>
              <w:rPr>
                <w:rFonts w:eastAsia="Calibri"/>
                <w:sz w:val="20"/>
                <w:szCs w:val="20"/>
              </w:rPr>
            </w:pPr>
            <w:r>
              <w:rPr>
                <w:rFonts w:eastAsia="Calibri"/>
                <w:sz w:val="20"/>
                <w:szCs w:val="20"/>
              </w:rPr>
              <w:t xml:space="preserve">These questions </w:t>
            </w:r>
            <w:r w:rsidR="004D6595">
              <w:rPr>
                <w:rFonts w:eastAsia="Calibri"/>
                <w:sz w:val="20"/>
                <w:szCs w:val="20"/>
              </w:rPr>
              <w:t xml:space="preserve">have </w:t>
            </w:r>
            <w:r>
              <w:rPr>
                <w:rFonts w:eastAsia="Calibri"/>
                <w:sz w:val="20"/>
                <w:szCs w:val="20"/>
              </w:rPr>
              <w:t>revised</w:t>
            </w:r>
            <w:r w:rsidR="004D6595">
              <w:rPr>
                <w:rFonts w:eastAsia="Calibri"/>
                <w:sz w:val="20"/>
                <w:szCs w:val="20"/>
              </w:rPr>
              <w:t xml:space="preserve"> response options</w:t>
            </w:r>
            <w:r>
              <w:rPr>
                <w:rFonts w:eastAsia="Calibri"/>
                <w:sz w:val="20"/>
                <w:szCs w:val="20"/>
              </w:rPr>
              <w:t>.</w:t>
            </w:r>
          </w:p>
        </w:tc>
        <w:tc>
          <w:tcPr>
            <w:tcW w:w="4225" w:type="dxa"/>
          </w:tcPr>
          <w:p w:rsidR="005418CB" w:rsidP="005418CB" w14:paraId="5410AEB3" w14:textId="314FFF05">
            <w:pPr>
              <w:spacing w:after="200" w:line="276" w:lineRule="auto"/>
              <w:rPr>
                <w:rFonts w:eastAsia="Calibri"/>
                <w:sz w:val="20"/>
                <w:szCs w:val="20"/>
              </w:rPr>
            </w:pPr>
            <w:r>
              <w:rPr>
                <w:rFonts w:eastAsia="Calibri"/>
                <w:sz w:val="20"/>
                <w:szCs w:val="20"/>
              </w:rPr>
              <w:t xml:space="preserve">Edits to </w:t>
            </w:r>
            <w:r>
              <w:rPr>
                <w:rFonts w:eastAsia="Calibri"/>
                <w:sz w:val="20"/>
                <w:szCs w:val="20"/>
              </w:rPr>
              <w:t>Question G</w:t>
            </w:r>
            <w:r>
              <w:rPr>
                <w:rFonts w:eastAsia="Calibri"/>
                <w:sz w:val="20"/>
                <w:szCs w:val="20"/>
              </w:rPr>
              <w:t>5</w:t>
            </w:r>
            <w:r>
              <w:rPr>
                <w:rFonts w:eastAsia="Calibri"/>
                <w:sz w:val="20"/>
                <w:szCs w:val="20"/>
              </w:rPr>
              <w:t xml:space="preserve"> </w:t>
            </w:r>
            <w:r>
              <w:rPr>
                <w:rFonts w:eastAsia="Calibri"/>
                <w:sz w:val="20"/>
                <w:szCs w:val="20"/>
              </w:rPr>
              <w:t>remove the “primary participant” response because it is redundant with information collected on the Background Form</w:t>
            </w:r>
            <w:r>
              <w:rPr>
                <w:rFonts w:eastAsia="Calibri"/>
                <w:sz w:val="20"/>
                <w:szCs w:val="20"/>
              </w:rPr>
              <w:t xml:space="preserve">. Question 2 and 3 responses were revised to align with </w:t>
            </w:r>
            <w:r>
              <w:rPr>
                <w:rFonts w:eastAsia="Calibri"/>
                <w:sz w:val="20"/>
                <w:szCs w:val="20"/>
              </w:rPr>
              <w:t>HHS standards</w:t>
            </w:r>
            <w:r>
              <w:rPr>
                <w:rFonts w:eastAsia="Calibri"/>
                <w:sz w:val="20"/>
                <w:szCs w:val="20"/>
              </w:rPr>
              <w:t xml:space="preserve"> collecting race/ethnicity data. Question 13, 14, and 24 received updated response options to increase the accuracy of collected data while retaining the original content of the question.</w:t>
            </w:r>
          </w:p>
        </w:tc>
      </w:tr>
      <w:tr w14:paraId="1894AF95" w14:textId="77777777" w:rsidTr="000E7266">
        <w:tblPrEx>
          <w:tblW w:w="9355" w:type="dxa"/>
          <w:tblInd w:w="-5" w:type="dxa"/>
          <w:tblLook w:val="04A0"/>
        </w:tblPrEx>
        <w:tc>
          <w:tcPr>
            <w:tcW w:w="1355" w:type="dxa"/>
          </w:tcPr>
          <w:p w:rsidR="005418CB" w:rsidP="005418CB" w14:paraId="2D21923C" w14:textId="64FC7614">
            <w:pPr>
              <w:spacing w:after="200" w:line="276" w:lineRule="auto"/>
              <w:rPr>
                <w:rFonts w:eastAsia="Calibri"/>
                <w:sz w:val="20"/>
                <w:szCs w:val="20"/>
              </w:rPr>
            </w:pPr>
            <w:r>
              <w:rPr>
                <w:rFonts w:eastAsia="Calibri"/>
                <w:sz w:val="20"/>
                <w:szCs w:val="20"/>
              </w:rPr>
              <w:t>Parent/Child Form</w:t>
            </w:r>
          </w:p>
        </w:tc>
        <w:tc>
          <w:tcPr>
            <w:tcW w:w="1211" w:type="dxa"/>
          </w:tcPr>
          <w:p w:rsidR="005418CB" w:rsidP="005418CB" w14:paraId="7BF3D14C" w14:textId="649427F7">
            <w:pPr>
              <w:spacing w:after="200" w:line="276" w:lineRule="auto"/>
              <w:rPr>
                <w:rFonts w:eastAsia="Calibri"/>
                <w:sz w:val="20"/>
                <w:szCs w:val="20"/>
              </w:rPr>
            </w:pPr>
            <w:r>
              <w:rPr>
                <w:rFonts w:eastAsia="Calibri"/>
                <w:sz w:val="20"/>
                <w:szCs w:val="20"/>
              </w:rPr>
              <w:t xml:space="preserve">G1, </w:t>
            </w:r>
            <w:r>
              <w:rPr>
                <w:rFonts w:eastAsia="Calibri"/>
                <w:sz w:val="20"/>
                <w:szCs w:val="20"/>
              </w:rPr>
              <w:t>4, 6, 8, 10, 11, 21, 22, 25</w:t>
            </w:r>
          </w:p>
        </w:tc>
        <w:tc>
          <w:tcPr>
            <w:tcW w:w="2564" w:type="dxa"/>
          </w:tcPr>
          <w:p w:rsidR="005418CB" w:rsidP="005418CB" w14:paraId="53B15814" w14:textId="7717B076">
            <w:pPr>
              <w:spacing w:after="200" w:line="276" w:lineRule="auto"/>
              <w:rPr>
                <w:rFonts w:eastAsia="Calibri"/>
                <w:sz w:val="20"/>
                <w:szCs w:val="20"/>
              </w:rPr>
            </w:pPr>
            <w:r>
              <w:rPr>
                <w:rFonts w:eastAsia="Calibri"/>
                <w:sz w:val="20"/>
                <w:szCs w:val="20"/>
              </w:rPr>
              <w:t>These questions were removed.</w:t>
            </w:r>
          </w:p>
        </w:tc>
        <w:tc>
          <w:tcPr>
            <w:tcW w:w="4225" w:type="dxa"/>
          </w:tcPr>
          <w:p w:rsidR="005418CB" w:rsidP="005418CB" w14:paraId="558CE0B0" w14:textId="362358EA">
            <w:pPr>
              <w:spacing w:after="200" w:line="276" w:lineRule="auto"/>
              <w:rPr>
                <w:rFonts w:eastAsia="Calibri"/>
                <w:sz w:val="20"/>
                <w:szCs w:val="20"/>
              </w:rPr>
            </w:pPr>
            <w:r>
              <w:rPr>
                <w:rFonts w:eastAsia="Calibri"/>
                <w:sz w:val="20"/>
                <w:szCs w:val="20"/>
              </w:rPr>
              <w:t xml:space="preserve">Question G1 was removed as the information is redundant with the Background Form. </w:t>
            </w:r>
            <w:r>
              <w:rPr>
                <w:rFonts w:eastAsia="Calibri"/>
                <w:sz w:val="20"/>
                <w:szCs w:val="20"/>
              </w:rPr>
              <w:t>Question 4, 6, and 8 were removed because they collected redundant information with other questions in the form. Question 10, 11, 21, 22, and 25 were removed because they no longer coincide with performance measures in the FY24-FY29 Healthy Start Notice of Funding Opportunity.</w:t>
            </w:r>
          </w:p>
        </w:tc>
      </w:tr>
      <w:tr w14:paraId="2AA2FFF9" w14:textId="77777777" w:rsidTr="000E7266">
        <w:tblPrEx>
          <w:tblW w:w="9355" w:type="dxa"/>
          <w:tblInd w:w="-5" w:type="dxa"/>
          <w:tblLook w:val="04A0"/>
        </w:tblPrEx>
        <w:tc>
          <w:tcPr>
            <w:tcW w:w="1355" w:type="dxa"/>
          </w:tcPr>
          <w:p w:rsidR="005418CB" w:rsidP="005418CB" w14:paraId="6195F2EF" w14:textId="18B8B88B">
            <w:pPr>
              <w:spacing w:after="200" w:line="276" w:lineRule="auto"/>
              <w:rPr>
                <w:rFonts w:eastAsia="Calibri"/>
                <w:sz w:val="20"/>
                <w:szCs w:val="20"/>
              </w:rPr>
            </w:pPr>
            <w:r>
              <w:rPr>
                <w:rFonts w:eastAsia="Calibri"/>
                <w:sz w:val="20"/>
                <w:szCs w:val="20"/>
              </w:rPr>
              <w:t>Parent/Child Form</w:t>
            </w:r>
          </w:p>
        </w:tc>
        <w:tc>
          <w:tcPr>
            <w:tcW w:w="1211" w:type="dxa"/>
          </w:tcPr>
          <w:p w:rsidR="005418CB" w:rsidP="005418CB" w14:paraId="5095B123" w14:textId="611B2548">
            <w:pPr>
              <w:spacing w:after="200" w:line="276" w:lineRule="auto"/>
              <w:rPr>
                <w:rFonts w:eastAsia="Calibri"/>
                <w:sz w:val="20"/>
                <w:szCs w:val="20"/>
              </w:rPr>
            </w:pPr>
            <w:r>
              <w:rPr>
                <w:rFonts w:eastAsia="Calibri"/>
                <w:sz w:val="20"/>
                <w:szCs w:val="20"/>
              </w:rPr>
              <w:t>New Numbering - 8</w:t>
            </w:r>
          </w:p>
        </w:tc>
        <w:tc>
          <w:tcPr>
            <w:tcW w:w="2564" w:type="dxa"/>
          </w:tcPr>
          <w:p w:rsidR="005418CB" w:rsidP="005418CB" w14:paraId="19B95E4A" w14:textId="0E4A96D3">
            <w:pPr>
              <w:spacing w:after="200" w:line="276" w:lineRule="auto"/>
              <w:rPr>
                <w:rFonts w:eastAsia="Calibri"/>
                <w:sz w:val="20"/>
                <w:szCs w:val="20"/>
              </w:rPr>
            </w:pPr>
            <w:r>
              <w:rPr>
                <w:rFonts w:eastAsia="Calibri"/>
                <w:sz w:val="20"/>
                <w:szCs w:val="20"/>
              </w:rPr>
              <w:t>This question was added.</w:t>
            </w:r>
          </w:p>
        </w:tc>
        <w:tc>
          <w:tcPr>
            <w:tcW w:w="4225" w:type="dxa"/>
          </w:tcPr>
          <w:p w:rsidR="005418CB" w:rsidP="005418CB" w14:paraId="7762F6CD" w14:textId="654F8ED2">
            <w:pPr>
              <w:spacing w:after="200" w:line="276" w:lineRule="auto"/>
              <w:rPr>
                <w:rFonts w:eastAsia="Calibri"/>
                <w:sz w:val="20"/>
                <w:szCs w:val="20"/>
              </w:rPr>
            </w:pPr>
            <w:r>
              <w:rPr>
                <w:rFonts w:eastAsia="Calibri"/>
                <w:sz w:val="20"/>
                <w:szCs w:val="20"/>
              </w:rPr>
              <w:t xml:space="preserve">Question 8 in the updated form was added to track the </w:t>
            </w:r>
            <w:r w:rsidR="00D51F74">
              <w:rPr>
                <w:rFonts w:eastAsia="Calibri"/>
                <w:sz w:val="20"/>
                <w:szCs w:val="20"/>
              </w:rPr>
              <w:t>number of</w:t>
            </w:r>
            <w:r>
              <w:rPr>
                <w:rFonts w:eastAsia="Calibri"/>
                <w:sz w:val="20"/>
                <w:szCs w:val="20"/>
              </w:rPr>
              <w:t xml:space="preserve"> children </w:t>
            </w:r>
            <w:r w:rsidR="00D51F74">
              <w:rPr>
                <w:rFonts w:eastAsia="Calibri"/>
                <w:sz w:val="20"/>
                <w:szCs w:val="20"/>
              </w:rPr>
              <w:t>with a</w:t>
            </w:r>
            <w:r w:rsidR="00CD2567">
              <w:rPr>
                <w:rFonts w:eastAsia="Calibri"/>
                <w:sz w:val="20"/>
                <w:szCs w:val="20"/>
              </w:rPr>
              <w:t>n</w:t>
            </w:r>
            <w:r w:rsidR="00D51F74">
              <w:rPr>
                <w:rFonts w:eastAsia="Calibri"/>
                <w:sz w:val="20"/>
                <w:szCs w:val="20"/>
              </w:rPr>
              <w:t xml:space="preserve"> </w:t>
            </w:r>
            <w:r w:rsidR="00CD2567">
              <w:rPr>
                <w:rFonts w:eastAsia="Calibri"/>
                <w:sz w:val="20"/>
                <w:szCs w:val="20"/>
              </w:rPr>
              <w:t>intensive care unit stay (NICU)</w:t>
            </w:r>
            <w:r>
              <w:rPr>
                <w:rFonts w:eastAsia="Calibri"/>
                <w:sz w:val="20"/>
                <w:szCs w:val="20"/>
              </w:rPr>
              <w:t>, as they may be at higher risk of infant mortality.</w:t>
            </w:r>
          </w:p>
        </w:tc>
      </w:tr>
    </w:tbl>
    <w:p w:rsidR="00053774" w:rsidP="00EF41AD" w14:paraId="3F814F32" w14:textId="77777777">
      <w:pPr>
        <w:spacing w:line="276" w:lineRule="auto"/>
        <w:outlineLvl w:val="0"/>
        <w:rPr>
          <w:b/>
          <w:u w:val="single"/>
        </w:rPr>
      </w:pPr>
    </w:p>
    <w:p w:rsidR="00B92B6C" w:rsidRPr="00B92B6C" w:rsidP="00F8193D" w14:paraId="4A325EA8" w14:textId="3B98090C">
      <w:pPr>
        <w:spacing w:after="200" w:line="276" w:lineRule="auto"/>
        <w:ind w:left="720"/>
        <w:contextualSpacing/>
        <w:rPr>
          <w:rFonts w:ascii="Calibri" w:eastAsia="Calibri" w:hAnsi="Calibri"/>
          <w:sz w:val="22"/>
          <w:szCs w:val="22"/>
        </w:rPr>
      </w:pPr>
    </w:p>
    <w:p w:rsidR="00B92B6C" w:rsidP="00B92B6C" w14:paraId="4C6D9A0D" w14:textId="6A741C07">
      <w:pPr>
        <w:keepNext/>
        <w:spacing w:after="200" w:line="276" w:lineRule="auto"/>
        <w:rPr>
          <w:rFonts w:eastAsia="Calibri"/>
          <w:b/>
        </w:rPr>
      </w:pPr>
      <w:r w:rsidRPr="00B92B6C">
        <w:rPr>
          <w:rFonts w:eastAsia="Calibri"/>
          <w:b/>
        </w:rPr>
        <w:t>Attachments:</w:t>
      </w:r>
    </w:p>
    <w:p w:rsidR="00B92B6C" w:rsidRPr="00B92B6C" w:rsidP="00B92B6C" w14:paraId="23BBD0D9" w14:textId="5D13E409">
      <w:pPr>
        <w:numPr>
          <w:ilvl w:val="0"/>
          <w:numId w:val="6"/>
        </w:numPr>
        <w:spacing w:after="200" w:line="276" w:lineRule="auto"/>
        <w:rPr>
          <w:rFonts w:eastAsia="Calibri"/>
        </w:rPr>
      </w:pPr>
      <w:r>
        <w:rPr>
          <w:rFonts w:eastAsia="Calibri"/>
        </w:rPr>
        <w:t>Demographic Form</w:t>
      </w:r>
      <w:r w:rsidR="00C80514">
        <w:rPr>
          <w:rFonts w:eastAsia="Calibri"/>
        </w:rPr>
        <w:t xml:space="preserve"> (</w:t>
      </w:r>
      <w:r w:rsidR="00B24D29">
        <w:rPr>
          <w:rFonts w:eastAsia="Calibri"/>
        </w:rPr>
        <w:t>new</w:t>
      </w:r>
      <w:r w:rsidR="00C80514">
        <w:rPr>
          <w:rFonts w:eastAsia="Calibri"/>
        </w:rPr>
        <w:t>)</w:t>
      </w:r>
    </w:p>
    <w:p w:rsidR="009C61FB" w:rsidRPr="00B92B6C" w:rsidP="009C61FB" w14:paraId="1F63D02B" w14:textId="3385AA1F">
      <w:pPr>
        <w:numPr>
          <w:ilvl w:val="0"/>
          <w:numId w:val="6"/>
        </w:numPr>
        <w:spacing w:after="200" w:line="276" w:lineRule="auto"/>
        <w:rPr>
          <w:rFonts w:eastAsia="Calibri"/>
        </w:rPr>
      </w:pPr>
      <w:r>
        <w:rPr>
          <w:rFonts w:eastAsia="Calibri"/>
        </w:rPr>
        <w:t>Background Form</w:t>
      </w:r>
      <w:r w:rsidR="006A4E88">
        <w:rPr>
          <w:rFonts w:eastAsia="Calibri"/>
        </w:rPr>
        <w:t xml:space="preserve"> (All changes and additions are tracked in the attached document)</w:t>
      </w:r>
    </w:p>
    <w:p w:rsidR="00B92B6C" w:rsidP="00B92B6C" w14:paraId="187A6943" w14:textId="41A97CC8">
      <w:pPr>
        <w:numPr>
          <w:ilvl w:val="0"/>
          <w:numId w:val="6"/>
        </w:numPr>
        <w:spacing w:after="200" w:line="276" w:lineRule="auto"/>
        <w:rPr>
          <w:rFonts w:eastAsia="Calibri"/>
        </w:rPr>
      </w:pPr>
      <w:r>
        <w:rPr>
          <w:rFonts w:eastAsia="Calibri"/>
        </w:rPr>
        <w:t>Prenatal Form</w:t>
      </w:r>
      <w:r w:rsidR="006A4E88">
        <w:rPr>
          <w:rFonts w:eastAsia="Calibri"/>
        </w:rPr>
        <w:t xml:space="preserve"> (All changes and additions are tracked in the attached document)</w:t>
      </w:r>
    </w:p>
    <w:p w:rsidR="00054659" w:rsidP="00B92B6C" w14:paraId="38F592DF" w14:textId="1FDD63DD">
      <w:pPr>
        <w:numPr>
          <w:ilvl w:val="0"/>
          <w:numId w:val="6"/>
        </w:numPr>
        <w:spacing w:after="200" w:line="276" w:lineRule="auto"/>
        <w:rPr>
          <w:rFonts w:eastAsia="Calibri"/>
        </w:rPr>
      </w:pPr>
      <w:r>
        <w:rPr>
          <w:rFonts w:eastAsia="Calibri"/>
        </w:rPr>
        <w:t>Parent/Child Form</w:t>
      </w:r>
      <w:r w:rsidR="00C80514">
        <w:rPr>
          <w:rFonts w:eastAsia="Calibri"/>
        </w:rPr>
        <w:t xml:space="preserve"> (</w:t>
      </w:r>
      <w:r>
        <w:rPr>
          <w:rFonts w:eastAsia="Calibri"/>
        </w:rPr>
        <w:t>All changes and additions are tracked in the attached document</w:t>
      </w:r>
      <w:r w:rsidR="00C80514">
        <w:rPr>
          <w:rFonts w:eastAsia="Calibri"/>
        </w:rPr>
        <w:t>)</w:t>
      </w:r>
    </w:p>
    <w:p w:rsidR="00D47431" w:rsidP="00D47431" w14:paraId="6161513E" w14:textId="6D76910F">
      <w:pPr>
        <w:spacing w:after="200" w:line="276" w:lineRule="auto"/>
        <w:rPr>
          <w:rFonts w:eastAsia="Calibri"/>
        </w:rPr>
      </w:pPr>
    </w:p>
    <w:sectPr w:rsidSect="00DB2ED0">
      <w:headerReference w:type="default" r:id="rId9"/>
      <w:footerReference w:type="default" r:id="rId10"/>
      <w:headerReference w:type="first" r:id="rId11"/>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0528990"/>
      <w:docPartObj>
        <w:docPartGallery w:val="Page Numbers (Bottom of Page)"/>
        <w:docPartUnique/>
      </w:docPartObj>
    </w:sdtPr>
    <w:sdtEndPr>
      <w:rPr>
        <w:noProof/>
      </w:rPr>
    </w:sdtEndPr>
    <w:sdtContent>
      <w:p w:rsidR="00B92B6C" w14:paraId="3701255B" w14:textId="4074B5D1">
        <w:pPr>
          <w:pStyle w:val="Footer"/>
          <w:jc w:val="center"/>
        </w:pPr>
        <w:r>
          <w:fldChar w:fldCharType="begin"/>
        </w:r>
        <w:r>
          <w:instrText xml:space="preserve"> PAGE   \* MERGEFORMAT </w:instrText>
        </w:r>
        <w:r>
          <w:fldChar w:fldCharType="separate"/>
        </w:r>
        <w:r w:rsidR="00573D0B">
          <w:rPr>
            <w:noProof/>
          </w:rPr>
          <w:t>7</w:t>
        </w:r>
        <w:r>
          <w:rPr>
            <w:noProof/>
          </w:rPr>
          <w:fldChar w:fldCharType="end"/>
        </w:r>
      </w:p>
    </w:sdtContent>
  </w:sdt>
  <w:p w:rsidR="00B92B6C" w14:paraId="03906C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EC9" w:rsidP="00E60EC9" w14:paraId="49DBEF95" w14:textId="50F795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1D5" w:rsidP="00DF41D5" w14:paraId="3A758905" w14:textId="6C1B350C">
    <w:pPr>
      <w:widowControl w:val="0"/>
      <w:tabs>
        <w:tab w:val="left" w:pos="1540"/>
      </w:tabs>
      <w:autoSpaceDE w:val="0"/>
      <w:autoSpaceDN w:val="0"/>
      <w:spacing w:before="80"/>
      <w:ind w:left="-360" w:hanging="4"/>
      <w:outlineLvl w:val="0"/>
      <w:rPr>
        <w:rFonts w:ascii="Arial Nova Cond" w:hAnsi="Arial Nova Cond"/>
        <w:b/>
        <w:bCs/>
        <w:color w:val="000000" w:themeColor="text1"/>
        <w:sz w:val="20"/>
        <w:szCs w:val="20"/>
      </w:rPr>
    </w:pPr>
    <w:r w:rsidRPr="00146E41">
      <w:rPr>
        <w:rFonts w:eastAsia="Calibri"/>
        <w:noProof/>
      </w:rPr>
      <w:drawing>
        <wp:anchor distT="0" distB="0" distL="114300" distR="114300" simplePos="0" relativeHeight="251661312" behindDoc="1" locked="0" layoutInCell="1" allowOverlap="1">
          <wp:simplePos x="0" y="0"/>
          <wp:positionH relativeFrom="column">
            <wp:posOffset>5236422</wp:posOffset>
          </wp:positionH>
          <wp:positionV relativeFrom="paragraph">
            <wp:posOffset>-148590</wp:posOffset>
          </wp:positionV>
          <wp:extent cx="1033455" cy="1044269"/>
          <wp:effectExtent l="0" t="0" r="0" b="3810"/>
          <wp:wrapNone/>
          <wp:docPr id="9" name="Picture 9" descr="Department of Health and Human Services,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95328733" descr="Department of Health and Human Services, US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455" cy="10442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058">
      <w:rPr>
        <w:rFonts w:eastAsia="Calibri"/>
        <w:noProof/>
        <w:sz w:val="20"/>
        <w:szCs w:val="20"/>
      </w:rPr>
      <w:drawing>
        <wp:anchor distT="0" distB="0" distL="114300" distR="114300" simplePos="0" relativeHeight="251660288" behindDoc="1" locked="0" layoutInCell="1" allowOverlap="1">
          <wp:simplePos x="0" y="0"/>
          <wp:positionH relativeFrom="margin">
            <wp:posOffset>-270722</wp:posOffset>
          </wp:positionH>
          <wp:positionV relativeFrom="paragraph">
            <wp:posOffset>-66675</wp:posOffset>
          </wp:positionV>
          <wp:extent cx="1536065" cy="590550"/>
          <wp:effectExtent l="0" t="0" r="6985" b="0"/>
          <wp:wrapNone/>
          <wp:docPr id="892768734" name="Picture 892768734" descr="Health Resources and Services Administration (H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68734" name="Picture 892768734" descr="Health Resources and Services Administration (HRSA)"/>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36065" cy="590550"/>
                  </a:xfrm>
                  <a:prstGeom prst="rect">
                    <a:avLst/>
                  </a:prstGeom>
                </pic:spPr>
              </pic:pic>
            </a:graphicData>
          </a:graphic>
        </wp:anchor>
      </w:drawing>
    </w:r>
  </w:p>
  <w:p w:rsidR="00DF41D5" w:rsidP="00DF41D5" w14:paraId="4A166998" w14:textId="0D9B4099">
    <w:pPr>
      <w:widowControl w:val="0"/>
      <w:tabs>
        <w:tab w:val="left" w:pos="1540"/>
      </w:tabs>
      <w:autoSpaceDE w:val="0"/>
      <w:autoSpaceDN w:val="0"/>
      <w:spacing w:before="80"/>
      <w:ind w:left="-360" w:hanging="4"/>
      <w:outlineLvl w:val="0"/>
      <w:rPr>
        <w:rFonts w:ascii="Arial Nova Cond" w:hAnsi="Arial Nova Cond"/>
        <w:b/>
        <w:bCs/>
        <w:color w:val="000000" w:themeColor="text1"/>
        <w:sz w:val="20"/>
        <w:szCs w:val="20"/>
      </w:rPr>
    </w:pPr>
  </w:p>
  <w:p w:rsidR="00DF41D5" w:rsidRPr="00D1135B" w:rsidP="00DF41D5" w14:paraId="58DDD1D2" w14:textId="77777777">
    <w:pPr>
      <w:widowControl w:val="0"/>
      <w:tabs>
        <w:tab w:val="left" w:pos="1540"/>
      </w:tabs>
      <w:autoSpaceDE w:val="0"/>
      <w:autoSpaceDN w:val="0"/>
      <w:outlineLvl w:val="0"/>
      <w:rPr>
        <w:rFonts w:ascii="Arial Nova Cond" w:hAnsi="Arial Nova Cond"/>
        <w:b/>
        <w:bCs/>
        <w:color w:val="000000" w:themeColor="text1"/>
        <w:sz w:val="20"/>
        <w:szCs w:val="20"/>
      </w:rPr>
    </w:pPr>
  </w:p>
  <w:p w:rsidR="00DF41D5" w:rsidP="00DF41D5" w14:paraId="50C74AD1" w14:textId="77777777">
    <w:pPr>
      <w:widowControl w:val="0"/>
      <w:tabs>
        <w:tab w:val="left" w:pos="1540"/>
      </w:tabs>
      <w:autoSpaceDE w:val="0"/>
      <w:autoSpaceDN w:val="0"/>
      <w:ind w:left="-360"/>
      <w:outlineLvl w:val="0"/>
      <w:rPr>
        <w:rFonts w:ascii="Arial Nova Cond" w:hAnsi="Arial Nova Cond"/>
        <w:color w:val="000000" w:themeColor="text1"/>
        <w:sz w:val="20"/>
        <w:szCs w:val="20"/>
      </w:rPr>
    </w:pPr>
    <w:r w:rsidRPr="00696C96">
      <w:rPr>
        <w:rFonts w:ascii="Arial Nova Cond" w:hAnsi="Arial Nova Cond"/>
        <w:color w:val="000000" w:themeColor="text1"/>
        <w:sz w:val="20"/>
        <w:szCs w:val="20"/>
      </w:rPr>
      <w:t>5600 Fishers Lane</w:t>
    </w:r>
  </w:p>
  <w:p w:rsidR="00DF41D5" w:rsidRPr="00971770" w:rsidP="00DF41D5" w14:paraId="088E127D" w14:textId="77777777">
    <w:pPr>
      <w:widowControl w:val="0"/>
      <w:tabs>
        <w:tab w:val="left" w:pos="1540"/>
      </w:tabs>
      <w:autoSpaceDE w:val="0"/>
      <w:autoSpaceDN w:val="0"/>
      <w:ind w:left="-360"/>
      <w:outlineLvl w:val="0"/>
      <w:rPr>
        <w:rFonts w:ascii="Arial Nova Cond" w:hAnsi="Arial Nova Cond"/>
        <w:color w:val="000000" w:themeColor="text1"/>
        <w:sz w:val="20"/>
        <w:szCs w:val="20"/>
      </w:rPr>
    </w:pPr>
    <w:r w:rsidRPr="00696C96">
      <w:rPr>
        <w:rFonts w:ascii="Arial Nova Cond" w:hAnsi="Arial Nova Cond"/>
        <w:color w:val="000000" w:themeColor="text1"/>
        <w:sz w:val="20"/>
        <w:szCs w:val="20"/>
      </w:rPr>
      <w:t>Rockville, MD 20857</w:t>
    </w:r>
  </w:p>
  <w:p w:rsidR="00E60EC9" w:rsidRPr="00DF41D5" w:rsidP="00DF41D5" w14:paraId="49DBEF9F" w14:textId="2F6BF67B">
    <w:pPr>
      <w:pStyle w:val="Header"/>
    </w:pPr>
    <w:r w:rsidRPr="001048BB">
      <w:rPr>
        <w:noProof/>
        <w:sz w:val="20"/>
        <w:szCs w:val="20"/>
      </w:rPr>
      <mc:AlternateContent>
        <mc:Choice Requires="wps">
          <w:drawing>
            <wp:anchor distT="0" distB="0" distL="0" distR="0" simplePos="0" relativeHeight="251658240" behindDoc="0" locked="1" layoutInCell="1" allowOverlap="1">
              <wp:simplePos x="0" y="0"/>
              <wp:positionH relativeFrom="column">
                <wp:posOffset>-233680</wp:posOffset>
              </wp:positionH>
              <wp:positionV relativeFrom="paragraph">
                <wp:posOffset>44450</wp:posOffset>
              </wp:positionV>
              <wp:extent cx="6553835" cy="45085"/>
              <wp:effectExtent l="0" t="0" r="0" b="0"/>
              <wp:wrapThrough wrapText="bothSides">
                <wp:wrapPolygon>
                  <wp:start x="0" y="0"/>
                  <wp:lineTo x="0" y="9127"/>
                  <wp:lineTo x="21535" y="9127"/>
                  <wp:lineTo x="21535" y="0"/>
                  <wp:lineTo x="0" y="0"/>
                </wp:wrapPolygon>
              </wp:wrapThrough>
              <wp:docPr id="4" name="Freeform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6553835" cy="45085"/>
                      </a:xfrm>
                      <a:custGeom>
                        <a:avLst/>
                        <a:gdLst>
                          <a:gd name="T0" fmla="*/ 0 w 12206"/>
                          <a:gd name="T1" fmla="*/ 0 h 120"/>
                          <a:gd name="T2" fmla="*/ 0 w 12206"/>
                          <a:gd name="T3" fmla="*/ 119 h 120"/>
                          <a:gd name="T4" fmla="*/ 12205 w 12206"/>
                          <a:gd name="T5" fmla="*/ 119 h 120"/>
                          <a:gd name="T6" fmla="*/ 12205 w 12206"/>
                          <a:gd name="T7" fmla="*/ 0 h 120"/>
                          <a:gd name="T8" fmla="*/ 0 w 12206"/>
                          <a:gd name="T9" fmla="*/ 0 h 120"/>
                        </a:gdLst>
                        <a:cxnLst>
                          <a:cxn ang="0">
                            <a:pos x="T0" y="T1"/>
                          </a:cxn>
                          <a:cxn ang="0">
                            <a:pos x="T2" y="T3"/>
                          </a:cxn>
                          <a:cxn ang="0">
                            <a:pos x="T4" y="T5"/>
                          </a:cxn>
                          <a:cxn ang="0">
                            <a:pos x="T6" y="T7"/>
                          </a:cxn>
                          <a:cxn ang="0">
                            <a:pos x="T8" y="T9"/>
                          </a:cxn>
                        </a:cxnLst>
                        <a:rect l="0" t="0" r="r" b="b"/>
                        <a:pathLst>
                          <a:path fill="norm" h="120" w="12206" stroke="1">
                            <a:moveTo>
                              <a:pt x="0" y="0"/>
                            </a:moveTo>
                            <a:lnTo>
                              <a:pt x="0" y="119"/>
                            </a:lnTo>
                            <a:lnTo>
                              <a:pt x="12205" y="119"/>
                            </a:lnTo>
                            <a:lnTo>
                              <a:pt x="12205" y="0"/>
                            </a:lnTo>
                            <a:lnTo>
                              <a:pt x="0" y="0"/>
                            </a:lnTo>
                            <a:close/>
                          </a:path>
                        </a:pathLst>
                      </a:custGeom>
                      <a:solidFill>
                        <a:srgbClr val="00138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Freeform 13" o:spid="_x0000_s2049" alt="&quot;&quot;" style="width:516.05pt;height:3.55pt;margin-top:3.5pt;margin-left:-18.4pt;mso-height-percent:0;mso-height-relative:margin;mso-width-percent:0;mso-width-relative:margin;mso-wrap-distance-bottom:0;mso-wrap-distance-left:0;mso-wrap-distance-right:0;mso-wrap-distance-top:0;mso-wrap-style:square;position:absolute;visibility:visible;v-text-anchor:top;z-index:251659264" coordsize="12206,120" path="m,l,119l12205,119l12205,,,xe" fillcolor="#001388" stroked="f">
              <v:path arrowok="t" o:connecttype="custom" o:connectlocs="0,0;0,44709;6553298,44709;6553298,0;0,0" o:connectangles="0,0,0,0,0"/>
              <o:lock v:ext="edit" aspectratio="t"/>
              <w10:wrap type="throug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nsid w:val="115B06FD"/>
    <w:multiLevelType w:val="hybridMultilevel"/>
    <w:tmpl w:val="88187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063482"/>
    <w:multiLevelType w:val="hybridMultilevel"/>
    <w:tmpl w:val="54FA5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FD82945"/>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3F91A32"/>
    <w:multiLevelType w:val="hybridMultilevel"/>
    <w:tmpl w:val="B67E9F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570722"/>
    <w:multiLevelType w:val="hybridMultilevel"/>
    <w:tmpl w:val="C79643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4F0BE7"/>
    <w:multiLevelType w:val="hybridMultilevel"/>
    <w:tmpl w:val="BDF2A5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D665088"/>
    <w:multiLevelType w:val="hybridMultilevel"/>
    <w:tmpl w:val="88909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60B6F7D"/>
    <w:multiLevelType w:val="hybridMultilevel"/>
    <w:tmpl w:val="DA64B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F3C1C05"/>
    <w:multiLevelType w:val="hybridMultilevel"/>
    <w:tmpl w:val="68307A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BDD1018"/>
    <w:multiLevelType w:val="hybridMultilevel"/>
    <w:tmpl w:val="42F64E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86777302">
    <w:abstractNumId w:val="3"/>
  </w:num>
  <w:num w:numId="2" w16cid:durableId="1189493300">
    <w:abstractNumId w:val="0"/>
  </w:num>
  <w:num w:numId="3" w16cid:durableId="1131703119">
    <w:abstractNumId w:val="6"/>
  </w:num>
  <w:num w:numId="4" w16cid:durableId="77140030">
    <w:abstractNumId w:val="7"/>
  </w:num>
  <w:num w:numId="5" w16cid:durableId="818227811">
    <w:abstractNumId w:val="4"/>
  </w:num>
  <w:num w:numId="6" w16cid:durableId="412043533">
    <w:abstractNumId w:val="5"/>
  </w:num>
  <w:num w:numId="7" w16cid:durableId="474101548">
    <w:abstractNumId w:val="8"/>
  </w:num>
  <w:num w:numId="8" w16cid:durableId="192153642">
    <w:abstractNumId w:val="9"/>
  </w:num>
  <w:num w:numId="9" w16cid:durableId="2093313738">
    <w:abstractNumId w:val="1"/>
  </w:num>
  <w:num w:numId="10" w16cid:durableId="1461611926">
    <w:abstractNumId w:val="10"/>
  </w:num>
  <w:num w:numId="11" w16cid:durableId="2018578442">
    <w:abstractNumId w:val="2"/>
  </w:num>
  <w:num w:numId="12" w16cid:durableId="106193415">
    <w:abstractNumId w:val="11"/>
  </w:num>
  <w:num w:numId="13" w16cid:durableId="289744100">
    <w:abstractNumId w:val="12"/>
  </w:num>
  <w:num w:numId="14" w16cid:durableId="14286207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E"/>
    <w:rsid w:val="00002A59"/>
    <w:rsid w:val="00003763"/>
    <w:rsid w:val="00007868"/>
    <w:rsid w:val="000133EB"/>
    <w:rsid w:val="00013845"/>
    <w:rsid w:val="00014F2C"/>
    <w:rsid w:val="00031F1D"/>
    <w:rsid w:val="000329C3"/>
    <w:rsid w:val="000366BD"/>
    <w:rsid w:val="00041B3D"/>
    <w:rsid w:val="000433EA"/>
    <w:rsid w:val="00045B42"/>
    <w:rsid w:val="00053774"/>
    <w:rsid w:val="0005387C"/>
    <w:rsid w:val="00054659"/>
    <w:rsid w:val="00077FC4"/>
    <w:rsid w:val="00086224"/>
    <w:rsid w:val="00086A3E"/>
    <w:rsid w:val="00087094"/>
    <w:rsid w:val="00091A6B"/>
    <w:rsid w:val="000A6C1B"/>
    <w:rsid w:val="000A7DE4"/>
    <w:rsid w:val="000B41E8"/>
    <w:rsid w:val="000B75C9"/>
    <w:rsid w:val="000C0B45"/>
    <w:rsid w:val="000C13A8"/>
    <w:rsid w:val="000D2676"/>
    <w:rsid w:val="000D2751"/>
    <w:rsid w:val="000D4ED8"/>
    <w:rsid w:val="000D5DA8"/>
    <w:rsid w:val="000E61D6"/>
    <w:rsid w:val="000E7196"/>
    <w:rsid w:val="000E7266"/>
    <w:rsid w:val="000E7CCD"/>
    <w:rsid w:val="000F2103"/>
    <w:rsid w:val="001005BB"/>
    <w:rsid w:val="001022F0"/>
    <w:rsid w:val="00107338"/>
    <w:rsid w:val="00107F8F"/>
    <w:rsid w:val="00110613"/>
    <w:rsid w:val="00121CB7"/>
    <w:rsid w:val="00122B02"/>
    <w:rsid w:val="00126866"/>
    <w:rsid w:val="001273F2"/>
    <w:rsid w:val="0013596A"/>
    <w:rsid w:val="00141E59"/>
    <w:rsid w:val="001423F9"/>
    <w:rsid w:val="00142609"/>
    <w:rsid w:val="00142733"/>
    <w:rsid w:val="00161207"/>
    <w:rsid w:val="00161920"/>
    <w:rsid w:val="00161D18"/>
    <w:rsid w:val="001626D3"/>
    <w:rsid w:val="001709E2"/>
    <w:rsid w:val="00174194"/>
    <w:rsid w:val="0017428F"/>
    <w:rsid w:val="00174549"/>
    <w:rsid w:val="00174596"/>
    <w:rsid w:val="00177946"/>
    <w:rsid w:val="0018074E"/>
    <w:rsid w:val="00184624"/>
    <w:rsid w:val="00186961"/>
    <w:rsid w:val="001875E3"/>
    <w:rsid w:val="00190C2F"/>
    <w:rsid w:val="00191CE9"/>
    <w:rsid w:val="001927AD"/>
    <w:rsid w:val="00193E7F"/>
    <w:rsid w:val="00196754"/>
    <w:rsid w:val="001A0DA1"/>
    <w:rsid w:val="001A3949"/>
    <w:rsid w:val="001A4BB1"/>
    <w:rsid w:val="001A5F8A"/>
    <w:rsid w:val="001A6B66"/>
    <w:rsid w:val="001A70EB"/>
    <w:rsid w:val="001A76EC"/>
    <w:rsid w:val="001B1E5C"/>
    <w:rsid w:val="001B2930"/>
    <w:rsid w:val="001C250A"/>
    <w:rsid w:val="001C64DD"/>
    <w:rsid w:val="001D1F3C"/>
    <w:rsid w:val="001D694D"/>
    <w:rsid w:val="001E08B7"/>
    <w:rsid w:val="001E257B"/>
    <w:rsid w:val="001E5936"/>
    <w:rsid w:val="001E5A7D"/>
    <w:rsid w:val="001F005E"/>
    <w:rsid w:val="001F34A3"/>
    <w:rsid w:val="001F6CCE"/>
    <w:rsid w:val="001F7458"/>
    <w:rsid w:val="002022B4"/>
    <w:rsid w:val="00204028"/>
    <w:rsid w:val="00210F64"/>
    <w:rsid w:val="00211334"/>
    <w:rsid w:val="00223FA8"/>
    <w:rsid w:val="002249D4"/>
    <w:rsid w:val="00233631"/>
    <w:rsid w:val="00233D37"/>
    <w:rsid w:val="0023744C"/>
    <w:rsid w:val="00237D72"/>
    <w:rsid w:val="00246203"/>
    <w:rsid w:val="00254744"/>
    <w:rsid w:val="00255530"/>
    <w:rsid w:val="002558F1"/>
    <w:rsid w:val="00255B93"/>
    <w:rsid w:val="0025694D"/>
    <w:rsid w:val="00265A6F"/>
    <w:rsid w:val="00270D9F"/>
    <w:rsid w:val="00270FE3"/>
    <w:rsid w:val="00272CD3"/>
    <w:rsid w:val="002774D5"/>
    <w:rsid w:val="0028186E"/>
    <w:rsid w:val="00283B69"/>
    <w:rsid w:val="002853C1"/>
    <w:rsid w:val="002937FD"/>
    <w:rsid w:val="002940FF"/>
    <w:rsid w:val="00294CCA"/>
    <w:rsid w:val="002970C2"/>
    <w:rsid w:val="00297F99"/>
    <w:rsid w:val="002B0D54"/>
    <w:rsid w:val="002B17DB"/>
    <w:rsid w:val="002B1E19"/>
    <w:rsid w:val="002B2C62"/>
    <w:rsid w:val="002C2EE5"/>
    <w:rsid w:val="002C45C0"/>
    <w:rsid w:val="002C60CD"/>
    <w:rsid w:val="002D0D5B"/>
    <w:rsid w:val="002D684D"/>
    <w:rsid w:val="002E5877"/>
    <w:rsid w:val="002F2911"/>
    <w:rsid w:val="00301C0B"/>
    <w:rsid w:val="00303D3D"/>
    <w:rsid w:val="00310DAC"/>
    <w:rsid w:val="00310E49"/>
    <w:rsid w:val="00311D14"/>
    <w:rsid w:val="00317FCC"/>
    <w:rsid w:val="003214F5"/>
    <w:rsid w:val="003324D0"/>
    <w:rsid w:val="00332AC4"/>
    <w:rsid w:val="00332E28"/>
    <w:rsid w:val="00334D1E"/>
    <w:rsid w:val="00346043"/>
    <w:rsid w:val="00346EB1"/>
    <w:rsid w:val="003544DE"/>
    <w:rsid w:val="00356738"/>
    <w:rsid w:val="00362676"/>
    <w:rsid w:val="0037258C"/>
    <w:rsid w:val="003747B2"/>
    <w:rsid w:val="00383ECD"/>
    <w:rsid w:val="00387272"/>
    <w:rsid w:val="003877F2"/>
    <w:rsid w:val="00387D16"/>
    <w:rsid w:val="003901DB"/>
    <w:rsid w:val="0039046A"/>
    <w:rsid w:val="003A3A41"/>
    <w:rsid w:val="003A3C54"/>
    <w:rsid w:val="003A5F90"/>
    <w:rsid w:val="003A6602"/>
    <w:rsid w:val="003A6E87"/>
    <w:rsid w:val="003A79B8"/>
    <w:rsid w:val="003B101F"/>
    <w:rsid w:val="003B17F9"/>
    <w:rsid w:val="003B2616"/>
    <w:rsid w:val="003B3248"/>
    <w:rsid w:val="003C686B"/>
    <w:rsid w:val="003C7869"/>
    <w:rsid w:val="003D07C2"/>
    <w:rsid w:val="003D33F5"/>
    <w:rsid w:val="003D4040"/>
    <w:rsid w:val="003D48EC"/>
    <w:rsid w:val="003E0442"/>
    <w:rsid w:val="003E129E"/>
    <w:rsid w:val="003E1A16"/>
    <w:rsid w:val="003E64DB"/>
    <w:rsid w:val="003F0F33"/>
    <w:rsid w:val="003F2E52"/>
    <w:rsid w:val="004027FC"/>
    <w:rsid w:val="00404642"/>
    <w:rsid w:val="00406249"/>
    <w:rsid w:val="004136E4"/>
    <w:rsid w:val="00423D89"/>
    <w:rsid w:val="00437A9D"/>
    <w:rsid w:val="004418A1"/>
    <w:rsid w:val="00441EE8"/>
    <w:rsid w:val="00446520"/>
    <w:rsid w:val="004473B6"/>
    <w:rsid w:val="00456345"/>
    <w:rsid w:val="004576B5"/>
    <w:rsid w:val="0046042A"/>
    <w:rsid w:val="004613AA"/>
    <w:rsid w:val="0046152B"/>
    <w:rsid w:val="00464617"/>
    <w:rsid w:val="004667CD"/>
    <w:rsid w:val="00466B50"/>
    <w:rsid w:val="00466F51"/>
    <w:rsid w:val="00467E88"/>
    <w:rsid w:val="004711BC"/>
    <w:rsid w:val="00472D94"/>
    <w:rsid w:val="004778F0"/>
    <w:rsid w:val="004870F0"/>
    <w:rsid w:val="00491F2E"/>
    <w:rsid w:val="00493F65"/>
    <w:rsid w:val="004A0543"/>
    <w:rsid w:val="004A16C0"/>
    <w:rsid w:val="004A19A3"/>
    <w:rsid w:val="004A289E"/>
    <w:rsid w:val="004A31DB"/>
    <w:rsid w:val="004A3B9D"/>
    <w:rsid w:val="004A7CC9"/>
    <w:rsid w:val="004B4892"/>
    <w:rsid w:val="004B7B35"/>
    <w:rsid w:val="004C05ED"/>
    <w:rsid w:val="004C5BA6"/>
    <w:rsid w:val="004D0718"/>
    <w:rsid w:val="004D6595"/>
    <w:rsid w:val="004E3908"/>
    <w:rsid w:val="004E6DD2"/>
    <w:rsid w:val="004E733E"/>
    <w:rsid w:val="004F0425"/>
    <w:rsid w:val="004F7DBC"/>
    <w:rsid w:val="00501245"/>
    <w:rsid w:val="00507F11"/>
    <w:rsid w:val="00510E72"/>
    <w:rsid w:val="005114FA"/>
    <w:rsid w:val="00512E18"/>
    <w:rsid w:val="005141AE"/>
    <w:rsid w:val="0052175C"/>
    <w:rsid w:val="00521DA6"/>
    <w:rsid w:val="00522236"/>
    <w:rsid w:val="00525CF2"/>
    <w:rsid w:val="005302CD"/>
    <w:rsid w:val="00531418"/>
    <w:rsid w:val="005349A6"/>
    <w:rsid w:val="005354F0"/>
    <w:rsid w:val="005418CB"/>
    <w:rsid w:val="005438D3"/>
    <w:rsid w:val="005439D1"/>
    <w:rsid w:val="00543C44"/>
    <w:rsid w:val="00545734"/>
    <w:rsid w:val="0055021B"/>
    <w:rsid w:val="00551B8E"/>
    <w:rsid w:val="00552C06"/>
    <w:rsid w:val="00554CDD"/>
    <w:rsid w:val="005725D4"/>
    <w:rsid w:val="00573034"/>
    <w:rsid w:val="00573D0B"/>
    <w:rsid w:val="00574FDB"/>
    <w:rsid w:val="0057786D"/>
    <w:rsid w:val="0058661A"/>
    <w:rsid w:val="00591246"/>
    <w:rsid w:val="0059144C"/>
    <w:rsid w:val="00593E35"/>
    <w:rsid w:val="005950E5"/>
    <w:rsid w:val="00596850"/>
    <w:rsid w:val="005A3017"/>
    <w:rsid w:val="005B1738"/>
    <w:rsid w:val="005B3157"/>
    <w:rsid w:val="005B4B44"/>
    <w:rsid w:val="005B5008"/>
    <w:rsid w:val="005C1084"/>
    <w:rsid w:val="005C1F28"/>
    <w:rsid w:val="005C2F9E"/>
    <w:rsid w:val="005C3F10"/>
    <w:rsid w:val="005C7EE6"/>
    <w:rsid w:val="005D0813"/>
    <w:rsid w:val="005D2D40"/>
    <w:rsid w:val="005E064E"/>
    <w:rsid w:val="005F4CA0"/>
    <w:rsid w:val="005F6A9B"/>
    <w:rsid w:val="005F7348"/>
    <w:rsid w:val="0060164B"/>
    <w:rsid w:val="00602693"/>
    <w:rsid w:val="00602AFD"/>
    <w:rsid w:val="0060348A"/>
    <w:rsid w:val="00603E21"/>
    <w:rsid w:val="00611EB5"/>
    <w:rsid w:val="0061236E"/>
    <w:rsid w:val="0061313F"/>
    <w:rsid w:val="00614C26"/>
    <w:rsid w:val="00616B50"/>
    <w:rsid w:val="0062046D"/>
    <w:rsid w:val="006272EB"/>
    <w:rsid w:val="00627EB1"/>
    <w:rsid w:val="0063324E"/>
    <w:rsid w:val="006408E7"/>
    <w:rsid w:val="006422A0"/>
    <w:rsid w:val="0064483E"/>
    <w:rsid w:val="00655712"/>
    <w:rsid w:val="00655D3B"/>
    <w:rsid w:val="006562F9"/>
    <w:rsid w:val="00657689"/>
    <w:rsid w:val="00657714"/>
    <w:rsid w:val="00657C22"/>
    <w:rsid w:val="00671F80"/>
    <w:rsid w:val="0067240E"/>
    <w:rsid w:val="00674257"/>
    <w:rsid w:val="00676C2B"/>
    <w:rsid w:val="00680233"/>
    <w:rsid w:val="006934A4"/>
    <w:rsid w:val="006944A6"/>
    <w:rsid w:val="00695995"/>
    <w:rsid w:val="00696C96"/>
    <w:rsid w:val="006A0213"/>
    <w:rsid w:val="006A4E88"/>
    <w:rsid w:val="006A5A87"/>
    <w:rsid w:val="006B0230"/>
    <w:rsid w:val="006B61E1"/>
    <w:rsid w:val="006B7165"/>
    <w:rsid w:val="006C099B"/>
    <w:rsid w:val="006D6D68"/>
    <w:rsid w:val="006D6F0C"/>
    <w:rsid w:val="006E4B69"/>
    <w:rsid w:val="006F1685"/>
    <w:rsid w:val="006F39E6"/>
    <w:rsid w:val="006F6DF9"/>
    <w:rsid w:val="007144AE"/>
    <w:rsid w:val="00714AC6"/>
    <w:rsid w:val="007177BC"/>
    <w:rsid w:val="00717A5D"/>
    <w:rsid w:val="0072161F"/>
    <w:rsid w:val="007221D9"/>
    <w:rsid w:val="00722F88"/>
    <w:rsid w:val="007261EE"/>
    <w:rsid w:val="007279C1"/>
    <w:rsid w:val="007300F8"/>
    <w:rsid w:val="00736BD3"/>
    <w:rsid w:val="00744960"/>
    <w:rsid w:val="00754D00"/>
    <w:rsid w:val="007617B9"/>
    <w:rsid w:val="007665A9"/>
    <w:rsid w:val="00781940"/>
    <w:rsid w:val="00782ABF"/>
    <w:rsid w:val="00783738"/>
    <w:rsid w:val="0078631F"/>
    <w:rsid w:val="00790330"/>
    <w:rsid w:val="0079084A"/>
    <w:rsid w:val="00791085"/>
    <w:rsid w:val="00793E52"/>
    <w:rsid w:val="007A3F1B"/>
    <w:rsid w:val="007A3FC7"/>
    <w:rsid w:val="007A5F0C"/>
    <w:rsid w:val="007A6366"/>
    <w:rsid w:val="007B07DB"/>
    <w:rsid w:val="007B3A98"/>
    <w:rsid w:val="007B3E82"/>
    <w:rsid w:val="007B5A60"/>
    <w:rsid w:val="007B6733"/>
    <w:rsid w:val="007C5248"/>
    <w:rsid w:val="007D1240"/>
    <w:rsid w:val="007E2676"/>
    <w:rsid w:val="007E3C2C"/>
    <w:rsid w:val="007E44C0"/>
    <w:rsid w:val="007E792C"/>
    <w:rsid w:val="007F4058"/>
    <w:rsid w:val="00802A45"/>
    <w:rsid w:val="0080641C"/>
    <w:rsid w:val="00806B24"/>
    <w:rsid w:val="00814D8C"/>
    <w:rsid w:val="0081548F"/>
    <w:rsid w:val="00816253"/>
    <w:rsid w:val="0081745C"/>
    <w:rsid w:val="00820086"/>
    <w:rsid w:val="00820926"/>
    <w:rsid w:val="00827ADF"/>
    <w:rsid w:val="0083260B"/>
    <w:rsid w:val="00835D53"/>
    <w:rsid w:val="00837591"/>
    <w:rsid w:val="00837710"/>
    <w:rsid w:val="00837F58"/>
    <w:rsid w:val="00842509"/>
    <w:rsid w:val="00865C53"/>
    <w:rsid w:val="00867179"/>
    <w:rsid w:val="008672A0"/>
    <w:rsid w:val="008723E5"/>
    <w:rsid w:val="008733BE"/>
    <w:rsid w:val="00873737"/>
    <w:rsid w:val="00873E6D"/>
    <w:rsid w:val="00874F3D"/>
    <w:rsid w:val="00875450"/>
    <w:rsid w:val="00885901"/>
    <w:rsid w:val="008875F9"/>
    <w:rsid w:val="0089448C"/>
    <w:rsid w:val="008A09BF"/>
    <w:rsid w:val="008A3EF2"/>
    <w:rsid w:val="008A415A"/>
    <w:rsid w:val="008A60F3"/>
    <w:rsid w:val="008B5322"/>
    <w:rsid w:val="008B7106"/>
    <w:rsid w:val="008C2938"/>
    <w:rsid w:val="008C5FD9"/>
    <w:rsid w:val="008C7857"/>
    <w:rsid w:val="008D25BE"/>
    <w:rsid w:val="008D35DB"/>
    <w:rsid w:val="008D3F15"/>
    <w:rsid w:val="008D4322"/>
    <w:rsid w:val="008D5DDD"/>
    <w:rsid w:val="008E1E20"/>
    <w:rsid w:val="008E339C"/>
    <w:rsid w:val="008E43B7"/>
    <w:rsid w:val="008E6729"/>
    <w:rsid w:val="008E6BB9"/>
    <w:rsid w:val="008F6D24"/>
    <w:rsid w:val="009023A2"/>
    <w:rsid w:val="0090482D"/>
    <w:rsid w:val="009079C5"/>
    <w:rsid w:val="00907C7E"/>
    <w:rsid w:val="00912D66"/>
    <w:rsid w:val="00914F17"/>
    <w:rsid w:val="00917729"/>
    <w:rsid w:val="00920EE1"/>
    <w:rsid w:val="00932B9A"/>
    <w:rsid w:val="00937601"/>
    <w:rsid w:val="00941F90"/>
    <w:rsid w:val="00942426"/>
    <w:rsid w:val="00943979"/>
    <w:rsid w:val="00946325"/>
    <w:rsid w:val="0094649B"/>
    <w:rsid w:val="009477DA"/>
    <w:rsid w:val="009518BA"/>
    <w:rsid w:val="00952CD8"/>
    <w:rsid w:val="009633BF"/>
    <w:rsid w:val="00971770"/>
    <w:rsid w:val="00972555"/>
    <w:rsid w:val="00996303"/>
    <w:rsid w:val="009A0B5A"/>
    <w:rsid w:val="009A2699"/>
    <w:rsid w:val="009A32DB"/>
    <w:rsid w:val="009A60CA"/>
    <w:rsid w:val="009A6445"/>
    <w:rsid w:val="009B37A2"/>
    <w:rsid w:val="009B7123"/>
    <w:rsid w:val="009C3060"/>
    <w:rsid w:val="009C34AD"/>
    <w:rsid w:val="009C61FB"/>
    <w:rsid w:val="009D15E8"/>
    <w:rsid w:val="009D5B9C"/>
    <w:rsid w:val="009E2112"/>
    <w:rsid w:val="009E2189"/>
    <w:rsid w:val="009E2E99"/>
    <w:rsid w:val="009E3F8D"/>
    <w:rsid w:val="009E6D0C"/>
    <w:rsid w:val="009E74A6"/>
    <w:rsid w:val="009F1FA3"/>
    <w:rsid w:val="009F3A83"/>
    <w:rsid w:val="00A00E3F"/>
    <w:rsid w:val="00A019B0"/>
    <w:rsid w:val="00A0368C"/>
    <w:rsid w:val="00A0423F"/>
    <w:rsid w:val="00A06906"/>
    <w:rsid w:val="00A14839"/>
    <w:rsid w:val="00A1536E"/>
    <w:rsid w:val="00A20D52"/>
    <w:rsid w:val="00A2491A"/>
    <w:rsid w:val="00A27DA8"/>
    <w:rsid w:val="00A31978"/>
    <w:rsid w:val="00A31D65"/>
    <w:rsid w:val="00A60A57"/>
    <w:rsid w:val="00A63E77"/>
    <w:rsid w:val="00A708BB"/>
    <w:rsid w:val="00A722A1"/>
    <w:rsid w:val="00A72CA9"/>
    <w:rsid w:val="00A73790"/>
    <w:rsid w:val="00A806DC"/>
    <w:rsid w:val="00A81ABC"/>
    <w:rsid w:val="00A84DB9"/>
    <w:rsid w:val="00A91B61"/>
    <w:rsid w:val="00A91D81"/>
    <w:rsid w:val="00AA039C"/>
    <w:rsid w:val="00AA5191"/>
    <w:rsid w:val="00AA5D40"/>
    <w:rsid w:val="00AC73BA"/>
    <w:rsid w:val="00AC77D6"/>
    <w:rsid w:val="00AC7BCF"/>
    <w:rsid w:val="00AD01FC"/>
    <w:rsid w:val="00AD592B"/>
    <w:rsid w:val="00AD6A5A"/>
    <w:rsid w:val="00AE2217"/>
    <w:rsid w:val="00AE2C90"/>
    <w:rsid w:val="00AE35EC"/>
    <w:rsid w:val="00AF053D"/>
    <w:rsid w:val="00AF1E9A"/>
    <w:rsid w:val="00AF3431"/>
    <w:rsid w:val="00AF6A02"/>
    <w:rsid w:val="00AF764D"/>
    <w:rsid w:val="00AF7669"/>
    <w:rsid w:val="00B0690E"/>
    <w:rsid w:val="00B11EB7"/>
    <w:rsid w:val="00B1243A"/>
    <w:rsid w:val="00B132AE"/>
    <w:rsid w:val="00B228D0"/>
    <w:rsid w:val="00B24D29"/>
    <w:rsid w:val="00B25482"/>
    <w:rsid w:val="00B260D1"/>
    <w:rsid w:val="00B30553"/>
    <w:rsid w:val="00B32001"/>
    <w:rsid w:val="00B33F57"/>
    <w:rsid w:val="00B424C5"/>
    <w:rsid w:val="00B50762"/>
    <w:rsid w:val="00B5206E"/>
    <w:rsid w:val="00B61429"/>
    <w:rsid w:val="00B63DB6"/>
    <w:rsid w:val="00B64B21"/>
    <w:rsid w:val="00B64C96"/>
    <w:rsid w:val="00B64ECC"/>
    <w:rsid w:val="00B65AF3"/>
    <w:rsid w:val="00B6725E"/>
    <w:rsid w:val="00B67E42"/>
    <w:rsid w:val="00B727B5"/>
    <w:rsid w:val="00B81189"/>
    <w:rsid w:val="00B820BA"/>
    <w:rsid w:val="00B83907"/>
    <w:rsid w:val="00B85F5E"/>
    <w:rsid w:val="00B86A41"/>
    <w:rsid w:val="00B877EE"/>
    <w:rsid w:val="00B92B6C"/>
    <w:rsid w:val="00B95E31"/>
    <w:rsid w:val="00B976BB"/>
    <w:rsid w:val="00BA5991"/>
    <w:rsid w:val="00BA71B5"/>
    <w:rsid w:val="00BA7D88"/>
    <w:rsid w:val="00BB092E"/>
    <w:rsid w:val="00BB3521"/>
    <w:rsid w:val="00BB3EBD"/>
    <w:rsid w:val="00BB4436"/>
    <w:rsid w:val="00BB78CB"/>
    <w:rsid w:val="00BB7C3E"/>
    <w:rsid w:val="00BB7D0A"/>
    <w:rsid w:val="00BB7F04"/>
    <w:rsid w:val="00BC28F4"/>
    <w:rsid w:val="00BC7243"/>
    <w:rsid w:val="00BD0FD5"/>
    <w:rsid w:val="00BD2FF8"/>
    <w:rsid w:val="00BE1A83"/>
    <w:rsid w:val="00BE327C"/>
    <w:rsid w:val="00BE6188"/>
    <w:rsid w:val="00C02488"/>
    <w:rsid w:val="00C06EF5"/>
    <w:rsid w:val="00C16E5A"/>
    <w:rsid w:val="00C22E4F"/>
    <w:rsid w:val="00C23BA3"/>
    <w:rsid w:val="00C24F9E"/>
    <w:rsid w:val="00C251B3"/>
    <w:rsid w:val="00C25303"/>
    <w:rsid w:val="00C25B43"/>
    <w:rsid w:val="00C25E19"/>
    <w:rsid w:val="00C30089"/>
    <w:rsid w:val="00C32BCB"/>
    <w:rsid w:val="00C33C03"/>
    <w:rsid w:val="00C42991"/>
    <w:rsid w:val="00C456A8"/>
    <w:rsid w:val="00C46224"/>
    <w:rsid w:val="00C5131A"/>
    <w:rsid w:val="00C51FB0"/>
    <w:rsid w:val="00C60D6A"/>
    <w:rsid w:val="00C6148F"/>
    <w:rsid w:val="00C6196F"/>
    <w:rsid w:val="00C65821"/>
    <w:rsid w:val="00C70364"/>
    <w:rsid w:val="00C7554E"/>
    <w:rsid w:val="00C76C18"/>
    <w:rsid w:val="00C77807"/>
    <w:rsid w:val="00C80514"/>
    <w:rsid w:val="00C863D6"/>
    <w:rsid w:val="00C8732E"/>
    <w:rsid w:val="00C91D3D"/>
    <w:rsid w:val="00C947C6"/>
    <w:rsid w:val="00CA0734"/>
    <w:rsid w:val="00CA30CB"/>
    <w:rsid w:val="00CA698A"/>
    <w:rsid w:val="00CA7571"/>
    <w:rsid w:val="00CB2467"/>
    <w:rsid w:val="00CB3979"/>
    <w:rsid w:val="00CB6679"/>
    <w:rsid w:val="00CD2567"/>
    <w:rsid w:val="00CD2707"/>
    <w:rsid w:val="00CD3335"/>
    <w:rsid w:val="00CD382D"/>
    <w:rsid w:val="00CD6D52"/>
    <w:rsid w:val="00CE05E4"/>
    <w:rsid w:val="00CE44DB"/>
    <w:rsid w:val="00CE5AC7"/>
    <w:rsid w:val="00CF3D1C"/>
    <w:rsid w:val="00CF4AE1"/>
    <w:rsid w:val="00CF651E"/>
    <w:rsid w:val="00CF6C70"/>
    <w:rsid w:val="00D00DA9"/>
    <w:rsid w:val="00D030FA"/>
    <w:rsid w:val="00D04140"/>
    <w:rsid w:val="00D060C0"/>
    <w:rsid w:val="00D07DD8"/>
    <w:rsid w:val="00D1135B"/>
    <w:rsid w:val="00D1688B"/>
    <w:rsid w:val="00D238D9"/>
    <w:rsid w:val="00D3155A"/>
    <w:rsid w:val="00D3225E"/>
    <w:rsid w:val="00D326F4"/>
    <w:rsid w:val="00D33206"/>
    <w:rsid w:val="00D459CA"/>
    <w:rsid w:val="00D46292"/>
    <w:rsid w:val="00D47431"/>
    <w:rsid w:val="00D51F74"/>
    <w:rsid w:val="00D561ED"/>
    <w:rsid w:val="00D62505"/>
    <w:rsid w:val="00D62C9F"/>
    <w:rsid w:val="00D65470"/>
    <w:rsid w:val="00D656BB"/>
    <w:rsid w:val="00D66D58"/>
    <w:rsid w:val="00D72BAB"/>
    <w:rsid w:val="00D76E36"/>
    <w:rsid w:val="00D8185D"/>
    <w:rsid w:val="00D81AB6"/>
    <w:rsid w:val="00D82C93"/>
    <w:rsid w:val="00D82D75"/>
    <w:rsid w:val="00D91EA3"/>
    <w:rsid w:val="00D93FE1"/>
    <w:rsid w:val="00D960A2"/>
    <w:rsid w:val="00D972E0"/>
    <w:rsid w:val="00DA05C5"/>
    <w:rsid w:val="00DA15B2"/>
    <w:rsid w:val="00DB2D70"/>
    <w:rsid w:val="00DB2ED0"/>
    <w:rsid w:val="00DB39B8"/>
    <w:rsid w:val="00DB44FF"/>
    <w:rsid w:val="00DB54E6"/>
    <w:rsid w:val="00DC13B0"/>
    <w:rsid w:val="00DC355D"/>
    <w:rsid w:val="00DC67E3"/>
    <w:rsid w:val="00DC7E32"/>
    <w:rsid w:val="00DD0EDB"/>
    <w:rsid w:val="00DD2F17"/>
    <w:rsid w:val="00DE2FF6"/>
    <w:rsid w:val="00DE63F8"/>
    <w:rsid w:val="00DF2527"/>
    <w:rsid w:val="00DF2945"/>
    <w:rsid w:val="00DF2A8F"/>
    <w:rsid w:val="00DF4076"/>
    <w:rsid w:val="00DF41D5"/>
    <w:rsid w:val="00DF4B0A"/>
    <w:rsid w:val="00E03B62"/>
    <w:rsid w:val="00E10C70"/>
    <w:rsid w:val="00E14FD5"/>
    <w:rsid w:val="00E150C8"/>
    <w:rsid w:val="00E160D7"/>
    <w:rsid w:val="00E24205"/>
    <w:rsid w:val="00E25523"/>
    <w:rsid w:val="00E25D6F"/>
    <w:rsid w:val="00E30121"/>
    <w:rsid w:val="00E30A60"/>
    <w:rsid w:val="00E3657E"/>
    <w:rsid w:val="00E40EEC"/>
    <w:rsid w:val="00E41442"/>
    <w:rsid w:val="00E430D2"/>
    <w:rsid w:val="00E471B0"/>
    <w:rsid w:val="00E47B16"/>
    <w:rsid w:val="00E47E0F"/>
    <w:rsid w:val="00E53C86"/>
    <w:rsid w:val="00E602C1"/>
    <w:rsid w:val="00E60EC9"/>
    <w:rsid w:val="00E6140F"/>
    <w:rsid w:val="00E61951"/>
    <w:rsid w:val="00E61A1E"/>
    <w:rsid w:val="00E6398F"/>
    <w:rsid w:val="00E712E8"/>
    <w:rsid w:val="00E7389F"/>
    <w:rsid w:val="00E76C0F"/>
    <w:rsid w:val="00E82F51"/>
    <w:rsid w:val="00E85ADA"/>
    <w:rsid w:val="00E90041"/>
    <w:rsid w:val="00E9552E"/>
    <w:rsid w:val="00E974A7"/>
    <w:rsid w:val="00EA5CE1"/>
    <w:rsid w:val="00EB1D65"/>
    <w:rsid w:val="00EC185F"/>
    <w:rsid w:val="00EC3D31"/>
    <w:rsid w:val="00EC7B82"/>
    <w:rsid w:val="00ED1229"/>
    <w:rsid w:val="00ED1D54"/>
    <w:rsid w:val="00ED3264"/>
    <w:rsid w:val="00ED3751"/>
    <w:rsid w:val="00ED5C56"/>
    <w:rsid w:val="00ED6BE3"/>
    <w:rsid w:val="00ED7E5E"/>
    <w:rsid w:val="00EE1B76"/>
    <w:rsid w:val="00EE3B20"/>
    <w:rsid w:val="00EE4774"/>
    <w:rsid w:val="00EE52E4"/>
    <w:rsid w:val="00EE63AE"/>
    <w:rsid w:val="00EE676F"/>
    <w:rsid w:val="00EF1F62"/>
    <w:rsid w:val="00EF3E2C"/>
    <w:rsid w:val="00EF41AD"/>
    <w:rsid w:val="00EF627A"/>
    <w:rsid w:val="00F0177F"/>
    <w:rsid w:val="00F0535F"/>
    <w:rsid w:val="00F15689"/>
    <w:rsid w:val="00F21CD9"/>
    <w:rsid w:val="00F23997"/>
    <w:rsid w:val="00F25576"/>
    <w:rsid w:val="00F33578"/>
    <w:rsid w:val="00F438A9"/>
    <w:rsid w:val="00F51882"/>
    <w:rsid w:val="00F536BC"/>
    <w:rsid w:val="00F609B2"/>
    <w:rsid w:val="00F613BC"/>
    <w:rsid w:val="00F61F51"/>
    <w:rsid w:val="00F620D0"/>
    <w:rsid w:val="00F8193D"/>
    <w:rsid w:val="00F84270"/>
    <w:rsid w:val="00F8798C"/>
    <w:rsid w:val="00F90AEE"/>
    <w:rsid w:val="00F9189F"/>
    <w:rsid w:val="00F92AD1"/>
    <w:rsid w:val="00F975BE"/>
    <w:rsid w:val="00FA2FC0"/>
    <w:rsid w:val="00FA78BA"/>
    <w:rsid w:val="00FB215E"/>
    <w:rsid w:val="00FB3440"/>
    <w:rsid w:val="00FB4481"/>
    <w:rsid w:val="00FC0616"/>
    <w:rsid w:val="00FC1E4D"/>
    <w:rsid w:val="00FC7EAE"/>
    <w:rsid w:val="00FD482B"/>
    <w:rsid w:val="00FE6659"/>
    <w:rsid w:val="00FF08BF"/>
    <w:rsid w:val="00FF5A75"/>
    <w:rsid w:val="00FF6AB2"/>
    <w:rsid w:val="00FF741E"/>
    <w:rsid w:val="118A5B19"/>
    <w:rsid w:val="3C8F4FD9"/>
    <w:rsid w:val="585C1C21"/>
    <w:rsid w:val="66B1907D"/>
    <w:rsid w:val="67CA327D"/>
  </w:rsids>
  <w:docVars>
    <w:docVar w:name="__Grammarly_42___1" w:val="H4sIAAAAAAAEAKtWcslP9kxRslIyNDYyMjM1NjGzNDI2MDU2NTZU0lEKTi0uzszPAykwrAUANQ+YY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DBEF66"/>
  <w15:docId w15:val="{4CE4EBBC-C141-4D11-983A-3B8F6092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EC9"/>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92B6C"/>
    <w:rPr>
      <w:sz w:val="20"/>
      <w:szCs w:val="20"/>
    </w:rPr>
  </w:style>
  <w:style w:type="character" w:styleId="FootnoteReference">
    <w:name w:val="footnote reference"/>
    <w:basedOn w:val="DefaultParagraphFont"/>
    <w:uiPriority w:val="99"/>
    <w:semiHidden/>
    <w:unhideWhenUsed/>
    <w:rsid w:val="00B92B6C"/>
    <w:rPr>
      <w:vertAlign w:val="superscript"/>
    </w:rPr>
  </w:style>
  <w:style w:type="paragraph" w:styleId="FootnoteText">
    <w:name w:val="footnote text"/>
    <w:basedOn w:val="Normal"/>
    <w:link w:val="FootnoteTextChar1"/>
    <w:uiPriority w:val="99"/>
    <w:semiHidden/>
    <w:unhideWhenUsed/>
    <w:rsid w:val="00B92B6C"/>
    <w:rPr>
      <w:sz w:val="20"/>
      <w:szCs w:val="20"/>
    </w:rPr>
  </w:style>
  <w:style w:type="character" w:customStyle="1" w:styleId="FootnoteTextChar1">
    <w:name w:val="Footnote Text Char1"/>
    <w:basedOn w:val="DefaultParagraphFont"/>
    <w:link w:val="FootnoteText"/>
    <w:uiPriority w:val="99"/>
    <w:semiHidden/>
    <w:rsid w:val="00B92B6C"/>
    <w:rPr>
      <w:rFonts w:ascii="Times New Roman" w:eastAsia="Times New Roman" w:hAnsi="Times New Roman" w:cs="Times New Roman"/>
      <w:sz w:val="20"/>
      <w:szCs w:val="20"/>
    </w:rPr>
  </w:style>
  <w:style w:type="character" w:styleId="CommentReference">
    <w:name w:val="annotation reference"/>
    <w:basedOn w:val="DefaultParagraphFont"/>
    <w:unhideWhenUsed/>
    <w:rsid w:val="00D46292"/>
    <w:rPr>
      <w:sz w:val="16"/>
      <w:szCs w:val="16"/>
    </w:rPr>
  </w:style>
  <w:style w:type="paragraph" w:styleId="CommentText">
    <w:name w:val="annotation text"/>
    <w:basedOn w:val="Normal"/>
    <w:link w:val="CommentTextChar"/>
    <w:unhideWhenUsed/>
    <w:rsid w:val="00D46292"/>
    <w:rPr>
      <w:sz w:val="20"/>
      <w:szCs w:val="20"/>
    </w:rPr>
  </w:style>
  <w:style w:type="character" w:customStyle="1" w:styleId="CommentTextChar">
    <w:name w:val="Comment Text Char"/>
    <w:basedOn w:val="DefaultParagraphFont"/>
    <w:link w:val="CommentText"/>
    <w:rsid w:val="00D46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292"/>
    <w:rPr>
      <w:b/>
      <w:bCs/>
    </w:rPr>
  </w:style>
  <w:style w:type="character" w:customStyle="1" w:styleId="CommentSubjectChar">
    <w:name w:val="Comment Subject Char"/>
    <w:basedOn w:val="CommentTextChar"/>
    <w:link w:val="CommentSubject"/>
    <w:uiPriority w:val="99"/>
    <w:semiHidden/>
    <w:rsid w:val="00D46292"/>
    <w:rPr>
      <w:rFonts w:ascii="Times New Roman" w:eastAsia="Times New Roman" w:hAnsi="Times New Roman" w:cs="Times New Roman"/>
      <w:b/>
      <w:bCs/>
      <w:sz w:val="20"/>
      <w:szCs w:val="20"/>
    </w:rPr>
  </w:style>
  <w:style w:type="table" w:styleId="TableGrid">
    <w:name w:val="Table Grid"/>
    <w:basedOn w:val="TableNormal"/>
    <w:uiPriority w:val="59"/>
    <w:rsid w:val="003F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FF6"/>
    <w:pPr>
      <w:ind w:left="720"/>
      <w:contextualSpacing/>
    </w:pPr>
  </w:style>
  <w:style w:type="table" w:customStyle="1" w:styleId="TableGrid2">
    <w:name w:val="Table Grid2"/>
    <w:basedOn w:val="TableNormal"/>
    <w:next w:val="TableGrid"/>
    <w:uiPriority w:val="59"/>
    <w:rsid w:val="005D2D4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042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7DD9414765D524DA28632E683BD9EE0" ma:contentTypeVersion="9" ma:contentTypeDescription="Create a new document." ma:contentTypeScope="" ma:versionID="ece8df2cb1eb8a1cf523745a9e40affb">
  <xsd:schema xmlns:xsd="http://www.w3.org/2001/XMLSchema" xmlns:xs="http://www.w3.org/2001/XMLSchema" xmlns:p="http://schemas.microsoft.com/office/2006/metadata/properties" xmlns:ns2="68c2e6f3-6ea4-42c3-835e-44e49d8f3a1e" xmlns:ns3="b07d60d0-a851-40d7-ab0c-f280ece78be0" targetNamespace="http://schemas.microsoft.com/office/2006/metadata/properties" ma:root="true" ma:fieldsID="f8c52327037f98f5087d7ba2d59cf34c" ns2:_="" ns3:_="">
    <xsd:import namespace="68c2e6f3-6ea4-42c3-835e-44e49d8f3a1e"/>
    <xsd:import namespace="b07d60d0-a851-40d7-ab0c-f280ece78be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CurrentVersion_x003f_"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7d60d0-a851-40d7-ab0c-f280ece78b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urrentVersion_x003f_" ma:index="13" nillable="true" ma:displayName="Current Version?" ma:default="1" ma:format="Dropdown" ma:internalName="CurrentVersion_x003f_">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68c2e6f3-6ea4-42c3-835e-44e49d8f3a1e">5C3YEWZCVWVS-1743964322-48</_dlc_DocId>
    <_dlc_DocIdUrl xmlns="68c2e6f3-6ea4-42c3-835e-44e49d8f3a1e">
      <Url>https://nih.sharepoint.com/sites/HRSA-OA-OPAE/_layouts/15/DocIdRedir.aspx?ID=5C3YEWZCVWVS-1743964322-48</Url>
      <Description>5C3YEWZCVWVS-1743964322-48</Description>
    </_dlc_DocIdUrl>
    <CurrentVersion_x003f_ xmlns="b07d60d0-a851-40d7-ab0c-f280ece78be0">true</CurrentVersion_x003f_>
  </documentManagement>
</p:properties>
</file>

<file path=customXml/itemProps1.xml><?xml version="1.0" encoding="utf-8"?>
<ds:datastoreItem xmlns:ds="http://schemas.openxmlformats.org/officeDocument/2006/customXml" ds:itemID="{B31FA58D-00DC-41A1-9F58-38753BD3A2B8}">
  <ds:schemaRefs>
    <ds:schemaRef ds:uri="http://schemas.microsoft.com/sharepoint/v3/contenttype/forms"/>
  </ds:schemaRefs>
</ds:datastoreItem>
</file>

<file path=customXml/itemProps2.xml><?xml version="1.0" encoding="utf-8"?>
<ds:datastoreItem xmlns:ds="http://schemas.openxmlformats.org/officeDocument/2006/customXml" ds:itemID="{A423F02D-0C66-448F-93F0-4A55349BA243}">
  <ds:schemaRefs>
    <ds:schemaRef ds:uri="http://schemas.openxmlformats.org/officeDocument/2006/bibliography"/>
  </ds:schemaRefs>
</ds:datastoreItem>
</file>

<file path=customXml/itemProps3.xml><?xml version="1.0" encoding="utf-8"?>
<ds:datastoreItem xmlns:ds="http://schemas.openxmlformats.org/officeDocument/2006/customXml" ds:itemID="{6969A3F5-EA4C-4860-A80E-AB6F22311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b07d60d0-a851-40d7-ab0c-f280ece78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76FBB-6048-4752-BD6E-DAC75FD21523}">
  <ds:schemaRefs>
    <ds:schemaRef ds:uri="http://schemas.microsoft.com/sharepoint/events"/>
  </ds:schemaRefs>
</ds:datastoreItem>
</file>

<file path=customXml/itemProps5.xml><?xml version="1.0" encoding="utf-8"?>
<ds:datastoreItem xmlns:ds="http://schemas.openxmlformats.org/officeDocument/2006/customXml" ds:itemID="{1E8CBF77-6372-4304-AA4D-BDF3FD9952C9}">
  <ds:schemaRefs>
    <ds:schemaRef ds:uri="http://schemas.microsoft.com/office/2006/metadata/properties"/>
    <ds:schemaRef ds:uri="http://schemas.microsoft.com/office/infopath/2007/PartnerControls"/>
    <ds:schemaRef ds:uri="68c2e6f3-6ea4-42c3-835e-44e49d8f3a1e"/>
    <ds:schemaRef ds:uri="b07d60d0-a851-40d7-ab0c-f280ece78be0"/>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change memo</vt:lpstr>
    </vt:vector>
  </TitlesOfParts>
  <Company>HRSA</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memo</dc:title>
  <dc:creator>Windows User</dc:creator>
  <cp:lastModifiedBy>Barrett, Sarah (HRSA)</cp:lastModifiedBy>
  <cp:revision>3</cp:revision>
  <cp:lastPrinted>2015-10-27T13:28:00Z</cp:lastPrinted>
  <dcterms:created xsi:type="dcterms:W3CDTF">2024-02-20T18:40:00Z</dcterms:created>
  <dcterms:modified xsi:type="dcterms:W3CDTF">2024-02-20T18:40:00Z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0x01010047DD9414765D524DA28632E683BD9EE0</vt:lpwstr>
  </property>
  <property fmtid="{D5CDD505-2E9C-101B-9397-08002B2CF9AE}" pid="3" name="_dlc_DocIdItemGuid">
    <vt:lpwstr>3ae90248-15ff-438f-b04d-5ae8c7c5fd6d</vt:lpwstr>
  </property>
</Properties>
</file>