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D6014" w:rsidR="00D43EAA" w:rsidP="004939F7" w:rsidRDefault="00C1354C" w14:paraId="508FB13B" w14:textId="77777777">
      <w:pPr>
        <w:jc w:val="center"/>
        <w:rPr>
          <w:b/>
          <w:sz w:val="44"/>
          <w:szCs w:val="44"/>
        </w:rPr>
      </w:pPr>
      <w:r>
        <w:rPr>
          <w:b/>
          <w:sz w:val="44"/>
          <w:szCs w:val="44"/>
        </w:rPr>
        <w:t>International Travel</w:t>
      </w:r>
      <w:r w:rsidR="006C1170">
        <w:rPr>
          <w:b/>
          <w:sz w:val="44"/>
          <w:szCs w:val="44"/>
        </w:rPr>
        <w:t xml:space="preserve">: </w:t>
      </w:r>
      <w:r>
        <w:rPr>
          <w:b/>
          <w:sz w:val="44"/>
          <w:szCs w:val="44"/>
        </w:rPr>
        <w:t xml:space="preserve">Illness and Death Reports for </w:t>
      </w:r>
      <w:r w:rsidRPr="00CD6014" w:rsidR="002D7193">
        <w:rPr>
          <w:b/>
          <w:sz w:val="44"/>
          <w:szCs w:val="44"/>
        </w:rPr>
        <w:t>Foreign Quarantine Regulations (42 CFR 71)</w:t>
      </w:r>
    </w:p>
    <w:p w:rsidRPr="00CD6014" w:rsidR="00370E5D" w:rsidP="00C1354C" w:rsidRDefault="00D43EAA" w14:paraId="338F107B" w14:textId="77777777">
      <w:pPr>
        <w:jc w:val="center"/>
        <w:rPr>
          <w:b/>
        </w:rPr>
      </w:pPr>
      <w:r w:rsidRPr="00C1354C">
        <w:rPr>
          <w:b/>
        </w:rPr>
        <w:t xml:space="preserve"> </w:t>
      </w:r>
      <w:r w:rsidRPr="00C1354C" w:rsidR="004939F7">
        <w:rPr>
          <w:b/>
        </w:rPr>
        <w:t>(OMB Control No. 0920-</w:t>
      </w:r>
      <w:r w:rsidRPr="00C1354C" w:rsidR="002D7193">
        <w:rPr>
          <w:b/>
        </w:rPr>
        <w:t>0134</w:t>
      </w:r>
      <w:r w:rsidRPr="00C1354C" w:rsidR="004939F7">
        <w:rPr>
          <w:b/>
        </w:rPr>
        <w:t>)</w:t>
      </w:r>
    </w:p>
    <w:p w:rsidRPr="00CD6014" w:rsidR="009C16AA" w:rsidP="00C1354C" w:rsidRDefault="00512174" w14:paraId="127815AE" w14:textId="77777777">
      <w:pPr>
        <w:jc w:val="center"/>
        <w:rPr>
          <w:b/>
        </w:rPr>
      </w:pPr>
      <w:r w:rsidRPr="00CD6014">
        <w:rPr>
          <w:b/>
        </w:rPr>
        <w:t xml:space="preserve">Supporting </w:t>
      </w:r>
      <w:proofErr w:type="gramStart"/>
      <w:r w:rsidRPr="00CD6014">
        <w:rPr>
          <w:b/>
        </w:rPr>
        <w:t>Statement</w:t>
      </w:r>
      <w:proofErr w:type="gramEnd"/>
      <w:r w:rsidRPr="00CD6014">
        <w:rPr>
          <w:b/>
        </w:rPr>
        <w:t xml:space="preserve"> A</w:t>
      </w:r>
    </w:p>
    <w:p w:rsidRPr="00CD6014" w:rsidR="002C3A61" w:rsidP="002C3A61" w:rsidRDefault="002C3A61" w14:paraId="23E46345" w14:textId="77777777">
      <w:pPr>
        <w:jc w:val="center"/>
        <w:rPr>
          <w:b/>
        </w:rPr>
      </w:pPr>
      <w:r w:rsidRPr="00CD6014">
        <w:rPr>
          <w:b/>
        </w:rPr>
        <w:t xml:space="preserve">Request for Revision of </w:t>
      </w:r>
      <w:r w:rsidRPr="00CD6014" w:rsidR="00260D8A">
        <w:rPr>
          <w:b/>
        </w:rPr>
        <w:t xml:space="preserve">an </w:t>
      </w:r>
      <w:r w:rsidRPr="00CD6014" w:rsidR="006F3ED0">
        <w:rPr>
          <w:b/>
        </w:rPr>
        <w:t>Approved Information</w:t>
      </w:r>
      <w:r w:rsidRPr="00CD6014">
        <w:rPr>
          <w:b/>
        </w:rPr>
        <w:t xml:space="preserve"> Collection</w:t>
      </w:r>
    </w:p>
    <w:p w:rsidRPr="00CD6014" w:rsidR="00260D8A" w:rsidP="004939F7" w:rsidRDefault="00260D8A" w14:paraId="0BC1043E" w14:textId="77777777">
      <w:pPr>
        <w:jc w:val="center"/>
        <w:rPr>
          <w:b/>
        </w:rPr>
      </w:pPr>
    </w:p>
    <w:p w:rsidR="002B1680" w:rsidP="004939F7" w:rsidRDefault="002B1680" w14:paraId="06CC7E84" w14:textId="77777777">
      <w:pPr>
        <w:jc w:val="center"/>
        <w:rPr>
          <w:b/>
        </w:rPr>
      </w:pPr>
    </w:p>
    <w:p w:rsidRPr="00CD6014" w:rsidR="006C1170" w:rsidP="004939F7" w:rsidRDefault="006C1170" w14:paraId="6E1E4612" w14:textId="77777777">
      <w:pPr>
        <w:jc w:val="center"/>
        <w:rPr>
          <w:b/>
        </w:rPr>
      </w:pPr>
      <w:r>
        <w:rPr>
          <w:b/>
        </w:rPr>
        <w:t xml:space="preserve">March </w:t>
      </w:r>
      <w:r w:rsidR="00C1354C">
        <w:rPr>
          <w:b/>
        </w:rPr>
        <w:t>23</w:t>
      </w:r>
      <w:r>
        <w:rPr>
          <w:b/>
        </w:rPr>
        <w:t>, 2022</w:t>
      </w:r>
    </w:p>
    <w:p w:rsidRPr="00CD6014" w:rsidR="004939F7" w:rsidP="004939F7" w:rsidRDefault="004939F7" w14:paraId="1A73229E" w14:textId="77777777">
      <w:pPr>
        <w:jc w:val="center"/>
        <w:rPr>
          <w:b/>
        </w:rPr>
      </w:pPr>
    </w:p>
    <w:p w:rsidRPr="00CD6014" w:rsidR="008E73E8" w:rsidP="004939F7" w:rsidRDefault="008E73E8" w14:paraId="4E03C776" w14:textId="77777777">
      <w:pPr>
        <w:jc w:val="center"/>
        <w:rPr>
          <w:b/>
        </w:rPr>
      </w:pPr>
    </w:p>
    <w:p w:rsidRPr="00CD6014" w:rsidR="008E73E8" w:rsidP="004939F7" w:rsidRDefault="008E73E8" w14:paraId="0207DF53" w14:textId="77777777">
      <w:pPr>
        <w:jc w:val="center"/>
        <w:rPr>
          <w:b/>
        </w:rPr>
      </w:pPr>
    </w:p>
    <w:p w:rsidRPr="00CD6014" w:rsidR="008E73E8" w:rsidP="004939F7" w:rsidRDefault="008E73E8" w14:paraId="030F2462" w14:textId="77777777">
      <w:pPr>
        <w:jc w:val="center"/>
        <w:rPr>
          <w:b/>
        </w:rPr>
      </w:pPr>
    </w:p>
    <w:p w:rsidRPr="00CD6014" w:rsidR="008E73E8" w:rsidP="004939F7" w:rsidRDefault="008E73E8" w14:paraId="76F3840A" w14:textId="77777777">
      <w:pPr>
        <w:jc w:val="center"/>
        <w:rPr>
          <w:b/>
        </w:rPr>
      </w:pPr>
    </w:p>
    <w:p w:rsidRPr="00CD6014" w:rsidR="008E73E8" w:rsidP="004939F7" w:rsidRDefault="008E73E8" w14:paraId="771D6C8F" w14:textId="77777777">
      <w:pPr>
        <w:jc w:val="center"/>
        <w:rPr>
          <w:b/>
        </w:rPr>
      </w:pPr>
    </w:p>
    <w:p w:rsidRPr="00CD6014" w:rsidR="008E73E8" w:rsidP="004939F7" w:rsidRDefault="008E73E8" w14:paraId="3EDAA91A" w14:textId="77777777">
      <w:pPr>
        <w:jc w:val="center"/>
        <w:rPr>
          <w:b/>
        </w:rPr>
      </w:pPr>
    </w:p>
    <w:p w:rsidRPr="00CD6014" w:rsidR="008E73E8" w:rsidP="004939F7" w:rsidRDefault="008E73E8" w14:paraId="65962DB9" w14:textId="77777777">
      <w:pPr>
        <w:jc w:val="center"/>
        <w:rPr>
          <w:b/>
        </w:rPr>
      </w:pPr>
    </w:p>
    <w:p w:rsidRPr="00CD6014" w:rsidR="008E73E8" w:rsidP="004939F7" w:rsidRDefault="008E73E8" w14:paraId="4D6505E5" w14:textId="77777777">
      <w:pPr>
        <w:jc w:val="center"/>
        <w:rPr>
          <w:b/>
        </w:rPr>
      </w:pPr>
    </w:p>
    <w:p w:rsidR="008E73E8" w:rsidP="004939F7" w:rsidRDefault="008E73E8" w14:paraId="37A00D6A" w14:textId="77777777">
      <w:pPr>
        <w:jc w:val="center"/>
        <w:rPr>
          <w:b/>
        </w:rPr>
      </w:pPr>
    </w:p>
    <w:p w:rsidR="006C1170" w:rsidP="004939F7" w:rsidRDefault="006C1170" w14:paraId="122F7294" w14:textId="77777777">
      <w:pPr>
        <w:jc w:val="center"/>
        <w:rPr>
          <w:b/>
        </w:rPr>
      </w:pPr>
    </w:p>
    <w:p w:rsidRPr="00CD6014" w:rsidR="006C1170" w:rsidP="004939F7" w:rsidRDefault="006C1170" w14:paraId="414B4DCA" w14:textId="77777777">
      <w:pPr>
        <w:jc w:val="center"/>
        <w:rPr>
          <w:b/>
        </w:rPr>
      </w:pPr>
    </w:p>
    <w:p w:rsidRPr="00CD6014" w:rsidR="008E73E8" w:rsidP="004939F7" w:rsidRDefault="008E73E8" w14:paraId="00F416CD" w14:textId="77777777">
      <w:pPr>
        <w:jc w:val="center"/>
        <w:rPr>
          <w:b/>
        </w:rPr>
      </w:pPr>
    </w:p>
    <w:p w:rsidRPr="00CD6014" w:rsidR="008E73E8" w:rsidP="004939F7" w:rsidRDefault="008E73E8" w14:paraId="2F1B76D6" w14:textId="77777777">
      <w:pPr>
        <w:jc w:val="center"/>
        <w:rPr>
          <w:b/>
        </w:rPr>
      </w:pPr>
    </w:p>
    <w:p w:rsidRPr="00CD6014" w:rsidR="008E73E8" w:rsidP="004939F7" w:rsidRDefault="008E73E8" w14:paraId="4BAACAB5" w14:textId="77777777">
      <w:pPr>
        <w:jc w:val="center"/>
        <w:rPr>
          <w:b/>
        </w:rPr>
      </w:pPr>
    </w:p>
    <w:p w:rsidRPr="00C61FA5" w:rsidR="006C1170" w:rsidP="006C1170" w:rsidRDefault="006C1170" w14:paraId="722F545C" w14:textId="77777777">
      <w:pPr>
        <w:outlineLvl w:val="0"/>
        <w:rPr>
          <w:b/>
        </w:rPr>
      </w:pPr>
    </w:p>
    <w:p w:rsidRPr="00C61FA5" w:rsidR="006C1170" w:rsidP="006C1170" w:rsidRDefault="006C1170" w14:paraId="1CC44469" w14:textId="77777777">
      <w:pPr>
        <w:outlineLvl w:val="0"/>
        <w:rPr>
          <w:b/>
        </w:rPr>
      </w:pPr>
    </w:p>
    <w:p w:rsidRPr="00C61FA5" w:rsidR="006C1170" w:rsidP="006C1170" w:rsidRDefault="006C1170" w14:paraId="308134B5" w14:textId="77777777">
      <w:pPr>
        <w:outlineLvl w:val="0"/>
        <w:rPr>
          <w:b/>
        </w:rPr>
      </w:pPr>
    </w:p>
    <w:p w:rsidRPr="00C61FA5" w:rsidR="006C1170" w:rsidP="006C1170" w:rsidRDefault="006C1170" w14:paraId="67CFBEF2" w14:textId="77777777">
      <w:pPr>
        <w:outlineLvl w:val="0"/>
        <w:rPr>
          <w:b/>
        </w:rPr>
      </w:pPr>
    </w:p>
    <w:p w:rsidRPr="00C61FA5" w:rsidR="006C1170" w:rsidP="006C1170" w:rsidRDefault="006C1170" w14:paraId="27DD36C9" w14:textId="77777777">
      <w:pPr>
        <w:outlineLvl w:val="0"/>
        <w:rPr>
          <w:b/>
        </w:rPr>
      </w:pPr>
    </w:p>
    <w:p w:rsidRPr="00C61FA5" w:rsidR="006C1170" w:rsidP="006C1170" w:rsidRDefault="006C1170" w14:paraId="6C8B93EF" w14:textId="77777777">
      <w:pPr>
        <w:outlineLvl w:val="0"/>
        <w:rPr>
          <w:b/>
        </w:rPr>
      </w:pPr>
    </w:p>
    <w:p w:rsidRPr="00C61FA5" w:rsidR="006C1170" w:rsidP="006C1170" w:rsidRDefault="006C1170" w14:paraId="41B72CA3" w14:textId="77777777">
      <w:pPr>
        <w:outlineLvl w:val="0"/>
        <w:rPr>
          <w:b/>
        </w:rPr>
      </w:pPr>
      <w:bookmarkStart w:name="_Toc334782571" w:id="0"/>
      <w:bookmarkStart w:name="_Toc428877068" w:id="1"/>
      <w:bookmarkStart w:name="_Toc59888394" w:id="2"/>
      <w:r w:rsidRPr="00C61FA5">
        <w:rPr>
          <w:b/>
        </w:rPr>
        <w:t>Contact:</w:t>
      </w:r>
      <w:bookmarkEnd w:id="0"/>
      <w:bookmarkEnd w:id="1"/>
      <w:bookmarkEnd w:id="2"/>
    </w:p>
    <w:p w:rsidR="006C1170" w:rsidP="006C1170" w:rsidRDefault="006C1170" w14:paraId="2B3849F3" w14:textId="77777777">
      <w:pPr>
        <w:pStyle w:val="NoSpacing"/>
      </w:pPr>
      <w:r>
        <w:t>Chip Daymude</w:t>
      </w:r>
    </w:p>
    <w:p w:rsidR="006C1170" w:rsidP="006C1170" w:rsidRDefault="006C1170" w14:paraId="2979B5DD" w14:textId="77777777">
      <w:pPr>
        <w:pStyle w:val="NoSpacing"/>
      </w:pPr>
      <w:r>
        <w:t xml:space="preserve">National Center for Emerging and Zoonotic Infectious Diseases </w:t>
      </w:r>
    </w:p>
    <w:p w:rsidR="006C1170" w:rsidP="006C1170" w:rsidRDefault="006C1170" w14:paraId="3D4296CF" w14:textId="77777777">
      <w:pPr>
        <w:pStyle w:val="NoSpacing"/>
      </w:pPr>
      <w:r>
        <w:t xml:space="preserve">Centers for Disease Control and Prevention </w:t>
      </w:r>
    </w:p>
    <w:p w:rsidR="006C1170" w:rsidP="006C1170" w:rsidRDefault="006C1170" w14:paraId="3EA04D87" w14:textId="77777777">
      <w:pPr>
        <w:pStyle w:val="NoSpacing"/>
      </w:pPr>
      <w:r>
        <w:t xml:space="preserve">1600 Clifton Road, NE </w:t>
      </w:r>
    </w:p>
    <w:p w:rsidR="006C1170" w:rsidP="006C1170" w:rsidRDefault="006C1170" w14:paraId="26CB1514" w14:textId="77777777">
      <w:pPr>
        <w:pStyle w:val="NoSpacing"/>
      </w:pPr>
      <w:r>
        <w:t xml:space="preserve">Atlanta, Georgia 30333 </w:t>
      </w:r>
    </w:p>
    <w:p w:rsidR="006C1170" w:rsidP="006C1170" w:rsidRDefault="006C1170" w14:paraId="57F45C5B" w14:textId="77777777">
      <w:pPr>
        <w:pStyle w:val="NoSpacing"/>
      </w:pPr>
      <w:r>
        <w:t xml:space="preserve">Phone: </w:t>
      </w:r>
      <w:r w:rsidRPr="00CA2110">
        <w:t>404.718.7103</w:t>
      </w:r>
    </w:p>
    <w:p w:rsidR="006C1170" w:rsidP="006C1170" w:rsidRDefault="006C1170" w14:paraId="548802D2" w14:textId="77777777">
      <w:pPr>
        <w:pStyle w:val="NoSpacing"/>
      </w:pPr>
      <w:r>
        <w:t xml:space="preserve">Email: </w:t>
      </w:r>
      <w:hyperlink w:history="1" r:id="rId8">
        <w:r w:rsidRPr="004340D8">
          <w:rPr>
            <w:rStyle w:val="Hyperlink"/>
          </w:rPr>
          <w:t>qkh7@cdc.gov</w:t>
        </w:r>
      </w:hyperlink>
    </w:p>
    <w:p w:rsidR="006C1170" w:rsidP="006C1170" w:rsidRDefault="006C1170" w14:paraId="00E1247C" w14:textId="77777777">
      <w:pPr>
        <w:pStyle w:val="NoSpacing"/>
      </w:pPr>
    </w:p>
    <w:p w:rsidR="006C1170" w:rsidP="006C1170" w:rsidRDefault="006C1170" w14:paraId="584155A1" w14:textId="77777777">
      <w:pPr>
        <w:pStyle w:val="NoSpacing"/>
      </w:pPr>
    </w:p>
    <w:p w:rsidRPr="00C61FA5" w:rsidR="006C1170" w:rsidP="006C1170" w:rsidRDefault="006C1170" w14:paraId="5D7EDE40" w14:textId="77777777">
      <w:pPr>
        <w:pStyle w:val="NoSpacing"/>
      </w:pPr>
    </w:p>
    <w:p w:rsidRPr="00CD6014" w:rsidR="00072BE0" w:rsidP="00EF3C12" w:rsidRDefault="00072BE0" w14:paraId="67211D9B" w14:textId="77777777">
      <w:pPr>
        <w:jc w:val="center"/>
        <w:rPr>
          <w:b/>
        </w:rPr>
      </w:pPr>
    </w:p>
    <w:p w:rsidRPr="00CD6014" w:rsidR="00A33970" w:rsidRDefault="00A33970" w14:paraId="7C79B3C6" w14:textId="77777777">
      <w:pPr>
        <w:pStyle w:val="TOCHeading"/>
      </w:pPr>
      <w:r w:rsidRPr="00CD6014">
        <w:lastRenderedPageBreak/>
        <w:t>Contents</w:t>
      </w:r>
    </w:p>
    <w:p w:rsidRPr="00CD6014" w:rsidR="00A33970" w:rsidRDefault="00A33970" w14:paraId="63F2A56B" w14:textId="77777777">
      <w:pPr>
        <w:pStyle w:val="TOC1"/>
        <w:tabs>
          <w:tab w:val="right" w:leader="dot" w:pos="8630"/>
        </w:tabs>
        <w:rPr>
          <w:rFonts w:ascii="Calibri" w:hAnsi="Calibri"/>
          <w:noProof/>
          <w:sz w:val="22"/>
          <w:szCs w:val="22"/>
        </w:rPr>
      </w:pPr>
      <w:r w:rsidRPr="00CD6014">
        <w:fldChar w:fldCharType="begin"/>
      </w:r>
      <w:r w:rsidRPr="00CD6014">
        <w:instrText xml:space="preserve"> TOC \o "1-3" \h \z \u </w:instrText>
      </w:r>
      <w:r w:rsidRPr="00CD6014">
        <w:fldChar w:fldCharType="separate"/>
      </w:r>
      <w:hyperlink w:history="1" w:anchor="_Toc432773057">
        <w:r w:rsidRPr="00CD6014">
          <w:rPr>
            <w:rStyle w:val="Hyperlink"/>
            <w:noProof/>
          </w:rPr>
          <w:t>1. Circumstances Making the Collection of Information Necessary</w:t>
        </w:r>
        <w:r w:rsidRPr="00CD6014">
          <w:rPr>
            <w:noProof/>
            <w:webHidden/>
          </w:rPr>
          <w:tab/>
        </w:r>
        <w:r w:rsidRPr="00CD6014">
          <w:rPr>
            <w:noProof/>
            <w:webHidden/>
          </w:rPr>
          <w:fldChar w:fldCharType="begin"/>
        </w:r>
        <w:r w:rsidRPr="00CD6014">
          <w:rPr>
            <w:noProof/>
            <w:webHidden/>
          </w:rPr>
          <w:instrText xml:space="preserve"> PAGEREF _Toc432773057 \h </w:instrText>
        </w:r>
        <w:r w:rsidRPr="00CD6014">
          <w:rPr>
            <w:noProof/>
            <w:webHidden/>
          </w:rPr>
        </w:r>
        <w:r w:rsidRPr="00CD6014">
          <w:rPr>
            <w:noProof/>
            <w:webHidden/>
          </w:rPr>
          <w:fldChar w:fldCharType="separate"/>
        </w:r>
        <w:r w:rsidRPr="00CD6014" w:rsidR="00126DCD">
          <w:rPr>
            <w:noProof/>
            <w:webHidden/>
          </w:rPr>
          <w:t>4</w:t>
        </w:r>
        <w:r w:rsidRPr="00CD6014">
          <w:rPr>
            <w:noProof/>
            <w:webHidden/>
          </w:rPr>
          <w:fldChar w:fldCharType="end"/>
        </w:r>
      </w:hyperlink>
    </w:p>
    <w:p w:rsidRPr="00CD6014" w:rsidR="00A33970" w:rsidRDefault="003A30F6" w14:paraId="6EC0E8B0" w14:textId="77777777">
      <w:pPr>
        <w:pStyle w:val="TOC1"/>
        <w:tabs>
          <w:tab w:val="right" w:leader="dot" w:pos="8630"/>
        </w:tabs>
        <w:rPr>
          <w:rFonts w:ascii="Calibri" w:hAnsi="Calibri"/>
          <w:noProof/>
          <w:sz w:val="22"/>
          <w:szCs w:val="22"/>
        </w:rPr>
      </w:pPr>
      <w:hyperlink w:history="1" w:anchor="_Toc432773058">
        <w:r w:rsidRPr="00CD6014" w:rsidR="00A33970">
          <w:rPr>
            <w:rStyle w:val="Hyperlink"/>
            <w:noProof/>
          </w:rPr>
          <w:t>2.  Purpose and Use of Information Collection</w:t>
        </w:r>
        <w:r w:rsidRPr="00CD6014" w:rsidR="00A33970">
          <w:rPr>
            <w:noProof/>
            <w:webHidden/>
          </w:rPr>
          <w:tab/>
        </w:r>
        <w:r w:rsidRPr="00CD6014" w:rsidR="00A33970">
          <w:rPr>
            <w:noProof/>
            <w:webHidden/>
          </w:rPr>
          <w:fldChar w:fldCharType="begin"/>
        </w:r>
        <w:r w:rsidRPr="00CD6014" w:rsidR="00A33970">
          <w:rPr>
            <w:noProof/>
            <w:webHidden/>
          </w:rPr>
          <w:instrText xml:space="preserve"> PAGEREF _Toc432773058 \h </w:instrText>
        </w:r>
        <w:r w:rsidRPr="00CD6014" w:rsidR="00A33970">
          <w:rPr>
            <w:noProof/>
            <w:webHidden/>
          </w:rPr>
        </w:r>
        <w:r w:rsidRPr="00CD6014" w:rsidR="00A33970">
          <w:rPr>
            <w:noProof/>
            <w:webHidden/>
          </w:rPr>
          <w:fldChar w:fldCharType="separate"/>
        </w:r>
        <w:r w:rsidRPr="00CD6014" w:rsidR="00126DCD">
          <w:rPr>
            <w:noProof/>
            <w:webHidden/>
          </w:rPr>
          <w:t>6</w:t>
        </w:r>
        <w:r w:rsidRPr="00CD6014" w:rsidR="00A33970">
          <w:rPr>
            <w:noProof/>
            <w:webHidden/>
          </w:rPr>
          <w:fldChar w:fldCharType="end"/>
        </w:r>
      </w:hyperlink>
    </w:p>
    <w:p w:rsidRPr="00CD6014" w:rsidR="00A33970" w:rsidRDefault="003A30F6" w14:paraId="79AB9A93" w14:textId="77777777">
      <w:pPr>
        <w:pStyle w:val="TOC1"/>
        <w:tabs>
          <w:tab w:val="right" w:leader="dot" w:pos="8630"/>
        </w:tabs>
        <w:rPr>
          <w:rFonts w:ascii="Calibri" w:hAnsi="Calibri"/>
          <w:noProof/>
          <w:sz w:val="22"/>
          <w:szCs w:val="22"/>
        </w:rPr>
      </w:pPr>
      <w:hyperlink w:history="1" w:anchor="_Toc432773059">
        <w:r w:rsidRPr="00CD6014" w:rsidR="00A33970">
          <w:rPr>
            <w:rStyle w:val="Hyperlink"/>
            <w:noProof/>
          </w:rPr>
          <w:t>3.   Use of Improved Information Technology and Burden Reduction</w:t>
        </w:r>
        <w:r w:rsidRPr="00CD6014" w:rsidR="00A33970">
          <w:rPr>
            <w:noProof/>
            <w:webHidden/>
          </w:rPr>
          <w:tab/>
        </w:r>
        <w:r w:rsidRPr="00CD6014" w:rsidR="00A33970">
          <w:rPr>
            <w:noProof/>
            <w:webHidden/>
          </w:rPr>
          <w:fldChar w:fldCharType="begin"/>
        </w:r>
        <w:r w:rsidRPr="00CD6014" w:rsidR="00A33970">
          <w:rPr>
            <w:noProof/>
            <w:webHidden/>
          </w:rPr>
          <w:instrText xml:space="preserve"> PAGEREF _Toc432773059 \h </w:instrText>
        </w:r>
        <w:r w:rsidRPr="00CD6014" w:rsidR="00A33970">
          <w:rPr>
            <w:noProof/>
            <w:webHidden/>
          </w:rPr>
        </w:r>
        <w:r w:rsidRPr="00CD6014" w:rsidR="00A33970">
          <w:rPr>
            <w:noProof/>
            <w:webHidden/>
          </w:rPr>
          <w:fldChar w:fldCharType="separate"/>
        </w:r>
        <w:r w:rsidRPr="00CD6014" w:rsidR="00126DCD">
          <w:rPr>
            <w:noProof/>
            <w:webHidden/>
          </w:rPr>
          <w:t>8</w:t>
        </w:r>
        <w:r w:rsidRPr="00CD6014" w:rsidR="00A33970">
          <w:rPr>
            <w:noProof/>
            <w:webHidden/>
          </w:rPr>
          <w:fldChar w:fldCharType="end"/>
        </w:r>
      </w:hyperlink>
    </w:p>
    <w:p w:rsidRPr="00CD6014" w:rsidR="00A33970" w:rsidRDefault="003A30F6" w14:paraId="4755F64F" w14:textId="77777777">
      <w:pPr>
        <w:pStyle w:val="TOC1"/>
        <w:tabs>
          <w:tab w:val="right" w:leader="dot" w:pos="8630"/>
        </w:tabs>
        <w:rPr>
          <w:rFonts w:ascii="Calibri" w:hAnsi="Calibri"/>
          <w:noProof/>
          <w:sz w:val="22"/>
          <w:szCs w:val="22"/>
        </w:rPr>
      </w:pPr>
      <w:hyperlink w:history="1" w:anchor="_Toc432773060">
        <w:r w:rsidRPr="00CD6014" w:rsidR="00A33970">
          <w:rPr>
            <w:rStyle w:val="Hyperlink"/>
            <w:noProof/>
          </w:rPr>
          <w:t>4. Efforts to Identify Duplication and Use of Similar Information</w:t>
        </w:r>
        <w:r w:rsidRPr="00CD6014" w:rsidR="00A33970">
          <w:rPr>
            <w:noProof/>
            <w:webHidden/>
          </w:rPr>
          <w:tab/>
        </w:r>
        <w:r w:rsidRPr="00CD6014" w:rsidR="00A33970">
          <w:rPr>
            <w:noProof/>
            <w:webHidden/>
          </w:rPr>
          <w:fldChar w:fldCharType="begin"/>
        </w:r>
        <w:r w:rsidRPr="00CD6014" w:rsidR="00A33970">
          <w:rPr>
            <w:noProof/>
            <w:webHidden/>
          </w:rPr>
          <w:instrText xml:space="preserve"> PAGEREF _Toc432773060 \h </w:instrText>
        </w:r>
        <w:r w:rsidRPr="00CD6014" w:rsidR="00A33970">
          <w:rPr>
            <w:noProof/>
            <w:webHidden/>
          </w:rPr>
        </w:r>
        <w:r w:rsidRPr="00CD6014" w:rsidR="00A33970">
          <w:rPr>
            <w:noProof/>
            <w:webHidden/>
          </w:rPr>
          <w:fldChar w:fldCharType="separate"/>
        </w:r>
        <w:r w:rsidRPr="00CD6014" w:rsidR="00126DCD">
          <w:rPr>
            <w:noProof/>
            <w:webHidden/>
          </w:rPr>
          <w:t>8</w:t>
        </w:r>
        <w:r w:rsidRPr="00CD6014" w:rsidR="00A33970">
          <w:rPr>
            <w:noProof/>
            <w:webHidden/>
          </w:rPr>
          <w:fldChar w:fldCharType="end"/>
        </w:r>
      </w:hyperlink>
    </w:p>
    <w:p w:rsidRPr="00CD6014" w:rsidR="00A33970" w:rsidRDefault="003A30F6" w14:paraId="47D706BF" w14:textId="77777777">
      <w:pPr>
        <w:pStyle w:val="TOC1"/>
        <w:tabs>
          <w:tab w:val="right" w:leader="dot" w:pos="8630"/>
        </w:tabs>
        <w:rPr>
          <w:rFonts w:ascii="Calibri" w:hAnsi="Calibri"/>
          <w:noProof/>
          <w:sz w:val="22"/>
          <w:szCs w:val="22"/>
        </w:rPr>
      </w:pPr>
      <w:hyperlink w:history="1" w:anchor="_Toc432773061">
        <w:r w:rsidRPr="00CD6014" w:rsidR="00A33970">
          <w:rPr>
            <w:rStyle w:val="Hyperlink"/>
            <w:noProof/>
          </w:rPr>
          <w:t>5.  Impact on Small Businesses or Other Small Entities</w:t>
        </w:r>
        <w:r w:rsidRPr="00CD6014" w:rsidR="00A33970">
          <w:rPr>
            <w:noProof/>
            <w:webHidden/>
          </w:rPr>
          <w:tab/>
        </w:r>
        <w:r w:rsidRPr="00CD6014" w:rsidR="00A33970">
          <w:rPr>
            <w:noProof/>
            <w:webHidden/>
          </w:rPr>
          <w:fldChar w:fldCharType="begin"/>
        </w:r>
        <w:r w:rsidRPr="00CD6014" w:rsidR="00A33970">
          <w:rPr>
            <w:noProof/>
            <w:webHidden/>
          </w:rPr>
          <w:instrText xml:space="preserve"> PAGEREF _Toc432773061 \h </w:instrText>
        </w:r>
        <w:r w:rsidRPr="00CD6014" w:rsidR="00A33970">
          <w:rPr>
            <w:noProof/>
            <w:webHidden/>
          </w:rPr>
        </w:r>
        <w:r w:rsidRPr="00CD6014" w:rsidR="00A33970">
          <w:rPr>
            <w:noProof/>
            <w:webHidden/>
          </w:rPr>
          <w:fldChar w:fldCharType="separate"/>
        </w:r>
        <w:r w:rsidRPr="00CD6014" w:rsidR="00126DCD">
          <w:rPr>
            <w:noProof/>
            <w:webHidden/>
          </w:rPr>
          <w:t>9</w:t>
        </w:r>
        <w:r w:rsidRPr="00CD6014" w:rsidR="00A33970">
          <w:rPr>
            <w:noProof/>
            <w:webHidden/>
          </w:rPr>
          <w:fldChar w:fldCharType="end"/>
        </w:r>
      </w:hyperlink>
    </w:p>
    <w:p w:rsidRPr="00CD6014" w:rsidR="00A33970" w:rsidRDefault="003A30F6" w14:paraId="1F2AA342" w14:textId="77777777">
      <w:pPr>
        <w:pStyle w:val="TOC1"/>
        <w:tabs>
          <w:tab w:val="right" w:leader="dot" w:pos="8630"/>
        </w:tabs>
        <w:rPr>
          <w:rFonts w:ascii="Calibri" w:hAnsi="Calibri"/>
          <w:noProof/>
          <w:sz w:val="22"/>
          <w:szCs w:val="22"/>
        </w:rPr>
      </w:pPr>
      <w:hyperlink w:history="1" w:anchor="_Toc432773062">
        <w:r w:rsidRPr="00CD6014" w:rsidR="00A33970">
          <w:rPr>
            <w:rStyle w:val="Hyperlink"/>
            <w:noProof/>
          </w:rPr>
          <w:t>6. Consequences of Collecting the Information Less Frequently</w:t>
        </w:r>
        <w:r w:rsidRPr="00CD6014" w:rsidR="00A33970">
          <w:rPr>
            <w:noProof/>
            <w:webHidden/>
          </w:rPr>
          <w:tab/>
        </w:r>
        <w:r w:rsidRPr="00CD6014" w:rsidR="00A33970">
          <w:rPr>
            <w:noProof/>
            <w:webHidden/>
          </w:rPr>
          <w:fldChar w:fldCharType="begin"/>
        </w:r>
        <w:r w:rsidRPr="00CD6014" w:rsidR="00A33970">
          <w:rPr>
            <w:noProof/>
            <w:webHidden/>
          </w:rPr>
          <w:instrText xml:space="preserve"> PAGEREF _Toc432773062 \h </w:instrText>
        </w:r>
        <w:r w:rsidRPr="00CD6014" w:rsidR="00A33970">
          <w:rPr>
            <w:noProof/>
            <w:webHidden/>
          </w:rPr>
        </w:r>
        <w:r w:rsidRPr="00CD6014" w:rsidR="00A33970">
          <w:rPr>
            <w:noProof/>
            <w:webHidden/>
          </w:rPr>
          <w:fldChar w:fldCharType="separate"/>
        </w:r>
        <w:r w:rsidRPr="00CD6014" w:rsidR="00126DCD">
          <w:rPr>
            <w:noProof/>
            <w:webHidden/>
          </w:rPr>
          <w:t>9</w:t>
        </w:r>
        <w:r w:rsidRPr="00CD6014" w:rsidR="00A33970">
          <w:rPr>
            <w:noProof/>
            <w:webHidden/>
          </w:rPr>
          <w:fldChar w:fldCharType="end"/>
        </w:r>
      </w:hyperlink>
    </w:p>
    <w:p w:rsidRPr="00CD6014" w:rsidR="00A33970" w:rsidRDefault="003A30F6" w14:paraId="41C5D499" w14:textId="77777777">
      <w:pPr>
        <w:pStyle w:val="TOC1"/>
        <w:tabs>
          <w:tab w:val="right" w:leader="dot" w:pos="8630"/>
        </w:tabs>
        <w:rPr>
          <w:rFonts w:ascii="Calibri" w:hAnsi="Calibri"/>
          <w:noProof/>
          <w:sz w:val="22"/>
          <w:szCs w:val="22"/>
        </w:rPr>
      </w:pPr>
      <w:hyperlink w:history="1" w:anchor="_Toc432773063">
        <w:r w:rsidRPr="00CD6014" w:rsidR="00A33970">
          <w:rPr>
            <w:rStyle w:val="Hyperlink"/>
            <w:noProof/>
          </w:rPr>
          <w:t>7. Special Circumstances Relating to the Guidelines of 5 CFR 1320.5</w:t>
        </w:r>
        <w:r w:rsidRPr="00CD6014" w:rsidR="00A33970">
          <w:rPr>
            <w:noProof/>
            <w:webHidden/>
          </w:rPr>
          <w:tab/>
        </w:r>
        <w:r w:rsidRPr="00CD6014" w:rsidR="00A33970">
          <w:rPr>
            <w:noProof/>
            <w:webHidden/>
          </w:rPr>
          <w:fldChar w:fldCharType="begin"/>
        </w:r>
        <w:r w:rsidRPr="00CD6014" w:rsidR="00A33970">
          <w:rPr>
            <w:noProof/>
            <w:webHidden/>
          </w:rPr>
          <w:instrText xml:space="preserve"> PAGEREF _Toc432773063 \h </w:instrText>
        </w:r>
        <w:r w:rsidRPr="00CD6014" w:rsidR="00A33970">
          <w:rPr>
            <w:noProof/>
            <w:webHidden/>
          </w:rPr>
        </w:r>
        <w:r w:rsidRPr="00CD6014" w:rsidR="00A33970">
          <w:rPr>
            <w:noProof/>
            <w:webHidden/>
          </w:rPr>
          <w:fldChar w:fldCharType="separate"/>
        </w:r>
        <w:r w:rsidRPr="00CD6014" w:rsidR="00126DCD">
          <w:rPr>
            <w:noProof/>
            <w:webHidden/>
          </w:rPr>
          <w:t>9</w:t>
        </w:r>
        <w:r w:rsidRPr="00CD6014" w:rsidR="00A33970">
          <w:rPr>
            <w:noProof/>
            <w:webHidden/>
          </w:rPr>
          <w:fldChar w:fldCharType="end"/>
        </w:r>
      </w:hyperlink>
    </w:p>
    <w:p w:rsidRPr="00CD6014" w:rsidR="00A33970" w:rsidRDefault="003A30F6" w14:paraId="5D79BF35" w14:textId="77777777">
      <w:pPr>
        <w:pStyle w:val="TOC1"/>
        <w:tabs>
          <w:tab w:val="right" w:leader="dot" w:pos="8630"/>
        </w:tabs>
        <w:rPr>
          <w:rFonts w:ascii="Calibri" w:hAnsi="Calibri"/>
          <w:noProof/>
          <w:sz w:val="22"/>
          <w:szCs w:val="22"/>
        </w:rPr>
      </w:pPr>
      <w:hyperlink w:history="1" w:anchor="_Toc432773064">
        <w:r w:rsidRPr="00CD6014" w:rsidR="00A33970">
          <w:rPr>
            <w:rStyle w:val="Hyperlink"/>
            <w:noProof/>
          </w:rPr>
          <w:t>8. Comments in Response to the Federal Register Notice and Efforts to Consult Outside the Agency</w:t>
        </w:r>
        <w:r w:rsidRPr="00CD6014" w:rsidR="00A33970">
          <w:rPr>
            <w:noProof/>
            <w:webHidden/>
          </w:rPr>
          <w:tab/>
        </w:r>
        <w:r w:rsidRPr="00CD6014" w:rsidR="00A33970">
          <w:rPr>
            <w:noProof/>
            <w:webHidden/>
          </w:rPr>
          <w:fldChar w:fldCharType="begin"/>
        </w:r>
        <w:r w:rsidRPr="00CD6014" w:rsidR="00A33970">
          <w:rPr>
            <w:noProof/>
            <w:webHidden/>
          </w:rPr>
          <w:instrText xml:space="preserve"> PAGEREF _Toc432773064 \h </w:instrText>
        </w:r>
        <w:r w:rsidRPr="00CD6014" w:rsidR="00A33970">
          <w:rPr>
            <w:noProof/>
            <w:webHidden/>
          </w:rPr>
        </w:r>
        <w:r w:rsidRPr="00CD6014" w:rsidR="00A33970">
          <w:rPr>
            <w:noProof/>
            <w:webHidden/>
          </w:rPr>
          <w:fldChar w:fldCharType="separate"/>
        </w:r>
        <w:r w:rsidRPr="00CD6014" w:rsidR="00126DCD">
          <w:rPr>
            <w:noProof/>
            <w:webHidden/>
          </w:rPr>
          <w:t>9</w:t>
        </w:r>
        <w:r w:rsidRPr="00CD6014" w:rsidR="00A33970">
          <w:rPr>
            <w:noProof/>
            <w:webHidden/>
          </w:rPr>
          <w:fldChar w:fldCharType="end"/>
        </w:r>
      </w:hyperlink>
    </w:p>
    <w:p w:rsidRPr="00CD6014" w:rsidR="00A33970" w:rsidRDefault="003A30F6" w14:paraId="22A934FD" w14:textId="77777777">
      <w:pPr>
        <w:pStyle w:val="TOC1"/>
        <w:tabs>
          <w:tab w:val="right" w:leader="dot" w:pos="8630"/>
        </w:tabs>
        <w:rPr>
          <w:rFonts w:ascii="Calibri" w:hAnsi="Calibri"/>
          <w:noProof/>
          <w:sz w:val="22"/>
          <w:szCs w:val="22"/>
        </w:rPr>
      </w:pPr>
      <w:hyperlink w:history="1" w:anchor="_Toc432773065">
        <w:r w:rsidRPr="00CD6014" w:rsidR="00A33970">
          <w:rPr>
            <w:rStyle w:val="Hyperlink"/>
            <w:noProof/>
          </w:rPr>
          <w:t>9.  Explanations of Any Payment or Gift to Respondents</w:t>
        </w:r>
        <w:r w:rsidRPr="00CD6014" w:rsidR="00A33970">
          <w:rPr>
            <w:noProof/>
            <w:webHidden/>
          </w:rPr>
          <w:tab/>
        </w:r>
        <w:r w:rsidRPr="00CD6014" w:rsidR="00A33970">
          <w:rPr>
            <w:noProof/>
            <w:webHidden/>
          </w:rPr>
          <w:fldChar w:fldCharType="begin"/>
        </w:r>
        <w:r w:rsidRPr="00CD6014" w:rsidR="00A33970">
          <w:rPr>
            <w:noProof/>
            <w:webHidden/>
          </w:rPr>
          <w:instrText xml:space="preserve"> PAGEREF _Toc432773065 \h </w:instrText>
        </w:r>
        <w:r w:rsidRPr="00CD6014" w:rsidR="00A33970">
          <w:rPr>
            <w:noProof/>
            <w:webHidden/>
          </w:rPr>
        </w:r>
        <w:r w:rsidRPr="00CD6014" w:rsidR="00A33970">
          <w:rPr>
            <w:noProof/>
            <w:webHidden/>
          </w:rPr>
          <w:fldChar w:fldCharType="separate"/>
        </w:r>
        <w:r w:rsidRPr="00CD6014" w:rsidR="00126DCD">
          <w:rPr>
            <w:noProof/>
            <w:webHidden/>
          </w:rPr>
          <w:t>10</w:t>
        </w:r>
        <w:r w:rsidRPr="00CD6014" w:rsidR="00A33970">
          <w:rPr>
            <w:noProof/>
            <w:webHidden/>
          </w:rPr>
          <w:fldChar w:fldCharType="end"/>
        </w:r>
      </w:hyperlink>
    </w:p>
    <w:p w:rsidRPr="00CD6014" w:rsidR="00A33970" w:rsidRDefault="003A30F6" w14:paraId="5062947E" w14:textId="77777777">
      <w:pPr>
        <w:pStyle w:val="TOC1"/>
        <w:tabs>
          <w:tab w:val="right" w:leader="dot" w:pos="8630"/>
        </w:tabs>
        <w:rPr>
          <w:rFonts w:ascii="Calibri" w:hAnsi="Calibri"/>
          <w:noProof/>
          <w:sz w:val="22"/>
          <w:szCs w:val="22"/>
        </w:rPr>
      </w:pPr>
      <w:hyperlink w:history="1" w:anchor="_Toc432773066">
        <w:r w:rsidRPr="00CD6014" w:rsidR="00A33970">
          <w:rPr>
            <w:rStyle w:val="Hyperlink"/>
            <w:noProof/>
          </w:rPr>
          <w:t>10.  Protection of the Privacy and Confidentiality of Information Provided by Respondents.</w:t>
        </w:r>
        <w:r w:rsidRPr="00CD6014" w:rsidR="00A33970">
          <w:rPr>
            <w:noProof/>
            <w:webHidden/>
          </w:rPr>
          <w:tab/>
        </w:r>
        <w:r w:rsidRPr="00CD6014" w:rsidR="00A33970">
          <w:rPr>
            <w:noProof/>
            <w:webHidden/>
          </w:rPr>
          <w:fldChar w:fldCharType="begin"/>
        </w:r>
        <w:r w:rsidRPr="00CD6014" w:rsidR="00A33970">
          <w:rPr>
            <w:noProof/>
            <w:webHidden/>
          </w:rPr>
          <w:instrText xml:space="preserve"> PAGEREF _Toc432773066 \h </w:instrText>
        </w:r>
        <w:r w:rsidRPr="00CD6014" w:rsidR="00A33970">
          <w:rPr>
            <w:noProof/>
            <w:webHidden/>
          </w:rPr>
        </w:r>
        <w:r w:rsidRPr="00CD6014" w:rsidR="00A33970">
          <w:rPr>
            <w:noProof/>
            <w:webHidden/>
          </w:rPr>
          <w:fldChar w:fldCharType="separate"/>
        </w:r>
        <w:r w:rsidRPr="00CD6014" w:rsidR="00126DCD">
          <w:rPr>
            <w:noProof/>
            <w:webHidden/>
          </w:rPr>
          <w:t>10</w:t>
        </w:r>
        <w:r w:rsidRPr="00CD6014" w:rsidR="00A33970">
          <w:rPr>
            <w:noProof/>
            <w:webHidden/>
          </w:rPr>
          <w:fldChar w:fldCharType="end"/>
        </w:r>
      </w:hyperlink>
    </w:p>
    <w:p w:rsidRPr="00CD6014" w:rsidR="00A33970" w:rsidRDefault="003A30F6" w14:paraId="70E783A8" w14:textId="77777777">
      <w:pPr>
        <w:pStyle w:val="TOC1"/>
        <w:tabs>
          <w:tab w:val="right" w:leader="dot" w:pos="8630"/>
        </w:tabs>
        <w:rPr>
          <w:rFonts w:ascii="Calibri" w:hAnsi="Calibri"/>
          <w:noProof/>
          <w:sz w:val="22"/>
          <w:szCs w:val="22"/>
        </w:rPr>
      </w:pPr>
      <w:hyperlink w:history="1" w:anchor="_Toc432773067">
        <w:r w:rsidRPr="00CD6014" w:rsidR="00A33970">
          <w:rPr>
            <w:rStyle w:val="Hyperlink"/>
            <w:noProof/>
          </w:rPr>
          <w:t>11.  Institutional Review Board (IRB) and Justification for Sensitive Questions</w:t>
        </w:r>
        <w:r w:rsidRPr="00CD6014" w:rsidR="00A33970">
          <w:rPr>
            <w:noProof/>
            <w:webHidden/>
          </w:rPr>
          <w:tab/>
        </w:r>
        <w:r w:rsidRPr="00CD6014" w:rsidR="00A33970">
          <w:rPr>
            <w:noProof/>
            <w:webHidden/>
          </w:rPr>
          <w:fldChar w:fldCharType="begin"/>
        </w:r>
        <w:r w:rsidRPr="00CD6014" w:rsidR="00A33970">
          <w:rPr>
            <w:noProof/>
            <w:webHidden/>
          </w:rPr>
          <w:instrText xml:space="preserve"> PAGEREF _Toc432773067 \h </w:instrText>
        </w:r>
        <w:r w:rsidRPr="00CD6014" w:rsidR="00A33970">
          <w:rPr>
            <w:noProof/>
            <w:webHidden/>
          </w:rPr>
        </w:r>
        <w:r w:rsidRPr="00CD6014" w:rsidR="00A33970">
          <w:rPr>
            <w:noProof/>
            <w:webHidden/>
          </w:rPr>
          <w:fldChar w:fldCharType="separate"/>
        </w:r>
        <w:r w:rsidRPr="00CD6014" w:rsidR="00126DCD">
          <w:rPr>
            <w:noProof/>
            <w:webHidden/>
          </w:rPr>
          <w:t>12</w:t>
        </w:r>
        <w:r w:rsidRPr="00CD6014" w:rsidR="00A33970">
          <w:rPr>
            <w:noProof/>
            <w:webHidden/>
          </w:rPr>
          <w:fldChar w:fldCharType="end"/>
        </w:r>
      </w:hyperlink>
    </w:p>
    <w:p w:rsidRPr="00CD6014" w:rsidR="00A33970" w:rsidRDefault="003A30F6" w14:paraId="7CB2B4B8" w14:textId="77777777">
      <w:pPr>
        <w:pStyle w:val="TOC1"/>
        <w:tabs>
          <w:tab w:val="right" w:leader="dot" w:pos="8630"/>
        </w:tabs>
        <w:rPr>
          <w:rFonts w:ascii="Calibri" w:hAnsi="Calibri"/>
          <w:noProof/>
          <w:sz w:val="22"/>
          <w:szCs w:val="22"/>
        </w:rPr>
      </w:pPr>
      <w:hyperlink w:history="1" w:anchor="_Toc432773068">
        <w:r w:rsidRPr="00CD6014" w:rsidR="00A33970">
          <w:rPr>
            <w:rStyle w:val="Hyperlink"/>
            <w:noProof/>
          </w:rPr>
          <w:t>12. Estimates of Annualized Burden Hours and Costs</w:t>
        </w:r>
        <w:r w:rsidRPr="00CD6014" w:rsidR="00A33970">
          <w:rPr>
            <w:noProof/>
            <w:webHidden/>
          </w:rPr>
          <w:tab/>
        </w:r>
        <w:r w:rsidRPr="00CD6014" w:rsidR="00A33970">
          <w:rPr>
            <w:noProof/>
            <w:webHidden/>
          </w:rPr>
          <w:fldChar w:fldCharType="begin"/>
        </w:r>
        <w:r w:rsidRPr="00CD6014" w:rsidR="00A33970">
          <w:rPr>
            <w:noProof/>
            <w:webHidden/>
          </w:rPr>
          <w:instrText xml:space="preserve"> PAGEREF _Toc432773068 \h </w:instrText>
        </w:r>
        <w:r w:rsidRPr="00CD6014" w:rsidR="00A33970">
          <w:rPr>
            <w:noProof/>
            <w:webHidden/>
          </w:rPr>
        </w:r>
        <w:r w:rsidRPr="00CD6014" w:rsidR="00A33970">
          <w:rPr>
            <w:noProof/>
            <w:webHidden/>
          </w:rPr>
          <w:fldChar w:fldCharType="separate"/>
        </w:r>
        <w:r w:rsidRPr="00CD6014" w:rsidR="00126DCD">
          <w:rPr>
            <w:noProof/>
            <w:webHidden/>
          </w:rPr>
          <w:t>13</w:t>
        </w:r>
        <w:r w:rsidRPr="00CD6014" w:rsidR="00A33970">
          <w:rPr>
            <w:noProof/>
            <w:webHidden/>
          </w:rPr>
          <w:fldChar w:fldCharType="end"/>
        </w:r>
      </w:hyperlink>
    </w:p>
    <w:p w:rsidRPr="00CD6014" w:rsidR="00A33970" w:rsidRDefault="003A30F6" w14:paraId="6ECBFE3D" w14:textId="77777777">
      <w:pPr>
        <w:pStyle w:val="TOC1"/>
        <w:tabs>
          <w:tab w:val="right" w:leader="dot" w:pos="8630"/>
        </w:tabs>
        <w:rPr>
          <w:rFonts w:ascii="Calibri" w:hAnsi="Calibri"/>
          <w:noProof/>
          <w:sz w:val="22"/>
          <w:szCs w:val="22"/>
        </w:rPr>
      </w:pPr>
      <w:hyperlink w:history="1" w:anchor="_Toc432773069">
        <w:r w:rsidRPr="00CD6014" w:rsidR="00A33970">
          <w:rPr>
            <w:rStyle w:val="Hyperlink"/>
            <w:noProof/>
          </w:rPr>
          <w:t>13. Estimates of Other Total Annual Cost Burden to Respondents or Record Keepers</w:t>
        </w:r>
        <w:r w:rsidRPr="00CD6014" w:rsidR="00A33970">
          <w:rPr>
            <w:noProof/>
            <w:webHidden/>
          </w:rPr>
          <w:tab/>
        </w:r>
        <w:r w:rsidRPr="00CD6014" w:rsidR="00A33970">
          <w:rPr>
            <w:noProof/>
            <w:webHidden/>
          </w:rPr>
          <w:fldChar w:fldCharType="begin"/>
        </w:r>
        <w:r w:rsidRPr="00CD6014" w:rsidR="00A33970">
          <w:rPr>
            <w:noProof/>
            <w:webHidden/>
          </w:rPr>
          <w:instrText xml:space="preserve"> PAGEREF _Toc432773069 \h </w:instrText>
        </w:r>
        <w:r w:rsidRPr="00CD6014" w:rsidR="00A33970">
          <w:rPr>
            <w:noProof/>
            <w:webHidden/>
          </w:rPr>
        </w:r>
        <w:r w:rsidRPr="00CD6014" w:rsidR="00A33970">
          <w:rPr>
            <w:noProof/>
            <w:webHidden/>
          </w:rPr>
          <w:fldChar w:fldCharType="separate"/>
        </w:r>
        <w:r w:rsidRPr="00CD6014" w:rsidR="00126DCD">
          <w:rPr>
            <w:noProof/>
            <w:webHidden/>
          </w:rPr>
          <w:t>18</w:t>
        </w:r>
        <w:r w:rsidRPr="00CD6014" w:rsidR="00A33970">
          <w:rPr>
            <w:noProof/>
            <w:webHidden/>
          </w:rPr>
          <w:fldChar w:fldCharType="end"/>
        </w:r>
      </w:hyperlink>
    </w:p>
    <w:p w:rsidRPr="00CD6014" w:rsidR="00A33970" w:rsidRDefault="003A30F6" w14:paraId="22E54CB1" w14:textId="77777777">
      <w:pPr>
        <w:pStyle w:val="TOC1"/>
        <w:tabs>
          <w:tab w:val="right" w:leader="dot" w:pos="8630"/>
        </w:tabs>
        <w:rPr>
          <w:rFonts w:ascii="Calibri" w:hAnsi="Calibri"/>
          <w:noProof/>
          <w:sz w:val="22"/>
          <w:szCs w:val="22"/>
        </w:rPr>
      </w:pPr>
      <w:hyperlink w:history="1" w:anchor="_Toc432773070">
        <w:r w:rsidRPr="00CD6014" w:rsidR="00A33970">
          <w:rPr>
            <w:rStyle w:val="Hyperlink"/>
            <w:noProof/>
          </w:rPr>
          <w:t>14. Annualized Cost to the Government</w:t>
        </w:r>
        <w:r w:rsidRPr="00CD6014" w:rsidR="00A33970">
          <w:rPr>
            <w:noProof/>
            <w:webHidden/>
          </w:rPr>
          <w:tab/>
        </w:r>
        <w:r w:rsidRPr="00CD6014" w:rsidR="00A33970">
          <w:rPr>
            <w:noProof/>
            <w:webHidden/>
          </w:rPr>
          <w:fldChar w:fldCharType="begin"/>
        </w:r>
        <w:r w:rsidRPr="00CD6014" w:rsidR="00A33970">
          <w:rPr>
            <w:noProof/>
            <w:webHidden/>
          </w:rPr>
          <w:instrText xml:space="preserve"> PAGEREF _Toc432773070 \h </w:instrText>
        </w:r>
        <w:r w:rsidRPr="00CD6014" w:rsidR="00A33970">
          <w:rPr>
            <w:noProof/>
            <w:webHidden/>
          </w:rPr>
        </w:r>
        <w:r w:rsidRPr="00CD6014" w:rsidR="00A33970">
          <w:rPr>
            <w:noProof/>
            <w:webHidden/>
          </w:rPr>
          <w:fldChar w:fldCharType="separate"/>
        </w:r>
        <w:r w:rsidRPr="00CD6014" w:rsidR="00126DCD">
          <w:rPr>
            <w:noProof/>
            <w:webHidden/>
          </w:rPr>
          <w:t>19</w:t>
        </w:r>
        <w:r w:rsidRPr="00CD6014" w:rsidR="00A33970">
          <w:rPr>
            <w:noProof/>
            <w:webHidden/>
          </w:rPr>
          <w:fldChar w:fldCharType="end"/>
        </w:r>
      </w:hyperlink>
    </w:p>
    <w:p w:rsidRPr="00CD6014" w:rsidR="00A33970" w:rsidRDefault="003A30F6" w14:paraId="51BBF6BF" w14:textId="77777777">
      <w:pPr>
        <w:pStyle w:val="TOC1"/>
        <w:tabs>
          <w:tab w:val="right" w:leader="dot" w:pos="8630"/>
        </w:tabs>
        <w:rPr>
          <w:rFonts w:ascii="Calibri" w:hAnsi="Calibri"/>
          <w:noProof/>
          <w:sz w:val="22"/>
          <w:szCs w:val="22"/>
        </w:rPr>
      </w:pPr>
      <w:hyperlink w:history="1" w:anchor="_Toc432773071">
        <w:r w:rsidRPr="00CD6014" w:rsidR="00A33970">
          <w:rPr>
            <w:rStyle w:val="Hyperlink"/>
            <w:noProof/>
          </w:rPr>
          <w:t>15. Explanation for Program Changes or Adjustments</w:t>
        </w:r>
        <w:r w:rsidRPr="00CD6014" w:rsidR="00A33970">
          <w:rPr>
            <w:noProof/>
            <w:webHidden/>
          </w:rPr>
          <w:tab/>
        </w:r>
        <w:r w:rsidRPr="00CD6014" w:rsidR="00A33970">
          <w:rPr>
            <w:noProof/>
            <w:webHidden/>
          </w:rPr>
          <w:fldChar w:fldCharType="begin"/>
        </w:r>
        <w:r w:rsidRPr="00CD6014" w:rsidR="00A33970">
          <w:rPr>
            <w:noProof/>
            <w:webHidden/>
          </w:rPr>
          <w:instrText xml:space="preserve"> PAGEREF _Toc432773071 \h </w:instrText>
        </w:r>
        <w:r w:rsidRPr="00CD6014" w:rsidR="00A33970">
          <w:rPr>
            <w:noProof/>
            <w:webHidden/>
          </w:rPr>
        </w:r>
        <w:r w:rsidRPr="00CD6014" w:rsidR="00A33970">
          <w:rPr>
            <w:noProof/>
            <w:webHidden/>
          </w:rPr>
          <w:fldChar w:fldCharType="separate"/>
        </w:r>
        <w:r w:rsidRPr="00CD6014" w:rsidR="00126DCD">
          <w:rPr>
            <w:noProof/>
            <w:webHidden/>
          </w:rPr>
          <w:t>20</w:t>
        </w:r>
        <w:r w:rsidRPr="00CD6014" w:rsidR="00A33970">
          <w:rPr>
            <w:noProof/>
            <w:webHidden/>
          </w:rPr>
          <w:fldChar w:fldCharType="end"/>
        </w:r>
      </w:hyperlink>
    </w:p>
    <w:p w:rsidRPr="00CD6014" w:rsidR="00A33970" w:rsidRDefault="003A30F6" w14:paraId="32F5CC10" w14:textId="77777777">
      <w:pPr>
        <w:pStyle w:val="TOC1"/>
        <w:tabs>
          <w:tab w:val="right" w:leader="dot" w:pos="8630"/>
        </w:tabs>
        <w:rPr>
          <w:rFonts w:ascii="Calibri" w:hAnsi="Calibri"/>
          <w:noProof/>
          <w:sz w:val="22"/>
          <w:szCs w:val="22"/>
        </w:rPr>
      </w:pPr>
      <w:hyperlink w:history="1" w:anchor="_Toc432773072">
        <w:r w:rsidRPr="00CD6014" w:rsidR="00A33970">
          <w:rPr>
            <w:rStyle w:val="Hyperlink"/>
            <w:noProof/>
          </w:rPr>
          <w:t>16.  Plans for Tabulation and Publication and Project Time Schedule</w:t>
        </w:r>
        <w:r w:rsidRPr="00CD6014" w:rsidR="00A33970">
          <w:rPr>
            <w:noProof/>
            <w:webHidden/>
          </w:rPr>
          <w:tab/>
        </w:r>
        <w:r w:rsidRPr="00CD6014" w:rsidR="00A33970">
          <w:rPr>
            <w:noProof/>
            <w:webHidden/>
          </w:rPr>
          <w:fldChar w:fldCharType="begin"/>
        </w:r>
        <w:r w:rsidRPr="00CD6014" w:rsidR="00A33970">
          <w:rPr>
            <w:noProof/>
            <w:webHidden/>
          </w:rPr>
          <w:instrText xml:space="preserve"> PAGEREF _Toc432773072 \h </w:instrText>
        </w:r>
        <w:r w:rsidRPr="00CD6014" w:rsidR="00A33970">
          <w:rPr>
            <w:noProof/>
            <w:webHidden/>
          </w:rPr>
        </w:r>
        <w:r w:rsidRPr="00CD6014" w:rsidR="00A33970">
          <w:rPr>
            <w:noProof/>
            <w:webHidden/>
          </w:rPr>
          <w:fldChar w:fldCharType="separate"/>
        </w:r>
        <w:r w:rsidRPr="00CD6014" w:rsidR="00126DCD">
          <w:rPr>
            <w:noProof/>
            <w:webHidden/>
          </w:rPr>
          <w:t>20</w:t>
        </w:r>
        <w:r w:rsidRPr="00CD6014" w:rsidR="00A33970">
          <w:rPr>
            <w:noProof/>
            <w:webHidden/>
          </w:rPr>
          <w:fldChar w:fldCharType="end"/>
        </w:r>
      </w:hyperlink>
    </w:p>
    <w:p w:rsidRPr="00CD6014" w:rsidR="00A33970" w:rsidRDefault="003A30F6" w14:paraId="1AA25104" w14:textId="77777777">
      <w:pPr>
        <w:pStyle w:val="TOC1"/>
        <w:tabs>
          <w:tab w:val="right" w:leader="dot" w:pos="8630"/>
        </w:tabs>
        <w:rPr>
          <w:rFonts w:ascii="Calibri" w:hAnsi="Calibri"/>
          <w:noProof/>
          <w:sz w:val="22"/>
          <w:szCs w:val="22"/>
        </w:rPr>
      </w:pPr>
      <w:hyperlink w:history="1" w:anchor="_Toc432773073">
        <w:r w:rsidRPr="00CD6014" w:rsidR="00A33970">
          <w:rPr>
            <w:rStyle w:val="Hyperlink"/>
            <w:noProof/>
          </w:rPr>
          <w:t>17. Reason(s) Display of OMB Expiration Date is Inappropriate</w:t>
        </w:r>
        <w:r w:rsidRPr="00CD6014" w:rsidR="00A33970">
          <w:rPr>
            <w:noProof/>
            <w:webHidden/>
          </w:rPr>
          <w:tab/>
        </w:r>
        <w:r w:rsidRPr="00CD6014" w:rsidR="00A33970">
          <w:rPr>
            <w:noProof/>
            <w:webHidden/>
          </w:rPr>
          <w:fldChar w:fldCharType="begin"/>
        </w:r>
        <w:r w:rsidRPr="00CD6014" w:rsidR="00A33970">
          <w:rPr>
            <w:noProof/>
            <w:webHidden/>
          </w:rPr>
          <w:instrText xml:space="preserve"> PAGEREF _Toc432773073 \h </w:instrText>
        </w:r>
        <w:r w:rsidRPr="00CD6014" w:rsidR="00A33970">
          <w:rPr>
            <w:noProof/>
            <w:webHidden/>
          </w:rPr>
        </w:r>
        <w:r w:rsidRPr="00CD6014" w:rsidR="00A33970">
          <w:rPr>
            <w:noProof/>
            <w:webHidden/>
          </w:rPr>
          <w:fldChar w:fldCharType="separate"/>
        </w:r>
        <w:r w:rsidRPr="00CD6014" w:rsidR="00126DCD">
          <w:rPr>
            <w:noProof/>
            <w:webHidden/>
          </w:rPr>
          <w:t>23</w:t>
        </w:r>
        <w:r w:rsidRPr="00CD6014" w:rsidR="00A33970">
          <w:rPr>
            <w:noProof/>
            <w:webHidden/>
          </w:rPr>
          <w:fldChar w:fldCharType="end"/>
        </w:r>
      </w:hyperlink>
    </w:p>
    <w:p w:rsidRPr="00CD6014" w:rsidR="00A33970" w:rsidRDefault="003A30F6" w14:paraId="600AB9B4" w14:textId="77777777">
      <w:pPr>
        <w:pStyle w:val="TOC1"/>
        <w:tabs>
          <w:tab w:val="right" w:leader="dot" w:pos="8630"/>
        </w:tabs>
        <w:rPr>
          <w:rFonts w:ascii="Calibri" w:hAnsi="Calibri"/>
          <w:noProof/>
          <w:sz w:val="22"/>
          <w:szCs w:val="22"/>
        </w:rPr>
      </w:pPr>
      <w:hyperlink w:history="1" w:anchor="_Toc432773074">
        <w:r w:rsidRPr="00CD6014" w:rsidR="00A33970">
          <w:rPr>
            <w:rStyle w:val="Hyperlink"/>
            <w:noProof/>
          </w:rPr>
          <w:t>18.  Exceptions for Certification for Paperwork Reduction Act Submissions</w:t>
        </w:r>
        <w:r w:rsidRPr="00CD6014" w:rsidR="00A33970">
          <w:rPr>
            <w:noProof/>
            <w:webHidden/>
          </w:rPr>
          <w:tab/>
        </w:r>
        <w:r w:rsidRPr="00CD6014" w:rsidR="00A33970">
          <w:rPr>
            <w:noProof/>
            <w:webHidden/>
          </w:rPr>
          <w:fldChar w:fldCharType="begin"/>
        </w:r>
        <w:r w:rsidRPr="00CD6014" w:rsidR="00A33970">
          <w:rPr>
            <w:noProof/>
            <w:webHidden/>
          </w:rPr>
          <w:instrText xml:space="preserve"> PAGEREF _Toc432773074 \h </w:instrText>
        </w:r>
        <w:r w:rsidRPr="00CD6014" w:rsidR="00A33970">
          <w:rPr>
            <w:noProof/>
            <w:webHidden/>
          </w:rPr>
        </w:r>
        <w:r w:rsidRPr="00CD6014" w:rsidR="00A33970">
          <w:rPr>
            <w:noProof/>
            <w:webHidden/>
          </w:rPr>
          <w:fldChar w:fldCharType="separate"/>
        </w:r>
        <w:r w:rsidRPr="00CD6014" w:rsidR="00126DCD">
          <w:rPr>
            <w:noProof/>
            <w:webHidden/>
          </w:rPr>
          <w:t>23</w:t>
        </w:r>
        <w:r w:rsidRPr="00CD6014" w:rsidR="00A33970">
          <w:rPr>
            <w:noProof/>
            <w:webHidden/>
          </w:rPr>
          <w:fldChar w:fldCharType="end"/>
        </w:r>
      </w:hyperlink>
    </w:p>
    <w:p w:rsidRPr="00CD6014" w:rsidR="00A33970" w:rsidRDefault="003A30F6" w14:paraId="16831186" w14:textId="77777777">
      <w:pPr>
        <w:pStyle w:val="TOC1"/>
        <w:tabs>
          <w:tab w:val="right" w:leader="dot" w:pos="8630"/>
        </w:tabs>
        <w:rPr>
          <w:rFonts w:ascii="Calibri" w:hAnsi="Calibri"/>
          <w:noProof/>
          <w:sz w:val="22"/>
          <w:szCs w:val="22"/>
        </w:rPr>
      </w:pPr>
      <w:hyperlink w:history="1" w:anchor="_Toc432773075">
        <w:r w:rsidRPr="00CD6014" w:rsidR="00A33970">
          <w:rPr>
            <w:rStyle w:val="Hyperlink"/>
            <w:noProof/>
          </w:rPr>
          <w:t>List of Attachments</w:t>
        </w:r>
        <w:r w:rsidRPr="00CD6014" w:rsidR="00A33970">
          <w:rPr>
            <w:noProof/>
            <w:webHidden/>
          </w:rPr>
          <w:tab/>
        </w:r>
        <w:r w:rsidRPr="00CD6014" w:rsidR="00A33970">
          <w:rPr>
            <w:noProof/>
            <w:webHidden/>
          </w:rPr>
          <w:fldChar w:fldCharType="begin"/>
        </w:r>
        <w:r w:rsidRPr="00CD6014" w:rsidR="00A33970">
          <w:rPr>
            <w:noProof/>
            <w:webHidden/>
          </w:rPr>
          <w:instrText xml:space="preserve"> PAGEREF _Toc432773075 \h </w:instrText>
        </w:r>
        <w:r w:rsidRPr="00CD6014" w:rsidR="00A33970">
          <w:rPr>
            <w:noProof/>
            <w:webHidden/>
          </w:rPr>
        </w:r>
        <w:r w:rsidRPr="00CD6014" w:rsidR="00A33970">
          <w:rPr>
            <w:noProof/>
            <w:webHidden/>
          </w:rPr>
          <w:fldChar w:fldCharType="separate"/>
        </w:r>
        <w:r w:rsidRPr="00CD6014" w:rsidR="00126DCD">
          <w:rPr>
            <w:noProof/>
            <w:webHidden/>
          </w:rPr>
          <w:t>24</w:t>
        </w:r>
        <w:r w:rsidRPr="00CD6014" w:rsidR="00A33970">
          <w:rPr>
            <w:noProof/>
            <w:webHidden/>
          </w:rPr>
          <w:fldChar w:fldCharType="end"/>
        </w:r>
      </w:hyperlink>
    </w:p>
    <w:p w:rsidRPr="00CD6014" w:rsidR="00A33970" w:rsidRDefault="00A33970" w14:paraId="3D440112" w14:textId="77777777">
      <w:r w:rsidRPr="00CD6014">
        <w:rPr>
          <w:b/>
          <w:bCs/>
          <w:noProof/>
        </w:rPr>
        <w:fldChar w:fldCharType="end"/>
      </w:r>
    </w:p>
    <w:p w:rsidRPr="00CD6014" w:rsidR="006A5474" w:rsidP="00EF3C12" w:rsidRDefault="006A5474" w14:paraId="74E9DCA3" w14:textId="77777777">
      <w:pPr>
        <w:rPr>
          <w:b/>
        </w:rPr>
      </w:pPr>
    </w:p>
    <w:p w:rsidRPr="00CD6014" w:rsidR="006A5474" w:rsidRDefault="006A5474" w14:paraId="4AC255E5" w14:textId="77777777"/>
    <w:p w:rsidRPr="00CD6014" w:rsidR="00EF3C12" w:rsidP="00EF3C12" w:rsidRDefault="00EF3C12" w14:paraId="1C6615A0" w14:textId="77777777">
      <w:pPr>
        <w:rPr>
          <w:b/>
        </w:rPr>
      </w:pPr>
    </w:p>
    <w:p w:rsidRPr="00CD6014" w:rsidR="00EF3C12" w:rsidP="00EF3C12" w:rsidRDefault="00EF3C12" w14:paraId="13585007" w14:textId="77777777"/>
    <w:p w:rsidRPr="00CD6014" w:rsidR="00EF3C12" w:rsidP="004939F7" w:rsidRDefault="00EF3C12" w14:paraId="3E02D929" w14:textId="77777777">
      <w:pPr>
        <w:jc w:val="center"/>
        <w:rPr>
          <w:b/>
        </w:rPr>
      </w:pPr>
    </w:p>
    <w:p w:rsidRPr="00CD6014" w:rsidR="003B11C2" w:rsidP="003B11C2" w:rsidRDefault="00EF3C12" w14:paraId="0E51D1B7" w14:textId="77777777">
      <w:pPr>
        <w:jc w:val="center"/>
        <w:rPr>
          <w:b/>
          <w:sz w:val="44"/>
          <w:szCs w:val="44"/>
        </w:rPr>
      </w:pPr>
      <w:r w:rsidRPr="00CD6014">
        <w:rPr>
          <w:b/>
        </w:rPr>
        <w:br w:type="page"/>
      </w:r>
      <w:r w:rsidRPr="003B11C2" w:rsidR="003B11C2">
        <w:rPr>
          <w:b/>
          <w:sz w:val="32"/>
          <w:szCs w:val="32"/>
        </w:rPr>
        <w:lastRenderedPageBreak/>
        <w:t>International Travel: Illness and Death Reports for Foreign Quarantine Regulations (42 CFR 71)</w:t>
      </w:r>
    </w:p>
    <w:p w:rsidRPr="00CD6014" w:rsidR="00C5660B" w:rsidP="004939F7" w:rsidRDefault="00C5660B" w14:paraId="73E70875" w14:textId="77777777">
      <w:pPr>
        <w:jc w:val="center"/>
        <w:rPr>
          <w:b/>
        </w:rPr>
      </w:pPr>
      <w:r w:rsidRPr="00CD6014">
        <w:rPr>
          <w:b/>
        </w:rPr>
        <w:t>Statement in Support of Foreign Quarantine Regulations (42 CFR Part 71)</w:t>
      </w:r>
    </w:p>
    <w:p w:rsidRPr="00CD6014" w:rsidR="004939F7" w:rsidP="004939F7" w:rsidRDefault="004939F7" w14:paraId="013C6C71" w14:textId="77777777">
      <w:pPr>
        <w:jc w:val="center"/>
      </w:pPr>
      <w:r w:rsidRPr="00CD6014">
        <w:rPr>
          <w:b/>
        </w:rPr>
        <w:t>(OMB Control No. 0920-</w:t>
      </w:r>
      <w:r w:rsidRPr="00CD6014" w:rsidR="002D7193">
        <w:rPr>
          <w:b/>
        </w:rPr>
        <w:t>0134</w:t>
      </w:r>
      <w:r w:rsidRPr="00CD6014">
        <w:rPr>
          <w:b/>
        </w:rPr>
        <w:t>)</w:t>
      </w:r>
    </w:p>
    <w:p w:rsidRPr="00CD6014" w:rsidR="008379AD" w:rsidP="003C799F" w:rsidRDefault="008379AD" w14:paraId="0618C8F3" w14:textId="77777777"/>
    <w:p w:rsidRPr="00CD6014" w:rsidR="008379AD" w:rsidP="003C799F" w:rsidRDefault="001E5949" w14:paraId="7FE1D7F5" w14:textId="7DEE1DF2">
      <w:r>
        <w:rPr>
          <w:noProof/>
        </w:rPr>
        <mc:AlternateContent>
          <mc:Choice Requires="wps">
            <w:drawing>
              <wp:anchor distT="0" distB="0" distL="114300" distR="114300" simplePos="0" relativeHeight="251657728" behindDoc="0" locked="0" layoutInCell="1" allowOverlap="1" wp14:editId="44D6C270" wp14:anchorId="674C207C">
                <wp:simplePos x="0" y="0"/>
                <wp:positionH relativeFrom="column">
                  <wp:posOffset>-133350</wp:posOffset>
                </wp:positionH>
                <wp:positionV relativeFrom="line">
                  <wp:posOffset>157480</wp:posOffset>
                </wp:positionV>
                <wp:extent cx="5502275" cy="3936365"/>
                <wp:effectExtent l="9525" t="7620" r="12700" b="889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2275" cy="3936365"/>
                        </a:xfrm>
                        <a:prstGeom prst="rect">
                          <a:avLst/>
                        </a:prstGeom>
                        <a:solidFill>
                          <a:srgbClr val="FFFFFF"/>
                        </a:solidFill>
                        <a:ln w="9525">
                          <a:solidFill>
                            <a:srgbClr val="000000"/>
                          </a:solidFill>
                          <a:miter lim="800000"/>
                          <a:headEnd/>
                          <a:tailEnd/>
                        </a:ln>
                      </wps:spPr>
                      <wps:txbx>
                        <w:txbxContent>
                          <w:p w:rsidR="009C16AA" w:rsidP="009C16AA" w:rsidRDefault="009C16AA" w14:paraId="0B726A4C" w14:textId="77777777">
                            <w:r w:rsidRPr="009C16AA">
                              <w:rPr>
                                <w:b/>
                                <w:bCs/>
                              </w:rPr>
                              <w:t>Goal of the project:</w:t>
                            </w:r>
                            <w:r>
                              <w:t xml:space="preserve">  The goal of this information collection is to facilitate a CDC public health mission as provided under the Public Health Service Act and Code of Federal Regulations. As part of this revision, CDC is updating the Land Travel Illness and Death Investigation form, and moving information collections related to regulating importations of animals and human remains, and animal products to a new information collection request.</w:t>
                            </w:r>
                          </w:p>
                          <w:p w:rsidR="009C16AA" w:rsidP="009C16AA" w:rsidRDefault="009C16AA" w14:paraId="3F648C0C" w14:textId="77777777"/>
                          <w:p w:rsidR="009C16AA" w:rsidP="009C16AA" w:rsidRDefault="009C16AA" w14:paraId="0F5D892C" w14:textId="77777777">
                            <w:r w:rsidRPr="009C16AA">
                              <w:rPr>
                                <w:b/>
                                <w:bCs/>
                              </w:rPr>
                              <w:t>Intended use of the resulting data:</w:t>
                            </w:r>
                            <w:r>
                              <w:t xml:space="preserve">  CDC uses this information to meet its statutory and regulatory responsibilities outlined in 42 CFR part 71, which are to prevent the introduction of communicable disease into the United States and its territories.</w:t>
                            </w:r>
                          </w:p>
                          <w:p w:rsidR="009C16AA" w:rsidP="009C16AA" w:rsidRDefault="009C16AA" w14:paraId="1264042D" w14:textId="77777777"/>
                          <w:p w:rsidR="009C16AA" w:rsidP="009C16AA" w:rsidRDefault="009C16AA" w14:paraId="2200E5C0" w14:textId="77777777">
                            <w:r w:rsidRPr="009C16AA">
                              <w:rPr>
                                <w:b/>
                                <w:bCs/>
                              </w:rPr>
                              <w:t>Methods to be used to collect:</w:t>
                            </w:r>
                            <w:r>
                              <w:t xml:space="preserve">   No statistical methods are used.  The information collection is intended solely to comply with statutory and regulatory responsibilities.</w:t>
                            </w:r>
                          </w:p>
                          <w:p w:rsidR="009C16AA" w:rsidP="009C16AA" w:rsidRDefault="009C16AA" w14:paraId="177AC175" w14:textId="77777777">
                            <w:r>
                              <w:t>The subpopulation to be studied:  There are no sub-populations to be analyzed.  The universe of respondents is all individuals who seek to enter the United States, conveyance operators arriving to the United States, individuals who have been identified as ill during a flight or maritime voyage.</w:t>
                            </w:r>
                          </w:p>
                          <w:p w:rsidR="009C16AA" w:rsidP="009C16AA" w:rsidRDefault="009C16AA" w14:paraId="5B5C5CA6" w14:textId="77777777"/>
                          <w:p w:rsidR="009C16AA" w:rsidP="009C16AA" w:rsidRDefault="009C16AA" w14:paraId="015B4086" w14:textId="77777777">
                            <w:r w:rsidRPr="009C16AA">
                              <w:rPr>
                                <w:b/>
                                <w:bCs/>
                              </w:rPr>
                              <w:t>How the data will be analyzed:</w:t>
                            </w:r>
                            <w:r>
                              <w:t xml:space="preserve">  Data is analyzed to ensure compliance with CDC regulations and to determine if program enhancements or refocus is needed to meet the needs of public health in the United States.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10.5pt;margin-top:12.4pt;width:433.25pt;height:30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spid="_x0000_s1026" w14:anchorId="674C2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">
                <v:textbox>
                  <w:txbxContent>
                    <w:p w:rsidR="009C16AA" w:rsidP="009C16AA" w:rsidRDefault="009C16AA" w14:paraId="0B726A4C" w14:textId="77777777">
                      <w:r w:rsidRPr="009C16AA">
                        <w:rPr>
                          <w:b/>
                          <w:bCs/>
                        </w:rPr>
                        <w:t>Goal of the project:</w:t>
                      </w:r>
                      <w:r>
                        <w:t xml:space="preserve">  The goal of this information collection is to facilitate a CDC public health mission as provided under the Public Health Service Act and Code of Federal Regulations. As part of this revision, CDC is updating the Land Travel Illness and Death Investigation form, and moving information collections related to regulating importations of animals and human remains, and animal products to a new information collection request.</w:t>
                      </w:r>
                    </w:p>
                    <w:p w:rsidR="009C16AA" w:rsidP="009C16AA" w:rsidRDefault="009C16AA" w14:paraId="3F648C0C" w14:textId="77777777"/>
                    <w:p w:rsidR="009C16AA" w:rsidP="009C16AA" w:rsidRDefault="009C16AA" w14:paraId="0F5D892C" w14:textId="77777777">
                      <w:r w:rsidRPr="009C16AA">
                        <w:rPr>
                          <w:b/>
                          <w:bCs/>
                        </w:rPr>
                        <w:t>Intended use of the resulting data:</w:t>
                      </w:r>
                      <w:r>
                        <w:t xml:space="preserve">  CDC uses this information to meet its statutory and regulatory responsibilities outlined in 42 CFR part 71, which are to prevent the introduction of communicable disease into the United States and its territories.</w:t>
                      </w:r>
                    </w:p>
                    <w:p w:rsidR="009C16AA" w:rsidP="009C16AA" w:rsidRDefault="009C16AA" w14:paraId="1264042D" w14:textId="77777777"/>
                    <w:p w:rsidR="009C16AA" w:rsidP="009C16AA" w:rsidRDefault="009C16AA" w14:paraId="2200E5C0" w14:textId="77777777">
                      <w:r w:rsidRPr="009C16AA">
                        <w:rPr>
                          <w:b/>
                          <w:bCs/>
                        </w:rPr>
                        <w:t>Methods to be used to collect:</w:t>
                      </w:r>
                      <w:r>
                        <w:t xml:space="preserve">   No statistical methods are used.  The information collection is intended solely to comply with statutory and regulatory responsibilities.</w:t>
                      </w:r>
                    </w:p>
                    <w:p w:rsidR="009C16AA" w:rsidP="009C16AA" w:rsidRDefault="009C16AA" w14:paraId="177AC175" w14:textId="77777777">
                      <w:r>
                        <w:t>The subpopulation to be studied:  There are no sub-populations to be analyzed.  The universe of respondents is all individuals who seek to enter the United States, conveyance operators arriving to the United States, individuals who have been identified as ill during a flight or maritime voyage.</w:t>
                      </w:r>
                    </w:p>
                    <w:p w:rsidR="009C16AA" w:rsidP="009C16AA" w:rsidRDefault="009C16AA" w14:paraId="5B5C5CA6" w14:textId="77777777"/>
                    <w:p w:rsidR="009C16AA" w:rsidP="009C16AA" w:rsidRDefault="009C16AA" w14:paraId="015B4086" w14:textId="77777777">
                      <w:r w:rsidRPr="009C16AA">
                        <w:rPr>
                          <w:b/>
                          <w:bCs/>
                        </w:rPr>
                        <w:t>How the data will be analyzed:</w:t>
                      </w:r>
                      <w:r>
                        <w:t xml:space="preserve">  Data is analyzed to ensure compliance with CDC regulations and to determine if program enhancements or refocus is needed to meet the needs of public health in the United States.</w:t>
                      </w:r>
                    </w:p>
                  </w:txbxContent>
                </v:textbox>
                <w10:wrap anchory="line"/>
              </v:rect>
            </w:pict>
          </mc:Fallback>
        </mc:AlternateContent>
      </w:r>
    </w:p>
    <w:p w:rsidRPr="00CD6014" w:rsidR="008379AD" w:rsidP="003C799F" w:rsidRDefault="008379AD" w14:paraId="1626DADC" w14:textId="77777777"/>
    <w:p w:rsidR="009C16AA" w:rsidP="00501479" w:rsidRDefault="009C16AA" w14:paraId="6BA6E018" w14:textId="77777777"/>
    <w:p w:rsidR="009C16AA" w:rsidP="00501479" w:rsidRDefault="009C16AA" w14:paraId="7BEFDF11" w14:textId="77777777"/>
    <w:p w:rsidR="009C16AA" w:rsidP="00501479" w:rsidRDefault="009C16AA" w14:paraId="3C4D942D" w14:textId="77777777"/>
    <w:p w:rsidR="009C16AA" w:rsidP="00501479" w:rsidRDefault="009C16AA" w14:paraId="073A45B6" w14:textId="77777777"/>
    <w:p w:rsidR="009C16AA" w:rsidP="00501479" w:rsidRDefault="009C16AA" w14:paraId="619115E8" w14:textId="77777777"/>
    <w:p w:rsidR="009C16AA" w:rsidP="00501479" w:rsidRDefault="009C16AA" w14:paraId="1602475E" w14:textId="77777777"/>
    <w:p w:rsidR="009C16AA" w:rsidP="00501479" w:rsidRDefault="009C16AA" w14:paraId="70788BB5" w14:textId="77777777"/>
    <w:p w:rsidR="009C16AA" w:rsidP="00501479" w:rsidRDefault="009C16AA" w14:paraId="5B947F2F" w14:textId="77777777"/>
    <w:p w:rsidR="009C16AA" w:rsidP="00501479" w:rsidRDefault="009C16AA" w14:paraId="6AE02595" w14:textId="77777777"/>
    <w:p w:rsidR="009C16AA" w:rsidP="00501479" w:rsidRDefault="009C16AA" w14:paraId="340EBA78" w14:textId="77777777"/>
    <w:p w:rsidR="009C16AA" w:rsidP="00501479" w:rsidRDefault="009C16AA" w14:paraId="34145274" w14:textId="77777777"/>
    <w:p w:rsidR="009C16AA" w:rsidP="00501479" w:rsidRDefault="009C16AA" w14:paraId="0AAC0336" w14:textId="77777777"/>
    <w:p w:rsidR="009C16AA" w:rsidP="00501479" w:rsidRDefault="009C16AA" w14:paraId="0403E4A5" w14:textId="77777777"/>
    <w:p w:rsidR="009C16AA" w:rsidP="00501479" w:rsidRDefault="009C16AA" w14:paraId="24673FFF" w14:textId="77777777"/>
    <w:p w:rsidR="009C16AA" w:rsidP="00501479" w:rsidRDefault="009C16AA" w14:paraId="280EDA00" w14:textId="77777777"/>
    <w:p w:rsidR="009C16AA" w:rsidP="00501479" w:rsidRDefault="009C16AA" w14:paraId="5CCE0CF6" w14:textId="77777777"/>
    <w:p w:rsidR="009C16AA" w:rsidP="00501479" w:rsidRDefault="009C16AA" w14:paraId="67D426D6" w14:textId="77777777"/>
    <w:p w:rsidR="009C16AA" w:rsidP="00501479" w:rsidRDefault="009C16AA" w14:paraId="50E2C80B" w14:textId="77777777"/>
    <w:p w:rsidR="009C16AA" w:rsidP="00501479" w:rsidRDefault="009C16AA" w14:paraId="272121D8" w14:textId="77777777"/>
    <w:p w:rsidR="009C16AA" w:rsidP="00501479" w:rsidRDefault="009C16AA" w14:paraId="3D1C18C3" w14:textId="77777777"/>
    <w:p w:rsidR="009C16AA" w:rsidP="00501479" w:rsidRDefault="009C16AA" w14:paraId="79EEBAA4" w14:textId="77777777"/>
    <w:p w:rsidR="009C16AA" w:rsidP="00501479" w:rsidRDefault="009C16AA" w14:paraId="567B228F" w14:textId="77777777"/>
    <w:p w:rsidR="009C16AA" w:rsidP="00501479" w:rsidRDefault="009C16AA" w14:paraId="4CE9A0E3" w14:textId="77777777"/>
    <w:p w:rsidR="005D1111" w:rsidP="00501479" w:rsidRDefault="00F27E78" w14:paraId="39CE159B" w14:textId="77777777">
      <w:pPr>
        <w:rPr>
          <w:rFonts w:cs="Courier New"/>
        </w:rPr>
      </w:pPr>
      <w:r w:rsidRPr="00CD6014">
        <w:t>This is a request for a revision of a currently</w:t>
      </w:r>
      <w:r w:rsidRPr="00CD6014" w:rsidR="004E66F2">
        <w:t xml:space="preserve"> approved information</w:t>
      </w:r>
      <w:r w:rsidRPr="00CD6014">
        <w:t xml:space="preserve"> collection </w:t>
      </w:r>
      <w:r w:rsidRPr="00CD6014" w:rsidR="004E66F2">
        <w:t>request</w:t>
      </w:r>
      <w:r w:rsidRPr="00CD6014" w:rsidR="00EF0B6A">
        <w:t xml:space="preserve"> (ICR)</w:t>
      </w:r>
      <w:r w:rsidRPr="00CD6014" w:rsidR="004E66F2">
        <w:t xml:space="preserve"> </w:t>
      </w:r>
      <w:r w:rsidRPr="00CD6014" w:rsidR="00F01D4C">
        <w:t xml:space="preserve">that expires </w:t>
      </w:r>
      <w:r w:rsidR="005D1111">
        <w:t>March 31, 2022</w:t>
      </w:r>
      <w:r w:rsidRPr="00CD6014">
        <w:t xml:space="preserve">. </w:t>
      </w:r>
      <w:r w:rsidRPr="00CD6014" w:rsidR="00912D7F">
        <w:t xml:space="preserve">CDC is requesting a </w:t>
      </w:r>
      <w:r w:rsidRPr="00CD6014" w:rsidR="00840A72">
        <w:t>three</w:t>
      </w:r>
      <w:r w:rsidRPr="00CD6014" w:rsidR="00F01D4C">
        <w:t>-year</w:t>
      </w:r>
      <w:r w:rsidRPr="00CD6014" w:rsidR="00912D7F">
        <w:t xml:space="preserve"> OMB clearance </w:t>
      </w:r>
      <w:r w:rsidRPr="00CD6014" w:rsidR="0036050B">
        <w:t xml:space="preserve">for this information collection. </w:t>
      </w:r>
      <w:r w:rsidRPr="00CD6014" w:rsidR="00471F50">
        <w:t xml:space="preserve">The Centers for Disease Control and Prevention </w:t>
      </w:r>
      <w:r w:rsidRPr="00CD6014" w:rsidR="00FD60FD">
        <w:t>Division of Global Migration and Quarantine (DGMQ)</w:t>
      </w:r>
      <w:r w:rsidRPr="00CD6014" w:rsidR="009B26E8">
        <w:t xml:space="preserve"> is </w:t>
      </w:r>
      <w:r w:rsidRPr="00CD6014" w:rsidR="005C422B">
        <w:t xml:space="preserve">requesting approval </w:t>
      </w:r>
      <w:r w:rsidR="005D1111">
        <w:t xml:space="preserve">for </w:t>
      </w:r>
      <w:r w:rsidR="00501479">
        <w:t>m</w:t>
      </w:r>
      <w:r w:rsidR="005D1111">
        <w:t>ovement of information</w:t>
      </w:r>
      <w:r w:rsidR="005D1111">
        <w:rPr>
          <w:rFonts w:cs="Courier New"/>
        </w:rPr>
        <w:t xml:space="preserve"> collection requests related to </w:t>
      </w:r>
      <w:r w:rsidRPr="002B2F4B" w:rsidR="005D1111">
        <w:rPr>
          <w:rFonts w:cs="Courier New"/>
        </w:rPr>
        <w:t>regulating importations of animals and human remains, and animal products to a new information collection reques</w:t>
      </w:r>
      <w:r w:rsidR="005D1111">
        <w:rPr>
          <w:rFonts w:cs="Courier New"/>
        </w:rPr>
        <w:t>t</w:t>
      </w:r>
      <w:r w:rsidR="005A53A4">
        <w:rPr>
          <w:rFonts w:cs="Courier New"/>
        </w:rPr>
        <w:t>,</w:t>
      </w:r>
      <w:r w:rsidR="00501479">
        <w:rPr>
          <w:rFonts w:cs="Courier New"/>
        </w:rPr>
        <w:t xml:space="preserve"> and an update to </w:t>
      </w:r>
      <w:r w:rsidR="005A53A4">
        <w:rPr>
          <w:rFonts w:cs="Courier New"/>
        </w:rPr>
        <w:t xml:space="preserve">the land travel illness and death investigation </w:t>
      </w:r>
      <w:r w:rsidR="00501479">
        <w:rPr>
          <w:rFonts w:cs="Courier New"/>
        </w:rPr>
        <w:t xml:space="preserve">form. CDC is also continuing to pause the use of the Air Travel Illness or Death Investigation and Traveler Follow up Form in this information collection, since it is currently approved under OMB Control 0920-1318. </w:t>
      </w:r>
    </w:p>
    <w:p w:rsidRPr="00CD6014" w:rsidR="005C422B" w:rsidP="00F27E78" w:rsidRDefault="005C422B" w14:paraId="321FBFCA" w14:textId="77777777"/>
    <w:p w:rsidRPr="00CD6014" w:rsidR="0099595E" w:rsidP="00AD6321" w:rsidRDefault="0099595E" w14:paraId="070D721E" w14:textId="77777777"/>
    <w:p w:rsidRPr="00CD6014" w:rsidR="004939F7" w:rsidP="00B671E8" w:rsidRDefault="004939F7" w14:paraId="29DF9230" w14:textId="77777777">
      <w:r w:rsidRPr="00CD6014">
        <w:t>A. Justification</w:t>
      </w:r>
    </w:p>
    <w:p w:rsidRPr="00CD6014" w:rsidR="004939F7" w:rsidP="006A5474" w:rsidRDefault="00AF5743" w14:paraId="00F7F224" w14:textId="77777777">
      <w:pPr>
        <w:pStyle w:val="Heading1"/>
        <w:rPr>
          <w:rFonts w:ascii="Times New Roman" w:hAnsi="Times New Roman"/>
          <w:sz w:val="24"/>
          <w:szCs w:val="24"/>
        </w:rPr>
      </w:pPr>
      <w:bookmarkStart w:name="_Toc378234003" w:id="3"/>
      <w:bookmarkStart w:name="_Toc432773057" w:id="4"/>
      <w:r w:rsidRPr="00CD6014">
        <w:rPr>
          <w:rFonts w:ascii="Times New Roman" w:hAnsi="Times New Roman"/>
          <w:sz w:val="24"/>
          <w:szCs w:val="24"/>
        </w:rPr>
        <w:t xml:space="preserve">1. </w:t>
      </w:r>
      <w:r w:rsidRPr="00CD6014" w:rsidR="004939F7">
        <w:rPr>
          <w:rFonts w:ascii="Times New Roman" w:hAnsi="Times New Roman"/>
          <w:sz w:val="24"/>
          <w:szCs w:val="24"/>
        </w:rPr>
        <w:t>Circumstances Making the Collection of Information Necessary</w:t>
      </w:r>
      <w:bookmarkEnd w:id="3"/>
      <w:bookmarkEnd w:id="4"/>
    </w:p>
    <w:p w:rsidRPr="00CD6014" w:rsidR="00C5660B" w:rsidP="00C5660B" w:rsidRDefault="00C5660B" w14:paraId="4310F31E" w14:textId="77777777">
      <w:pPr>
        <w:rPr>
          <w:b/>
        </w:rPr>
      </w:pPr>
    </w:p>
    <w:p w:rsidRPr="00CD6014" w:rsidR="00C5660B" w:rsidP="00C5660B" w:rsidRDefault="00C5660B" w14:paraId="7C4BADE6" w14:textId="77777777">
      <w:pPr>
        <w:rPr>
          <w:u w:val="single"/>
        </w:rPr>
      </w:pPr>
      <w:r w:rsidRPr="00CD6014">
        <w:rPr>
          <w:u w:val="single"/>
        </w:rPr>
        <w:t xml:space="preserve">Background </w:t>
      </w:r>
    </w:p>
    <w:p w:rsidRPr="00CD6014" w:rsidR="0025779A" w:rsidP="0025779A" w:rsidRDefault="00C5660B" w14:paraId="7E5B3A5A" w14:textId="77777777">
      <w:r w:rsidRPr="00CD6014">
        <w:lastRenderedPageBreak/>
        <w:t xml:space="preserve">The purpose of this </w:t>
      </w:r>
      <w:r w:rsidRPr="00CD6014" w:rsidR="0045127F">
        <w:t>ICR</w:t>
      </w:r>
      <w:r w:rsidRPr="00CD6014">
        <w:t xml:space="preserve"> is to request a revis</w:t>
      </w:r>
      <w:r w:rsidRPr="00CD6014" w:rsidR="000F60AD">
        <w:t>ion of a currently approved information</w:t>
      </w:r>
      <w:r w:rsidRPr="00CD6014">
        <w:t xml:space="preserve"> collection “Foreign Quarantine Regulations</w:t>
      </w:r>
      <w:r w:rsidRPr="00CD6014">
        <w:rPr>
          <w:b/>
        </w:rPr>
        <w:t xml:space="preserve">” </w:t>
      </w:r>
      <w:r w:rsidRPr="00CD6014" w:rsidR="00EF0B6A">
        <w:t xml:space="preserve">that expires </w:t>
      </w:r>
      <w:r w:rsidR="00501479">
        <w:t>March 31, 2022</w:t>
      </w:r>
      <w:r w:rsidRPr="00CD6014">
        <w:t xml:space="preserve">. </w:t>
      </w:r>
      <w:r w:rsidRPr="00CD6014" w:rsidR="0025779A">
        <w:t xml:space="preserve">Section 361 of the Public Health Service Act (PHSA) (42 U.S.C. 264) (Attachment A1) authorizes the Secretary of Health and Human Services to make and enforce </w:t>
      </w:r>
      <w:r w:rsidRPr="00CD6014" w:rsidR="0025779A">
        <w:rPr>
          <w:rFonts w:cs="Goudy Old Style"/>
        </w:rPr>
        <w:t xml:space="preserve">regulations necessary to prevent the introduction, transmission or spread of communicable diseases from foreign countries into the United States.  </w:t>
      </w:r>
      <w:r w:rsidRPr="00CD6014" w:rsidR="00840A72">
        <w:rPr>
          <w:rFonts w:cs="Goudy Old Style"/>
        </w:rPr>
        <w:t>Statute</w:t>
      </w:r>
      <w:r w:rsidRPr="00CD6014" w:rsidR="0025779A">
        <w:rPr>
          <w:rFonts w:cs="Goudy Old Style"/>
        </w:rPr>
        <w:t xml:space="preserve"> and the existing regulations governing </w:t>
      </w:r>
      <w:r w:rsidRPr="00CD6014" w:rsidR="00840A72">
        <w:rPr>
          <w:rFonts w:cs="Goudy Old Style"/>
        </w:rPr>
        <w:t xml:space="preserve">foreign </w:t>
      </w:r>
      <w:r w:rsidRPr="00CD6014" w:rsidR="0025779A">
        <w:rPr>
          <w:rFonts w:cs="Goudy Old Style"/>
        </w:rPr>
        <w:t xml:space="preserve">quarantine activities (42 CFR 71) (Attachment A2) authorize quarantine officers and other personnel to inspect and undertake necessary control measures with respect to conveyances, </w:t>
      </w:r>
      <w:r w:rsidR="00931B47">
        <w:rPr>
          <w:rFonts w:cs="Goudy Old Style"/>
        </w:rPr>
        <w:t xml:space="preserve">and </w:t>
      </w:r>
      <w:r w:rsidRPr="00CD6014" w:rsidR="0025779A">
        <w:rPr>
          <w:rFonts w:cs="Goudy Old Style"/>
        </w:rPr>
        <w:t xml:space="preserve">persons </w:t>
      </w:r>
      <w:proofErr w:type="gramStart"/>
      <w:r w:rsidRPr="00CD6014" w:rsidR="0025779A">
        <w:rPr>
          <w:rFonts w:cs="Goudy Old Style"/>
        </w:rPr>
        <w:t>in order to</w:t>
      </w:r>
      <w:proofErr w:type="gramEnd"/>
      <w:r w:rsidRPr="00CD6014" w:rsidR="0025779A">
        <w:rPr>
          <w:rFonts w:cs="Goudy Old Style"/>
        </w:rPr>
        <w:t xml:space="preserve"> protect the public’s health.  Other inspection agencies, such as Customs and Border Protection (CBP), assist quarantine</w:t>
      </w:r>
      <w:r w:rsidRPr="00CD6014" w:rsidR="0025779A">
        <w:t xml:space="preserve"> officers in public health screening of persons and make referrals to quarantine station staff when indicated.  These practices and procedures ensure protection against the introduction and spread of communicable diseases into </w:t>
      </w:r>
      <w:r w:rsidRPr="00CD6014" w:rsidR="00E053E3">
        <w:t xml:space="preserve">and within </w:t>
      </w:r>
      <w:r w:rsidRPr="00CD6014" w:rsidR="0025779A">
        <w:t>the United States with a minimum of recordkeeping and reporting procedures, as well as a minimum of interference with trade and travel.</w:t>
      </w:r>
    </w:p>
    <w:p w:rsidRPr="00CD6014" w:rsidR="00840A72" w:rsidP="0025779A" w:rsidRDefault="00840A72" w14:paraId="0CDA7AD2" w14:textId="77777777"/>
    <w:p w:rsidRPr="00CD6014" w:rsidR="00840A72" w:rsidP="00840A72" w:rsidRDefault="00840A72" w14:paraId="34A681F6" w14:textId="77777777">
      <w:pPr>
        <w:autoSpaceDE w:val="0"/>
        <w:autoSpaceDN w:val="0"/>
        <w:adjustRightInd w:val="0"/>
        <w:rPr>
          <w:rFonts w:cs="Shruti"/>
        </w:rPr>
      </w:pPr>
      <w:r w:rsidRPr="00CD6014">
        <w:t>U.S. Quarantine Stations are located at 20 ports of entry and land-border crossings where international travelers arrive.</w:t>
      </w:r>
      <w:r w:rsidRPr="00CD6014">
        <w:rPr>
          <w:rFonts w:cs="Shruti"/>
        </w:rPr>
        <w:t xml:space="preserve">  The jurisdiction of each station includes air, maritime, and/or land-border ports of entry.  Quarantine Station staff work in partnership with international, federal, state, and local agencies and organizations to fulfill their mission to </w:t>
      </w:r>
      <w:r w:rsidRPr="00CD6014">
        <w:rPr>
          <w:bCs/>
          <w:lang w:val="en"/>
        </w:rPr>
        <w:t xml:space="preserve">reduce morbidity and mortality among immigrants, refugees, travelers, expatriates, and other globally mobile populations.  This work is performed to prevent the introduction, transmission, and spread of communicable diseases from foreign countries into the United States </w:t>
      </w:r>
      <w:r w:rsidRPr="00CD6014">
        <w:rPr>
          <w:bCs/>
        </w:rPr>
        <w:t>or from one State or possession to another State or possession</w:t>
      </w:r>
      <w:r w:rsidRPr="00CD6014">
        <w:rPr>
          <w:bCs/>
          <w:lang w:val="en"/>
        </w:rPr>
        <w:t xml:space="preserve">.  </w:t>
      </w:r>
      <w:r w:rsidRPr="00CD6014">
        <w:rPr>
          <w:rFonts w:cs="Shruti"/>
        </w:rPr>
        <w:t>When an illness suggestive of a communicable disease is reported by conveyance operators or port partners (</w:t>
      </w:r>
      <w:proofErr w:type="gramStart"/>
      <w:r w:rsidRPr="00CD6014">
        <w:rPr>
          <w:rFonts w:cs="Shruti"/>
        </w:rPr>
        <w:t>e.g.</w:t>
      </w:r>
      <w:proofErr w:type="gramEnd"/>
      <w:r w:rsidRPr="00CD6014">
        <w:rPr>
          <w:rFonts w:cs="Shruti"/>
        </w:rPr>
        <w:t xml:space="preserve"> Customs and Border Protection), Quarantine Officers respond to carry out an onsite public health assessment and collect data from the individual. This response may occur jointly with port partners.  The collection of comprehensive, pertinent public health information during these responses enables Quarantine Officers to make an accurate public health assessment and identify appropriate next steps.  For this reason, quarantine station staff need to systematically interview ill travelers and collect relevant health and epidemiologic information. </w:t>
      </w:r>
    </w:p>
    <w:p w:rsidRPr="00CD6014" w:rsidR="00840A72" w:rsidP="00840A72" w:rsidRDefault="00840A72" w14:paraId="72D492A1" w14:textId="77777777">
      <w:pPr>
        <w:widowControl w:val="0"/>
        <w:rPr>
          <w:rFonts w:cs="Shruti"/>
        </w:rPr>
      </w:pPr>
    </w:p>
    <w:p w:rsidRPr="00CD6014" w:rsidR="00840A72" w:rsidP="00840A72" w:rsidRDefault="00840A72" w14:paraId="600A29A4" w14:textId="77777777">
      <w:pPr>
        <w:widowControl w:val="0"/>
        <w:rPr>
          <w:rFonts w:cs="Shruti"/>
        </w:rPr>
      </w:pPr>
      <w:r w:rsidRPr="00CD6014">
        <w:rPr>
          <w:rFonts w:cs="Shruti"/>
        </w:rPr>
        <w:t xml:space="preserve">When Quarantine Officers are present at the port of entry, they may often respond in person to conduct assessment of an ill traveler. However, there are many instances in which a Quarantine Officer may not be able to meet a conveyance or border crosser in person, including (but not limited to) the following:  the conveyance arrives at a port of entry that does not have a Quarantine Station on site; a maritime vessel is still out at sea when the report comes in; Quarantine Officers are already responding to another illness report; or the illness may be reported after hours and Quarantine Officers cannot arrive in time to meet the conveyance or border crosser without causing substantial delays to travel.  If Quarantine Officers are unable to respond in-person, they provide phone consultation to port partners (e.g., Emergency Medical Services (EMS), DHS/CBP, and maritime partners such as ship medical personnel) on the scene, to determine the public health importance of the illness.  In both circumstances, an interview of the ill person(s) is required to conduct the public health assessment, whether in-person, by phone, or through a trained responder (in consultation with the Quarantine Officer). </w:t>
      </w:r>
    </w:p>
    <w:p w:rsidRPr="00CD6014" w:rsidR="00840A72" w:rsidP="00840A72" w:rsidRDefault="00840A72" w14:paraId="00EC5BDD" w14:textId="77777777">
      <w:pPr>
        <w:widowControl w:val="0"/>
        <w:rPr>
          <w:rFonts w:cs="Shruti"/>
        </w:rPr>
      </w:pPr>
    </w:p>
    <w:p w:rsidRPr="00CD6014" w:rsidR="00840A72" w:rsidP="00840A72" w:rsidRDefault="00840A72" w14:paraId="068CD440" w14:textId="77777777">
      <w:pPr>
        <w:widowControl w:val="0"/>
      </w:pPr>
      <w:r w:rsidRPr="00CD6014">
        <w:lastRenderedPageBreak/>
        <w:t xml:space="preserve">Data collected by </w:t>
      </w:r>
      <w:r w:rsidRPr="00CD6014" w:rsidR="00641DCC">
        <w:t>DGMQ and the Quarantine</w:t>
      </w:r>
      <w:r w:rsidRPr="00CD6014">
        <w:t xml:space="preserve"> staff </w:t>
      </w:r>
      <w:r w:rsidRPr="00CD6014" w:rsidR="00641DCC">
        <w:t xml:space="preserve">during the initial report of illness or death, and during the follow-up </w:t>
      </w:r>
      <w:r w:rsidRPr="00CD6014">
        <w:t xml:space="preserve">using the illness </w:t>
      </w:r>
      <w:r w:rsidRPr="00CD6014" w:rsidR="00641DCC">
        <w:t xml:space="preserve">or death response forms, is </w:t>
      </w:r>
      <w:r w:rsidRPr="00CD6014">
        <w:t xml:space="preserve">entered into the Quarantine Activity Reporting System (QARS).  QARS is a secure internet </w:t>
      </w:r>
      <w:r w:rsidRPr="00CD6014">
        <w:rPr>
          <w:rFonts w:cs="Shruti"/>
        </w:rPr>
        <w:t xml:space="preserve">database implemented in June 2005 to document and track the illnesses and deaths reported to Quarantine Stations that occurred on conveyances entering the United States and at land border crossings.  </w:t>
      </w:r>
    </w:p>
    <w:p w:rsidRPr="00CD6014" w:rsidR="00840A72" w:rsidP="00840A72" w:rsidRDefault="00840A72" w14:paraId="63B7601C" w14:textId="77777777">
      <w:pPr>
        <w:widowControl w:val="0"/>
      </w:pPr>
    </w:p>
    <w:p w:rsidRPr="00CD6014" w:rsidR="00840A72" w:rsidP="00840A72" w:rsidRDefault="008B7E6C" w14:paraId="0CEEF4BD" w14:textId="77777777">
      <w:pPr>
        <w:widowControl w:val="0"/>
        <w:rPr>
          <w:rFonts w:cs="Shruti"/>
        </w:rPr>
      </w:pPr>
      <w:r>
        <w:rPr>
          <w:rFonts w:cs="Shruti"/>
        </w:rPr>
        <w:t xml:space="preserve">CDC is making changes to the Land Border Illness or Death Investigation Form. CDC is pausing approval of the Air Travel Illness or Death Investigation Form in this information </w:t>
      </w:r>
      <w:proofErr w:type="gramStart"/>
      <w:r>
        <w:rPr>
          <w:rFonts w:cs="Shruti"/>
        </w:rPr>
        <w:t>package, since</w:t>
      </w:r>
      <w:proofErr w:type="gramEnd"/>
      <w:r>
        <w:rPr>
          <w:rFonts w:cs="Shruti"/>
        </w:rPr>
        <w:t xml:space="preserve"> it is currently approved under OMB Control 0920-1318 </w:t>
      </w:r>
      <w:r w:rsidR="00C00E6C">
        <w:rPr>
          <w:rFonts w:cs="Shruti"/>
        </w:rPr>
        <w:t>(</w:t>
      </w:r>
      <w:r>
        <w:rPr>
          <w:rFonts w:cs="Shruti"/>
        </w:rPr>
        <w:t xml:space="preserve">re-titled </w:t>
      </w:r>
      <w:r w:rsidRPr="008B7E6C">
        <w:rPr>
          <w:rFonts w:cs="Shruti"/>
        </w:rPr>
        <w:t xml:space="preserve">Air Travel Illness or Death Investigation </w:t>
      </w:r>
      <w:r>
        <w:rPr>
          <w:rFonts w:cs="Shruti"/>
        </w:rPr>
        <w:t xml:space="preserve">or Traveler Follow up </w:t>
      </w:r>
      <w:r w:rsidRPr="008B7E6C">
        <w:rPr>
          <w:rFonts w:cs="Shruti"/>
        </w:rPr>
        <w:t>Form</w:t>
      </w:r>
      <w:r w:rsidR="00C00E6C">
        <w:rPr>
          <w:rFonts w:cs="Shruti"/>
        </w:rPr>
        <w:t>)</w:t>
      </w:r>
      <w:r>
        <w:rPr>
          <w:rFonts w:cs="Shruti"/>
        </w:rPr>
        <w:t xml:space="preserve">. </w:t>
      </w:r>
      <w:r w:rsidR="00C00E6C">
        <w:rPr>
          <w:rFonts w:cs="Shruti"/>
        </w:rPr>
        <w:t xml:space="preserve">CDC will submit a request to </w:t>
      </w:r>
      <w:r w:rsidR="00E96F63">
        <w:rPr>
          <w:rFonts w:cs="Shruti"/>
        </w:rPr>
        <w:t xml:space="preserve">move the </w:t>
      </w:r>
      <w:r w:rsidRPr="00E96F63" w:rsidR="00E96F63">
        <w:rPr>
          <w:rFonts w:cs="Shruti"/>
        </w:rPr>
        <w:t>Air Travel Illness or Death Investigation Form</w:t>
      </w:r>
      <w:r w:rsidR="00E96F63">
        <w:rPr>
          <w:rFonts w:cs="Shruti"/>
        </w:rPr>
        <w:t xml:space="preserve"> back </w:t>
      </w:r>
      <w:proofErr w:type="gramStart"/>
      <w:r w:rsidR="00E96F63">
        <w:rPr>
          <w:rFonts w:cs="Shruti"/>
        </w:rPr>
        <w:t>in to</w:t>
      </w:r>
      <w:proofErr w:type="gramEnd"/>
      <w:r w:rsidR="00E96F63">
        <w:rPr>
          <w:rFonts w:cs="Shruti"/>
        </w:rPr>
        <w:t xml:space="preserve"> this package, once it is appropriate to move it back into this package for OMB Control 0920-0134.</w:t>
      </w:r>
      <w:r w:rsidR="00C00E6C">
        <w:rPr>
          <w:rFonts w:cs="Shruti"/>
        </w:rPr>
        <w:t xml:space="preserve"> CDC is not making changes to other information </w:t>
      </w:r>
      <w:proofErr w:type="gramStart"/>
      <w:r w:rsidR="00C00E6C">
        <w:rPr>
          <w:rFonts w:cs="Shruti"/>
        </w:rPr>
        <w:t>requests, but</w:t>
      </w:r>
      <w:proofErr w:type="gramEnd"/>
      <w:r w:rsidR="00C00E6C">
        <w:rPr>
          <w:rFonts w:cs="Shruti"/>
        </w:rPr>
        <w:t xml:space="preserve"> has updated the burden. </w:t>
      </w:r>
    </w:p>
    <w:p w:rsidRPr="00CD6014" w:rsidR="00840A72" w:rsidP="0025779A" w:rsidRDefault="00840A72" w14:paraId="462FB3BA" w14:textId="77777777"/>
    <w:p w:rsidRPr="00CD6014" w:rsidR="008B7E6C" w:rsidP="008B7E6C" w:rsidRDefault="008B7E6C" w14:paraId="2F0EC1D6" w14:textId="77777777">
      <w:pPr>
        <w:widowControl w:val="0"/>
      </w:pPr>
      <w:bookmarkStart w:name="_Toc378234004" w:id="5"/>
      <w:bookmarkStart w:name="_Toc432773058" w:id="6"/>
      <w:r>
        <w:rPr>
          <w:rFonts w:cs="Shruti"/>
        </w:rPr>
        <w:t xml:space="preserve">Previously this information collection also included information collections </w:t>
      </w:r>
      <w:r w:rsidRPr="00161BBC">
        <w:rPr>
          <w:rFonts w:cs="Shruti"/>
        </w:rPr>
        <w:t>related to regulating</w:t>
      </w:r>
      <w:r>
        <w:rPr>
          <w:rFonts w:cs="Shruti"/>
        </w:rPr>
        <w:t xml:space="preserve"> importations </w:t>
      </w:r>
      <w:r w:rsidRPr="00161BBC">
        <w:rPr>
          <w:rFonts w:cs="Shruti"/>
        </w:rPr>
        <w:t>of animals and human remains, and animal products</w:t>
      </w:r>
      <w:r>
        <w:rPr>
          <w:rFonts w:cs="Shruti"/>
        </w:rPr>
        <w:t xml:space="preserve">. CDC plans to submit information collections related to importations into a new and separate information collection request. </w:t>
      </w:r>
    </w:p>
    <w:p w:rsidRPr="00CD6014" w:rsidR="001E5B6E" w:rsidP="003E4F14" w:rsidRDefault="001E5B6E" w14:paraId="642EEB5B" w14:textId="77777777"/>
    <w:p w:rsidRPr="00CD6014" w:rsidR="003E4F14" w:rsidP="003E4F14" w:rsidRDefault="000B6988" w14:paraId="7708003C" w14:textId="77777777">
      <w:r w:rsidRPr="00CD6014">
        <w:t xml:space="preserve">The burden and respondent estimates provided in section A12 </w:t>
      </w:r>
      <w:r w:rsidR="00C00E6C">
        <w:t xml:space="preserve">will </w:t>
      </w:r>
      <w:r w:rsidRPr="00CD6014">
        <w:t xml:space="preserve">reflect </w:t>
      </w:r>
      <w:r w:rsidR="00C00E6C">
        <w:t>changes to burden</w:t>
      </w:r>
      <w:r w:rsidRPr="00CD6014">
        <w:t>.</w:t>
      </w:r>
    </w:p>
    <w:p w:rsidRPr="00CD6014" w:rsidR="003E4F14" w:rsidP="003E4F14" w:rsidRDefault="003E4F14" w14:paraId="08FDF982" w14:textId="77777777"/>
    <w:p w:rsidRPr="00CD6014" w:rsidR="003E5F89" w:rsidP="003E4F14" w:rsidRDefault="003E5F89" w14:paraId="12599F82" w14:textId="77777777">
      <w:pPr>
        <w:rPr>
          <w:b/>
        </w:rPr>
      </w:pPr>
      <w:r w:rsidRPr="00CD6014">
        <w:rPr>
          <w:b/>
        </w:rPr>
        <w:t>2.  Purpose and Use of Information Collection</w:t>
      </w:r>
      <w:bookmarkEnd w:id="5"/>
      <w:bookmarkEnd w:id="6"/>
    </w:p>
    <w:p w:rsidRPr="00CD6014" w:rsidR="00CD468A" w:rsidP="00515A2C" w:rsidRDefault="00CD468A" w14:paraId="1349094F" w14:textId="77777777"/>
    <w:p w:rsidRPr="00CD6014" w:rsidR="00515A2C" w:rsidP="00515A2C" w:rsidRDefault="00895A2E" w14:paraId="73F6CF52" w14:textId="77777777">
      <w:bookmarkStart w:name="c_1" w:id="7"/>
      <w:bookmarkStart w:name="c_2" w:id="8"/>
      <w:bookmarkEnd w:id="7"/>
      <w:bookmarkEnd w:id="8"/>
      <w:r w:rsidRPr="00CD6014">
        <w:t xml:space="preserve">The </w:t>
      </w:r>
      <w:r w:rsidRPr="00CD6014" w:rsidR="00591951">
        <w:t xml:space="preserve">reporting, </w:t>
      </w:r>
      <w:r w:rsidRPr="00CD6014">
        <w:t xml:space="preserve">documentation and </w:t>
      </w:r>
      <w:r w:rsidRPr="00CD6014" w:rsidR="00912DB7">
        <w:t xml:space="preserve">recordkeeping requirements contained in </w:t>
      </w:r>
      <w:r w:rsidRPr="00CD6014" w:rsidR="00515A2C">
        <w:t>42 CFR 71</w:t>
      </w:r>
      <w:r w:rsidRPr="00CD6014" w:rsidR="00912DB7">
        <w:t xml:space="preserve"> regulations</w:t>
      </w:r>
      <w:r w:rsidRPr="00CD6014" w:rsidR="0063277A">
        <w:t>, and the air, maritime, and land border crossing illness or death reporting forms,</w:t>
      </w:r>
      <w:r w:rsidRPr="00CD6014" w:rsidR="00912DB7">
        <w:t xml:space="preserve"> are used by CDC to carry out quarantine </w:t>
      </w:r>
      <w:r w:rsidRPr="00CD6014" w:rsidR="00DB2D3B">
        <w:t xml:space="preserve">and public health </w:t>
      </w:r>
      <w:r w:rsidRPr="00CD6014" w:rsidR="00912DB7">
        <w:t xml:space="preserve">responsibilities as required by </w:t>
      </w:r>
      <w:r w:rsidRPr="00CD6014" w:rsidR="00DB2D3B">
        <w:t>regulation</w:t>
      </w:r>
      <w:r w:rsidRPr="00CD6014" w:rsidR="003C799F">
        <w:t xml:space="preserve"> and have been part of current practice for </w:t>
      </w:r>
      <w:r w:rsidRPr="00CD6014" w:rsidR="00D04B47">
        <w:t>decades</w:t>
      </w:r>
      <w:r w:rsidRPr="00CD6014" w:rsidR="003C799F">
        <w:t>.</w:t>
      </w:r>
      <w:r w:rsidRPr="00CD6014" w:rsidR="00912DB7">
        <w:t xml:space="preserve">  </w:t>
      </w:r>
      <w:r w:rsidRPr="00CD6014" w:rsidR="00515A2C">
        <w:t xml:space="preserve">This </w:t>
      </w:r>
      <w:r w:rsidRPr="00CD6014" w:rsidR="00DB2D3B">
        <w:t>information</w:t>
      </w:r>
      <w:r w:rsidRPr="00CD6014" w:rsidR="00515A2C">
        <w:t xml:space="preserve"> collection</w:t>
      </w:r>
      <w:r w:rsidRPr="00CD6014" w:rsidR="003C799F">
        <w:t xml:space="preserve"> from individuals, air and maritime conveyance operators, and importers</w:t>
      </w:r>
      <w:r w:rsidRPr="00CD6014" w:rsidR="00515A2C">
        <w:t xml:space="preserve"> is critical to CDC in fulfilling regulatory requirements </w:t>
      </w:r>
      <w:r w:rsidRPr="00CD6014" w:rsidR="00C750EF">
        <w:t>that aim to reduce the ris</w:t>
      </w:r>
      <w:r w:rsidRPr="00CD6014" w:rsidR="0063277A">
        <w:t xml:space="preserve">k that an infectious disease enters </w:t>
      </w:r>
      <w:r w:rsidRPr="00CD6014" w:rsidR="00C750EF">
        <w:t xml:space="preserve">the United States </w:t>
      </w:r>
      <w:r w:rsidRPr="00CD6014" w:rsidR="0063277A">
        <w:t xml:space="preserve">in ill travelers or </w:t>
      </w:r>
      <w:r w:rsidRPr="00CD6014" w:rsidR="00C750EF">
        <w:t>via contaminated or infected animals or ot</w:t>
      </w:r>
      <w:r w:rsidRPr="00CD6014" w:rsidR="0063277A">
        <w:t>her cargo.</w:t>
      </w:r>
    </w:p>
    <w:p w:rsidRPr="00CD6014" w:rsidR="00515A2C" w:rsidP="004939F7" w:rsidRDefault="00515A2C" w14:paraId="5E7C82C2" w14:textId="77777777"/>
    <w:p w:rsidRPr="00CD6014" w:rsidR="0063277A" w:rsidP="0063277A" w:rsidRDefault="0063277A" w14:paraId="69B143FC" w14:textId="77777777">
      <w:r w:rsidRPr="00CD6014">
        <w:t xml:space="preserve">The initial reports of illness outlined in 42 CFR 71.21(a) and (b) simply require notification to CDC that an individual has died during travel to the United States or that an individual has met the definition of “ill person” while </w:t>
      </w:r>
      <w:proofErr w:type="spellStart"/>
      <w:r w:rsidRPr="00CD6014">
        <w:t>en</w:t>
      </w:r>
      <w:proofErr w:type="spellEnd"/>
      <w:r w:rsidRPr="00CD6014">
        <w:t xml:space="preserve"> route to the United States.  This definition is as follows: </w:t>
      </w:r>
    </w:p>
    <w:p w:rsidRPr="00CD6014" w:rsidR="0063277A" w:rsidP="0063277A" w:rsidRDefault="0063277A" w14:paraId="508A0FE2" w14:textId="77777777"/>
    <w:p w:rsidRPr="00CD6014" w:rsidR="0063277A" w:rsidP="0063277A" w:rsidRDefault="0063277A" w14:paraId="5B903C2C" w14:textId="77777777">
      <w:r w:rsidRPr="00CD6014">
        <w:rPr>
          <w:i/>
          <w:iCs/>
        </w:rPr>
        <w:t>Ill person</w:t>
      </w:r>
      <w:r w:rsidRPr="00CD6014">
        <w:t> means an individual:</w:t>
      </w:r>
    </w:p>
    <w:p w:rsidRPr="00CD6014" w:rsidR="0063277A" w:rsidP="0063277A" w:rsidRDefault="0063277A" w14:paraId="4761537A" w14:textId="77777777">
      <w:r w:rsidRPr="00CD6014">
        <w:rPr>
          <w:b/>
          <w:bCs/>
        </w:rPr>
        <w:t>(i)</w:t>
      </w:r>
      <w:r w:rsidRPr="00CD6014">
        <w:t> Who if onboard an aircraft:</w:t>
      </w:r>
    </w:p>
    <w:p w:rsidRPr="00CD6014" w:rsidR="0063277A" w:rsidP="0063277A" w:rsidRDefault="0063277A" w14:paraId="7BCC53F2" w14:textId="77777777">
      <w:pPr>
        <w:ind w:left="720"/>
      </w:pPr>
      <w:r w:rsidRPr="00CD6014">
        <w:rPr>
          <w:b/>
          <w:bCs/>
        </w:rPr>
        <w:t>(A)</w:t>
      </w:r>
      <w:r w:rsidRPr="00CD6014">
        <w:t xml:space="preserve"> Has a fever (a measured temperature of 100.4 °F [38 °C] or greater, or feels warm to the touch, or gives a history of feeling feverish) accompanied by one or more of the following: Skin rash, difficulty breathing, persistent cough, decreased consciousness or confusion of recent onset, new unexplained </w:t>
      </w:r>
      <w:proofErr w:type="gramStart"/>
      <w:r w:rsidRPr="00CD6014">
        <w:t>bruising</w:t>
      </w:r>
      <w:proofErr w:type="gramEnd"/>
      <w:r w:rsidRPr="00CD6014">
        <w:t xml:space="preserve"> or bleeding (without previous injury), persistent diarrhea, persistent vomiting (other than air sickness), headache with stiff neck, appears obviously unwell; or</w:t>
      </w:r>
    </w:p>
    <w:p w:rsidRPr="00CD6014" w:rsidR="0063277A" w:rsidP="0063277A" w:rsidRDefault="0063277A" w14:paraId="68BD68F1" w14:textId="77777777">
      <w:pPr>
        <w:ind w:firstLine="720"/>
      </w:pPr>
      <w:r w:rsidRPr="00CD6014">
        <w:rPr>
          <w:b/>
          <w:bCs/>
        </w:rPr>
        <w:lastRenderedPageBreak/>
        <w:t>(B)</w:t>
      </w:r>
      <w:r w:rsidRPr="00CD6014">
        <w:t> Has a fever that has persisted for more than 48 hours; or</w:t>
      </w:r>
    </w:p>
    <w:p w:rsidRPr="00CD6014" w:rsidR="0063277A" w:rsidP="0063277A" w:rsidRDefault="0063277A" w14:paraId="456FD378" w14:textId="77777777">
      <w:pPr>
        <w:ind w:left="720"/>
      </w:pPr>
      <w:r w:rsidRPr="00CD6014">
        <w:rPr>
          <w:b/>
          <w:bCs/>
        </w:rPr>
        <w:t>(C)</w:t>
      </w:r>
      <w:r w:rsidRPr="00CD6014">
        <w:t> Has symptoms or other indications of communicable disease, as the Director may announce through posting of a notice in the Federal Register.</w:t>
      </w:r>
    </w:p>
    <w:p w:rsidRPr="00CD6014" w:rsidR="0063277A" w:rsidP="0063277A" w:rsidRDefault="0063277A" w14:paraId="6E108E57" w14:textId="77777777">
      <w:pPr>
        <w:rPr>
          <w:b/>
          <w:bCs/>
        </w:rPr>
      </w:pPr>
    </w:p>
    <w:p w:rsidRPr="00CD6014" w:rsidR="0063277A" w:rsidP="0063277A" w:rsidRDefault="0063277A" w14:paraId="0C318117" w14:textId="77777777">
      <w:r w:rsidRPr="00CD6014">
        <w:rPr>
          <w:b/>
          <w:bCs/>
        </w:rPr>
        <w:t>(ii)</w:t>
      </w:r>
      <w:r w:rsidRPr="00CD6014">
        <w:t> Who if onboard a vessel:</w:t>
      </w:r>
    </w:p>
    <w:p w:rsidRPr="00CD6014" w:rsidR="0063277A" w:rsidP="0063277A" w:rsidRDefault="0063277A" w14:paraId="62320EF8" w14:textId="77777777">
      <w:pPr>
        <w:ind w:left="720"/>
      </w:pPr>
      <w:r w:rsidRPr="00CD6014">
        <w:rPr>
          <w:b/>
          <w:bCs/>
        </w:rPr>
        <w:t>(A)</w:t>
      </w:r>
      <w:r w:rsidRPr="00CD6014">
        <w:t> Has a fever (a measured temperature of 100.4 °F [38 °C] or greater; or feels warm to the touch; or gives a history of feeling feverish) accompanied by one or more of the following: Skin rash, difficulty breathing or suspected or confirmed pneumonia, persistent cough or cough with bloody sputum, decreased consciousness or confusion of recent onset, new unexplained bruising or bleeding (without previous injury), persistent vomiting (other than sea sickness), headache with stiff neck; or</w:t>
      </w:r>
    </w:p>
    <w:p w:rsidRPr="00CD6014" w:rsidR="0063277A" w:rsidP="0063277A" w:rsidRDefault="0063277A" w14:paraId="3575221A" w14:textId="77777777">
      <w:pPr>
        <w:ind w:firstLine="720"/>
      </w:pPr>
      <w:r w:rsidRPr="00CD6014">
        <w:rPr>
          <w:b/>
          <w:bCs/>
        </w:rPr>
        <w:t>(B)</w:t>
      </w:r>
      <w:r w:rsidRPr="00CD6014">
        <w:t> Has a fever that has persisted for more than 48 hours; or</w:t>
      </w:r>
    </w:p>
    <w:p w:rsidRPr="00CD6014" w:rsidR="0063277A" w:rsidP="0063277A" w:rsidRDefault="0063277A" w14:paraId="69AA0966" w14:textId="77777777">
      <w:pPr>
        <w:ind w:left="720"/>
      </w:pPr>
      <w:r w:rsidRPr="00CD6014">
        <w:rPr>
          <w:b/>
          <w:bCs/>
        </w:rPr>
        <w:t>(C)</w:t>
      </w:r>
      <w:r w:rsidRPr="00CD6014">
        <w:t> Has acute gastroenteritis, which means either diarrhea, defined as three or more episodes of loose stools in a 24-hour period or what is above normal for the individual, or vomiting accompanied by one or more of the following: One or more episodes of loose stools in a 24-hour period, abdominal cramps, headache, muscle aches, or fever (temperature of 100.4 °F [38 °C] or greater); or</w:t>
      </w:r>
    </w:p>
    <w:p w:rsidRPr="00CD6014" w:rsidR="0063277A" w:rsidP="0063277A" w:rsidRDefault="0063277A" w14:paraId="3B37729C" w14:textId="77777777">
      <w:pPr>
        <w:ind w:left="720"/>
      </w:pPr>
      <w:r w:rsidRPr="00CD6014">
        <w:rPr>
          <w:b/>
          <w:bCs/>
        </w:rPr>
        <w:t>(D)</w:t>
      </w:r>
      <w:r w:rsidRPr="00CD6014">
        <w:t> Has symptoms or other indications of communicable disease, as the Director may announce through posting of a notice in the Federal Register.</w:t>
      </w:r>
    </w:p>
    <w:p w:rsidRPr="00CD6014" w:rsidR="0063277A" w:rsidP="0063277A" w:rsidRDefault="0063277A" w14:paraId="59349B5E" w14:textId="77777777"/>
    <w:p w:rsidRPr="00CD6014" w:rsidR="00635F2B" w:rsidP="00635F2B" w:rsidRDefault="00635F2B" w14:paraId="523957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Garamond"/>
          <w:color w:val="000000"/>
        </w:rPr>
      </w:pPr>
      <w:bookmarkStart w:name="OLE_LINK28" w:id="9"/>
      <w:bookmarkStart w:name="OLE_LINK29" w:id="10"/>
      <w:r w:rsidRPr="00CD6014">
        <w:rPr>
          <w:rFonts w:cs="Shruti"/>
          <w:bCs/>
        </w:rPr>
        <w:t>For routine response to illnesses associated with travel</w:t>
      </w:r>
      <w:r w:rsidRPr="00CD6014" w:rsidR="00C9230E">
        <w:rPr>
          <w:rFonts w:cs="Shruti"/>
          <w:bCs/>
        </w:rPr>
        <w:t xml:space="preserve"> and reported to CDC</w:t>
      </w:r>
      <w:r w:rsidRPr="00CD6014">
        <w:rPr>
          <w:rFonts w:cs="Shruti"/>
          <w:bCs/>
        </w:rPr>
        <w:t>,</w:t>
      </w:r>
      <w:r w:rsidRPr="00CD6014">
        <w:rPr>
          <w:rFonts w:cs="Shruti"/>
        </w:rPr>
        <w:t xml:space="preserve"> the purpose of the</w:t>
      </w:r>
      <w:r w:rsidR="00E96F63">
        <w:rPr>
          <w:rFonts w:cs="Shruti"/>
        </w:rPr>
        <w:t xml:space="preserve">se </w:t>
      </w:r>
      <w:r w:rsidRPr="00CD6014">
        <w:rPr>
          <w:rFonts w:cs="Shruti"/>
          <w:bCs/>
        </w:rPr>
        <w:t xml:space="preserve">forms </w:t>
      </w:r>
      <w:r w:rsidRPr="00CD6014">
        <w:rPr>
          <w:rFonts w:cs="Shruti"/>
        </w:rPr>
        <w:t>is to</w:t>
      </w:r>
      <w:r w:rsidRPr="00CD6014" w:rsidR="005D0638">
        <w:rPr>
          <w:rFonts w:cs="Shruti"/>
        </w:rPr>
        <w:t xml:space="preserve"> systematically</w:t>
      </w:r>
      <w:r w:rsidRPr="00CD6014">
        <w:rPr>
          <w:rFonts w:cs="Shruti"/>
        </w:rPr>
        <w:t xml:space="preserve"> collect information, thereby enabling Quarantine Station staff to assess, detect</w:t>
      </w:r>
      <w:r w:rsidRPr="00CD6014" w:rsidR="005D0638">
        <w:rPr>
          <w:rFonts w:cs="Shruti"/>
        </w:rPr>
        <w:t>,</w:t>
      </w:r>
      <w:r w:rsidRPr="00CD6014">
        <w:rPr>
          <w:rFonts w:cs="Shruti"/>
        </w:rPr>
        <w:t xml:space="preserve"> and respond rapidly, efficiently</w:t>
      </w:r>
      <w:r w:rsidRPr="00CD6014" w:rsidR="005D0638">
        <w:rPr>
          <w:rFonts w:cs="Shruti"/>
        </w:rPr>
        <w:t>,</w:t>
      </w:r>
      <w:r w:rsidRPr="00CD6014">
        <w:rPr>
          <w:rFonts w:cs="Shruti"/>
        </w:rPr>
        <w:t xml:space="preserve"> and accurately to communicable disease threats of potential public health importance at ports of entry.  The information collected is also necessary for public health surveillance and follow-up purposes. </w:t>
      </w:r>
      <w:bookmarkEnd w:id="9"/>
      <w:bookmarkEnd w:id="10"/>
      <w:r w:rsidRPr="00CD6014">
        <w:rPr>
          <w:rFonts w:cs="Shruti"/>
        </w:rPr>
        <w:t xml:space="preserve"> The forms collect the following categories of information</w:t>
      </w:r>
      <w:r w:rsidRPr="00CD6014" w:rsidR="00C9230E">
        <w:rPr>
          <w:rFonts w:cs="Shruti"/>
        </w:rPr>
        <w:t xml:space="preserve"> voluntarily</w:t>
      </w:r>
      <w:r w:rsidRPr="00CD6014" w:rsidR="005D0638">
        <w:rPr>
          <w:rFonts w:cs="Shruti"/>
        </w:rPr>
        <w:t xml:space="preserve">: </w:t>
      </w:r>
      <w:r w:rsidRPr="00CD6014">
        <w:rPr>
          <w:rFonts w:cs="Shruti"/>
        </w:rPr>
        <w:t xml:space="preserve">identifying and contact information, demographics, mode of transportation, pertinent clinical and medical history, epidemiologic history, other relevant facts (e.g., travel history, traveling companions, etc.), and information specific to the traveler’s conveyance or mode of travel.  This information is used by Quarantine Station staff to identify specific signs and symptoms common to the nine quarantinable diseases </w:t>
      </w:r>
      <w:r w:rsidRPr="00CD6014">
        <w:rPr>
          <w:rFonts w:cs="Arial"/>
        </w:rPr>
        <w:t xml:space="preserve">(Pandemic influenza; severe acute respiratory syndromes; </w:t>
      </w:r>
      <w:r w:rsidRPr="00CD6014">
        <w:rPr>
          <w:rFonts w:cs="Arial"/>
          <w:color w:val="000000"/>
        </w:rPr>
        <w:t>Cholera; Plague; Diphtheria; Infectious Tuberculosis; Smallpox; Yellow fever; and Viral Hemorrhagic Fevers)</w:t>
      </w:r>
      <w:r w:rsidRPr="00CD6014">
        <w:rPr>
          <w:rFonts w:cs="Arial"/>
        </w:rPr>
        <w:t xml:space="preserve">, as well as other communicable diseases or conditions of public health concern which may be transmissible in a conveyance setting.  </w:t>
      </w:r>
    </w:p>
    <w:p w:rsidRPr="00CD6014" w:rsidR="00635F2B" w:rsidP="00635F2B" w:rsidRDefault="00635F2B" w14:paraId="7CCCF8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rPr>
      </w:pPr>
    </w:p>
    <w:p w:rsidRPr="00CD6014" w:rsidR="00D820FA" w:rsidP="001E4AA3" w:rsidRDefault="00635F2B" w14:paraId="5E55916B" w14:textId="77777777">
      <w:pPr>
        <w:widowControl w:val="0"/>
        <w:rPr>
          <w:rFonts w:cs="Shruti"/>
        </w:rPr>
      </w:pPr>
      <w:bookmarkStart w:name="OLE_LINK24" w:id="11"/>
      <w:bookmarkStart w:name="OLE_LINK25" w:id="12"/>
      <w:r w:rsidRPr="00CD6014">
        <w:rPr>
          <w:rFonts w:cs="Shruti"/>
        </w:rPr>
        <w:t xml:space="preserve">Information collected on these forms are used by Quarantine Station staff to make decisions about a traveler’s suspected illness as well as its communicability.  This information enables Quarantine Station personnel to assist </w:t>
      </w:r>
      <w:r w:rsidRPr="00CD6014" w:rsidR="008C5187">
        <w:rPr>
          <w:rFonts w:cs="Shruti"/>
        </w:rPr>
        <w:t xml:space="preserve">CBP </w:t>
      </w:r>
      <w:r w:rsidRPr="00CD6014">
        <w:rPr>
          <w:rFonts w:cs="Shruti"/>
        </w:rPr>
        <w:t xml:space="preserve">in the public health management of ill persons at U.S. ports and plan the appropriate response. </w:t>
      </w:r>
      <w:bookmarkEnd w:id="11"/>
      <w:bookmarkEnd w:id="12"/>
      <w:r w:rsidRPr="00CD6014">
        <w:rPr>
          <w:rFonts w:cs="Shruti"/>
        </w:rPr>
        <w:t xml:space="preserve"> Quarantine staff enter this data into QARS for analysis and retention in the event public health follow up is needed. </w:t>
      </w:r>
    </w:p>
    <w:p w:rsidRPr="00CD6014" w:rsidR="003C799F" w:rsidP="004939F7" w:rsidRDefault="003C799F" w14:paraId="13B8AFC8" w14:textId="77777777"/>
    <w:p w:rsidRPr="00CD6014" w:rsidR="003E5F89" w:rsidP="006A5474" w:rsidRDefault="003E5F89" w14:paraId="2F3C5370" w14:textId="77777777">
      <w:pPr>
        <w:pStyle w:val="Heading1"/>
        <w:rPr>
          <w:rFonts w:ascii="Times New Roman" w:hAnsi="Times New Roman"/>
          <w:sz w:val="24"/>
          <w:szCs w:val="24"/>
        </w:rPr>
      </w:pPr>
      <w:bookmarkStart w:name="_Toc378234005" w:id="13"/>
      <w:bookmarkStart w:name="_Toc432773059" w:id="14"/>
      <w:r w:rsidRPr="00CD6014">
        <w:rPr>
          <w:rFonts w:ascii="Times New Roman" w:hAnsi="Times New Roman"/>
          <w:sz w:val="24"/>
          <w:szCs w:val="24"/>
        </w:rPr>
        <w:t xml:space="preserve">3. </w:t>
      </w:r>
      <w:r w:rsidRPr="00CD6014" w:rsidR="00307FE1">
        <w:rPr>
          <w:rFonts w:ascii="Times New Roman" w:hAnsi="Times New Roman"/>
          <w:sz w:val="24"/>
          <w:szCs w:val="24"/>
        </w:rPr>
        <w:t xml:space="preserve">  </w:t>
      </w:r>
      <w:r w:rsidRPr="00CD6014">
        <w:rPr>
          <w:rFonts w:ascii="Times New Roman" w:hAnsi="Times New Roman"/>
          <w:sz w:val="24"/>
          <w:szCs w:val="24"/>
        </w:rPr>
        <w:t>Use of Improved Information Technology and Burden Reduction</w:t>
      </w:r>
      <w:bookmarkEnd w:id="13"/>
      <w:bookmarkEnd w:id="14"/>
    </w:p>
    <w:p w:rsidRPr="00CD6014" w:rsidR="00F64F3D" w:rsidP="00365E43" w:rsidRDefault="00F64F3D" w14:paraId="3859C9FA" w14:textId="77777777"/>
    <w:p w:rsidRPr="00CD6014" w:rsidR="00D820FA" w:rsidP="00F64F3D" w:rsidRDefault="009D4BF2" w14:paraId="67A650F0" w14:textId="77777777">
      <w:pPr>
        <w:pStyle w:val="Level5indent"/>
        <w:ind w:left="0"/>
        <w:rPr>
          <w:rFonts w:eastAsia="Times New Roman"/>
          <w:lang w:val="en-US"/>
        </w:rPr>
      </w:pPr>
      <w:r w:rsidRPr="00CD6014">
        <w:rPr>
          <w:rFonts w:eastAsia="Times New Roman"/>
          <w:lang w:val="en-US"/>
        </w:rPr>
        <w:t xml:space="preserve">Reports of illness or death occurring on an aircraft are made to CDC electronically, per </w:t>
      </w:r>
      <w:r w:rsidRPr="00CD6014">
        <w:rPr>
          <w:rFonts w:eastAsia="Times New Roman"/>
          <w:lang w:val="en-US"/>
        </w:rPr>
        <w:lastRenderedPageBreak/>
        <w:t>CDC and International Civil Aviation Organization guidelines (</w:t>
      </w:r>
      <w:r w:rsidRPr="00CD6014">
        <w:rPr>
          <w:rFonts w:eastAsia="Times New Roman"/>
          <w:i/>
          <w:iCs/>
          <w:lang w:val="en-US"/>
        </w:rPr>
        <w:t>ICAO document 4444, Procedures for Air Navigation Services – Air Traffic Management, Ch.16, 16.6</w:t>
      </w:r>
      <w:r w:rsidRPr="00CD6014">
        <w:rPr>
          <w:rFonts w:eastAsia="Times New Roman"/>
          <w:iCs/>
          <w:lang w:val="en-US"/>
        </w:rPr>
        <w:t>)</w:t>
      </w:r>
      <w:r w:rsidRPr="00CD6014">
        <w:rPr>
          <w:rFonts w:eastAsia="Times New Roman"/>
          <w:lang w:val="en-US"/>
        </w:rPr>
        <w:t>.  Reports can be made via Air Traffic Control and the Domestic Events Network to the CDC Emergency Operations Center (EOC), or via the airline’s designated point of contact to the CDC Quarantine Station with jurisdiction for the arrival airport or CDC’s EOC.</w:t>
      </w:r>
    </w:p>
    <w:p w:rsidRPr="00CD6014" w:rsidR="009D4BF2" w:rsidP="00F64F3D" w:rsidRDefault="009D4BF2" w14:paraId="727BEE36" w14:textId="77777777">
      <w:pPr>
        <w:pStyle w:val="Level5indent"/>
        <w:ind w:left="0"/>
        <w:rPr>
          <w:rFonts w:eastAsia="Times New Roman"/>
          <w:lang w:val="en-US"/>
        </w:rPr>
      </w:pPr>
    </w:p>
    <w:p w:rsidRPr="00CD6014" w:rsidR="000825B7" w:rsidP="00F64F3D" w:rsidRDefault="009D4BF2" w14:paraId="176E8475" w14:textId="77777777">
      <w:pPr>
        <w:pStyle w:val="Level5indent"/>
        <w:ind w:left="0"/>
        <w:rPr>
          <w:rFonts w:eastAsia="Times New Roman"/>
          <w:lang w:val="en-US"/>
        </w:rPr>
      </w:pPr>
      <w:r w:rsidRPr="00CD6014">
        <w:rPr>
          <w:rFonts w:eastAsia="Times New Roman"/>
          <w:lang w:val="en-US"/>
        </w:rPr>
        <w:t xml:space="preserve">Reports of illness or death from maritime conveyances are made electronically to </w:t>
      </w:r>
      <w:hyperlink w:history="1" r:id="rId9">
        <w:r w:rsidRPr="00CD6014" w:rsidR="000825B7">
          <w:rPr>
            <w:rStyle w:val="Hyperlink"/>
            <w:rFonts w:eastAsia="Times New Roman"/>
            <w:lang w:val="en-US"/>
          </w:rPr>
          <w:t>MaritimeAdmin@cdc.gov</w:t>
        </w:r>
      </w:hyperlink>
      <w:r w:rsidRPr="00CD6014" w:rsidR="000825B7">
        <w:rPr>
          <w:rFonts w:eastAsia="Times New Roman"/>
          <w:lang w:val="en-US"/>
        </w:rPr>
        <w:t>.</w:t>
      </w:r>
    </w:p>
    <w:p w:rsidRPr="00CD6014" w:rsidR="003E5F89" w:rsidP="007A68ED" w:rsidRDefault="003E5F89" w14:paraId="05DC3348" w14:textId="77777777">
      <w:pPr>
        <w:pStyle w:val="Heading1"/>
        <w:rPr>
          <w:rFonts w:ascii="Times New Roman" w:hAnsi="Times New Roman"/>
          <w:sz w:val="24"/>
          <w:szCs w:val="24"/>
        </w:rPr>
      </w:pPr>
      <w:bookmarkStart w:name="_Toc378234006" w:id="15"/>
      <w:bookmarkStart w:name="_Toc432773060" w:id="16"/>
      <w:r w:rsidRPr="00CD6014">
        <w:rPr>
          <w:rFonts w:ascii="Times New Roman" w:hAnsi="Times New Roman"/>
          <w:sz w:val="24"/>
          <w:szCs w:val="24"/>
        </w:rPr>
        <w:t>4. Efforts to Identify Duplication and Use of Similar Information</w:t>
      </w:r>
      <w:bookmarkEnd w:id="15"/>
      <w:bookmarkEnd w:id="16"/>
    </w:p>
    <w:p w:rsidRPr="00CD6014" w:rsidR="00832FF9" w:rsidP="004939F7" w:rsidRDefault="00832FF9" w14:paraId="6BA7FC2A" w14:textId="77777777"/>
    <w:p w:rsidRPr="00CD6014" w:rsidR="00567985" w:rsidP="004939F7" w:rsidRDefault="00567985" w14:paraId="2681BB24" w14:textId="77777777">
      <w:r w:rsidRPr="00CD6014">
        <w:t xml:space="preserve">CDC is the only public health authority with regulatory responsibility for collecting information on the occurrence of death or illness onboard air and maritime conveyances traveling to the United States.  There is no duplication of collection in that regard.   </w:t>
      </w:r>
    </w:p>
    <w:p w:rsidRPr="00CD6014" w:rsidR="003E5F89" w:rsidP="006A5474" w:rsidRDefault="003E5F89" w14:paraId="59F50C7F" w14:textId="77777777">
      <w:pPr>
        <w:pStyle w:val="Heading1"/>
        <w:rPr>
          <w:rFonts w:ascii="Times New Roman" w:hAnsi="Times New Roman"/>
          <w:sz w:val="24"/>
          <w:szCs w:val="24"/>
        </w:rPr>
      </w:pPr>
      <w:bookmarkStart w:name="_Toc378234007" w:id="17"/>
      <w:bookmarkStart w:name="_Toc432773061" w:id="18"/>
      <w:r w:rsidRPr="00CD6014">
        <w:rPr>
          <w:rFonts w:ascii="Times New Roman" w:hAnsi="Times New Roman"/>
          <w:sz w:val="24"/>
          <w:szCs w:val="24"/>
        </w:rPr>
        <w:t>5.  Impact on Small Businesses or Other Small Entities</w:t>
      </w:r>
      <w:bookmarkEnd w:id="17"/>
      <w:bookmarkEnd w:id="18"/>
    </w:p>
    <w:p w:rsidRPr="00CD6014" w:rsidR="003E5F89" w:rsidP="0074350B" w:rsidRDefault="00326194" w14:paraId="28ED5BB9" w14:textId="77777777">
      <w:pPr>
        <w:spacing w:before="240"/>
      </w:pPr>
      <w:r w:rsidRPr="00CD6014">
        <w:t xml:space="preserve">The collection of information does not primarily involve small entities.  However, for the </w:t>
      </w:r>
      <w:r w:rsidRPr="00CD6014" w:rsidR="00D313E0">
        <w:t>small</w:t>
      </w:r>
      <w:r w:rsidRPr="00CD6014">
        <w:t xml:space="preserve"> entities involved, the burdens imposed </w:t>
      </w:r>
      <w:r w:rsidRPr="00CD6014" w:rsidR="00A3208D">
        <w:t xml:space="preserve">by </w:t>
      </w:r>
      <w:r w:rsidRPr="00CD6014" w:rsidR="00E639D1">
        <w:t xml:space="preserve">CDC’s </w:t>
      </w:r>
      <w:r w:rsidRPr="00CD6014" w:rsidR="00EC520E">
        <w:t xml:space="preserve">information collection requirements </w:t>
      </w:r>
      <w:r w:rsidRPr="00CD6014" w:rsidR="00B70223">
        <w:t>are</w:t>
      </w:r>
      <w:r w:rsidRPr="00CD6014">
        <w:t xml:space="preserve"> the minimum necessary for CDC to meet its regulatory </w:t>
      </w:r>
      <w:r w:rsidRPr="00CD6014" w:rsidR="0073149F">
        <w:t xml:space="preserve">and public health </w:t>
      </w:r>
      <w:r w:rsidRPr="00CD6014" w:rsidR="00A54E92">
        <w:t>r</w:t>
      </w:r>
      <w:r w:rsidRPr="00CD6014">
        <w:t>esponsibilities.</w:t>
      </w:r>
      <w:r w:rsidRPr="00CD6014" w:rsidR="008A4419">
        <w:t xml:space="preserve"> </w:t>
      </w:r>
    </w:p>
    <w:p w:rsidRPr="00CD6014" w:rsidR="003E5F89" w:rsidP="006A5474" w:rsidRDefault="003E5F89" w14:paraId="34E49E27" w14:textId="77777777">
      <w:pPr>
        <w:pStyle w:val="Heading1"/>
        <w:rPr>
          <w:rFonts w:ascii="Times New Roman" w:hAnsi="Times New Roman"/>
          <w:sz w:val="24"/>
          <w:szCs w:val="24"/>
        </w:rPr>
      </w:pPr>
      <w:bookmarkStart w:name="_Toc378234008" w:id="19"/>
      <w:bookmarkStart w:name="_Toc432773062" w:id="20"/>
      <w:r w:rsidRPr="00CD6014">
        <w:rPr>
          <w:rFonts w:ascii="Times New Roman" w:hAnsi="Times New Roman"/>
          <w:sz w:val="24"/>
          <w:szCs w:val="24"/>
        </w:rPr>
        <w:t>6. Consequences of Collecting the Information Less Frequently</w:t>
      </w:r>
      <w:bookmarkEnd w:id="19"/>
      <w:bookmarkEnd w:id="20"/>
    </w:p>
    <w:p w:rsidRPr="00CD6014" w:rsidR="003E5F89" w:rsidP="0074350B" w:rsidRDefault="00326194" w14:paraId="4193FEC2" w14:textId="77777777">
      <w:pPr>
        <w:spacing w:before="240"/>
      </w:pPr>
      <w:r w:rsidRPr="00CD6014">
        <w:t xml:space="preserve">Further reduction of required </w:t>
      </w:r>
      <w:r w:rsidRPr="00CD6014" w:rsidR="00BF29F3">
        <w:t xml:space="preserve">and requested </w:t>
      </w:r>
      <w:r w:rsidRPr="00CD6014">
        <w:t>recordkeeping or reporting would prevent CDC from meeting it legislative mandate</w:t>
      </w:r>
      <w:r w:rsidRPr="00CD6014" w:rsidR="00197AFC">
        <w:t xml:space="preserve"> and regulatory </w:t>
      </w:r>
      <w:proofErr w:type="gramStart"/>
      <w:r w:rsidRPr="00CD6014" w:rsidR="00197AFC">
        <w:t>responsibilities,</w:t>
      </w:r>
      <w:r w:rsidRPr="00CD6014">
        <w:t xml:space="preserve"> and</w:t>
      </w:r>
      <w:proofErr w:type="gramEnd"/>
      <w:r w:rsidRPr="00CD6014">
        <w:t xml:space="preserve"> could therefore endanger the public’s health.  </w:t>
      </w:r>
    </w:p>
    <w:p w:rsidRPr="00CD6014" w:rsidR="003E5F89" w:rsidP="006A5474" w:rsidRDefault="003E5F89" w14:paraId="65A121FB" w14:textId="77777777">
      <w:pPr>
        <w:pStyle w:val="Heading1"/>
        <w:rPr>
          <w:rFonts w:ascii="Times New Roman" w:hAnsi="Times New Roman"/>
          <w:sz w:val="24"/>
          <w:szCs w:val="24"/>
        </w:rPr>
      </w:pPr>
      <w:bookmarkStart w:name="_Toc378234009" w:id="21"/>
      <w:bookmarkStart w:name="_Toc432773063" w:id="22"/>
      <w:r w:rsidRPr="00CD6014">
        <w:rPr>
          <w:rFonts w:ascii="Times New Roman" w:hAnsi="Times New Roman"/>
          <w:sz w:val="24"/>
          <w:szCs w:val="24"/>
        </w:rPr>
        <w:t>7. Special Circumstances Relating to the Guidelines of 5 CFR 1320.5</w:t>
      </w:r>
      <w:bookmarkEnd w:id="21"/>
      <w:bookmarkEnd w:id="22"/>
    </w:p>
    <w:p w:rsidRPr="00CD6014" w:rsidR="0040304F" w:rsidP="0074350B" w:rsidRDefault="0040304F" w14:paraId="71A17B4A" w14:textId="77777777">
      <w:pPr>
        <w:spacing w:before="240"/>
      </w:pPr>
      <w:r w:rsidRPr="00CD6014">
        <w:t xml:space="preserve">Information regarding the incidence of disease or death aboard maritime or air conveyances must also be reported on a real-time basis if it is to be used to prevent the importation and spread of disease into the United States.  Depending on the situation, reporting may be verbal, written with no specific form specified, or written on the provided illness and death investigation forms with no extra copies required.  </w:t>
      </w:r>
    </w:p>
    <w:p w:rsidRPr="00CD6014" w:rsidR="003E5F89" w:rsidP="006A5474" w:rsidRDefault="00EE7156" w14:paraId="5B03AF4E" w14:textId="77777777">
      <w:pPr>
        <w:pStyle w:val="Heading1"/>
        <w:rPr>
          <w:rFonts w:ascii="Times New Roman" w:hAnsi="Times New Roman"/>
          <w:sz w:val="24"/>
          <w:szCs w:val="24"/>
        </w:rPr>
      </w:pPr>
      <w:bookmarkStart w:name="_Toc378234010" w:id="23"/>
      <w:bookmarkStart w:name="_Toc432773064" w:id="24"/>
      <w:r w:rsidRPr="00CD6014">
        <w:rPr>
          <w:rFonts w:ascii="Times New Roman" w:hAnsi="Times New Roman"/>
          <w:sz w:val="24"/>
          <w:szCs w:val="24"/>
        </w:rPr>
        <w:t>8. Comments in Response to the Federal Register Notice and Efforts to Consult Outside the Agency</w:t>
      </w:r>
      <w:bookmarkEnd w:id="23"/>
      <w:bookmarkEnd w:id="24"/>
    </w:p>
    <w:p w:rsidRPr="00CD6014" w:rsidR="00EE7156" w:rsidP="004939F7" w:rsidRDefault="00EE7156" w14:paraId="3769330E" w14:textId="77777777"/>
    <w:p w:rsidRPr="00CD6014" w:rsidR="00EE7156" w:rsidP="004939F7" w:rsidRDefault="00EE7156" w14:paraId="59D87341" w14:textId="24F2EB19">
      <w:r w:rsidRPr="00CD6014">
        <w:rPr>
          <w:b/>
        </w:rPr>
        <w:t>A.</w:t>
      </w:r>
      <w:r w:rsidRPr="00CD6014" w:rsidR="00326194">
        <w:t xml:space="preserve">  A notice to </w:t>
      </w:r>
      <w:r w:rsidRPr="00CD6014" w:rsidR="00B11BD3">
        <w:t>the public concerning</w:t>
      </w:r>
      <w:r w:rsidRPr="00CD6014" w:rsidR="005B7ED7">
        <w:t xml:space="preserve"> CDC’s </w:t>
      </w:r>
      <w:r w:rsidRPr="00CD6014" w:rsidR="00EC520E">
        <w:t>revision of this ICR</w:t>
      </w:r>
      <w:r w:rsidRPr="00CD6014" w:rsidR="00B11BD3">
        <w:t xml:space="preserve"> </w:t>
      </w:r>
      <w:r w:rsidRPr="00CD6014" w:rsidR="00326194">
        <w:t xml:space="preserve">was published in the Federal Register </w:t>
      </w:r>
      <w:r w:rsidRPr="00CD6014" w:rsidR="00831690">
        <w:t>on</w:t>
      </w:r>
      <w:r w:rsidRPr="00CD6014" w:rsidR="00F37F0D">
        <w:t xml:space="preserve"> </w:t>
      </w:r>
      <w:r w:rsidR="008A2D49">
        <w:t xml:space="preserve">January </w:t>
      </w:r>
      <w:r w:rsidR="00900E12">
        <w:t>7</w:t>
      </w:r>
      <w:r w:rsidR="008A2D49">
        <w:t>, 2022</w:t>
      </w:r>
      <w:r w:rsidRPr="00CD6014" w:rsidR="00F37F0D">
        <w:t xml:space="preserve"> </w:t>
      </w:r>
      <w:r w:rsidRPr="00CD6014" w:rsidR="00EA323A">
        <w:t>(</w:t>
      </w:r>
      <w:r w:rsidRPr="00CD6014" w:rsidR="0040304F">
        <w:t xml:space="preserve">Vol. </w:t>
      </w:r>
      <w:r w:rsidRPr="00CD6014" w:rsidR="00F37F0D">
        <w:t>8</w:t>
      </w:r>
      <w:r w:rsidR="008A2D49">
        <w:t>7</w:t>
      </w:r>
      <w:r w:rsidRPr="00CD6014" w:rsidR="0040304F">
        <w:t xml:space="preserve">, No. </w:t>
      </w:r>
      <w:r w:rsidR="008A2D49">
        <w:t>5</w:t>
      </w:r>
      <w:r w:rsidRPr="00CD6014" w:rsidR="005B7ED7">
        <w:t>,</w:t>
      </w:r>
      <w:r w:rsidRPr="00CD6014" w:rsidR="00EA323A">
        <w:t xml:space="preserve"> PP </w:t>
      </w:r>
      <w:r w:rsidR="008A2D49">
        <w:t>977-979</w:t>
      </w:r>
      <w:r w:rsidRPr="00CD6014" w:rsidR="005B7ED7">
        <w:t>)</w:t>
      </w:r>
      <w:r w:rsidRPr="00CD6014" w:rsidR="009B1B42">
        <w:t xml:space="preserve">. </w:t>
      </w:r>
      <w:r w:rsidRPr="00CD6014" w:rsidR="00EA323A">
        <w:t xml:space="preserve">CDC received </w:t>
      </w:r>
      <w:r w:rsidR="009C16AA">
        <w:t xml:space="preserve">one comment and has responded in Attachment </w:t>
      </w:r>
      <w:r w:rsidR="00B160FB">
        <w:t>C.</w:t>
      </w:r>
    </w:p>
    <w:p w:rsidRPr="00CD6014" w:rsidR="00F02F0E" w:rsidP="004939F7" w:rsidRDefault="00F02F0E" w14:paraId="5FCA7647" w14:textId="77777777"/>
    <w:p w:rsidRPr="00CD6014" w:rsidR="0062720B" w:rsidP="002B1B9A" w:rsidRDefault="00EE7156" w14:paraId="752870AF" w14:textId="77777777">
      <w:r w:rsidRPr="00CD6014">
        <w:rPr>
          <w:b/>
        </w:rPr>
        <w:t>B.</w:t>
      </w:r>
      <w:r w:rsidRPr="00CD6014" w:rsidR="00326194">
        <w:t xml:space="preserve"> </w:t>
      </w:r>
      <w:r w:rsidRPr="00CD6014" w:rsidR="00912DC9">
        <w:t xml:space="preserve">The requirements for notifying CDC of illness or death aboard air and maritime conveyances have been in place for decades, and in 2017 the definition of “ill person” for the purposes of reporting was updated as part of </w:t>
      </w:r>
      <w:r w:rsidRPr="00CD6014" w:rsidR="00D75671">
        <w:t>notice</w:t>
      </w:r>
      <w:r w:rsidRPr="00CD6014" w:rsidR="00912DC9">
        <w:t xml:space="preserve"> and comment rulemaking. </w:t>
      </w:r>
      <w:r w:rsidRPr="00CD6014" w:rsidR="00326194">
        <w:t xml:space="preserve"> </w:t>
      </w:r>
      <w:r w:rsidRPr="00CD6014" w:rsidR="00912DC9">
        <w:t xml:space="preserve">CDC formulated the definition of ill person specifically to assist in making a public health determination if further action is </w:t>
      </w:r>
      <w:proofErr w:type="gramStart"/>
      <w:r w:rsidRPr="00CD6014" w:rsidR="00912DC9">
        <w:t>necessary, and</w:t>
      </w:r>
      <w:proofErr w:type="gramEnd"/>
      <w:r w:rsidRPr="00CD6014" w:rsidR="00912DC9">
        <w:t xml:space="preserve"> endeavored to align the signs and </w:t>
      </w:r>
      <w:r w:rsidRPr="00CD6014" w:rsidR="00912DC9">
        <w:lastRenderedPageBreak/>
        <w:t>symptoms with the ICAO guidelines for reporting.  Similarly</w:t>
      </w:r>
      <w:r w:rsidRPr="00CD6014" w:rsidR="00D75671">
        <w:t>,</w:t>
      </w:r>
      <w:r w:rsidRPr="00CD6014" w:rsidR="00912DC9">
        <w:t xml:space="preserve"> the illness or death investigation forms have been in use for many years and only include that information needed to determine if further public health action is needed.  </w:t>
      </w:r>
      <w:r w:rsidRPr="00CD6014" w:rsidR="0062720B">
        <w:t>CDC routinely communicates with CBP and local EMS for traveler evaluations referencing these forms.</w:t>
      </w:r>
    </w:p>
    <w:p w:rsidRPr="00CD6014" w:rsidR="00EE7156" w:rsidP="006A5474" w:rsidRDefault="00EE7156" w14:paraId="2B77E32F" w14:textId="77777777">
      <w:pPr>
        <w:pStyle w:val="Heading1"/>
        <w:rPr>
          <w:rFonts w:ascii="Times New Roman" w:hAnsi="Times New Roman"/>
          <w:sz w:val="24"/>
          <w:szCs w:val="24"/>
        </w:rPr>
      </w:pPr>
      <w:bookmarkStart w:name="_Toc378234011" w:id="25"/>
      <w:bookmarkStart w:name="_Toc432773065" w:id="26"/>
      <w:r w:rsidRPr="00CD6014">
        <w:rPr>
          <w:rFonts w:ascii="Times New Roman" w:hAnsi="Times New Roman"/>
          <w:sz w:val="24"/>
          <w:szCs w:val="24"/>
        </w:rPr>
        <w:t>9.  Explanations of Any Payment or Gift to Respondents</w:t>
      </w:r>
      <w:bookmarkEnd w:id="25"/>
      <w:bookmarkEnd w:id="26"/>
    </w:p>
    <w:p w:rsidRPr="00CD6014" w:rsidR="008569B7" w:rsidP="0074350B" w:rsidRDefault="008569B7" w14:paraId="3153546C" w14:textId="77777777">
      <w:pPr>
        <w:spacing w:before="240"/>
      </w:pPr>
      <w:r w:rsidRPr="00CD6014">
        <w:t xml:space="preserve">No monetary incentives or gifts are provided to respondents. </w:t>
      </w:r>
    </w:p>
    <w:p w:rsidRPr="00CD6014" w:rsidR="006A7122" w:rsidP="006A5474" w:rsidRDefault="0039241B" w14:paraId="64DA7E9C" w14:textId="77777777">
      <w:pPr>
        <w:pStyle w:val="Heading1"/>
        <w:rPr>
          <w:rFonts w:ascii="Times New Roman" w:hAnsi="Times New Roman"/>
          <w:sz w:val="24"/>
          <w:szCs w:val="24"/>
        </w:rPr>
      </w:pPr>
      <w:bookmarkStart w:name="_Toc432773066" w:id="27"/>
      <w:r w:rsidRPr="00CD6014">
        <w:rPr>
          <w:rFonts w:ascii="Times New Roman" w:hAnsi="Times New Roman"/>
          <w:sz w:val="24"/>
          <w:szCs w:val="24"/>
        </w:rPr>
        <w:t>10.  Protection of the Privacy and Confidentiality of Information Provided by Respondents.</w:t>
      </w:r>
      <w:bookmarkEnd w:id="27"/>
      <w:r w:rsidRPr="00CD6014">
        <w:rPr>
          <w:rFonts w:ascii="Times New Roman" w:hAnsi="Times New Roman"/>
          <w:sz w:val="24"/>
          <w:szCs w:val="24"/>
        </w:rPr>
        <w:t xml:space="preserve">  </w:t>
      </w:r>
    </w:p>
    <w:p w:rsidRPr="00CD6014" w:rsidR="006A7122" w:rsidP="008B3AAF" w:rsidRDefault="006A7122" w14:paraId="2D381C89" w14:textId="77777777"/>
    <w:p w:rsidRPr="00CD6014" w:rsidR="003D14CB" w:rsidP="009313EC" w:rsidRDefault="003D14CB" w14:paraId="5CAB82E4" w14:textId="77777777">
      <w:r w:rsidRPr="00CD6014">
        <w:t xml:space="preserve">There is no guarantee of confidentiality provided to respondents. </w:t>
      </w:r>
    </w:p>
    <w:p w:rsidRPr="00CD6014" w:rsidR="003D14CB" w:rsidP="009313EC" w:rsidRDefault="003D14CB" w14:paraId="3AC95DD7" w14:textId="77777777"/>
    <w:p w:rsidRPr="00CD6014" w:rsidR="009313EC" w:rsidP="009313EC" w:rsidRDefault="009313EC" w14:paraId="5A21C1FE" w14:textId="4A936A4B">
      <w:r w:rsidRPr="00CD6014">
        <w:t>The applicable System of Records Notice</w:t>
      </w:r>
      <w:r w:rsidRPr="00CD6014" w:rsidR="00942D2D">
        <w:t xml:space="preserve"> (SORN)</w:t>
      </w:r>
      <w:r w:rsidRPr="00CD6014">
        <w:t xml:space="preserve"> is 09-20-0171</w:t>
      </w:r>
      <w:r w:rsidRPr="00CD6014" w:rsidR="00EC520E">
        <w:t>, Quarantine- and Traveler-Related Activities, Including Records for Contact Tracing Investigation and Notification under 42 CFR Parts 70 and 71</w:t>
      </w:r>
      <w:r w:rsidRPr="00CD6014">
        <w:t>.</w:t>
      </w:r>
      <w:r w:rsidRPr="00CD6014" w:rsidR="00805EC6">
        <w:t xml:space="preserve"> CDC uses this notice for both people subject to the terms of the quarantine regulations</w:t>
      </w:r>
      <w:r w:rsidRPr="00CD6014" w:rsidR="00F37F0D">
        <w:t xml:space="preserve">.  </w:t>
      </w:r>
      <w:r w:rsidRPr="00CD6014" w:rsidR="00BC5976">
        <w:t xml:space="preserve">A Privacy Impact Assessment of this system is attached (Attachment </w:t>
      </w:r>
      <w:r w:rsidR="007D294B">
        <w:t>G</w:t>
      </w:r>
      <w:r w:rsidRPr="00CD6014" w:rsidR="00BC5976">
        <w:t>)</w:t>
      </w:r>
    </w:p>
    <w:p w:rsidRPr="00CD6014" w:rsidR="00B80F93" w:rsidP="00B80F93" w:rsidRDefault="00B80F93" w14:paraId="5C1C12A6" w14:textId="77777777">
      <w:pPr>
        <w:spacing w:before="200"/>
      </w:pPr>
      <w:r w:rsidRPr="00CD6014">
        <w:t>Personal identifiers (name, address, telephone number, cell number, etc.) will be collected and maintained under the Privacy Act system of records listed above from importers who are attempting to import certain animals and cargo into the United States and for individuals for whom an illness report is required according to 42 CFR 71.</w:t>
      </w:r>
    </w:p>
    <w:p w:rsidRPr="00CD6014" w:rsidR="0086293A" w:rsidP="009313EC" w:rsidRDefault="00A26543" w14:paraId="3C04614B" w14:textId="77777777">
      <w:pPr>
        <w:spacing w:before="200"/>
      </w:pPr>
      <w:r w:rsidRPr="00CD6014">
        <w:t>Currently</w:t>
      </w:r>
      <w:r w:rsidRPr="00CD6014" w:rsidR="001A05BE">
        <w:t>, illness/death</w:t>
      </w:r>
      <w:r w:rsidRPr="00CD6014">
        <w:t xml:space="preserve"> information </w:t>
      </w:r>
      <w:r w:rsidRPr="00CD6014" w:rsidR="00DA390E">
        <w:t>collected under this control n</w:t>
      </w:r>
      <w:r w:rsidRPr="00CD6014">
        <w:t xml:space="preserve">umber is entered into QARS by CDC staff during routine activities.  </w:t>
      </w:r>
      <w:r w:rsidRPr="00CD6014" w:rsidR="009313EC">
        <w:t>Data containing personal identifiers and source documents</w:t>
      </w:r>
      <w:r w:rsidRPr="00CD6014" w:rsidR="00B92388">
        <w:t xml:space="preserve">, </w:t>
      </w:r>
      <w:r w:rsidRPr="00CD6014" w:rsidR="009313EC">
        <w:t>will be retained until the event prompting the collection of data has concluded</w:t>
      </w:r>
      <w:r w:rsidRPr="00CD6014" w:rsidR="00323E9C">
        <w:t xml:space="preserve"> in accordance with DGMQ’s records retention schedule.</w:t>
      </w:r>
      <w:r w:rsidRPr="00CD6014" w:rsidR="009313EC">
        <w:t xml:space="preserve">  </w:t>
      </w:r>
    </w:p>
    <w:p w:rsidRPr="00CD6014" w:rsidR="009313EC" w:rsidP="009313EC" w:rsidRDefault="009313EC" w14:paraId="0F153ECF" w14:textId="77777777">
      <w:pPr>
        <w:spacing w:before="200"/>
      </w:pPr>
      <w:r w:rsidRPr="00CD6014">
        <w:t xml:space="preserve">Electronic media will be protected by adequate physical, administrative, and procedural safeguards to ensure the security of the data.  Access will be restricted to agency employees with a bona fide “need to know” </w:t>
      </w:r>
      <w:proofErr w:type="gramStart"/>
      <w:r w:rsidRPr="00CD6014">
        <w:t>in order to</w:t>
      </w:r>
      <w:proofErr w:type="gramEnd"/>
      <w:r w:rsidRPr="00CD6014">
        <w:t xml:space="preserve"> carry out the duties of their positions or to accomplish the purposes for which the data were collected.  When information is deleted, a special “certified” process will be used to completely overwrite tapes on the mainframe or overwriting (not merely deleting) microcomputer files.  Source documents, printouts</w:t>
      </w:r>
      <w:r w:rsidRPr="00CD6014" w:rsidR="00BE69B0">
        <w:t>,</w:t>
      </w:r>
      <w:r w:rsidRPr="00CD6014">
        <w:t xml:space="preserve"> and thumb drives will be safeguarded by storing them in locked cabinets in locked offices when not in use.</w:t>
      </w:r>
    </w:p>
    <w:p w:rsidRPr="00CD6014" w:rsidR="0008338B" w:rsidP="0028084A" w:rsidRDefault="0008338B" w14:paraId="3D174665" w14:textId="77777777"/>
    <w:p w:rsidRPr="00CD6014" w:rsidR="0028084A" w:rsidP="00D2654C" w:rsidRDefault="0086293A" w14:paraId="40F45733" w14:textId="77777777">
      <w:r w:rsidRPr="00CD6014">
        <w:t>I</w:t>
      </w:r>
      <w:r w:rsidRPr="00CD6014" w:rsidR="005B3153">
        <w:t>nformation collected under this control number</w:t>
      </w:r>
      <w:r w:rsidRPr="00CD6014" w:rsidR="0028084A">
        <w:t xml:space="preserve"> may be disclosed to appropriate State or local public health departments and cooperating medical authorities to deal with conditions of public health </w:t>
      </w:r>
      <w:r w:rsidRPr="00CD6014" w:rsidR="00B94746">
        <w:t>concern</w:t>
      </w:r>
      <w:r w:rsidRPr="00CD6014" w:rsidR="0028084A">
        <w:t>; to private contractors assisting CDC in analyzing and reviewing records; to investigators under certain limited circumstances to conduct further investigations; to organizations to carry out audits and reviews on behalf of HHS; to the Department of Justice for litigation purposes; and to a congressional office assisting individuals in obtaining their records.  An accounting of the disclosures that have been made by CDC will be made available to the subject individual upon request.  Except for these and other permissible disclosures expressly authorized by the Privacy Act, no other disclosure may be made without the subject individual’s written consent.</w:t>
      </w:r>
    </w:p>
    <w:p w:rsidRPr="00CD6014" w:rsidR="0028084A" w:rsidP="0028084A" w:rsidRDefault="0028084A" w14:paraId="78C21671" w14:textId="77777777">
      <w:pPr>
        <w:pStyle w:val="Default"/>
        <w:spacing w:after="21"/>
        <w:rPr>
          <w:color w:val="auto"/>
        </w:rPr>
      </w:pPr>
    </w:p>
    <w:p w:rsidRPr="00CD6014" w:rsidR="0028084A" w:rsidP="00984DE0" w:rsidRDefault="0028084A" w14:paraId="48E3E1DD" w14:textId="77777777">
      <w:r w:rsidRPr="00CD6014">
        <w:t>Highly sensitive information is being collect</w:t>
      </w:r>
      <w:r w:rsidRPr="00CD6014" w:rsidR="00F759F1">
        <w:t>ed and would affect the security of a</w:t>
      </w:r>
      <w:r w:rsidRPr="00CD6014">
        <w:t xml:space="preserve"> respondent’s </w:t>
      </w:r>
      <w:r w:rsidRPr="00CD6014" w:rsidR="00F759F1">
        <w:t>personal identifying information</w:t>
      </w:r>
      <w:r w:rsidRPr="00CD6014">
        <w:t xml:space="preserve"> if there were a breach of </w:t>
      </w:r>
      <w:r w:rsidRPr="00CD6014" w:rsidR="00F759F1">
        <w:t>security</w:t>
      </w:r>
      <w:r w:rsidRPr="00CD6014">
        <w:t xml:space="preserve">.  However, stringent safeguards are in place to ensure </w:t>
      </w:r>
      <w:r w:rsidRPr="00CD6014" w:rsidR="00F759F1">
        <w:t>the security of a respondent</w:t>
      </w:r>
      <w:r w:rsidRPr="00CD6014">
        <w:t xml:space="preserve">’s </w:t>
      </w:r>
      <w:r w:rsidRPr="00CD6014" w:rsidR="00F759F1">
        <w:t>personal identifying information</w:t>
      </w:r>
      <w:r w:rsidRPr="00CD6014">
        <w:t xml:space="preserve"> including authorized users, physical safeguards, and procedural safeguards.  </w:t>
      </w:r>
      <w:r w:rsidRPr="00CD6014">
        <w:rPr>
          <w:u w:val="single"/>
        </w:rPr>
        <w:t>Authorized users:</w:t>
      </w:r>
      <w:r w:rsidRPr="00CD6014">
        <w:t xml:space="preserve"> A database security package is implemented on CDC’s computer systems to control unauthorized access to the system.  Attempts to gain access by unauthorized individuals are automatically recorded and reviewed on a regular basis.  Access is granted to only a limited number of physicians, scientists, statisticians, and designated support staff of CDC or its contractors as authorized by the system manager to accomplish the stated purposes for which the data in this system have been collected.  </w:t>
      </w:r>
      <w:r w:rsidRPr="00CD6014">
        <w:rPr>
          <w:u w:val="single"/>
        </w:rPr>
        <w:t>Physical safeguards:</w:t>
      </w:r>
      <w:r w:rsidRPr="00CD6014">
        <w:t xml:space="preserve">  Access to the CDC facility where the mainframe computer is located is controlled by a cardkey system.  Access to the computer room is controlled by a cardkey and security code (numeric code) system.  Access to the data entry area is also controlled by a cardkey system.  Guard service in buildings provides personnel screening of visitors.  The computer room is protected by an automatic sprinkler system, numerous automatic sensors are installed, and a proper mix of portable fire extinguishers is located throughout the computer room.  Computer files are backed up on a routine basis.  Hard copy records are stored in locked cabinets at CDC headquarters and CDC Quarantine Stations which </w:t>
      </w:r>
      <w:proofErr w:type="gramStart"/>
      <w:r w:rsidRPr="00CD6014">
        <w:t>are located in</w:t>
      </w:r>
      <w:proofErr w:type="gramEnd"/>
      <w:r w:rsidRPr="00CD6014">
        <w:t xml:space="preserve"> a secure area of the airport.  </w:t>
      </w:r>
      <w:r w:rsidRPr="00CD6014">
        <w:rPr>
          <w:u w:val="single"/>
        </w:rPr>
        <w:t>Procedural safeguards:</w:t>
      </w:r>
      <w:r w:rsidRPr="00CD6014">
        <w:t xml:space="preserve">  Protections for computerized records include programmed verification of valid user identification code and password prior to logging on to the system, mandatory password changes, limited </w:t>
      </w:r>
      <w:proofErr w:type="gramStart"/>
      <w:r w:rsidRPr="00CD6014">
        <w:t>log-ins</w:t>
      </w:r>
      <w:proofErr w:type="gramEnd"/>
      <w:r w:rsidRPr="00CD6014">
        <w:t xml:space="preserve">, virus protection, and user rights/file attribute restrictions.  Password protection imposes </w:t>
      </w:r>
      <w:proofErr w:type="gramStart"/>
      <w:r w:rsidRPr="00CD6014">
        <w:t>user name</w:t>
      </w:r>
      <w:proofErr w:type="gramEnd"/>
      <w:r w:rsidRPr="00CD6014">
        <w:t xml:space="preserve"> and password log-in requirements to prevent unauthorized access.  Each </w:t>
      </w:r>
      <w:proofErr w:type="gramStart"/>
      <w:r w:rsidRPr="00CD6014">
        <w:t>user name</w:t>
      </w:r>
      <w:proofErr w:type="gramEnd"/>
      <w:r w:rsidRPr="00CD6014">
        <w:t xml:space="preserve"> is assigned limited access rights to files and directories at varying levels to control file sharing.  There are routine daily back-up procedures, and secure off-site storage is available.  To avoid inadvertent data disclosure, measures are taken to ensure that all data are removed from electronic medical records containing Privacy Act information.  Finally, CDC and contractor employees who maintain records are instructed to check with the system manager prior to making disclosures of data.  When individually identified data are being used in a room, admittance at either CDC or contractor sites is restricted to specifically authorized personnel.  Privacy Act provisions are included in contracts and the CDC Project Director, contract officers and project officers </w:t>
      </w:r>
      <w:proofErr w:type="gramStart"/>
      <w:r w:rsidRPr="00CD6014">
        <w:t>oversees</w:t>
      </w:r>
      <w:proofErr w:type="gramEnd"/>
      <w:r w:rsidRPr="00CD6014">
        <w:t xml:space="preserve"> compliance with these requirements.  </w:t>
      </w:r>
    </w:p>
    <w:p w:rsidRPr="00CD6014" w:rsidR="00243C0A" w:rsidP="00243C0A" w:rsidRDefault="00243C0A" w14:paraId="695CBC04" w14:textId="77777777"/>
    <w:p w:rsidRPr="00CD6014" w:rsidR="006142FC" w:rsidP="006D7020" w:rsidRDefault="006D7020" w14:paraId="25A5D267" w14:textId="77777777">
      <w:r w:rsidRPr="00CD6014">
        <w:t xml:space="preserve">Respondents to this data collection </w:t>
      </w:r>
      <w:r w:rsidRPr="00CD6014" w:rsidR="0086293A">
        <w:t xml:space="preserve">are </w:t>
      </w:r>
      <w:r w:rsidRPr="00CD6014" w:rsidR="008F3110">
        <w:t xml:space="preserve">generally </w:t>
      </w:r>
      <w:r w:rsidRPr="00CD6014" w:rsidR="0086293A">
        <w:t>aware that the information collected under this control number is required under regulation</w:t>
      </w:r>
      <w:r w:rsidRPr="00CD6014" w:rsidR="008F3110">
        <w:t xml:space="preserve">, and CDC publishes content on its website and in the Federal Register concerning these collections. </w:t>
      </w:r>
      <w:r w:rsidRPr="00CD6014" w:rsidR="0086293A">
        <w:t>For the information collected using the illness or death reporting forms</w:t>
      </w:r>
      <w:r w:rsidRPr="00CD6014" w:rsidR="008F3110">
        <w:t xml:space="preserve">, if an individual decides not to answer, the quarantine officer or partner cannot force them to answer.  Only when a quarantine officer has a reasonable belief that a quarantinable communicable disease is present may an individual be detained to protect public health.  </w:t>
      </w:r>
    </w:p>
    <w:p w:rsidRPr="00CD6014" w:rsidR="00EE7156" w:rsidP="006A5474" w:rsidRDefault="00EE7156" w14:paraId="658570F0" w14:textId="77777777">
      <w:pPr>
        <w:pStyle w:val="Heading1"/>
        <w:rPr>
          <w:rFonts w:ascii="Times New Roman" w:hAnsi="Times New Roman"/>
          <w:sz w:val="24"/>
          <w:szCs w:val="24"/>
        </w:rPr>
      </w:pPr>
      <w:bookmarkStart w:name="_Toc378234013" w:id="28"/>
      <w:bookmarkStart w:name="_Toc432773067" w:id="29"/>
      <w:r w:rsidRPr="00CD6014">
        <w:rPr>
          <w:rFonts w:ascii="Times New Roman" w:hAnsi="Times New Roman"/>
          <w:sz w:val="24"/>
          <w:szCs w:val="24"/>
        </w:rPr>
        <w:t xml:space="preserve">11.  </w:t>
      </w:r>
      <w:r w:rsidRPr="00CD6014" w:rsidR="0039241B">
        <w:rPr>
          <w:rFonts w:ascii="Times New Roman" w:hAnsi="Times New Roman"/>
          <w:sz w:val="24"/>
          <w:szCs w:val="24"/>
        </w:rPr>
        <w:t xml:space="preserve">Institutional Review Board (IRB) and </w:t>
      </w:r>
      <w:r w:rsidRPr="00CD6014">
        <w:rPr>
          <w:rFonts w:ascii="Times New Roman" w:hAnsi="Times New Roman"/>
          <w:sz w:val="24"/>
          <w:szCs w:val="24"/>
        </w:rPr>
        <w:t>Justification for Sensitive Questions</w:t>
      </w:r>
      <w:bookmarkEnd w:id="28"/>
      <w:bookmarkEnd w:id="29"/>
    </w:p>
    <w:p w:rsidRPr="00CD6014" w:rsidR="0039241B" w:rsidP="00277D61" w:rsidRDefault="0039241B" w14:paraId="4B4A97E1" w14:textId="77777777"/>
    <w:p w:rsidRPr="00CD6014" w:rsidR="0039241B" w:rsidP="00277D61" w:rsidRDefault="0039241B" w14:paraId="07B173C6" w14:textId="77777777">
      <w:pPr>
        <w:rPr>
          <w:u w:val="single"/>
        </w:rPr>
      </w:pPr>
      <w:r w:rsidRPr="00CD6014">
        <w:rPr>
          <w:u w:val="single"/>
        </w:rPr>
        <w:t>IRB Approval</w:t>
      </w:r>
    </w:p>
    <w:p w:rsidRPr="00CD6014" w:rsidR="005A486E" w:rsidP="005A486E" w:rsidRDefault="005A486E" w14:paraId="3DB32F06" w14:textId="77777777">
      <w:pPr>
        <w:spacing w:before="200"/>
      </w:pPr>
      <w:r w:rsidRPr="00CD6014">
        <w:lastRenderedPageBreak/>
        <w:t>NCEZID has reviewed the material for the Information Collection request and determined that it is Non-Research and IRB review is not required (Attachment</w:t>
      </w:r>
      <w:r w:rsidR="00F76946">
        <w:t xml:space="preserve"> H</w:t>
      </w:r>
      <w:r w:rsidRPr="00CD6014">
        <w:t>).</w:t>
      </w:r>
    </w:p>
    <w:p w:rsidRPr="00CD6014" w:rsidR="005A486E" w:rsidP="00277D61" w:rsidRDefault="005A486E" w14:paraId="1E1FC695" w14:textId="77777777"/>
    <w:p w:rsidRPr="00CD6014" w:rsidR="0039241B" w:rsidP="002E3374" w:rsidRDefault="0039241B" w14:paraId="44120DF5" w14:textId="77777777">
      <w:pPr>
        <w:rPr>
          <w:u w:val="single"/>
        </w:rPr>
      </w:pPr>
      <w:r w:rsidRPr="00CD6014">
        <w:rPr>
          <w:u w:val="single"/>
        </w:rPr>
        <w:t>Sensitive Questions</w:t>
      </w:r>
    </w:p>
    <w:p w:rsidRPr="00CD6014" w:rsidR="0039241B" w:rsidP="002E3374" w:rsidRDefault="0039241B" w14:paraId="03AE42F4" w14:textId="77777777"/>
    <w:p w:rsidRPr="00CD6014" w:rsidR="005A486E" w:rsidP="002E3374" w:rsidRDefault="005A486E" w14:paraId="4F4B410A" w14:textId="77777777">
      <w:r w:rsidRPr="00CD6014">
        <w:t xml:space="preserve">This information collection requests certain personally identifying information of travelers. Some personally identifying information is required in illness reports </w:t>
      </w:r>
      <w:proofErr w:type="gramStart"/>
      <w:r w:rsidRPr="00CD6014">
        <w:t>in order to</w:t>
      </w:r>
      <w:proofErr w:type="gramEnd"/>
      <w:r w:rsidRPr="00CD6014">
        <w:t xml:space="preserve"> identify ill travelers</w:t>
      </w:r>
      <w:r w:rsidRPr="00CD6014" w:rsidR="00467BB3">
        <w:t>.</w:t>
      </w:r>
      <w:r w:rsidRPr="00CD6014" w:rsidR="001974EC">
        <w:t xml:space="preserve"> </w:t>
      </w:r>
      <w:r w:rsidRPr="00CD6014">
        <w:t xml:space="preserve">This information is necessary to engage in follow-up activities and to prevent the introduction, transmission, or spread of communicable diseases from foreign countries into the United States. As part of this information collection, CDC is not requiring or requesting the submission of any information related to criminal behavior, sexual behavior and attitudes, alcohol or drug use, religious beliefs, and other matters that are commonly considered private.  </w:t>
      </w:r>
    </w:p>
    <w:p w:rsidRPr="00F76946" w:rsidR="00EE7156" w:rsidP="006A5474" w:rsidRDefault="00EE7156" w14:paraId="150AF188" w14:textId="77777777">
      <w:pPr>
        <w:pStyle w:val="Heading1"/>
        <w:rPr>
          <w:rFonts w:ascii="Times New Roman" w:hAnsi="Times New Roman"/>
          <w:sz w:val="24"/>
          <w:szCs w:val="24"/>
        </w:rPr>
      </w:pPr>
      <w:bookmarkStart w:name="_Toc378234014" w:id="30"/>
      <w:bookmarkStart w:name="_Toc432773068" w:id="31"/>
      <w:r w:rsidRPr="00F76946">
        <w:rPr>
          <w:rFonts w:ascii="Times New Roman" w:hAnsi="Times New Roman"/>
          <w:sz w:val="24"/>
          <w:szCs w:val="24"/>
        </w:rPr>
        <w:t>12. Estimates of Annualized Burden Hours and Costs</w:t>
      </w:r>
      <w:bookmarkEnd w:id="30"/>
      <w:bookmarkEnd w:id="31"/>
    </w:p>
    <w:p w:rsidRPr="00F76946" w:rsidR="0017008D" w:rsidP="004939F7" w:rsidRDefault="0017008D" w14:paraId="5FE09A2A" w14:textId="77777777"/>
    <w:p w:rsidR="00830825" w:rsidP="00F76946" w:rsidRDefault="00F76946" w14:paraId="46871A18" w14:textId="77777777">
      <w:pPr>
        <w:rPr>
          <w:color w:val="000000"/>
        </w:rPr>
      </w:pPr>
      <w:r w:rsidRPr="00F76946">
        <w:t xml:space="preserve">The burden imposed by this revision is based upon the estimated amount of time needed to perform each </w:t>
      </w:r>
      <w:proofErr w:type="gramStart"/>
      <w:r w:rsidRPr="00F76946">
        <w:t>particular information</w:t>
      </w:r>
      <w:proofErr w:type="gramEnd"/>
      <w:r w:rsidRPr="00F76946">
        <w:t xml:space="preserve"> submission multiplied by the number of responses to CDC. </w:t>
      </w:r>
      <w:r w:rsidR="00830825">
        <w:t xml:space="preserve">Under this revision, the total burden hours </w:t>
      </w:r>
      <w:proofErr w:type="gramStart"/>
      <w:r w:rsidR="00830825">
        <w:t>is</w:t>
      </w:r>
      <w:proofErr w:type="gramEnd"/>
      <w:r w:rsidR="00830825">
        <w:t xml:space="preserve"> estimated to be </w:t>
      </w:r>
      <w:r w:rsidRPr="00830825" w:rsidR="00830825">
        <w:t>3,595</w:t>
      </w:r>
      <w:r w:rsidR="00830825">
        <w:t>. This is significantly lower from the last revision estimate because it does not include information collections related to importation and it does not include estimates related to</w:t>
      </w:r>
      <w:r w:rsidR="00C1354C">
        <w:rPr>
          <w:color w:val="000000"/>
        </w:rPr>
        <w:t xml:space="preserve"> the Air Travel Illness and Death Investigation and Traveler Follow up Form </w:t>
      </w:r>
      <w:r w:rsidR="00830825">
        <w:rPr>
          <w:color w:val="000000"/>
        </w:rPr>
        <w:t xml:space="preserve">because that is currently approved under 0920-1318. When the </w:t>
      </w:r>
      <w:r w:rsidRPr="00830825" w:rsidR="00830825">
        <w:rPr>
          <w:color w:val="000000"/>
        </w:rPr>
        <w:t>Air Travel Illness and Death Investigation and Traveler Follow up Form</w:t>
      </w:r>
      <w:r w:rsidR="00830825">
        <w:rPr>
          <w:color w:val="000000"/>
        </w:rPr>
        <w:t xml:space="preserve"> </w:t>
      </w:r>
      <w:r w:rsidR="00C1354C">
        <w:rPr>
          <w:color w:val="000000"/>
        </w:rPr>
        <w:t xml:space="preserve">is put back into this information collection, the estimated annualized </w:t>
      </w:r>
      <w:r w:rsidR="00830825">
        <w:rPr>
          <w:color w:val="000000"/>
        </w:rPr>
        <w:t xml:space="preserve">burden hours </w:t>
      </w:r>
      <w:r w:rsidR="00C1354C">
        <w:rPr>
          <w:color w:val="000000"/>
        </w:rPr>
        <w:t xml:space="preserve">will increase. </w:t>
      </w:r>
    </w:p>
    <w:p w:rsidR="00830825" w:rsidP="00F76946" w:rsidRDefault="00830825" w14:paraId="4800E695" w14:textId="77777777">
      <w:pPr>
        <w:rPr>
          <w:color w:val="000000"/>
        </w:rPr>
      </w:pPr>
    </w:p>
    <w:p w:rsidRPr="00F76946" w:rsidR="00F76946" w:rsidP="00F76946" w:rsidRDefault="00F76946" w14:paraId="659AB021" w14:textId="77777777">
      <w:r w:rsidRPr="00F76946">
        <w:t>Figures are based on estimates from Quarantine Staff activity at ports of entry.  The estimates for each information collection are as follows:</w:t>
      </w:r>
    </w:p>
    <w:p w:rsidRPr="00F76946" w:rsidR="00F76946" w:rsidP="00F76946" w:rsidRDefault="00F76946" w14:paraId="7A63BF32" w14:textId="77777777"/>
    <w:p w:rsidRPr="00F76946" w:rsidR="00F76946" w:rsidP="00F76946" w:rsidRDefault="00F76946" w14:paraId="5FAADFDE" w14:textId="77777777">
      <w:pPr>
        <w:numPr>
          <w:ilvl w:val="0"/>
          <w:numId w:val="36"/>
        </w:numPr>
        <w:tabs>
          <w:tab w:val="left" w:pos="720"/>
        </w:tabs>
      </w:pPr>
      <w:r w:rsidRPr="00F76946">
        <w:rPr>
          <w:rFonts w:cs="Courier New"/>
        </w:rPr>
        <w:t>42 CFR 71.21(a) report of illness or death from ships –  Maritime Conveyance Illness or Death Investigation Form sections 1-4</w:t>
      </w:r>
    </w:p>
    <w:p w:rsidRPr="00F76946" w:rsidR="00F76946" w:rsidP="00F76946" w:rsidRDefault="00F76946" w14:paraId="395B277C" w14:textId="77777777">
      <w:pPr>
        <w:numPr>
          <w:ilvl w:val="1"/>
          <w:numId w:val="36"/>
        </w:numPr>
        <w:tabs>
          <w:tab w:val="left" w:pos="720"/>
        </w:tabs>
      </w:pPr>
      <w:r w:rsidRPr="00F76946">
        <w:rPr>
          <w:rFonts w:cs="Courier New"/>
        </w:rPr>
        <w:t>500 respondents and 10 minutes per response for 83 total burden hours</w:t>
      </w:r>
    </w:p>
    <w:p w:rsidRPr="00F76946" w:rsidR="00F76946" w:rsidP="00F76946" w:rsidRDefault="00F76946" w14:paraId="79067FBC" w14:textId="77777777">
      <w:pPr>
        <w:numPr>
          <w:ilvl w:val="0"/>
          <w:numId w:val="36"/>
        </w:numPr>
        <w:tabs>
          <w:tab w:val="left" w:pos="720"/>
        </w:tabs>
      </w:pPr>
      <w:r w:rsidRPr="00F76946">
        <w:t>42 CFR 71.21(a) report of illness or death from ships –  Maritime Conveyance Illness or Death Investigation Form section 5</w:t>
      </w:r>
    </w:p>
    <w:p w:rsidRPr="00F76946" w:rsidR="00F76946" w:rsidP="00F76946" w:rsidRDefault="00F76946" w14:paraId="095F3846" w14:textId="77777777">
      <w:pPr>
        <w:numPr>
          <w:ilvl w:val="1"/>
          <w:numId w:val="36"/>
        </w:numPr>
        <w:tabs>
          <w:tab w:val="left" w:pos="720"/>
        </w:tabs>
      </w:pPr>
      <w:r w:rsidRPr="00F76946">
        <w:t>100 respondents and 5 minutes per response for 8 burden hours</w:t>
      </w:r>
    </w:p>
    <w:p w:rsidRPr="00F76946" w:rsidR="00F76946" w:rsidP="00F76946" w:rsidRDefault="00F76946" w14:paraId="24FE9B57" w14:textId="77777777">
      <w:pPr>
        <w:numPr>
          <w:ilvl w:val="0"/>
          <w:numId w:val="36"/>
        </w:numPr>
        <w:tabs>
          <w:tab w:val="left" w:pos="720"/>
        </w:tabs>
      </w:pPr>
      <w:r w:rsidRPr="00F76946">
        <w:rPr>
          <w:rFonts w:cs="Courier New"/>
        </w:rPr>
        <w:t>Cumulative Influenza/Influenza-Like Illness (ILI) form</w:t>
      </w:r>
    </w:p>
    <w:p w:rsidRPr="00F76946" w:rsidR="00F76946" w:rsidP="00F76946" w:rsidRDefault="00F76946" w14:paraId="569A1E23" w14:textId="77777777">
      <w:pPr>
        <w:numPr>
          <w:ilvl w:val="1"/>
          <w:numId w:val="36"/>
        </w:numPr>
        <w:tabs>
          <w:tab w:val="left" w:pos="720"/>
        </w:tabs>
      </w:pPr>
      <w:r w:rsidRPr="00F76946">
        <w:rPr>
          <w:rFonts w:cs="Courier New"/>
        </w:rPr>
        <w:t>3000 respondents and 2 minutes per response for 100 burden hours</w:t>
      </w:r>
    </w:p>
    <w:p w:rsidRPr="00F76946" w:rsidR="00C1354C" w:rsidP="00C1354C" w:rsidRDefault="00C1354C" w14:paraId="71831421" w14:textId="77777777">
      <w:pPr>
        <w:numPr>
          <w:ilvl w:val="0"/>
          <w:numId w:val="36"/>
        </w:numPr>
        <w:tabs>
          <w:tab w:val="left" w:pos="720"/>
        </w:tabs>
      </w:pPr>
      <w:r w:rsidRPr="00F76946">
        <w:t>42 CFR 71.35 Report of death/illness during stay in port</w:t>
      </w:r>
    </w:p>
    <w:p w:rsidRPr="00F76946" w:rsidR="00C1354C" w:rsidP="00C1354C" w:rsidRDefault="00C1354C" w14:paraId="4CA83A03" w14:textId="77777777">
      <w:pPr>
        <w:numPr>
          <w:ilvl w:val="1"/>
          <w:numId w:val="36"/>
        </w:numPr>
        <w:tabs>
          <w:tab w:val="left" w:pos="720"/>
        </w:tabs>
      </w:pPr>
      <w:r w:rsidRPr="00F76946">
        <w:t>Five respondents and 30 minutes each for three burden hours</w:t>
      </w:r>
    </w:p>
    <w:p w:rsidRPr="00F76946" w:rsidR="00F76946" w:rsidP="00F76946" w:rsidRDefault="00F76946" w14:paraId="6CC66106" w14:textId="77777777">
      <w:pPr>
        <w:numPr>
          <w:ilvl w:val="0"/>
          <w:numId w:val="36"/>
        </w:numPr>
        <w:tabs>
          <w:tab w:val="left" w:pos="720"/>
        </w:tabs>
      </w:pPr>
      <w:r w:rsidRPr="00F76946">
        <w:t>42 CFR 71.21 (b) Death/Illness reports from aircrafts</w:t>
      </w:r>
    </w:p>
    <w:p w:rsidRPr="00F76946" w:rsidR="00F76946" w:rsidP="00F76946" w:rsidRDefault="00F76946" w14:paraId="11851E84" w14:textId="77777777">
      <w:pPr>
        <w:numPr>
          <w:ilvl w:val="1"/>
          <w:numId w:val="36"/>
        </w:numPr>
        <w:tabs>
          <w:tab w:val="left" w:pos="720"/>
        </w:tabs>
      </w:pPr>
      <w:r w:rsidRPr="00F76946">
        <w:t>79,500 respondents and 2 minutes per response for 2,650 burden hours</w:t>
      </w:r>
      <w:r w:rsidR="008E3928">
        <w:t xml:space="preserve">. The number of Illness or Death Reports from aircrafts has increased significantly </w:t>
      </w:r>
      <w:proofErr w:type="gramStart"/>
      <w:r w:rsidR="008E3928">
        <w:t>as a result of</w:t>
      </w:r>
      <w:proofErr w:type="gramEnd"/>
      <w:r w:rsidR="008E3928">
        <w:t xml:space="preserve"> COVID-19. CDC expects this may be an </w:t>
      </w:r>
      <w:proofErr w:type="gramStart"/>
      <w:r w:rsidR="008E3928">
        <w:t>overestimate, but</w:t>
      </w:r>
      <w:proofErr w:type="gramEnd"/>
      <w:r w:rsidR="008E3928">
        <w:t xml:space="preserve"> prefers to overestimate at this time in the COVID-19 pandemic. </w:t>
      </w:r>
    </w:p>
    <w:p w:rsidRPr="00F76946" w:rsidR="00F76946" w:rsidP="00F76946" w:rsidRDefault="00F76946" w14:paraId="3AF060D4" w14:textId="77777777">
      <w:pPr>
        <w:numPr>
          <w:ilvl w:val="0"/>
          <w:numId w:val="36"/>
        </w:numPr>
        <w:tabs>
          <w:tab w:val="left" w:pos="720"/>
        </w:tabs>
      </w:pPr>
      <w:r w:rsidRPr="00F76946">
        <w:rPr>
          <w:rFonts w:cs="Courier New"/>
        </w:rPr>
        <w:t>Land Travel Illness or Death Investigation Form</w:t>
      </w:r>
    </w:p>
    <w:p w:rsidRPr="00F76946" w:rsidR="00F76946" w:rsidP="00F76946" w:rsidRDefault="00F76946" w14:paraId="32BF8BAB" w14:textId="77777777">
      <w:pPr>
        <w:numPr>
          <w:ilvl w:val="1"/>
          <w:numId w:val="36"/>
        </w:numPr>
        <w:tabs>
          <w:tab w:val="left" w:pos="720"/>
        </w:tabs>
      </w:pPr>
      <w:r w:rsidRPr="00F76946">
        <w:rPr>
          <w:rFonts w:cs="Courier New"/>
        </w:rPr>
        <w:t>3000 respondents and 15 minutes per response for 750 burden hours</w:t>
      </w:r>
    </w:p>
    <w:p w:rsidRPr="00F76946" w:rsidR="00F76946" w:rsidP="00F76946" w:rsidRDefault="00F76946" w14:paraId="795DF31D" w14:textId="77777777">
      <w:pPr>
        <w:numPr>
          <w:ilvl w:val="0"/>
          <w:numId w:val="36"/>
        </w:numPr>
        <w:tabs>
          <w:tab w:val="left" w:pos="720"/>
        </w:tabs>
      </w:pPr>
      <w:r w:rsidRPr="00F76946">
        <w:rPr>
          <w:rFonts w:cs="Courier New"/>
        </w:rPr>
        <w:lastRenderedPageBreak/>
        <w:t>42 CFR 71.33 Report by persons in isolation or surveillance</w:t>
      </w:r>
    </w:p>
    <w:p w:rsidRPr="00F76946" w:rsidR="00F76946" w:rsidP="00F76946" w:rsidRDefault="00F76946" w14:paraId="24449121" w14:textId="77777777">
      <w:pPr>
        <w:numPr>
          <w:ilvl w:val="1"/>
          <w:numId w:val="36"/>
        </w:numPr>
        <w:tabs>
          <w:tab w:val="left" w:pos="720"/>
        </w:tabs>
      </w:pPr>
      <w:r w:rsidRPr="00F76946">
        <w:rPr>
          <w:rFonts w:cs="Courier New"/>
        </w:rPr>
        <w:t>Eleven respondents and three minutes per response for one burden hour</w:t>
      </w:r>
    </w:p>
    <w:p w:rsidR="00F76946" w:rsidP="00F76946" w:rsidRDefault="00F76946" w14:paraId="7580608C" w14:textId="77777777"/>
    <w:p w:rsidR="0049635D" w:rsidP="00F76946" w:rsidRDefault="0049635D" w14:paraId="5904D896" w14:textId="77777777"/>
    <w:p w:rsidR="0049635D" w:rsidP="00F76946" w:rsidRDefault="0049635D" w14:paraId="29F5EAE7" w14:textId="77777777"/>
    <w:p w:rsidR="0049635D" w:rsidP="00F76946" w:rsidRDefault="0049635D" w14:paraId="5A4175C9" w14:textId="77777777"/>
    <w:p w:rsidR="0049635D" w:rsidP="00F76946" w:rsidRDefault="0049635D" w14:paraId="1C508001" w14:textId="77777777"/>
    <w:p w:rsidR="0049635D" w:rsidP="00F76946" w:rsidRDefault="0049635D" w14:paraId="574B73FD" w14:textId="77777777"/>
    <w:p w:rsidR="0049635D" w:rsidP="00F76946" w:rsidRDefault="0049635D" w14:paraId="04AD91A6" w14:textId="77777777"/>
    <w:p w:rsidR="00E87226" w:rsidP="00F76946" w:rsidRDefault="00E87226" w14:paraId="11B92D87" w14:textId="77777777"/>
    <w:p w:rsidR="00E87226" w:rsidP="00F76946" w:rsidRDefault="00E87226" w14:paraId="08144B92" w14:textId="77777777"/>
    <w:p w:rsidRPr="00F76946" w:rsidR="0049635D" w:rsidP="00F76946" w:rsidRDefault="0049635D" w14:paraId="0DA3C402" w14:textId="77777777"/>
    <w:p w:rsidRPr="00F76946" w:rsidR="00F76946" w:rsidP="00F76946" w:rsidRDefault="00F76946" w14:paraId="5EA33B65" w14:textId="77777777">
      <w:pPr>
        <w:spacing w:line="276" w:lineRule="auto"/>
        <w:rPr>
          <w:b/>
          <w:color w:val="000000"/>
        </w:rPr>
      </w:pPr>
      <w:r w:rsidRPr="00F76946">
        <w:rPr>
          <w:b/>
          <w:color w:val="000000"/>
        </w:rPr>
        <w:t>Estimated Annualized Burden (Hours)</w:t>
      </w:r>
    </w:p>
    <w:tbl>
      <w:tblPr>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73"/>
        <w:gridCol w:w="2926"/>
        <w:gridCol w:w="1341"/>
        <w:gridCol w:w="1468"/>
        <w:gridCol w:w="1251"/>
        <w:gridCol w:w="1109"/>
      </w:tblGrid>
      <w:tr w:rsidRPr="00F76946" w:rsidR="00F76946" w:rsidTr="00997E12" w14:paraId="0E505A4B" w14:textId="77777777">
        <w:trPr>
          <w:trHeight w:val="1134"/>
          <w:tblHeader/>
          <w:jc w:val="center"/>
        </w:trPr>
        <w:tc>
          <w:tcPr>
            <w:tcW w:w="1773" w:type="dxa"/>
            <w:shd w:val="clear" w:color="auto" w:fill="auto"/>
            <w:vAlign w:val="center"/>
          </w:tcPr>
          <w:p w:rsidRPr="003353A0" w:rsidR="00F76946" w:rsidP="003353A0" w:rsidRDefault="00F76946" w14:paraId="372A7426" w14:textId="77777777">
            <w:pPr>
              <w:spacing w:line="276" w:lineRule="auto"/>
              <w:rPr>
                <w:color w:val="000000"/>
                <w:sz w:val="22"/>
                <w:szCs w:val="22"/>
              </w:rPr>
            </w:pPr>
            <w:r w:rsidRPr="003353A0">
              <w:rPr>
                <w:color w:val="000000"/>
                <w:sz w:val="22"/>
                <w:szCs w:val="22"/>
              </w:rPr>
              <w:t>Type of Respondents</w:t>
            </w:r>
          </w:p>
        </w:tc>
        <w:tc>
          <w:tcPr>
            <w:tcW w:w="2926" w:type="dxa"/>
            <w:shd w:val="clear" w:color="auto" w:fill="auto"/>
            <w:vAlign w:val="center"/>
          </w:tcPr>
          <w:p w:rsidRPr="003353A0" w:rsidR="00F76946" w:rsidP="003353A0" w:rsidRDefault="00F76946" w14:paraId="72B6A334" w14:textId="77777777">
            <w:pPr>
              <w:spacing w:line="276" w:lineRule="auto"/>
              <w:rPr>
                <w:color w:val="000000"/>
                <w:sz w:val="22"/>
                <w:szCs w:val="22"/>
              </w:rPr>
            </w:pPr>
            <w:r w:rsidRPr="003353A0">
              <w:rPr>
                <w:color w:val="000000"/>
                <w:sz w:val="22"/>
                <w:szCs w:val="22"/>
              </w:rPr>
              <w:t>Form Name</w:t>
            </w:r>
          </w:p>
        </w:tc>
        <w:tc>
          <w:tcPr>
            <w:tcW w:w="1341" w:type="dxa"/>
            <w:shd w:val="clear" w:color="auto" w:fill="auto"/>
            <w:vAlign w:val="center"/>
          </w:tcPr>
          <w:p w:rsidRPr="003353A0" w:rsidR="00F76946" w:rsidP="003353A0" w:rsidRDefault="00F76946" w14:paraId="639FF414" w14:textId="77777777">
            <w:pPr>
              <w:spacing w:line="276" w:lineRule="auto"/>
              <w:rPr>
                <w:color w:val="000000"/>
                <w:sz w:val="22"/>
                <w:szCs w:val="22"/>
              </w:rPr>
            </w:pPr>
            <w:r w:rsidRPr="003353A0">
              <w:rPr>
                <w:color w:val="000000"/>
                <w:sz w:val="22"/>
                <w:szCs w:val="22"/>
              </w:rPr>
              <w:t>No. of Respondents</w:t>
            </w:r>
          </w:p>
        </w:tc>
        <w:tc>
          <w:tcPr>
            <w:tcW w:w="1468" w:type="dxa"/>
            <w:shd w:val="clear" w:color="auto" w:fill="auto"/>
            <w:vAlign w:val="center"/>
          </w:tcPr>
          <w:p w:rsidRPr="003353A0" w:rsidR="00F76946" w:rsidP="003353A0" w:rsidRDefault="00F76946" w14:paraId="0A639C94" w14:textId="77777777">
            <w:pPr>
              <w:spacing w:line="276" w:lineRule="auto"/>
              <w:rPr>
                <w:color w:val="000000"/>
                <w:sz w:val="22"/>
                <w:szCs w:val="22"/>
              </w:rPr>
            </w:pPr>
            <w:r w:rsidRPr="003353A0">
              <w:rPr>
                <w:color w:val="000000"/>
                <w:sz w:val="22"/>
                <w:szCs w:val="22"/>
              </w:rPr>
              <w:t>No. of Responses per Respondent</w:t>
            </w:r>
          </w:p>
        </w:tc>
        <w:tc>
          <w:tcPr>
            <w:tcW w:w="1251" w:type="dxa"/>
            <w:shd w:val="clear" w:color="auto" w:fill="auto"/>
            <w:vAlign w:val="center"/>
          </w:tcPr>
          <w:p w:rsidRPr="003353A0" w:rsidR="00F76946" w:rsidP="003353A0" w:rsidRDefault="00F76946" w14:paraId="2A7A902A" w14:textId="77777777">
            <w:pPr>
              <w:spacing w:line="276" w:lineRule="auto"/>
              <w:rPr>
                <w:color w:val="000000"/>
                <w:sz w:val="22"/>
                <w:szCs w:val="22"/>
              </w:rPr>
            </w:pPr>
            <w:r w:rsidRPr="003353A0">
              <w:rPr>
                <w:color w:val="000000"/>
                <w:sz w:val="22"/>
                <w:szCs w:val="22"/>
              </w:rPr>
              <w:t>Average Burden per Response (in hours)</w:t>
            </w:r>
          </w:p>
        </w:tc>
        <w:tc>
          <w:tcPr>
            <w:tcW w:w="1109" w:type="dxa"/>
            <w:shd w:val="clear" w:color="auto" w:fill="auto"/>
            <w:vAlign w:val="center"/>
          </w:tcPr>
          <w:p w:rsidRPr="003353A0" w:rsidR="00F76946" w:rsidP="003353A0" w:rsidRDefault="00F76946" w14:paraId="3AF97027" w14:textId="77777777">
            <w:pPr>
              <w:spacing w:line="276" w:lineRule="auto"/>
              <w:rPr>
                <w:color w:val="000000"/>
                <w:sz w:val="22"/>
                <w:szCs w:val="22"/>
              </w:rPr>
            </w:pPr>
            <w:r w:rsidRPr="003353A0">
              <w:rPr>
                <w:color w:val="000000"/>
                <w:sz w:val="22"/>
                <w:szCs w:val="22"/>
              </w:rPr>
              <w:t>Total Burden Hours</w:t>
            </w:r>
          </w:p>
        </w:tc>
      </w:tr>
      <w:tr w:rsidRPr="00F76946" w:rsidR="00F76946" w:rsidTr="00997E12" w14:paraId="32E20C66" w14:textId="77777777">
        <w:trPr>
          <w:jc w:val="center"/>
        </w:trPr>
        <w:tc>
          <w:tcPr>
            <w:tcW w:w="1773" w:type="dxa"/>
            <w:shd w:val="clear" w:color="auto" w:fill="auto"/>
            <w:vAlign w:val="center"/>
          </w:tcPr>
          <w:p w:rsidRPr="003353A0" w:rsidR="00F76946" w:rsidP="00EF011D" w:rsidRDefault="00F76946" w14:paraId="3BA4A5B8" w14:textId="77777777">
            <w:pPr>
              <w:spacing w:line="276" w:lineRule="auto"/>
              <w:contextualSpacing/>
              <w:rPr>
                <w:rFonts w:ascii="Arial Nova" w:hAnsi="Arial Nova" w:cs="Calibri"/>
                <w:color w:val="C75000"/>
              </w:rPr>
            </w:pPr>
            <w:r w:rsidRPr="003353A0">
              <w:rPr>
                <w:rFonts w:cs="Courier New"/>
              </w:rPr>
              <w:t>Maritime Vessel Operator</w:t>
            </w:r>
          </w:p>
        </w:tc>
        <w:tc>
          <w:tcPr>
            <w:tcW w:w="2926" w:type="dxa"/>
            <w:shd w:val="clear" w:color="auto" w:fill="auto"/>
            <w:vAlign w:val="center"/>
          </w:tcPr>
          <w:p w:rsidRPr="003353A0" w:rsidR="00F76946" w:rsidP="00EF011D" w:rsidRDefault="00F76946" w14:paraId="36765FB5" w14:textId="77777777">
            <w:pPr>
              <w:tabs>
                <w:tab w:val="left" w:pos="6660"/>
              </w:tabs>
              <w:contextualSpacing/>
              <w:rPr>
                <w:rFonts w:cs="Courier New"/>
              </w:rPr>
            </w:pPr>
            <w:r w:rsidRPr="003353A0">
              <w:rPr>
                <w:rFonts w:cs="Courier New"/>
              </w:rPr>
              <w:t>42 CFR 71.21(a) report of illness or death from ships –</w:t>
            </w:r>
          </w:p>
          <w:p w:rsidRPr="003353A0" w:rsidR="00F76946" w:rsidP="00EF011D" w:rsidRDefault="00F76946" w14:paraId="764270C0" w14:textId="77777777">
            <w:pPr>
              <w:spacing w:line="276" w:lineRule="auto"/>
              <w:contextualSpacing/>
              <w:rPr>
                <w:rFonts w:ascii="Arial Nova" w:hAnsi="Arial Nova" w:cs="Calibri"/>
                <w:color w:val="C75000"/>
              </w:rPr>
            </w:pPr>
            <w:r w:rsidRPr="003353A0">
              <w:rPr>
                <w:rFonts w:cs="Courier New"/>
              </w:rPr>
              <w:t xml:space="preserve">Maritime Conveyance Illness or Death Investigation Form Sections 1-4 (Attachment </w:t>
            </w:r>
            <w:r w:rsidR="00A32033">
              <w:rPr>
                <w:rFonts w:cs="Courier New"/>
              </w:rPr>
              <w:t>D</w:t>
            </w:r>
            <w:r w:rsidRPr="003353A0">
              <w:rPr>
                <w:rFonts w:cs="Courier New"/>
              </w:rPr>
              <w:t>)</w:t>
            </w:r>
          </w:p>
        </w:tc>
        <w:tc>
          <w:tcPr>
            <w:tcW w:w="1341" w:type="dxa"/>
            <w:shd w:val="clear" w:color="auto" w:fill="auto"/>
            <w:vAlign w:val="center"/>
          </w:tcPr>
          <w:p w:rsidRPr="003353A0" w:rsidR="00F76946" w:rsidP="00EF011D" w:rsidRDefault="00F76946" w14:paraId="6DEC7952" w14:textId="77777777">
            <w:pPr>
              <w:spacing w:line="276" w:lineRule="auto"/>
              <w:contextualSpacing/>
              <w:jc w:val="center"/>
              <w:rPr>
                <w:rFonts w:cs="Courier New"/>
              </w:rPr>
            </w:pPr>
            <w:r w:rsidRPr="003353A0">
              <w:rPr>
                <w:rFonts w:cs="Courier New"/>
              </w:rPr>
              <w:t>500</w:t>
            </w:r>
          </w:p>
        </w:tc>
        <w:tc>
          <w:tcPr>
            <w:tcW w:w="1468" w:type="dxa"/>
            <w:shd w:val="clear" w:color="auto" w:fill="auto"/>
            <w:vAlign w:val="center"/>
          </w:tcPr>
          <w:p w:rsidRPr="003353A0" w:rsidR="00F76946" w:rsidP="00EF011D" w:rsidRDefault="00F76946" w14:paraId="23F73D7F" w14:textId="77777777">
            <w:pPr>
              <w:spacing w:line="276" w:lineRule="auto"/>
              <w:contextualSpacing/>
              <w:jc w:val="center"/>
              <w:rPr>
                <w:rFonts w:cs="Courier New"/>
              </w:rPr>
            </w:pPr>
            <w:r w:rsidRPr="003353A0">
              <w:rPr>
                <w:rFonts w:cs="Courier New"/>
              </w:rPr>
              <w:t>1</w:t>
            </w:r>
          </w:p>
        </w:tc>
        <w:tc>
          <w:tcPr>
            <w:tcW w:w="1251" w:type="dxa"/>
            <w:shd w:val="clear" w:color="auto" w:fill="auto"/>
            <w:vAlign w:val="center"/>
          </w:tcPr>
          <w:p w:rsidRPr="003353A0" w:rsidR="00F76946" w:rsidP="00EF011D" w:rsidRDefault="00F76946" w14:paraId="5EFEEA9B" w14:textId="77777777">
            <w:pPr>
              <w:spacing w:line="276" w:lineRule="auto"/>
              <w:contextualSpacing/>
              <w:jc w:val="center"/>
              <w:rPr>
                <w:rFonts w:cs="Courier New"/>
              </w:rPr>
            </w:pPr>
            <w:r w:rsidRPr="003353A0">
              <w:rPr>
                <w:rFonts w:cs="Courier New"/>
              </w:rPr>
              <w:t>10/60</w:t>
            </w:r>
          </w:p>
        </w:tc>
        <w:tc>
          <w:tcPr>
            <w:tcW w:w="1109" w:type="dxa"/>
            <w:shd w:val="clear" w:color="auto" w:fill="auto"/>
            <w:vAlign w:val="center"/>
          </w:tcPr>
          <w:p w:rsidRPr="003353A0" w:rsidR="00F76946" w:rsidP="00EF011D" w:rsidRDefault="00F76946" w14:paraId="747B225C" w14:textId="77777777">
            <w:pPr>
              <w:spacing w:line="276" w:lineRule="auto"/>
              <w:contextualSpacing/>
              <w:jc w:val="center"/>
              <w:rPr>
                <w:rFonts w:cs="Courier New"/>
              </w:rPr>
            </w:pPr>
            <w:r w:rsidRPr="003353A0">
              <w:rPr>
                <w:rFonts w:cs="Courier New"/>
              </w:rPr>
              <w:t xml:space="preserve"> 83 </w:t>
            </w:r>
          </w:p>
        </w:tc>
      </w:tr>
      <w:tr w:rsidRPr="00F76946" w:rsidR="00F76946" w:rsidTr="00997E12" w14:paraId="498393A5" w14:textId="77777777">
        <w:trPr>
          <w:jc w:val="center"/>
        </w:trPr>
        <w:tc>
          <w:tcPr>
            <w:tcW w:w="1773" w:type="dxa"/>
            <w:shd w:val="clear" w:color="auto" w:fill="auto"/>
            <w:vAlign w:val="center"/>
          </w:tcPr>
          <w:p w:rsidRPr="003353A0" w:rsidR="00F76946" w:rsidP="00EF011D" w:rsidRDefault="00F76946" w14:paraId="25026AF7" w14:textId="77777777">
            <w:pPr>
              <w:spacing w:line="276" w:lineRule="auto"/>
              <w:contextualSpacing/>
              <w:rPr>
                <w:rFonts w:ascii="Arial Nova" w:hAnsi="Arial Nova" w:cs="Calibri"/>
                <w:color w:val="C75000"/>
              </w:rPr>
            </w:pPr>
            <w:r w:rsidRPr="003353A0">
              <w:rPr>
                <w:rFonts w:cs="Courier New"/>
              </w:rPr>
              <w:t>Maritime Vessel Operator</w:t>
            </w:r>
          </w:p>
        </w:tc>
        <w:tc>
          <w:tcPr>
            <w:tcW w:w="2926" w:type="dxa"/>
            <w:shd w:val="clear" w:color="auto" w:fill="auto"/>
            <w:vAlign w:val="center"/>
          </w:tcPr>
          <w:p w:rsidRPr="003353A0" w:rsidR="00F76946" w:rsidP="00EF011D" w:rsidRDefault="00F76946" w14:paraId="68CE4B43" w14:textId="77777777">
            <w:pPr>
              <w:tabs>
                <w:tab w:val="left" w:pos="6660"/>
              </w:tabs>
              <w:contextualSpacing/>
              <w:rPr>
                <w:rFonts w:cs="Courier New"/>
              </w:rPr>
            </w:pPr>
            <w:r w:rsidRPr="003353A0">
              <w:rPr>
                <w:rFonts w:cs="Courier New"/>
              </w:rPr>
              <w:t>42 CFR 71.21(a) report of illness or death from ships –</w:t>
            </w:r>
          </w:p>
          <w:p w:rsidRPr="003353A0" w:rsidR="00F76946" w:rsidP="00EF011D" w:rsidRDefault="00F76946" w14:paraId="4D2A38C2" w14:textId="77777777">
            <w:pPr>
              <w:spacing w:line="276" w:lineRule="auto"/>
              <w:contextualSpacing/>
              <w:rPr>
                <w:rFonts w:ascii="Arial Nova" w:hAnsi="Arial Nova" w:cs="Calibri"/>
                <w:color w:val="C75000"/>
              </w:rPr>
            </w:pPr>
            <w:r w:rsidRPr="003353A0">
              <w:rPr>
                <w:rFonts w:cs="Courier New"/>
              </w:rPr>
              <w:t xml:space="preserve">Maritime Conveyance Illness or Death Investigation Form Section 5 (Attachment </w:t>
            </w:r>
            <w:r w:rsidR="00A32033">
              <w:rPr>
                <w:rFonts w:cs="Courier New"/>
              </w:rPr>
              <w:t>D</w:t>
            </w:r>
            <w:r w:rsidRPr="003353A0">
              <w:rPr>
                <w:rFonts w:cs="Courier New"/>
              </w:rPr>
              <w:t>)</w:t>
            </w:r>
          </w:p>
        </w:tc>
        <w:tc>
          <w:tcPr>
            <w:tcW w:w="1341" w:type="dxa"/>
            <w:shd w:val="clear" w:color="auto" w:fill="auto"/>
            <w:vAlign w:val="center"/>
          </w:tcPr>
          <w:p w:rsidRPr="003353A0" w:rsidR="00F76946" w:rsidP="00EF011D" w:rsidRDefault="00F76946" w14:paraId="67D04823" w14:textId="77777777">
            <w:pPr>
              <w:spacing w:line="276" w:lineRule="auto"/>
              <w:contextualSpacing/>
              <w:jc w:val="center"/>
              <w:rPr>
                <w:rFonts w:cs="Courier New"/>
              </w:rPr>
            </w:pPr>
            <w:r w:rsidRPr="003353A0">
              <w:rPr>
                <w:rFonts w:cs="Courier New"/>
              </w:rPr>
              <w:t>100</w:t>
            </w:r>
          </w:p>
        </w:tc>
        <w:tc>
          <w:tcPr>
            <w:tcW w:w="1468" w:type="dxa"/>
            <w:shd w:val="clear" w:color="auto" w:fill="auto"/>
            <w:vAlign w:val="center"/>
          </w:tcPr>
          <w:p w:rsidRPr="003353A0" w:rsidR="00F76946" w:rsidP="00EF011D" w:rsidRDefault="00F76946" w14:paraId="3C6C4281" w14:textId="77777777">
            <w:pPr>
              <w:spacing w:line="276" w:lineRule="auto"/>
              <w:contextualSpacing/>
              <w:jc w:val="center"/>
              <w:rPr>
                <w:rFonts w:cs="Courier New"/>
              </w:rPr>
            </w:pPr>
            <w:r w:rsidRPr="003353A0">
              <w:rPr>
                <w:rFonts w:cs="Courier New"/>
              </w:rPr>
              <w:t>1</w:t>
            </w:r>
          </w:p>
        </w:tc>
        <w:tc>
          <w:tcPr>
            <w:tcW w:w="1251" w:type="dxa"/>
            <w:shd w:val="clear" w:color="auto" w:fill="auto"/>
            <w:vAlign w:val="center"/>
          </w:tcPr>
          <w:p w:rsidRPr="003353A0" w:rsidR="00F76946" w:rsidP="00EF011D" w:rsidRDefault="00F76946" w14:paraId="204015E6" w14:textId="77777777">
            <w:pPr>
              <w:spacing w:line="276" w:lineRule="auto"/>
              <w:contextualSpacing/>
              <w:jc w:val="center"/>
              <w:rPr>
                <w:rFonts w:cs="Courier New"/>
              </w:rPr>
            </w:pPr>
            <w:r w:rsidRPr="003353A0">
              <w:rPr>
                <w:rFonts w:cs="Courier New"/>
              </w:rPr>
              <w:t>5/60</w:t>
            </w:r>
          </w:p>
        </w:tc>
        <w:tc>
          <w:tcPr>
            <w:tcW w:w="1109" w:type="dxa"/>
            <w:shd w:val="clear" w:color="auto" w:fill="auto"/>
            <w:vAlign w:val="center"/>
          </w:tcPr>
          <w:p w:rsidRPr="003353A0" w:rsidR="00F76946" w:rsidP="00EF011D" w:rsidRDefault="00F76946" w14:paraId="5594D386" w14:textId="77777777">
            <w:pPr>
              <w:spacing w:line="276" w:lineRule="auto"/>
              <w:contextualSpacing/>
              <w:jc w:val="center"/>
              <w:rPr>
                <w:rFonts w:cs="Courier New"/>
              </w:rPr>
            </w:pPr>
            <w:r w:rsidRPr="003353A0">
              <w:rPr>
                <w:rFonts w:cs="Courier New"/>
              </w:rPr>
              <w:t xml:space="preserve"> 8 </w:t>
            </w:r>
          </w:p>
        </w:tc>
      </w:tr>
      <w:tr w:rsidRPr="00F76946" w:rsidR="00F76946" w:rsidTr="00997E12" w14:paraId="37D7993D" w14:textId="77777777">
        <w:trPr>
          <w:jc w:val="center"/>
        </w:trPr>
        <w:tc>
          <w:tcPr>
            <w:tcW w:w="1773" w:type="dxa"/>
            <w:shd w:val="clear" w:color="auto" w:fill="auto"/>
          </w:tcPr>
          <w:p w:rsidRPr="003353A0" w:rsidR="00F76946" w:rsidP="00EF011D" w:rsidRDefault="00F76946" w14:paraId="57C40438" w14:textId="77777777">
            <w:pPr>
              <w:spacing w:line="276" w:lineRule="auto"/>
              <w:contextualSpacing/>
              <w:rPr>
                <w:rFonts w:ascii="Arial Nova" w:hAnsi="Arial Nova" w:cs="Calibri"/>
                <w:color w:val="C75000"/>
              </w:rPr>
            </w:pPr>
            <w:r w:rsidRPr="003353A0">
              <w:rPr>
                <w:rFonts w:cs="Courier New"/>
              </w:rPr>
              <w:t>Maritime Vessel Operator</w:t>
            </w:r>
          </w:p>
        </w:tc>
        <w:tc>
          <w:tcPr>
            <w:tcW w:w="2926" w:type="dxa"/>
            <w:shd w:val="clear" w:color="auto" w:fill="auto"/>
            <w:vAlign w:val="center"/>
          </w:tcPr>
          <w:p w:rsidRPr="003353A0" w:rsidR="00F76946" w:rsidP="00EF011D" w:rsidRDefault="00F76946" w14:paraId="15E2CC09" w14:textId="77777777">
            <w:pPr>
              <w:spacing w:line="276" w:lineRule="auto"/>
              <w:contextualSpacing/>
              <w:rPr>
                <w:rFonts w:ascii="Arial Nova" w:hAnsi="Arial Nova" w:cs="Calibri"/>
                <w:color w:val="C75000"/>
              </w:rPr>
            </w:pPr>
            <w:r w:rsidRPr="00B160FB">
              <w:rPr>
                <w:rFonts w:cs="Courier New"/>
              </w:rPr>
              <w:t xml:space="preserve">Cumulative Influenza/Influenza-Like Illness (ILI) (Attachment </w:t>
            </w:r>
            <w:r w:rsidRPr="00B160FB" w:rsidR="00A32033">
              <w:rPr>
                <w:rFonts w:cs="Courier New"/>
              </w:rPr>
              <w:t>E</w:t>
            </w:r>
            <w:r w:rsidRPr="00B160FB">
              <w:rPr>
                <w:rFonts w:cs="Courier New"/>
              </w:rPr>
              <w:t>)</w:t>
            </w:r>
          </w:p>
        </w:tc>
        <w:tc>
          <w:tcPr>
            <w:tcW w:w="1341" w:type="dxa"/>
            <w:shd w:val="clear" w:color="auto" w:fill="auto"/>
            <w:vAlign w:val="center"/>
          </w:tcPr>
          <w:p w:rsidRPr="003353A0" w:rsidR="00F76946" w:rsidP="00EF011D" w:rsidRDefault="00F76946" w14:paraId="38BA3A21" w14:textId="77777777">
            <w:pPr>
              <w:spacing w:line="276" w:lineRule="auto"/>
              <w:contextualSpacing/>
              <w:jc w:val="center"/>
              <w:rPr>
                <w:rFonts w:cs="Courier New"/>
              </w:rPr>
            </w:pPr>
            <w:r w:rsidRPr="003353A0">
              <w:rPr>
                <w:rFonts w:cs="Courier New"/>
              </w:rPr>
              <w:t>3000</w:t>
            </w:r>
          </w:p>
        </w:tc>
        <w:tc>
          <w:tcPr>
            <w:tcW w:w="1468" w:type="dxa"/>
            <w:shd w:val="clear" w:color="auto" w:fill="auto"/>
            <w:vAlign w:val="center"/>
          </w:tcPr>
          <w:p w:rsidRPr="003353A0" w:rsidR="00F76946" w:rsidP="00EF011D" w:rsidRDefault="00F76946" w14:paraId="5B54DB0E" w14:textId="77777777">
            <w:pPr>
              <w:spacing w:line="276" w:lineRule="auto"/>
              <w:contextualSpacing/>
              <w:jc w:val="center"/>
              <w:rPr>
                <w:rFonts w:cs="Courier New"/>
              </w:rPr>
            </w:pPr>
            <w:r w:rsidRPr="003353A0">
              <w:rPr>
                <w:rFonts w:cs="Courier New"/>
              </w:rPr>
              <w:t>1</w:t>
            </w:r>
          </w:p>
        </w:tc>
        <w:tc>
          <w:tcPr>
            <w:tcW w:w="1251" w:type="dxa"/>
            <w:shd w:val="clear" w:color="auto" w:fill="auto"/>
            <w:vAlign w:val="center"/>
          </w:tcPr>
          <w:p w:rsidRPr="003353A0" w:rsidR="00F76946" w:rsidP="00EF011D" w:rsidRDefault="00F76946" w14:paraId="61648479" w14:textId="77777777">
            <w:pPr>
              <w:spacing w:line="276" w:lineRule="auto"/>
              <w:contextualSpacing/>
              <w:jc w:val="center"/>
              <w:rPr>
                <w:rFonts w:cs="Courier New"/>
              </w:rPr>
            </w:pPr>
            <w:r w:rsidRPr="003353A0">
              <w:rPr>
                <w:rFonts w:cs="Courier New"/>
              </w:rPr>
              <w:t>2/60</w:t>
            </w:r>
          </w:p>
        </w:tc>
        <w:tc>
          <w:tcPr>
            <w:tcW w:w="1109" w:type="dxa"/>
            <w:shd w:val="clear" w:color="auto" w:fill="auto"/>
            <w:vAlign w:val="center"/>
          </w:tcPr>
          <w:p w:rsidRPr="003353A0" w:rsidR="00F76946" w:rsidP="00EF011D" w:rsidRDefault="00F76946" w14:paraId="683AEE5F" w14:textId="77777777">
            <w:pPr>
              <w:spacing w:line="276" w:lineRule="auto"/>
              <w:contextualSpacing/>
              <w:jc w:val="center"/>
              <w:rPr>
                <w:rFonts w:cs="Courier New"/>
              </w:rPr>
            </w:pPr>
            <w:r w:rsidRPr="003353A0">
              <w:rPr>
                <w:rFonts w:cs="Courier New"/>
              </w:rPr>
              <w:t xml:space="preserve"> 100 </w:t>
            </w:r>
          </w:p>
        </w:tc>
      </w:tr>
      <w:tr w:rsidRPr="00F76946" w:rsidR="00F76946" w:rsidTr="00997E12" w14:paraId="66BD0F73" w14:textId="77777777">
        <w:trPr>
          <w:jc w:val="center"/>
        </w:trPr>
        <w:tc>
          <w:tcPr>
            <w:tcW w:w="1773" w:type="dxa"/>
            <w:shd w:val="clear" w:color="auto" w:fill="auto"/>
          </w:tcPr>
          <w:p w:rsidRPr="003353A0" w:rsidR="00F76946" w:rsidP="00EF011D" w:rsidRDefault="00F76946" w14:paraId="651E941F" w14:textId="77777777">
            <w:pPr>
              <w:spacing w:line="276" w:lineRule="auto"/>
              <w:contextualSpacing/>
              <w:jc w:val="center"/>
              <w:rPr>
                <w:rFonts w:cs="Courier New"/>
              </w:rPr>
            </w:pPr>
            <w:r w:rsidRPr="003353A0">
              <w:rPr>
                <w:rFonts w:cs="Courier New"/>
              </w:rPr>
              <w:t>Maritime Vessel Operator</w:t>
            </w:r>
          </w:p>
        </w:tc>
        <w:tc>
          <w:tcPr>
            <w:tcW w:w="2926" w:type="dxa"/>
            <w:shd w:val="clear" w:color="auto" w:fill="auto"/>
            <w:vAlign w:val="center"/>
          </w:tcPr>
          <w:p w:rsidRPr="003353A0" w:rsidR="00F76946" w:rsidP="00EF011D" w:rsidRDefault="00F76946" w14:paraId="612556BB" w14:textId="77777777">
            <w:pPr>
              <w:spacing w:line="276" w:lineRule="auto"/>
              <w:contextualSpacing/>
              <w:jc w:val="center"/>
              <w:rPr>
                <w:rFonts w:cs="Courier New"/>
              </w:rPr>
            </w:pPr>
            <w:r w:rsidRPr="003353A0">
              <w:rPr>
                <w:rFonts w:cs="Courier New"/>
              </w:rPr>
              <w:t xml:space="preserve">42 CFR </w:t>
            </w:r>
            <w:r w:rsidRPr="00F76946">
              <w:t>71.35 Report of death/illness during stay in port (No Form)</w:t>
            </w:r>
          </w:p>
        </w:tc>
        <w:tc>
          <w:tcPr>
            <w:tcW w:w="1341" w:type="dxa"/>
            <w:shd w:val="clear" w:color="auto" w:fill="auto"/>
            <w:vAlign w:val="center"/>
          </w:tcPr>
          <w:p w:rsidRPr="003353A0" w:rsidR="00F76946" w:rsidP="00EF011D" w:rsidRDefault="00F76946" w14:paraId="707D2C3B" w14:textId="77777777">
            <w:pPr>
              <w:spacing w:line="276" w:lineRule="auto"/>
              <w:contextualSpacing/>
              <w:jc w:val="center"/>
              <w:rPr>
                <w:rFonts w:cs="Courier New"/>
              </w:rPr>
            </w:pPr>
            <w:r w:rsidRPr="003353A0">
              <w:rPr>
                <w:rFonts w:cs="Courier New"/>
              </w:rPr>
              <w:t>5</w:t>
            </w:r>
          </w:p>
        </w:tc>
        <w:tc>
          <w:tcPr>
            <w:tcW w:w="1468" w:type="dxa"/>
            <w:shd w:val="clear" w:color="auto" w:fill="auto"/>
            <w:vAlign w:val="center"/>
          </w:tcPr>
          <w:p w:rsidRPr="003353A0" w:rsidR="00F76946" w:rsidP="00EF011D" w:rsidRDefault="00F76946" w14:paraId="0D16CDA5" w14:textId="77777777">
            <w:pPr>
              <w:spacing w:line="276" w:lineRule="auto"/>
              <w:contextualSpacing/>
              <w:jc w:val="center"/>
              <w:rPr>
                <w:rFonts w:cs="Courier New"/>
              </w:rPr>
            </w:pPr>
            <w:r w:rsidRPr="003353A0">
              <w:rPr>
                <w:rFonts w:cs="Courier New"/>
              </w:rPr>
              <w:t>1</w:t>
            </w:r>
          </w:p>
        </w:tc>
        <w:tc>
          <w:tcPr>
            <w:tcW w:w="1251" w:type="dxa"/>
            <w:shd w:val="clear" w:color="auto" w:fill="auto"/>
            <w:vAlign w:val="center"/>
          </w:tcPr>
          <w:p w:rsidRPr="003353A0" w:rsidR="00F76946" w:rsidP="00EF011D" w:rsidRDefault="00F76946" w14:paraId="3EDBF04F" w14:textId="77777777">
            <w:pPr>
              <w:spacing w:line="276" w:lineRule="auto"/>
              <w:contextualSpacing/>
              <w:jc w:val="center"/>
              <w:rPr>
                <w:rFonts w:cs="Courier New"/>
              </w:rPr>
            </w:pPr>
            <w:r w:rsidRPr="003353A0">
              <w:rPr>
                <w:rFonts w:cs="Courier New"/>
              </w:rPr>
              <w:t>30/60</w:t>
            </w:r>
          </w:p>
        </w:tc>
        <w:tc>
          <w:tcPr>
            <w:tcW w:w="1109" w:type="dxa"/>
            <w:shd w:val="clear" w:color="auto" w:fill="auto"/>
            <w:vAlign w:val="center"/>
          </w:tcPr>
          <w:p w:rsidRPr="003353A0" w:rsidR="00F76946" w:rsidP="00EF011D" w:rsidRDefault="00F76946" w14:paraId="169ED77A" w14:textId="77777777">
            <w:pPr>
              <w:spacing w:line="276" w:lineRule="auto"/>
              <w:contextualSpacing/>
              <w:jc w:val="center"/>
              <w:rPr>
                <w:rFonts w:cs="Courier New"/>
              </w:rPr>
            </w:pPr>
            <w:r w:rsidRPr="003353A0">
              <w:rPr>
                <w:rFonts w:cs="Courier New"/>
              </w:rPr>
              <w:t>3</w:t>
            </w:r>
          </w:p>
        </w:tc>
      </w:tr>
      <w:tr w:rsidRPr="00F76946" w:rsidR="00F76946" w:rsidTr="00997E12" w14:paraId="7E1F84EA" w14:textId="77777777">
        <w:trPr>
          <w:jc w:val="center"/>
        </w:trPr>
        <w:tc>
          <w:tcPr>
            <w:tcW w:w="1773" w:type="dxa"/>
            <w:shd w:val="clear" w:color="auto" w:fill="auto"/>
          </w:tcPr>
          <w:p w:rsidRPr="003353A0" w:rsidR="00F76946" w:rsidP="00EF011D" w:rsidRDefault="00F76946" w14:paraId="7E06AE74" w14:textId="77777777">
            <w:pPr>
              <w:spacing w:line="276" w:lineRule="auto"/>
              <w:contextualSpacing/>
              <w:jc w:val="center"/>
              <w:rPr>
                <w:rFonts w:cs="Courier New"/>
              </w:rPr>
            </w:pPr>
            <w:r w:rsidRPr="003353A0">
              <w:rPr>
                <w:rFonts w:cs="Courier New"/>
              </w:rPr>
              <w:t>Pilot in command</w:t>
            </w:r>
          </w:p>
        </w:tc>
        <w:tc>
          <w:tcPr>
            <w:tcW w:w="2926" w:type="dxa"/>
            <w:shd w:val="clear" w:color="auto" w:fill="auto"/>
            <w:vAlign w:val="center"/>
          </w:tcPr>
          <w:p w:rsidRPr="003353A0" w:rsidR="00F76946" w:rsidP="00EF011D" w:rsidRDefault="00F76946" w14:paraId="615F85C2" w14:textId="77777777">
            <w:pPr>
              <w:spacing w:line="276" w:lineRule="auto"/>
              <w:contextualSpacing/>
              <w:jc w:val="center"/>
              <w:rPr>
                <w:rFonts w:cs="Courier New"/>
              </w:rPr>
            </w:pPr>
            <w:r w:rsidRPr="003353A0">
              <w:rPr>
                <w:rFonts w:cs="Courier New"/>
              </w:rPr>
              <w:t xml:space="preserve">42 CFR </w:t>
            </w:r>
            <w:r w:rsidRPr="00F76946">
              <w:t>71.21 (b) Death/Illness reports from aircrafts (No form)</w:t>
            </w:r>
          </w:p>
        </w:tc>
        <w:tc>
          <w:tcPr>
            <w:tcW w:w="1341" w:type="dxa"/>
            <w:shd w:val="clear" w:color="auto" w:fill="auto"/>
            <w:vAlign w:val="center"/>
          </w:tcPr>
          <w:p w:rsidRPr="003353A0" w:rsidR="00F76946" w:rsidP="00EF011D" w:rsidRDefault="00F76946" w14:paraId="289B59CA" w14:textId="77777777">
            <w:pPr>
              <w:spacing w:line="276" w:lineRule="auto"/>
              <w:contextualSpacing/>
              <w:jc w:val="center"/>
              <w:rPr>
                <w:rFonts w:cs="Courier New"/>
              </w:rPr>
            </w:pPr>
            <w:r w:rsidRPr="003353A0">
              <w:rPr>
                <w:rFonts w:cs="Courier New"/>
              </w:rPr>
              <w:t>79,500</w:t>
            </w:r>
          </w:p>
        </w:tc>
        <w:tc>
          <w:tcPr>
            <w:tcW w:w="1468" w:type="dxa"/>
            <w:shd w:val="clear" w:color="auto" w:fill="auto"/>
            <w:vAlign w:val="center"/>
          </w:tcPr>
          <w:p w:rsidRPr="003353A0" w:rsidR="00F76946" w:rsidP="00EF011D" w:rsidRDefault="00F76946" w14:paraId="6AD06CF4" w14:textId="77777777">
            <w:pPr>
              <w:spacing w:line="276" w:lineRule="auto"/>
              <w:contextualSpacing/>
              <w:jc w:val="center"/>
              <w:rPr>
                <w:rFonts w:cs="Courier New"/>
              </w:rPr>
            </w:pPr>
            <w:r w:rsidRPr="003353A0">
              <w:rPr>
                <w:rFonts w:cs="Courier New"/>
              </w:rPr>
              <w:t>1</w:t>
            </w:r>
          </w:p>
        </w:tc>
        <w:tc>
          <w:tcPr>
            <w:tcW w:w="1251" w:type="dxa"/>
            <w:shd w:val="clear" w:color="auto" w:fill="auto"/>
            <w:vAlign w:val="center"/>
          </w:tcPr>
          <w:p w:rsidRPr="003353A0" w:rsidR="00F76946" w:rsidP="00EF011D" w:rsidRDefault="00F76946" w14:paraId="58F0ACEC" w14:textId="77777777">
            <w:pPr>
              <w:spacing w:line="276" w:lineRule="auto"/>
              <w:contextualSpacing/>
              <w:jc w:val="center"/>
              <w:rPr>
                <w:rFonts w:cs="Courier New"/>
              </w:rPr>
            </w:pPr>
            <w:r w:rsidRPr="003353A0">
              <w:rPr>
                <w:rFonts w:cs="Courier New"/>
              </w:rPr>
              <w:t>2/60</w:t>
            </w:r>
          </w:p>
        </w:tc>
        <w:tc>
          <w:tcPr>
            <w:tcW w:w="1109" w:type="dxa"/>
            <w:shd w:val="clear" w:color="auto" w:fill="auto"/>
            <w:vAlign w:val="center"/>
          </w:tcPr>
          <w:p w:rsidRPr="003353A0" w:rsidR="00F76946" w:rsidP="00EF011D" w:rsidRDefault="00F76946" w14:paraId="2426C34F" w14:textId="77777777">
            <w:pPr>
              <w:spacing w:line="276" w:lineRule="auto"/>
              <w:contextualSpacing/>
              <w:jc w:val="center"/>
              <w:rPr>
                <w:rFonts w:cs="Courier New"/>
              </w:rPr>
            </w:pPr>
            <w:r w:rsidRPr="003353A0">
              <w:rPr>
                <w:rFonts w:cs="Courier New"/>
              </w:rPr>
              <w:t>2,650</w:t>
            </w:r>
          </w:p>
        </w:tc>
      </w:tr>
      <w:tr w:rsidRPr="00F76946" w:rsidR="00F76946" w:rsidTr="00997E12" w14:paraId="519B8053" w14:textId="77777777">
        <w:trPr>
          <w:jc w:val="center"/>
        </w:trPr>
        <w:tc>
          <w:tcPr>
            <w:tcW w:w="1773" w:type="dxa"/>
            <w:shd w:val="clear" w:color="auto" w:fill="auto"/>
          </w:tcPr>
          <w:p w:rsidRPr="003353A0" w:rsidR="00F76946" w:rsidP="00EF011D" w:rsidRDefault="00F76946" w14:paraId="1A3AEF55" w14:textId="77777777">
            <w:pPr>
              <w:tabs>
                <w:tab w:val="left" w:pos="6660"/>
              </w:tabs>
              <w:contextualSpacing/>
              <w:jc w:val="center"/>
              <w:rPr>
                <w:rFonts w:cs="Courier New"/>
              </w:rPr>
            </w:pPr>
            <w:r w:rsidRPr="003353A0">
              <w:rPr>
                <w:rFonts w:cs="Courier New"/>
              </w:rPr>
              <w:t>Traveler</w:t>
            </w:r>
          </w:p>
        </w:tc>
        <w:tc>
          <w:tcPr>
            <w:tcW w:w="2926" w:type="dxa"/>
            <w:shd w:val="clear" w:color="auto" w:fill="auto"/>
          </w:tcPr>
          <w:p w:rsidRPr="003353A0" w:rsidR="00F76946" w:rsidP="00EF011D" w:rsidRDefault="00F76946" w14:paraId="61FC6020" w14:textId="77777777">
            <w:pPr>
              <w:tabs>
                <w:tab w:val="left" w:pos="6660"/>
              </w:tabs>
              <w:contextualSpacing/>
              <w:jc w:val="center"/>
              <w:rPr>
                <w:rFonts w:cs="Courier New"/>
              </w:rPr>
            </w:pPr>
            <w:r w:rsidRPr="00B160FB">
              <w:rPr>
                <w:rFonts w:cs="Courier New"/>
              </w:rPr>
              <w:t xml:space="preserve">Land Travel Illness or Death Investigation Form (Attachment </w:t>
            </w:r>
            <w:r w:rsidRPr="00B160FB" w:rsidR="00A32033">
              <w:rPr>
                <w:rFonts w:cs="Courier New"/>
              </w:rPr>
              <w:t>F</w:t>
            </w:r>
            <w:r w:rsidRPr="00B160FB">
              <w:rPr>
                <w:rFonts w:cs="Courier New"/>
              </w:rPr>
              <w:t>)</w:t>
            </w:r>
          </w:p>
        </w:tc>
        <w:tc>
          <w:tcPr>
            <w:tcW w:w="1341" w:type="dxa"/>
            <w:shd w:val="clear" w:color="auto" w:fill="auto"/>
            <w:vAlign w:val="center"/>
          </w:tcPr>
          <w:p w:rsidRPr="003353A0" w:rsidR="00F76946" w:rsidP="00EF011D" w:rsidRDefault="00F76946" w14:paraId="2A009A12" w14:textId="77777777">
            <w:pPr>
              <w:spacing w:line="276" w:lineRule="auto"/>
              <w:contextualSpacing/>
              <w:jc w:val="center"/>
              <w:rPr>
                <w:rFonts w:cs="Courier New"/>
              </w:rPr>
            </w:pPr>
            <w:r w:rsidRPr="003353A0">
              <w:rPr>
                <w:rFonts w:cs="Courier New"/>
              </w:rPr>
              <w:t>3,000</w:t>
            </w:r>
          </w:p>
        </w:tc>
        <w:tc>
          <w:tcPr>
            <w:tcW w:w="1468" w:type="dxa"/>
            <w:shd w:val="clear" w:color="auto" w:fill="auto"/>
            <w:vAlign w:val="center"/>
          </w:tcPr>
          <w:p w:rsidRPr="003353A0" w:rsidR="00F76946" w:rsidP="00EF011D" w:rsidRDefault="00F76946" w14:paraId="74237456" w14:textId="77777777">
            <w:pPr>
              <w:spacing w:line="276" w:lineRule="auto"/>
              <w:contextualSpacing/>
              <w:jc w:val="center"/>
              <w:rPr>
                <w:rFonts w:cs="Courier New"/>
              </w:rPr>
            </w:pPr>
            <w:r w:rsidRPr="003353A0">
              <w:rPr>
                <w:rFonts w:cs="Courier New"/>
              </w:rPr>
              <w:t>1</w:t>
            </w:r>
          </w:p>
        </w:tc>
        <w:tc>
          <w:tcPr>
            <w:tcW w:w="1251" w:type="dxa"/>
            <w:shd w:val="clear" w:color="auto" w:fill="auto"/>
            <w:vAlign w:val="center"/>
          </w:tcPr>
          <w:p w:rsidRPr="003353A0" w:rsidR="00F76946" w:rsidP="00EF011D" w:rsidRDefault="00F76946" w14:paraId="0F32F23E" w14:textId="77777777">
            <w:pPr>
              <w:spacing w:line="276" w:lineRule="auto"/>
              <w:contextualSpacing/>
              <w:jc w:val="center"/>
              <w:rPr>
                <w:rFonts w:cs="Courier New"/>
              </w:rPr>
            </w:pPr>
            <w:r w:rsidRPr="003353A0">
              <w:rPr>
                <w:rFonts w:cs="Courier New"/>
              </w:rPr>
              <w:t>15/60</w:t>
            </w:r>
          </w:p>
        </w:tc>
        <w:tc>
          <w:tcPr>
            <w:tcW w:w="1109" w:type="dxa"/>
            <w:shd w:val="clear" w:color="auto" w:fill="auto"/>
            <w:vAlign w:val="center"/>
          </w:tcPr>
          <w:p w:rsidRPr="003353A0" w:rsidR="00F76946" w:rsidP="00EF011D" w:rsidRDefault="00F76946" w14:paraId="3083F6B0" w14:textId="77777777">
            <w:pPr>
              <w:spacing w:line="276" w:lineRule="auto"/>
              <w:contextualSpacing/>
              <w:jc w:val="center"/>
              <w:rPr>
                <w:rFonts w:cs="Courier New"/>
              </w:rPr>
            </w:pPr>
            <w:r w:rsidRPr="003353A0">
              <w:rPr>
                <w:rFonts w:cs="Courier New"/>
              </w:rPr>
              <w:t>750</w:t>
            </w:r>
          </w:p>
        </w:tc>
      </w:tr>
      <w:tr w:rsidRPr="00F76946" w:rsidR="00F76946" w:rsidTr="00997E12" w14:paraId="0BDF9CCD" w14:textId="77777777">
        <w:trPr>
          <w:jc w:val="center"/>
        </w:trPr>
        <w:tc>
          <w:tcPr>
            <w:tcW w:w="1773" w:type="dxa"/>
            <w:shd w:val="clear" w:color="auto" w:fill="auto"/>
          </w:tcPr>
          <w:p w:rsidRPr="003353A0" w:rsidR="00F76946" w:rsidP="00EF011D" w:rsidRDefault="00F76946" w14:paraId="5596C771" w14:textId="77777777">
            <w:pPr>
              <w:tabs>
                <w:tab w:val="left" w:pos="6660"/>
              </w:tabs>
              <w:contextualSpacing/>
              <w:jc w:val="center"/>
              <w:rPr>
                <w:rFonts w:cs="Courier New"/>
              </w:rPr>
            </w:pPr>
            <w:r w:rsidRPr="003353A0">
              <w:rPr>
                <w:rFonts w:cs="Courier New"/>
              </w:rPr>
              <w:lastRenderedPageBreak/>
              <w:t>Isolated or Quarantined individuals</w:t>
            </w:r>
          </w:p>
        </w:tc>
        <w:tc>
          <w:tcPr>
            <w:tcW w:w="2926" w:type="dxa"/>
            <w:shd w:val="clear" w:color="auto" w:fill="auto"/>
          </w:tcPr>
          <w:p w:rsidRPr="00F76946" w:rsidR="00F76946" w:rsidP="00EF011D" w:rsidRDefault="00F76946" w14:paraId="146E2B58" w14:textId="77777777">
            <w:pPr>
              <w:tabs>
                <w:tab w:val="left" w:pos="6660"/>
              </w:tabs>
              <w:contextualSpacing/>
              <w:jc w:val="center"/>
            </w:pPr>
            <w:r w:rsidRPr="003353A0">
              <w:rPr>
                <w:rFonts w:cs="Courier New"/>
              </w:rPr>
              <w:t xml:space="preserve">42 CFR </w:t>
            </w:r>
            <w:r w:rsidRPr="00F76946">
              <w:t>71.33 Report by persons in isolation or surveillance (No Form)</w:t>
            </w:r>
          </w:p>
        </w:tc>
        <w:tc>
          <w:tcPr>
            <w:tcW w:w="1341" w:type="dxa"/>
            <w:shd w:val="clear" w:color="auto" w:fill="auto"/>
            <w:vAlign w:val="center"/>
          </w:tcPr>
          <w:p w:rsidRPr="003353A0" w:rsidR="00F76946" w:rsidP="00EF011D" w:rsidRDefault="00F76946" w14:paraId="61819B05" w14:textId="77777777">
            <w:pPr>
              <w:spacing w:line="276" w:lineRule="auto"/>
              <w:contextualSpacing/>
              <w:jc w:val="center"/>
              <w:rPr>
                <w:rFonts w:cs="Courier New"/>
              </w:rPr>
            </w:pPr>
            <w:r w:rsidRPr="003353A0">
              <w:rPr>
                <w:rFonts w:cs="Courier New"/>
              </w:rPr>
              <w:t>11</w:t>
            </w:r>
          </w:p>
        </w:tc>
        <w:tc>
          <w:tcPr>
            <w:tcW w:w="1468" w:type="dxa"/>
            <w:shd w:val="clear" w:color="auto" w:fill="auto"/>
            <w:vAlign w:val="center"/>
          </w:tcPr>
          <w:p w:rsidRPr="003353A0" w:rsidR="00F76946" w:rsidP="00EF011D" w:rsidRDefault="00F76946" w14:paraId="4424F6AB" w14:textId="77777777">
            <w:pPr>
              <w:spacing w:line="276" w:lineRule="auto"/>
              <w:contextualSpacing/>
              <w:jc w:val="center"/>
              <w:rPr>
                <w:rFonts w:cs="Courier New"/>
              </w:rPr>
            </w:pPr>
            <w:r w:rsidRPr="003353A0">
              <w:rPr>
                <w:rFonts w:cs="Courier New"/>
              </w:rPr>
              <w:t>1</w:t>
            </w:r>
          </w:p>
        </w:tc>
        <w:tc>
          <w:tcPr>
            <w:tcW w:w="1251" w:type="dxa"/>
            <w:shd w:val="clear" w:color="auto" w:fill="auto"/>
            <w:vAlign w:val="center"/>
          </w:tcPr>
          <w:p w:rsidRPr="003353A0" w:rsidR="00F76946" w:rsidP="00EF011D" w:rsidRDefault="00F76946" w14:paraId="5917CE85" w14:textId="77777777">
            <w:pPr>
              <w:spacing w:line="276" w:lineRule="auto"/>
              <w:contextualSpacing/>
              <w:jc w:val="center"/>
              <w:rPr>
                <w:rFonts w:cs="Courier New"/>
              </w:rPr>
            </w:pPr>
            <w:r w:rsidRPr="003353A0">
              <w:rPr>
                <w:rFonts w:cs="Courier New"/>
              </w:rPr>
              <w:t>3/60</w:t>
            </w:r>
          </w:p>
        </w:tc>
        <w:tc>
          <w:tcPr>
            <w:tcW w:w="1109" w:type="dxa"/>
            <w:shd w:val="clear" w:color="auto" w:fill="auto"/>
            <w:vAlign w:val="center"/>
          </w:tcPr>
          <w:p w:rsidRPr="003353A0" w:rsidR="00F76946" w:rsidP="00EF011D" w:rsidRDefault="00F76946" w14:paraId="015A9A57" w14:textId="77777777">
            <w:pPr>
              <w:spacing w:line="276" w:lineRule="auto"/>
              <w:contextualSpacing/>
              <w:jc w:val="center"/>
              <w:rPr>
                <w:rFonts w:cs="Courier New"/>
              </w:rPr>
            </w:pPr>
            <w:r w:rsidRPr="003353A0">
              <w:rPr>
                <w:rFonts w:cs="Courier New"/>
              </w:rPr>
              <w:t>1</w:t>
            </w:r>
          </w:p>
        </w:tc>
      </w:tr>
      <w:tr w:rsidRPr="00CD6014" w:rsidR="00F76946" w:rsidTr="00997E12" w14:paraId="5E8B29ED" w14:textId="77777777">
        <w:trPr>
          <w:jc w:val="center"/>
        </w:trPr>
        <w:tc>
          <w:tcPr>
            <w:tcW w:w="1773" w:type="dxa"/>
            <w:shd w:val="clear" w:color="auto" w:fill="auto"/>
          </w:tcPr>
          <w:p w:rsidRPr="003353A0" w:rsidR="00F76946" w:rsidP="00997E12" w:rsidRDefault="00F76946" w14:paraId="1C8F29DC" w14:textId="77777777">
            <w:pPr>
              <w:tabs>
                <w:tab w:val="left" w:pos="6660"/>
              </w:tabs>
              <w:jc w:val="center"/>
              <w:rPr>
                <w:rFonts w:cs="Courier New"/>
              </w:rPr>
            </w:pPr>
            <w:r w:rsidRPr="003353A0">
              <w:rPr>
                <w:rFonts w:cs="Courier New"/>
              </w:rPr>
              <w:t>Total</w:t>
            </w:r>
          </w:p>
        </w:tc>
        <w:tc>
          <w:tcPr>
            <w:tcW w:w="2926" w:type="dxa"/>
            <w:shd w:val="clear" w:color="auto" w:fill="auto"/>
          </w:tcPr>
          <w:p w:rsidRPr="003353A0" w:rsidR="00F76946" w:rsidP="00997E12" w:rsidRDefault="00F76946" w14:paraId="3B45A38B" w14:textId="77777777">
            <w:pPr>
              <w:tabs>
                <w:tab w:val="left" w:pos="6660"/>
              </w:tabs>
              <w:jc w:val="center"/>
              <w:rPr>
                <w:rFonts w:cs="Courier New"/>
              </w:rPr>
            </w:pPr>
          </w:p>
        </w:tc>
        <w:tc>
          <w:tcPr>
            <w:tcW w:w="1341" w:type="dxa"/>
            <w:shd w:val="clear" w:color="auto" w:fill="auto"/>
            <w:vAlign w:val="center"/>
          </w:tcPr>
          <w:p w:rsidRPr="003353A0" w:rsidR="00F76946" w:rsidP="00997E12" w:rsidRDefault="00F76946" w14:paraId="799FD9AE" w14:textId="77777777">
            <w:pPr>
              <w:tabs>
                <w:tab w:val="left" w:pos="6660"/>
              </w:tabs>
              <w:jc w:val="center"/>
              <w:rPr>
                <w:rFonts w:cs="Courier New"/>
              </w:rPr>
            </w:pPr>
          </w:p>
        </w:tc>
        <w:tc>
          <w:tcPr>
            <w:tcW w:w="1468" w:type="dxa"/>
            <w:shd w:val="clear" w:color="auto" w:fill="auto"/>
            <w:vAlign w:val="center"/>
          </w:tcPr>
          <w:p w:rsidRPr="003353A0" w:rsidR="00F76946" w:rsidP="00997E12" w:rsidRDefault="00F76946" w14:paraId="046EE9FE" w14:textId="77777777">
            <w:pPr>
              <w:tabs>
                <w:tab w:val="left" w:pos="6660"/>
              </w:tabs>
              <w:jc w:val="center"/>
              <w:rPr>
                <w:rFonts w:cs="Courier New"/>
              </w:rPr>
            </w:pPr>
          </w:p>
        </w:tc>
        <w:tc>
          <w:tcPr>
            <w:tcW w:w="1251" w:type="dxa"/>
            <w:shd w:val="clear" w:color="auto" w:fill="auto"/>
            <w:vAlign w:val="center"/>
          </w:tcPr>
          <w:p w:rsidRPr="003353A0" w:rsidR="00F76946" w:rsidP="00997E12" w:rsidRDefault="00F76946" w14:paraId="2E135977" w14:textId="77777777">
            <w:pPr>
              <w:tabs>
                <w:tab w:val="left" w:pos="6660"/>
              </w:tabs>
              <w:jc w:val="center"/>
              <w:rPr>
                <w:rFonts w:cs="Courier New"/>
              </w:rPr>
            </w:pPr>
          </w:p>
        </w:tc>
        <w:tc>
          <w:tcPr>
            <w:tcW w:w="1109" w:type="dxa"/>
            <w:shd w:val="clear" w:color="auto" w:fill="auto"/>
          </w:tcPr>
          <w:p w:rsidRPr="008335A0" w:rsidR="00F76946" w:rsidP="00997E12" w:rsidRDefault="00C1354C" w14:paraId="375BF9CE" w14:textId="77777777">
            <w:pPr>
              <w:tabs>
                <w:tab w:val="left" w:pos="6660"/>
              </w:tabs>
              <w:jc w:val="center"/>
            </w:pPr>
            <w:r>
              <w:t>3,595</w:t>
            </w:r>
          </w:p>
        </w:tc>
      </w:tr>
    </w:tbl>
    <w:p w:rsidRPr="00793474" w:rsidR="00F76946" w:rsidP="00F76946" w:rsidRDefault="00F76946" w14:paraId="1BD45DFD" w14:textId="77777777">
      <w:pPr>
        <w:rPr>
          <w:rFonts w:ascii="Arial Nova" w:hAnsi="Arial Nova"/>
          <w:i/>
          <w:color w:val="C75000"/>
        </w:rPr>
      </w:pPr>
    </w:p>
    <w:p w:rsidRPr="00CD6014" w:rsidR="008B6DF8" w:rsidP="004939F7" w:rsidRDefault="008B6DF8" w14:paraId="3D26742C" w14:textId="77777777"/>
    <w:p w:rsidRPr="00545094" w:rsidR="00B75B63" w:rsidP="00B75B63" w:rsidRDefault="00B75B63" w14:paraId="07439DD8" w14:textId="77777777">
      <w:r w:rsidRPr="00545094">
        <w:t>12 B. Estimates of Annualized Cost</w:t>
      </w:r>
    </w:p>
    <w:p w:rsidR="00C1354C" w:rsidP="0074350B" w:rsidRDefault="00B75B63" w14:paraId="480B237C" w14:textId="77777777">
      <w:pPr>
        <w:spacing w:before="240"/>
        <w:rPr>
          <w:color w:val="000000"/>
        </w:rPr>
      </w:pPr>
      <w:r w:rsidRPr="00545094">
        <w:t xml:space="preserve">Respondents for this </w:t>
      </w:r>
      <w:r w:rsidRPr="00545094" w:rsidR="00AF0859">
        <w:t>information</w:t>
      </w:r>
      <w:r w:rsidRPr="00545094">
        <w:t xml:space="preserve"> collection include airline </w:t>
      </w:r>
      <w:r w:rsidRPr="00545094" w:rsidR="003733EF">
        <w:t>maritime</w:t>
      </w:r>
      <w:r w:rsidRPr="00545094">
        <w:t xml:space="preserve"> </w:t>
      </w:r>
      <w:r w:rsidRPr="00545094" w:rsidR="003733EF">
        <w:t>conveyance operators</w:t>
      </w:r>
      <w:r w:rsidRPr="00545094">
        <w:t>, importers</w:t>
      </w:r>
      <w:r w:rsidRPr="00545094" w:rsidR="003733EF">
        <w:t>/filers</w:t>
      </w:r>
      <w:r w:rsidRPr="00545094">
        <w:t xml:space="preserve">, and the </w:t>
      </w:r>
      <w:proofErr w:type="gramStart"/>
      <w:r w:rsidRPr="00545094">
        <w:t>general public</w:t>
      </w:r>
      <w:proofErr w:type="gramEnd"/>
      <w:r w:rsidRPr="00545094">
        <w:t>.  Average wages for each category of respondent were calculated using occupation and wage statistics from the Bureau of Labor Statistics.</w:t>
      </w:r>
      <w:r w:rsidR="00C1354C">
        <w:t xml:space="preserve"> Total estimated cost for these information collections is </w:t>
      </w:r>
      <w:r w:rsidRPr="00C1354C" w:rsidR="00C1354C">
        <w:rPr>
          <w:color w:val="000000"/>
        </w:rPr>
        <w:t>$266,774.73</w:t>
      </w:r>
      <w:r w:rsidR="00C1354C">
        <w:rPr>
          <w:color w:val="000000"/>
        </w:rPr>
        <w:t xml:space="preserve">. When the Air Travel Illness and Death Investigation and Traveler Follow up Form is put back into this information collection, the estimated annualized cost will increase. </w:t>
      </w:r>
    </w:p>
    <w:p w:rsidRPr="00545094" w:rsidR="00B75B63" w:rsidP="0074350B" w:rsidRDefault="00C1354C" w14:paraId="6E5D38D7" w14:textId="77777777">
      <w:pPr>
        <w:spacing w:before="240"/>
      </w:pPr>
      <w:r>
        <w:rPr>
          <w:color w:val="000000"/>
        </w:rPr>
        <w:t xml:space="preserve"> </w:t>
      </w:r>
    </w:p>
    <w:p w:rsidRPr="00545094" w:rsidR="00B75B63" w:rsidP="00AD6EA9" w:rsidRDefault="00B75B63" w14:paraId="095A866C" w14:textId="77777777">
      <w:pPr>
        <w:numPr>
          <w:ilvl w:val="0"/>
          <w:numId w:val="2"/>
        </w:numPr>
      </w:pPr>
      <w:r w:rsidRPr="00545094">
        <w:t xml:space="preserve">For </w:t>
      </w:r>
      <w:r w:rsidRPr="00545094" w:rsidR="00AD6EA9">
        <w:t>Maritime Vessel Operators</w:t>
      </w:r>
      <w:r w:rsidRPr="00545094">
        <w:t xml:space="preserve"> 53-5021 Captains, Mates, and Pilots of Water Vessels is used</w:t>
      </w:r>
      <w:r w:rsidRPr="00545094" w:rsidR="00AD6EA9">
        <w:t xml:space="preserve">.  This yields an average of </w:t>
      </w:r>
      <w:r w:rsidRPr="00545094" w:rsidR="00F36907">
        <w:t xml:space="preserve">$43.14 </w:t>
      </w:r>
      <w:r w:rsidRPr="00545094">
        <w:t xml:space="preserve">per hour. (53-5021 Captains, Mates, and Pilots of Water Vessels: </w:t>
      </w:r>
      <w:hyperlink w:history="1" r:id="rId10">
        <w:r w:rsidRPr="00545094">
          <w:rPr>
            <w:rStyle w:val="Hyperlink"/>
          </w:rPr>
          <w:t>http://www.bls.gov/oes/current/oes535021.htm</w:t>
        </w:r>
      </w:hyperlink>
      <w:r w:rsidRPr="00545094">
        <w:t>.</w:t>
      </w:r>
      <w:r w:rsidRPr="00545094" w:rsidR="00AD6EA9">
        <w:t>)</w:t>
      </w:r>
    </w:p>
    <w:p w:rsidRPr="00545094" w:rsidR="0062012D" w:rsidP="0062012D" w:rsidRDefault="0062012D" w14:paraId="70E38984" w14:textId="77777777">
      <w:pPr>
        <w:numPr>
          <w:ilvl w:val="0"/>
          <w:numId w:val="2"/>
        </w:numPr>
      </w:pPr>
      <w:r w:rsidRPr="00545094">
        <w:t>For pilots in command, 53-2011 Airline Pilots, Copilots, and Flight Engineers (</w:t>
      </w:r>
      <w:hyperlink w:history="1" r:id="rId11">
        <w:r w:rsidRPr="00545094">
          <w:rPr>
            <w:rStyle w:val="Hyperlink"/>
          </w:rPr>
          <w:t>http://www.bls.gov/oes/current/oes532011.htm</w:t>
        </w:r>
      </w:hyperlink>
      <w:r w:rsidRPr="00545094">
        <w:t>) was used, with an average hourly wage of $</w:t>
      </w:r>
      <w:r w:rsidRPr="00545094" w:rsidR="00F36907">
        <w:t>89.84</w:t>
      </w:r>
    </w:p>
    <w:p w:rsidRPr="00545094" w:rsidR="00B75B63" w:rsidP="00ED2DB8" w:rsidRDefault="00B75B63" w14:paraId="641F7434" w14:textId="77777777">
      <w:pPr>
        <w:numPr>
          <w:ilvl w:val="0"/>
          <w:numId w:val="2"/>
        </w:numPr>
      </w:pPr>
      <w:r w:rsidRPr="00545094">
        <w:t xml:space="preserve">For the </w:t>
      </w:r>
      <w:r w:rsidRPr="00545094" w:rsidR="00D957EE">
        <w:t>isolated or quarantined individuals</w:t>
      </w:r>
      <w:r w:rsidRPr="00545094">
        <w:t xml:space="preserve">, </w:t>
      </w:r>
      <w:r w:rsidRPr="00545094" w:rsidR="00E21C72">
        <w:t>the</w:t>
      </w:r>
      <w:r w:rsidRPr="00545094">
        <w:t xml:space="preserve"> </w:t>
      </w:r>
      <w:proofErr w:type="gramStart"/>
      <w:r w:rsidRPr="00545094" w:rsidR="00E21C72">
        <w:t>general public</w:t>
      </w:r>
      <w:proofErr w:type="gramEnd"/>
      <w:r w:rsidRPr="00545094" w:rsidR="00E21C72">
        <w:t xml:space="preserve"> occupational category</w:t>
      </w:r>
      <w:r w:rsidRPr="00545094">
        <w:t xml:space="preserve"> is used.  The hourly wage for this</w:t>
      </w:r>
      <w:r w:rsidRPr="00545094" w:rsidR="00CB34C5">
        <w:t xml:space="preserve"> occupational category is $</w:t>
      </w:r>
      <w:r w:rsidRPr="00545094" w:rsidR="00F36907">
        <w:t>27.07</w:t>
      </w:r>
      <w:r w:rsidRPr="00545094">
        <w:t xml:space="preserve">. (00-0000 All Occupations: </w:t>
      </w:r>
      <w:r w:rsidRPr="00545094" w:rsidR="00ED2DB8">
        <w:t>http://www.bls.gov/oes/current/oes_nat.htm#00-0000</w:t>
      </w:r>
      <w:r w:rsidRPr="00545094">
        <w:t>)</w:t>
      </w:r>
    </w:p>
    <w:p w:rsidRPr="00545094" w:rsidR="00B75B63" w:rsidP="00ED2DB8" w:rsidRDefault="00B75B63" w14:paraId="25B9D46C" w14:textId="77777777">
      <w:pPr>
        <w:numPr>
          <w:ilvl w:val="0"/>
          <w:numId w:val="2"/>
        </w:numPr>
      </w:pPr>
      <w:r w:rsidRPr="00545094">
        <w:t xml:space="preserve">For importers, the </w:t>
      </w:r>
      <w:proofErr w:type="gramStart"/>
      <w:r w:rsidRPr="00545094">
        <w:t>general public</w:t>
      </w:r>
      <w:proofErr w:type="gramEnd"/>
      <w:r w:rsidRPr="00545094">
        <w:t xml:space="preserve"> occupational category is used</w:t>
      </w:r>
      <w:r w:rsidRPr="00545094" w:rsidR="000F25B6">
        <w:t xml:space="preserve"> as no BLS category was available for importers/filers</w:t>
      </w:r>
      <w:r w:rsidRPr="00545094" w:rsidR="00F93544">
        <w:t xml:space="preserve"> or a similar occupation</w:t>
      </w:r>
      <w:r w:rsidRPr="00545094">
        <w:t xml:space="preserve">. The average wage is </w:t>
      </w:r>
      <w:r w:rsidRPr="00545094" w:rsidR="00F36907">
        <w:t xml:space="preserve">$27.07 </w:t>
      </w:r>
      <w:r w:rsidRPr="00545094">
        <w:t xml:space="preserve">( 00-0000 All Occupations: </w:t>
      </w:r>
      <w:r w:rsidRPr="00545094" w:rsidR="00ED2DB8">
        <w:t>http://www.bls.gov/oes/current/oes_nat.htm#00-0000</w:t>
      </w:r>
      <w:r w:rsidRPr="00545094">
        <w:t>)</w:t>
      </w:r>
      <w:r w:rsidRPr="00545094" w:rsidR="00D957EE">
        <w:t xml:space="preserve"> </w:t>
      </w:r>
    </w:p>
    <w:p w:rsidRPr="00545094" w:rsidR="00F36907" w:rsidP="00F36907" w:rsidRDefault="00F36907" w14:paraId="6516EB6E" w14:textId="77777777"/>
    <w:p w:rsidRPr="00545094" w:rsidR="00F36907" w:rsidP="00F36907" w:rsidRDefault="00F36907" w14:paraId="3B52BDA4" w14:textId="77777777"/>
    <w:p w:rsidRPr="00545094" w:rsidR="00F36907" w:rsidP="00F36907" w:rsidRDefault="00F36907" w14:paraId="70421EE2" w14:textId="77777777">
      <w:pPr>
        <w:spacing w:line="276" w:lineRule="auto"/>
        <w:rPr>
          <w:b/>
          <w:color w:val="000000"/>
        </w:rPr>
      </w:pPr>
    </w:p>
    <w:tbl>
      <w:tblPr>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45"/>
        <w:gridCol w:w="2871"/>
        <w:gridCol w:w="1310"/>
        <w:gridCol w:w="1425"/>
        <w:gridCol w:w="1416"/>
      </w:tblGrid>
      <w:tr w:rsidRPr="00545094" w:rsidR="00545094" w:rsidTr="00C1354C" w14:paraId="18DED185" w14:textId="77777777">
        <w:trPr>
          <w:trHeight w:val="1134"/>
          <w:tblHeader/>
          <w:jc w:val="center"/>
        </w:trPr>
        <w:tc>
          <w:tcPr>
            <w:tcW w:w="1745" w:type="dxa"/>
            <w:shd w:val="clear" w:color="auto" w:fill="auto"/>
            <w:vAlign w:val="center"/>
          </w:tcPr>
          <w:p w:rsidRPr="003353A0" w:rsidR="00545094" w:rsidP="00997E12" w:rsidRDefault="00545094" w14:paraId="33A7A9EE" w14:textId="77777777">
            <w:pPr>
              <w:spacing w:line="276" w:lineRule="auto"/>
              <w:jc w:val="center"/>
              <w:rPr>
                <w:color w:val="000000"/>
                <w:sz w:val="22"/>
                <w:szCs w:val="22"/>
              </w:rPr>
            </w:pPr>
            <w:r w:rsidRPr="003353A0">
              <w:rPr>
                <w:color w:val="000000"/>
                <w:sz w:val="22"/>
                <w:szCs w:val="22"/>
              </w:rPr>
              <w:t>Type of Respondents</w:t>
            </w:r>
          </w:p>
        </w:tc>
        <w:tc>
          <w:tcPr>
            <w:tcW w:w="2871" w:type="dxa"/>
            <w:shd w:val="clear" w:color="auto" w:fill="auto"/>
            <w:vAlign w:val="center"/>
          </w:tcPr>
          <w:p w:rsidRPr="003353A0" w:rsidR="00545094" w:rsidP="003353A0" w:rsidRDefault="00545094" w14:paraId="422EE39B" w14:textId="77777777">
            <w:pPr>
              <w:spacing w:line="276" w:lineRule="auto"/>
              <w:rPr>
                <w:color w:val="000000"/>
                <w:sz w:val="22"/>
                <w:szCs w:val="22"/>
              </w:rPr>
            </w:pPr>
            <w:r w:rsidRPr="003353A0">
              <w:rPr>
                <w:color w:val="000000"/>
                <w:sz w:val="22"/>
                <w:szCs w:val="22"/>
              </w:rPr>
              <w:t>Form Name</w:t>
            </w:r>
          </w:p>
        </w:tc>
        <w:tc>
          <w:tcPr>
            <w:tcW w:w="1310" w:type="dxa"/>
            <w:shd w:val="clear" w:color="auto" w:fill="auto"/>
            <w:vAlign w:val="center"/>
          </w:tcPr>
          <w:p w:rsidRPr="003353A0" w:rsidR="00545094" w:rsidP="003353A0" w:rsidRDefault="00545094" w14:paraId="1BDE8A7A" w14:textId="77777777">
            <w:pPr>
              <w:spacing w:line="276" w:lineRule="auto"/>
              <w:rPr>
                <w:color w:val="000000"/>
                <w:sz w:val="22"/>
                <w:szCs w:val="22"/>
              </w:rPr>
            </w:pPr>
            <w:r w:rsidRPr="00545094">
              <w:t>Total Burden Hours</w:t>
            </w:r>
          </w:p>
        </w:tc>
        <w:tc>
          <w:tcPr>
            <w:tcW w:w="1425" w:type="dxa"/>
            <w:shd w:val="clear" w:color="auto" w:fill="auto"/>
            <w:vAlign w:val="center"/>
          </w:tcPr>
          <w:p w:rsidRPr="003353A0" w:rsidR="00545094" w:rsidP="003353A0" w:rsidRDefault="00545094" w14:paraId="437323A4" w14:textId="77777777">
            <w:pPr>
              <w:spacing w:line="276" w:lineRule="auto"/>
              <w:rPr>
                <w:color w:val="000000"/>
                <w:sz w:val="22"/>
                <w:szCs w:val="22"/>
              </w:rPr>
            </w:pPr>
            <w:r w:rsidRPr="00545094">
              <w:t>Hourly Wage Rate</w:t>
            </w:r>
          </w:p>
        </w:tc>
        <w:tc>
          <w:tcPr>
            <w:tcW w:w="1416" w:type="dxa"/>
            <w:shd w:val="clear" w:color="auto" w:fill="auto"/>
            <w:vAlign w:val="center"/>
          </w:tcPr>
          <w:p w:rsidRPr="003353A0" w:rsidR="00545094" w:rsidP="003353A0" w:rsidRDefault="00545094" w14:paraId="332B22B2" w14:textId="77777777">
            <w:pPr>
              <w:spacing w:line="276" w:lineRule="auto"/>
              <w:rPr>
                <w:color w:val="000000"/>
                <w:sz w:val="22"/>
                <w:szCs w:val="22"/>
              </w:rPr>
            </w:pPr>
            <w:r w:rsidRPr="00545094">
              <w:t>Total Respondent Costs</w:t>
            </w:r>
          </w:p>
        </w:tc>
      </w:tr>
      <w:tr w:rsidRPr="00545094" w:rsidR="00C1354C" w:rsidTr="00C1354C" w14:paraId="5F07B842" w14:textId="77777777">
        <w:trPr>
          <w:jc w:val="center"/>
        </w:trPr>
        <w:tc>
          <w:tcPr>
            <w:tcW w:w="1745" w:type="dxa"/>
            <w:shd w:val="clear" w:color="auto" w:fill="auto"/>
            <w:vAlign w:val="center"/>
          </w:tcPr>
          <w:p w:rsidRPr="003353A0" w:rsidR="00C1354C" w:rsidP="00C1354C" w:rsidRDefault="00C1354C" w14:paraId="3718A067" w14:textId="77777777">
            <w:pPr>
              <w:spacing w:line="276" w:lineRule="auto"/>
              <w:jc w:val="center"/>
              <w:rPr>
                <w:rFonts w:ascii="Arial Nova" w:hAnsi="Arial Nova" w:cs="Calibri"/>
                <w:color w:val="C75000"/>
              </w:rPr>
            </w:pPr>
            <w:r w:rsidRPr="003353A0">
              <w:rPr>
                <w:rFonts w:cs="Courier New"/>
              </w:rPr>
              <w:t>Maritime Vessel Operator</w:t>
            </w:r>
          </w:p>
        </w:tc>
        <w:tc>
          <w:tcPr>
            <w:tcW w:w="2871" w:type="dxa"/>
            <w:shd w:val="clear" w:color="auto" w:fill="auto"/>
            <w:vAlign w:val="center"/>
          </w:tcPr>
          <w:p w:rsidRPr="003353A0" w:rsidR="00C1354C" w:rsidP="00C1354C" w:rsidRDefault="00C1354C" w14:paraId="46CE5507" w14:textId="77777777">
            <w:pPr>
              <w:tabs>
                <w:tab w:val="left" w:pos="6660"/>
              </w:tabs>
              <w:rPr>
                <w:rFonts w:cs="Courier New"/>
              </w:rPr>
            </w:pPr>
            <w:r w:rsidRPr="003353A0">
              <w:rPr>
                <w:rFonts w:cs="Courier New"/>
              </w:rPr>
              <w:t>42 CFR 71.21(a) report of illness or death from ships –</w:t>
            </w:r>
          </w:p>
          <w:p w:rsidRPr="003353A0" w:rsidR="00C1354C" w:rsidP="00C1354C" w:rsidRDefault="00C1354C" w14:paraId="74A0BD90" w14:textId="77777777">
            <w:pPr>
              <w:spacing w:line="276" w:lineRule="auto"/>
              <w:rPr>
                <w:rFonts w:ascii="Arial Nova" w:hAnsi="Arial Nova" w:cs="Calibri"/>
                <w:color w:val="C75000"/>
              </w:rPr>
            </w:pPr>
            <w:r w:rsidRPr="003353A0">
              <w:rPr>
                <w:rFonts w:cs="Courier New"/>
              </w:rPr>
              <w:t xml:space="preserve">Maritime Conveyance Illness or Death </w:t>
            </w:r>
            <w:r w:rsidRPr="003353A0">
              <w:rPr>
                <w:rFonts w:cs="Courier New"/>
              </w:rPr>
              <w:lastRenderedPageBreak/>
              <w:t xml:space="preserve">Investigation Form Sections 1-4 (Attachment </w:t>
            </w:r>
            <w:r w:rsidR="00A32033">
              <w:rPr>
                <w:rFonts w:cs="Courier New"/>
              </w:rPr>
              <w:t>D</w:t>
            </w:r>
            <w:r w:rsidRPr="003353A0">
              <w:rPr>
                <w:rFonts w:cs="Courier New"/>
              </w:rPr>
              <w:t>)</w:t>
            </w:r>
          </w:p>
        </w:tc>
        <w:tc>
          <w:tcPr>
            <w:tcW w:w="1310" w:type="dxa"/>
            <w:shd w:val="clear" w:color="auto" w:fill="auto"/>
            <w:vAlign w:val="center"/>
          </w:tcPr>
          <w:p w:rsidRPr="003353A0" w:rsidR="00C1354C" w:rsidP="00C1354C" w:rsidRDefault="00C1354C" w14:paraId="55953D37" w14:textId="77777777">
            <w:pPr>
              <w:spacing w:line="276" w:lineRule="auto"/>
              <w:jc w:val="center"/>
              <w:rPr>
                <w:rFonts w:cs="Courier New"/>
              </w:rPr>
            </w:pPr>
            <w:r w:rsidRPr="00545094">
              <w:lastRenderedPageBreak/>
              <w:t xml:space="preserve"> 83 </w:t>
            </w:r>
          </w:p>
        </w:tc>
        <w:tc>
          <w:tcPr>
            <w:tcW w:w="1425" w:type="dxa"/>
            <w:shd w:val="clear" w:color="auto" w:fill="auto"/>
            <w:vAlign w:val="center"/>
          </w:tcPr>
          <w:p w:rsidRPr="003353A0" w:rsidR="00C1354C" w:rsidP="00C1354C" w:rsidRDefault="00C1354C" w14:paraId="595A4337" w14:textId="77777777">
            <w:pPr>
              <w:spacing w:line="276" w:lineRule="auto"/>
              <w:jc w:val="center"/>
              <w:rPr>
                <w:rFonts w:cs="Courier New"/>
              </w:rPr>
            </w:pPr>
            <w:r w:rsidRPr="00545094">
              <w:t>$43.14</w:t>
            </w:r>
          </w:p>
        </w:tc>
        <w:tc>
          <w:tcPr>
            <w:tcW w:w="1416" w:type="dxa"/>
            <w:tcBorders>
              <w:top w:val="single" w:color="auto" w:sz="8" w:space="0"/>
              <w:left w:val="nil"/>
              <w:bottom w:val="single" w:color="auto" w:sz="8" w:space="0"/>
              <w:right w:val="single" w:color="auto" w:sz="8" w:space="0"/>
            </w:tcBorders>
            <w:shd w:val="clear" w:color="auto" w:fill="auto"/>
            <w:vAlign w:val="center"/>
          </w:tcPr>
          <w:p w:rsidRPr="003353A0" w:rsidR="00C1354C" w:rsidP="00C1354C" w:rsidRDefault="00C1354C" w14:paraId="76D185D2" w14:textId="77777777">
            <w:pPr>
              <w:spacing w:line="276" w:lineRule="auto"/>
              <w:jc w:val="center"/>
              <w:rPr>
                <w:rFonts w:cs="Courier New"/>
              </w:rPr>
            </w:pPr>
            <w:r w:rsidRPr="00A3457F">
              <w:t xml:space="preserve"> $3,580.62 </w:t>
            </w:r>
          </w:p>
        </w:tc>
      </w:tr>
      <w:tr w:rsidRPr="00545094" w:rsidR="00C1354C" w:rsidTr="00C1354C" w14:paraId="04C0FA96" w14:textId="77777777">
        <w:trPr>
          <w:jc w:val="center"/>
        </w:trPr>
        <w:tc>
          <w:tcPr>
            <w:tcW w:w="1745" w:type="dxa"/>
            <w:shd w:val="clear" w:color="auto" w:fill="auto"/>
            <w:vAlign w:val="center"/>
          </w:tcPr>
          <w:p w:rsidRPr="003353A0" w:rsidR="00C1354C" w:rsidP="00C1354C" w:rsidRDefault="00C1354C" w14:paraId="46349644" w14:textId="77777777">
            <w:pPr>
              <w:spacing w:line="276" w:lineRule="auto"/>
              <w:jc w:val="center"/>
              <w:rPr>
                <w:rFonts w:ascii="Arial Nova" w:hAnsi="Arial Nova" w:cs="Calibri"/>
                <w:color w:val="C75000"/>
              </w:rPr>
            </w:pPr>
            <w:r w:rsidRPr="003353A0">
              <w:rPr>
                <w:rFonts w:cs="Courier New"/>
              </w:rPr>
              <w:t>Maritime Vessel Operator</w:t>
            </w:r>
          </w:p>
        </w:tc>
        <w:tc>
          <w:tcPr>
            <w:tcW w:w="2871" w:type="dxa"/>
            <w:shd w:val="clear" w:color="auto" w:fill="auto"/>
            <w:vAlign w:val="center"/>
          </w:tcPr>
          <w:p w:rsidRPr="003353A0" w:rsidR="00C1354C" w:rsidP="00C1354C" w:rsidRDefault="00C1354C" w14:paraId="6A7583D2" w14:textId="77777777">
            <w:pPr>
              <w:tabs>
                <w:tab w:val="left" w:pos="6660"/>
              </w:tabs>
              <w:rPr>
                <w:rFonts w:cs="Courier New"/>
              </w:rPr>
            </w:pPr>
            <w:r w:rsidRPr="003353A0">
              <w:rPr>
                <w:rFonts w:cs="Courier New"/>
              </w:rPr>
              <w:t>42 CFR 71.21(a) report of illness or death from ships –</w:t>
            </w:r>
          </w:p>
          <w:p w:rsidRPr="003353A0" w:rsidR="00C1354C" w:rsidP="00C1354C" w:rsidRDefault="00C1354C" w14:paraId="394EF651" w14:textId="77777777">
            <w:pPr>
              <w:spacing w:line="276" w:lineRule="auto"/>
              <w:rPr>
                <w:rFonts w:ascii="Arial Nova" w:hAnsi="Arial Nova" w:cs="Calibri"/>
                <w:color w:val="C75000"/>
              </w:rPr>
            </w:pPr>
            <w:r w:rsidRPr="003353A0">
              <w:rPr>
                <w:rFonts w:cs="Courier New"/>
              </w:rPr>
              <w:t xml:space="preserve">Maritime Conveyance Illness or Death Investigation Form Section 5 (Attachment </w:t>
            </w:r>
            <w:r w:rsidR="00A32033">
              <w:rPr>
                <w:rFonts w:cs="Courier New"/>
              </w:rPr>
              <w:t>D</w:t>
            </w:r>
            <w:r w:rsidRPr="003353A0">
              <w:rPr>
                <w:rFonts w:cs="Courier New"/>
              </w:rPr>
              <w:t>)</w:t>
            </w:r>
          </w:p>
        </w:tc>
        <w:tc>
          <w:tcPr>
            <w:tcW w:w="1310" w:type="dxa"/>
            <w:shd w:val="clear" w:color="auto" w:fill="auto"/>
            <w:vAlign w:val="center"/>
          </w:tcPr>
          <w:p w:rsidRPr="003353A0" w:rsidR="00C1354C" w:rsidP="00C1354C" w:rsidRDefault="00C1354C" w14:paraId="254C51E7" w14:textId="77777777">
            <w:pPr>
              <w:spacing w:line="276" w:lineRule="auto"/>
              <w:jc w:val="center"/>
              <w:rPr>
                <w:rFonts w:cs="Courier New"/>
              </w:rPr>
            </w:pPr>
            <w:r w:rsidRPr="00545094">
              <w:t xml:space="preserve"> 8 </w:t>
            </w:r>
          </w:p>
        </w:tc>
        <w:tc>
          <w:tcPr>
            <w:tcW w:w="1425" w:type="dxa"/>
            <w:shd w:val="clear" w:color="auto" w:fill="auto"/>
            <w:vAlign w:val="center"/>
          </w:tcPr>
          <w:p w:rsidRPr="003353A0" w:rsidR="00C1354C" w:rsidP="00C1354C" w:rsidRDefault="00C1354C" w14:paraId="7BEEC18A" w14:textId="77777777">
            <w:pPr>
              <w:spacing w:line="276" w:lineRule="auto"/>
              <w:jc w:val="center"/>
              <w:rPr>
                <w:rFonts w:cs="Courier New"/>
              </w:rPr>
            </w:pPr>
            <w:r w:rsidRPr="00545094">
              <w:t>$43.14</w:t>
            </w:r>
          </w:p>
        </w:tc>
        <w:tc>
          <w:tcPr>
            <w:tcW w:w="1416" w:type="dxa"/>
            <w:tcBorders>
              <w:top w:val="nil"/>
              <w:left w:val="nil"/>
              <w:bottom w:val="single" w:color="auto" w:sz="8" w:space="0"/>
              <w:right w:val="single" w:color="auto" w:sz="8" w:space="0"/>
            </w:tcBorders>
            <w:shd w:val="clear" w:color="auto" w:fill="auto"/>
            <w:vAlign w:val="center"/>
          </w:tcPr>
          <w:p w:rsidRPr="003353A0" w:rsidR="00C1354C" w:rsidP="00C1354C" w:rsidRDefault="00C1354C" w14:paraId="1183B4EF" w14:textId="77777777">
            <w:pPr>
              <w:spacing w:line="276" w:lineRule="auto"/>
              <w:jc w:val="center"/>
              <w:rPr>
                <w:rFonts w:cs="Courier New"/>
              </w:rPr>
            </w:pPr>
            <w:r w:rsidRPr="00A3457F">
              <w:t xml:space="preserve"> $345.12 </w:t>
            </w:r>
          </w:p>
        </w:tc>
      </w:tr>
      <w:tr w:rsidRPr="00545094" w:rsidR="00C1354C" w:rsidTr="00C1354C" w14:paraId="3E7CBDA8" w14:textId="77777777">
        <w:trPr>
          <w:jc w:val="center"/>
        </w:trPr>
        <w:tc>
          <w:tcPr>
            <w:tcW w:w="1745" w:type="dxa"/>
            <w:shd w:val="clear" w:color="auto" w:fill="auto"/>
            <w:vAlign w:val="center"/>
          </w:tcPr>
          <w:p w:rsidRPr="003353A0" w:rsidR="00C1354C" w:rsidP="00C1354C" w:rsidRDefault="00C1354C" w14:paraId="7A5A0416" w14:textId="77777777">
            <w:pPr>
              <w:spacing w:line="276" w:lineRule="auto"/>
              <w:jc w:val="center"/>
              <w:rPr>
                <w:rFonts w:ascii="Arial Nova" w:hAnsi="Arial Nova" w:cs="Calibri"/>
                <w:color w:val="C75000"/>
              </w:rPr>
            </w:pPr>
            <w:r w:rsidRPr="003353A0">
              <w:rPr>
                <w:rFonts w:cs="Courier New"/>
              </w:rPr>
              <w:t>Maritime Vessel Operator</w:t>
            </w:r>
          </w:p>
        </w:tc>
        <w:tc>
          <w:tcPr>
            <w:tcW w:w="2871" w:type="dxa"/>
            <w:shd w:val="clear" w:color="auto" w:fill="auto"/>
            <w:vAlign w:val="center"/>
          </w:tcPr>
          <w:p w:rsidRPr="003353A0" w:rsidR="00C1354C" w:rsidP="00C1354C" w:rsidRDefault="00C1354C" w14:paraId="6A5BB7A7" w14:textId="77777777">
            <w:pPr>
              <w:spacing w:line="276" w:lineRule="auto"/>
              <w:rPr>
                <w:rFonts w:ascii="Arial Nova" w:hAnsi="Arial Nova" w:cs="Calibri"/>
                <w:color w:val="C75000"/>
              </w:rPr>
            </w:pPr>
            <w:r w:rsidRPr="003353A0">
              <w:rPr>
                <w:rFonts w:cs="Courier New"/>
              </w:rPr>
              <w:t xml:space="preserve">Cumulative Influenza/Influenza-Like Illness (ILI) (Attachment </w:t>
            </w:r>
            <w:r w:rsidR="00A32033">
              <w:rPr>
                <w:rFonts w:cs="Courier New"/>
              </w:rPr>
              <w:t>E</w:t>
            </w:r>
            <w:r w:rsidRPr="003353A0">
              <w:rPr>
                <w:rFonts w:cs="Courier New"/>
              </w:rPr>
              <w:t>)</w:t>
            </w:r>
          </w:p>
        </w:tc>
        <w:tc>
          <w:tcPr>
            <w:tcW w:w="1310" w:type="dxa"/>
            <w:shd w:val="clear" w:color="auto" w:fill="auto"/>
            <w:vAlign w:val="center"/>
          </w:tcPr>
          <w:p w:rsidRPr="003353A0" w:rsidR="00C1354C" w:rsidP="00C1354C" w:rsidRDefault="00C1354C" w14:paraId="5BA15EA7" w14:textId="77777777">
            <w:pPr>
              <w:spacing w:line="276" w:lineRule="auto"/>
              <w:jc w:val="center"/>
              <w:rPr>
                <w:rFonts w:cs="Courier New"/>
              </w:rPr>
            </w:pPr>
            <w:r w:rsidRPr="00545094">
              <w:t xml:space="preserve"> 100 </w:t>
            </w:r>
          </w:p>
        </w:tc>
        <w:tc>
          <w:tcPr>
            <w:tcW w:w="1425" w:type="dxa"/>
            <w:shd w:val="clear" w:color="auto" w:fill="auto"/>
            <w:vAlign w:val="center"/>
          </w:tcPr>
          <w:p w:rsidRPr="003353A0" w:rsidR="00C1354C" w:rsidP="00C1354C" w:rsidRDefault="00C1354C" w14:paraId="58B91677" w14:textId="77777777">
            <w:pPr>
              <w:spacing w:line="276" w:lineRule="auto"/>
              <w:jc w:val="center"/>
              <w:rPr>
                <w:rFonts w:cs="Courier New"/>
              </w:rPr>
            </w:pPr>
            <w:r w:rsidRPr="00545094">
              <w:t>$43.14</w:t>
            </w:r>
          </w:p>
        </w:tc>
        <w:tc>
          <w:tcPr>
            <w:tcW w:w="1416" w:type="dxa"/>
            <w:tcBorders>
              <w:top w:val="nil"/>
              <w:left w:val="nil"/>
              <w:bottom w:val="single" w:color="auto" w:sz="8" w:space="0"/>
              <w:right w:val="single" w:color="auto" w:sz="8" w:space="0"/>
            </w:tcBorders>
            <w:shd w:val="clear" w:color="auto" w:fill="auto"/>
            <w:vAlign w:val="center"/>
          </w:tcPr>
          <w:p w:rsidRPr="003353A0" w:rsidR="00C1354C" w:rsidP="00C1354C" w:rsidRDefault="00C1354C" w14:paraId="4F9FBF5A" w14:textId="77777777">
            <w:pPr>
              <w:spacing w:line="276" w:lineRule="auto"/>
              <w:jc w:val="center"/>
              <w:rPr>
                <w:rFonts w:cs="Courier New"/>
              </w:rPr>
            </w:pPr>
            <w:r w:rsidRPr="00A3457F">
              <w:t xml:space="preserve"> $4,314.00 </w:t>
            </w:r>
          </w:p>
        </w:tc>
      </w:tr>
      <w:tr w:rsidRPr="00545094" w:rsidR="00C1354C" w:rsidTr="00C1354C" w14:paraId="1E62BF1F" w14:textId="77777777">
        <w:trPr>
          <w:trHeight w:val="817"/>
          <w:jc w:val="center"/>
        </w:trPr>
        <w:tc>
          <w:tcPr>
            <w:tcW w:w="1745" w:type="dxa"/>
            <w:shd w:val="clear" w:color="auto" w:fill="auto"/>
            <w:vAlign w:val="center"/>
          </w:tcPr>
          <w:p w:rsidRPr="003353A0" w:rsidR="00C1354C" w:rsidP="00C1354C" w:rsidRDefault="00C1354C" w14:paraId="5284A754" w14:textId="77777777">
            <w:pPr>
              <w:spacing w:line="276" w:lineRule="auto"/>
              <w:jc w:val="center"/>
              <w:rPr>
                <w:rFonts w:cs="Courier New"/>
              </w:rPr>
            </w:pPr>
            <w:r w:rsidRPr="003353A0">
              <w:rPr>
                <w:rFonts w:cs="Courier New"/>
              </w:rPr>
              <w:t>Maritime Vessel Operator</w:t>
            </w:r>
          </w:p>
        </w:tc>
        <w:tc>
          <w:tcPr>
            <w:tcW w:w="2871" w:type="dxa"/>
            <w:shd w:val="clear" w:color="auto" w:fill="auto"/>
            <w:vAlign w:val="center"/>
          </w:tcPr>
          <w:p w:rsidRPr="003353A0" w:rsidR="00C1354C" w:rsidP="00C1354C" w:rsidRDefault="00C1354C" w14:paraId="46141E6D" w14:textId="77777777">
            <w:pPr>
              <w:spacing w:line="276" w:lineRule="auto"/>
              <w:jc w:val="center"/>
              <w:rPr>
                <w:rFonts w:cs="Courier New"/>
              </w:rPr>
            </w:pPr>
            <w:r w:rsidRPr="003353A0">
              <w:rPr>
                <w:rFonts w:cs="Courier New"/>
              </w:rPr>
              <w:t xml:space="preserve">42 CFR </w:t>
            </w:r>
            <w:r w:rsidRPr="00545094">
              <w:t>71.35 Report of death/illness during stay in port (No Form)</w:t>
            </w:r>
          </w:p>
        </w:tc>
        <w:tc>
          <w:tcPr>
            <w:tcW w:w="1310" w:type="dxa"/>
            <w:shd w:val="clear" w:color="auto" w:fill="auto"/>
            <w:vAlign w:val="center"/>
          </w:tcPr>
          <w:p w:rsidRPr="003353A0" w:rsidR="00C1354C" w:rsidP="00C1354C" w:rsidRDefault="00C1354C" w14:paraId="0CE01E6E" w14:textId="77777777">
            <w:pPr>
              <w:spacing w:line="276" w:lineRule="auto"/>
              <w:jc w:val="center"/>
              <w:rPr>
                <w:rFonts w:cs="Courier New"/>
              </w:rPr>
            </w:pPr>
            <w:r w:rsidRPr="00545094">
              <w:t>3</w:t>
            </w:r>
          </w:p>
        </w:tc>
        <w:tc>
          <w:tcPr>
            <w:tcW w:w="1425" w:type="dxa"/>
            <w:shd w:val="clear" w:color="auto" w:fill="auto"/>
            <w:vAlign w:val="center"/>
          </w:tcPr>
          <w:p w:rsidRPr="003353A0" w:rsidR="00C1354C" w:rsidP="00C1354C" w:rsidRDefault="00C1354C" w14:paraId="0CFC2BD8" w14:textId="77777777">
            <w:pPr>
              <w:spacing w:line="276" w:lineRule="auto"/>
              <w:jc w:val="center"/>
              <w:rPr>
                <w:rFonts w:cs="Courier New"/>
              </w:rPr>
            </w:pPr>
            <w:r w:rsidRPr="00545094">
              <w:t>$43.14</w:t>
            </w:r>
          </w:p>
        </w:tc>
        <w:tc>
          <w:tcPr>
            <w:tcW w:w="1416" w:type="dxa"/>
            <w:tcBorders>
              <w:top w:val="nil"/>
              <w:left w:val="nil"/>
              <w:bottom w:val="single" w:color="auto" w:sz="8" w:space="0"/>
              <w:right w:val="single" w:color="auto" w:sz="8" w:space="0"/>
            </w:tcBorders>
            <w:shd w:val="clear" w:color="auto" w:fill="auto"/>
            <w:vAlign w:val="center"/>
          </w:tcPr>
          <w:p w:rsidRPr="003353A0" w:rsidR="00C1354C" w:rsidP="00C1354C" w:rsidRDefault="00C1354C" w14:paraId="412AB4B1" w14:textId="77777777">
            <w:pPr>
              <w:spacing w:line="276" w:lineRule="auto"/>
              <w:jc w:val="center"/>
              <w:rPr>
                <w:rFonts w:cs="Courier New"/>
              </w:rPr>
            </w:pPr>
            <w:r w:rsidRPr="00A3457F">
              <w:t xml:space="preserve"> $129.42 </w:t>
            </w:r>
          </w:p>
        </w:tc>
      </w:tr>
      <w:tr w:rsidRPr="00545094" w:rsidR="00C1354C" w:rsidTr="00C1354C" w14:paraId="431B256A" w14:textId="77777777">
        <w:trPr>
          <w:jc w:val="center"/>
        </w:trPr>
        <w:tc>
          <w:tcPr>
            <w:tcW w:w="1745" w:type="dxa"/>
            <w:shd w:val="clear" w:color="auto" w:fill="auto"/>
          </w:tcPr>
          <w:p w:rsidRPr="003353A0" w:rsidR="00C1354C" w:rsidP="00C1354C" w:rsidRDefault="00C1354C" w14:paraId="4D4AD36A" w14:textId="77777777">
            <w:pPr>
              <w:spacing w:line="276" w:lineRule="auto"/>
              <w:jc w:val="center"/>
              <w:rPr>
                <w:rFonts w:cs="Courier New"/>
              </w:rPr>
            </w:pPr>
            <w:r w:rsidRPr="003353A0">
              <w:rPr>
                <w:rFonts w:cs="Courier New"/>
              </w:rPr>
              <w:t>Pilot in command</w:t>
            </w:r>
          </w:p>
        </w:tc>
        <w:tc>
          <w:tcPr>
            <w:tcW w:w="2871" w:type="dxa"/>
            <w:shd w:val="clear" w:color="auto" w:fill="auto"/>
            <w:vAlign w:val="center"/>
          </w:tcPr>
          <w:p w:rsidRPr="003353A0" w:rsidR="00C1354C" w:rsidP="00C1354C" w:rsidRDefault="00C1354C" w14:paraId="4A9D6A77" w14:textId="77777777">
            <w:pPr>
              <w:spacing w:line="276" w:lineRule="auto"/>
              <w:rPr>
                <w:rFonts w:cs="Courier New"/>
              </w:rPr>
            </w:pPr>
            <w:r w:rsidRPr="003353A0">
              <w:rPr>
                <w:rFonts w:cs="Courier New"/>
              </w:rPr>
              <w:t xml:space="preserve">42 CFR </w:t>
            </w:r>
            <w:r w:rsidRPr="00545094">
              <w:t>71.21 (b) Death/Illness reports from aircrafts (No form)</w:t>
            </w:r>
          </w:p>
        </w:tc>
        <w:tc>
          <w:tcPr>
            <w:tcW w:w="1310" w:type="dxa"/>
            <w:shd w:val="clear" w:color="auto" w:fill="auto"/>
            <w:vAlign w:val="center"/>
          </w:tcPr>
          <w:p w:rsidRPr="003353A0" w:rsidR="00C1354C" w:rsidP="00C1354C" w:rsidRDefault="00C1354C" w14:paraId="140A32B9" w14:textId="77777777">
            <w:pPr>
              <w:spacing w:line="276" w:lineRule="auto"/>
              <w:jc w:val="center"/>
              <w:rPr>
                <w:rFonts w:cs="Courier New"/>
              </w:rPr>
            </w:pPr>
            <w:r w:rsidRPr="00545094">
              <w:t xml:space="preserve"> 2,650 </w:t>
            </w:r>
          </w:p>
        </w:tc>
        <w:tc>
          <w:tcPr>
            <w:tcW w:w="1425" w:type="dxa"/>
            <w:shd w:val="clear" w:color="auto" w:fill="auto"/>
            <w:vAlign w:val="center"/>
          </w:tcPr>
          <w:p w:rsidRPr="003353A0" w:rsidR="00C1354C" w:rsidP="00C1354C" w:rsidRDefault="00C1354C" w14:paraId="66488E5D" w14:textId="77777777">
            <w:pPr>
              <w:spacing w:line="276" w:lineRule="auto"/>
              <w:jc w:val="center"/>
              <w:rPr>
                <w:rFonts w:cs="Courier New"/>
              </w:rPr>
            </w:pPr>
            <w:r w:rsidRPr="003353A0">
              <w:rPr>
                <w:rFonts w:cs="Courier New"/>
              </w:rPr>
              <w:t>$89.84</w:t>
            </w:r>
          </w:p>
        </w:tc>
        <w:tc>
          <w:tcPr>
            <w:tcW w:w="1416" w:type="dxa"/>
            <w:tcBorders>
              <w:top w:val="nil"/>
              <w:left w:val="nil"/>
              <w:bottom w:val="single" w:color="auto" w:sz="8" w:space="0"/>
              <w:right w:val="single" w:color="auto" w:sz="8" w:space="0"/>
            </w:tcBorders>
            <w:shd w:val="clear" w:color="auto" w:fill="auto"/>
            <w:vAlign w:val="center"/>
          </w:tcPr>
          <w:p w:rsidRPr="003353A0" w:rsidR="00C1354C" w:rsidP="00C1354C" w:rsidRDefault="00C1354C" w14:paraId="088A779B" w14:textId="77777777">
            <w:pPr>
              <w:spacing w:line="276" w:lineRule="auto"/>
              <w:jc w:val="center"/>
              <w:rPr>
                <w:rFonts w:cs="Courier New"/>
              </w:rPr>
            </w:pPr>
            <w:r w:rsidRPr="00A3457F">
              <w:t xml:space="preserve"> $238,076.00 </w:t>
            </w:r>
          </w:p>
        </w:tc>
      </w:tr>
      <w:tr w:rsidRPr="00545094" w:rsidR="00C1354C" w:rsidTr="00C1354C" w14:paraId="04648CEE" w14:textId="77777777">
        <w:trPr>
          <w:jc w:val="center"/>
        </w:trPr>
        <w:tc>
          <w:tcPr>
            <w:tcW w:w="1745" w:type="dxa"/>
            <w:shd w:val="clear" w:color="auto" w:fill="auto"/>
          </w:tcPr>
          <w:p w:rsidRPr="003353A0" w:rsidR="00C1354C" w:rsidP="00C1354C" w:rsidRDefault="00C1354C" w14:paraId="03771E84" w14:textId="77777777">
            <w:pPr>
              <w:tabs>
                <w:tab w:val="left" w:pos="6660"/>
              </w:tabs>
              <w:jc w:val="center"/>
              <w:rPr>
                <w:rFonts w:cs="Courier New"/>
              </w:rPr>
            </w:pPr>
            <w:r w:rsidRPr="003353A0">
              <w:rPr>
                <w:rFonts w:cs="Courier New"/>
              </w:rPr>
              <w:t>Traveler</w:t>
            </w:r>
          </w:p>
        </w:tc>
        <w:tc>
          <w:tcPr>
            <w:tcW w:w="2871" w:type="dxa"/>
            <w:shd w:val="clear" w:color="auto" w:fill="auto"/>
          </w:tcPr>
          <w:p w:rsidRPr="003353A0" w:rsidR="00C1354C" w:rsidP="00C1354C" w:rsidRDefault="00C1354C" w14:paraId="0BDA5A9D" w14:textId="77777777">
            <w:pPr>
              <w:tabs>
                <w:tab w:val="left" w:pos="6660"/>
              </w:tabs>
              <w:rPr>
                <w:rFonts w:cs="Courier New"/>
              </w:rPr>
            </w:pPr>
            <w:r w:rsidRPr="003353A0">
              <w:rPr>
                <w:rFonts w:cs="Courier New"/>
              </w:rPr>
              <w:t xml:space="preserve">Land Travel Illness or Death Investigation Form (Attachment </w:t>
            </w:r>
            <w:r w:rsidR="00A32033">
              <w:rPr>
                <w:rFonts w:cs="Courier New"/>
              </w:rPr>
              <w:t>F</w:t>
            </w:r>
            <w:r w:rsidRPr="003353A0">
              <w:rPr>
                <w:rFonts w:cs="Courier New"/>
              </w:rPr>
              <w:t>)</w:t>
            </w:r>
          </w:p>
        </w:tc>
        <w:tc>
          <w:tcPr>
            <w:tcW w:w="1310" w:type="dxa"/>
            <w:shd w:val="clear" w:color="auto" w:fill="auto"/>
            <w:vAlign w:val="center"/>
          </w:tcPr>
          <w:p w:rsidRPr="003353A0" w:rsidR="00C1354C" w:rsidP="00C1354C" w:rsidRDefault="00C1354C" w14:paraId="52D2F667" w14:textId="77777777">
            <w:pPr>
              <w:spacing w:line="276" w:lineRule="auto"/>
              <w:jc w:val="center"/>
              <w:rPr>
                <w:rFonts w:cs="Courier New"/>
              </w:rPr>
            </w:pPr>
            <w:r w:rsidRPr="00545094">
              <w:t xml:space="preserve"> 750 </w:t>
            </w:r>
          </w:p>
        </w:tc>
        <w:tc>
          <w:tcPr>
            <w:tcW w:w="1425" w:type="dxa"/>
            <w:tcBorders>
              <w:bottom w:val="single" w:color="auto" w:sz="4" w:space="0"/>
            </w:tcBorders>
            <w:shd w:val="clear" w:color="auto" w:fill="auto"/>
            <w:vAlign w:val="center"/>
          </w:tcPr>
          <w:p w:rsidRPr="003353A0" w:rsidR="00C1354C" w:rsidP="00C1354C" w:rsidRDefault="00C1354C" w14:paraId="02439E32" w14:textId="77777777">
            <w:pPr>
              <w:spacing w:line="276" w:lineRule="auto"/>
              <w:jc w:val="center"/>
              <w:rPr>
                <w:rFonts w:cs="Courier New"/>
              </w:rPr>
            </w:pPr>
            <w:r w:rsidRPr="00545094">
              <w:t>$27.07</w:t>
            </w:r>
          </w:p>
        </w:tc>
        <w:tc>
          <w:tcPr>
            <w:tcW w:w="1416" w:type="dxa"/>
            <w:tcBorders>
              <w:top w:val="nil"/>
              <w:left w:val="nil"/>
              <w:bottom w:val="single" w:color="auto" w:sz="4" w:space="0"/>
              <w:right w:val="single" w:color="auto" w:sz="8" w:space="0"/>
            </w:tcBorders>
            <w:shd w:val="clear" w:color="auto" w:fill="auto"/>
            <w:vAlign w:val="center"/>
          </w:tcPr>
          <w:p w:rsidRPr="003353A0" w:rsidR="00C1354C" w:rsidP="00C1354C" w:rsidRDefault="00C1354C" w14:paraId="7718904B" w14:textId="77777777">
            <w:pPr>
              <w:spacing w:line="276" w:lineRule="auto"/>
              <w:jc w:val="center"/>
              <w:rPr>
                <w:rFonts w:cs="Courier New"/>
              </w:rPr>
            </w:pPr>
            <w:r w:rsidRPr="00A3457F">
              <w:t xml:space="preserve"> $20,302.50 </w:t>
            </w:r>
          </w:p>
        </w:tc>
      </w:tr>
      <w:tr w:rsidRPr="00545094" w:rsidR="00C1354C" w:rsidTr="00C1354C" w14:paraId="2AC88695" w14:textId="77777777">
        <w:trPr>
          <w:trHeight w:val="962"/>
          <w:jc w:val="center"/>
        </w:trPr>
        <w:tc>
          <w:tcPr>
            <w:tcW w:w="1745" w:type="dxa"/>
            <w:shd w:val="clear" w:color="auto" w:fill="auto"/>
          </w:tcPr>
          <w:p w:rsidRPr="003353A0" w:rsidR="00C1354C" w:rsidP="00C1354C" w:rsidRDefault="00C1354C" w14:paraId="207F3E6F" w14:textId="77777777">
            <w:pPr>
              <w:tabs>
                <w:tab w:val="left" w:pos="6660"/>
              </w:tabs>
              <w:jc w:val="center"/>
              <w:rPr>
                <w:rFonts w:cs="Courier New"/>
              </w:rPr>
            </w:pPr>
            <w:r w:rsidRPr="003353A0">
              <w:rPr>
                <w:rFonts w:cs="Courier New"/>
              </w:rPr>
              <w:t>Isolated or Quarantined individuals</w:t>
            </w:r>
          </w:p>
        </w:tc>
        <w:tc>
          <w:tcPr>
            <w:tcW w:w="2871" w:type="dxa"/>
            <w:shd w:val="clear" w:color="auto" w:fill="auto"/>
          </w:tcPr>
          <w:p w:rsidRPr="003353A0" w:rsidR="00C1354C" w:rsidP="00C1354C" w:rsidRDefault="00C1354C" w14:paraId="4C8AF619" w14:textId="77777777">
            <w:pPr>
              <w:tabs>
                <w:tab w:val="left" w:pos="6660"/>
              </w:tabs>
              <w:rPr>
                <w:rFonts w:cs="Courier New"/>
              </w:rPr>
            </w:pPr>
            <w:r w:rsidRPr="003353A0">
              <w:rPr>
                <w:rFonts w:cs="Courier New"/>
              </w:rPr>
              <w:t xml:space="preserve">42 CFR </w:t>
            </w:r>
            <w:r w:rsidRPr="00545094">
              <w:t>71.33 Report by persons in isolation or surveillance (No Form)</w:t>
            </w:r>
          </w:p>
        </w:tc>
        <w:tc>
          <w:tcPr>
            <w:tcW w:w="1310" w:type="dxa"/>
            <w:shd w:val="clear" w:color="auto" w:fill="auto"/>
            <w:vAlign w:val="center"/>
          </w:tcPr>
          <w:p w:rsidRPr="003353A0" w:rsidR="00C1354C" w:rsidP="00C1354C" w:rsidRDefault="00C1354C" w14:paraId="0A100BC1" w14:textId="77777777">
            <w:pPr>
              <w:spacing w:line="276" w:lineRule="auto"/>
              <w:jc w:val="center"/>
              <w:rPr>
                <w:rFonts w:cs="Courier New"/>
              </w:rPr>
            </w:pPr>
            <w:r w:rsidRPr="003353A0">
              <w:rPr>
                <w:rFonts w:cs="Courier New"/>
              </w:rPr>
              <w:t>1</w:t>
            </w:r>
          </w:p>
        </w:tc>
        <w:tc>
          <w:tcPr>
            <w:tcW w:w="1425" w:type="dxa"/>
            <w:tcBorders>
              <w:top w:val="single" w:color="auto" w:sz="4" w:space="0"/>
              <w:bottom w:val="single" w:color="auto" w:sz="4" w:space="0"/>
            </w:tcBorders>
            <w:shd w:val="clear" w:color="auto" w:fill="auto"/>
            <w:vAlign w:val="center"/>
          </w:tcPr>
          <w:p w:rsidRPr="003353A0" w:rsidR="00C1354C" w:rsidP="00C1354C" w:rsidRDefault="00C1354C" w14:paraId="249FA975" w14:textId="77777777">
            <w:pPr>
              <w:spacing w:line="276" w:lineRule="auto"/>
              <w:jc w:val="center"/>
              <w:rPr>
                <w:rFonts w:cs="Courier New"/>
              </w:rPr>
            </w:pPr>
            <w:r w:rsidRPr="0049635D">
              <w:t>$27.07</w:t>
            </w:r>
          </w:p>
        </w:tc>
        <w:tc>
          <w:tcPr>
            <w:tcW w:w="1416" w:type="dxa"/>
            <w:tcBorders>
              <w:top w:val="single" w:color="auto" w:sz="4" w:space="0"/>
              <w:left w:val="nil"/>
              <w:bottom w:val="single" w:color="auto" w:sz="4" w:space="0"/>
              <w:right w:val="single" w:color="auto" w:sz="4" w:space="0"/>
            </w:tcBorders>
            <w:shd w:val="clear" w:color="auto" w:fill="auto"/>
            <w:vAlign w:val="center"/>
          </w:tcPr>
          <w:p w:rsidRPr="003353A0" w:rsidR="00C1354C" w:rsidP="00C1354C" w:rsidRDefault="00C1354C" w14:paraId="1C34A5C7" w14:textId="77777777">
            <w:pPr>
              <w:spacing w:line="276" w:lineRule="auto"/>
              <w:jc w:val="center"/>
              <w:rPr>
                <w:rFonts w:cs="Courier New"/>
              </w:rPr>
            </w:pPr>
            <w:r w:rsidRPr="00A3457F">
              <w:t xml:space="preserve"> $27.07 </w:t>
            </w:r>
          </w:p>
        </w:tc>
      </w:tr>
      <w:tr w:rsidRPr="00545094" w:rsidR="00C1354C" w:rsidTr="00C1354C" w14:paraId="5C5A1213" w14:textId="77777777">
        <w:trPr>
          <w:trHeight w:val="260"/>
          <w:jc w:val="center"/>
        </w:trPr>
        <w:tc>
          <w:tcPr>
            <w:tcW w:w="1745" w:type="dxa"/>
            <w:shd w:val="clear" w:color="auto" w:fill="auto"/>
          </w:tcPr>
          <w:p w:rsidRPr="003353A0" w:rsidR="00C1354C" w:rsidP="00997E12" w:rsidRDefault="00C1354C" w14:paraId="69DFB9F3" w14:textId="77777777">
            <w:pPr>
              <w:tabs>
                <w:tab w:val="left" w:pos="6660"/>
              </w:tabs>
              <w:jc w:val="center"/>
              <w:rPr>
                <w:rFonts w:cs="Courier New"/>
              </w:rPr>
            </w:pPr>
            <w:r w:rsidRPr="003353A0">
              <w:rPr>
                <w:rFonts w:cs="Courier New"/>
              </w:rPr>
              <w:t>Total</w:t>
            </w:r>
          </w:p>
        </w:tc>
        <w:tc>
          <w:tcPr>
            <w:tcW w:w="2871" w:type="dxa"/>
            <w:shd w:val="clear" w:color="auto" w:fill="auto"/>
          </w:tcPr>
          <w:p w:rsidRPr="00545094" w:rsidR="00C1354C" w:rsidP="003353A0" w:rsidRDefault="00C1354C" w14:paraId="46ED857B" w14:textId="77777777">
            <w:pPr>
              <w:tabs>
                <w:tab w:val="left" w:pos="6660"/>
              </w:tabs>
            </w:pPr>
          </w:p>
        </w:tc>
        <w:tc>
          <w:tcPr>
            <w:tcW w:w="1310" w:type="dxa"/>
            <w:shd w:val="clear" w:color="auto" w:fill="auto"/>
            <w:vAlign w:val="center"/>
          </w:tcPr>
          <w:p w:rsidRPr="003353A0" w:rsidR="00C1354C" w:rsidP="003353A0" w:rsidRDefault="00C1354C" w14:paraId="2126903C" w14:textId="77777777">
            <w:pPr>
              <w:spacing w:line="276" w:lineRule="auto"/>
              <w:jc w:val="center"/>
              <w:rPr>
                <w:rFonts w:cs="Courier New"/>
              </w:rPr>
            </w:pPr>
          </w:p>
        </w:tc>
        <w:tc>
          <w:tcPr>
            <w:tcW w:w="1425" w:type="dxa"/>
            <w:tcBorders>
              <w:top w:val="single" w:color="auto" w:sz="4" w:space="0"/>
              <w:bottom w:val="single" w:color="auto" w:sz="4" w:space="0"/>
            </w:tcBorders>
            <w:shd w:val="clear" w:color="auto" w:fill="auto"/>
            <w:vAlign w:val="center"/>
          </w:tcPr>
          <w:p w:rsidRPr="0049635D" w:rsidR="00C1354C" w:rsidP="003353A0" w:rsidRDefault="00C1354C" w14:paraId="5F780B63" w14:textId="77777777">
            <w:pPr>
              <w:spacing w:line="276" w:lineRule="auto"/>
              <w:jc w:val="center"/>
            </w:pPr>
          </w:p>
        </w:tc>
        <w:tc>
          <w:tcPr>
            <w:tcW w:w="1416" w:type="dxa"/>
            <w:tcBorders>
              <w:top w:val="single" w:color="auto" w:sz="4" w:space="0"/>
              <w:left w:val="nil"/>
              <w:bottom w:val="single" w:color="auto" w:sz="4" w:space="0"/>
              <w:right w:val="single" w:color="auto" w:sz="4" w:space="0"/>
            </w:tcBorders>
            <w:shd w:val="clear" w:color="auto" w:fill="auto"/>
            <w:vAlign w:val="bottom"/>
          </w:tcPr>
          <w:p w:rsidRPr="0049635D" w:rsidR="00C1354C" w:rsidP="003353A0" w:rsidRDefault="00C1354C" w14:paraId="1B59BAA5" w14:textId="77777777">
            <w:pPr>
              <w:spacing w:line="276" w:lineRule="auto"/>
              <w:jc w:val="center"/>
            </w:pPr>
            <w:r w:rsidRPr="00C1354C">
              <w:rPr>
                <w:color w:val="000000"/>
              </w:rPr>
              <w:t>$266,774.73</w:t>
            </w:r>
          </w:p>
        </w:tc>
      </w:tr>
    </w:tbl>
    <w:p w:rsidRPr="00F76946" w:rsidR="00F36907" w:rsidP="00F36907" w:rsidRDefault="00F36907" w14:paraId="06743D58" w14:textId="77777777">
      <w:pPr>
        <w:rPr>
          <w:highlight w:val="yellow"/>
        </w:rPr>
      </w:pPr>
    </w:p>
    <w:p w:rsidRPr="00F76946" w:rsidR="00FA02BF" w:rsidP="004939F7" w:rsidRDefault="00FA02BF" w14:paraId="346215A9" w14:textId="77777777">
      <w:pPr>
        <w:rPr>
          <w:highlight w:val="yellow"/>
        </w:rPr>
      </w:pPr>
    </w:p>
    <w:p w:rsidRPr="00CD6014" w:rsidR="003A2FAC" w:rsidP="003A2FAC" w:rsidRDefault="003A2FAC" w14:paraId="31E5D32E" w14:textId="77777777"/>
    <w:p w:rsidRPr="00CD6014" w:rsidR="00EE7156" w:rsidP="006A5474" w:rsidRDefault="00564694" w14:paraId="58E35CEF" w14:textId="77777777">
      <w:pPr>
        <w:pStyle w:val="Heading1"/>
        <w:rPr>
          <w:rFonts w:ascii="Times New Roman" w:hAnsi="Times New Roman"/>
          <w:sz w:val="24"/>
          <w:szCs w:val="24"/>
        </w:rPr>
      </w:pPr>
      <w:bookmarkStart w:name="_Toc378234015" w:id="32"/>
      <w:bookmarkStart w:name="_Toc432773069" w:id="33"/>
      <w:r w:rsidRPr="00CD6014">
        <w:rPr>
          <w:rFonts w:ascii="Times New Roman" w:hAnsi="Times New Roman"/>
          <w:sz w:val="24"/>
          <w:szCs w:val="24"/>
        </w:rPr>
        <w:t>13. Estimates of Other Total Annual Cost Burden to Respondents or Record Keepers</w:t>
      </w:r>
      <w:bookmarkEnd w:id="32"/>
      <w:bookmarkEnd w:id="33"/>
    </w:p>
    <w:p w:rsidRPr="00CD6014" w:rsidR="00CF772A" w:rsidP="0049635D" w:rsidRDefault="002A0C71" w14:paraId="257112C5" w14:textId="77777777">
      <w:pPr>
        <w:spacing w:before="240"/>
      </w:pPr>
      <w:r w:rsidRPr="0049635D">
        <w:t>There are no other costs to respondents or record keepers.</w:t>
      </w:r>
      <w:r w:rsidRPr="0049635D" w:rsidR="00862597">
        <w:t xml:space="preserve">  </w:t>
      </w:r>
    </w:p>
    <w:p w:rsidRPr="00CD6014" w:rsidR="00564694" w:rsidP="006A5474" w:rsidRDefault="00564694" w14:paraId="7DE9D027" w14:textId="77777777">
      <w:pPr>
        <w:pStyle w:val="Heading1"/>
        <w:rPr>
          <w:rFonts w:ascii="Times New Roman" w:hAnsi="Times New Roman"/>
          <w:sz w:val="24"/>
          <w:szCs w:val="24"/>
        </w:rPr>
      </w:pPr>
      <w:bookmarkStart w:name="_Toc378234016" w:id="34"/>
      <w:bookmarkStart w:name="_Toc432773070" w:id="35"/>
      <w:r w:rsidRPr="00CD6014">
        <w:rPr>
          <w:rFonts w:ascii="Times New Roman" w:hAnsi="Times New Roman"/>
          <w:sz w:val="24"/>
          <w:szCs w:val="24"/>
        </w:rPr>
        <w:t>14. Annualized Cost to the Government</w:t>
      </w:r>
      <w:bookmarkEnd w:id="34"/>
      <w:bookmarkEnd w:id="35"/>
    </w:p>
    <w:p w:rsidRPr="00CD6014" w:rsidR="00C90955" w:rsidP="004939F7" w:rsidRDefault="00C90955" w14:paraId="0DE3580A" w14:textId="77777777">
      <w:pPr>
        <w:rPr>
          <w:sz w:val="16"/>
          <w:szCs w:val="16"/>
        </w:rPr>
      </w:pPr>
    </w:p>
    <w:p w:rsidRPr="0049635D" w:rsidR="0063362F" w:rsidP="0063362F" w:rsidRDefault="0063362F" w14:paraId="65B53273" w14:textId="77777777">
      <w:r w:rsidRPr="0049635D">
        <w:t xml:space="preserve">For each report of illness in travelers covered by 42 CFR part 71, Quarantine staff collect and review the information to determine whether a public health response is necessary.  </w:t>
      </w:r>
      <w:r w:rsidRPr="0049635D">
        <w:lastRenderedPageBreak/>
        <w:t xml:space="preserve">Their actions are determined by the statutory and regulatory requirements for each report, and the time required to appropriately respond varies.  The amount of time to respond depends on the specifics of the report, requiring action such as filing and/or data entry to </w:t>
      </w:r>
      <w:proofErr w:type="gramStart"/>
      <w:r w:rsidRPr="0049635D">
        <w:t>conducting an investigation</w:t>
      </w:r>
      <w:proofErr w:type="gramEnd"/>
      <w:r w:rsidRPr="0049635D">
        <w:t xml:space="preserve"> involving multiple staff.  </w:t>
      </w:r>
    </w:p>
    <w:p w:rsidRPr="0049635D" w:rsidR="0063362F" w:rsidP="0063362F" w:rsidRDefault="0063362F" w14:paraId="735D562B" w14:textId="77777777"/>
    <w:p w:rsidRPr="00A9697A" w:rsidR="0063362F" w:rsidP="0063362F" w:rsidRDefault="0063362F" w14:paraId="5EBF9B24" w14:textId="77777777">
      <w:r w:rsidRPr="0049635D">
        <w:t xml:space="preserve">The total staff time is estimated by totaling the number of death or illness reports received by CDC and multiplying it by the average time it takes to receive and process the initial </w:t>
      </w:r>
      <w:r w:rsidRPr="00A9697A">
        <w:t xml:space="preserve">report. This is then multiplied by a GS12 level wage at the Atlanta locality. </w:t>
      </w:r>
    </w:p>
    <w:p w:rsidRPr="00A9697A" w:rsidR="0049635D" w:rsidP="0063362F" w:rsidRDefault="0049635D" w14:paraId="77AFA717" w14:textId="77777777">
      <w:pPr>
        <w:rPr>
          <w:sz w:val="16"/>
          <w:szCs w:val="16"/>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39"/>
        <w:gridCol w:w="2154"/>
        <w:gridCol w:w="2166"/>
        <w:gridCol w:w="2163"/>
      </w:tblGrid>
      <w:tr w:rsidRPr="00A9697A" w:rsidR="0063362F" w:rsidTr="00C94B69" w14:paraId="44A55C88" w14:textId="77777777">
        <w:tc>
          <w:tcPr>
            <w:tcW w:w="2106" w:type="dxa"/>
            <w:shd w:val="clear" w:color="auto" w:fill="auto"/>
          </w:tcPr>
          <w:p w:rsidRPr="00A9697A" w:rsidR="0063362F" w:rsidP="00C94B69" w:rsidRDefault="0063362F" w14:paraId="28AA1697" w14:textId="77777777"/>
        </w:tc>
        <w:tc>
          <w:tcPr>
            <w:tcW w:w="2214" w:type="dxa"/>
            <w:shd w:val="clear" w:color="auto" w:fill="auto"/>
          </w:tcPr>
          <w:p w:rsidRPr="00A9697A" w:rsidR="0063362F" w:rsidP="00C94B69" w:rsidRDefault="0063362F" w14:paraId="203174CD" w14:textId="77777777">
            <w:r w:rsidRPr="00A9697A">
              <w:t xml:space="preserve">Time in hours required to review and collect initial incoming data </w:t>
            </w:r>
          </w:p>
        </w:tc>
        <w:tc>
          <w:tcPr>
            <w:tcW w:w="2214" w:type="dxa"/>
            <w:shd w:val="clear" w:color="auto" w:fill="auto"/>
          </w:tcPr>
          <w:p w:rsidRPr="00A9697A" w:rsidR="0063362F" w:rsidP="00C94B69" w:rsidRDefault="0063362F" w14:paraId="245A9D10" w14:textId="77777777">
            <w:r w:rsidRPr="00A9697A">
              <w:t>Average hourly wage of staff reviewing data (GS12 Atlanta locality adjustment)</w:t>
            </w:r>
          </w:p>
        </w:tc>
        <w:tc>
          <w:tcPr>
            <w:tcW w:w="2214" w:type="dxa"/>
          </w:tcPr>
          <w:p w:rsidRPr="00A9697A" w:rsidR="0063362F" w:rsidP="00C94B69" w:rsidRDefault="0063362F" w14:paraId="43483851" w14:textId="77777777">
            <w:r w:rsidRPr="00A9697A">
              <w:t>Total Estimated Yearly Cost</w:t>
            </w:r>
          </w:p>
        </w:tc>
      </w:tr>
      <w:tr w:rsidRPr="00A9697A" w:rsidR="0063362F" w:rsidTr="00C94B69" w14:paraId="7C012EE1" w14:textId="77777777">
        <w:tc>
          <w:tcPr>
            <w:tcW w:w="2106" w:type="dxa"/>
            <w:shd w:val="clear" w:color="auto" w:fill="auto"/>
          </w:tcPr>
          <w:p w:rsidRPr="00A9697A" w:rsidR="0063362F" w:rsidP="00C94B69" w:rsidRDefault="0063362F" w14:paraId="16DBB6D5" w14:textId="77777777">
            <w:r w:rsidRPr="00A9697A">
              <w:t>Radio, hard copy, verbal reports</w:t>
            </w:r>
          </w:p>
        </w:tc>
        <w:tc>
          <w:tcPr>
            <w:tcW w:w="2214" w:type="dxa"/>
            <w:shd w:val="clear" w:color="auto" w:fill="auto"/>
          </w:tcPr>
          <w:p w:rsidRPr="00A9697A" w:rsidR="0063362F" w:rsidP="00C94B69" w:rsidRDefault="007551ED" w14:paraId="0601D2AA" w14:textId="77777777">
            <w:r w:rsidRPr="00A9697A">
              <w:t xml:space="preserve">86,005 </w:t>
            </w:r>
            <w:r w:rsidRPr="00A9697A" w:rsidR="0063362F">
              <w:t xml:space="preserve">reports x </w:t>
            </w:r>
            <w:r w:rsidRPr="00A9697A" w:rsidR="00A9697A">
              <w:t>.5 hours (30 min)</w:t>
            </w:r>
          </w:p>
        </w:tc>
        <w:tc>
          <w:tcPr>
            <w:tcW w:w="2214" w:type="dxa"/>
            <w:shd w:val="clear" w:color="auto" w:fill="auto"/>
          </w:tcPr>
          <w:p w:rsidRPr="00A9697A" w:rsidR="0063362F" w:rsidP="00C94B69" w:rsidRDefault="0063362F" w14:paraId="0EFB699A" w14:textId="77777777">
            <w:r w:rsidRPr="00A9697A">
              <w:t>$</w:t>
            </w:r>
            <w:r w:rsidRPr="00A9697A" w:rsidR="00997E12">
              <w:t>45.48</w:t>
            </w:r>
          </w:p>
        </w:tc>
        <w:tc>
          <w:tcPr>
            <w:tcW w:w="2214" w:type="dxa"/>
          </w:tcPr>
          <w:p w:rsidRPr="00A9697A" w:rsidR="0063362F" w:rsidP="00C94B69" w:rsidRDefault="0063362F" w14:paraId="5E0EE201" w14:textId="77777777">
            <w:r w:rsidRPr="00A9697A">
              <w:t>$</w:t>
            </w:r>
            <w:r w:rsidRPr="00A9697A" w:rsidR="00A9697A">
              <w:t>1,956,000</w:t>
            </w:r>
          </w:p>
        </w:tc>
      </w:tr>
    </w:tbl>
    <w:p w:rsidRPr="00F76946" w:rsidR="0063362F" w:rsidP="0063362F" w:rsidRDefault="0063362F" w14:paraId="54706ADE" w14:textId="77777777">
      <w:pPr>
        <w:rPr>
          <w:highlight w:val="yellow"/>
        </w:rPr>
      </w:pPr>
    </w:p>
    <w:p w:rsidRPr="00281CD7" w:rsidR="00A9697A" w:rsidP="00A9697A" w:rsidRDefault="00A9697A" w14:paraId="77C0ADAC" w14:textId="77777777">
      <w:r w:rsidRPr="00281CD7">
        <w:t>There are also CDC system and personnel costs associated with the use, development, and maintenance of QARS.  These costs include the IT</w:t>
      </w:r>
      <w:r>
        <w:t xml:space="preserve"> staffing</w:t>
      </w:r>
      <w:r w:rsidRPr="00281CD7">
        <w:t xml:space="preserve"> costs and associated </w:t>
      </w:r>
      <w:r>
        <w:t xml:space="preserve">SME </w:t>
      </w:r>
      <w:r w:rsidRPr="00281CD7">
        <w:t xml:space="preserve">staffing costs. The QARS related costs dedicated only to </w:t>
      </w:r>
      <w:r>
        <w:t>international</w:t>
      </w:r>
      <w:r w:rsidRPr="00281CD7">
        <w:t xml:space="preserve"> reports o</w:t>
      </w:r>
      <w:r>
        <w:t>f communicable disease or death</w:t>
      </w:r>
      <w:r w:rsidRPr="00281CD7">
        <w:t xml:space="preserve"> cannot be separated from the total QARS system costs; therefore, the total QARS costs are presented here. These costs are as follows:</w:t>
      </w:r>
    </w:p>
    <w:p w:rsidRPr="00281CD7" w:rsidR="00A9697A" w:rsidP="00A9697A" w:rsidRDefault="00A9697A" w14:paraId="35D39652"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23"/>
        <w:gridCol w:w="4299"/>
      </w:tblGrid>
      <w:tr w:rsidRPr="00281CD7" w:rsidR="00A9697A" w:rsidTr="00A25693" w14:paraId="566A8479" w14:textId="77777777">
        <w:tc>
          <w:tcPr>
            <w:tcW w:w="4320" w:type="dxa"/>
            <w:shd w:val="clear" w:color="auto" w:fill="auto"/>
          </w:tcPr>
          <w:p w:rsidRPr="00281CD7" w:rsidR="00A9697A" w:rsidP="00A25693" w:rsidRDefault="00A9697A" w14:paraId="113AA4EE" w14:textId="77777777">
            <w:r w:rsidRPr="00281CD7">
              <w:t>QARS System Costs</w:t>
            </w:r>
          </w:p>
        </w:tc>
        <w:tc>
          <w:tcPr>
            <w:tcW w:w="4410" w:type="dxa"/>
            <w:shd w:val="clear" w:color="auto" w:fill="auto"/>
          </w:tcPr>
          <w:p w:rsidRPr="00281CD7" w:rsidR="00A9697A" w:rsidP="00A25693" w:rsidRDefault="00A9697A" w14:paraId="11D5E979" w14:textId="77777777">
            <w:r w:rsidRPr="00281CD7">
              <w:t>$</w:t>
            </w:r>
            <w:r>
              <w:t>190,000</w:t>
            </w:r>
          </w:p>
        </w:tc>
      </w:tr>
      <w:tr w:rsidRPr="00281CD7" w:rsidR="00A9697A" w:rsidTr="00A25693" w14:paraId="6A15A7C3" w14:textId="77777777">
        <w:tc>
          <w:tcPr>
            <w:tcW w:w="4320" w:type="dxa"/>
            <w:shd w:val="clear" w:color="auto" w:fill="auto"/>
          </w:tcPr>
          <w:p w:rsidRPr="008117B6" w:rsidR="00A9697A" w:rsidP="00A25693" w:rsidRDefault="00A9697A" w14:paraId="4F68F4AA" w14:textId="77777777">
            <w:r w:rsidRPr="008117B6">
              <w:t>Staff Costs (Atlanta locality adjustment):</w:t>
            </w:r>
          </w:p>
          <w:p w:rsidRPr="008117B6" w:rsidR="00A9697A" w:rsidP="00A25693" w:rsidRDefault="00A9697A" w14:paraId="087F0E61" w14:textId="77777777">
            <w:r w:rsidRPr="008117B6">
              <w:t>1xGS-12 and 1xGS-9(75%)</w:t>
            </w:r>
          </w:p>
        </w:tc>
        <w:tc>
          <w:tcPr>
            <w:tcW w:w="4410" w:type="dxa"/>
            <w:shd w:val="clear" w:color="auto" w:fill="auto"/>
          </w:tcPr>
          <w:p w:rsidRPr="008117B6" w:rsidR="00A9697A" w:rsidP="00A25693" w:rsidRDefault="00A9697A" w14:paraId="0D5752F1" w14:textId="77777777">
            <w:r w:rsidRPr="008117B6">
              <w:t>$</w:t>
            </w:r>
            <w:r>
              <w:t>140,375</w:t>
            </w:r>
          </w:p>
        </w:tc>
      </w:tr>
      <w:tr w:rsidRPr="00281CD7" w:rsidR="00A9697A" w:rsidTr="00A25693" w14:paraId="1528FD36" w14:textId="77777777">
        <w:tc>
          <w:tcPr>
            <w:tcW w:w="4320" w:type="dxa"/>
            <w:shd w:val="clear" w:color="auto" w:fill="auto"/>
          </w:tcPr>
          <w:p w:rsidRPr="00281CD7" w:rsidR="00A9697A" w:rsidP="00A25693" w:rsidRDefault="00A9697A" w14:paraId="5BD1D73A" w14:textId="77777777">
            <w:r w:rsidRPr="00281CD7">
              <w:t>Total</w:t>
            </w:r>
          </w:p>
        </w:tc>
        <w:tc>
          <w:tcPr>
            <w:tcW w:w="4410" w:type="dxa"/>
            <w:shd w:val="clear" w:color="auto" w:fill="auto"/>
          </w:tcPr>
          <w:p w:rsidRPr="00281CD7" w:rsidR="00A9697A" w:rsidP="00A25693" w:rsidRDefault="00A9697A" w14:paraId="1C3AC1C9" w14:textId="77777777">
            <w:r w:rsidRPr="00281CD7">
              <w:t>$</w:t>
            </w:r>
            <w:r>
              <w:t>330,375</w:t>
            </w:r>
          </w:p>
        </w:tc>
      </w:tr>
    </w:tbl>
    <w:p w:rsidRPr="00A9697A" w:rsidR="00F375F8" w:rsidP="00B9173F" w:rsidRDefault="00F375F8" w14:paraId="6086B524" w14:textId="77777777"/>
    <w:p w:rsidRPr="00CD6014" w:rsidR="00D96543" w:rsidP="004939F7" w:rsidRDefault="007B6E11" w14:paraId="2AE00C95" w14:textId="77777777">
      <w:r w:rsidRPr="00A9697A">
        <w:t xml:space="preserve">The total estimated cost to the government for this </w:t>
      </w:r>
      <w:r w:rsidRPr="00A9697A" w:rsidR="00E01DB5">
        <w:t>ICR</w:t>
      </w:r>
      <w:r w:rsidRPr="00A9697A">
        <w:t xml:space="preserve"> is </w:t>
      </w:r>
      <w:r w:rsidR="005A53A4">
        <w:t xml:space="preserve">approximately </w:t>
      </w:r>
      <w:r w:rsidRPr="00A9697A" w:rsidR="00075D56">
        <w:t>$</w:t>
      </w:r>
      <w:r w:rsidR="005A53A4">
        <w:t xml:space="preserve">2,616,750 </w:t>
      </w:r>
      <w:r w:rsidRPr="00A9697A" w:rsidR="00E134E7">
        <w:t>per year</w:t>
      </w:r>
      <w:r w:rsidR="005A53A4">
        <w:t xml:space="preserve">, however this is expected to be an overestimate since the number of illness and death reports may be high due to the COVID-19 pandemic and costs for international reports can’t be separated out in QARS, </w:t>
      </w:r>
    </w:p>
    <w:p w:rsidRPr="00CD6014" w:rsidR="00564694" w:rsidP="006A5474" w:rsidRDefault="00564694" w14:paraId="704F762F" w14:textId="77777777">
      <w:pPr>
        <w:pStyle w:val="Heading1"/>
        <w:rPr>
          <w:rFonts w:ascii="Times New Roman" w:hAnsi="Times New Roman"/>
          <w:sz w:val="24"/>
          <w:szCs w:val="24"/>
        </w:rPr>
      </w:pPr>
      <w:bookmarkStart w:name="_Toc378234017" w:id="36"/>
      <w:bookmarkStart w:name="_Toc432773071" w:id="37"/>
      <w:r w:rsidRPr="00CD6014">
        <w:rPr>
          <w:rFonts w:ascii="Times New Roman" w:hAnsi="Times New Roman"/>
          <w:sz w:val="24"/>
          <w:szCs w:val="24"/>
        </w:rPr>
        <w:t>15. Explanation for Program Changes or Adjustments</w:t>
      </w:r>
      <w:bookmarkEnd w:id="36"/>
      <w:bookmarkEnd w:id="37"/>
    </w:p>
    <w:p w:rsidRPr="005A53A4" w:rsidR="005A53A4" w:rsidP="005A53A4" w:rsidRDefault="005A53A4" w14:paraId="3375E2E9" w14:textId="77777777">
      <w:pPr>
        <w:spacing w:line="276" w:lineRule="auto"/>
      </w:pPr>
      <w:bookmarkStart w:name="_Toc378234018" w:id="38"/>
      <w:bookmarkStart w:name="_Toc432773072" w:id="39"/>
      <w:r w:rsidRPr="005A53A4">
        <w:t>CDC has made the following changes to this information collection:</w:t>
      </w:r>
    </w:p>
    <w:p w:rsidRPr="005A53A4" w:rsidR="005A53A4" w:rsidP="005A53A4" w:rsidRDefault="005A53A4" w14:paraId="4C8EC59B" w14:textId="77777777">
      <w:pPr>
        <w:pStyle w:val="ListParagraph"/>
        <w:numPr>
          <w:ilvl w:val="0"/>
          <w:numId w:val="41"/>
        </w:numPr>
        <w:spacing w:after="0"/>
        <w:rPr>
          <w:rFonts w:ascii="Times New Roman" w:hAnsi="Times New Roman"/>
          <w:sz w:val="24"/>
          <w:szCs w:val="24"/>
        </w:rPr>
      </w:pPr>
      <w:r w:rsidRPr="005A53A4">
        <w:rPr>
          <w:rFonts w:ascii="Times New Roman" w:hAnsi="Times New Roman"/>
          <w:sz w:val="24"/>
          <w:szCs w:val="24"/>
        </w:rPr>
        <w:t>Removed information collection requests related to regulating importations of animals and human remains, and animal products to a new information collection request.</w:t>
      </w:r>
    </w:p>
    <w:p w:rsidRPr="005A53A4" w:rsidR="005A53A4" w:rsidP="005A53A4" w:rsidRDefault="005A53A4" w14:paraId="1C3FB7A8" w14:textId="77777777">
      <w:pPr>
        <w:pStyle w:val="ListParagraph"/>
        <w:numPr>
          <w:ilvl w:val="0"/>
          <w:numId w:val="41"/>
        </w:numPr>
        <w:spacing w:after="0" w:line="240" w:lineRule="auto"/>
        <w:rPr>
          <w:rFonts w:ascii="Times New Roman" w:hAnsi="Times New Roman"/>
          <w:sz w:val="24"/>
          <w:szCs w:val="24"/>
        </w:rPr>
      </w:pPr>
      <w:r w:rsidRPr="005A53A4">
        <w:rPr>
          <w:rFonts w:ascii="Times New Roman" w:hAnsi="Times New Roman"/>
          <w:sz w:val="24"/>
          <w:szCs w:val="24"/>
        </w:rPr>
        <w:t>CDC has updated the Land Travel Illness or Death Investigation Form to incorporate updates related to COVID-19 and to provide more specificity on location of the ill traveler</w:t>
      </w:r>
    </w:p>
    <w:p w:rsidRPr="005A53A4" w:rsidR="005A53A4" w:rsidP="005A53A4" w:rsidRDefault="005A53A4" w14:paraId="53757488" w14:textId="77777777">
      <w:pPr>
        <w:pStyle w:val="ListParagraph"/>
        <w:numPr>
          <w:ilvl w:val="1"/>
          <w:numId w:val="41"/>
        </w:numPr>
        <w:spacing w:after="0" w:line="240" w:lineRule="auto"/>
        <w:rPr>
          <w:rFonts w:ascii="Times New Roman" w:hAnsi="Times New Roman"/>
          <w:sz w:val="24"/>
          <w:szCs w:val="24"/>
        </w:rPr>
      </w:pPr>
      <w:r w:rsidRPr="005A53A4">
        <w:rPr>
          <w:rFonts w:ascii="Times New Roman" w:hAnsi="Times New Roman"/>
          <w:sz w:val="24"/>
          <w:szCs w:val="24"/>
        </w:rPr>
        <w:t xml:space="preserve">A section to allow for recording COVID-19 vaccination status details, such as date of doses, type of vaccine manufacturer, etc. </w:t>
      </w:r>
    </w:p>
    <w:p w:rsidRPr="005A53A4" w:rsidR="005A53A4" w:rsidP="005A53A4" w:rsidRDefault="005A53A4" w14:paraId="5C0470B4" w14:textId="77777777">
      <w:pPr>
        <w:pStyle w:val="ListParagraph"/>
        <w:numPr>
          <w:ilvl w:val="1"/>
          <w:numId w:val="41"/>
        </w:numPr>
        <w:spacing w:after="0" w:line="240" w:lineRule="auto"/>
        <w:rPr>
          <w:rFonts w:ascii="Times New Roman" w:hAnsi="Times New Roman"/>
          <w:sz w:val="24"/>
          <w:szCs w:val="24"/>
        </w:rPr>
      </w:pPr>
      <w:r w:rsidRPr="005A53A4">
        <w:rPr>
          <w:rFonts w:ascii="Times New Roman" w:hAnsi="Times New Roman"/>
          <w:sz w:val="24"/>
          <w:szCs w:val="24"/>
        </w:rPr>
        <w:t>The option to record loss of taste or smell</w:t>
      </w:r>
    </w:p>
    <w:p w:rsidR="005A53A4" w:rsidP="00830825" w:rsidRDefault="00830825" w14:paraId="3164876D" w14:textId="77777777">
      <w:pPr>
        <w:numPr>
          <w:ilvl w:val="1"/>
          <w:numId w:val="41"/>
        </w:numPr>
        <w:rPr>
          <w:rFonts w:eastAsia="Calibri"/>
        </w:rPr>
      </w:pPr>
      <w:r>
        <w:rPr>
          <w:rFonts w:eastAsia="Calibri"/>
        </w:rPr>
        <w:t xml:space="preserve">The option to indicate when an ill traveler is located at a port of entry </w:t>
      </w:r>
      <w:r w:rsidRPr="00830825">
        <w:rPr>
          <w:rFonts w:eastAsia="Calibri"/>
        </w:rPr>
        <w:t>as a pedestrian or in vehicle</w:t>
      </w:r>
      <w:r>
        <w:rPr>
          <w:rFonts w:eastAsia="Calibri"/>
        </w:rPr>
        <w:t>. This is unique to land border illness reporting.</w:t>
      </w:r>
    </w:p>
    <w:p w:rsidRPr="00830825" w:rsidR="00830825" w:rsidP="00830825" w:rsidRDefault="00830825" w14:paraId="78AC38DC" w14:textId="77777777">
      <w:pPr>
        <w:numPr>
          <w:ilvl w:val="0"/>
          <w:numId w:val="41"/>
        </w:numPr>
        <w:rPr>
          <w:rFonts w:eastAsia="Calibri"/>
        </w:rPr>
      </w:pPr>
      <w:r>
        <w:rPr>
          <w:rFonts w:eastAsia="Calibri"/>
        </w:rPr>
        <w:lastRenderedPageBreak/>
        <w:t xml:space="preserve">The annualized burden hour and cost estimates are significantly lower than last estimates, going from </w:t>
      </w:r>
      <w:r w:rsidRPr="00577644" w:rsidR="00577644">
        <w:rPr>
          <w:rFonts w:eastAsia="Calibri"/>
        </w:rPr>
        <w:t>268,493</w:t>
      </w:r>
      <w:r w:rsidR="00577644">
        <w:rPr>
          <w:rFonts w:eastAsia="Calibri"/>
        </w:rPr>
        <w:t xml:space="preserve"> to 3,595 burden hours and </w:t>
      </w:r>
      <w:r w:rsidRPr="00577644" w:rsidR="00577644">
        <w:rPr>
          <w:rFonts w:eastAsia="Calibri"/>
        </w:rPr>
        <w:t xml:space="preserve">from </w:t>
      </w:r>
      <w:r w:rsidRPr="00577644" w:rsidR="00577644">
        <w:t>$6,540,311.34</w:t>
      </w:r>
      <w:r w:rsidR="00577644">
        <w:rPr>
          <w:b/>
        </w:rPr>
        <w:t xml:space="preserve"> </w:t>
      </w:r>
      <w:r w:rsidRPr="00577644" w:rsidR="00577644">
        <w:rPr>
          <w:bCs/>
        </w:rPr>
        <w:t>to</w:t>
      </w:r>
      <w:r w:rsidR="00577644">
        <w:rPr>
          <w:b/>
        </w:rPr>
        <w:t xml:space="preserve"> </w:t>
      </w:r>
      <w:r w:rsidRPr="00C1354C" w:rsidR="00577644">
        <w:rPr>
          <w:color w:val="000000"/>
        </w:rPr>
        <w:t>$266,774.73</w:t>
      </w:r>
      <w:r w:rsidR="00577644">
        <w:rPr>
          <w:color w:val="000000"/>
        </w:rPr>
        <w:t xml:space="preserve"> annualized </w:t>
      </w:r>
      <w:r w:rsidRPr="00577644" w:rsidR="00577644">
        <w:rPr>
          <w:bCs/>
        </w:rPr>
        <w:t>cost estimates</w:t>
      </w:r>
      <w:r w:rsidR="00577644">
        <w:rPr>
          <w:b/>
        </w:rPr>
        <w:t xml:space="preserve">. </w:t>
      </w:r>
      <w:r>
        <w:rPr>
          <w:rFonts w:eastAsia="Calibri"/>
        </w:rPr>
        <w:t xml:space="preserve">This is because the estimates related to importation have been moved to another information </w:t>
      </w:r>
      <w:r w:rsidR="00577644">
        <w:rPr>
          <w:rFonts w:eastAsia="Calibri"/>
        </w:rPr>
        <w:t xml:space="preserve">collection </w:t>
      </w:r>
      <w:r>
        <w:rPr>
          <w:rFonts w:eastAsia="Calibri"/>
        </w:rPr>
        <w:t>request</w:t>
      </w:r>
      <w:r w:rsidR="00577644">
        <w:rPr>
          <w:rFonts w:eastAsia="Calibri"/>
        </w:rPr>
        <w:t xml:space="preserve"> just related to importation</w:t>
      </w:r>
      <w:r>
        <w:rPr>
          <w:rFonts w:eastAsia="Calibri"/>
        </w:rPr>
        <w:t xml:space="preserve">, and the estimates related to the Air Travel Illness or Death Investigation and Traveler Follow up Form are currently approved under OMB Control 0920-1318. When the Air Travel Illness or Death Investigation and Traveler Follow up Form is moved back into this information collection, the estimates will increase. </w:t>
      </w:r>
    </w:p>
    <w:p w:rsidR="005A53A4" w:rsidP="005A53A4" w:rsidRDefault="005A53A4" w14:paraId="020E4F14" w14:textId="77777777">
      <w:pPr>
        <w:rPr>
          <w:rFonts w:cs="Courier New"/>
        </w:rPr>
      </w:pPr>
    </w:p>
    <w:p w:rsidRPr="00F76946" w:rsidR="00641298" w:rsidP="00641298" w:rsidRDefault="00641298" w14:paraId="79FC6F2E" w14:textId="77777777">
      <w:pPr>
        <w:rPr>
          <w:highlight w:val="yellow"/>
        </w:rPr>
      </w:pPr>
    </w:p>
    <w:p w:rsidRPr="00CD6014" w:rsidR="00564694" w:rsidP="006A5474" w:rsidRDefault="00564694" w14:paraId="64422B67" w14:textId="77777777">
      <w:pPr>
        <w:pStyle w:val="Heading1"/>
        <w:rPr>
          <w:rFonts w:ascii="Times New Roman" w:hAnsi="Times New Roman"/>
          <w:b w:val="0"/>
          <w:i/>
          <w:sz w:val="24"/>
          <w:szCs w:val="24"/>
        </w:rPr>
      </w:pPr>
      <w:r w:rsidRPr="00CD6014">
        <w:rPr>
          <w:rFonts w:ascii="Times New Roman" w:hAnsi="Times New Roman"/>
          <w:b w:val="0"/>
          <w:i/>
          <w:sz w:val="24"/>
          <w:szCs w:val="24"/>
        </w:rPr>
        <w:t>Schedule</w:t>
      </w:r>
      <w:bookmarkEnd w:id="38"/>
      <w:bookmarkEnd w:id="39"/>
    </w:p>
    <w:p w:rsidRPr="00CD6014" w:rsidR="00564694" w:rsidP="004939F7" w:rsidRDefault="007005CB" w14:paraId="5987EA5B" w14:textId="77777777">
      <w:r w:rsidRPr="00CD6014">
        <w:t xml:space="preserve">Data are not collected for statistical </w:t>
      </w:r>
      <w:r w:rsidRPr="00CD6014" w:rsidR="00AC7E25">
        <w:t>purposes, but only to meet the regulatory</w:t>
      </w:r>
      <w:r w:rsidRPr="00CD6014">
        <w:t xml:space="preserve"> mandate as implemented in the foreign quarantine regulations found at 42 CFR 71.</w:t>
      </w:r>
    </w:p>
    <w:p w:rsidRPr="00CD6014" w:rsidR="00564694" w:rsidP="006A5474" w:rsidRDefault="00564694" w14:paraId="4E367A07" w14:textId="77777777">
      <w:pPr>
        <w:pStyle w:val="Heading1"/>
        <w:rPr>
          <w:rFonts w:ascii="Times New Roman" w:hAnsi="Times New Roman"/>
          <w:sz w:val="24"/>
          <w:szCs w:val="24"/>
        </w:rPr>
      </w:pPr>
      <w:bookmarkStart w:name="_Toc378234019" w:id="40"/>
      <w:bookmarkStart w:name="_Toc432773073" w:id="41"/>
      <w:r w:rsidRPr="00CD6014">
        <w:rPr>
          <w:rFonts w:ascii="Times New Roman" w:hAnsi="Times New Roman"/>
          <w:sz w:val="24"/>
          <w:szCs w:val="24"/>
        </w:rPr>
        <w:t>17. Reason(s) Display of OMB Expiration Date is Inappropriate</w:t>
      </w:r>
      <w:bookmarkEnd w:id="40"/>
      <w:bookmarkEnd w:id="41"/>
    </w:p>
    <w:p w:rsidRPr="00CD6014" w:rsidR="00251459" w:rsidP="00E1750F" w:rsidRDefault="00251459" w14:paraId="1AF437A3" w14:textId="77777777">
      <w:r w:rsidRPr="00CD6014">
        <w:t>The display of the expiration data is not inappropriate.  CDC requests no exemption.</w:t>
      </w:r>
      <w:bookmarkStart w:name="_Toc378234020" w:id="42"/>
      <w:bookmarkStart w:name="_Toc432773074" w:id="43"/>
    </w:p>
    <w:p w:rsidRPr="00CD6014" w:rsidR="00564694" w:rsidP="006A5474" w:rsidRDefault="00564694" w14:paraId="26071A92" w14:textId="77777777">
      <w:pPr>
        <w:pStyle w:val="Heading1"/>
        <w:rPr>
          <w:rFonts w:ascii="Times New Roman" w:hAnsi="Times New Roman"/>
          <w:sz w:val="24"/>
          <w:szCs w:val="24"/>
        </w:rPr>
      </w:pPr>
      <w:r w:rsidRPr="00CD6014">
        <w:rPr>
          <w:rFonts w:ascii="Times New Roman" w:hAnsi="Times New Roman"/>
          <w:sz w:val="24"/>
          <w:szCs w:val="24"/>
        </w:rPr>
        <w:t>18.  Exceptions for Certification for Paperwork Reduction Act Submissions</w:t>
      </w:r>
      <w:bookmarkEnd w:id="42"/>
      <w:bookmarkEnd w:id="43"/>
    </w:p>
    <w:p w:rsidRPr="00CD6014" w:rsidR="009D1FAE" w:rsidP="004939F7" w:rsidRDefault="007005CB" w14:paraId="799308E9" w14:textId="77777777">
      <w:r w:rsidRPr="00CD6014">
        <w:t>There are no exceptions to the certification.</w:t>
      </w:r>
    </w:p>
    <w:p w:rsidRPr="00CD6014" w:rsidR="007D00D9" w:rsidP="007D00D9" w:rsidRDefault="007D00D9" w14:paraId="18C9C37D" w14:textId="77777777">
      <w:pPr>
        <w:pStyle w:val="Heading1"/>
        <w:rPr>
          <w:rFonts w:ascii="Times New Roman" w:hAnsi="Times New Roman"/>
          <w:sz w:val="24"/>
          <w:szCs w:val="24"/>
        </w:rPr>
      </w:pPr>
      <w:r w:rsidRPr="00CD6014">
        <w:rPr>
          <w:rFonts w:ascii="Times New Roman" w:hAnsi="Times New Roman"/>
          <w:sz w:val="24"/>
          <w:szCs w:val="24"/>
        </w:rPr>
        <w:br w:type="page"/>
      </w:r>
      <w:bookmarkStart w:name="_Toc432773075" w:id="44"/>
      <w:r w:rsidRPr="00CD6014">
        <w:rPr>
          <w:rFonts w:ascii="Times New Roman" w:hAnsi="Times New Roman"/>
          <w:sz w:val="24"/>
          <w:szCs w:val="24"/>
        </w:rPr>
        <w:lastRenderedPageBreak/>
        <w:t>List of Attachments</w:t>
      </w:r>
      <w:bookmarkEnd w:id="44"/>
    </w:p>
    <w:p w:rsidRPr="00CD6014" w:rsidR="007D00D9" w:rsidP="00EC48CB" w:rsidRDefault="007D00D9" w14:paraId="0F5D5B2B" w14:textId="77777777">
      <w:pPr>
        <w:spacing w:before="240"/>
      </w:pPr>
      <w:r w:rsidRPr="00CD6014">
        <w:t>Attachment A1 - Section 361 Public Health Service Act (42 USC 264)</w:t>
      </w:r>
    </w:p>
    <w:p w:rsidRPr="00CD6014" w:rsidR="007D00D9" w:rsidP="00EC48CB" w:rsidRDefault="007D00D9" w14:paraId="0B7F4269" w14:textId="77777777">
      <w:pPr>
        <w:spacing w:before="240"/>
      </w:pPr>
      <w:r w:rsidRPr="00CD6014">
        <w:t>Attachment A2 - 42 Code of Federal Regulations part 71</w:t>
      </w:r>
    </w:p>
    <w:p w:rsidR="00F76946" w:rsidP="00F76946" w:rsidRDefault="007D00D9" w14:paraId="2C237C0E" w14:textId="77777777">
      <w:pPr>
        <w:spacing w:before="240"/>
      </w:pPr>
      <w:r w:rsidRPr="00CD6014">
        <w:t xml:space="preserve">Attachment B - </w:t>
      </w:r>
      <w:r w:rsidR="008A2D49">
        <w:t>3</w:t>
      </w:r>
      <w:r w:rsidRPr="00CD6014">
        <w:t>0 Day Federal Register Notice</w:t>
      </w:r>
    </w:p>
    <w:p w:rsidR="008A2D49" w:rsidP="00F76946" w:rsidRDefault="008A2D49" w14:paraId="685AEA9E" w14:textId="77777777">
      <w:pPr>
        <w:spacing w:before="240"/>
      </w:pPr>
      <w:r w:rsidRPr="00F76946">
        <w:t xml:space="preserve">Attachment </w:t>
      </w:r>
      <w:r>
        <w:t>C</w:t>
      </w:r>
      <w:r w:rsidRPr="00F76946">
        <w:t xml:space="preserve"> </w:t>
      </w:r>
      <w:r>
        <w:t>–</w:t>
      </w:r>
      <w:r w:rsidRPr="00F76946">
        <w:t xml:space="preserve"> </w:t>
      </w:r>
      <w:r>
        <w:t>Responses to Public Comment from 60 Day Federal Register Notice</w:t>
      </w:r>
    </w:p>
    <w:p w:rsidRPr="00F76946" w:rsidR="00F76946" w:rsidP="00F76946" w:rsidRDefault="00F76946" w14:paraId="02E79ED2" w14:textId="77777777">
      <w:pPr>
        <w:spacing w:before="240"/>
      </w:pPr>
      <w:r w:rsidRPr="00F76946">
        <w:t xml:space="preserve">Attachment </w:t>
      </w:r>
      <w:r w:rsidR="008A2D49">
        <w:t>D</w:t>
      </w:r>
      <w:r w:rsidRPr="00F76946">
        <w:t>- Maritime Conveyance Illness or Death Investigation Form</w:t>
      </w:r>
    </w:p>
    <w:p w:rsidRPr="00F76946" w:rsidR="00F76946" w:rsidP="00F76946" w:rsidRDefault="00F76946" w14:paraId="0AC49597" w14:textId="77777777">
      <w:pPr>
        <w:spacing w:before="240"/>
      </w:pPr>
      <w:r w:rsidRPr="00F76946">
        <w:t xml:space="preserve">Attachment </w:t>
      </w:r>
      <w:r w:rsidR="008A2D49">
        <w:t>E</w:t>
      </w:r>
      <w:r w:rsidRPr="00F76946">
        <w:t xml:space="preserve"> - Maritime Conveyance Cumulative Influenza or Influenza-Like Illness (ILI) Form</w:t>
      </w:r>
    </w:p>
    <w:p w:rsidRPr="00F76946" w:rsidR="00F76946" w:rsidP="00F76946" w:rsidRDefault="00F76946" w14:paraId="32AB7748" w14:textId="77777777">
      <w:pPr>
        <w:spacing w:before="240"/>
      </w:pPr>
      <w:r w:rsidRPr="00F76946">
        <w:t xml:space="preserve">Attachment </w:t>
      </w:r>
      <w:r w:rsidR="005A53A4">
        <w:t>F</w:t>
      </w:r>
      <w:r w:rsidRPr="00F76946">
        <w:t xml:space="preserve"> - Land Travel Illness or Death Investigation Form</w:t>
      </w:r>
    </w:p>
    <w:p w:rsidRPr="00F76946" w:rsidR="004A265A" w:rsidP="00F76946" w:rsidRDefault="00EC48CB" w14:paraId="770BE32E" w14:textId="77777777">
      <w:pPr>
        <w:spacing w:before="240"/>
      </w:pPr>
      <w:r w:rsidRPr="00CD6014">
        <w:t xml:space="preserve">Attachment </w:t>
      </w:r>
      <w:r w:rsidR="005A53A4">
        <w:t>G</w:t>
      </w:r>
      <w:r w:rsidRPr="00CD6014" w:rsidR="00CB2E1C">
        <w:t xml:space="preserve"> -</w:t>
      </w:r>
      <w:r w:rsidRPr="00CD6014">
        <w:t xml:space="preserve"> Privacy Impact Assessment</w:t>
      </w:r>
    </w:p>
    <w:p w:rsidR="008E2055" w:rsidP="00F76946" w:rsidRDefault="008E2055" w14:paraId="1E174B18" w14:textId="77777777">
      <w:pPr>
        <w:spacing w:before="240"/>
      </w:pPr>
      <w:r w:rsidRPr="00CD6014">
        <w:t xml:space="preserve">Attachment </w:t>
      </w:r>
      <w:r w:rsidR="005A53A4">
        <w:t>H</w:t>
      </w:r>
      <w:r w:rsidRPr="00CD6014">
        <w:t xml:space="preserve"> - IRB Non-Research Determination</w:t>
      </w:r>
    </w:p>
    <w:p w:rsidR="009E0701" w:rsidP="007D00D9" w:rsidRDefault="009E0701" w14:paraId="7EA89ED2" w14:textId="77777777"/>
    <w:p w:rsidR="004E428E" w:rsidP="008C316F" w:rsidRDefault="004E428E" w14:paraId="25E1ECF4" w14:textId="77777777">
      <w:pPr>
        <w:pStyle w:val="Heading1"/>
        <w:rPr>
          <w:rFonts w:ascii="Times New Roman" w:hAnsi="Times New Roman"/>
          <w:sz w:val="24"/>
          <w:szCs w:val="24"/>
        </w:rPr>
      </w:pPr>
    </w:p>
    <w:sectPr w:rsidR="004E428E" w:rsidSect="00AC0BB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96FD1" w14:textId="77777777" w:rsidR="00D64C80" w:rsidRDefault="00D64C80">
      <w:r>
        <w:separator/>
      </w:r>
    </w:p>
  </w:endnote>
  <w:endnote w:type="continuationSeparator" w:id="0">
    <w:p w14:paraId="30EE44C6" w14:textId="77777777" w:rsidR="00D64C80" w:rsidRDefault="00D6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Franklin Gothic Std Bk Cd">
    <w:altName w:val="ITC Franklin Gothic Std Bk Cd"/>
    <w:panose1 w:val="00000000000000000000"/>
    <w:charset w:val="00"/>
    <w:family w:val="swiss"/>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ITC Franklin Gothic Std Med">
    <w:altName w:val="ITC Franklin Gothic Std Med"/>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5E0B" w14:textId="77777777" w:rsidR="00AD531C" w:rsidRDefault="00AD531C" w:rsidP="00362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43AEC1" w14:textId="77777777" w:rsidR="00AD531C" w:rsidRDefault="00AD531C" w:rsidP="004939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B8A1" w14:textId="77777777" w:rsidR="00AD531C" w:rsidRDefault="00AD531C" w:rsidP="00362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41AB">
      <w:rPr>
        <w:rStyle w:val="PageNumber"/>
        <w:noProof/>
      </w:rPr>
      <w:t>23</w:t>
    </w:r>
    <w:r>
      <w:rPr>
        <w:rStyle w:val="PageNumber"/>
      </w:rPr>
      <w:fldChar w:fldCharType="end"/>
    </w:r>
  </w:p>
  <w:p w14:paraId="4C76C4B1" w14:textId="77777777" w:rsidR="00AD531C" w:rsidRDefault="00AD531C" w:rsidP="004939F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B41E" w14:textId="77777777" w:rsidR="00AA56D7" w:rsidRDefault="00AA5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8973" w14:textId="77777777" w:rsidR="00D64C80" w:rsidRDefault="00D64C80">
      <w:r>
        <w:separator/>
      </w:r>
    </w:p>
  </w:footnote>
  <w:footnote w:type="continuationSeparator" w:id="0">
    <w:p w14:paraId="0D14F03E" w14:textId="77777777" w:rsidR="00D64C80" w:rsidRDefault="00D64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508C" w14:textId="77777777" w:rsidR="00AA56D7" w:rsidRDefault="00AA5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FB49" w14:textId="77777777" w:rsidR="00AA56D7" w:rsidRDefault="00AA56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6CBA" w14:textId="77777777" w:rsidR="00AA56D7" w:rsidRDefault="00AA5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0F4"/>
    <w:multiLevelType w:val="hybridMultilevel"/>
    <w:tmpl w:val="671C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B27A4"/>
    <w:multiLevelType w:val="hybridMultilevel"/>
    <w:tmpl w:val="32F0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F2121"/>
    <w:multiLevelType w:val="hybridMultilevel"/>
    <w:tmpl w:val="95CAF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F26D9"/>
    <w:multiLevelType w:val="hybridMultilevel"/>
    <w:tmpl w:val="E03CF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97A41"/>
    <w:multiLevelType w:val="hybridMultilevel"/>
    <w:tmpl w:val="BE8C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92DBC"/>
    <w:multiLevelType w:val="hybridMultilevel"/>
    <w:tmpl w:val="6A7A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43575"/>
    <w:multiLevelType w:val="hybridMultilevel"/>
    <w:tmpl w:val="E03CF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F14A6"/>
    <w:multiLevelType w:val="hybridMultilevel"/>
    <w:tmpl w:val="8EFE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41BAC"/>
    <w:multiLevelType w:val="hybridMultilevel"/>
    <w:tmpl w:val="641CF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72AB5"/>
    <w:multiLevelType w:val="hybridMultilevel"/>
    <w:tmpl w:val="207241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B5463AA"/>
    <w:multiLevelType w:val="hybridMultilevel"/>
    <w:tmpl w:val="9190CC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C0B664D"/>
    <w:multiLevelType w:val="hybridMultilevel"/>
    <w:tmpl w:val="E03CF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C547F7"/>
    <w:multiLevelType w:val="hybridMultilevel"/>
    <w:tmpl w:val="4498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87F84"/>
    <w:multiLevelType w:val="hybridMultilevel"/>
    <w:tmpl w:val="E03CF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F5B716B"/>
    <w:multiLevelType w:val="hybridMultilevel"/>
    <w:tmpl w:val="A89AA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D37E8"/>
    <w:multiLevelType w:val="hybridMultilevel"/>
    <w:tmpl w:val="E03CF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753691"/>
    <w:multiLevelType w:val="hybridMultilevel"/>
    <w:tmpl w:val="3E246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6081A"/>
    <w:multiLevelType w:val="hybridMultilevel"/>
    <w:tmpl w:val="E952B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C6449"/>
    <w:multiLevelType w:val="hybridMultilevel"/>
    <w:tmpl w:val="56EC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07928"/>
    <w:multiLevelType w:val="hybridMultilevel"/>
    <w:tmpl w:val="AD68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F1DDC"/>
    <w:multiLevelType w:val="hybridMultilevel"/>
    <w:tmpl w:val="79F0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BA11F6"/>
    <w:multiLevelType w:val="hybridMultilevel"/>
    <w:tmpl w:val="2CA65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42ECA"/>
    <w:multiLevelType w:val="hybridMultilevel"/>
    <w:tmpl w:val="E03CF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6B191A"/>
    <w:multiLevelType w:val="hybridMultilevel"/>
    <w:tmpl w:val="4C442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04D21"/>
    <w:multiLevelType w:val="hybridMultilevel"/>
    <w:tmpl w:val="5A8E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105781"/>
    <w:multiLevelType w:val="hybridMultilevel"/>
    <w:tmpl w:val="E03CF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355A7B"/>
    <w:multiLevelType w:val="hybridMultilevel"/>
    <w:tmpl w:val="E03CF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A62460"/>
    <w:multiLevelType w:val="hybridMultilevel"/>
    <w:tmpl w:val="F928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755ADC"/>
    <w:multiLevelType w:val="hybridMultilevel"/>
    <w:tmpl w:val="AC70CB3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638949C5"/>
    <w:multiLevelType w:val="hybridMultilevel"/>
    <w:tmpl w:val="0F2A3B46"/>
    <w:lvl w:ilvl="0" w:tplc="04090001">
      <w:start w:val="1"/>
      <w:numFmt w:val="bullet"/>
      <w:lvlText w:val=""/>
      <w:lvlJc w:val="left"/>
      <w:pPr>
        <w:ind w:left="720" w:hanging="360"/>
      </w:pPr>
      <w:rPr>
        <w:rFonts w:ascii="Symbol" w:hAnsi="Symbol" w:hint="default"/>
      </w:rPr>
    </w:lvl>
    <w:lvl w:ilvl="1" w:tplc="4140C56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D4DD3"/>
    <w:multiLevelType w:val="hybridMultilevel"/>
    <w:tmpl w:val="86C0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35493"/>
    <w:multiLevelType w:val="hybridMultilevel"/>
    <w:tmpl w:val="8CBC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A45EB2"/>
    <w:multiLevelType w:val="hybridMultilevel"/>
    <w:tmpl w:val="3E246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6804A4"/>
    <w:multiLevelType w:val="hybridMultilevel"/>
    <w:tmpl w:val="74B2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3A04AF"/>
    <w:multiLevelType w:val="hybridMultilevel"/>
    <w:tmpl w:val="AC70CB3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6B741DDD"/>
    <w:multiLevelType w:val="hybridMultilevel"/>
    <w:tmpl w:val="9DDA3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305F49"/>
    <w:multiLevelType w:val="hybridMultilevel"/>
    <w:tmpl w:val="50E4B9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DC5A49"/>
    <w:multiLevelType w:val="hybridMultilevel"/>
    <w:tmpl w:val="E274208E"/>
    <w:lvl w:ilvl="0" w:tplc="DC486F08">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5A4837"/>
    <w:multiLevelType w:val="hybridMultilevel"/>
    <w:tmpl w:val="583A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F7432F"/>
    <w:multiLevelType w:val="hybridMultilevel"/>
    <w:tmpl w:val="26E4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1"/>
  </w:num>
  <w:num w:numId="3">
    <w:abstractNumId w:val="1"/>
  </w:num>
  <w:num w:numId="4">
    <w:abstractNumId w:val="19"/>
  </w:num>
  <w:num w:numId="5">
    <w:abstractNumId w:val="25"/>
  </w:num>
  <w:num w:numId="6">
    <w:abstractNumId w:val="4"/>
  </w:num>
  <w:num w:numId="7">
    <w:abstractNumId w:val="7"/>
  </w:num>
  <w:num w:numId="8">
    <w:abstractNumId w:val="12"/>
  </w:num>
  <w:num w:numId="9">
    <w:abstractNumId w:val="8"/>
  </w:num>
  <w:num w:numId="10">
    <w:abstractNumId w:val="5"/>
  </w:num>
  <w:num w:numId="11">
    <w:abstractNumId w:val="2"/>
  </w:num>
  <w:num w:numId="12">
    <w:abstractNumId w:val="30"/>
  </w:num>
  <w:num w:numId="13">
    <w:abstractNumId w:val="32"/>
  </w:num>
  <w:num w:numId="14">
    <w:abstractNumId w:val="39"/>
  </w:num>
  <w:num w:numId="15">
    <w:abstractNumId w:val="22"/>
  </w:num>
  <w:num w:numId="16">
    <w:abstractNumId w:val="11"/>
  </w:num>
  <w:num w:numId="17">
    <w:abstractNumId w:val="36"/>
  </w:num>
  <w:num w:numId="18">
    <w:abstractNumId w:val="14"/>
  </w:num>
  <w:num w:numId="19">
    <w:abstractNumId w:val="6"/>
  </w:num>
  <w:num w:numId="20">
    <w:abstractNumId w:val="23"/>
  </w:num>
  <w:num w:numId="21">
    <w:abstractNumId w:val="13"/>
  </w:num>
  <w:num w:numId="22">
    <w:abstractNumId w:val="40"/>
  </w:num>
  <w:num w:numId="23">
    <w:abstractNumId w:val="27"/>
  </w:num>
  <w:num w:numId="24">
    <w:abstractNumId w:val="3"/>
  </w:num>
  <w:num w:numId="25">
    <w:abstractNumId w:val="16"/>
  </w:num>
  <w:num w:numId="26">
    <w:abstractNumId w:val="9"/>
  </w:num>
  <w:num w:numId="27">
    <w:abstractNumId w:val="34"/>
  </w:num>
  <w:num w:numId="28">
    <w:abstractNumId w:val="26"/>
  </w:num>
  <w:num w:numId="29">
    <w:abstractNumId w:val="38"/>
  </w:num>
  <w:num w:numId="30">
    <w:abstractNumId w:val="28"/>
  </w:num>
  <w:num w:numId="31">
    <w:abstractNumId w:val="21"/>
  </w:num>
  <w:num w:numId="32">
    <w:abstractNumId w:val="15"/>
  </w:num>
  <w:num w:numId="33">
    <w:abstractNumId w:val="15"/>
    <w:lvlOverride w:ilvl="0">
      <w:startOverride w:val="1"/>
    </w:lvlOverride>
    <w:lvlOverride w:ilvl="1"/>
    <w:lvlOverride w:ilvl="2"/>
    <w:lvlOverride w:ilvl="3"/>
    <w:lvlOverride w:ilvl="4"/>
    <w:lvlOverride w:ilvl="5"/>
    <w:lvlOverride w:ilvl="6"/>
    <w:lvlOverride w:ilvl="7"/>
    <w:lvlOverride w:ilvl="8"/>
  </w:num>
  <w:num w:numId="34">
    <w:abstractNumId w:val="35"/>
  </w:num>
  <w:num w:numId="35">
    <w:abstractNumId w:val="17"/>
  </w:num>
  <w:num w:numId="36">
    <w:abstractNumId w:val="24"/>
  </w:num>
  <w:num w:numId="37">
    <w:abstractNumId w:val="29"/>
  </w:num>
  <w:num w:numId="38">
    <w:abstractNumId w:val="33"/>
  </w:num>
  <w:num w:numId="39">
    <w:abstractNumId w:val="18"/>
  </w:num>
  <w:num w:numId="40">
    <w:abstractNumId w:val="20"/>
  </w:num>
  <w:num w:numId="41">
    <w:abstractNumId w:val="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style="mso-position-vertical-relative:lin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F7"/>
    <w:rsid w:val="000003C6"/>
    <w:rsid w:val="000007E4"/>
    <w:rsid w:val="0000112F"/>
    <w:rsid w:val="00005555"/>
    <w:rsid w:val="000058FE"/>
    <w:rsid w:val="00006A4D"/>
    <w:rsid w:val="0000716E"/>
    <w:rsid w:val="000104F8"/>
    <w:rsid w:val="000107BB"/>
    <w:rsid w:val="00011D1F"/>
    <w:rsid w:val="00011EE2"/>
    <w:rsid w:val="000128DC"/>
    <w:rsid w:val="00014CC6"/>
    <w:rsid w:val="0001682F"/>
    <w:rsid w:val="000178A3"/>
    <w:rsid w:val="00020CE6"/>
    <w:rsid w:val="000217A9"/>
    <w:rsid w:val="0002292F"/>
    <w:rsid w:val="0002378B"/>
    <w:rsid w:val="00024C71"/>
    <w:rsid w:val="00025952"/>
    <w:rsid w:val="00027556"/>
    <w:rsid w:val="00027A19"/>
    <w:rsid w:val="000304CD"/>
    <w:rsid w:val="000313FD"/>
    <w:rsid w:val="00031491"/>
    <w:rsid w:val="0003295B"/>
    <w:rsid w:val="00034F21"/>
    <w:rsid w:val="0003576C"/>
    <w:rsid w:val="00040C7D"/>
    <w:rsid w:val="000440F3"/>
    <w:rsid w:val="00044DBA"/>
    <w:rsid w:val="000450D1"/>
    <w:rsid w:val="000454EB"/>
    <w:rsid w:val="000468FA"/>
    <w:rsid w:val="00046C7A"/>
    <w:rsid w:val="000477C2"/>
    <w:rsid w:val="000501F3"/>
    <w:rsid w:val="00054B66"/>
    <w:rsid w:val="000568C9"/>
    <w:rsid w:val="000571DE"/>
    <w:rsid w:val="00057578"/>
    <w:rsid w:val="00057DDC"/>
    <w:rsid w:val="00060762"/>
    <w:rsid w:val="00060927"/>
    <w:rsid w:val="00060F93"/>
    <w:rsid w:val="0006274C"/>
    <w:rsid w:val="00064862"/>
    <w:rsid w:val="00067C9B"/>
    <w:rsid w:val="00067CBC"/>
    <w:rsid w:val="00067F50"/>
    <w:rsid w:val="000709D1"/>
    <w:rsid w:val="00070B90"/>
    <w:rsid w:val="00072579"/>
    <w:rsid w:val="00072A74"/>
    <w:rsid w:val="00072BE0"/>
    <w:rsid w:val="00074DF4"/>
    <w:rsid w:val="00075355"/>
    <w:rsid w:val="000755BD"/>
    <w:rsid w:val="00075D56"/>
    <w:rsid w:val="00076537"/>
    <w:rsid w:val="0007771E"/>
    <w:rsid w:val="00077743"/>
    <w:rsid w:val="000825B7"/>
    <w:rsid w:val="00082C8E"/>
    <w:rsid w:val="0008338B"/>
    <w:rsid w:val="00083951"/>
    <w:rsid w:val="0008506E"/>
    <w:rsid w:val="00085FD9"/>
    <w:rsid w:val="00087026"/>
    <w:rsid w:val="00090B34"/>
    <w:rsid w:val="00093769"/>
    <w:rsid w:val="00093CE4"/>
    <w:rsid w:val="00095428"/>
    <w:rsid w:val="000954A8"/>
    <w:rsid w:val="000964A5"/>
    <w:rsid w:val="00096F81"/>
    <w:rsid w:val="00097CE3"/>
    <w:rsid w:val="00097DC5"/>
    <w:rsid w:val="00097EDC"/>
    <w:rsid w:val="000A0597"/>
    <w:rsid w:val="000A1D94"/>
    <w:rsid w:val="000A5330"/>
    <w:rsid w:val="000A5810"/>
    <w:rsid w:val="000A5F8D"/>
    <w:rsid w:val="000A6033"/>
    <w:rsid w:val="000A7190"/>
    <w:rsid w:val="000A7447"/>
    <w:rsid w:val="000A7625"/>
    <w:rsid w:val="000B0D83"/>
    <w:rsid w:val="000B0E71"/>
    <w:rsid w:val="000B14DD"/>
    <w:rsid w:val="000B38FE"/>
    <w:rsid w:val="000B4CFC"/>
    <w:rsid w:val="000B6988"/>
    <w:rsid w:val="000B7E12"/>
    <w:rsid w:val="000C0017"/>
    <w:rsid w:val="000C0DF1"/>
    <w:rsid w:val="000C2943"/>
    <w:rsid w:val="000C4282"/>
    <w:rsid w:val="000C42CA"/>
    <w:rsid w:val="000C637F"/>
    <w:rsid w:val="000D0261"/>
    <w:rsid w:val="000D0701"/>
    <w:rsid w:val="000D0FC3"/>
    <w:rsid w:val="000D231E"/>
    <w:rsid w:val="000D25A1"/>
    <w:rsid w:val="000D2F3E"/>
    <w:rsid w:val="000D54BC"/>
    <w:rsid w:val="000D5C1F"/>
    <w:rsid w:val="000D796D"/>
    <w:rsid w:val="000E00D7"/>
    <w:rsid w:val="000E0FE5"/>
    <w:rsid w:val="000E1013"/>
    <w:rsid w:val="000E3013"/>
    <w:rsid w:val="000E3E28"/>
    <w:rsid w:val="000E46B8"/>
    <w:rsid w:val="000E533A"/>
    <w:rsid w:val="000E5C55"/>
    <w:rsid w:val="000E6351"/>
    <w:rsid w:val="000E6AD2"/>
    <w:rsid w:val="000E7CB0"/>
    <w:rsid w:val="000F0884"/>
    <w:rsid w:val="000F1150"/>
    <w:rsid w:val="000F25B6"/>
    <w:rsid w:val="000F2AA7"/>
    <w:rsid w:val="000F50CB"/>
    <w:rsid w:val="000F519C"/>
    <w:rsid w:val="000F5CF1"/>
    <w:rsid w:val="000F60AD"/>
    <w:rsid w:val="000F6996"/>
    <w:rsid w:val="00100820"/>
    <w:rsid w:val="00102A2C"/>
    <w:rsid w:val="00103D7A"/>
    <w:rsid w:val="00103FD5"/>
    <w:rsid w:val="00105B4C"/>
    <w:rsid w:val="0010656B"/>
    <w:rsid w:val="001077EA"/>
    <w:rsid w:val="001106D6"/>
    <w:rsid w:val="00111179"/>
    <w:rsid w:val="00113B82"/>
    <w:rsid w:val="00115C7F"/>
    <w:rsid w:val="0012081F"/>
    <w:rsid w:val="0012256E"/>
    <w:rsid w:val="001227EE"/>
    <w:rsid w:val="00125682"/>
    <w:rsid w:val="00125760"/>
    <w:rsid w:val="00126DCD"/>
    <w:rsid w:val="00130600"/>
    <w:rsid w:val="00130E02"/>
    <w:rsid w:val="0013205E"/>
    <w:rsid w:val="001330B2"/>
    <w:rsid w:val="00133FCC"/>
    <w:rsid w:val="001349A1"/>
    <w:rsid w:val="00134C68"/>
    <w:rsid w:val="001352C9"/>
    <w:rsid w:val="0013751D"/>
    <w:rsid w:val="00137661"/>
    <w:rsid w:val="0013770B"/>
    <w:rsid w:val="00140314"/>
    <w:rsid w:val="00140D7A"/>
    <w:rsid w:val="00142603"/>
    <w:rsid w:val="00142D0B"/>
    <w:rsid w:val="001442E6"/>
    <w:rsid w:val="00144744"/>
    <w:rsid w:val="0014523C"/>
    <w:rsid w:val="00146F27"/>
    <w:rsid w:val="00147485"/>
    <w:rsid w:val="00150671"/>
    <w:rsid w:val="001527A0"/>
    <w:rsid w:val="001536F4"/>
    <w:rsid w:val="00154AB2"/>
    <w:rsid w:val="00154B26"/>
    <w:rsid w:val="00156D53"/>
    <w:rsid w:val="00157073"/>
    <w:rsid w:val="00157B46"/>
    <w:rsid w:val="00160938"/>
    <w:rsid w:val="0016135F"/>
    <w:rsid w:val="00162570"/>
    <w:rsid w:val="00163601"/>
    <w:rsid w:val="00165568"/>
    <w:rsid w:val="0017008D"/>
    <w:rsid w:val="0017012F"/>
    <w:rsid w:val="001715B2"/>
    <w:rsid w:val="00172001"/>
    <w:rsid w:val="00172B8C"/>
    <w:rsid w:val="00172DC7"/>
    <w:rsid w:val="00172F18"/>
    <w:rsid w:val="00176269"/>
    <w:rsid w:val="0017645E"/>
    <w:rsid w:val="001764C6"/>
    <w:rsid w:val="00176754"/>
    <w:rsid w:val="001767C8"/>
    <w:rsid w:val="0017758E"/>
    <w:rsid w:val="00180BB6"/>
    <w:rsid w:val="00181ACF"/>
    <w:rsid w:val="001826FF"/>
    <w:rsid w:val="00182A3E"/>
    <w:rsid w:val="00183484"/>
    <w:rsid w:val="001842EA"/>
    <w:rsid w:val="001843F7"/>
    <w:rsid w:val="0018522A"/>
    <w:rsid w:val="001858BC"/>
    <w:rsid w:val="0018789A"/>
    <w:rsid w:val="0019090E"/>
    <w:rsid w:val="00190CBA"/>
    <w:rsid w:val="00190FC9"/>
    <w:rsid w:val="0019144D"/>
    <w:rsid w:val="00192B73"/>
    <w:rsid w:val="001932ED"/>
    <w:rsid w:val="00193306"/>
    <w:rsid w:val="00193C67"/>
    <w:rsid w:val="00193F4E"/>
    <w:rsid w:val="00195240"/>
    <w:rsid w:val="001959E8"/>
    <w:rsid w:val="001974EC"/>
    <w:rsid w:val="00197AFC"/>
    <w:rsid w:val="001A029F"/>
    <w:rsid w:val="001A05BE"/>
    <w:rsid w:val="001A05E4"/>
    <w:rsid w:val="001A0962"/>
    <w:rsid w:val="001A1879"/>
    <w:rsid w:val="001A27EB"/>
    <w:rsid w:val="001A339D"/>
    <w:rsid w:val="001A6E46"/>
    <w:rsid w:val="001A75FE"/>
    <w:rsid w:val="001A76F1"/>
    <w:rsid w:val="001A7A17"/>
    <w:rsid w:val="001B0D33"/>
    <w:rsid w:val="001B12CE"/>
    <w:rsid w:val="001B3932"/>
    <w:rsid w:val="001B6A61"/>
    <w:rsid w:val="001B7191"/>
    <w:rsid w:val="001C008F"/>
    <w:rsid w:val="001C0433"/>
    <w:rsid w:val="001C06CF"/>
    <w:rsid w:val="001C1353"/>
    <w:rsid w:val="001C16EF"/>
    <w:rsid w:val="001C23EA"/>
    <w:rsid w:val="001C31F0"/>
    <w:rsid w:val="001C4B39"/>
    <w:rsid w:val="001C5234"/>
    <w:rsid w:val="001C7896"/>
    <w:rsid w:val="001D1959"/>
    <w:rsid w:val="001D1F68"/>
    <w:rsid w:val="001D2B44"/>
    <w:rsid w:val="001D46FB"/>
    <w:rsid w:val="001D5A97"/>
    <w:rsid w:val="001D6CF8"/>
    <w:rsid w:val="001D6EA6"/>
    <w:rsid w:val="001D7089"/>
    <w:rsid w:val="001D77B4"/>
    <w:rsid w:val="001E0452"/>
    <w:rsid w:val="001E09DD"/>
    <w:rsid w:val="001E0C2F"/>
    <w:rsid w:val="001E1129"/>
    <w:rsid w:val="001E1AD6"/>
    <w:rsid w:val="001E1F33"/>
    <w:rsid w:val="001E4AA3"/>
    <w:rsid w:val="001E5207"/>
    <w:rsid w:val="001E5666"/>
    <w:rsid w:val="001E5949"/>
    <w:rsid w:val="001E5B3A"/>
    <w:rsid w:val="001E5B6E"/>
    <w:rsid w:val="001E5E50"/>
    <w:rsid w:val="001E6437"/>
    <w:rsid w:val="001E7D62"/>
    <w:rsid w:val="001F08C0"/>
    <w:rsid w:val="001F0C4B"/>
    <w:rsid w:val="001F23E1"/>
    <w:rsid w:val="001F33E8"/>
    <w:rsid w:val="001F3FFA"/>
    <w:rsid w:val="001F44E3"/>
    <w:rsid w:val="001F4C05"/>
    <w:rsid w:val="001F55D5"/>
    <w:rsid w:val="001F6672"/>
    <w:rsid w:val="001F7595"/>
    <w:rsid w:val="0020202C"/>
    <w:rsid w:val="00202CF1"/>
    <w:rsid w:val="002042C3"/>
    <w:rsid w:val="00204FC6"/>
    <w:rsid w:val="002058C6"/>
    <w:rsid w:val="00206574"/>
    <w:rsid w:val="00206E54"/>
    <w:rsid w:val="0020706D"/>
    <w:rsid w:val="002109F2"/>
    <w:rsid w:val="002118BB"/>
    <w:rsid w:val="00212178"/>
    <w:rsid w:val="00213123"/>
    <w:rsid w:val="00213365"/>
    <w:rsid w:val="0021588B"/>
    <w:rsid w:val="00215A2D"/>
    <w:rsid w:val="00215BBB"/>
    <w:rsid w:val="00217108"/>
    <w:rsid w:val="00220844"/>
    <w:rsid w:val="00221AB9"/>
    <w:rsid w:val="002232B4"/>
    <w:rsid w:val="00223C49"/>
    <w:rsid w:val="002252F0"/>
    <w:rsid w:val="00225A64"/>
    <w:rsid w:val="002271F2"/>
    <w:rsid w:val="00227ED7"/>
    <w:rsid w:val="00230209"/>
    <w:rsid w:val="00232297"/>
    <w:rsid w:val="00232E8C"/>
    <w:rsid w:val="00232EC3"/>
    <w:rsid w:val="00233B88"/>
    <w:rsid w:val="00236914"/>
    <w:rsid w:val="00236C49"/>
    <w:rsid w:val="00237086"/>
    <w:rsid w:val="00237784"/>
    <w:rsid w:val="00240084"/>
    <w:rsid w:val="00240B56"/>
    <w:rsid w:val="0024272E"/>
    <w:rsid w:val="00242D48"/>
    <w:rsid w:val="00243C0A"/>
    <w:rsid w:val="0024660C"/>
    <w:rsid w:val="00246CE6"/>
    <w:rsid w:val="00246F3F"/>
    <w:rsid w:val="0024729D"/>
    <w:rsid w:val="002478DA"/>
    <w:rsid w:val="002506B7"/>
    <w:rsid w:val="002508E1"/>
    <w:rsid w:val="00250A98"/>
    <w:rsid w:val="00251459"/>
    <w:rsid w:val="00254EE2"/>
    <w:rsid w:val="00255449"/>
    <w:rsid w:val="00256C88"/>
    <w:rsid w:val="0025779A"/>
    <w:rsid w:val="00260D8A"/>
    <w:rsid w:val="002610BE"/>
    <w:rsid w:val="00261A59"/>
    <w:rsid w:val="00262663"/>
    <w:rsid w:val="002627BE"/>
    <w:rsid w:val="00264ADF"/>
    <w:rsid w:val="00265E37"/>
    <w:rsid w:val="00266D46"/>
    <w:rsid w:val="002709A2"/>
    <w:rsid w:val="00272260"/>
    <w:rsid w:val="00273F48"/>
    <w:rsid w:val="00274224"/>
    <w:rsid w:val="00276949"/>
    <w:rsid w:val="00276F3B"/>
    <w:rsid w:val="002778AC"/>
    <w:rsid w:val="00277D61"/>
    <w:rsid w:val="0028084A"/>
    <w:rsid w:val="00281D85"/>
    <w:rsid w:val="002824E6"/>
    <w:rsid w:val="00282A49"/>
    <w:rsid w:val="00283557"/>
    <w:rsid w:val="00283E05"/>
    <w:rsid w:val="002860C1"/>
    <w:rsid w:val="0028687E"/>
    <w:rsid w:val="00290545"/>
    <w:rsid w:val="002916C3"/>
    <w:rsid w:val="00291D2E"/>
    <w:rsid w:val="0029230A"/>
    <w:rsid w:val="00293331"/>
    <w:rsid w:val="00294B3F"/>
    <w:rsid w:val="002950EC"/>
    <w:rsid w:val="00295107"/>
    <w:rsid w:val="0029572E"/>
    <w:rsid w:val="002959A2"/>
    <w:rsid w:val="00295A78"/>
    <w:rsid w:val="00295C8D"/>
    <w:rsid w:val="00296D80"/>
    <w:rsid w:val="002A04F4"/>
    <w:rsid w:val="002A0C71"/>
    <w:rsid w:val="002A1868"/>
    <w:rsid w:val="002A252A"/>
    <w:rsid w:val="002A3126"/>
    <w:rsid w:val="002A3DA2"/>
    <w:rsid w:val="002A3E4B"/>
    <w:rsid w:val="002A4A78"/>
    <w:rsid w:val="002A6C74"/>
    <w:rsid w:val="002A7A12"/>
    <w:rsid w:val="002B1680"/>
    <w:rsid w:val="002B16A7"/>
    <w:rsid w:val="002B1B9A"/>
    <w:rsid w:val="002B30E5"/>
    <w:rsid w:val="002B3153"/>
    <w:rsid w:val="002B5C25"/>
    <w:rsid w:val="002B6BE3"/>
    <w:rsid w:val="002B7D36"/>
    <w:rsid w:val="002C04D9"/>
    <w:rsid w:val="002C1335"/>
    <w:rsid w:val="002C2469"/>
    <w:rsid w:val="002C30F5"/>
    <w:rsid w:val="002C3A61"/>
    <w:rsid w:val="002C6B31"/>
    <w:rsid w:val="002C70C0"/>
    <w:rsid w:val="002C7EE4"/>
    <w:rsid w:val="002D0EBF"/>
    <w:rsid w:val="002D21A6"/>
    <w:rsid w:val="002D338E"/>
    <w:rsid w:val="002D7193"/>
    <w:rsid w:val="002D7C73"/>
    <w:rsid w:val="002E086E"/>
    <w:rsid w:val="002E1032"/>
    <w:rsid w:val="002E246D"/>
    <w:rsid w:val="002E26FB"/>
    <w:rsid w:val="002E3374"/>
    <w:rsid w:val="002E3B24"/>
    <w:rsid w:val="002E423B"/>
    <w:rsid w:val="002E4557"/>
    <w:rsid w:val="002E4EF0"/>
    <w:rsid w:val="002E515C"/>
    <w:rsid w:val="002E58E2"/>
    <w:rsid w:val="002E59D0"/>
    <w:rsid w:val="002F25FC"/>
    <w:rsid w:val="002F263B"/>
    <w:rsid w:val="002F485B"/>
    <w:rsid w:val="002F7416"/>
    <w:rsid w:val="002F7D11"/>
    <w:rsid w:val="002F7F9B"/>
    <w:rsid w:val="00301815"/>
    <w:rsid w:val="0030242F"/>
    <w:rsid w:val="003027C5"/>
    <w:rsid w:val="0030557A"/>
    <w:rsid w:val="003058F3"/>
    <w:rsid w:val="003064C0"/>
    <w:rsid w:val="00306A88"/>
    <w:rsid w:val="00307FE1"/>
    <w:rsid w:val="00311267"/>
    <w:rsid w:val="00311888"/>
    <w:rsid w:val="00311F8A"/>
    <w:rsid w:val="00312339"/>
    <w:rsid w:val="003130EA"/>
    <w:rsid w:val="00313EF7"/>
    <w:rsid w:val="00316F4F"/>
    <w:rsid w:val="00317B67"/>
    <w:rsid w:val="00320555"/>
    <w:rsid w:val="0032356A"/>
    <w:rsid w:val="00323A8B"/>
    <w:rsid w:val="00323E9C"/>
    <w:rsid w:val="00325420"/>
    <w:rsid w:val="00326194"/>
    <w:rsid w:val="00326A52"/>
    <w:rsid w:val="00330CC6"/>
    <w:rsid w:val="003311B1"/>
    <w:rsid w:val="003324E8"/>
    <w:rsid w:val="00332A12"/>
    <w:rsid w:val="003353A0"/>
    <w:rsid w:val="00337CF2"/>
    <w:rsid w:val="003408DC"/>
    <w:rsid w:val="00340A99"/>
    <w:rsid w:val="00341039"/>
    <w:rsid w:val="00342034"/>
    <w:rsid w:val="0034359C"/>
    <w:rsid w:val="003435BD"/>
    <w:rsid w:val="003444DC"/>
    <w:rsid w:val="00344A3A"/>
    <w:rsid w:val="0034534C"/>
    <w:rsid w:val="00345459"/>
    <w:rsid w:val="003479D3"/>
    <w:rsid w:val="00347C4B"/>
    <w:rsid w:val="0035013B"/>
    <w:rsid w:val="00352379"/>
    <w:rsid w:val="003524CD"/>
    <w:rsid w:val="003526C4"/>
    <w:rsid w:val="00354E95"/>
    <w:rsid w:val="00356056"/>
    <w:rsid w:val="003560BA"/>
    <w:rsid w:val="003563B3"/>
    <w:rsid w:val="0036050B"/>
    <w:rsid w:val="00360967"/>
    <w:rsid w:val="00360C7D"/>
    <w:rsid w:val="003620A6"/>
    <w:rsid w:val="003644AA"/>
    <w:rsid w:val="00364A97"/>
    <w:rsid w:val="00365546"/>
    <w:rsid w:val="00365E43"/>
    <w:rsid w:val="00366086"/>
    <w:rsid w:val="00370E5D"/>
    <w:rsid w:val="00371138"/>
    <w:rsid w:val="00372228"/>
    <w:rsid w:val="00372638"/>
    <w:rsid w:val="00372CAB"/>
    <w:rsid w:val="003733EF"/>
    <w:rsid w:val="003744F6"/>
    <w:rsid w:val="003747A5"/>
    <w:rsid w:val="003760EF"/>
    <w:rsid w:val="003768A9"/>
    <w:rsid w:val="0038027D"/>
    <w:rsid w:val="003809B8"/>
    <w:rsid w:val="0038302D"/>
    <w:rsid w:val="00383BAA"/>
    <w:rsid w:val="0038550A"/>
    <w:rsid w:val="00385A1B"/>
    <w:rsid w:val="003861D6"/>
    <w:rsid w:val="00386223"/>
    <w:rsid w:val="0039191A"/>
    <w:rsid w:val="0039241B"/>
    <w:rsid w:val="00392BD9"/>
    <w:rsid w:val="00392E33"/>
    <w:rsid w:val="00394B70"/>
    <w:rsid w:val="00395146"/>
    <w:rsid w:val="00395A82"/>
    <w:rsid w:val="003A00B3"/>
    <w:rsid w:val="003A0B24"/>
    <w:rsid w:val="003A2D17"/>
    <w:rsid w:val="003A2FAC"/>
    <w:rsid w:val="003A30F6"/>
    <w:rsid w:val="003A7B2C"/>
    <w:rsid w:val="003B11C2"/>
    <w:rsid w:val="003B1712"/>
    <w:rsid w:val="003B305C"/>
    <w:rsid w:val="003B3771"/>
    <w:rsid w:val="003B3DB1"/>
    <w:rsid w:val="003B4CC9"/>
    <w:rsid w:val="003B6011"/>
    <w:rsid w:val="003B680C"/>
    <w:rsid w:val="003B69BD"/>
    <w:rsid w:val="003C21B5"/>
    <w:rsid w:val="003C262C"/>
    <w:rsid w:val="003C350D"/>
    <w:rsid w:val="003C3A46"/>
    <w:rsid w:val="003C459E"/>
    <w:rsid w:val="003C49AD"/>
    <w:rsid w:val="003C4B81"/>
    <w:rsid w:val="003C4E22"/>
    <w:rsid w:val="003C51AB"/>
    <w:rsid w:val="003C6193"/>
    <w:rsid w:val="003C7239"/>
    <w:rsid w:val="003C799F"/>
    <w:rsid w:val="003C7C5A"/>
    <w:rsid w:val="003D14CB"/>
    <w:rsid w:val="003D256B"/>
    <w:rsid w:val="003D2C7C"/>
    <w:rsid w:val="003D39E2"/>
    <w:rsid w:val="003D5E67"/>
    <w:rsid w:val="003D632E"/>
    <w:rsid w:val="003D7AD7"/>
    <w:rsid w:val="003E2048"/>
    <w:rsid w:val="003E352F"/>
    <w:rsid w:val="003E3590"/>
    <w:rsid w:val="003E371F"/>
    <w:rsid w:val="003E4F14"/>
    <w:rsid w:val="003E573B"/>
    <w:rsid w:val="003E5F89"/>
    <w:rsid w:val="003E65DA"/>
    <w:rsid w:val="003F0B57"/>
    <w:rsid w:val="003F1990"/>
    <w:rsid w:val="003F22AC"/>
    <w:rsid w:val="003F2543"/>
    <w:rsid w:val="003F2F79"/>
    <w:rsid w:val="003F5B36"/>
    <w:rsid w:val="003F5F1D"/>
    <w:rsid w:val="003F77F3"/>
    <w:rsid w:val="003F7C49"/>
    <w:rsid w:val="003F7E0D"/>
    <w:rsid w:val="00402637"/>
    <w:rsid w:val="0040270D"/>
    <w:rsid w:val="00402D2D"/>
    <w:rsid w:val="0040304F"/>
    <w:rsid w:val="004064C5"/>
    <w:rsid w:val="0040659D"/>
    <w:rsid w:val="0040685C"/>
    <w:rsid w:val="0040725D"/>
    <w:rsid w:val="004104CB"/>
    <w:rsid w:val="00411695"/>
    <w:rsid w:val="00412511"/>
    <w:rsid w:val="0041324D"/>
    <w:rsid w:val="00413551"/>
    <w:rsid w:val="00413617"/>
    <w:rsid w:val="004138A1"/>
    <w:rsid w:val="00415068"/>
    <w:rsid w:val="004150B9"/>
    <w:rsid w:val="0041520B"/>
    <w:rsid w:val="00417E10"/>
    <w:rsid w:val="00422A22"/>
    <w:rsid w:val="00422E17"/>
    <w:rsid w:val="004244BE"/>
    <w:rsid w:val="004248D1"/>
    <w:rsid w:val="0042673B"/>
    <w:rsid w:val="00427A96"/>
    <w:rsid w:val="00427F0B"/>
    <w:rsid w:val="00432C43"/>
    <w:rsid w:val="0043351D"/>
    <w:rsid w:val="00434B1D"/>
    <w:rsid w:val="004358F7"/>
    <w:rsid w:val="004363DD"/>
    <w:rsid w:val="0043799E"/>
    <w:rsid w:val="00437C88"/>
    <w:rsid w:val="004409F6"/>
    <w:rsid w:val="00440E1A"/>
    <w:rsid w:val="00441876"/>
    <w:rsid w:val="00444014"/>
    <w:rsid w:val="00445473"/>
    <w:rsid w:val="004463EE"/>
    <w:rsid w:val="0044723E"/>
    <w:rsid w:val="004475AD"/>
    <w:rsid w:val="0044763B"/>
    <w:rsid w:val="004476D4"/>
    <w:rsid w:val="00447D71"/>
    <w:rsid w:val="0045127F"/>
    <w:rsid w:val="00452A76"/>
    <w:rsid w:val="004533BE"/>
    <w:rsid w:val="00454914"/>
    <w:rsid w:val="004556BC"/>
    <w:rsid w:val="00456CE5"/>
    <w:rsid w:val="004601C9"/>
    <w:rsid w:val="00460B51"/>
    <w:rsid w:val="00461700"/>
    <w:rsid w:val="0046172A"/>
    <w:rsid w:val="00462185"/>
    <w:rsid w:val="0046529D"/>
    <w:rsid w:val="0046749A"/>
    <w:rsid w:val="00467BB3"/>
    <w:rsid w:val="004701C6"/>
    <w:rsid w:val="004702AB"/>
    <w:rsid w:val="00470AC4"/>
    <w:rsid w:val="00470C16"/>
    <w:rsid w:val="00471F50"/>
    <w:rsid w:val="004722B3"/>
    <w:rsid w:val="00472517"/>
    <w:rsid w:val="00472C2D"/>
    <w:rsid w:val="00472D88"/>
    <w:rsid w:val="00472FC9"/>
    <w:rsid w:val="00473543"/>
    <w:rsid w:val="00474C7D"/>
    <w:rsid w:val="00475433"/>
    <w:rsid w:val="00476134"/>
    <w:rsid w:val="00476FE4"/>
    <w:rsid w:val="00477B98"/>
    <w:rsid w:val="00480A4F"/>
    <w:rsid w:val="004829AA"/>
    <w:rsid w:val="0048322C"/>
    <w:rsid w:val="00483F30"/>
    <w:rsid w:val="00484AFF"/>
    <w:rsid w:val="00484C4D"/>
    <w:rsid w:val="00484FC9"/>
    <w:rsid w:val="00485301"/>
    <w:rsid w:val="00486845"/>
    <w:rsid w:val="00486978"/>
    <w:rsid w:val="00486BD4"/>
    <w:rsid w:val="0049093B"/>
    <w:rsid w:val="00491B57"/>
    <w:rsid w:val="00491D1E"/>
    <w:rsid w:val="00492368"/>
    <w:rsid w:val="0049279E"/>
    <w:rsid w:val="00493449"/>
    <w:rsid w:val="00493569"/>
    <w:rsid w:val="004939F7"/>
    <w:rsid w:val="00493C00"/>
    <w:rsid w:val="0049635D"/>
    <w:rsid w:val="00496778"/>
    <w:rsid w:val="00496824"/>
    <w:rsid w:val="004A0AED"/>
    <w:rsid w:val="004A13DB"/>
    <w:rsid w:val="004A265A"/>
    <w:rsid w:val="004A2CFE"/>
    <w:rsid w:val="004A418D"/>
    <w:rsid w:val="004A4C2D"/>
    <w:rsid w:val="004A5433"/>
    <w:rsid w:val="004A65EC"/>
    <w:rsid w:val="004A773F"/>
    <w:rsid w:val="004B1263"/>
    <w:rsid w:val="004B23A3"/>
    <w:rsid w:val="004B3891"/>
    <w:rsid w:val="004B4855"/>
    <w:rsid w:val="004B4B21"/>
    <w:rsid w:val="004B4B8B"/>
    <w:rsid w:val="004B5547"/>
    <w:rsid w:val="004B7B8F"/>
    <w:rsid w:val="004C0BAE"/>
    <w:rsid w:val="004C37E0"/>
    <w:rsid w:val="004C3DF5"/>
    <w:rsid w:val="004C599A"/>
    <w:rsid w:val="004C5BFF"/>
    <w:rsid w:val="004C60DB"/>
    <w:rsid w:val="004C64D2"/>
    <w:rsid w:val="004D1C55"/>
    <w:rsid w:val="004D2E91"/>
    <w:rsid w:val="004D7053"/>
    <w:rsid w:val="004E082D"/>
    <w:rsid w:val="004E0FEA"/>
    <w:rsid w:val="004E25C3"/>
    <w:rsid w:val="004E2A2D"/>
    <w:rsid w:val="004E30F1"/>
    <w:rsid w:val="004E3B39"/>
    <w:rsid w:val="004E3C54"/>
    <w:rsid w:val="004E428E"/>
    <w:rsid w:val="004E66F2"/>
    <w:rsid w:val="004E6E08"/>
    <w:rsid w:val="004F0C3E"/>
    <w:rsid w:val="004F3130"/>
    <w:rsid w:val="004F4815"/>
    <w:rsid w:val="004F4AFA"/>
    <w:rsid w:val="004F58FF"/>
    <w:rsid w:val="004F6D7C"/>
    <w:rsid w:val="004F6ED5"/>
    <w:rsid w:val="00501479"/>
    <w:rsid w:val="00504844"/>
    <w:rsid w:val="0050547C"/>
    <w:rsid w:val="00505FE3"/>
    <w:rsid w:val="00507E47"/>
    <w:rsid w:val="00512174"/>
    <w:rsid w:val="00512602"/>
    <w:rsid w:val="00515A2C"/>
    <w:rsid w:val="00516739"/>
    <w:rsid w:val="005167FC"/>
    <w:rsid w:val="00517593"/>
    <w:rsid w:val="005201ED"/>
    <w:rsid w:val="005204C7"/>
    <w:rsid w:val="00521F10"/>
    <w:rsid w:val="00522237"/>
    <w:rsid w:val="0052225A"/>
    <w:rsid w:val="00522D3A"/>
    <w:rsid w:val="00523124"/>
    <w:rsid w:val="00524F17"/>
    <w:rsid w:val="00526075"/>
    <w:rsid w:val="00526DBF"/>
    <w:rsid w:val="005306B7"/>
    <w:rsid w:val="005314C0"/>
    <w:rsid w:val="005324FB"/>
    <w:rsid w:val="00533031"/>
    <w:rsid w:val="00533785"/>
    <w:rsid w:val="00533F2B"/>
    <w:rsid w:val="00535579"/>
    <w:rsid w:val="0054031E"/>
    <w:rsid w:val="00540E47"/>
    <w:rsid w:val="00540EC6"/>
    <w:rsid w:val="00545094"/>
    <w:rsid w:val="00545252"/>
    <w:rsid w:val="0054549C"/>
    <w:rsid w:val="005461B9"/>
    <w:rsid w:val="0054635B"/>
    <w:rsid w:val="005463EC"/>
    <w:rsid w:val="00546A54"/>
    <w:rsid w:val="005478DE"/>
    <w:rsid w:val="005502B2"/>
    <w:rsid w:val="00550B5F"/>
    <w:rsid w:val="00551162"/>
    <w:rsid w:val="0055139E"/>
    <w:rsid w:val="0055287B"/>
    <w:rsid w:val="00552D25"/>
    <w:rsid w:val="00553F2C"/>
    <w:rsid w:val="00555507"/>
    <w:rsid w:val="00557243"/>
    <w:rsid w:val="00560E54"/>
    <w:rsid w:val="00560FEE"/>
    <w:rsid w:val="005626FD"/>
    <w:rsid w:val="005629F3"/>
    <w:rsid w:val="00562B0E"/>
    <w:rsid w:val="00562E93"/>
    <w:rsid w:val="005635DF"/>
    <w:rsid w:val="00564694"/>
    <w:rsid w:val="00565195"/>
    <w:rsid w:val="00565B45"/>
    <w:rsid w:val="00565FCD"/>
    <w:rsid w:val="00565FF3"/>
    <w:rsid w:val="005675E0"/>
    <w:rsid w:val="00567985"/>
    <w:rsid w:val="005679D8"/>
    <w:rsid w:val="00567A2A"/>
    <w:rsid w:val="00571211"/>
    <w:rsid w:val="00572111"/>
    <w:rsid w:val="00572370"/>
    <w:rsid w:val="0057368C"/>
    <w:rsid w:val="00574659"/>
    <w:rsid w:val="00574A1B"/>
    <w:rsid w:val="00574F30"/>
    <w:rsid w:val="00575D27"/>
    <w:rsid w:val="00576592"/>
    <w:rsid w:val="00576F5D"/>
    <w:rsid w:val="00577644"/>
    <w:rsid w:val="005779BB"/>
    <w:rsid w:val="005807F4"/>
    <w:rsid w:val="005814B0"/>
    <w:rsid w:val="00582941"/>
    <w:rsid w:val="0058472A"/>
    <w:rsid w:val="00585A5D"/>
    <w:rsid w:val="00585AF8"/>
    <w:rsid w:val="00586878"/>
    <w:rsid w:val="00586BF9"/>
    <w:rsid w:val="00586E44"/>
    <w:rsid w:val="0059091E"/>
    <w:rsid w:val="00591951"/>
    <w:rsid w:val="00592156"/>
    <w:rsid w:val="00592D37"/>
    <w:rsid w:val="00593C8A"/>
    <w:rsid w:val="005958BD"/>
    <w:rsid w:val="005961B0"/>
    <w:rsid w:val="005A02A9"/>
    <w:rsid w:val="005A07C8"/>
    <w:rsid w:val="005A15D7"/>
    <w:rsid w:val="005A2079"/>
    <w:rsid w:val="005A2F09"/>
    <w:rsid w:val="005A3DE2"/>
    <w:rsid w:val="005A4708"/>
    <w:rsid w:val="005A486E"/>
    <w:rsid w:val="005A4F32"/>
    <w:rsid w:val="005A53A4"/>
    <w:rsid w:val="005A6394"/>
    <w:rsid w:val="005A63D8"/>
    <w:rsid w:val="005A6FAC"/>
    <w:rsid w:val="005B0FA1"/>
    <w:rsid w:val="005B22BA"/>
    <w:rsid w:val="005B2316"/>
    <w:rsid w:val="005B3153"/>
    <w:rsid w:val="005B38C0"/>
    <w:rsid w:val="005B3E33"/>
    <w:rsid w:val="005B4B7B"/>
    <w:rsid w:val="005B4CD2"/>
    <w:rsid w:val="005B6723"/>
    <w:rsid w:val="005B7A31"/>
    <w:rsid w:val="005B7ED7"/>
    <w:rsid w:val="005C01F2"/>
    <w:rsid w:val="005C422B"/>
    <w:rsid w:val="005C63F5"/>
    <w:rsid w:val="005D0638"/>
    <w:rsid w:val="005D1111"/>
    <w:rsid w:val="005D2C98"/>
    <w:rsid w:val="005D3F9F"/>
    <w:rsid w:val="005D43AB"/>
    <w:rsid w:val="005D4B68"/>
    <w:rsid w:val="005D6925"/>
    <w:rsid w:val="005E043C"/>
    <w:rsid w:val="005E213C"/>
    <w:rsid w:val="005E405B"/>
    <w:rsid w:val="005E42FA"/>
    <w:rsid w:val="005E46F9"/>
    <w:rsid w:val="005E4B62"/>
    <w:rsid w:val="005E65AD"/>
    <w:rsid w:val="005E6906"/>
    <w:rsid w:val="005E6BB0"/>
    <w:rsid w:val="005F0880"/>
    <w:rsid w:val="005F1D18"/>
    <w:rsid w:val="005F29E7"/>
    <w:rsid w:val="005F365B"/>
    <w:rsid w:val="005F7333"/>
    <w:rsid w:val="005F76FD"/>
    <w:rsid w:val="00600FD4"/>
    <w:rsid w:val="006017F1"/>
    <w:rsid w:val="00602681"/>
    <w:rsid w:val="00604050"/>
    <w:rsid w:val="00604091"/>
    <w:rsid w:val="00606A95"/>
    <w:rsid w:val="0061129C"/>
    <w:rsid w:val="00613ABE"/>
    <w:rsid w:val="006142FC"/>
    <w:rsid w:val="00614318"/>
    <w:rsid w:val="00614671"/>
    <w:rsid w:val="00614A30"/>
    <w:rsid w:val="00616128"/>
    <w:rsid w:val="00616288"/>
    <w:rsid w:val="00616A61"/>
    <w:rsid w:val="00617AC2"/>
    <w:rsid w:val="0062012D"/>
    <w:rsid w:val="00620341"/>
    <w:rsid w:val="00620DB1"/>
    <w:rsid w:val="00620F78"/>
    <w:rsid w:val="0062234E"/>
    <w:rsid w:val="006227D8"/>
    <w:rsid w:val="00623579"/>
    <w:rsid w:val="00624E8A"/>
    <w:rsid w:val="006260BA"/>
    <w:rsid w:val="0062720B"/>
    <w:rsid w:val="00630C86"/>
    <w:rsid w:val="00630E3E"/>
    <w:rsid w:val="00631AAB"/>
    <w:rsid w:val="0063277A"/>
    <w:rsid w:val="00632C78"/>
    <w:rsid w:val="00633328"/>
    <w:rsid w:val="0063362F"/>
    <w:rsid w:val="00633C24"/>
    <w:rsid w:val="0063451C"/>
    <w:rsid w:val="00634E76"/>
    <w:rsid w:val="00635A58"/>
    <w:rsid w:val="00635DCB"/>
    <w:rsid w:val="00635E71"/>
    <w:rsid w:val="00635F2B"/>
    <w:rsid w:val="00636045"/>
    <w:rsid w:val="006401BE"/>
    <w:rsid w:val="00640913"/>
    <w:rsid w:val="0064096D"/>
    <w:rsid w:val="00641298"/>
    <w:rsid w:val="00641B14"/>
    <w:rsid w:val="00641DCC"/>
    <w:rsid w:val="0064224A"/>
    <w:rsid w:val="0064357A"/>
    <w:rsid w:val="006453D3"/>
    <w:rsid w:val="006457BE"/>
    <w:rsid w:val="006510B7"/>
    <w:rsid w:val="006511BA"/>
    <w:rsid w:val="006516E2"/>
    <w:rsid w:val="00651848"/>
    <w:rsid w:val="006547DC"/>
    <w:rsid w:val="0065626A"/>
    <w:rsid w:val="006570B1"/>
    <w:rsid w:val="00660486"/>
    <w:rsid w:val="00661706"/>
    <w:rsid w:val="006619F1"/>
    <w:rsid w:val="00661CB6"/>
    <w:rsid w:val="0066332B"/>
    <w:rsid w:val="00666DE3"/>
    <w:rsid w:val="006675DC"/>
    <w:rsid w:val="006704D7"/>
    <w:rsid w:val="00670F36"/>
    <w:rsid w:val="00672036"/>
    <w:rsid w:val="006720D7"/>
    <w:rsid w:val="00672F74"/>
    <w:rsid w:val="00674E74"/>
    <w:rsid w:val="006755E5"/>
    <w:rsid w:val="0067721E"/>
    <w:rsid w:val="00677326"/>
    <w:rsid w:val="00677E0A"/>
    <w:rsid w:val="00681077"/>
    <w:rsid w:val="00681600"/>
    <w:rsid w:val="00682552"/>
    <w:rsid w:val="00683C39"/>
    <w:rsid w:val="006840E5"/>
    <w:rsid w:val="006843AE"/>
    <w:rsid w:val="006854B6"/>
    <w:rsid w:val="006875F5"/>
    <w:rsid w:val="00690130"/>
    <w:rsid w:val="00691F1A"/>
    <w:rsid w:val="00694139"/>
    <w:rsid w:val="006945E7"/>
    <w:rsid w:val="006957F9"/>
    <w:rsid w:val="00695B72"/>
    <w:rsid w:val="006969B7"/>
    <w:rsid w:val="00696DF0"/>
    <w:rsid w:val="00697149"/>
    <w:rsid w:val="006A1A1D"/>
    <w:rsid w:val="006A3FF3"/>
    <w:rsid w:val="006A4F45"/>
    <w:rsid w:val="006A5474"/>
    <w:rsid w:val="006A5C2B"/>
    <w:rsid w:val="006A5EC6"/>
    <w:rsid w:val="006A7122"/>
    <w:rsid w:val="006A7921"/>
    <w:rsid w:val="006B0FD8"/>
    <w:rsid w:val="006B161E"/>
    <w:rsid w:val="006B25FE"/>
    <w:rsid w:val="006B383E"/>
    <w:rsid w:val="006B54F3"/>
    <w:rsid w:val="006B672F"/>
    <w:rsid w:val="006B740C"/>
    <w:rsid w:val="006C1170"/>
    <w:rsid w:val="006C1BE6"/>
    <w:rsid w:val="006C2307"/>
    <w:rsid w:val="006C4DAD"/>
    <w:rsid w:val="006C55F5"/>
    <w:rsid w:val="006C6274"/>
    <w:rsid w:val="006D020F"/>
    <w:rsid w:val="006D0241"/>
    <w:rsid w:val="006D1AB7"/>
    <w:rsid w:val="006D2CC2"/>
    <w:rsid w:val="006D393E"/>
    <w:rsid w:val="006D5AA7"/>
    <w:rsid w:val="006D5D1E"/>
    <w:rsid w:val="006D69C0"/>
    <w:rsid w:val="006D7020"/>
    <w:rsid w:val="006D7672"/>
    <w:rsid w:val="006E01B0"/>
    <w:rsid w:val="006E0A21"/>
    <w:rsid w:val="006E3432"/>
    <w:rsid w:val="006E43A3"/>
    <w:rsid w:val="006E5D83"/>
    <w:rsid w:val="006F05C8"/>
    <w:rsid w:val="006F1FC1"/>
    <w:rsid w:val="006F296A"/>
    <w:rsid w:val="006F2F85"/>
    <w:rsid w:val="006F34C5"/>
    <w:rsid w:val="006F3A7B"/>
    <w:rsid w:val="006F3ED0"/>
    <w:rsid w:val="006F56C7"/>
    <w:rsid w:val="006F7582"/>
    <w:rsid w:val="006F7C97"/>
    <w:rsid w:val="006F7FFA"/>
    <w:rsid w:val="007005CB"/>
    <w:rsid w:val="00704741"/>
    <w:rsid w:val="00704C3A"/>
    <w:rsid w:val="007050DE"/>
    <w:rsid w:val="007055F5"/>
    <w:rsid w:val="0070599E"/>
    <w:rsid w:val="00706231"/>
    <w:rsid w:val="00707014"/>
    <w:rsid w:val="00707994"/>
    <w:rsid w:val="0071037F"/>
    <w:rsid w:val="00711150"/>
    <w:rsid w:val="00711313"/>
    <w:rsid w:val="00711988"/>
    <w:rsid w:val="007148ED"/>
    <w:rsid w:val="007166AC"/>
    <w:rsid w:val="00716A90"/>
    <w:rsid w:val="0072074D"/>
    <w:rsid w:val="00723CF7"/>
    <w:rsid w:val="00723FE1"/>
    <w:rsid w:val="00725EC4"/>
    <w:rsid w:val="007262CA"/>
    <w:rsid w:val="00727A2C"/>
    <w:rsid w:val="00727B37"/>
    <w:rsid w:val="007302B1"/>
    <w:rsid w:val="00730DF0"/>
    <w:rsid w:val="0073149F"/>
    <w:rsid w:val="00731788"/>
    <w:rsid w:val="007322A5"/>
    <w:rsid w:val="007324A3"/>
    <w:rsid w:val="007329CF"/>
    <w:rsid w:val="00732E14"/>
    <w:rsid w:val="00733304"/>
    <w:rsid w:val="00734590"/>
    <w:rsid w:val="007370CA"/>
    <w:rsid w:val="0074350B"/>
    <w:rsid w:val="0074579D"/>
    <w:rsid w:val="00745BDC"/>
    <w:rsid w:val="0075156D"/>
    <w:rsid w:val="007517FA"/>
    <w:rsid w:val="007519C0"/>
    <w:rsid w:val="00751E88"/>
    <w:rsid w:val="00753877"/>
    <w:rsid w:val="00753E09"/>
    <w:rsid w:val="007551ED"/>
    <w:rsid w:val="00756127"/>
    <w:rsid w:val="00757A97"/>
    <w:rsid w:val="00762A20"/>
    <w:rsid w:val="00764786"/>
    <w:rsid w:val="0076480A"/>
    <w:rsid w:val="00765867"/>
    <w:rsid w:val="00765BC3"/>
    <w:rsid w:val="007660AE"/>
    <w:rsid w:val="0077038B"/>
    <w:rsid w:val="00770B62"/>
    <w:rsid w:val="00771128"/>
    <w:rsid w:val="00771B6F"/>
    <w:rsid w:val="00773B34"/>
    <w:rsid w:val="00775195"/>
    <w:rsid w:val="0077524A"/>
    <w:rsid w:val="007752DA"/>
    <w:rsid w:val="007762DC"/>
    <w:rsid w:val="00780483"/>
    <w:rsid w:val="00782C15"/>
    <w:rsid w:val="00783070"/>
    <w:rsid w:val="007830BC"/>
    <w:rsid w:val="007843C2"/>
    <w:rsid w:val="00784E3F"/>
    <w:rsid w:val="00787E4A"/>
    <w:rsid w:val="0079084C"/>
    <w:rsid w:val="00794ECE"/>
    <w:rsid w:val="00794F9D"/>
    <w:rsid w:val="00795739"/>
    <w:rsid w:val="00797B97"/>
    <w:rsid w:val="00797BA7"/>
    <w:rsid w:val="007A04B3"/>
    <w:rsid w:val="007A26DF"/>
    <w:rsid w:val="007A5AAF"/>
    <w:rsid w:val="007A68ED"/>
    <w:rsid w:val="007A6B27"/>
    <w:rsid w:val="007B02EE"/>
    <w:rsid w:val="007B0A55"/>
    <w:rsid w:val="007B15C7"/>
    <w:rsid w:val="007B1B0D"/>
    <w:rsid w:val="007B1C1D"/>
    <w:rsid w:val="007B41CC"/>
    <w:rsid w:val="007B6E11"/>
    <w:rsid w:val="007B700D"/>
    <w:rsid w:val="007B7E69"/>
    <w:rsid w:val="007C03DA"/>
    <w:rsid w:val="007C2E88"/>
    <w:rsid w:val="007C350C"/>
    <w:rsid w:val="007C3CBA"/>
    <w:rsid w:val="007C49CD"/>
    <w:rsid w:val="007C4EB7"/>
    <w:rsid w:val="007C5D7E"/>
    <w:rsid w:val="007C5D91"/>
    <w:rsid w:val="007C5FD3"/>
    <w:rsid w:val="007C6206"/>
    <w:rsid w:val="007C7454"/>
    <w:rsid w:val="007D0026"/>
    <w:rsid w:val="007D00D9"/>
    <w:rsid w:val="007D1B1F"/>
    <w:rsid w:val="007D294B"/>
    <w:rsid w:val="007D5694"/>
    <w:rsid w:val="007D633C"/>
    <w:rsid w:val="007D6A01"/>
    <w:rsid w:val="007D6B70"/>
    <w:rsid w:val="007E0DC1"/>
    <w:rsid w:val="007E0EAB"/>
    <w:rsid w:val="007E5F50"/>
    <w:rsid w:val="007F0785"/>
    <w:rsid w:val="007F0B3A"/>
    <w:rsid w:val="007F1317"/>
    <w:rsid w:val="007F1369"/>
    <w:rsid w:val="007F17B5"/>
    <w:rsid w:val="007F1F10"/>
    <w:rsid w:val="007F33FA"/>
    <w:rsid w:val="007F360E"/>
    <w:rsid w:val="007F49DA"/>
    <w:rsid w:val="007F5370"/>
    <w:rsid w:val="007F6865"/>
    <w:rsid w:val="0080034B"/>
    <w:rsid w:val="008014E7"/>
    <w:rsid w:val="00801C09"/>
    <w:rsid w:val="00801EAB"/>
    <w:rsid w:val="00804479"/>
    <w:rsid w:val="00804C0D"/>
    <w:rsid w:val="008050C8"/>
    <w:rsid w:val="00805EC6"/>
    <w:rsid w:val="0080621C"/>
    <w:rsid w:val="00806A58"/>
    <w:rsid w:val="00810172"/>
    <w:rsid w:val="00810794"/>
    <w:rsid w:val="00810D0A"/>
    <w:rsid w:val="00814C90"/>
    <w:rsid w:val="00814FD3"/>
    <w:rsid w:val="0081563D"/>
    <w:rsid w:val="00815AAF"/>
    <w:rsid w:val="00816B13"/>
    <w:rsid w:val="008211F6"/>
    <w:rsid w:val="00821235"/>
    <w:rsid w:val="008228F0"/>
    <w:rsid w:val="00822F24"/>
    <w:rsid w:val="008255F8"/>
    <w:rsid w:val="00830825"/>
    <w:rsid w:val="00830C6D"/>
    <w:rsid w:val="00831690"/>
    <w:rsid w:val="008319C2"/>
    <w:rsid w:val="00832E71"/>
    <w:rsid w:val="00832FF9"/>
    <w:rsid w:val="00833208"/>
    <w:rsid w:val="0083363E"/>
    <w:rsid w:val="00833A9F"/>
    <w:rsid w:val="00834346"/>
    <w:rsid w:val="008344EB"/>
    <w:rsid w:val="008346EC"/>
    <w:rsid w:val="00834D74"/>
    <w:rsid w:val="00834F42"/>
    <w:rsid w:val="00835117"/>
    <w:rsid w:val="00835A26"/>
    <w:rsid w:val="00836979"/>
    <w:rsid w:val="00836C42"/>
    <w:rsid w:val="008372B6"/>
    <w:rsid w:val="00837550"/>
    <w:rsid w:val="008379AD"/>
    <w:rsid w:val="00837FAF"/>
    <w:rsid w:val="00837FCE"/>
    <w:rsid w:val="00840036"/>
    <w:rsid w:val="00840A72"/>
    <w:rsid w:val="0084235D"/>
    <w:rsid w:val="00843C90"/>
    <w:rsid w:val="008441AE"/>
    <w:rsid w:val="00846FFF"/>
    <w:rsid w:val="008470DD"/>
    <w:rsid w:val="00847BB8"/>
    <w:rsid w:val="00847BF8"/>
    <w:rsid w:val="00853D06"/>
    <w:rsid w:val="00855384"/>
    <w:rsid w:val="0085651B"/>
    <w:rsid w:val="008569B7"/>
    <w:rsid w:val="00857A52"/>
    <w:rsid w:val="00860160"/>
    <w:rsid w:val="00862597"/>
    <w:rsid w:val="0086293A"/>
    <w:rsid w:val="008636F8"/>
    <w:rsid w:val="00864A05"/>
    <w:rsid w:val="0086563D"/>
    <w:rsid w:val="008656C4"/>
    <w:rsid w:val="00865C45"/>
    <w:rsid w:val="00865E5B"/>
    <w:rsid w:val="00870597"/>
    <w:rsid w:val="008725C8"/>
    <w:rsid w:val="00873731"/>
    <w:rsid w:val="00874DAA"/>
    <w:rsid w:val="008751DF"/>
    <w:rsid w:val="00876CB0"/>
    <w:rsid w:val="008801BE"/>
    <w:rsid w:val="00881E2F"/>
    <w:rsid w:val="0088251E"/>
    <w:rsid w:val="00882C55"/>
    <w:rsid w:val="0088309A"/>
    <w:rsid w:val="0088380A"/>
    <w:rsid w:val="00883F67"/>
    <w:rsid w:val="00884F30"/>
    <w:rsid w:val="00885021"/>
    <w:rsid w:val="008856B8"/>
    <w:rsid w:val="008878CB"/>
    <w:rsid w:val="008912D4"/>
    <w:rsid w:val="008921D6"/>
    <w:rsid w:val="00893024"/>
    <w:rsid w:val="00894228"/>
    <w:rsid w:val="00894461"/>
    <w:rsid w:val="0089584B"/>
    <w:rsid w:val="00895A2E"/>
    <w:rsid w:val="00897340"/>
    <w:rsid w:val="0089778D"/>
    <w:rsid w:val="0089780A"/>
    <w:rsid w:val="008A00A8"/>
    <w:rsid w:val="008A0D9F"/>
    <w:rsid w:val="008A0F16"/>
    <w:rsid w:val="008A2182"/>
    <w:rsid w:val="008A2B5E"/>
    <w:rsid w:val="008A2D49"/>
    <w:rsid w:val="008A39BB"/>
    <w:rsid w:val="008A4303"/>
    <w:rsid w:val="008A4419"/>
    <w:rsid w:val="008A5659"/>
    <w:rsid w:val="008A6266"/>
    <w:rsid w:val="008A6B7B"/>
    <w:rsid w:val="008A6EE0"/>
    <w:rsid w:val="008B3989"/>
    <w:rsid w:val="008B3AAF"/>
    <w:rsid w:val="008B4AD5"/>
    <w:rsid w:val="008B6DF8"/>
    <w:rsid w:val="008B7752"/>
    <w:rsid w:val="008B792F"/>
    <w:rsid w:val="008B7D54"/>
    <w:rsid w:val="008B7E6C"/>
    <w:rsid w:val="008C0AA2"/>
    <w:rsid w:val="008C219E"/>
    <w:rsid w:val="008C21EE"/>
    <w:rsid w:val="008C248B"/>
    <w:rsid w:val="008C316F"/>
    <w:rsid w:val="008C3F81"/>
    <w:rsid w:val="008C4706"/>
    <w:rsid w:val="008C4C9C"/>
    <w:rsid w:val="008C4E28"/>
    <w:rsid w:val="008C4E98"/>
    <w:rsid w:val="008C5187"/>
    <w:rsid w:val="008C6991"/>
    <w:rsid w:val="008D00C1"/>
    <w:rsid w:val="008D1407"/>
    <w:rsid w:val="008D1E5A"/>
    <w:rsid w:val="008D45E5"/>
    <w:rsid w:val="008E0334"/>
    <w:rsid w:val="008E0FD6"/>
    <w:rsid w:val="008E1B34"/>
    <w:rsid w:val="008E2055"/>
    <w:rsid w:val="008E22A6"/>
    <w:rsid w:val="008E2ED8"/>
    <w:rsid w:val="008E3928"/>
    <w:rsid w:val="008E3FDA"/>
    <w:rsid w:val="008E4340"/>
    <w:rsid w:val="008E48FA"/>
    <w:rsid w:val="008E68EC"/>
    <w:rsid w:val="008E73E8"/>
    <w:rsid w:val="008E7971"/>
    <w:rsid w:val="008F1FF6"/>
    <w:rsid w:val="008F2781"/>
    <w:rsid w:val="008F281E"/>
    <w:rsid w:val="008F3110"/>
    <w:rsid w:val="008F40F4"/>
    <w:rsid w:val="008F4920"/>
    <w:rsid w:val="008F5968"/>
    <w:rsid w:val="008F5F4B"/>
    <w:rsid w:val="008F72D4"/>
    <w:rsid w:val="00900E12"/>
    <w:rsid w:val="009020C3"/>
    <w:rsid w:val="0090339A"/>
    <w:rsid w:val="0090354B"/>
    <w:rsid w:val="00905DB3"/>
    <w:rsid w:val="00905E8A"/>
    <w:rsid w:val="00906A7F"/>
    <w:rsid w:val="00906B8D"/>
    <w:rsid w:val="00907165"/>
    <w:rsid w:val="00910E0B"/>
    <w:rsid w:val="00911029"/>
    <w:rsid w:val="00911873"/>
    <w:rsid w:val="00912D7F"/>
    <w:rsid w:val="00912DB7"/>
    <w:rsid w:val="00912DC9"/>
    <w:rsid w:val="00915128"/>
    <w:rsid w:val="00921BF1"/>
    <w:rsid w:val="00923B27"/>
    <w:rsid w:val="0092601F"/>
    <w:rsid w:val="00926C1C"/>
    <w:rsid w:val="00926D22"/>
    <w:rsid w:val="00927946"/>
    <w:rsid w:val="00927A9E"/>
    <w:rsid w:val="009313EC"/>
    <w:rsid w:val="00931B47"/>
    <w:rsid w:val="00932640"/>
    <w:rsid w:val="00932BE9"/>
    <w:rsid w:val="009331D2"/>
    <w:rsid w:val="009344A5"/>
    <w:rsid w:val="009344B5"/>
    <w:rsid w:val="00934887"/>
    <w:rsid w:val="00936AEB"/>
    <w:rsid w:val="00937C98"/>
    <w:rsid w:val="00941295"/>
    <w:rsid w:val="0094136B"/>
    <w:rsid w:val="0094166A"/>
    <w:rsid w:val="00942D2D"/>
    <w:rsid w:val="00946BE7"/>
    <w:rsid w:val="00947DB1"/>
    <w:rsid w:val="00953151"/>
    <w:rsid w:val="00954781"/>
    <w:rsid w:val="00954870"/>
    <w:rsid w:val="009555C7"/>
    <w:rsid w:val="009559D2"/>
    <w:rsid w:val="00955E2B"/>
    <w:rsid w:val="00956C22"/>
    <w:rsid w:val="009575CD"/>
    <w:rsid w:val="00957605"/>
    <w:rsid w:val="00960AC4"/>
    <w:rsid w:val="009611C6"/>
    <w:rsid w:val="009617F3"/>
    <w:rsid w:val="00966EF4"/>
    <w:rsid w:val="00970822"/>
    <w:rsid w:val="00970FB9"/>
    <w:rsid w:val="0097272F"/>
    <w:rsid w:val="009769B1"/>
    <w:rsid w:val="009828CE"/>
    <w:rsid w:val="0098454F"/>
    <w:rsid w:val="00984DE0"/>
    <w:rsid w:val="00985745"/>
    <w:rsid w:val="00987BBC"/>
    <w:rsid w:val="009904FB"/>
    <w:rsid w:val="00991204"/>
    <w:rsid w:val="00994B89"/>
    <w:rsid w:val="00994D70"/>
    <w:rsid w:val="0099595E"/>
    <w:rsid w:val="00995F49"/>
    <w:rsid w:val="00997E12"/>
    <w:rsid w:val="009A038C"/>
    <w:rsid w:val="009A5B5E"/>
    <w:rsid w:val="009A6306"/>
    <w:rsid w:val="009A78EE"/>
    <w:rsid w:val="009A7ADC"/>
    <w:rsid w:val="009B0564"/>
    <w:rsid w:val="009B0A39"/>
    <w:rsid w:val="009B1B42"/>
    <w:rsid w:val="009B1E21"/>
    <w:rsid w:val="009B1FC4"/>
    <w:rsid w:val="009B26E8"/>
    <w:rsid w:val="009B5524"/>
    <w:rsid w:val="009B5788"/>
    <w:rsid w:val="009B5A44"/>
    <w:rsid w:val="009B6262"/>
    <w:rsid w:val="009B6CC4"/>
    <w:rsid w:val="009C03F1"/>
    <w:rsid w:val="009C0B8D"/>
    <w:rsid w:val="009C16AA"/>
    <w:rsid w:val="009C2E11"/>
    <w:rsid w:val="009C355D"/>
    <w:rsid w:val="009C52B8"/>
    <w:rsid w:val="009C54B2"/>
    <w:rsid w:val="009C5B64"/>
    <w:rsid w:val="009C5CBA"/>
    <w:rsid w:val="009C652D"/>
    <w:rsid w:val="009C6F29"/>
    <w:rsid w:val="009C7CF2"/>
    <w:rsid w:val="009D03C9"/>
    <w:rsid w:val="009D0718"/>
    <w:rsid w:val="009D1FAE"/>
    <w:rsid w:val="009D2FD6"/>
    <w:rsid w:val="009D36C3"/>
    <w:rsid w:val="009D37DD"/>
    <w:rsid w:val="009D3B7D"/>
    <w:rsid w:val="009D42EE"/>
    <w:rsid w:val="009D4BF2"/>
    <w:rsid w:val="009D618B"/>
    <w:rsid w:val="009D6C24"/>
    <w:rsid w:val="009E01C1"/>
    <w:rsid w:val="009E0701"/>
    <w:rsid w:val="009E08E6"/>
    <w:rsid w:val="009E0C89"/>
    <w:rsid w:val="009E2086"/>
    <w:rsid w:val="009E3C5A"/>
    <w:rsid w:val="009E739B"/>
    <w:rsid w:val="009F1217"/>
    <w:rsid w:val="009F12FE"/>
    <w:rsid w:val="009F1C0D"/>
    <w:rsid w:val="009F2022"/>
    <w:rsid w:val="009F2B0C"/>
    <w:rsid w:val="009F336D"/>
    <w:rsid w:val="009F3AEC"/>
    <w:rsid w:val="009F408A"/>
    <w:rsid w:val="009F4745"/>
    <w:rsid w:val="009F4D1B"/>
    <w:rsid w:val="009F4E4E"/>
    <w:rsid w:val="009F5017"/>
    <w:rsid w:val="009F64B0"/>
    <w:rsid w:val="009F7940"/>
    <w:rsid w:val="00A00A6B"/>
    <w:rsid w:val="00A00E54"/>
    <w:rsid w:val="00A0127E"/>
    <w:rsid w:val="00A01498"/>
    <w:rsid w:val="00A02AF4"/>
    <w:rsid w:val="00A03C77"/>
    <w:rsid w:val="00A07388"/>
    <w:rsid w:val="00A11335"/>
    <w:rsid w:val="00A120BA"/>
    <w:rsid w:val="00A121A1"/>
    <w:rsid w:val="00A136B5"/>
    <w:rsid w:val="00A13B64"/>
    <w:rsid w:val="00A16797"/>
    <w:rsid w:val="00A178F6"/>
    <w:rsid w:val="00A20946"/>
    <w:rsid w:val="00A21A4C"/>
    <w:rsid w:val="00A22E6B"/>
    <w:rsid w:val="00A2388C"/>
    <w:rsid w:val="00A25693"/>
    <w:rsid w:val="00A256B2"/>
    <w:rsid w:val="00A2576C"/>
    <w:rsid w:val="00A260E3"/>
    <w:rsid w:val="00A26543"/>
    <w:rsid w:val="00A265F5"/>
    <w:rsid w:val="00A30A18"/>
    <w:rsid w:val="00A30CCC"/>
    <w:rsid w:val="00A31312"/>
    <w:rsid w:val="00A31410"/>
    <w:rsid w:val="00A31681"/>
    <w:rsid w:val="00A3195A"/>
    <w:rsid w:val="00A32033"/>
    <w:rsid w:val="00A3208D"/>
    <w:rsid w:val="00A3257A"/>
    <w:rsid w:val="00A33970"/>
    <w:rsid w:val="00A34E1F"/>
    <w:rsid w:val="00A41D0C"/>
    <w:rsid w:val="00A420D5"/>
    <w:rsid w:val="00A44822"/>
    <w:rsid w:val="00A44C51"/>
    <w:rsid w:val="00A4608D"/>
    <w:rsid w:val="00A47555"/>
    <w:rsid w:val="00A5025A"/>
    <w:rsid w:val="00A51200"/>
    <w:rsid w:val="00A53E89"/>
    <w:rsid w:val="00A54421"/>
    <w:rsid w:val="00A544B6"/>
    <w:rsid w:val="00A5478D"/>
    <w:rsid w:val="00A54E92"/>
    <w:rsid w:val="00A55C7D"/>
    <w:rsid w:val="00A578CD"/>
    <w:rsid w:val="00A6114C"/>
    <w:rsid w:val="00A62157"/>
    <w:rsid w:val="00A62481"/>
    <w:rsid w:val="00A6273D"/>
    <w:rsid w:val="00A641AB"/>
    <w:rsid w:val="00A65C5B"/>
    <w:rsid w:val="00A66BEE"/>
    <w:rsid w:val="00A70365"/>
    <w:rsid w:val="00A70544"/>
    <w:rsid w:val="00A70F17"/>
    <w:rsid w:val="00A71037"/>
    <w:rsid w:val="00A73E7F"/>
    <w:rsid w:val="00A75A74"/>
    <w:rsid w:val="00A77D4D"/>
    <w:rsid w:val="00A77D93"/>
    <w:rsid w:val="00A82B10"/>
    <w:rsid w:val="00A836C5"/>
    <w:rsid w:val="00A838D2"/>
    <w:rsid w:val="00A840EC"/>
    <w:rsid w:val="00A84A8E"/>
    <w:rsid w:val="00A86C39"/>
    <w:rsid w:val="00A90191"/>
    <w:rsid w:val="00A9052E"/>
    <w:rsid w:val="00A925B6"/>
    <w:rsid w:val="00A94CB8"/>
    <w:rsid w:val="00A951F6"/>
    <w:rsid w:val="00A9697A"/>
    <w:rsid w:val="00A97909"/>
    <w:rsid w:val="00A9793A"/>
    <w:rsid w:val="00A97A96"/>
    <w:rsid w:val="00A97F1C"/>
    <w:rsid w:val="00AA0B67"/>
    <w:rsid w:val="00AA1990"/>
    <w:rsid w:val="00AA348F"/>
    <w:rsid w:val="00AA37E5"/>
    <w:rsid w:val="00AA3D64"/>
    <w:rsid w:val="00AA49B8"/>
    <w:rsid w:val="00AA56D7"/>
    <w:rsid w:val="00AA7098"/>
    <w:rsid w:val="00AA7DF3"/>
    <w:rsid w:val="00AB07BE"/>
    <w:rsid w:val="00AB10B2"/>
    <w:rsid w:val="00AB1946"/>
    <w:rsid w:val="00AB5C6A"/>
    <w:rsid w:val="00AB7595"/>
    <w:rsid w:val="00AC07F2"/>
    <w:rsid w:val="00AC0BB6"/>
    <w:rsid w:val="00AC2BFC"/>
    <w:rsid w:val="00AC2FCD"/>
    <w:rsid w:val="00AC2FE9"/>
    <w:rsid w:val="00AC3161"/>
    <w:rsid w:val="00AC3E6F"/>
    <w:rsid w:val="00AC54B0"/>
    <w:rsid w:val="00AC5B62"/>
    <w:rsid w:val="00AC7304"/>
    <w:rsid w:val="00AC7E25"/>
    <w:rsid w:val="00AD034C"/>
    <w:rsid w:val="00AD0DB9"/>
    <w:rsid w:val="00AD1FC9"/>
    <w:rsid w:val="00AD258F"/>
    <w:rsid w:val="00AD2A29"/>
    <w:rsid w:val="00AD2B5C"/>
    <w:rsid w:val="00AD31FB"/>
    <w:rsid w:val="00AD3510"/>
    <w:rsid w:val="00AD3913"/>
    <w:rsid w:val="00AD4321"/>
    <w:rsid w:val="00AD531C"/>
    <w:rsid w:val="00AD6321"/>
    <w:rsid w:val="00AD6657"/>
    <w:rsid w:val="00AD6EA9"/>
    <w:rsid w:val="00AE0176"/>
    <w:rsid w:val="00AE0332"/>
    <w:rsid w:val="00AE1ECB"/>
    <w:rsid w:val="00AE3FC5"/>
    <w:rsid w:val="00AE43D9"/>
    <w:rsid w:val="00AE5834"/>
    <w:rsid w:val="00AE674F"/>
    <w:rsid w:val="00AE6981"/>
    <w:rsid w:val="00AF0859"/>
    <w:rsid w:val="00AF1751"/>
    <w:rsid w:val="00AF27C2"/>
    <w:rsid w:val="00AF435A"/>
    <w:rsid w:val="00AF5743"/>
    <w:rsid w:val="00AF7217"/>
    <w:rsid w:val="00AF7C4E"/>
    <w:rsid w:val="00B00305"/>
    <w:rsid w:val="00B00B79"/>
    <w:rsid w:val="00B01571"/>
    <w:rsid w:val="00B027AC"/>
    <w:rsid w:val="00B037A6"/>
    <w:rsid w:val="00B03E04"/>
    <w:rsid w:val="00B04D60"/>
    <w:rsid w:val="00B059C1"/>
    <w:rsid w:val="00B064F8"/>
    <w:rsid w:val="00B102B8"/>
    <w:rsid w:val="00B11BD3"/>
    <w:rsid w:val="00B13966"/>
    <w:rsid w:val="00B15926"/>
    <w:rsid w:val="00B160FB"/>
    <w:rsid w:val="00B16FA5"/>
    <w:rsid w:val="00B171DB"/>
    <w:rsid w:val="00B1743D"/>
    <w:rsid w:val="00B17864"/>
    <w:rsid w:val="00B20396"/>
    <w:rsid w:val="00B2190F"/>
    <w:rsid w:val="00B21B02"/>
    <w:rsid w:val="00B23520"/>
    <w:rsid w:val="00B23895"/>
    <w:rsid w:val="00B24AEF"/>
    <w:rsid w:val="00B24C6C"/>
    <w:rsid w:val="00B26E86"/>
    <w:rsid w:val="00B27B70"/>
    <w:rsid w:val="00B27D98"/>
    <w:rsid w:val="00B32224"/>
    <w:rsid w:val="00B329D1"/>
    <w:rsid w:val="00B3388B"/>
    <w:rsid w:val="00B35E54"/>
    <w:rsid w:val="00B364AB"/>
    <w:rsid w:val="00B3673D"/>
    <w:rsid w:val="00B36AA8"/>
    <w:rsid w:val="00B3770D"/>
    <w:rsid w:val="00B377C6"/>
    <w:rsid w:val="00B404E3"/>
    <w:rsid w:val="00B41291"/>
    <w:rsid w:val="00B42457"/>
    <w:rsid w:val="00B42EA2"/>
    <w:rsid w:val="00B42EFA"/>
    <w:rsid w:val="00B43570"/>
    <w:rsid w:val="00B45693"/>
    <w:rsid w:val="00B47559"/>
    <w:rsid w:val="00B47990"/>
    <w:rsid w:val="00B47BA9"/>
    <w:rsid w:val="00B47CD0"/>
    <w:rsid w:val="00B50B50"/>
    <w:rsid w:val="00B51771"/>
    <w:rsid w:val="00B534FE"/>
    <w:rsid w:val="00B538A9"/>
    <w:rsid w:val="00B54B4E"/>
    <w:rsid w:val="00B55093"/>
    <w:rsid w:val="00B5529C"/>
    <w:rsid w:val="00B55FBE"/>
    <w:rsid w:val="00B60390"/>
    <w:rsid w:val="00B6173D"/>
    <w:rsid w:val="00B623AE"/>
    <w:rsid w:val="00B644AF"/>
    <w:rsid w:val="00B66F4A"/>
    <w:rsid w:val="00B671E8"/>
    <w:rsid w:val="00B70223"/>
    <w:rsid w:val="00B7034C"/>
    <w:rsid w:val="00B7051C"/>
    <w:rsid w:val="00B7079E"/>
    <w:rsid w:val="00B70C31"/>
    <w:rsid w:val="00B72B42"/>
    <w:rsid w:val="00B7361B"/>
    <w:rsid w:val="00B744CE"/>
    <w:rsid w:val="00B75321"/>
    <w:rsid w:val="00B75B63"/>
    <w:rsid w:val="00B77FBF"/>
    <w:rsid w:val="00B80F93"/>
    <w:rsid w:val="00B850DE"/>
    <w:rsid w:val="00B8584A"/>
    <w:rsid w:val="00B85FD7"/>
    <w:rsid w:val="00B86B7A"/>
    <w:rsid w:val="00B91053"/>
    <w:rsid w:val="00B9173F"/>
    <w:rsid w:val="00B92388"/>
    <w:rsid w:val="00B9294E"/>
    <w:rsid w:val="00B9323B"/>
    <w:rsid w:val="00B94746"/>
    <w:rsid w:val="00B948D6"/>
    <w:rsid w:val="00B94910"/>
    <w:rsid w:val="00B94B32"/>
    <w:rsid w:val="00B95FF9"/>
    <w:rsid w:val="00BA0A6C"/>
    <w:rsid w:val="00BA1990"/>
    <w:rsid w:val="00BA24D2"/>
    <w:rsid w:val="00BA41FA"/>
    <w:rsid w:val="00BA4814"/>
    <w:rsid w:val="00BA54C7"/>
    <w:rsid w:val="00BA5C34"/>
    <w:rsid w:val="00BA5F42"/>
    <w:rsid w:val="00BA67FC"/>
    <w:rsid w:val="00BA7AEE"/>
    <w:rsid w:val="00BB0484"/>
    <w:rsid w:val="00BB09DC"/>
    <w:rsid w:val="00BB0BC9"/>
    <w:rsid w:val="00BB0F32"/>
    <w:rsid w:val="00BB41CE"/>
    <w:rsid w:val="00BB4933"/>
    <w:rsid w:val="00BB5018"/>
    <w:rsid w:val="00BB546F"/>
    <w:rsid w:val="00BB774C"/>
    <w:rsid w:val="00BC014D"/>
    <w:rsid w:val="00BC0D32"/>
    <w:rsid w:val="00BC12B5"/>
    <w:rsid w:val="00BC17F5"/>
    <w:rsid w:val="00BC3E72"/>
    <w:rsid w:val="00BC444B"/>
    <w:rsid w:val="00BC495D"/>
    <w:rsid w:val="00BC5976"/>
    <w:rsid w:val="00BD06D1"/>
    <w:rsid w:val="00BD0F20"/>
    <w:rsid w:val="00BD1E9F"/>
    <w:rsid w:val="00BD2C4D"/>
    <w:rsid w:val="00BD3D94"/>
    <w:rsid w:val="00BD47EC"/>
    <w:rsid w:val="00BD5F2E"/>
    <w:rsid w:val="00BD77E7"/>
    <w:rsid w:val="00BE1905"/>
    <w:rsid w:val="00BE2B42"/>
    <w:rsid w:val="00BE41E3"/>
    <w:rsid w:val="00BE5B2E"/>
    <w:rsid w:val="00BE6241"/>
    <w:rsid w:val="00BE69B0"/>
    <w:rsid w:val="00BE6A3A"/>
    <w:rsid w:val="00BE7F7A"/>
    <w:rsid w:val="00BF0474"/>
    <w:rsid w:val="00BF0C36"/>
    <w:rsid w:val="00BF1A1A"/>
    <w:rsid w:val="00BF29F3"/>
    <w:rsid w:val="00BF2E70"/>
    <w:rsid w:val="00BF3016"/>
    <w:rsid w:val="00BF37E0"/>
    <w:rsid w:val="00BF383C"/>
    <w:rsid w:val="00BF46B0"/>
    <w:rsid w:val="00C00E6C"/>
    <w:rsid w:val="00C013FF"/>
    <w:rsid w:val="00C02D9A"/>
    <w:rsid w:val="00C06675"/>
    <w:rsid w:val="00C06957"/>
    <w:rsid w:val="00C11106"/>
    <w:rsid w:val="00C134DF"/>
    <w:rsid w:val="00C1354C"/>
    <w:rsid w:val="00C1426A"/>
    <w:rsid w:val="00C2701B"/>
    <w:rsid w:val="00C27621"/>
    <w:rsid w:val="00C30016"/>
    <w:rsid w:val="00C30591"/>
    <w:rsid w:val="00C30725"/>
    <w:rsid w:val="00C309EF"/>
    <w:rsid w:val="00C3101E"/>
    <w:rsid w:val="00C32038"/>
    <w:rsid w:val="00C32C00"/>
    <w:rsid w:val="00C332F1"/>
    <w:rsid w:val="00C34658"/>
    <w:rsid w:val="00C352D2"/>
    <w:rsid w:val="00C354B0"/>
    <w:rsid w:val="00C366B3"/>
    <w:rsid w:val="00C369AA"/>
    <w:rsid w:val="00C376A6"/>
    <w:rsid w:val="00C37837"/>
    <w:rsid w:val="00C42DF2"/>
    <w:rsid w:val="00C470BF"/>
    <w:rsid w:val="00C50D38"/>
    <w:rsid w:val="00C52F62"/>
    <w:rsid w:val="00C5305A"/>
    <w:rsid w:val="00C548C7"/>
    <w:rsid w:val="00C54FB1"/>
    <w:rsid w:val="00C564A4"/>
    <w:rsid w:val="00C5660B"/>
    <w:rsid w:val="00C60E8E"/>
    <w:rsid w:val="00C60FAD"/>
    <w:rsid w:val="00C61E98"/>
    <w:rsid w:val="00C63021"/>
    <w:rsid w:val="00C6451A"/>
    <w:rsid w:val="00C64A6E"/>
    <w:rsid w:val="00C6580A"/>
    <w:rsid w:val="00C66920"/>
    <w:rsid w:val="00C67C0E"/>
    <w:rsid w:val="00C70AE3"/>
    <w:rsid w:val="00C73400"/>
    <w:rsid w:val="00C73C30"/>
    <w:rsid w:val="00C750EF"/>
    <w:rsid w:val="00C75756"/>
    <w:rsid w:val="00C75D13"/>
    <w:rsid w:val="00C76229"/>
    <w:rsid w:val="00C76413"/>
    <w:rsid w:val="00C77027"/>
    <w:rsid w:val="00C77E85"/>
    <w:rsid w:val="00C80037"/>
    <w:rsid w:val="00C8053E"/>
    <w:rsid w:val="00C814FB"/>
    <w:rsid w:val="00C81DF2"/>
    <w:rsid w:val="00C82877"/>
    <w:rsid w:val="00C82889"/>
    <w:rsid w:val="00C838A9"/>
    <w:rsid w:val="00C83E6A"/>
    <w:rsid w:val="00C8434B"/>
    <w:rsid w:val="00C85EF6"/>
    <w:rsid w:val="00C86206"/>
    <w:rsid w:val="00C870EA"/>
    <w:rsid w:val="00C8729F"/>
    <w:rsid w:val="00C87D62"/>
    <w:rsid w:val="00C906AE"/>
    <w:rsid w:val="00C90955"/>
    <w:rsid w:val="00C90ED0"/>
    <w:rsid w:val="00C91C3B"/>
    <w:rsid w:val="00C9230E"/>
    <w:rsid w:val="00C92FBF"/>
    <w:rsid w:val="00C9304A"/>
    <w:rsid w:val="00C94B69"/>
    <w:rsid w:val="00C95E29"/>
    <w:rsid w:val="00C960E8"/>
    <w:rsid w:val="00C964AA"/>
    <w:rsid w:val="00C96AF2"/>
    <w:rsid w:val="00C96E89"/>
    <w:rsid w:val="00C978BD"/>
    <w:rsid w:val="00CA0139"/>
    <w:rsid w:val="00CA213E"/>
    <w:rsid w:val="00CA2A42"/>
    <w:rsid w:val="00CA3252"/>
    <w:rsid w:val="00CA6CC9"/>
    <w:rsid w:val="00CB10A9"/>
    <w:rsid w:val="00CB1842"/>
    <w:rsid w:val="00CB2BAD"/>
    <w:rsid w:val="00CB2E1C"/>
    <w:rsid w:val="00CB34C5"/>
    <w:rsid w:val="00CB41B1"/>
    <w:rsid w:val="00CB4A8A"/>
    <w:rsid w:val="00CB5B8C"/>
    <w:rsid w:val="00CB5CE8"/>
    <w:rsid w:val="00CB707C"/>
    <w:rsid w:val="00CB7593"/>
    <w:rsid w:val="00CB7E10"/>
    <w:rsid w:val="00CC6AA5"/>
    <w:rsid w:val="00CD139E"/>
    <w:rsid w:val="00CD1989"/>
    <w:rsid w:val="00CD2357"/>
    <w:rsid w:val="00CD2B92"/>
    <w:rsid w:val="00CD2D1F"/>
    <w:rsid w:val="00CD2FBE"/>
    <w:rsid w:val="00CD468A"/>
    <w:rsid w:val="00CD542B"/>
    <w:rsid w:val="00CD548F"/>
    <w:rsid w:val="00CD6014"/>
    <w:rsid w:val="00CD6025"/>
    <w:rsid w:val="00CD6099"/>
    <w:rsid w:val="00CD6856"/>
    <w:rsid w:val="00CD6AA4"/>
    <w:rsid w:val="00CD7D33"/>
    <w:rsid w:val="00CE07C6"/>
    <w:rsid w:val="00CE0DE0"/>
    <w:rsid w:val="00CE11DB"/>
    <w:rsid w:val="00CE2CBC"/>
    <w:rsid w:val="00CE2D56"/>
    <w:rsid w:val="00CE3CCE"/>
    <w:rsid w:val="00CE6239"/>
    <w:rsid w:val="00CE684C"/>
    <w:rsid w:val="00CF263B"/>
    <w:rsid w:val="00CF277E"/>
    <w:rsid w:val="00CF39D9"/>
    <w:rsid w:val="00CF413D"/>
    <w:rsid w:val="00CF4214"/>
    <w:rsid w:val="00CF5946"/>
    <w:rsid w:val="00CF7372"/>
    <w:rsid w:val="00CF771A"/>
    <w:rsid w:val="00CF772A"/>
    <w:rsid w:val="00CF795A"/>
    <w:rsid w:val="00D02F0A"/>
    <w:rsid w:val="00D04B47"/>
    <w:rsid w:val="00D0650D"/>
    <w:rsid w:val="00D0665E"/>
    <w:rsid w:val="00D10C44"/>
    <w:rsid w:val="00D11A18"/>
    <w:rsid w:val="00D11EBC"/>
    <w:rsid w:val="00D13581"/>
    <w:rsid w:val="00D139AF"/>
    <w:rsid w:val="00D140CE"/>
    <w:rsid w:val="00D14CDD"/>
    <w:rsid w:val="00D154A5"/>
    <w:rsid w:val="00D16EA2"/>
    <w:rsid w:val="00D200FD"/>
    <w:rsid w:val="00D2012E"/>
    <w:rsid w:val="00D20A94"/>
    <w:rsid w:val="00D21292"/>
    <w:rsid w:val="00D25105"/>
    <w:rsid w:val="00D25678"/>
    <w:rsid w:val="00D25709"/>
    <w:rsid w:val="00D25EC6"/>
    <w:rsid w:val="00D2654C"/>
    <w:rsid w:val="00D26752"/>
    <w:rsid w:val="00D269E7"/>
    <w:rsid w:val="00D26E24"/>
    <w:rsid w:val="00D310BB"/>
    <w:rsid w:val="00D313E0"/>
    <w:rsid w:val="00D34C39"/>
    <w:rsid w:val="00D34F99"/>
    <w:rsid w:val="00D35495"/>
    <w:rsid w:val="00D35DE4"/>
    <w:rsid w:val="00D35DEB"/>
    <w:rsid w:val="00D366AC"/>
    <w:rsid w:val="00D378E0"/>
    <w:rsid w:val="00D42383"/>
    <w:rsid w:val="00D43EAA"/>
    <w:rsid w:val="00D43FBA"/>
    <w:rsid w:val="00D46268"/>
    <w:rsid w:val="00D46E96"/>
    <w:rsid w:val="00D47979"/>
    <w:rsid w:val="00D52123"/>
    <w:rsid w:val="00D52509"/>
    <w:rsid w:val="00D52769"/>
    <w:rsid w:val="00D53A91"/>
    <w:rsid w:val="00D55828"/>
    <w:rsid w:val="00D57716"/>
    <w:rsid w:val="00D60D2A"/>
    <w:rsid w:val="00D613C4"/>
    <w:rsid w:val="00D617B3"/>
    <w:rsid w:val="00D622CD"/>
    <w:rsid w:val="00D637D7"/>
    <w:rsid w:val="00D64C80"/>
    <w:rsid w:val="00D6540C"/>
    <w:rsid w:val="00D6685A"/>
    <w:rsid w:val="00D679E8"/>
    <w:rsid w:val="00D70150"/>
    <w:rsid w:val="00D702F1"/>
    <w:rsid w:val="00D70700"/>
    <w:rsid w:val="00D70B10"/>
    <w:rsid w:val="00D75671"/>
    <w:rsid w:val="00D757E6"/>
    <w:rsid w:val="00D76994"/>
    <w:rsid w:val="00D76C6B"/>
    <w:rsid w:val="00D8184F"/>
    <w:rsid w:val="00D81FAB"/>
    <w:rsid w:val="00D820EA"/>
    <w:rsid w:val="00D820FA"/>
    <w:rsid w:val="00D822AE"/>
    <w:rsid w:val="00D86C12"/>
    <w:rsid w:val="00D8751A"/>
    <w:rsid w:val="00D90F3B"/>
    <w:rsid w:val="00D91223"/>
    <w:rsid w:val="00D925AD"/>
    <w:rsid w:val="00D92863"/>
    <w:rsid w:val="00D94031"/>
    <w:rsid w:val="00D94EC0"/>
    <w:rsid w:val="00D957EE"/>
    <w:rsid w:val="00D96543"/>
    <w:rsid w:val="00D9681E"/>
    <w:rsid w:val="00D97E41"/>
    <w:rsid w:val="00DA14B5"/>
    <w:rsid w:val="00DA154E"/>
    <w:rsid w:val="00DA19FA"/>
    <w:rsid w:val="00DA3494"/>
    <w:rsid w:val="00DA390E"/>
    <w:rsid w:val="00DA4B05"/>
    <w:rsid w:val="00DB098C"/>
    <w:rsid w:val="00DB0F70"/>
    <w:rsid w:val="00DB1F05"/>
    <w:rsid w:val="00DB2B7A"/>
    <w:rsid w:val="00DB2D3B"/>
    <w:rsid w:val="00DB5B35"/>
    <w:rsid w:val="00DB72C7"/>
    <w:rsid w:val="00DC103B"/>
    <w:rsid w:val="00DC27D0"/>
    <w:rsid w:val="00DC33A6"/>
    <w:rsid w:val="00DC3F72"/>
    <w:rsid w:val="00DC4B44"/>
    <w:rsid w:val="00DD0209"/>
    <w:rsid w:val="00DD2DE8"/>
    <w:rsid w:val="00DD2FC0"/>
    <w:rsid w:val="00DD39C9"/>
    <w:rsid w:val="00DD3F4E"/>
    <w:rsid w:val="00DD4443"/>
    <w:rsid w:val="00DD4E06"/>
    <w:rsid w:val="00DD65DA"/>
    <w:rsid w:val="00DE0464"/>
    <w:rsid w:val="00DE0791"/>
    <w:rsid w:val="00DE1574"/>
    <w:rsid w:val="00DE161C"/>
    <w:rsid w:val="00DE31BD"/>
    <w:rsid w:val="00DE4082"/>
    <w:rsid w:val="00DE526F"/>
    <w:rsid w:val="00DE5ABF"/>
    <w:rsid w:val="00DE7278"/>
    <w:rsid w:val="00DE76C7"/>
    <w:rsid w:val="00DF0E77"/>
    <w:rsid w:val="00DF141F"/>
    <w:rsid w:val="00DF2AC0"/>
    <w:rsid w:val="00DF3A54"/>
    <w:rsid w:val="00DF3F90"/>
    <w:rsid w:val="00DF466C"/>
    <w:rsid w:val="00DF4E07"/>
    <w:rsid w:val="00DF5665"/>
    <w:rsid w:val="00E007F2"/>
    <w:rsid w:val="00E01415"/>
    <w:rsid w:val="00E01DB5"/>
    <w:rsid w:val="00E053E3"/>
    <w:rsid w:val="00E05EAB"/>
    <w:rsid w:val="00E05FB4"/>
    <w:rsid w:val="00E102A4"/>
    <w:rsid w:val="00E111B9"/>
    <w:rsid w:val="00E114C9"/>
    <w:rsid w:val="00E11F5E"/>
    <w:rsid w:val="00E126D3"/>
    <w:rsid w:val="00E134E7"/>
    <w:rsid w:val="00E13EA3"/>
    <w:rsid w:val="00E14D52"/>
    <w:rsid w:val="00E16BCE"/>
    <w:rsid w:val="00E16D30"/>
    <w:rsid w:val="00E1750F"/>
    <w:rsid w:val="00E17AB9"/>
    <w:rsid w:val="00E205E9"/>
    <w:rsid w:val="00E2078B"/>
    <w:rsid w:val="00E2083D"/>
    <w:rsid w:val="00E20F2B"/>
    <w:rsid w:val="00E21C72"/>
    <w:rsid w:val="00E22215"/>
    <w:rsid w:val="00E228F9"/>
    <w:rsid w:val="00E22B45"/>
    <w:rsid w:val="00E232DA"/>
    <w:rsid w:val="00E23554"/>
    <w:rsid w:val="00E257BD"/>
    <w:rsid w:val="00E25B65"/>
    <w:rsid w:val="00E279F7"/>
    <w:rsid w:val="00E27C04"/>
    <w:rsid w:val="00E31794"/>
    <w:rsid w:val="00E33378"/>
    <w:rsid w:val="00E33AA4"/>
    <w:rsid w:val="00E345A0"/>
    <w:rsid w:val="00E357FC"/>
    <w:rsid w:val="00E36ED8"/>
    <w:rsid w:val="00E404FD"/>
    <w:rsid w:val="00E40B6E"/>
    <w:rsid w:val="00E41A0F"/>
    <w:rsid w:val="00E41A53"/>
    <w:rsid w:val="00E42615"/>
    <w:rsid w:val="00E45D6C"/>
    <w:rsid w:val="00E4607D"/>
    <w:rsid w:val="00E465EB"/>
    <w:rsid w:val="00E466B2"/>
    <w:rsid w:val="00E512B1"/>
    <w:rsid w:val="00E5155A"/>
    <w:rsid w:val="00E518C2"/>
    <w:rsid w:val="00E52330"/>
    <w:rsid w:val="00E5298E"/>
    <w:rsid w:val="00E56451"/>
    <w:rsid w:val="00E56A82"/>
    <w:rsid w:val="00E56DE9"/>
    <w:rsid w:val="00E630A2"/>
    <w:rsid w:val="00E634FC"/>
    <w:rsid w:val="00E637D0"/>
    <w:rsid w:val="00E639D1"/>
    <w:rsid w:val="00E63A04"/>
    <w:rsid w:val="00E64571"/>
    <w:rsid w:val="00E6458C"/>
    <w:rsid w:val="00E648F8"/>
    <w:rsid w:val="00E67CAA"/>
    <w:rsid w:val="00E700DC"/>
    <w:rsid w:val="00E718A0"/>
    <w:rsid w:val="00E733A4"/>
    <w:rsid w:val="00E747D0"/>
    <w:rsid w:val="00E779AB"/>
    <w:rsid w:val="00E80C31"/>
    <w:rsid w:val="00E81164"/>
    <w:rsid w:val="00E82D56"/>
    <w:rsid w:val="00E830A6"/>
    <w:rsid w:val="00E87226"/>
    <w:rsid w:val="00E901B0"/>
    <w:rsid w:val="00E91FC5"/>
    <w:rsid w:val="00E92B12"/>
    <w:rsid w:val="00E92E4C"/>
    <w:rsid w:val="00E94136"/>
    <w:rsid w:val="00E94D75"/>
    <w:rsid w:val="00E955ED"/>
    <w:rsid w:val="00E959EF"/>
    <w:rsid w:val="00E96F63"/>
    <w:rsid w:val="00E97401"/>
    <w:rsid w:val="00EA1323"/>
    <w:rsid w:val="00EA13B6"/>
    <w:rsid w:val="00EA323A"/>
    <w:rsid w:val="00EA3D70"/>
    <w:rsid w:val="00EA5811"/>
    <w:rsid w:val="00EA5B49"/>
    <w:rsid w:val="00EA5E18"/>
    <w:rsid w:val="00EA6075"/>
    <w:rsid w:val="00EA64E8"/>
    <w:rsid w:val="00EB20B0"/>
    <w:rsid w:val="00EB20E0"/>
    <w:rsid w:val="00EB64D2"/>
    <w:rsid w:val="00EB6D89"/>
    <w:rsid w:val="00EC16BD"/>
    <w:rsid w:val="00EC48CB"/>
    <w:rsid w:val="00EC4ED4"/>
    <w:rsid w:val="00EC512D"/>
    <w:rsid w:val="00EC520E"/>
    <w:rsid w:val="00ED01A1"/>
    <w:rsid w:val="00ED154E"/>
    <w:rsid w:val="00ED2DB8"/>
    <w:rsid w:val="00ED421C"/>
    <w:rsid w:val="00ED5E6D"/>
    <w:rsid w:val="00ED6CB4"/>
    <w:rsid w:val="00ED7D41"/>
    <w:rsid w:val="00EE0031"/>
    <w:rsid w:val="00EE0770"/>
    <w:rsid w:val="00EE0933"/>
    <w:rsid w:val="00EE4548"/>
    <w:rsid w:val="00EE520F"/>
    <w:rsid w:val="00EE569D"/>
    <w:rsid w:val="00EE6216"/>
    <w:rsid w:val="00EE63B2"/>
    <w:rsid w:val="00EE7156"/>
    <w:rsid w:val="00EE786A"/>
    <w:rsid w:val="00EE7F06"/>
    <w:rsid w:val="00EF011D"/>
    <w:rsid w:val="00EF0B6A"/>
    <w:rsid w:val="00EF1787"/>
    <w:rsid w:val="00EF1AE0"/>
    <w:rsid w:val="00EF3C12"/>
    <w:rsid w:val="00EF4B7C"/>
    <w:rsid w:val="00EF4C8F"/>
    <w:rsid w:val="00EF60F6"/>
    <w:rsid w:val="00EF6DB8"/>
    <w:rsid w:val="00EF7DD2"/>
    <w:rsid w:val="00F01045"/>
    <w:rsid w:val="00F0131A"/>
    <w:rsid w:val="00F01D4C"/>
    <w:rsid w:val="00F020DA"/>
    <w:rsid w:val="00F02C9F"/>
    <w:rsid w:val="00F02F0E"/>
    <w:rsid w:val="00F03CC4"/>
    <w:rsid w:val="00F0472A"/>
    <w:rsid w:val="00F05608"/>
    <w:rsid w:val="00F05CA1"/>
    <w:rsid w:val="00F06A8A"/>
    <w:rsid w:val="00F070D7"/>
    <w:rsid w:val="00F07148"/>
    <w:rsid w:val="00F11CB9"/>
    <w:rsid w:val="00F13EC1"/>
    <w:rsid w:val="00F17214"/>
    <w:rsid w:val="00F224E9"/>
    <w:rsid w:val="00F27D23"/>
    <w:rsid w:val="00F27E78"/>
    <w:rsid w:val="00F30340"/>
    <w:rsid w:val="00F30EFC"/>
    <w:rsid w:val="00F31FCE"/>
    <w:rsid w:val="00F3284D"/>
    <w:rsid w:val="00F333E3"/>
    <w:rsid w:val="00F364C6"/>
    <w:rsid w:val="00F36907"/>
    <w:rsid w:val="00F375F8"/>
    <w:rsid w:val="00F37628"/>
    <w:rsid w:val="00F37D8F"/>
    <w:rsid w:val="00F37F0D"/>
    <w:rsid w:val="00F42AF8"/>
    <w:rsid w:val="00F42BD6"/>
    <w:rsid w:val="00F42EE6"/>
    <w:rsid w:val="00F43A60"/>
    <w:rsid w:val="00F47148"/>
    <w:rsid w:val="00F507B6"/>
    <w:rsid w:val="00F5107F"/>
    <w:rsid w:val="00F51A54"/>
    <w:rsid w:val="00F53533"/>
    <w:rsid w:val="00F53A26"/>
    <w:rsid w:val="00F54F04"/>
    <w:rsid w:val="00F5533E"/>
    <w:rsid w:val="00F557FF"/>
    <w:rsid w:val="00F56195"/>
    <w:rsid w:val="00F60C83"/>
    <w:rsid w:val="00F60E3A"/>
    <w:rsid w:val="00F61E11"/>
    <w:rsid w:val="00F624B0"/>
    <w:rsid w:val="00F63CA5"/>
    <w:rsid w:val="00F64089"/>
    <w:rsid w:val="00F64392"/>
    <w:rsid w:val="00F64F3D"/>
    <w:rsid w:val="00F6542A"/>
    <w:rsid w:val="00F662BB"/>
    <w:rsid w:val="00F672BF"/>
    <w:rsid w:val="00F67301"/>
    <w:rsid w:val="00F676B1"/>
    <w:rsid w:val="00F726AE"/>
    <w:rsid w:val="00F72D80"/>
    <w:rsid w:val="00F73B90"/>
    <w:rsid w:val="00F759F1"/>
    <w:rsid w:val="00F761D4"/>
    <w:rsid w:val="00F76799"/>
    <w:rsid w:val="00F76946"/>
    <w:rsid w:val="00F77332"/>
    <w:rsid w:val="00F80FFF"/>
    <w:rsid w:val="00F818B7"/>
    <w:rsid w:val="00F8269E"/>
    <w:rsid w:val="00F83C21"/>
    <w:rsid w:val="00F83E27"/>
    <w:rsid w:val="00F848A4"/>
    <w:rsid w:val="00F84FB2"/>
    <w:rsid w:val="00F85604"/>
    <w:rsid w:val="00F861BC"/>
    <w:rsid w:val="00F871F8"/>
    <w:rsid w:val="00F912F3"/>
    <w:rsid w:val="00F922D7"/>
    <w:rsid w:val="00F92F70"/>
    <w:rsid w:val="00F93544"/>
    <w:rsid w:val="00F9444A"/>
    <w:rsid w:val="00F94D46"/>
    <w:rsid w:val="00F970A1"/>
    <w:rsid w:val="00F97996"/>
    <w:rsid w:val="00FA02BF"/>
    <w:rsid w:val="00FA07F1"/>
    <w:rsid w:val="00FA1DBA"/>
    <w:rsid w:val="00FA20AC"/>
    <w:rsid w:val="00FA3D2A"/>
    <w:rsid w:val="00FA49B7"/>
    <w:rsid w:val="00FA5144"/>
    <w:rsid w:val="00FA602C"/>
    <w:rsid w:val="00FA64EB"/>
    <w:rsid w:val="00FA65DA"/>
    <w:rsid w:val="00FA6A6F"/>
    <w:rsid w:val="00FA6A75"/>
    <w:rsid w:val="00FA7C18"/>
    <w:rsid w:val="00FB0212"/>
    <w:rsid w:val="00FB03F9"/>
    <w:rsid w:val="00FB0707"/>
    <w:rsid w:val="00FB0E4C"/>
    <w:rsid w:val="00FB1F48"/>
    <w:rsid w:val="00FB3226"/>
    <w:rsid w:val="00FB4CDF"/>
    <w:rsid w:val="00FB72E4"/>
    <w:rsid w:val="00FC361D"/>
    <w:rsid w:val="00FC4B19"/>
    <w:rsid w:val="00FC6C83"/>
    <w:rsid w:val="00FC6EE5"/>
    <w:rsid w:val="00FD0343"/>
    <w:rsid w:val="00FD07AB"/>
    <w:rsid w:val="00FD0A39"/>
    <w:rsid w:val="00FD2793"/>
    <w:rsid w:val="00FD3C02"/>
    <w:rsid w:val="00FD46F6"/>
    <w:rsid w:val="00FD60FD"/>
    <w:rsid w:val="00FD6185"/>
    <w:rsid w:val="00FD6884"/>
    <w:rsid w:val="00FD6F6F"/>
    <w:rsid w:val="00FD74A3"/>
    <w:rsid w:val="00FE012F"/>
    <w:rsid w:val="00FE01E6"/>
    <w:rsid w:val="00FE07EB"/>
    <w:rsid w:val="00FE19C5"/>
    <w:rsid w:val="00FE4AF7"/>
    <w:rsid w:val="00FE5A35"/>
    <w:rsid w:val="00FE6D01"/>
    <w:rsid w:val="00FE7AAA"/>
    <w:rsid w:val="00FF03B0"/>
    <w:rsid w:val="00FF2480"/>
    <w:rsid w:val="00FF59BF"/>
    <w:rsid w:val="00FF6496"/>
    <w:rsid w:val="00FF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mso-width-relative:margin;mso-height-relative:margin" fillcolor="white">
      <v:fill color="white"/>
    </o:shapedefaults>
    <o:shapelayout v:ext="edit">
      <o:idmap v:ext="edit" data="1"/>
    </o:shapelayout>
  </w:shapeDefaults>
  <w:decimalSymbol w:val="."/>
  <w:listSeparator w:val=","/>
  <w14:docId w14:val="5618B3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879"/>
    <w:rPr>
      <w:sz w:val="24"/>
      <w:szCs w:val="24"/>
    </w:rPr>
  </w:style>
  <w:style w:type="paragraph" w:styleId="Heading1">
    <w:name w:val="heading 1"/>
    <w:basedOn w:val="Normal"/>
    <w:next w:val="Normal"/>
    <w:link w:val="Heading1Char"/>
    <w:qFormat/>
    <w:rsid w:val="006A547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939F7"/>
    <w:rPr>
      <w:color w:val="0000FF"/>
      <w:u w:val="single"/>
    </w:rPr>
  </w:style>
  <w:style w:type="paragraph" w:styleId="Footer">
    <w:name w:val="footer"/>
    <w:basedOn w:val="Normal"/>
    <w:rsid w:val="004939F7"/>
    <w:pPr>
      <w:tabs>
        <w:tab w:val="center" w:pos="4320"/>
        <w:tab w:val="right" w:pos="8640"/>
      </w:tabs>
    </w:pPr>
  </w:style>
  <w:style w:type="character" w:styleId="PageNumber">
    <w:name w:val="page number"/>
    <w:basedOn w:val="DefaultParagraphFont"/>
    <w:rsid w:val="004939F7"/>
  </w:style>
  <w:style w:type="table" w:styleId="TableGrid">
    <w:name w:val="Table Grid"/>
    <w:basedOn w:val="TableNormal"/>
    <w:uiPriority w:val="59"/>
    <w:rsid w:val="00C96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25EC6"/>
    <w:rPr>
      <w:sz w:val="16"/>
      <w:szCs w:val="16"/>
    </w:rPr>
  </w:style>
  <w:style w:type="paragraph" w:styleId="CommentText">
    <w:name w:val="annotation text"/>
    <w:basedOn w:val="Normal"/>
    <w:link w:val="CommentTextChar"/>
    <w:rsid w:val="00D25EC6"/>
    <w:rPr>
      <w:sz w:val="20"/>
      <w:szCs w:val="20"/>
    </w:rPr>
  </w:style>
  <w:style w:type="paragraph" w:styleId="CommentSubject">
    <w:name w:val="annotation subject"/>
    <w:basedOn w:val="CommentText"/>
    <w:next w:val="CommentText"/>
    <w:semiHidden/>
    <w:rsid w:val="00D25EC6"/>
    <w:rPr>
      <w:b/>
      <w:bCs/>
    </w:rPr>
  </w:style>
  <w:style w:type="paragraph" w:styleId="BalloonText">
    <w:name w:val="Balloon Text"/>
    <w:basedOn w:val="Normal"/>
    <w:semiHidden/>
    <w:rsid w:val="00D25EC6"/>
    <w:rPr>
      <w:rFonts w:ascii="Tahoma" w:hAnsi="Tahoma" w:cs="Tahoma"/>
      <w:sz w:val="16"/>
      <w:szCs w:val="16"/>
    </w:rPr>
  </w:style>
  <w:style w:type="character" w:styleId="FollowedHyperlink">
    <w:name w:val="FollowedHyperlink"/>
    <w:rsid w:val="00B77FBF"/>
    <w:rPr>
      <w:color w:val="800080"/>
      <w:u w:val="single"/>
    </w:rPr>
  </w:style>
  <w:style w:type="paragraph" w:styleId="Revision">
    <w:name w:val="Revision"/>
    <w:hidden/>
    <w:uiPriority w:val="99"/>
    <w:semiHidden/>
    <w:rsid w:val="008921D6"/>
    <w:rPr>
      <w:sz w:val="24"/>
      <w:szCs w:val="24"/>
    </w:rPr>
  </w:style>
  <w:style w:type="paragraph" w:customStyle="1" w:styleId="Level5indent">
    <w:name w:val="Level 5 indent"/>
    <w:basedOn w:val="Normal"/>
    <w:link w:val="Level5indentChar"/>
    <w:uiPriority w:val="99"/>
    <w:rsid w:val="00632C78"/>
    <w:pPr>
      <w:widowControl w:val="0"/>
      <w:autoSpaceDE w:val="0"/>
      <w:autoSpaceDN w:val="0"/>
      <w:adjustRightInd w:val="0"/>
      <w:ind w:left="2880"/>
    </w:pPr>
    <w:rPr>
      <w:rFonts w:eastAsia="SimSun"/>
      <w:lang w:val="x-none" w:eastAsia="x-none"/>
    </w:rPr>
  </w:style>
  <w:style w:type="character" w:customStyle="1" w:styleId="Level5indentChar">
    <w:name w:val="Level 5 indent Char"/>
    <w:link w:val="Level5indent"/>
    <w:uiPriority w:val="99"/>
    <w:locked/>
    <w:rsid w:val="00632C78"/>
    <w:rPr>
      <w:rFonts w:eastAsia="SimSun" w:cs="Arial"/>
      <w:sz w:val="24"/>
      <w:szCs w:val="24"/>
    </w:rPr>
  </w:style>
  <w:style w:type="character" w:customStyle="1" w:styleId="Heading1Char">
    <w:name w:val="Heading 1 Char"/>
    <w:link w:val="Heading1"/>
    <w:rsid w:val="006A5474"/>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6A5474"/>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6A5474"/>
  </w:style>
  <w:style w:type="paragraph" w:styleId="EndnoteText">
    <w:name w:val="endnote text"/>
    <w:basedOn w:val="Normal"/>
    <w:link w:val="EndnoteTextChar"/>
    <w:rsid w:val="005E42FA"/>
    <w:rPr>
      <w:sz w:val="20"/>
      <w:szCs w:val="20"/>
    </w:rPr>
  </w:style>
  <w:style w:type="character" w:customStyle="1" w:styleId="EndnoteTextChar">
    <w:name w:val="Endnote Text Char"/>
    <w:basedOn w:val="DefaultParagraphFont"/>
    <w:link w:val="EndnoteText"/>
    <w:rsid w:val="005E42FA"/>
  </w:style>
  <w:style w:type="character" w:styleId="EndnoteReference">
    <w:name w:val="endnote reference"/>
    <w:rsid w:val="005E42FA"/>
    <w:rPr>
      <w:vertAlign w:val="superscript"/>
    </w:rPr>
  </w:style>
  <w:style w:type="paragraph" w:customStyle="1" w:styleId="Default">
    <w:name w:val="Default"/>
    <w:rsid w:val="00D13581"/>
    <w:pPr>
      <w:autoSpaceDE w:val="0"/>
      <w:autoSpaceDN w:val="0"/>
      <w:adjustRightInd w:val="0"/>
    </w:pPr>
    <w:rPr>
      <w:color w:val="000000"/>
      <w:sz w:val="24"/>
      <w:szCs w:val="24"/>
    </w:rPr>
  </w:style>
  <w:style w:type="character" w:customStyle="1" w:styleId="CommentTextChar">
    <w:name w:val="Comment Text Char"/>
    <w:link w:val="CommentText"/>
    <w:rsid w:val="00E5298E"/>
  </w:style>
  <w:style w:type="paragraph" w:styleId="FootnoteText">
    <w:name w:val="footnote text"/>
    <w:basedOn w:val="Normal"/>
    <w:link w:val="FootnoteTextChar"/>
    <w:rsid w:val="007D00D9"/>
    <w:rPr>
      <w:sz w:val="20"/>
      <w:szCs w:val="20"/>
    </w:rPr>
  </w:style>
  <w:style w:type="character" w:customStyle="1" w:styleId="FootnoteTextChar">
    <w:name w:val="Footnote Text Char"/>
    <w:basedOn w:val="DefaultParagraphFont"/>
    <w:link w:val="FootnoteText"/>
    <w:rsid w:val="007D00D9"/>
  </w:style>
  <w:style w:type="character" w:styleId="FootnoteReference">
    <w:name w:val="footnote reference"/>
    <w:rsid w:val="007D00D9"/>
    <w:rPr>
      <w:vertAlign w:val="superscript"/>
    </w:rPr>
  </w:style>
  <w:style w:type="paragraph" w:styleId="ListParagraph">
    <w:name w:val="List Paragraph"/>
    <w:basedOn w:val="Normal"/>
    <w:uiPriority w:val="34"/>
    <w:qFormat/>
    <w:rsid w:val="0016135F"/>
    <w:pPr>
      <w:spacing w:after="200" w:line="276" w:lineRule="auto"/>
      <w:ind w:left="720"/>
      <w:contextualSpacing/>
    </w:pPr>
    <w:rPr>
      <w:rFonts w:ascii="Calibri" w:eastAsia="Calibri" w:hAnsi="Calibri"/>
      <w:sz w:val="22"/>
      <w:szCs w:val="22"/>
    </w:rPr>
  </w:style>
  <w:style w:type="paragraph" w:customStyle="1" w:styleId="Pa6">
    <w:name w:val="Pa6"/>
    <w:basedOn w:val="Default"/>
    <w:next w:val="Default"/>
    <w:uiPriority w:val="99"/>
    <w:rsid w:val="002B1680"/>
    <w:pPr>
      <w:spacing w:line="281" w:lineRule="atLeast"/>
    </w:pPr>
    <w:rPr>
      <w:rFonts w:ascii="ITC Franklin Gothic Std Bk Cd" w:hAnsi="ITC Franklin Gothic Std Bk Cd"/>
      <w:color w:val="auto"/>
    </w:rPr>
  </w:style>
  <w:style w:type="paragraph" w:customStyle="1" w:styleId="Pa0">
    <w:name w:val="Pa0"/>
    <w:basedOn w:val="Default"/>
    <w:next w:val="Default"/>
    <w:uiPriority w:val="99"/>
    <w:rsid w:val="002B1680"/>
    <w:pPr>
      <w:spacing w:line="221" w:lineRule="atLeast"/>
    </w:pPr>
    <w:rPr>
      <w:rFonts w:ascii="ITC Franklin Gothic Std Bk Cd" w:hAnsi="ITC Franklin Gothic Std Bk Cd"/>
      <w:color w:val="auto"/>
    </w:rPr>
  </w:style>
  <w:style w:type="paragraph" w:customStyle="1" w:styleId="Pa15">
    <w:name w:val="Pa15"/>
    <w:basedOn w:val="Default"/>
    <w:next w:val="Default"/>
    <w:uiPriority w:val="99"/>
    <w:rsid w:val="005E6906"/>
    <w:pPr>
      <w:spacing w:line="221" w:lineRule="atLeast"/>
    </w:pPr>
    <w:rPr>
      <w:rFonts w:ascii="ITC Franklin Gothic Std Bk Cd" w:hAnsi="ITC Franklin Gothic Std Bk Cd"/>
      <w:color w:val="auto"/>
    </w:rPr>
  </w:style>
  <w:style w:type="paragraph" w:customStyle="1" w:styleId="Pa17">
    <w:name w:val="Pa17"/>
    <w:basedOn w:val="Default"/>
    <w:next w:val="Default"/>
    <w:uiPriority w:val="99"/>
    <w:rsid w:val="00CE2D56"/>
    <w:pPr>
      <w:spacing w:line="221" w:lineRule="atLeast"/>
    </w:pPr>
    <w:rPr>
      <w:rFonts w:ascii="ITC Franklin Gothic Std Book" w:hAnsi="ITC Franklin Gothic Std Book"/>
      <w:color w:val="auto"/>
    </w:rPr>
  </w:style>
  <w:style w:type="paragraph" w:customStyle="1" w:styleId="Pa24">
    <w:name w:val="Pa24"/>
    <w:basedOn w:val="Default"/>
    <w:next w:val="Default"/>
    <w:uiPriority w:val="99"/>
    <w:rsid w:val="0039241B"/>
    <w:pPr>
      <w:spacing w:line="241" w:lineRule="atLeast"/>
    </w:pPr>
    <w:rPr>
      <w:rFonts w:ascii="ITC Franklin Gothic Std Bk Cd" w:hAnsi="ITC Franklin Gothic Std Bk Cd"/>
      <w:color w:val="auto"/>
    </w:rPr>
  </w:style>
  <w:style w:type="character" w:customStyle="1" w:styleId="A8">
    <w:name w:val="A8"/>
    <w:uiPriority w:val="99"/>
    <w:rsid w:val="0039241B"/>
    <w:rPr>
      <w:rFonts w:ascii="ITC Franklin Gothic Std Med" w:hAnsi="ITC Franklin Gothic Std Med" w:cs="ITC Franklin Gothic Std Med"/>
      <w:i/>
      <w:iCs/>
      <w:color w:val="000000"/>
      <w:sz w:val="22"/>
      <w:szCs w:val="22"/>
      <w:u w:val="single"/>
    </w:rPr>
  </w:style>
  <w:style w:type="character" w:customStyle="1" w:styleId="A9">
    <w:name w:val="A9"/>
    <w:uiPriority w:val="99"/>
    <w:rsid w:val="00217108"/>
    <w:rPr>
      <w:rFonts w:ascii="ITC Franklin Gothic Std Book" w:hAnsi="ITC Franklin Gothic Std Book" w:cs="ITC Franklin Gothic Std Book"/>
      <w:color w:val="000000"/>
      <w:sz w:val="12"/>
      <w:szCs w:val="12"/>
    </w:rPr>
  </w:style>
  <w:style w:type="paragraph" w:styleId="Header">
    <w:name w:val="header"/>
    <w:basedOn w:val="Normal"/>
    <w:link w:val="HeaderChar"/>
    <w:rsid w:val="00A97A96"/>
    <w:pPr>
      <w:tabs>
        <w:tab w:val="center" w:pos="4680"/>
        <w:tab w:val="right" w:pos="9360"/>
      </w:tabs>
    </w:pPr>
  </w:style>
  <w:style w:type="character" w:customStyle="1" w:styleId="HeaderChar">
    <w:name w:val="Header Char"/>
    <w:link w:val="Header"/>
    <w:rsid w:val="00A97A96"/>
    <w:rPr>
      <w:sz w:val="24"/>
      <w:szCs w:val="24"/>
    </w:rPr>
  </w:style>
  <w:style w:type="paragraph" w:styleId="NoSpacing">
    <w:name w:val="No Spacing"/>
    <w:uiPriority w:val="1"/>
    <w:qFormat/>
    <w:rsid w:val="006C1170"/>
    <w:rPr>
      <w:rFonts w:eastAsia="Calibri"/>
      <w:sz w:val="24"/>
      <w:szCs w:val="22"/>
    </w:rPr>
  </w:style>
  <w:style w:type="character" w:styleId="UnresolvedMention">
    <w:name w:val="Unresolved Mention"/>
    <w:uiPriority w:val="99"/>
    <w:semiHidden/>
    <w:unhideWhenUsed/>
    <w:rsid w:val="006C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154">
      <w:bodyDiv w:val="1"/>
      <w:marLeft w:val="0"/>
      <w:marRight w:val="0"/>
      <w:marTop w:val="0"/>
      <w:marBottom w:val="0"/>
      <w:divBdr>
        <w:top w:val="none" w:sz="0" w:space="0" w:color="auto"/>
        <w:left w:val="none" w:sz="0" w:space="0" w:color="auto"/>
        <w:bottom w:val="none" w:sz="0" w:space="0" w:color="auto"/>
        <w:right w:val="none" w:sz="0" w:space="0" w:color="auto"/>
      </w:divBdr>
    </w:div>
    <w:div w:id="16932833">
      <w:bodyDiv w:val="1"/>
      <w:marLeft w:val="0"/>
      <w:marRight w:val="0"/>
      <w:marTop w:val="0"/>
      <w:marBottom w:val="0"/>
      <w:divBdr>
        <w:top w:val="none" w:sz="0" w:space="0" w:color="auto"/>
        <w:left w:val="none" w:sz="0" w:space="0" w:color="auto"/>
        <w:bottom w:val="none" w:sz="0" w:space="0" w:color="auto"/>
        <w:right w:val="none" w:sz="0" w:space="0" w:color="auto"/>
      </w:divBdr>
    </w:div>
    <w:div w:id="25178737">
      <w:bodyDiv w:val="1"/>
      <w:marLeft w:val="0"/>
      <w:marRight w:val="0"/>
      <w:marTop w:val="0"/>
      <w:marBottom w:val="0"/>
      <w:divBdr>
        <w:top w:val="none" w:sz="0" w:space="0" w:color="auto"/>
        <w:left w:val="none" w:sz="0" w:space="0" w:color="auto"/>
        <w:bottom w:val="none" w:sz="0" w:space="0" w:color="auto"/>
        <w:right w:val="none" w:sz="0" w:space="0" w:color="auto"/>
      </w:divBdr>
    </w:div>
    <w:div w:id="54743937">
      <w:bodyDiv w:val="1"/>
      <w:marLeft w:val="0"/>
      <w:marRight w:val="0"/>
      <w:marTop w:val="0"/>
      <w:marBottom w:val="0"/>
      <w:divBdr>
        <w:top w:val="none" w:sz="0" w:space="0" w:color="auto"/>
        <w:left w:val="none" w:sz="0" w:space="0" w:color="auto"/>
        <w:bottom w:val="none" w:sz="0" w:space="0" w:color="auto"/>
        <w:right w:val="none" w:sz="0" w:space="0" w:color="auto"/>
      </w:divBdr>
    </w:div>
    <w:div w:id="84813975">
      <w:bodyDiv w:val="1"/>
      <w:marLeft w:val="0"/>
      <w:marRight w:val="0"/>
      <w:marTop w:val="0"/>
      <w:marBottom w:val="0"/>
      <w:divBdr>
        <w:top w:val="none" w:sz="0" w:space="0" w:color="auto"/>
        <w:left w:val="none" w:sz="0" w:space="0" w:color="auto"/>
        <w:bottom w:val="none" w:sz="0" w:space="0" w:color="auto"/>
        <w:right w:val="none" w:sz="0" w:space="0" w:color="auto"/>
      </w:divBdr>
    </w:div>
    <w:div w:id="148177645">
      <w:bodyDiv w:val="1"/>
      <w:marLeft w:val="0"/>
      <w:marRight w:val="0"/>
      <w:marTop w:val="0"/>
      <w:marBottom w:val="0"/>
      <w:divBdr>
        <w:top w:val="none" w:sz="0" w:space="0" w:color="auto"/>
        <w:left w:val="none" w:sz="0" w:space="0" w:color="auto"/>
        <w:bottom w:val="none" w:sz="0" w:space="0" w:color="auto"/>
        <w:right w:val="none" w:sz="0" w:space="0" w:color="auto"/>
      </w:divBdr>
    </w:div>
    <w:div w:id="195778744">
      <w:bodyDiv w:val="1"/>
      <w:marLeft w:val="0"/>
      <w:marRight w:val="0"/>
      <w:marTop w:val="0"/>
      <w:marBottom w:val="0"/>
      <w:divBdr>
        <w:top w:val="none" w:sz="0" w:space="0" w:color="auto"/>
        <w:left w:val="none" w:sz="0" w:space="0" w:color="auto"/>
        <w:bottom w:val="none" w:sz="0" w:space="0" w:color="auto"/>
        <w:right w:val="none" w:sz="0" w:space="0" w:color="auto"/>
      </w:divBdr>
    </w:div>
    <w:div w:id="226034616">
      <w:bodyDiv w:val="1"/>
      <w:marLeft w:val="0"/>
      <w:marRight w:val="0"/>
      <w:marTop w:val="0"/>
      <w:marBottom w:val="0"/>
      <w:divBdr>
        <w:top w:val="none" w:sz="0" w:space="0" w:color="auto"/>
        <w:left w:val="none" w:sz="0" w:space="0" w:color="auto"/>
        <w:bottom w:val="none" w:sz="0" w:space="0" w:color="auto"/>
        <w:right w:val="none" w:sz="0" w:space="0" w:color="auto"/>
      </w:divBdr>
    </w:div>
    <w:div w:id="230433138">
      <w:bodyDiv w:val="1"/>
      <w:marLeft w:val="0"/>
      <w:marRight w:val="0"/>
      <w:marTop w:val="0"/>
      <w:marBottom w:val="0"/>
      <w:divBdr>
        <w:top w:val="none" w:sz="0" w:space="0" w:color="auto"/>
        <w:left w:val="none" w:sz="0" w:space="0" w:color="auto"/>
        <w:bottom w:val="none" w:sz="0" w:space="0" w:color="auto"/>
        <w:right w:val="none" w:sz="0" w:space="0" w:color="auto"/>
      </w:divBdr>
    </w:div>
    <w:div w:id="230582883">
      <w:bodyDiv w:val="1"/>
      <w:marLeft w:val="0"/>
      <w:marRight w:val="0"/>
      <w:marTop w:val="0"/>
      <w:marBottom w:val="0"/>
      <w:divBdr>
        <w:top w:val="none" w:sz="0" w:space="0" w:color="auto"/>
        <w:left w:val="none" w:sz="0" w:space="0" w:color="auto"/>
        <w:bottom w:val="none" w:sz="0" w:space="0" w:color="auto"/>
        <w:right w:val="none" w:sz="0" w:space="0" w:color="auto"/>
      </w:divBdr>
    </w:div>
    <w:div w:id="273489107">
      <w:bodyDiv w:val="1"/>
      <w:marLeft w:val="0"/>
      <w:marRight w:val="0"/>
      <w:marTop w:val="0"/>
      <w:marBottom w:val="0"/>
      <w:divBdr>
        <w:top w:val="none" w:sz="0" w:space="0" w:color="auto"/>
        <w:left w:val="none" w:sz="0" w:space="0" w:color="auto"/>
        <w:bottom w:val="none" w:sz="0" w:space="0" w:color="auto"/>
        <w:right w:val="none" w:sz="0" w:space="0" w:color="auto"/>
      </w:divBdr>
    </w:div>
    <w:div w:id="293098767">
      <w:bodyDiv w:val="1"/>
      <w:marLeft w:val="0"/>
      <w:marRight w:val="0"/>
      <w:marTop w:val="0"/>
      <w:marBottom w:val="0"/>
      <w:divBdr>
        <w:top w:val="none" w:sz="0" w:space="0" w:color="auto"/>
        <w:left w:val="none" w:sz="0" w:space="0" w:color="auto"/>
        <w:bottom w:val="none" w:sz="0" w:space="0" w:color="auto"/>
        <w:right w:val="none" w:sz="0" w:space="0" w:color="auto"/>
      </w:divBdr>
    </w:div>
    <w:div w:id="293369649">
      <w:bodyDiv w:val="1"/>
      <w:marLeft w:val="0"/>
      <w:marRight w:val="0"/>
      <w:marTop w:val="0"/>
      <w:marBottom w:val="0"/>
      <w:divBdr>
        <w:top w:val="none" w:sz="0" w:space="0" w:color="auto"/>
        <w:left w:val="none" w:sz="0" w:space="0" w:color="auto"/>
        <w:bottom w:val="none" w:sz="0" w:space="0" w:color="auto"/>
        <w:right w:val="none" w:sz="0" w:space="0" w:color="auto"/>
      </w:divBdr>
    </w:div>
    <w:div w:id="361515505">
      <w:bodyDiv w:val="1"/>
      <w:marLeft w:val="0"/>
      <w:marRight w:val="0"/>
      <w:marTop w:val="0"/>
      <w:marBottom w:val="0"/>
      <w:divBdr>
        <w:top w:val="none" w:sz="0" w:space="0" w:color="auto"/>
        <w:left w:val="none" w:sz="0" w:space="0" w:color="auto"/>
        <w:bottom w:val="none" w:sz="0" w:space="0" w:color="auto"/>
        <w:right w:val="none" w:sz="0" w:space="0" w:color="auto"/>
      </w:divBdr>
    </w:div>
    <w:div w:id="362293966">
      <w:bodyDiv w:val="1"/>
      <w:marLeft w:val="0"/>
      <w:marRight w:val="0"/>
      <w:marTop w:val="0"/>
      <w:marBottom w:val="0"/>
      <w:divBdr>
        <w:top w:val="none" w:sz="0" w:space="0" w:color="auto"/>
        <w:left w:val="none" w:sz="0" w:space="0" w:color="auto"/>
        <w:bottom w:val="none" w:sz="0" w:space="0" w:color="auto"/>
        <w:right w:val="none" w:sz="0" w:space="0" w:color="auto"/>
      </w:divBdr>
    </w:div>
    <w:div w:id="371268638">
      <w:bodyDiv w:val="1"/>
      <w:marLeft w:val="0"/>
      <w:marRight w:val="0"/>
      <w:marTop w:val="0"/>
      <w:marBottom w:val="0"/>
      <w:divBdr>
        <w:top w:val="none" w:sz="0" w:space="0" w:color="auto"/>
        <w:left w:val="none" w:sz="0" w:space="0" w:color="auto"/>
        <w:bottom w:val="none" w:sz="0" w:space="0" w:color="auto"/>
        <w:right w:val="none" w:sz="0" w:space="0" w:color="auto"/>
      </w:divBdr>
    </w:div>
    <w:div w:id="492380249">
      <w:bodyDiv w:val="1"/>
      <w:marLeft w:val="0"/>
      <w:marRight w:val="0"/>
      <w:marTop w:val="0"/>
      <w:marBottom w:val="0"/>
      <w:divBdr>
        <w:top w:val="none" w:sz="0" w:space="0" w:color="auto"/>
        <w:left w:val="none" w:sz="0" w:space="0" w:color="auto"/>
        <w:bottom w:val="none" w:sz="0" w:space="0" w:color="auto"/>
        <w:right w:val="none" w:sz="0" w:space="0" w:color="auto"/>
      </w:divBdr>
    </w:div>
    <w:div w:id="493566104">
      <w:bodyDiv w:val="1"/>
      <w:marLeft w:val="0"/>
      <w:marRight w:val="0"/>
      <w:marTop w:val="0"/>
      <w:marBottom w:val="0"/>
      <w:divBdr>
        <w:top w:val="none" w:sz="0" w:space="0" w:color="auto"/>
        <w:left w:val="none" w:sz="0" w:space="0" w:color="auto"/>
        <w:bottom w:val="none" w:sz="0" w:space="0" w:color="auto"/>
        <w:right w:val="none" w:sz="0" w:space="0" w:color="auto"/>
      </w:divBdr>
    </w:div>
    <w:div w:id="528757883">
      <w:bodyDiv w:val="1"/>
      <w:marLeft w:val="0"/>
      <w:marRight w:val="0"/>
      <w:marTop w:val="0"/>
      <w:marBottom w:val="0"/>
      <w:divBdr>
        <w:top w:val="none" w:sz="0" w:space="0" w:color="auto"/>
        <w:left w:val="none" w:sz="0" w:space="0" w:color="auto"/>
        <w:bottom w:val="none" w:sz="0" w:space="0" w:color="auto"/>
        <w:right w:val="none" w:sz="0" w:space="0" w:color="auto"/>
      </w:divBdr>
    </w:div>
    <w:div w:id="558441656">
      <w:bodyDiv w:val="1"/>
      <w:marLeft w:val="0"/>
      <w:marRight w:val="0"/>
      <w:marTop w:val="0"/>
      <w:marBottom w:val="0"/>
      <w:divBdr>
        <w:top w:val="none" w:sz="0" w:space="0" w:color="auto"/>
        <w:left w:val="none" w:sz="0" w:space="0" w:color="auto"/>
        <w:bottom w:val="none" w:sz="0" w:space="0" w:color="auto"/>
        <w:right w:val="none" w:sz="0" w:space="0" w:color="auto"/>
      </w:divBdr>
    </w:div>
    <w:div w:id="584151608">
      <w:bodyDiv w:val="1"/>
      <w:marLeft w:val="0"/>
      <w:marRight w:val="0"/>
      <w:marTop w:val="0"/>
      <w:marBottom w:val="0"/>
      <w:divBdr>
        <w:top w:val="none" w:sz="0" w:space="0" w:color="auto"/>
        <w:left w:val="none" w:sz="0" w:space="0" w:color="auto"/>
        <w:bottom w:val="none" w:sz="0" w:space="0" w:color="auto"/>
        <w:right w:val="none" w:sz="0" w:space="0" w:color="auto"/>
      </w:divBdr>
    </w:div>
    <w:div w:id="587230550">
      <w:bodyDiv w:val="1"/>
      <w:marLeft w:val="0"/>
      <w:marRight w:val="0"/>
      <w:marTop w:val="0"/>
      <w:marBottom w:val="0"/>
      <w:divBdr>
        <w:top w:val="none" w:sz="0" w:space="0" w:color="auto"/>
        <w:left w:val="none" w:sz="0" w:space="0" w:color="auto"/>
        <w:bottom w:val="none" w:sz="0" w:space="0" w:color="auto"/>
        <w:right w:val="none" w:sz="0" w:space="0" w:color="auto"/>
      </w:divBdr>
    </w:div>
    <w:div w:id="593632138">
      <w:bodyDiv w:val="1"/>
      <w:marLeft w:val="0"/>
      <w:marRight w:val="0"/>
      <w:marTop w:val="0"/>
      <w:marBottom w:val="0"/>
      <w:divBdr>
        <w:top w:val="none" w:sz="0" w:space="0" w:color="auto"/>
        <w:left w:val="none" w:sz="0" w:space="0" w:color="auto"/>
        <w:bottom w:val="none" w:sz="0" w:space="0" w:color="auto"/>
        <w:right w:val="none" w:sz="0" w:space="0" w:color="auto"/>
      </w:divBdr>
    </w:div>
    <w:div w:id="746534191">
      <w:bodyDiv w:val="1"/>
      <w:marLeft w:val="0"/>
      <w:marRight w:val="0"/>
      <w:marTop w:val="0"/>
      <w:marBottom w:val="0"/>
      <w:divBdr>
        <w:top w:val="none" w:sz="0" w:space="0" w:color="auto"/>
        <w:left w:val="none" w:sz="0" w:space="0" w:color="auto"/>
        <w:bottom w:val="none" w:sz="0" w:space="0" w:color="auto"/>
        <w:right w:val="none" w:sz="0" w:space="0" w:color="auto"/>
      </w:divBdr>
    </w:div>
    <w:div w:id="747580383">
      <w:bodyDiv w:val="1"/>
      <w:marLeft w:val="0"/>
      <w:marRight w:val="0"/>
      <w:marTop w:val="0"/>
      <w:marBottom w:val="0"/>
      <w:divBdr>
        <w:top w:val="none" w:sz="0" w:space="0" w:color="auto"/>
        <w:left w:val="none" w:sz="0" w:space="0" w:color="auto"/>
        <w:bottom w:val="none" w:sz="0" w:space="0" w:color="auto"/>
        <w:right w:val="none" w:sz="0" w:space="0" w:color="auto"/>
      </w:divBdr>
    </w:div>
    <w:div w:id="789129761">
      <w:bodyDiv w:val="1"/>
      <w:marLeft w:val="0"/>
      <w:marRight w:val="0"/>
      <w:marTop w:val="0"/>
      <w:marBottom w:val="0"/>
      <w:divBdr>
        <w:top w:val="none" w:sz="0" w:space="0" w:color="auto"/>
        <w:left w:val="none" w:sz="0" w:space="0" w:color="auto"/>
        <w:bottom w:val="none" w:sz="0" w:space="0" w:color="auto"/>
        <w:right w:val="none" w:sz="0" w:space="0" w:color="auto"/>
      </w:divBdr>
    </w:div>
    <w:div w:id="826283236">
      <w:bodyDiv w:val="1"/>
      <w:marLeft w:val="0"/>
      <w:marRight w:val="0"/>
      <w:marTop w:val="0"/>
      <w:marBottom w:val="0"/>
      <w:divBdr>
        <w:top w:val="none" w:sz="0" w:space="0" w:color="auto"/>
        <w:left w:val="none" w:sz="0" w:space="0" w:color="auto"/>
        <w:bottom w:val="none" w:sz="0" w:space="0" w:color="auto"/>
        <w:right w:val="none" w:sz="0" w:space="0" w:color="auto"/>
      </w:divBdr>
    </w:div>
    <w:div w:id="882181460">
      <w:bodyDiv w:val="1"/>
      <w:marLeft w:val="0"/>
      <w:marRight w:val="0"/>
      <w:marTop w:val="0"/>
      <w:marBottom w:val="0"/>
      <w:divBdr>
        <w:top w:val="none" w:sz="0" w:space="0" w:color="auto"/>
        <w:left w:val="none" w:sz="0" w:space="0" w:color="auto"/>
        <w:bottom w:val="none" w:sz="0" w:space="0" w:color="auto"/>
        <w:right w:val="none" w:sz="0" w:space="0" w:color="auto"/>
      </w:divBdr>
    </w:div>
    <w:div w:id="906721642">
      <w:bodyDiv w:val="1"/>
      <w:marLeft w:val="0"/>
      <w:marRight w:val="0"/>
      <w:marTop w:val="0"/>
      <w:marBottom w:val="0"/>
      <w:divBdr>
        <w:top w:val="none" w:sz="0" w:space="0" w:color="auto"/>
        <w:left w:val="none" w:sz="0" w:space="0" w:color="auto"/>
        <w:bottom w:val="none" w:sz="0" w:space="0" w:color="auto"/>
        <w:right w:val="none" w:sz="0" w:space="0" w:color="auto"/>
      </w:divBdr>
    </w:div>
    <w:div w:id="970479662">
      <w:bodyDiv w:val="1"/>
      <w:marLeft w:val="0"/>
      <w:marRight w:val="0"/>
      <w:marTop w:val="0"/>
      <w:marBottom w:val="0"/>
      <w:divBdr>
        <w:top w:val="none" w:sz="0" w:space="0" w:color="auto"/>
        <w:left w:val="none" w:sz="0" w:space="0" w:color="auto"/>
        <w:bottom w:val="none" w:sz="0" w:space="0" w:color="auto"/>
        <w:right w:val="none" w:sz="0" w:space="0" w:color="auto"/>
      </w:divBdr>
    </w:div>
    <w:div w:id="983580245">
      <w:bodyDiv w:val="1"/>
      <w:marLeft w:val="0"/>
      <w:marRight w:val="0"/>
      <w:marTop w:val="0"/>
      <w:marBottom w:val="0"/>
      <w:divBdr>
        <w:top w:val="none" w:sz="0" w:space="0" w:color="auto"/>
        <w:left w:val="none" w:sz="0" w:space="0" w:color="auto"/>
        <w:bottom w:val="none" w:sz="0" w:space="0" w:color="auto"/>
        <w:right w:val="none" w:sz="0" w:space="0" w:color="auto"/>
      </w:divBdr>
    </w:div>
    <w:div w:id="1000886161">
      <w:bodyDiv w:val="1"/>
      <w:marLeft w:val="0"/>
      <w:marRight w:val="0"/>
      <w:marTop w:val="0"/>
      <w:marBottom w:val="0"/>
      <w:divBdr>
        <w:top w:val="none" w:sz="0" w:space="0" w:color="auto"/>
        <w:left w:val="none" w:sz="0" w:space="0" w:color="auto"/>
        <w:bottom w:val="none" w:sz="0" w:space="0" w:color="auto"/>
        <w:right w:val="none" w:sz="0" w:space="0" w:color="auto"/>
      </w:divBdr>
    </w:div>
    <w:div w:id="1018656719">
      <w:bodyDiv w:val="1"/>
      <w:marLeft w:val="0"/>
      <w:marRight w:val="0"/>
      <w:marTop w:val="0"/>
      <w:marBottom w:val="0"/>
      <w:divBdr>
        <w:top w:val="none" w:sz="0" w:space="0" w:color="auto"/>
        <w:left w:val="none" w:sz="0" w:space="0" w:color="auto"/>
        <w:bottom w:val="none" w:sz="0" w:space="0" w:color="auto"/>
        <w:right w:val="none" w:sz="0" w:space="0" w:color="auto"/>
      </w:divBdr>
    </w:div>
    <w:div w:id="1061058750">
      <w:bodyDiv w:val="1"/>
      <w:marLeft w:val="0"/>
      <w:marRight w:val="0"/>
      <w:marTop w:val="0"/>
      <w:marBottom w:val="0"/>
      <w:divBdr>
        <w:top w:val="none" w:sz="0" w:space="0" w:color="auto"/>
        <w:left w:val="none" w:sz="0" w:space="0" w:color="auto"/>
        <w:bottom w:val="none" w:sz="0" w:space="0" w:color="auto"/>
        <w:right w:val="none" w:sz="0" w:space="0" w:color="auto"/>
      </w:divBdr>
    </w:div>
    <w:div w:id="1073891088">
      <w:bodyDiv w:val="1"/>
      <w:marLeft w:val="0"/>
      <w:marRight w:val="0"/>
      <w:marTop w:val="0"/>
      <w:marBottom w:val="0"/>
      <w:divBdr>
        <w:top w:val="none" w:sz="0" w:space="0" w:color="auto"/>
        <w:left w:val="none" w:sz="0" w:space="0" w:color="auto"/>
        <w:bottom w:val="none" w:sz="0" w:space="0" w:color="auto"/>
        <w:right w:val="none" w:sz="0" w:space="0" w:color="auto"/>
      </w:divBdr>
    </w:div>
    <w:div w:id="1077167580">
      <w:bodyDiv w:val="1"/>
      <w:marLeft w:val="0"/>
      <w:marRight w:val="0"/>
      <w:marTop w:val="0"/>
      <w:marBottom w:val="0"/>
      <w:divBdr>
        <w:top w:val="none" w:sz="0" w:space="0" w:color="auto"/>
        <w:left w:val="none" w:sz="0" w:space="0" w:color="auto"/>
        <w:bottom w:val="none" w:sz="0" w:space="0" w:color="auto"/>
        <w:right w:val="none" w:sz="0" w:space="0" w:color="auto"/>
      </w:divBdr>
    </w:div>
    <w:div w:id="1099184579">
      <w:bodyDiv w:val="1"/>
      <w:marLeft w:val="0"/>
      <w:marRight w:val="0"/>
      <w:marTop w:val="0"/>
      <w:marBottom w:val="0"/>
      <w:divBdr>
        <w:top w:val="none" w:sz="0" w:space="0" w:color="auto"/>
        <w:left w:val="none" w:sz="0" w:space="0" w:color="auto"/>
        <w:bottom w:val="none" w:sz="0" w:space="0" w:color="auto"/>
        <w:right w:val="none" w:sz="0" w:space="0" w:color="auto"/>
      </w:divBdr>
    </w:div>
    <w:div w:id="1102337931">
      <w:bodyDiv w:val="1"/>
      <w:marLeft w:val="0"/>
      <w:marRight w:val="0"/>
      <w:marTop w:val="0"/>
      <w:marBottom w:val="0"/>
      <w:divBdr>
        <w:top w:val="none" w:sz="0" w:space="0" w:color="auto"/>
        <w:left w:val="none" w:sz="0" w:space="0" w:color="auto"/>
        <w:bottom w:val="none" w:sz="0" w:space="0" w:color="auto"/>
        <w:right w:val="none" w:sz="0" w:space="0" w:color="auto"/>
      </w:divBdr>
    </w:div>
    <w:div w:id="1160459056">
      <w:bodyDiv w:val="1"/>
      <w:marLeft w:val="0"/>
      <w:marRight w:val="0"/>
      <w:marTop w:val="0"/>
      <w:marBottom w:val="0"/>
      <w:divBdr>
        <w:top w:val="none" w:sz="0" w:space="0" w:color="auto"/>
        <w:left w:val="none" w:sz="0" w:space="0" w:color="auto"/>
        <w:bottom w:val="none" w:sz="0" w:space="0" w:color="auto"/>
        <w:right w:val="none" w:sz="0" w:space="0" w:color="auto"/>
      </w:divBdr>
    </w:div>
    <w:div w:id="1173298763">
      <w:bodyDiv w:val="1"/>
      <w:marLeft w:val="0"/>
      <w:marRight w:val="0"/>
      <w:marTop w:val="0"/>
      <w:marBottom w:val="0"/>
      <w:divBdr>
        <w:top w:val="none" w:sz="0" w:space="0" w:color="auto"/>
        <w:left w:val="none" w:sz="0" w:space="0" w:color="auto"/>
        <w:bottom w:val="none" w:sz="0" w:space="0" w:color="auto"/>
        <w:right w:val="none" w:sz="0" w:space="0" w:color="auto"/>
      </w:divBdr>
    </w:div>
    <w:div w:id="1205409007">
      <w:bodyDiv w:val="1"/>
      <w:marLeft w:val="0"/>
      <w:marRight w:val="0"/>
      <w:marTop w:val="0"/>
      <w:marBottom w:val="0"/>
      <w:divBdr>
        <w:top w:val="none" w:sz="0" w:space="0" w:color="auto"/>
        <w:left w:val="none" w:sz="0" w:space="0" w:color="auto"/>
        <w:bottom w:val="none" w:sz="0" w:space="0" w:color="auto"/>
        <w:right w:val="none" w:sz="0" w:space="0" w:color="auto"/>
      </w:divBdr>
    </w:div>
    <w:div w:id="1233278518">
      <w:bodyDiv w:val="1"/>
      <w:marLeft w:val="0"/>
      <w:marRight w:val="0"/>
      <w:marTop w:val="0"/>
      <w:marBottom w:val="0"/>
      <w:divBdr>
        <w:top w:val="none" w:sz="0" w:space="0" w:color="auto"/>
        <w:left w:val="none" w:sz="0" w:space="0" w:color="auto"/>
        <w:bottom w:val="none" w:sz="0" w:space="0" w:color="auto"/>
        <w:right w:val="none" w:sz="0" w:space="0" w:color="auto"/>
      </w:divBdr>
    </w:div>
    <w:div w:id="1279529935">
      <w:bodyDiv w:val="1"/>
      <w:marLeft w:val="0"/>
      <w:marRight w:val="0"/>
      <w:marTop w:val="0"/>
      <w:marBottom w:val="0"/>
      <w:divBdr>
        <w:top w:val="none" w:sz="0" w:space="0" w:color="auto"/>
        <w:left w:val="none" w:sz="0" w:space="0" w:color="auto"/>
        <w:bottom w:val="none" w:sz="0" w:space="0" w:color="auto"/>
        <w:right w:val="none" w:sz="0" w:space="0" w:color="auto"/>
      </w:divBdr>
    </w:div>
    <w:div w:id="1295213076">
      <w:bodyDiv w:val="1"/>
      <w:marLeft w:val="0"/>
      <w:marRight w:val="0"/>
      <w:marTop w:val="0"/>
      <w:marBottom w:val="0"/>
      <w:divBdr>
        <w:top w:val="none" w:sz="0" w:space="0" w:color="auto"/>
        <w:left w:val="none" w:sz="0" w:space="0" w:color="auto"/>
        <w:bottom w:val="none" w:sz="0" w:space="0" w:color="auto"/>
        <w:right w:val="none" w:sz="0" w:space="0" w:color="auto"/>
      </w:divBdr>
    </w:div>
    <w:div w:id="1331252664">
      <w:bodyDiv w:val="1"/>
      <w:marLeft w:val="0"/>
      <w:marRight w:val="0"/>
      <w:marTop w:val="0"/>
      <w:marBottom w:val="0"/>
      <w:divBdr>
        <w:top w:val="none" w:sz="0" w:space="0" w:color="auto"/>
        <w:left w:val="none" w:sz="0" w:space="0" w:color="auto"/>
        <w:bottom w:val="none" w:sz="0" w:space="0" w:color="auto"/>
        <w:right w:val="none" w:sz="0" w:space="0" w:color="auto"/>
      </w:divBdr>
    </w:div>
    <w:div w:id="1333601043">
      <w:bodyDiv w:val="1"/>
      <w:marLeft w:val="0"/>
      <w:marRight w:val="0"/>
      <w:marTop w:val="0"/>
      <w:marBottom w:val="0"/>
      <w:divBdr>
        <w:top w:val="none" w:sz="0" w:space="0" w:color="auto"/>
        <w:left w:val="none" w:sz="0" w:space="0" w:color="auto"/>
        <w:bottom w:val="none" w:sz="0" w:space="0" w:color="auto"/>
        <w:right w:val="none" w:sz="0" w:space="0" w:color="auto"/>
      </w:divBdr>
    </w:div>
    <w:div w:id="1348478587">
      <w:bodyDiv w:val="1"/>
      <w:marLeft w:val="0"/>
      <w:marRight w:val="0"/>
      <w:marTop w:val="0"/>
      <w:marBottom w:val="0"/>
      <w:divBdr>
        <w:top w:val="none" w:sz="0" w:space="0" w:color="auto"/>
        <w:left w:val="none" w:sz="0" w:space="0" w:color="auto"/>
        <w:bottom w:val="none" w:sz="0" w:space="0" w:color="auto"/>
        <w:right w:val="none" w:sz="0" w:space="0" w:color="auto"/>
      </w:divBdr>
    </w:div>
    <w:div w:id="1387097898">
      <w:bodyDiv w:val="1"/>
      <w:marLeft w:val="0"/>
      <w:marRight w:val="0"/>
      <w:marTop w:val="0"/>
      <w:marBottom w:val="0"/>
      <w:divBdr>
        <w:top w:val="none" w:sz="0" w:space="0" w:color="auto"/>
        <w:left w:val="none" w:sz="0" w:space="0" w:color="auto"/>
        <w:bottom w:val="none" w:sz="0" w:space="0" w:color="auto"/>
        <w:right w:val="none" w:sz="0" w:space="0" w:color="auto"/>
      </w:divBdr>
    </w:div>
    <w:div w:id="1421639227">
      <w:bodyDiv w:val="1"/>
      <w:marLeft w:val="0"/>
      <w:marRight w:val="0"/>
      <w:marTop w:val="0"/>
      <w:marBottom w:val="0"/>
      <w:divBdr>
        <w:top w:val="none" w:sz="0" w:space="0" w:color="auto"/>
        <w:left w:val="none" w:sz="0" w:space="0" w:color="auto"/>
        <w:bottom w:val="none" w:sz="0" w:space="0" w:color="auto"/>
        <w:right w:val="none" w:sz="0" w:space="0" w:color="auto"/>
      </w:divBdr>
    </w:div>
    <w:div w:id="1422338521">
      <w:bodyDiv w:val="1"/>
      <w:marLeft w:val="0"/>
      <w:marRight w:val="0"/>
      <w:marTop w:val="0"/>
      <w:marBottom w:val="0"/>
      <w:divBdr>
        <w:top w:val="none" w:sz="0" w:space="0" w:color="auto"/>
        <w:left w:val="none" w:sz="0" w:space="0" w:color="auto"/>
        <w:bottom w:val="none" w:sz="0" w:space="0" w:color="auto"/>
        <w:right w:val="none" w:sz="0" w:space="0" w:color="auto"/>
      </w:divBdr>
    </w:div>
    <w:div w:id="1431850381">
      <w:bodyDiv w:val="1"/>
      <w:marLeft w:val="0"/>
      <w:marRight w:val="0"/>
      <w:marTop w:val="0"/>
      <w:marBottom w:val="0"/>
      <w:divBdr>
        <w:top w:val="none" w:sz="0" w:space="0" w:color="auto"/>
        <w:left w:val="none" w:sz="0" w:space="0" w:color="auto"/>
        <w:bottom w:val="none" w:sz="0" w:space="0" w:color="auto"/>
        <w:right w:val="none" w:sz="0" w:space="0" w:color="auto"/>
      </w:divBdr>
    </w:div>
    <w:div w:id="1448818778">
      <w:bodyDiv w:val="1"/>
      <w:marLeft w:val="0"/>
      <w:marRight w:val="0"/>
      <w:marTop w:val="0"/>
      <w:marBottom w:val="0"/>
      <w:divBdr>
        <w:top w:val="none" w:sz="0" w:space="0" w:color="auto"/>
        <w:left w:val="none" w:sz="0" w:space="0" w:color="auto"/>
        <w:bottom w:val="none" w:sz="0" w:space="0" w:color="auto"/>
        <w:right w:val="none" w:sz="0" w:space="0" w:color="auto"/>
      </w:divBdr>
    </w:div>
    <w:div w:id="1584027814">
      <w:bodyDiv w:val="1"/>
      <w:marLeft w:val="0"/>
      <w:marRight w:val="0"/>
      <w:marTop w:val="0"/>
      <w:marBottom w:val="0"/>
      <w:divBdr>
        <w:top w:val="none" w:sz="0" w:space="0" w:color="auto"/>
        <w:left w:val="none" w:sz="0" w:space="0" w:color="auto"/>
        <w:bottom w:val="none" w:sz="0" w:space="0" w:color="auto"/>
        <w:right w:val="none" w:sz="0" w:space="0" w:color="auto"/>
      </w:divBdr>
    </w:div>
    <w:div w:id="1605193072">
      <w:bodyDiv w:val="1"/>
      <w:marLeft w:val="0"/>
      <w:marRight w:val="0"/>
      <w:marTop w:val="0"/>
      <w:marBottom w:val="0"/>
      <w:divBdr>
        <w:top w:val="none" w:sz="0" w:space="0" w:color="auto"/>
        <w:left w:val="none" w:sz="0" w:space="0" w:color="auto"/>
        <w:bottom w:val="none" w:sz="0" w:space="0" w:color="auto"/>
        <w:right w:val="none" w:sz="0" w:space="0" w:color="auto"/>
      </w:divBdr>
    </w:div>
    <w:div w:id="1610896539">
      <w:bodyDiv w:val="1"/>
      <w:marLeft w:val="0"/>
      <w:marRight w:val="0"/>
      <w:marTop w:val="0"/>
      <w:marBottom w:val="0"/>
      <w:divBdr>
        <w:top w:val="none" w:sz="0" w:space="0" w:color="auto"/>
        <w:left w:val="none" w:sz="0" w:space="0" w:color="auto"/>
        <w:bottom w:val="none" w:sz="0" w:space="0" w:color="auto"/>
        <w:right w:val="none" w:sz="0" w:space="0" w:color="auto"/>
      </w:divBdr>
    </w:div>
    <w:div w:id="1661081177">
      <w:bodyDiv w:val="1"/>
      <w:marLeft w:val="0"/>
      <w:marRight w:val="0"/>
      <w:marTop w:val="0"/>
      <w:marBottom w:val="0"/>
      <w:divBdr>
        <w:top w:val="none" w:sz="0" w:space="0" w:color="auto"/>
        <w:left w:val="none" w:sz="0" w:space="0" w:color="auto"/>
        <w:bottom w:val="none" w:sz="0" w:space="0" w:color="auto"/>
        <w:right w:val="none" w:sz="0" w:space="0" w:color="auto"/>
      </w:divBdr>
    </w:div>
    <w:div w:id="1667516580">
      <w:bodyDiv w:val="1"/>
      <w:marLeft w:val="0"/>
      <w:marRight w:val="0"/>
      <w:marTop w:val="0"/>
      <w:marBottom w:val="0"/>
      <w:divBdr>
        <w:top w:val="none" w:sz="0" w:space="0" w:color="auto"/>
        <w:left w:val="none" w:sz="0" w:space="0" w:color="auto"/>
        <w:bottom w:val="none" w:sz="0" w:space="0" w:color="auto"/>
        <w:right w:val="none" w:sz="0" w:space="0" w:color="auto"/>
      </w:divBdr>
    </w:div>
    <w:div w:id="1671250818">
      <w:bodyDiv w:val="1"/>
      <w:marLeft w:val="0"/>
      <w:marRight w:val="0"/>
      <w:marTop w:val="0"/>
      <w:marBottom w:val="0"/>
      <w:divBdr>
        <w:top w:val="none" w:sz="0" w:space="0" w:color="auto"/>
        <w:left w:val="none" w:sz="0" w:space="0" w:color="auto"/>
        <w:bottom w:val="none" w:sz="0" w:space="0" w:color="auto"/>
        <w:right w:val="none" w:sz="0" w:space="0" w:color="auto"/>
      </w:divBdr>
    </w:div>
    <w:div w:id="1726173519">
      <w:bodyDiv w:val="1"/>
      <w:marLeft w:val="0"/>
      <w:marRight w:val="0"/>
      <w:marTop w:val="0"/>
      <w:marBottom w:val="0"/>
      <w:divBdr>
        <w:top w:val="none" w:sz="0" w:space="0" w:color="auto"/>
        <w:left w:val="none" w:sz="0" w:space="0" w:color="auto"/>
        <w:bottom w:val="none" w:sz="0" w:space="0" w:color="auto"/>
        <w:right w:val="none" w:sz="0" w:space="0" w:color="auto"/>
      </w:divBdr>
    </w:div>
    <w:div w:id="1745226747">
      <w:bodyDiv w:val="1"/>
      <w:marLeft w:val="0"/>
      <w:marRight w:val="0"/>
      <w:marTop w:val="0"/>
      <w:marBottom w:val="0"/>
      <w:divBdr>
        <w:top w:val="none" w:sz="0" w:space="0" w:color="auto"/>
        <w:left w:val="none" w:sz="0" w:space="0" w:color="auto"/>
        <w:bottom w:val="none" w:sz="0" w:space="0" w:color="auto"/>
        <w:right w:val="none" w:sz="0" w:space="0" w:color="auto"/>
      </w:divBdr>
    </w:div>
    <w:div w:id="1826316187">
      <w:bodyDiv w:val="1"/>
      <w:marLeft w:val="0"/>
      <w:marRight w:val="0"/>
      <w:marTop w:val="0"/>
      <w:marBottom w:val="0"/>
      <w:divBdr>
        <w:top w:val="none" w:sz="0" w:space="0" w:color="auto"/>
        <w:left w:val="none" w:sz="0" w:space="0" w:color="auto"/>
        <w:bottom w:val="none" w:sz="0" w:space="0" w:color="auto"/>
        <w:right w:val="none" w:sz="0" w:space="0" w:color="auto"/>
      </w:divBdr>
    </w:div>
    <w:div w:id="1828474916">
      <w:bodyDiv w:val="1"/>
      <w:marLeft w:val="0"/>
      <w:marRight w:val="0"/>
      <w:marTop w:val="0"/>
      <w:marBottom w:val="0"/>
      <w:divBdr>
        <w:top w:val="none" w:sz="0" w:space="0" w:color="auto"/>
        <w:left w:val="none" w:sz="0" w:space="0" w:color="auto"/>
        <w:bottom w:val="none" w:sz="0" w:space="0" w:color="auto"/>
        <w:right w:val="none" w:sz="0" w:space="0" w:color="auto"/>
      </w:divBdr>
    </w:div>
    <w:div w:id="1886259787">
      <w:bodyDiv w:val="1"/>
      <w:marLeft w:val="0"/>
      <w:marRight w:val="0"/>
      <w:marTop w:val="0"/>
      <w:marBottom w:val="0"/>
      <w:divBdr>
        <w:top w:val="none" w:sz="0" w:space="0" w:color="auto"/>
        <w:left w:val="none" w:sz="0" w:space="0" w:color="auto"/>
        <w:bottom w:val="none" w:sz="0" w:space="0" w:color="auto"/>
        <w:right w:val="none" w:sz="0" w:space="0" w:color="auto"/>
      </w:divBdr>
    </w:div>
    <w:div w:id="2002925081">
      <w:bodyDiv w:val="1"/>
      <w:marLeft w:val="0"/>
      <w:marRight w:val="0"/>
      <w:marTop w:val="0"/>
      <w:marBottom w:val="0"/>
      <w:divBdr>
        <w:top w:val="none" w:sz="0" w:space="0" w:color="auto"/>
        <w:left w:val="none" w:sz="0" w:space="0" w:color="auto"/>
        <w:bottom w:val="none" w:sz="0" w:space="0" w:color="auto"/>
        <w:right w:val="none" w:sz="0" w:space="0" w:color="auto"/>
      </w:divBdr>
    </w:div>
    <w:div w:id="2008941861">
      <w:bodyDiv w:val="1"/>
      <w:marLeft w:val="0"/>
      <w:marRight w:val="0"/>
      <w:marTop w:val="0"/>
      <w:marBottom w:val="0"/>
      <w:divBdr>
        <w:top w:val="none" w:sz="0" w:space="0" w:color="auto"/>
        <w:left w:val="none" w:sz="0" w:space="0" w:color="auto"/>
        <w:bottom w:val="none" w:sz="0" w:space="0" w:color="auto"/>
        <w:right w:val="none" w:sz="0" w:space="0" w:color="auto"/>
      </w:divBdr>
    </w:div>
    <w:div w:id="2056729970">
      <w:bodyDiv w:val="1"/>
      <w:marLeft w:val="0"/>
      <w:marRight w:val="0"/>
      <w:marTop w:val="0"/>
      <w:marBottom w:val="0"/>
      <w:divBdr>
        <w:top w:val="none" w:sz="0" w:space="0" w:color="auto"/>
        <w:left w:val="none" w:sz="0" w:space="0" w:color="auto"/>
        <w:bottom w:val="none" w:sz="0" w:space="0" w:color="auto"/>
        <w:right w:val="none" w:sz="0" w:space="0" w:color="auto"/>
      </w:divBdr>
    </w:div>
    <w:div w:id="2057654384">
      <w:bodyDiv w:val="1"/>
      <w:marLeft w:val="0"/>
      <w:marRight w:val="0"/>
      <w:marTop w:val="0"/>
      <w:marBottom w:val="0"/>
      <w:divBdr>
        <w:top w:val="none" w:sz="0" w:space="0" w:color="auto"/>
        <w:left w:val="none" w:sz="0" w:space="0" w:color="auto"/>
        <w:bottom w:val="none" w:sz="0" w:space="0" w:color="auto"/>
        <w:right w:val="none" w:sz="0" w:space="0" w:color="auto"/>
      </w:divBdr>
    </w:div>
    <w:div w:id="2076736886">
      <w:bodyDiv w:val="1"/>
      <w:marLeft w:val="0"/>
      <w:marRight w:val="0"/>
      <w:marTop w:val="0"/>
      <w:marBottom w:val="0"/>
      <w:divBdr>
        <w:top w:val="none" w:sz="0" w:space="0" w:color="auto"/>
        <w:left w:val="none" w:sz="0" w:space="0" w:color="auto"/>
        <w:bottom w:val="none" w:sz="0" w:space="0" w:color="auto"/>
        <w:right w:val="none" w:sz="0" w:space="0" w:color="auto"/>
      </w:divBdr>
    </w:div>
    <w:div w:id="2081520160">
      <w:bodyDiv w:val="1"/>
      <w:marLeft w:val="0"/>
      <w:marRight w:val="0"/>
      <w:marTop w:val="0"/>
      <w:marBottom w:val="0"/>
      <w:divBdr>
        <w:top w:val="none" w:sz="0" w:space="0" w:color="auto"/>
        <w:left w:val="none" w:sz="0" w:space="0" w:color="auto"/>
        <w:bottom w:val="none" w:sz="0" w:space="0" w:color="auto"/>
        <w:right w:val="none" w:sz="0" w:space="0" w:color="auto"/>
      </w:divBdr>
    </w:div>
    <w:div w:id="212823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kh7@cdc.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oes/current/oes532011.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ls.gov/oes/current/oes535021.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itimeAdmin@cdc.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B506B-E73D-4A3D-B56F-6A643B87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4954</Words>
  <Characters>29687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34572</CharactersWithSpaces>
  <SharedDoc>false</SharedDoc>
  <HLinks>
    <vt:vector size="138" baseType="variant">
      <vt:variant>
        <vt:i4>1835095</vt:i4>
      </vt:variant>
      <vt:variant>
        <vt:i4>126</vt:i4>
      </vt:variant>
      <vt:variant>
        <vt:i4>0</vt:i4>
      </vt:variant>
      <vt:variant>
        <vt:i4>5</vt:i4>
      </vt:variant>
      <vt:variant>
        <vt:lpwstr>http://www.bls.gov/oes/current/oes532011.htm</vt:lpwstr>
      </vt:variant>
      <vt:variant>
        <vt:lpwstr/>
      </vt:variant>
      <vt:variant>
        <vt:i4>1835091</vt:i4>
      </vt:variant>
      <vt:variant>
        <vt:i4>123</vt:i4>
      </vt:variant>
      <vt:variant>
        <vt:i4>0</vt:i4>
      </vt:variant>
      <vt:variant>
        <vt:i4>5</vt:i4>
      </vt:variant>
      <vt:variant>
        <vt:lpwstr>http://www.bls.gov/oes/current/oes535021.htm</vt:lpwstr>
      </vt:variant>
      <vt:variant>
        <vt:lpwstr/>
      </vt:variant>
      <vt:variant>
        <vt:i4>1507366</vt:i4>
      </vt:variant>
      <vt:variant>
        <vt:i4>120</vt:i4>
      </vt:variant>
      <vt:variant>
        <vt:i4>0</vt:i4>
      </vt:variant>
      <vt:variant>
        <vt:i4>5</vt:i4>
      </vt:variant>
      <vt:variant>
        <vt:lpwstr>mailto:MaritimeAdmin@cdc.gov</vt:lpwstr>
      </vt:variant>
      <vt:variant>
        <vt:lpwstr/>
      </vt:variant>
      <vt:variant>
        <vt:i4>1507377</vt:i4>
      </vt:variant>
      <vt:variant>
        <vt:i4>113</vt:i4>
      </vt:variant>
      <vt:variant>
        <vt:i4>0</vt:i4>
      </vt:variant>
      <vt:variant>
        <vt:i4>5</vt:i4>
      </vt:variant>
      <vt:variant>
        <vt:lpwstr/>
      </vt:variant>
      <vt:variant>
        <vt:lpwstr>_Toc432773075</vt:lpwstr>
      </vt:variant>
      <vt:variant>
        <vt:i4>1507377</vt:i4>
      </vt:variant>
      <vt:variant>
        <vt:i4>107</vt:i4>
      </vt:variant>
      <vt:variant>
        <vt:i4>0</vt:i4>
      </vt:variant>
      <vt:variant>
        <vt:i4>5</vt:i4>
      </vt:variant>
      <vt:variant>
        <vt:lpwstr/>
      </vt:variant>
      <vt:variant>
        <vt:lpwstr>_Toc432773074</vt:lpwstr>
      </vt:variant>
      <vt:variant>
        <vt:i4>1507377</vt:i4>
      </vt:variant>
      <vt:variant>
        <vt:i4>101</vt:i4>
      </vt:variant>
      <vt:variant>
        <vt:i4>0</vt:i4>
      </vt:variant>
      <vt:variant>
        <vt:i4>5</vt:i4>
      </vt:variant>
      <vt:variant>
        <vt:lpwstr/>
      </vt:variant>
      <vt:variant>
        <vt:lpwstr>_Toc432773073</vt:lpwstr>
      </vt:variant>
      <vt:variant>
        <vt:i4>1507377</vt:i4>
      </vt:variant>
      <vt:variant>
        <vt:i4>95</vt:i4>
      </vt:variant>
      <vt:variant>
        <vt:i4>0</vt:i4>
      </vt:variant>
      <vt:variant>
        <vt:i4>5</vt:i4>
      </vt:variant>
      <vt:variant>
        <vt:lpwstr/>
      </vt:variant>
      <vt:variant>
        <vt:lpwstr>_Toc432773072</vt:lpwstr>
      </vt:variant>
      <vt:variant>
        <vt:i4>1507377</vt:i4>
      </vt:variant>
      <vt:variant>
        <vt:i4>89</vt:i4>
      </vt:variant>
      <vt:variant>
        <vt:i4>0</vt:i4>
      </vt:variant>
      <vt:variant>
        <vt:i4>5</vt:i4>
      </vt:variant>
      <vt:variant>
        <vt:lpwstr/>
      </vt:variant>
      <vt:variant>
        <vt:lpwstr>_Toc432773071</vt:lpwstr>
      </vt:variant>
      <vt:variant>
        <vt:i4>1507377</vt:i4>
      </vt:variant>
      <vt:variant>
        <vt:i4>83</vt:i4>
      </vt:variant>
      <vt:variant>
        <vt:i4>0</vt:i4>
      </vt:variant>
      <vt:variant>
        <vt:i4>5</vt:i4>
      </vt:variant>
      <vt:variant>
        <vt:lpwstr/>
      </vt:variant>
      <vt:variant>
        <vt:lpwstr>_Toc432773070</vt:lpwstr>
      </vt:variant>
      <vt:variant>
        <vt:i4>1441841</vt:i4>
      </vt:variant>
      <vt:variant>
        <vt:i4>77</vt:i4>
      </vt:variant>
      <vt:variant>
        <vt:i4>0</vt:i4>
      </vt:variant>
      <vt:variant>
        <vt:i4>5</vt:i4>
      </vt:variant>
      <vt:variant>
        <vt:lpwstr/>
      </vt:variant>
      <vt:variant>
        <vt:lpwstr>_Toc432773069</vt:lpwstr>
      </vt:variant>
      <vt:variant>
        <vt:i4>1441841</vt:i4>
      </vt:variant>
      <vt:variant>
        <vt:i4>71</vt:i4>
      </vt:variant>
      <vt:variant>
        <vt:i4>0</vt:i4>
      </vt:variant>
      <vt:variant>
        <vt:i4>5</vt:i4>
      </vt:variant>
      <vt:variant>
        <vt:lpwstr/>
      </vt:variant>
      <vt:variant>
        <vt:lpwstr>_Toc432773068</vt:lpwstr>
      </vt:variant>
      <vt:variant>
        <vt:i4>1441841</vt:i4>
      </vt:variant>
      <vt:variant>
        <vt:i4>65</vt:i4>
      </vt:variant>
      <vt:variant>
        <vt:i4>0</vt:i4>
      </vt:variant>
      <vt:variant>
        <vt:i4>5</vt:i4>
      </vt:variant>
      <vt:variant>
        <vt:lpwstr/>
      </vt:variant>
      <vt:variant>
        <vt:lpwstr>_Toc432773067</vt:lpwstr>
      </vt:variant>
      <vt:variant>
        <vt:i4>1441841</vt:i4>
      </vt:variant>
      <vt:variant>
        <vt:i4>59</vt:i4>
      </vt:variant>
      <vt:variant>
        <vt:i4>0</vt:i4>
      </vt:variant>
      <vt:variant>
        <vt:i4>5</vt:i4>
      </vt:variant>
      <vt:variant>
        <vt:lpwstr/>
      </vt:variant>
      <vt:variant>
        <vt:lpwstr>_Toc432773066</vt:lpwstr>
      </vt:variant>
      <vt:variant>
        <vt:i4>1441841</vt:i4>
      </vt:variant>
      <vt:variant>
        <vt:i4>53</vt:i4>
      </vt:variant>
      <vt:variant>
        <vt:i4>0</vt:i4>
      </vt:variant>
      <vt:variant>
        <vt:i4>5</vt:i4>
      </vt:variant>
      <vt:variant>
        <vt:lpwstr/>
      </vt:variant>
      <vt:variant>
        <vt:lpwstr>_Toc432773065</vt:lpwstr>
      </vt:variant>
      <vt:variant>
        <vt:i4>1441841</vt:i4>
      </vt:variant>
      <vt:variant>
        <vt:i4>47</vt:i4>
      </vt:variant>
      <vt:variant>
        <vt:i4>0</vt:i4>
      </vt:variant>
      <vt:variant>
        <vt:i4>5</vt:i4>
      </vt:variant>
      <vt:variant>
        <vt:lpwstr/>
      </vt:variant>
      <vt:variant>
        <vt:lpwstr>_Toc432773064</vt:lpwstr>
      </vt:variant>
      <vt:variant>
        <vt:i4>1441841</vt:i4>
      </vt:variant>
      <vt:variant>
        <vt:i4>41</vt:i4>
      </vt:variant>
      <vt:variant>
        <vt:i4>0</vt:i4>
      </vt:variant>
      <vt:variant>
        <vt:i4>5</vt:i4>
      </vt:variant>
      <vt:variant>
        <vt:lpwstr/>
      </vt:variant>
      <vt:variant>
        <vt:lpwstr>_Toc432773063</vt:lpwstr>
      </vt:variant>
      <vt:variant>
        <vt:i4>1441841</vt:i4>
      </vt:variant>
      <vt:variant>
        <vt:i4>35</vt:i4>
      </vt:variant>
      <vt:variant>
        <vt:i4>0</vt:i4>
      </vt:variant>
      <vt:variant>
        <vt:i4>5</vt:i4>
      </vt:variant>
      <vt:variant>
        <vt:lpwstr/>
      </vt:variant>
      <vt:variant>
        <vt:lpwstr>_Toc432773062</vt:lpwstr>
      </vt:variant>
      <vt:variant>
        <vt:i4>1441841</vt:i4>
      </vt:variant>
      <vt:variant>
        <vt:i4>29</vt:i4>
      </vt:variant>
      <vt:variant>
        <vt:i4>0</vt:i4>
      </vt:variant>
      <vt:variant>
        <vt:i4>5</vt:i4>
      </vt:variant>
      <vt:variant>
        <vt:lpwstr/>
      </vt:variant>
      <vt:variant>
        <vt:lpwstr>_Toc432773061</vt:lpwstr>
      </vt:variant>
      <vt:variant>
        <vt:i4>1441841</vt:i4>
      </vt:variant>
      <vt:variant>
        <vt:i4>23</vt:i4>
      </vt:variant>
      <vt:variant>
        <vt:i4>0</vt:i4>
      </vt:variant>
      <vt:variant>
        <vt:i4>5</vt:i4>
      </vt:variant>
      <vt:variant>
        <vt:lpwstr/>
      </vt:variant>
      <vt:variant>
        <vt:lpwstr>_Toc432773060</vt:lpwstr>
      </vt:variant>
      <vt:variant>
        <vt:i4>1376305</vt:i4>
      </vt:variant>
      <vt:variant>
        <vt:i4>17</vt:i4>
      </vt:variant>
      <vt:variant>
        <vt:i4>0</vt:i4>
      </vt:variant>
      <vt:variant>
        <vt:i4>5</vt:i4>
      </vt:variant>
      <vt:variant>
        <vt:lpwstr/>
      </vt:variant>
      <vt:variant>
        <vt:lpwstr>_Toc432773059</vt:lpwstr>
      </vt:variant>
      <vt:variant>
        <vt:i4>1376305</vt:i4>
      </vt:variant>
      <vt:variant>
        <vt:i4>11</vt:i4>
      </vt:variant>
      <vt:variant>
        <vt:i4>0</vt:i4>
      </vt:variant>
      <vt:variant>
        <vt:i4>5</vt:i4>
      </vt:variant>
      <vt:variant>
        <vt:lpwstr/>
      </vt:variant>
      <vt:variant>
        <vt:lpwstr>_Toc432773058</vt:lpwstr>
      </vt:variant>
      <vt:variant>
        <vt:i4>1376305</vt:i4>
      </vt:variant>
      <vt:variant>
        <vt:i4>5</vt:i4>
      </vt:variant>
      <vt:variant>
        <vt:i4>0</vt:i4>
      </vt:variant>
      <vt:variant>
        <vt:i4>5</vt:i4>
      </vt:variant>
      <vt:variant>
        <vt:lpwstr/>
      </vt:variant>
      <vt:variant>
        <vt:lpwstr>_Toc432773057</vt:lpwstr>
      </vt:variant>
      <vt:variant>
        <vt:i4>1966193</vt:i4>
      </vt:variant>
      <vt:variant>
        <vt:i4>0</vt:i4>
      </vt:variant>
      <vt:variant>
        <vt:i4>0</vt:i4>
      </vt:variant>
      <vt:variant>
        <vt:i4>5</vt:i4>
      </vt:variant>
      <vt:variant>
        <vt:lpwstr>mailto:qkh7@cdc.gov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2022-03-23T18:17:00Z</dcterms:created>
  <dcterms:modified xsi:type="dcterms:W3CDTF">2022-03-30T14:19:00Z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2021-01-12T13:49:30Z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53c0d82e-571f-48a9-aad7-8507c6706d65</vt:lpwstr>
  </property>
  <property fmtid="{D5CDD505-2E9C-101B-9397-08002B2CF9AE}" pid="8" name="MSIP_Label_7b94a7b8-f06c-4dfe-bdcc-9b548fd58c31_ContentBits">
    <vt:lpwstr>0</vt:lpwstr>
  </property>
</Properties>
</file>