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730FB" w:rsidP="00B74E20" w14:paraId="5E7C1F4C" w14:textId="7158034B">
      <w:pPr>
        <w:pStyle w:val="NoSpacing"/>
        <w:rPr>
          <w:rFonts w:ascii="Open Sans" w:hAnsi="Open Sans" w:cs="Open Sans"/>
          <w:b/>
          <w:bCs/>
          <w:sz w:val="19"/>
          <w:szCs w:val="19"/>
        </w:rPr>
      </w:pPr>
      <w:r>
        <w:rPr>
          <w:rFonts w:ascii="Open Sans" w:hAnsi="Open Sans" w:cs="Open Sans"/>
          <w:b/>
          <w:bCs/>
          <w:sz w:val="19"/>
          <w:szCs w:val="19"/>
        </w:rPr>
        <w:t>Recruitment Materials – Web Panel Survey</w:t>
      </w:r>
    </w:p>
    <w:p w:rsidR="00B74E20" w:rsidP="00B74E20" w14:paraId="50928F97" w14:textId="39E213CC">
      <w:pPr>
        <w:pStyle w:val="NoSpacing"/>
        <w:rPr>
          <w:rFonts w:ascii="Open Sans" w:hAnsi="Open Sans" w:cs="Open Sans"/>
          <w:b/>
          <w:bCs/>
          <w:sz w:val="19"/>
          <w:szCs w:val="19"/>
        </w:rPr>
      </w:pPr>
      <w:r>
        <w:rPr>
          <w:rFonts w:ascii="Open Sans" w:hAnsi="Open Sans" w:cs="Open Sans"/>
          <w:b/>
          <w:bCs/>
          <w:sz w:val="19"/>
          <w:szCs w:val="19"/>
        </w:rPr>
        <w:t>Informational Advertisement</w:t>
      </w:r>
    </w:p>
    <w:p w:rsidR="00B74E20" w:rsidP="00B74E20" w14:paraId="311E4F34" w14:textId="72D14C6A">
      <w:pPr>
        <w:pStyle w:val="NoSpacing"/>
        <w:rPr>
          <w:rFonts w:ascii="Open Sans" w:hAnsi="Open Sans" w:cs="Open Sans"/>
          <w:b/>
          <w:bCs/>
          <w:sz w:val="19"/>
          <w:szCs w:val="19"/>
        </w:rPr>
      </w:pPr>
    </w:p>
    <w:p w:rsidR="00B74E20" w:rsidP="00B74E20" w14:paraId="626D6622" w14:textId="6A3F2380">
      <w:pPr>
        <w:pStyle w:val="NoSpacing"/>
        <w:rPr>
          <w:rFonts w:ascii="Open Sans" w:hAnsi="Open Sans" w:cs="Open Sans"/>
          <w:sz w:val="19"/>
          <w:szCs w:val="19"/>
        </w:rPr>
      </w:pPr>
      <w:r w:rsidRPr="05E7FC7D">
        <w:rPr>
          <w:rFonts w:ascii="Open Sans" w:hAnsi="Open Sans" w:cs="Open Sans"/>
          <w:b/>
          <w:bCs/>
          <w:sz w:val="19"/>
          <w:szCs w:val="19"/>
        </w:rPr>
        <w:t xml:space="preserve">Principal Investigator: </w:t>
      </w:r>
      <w:r w:rsidRPr="05E7FC7D">
        <w:rPr>
          <w:rFonts w:ascii="Open Sans" w:hAnsi="Open Sans" w:cs="Open Sans"/>
          <w:sz w:val="19"/>
          <w:szCs w:val="19"/>
        </w:rPr>
        <w:t>Cathy Lesesne</w:t>
      </w:r>
      <w:r w:rsidRPr="05E7FC7D" w:rsidR="00C24A09">
        <w:rPr>
          <w:rFonts w:ascii="Open Sans" w:hAnsi="Open Sans" w:cs="Open Sans"/>
          <w:sz w:val="19"/>
          <w:szCs w:val="19"/>
        </w:rPr>
        <w:t>, PhD, MPH</w:t>
      </w:r>
    </w:p>
    <w:p w:rsidR="00B74E20" w:rsidRPr="00B74E20" w:rsidP="00B74E20" w14:paraId="3943A9A1" w14:textId="5D6625BB">
      <w:pPr>
        <w:pStyle w:val="NoSpacing"/>
        <w:rPr>
          <w:rFonts w:ascii="Open Sans" w:hAnsi="Open Sans" w:cs="Open Sans"/>
          <w:sz w:val="19"/>
          <w:szCs w:val="19"/>
        </w:rPr>
      </w:pPr>
      <w:r w:rsidRPr="00B74E20">
        <w:rPr>
          <w:rFonts w:ascii="Open Sans" w:hAnsi="Open Sans" w:cs="Open Sans"/>
          <w:b/>
          <w:bCs/>
          <w:sz w:val="19"/>
          <w:szCs w:val="19"/>
        </w:rPr>
        <w:t>Telephone:</w:t>
      </w:r>
      <w:r>
        <w:rPr>
          <w:rFonts w:ascii="Open Sans" w:hAnsi="Open Sans" w:cs="Open Sans"/>
          <w:b/>
          <w:bCs/>
          <w:sz w:val="19"/>
          <w:szCs w:val="19"/>
        </w:rPr>
        <w:t xml:space="preserve"> </w:t>
      </w:r>
      <w:r w:rsidRPr="006A470B" w:rsidR="006A470B">
        <w:rPr>
          <w:rFonts w:ascii="Open Sans" w:hAnsi="Open Sans" w:cs="Open Sans"/>
          <w:sz w:val="19"/>
          <w:szCs w:val="19"/>
        </w:rPr>
        <w:t>404-270-0513</w:t>
      </w:r>
    </w:p>
    <w:p w:rsidR="00B74E20" w:rsidP="00B74E20" w14:paraId="7EC8B28B" w14:textId="731ADCBD">
      <w:pPr>
        <w:pStyle w:val="NoSpacing"/>
        <w:rPr>
          <w:rFonts w:ascii="Open Sans" w:hAnsi="Open Sans" w:cs="Open Sans"/>
          <w:sz w:val="19"/>
          <w:szCs w:val="19"/>
        </w:rPr>
      </w:pPr>
      <w:r w:rsidRPr="00B74E20">
        <w:rPr>
          <w:rFonts w:ascii="Open Sans" w:hAnsi="Open Sans" w:cs="Open Sans"/>
          <w:b/>
          <w:bCs/>
          <w:sz w:val="19"/>
          <w:szCs w:val="19"/>
        </w:rPr>
        <w:t>Address:</w:t>
      </w:r>
      <w:r>
        <w:rPr>
          <w:rFonts w:ascii="Open Sans" w:hAnsi="Open Sans" w:cs="Open Sans"/>
          <w:sz w:val="19"/>
          <w:szCs w:val="19"/>
        </w:rPr>
        <w:t xml:space="preserve"> Deloitte Consulting, LLC | 191 Peachtree Street St. NE Suite 2000, Atlanta, GA 30303</w:t>
      </w:r>
    </w:p>
    <w:p w:rsidR="00B74E20" w:rsidP="00B74E20" w14:paraId="68932A42" w14:textId="70C91099">
      <w:pPr>
        <w:pStyle w:val="NoSpacing"/>
        <w:rPr>
          <w:rFonts w:ascii="Open Sans" w:hAnsi="Open Sans" w:cs="Open Sans"/>
          <w:sz w:val="19"/>
          <w:szCs w:val="19"/>
        </w:rPr>
      </w:pPr>
    </w:p>
    <w:p w:rsidR="00B74E20" w:rsidRPr="00B74E20" w:rsidP="00B74E20" w14:paraId="6C8EA9A0" w14:textId="74769912">
      <w:pPr>
        <w:pStyle w:val="NoSpacing"/>
        <w:rPr>
          <w:rFonts w:ascii="Open Sans" w:hAnsi="Open Sans" w:cs="Open Sans"/>
          <w:sz w:val="19"/>
          <w:szCs w:val="19"/>
        </w:rPr>
      </w:pPr>
      <w:r>
        <w:rPr>
          <w:rFonts w:ascii="Open Sans" w:hAnsi="Open Sans" w:cs="Open Sans"/>
          <w:sz w:val="19"/>
          <w:szCs w:val="19"/>
        </w:rPr>
        <w:t xml:space="preserve">The purpose of the </w:t>
      </w:r>
      <w:r w:rsidRPr="00604F5F" w:rsidR="00604F5F">
        <w:rPr>
          <w:rFonts w:ascii="Open Sans" w:hAnsi="Open Sans" w:cs="Open Sans"/>
          <w:sz w:val="19"/>
          <w:szCs w:val="19"/>
        </w:rPr>
        <w:t xml:space="preserve">Menthol-Flavored Tobacco Products Policy Evaluation </w:t>
      </w:r>
      <w:r>
        <w:rPr>
          <w:rFonts w:ascii="Open Sans" w:hAnsi="Open Sans" w:cs="Open Sans"/>
          <w:sz w:val="19"/>
          <w:szCs w:val="19"/>
        </w:rPr>
        <w:t xml:space="preserve">survey is to </w:t>
      </w:r>
      <w:r w:rsidR="005C3A75">
        <w:rPr>
          <w:rFonts w:ascii="Open Sans" w:hAnsi="Open Sans" w:cs="Open Sans"/>
          <w:sz w:val="19"/>
          <w:szCs w:val="19"/>
        </w:rPr>
        <w:t xml:space="preserve">better understand behaviors, knowledge, and attitudes </w:t>
      </w:r>
      <w:r w:rsidR="00DF6EC0">
        <w:rPr>
          <w:rFonts w:ascii="Open Sans" w:hAnsi="Open Sans" w:cs="Open Sans"/>
          <w:sz w:val="19"/>
          <w:szCs w:val="19"/>
        </w:rPr>
        <w:t xml:space="preserve">towards general tobacco use as well as menthol-flavored tobacco use. </w:t>
      </w:r>
      <w:r w:rsidR="00C24A09">
        <w:rPr>
          <w:rFonts w:ascii="Open Sans" w:hAnsi="Open Sans" w:cs="Open Sans"/>
          <w:sz w:val="19"/>
          <w:szCs w:val="19"/>
        </w:rPr>
        <w:t>Where relevant, t</w:t>
      </w:r>
      <w:r w:rsidR="00DF6EC0">
        <w:rPr>
          <w:rFonts w:ascii="Open Sans" w:hAnsi="Open Sans" w:cs="Open Sans"/>
          <w:sz w:val="19"/>
          <w:szCs w:val="19"/>
        </w:rPr>
        <w:t>his survey will also gain an understanding on the awareness and perception of flavored tobacco restrictions and its impact on tobacco use. This research is being conducted on behalf of the Centers for Disease Control and Prevention (CDC). There are no benefits f</w:t>
      </w:r>
      <w:r w:rsidR="00C24A09">
        <w:rPr>
          <w:rFonts w:ascii="Open Sans" w:hAnsi="Open Sans" w:cs="Open Sans"/>
          <w:sz w:val="19"/>
          <w:szCs w:val="19"/>
        </w:rPr>
        <w:t>rom taking part in the survey</w:t>
      </w:r>
      <w:r w:rsidR="00F6705D">
        <w:rPr>
          <w:rFonts w:ascii="Open Sans" w:hAnsi="Open Sans" w:cs="Open Sans"/>
          <w:sz w:val="19"/>
          <w:szCs w:val="19"/>
        </w:rPr>
        <w:t xml:space="preserve"> outside of compensation</w:t>
      </w:r>
      <w:r w:rsidR="00C24A09">
        <w:rPr>
          <w:rFonts w:ascii="Open Sans" w:hAnsi="Open Sans" w:cs="Open Sans"/>
          <w:sz w:val="19"/>
          <w:szCs w:val="19"/>
        </w:rPr>
        <w:t xml:space="preserve">, but the survey may help others in the future. The survey will take an average of 30 minutes to complete. On the next screen we will first ask you some questions to determine if you are eligible. If you have any questions, concerns, or complaints about the study, please contact Dr. Cathy Lesesne at 404-631-2362 or at </w:t>
      </w:r>
      <w:hyperlink r:id="rId7" w:history="1">
        <w:r w:rsidRPr="001405B9" w:rsidR="00C24A09">
          <w:rPr>
            <w:rStyle w:val="Hyperlink"/>
            <w:rFonts w:ascii="Open Sans" w:hAnsi="Open Sans" w:cs="Open Sans"/>
            <w:sz w:val="19"/>
            <w:szCs w:val="19"/>
          </w:rPr>
          <w:t>clesesne@deloitte.com</w:t>
        </w:r>
      </w:hyperlink>
      <w:r w:rsidR="00C24A09">
        <w:rPr>
          <w:rFonts w:ascii="Open Sans" w:hAnsi="Open Sans" w:cs="Open Sans"/>
          <w:sz w:val="19"/>
          <w:szCs w:val="19"/>
        </w:rPr>
        <w:t xml:space="preserve">. </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E20" w14:paraId="096995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E20" w14:paraId="1C2A68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E20" w14:paraId="65A74FD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E20" w14:paraId="11D0CDA0" w14:textId="2D1BE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E20" w14:paraId="7F27025B" w14:textId="23939F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E20" w14:paraId="1C73B42D" w14:textId="1581BC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20"/>
    <w:rsid w:val="000B7A0B"/>
    <w:rsid w:val="001405B9"/>
    <w:rsid w:val="001616F8"/>
    <w:rsid w:val="00194A66"/>
    <w:rsid w:val="001A5516"/>
    <w:rsid w:val="002B71C1"/>
    <w:rsid w:val="002C70F9"/>
    <w:rsid w:val="00396064"/>
    <w:rsid w:val="003B3C3A"/>
    <w:rsid w:val="00433CC4"/>
    <w:rsid w:val="005C15C8"/>
    <w:rsid w:val="005C3A75"/>
    <w:rsid w:val="005D0C40"/>
    <w:rsid w:val="00604F5F"/>
    <w:rsid w:val="006A470B"/>
    <w:rsid w:val="00883BAA"/>
    <w:rsid w:val="00952B9C"/>
    <w:rsid w:val="009730FB"/>
    <w:rsid w:val="009C1707"/>
    <w:rsid w:val="00B74E20"/>
    <w:rsid w:val="00C24A09"/>
    <w:rsid w:val="00CD155A"/>
    <w:rsid w:val="00D11BED"/>
    <w:rsid w:val="00DF6EC0"/>
    <w:rsid w:val="00F6705D"/>
    <w:rsid w:val="00F95774"/>
    <w:rsid w:val="05E7FC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07673D"/>
  <w15:chartTrackingRefBased/>
  <w15:docId w15:val="{518E7517-E5EB-4EC1-9C55-003880B5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4E20"/>
    <w:pPr>
      <w:spacing w:after="0" w:line="240" w:lineRule="auto"/>
    </w:pPr>
  </w:style>
  <w:style w:type="paragraph" w:styleId="Header">
    <w:name w:val="header"/>
    <w:basedOn w:val="Normal"/>
    <w:link w:val="HeaderChar"/>
    <w:uiPriority w:val="99"/>
    <w:unhideWhenUsed/>
    <w:rsid w:val="00B74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E20"/>
  </w:style>
  <w:style w:type="paragraph" w:styleId="Footer">
    <w:name w:val="footer"/>
    <w:basedOn w:val="Normal"/>
    <w:link w:val="FooterChar"/>
    <w:uiPriority w:val="99"/>
    <w:unhideWhenUsed/>
    <w:rsid w:val="00B74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20"/>
  </w:style>
  <w:style w:type="character" w:styleId="Hyperlink">
    <w:name w:val="Hyperlink"/>
    <w:basedOn w:val="DefaultParagraphFont"/>
    <w:uiPriority w:val="99"/>
    <w:unhideWhenUsed/>
    <w:rsid w:val="00C24A09"/>
    <w:rPr>
      <w:color w:val="0563C1" w:themeColor="hyperlink"/>
      <w:u w:val="single"/>
    </w:rPr>
  </w:style>
  <w:style w:type="character" w:styleId="UnresolvedMention">
    <w:name w:val="Unresolved Mention"/>
    <w:basedOn w:val="DefaultParagraphFont"/>
    <w:uiPriority w:val="99"/>
    <w:semiHidden/>
    <w:unhideWhenUsed/>
    <w:rsid w:val="00C24A09"/>
    <w:rPr>
      <w:color w:val="605E5C"/>
      <w:shd w:val="clear" w:color="auto" w:fill="E1DFDD"/>
    </w:rPr>
  </w:style>
  <w:style w:type="character" w:styleId="CommentReference">
    <w:name w:val="annotation reference"/>
    <w:basedOn w:val="DefaultParagraphFont"/>
    <w:uiPriority w:val="99"/>
    <w:semiHidden/>
    <w:unhideWhenUsed/>
    <w:rsid w:val="002B71C1"/>
    <w:rPr>
      <w:sz w:val="16"/>
      <w:szCs w:val="16"/>
    </w:rPr>
  </w:style>
  <w:style w:type="paragraph" w:styleId="CommentText">
    <w:name w:val="annotation text"/>
    <w:basedOn w:val="Normal"/>
    <w:link w:val="CommentTextChar"/>
    <w:uiPriority w:val="99"/>
    <w:semiHidden/>
    <w:unhideWhenUsed/>
    <w:rsid w:val="002B71C1"/>
    <w:pPr>
      <w:spacing w:line="240" w:lineRule="auto"/>
    </w:pPr>
    <w:rPr>
      <w:sz w:val="20"/>
      <w:szCs w:val="20"/>
    </w:rPr>
  </w:style>
  <w:style w:type="character" w:customStyle="1" w:styleId="CommentTextChar">
    <w:name w:val="Comment Text Char"/>
    <w:basedOn w:val="DefaultParagraphFont"/>
    <w:link w:val="CommentText"/>
    <w:uiPriority w:val="99"/>
    <w:semiHidden/>
    <w:rsid w:val="002B71C1"/>
    <w:rPr>
      <w:sz w:val="20"/>
      <w:szCs w:val="20"/>
    </w:rPr>
  </w:style>
  <w:style w:type="paragraph" w:styleId="CommentSubject">
    <w:name w:val="annotation subject"/>
    <w:basedOn w:val="CommentText"/>
    <w:next w:val="CommentText"/>
    <w:link w:val="CommentSubjectChar"/>
    <w:uiPriority w:val="99"/>
    <w:semiHidden/>
    <w:unhideWhenUsed/>
    <w:rsid w:val="002B71C1"/>
    <w:rPr>
      <w:b/>
      <w:bCs/>
    </w:rPr>
  </w:style>
  <w:style w:type="character" w:customStyle="1" w:styleId="CommentSubjectChar">
    <w:name w:val="Comment Subject Char"/>
    <w:basedOn w:val="CommentTextChar"/>
    <w:link w:val="CommentSubject"/>
    <w:uiPriority w:val="99"/>
    <w:semiHidden/>
    <w:rsid w:val="002B71C1"/>
    <w:rPr>
      <w:b/>
      <w:bCs/>
      <w:sz w:val="20"/>
      <w:szCs w:val="20"/>
    </w:rPr>
  </w:style>
  <w:style w:type="paragraph" w:styleId="Revision">
    <w:name w:val="Revision"/>
    <w:hidden/>
    <w:uiPriority w:val="99"/>
    <w:semiHidden/>
    <w:rsid w:val="00883B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lesesne@deloitte.co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86625C92D23442B9685894324F78B9" ma:contentTypeVersion="14" ma:contentTypeDescription="Create a new document." ma:contentTypeScope="" ma:versionID="8eeae2bf654c1e6c34dcb8b583b7c5c4">
  <xsd:schema xmlns:xsd="http://www.w3.org/2001/XMLSchema" xmlns:xs="http://www.w3.org/2001/XMLSchema" xmlns:p="http://schemas.microsoft.com/office/2006/metadata/properties" xmlns:ns2="28669e78-0d22-4bd9-9325-e8dcddb2c750" xmlns:ns3="00189d09-0087-43b6-a8bc-bba2bb57ce1d" targetNamespace="http://schemas.microsoft.com/office/2006/metadata/properties" ma:root="true" ma:fieldsID="b7e14ce20d5e8b6e082b816f13c7fe64" ns2:_="" ns3:_="">
    <xsd:import namespace="28669e78-0d22-4bd9-9325-e8dcddb2c750"/>
    <xsd:import namespace="00189d09-0087-43b6-a8bc-bba2bb57ce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69e78-0d22-4bd9-9325-e8dcddb2c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89d09-0087-43b6-a8bc-bba2bb57ce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cc2dc5-54e8-44b0-8f69-9e33dcd02c00}" ma:internalName="TaxCatchAll" ma:showField="CatchAllData" ma:web="00189d09-0087-43b6-a8bc-bba2bb57ce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669e78-0d22-4bd9-9325-e8dcddb2c750">
      <Terms xmlns="http://schemas.microsoft.com/office/infopath/2007/PartnerControls"/>
    </lcf76f155ced4ddcb4097134ff3c332f>
    <TaxCatchAll xmlns="00189d09-0087-43b6-a8bc-bba2bb57ce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94F7A-6F1A-4220-8E1E-E44D6C5C6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69e78-0d22-4bd9-9325-e8dcddb2c750"/>
    <ds:schemaRef ds:uri="00189d09-0087-43b6-a8bc-bba2bb57c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A39F73-37D2-40CB-A066-F9B9B49B7B29}">
  <ds:schemaRefs>
    <ds:schemaRef ds:uri="http://schemas.microsoft.com/office/2006/metadata/properties"/>
    <ds:schemaRef ds:uri="http://schemas.microsoft.com/office/infopath/2007/PartnerControls"/>
    <ds:schemaRef ds:uri="28669e78-0d22-4bd9-9325-e8dcddb2c750"/>
    <ds:schemaRef ds:uri="00189d09-0087-43b6-a8bc-bba2bb57ce1d"/>
  </ds:schemaRefs>
</ds:datastoreItem>
</file>

<file path=customXml/itemProps3.xml><?xml version="1.0" encoding="utf-8"?>
<ds:datastoreItem xmlns:ds="http://schemas.openxmlformats.org/officeDocument/2006/customXml" ds:itemID="{E5FEDAE0-A420-44D8-A17F-D3370A714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947</Characters>
  <Application>Microsoft Office Word</Application>
  <DocSecurity>0</DocSecurity>
  <Lines>16</Lines>
  <Paragraphs>6</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Gopez, Gizelle</dc:creator>
  <cp:lastModifiedBy>McAleer, Kelly (CDC/NCCDPHP/OSH)</cp:lastModifiedBy>
  <cp:revision>4</cp:revision>
  <dcterms:created xsi:type="dcterms:W3CDTF">2023-05-01T13:15:00Z</dcterms:created>
  <dcterms:modified xsi:type="dcterms:W3CDTF">2024-10-18T15:32:00Z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0x010100F886625C92D23442B9685894324F78B9</vt:lpwstr>
  </property>
  <property fmtid="{D5CDD505-2E9C-101B-9397-08002B2CF9AE}" pid="3" name="MediaServiceImageTags">
    <vt:lpwstr/>
  </property>
  <property fmtid="{D5CDD505-2E9C-101B-9397-08002B2CF9AE}" pid="4" name="MSIP_Label_7b94a7b8-f06c-4dfe-bdcc-9b548fd58c31_ActionId">
    <vt:lpwstr>e0d6c784-1250-417f-8eb7-de60dcda240d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2024-10-18T15:32:05Z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fb257408-8a22-41ae-be89-4637e1f2c873</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2023-02-22T19:22:53Z</vt:lpwstr>
  </property>
  <property fmtid="{D5CDD505-2E9C-101B-9397-08002B2CF9AE}" pid="17" name="MSIP_Label_ea60d57e-af5b-4752-ac57-3e4f28ca11dc_SiteId">
    <vt:lpwstr>36da45f1-dd2c-4d1f-af13-5abe46b99921</vt:lpwstr>
  </property>
</Properties>
</file>