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A6248" w:rsidP="00B86E8F" w14:paraId="612509A2" w14:textId="7777777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A6248">
        <w:rPr>
          <w:rFonts w:asciiTheme="minorHAnsi" w:hAnsiTheme="minorHAnsi" w:cstheme="minorHAnsi"/>
          <w:b/>
          <w:color w:val="auto"/>
          <w:sz w:val="28"/>
          <w:szCs w:val="28"/>
        </w:rPr>
        <w:t>Expanding PrEP in Communities of Color (EPICC)</w:t>
      </w:r>
    </w:p>
    <w:p w:rsidR="00B86E8F" w:rsidRPr="00AC6817" w:rsidP="00B86E8F" w14:paraId="189C9E08" w14:textId="7F830A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AC6817">
        <w:rPr>
          <w:rFonts w:asciiTheme="minorHAnsi" w:hAnsiTheme="minorHAnsi" w:cstheme="minorHAnsi"/>
          <w:b/>
          <w:color w:val="auto"/>
        </w:rPr>
        <w:t xml:space="preserve">OMB # </w:t>
      </w:r>
      <w:r w:rsidRPr="00AC6817" w:rsidR="00AC6817">
        <w:rPr>
          <w:rFonts w:asciiTheme="minorHAnsi" w:hAnsiTheme="minorHAnsi" w:cstheme="minorHAnsi"/>
          <w:b/>
          <w:color w:val="auto"/>
        </w:rPr>
        <w:t>0920-</w:t>
      </w:r>
      <w:r w:rsidR="003A3A48">
        <w:rPr>
          <w:rFonts w:asciiTheme="minorHAnsi" w:hAnsiTheme="minorHAnsi" w:cstheme="minorHAnsi"/>
          <w:b/>
          <w:color w:val="auto"/>
        </w:rPr>
        <w:t>1423</w:t>
      </w:r>
    </w:p>
    <w:p w:rsidR="005A38F8" w:rsidRPr="00AC6817" w:rsidP="00B86E8F" w14:paraId="4B675081" w14:textId="79C1505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December</w:t>
      </w:r>
      <w:r w:rsidRPr="00AC6817" w:rsidR="00AC6817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1</w:t>
      </w:r>
      <w:r w:rsidR="00CA4D3D">
        <w:rPr>
          <w:rFonts w:asciiTheme="minorHAnsi" w:hAnsiTheme="minorHAnsi" w:cstheme="minorHAnsi"/>
          <w:b/>
          <w:color w:val="auto"/>
        </w:rPr>
        <w:t>2</w:t>
      </w:r>
      <w:r w:rsidRPr="00AC6817" w:rsidR="00AC6817">
        <w:rPr>
          <w:rFonts w:asciiTheme="minorHAnsi" w:hAnsiTheme="minorHAnsi" w:cstheme="minorHAnsi"/>
          <w:b/>
          <w:color w:val="auto"/>
        </w:rPr>
        <w:t>, 2023</w:t>
      </w:r>
    </w:p>
    <w:p w:rsidR="00B86E8F" w:rsidRPr="00141C47" w:rsidP="00B86E8F" w14:paraId="55883629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86E8F" w:rsidRPr="00141C47" w:rsidP="00B86E8F" w14:paraId="65929FCE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B86E8F" w:rsidRPr="00141C47" w:rsidP="00B86E8F" w14:paraId="450984AB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141C47">
        <w:rPr>
          <w:rFonts w:asciiTheme="minorHAnsi" w:hAnsiTheme="minorHAnsi" w:cstheme="minorHAnsi"/>
          <w:b/>
          <w:sz w:val="24"/>
          <w:szCs w:val="24"/>
        </w:rPr>
        <w:t>Summary of Changes</w:t>
      </w:r>
    </w:p>
    <w:p w:rsidR="00B86E8F" w:rsidRPr="00141C47" w14:paraId="19335E01" w14:textId="77777777">
      <w:pPr>
        <w:rPr>
          <w:rFonts w:asciiTheme="minorHAnsi" w:hAnsiTheme="minorHAnsi" w:cstheme="minorHAnsi"/>
          <w:sz w:val="24"/>
          <w:szCs w:val="24"/>
        </w:rPr>
      </w:pPr>
    </w:p>
    <w:p w:rsidR="0014141F" w:rsidRPr="00141C47" w:rsidP="005A38F8" w14:paraId="2F394DE5" w14:textId="7FA00583">
      <w:pPr>
        <w:rPr>
          <w:rFonts w:asciiTheme="minorHAnsi" w:hAnsiTheme="minorHAnsi" w:cstheme="minorHAnsi"/>
          <w:bCs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We are requesting a non-substantial change to the information collection request (ICR) for the</w:t>
      </w:r>
      <w:r w:rsidRPr="00141C47" w:rsidR="006E1AE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41C47" w:rsidR="008A4DD2">
        <w:rPr>
          <w:rFonts w:asciiTheme="minorHAnsi" w:hAnsiTheme="minorHAnsi" w:cstheme="minorHAnsi"/>
          <w:bCs/>
          <w:sz w:val="24"/>
          <w:szCs w:val="24"/>
        </w:rPr>
        <w:t xml:space="preserve">EPICC </w:t>
      </w:r>
      <w:r w:rsidRPr="00141C47" w:rsidR="006E1AE1">
        <w:rPr>
          <w:rFonts w:asciiTheme="minorHAnsi" w:hAnsiTheme="minorHAnsi" w:cstheme="minorHAnsi"/>
          <w:bCs/>
          <w:sz w:val="24"/>
          <w:szCs w:val="24"/>
        </w:rPr>
        <w:t>Study (OMB #0920-1</w:t>
      </w:r>
      <w:r w:rsidRPr="00141C47" w:rsidR="008A4DD2">
        <w:rPr>
          <w:rFonts w:asciiTheme="minorHAnsi" w:hAnsiTheme="minorHAnsi" w:cstheme="minorHAnsi"/>
          <w:bCs/>
          <w:sz w:val="24"/>
          <w:szCs w:val="24"/>
        </w:rPr>
        <w:t>423</w:t>
      </w:r>
      <w:r w:rsidRPr="00141C47" w:rsidR="006E1AE1">
        <w:rPr>
          <w:rFonts w:asciiTheme="minorHAnsi" w:hAnsiTheme="minorHAnsi" w:cstheme="minorHAnsi"/>
          <w:bCs/>
          <w:sz w:val="24"/>
          <w:szCs w:val="24"/>
        </w:rPr>
        <w:t>)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14141F" w:rsidRPr="00141C47" w:rsidP="005A38F8" w14:paraId="0DB0D384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8A4DD2" w:rsidRPr="00141C47" w:rsidP="005A38F8" w14:paraId="605AB1D6" w14:textId="39AC6394">
      <w:pPr>
        <w:rPr>
          <w:rFonts w:asciiTheme="minorHAnsi" w:hAnsiTheme="minorHAnsi" w:cstheme="minorHAnsi"/>
          <w:bCs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Specifically</w:t>
      </w:r>
      <w:r w:rsidRPr="00141C47" w:rsidR="00E22739">
        <w:rPr>
          <w:rFonts w:asciiTheme="minorHAnsi" w:hAnsiTheme="minorHAnsi" w:cstheme="minorHAnsi"/>
          <w:bCs/>
          <w:sz w:val="24"/>
          <w:szCs w:val="24"/>
        </w:rPr>
        <w:t>,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41C47">
        <w:rPr>
          <w:rFonts w:asciiTheme="minorHAnsi" w:hAnsiTheme="minorHAnsi" w:cstheme="minorHAnsi"/>
          <w:bCs/>
          <w:sz w:val="24"/>
          <w:szCs w:val="24"/>
        </w:rPr>
        <w:t>we are updating the demographic questions related to sex and gender in the s</w:t>
      </w:r>
      <w:r w:rsidR="009B5C36">
        <w:rPr>
          <w:rFonts w:asciiTheme="minorHAnsi" w:hAnsiTheme="minorHAnsi" w:cstheme="minorHAnsi"/>
          <w:bCs/>
          <w:sz w:val="24"/>
          <w:szCs w:val="24"/>
        </w:rPr>
        <w:t>tudy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instruments. </w:t>
      </w:r>
    </w:p>
    <w:p w:rsidR="008A4DD2" w:rsidRPr="00141C47" w:rsidP="005A38F8" w14:paraId="549C6B3C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8A4DD2" w:rsidRPr="00141C47" w:rsidP="008A4DD2" w14:paraId="6EB93DCA" w14:textId="6ABEB4C2">
      <w:pPr>
        <w:rPr>
          <w:rFonts w:asciiTheme="minorHAnsi" w:hAnsiTheme="minorHAnsi" w:cstheme="minorHAnsi"/>
          <w:bCs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 xml:space="preserve">In the time since the ICR was developed, the recipients </w:t>
      </w:r>
      <w:r w:rsidRPr="00141C47" w:rsidR="00FA106D">
        <w:rPr>
          <w:rFonts w:asciiTheme="minorHAnsi" w:hAnsiTheme="minorHAnsi" w:cstheme="minorHAnsi"/>
          <w:bCs/>
          <w:sz w:val="24"/>
          <w:szCs w:val="24"/>
        </w:rPr>
        <w:t>were informed of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the </w:t>
      </w:r>
      <w:r w:rsidRPr="00141C47" w:rsidR="00DF2522">
        <w:rPr>
          <w:rFonts w:asciiTheme="minorHAnsi" w:hAnsiTheme="minorHAnsi" w:cstheme="minorHAnsi"/>
          <w:bCs/>
          <w:sz w:val="24"/>
          <w:szCs w:val="24"/>
        </w:rPr>
        <w:t xml:space="preserve">findings </w:t>
      </w:r>
      <w:r w:rsidRPr="00141C47">
        <w:rPr>
          <w:rFonts w:asciiTheme="minorHAnsi" w:hAnsiTheme="minorHAnsi" w:cstheme="minorHAnsi"/>
          <w:bCs/>
          <w:sz w:val="24"/>
          <w:szCs w:val="24"/>
        </w:rPr>
        <w:t>of a</w:t>
      </w:r>
      <w:r w:rsidR="00693325">
        <w:rPr>
          <w:rFonts w:asciiTheme="minorHAnsi" w:hAnsiTheme="minorHAnsi" w:cstheme="minorHAnsi"/>
          <w:bCs/>
          <w:sz w:val="24"/>
          <w:szCs w:val="24"/>
        </w:rPr>
        <w:t xml:space="preserve"> local</w:t>
      </w:r>
      <w:r w:rsidR="002B68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community advisory </w:t>
      </w:r>
      <w:r w:rsidR="00693325">
        <w:rPr>
          <w:rFonts w:asciiTheme="minorHAnsi" w:hAnsiTheme="minorHAnsi" w:cstheme="minorHAnsi"/>
          <w:bCs/>
          <w:sz w:val="24"/>
          <w:szCs w:val="24"/>
        </w:rPr>
        <w:t>panel held to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41C47" w:rsidR="00DF2522">
        <w:rPr>
          <w:rFonts w:asciiTheme="minorHAnsi" w:hAnsiTheme="minorHAnsi" w:cstheme="minorHAnsi"/>
          <w:bCs/>
          <w:sz w:val="24"/>
          <w:szCs w:val="24"/>
        </w:rPr>
        <w:t>advise on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the framing of questions about sex and gender in research</w:t>
      </w:r>
      <w:r w:rsidR="008A764E">
        <w:rPr>
          <w:rFonts w:asciiTheme="minorHAnsi" w:hAnsiTheme="minorHAnsi" w:cstheme="minorHAnsi"/>
          <w:bCs/>
          <w:sz w:val="24"/>
          <w:szCs w:val="24"/>
        </w:rPr>
        <w:t xml:space="preserve">, especially considering how to best address these questions for youth. </w:t>
      </w:r>
      <w:r w:rsidRPr="00141C47">
        <w:rPr>
          <w:rFonts w:asciiTheme="minorHAnsi" w:hAnsiTheme="minorHAnsi" w:cstheme="minorHAnsi"/>
          <w:bCs/>
          <w:sz w:val="24"/>
          <w:szCs w:val="24"/>
        </w:rPr>
        <w:t>Updating the framing of these questions also aligns with “</w:t>
      </w:r>
      <w:bookmarkStart w:id="0" w:name="_Hlk153201406"/>
      <w:r w:rsidRPr="00141C47">
        <w:rPr>
          <w:rFonts w:asciiTheme="minorHAnsi" w:hAnsiTheme="minorHAnsi" w:cstheme="minorHAnsi"/>
          <w:bCs/>
          <w:sz w:val="24"/>
          <w:szCs w:val="24"/>
        </w:rPr>
        <w:t>Recommendations on the best practices for the collection of sexual orientation and gender identity data on federal statistical surveys</w:t>
      </w:r>
      <w:bookmarkEnd w:id="0"/>
      <w:r w:rsidRPr="00141C47">
        <w:rPr>
          <w:rFonts w:asciiTheme="minorHAnsi" w:hAnsiTheme="minorHAnsi" w:cstheme="minorHAnsi"/>
          <w:bCs/>
          <w:sz w:val="24"/>
          <w:szCs w:val="24"/>
        </w:rPr>
        <w:t>” released by the White House in January 2023</w:t>
      </w:r>
      <w:r w:rsidRPr="00141C47" w:rsidR="00DF2522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Style w:val="FootnoteReference"/>
          <w:rFonts w:asciiTheme="minorHAnsi" w:hAnsiTheme="minorHAnsi" w:cstheme="minorHAnsi"/>
          <w:bCs/>
          <w:sz w:val="24"/>
          <w:szCs w:val="24"/>
        </w:rPr>
        <w:footnoteReference w:id="2"/>
      </w:r>
      <w:r w:rsidRPr="00141C47" w:rsidR="00FA106D">
        <w:rPr>
          <w:rFonts w:asciiTheme="minorHAnsi" w:hAnsiTheme="minorHAnsi" w:cstheme="minorHAnsi"/>
          <w:bCs/>
          <w:sz w:val="24"/>
          <w:szCs w:val="24"/>
        </w:rPr>
        <w:t xml:space="preserve"> This change is responsive to input from community stakeholders and aligns with the goals</w:t>
      </w:r>
      <w:r w:rsidR="002B68BA">
        <w:rPr>
          <w:rFonts w:asciiTheme="minorHAnsi" w:hAnsiTheme="minorHAnsi" w:cstheme="minorHAnsi"/>
          <w:bCs/>
          <w:sz w:val="24"/>
          <w:szCs w:val="24"/>
        </w:rPr>
        <w:t xml:space="preserve"> and plans</w:t>
      </w:r>
      <w:r w:rsidRPr="00141C47" w:rsidR="00FA106D">
        <w:rPr>
          <w:rFonts w:asciiTheme="minorHAnsi" w:hAnsiTheme="minorHAnsi" w:cstheme="minorHAnsi"/>
          <w:bCs/>
          <w:sz w:val="24"/>
          <w:szCs w:val="24"/>
        </w:rPr>
        <w:t xml:space="preserve"> of this </w:t>
      </w:r>
      <w:r w:rsidR="002B68BA">
        <w:rPr>
          <w:rFonts w:asciiTheme="minorHAnsi" w:hAnsiTheme="minorHAnsi" w:cstheme="minorHAnsi"/>
          <w:bCs/>
          <w:sz w:val="24"/>
          <w:szCs w:val="24"/>
        </w:rPr>
        <w:t>project</w:t>
      </w:r>
      <w:r w:rsidRPr="00141C47" w:rsidR="00FA106D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E51B72" w:rsidRPr="00141C47" w14:paraId="794FBF88" w14:textId="3B7C3180">
      <w:pPr>
        <w:rPr>
          <w:rFonts w:asciiTheme="minorHAnsi" w:hAnsiTheme="minorHAnsi" w:cstheme="minorHAnsi"/>
          <w:bCs/>
          <w:sz w:val="24"/>
          <w:szCs w:val="24"/>
        </w:rPr>
      </w:pPr>
    </w:p>
    <w:p w:rsidR="001C6ED6" w:rsidRPr="00141C47" w14:paraId="2683DF75" w14:textId="2102A399">
      <w:pPr>
        <w:rPr>
          <w:rFonts w:asciiTheme="minorHAnsi" w:hAnsiTheme="minorHAnsi" w:cstheme="minorHAnsi"/>
          <w:bCs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The change</w:t>
      </w:r>
      <w:r w:rsidR="005719DD">
        <w:rPr>
          <w:rFonts w:asciiTheme="minorHAnsi" w:hAnsiTheme="minorHAnsi" w:cstheme="minorHAnsi"/>
          <w:bCs/>
          <w:sz w:val="24"/>
          <w:szCs w:val="24"/>
        </w:rPr>
        <w:t>s</w:t>
      </w:r>
      <w:r w:rsidR="009B5C36">
        <w:rPr>
          <w:rFonts w:asciiTheme="minorHAnsi" w:hAnsiTheme="minorHAnsi" w:cstheme="minorHAnsi"/>
          <w:bCs/>
          <w:sz w:val="24"/>
          <w:szCs w:val="24"/>
        </w:rPr>
        <w:t xml:space="preserve"> to</w:t>
      </w:r>
      <w:r w:rsidR="005719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41C47" w:rsidR="005719DD">
        <w:rPr>
          <w:rFonts w:asciiTheme="minorHAnsi" w:hAnsiTheme="minorHAnsi" w:cstheme="minorHAnsi"/>
          <w:bCs/>
          <w:sz w:val="24"/>
          <w:szCs w:val="24"/>
        </w:rPr>
        <w:t>demographic questions related to sex and gender</w:t>
      </w:r>
      <w:r w:rsidR="009B5C3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19DD">
        <w:rPr>
          <w:rFonts w:asciiTheme="minorHAnsi" w:hAnsiTheme="minorHAnsi" w:cstheme="minorHAnsi"/>
          <w:bCs/>
          <w:sz w:val="24"/>
          <w:szCs w:val="24"/>
        </w:rPr>
        <w:t>are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outlined in Table 1 below. The change </w:t>
      </w:r>
      <w:r w:rsidR="00F509F8">
        <w:rPr>
          <w:rFonts w:asciiTheme="minorHAnsi" w:hAnsiTheme="minorHAnsi" w:cstheme="minorHAnsi"/>
          <w:bCs/>
          <w:sz w:val="24"/>
          <w:szCs w:val="24"/>
        </w:rPr>
        <w:t>affects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the following attachments: </w:t>
      </w:r>
      <w:r w:rsidRPr="00141C47" w:rsidR="006179D7">
        <w:rPr>
          <w:rFonts w:asciiTheme="minorHAnsi" w:hAnsiTheme="minorHAnsi" w:cstheme="minorHAnsi"/>
          <w:bCs/>
          <w:sz w:val="24"/>
          <w:szCs w:val="24"/>
        </w:rPr>
        <w:t>Att</w:t>
      </w:r>
      <w:r w:rsidRPr="00141C47" w:rsidR="006179D7">
        <w:rPr>
          <w:rFonts w:asciiTheme="minorHAnsi" w:hAnsiTheme="minorHAnsi" w:cstheme="minorHAnsi"/>
          <w:bCs/>
          <w:sz w:val="24"/>
          <w:szCs w:val="24"/>
        </w:rPr>
        <w:t xml:space="preserve"> 4c_Aim1ProviderPreTrainingSurvey; </w:t>
      </w:r>
      <w:r w:rsidRPr="00141C47" w:rsidR="00A0768B">
        <w:rPr>
          <w:rFonts w:asciiTheme="minorHAnsi" w:hAnsiTheme="minorHAnsi" w:cstheme="minorHAnsi"/>
          <w:bCs/>
          <w:sz w:val="24"/>
          <w:szCs w:val="24"/>
        </w:rPr>
        <w:t>Att</w:t>
      </w:r>
      <w:r w:rsidRPr="00141C47" w:rsidR="00A0768B">
        <w:rPr>
          <w:rFonts w:asciiTheme="minorHAnsi" w:hAnsiTheme="minorHAnsi" w:cstheme="minorHAnsi"/>
          <w:bCs/>
          <w:sz w:val="24"/>
          <w:szCs w:val="24"/>
        </w:rPr>
        <w:t xml:space="preserve"> 4f_Aim2aCohortScreenerEnglish; </w:t>
      </w:r>
      <w:r w:rsidRPr="00141C47" w:rsidR="00A0768B">
        <w:rPr>
          <w:rFonts w:asciiTheme="minorHAnsi" w:hAnsiTheme="minorHAnsi" w:cstheme="minorHAnsi"/>
          <w:bCs/>
          <w:sz w:val="24"/>
          <w:szCs w:val="24"/>
        </w:rPr>
        <w:t>Att</w:t>
      </w:r>
      <w:r w:rsidRPr="00141C47" w:rsidR="00A0768B">
        <w:rPr>
          <w:rFonts w:asciiTheme="minorHAnsi" w:hAnsiTheme="minorHAnsi" w:cstheme="minorHAnsi"/>
          <w:bCs/>
          <w:sz w:val="24"/>
          <w:szCs w:val="24"/>
        </w:rPr>
        <w:t xml:space="preserve"> 4f_Aim2aCohortScreenerSpanish</w:t>
      </w:r>
      <w:r w:rsidR="00E7335B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E7335B" w:rsidR="00E7335B">
        <w:rPr>
          <w:rFonts w:asciiTheme="minorHAnsi" w:hAnsiTheme="minorHAnsi" w:cstheme="minorHAnsi"/>
          <w:bCs/>
          <w:sz w:val="24"/>
          <w:szCs w:val="24"/>
        </w:rPr>
        <w:t>Att</w:t>
      </w:r>
      <w:r w:rsidRPr="00E7335B" w:rsidR="00E7335B">
        <w:rPr>
          <w:rFonts w:asciiTheme="minorHAnsi" w:hAnsiTheme="minorHAnsi" w:cstheme="minorHAnsi"/>
          <w:bCs/>
          <w:sz w:val="24"/>
          <w:szCs w:val="24"/>
        </w:rPr>
        <w:t xml:space="preserve"> 4k_Aim2aCohortFollowUpSurveyEnglish</w:t>
      </w:r>
      <w:r w:rsidR="00E7335B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E7335B" w:rsidR="00E7335B">
        <w:rPr>
          <w:rFonts w:asciiTheme="minorHAnsi" w:hAnsiTheme="minorHAnsi" w:cstheme="minorHAnsi"/>
          <w:bCs/>
          <w:sz w:val="24"/>
          <w:szCs w:val="24"/>
        </w:rPr>
        <w:t>Att</w:t>
      </w:r>
      <w:r w:rsidRPr="00E7335B" w:rsidR="00E7335B">
        <w:rPr>
          <w:rFonts w:asciiTheme="minorHAnsi" w:hAnsiTheme="minorHAnsi" w:cstheme="minorHAnsi"/>
          <w:bCs/>
          <w:sz w:val="24"/>
          <w:szCs w:val="24"/>
        </w:rPr>
        <w:t xml:space="preserve"> 4k_Aim2aCohortFollowUpSurveySpanish</w:t>
      </w:r>
      <w:r w:rsidR="00E7335B">
        <w:rPr>
          <w:rFonts w:asciiTheme="minorHAnsi" w:hAnsiTheme="minorHAnsi" w:cstheme="minorHAnsi"/>
          <w:bCs/>
          <w:sz w:val="24"/>
          <w:szCs w:val="24"/>
        </w:rPr>
        <w:t>.</w:t>
      </w:r>
    </w:p>
    <w:p w:rsidR="00A0768B" w:rsidRPr="00141C47" w14:paraId="17305FF7" w14:textId="35DE5003">
      <w:pPr>
        <w:rPr>
          <w:rFonts w:asciiTheme="minorHAnsi" w:hAnsiTheme="minorHAnsi" w:cstheme="minorHAnsi"/>
          <w:bCs/>
          <w:sz w:val="24"/>
          <w:szCs w:val="24"/>
        </w:rPr>
      </w:pPr>
    </w:p>
    <w:p w:rsidR="00A0768B" w:rsidRPr="00141C47" w14:paraId="2CB04F4B" w14:textId="2592E96B">
      <w:pPr>
        <w:rPr>
          <w:rFonts w:asciiTheme="minorHAnsi" w:hAnsiTheme="minorHAnsi" w:cstheme="minorHAnsi"/>
          <w:bCs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There are no changes to the burden table, SSA, SSB, or other attachments.</w:t>
      </w:r>
    </w:p>
    <w:p w:rsidR="00974C3B" w14:paraId="02F1A927" w14:textId="7314CE06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464718" w:rsidRPr="00141C47" w:rsidP="001C11A1" w14:paraId="1EF2D5C9" w14:textId="325BDE4C">
      <w:pPr>
        <w:rPr>
          <w:rFonts w:asciiTheme="minorHAnsi" w:hAnsiTheme="minorHAnsi" w:cstheme="minorHAnsi"/>
          <w:sz w:val="24"/>
          <w:szCs w:val="24"/>
        </w:rPr>
      </w:pPr>
    </w:p>
    <w:p w:rsidR="00E45533" w:rsidRPr="00141C47" w:rsidP="00E45533" w14:paraId="2B16E755" w14:textId="0FE2A84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41C47">
        <w:rPr>
          <w:rFonts w:asciiTheme="minorHAnsi" w:hAnsiTheme="minorHAnsi" w:cstheme="minorHAnsi"/>
          <w:b/>
          <w:bCs/>
          <w:sz w:val="24"/>
          <w:szCs w:val="24"/>
        </w:rPr>
        <w:t>Attachments:</w:t>
      </w:r>
    </w:p>
    <w:p w:rsidR="00F509F8" w:rsidRPr="00E73336" w:rsidP="00F509F8" w14:paraId="41C00D98" w14:textId="7A7EE04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Att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4c_Aim1ProviderPreTrainingSurvey</w:t>
      </w:r>
      <w:r>
        <w:rPr>
          <w:rFonts w:asciiTheme="minorHAnsi" w:hAnsiTheme="minorHAnsi" w:cstheme="minorHAnsi"/>
          <w:bCs/>
          <w:sz w:val="24"/>
          <w:szCs w:val="24"/>
        </w:rPr>
        <w:t xml:space="preserve"> TRACK CHANGES</w:t>
      </w:r>
    </w:p>
    <w:p w:rsidR="00E73336" w:rsidRPr="00F509F8" w:rsidP="00F509F8" w14:paraId="706E88E3" w14:textId="7E78027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Att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4c_Aim1ProviderPreTrainingSurvey</w:t>
      </w:r>
      <w:r>
        <w:rPr>
          <w:rFonts w:asciiTheme="minorHAnsi" w:hAnsiTheme="minorHAnsi" w:cstheme="minorHAnsi"/>
          <w:bCs/>
          <w:sz w:val="24"/>
          <w:szCs w:val="24"/>
        </w:rPr>
        <w:t xml:space="preserve"> CLEAN</w:t>
      </w:r>
    </w:p>
    <w:p w:rsidR="00F509F8" w:rsidRPr="00E73336" w:rsidP="00F509F8" w14:paraId="665A9572" w14:textId="3788C70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Att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4f_Aim2aCohortScreenerEnglish</w:t>
      </w:r>
      <w:r>
        <w:rPr>
          <w:rFonts w:asciiTheme="minorHAnsi" w:hAnsiTheme="minorHAnsi" w:cstheme="minorHAnsi"/>
          <w:bCs/>
          <w:sz w:val="24"/>
          <w:szCs w:val="24"/>
        </w:rPr>
        <w:t xml:space="preserve"> TRACK CHANGES</w:t>
      </w:r>
    </w:p>
    <w:p w:rsidR="00E73336" w:rsidRPr="00E020C0" w:rsidP="00E73336" w14:paraId="1547BD2C" w14:textId="4FF5C8B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Att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4f_Aim2aCohortScreenerEnglish</w:t>
      </w:r>
      <w:r>
        <w:rPr>
          <w:rFonts w:asciiTheme="minorHAnsi" w:hAnsiTheme="minorHAnsi" w:cstheme="minorHAnsi"/>
          <w:bCs/>
          <w:sz w:val="24"/>
          <w:szCs w:val="24"/>
        </w:rPr>
        <w:t xml:space="preserve"> CLEAN</w:t>
      </w:r>
    </w:p>
    <w:p w:rsidR="00E020C0" w:rsidRPr="00120FEB" w:rsidP="00E73336" w14:paraId="2322374D" w14:textId="58806E0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41C47">
        <w:rPr>
          <w:rFonts w:asciiTheme="minorHAnsi" w:hAnsiTheme="minorHAnsi" w:cstheme="minorHAnsi"/>
          <w:bCs/>
          <w:sz w:val="24"/>
          <w:szCs w:val="24"/>
        </w:rPr>
        <w:t>Att</w:t>
      </w:r>
      <w:r w:rsidRPr="00141C47">
        <w:rPr>
          <w:rFonts w:asciiTheme="minorHAnsi" w:hAnsiTheme="minorHAnsi" w:cstheme="minorHAnsi"/>
          <w:bCs/>
          <w:sz w:val="24"/>
          <w:szCs w:val="24"/>
        </w:rPr>
        <w:t xml:space="preserve"> 4f_Aim2aCohortScreenerSpanish</w:t>
      </w:r>
      <w:r>
        <w:rPr>
          <w:rFonts w:asciiTheme="minorHAnsi" w:hAnsiTheme="minorHAnsi" w:cstheme="minorHAnsi"/>
          <w:bCs/>
          <w:sz w:val="24"/>
          <w:szCs w:val="24"/>
        </w:rPr>
        <w:t xml:space="preserve"> CLEAN</w:t>
      </w:r>
    </w:p>
    <w:p w:rsidR="00120FEB" w:rsidP="00E73336" w14:paraId="520A5C22" w14:textId="5DE2144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20FEB">
        <w:rPr>
          <w:rFonts w:asciiTheme="minorHAnsi" w:hAnsiTheme="minorHAnsi" w:cstheme="minorHAnsi"/>
          <w:sz w:val="24"/>
          <w:szCs w:val="24"/>
        </w:rPr>
        <w:t>Att</w:t>
      </w:r>
      <w:r w:rsidRPr="00120FEB">
        <w:rPr>
          <w:rFonts w:asciiTheme="minorHAnsi" w:hAnsiTheme="minorHAnsi" w:cstheme="minorHAnsi"/>
          <w:sz w:val="24"/>
          <w:szCs w:val="24"/>
        </w:rPr>
        <w:t xml:space="preserve"> 4k_Aim2aCohortFollowUpSurveyEnglish</w:t>
      </w:r>
      <w:r>
        <w:rPr>
          <w:rFonts w:asciiTheme="minorHAnsi" w:hAnsiTheme="minorHAnsi" w:cstheme="minorHAnsi"/>
          <w:sz w:val="24"/>
          <w:szCs w:val="24"/>
        </w:rPr>
        <w:t xml:space="preserve"> TRACK CHANGES</w:t>
      </w:r>
    </w:p>
    <w:p w:rsidR="00120FEB" w:rsidP="00E73336" w14:paraId="4530BA97" w14:textId="2A7069A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20FEB">
        <w:rPr>
          <w:rFonts w:asciiTheme="minorHAnsi" w:hAnsiTheme="minorHAnsi" w:cstheme="minorHAnsi"/>
          <w:sz w:val="24"/>
          <w:szCs w:val="24"/>
        </w:rPr>
        <w:t>Att</w:t>
      </w:r>
      <w:r w:rsidRPr="00120FEB">
        <w:rPr>
          <w:rFonts w:asciiTheme="minorHAnsi" w:hAnsiTheme="minorHAnsi" w:cstheme="minorHAnsi"/>
          <w:sz w:val="24"/>
          <w:szCs w:val="24"/>
        </w:rPr>
        <w:t xml:space="preserve"> 4k_Aim2aCohortFollowUpSurveyEnglish</w:t>
      </w:r>
      <w:r>
        <w:rPr>
          <w:rFonts w:asciiTheme="minorHAnsi" w:hAnsiTheme="minorHAnsi" w:cstheme="minorHAnsi"/>
          <w:sz w:val="24"/>
          <w:szCs w:val="24"/>
        </w:rPr>
        <w:t xml:space="preserve"> CLEAN</w:t>
      </w:r>
    </w:p>
    <w:p w:rsidR="00E45533" w:rsidRPr="005535E6" w:rsidP="00A131AE" w14:paraId="43637181" w14:textId="2B8E234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E7335B">
        <w:rPr>
          <w:rFonts w:asciiTheme="minorHAnsi" w:hAnsiTheme="minorHAnsi" w:cstheme="minorHAnsi"/>
          <w:bCs/>
          <w:sz w:val="24"/>
          <w:szCs w:val="24"/>
        </w:rPr>
        <w:t>Att</w:t>
      </w:r>
      <w:r w:rsidRPr="00E7335B">
        <w:rPr>
          <w:rFonts w:asciiTheme="minorHAnsi" w:hAnsiTheme="minorHAnsi" w:cstheme="minorHAnsi"/>
          <w:bCs/>
          <w:sz w:val="24"/>
          <w:szCs w:val="24"/>
        </w:rPr>
        <w:t xml:space="preserve"> 4k_Aim2aCohortFollowUpSurveySpanish</w:t>
      </w:r>
      <w:r>
        <w:rPr>
          <w:rFonts w:asciiTheme="minorHAnsi" w:hAnsiTheme="minorHAnsi" w:cstheme="minorHAnsi"/>
          <w:bCs/>
          <w:sz w:val="24"/>
          <w:szCs w:val="24"/>
        </w:rPr>
        <w:t xml:space="preserve"> CLEAN</w:t>
      </w: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B26F5" w:rsidP="00F530EE" w14:paraId="3B756E3E" w14:textId="77777777">
      <w:r>
        <w:separator/>
      </w:r>
    </w:p>
  </w:footnote>
  <w:footnote w:type="continuationSeparator" w:id="1">
    <w:p w:rsidR="004B26F5" w:rsidP="00F530EE" w14:paraId="2B6EFB6C" w14:textId="77777777">
      <w:r>
        <w:continuationSeparator/>
      </w:r>
    </w:p>
  </w:footnote>
  <w:footnote w:id="2">
    <w:p w:rsidR="00DF2522" w14:paraId="04A62803" w14:textId="553472B5">
      <w:pPr>
        <w:pStyle w:val="FootnoteText"/>
      </w:pPr>
      <w:r>
        <w:rPr>
          <w:rStyle w:val="FootnoteReference"/>
        </w:rPr>
        <w:footnoteRef/>
      </w:r>
      <w:r>
        <w:t xml:space="preserve"> The White House. </w:t>
      </w:r>
      <w:r w:rsidRPr="00DF2522">
        <w:t>Recommendations on the best practices for the collection of sexual orientation and gender identity data on federal statistical surveys</w:t>
      </w:r>
      <w:r>
        <w:t xml:space="preserve">. Jan 2023. Available: </w:t>
      </w:r>
      <w:hyperlink r:id="rId1" w:history="1">
        <w:r w:rsidRPr="00FD5012">
          <w:rPr>
            <w:rStyle w:val="Hyperlink"/>
          </w:rPr>
          <w:t>https://www.whitehouse.gov/wp-content/uploads/2023/01/SOGI-Best-Practices.pdf</w:t>
        </w:r>
      </w:hyperlink>
      <w:r>
        <w:t>. Accessed: Nov 2</w:t>
      </w:r>
      <w:r>
        <w:t xml:space="preserve"> 2023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D340D"/>
    <w:multiLevelType w:val="hybridMultilevel"/>
    <w:tmpl w:val="36F0F49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631FA"/>
    <w:multiLevelType w:val="hybridMultilevel"/>
    <w:tmpl w:val="28406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5C79"/>
    <w:multiLevelType w:val="hybridMultilevel"/>
    <w:tmpl w:val="46022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17139"/>
    <w:multiLevelType w:val="hybridMultilevel"/>
    <w:tmpl w:val="CA1A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1BFA"/>
    <w:multiLevelType w:val="hybridMultilevel"/>
    <w:tmpl w:val="02C21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7B5E"/>
    <w:multiLevelType w:val="hybridMultilevel"/>
    <w:tmpl w:val="79621328"/>
    <w:lvl w:ilvl="0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310D0"/>
    <w:multiLevelType w:val="hybridMultilevel"/>
    <w:tmpl w:val="10F4B07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26FEB"/>
    <w:multiLevelType w:val="hybridMultilevel"/>
    <w:tmpl w:val="B0B212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7D0C11"/>
    <w:multiLevelType w:val="hybridMultilevel"/>
    <w:tmpl w:val="307C79D6"/>
    <w:lvl w:ilvl="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39CC7A9E"/>
    <w:multiLevelType w:val="hybridMultilevel"/>
    <w:tmpl w:val="BFBC449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C54D33"/>
    <w:multiLevelType w:val="hybridMultilevel"/>
    <w:tmpl w:val="AA24D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67FC3"/>
    <w:multiLevelType w:val="hybridMultilevel"/>
    <w:tmpl w:val="42CAB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3087A"/>
    <w:multiLevelType w:val="hybridMultilevel"/>
    <w:tmpl w:val="6D223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503C8F"/>
    <w:multiLevelType w:val="hybridMultilevel"/>
    <w:tmpl w:val="FA8C90F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89281A"/>
    <w:multiLevelType w:val="hybridMultilevel"/>
    <w:tmpl w:val="C6228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B1B8D"/>
    <w:multiLevelType w:val="hybridMultilevel"/>
    <w:tmpl w:val="7F96FA56"/>
    <w:lvl w:ilvl="0">
      <w:start w:val="0"/>
      <w:numFmt w:val="decimal"/>
      <w:lvlText w:val=""/>
      <w:lvlJc w:val="left"/>
      <w:pPr>
        <w:ind w:left="450" w:hanging="360"/>
      </w:pPr>
      <w:rPr>
        <w:rFonts w:ascii="Symbol" w:hAnsi="Symbol" w:hint="default"/>
        <w:b/>
        <w:bCs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D1BDA"/>
    <w:multiLevelType w:val="hybridMultilevel"/>
    <w:tmpl w:val="6D5A8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86978"/>
    <w:multiLevelType w:val="hybridMultilevel"/>
    <w:tmpl w:val="BFD02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E62E7"/>
    <w:multiLevelType w:val="hybridMultilevel"/>
    <w:tmpl w:val="F6B655CA"/>
    <w:lvl w:ilvl="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65066087"/>
    <w:multiLevelType w:val="hybridMultilevel"/>
    <w:tmpl w:val="A88CB646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20">
    <w:nsid w:val="65DC6C03"/>
    <w:multiLevelType w:val="hybridMultilevel"/>
    <w:tmpl w:val="067E9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940B6"/>
    <w:multiLevelType w:val="hybridMultilevel"/>
    <w:tmpl w:val="8066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B59F0"/>
    <w:multiLevelType w:val="hybridMultilevel"/>
    <w:tmpl w:val="5BA8BF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F7849"/>
    <w:multiLevelType w:val="hybridMultilevel"/>
    <w:tmpl w:val="9F38C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5348A"/>
    <w:multiLevelType w:val="hybridMultilevel"/>
    <w:tmpl w:val="A2D8C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36A4D"/>
    <w:multiLevelType w:val="hybridMultilevel"/>
    <w:tmpl w:val="9B4C27B8"/>
    <w:lvl w:ilvl="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b/>
        <w:bCs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00ED9"/>
    <w:multiLevelType w:val="hybridMultilevel"/>
    <w:tmpl w:val="D818BC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9E1C28"/>
    <w:multiLevelType w:val="hybridMultilevel"/>
    <w:tmpl w:val="EA1E39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417741">
    <w:abstractNumId w:val="2"/>
  </w:num>
  <w:num w:numId="2" w16cid:durableId="535117177">
    <w:abstractNumId w:val="26"/>
  </w:num>
  <w:num w:numId="3" w16cid:durableId="214657518">
    <w:abstractNumId w:val="7"/>
  </w:num>
  <w:num w:numId="4" w16cid:durableId="721829322">
    <w:abstractNumId w:val="9"/>
  </w:num>
  <w:num w:numId="5" w16cid:durableId="990477763">
    <w:abstractNumId w:val="3"/>
  </w:num>
  <w:num w:numId="6" w16cid:durableId="120080042">
    <w:abstractNumId w:val="27"/>
  </w:num>
  <w:num w:numId="7" w16cid:durableId="935600525">
    <w:abstractNumId w:val="11"/>
  </w:num>
  <w:num w:numId="8" w16cid:durableId="736128787">
    <w:abstractNumId w:val="14"/>
  </w:num>
  <w:num w:numId="9" w16cid:durableId="220943513">
    <w:abstractNumId w:val="12"/>
  </w:num>
  <w:num w:numId="10" w16cid:durableId="11014129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23105">
    <w:abstractNumId w:val="6"/>
  </w:num>
  <w:num w:numId="12" w16cid:durableId="391389087">
    <w:abstractNumId w:val="16"/>
  </w:num>
  <w:num w:numId="13" w16cid:durableId="515968120">
    <w:abstractNumId w:val="19"/>
  </w:num>
  <w:num w:numId="14" w16cid:durableId="812522100">
    <w:abstractNumId w:val="4"/>
  </w:num>
  <w:num w:numId="15" w16cid:durableId="1954359558">
    <w:abstractNumId w:val="5"/>
  </w:num>
  <w:num w:numId="16" w16cid:durableId="2035418514">
    <w:abstractNumId w:val="13"/>
  </w:num>
  <w:num w:numId="17" w16cid:durableId="761876667">
    <w:abstractNumId w:val="20"/>
  </w:num>
  <w:num w:numId="18" w16cid:durableId="1699356049">
    <w:abstractNumId w:val="23"/>
  </w:num>
  <w:num w:numId="19" w16cid:durableId="1598296230">
    <w:abstractNumId w:val="21"/>
  </w:num>
  <w:num w:numId="20" w16cid:durableId="1845513944">
    <w:abstractNumId w:val="24"/>
  </w:num>
  <w:num w:numId="21" w16cid:durableId="771121687">
    <w:abstractNumId w:val="17"/>
  </w:num>
  <w:num w:numId="22" w16cid:durableId="580138065">
    <w:abstractNumId w:val="10"/>
  </w:num>
  <w:num w:numId="23" w16cid:durableId="150215718">
    <w:abstractNumId w:val="1"/>
  </w:num>
  <w:num w:numId="24" w16cid:durableId="2045323165">
    <w:abstractNumId w:val="15"/>
  </w:num>
  <w:num w:numId="25" w16cid:durableId="2105761229">
    <w:abstractNumId w:val="0"/>
  </w:num>
  <w:num w:numId="26" w16cid:durableId="1554584253">
    <w:abstractNumId w:val="18"/>
  </w:num>
  <w:num w:numId="27" w16cid:durableId="158931404">
    <w:abstractNumId w:val="8"/>
  </w:num>
  <w:num w:numId="28" w16cid:durableId="12842653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C0"/>
    <w:rsid w:val="00000256"/>
    <w:rsid w:val="00013B2E"/>
    <w:rsid w:val="00037D51"/>
    <w:rsid w:val="00061129"/>
    <w:rsid w:val="00064BAE"/>
    <w:rsid w:val="00072154"/>
    <w:rsid w:val="000757B9"/>
    <w:rsid w:val="00091648"/>
    <w:rsid w:val="00093F94"/>
    <w:rsid w:val="000966B7"/>
    <w:rsid w:val="000A2211"/>
    <w:rsid w:val="000A6248"/>
    <w:rsid w:val="000B182F"/>
    <w:rsid w:val="000B24D7"/>
    <w:rsid w:val="000B25DC"/>
    <w:rsid w:val="000C0A47"/>
    <w:rsid w:val="000C18ED"/>
    <w:rsid w:val="000D2EB5"/>
    <w:rsid w:val="000D36B4"/>
    <w:rsid w:val="000E0ED0"/>
    <w:rsid w:val="000F5EE3"/>
    <w:rsid w:val="0011660A"/>
    <w:rsid w:val="00120FEB"/>
    <w:rsid w:val="00125C56"/>
    <w:rsid w:val="00125FE9"/>
    <w:rsid w:val="001263E8"/>
    <w:rsid w:val="00126CC0"/>
    <w:rsid w:val="00126F4F"/>
    <w:rsid w:val="00127793"/>
    <w:rsid w:val="001332BA"/>
    <w:rsid w:val="001338A7"/>
    <w:rsid w:val="0014141F"/>
    <w:rsid w:val="00141C47"/>
    <w:rsid w:val="0014577B"/>
    <w:rsid w:val="00146B44"/>
    <w:rsid w:val="00157992"/>
    <w:rsid w:val="00163F87"/>
    <w:rsid w:val="00175BD9"/>
    <w:rsid w:val="0018035B"/>
    <w:rsid w:val="001838FD"/>
    <w:rsid w:val="001948F5"/>
    <w:rsid w:val="001A135D"/>
    <w:rsid w:val="001B34BF"/>
    <w:rsid w:val="001C11A1"/>
    <w:rsid w:val="001C6ED6"/>
    <w:rsid w:val="001D2312"/>
    <w:rsid w:val="001E3714"/>
    <w:rsid w:val="001E41D6"/>
    <w:rsid w:val="00203491"/>
    <w:rsid w:val="00203A19"/>
    <w:rsid w:val="0020714E"/>
    <w:rsid w:val="0021183E"/>
    <w:rsid w:val="0021238B"/>
    <w:rsid w:val="002129DA"/>
    <w:rsid w:val="00213406"/>
    <w:rsid w:val="00220547"/>
    <w:rsid w:val="00225232"/>
    <w:rsid w:val="00240B93"/>
    <w:rsid w:val="002622C0"/>
    <w:rsid w:val="00263A10"/>
    <w:rsid w:val="002659E5"/>
    <w:rsid w:val="00265F0B"/>
    <w:rsid w:val="00274521"/>
    <w:rsid w:val="002827F7"/>
    <w:rsid w:val="00283058"/>
    <w:rsid w:val="00293EB6"/>
    <w:rsid w:val="002A083C"/>
    <w:rsid w:val="002A141D"/>
    <w:rsid w:val="002A3637"/>
    <w:rsid w:val="002A44F2"/>
    <w:rsid w:val="002A74AC"/>
    <w:rsid w:val="002B58F6"/>
    <w:rsid w:val="002B5C11"/>
    <w:rsid w:val="002B68BA"/>
    <w:rsid w:val="002C7230"/>
    <w:rsid w:val="002D16DB"/>
    <w:rsid w:val="002D19E7"/>
    <w:rsid w:val="002D3D7C"/>
    <w:rsid w:val="002D41E8"/>
    <w:rsid w:val="002D7A54"/>
    <w:rsid w:val="002E2E66"/>
    <w:rsid w:val="00300581"/>
    <w:rsid w:val="0031092B"/>
    <w:rsid w:val="00315ADE"/>
    <w:rsid w:val="00316F4E"/>
    <w:rsid w:val="0032428A"/>
    <w:rsid w:val="00324D0E"/>
    <w:rsid w:val="00332626"/>
    <w:rsid w:val="00341290"/>
    <w:rsid w:val="003424DF"/>
    <w:rsid w:val="003508C4"/>
    <w:rsid w:val="003561EA"/>
    <w:rsid w:val="00365A94"/>
    <w:rsid w:val="00374ACA"/>
    <w:rsid w:val="003A3962"/>
    <w:rsid w:val="003A3A48"/>
    <w:rsid w:val="003B1593"/>
    <w:rsid w:val="003F1A2F"/>
    <w:rsid w:val="00403684"/>
    <w:rsid w:val="0040550F"/>
    <w:rsid w:val="00405CDD"/>
    <w:rsid w:val="004111A6"/>
    <w:rsid w:val="00411F6B"/>
    <w:rsid w:val="00412A5D"/>
    <w:rsid w:val="00422F46"/>
    <w:rsid w:val="00430963"/>
    <w:rsid w:val="004327B3"/>
    <w:rsid w:val="004405FE"/>
    <w:rsid w:val="004469C0"/>
    <w:rsid w:val="004609CA"/>
    <w:rsid w:val="00464718"/>
    <w:rsid w:val="00473EEE"/>
    <w:rsid w:val="00482887"/>
    <w:rsid w:val="004836D6"/>
    <w:rsid w:val="00497A14"/>
    <w:rsid w:val="004B26F5"/>
    <w:rsid w:val="004B430A"/>
    <w:rsid w:val="004C15B5"/>
    <w:rsid w:val="004C42D1"/>
    <w:rsid w:val="004D7DF1"/>
    <w:rsid w:val="004E0B5C"/>
    <w:rsid w:val="004E209B"/>
    <w:rsid w:val="004F2D20"/>
    <w:rsid w:val="004F7E4F"/>
    <w:rsid w:val="00510D83"/>
    <w:rsid w:val="00511F4E"/>
    <w:rsid w:val="0052091C"/>
    <w:rsid w:val="0052344C"/>
    <w:rsid w:val="005240D5"/>
    <w:rsid w:val="00535F3E"/>
    <w:rsid w:val="00543F3C"/>
    <w:rsid w:val="00546932"/>
    <w:rsid w:val="0055063D"/>
    <w:rsid w:val="005535E6"/>
    <w:rsid w:val="00556BDB"/>
    <w:rsid w:val="00563294"/>
    <w:rsid w:val="00563B59"/>
    <w:rsid w:val="005646E0"/>
    <w:rsid w:val="00567E8C"/>
    <w:rsid w:val="005719DD"/>
    <w:rsid w:val="00587C5A"/>
    <w:rsid w:val="005A389F"/>
    <w:rsid w:val="005A38F8"/>
    <w:rsid w:val="005B0D07"/>
    <w:rsid w:val="005B3CF3"/>
    <w:rsid w:val="005B45CD"/>
    <w:rsid w:val="005C0C06"/>
    <w:rsid w:val="005C20F6"/>
    <w:rsid w:val="005E3960"/>
    <w:rsid w:val="005E533E"/>
    <w:rsid w:val="005F1922"/>
    <w:rsid w:val="005F4294"/>
    <w:rsid w:val="00606B10"/>
    <w:rsid w:val="00613E72"/>
    <w:rsid w:val="006169E2"/>
    <w:rsid w:val="006179D7"/>
    <w:rsid w:val="006200CD"/>
    <w:rsid w:val="0063187C"/>
    <w:rsid w:val="00632106"/>
    <w:rsid w:val="00632CA3"/>
    <w:rsid w:val="006413EB"/>
    <w:rsid w:val="00644EA9"/>
    <w:rsid w:val="006516E1"/>
    <w:rsid w:val="00653685"/>
    <w:rsid w:val="00656E3D"/>
    <w:rsid w:val="00662641"/>
    <w:rsid w:val="00681584"/>
    <w:rsid w:val="00686FBF"/>
    <w:rsid w:val="00693325"/>
    <w:rsid w:val="0069451B"/>
    <w:rsid w:val="006A1DBB"/>
    <w:rsid w:val="006B2E17"/>
    <w:rsid w:val="006C1C14"/>
    <w:rsid w:val="006C50D7"/>
    <w:rsid w:val="006C5B5B"/>
    <w:rsid w:val="006C5FAF"/>
    <w:rsid w:val="006D373F"/>
    <w:rsid w:val="006D5AF0"/>
    <w:rsid w:val="006E108C"/>
    <w:rsid w:val="006E1AE1"/>
    <w:rsid w:val="006E76C6"/>
    <w:rsid w:val="006F51F8"/>
    <w:rsid w:val="007053B6"/>
    <w:rsid w:val="00706918"/>
    <w:rsid w:val="00707F60"/>
    <w:rsid w:val="0072079F"/>
    <w:rsid w:val="00734C94"/>
    <w:rsid w:val="00735AD2"/>
    <w:rsid w:val="00736DA5"/>
    <w:rsid w:val="00746AC5"/>
    <w:rsid w:val="00750533"/>
    <w:rsid w:val="007756DD"/>
    <w:rsid w:val="007A6FC6"/>
    <w:rsid w:val="007B0FEB"/>
    <w:rsid w:val="007B518B"/>
    <w:rsid w:val="007B740B"/>
    <w:rsid w:val="007C432F"/>
    <w:rsid w:val="007D08F0"/>
    <w:rsid w:val="007E6F05"/>
    <w:rsid w:val="007E6F4C"/>
    <w:rsid w:val="007F1AF3"/>
    <w:rsid w:val="007F4692"/>
    <w:rsid w:val="00803151"/>
    <w:rsid w:val="00805CA8"/>
    <w:rsid w:val="00813529"/>
    <w:rsid w:val="008416F0"/>
    <w:rsid w:val="00844528"/>
    <w:rsid w:val="00850410"/>
    <w:rsid w:val="00851C81"/>
    <w:rsid w:val="0085582F"/>
    <w:rsid w:val="00857186"/>
    <w:rsid w:val="00885356"/>
    <w:rsid w:val="008877FF"/>
    <w:rsid w:val="00890FF6"/>
    <w:rsid w:val="00892016"/>
    <w:rsid w:val="008943C8"/>
    <w:rsid w:val="00896CE4"/>
    <w:rsid w:val="008A42D6"/>
    <w:rsid w:val="008A4DD2"/>
    <w:rsid w:val="008A7415"/>
    <w:rsid w:val="008A764E"/>
    <w:rsid w:val="008B07B3"/>
    <w:rsid w:val="008B4A34"/>
    <w:rsid w:val="008C4101"/>
    <w:rsid w:val="008F11D6"/>
    <w:rsid w:val="008F3CC1"/>
    <w:rsid w:val="009020C8"/>
    <w:rsid w:val="0090667F"/>
    <w:rsid w:val="00914534"/>
    <w:rsid w:val="00925B33"/>
    <w:rsid w:val="00954D84"/>
    <w:rsid w:val="009602F6"/>
    <w:rsid w:val="0096283F"/>
    <w:rsid w:val="0096739E"/>
    <w:rsid w:val="00974C3B"/>
    <w:rsid w:val="00976D4B"/>
    <w:rsid w:val="00987E55"/>
    <w:rsid w:val="00995586"/>
    <w:rsid w:val="00995A59"/>
    <w:rsid w:val="00995F43"/>
    <w:rsid w:val="009A002B"/>
    <w:rsid w:val="009A6208"/>
    <w:rsid w:val="009B45CA"/>
    <w:rsid w:val="009B5C36"/>
    <w:rsid w:val="009B6194"/>
    <w:rsid w:val="009D4788"/>
    <w:rsid w:val="009D4CB5"/>
    <w:rsid w:val="009E45D0"/>
    <w:rsid w:val="009E79D5"/>
    <w:rsid w:val="009E7CB1"/>
    <w:rsid w:val="00A013FF"/>
    <w:rsid w:val="00A04265"/>
    <w:rsid w:val="00A0768B"/>
    <w:rsid w:val="00A07D89"/>
    <w:rsid w:val="00A131AE"/>
    <w:rsid w:val="00A14629"/>
    <w:rsid w:val="00A22423"/>
    <w:rsid w:val="00A30C54"/>
    <w:rsid w:val="00A331F9"/>
    <w:rsid w:val="00A35298"/>
    <w:rsid w:val="00A36E5F"/>
    <w:rsid w:val="00A43203"/>
    <w:rsid w:val="00A4594A"/>
    <w:rsid w:val="00A514E7"/>
    <w:rsid w:val="00A62E0D"/>
    <w:rsid w:val="00A6607E"/>
    <w:rsid w:val="00A7563D"/>
    <w:rsid w:val="00A81FFC"/>
    <w:rsid w:val="00A91FFB"/>
    <w:rsid w:val="00A93208"/>
    <w:rsid w:val="00A96C16"/>
    <w:rsid w:val="00AA64B0"/>
    <w:rsid w:val="00AB341C"/>
    <w:rsid w:val="00AC061C"/>
    <w:rsid w:val="00AC2A0F"/>
    <w:rsid w:val="00AC6817"/>
    <w:rsid w:val="00AD1F6E"/>
    <w:rsid w:val="00AD2D79"/>
    <w:rsid w:val="00AD41C7"/>
    <w:rsid w:val="00AD5C9F"/>
    <w:rsid w:val="00AF2A2A"/>
    <w:rsid w:val="00B005F6"/>
    <w:rsid w:val="00B01FD7"/>
    <w:rsid w:val="00B23B22"/>
    <w:rsid w:val="00B268D9"/>
    <w:rsid w:val="00B27058"/>
    <w:rsid w:val="00B319B6"/>
    <w:rsid w:val="00B43E14"/>
    <w:rsid w:val="00B445C7"/>
    <w:rsid w:val="00B64E3D"/>
    <w:rsid w:val="00B663E4"/>
    <w:rsid w:val="00B86E8F"/>
    <w:rsid w:val="00BC2EE4"/>
    <w:rsid w:val="00BE2BC9"/>
    <w:rsid w:val="00BF0658"/>
    <w:rsid w:val="00BF0A61"/>
    <w:rsid w:val="00BF0D87"/>
    <w:rsid w:val="00C002BF"/>
    <w:rsid w:val="00C00F26"/>
    <w:rsid w:val="00C01DB5"/>
    <w:rsid w:val="00C103F3"/>
    <w:rsid w:val="00C17371"/>
    <w:rsid w:val="00C2419A"/>
    <w:rsid w:val="00C25EE2"/>
    <w:rsid w:val="00C261F3"/>
    <w:rsid w:val="00C34381"/>
    <w:rsid w:val="00C6017C"/>
    <w:rsid w:val="00C61F1D"/>
    <w:rsid w:val="00C755FA"/>
    <w:rsid w:val="00C86D22"/>
    <w:rsid w:val="00C877F8"/>
    <w:rsid w:val="00CA4D3D"/>
    <w:rsid w:val="00CB6FEA"/>
    <w:rsid w:val="00CE1C3B"/>
    <w:rsid w:val="00CE7AAE"/>
    <w:rsid w:val="00CF26CD"/>
    <w:rsid w:val="00D10901"/>
    <w:rsid w:val="00D175D6"/>
    <w:rsid w:val="00D2140F"/>
    <w:rsid w:val="00D24691"/>
    <w:rsid w:val="00D26908"/>
    <w:rsid w:val="00D3270F"/>
    <w:rsid w:val="00D32BD9"/>
    <w:rsid w:val="00D3390D"/>
    <w:rsid w:val="00D5215E"/>
    <w:rsid w:val="00D6069E"/>
    <w:rsid w:val="00D633D0"/>
    <w:rsid w:val="00D6368B"/>
    <w:rsid w:val="00D63E71"/>
    <w:rsid w:val="00D6568B"/>
    <w:rsid w:val="00D81F76"/>
    <w:rsid w:val="00D85E58"/>
    <w:rsid w:val="00D92D38"/>
    <w:rsid w:val="00DA0FA4"/>
    <w:rsid w:val="00DB4A0D"/>
    <w:rsid w:val="00DC50BE"/>
    <w:rsid w:val="00DD416A"/>
    <w:rsid w:val="00DD43E9"/>
    <w:rsid w:val="00DD5C2E"/>
    <w:rsid w:val="00DD6505"/>
    <w:rsid w:val="00DE2307"/>
    <w:rsid w:val="00DE74C8"/>
    <w:rsid w:val="00DF2522"/>
    <w:rsid w:val="00E020C0"/>
    <w:rsid w:val="00E22739"/>
    <w:rsid w:val="00E235E2"/>
    <w:rsid w:val="00E2782E"/>
    <w:rsid w:val="00E34A01"/>
    <w:rsid w:val="00E369C0"/>
    <w:rsid w:val="00E45273"/>
    <w:rsid w:val="00E45533"/>
    <w:rsid w:val="00E51B72"/>
    <w:rsid w:val="00E536A4"/>
    <w:rsid w:val="00E6117F"/>
    <w:rsid w:val="00E73336"/>
    <w:rsid w:val="00E7335B"/>
    <w:rsid w:val="00E77181"/>
    <w:rsid w:val="00E9405E"/>
    <w:rsid w:val="00EB53D2"/>
    <w:rsid w:val="00EB686C"/>
    <w:rsid w:val="00EC3F4C"/>
    <w:rsid w:val="00EC708F"/>
    <w:rsid w:val="00EE0CE7"/>
    <w:rsid w:val="00EF3398"/>
    <w:rsid w:val="00F03298"/>
    <w:rsid w:val="00F04956"/>
    <w:rsid w:val="00F11ACA"/>
    <w:rsid w:val="00F23B55"/>
    <w:rsid w:val="00F4257C"/>
    <w:rsid w:val="00F509EC"/>
    <w:rsid w:val="00F509F8"/>
    <w:rsid w:val="00F530EE"/>
    <w:rsid w:val="00F54D69"/>
    <w:rsid w:val="00F6502D"/>
    <w:rsid w:val="00F675E6"/>
    <w:rsid w:val="00F71FC6"/>
    <w:rsid w:val="00F85E3E"/>
    <w:rsid w:val="00F901AB"/>
    <w:rsid w:val="00FA106D"/>
    <w:rsid w:val="00FB1381"/>
    <w:rsid w:val="00FC19E8"/>
    <w:rsid w:val="00FC4A65"/>
    <w:rsid w:val="00FC54E7"/>
    <w:rsid w:val="00FC5508"/>
    <w:rsid w:val="00FC708F"/>
    <w:rsid w:val="00FC70C6"/>
    <w:rsid w:val="00FD4ACD"/>
    <w:rsid w:val="00FD5012"/>
    <w:rsid w:val="00FD686A"/>
    <w:rsid w:val="00FF254E"/>
    <w:rsid w:val="00FF3FFA"/>
    <w:rsid w:val="00FF47DD"/>
    <w:rsid w:val="00FF772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CF86CB"/>
  <w15:chartTrackingRefBased/>
  <w15:docId w15:val="{C34CE890-E0E9-426F-B1E6-087A497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CC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0D2EB5"/>
    <w:pPr>
      <w:widowControl w:val="0"/>
      <w:autoSpaceDE w:val="0"/>
      <w:autoSpaceDN w:val="0"/>
      <w:ind w:left="1369" w:hanging="360"/>
      <w:outlineLvl w:val="1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6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82E"/>
    <w:pPr>
      <w:ind w:left="720"/>
      <w:contextualSpacing/>
    </w:pPr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semiHidden/>
    <w:rsid w:val="00E2782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C1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1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19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E8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5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52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5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2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52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D2EB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whitehouse.gov/wp-content/uploads/2023/01/SOGI-Best-Practices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0B2D-C739-4ECF-8E82-DFA6E20A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Karch</dc:creator>
  <cp:lastModifiedBy>Ptomey, Natasha (CDC/NCHHSTP/DHP)</cp:lastModifiedBy>
  <cp:revision>2</cp:revision>
  <dcterms:created xsi:type="dcterms:W3CDTF">2023-12-12T17:09:00Z</dcterms:created>
  <dcterms:modified xsi:type="dcterms:W3CDTF">2023-12-12T17:09:00Z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c76eb3a9-94f5-4758-b617-12d7445f92d3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2020-10-27T22:26:54Z</vt:lpwstr>
  </property>
  <property fmtid="{D5CDD505-2E9C-101B-9397-08002B2CF9AE}" pid="8" name="MSIP_Label_8af03ff0-41c5-4c41-b55e-fabb8fae94be_SiteId">
    <vt:lpwstr>9ce70869-60db-44fd-abe8-d2767077fc8f</vt:lpwstr>
  </property>
</Properties>
</file>