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297" w:rsidRPr="00155297" w14:paraId="44321D91" w14:textId="142DAC00">
      <w:pPr>
        <w:rPr>
          <w:b/>
          <w:bCs/>
          <w:sz w:val="24"/>
          <w:szCs w:val="24"/>
        </w:rPr>
      </w:pPr>
      <w:r w:rsidRPr="00155297">
        <w:rPr>
          <w:b/>
          <w:bCs/>
          <w:sz w:val="24"/>
          <w:szCs w:val="24"/>
        </w:rPr>
        <w:t>Attachment 1:  Summary of Proposed changes</w:t>
      </w:r>
    </w:p>
    <w:tbl>
      <w:tblPr>
        <w:tblStyle w:val="TableGrid"/>
        <w:tblW w:w="12595" w:type="dxa"/>
        <w:tblLayout w:type="fixed"/>
        <w:tblLook w:val="04A0"/>
      </w:tblPr>
      <w:tblGrid>
        <w:gridCol w:w="2965"/>
        <w:gridCol w:w="6030"/>
        <w:gridCol w:w="3600"/>
      </w:tblGrid>
      <w:tr w14:paraId="033F7E12" w14:textId="77777777" w:rsidTr="006D4120">
        <w:tblPrEx>
          <w:tblW w:w="12595" w:type="dxa"/>
          <w:tblLayout w:type="fixed"/>
          <w:tblLook w:val="04A0"/>
        </w:tblPrEx>
        <w:tc>
          <w:tcPr>
            <w:tcW w:w="12595" w:type="dxa"/>
            <w:gridSpan w:val="3"/>
            <w:vAlign w:val="center"/>
          </w:tcPr>
          <w:p w:rsidR="00155297" w:rsidRPr="00155297" w:rsidP="00155297" w14:paraId="4948A71A" w14:textId="33493A5B">
            <w:pPr>
              <w:jc w:val="center"/>
              <w:rPr>
                <w:rFonts w:eastAsia="Times New Roman" w:cstheme="minorHAnsi"/>
                <w:b/>
                <w:sz w:val="18"/>
                <w:szCs w:val="18"/>
              </w:rPr>
            </w:pPr>
            <w:r>
              <w:rPr>
                <w:rFonts w:eastAsia="Times New Roman" w:cstheme="minorHAnsi"/>
                <w:b/>
                <w:sz w:val="18"/>
                <w:szCs w:val="18"/>
              </w:rPr>
              <w:t>Table 1. SER changes</w:t>
            </w:r>
          </w:p>
        </w:tc>
      </w:tr>
      <w:tr w14:paraId="5C1195A3" w14:textId="77777777" w:rsidTr="00B76B83">
        <w:tblPrEx>
          <w:tblW w:w="12595" w:type="dxa"/>
          <w:tblLayout w:type="fixed"/>
          <w:tblLook w:val="04A0"/>
        </w:tblPrEx>
        <w:tc>
          <w:tcPr>
            <w:tcW w:w="2965" w:type="dxa"/>
            <w:vAlign w:val="center"/>
          </w:tcPr>
          <w:p w:rsidR="00155297" w:rsidRPr="00155297" w:rsidP="00155297" w14:paraId="02AC52B8" w14:textId="77777777">
            <w:pPr>
              <w:jc w:val="center"/>
              <w:rPr>
                <w:rFonts w:eastAsia="Times New Roman" w:cstheme="minorHAnsi"/>
                <w:b/>
                <w:sz w:val="18"/>
                <w:szCs w:val="18"/>
              </w:rPr>
            </w:pPr>
            <w:r w:rsidRPr="00155297">
              <w:rPr>
                <w:rFonts w:eastAsia="Times New Roman" w:cstheme="minorHAnsi"/>
                <w:b/>
                <w:sz w:val="18"/>
                <w:szCs w:val="18"/>
              </w:rPr>
              <w:t xml:space="preserve">Form, Page, Section, Question/Field </w:t>
            </w:r>
          </w:p>
        </w:tc>
        <w:tc>
          <w:tcPr>
            <w:tcW w:w="6030" w:type="dxa"/>
            <w:vAlign w:val="center"/>
          </w:tcPr>
          <w:p w:rsidR="00155297" w:rsidRPr="00155297" w:rsidP="00155297" w14:paraId="27EE0AC7" w14:textId="77777777">
            <w:pPr>
              <w:jc w:val="center"/>
              <w:rPr>
                <w:rFonts w:eastAsia="Times New Roman" w:cstheme="minorHAnsi"/>
                <w:b/>
                <w:sz w:val="18"/>
                <w:szCs w:val="18"/>
              </w:rPr>
            </w:pPr>
            <w:r w:rsidRPr="00155297">
              <w:rPr>
                <w:rFonts w:eastAsia="Times New Roman" w:cstheme="minorHAnsi"/>
                <w:b/>
                <w:sz w:val="18"/>
                <w:szCs w:val="18"/>
              </w:rPr>
              <w:t>Change Proposed</w:t>
            </w:r>
          </w:p>
        </w:tc>
        <w:tc>
          <w:tcPr>
            <w:tcW w:w="3600" w:type="dxa"/>
            <w:vAlign w:val="center"/>
          </w:tcPr>
          <w:p w:rsidR="00155297" w:rsidRPr="00155297" w:rsidP="00155297" w14:paraId="72204C07" w14:textId="77777777">
            <w:pPr>
              <w:jc w:val="center"/>
              <w:rPr>
                <w:rFonts w:eastAsia="Times New Roman" w:cstheme="minorHAnsi"/>
                <w:b/>
                <w:sz w:val="18"/>
                <w:szCs w:val="18"/>
              </w:rPr>
            </w:pPr>
            <w:r w:rsidRPr="00155297">
              <w:rPr>
                <w:rFonts w:eastAsia="Times New Roman" w:cstheme="minorHAnsi"/>
                <w:b/>
                <w:sz w:val="18"/>
                <w:szCs w:val="18"/>
              </w:rPr>
              <w:t>Reason for Change Proposed</w:t>
            </w:r>
          </w:p>
        </w:tc>
      </w:tr>
      <w:tr w14:paraId="4905FD78" w14:textId="77777777" w:rsidTr="00B76B83">
        <w:tblPrEx>
          <w:tblW w:w="12595" w:type="dxa"/>
          <w:tblLayout w:type="fixed"/>
          <w:tblLook w:val="04A0"/>
        </w:tblPrEx>
        <w:tc>
          <w:tcPr>
            <w:tcW w:w="2965" w:type="dxa"/>
          </w:tcPr>
          <w:p w:rsidR="00155297" w:rsidRPr="00155297" w:rsidP="00155297" w14:paraId="29A67A0A" w14:textId="77777777">
            <w:pPr>
              <w:rPr>
                <w:rFonts w:eastAsia="Times New Roman" w:cstheme="minorHAnsi"/>
                <w:sz w:val="18"/>
                <w:szCs w:val="18"/>
              </w:rPr>
            </w:pPr>
            <w:r w:rsidRPr="00155297">
              <w:rPr>
                <w:rFonts w:eastAsia="Times New Roman" w:cstheme="minorHAnsi"/>
                <w:sz w:val="18"/>
                <w:szCs w:val="18"/>
              </w:rPr>
              <w:t>SER Form Pages 1-9</w:t>
            </w:r>
          </w:p>
        </w:tc>
        <w:tc>
          <w:tcPr>
            <w:tcW w:w="6030" w:type="dxa"/>
          </w:tcPr>
          <w:p w:rsidR="00155297" w:rsidRPr="00155297" w:rsidP="00155297" w14:paraId="72A493B8" w14:textId="77777777">
            <w:pPr>
              <w:rPr>
                <w:rFonts w:eastAsia="Times New Roman"/>
                <w:sz w:val="18"/>
                <w:szCs w:val="18"/>
              </w:rPr>
            </w:pPr>
            <w:r w:rsidRPr="00155297">
              <w:rPr>
                <w:rFonts w:eastAsia="Times New Roman"/>
                <w:sz w:val="18"/>
                <w:szCs w:val="18"/>
              </w:rPr>
              <w:t>All evaluation periods are updated to reflect the years assessed in the 2024 report.</w:t>
            </w:r>
          </w:p>
          <w:p w:rsidR="00155297" w:rsidRPr="00155297" w:rsidP="00155297" w14:paraId="2EC3DBA0" w14:textId="77777777">
            <w:pPr>
              <w:rPr>
                <w:rFonts w:eastAsia="Times New Roman"/>
                <w:sz w:val="18"/>
                <w:szCs w:val="18"/>
              </w:rPr>
            </w:pPr>
            <w:r w:rsidRPr="00155297">
              <w:rPr>
                <w:rFonts w:eastAsia="Times New Roman"/>
                <w:sz w:val="18"/>
                <w:szCs w:val="18"/>
              </w:rPr>
              <w:t>Examples:</w:t>
            </w:r>
          </w:p>
          <w:p w:rsidR="00155297" w:rsidRPr="00155297" w:rsidP="00155297" w14:paraId="2ACD649D" w14:textId="439DDF2A">
            <w:pPr>
              <w:numPr>
                <w:ilvl w:val="0"/>
                <w:numId w:val="1"/>
              </w:numPr>
              <w:contextualSpacing/>
              <w:rPr>
                <w:rFonts w:eastAsia="Times New Roman" w:cstheme="minorHAnsi"/>
                <w:sz w:val="18"/>
                <w:szCs w:val="18"/>
              </w:rPr>
            </w:pPr>
            <w:r w:rsidRPr="00155297">
              <w:rPr>
                <w:rFonts w:eastAsia="Times New Roman" w:cstheme="minorHAnsi"/>
                <w:sz w:val="18"/>
                <w:szCs w:val="18"/>
              </w:rPr>
              <w:t>Number of perinatally HIV exposed infants for birth year 202</w:t>
            </w:r>
            <w:r w:rsidR="005A2DD9">
              <w:rPr>
                <w:rFonts w:eastAsia="Times New Roman" w:cstheme="minorHAnsi"/>
                <w:sz w:val="18"/>
                <w:szCs w:val="18"/>
              </w:rPr>
              <w:t>2</w:t>
            </w:r>
          </w:p>
          <w:p w:rsidR="00155297" w:rsidRPr="00155297" w:rsidP="00155297" w14:paraId="2499AC8F" w14:textId="2A575AFF">
            <w:pPr>
              <w:numPr>
                <w:ilvl w:val="0"/>
                <w:numId w:val="1"/>
              </w:numPr>
              <w:contextualSpacing/>
              <w:rPr>
                <w:rFonts w:eastAsia="Times New Roman" w:cstheme="minorHAnsi"/>
                <w:b/>
                <w:sz w:val="18"/>
                <w:szCs w:val="18"/>
              </w:rPr>
            </w:pPr>
            <w:r w:rsidRPr="00155297">
              <w:rPr>
                <w:rFonts w:eastAsia="Times New Roman" w:cstheme="minorHAnsi"/>
                <w:color w:val="000000"/>
                <w:sz w:val="18"/>
                <w:szCs w:val="18"/>
                <w:shd w:val="clear" w:color="auto" w:fill="FFFFFF"/>
              </w:rPr>
              <w:t xml:space="preserve">Of the expected number of persons whose HIV infection was diagnosed during </w:t>
            </w:r>
            <w:r w:rsidRPr="00155297" w:rsidR="005A2DD9">
              <w:rPr>
                <w:rFonts w:eastAsia="Times New Roman" w:cstheme="minorHAnsi"/>
                <w:color w:val="000000"/>
                <w:sz w:val="18"/>
                <w:szCs w:val="18"/>
                <w:shd w:val="clear" w:color="auto" w:fill="FFFFFF"/>
              </w:rPr>
              <w:t>202</w:t>
            </w:r>
            <w:r w:rsidR="005A2DD9">
              <w:rPr>
                <w:rFonts w:eastAsia="Times New Roman" w:cstheme="minorHAnsi"/>
                <w:color w:val="000000"/>
                <w:sz w:val="18"/>
                <w:szCs w:val="18"/>
                <w:shd w:val="clear" w:color="auto" w:fill="FFFFFF"/>
              </w:rPr>
              <w:t>2</w:t>
            </w:r>
            <w:r w:rsidRPr="00155297">
              <w:rPr>
                <w:rFonts w:eastAsia="Times New Roman" w:cstheme="minorHAnsi"/>
                <w:color w:val="000000"/>
                <w:sz w:val="18"/>
                <w:szCs w:val="18"/>
                <w:shd w:val="clear" w:color="auto" w:fill="FFFFFF"/>
              </w:rPr>
              <w:t>, at least (≥) 95% are reported in the local HIV surveillance system, assessed December 202</w:t>
            </w:r>
            <w:r w:rsidR="005A2DD9">
              <w:rPr>
                <w:rFonts w:eastAsia="Times New Roman" w:cstheme="minorHAnsi"/>
                <w:color w:val="000000"/>
                <w:sz w:val="18"/>
                <w:szCs w:val="18"/>
                <w:shd w:val="clear" w:color="auto" w:fill="FFFFFF"/>
              </w:rPr>
              <w:t>3</w:t>
            </w:r>
          </w:p>
          <w:p w:rsidR="00155297" w:rsidRPr="00155297" w:rsidP="00155297" w14:paraId="367DB567" w14:textId="77777777">
            <w:pPr>
              <w:rPr>
                <w:rFonts w:eastAsia="Times New Roman" w:cstheme="minorHAnsi"/>
                <w:sz w:val="18"/>
                <w:szCs w:val="18"/>
              </w:rPr>
            </w:pPr>
            <w:r w:rsidRPr="00155297">
              <w:rPr>
                <w:rFonts w:eastAsia="Times New Roman" w:cstheme="minorHAnsi"/>
                <w:sz w:val="18"/>
                <w:szCs w:val="18"/>
              </w:rPr>
              <w:t xml:space="preserve">  </w:t>
            </w:r>
          </w:p>
        </w:tc>
        <w:tc>
          <w:tcPr>
            <w:tcW w:w="3600" w:type="dxa"/>
          </w:tcPr>
          <w:p w:rsidR="00155297" w:rsidRPr="00155297" w:rsidP="00155297" w14:paraId="0FA506E3" w14:textId="77777777">
            <w:pPr>
              <w:rPr>
                <w:rFonts w:eastAsia="Times New Roman" w:cstheme="minorHAnsi"/>
                <w:sz w:val="18"/>
                <w:szCs w:val="18"/>
              </w:rPr>
            </w:pPr>
            <w:r w:rsidRPr="00155297">
              <w:rPr>
                <w:rFonts w:eastAsia="Times New Roman" w:cstheme="minorHAnsi"/>
                <w:sz w:val="18"/>
                <w:szCs w:val="18"/>
              </w:rPr>
              <w:t>To ensure that jurisdictions are reporting on the correct evaluation periods.</w:t>
            </w:r>
          </w:p>
        </w:tc>
      </w:tr>
      <w:tr w14:paraId="14EAE1BE" w14:textId="77777777" w:rsidTr="00B76B83">
        <w:tblPrEx>
          <w:tblW w:w="12595" w:type="dxa"/>
          <w:tblLayout w:type="fixed"/>
          <w:tblLook w:val="04A0"/>
        </w:tblPrEx>
        <w:tc>
          <w:tcPr>
            <w:tcW w:w="2965" w:type="dxa"/>
          </w:tcPr>
          <w:p w:rsidR="00155297" w:rsidRPr="00155297" w:rsidP="00155297" w14:paraId="05D9B79E" w14:textId="77777777">
            <w:pPr>
              <w:rPr>
                <w:rFonts w:eastAsia="Times New Roman" w:cstheme="minorHAnsi"/>
                <w:sz w:val="18"/>
                <w:szCs w:val="18"/>
              </w:rPr>
            </w:pPr>
            <w:r w:rsidRPr="00155297">
              <w:rPr>
                <w:rFonts w:eastAsia="Times New Roman" w:cstheme="minorHAnsi"/>
                <w:sz w:val="18"/>
                <w:szCs w:val="18"/>
              </w:rPr>
              <w:t xml:space="preserve">SER Form </w:t>
            </w:r>
          </w:p>
          <w:p w:rsidR="00155297" w:rsidRPr="00155297" w:rsidP="00155297" w14:paraId="0C65E5C5" w14:textId="77777777">
            <w:pPr>
              <w:rPr>
                <w:rFonts w:eastAsia="Times New Roman" w:cstheme="minorHAnsi"/>
                <w:sz w:val="18"/>
                <w:szCs w:val="18"/>
              </w:rPr>
            </w:pPr>
            <w:r w:rsidRPr="00155297">
              <w:rPr>
                <w:rFonts w:eastAsia="Times New Roman" w:cstheme="minorHAnsi"/>
                <w:sz w:val="18"/>
                <w:szCs w:val="18"/>
              </w:rPr>
              <w:t xml:space="preserve">Page 4. Section E. Cluster Detection and Response </w:t>
            </w:r>
          </w:p>
        </w:tc>
        <w:tc>
          <w:tcPr>
            <w:tcW w:w="6030" w:type="dxa"/>
          </w:tcPr>
          <w:p w:rsidR="00155297" w:rsidRPr="00155297" w:rsidP="00155297" w14:paraId="3C2C60FA" w14:textId="77777777">
            <w:pPr>
              <w:rPr>
                <w:rFonts w:eastAsia="Times New Roman" w:cstheme="minorHAnsi"/>
                <w:sz w:val="18"/>
                <w:szCs w:val="18"/>
              </w:rPr>
            </w:pPr>
            <w:r w:rsidRPr="00155297">
              <w:rPr>
                <w:rFonts w:eastAsia="Times New Roman" w:cstheme="minorHAnsi"/>
                <w:sz w:val="18"/>
                <w:szCs w:val="18"/>
              </w:rPr>
              <w:t>Changed name of section from “E. Cluster Detection and Response” to “E. Cluster Detection”</w:t>
            </w:r>
          </w:p>
        </w:tc>
        <w:tc>
          <w:tcPr>
            <w:tcW w:w="3600" w:type="dxa"/>
          </w:tcPr>
          <w:p w:rsidR="00155297" w:rsidRPr="00155297" w:rsidP="00155297" w14:paraId="0D912952" w14:textId="77777777">
            <w:pPr>
              <w:rPr>
                <w:rFonts w:eastAsia="Times New Roman" w:cstheme="minorHAnsi"/>
                <w:sz w:val="18"/>
                <w:szCs w:val="18"/>
              </w:rPr>
            </w:pPr>
            <w:r w:rsidRPr="00155297">
              <w:rPr>
                <w:rFonts w:eastAsia="Times New Roman" w:cstheme="minorHAnsi"/>
                <w:sz w:val="18"/>
                <w:szCs w:val="18"/>
              </w:rPr>
              <w:t xml:space="preserve">The 2 questions in this section focus on the detection part of Cluster Detection and Response, so the Response portion was dropped from the section name. </w:t>
            </w:r>
          </w:p>
        </w:tc>
      </w:tr>
      <w:tr w14:paraId="4C65899D" w14:textId="77777777" w:rsidTr="00B76B83">
        <w:tblPrEx>
          <w:tblW w:w="12595" w:type="dxa"/>
          <w:tblLayout w:type="fixed"/>
          <w:tblLook w:val="04A0"/>
        </w:tblPrEx>
        <w:tc>
          <w:tcPr>
            <w:tcW w:w="2965" w:type="dxa"/>
          </w:tcPr>
          <w:p w:rsidR="00155297" w:rsidRPr="00155297" w:rsidP="00155297" w14:paraId="11E2FD49" w14:textId="77777777">
            <w:pPr>
              <w:rPr>
                <w:rFonts w:eastAsia="Times New Roman" w:cstheme="minorHAnsi"/>
                <w:sz w:val="18"/>
                <w:szCs w:val="18"/>
              </w:rPr>
            </w:pPr>
            <w:r w:rsidRPr="00155297">
              <w:rPr>
                <w:rFonts w:eastAsia="Times New Roman" w:cstheme="minorHAnsi"/>
                <w:sz w:val="18"/>
                <w:szCs w:val="18"/>
              </w:rPr>
              <w:t>SER Form</w:t>
            </w:r>
          </w:p>
          <w:p w:rsidR="00155297" w:rsidRPr="00155297" w:rsidP="00155297" w14:paraId="4C1B8308" w14:textId="77777777">
            <w:pPr>
              <w:rPr>
                <w:rFonts w:eastAsia="Times New Roman" w:cstheme="minorHAnsi"/>
                <w:sz w:val="18"/>
                <w:szCs w:val="18"/>
              </w:rPr>
            </w:pPr>
            <w:r w:rsidRPr="00155297">
              <w:rPr>
                <w:rFonts w:eastAsia="Times New Roman" w:cstheme="minorHAnsi"/>
                <w:sz w:val="18"/>
                <w:szCs w:val="18"/>
              </w:rPr>
              <w:t>Page 4. Section F. Submission of Required Outcome Standards with SAS Tables</w:t>
            </w:r>
          </w:p>
        </w:tc>
        <w:tc>
          <w:tcPr>
            <w:tcW w:w="6030" w:type="dxa"/>
          </w:tcPr>
          <w:p w:rsidR="00155297" w:rsidRPr="00155297" w:rsidP="00155297" w14:paraId="567E9582" w14:textId="77777777">
            <w:pPr>
              <w:rPr>
                <w:rFonts w:eastAsia="Times New Roman" w:cstheme="minorHAnsi"/>
                <w:sz w:val="18"/>
                <w:szCs w:val="18"/>
              </w:rPr>
            </w:pPr>
            <w:r w:rsidRPr="00155297">
              <w:rPr>
                <w:rFonts w:eastAsia="Times New Roman" w:cstheme="minorHAnsi"/>
                <w:sz w:val="18"/>
                <w:szCs w:val="18"/>
              </w:rPr>
              <w:t>Added the list of jurisdictions that are required to report on Cumulative Interstate Duplicate Review (CIDR) progress.</w:t>
            </w:r>
          </w:p>
        </w:tc>
        <w:tc>
          <w:tcPr>
            <w:tcW w:w="3600" w:type="dxa"/>
          </w:tcPr>
          <w:p w:rsidR="00155297" w:rsidRPr="00155297" w:rsidP="00155297" w14:paraId="513A80A1" w14:textId="77777777">
            <w:pPr>
              <w:rPr>
                <w:rFonts w:eastAsia="Times New Roman"/>
                <w:sz w:val="18"/>
                <w:szCs w:val="18"/>
              </w:rPr>
            </w:pPr>
            <w:r w:rsidRPr="00155297">
              <w:rPr>
                <w:rFonts w:eastAsia="Times New Roman"/>
                <w:sz w:val="18"/>
                <w:szCs w:val="18"/>
              </w:rPr>
              <w:t>Some jurisdictions completed 100% of their CIDR list by December 2022, so do not need to submit the CIDR report with the 2024 SER. This change will help health departments identify if they are required to report.</w:t>
            </w:r>
          </w:p>
        </w:tc>
      </w:tr>
      <w:tr w14:paraId="35FF9F93" w14:textId="77777777" w:rsidTr="00B76B83">
        <w:tblPrEx>
          <w:tblW w:w="12595" w:type="dxa"/>
          <w:tblLayout w:type="fixed"/>
          <w:tblLook w:val="04A0"/>
        </w:tblPrEx>
        <w:tc>
          <w:tcPr>
            <w:tcW w:w="2965" w:type="dxa"/>
          </w:tcPr>
          <w:p w:rsidR="00155297" w:rsidRPr="00155297" w:rsidP="00155297" w14:paraId="6E5D1FCD" w14:textId="77777777">
            <w:pPr>
              <w:rPr>
                <w:rFonts w:eastAsia="Times New Roman" w:cstheme="minorHAnsi"/>
                <w:sz w:val="18"/>
                <w:szCs w:val="18"/>
              </w:rPr>
            </w:pPr>
            <w:r w:rsidRPr="00155297">
              <w:rPr>
                <w:rFonts w:eastAsia="Times New Roman" w:cstheme="minorHAnsi"/>
                <w:sz w:val="18"/>
                <w:szCs w:val="18"/>
              </w:rPr>
              <w:t>SER Form</w:t>
            </w:r>
          </w:p>
          <w:p w:rsidR="00155297" w:rsidRPr="00155297" w:rsidP="00155297" w14:paraId="0599FE87" w14:textId="77777777">
            <w:pPr>
              <w:rPr>
                <w:rFonts w:eastAsia="Times New Roman" w:cstheme="minorHAnsi"/>
                <w:sz w:val="18"/>
                <w:szCs w:val="18"/>
              </w:rPr>
            </w:pPr>
            <w:r w:rsidRPr="00155297">
              <w:rPr>
                <w:rFonts w:eastAsia="Times New Roman" w:cstheme="minorHAnsi"/>
                <w:sz w:val="18"/>
                <w:szCs w:val="18"/>
              </w:rPr>
              <w:t>Page 6. Section G</w:t>
            </w:r>
            <w:r w:rsidRPr="00155297">
              <w:rPr>
                <w:rFonts w:ascii="Times New Roman" w:eastAsia="Times New Roman" w:hAnsi="Times New Roman" w:cs="Times New Roman"/>
                <w:bCs/>
                <w:sz w:val="18"/>
                <w:szCs w:val="18"/>
              </w:rPr>
              <w:t>.</w:t>
            </w:r>
            <w:r w:rsidRPr="00155297">
              <w:rPr>
                <w:rFonts w:ascii="Times New Roman" w:eastAsia="Times New Roman" w:hAnsi="Times New Roman" w:cs="Times New Roman"/>
                <w:bCs/>
                <w:sz w:val="24"/>
                <w:szCs w:val="24"/>
              </w:rPr>
              <w:t xml:space="preserve"> </w:t>
            </w:r>
            <w:r w:rsidRPr="00155297">
              <w:rPr>
                <w:rFonts w:eastAsia="Times New Roman" w:cstheme="minorHAnsi"/>
                <w:bCs/>
                <w:sz w:val="18"/>
                <w:szCs w:val="18"/>
              </w:rPr>
              <w:t>Submission of Required Outcome Standards without SAS Tables</w:t>
            </w:r>
          </w:p>
        </w:tc>
        <w:tc>
          <w:tcPr>
            <w:tcW w:w="6030" w:type="dxa"/>
          </w:tcPr>
          <w:p w:rsidR="00155297" w:rsidRPr="00155297" w:rsidP="00155297" w14:paraId="7FC628AD" w14:textId="77777777">
            <w:pPr>
              <w:rPr>
                <w:rFonts w:eastAsia="Times New Roman"/>
                <w:sz w:val="18"/>
                <w:szCs w:val="18"/>
              </w:rPr>
            </w:pPr>
            <w:r w:rsidRPr="00155297">
              <w:rPr>
                <w:rFonts w:eastAsia="Times New Roman"/>
                <w:sz w:val="18"/>
                <w:szCs w:val="18"/>
              </w:rPr>
              <w:t>Changed section name from “G. Submission of Required Outcome Standards without SAS Tables” to “I. Cluster Response Performance Measures” and moved to the last section of the form, so that it is now section I.</w:t>
            </w:r>
          </w:p>
        </w:tc>
        <w:tc>
          <w:tcPr>
            <w:tcW w:w="3600" w:type="dxa"/>
          </w:tcPr>
          <w:p w:rsidR="00155297" w:rsidRPr="00155297" w:rsidP="00155297" w14:paraId="7013786B" w14:textId="77777777">
            <w:pPr>
              <w:rPr>
                <w:rFonts w:eastAsia="Times New Roman" w:cstheme="minorHAnsi"/>
                <w:sz w:val="18"/>
                <w:szCs w:val="18"/>
              </w:rPr>
            </w:pPr>
            <w:r w:rsidRPr="00155297">
              <w:rPr>
                <w:rFonts w:eastAsia="Times New Roman" w:cstheme="minorHAnsi"/>
                <w:sz w:val="18"/>
                <w:szCs w:val="18"/>
              </w:rPr>
              <w:t xml:space="preserve">The section name was changed to better describe the contents of the section. It was moved to the end of the form to separate it from the sections that assess surveillance activities as opposed to cluster response activities.  </w:t>
            </w:r>
          </w:p>
        </w:tc>
      </w:tr>
      <w:tr w14:paraId="41DBA4D6" w14:textId="77777777" w:rsidTr="00B76B83">
        <w:tblPrEx>
          <w:tblW w:w="12595" w:type="dxa"/>
          <w:tblLayout w:type="fixed"/>
          <w:tblLook w:val="04A0"/>
        </w:tblPrEx>
        <w:tc>
          <w:tcPr>
            <w:tcW w:w="2965" w:type="dxa"/>
          </w:tcPr>
          <w:p w:rsidR="00155297" w:rsidRPr="00155297" w:rsidP="00155297" w14:paraId="2A99AA3D" w14:textId="77777777">
            <w:pPr>
              <w:rPr>
                <w:rFonts w:eastAsia="Times New Roman" w:cstheme="minorHAnsi"/>
                <w:sz w:val="18"/>
                <w:szCs w:val="18"/>
              </w:rPr>
            </w:pPr>
            <w:r w:rsidRPr="00155297">
              <w:rPr>
                <w:rFonts w:eastAsia="Times New Roman" w:cstheme="minorHAnsi"/>
                <w:sz w:val="18"/>
                <w:szCs w:val="18"/>
              </w:rPr>
              <w:t>SER Form</w:t>
            </w:r>
          </w:p>
          <w:p w:rsidR="00155297" w:rsidRPr="00155297" w:rsidP="00155297" w14:paraId="6424A5D9" w14:textId="77777777">
            <w:pPr>
              <w:rPr>
                <w:rFonts w:eastAsia="Times New Roman" w:cstheme="minorHAnsi"/>
                <w:sz w:val="18"/>
                <w:szCs w:val="18"/>
              </w:rPr>
            </w:pPr>
            <w:r w:rsidRPr="00155297">
              <w:rPr>
                <w:rFonts w:eastAsia="Times New Roman" w:cstheme="minorHAnsi"/>
                <w:sz w:val="18"/>
                <w:szCs w:val="18"/>
              </w:rPr>
              <w:t>Page 5. Section F. Submission of Required Outcome Standards with SAS Tables</w:t>
            </w:r>
          </w:p>
        </w:tc>
        <w:tc>
          <w:tcPr>
            <w:tcW w:w="6030" w:type="dxa"/>
          </w:tcPr>
          <w:p w:rsidR="00155297" w:rsidRPr="00155297" w:rsidP="00155297" w14:paraId="6CFB5ECE" w14:textId="77777777">
            <w:pPr>
              <w:rPr>
                <w:rFonts w:eastAsia="Times New Roman" w:cstheme="minorHAnsi"/>
                <w:iCs/>
                <w:sz w:val="18"/>
                <w:szCs w:val="18"/>
              </w:rPr>
            </w:pPr>
            <w:r w:rsidRPr="00155297">
              <w:rPr>
                <w:rFonts w:eastAsia="Times New Roman" w:cstheme="minorHAnsi"/>
                <w:iCs/>
                <w:sz w:val="18"/>
                <w:szCs w:val="18"/>
              </w:rPr>
              <w:t>Moved the viral suppression in cluster members standard to Section I. Cluster Response Performance Measures.</w:t>
            </w:r>
          </w:p>
        </w:tc>
        <w:tc>
          <w:tcPr>
            <w:tcW w:w="3600" w:type="dxa"/>
          </w:tcPr>
          <w:p w:rsidR="00155297" w:rsidRPr="00155297" w:rsidP="00155297" w14:paraId="0270F109" w14:textId="77777777">
            <w:pPr>
              <w:rPr>
                <w:rFonts w:eastAsia="Times New Roman"/>
                <w:sz w:val="18"/>
                <w:szCs w:val="18"/>
              </w:rPr>
            </w:pPr>
            <w:r w:rsidRPr="00155297">
              <w:rPr>
                <w:rFonts w:eastAsia="Times New Roman"/>
                <w:sz w:val="18"/>
                <w:szCs w:val="18"/>
              </w:rPr>
              <w:t xml:space="preserve">The viral suppression in cluster members standard assesses effectiveness of response instead of surveillance activities. Therefore, this standard was moved to the appropriate section for cluster response measures. </w:t>
            </w:r>
          </w:p>
        </w:tc>
      </w:tr>
    </w:tbl>
    <w:p w:rsidR="00155297" w14:paraId="52F39E72" w14:textId="77777777"/>
    <w:sectPr w:rsidSect="001552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F4851"/>
    <w:multiLevelType w:val="hybridMultilevel"/>
    <w:tmpl w:val="2904C3D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562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97"/>
    <w:rsid w:val="00155297"/>
    <w:rsid w:val="005A2D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92B7D6"/>
  <w15:chartTrackingRefBased/>
  <w15:docId w15:val="{5152E6B3-0EC0-46D8-B37F-E7DDDC0C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Thelma (CDC/IOD/OS)</dc:creator>
  <cp:lastModifiedBy>Sims, Thelma (CDC/IOD/OS)</cp:lastModifiedBy>
  <cp:revision>1</cp:revision>
  <dcterms:created xsi:type="dcterms:W3CDTF">2023-10-17T14:08:00Z</dcterms:created>
  <dcterms:modified xsi:type="dcterms:W3CDTF">2023-10-17T15:12:00Z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587703ef-6621-4359-90ac-849919c1e97d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2023-10-17T15:12:16Z</vt:lpwstr>
  </property>
  <property fmtid="{D5CDD505-2E9C-101B-9397-08002B2CF9AE}" pid="8" name="MSIP_Label_7b94a7b8-f06c-4dfe-bdcc-9b548fd58c31_SiteId">
    <vt:lpwstr>9ce70869-60db-44fd-abe8-d2767077fc8f</vt:lpwstr>
  </property>
</Properties>
</file>