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3.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4785" w:rsidP="009E7A6A" w14:paraId="7694FD48" w14:textId="77777777">
      <w:pPr>
        <w:pStyle w:val="Heading1"/>
        <w:jc w:val="center"/>
      </w:pPr>
      <w:r w:rsidRPr="00FA4445">
        <w:t xml:space="preserve">Glossary </w:t>
      </w:r>
      <w:r w:rsidR="00CE5D7D">
        <w:t>of</w:t>
      </w:r>
      <w:r w:rsidRPr="00FA4445">
        <w:t xml:space="preserve"> Health Coverage </w:t>
      </w:r>
      <w:r w:rsidR="00CE5D7D">
        <w:t>a</w:t>
      </w:r>
      <w:r w:rsidRPr="00FA4445">
        <w:t>n</w:t>
      </w:r>
      <w:r w:rsidR="00CE5D7D">
        <w:t>d</w:t>
      </w:r>
      <w:r w:rsidRPr="00FA4445">
        <w:t xml:space="preserve"> Medical Terms</w:t>
      </w:r>
    </w:p>
    <w:p w:rsidR="00A944CF" w:rsidRPr="00534785" w:rsidP="00534785" w14:paraId="1F749FAA" w14:textId="3FE2B05F">
      <w:pPr>
        <w:pStyle w:val="ListParagraph"/>
        <w:numPr>
          <w:ilvl w:val="0"/>
          <w:numId w:val="3"/>
        </w:numPr>
        <w:rPr>
          <w:rFonts w:ascii="Centaur" w:hAnsi="Centaur"/>
          <w:noProof/>
          <w:sz w:val="24"/>
          <w:szCs w:val="24"/>
        </w:rPr>
      </w:pPr>
      <w:r w:rsidRPr="00534785">
        <w:rPr>
          <w:rFonts w:ascii="Centaur" w:hAnsi="Centaur"/>
          <w:noProof/>
          <w:sz w:val="24"/>
          <w:szCs w:val="24"/>
        </w:rPr>
        <w:t xml:space="preserve">This glossary defines many commonly used terms, but isn’t a full list. These glossary terms and definitions are intended to be educational and may be different from the terms and definitions in your </w:t>
      </w:r>
      <w:r w:rsidRPr="00534785">
        <w:rPr>
          <w:rFonts w:ascii="Centaur" w:hAnsi="Centaur"/>
          <w:noProof/>
          <w:color w:val="0064C8"/>
          <w:sz w:val="24"/>
          <w:szCs w:val="24"/>
          <w:u w:val="single"/>
        </w:rPr>
        <w:t>plan</w:t>
      </w:r>
      <w:r w:rsidRPr="00534785">
        <w:rPr>
          <w:rFonts w:ascii="Centaur" w:hAnsi="Centaur"/>
          <w:noProof/>
          <w:sz w:val="24"/>
          <w:szCs w:val="24"/>
        </w:rPr>
        <w:t xml:space="preserve"> or </w:t>
      </w:r>
      <w:r w:rsidRPr="00534785">
        <w:rPr>
          <w:rFonts w:ascii="Centaur" w:hAnsi="Centaur"/>
          <w:noProof/>
          <w:color w:val="0064C8"/>
          <w:sz w:val="24"/>
          <w:szCs w:val="24"/>
          <w:u w:val="single"/>
        </w:rPr>
        <w:t>health insurance</w:t>
      </w:r>
      <w:r w:rsidRPr="00534785">
        <w:rPr>
          <w:rFonts w:ascii="Centaur" w:hAnsi="Centaur"/>
          <w:noProof/>
          <w:color w:val="0064C8"/>
          <w:sz w:val="24"/>
          <w:szCs w:val="24"/>
        </w:rPr>
        <w:t xml:space="preserve"> </w:t>
      </w:r>
      <w:r w:rsidRPr="00534785">
        <w:rPr>
          <w:rFonts w:ascii="Centaur" w:hAnsi="Centaur"/>
          <w:noProof/>
          <w:sz w:val="24"/>
          <w:szCs w:val="24"/>
        </w:rPr>
        <w:t xml:space="preserve">policy. Some of these terms also might not have exactly the same meaning when used in your policy or </w:t>
      </w:r>
      <w:r w:rsidRPr="00534785">
        <w:rPr>
          <w:rFonts w:ascii="Centaur" w:hAnsi="Centaur"/>
          <w:noProof/>
          <w:color w:val="0064C8"/>
          <w:sz w:val="24"/>
          <w:szCs w:val="24"/>
          <w:u w:val="single"/>
        </w:rPr>
        <w:t>plan</w:t>
      </w:r>
      <w:r w:rsidRPr="00534785">
        <w:rPr>
          <w:rFonts w:ascii="Centaur" w:hAnsi="Centaur"/>
          <w:noProof/>
          <w:sz w:val="24"/>
          <w:szCs w:val="24"/>
        </w:rPr>
        <w:t xml:space="preserve">, and in any case, the policy or </w:t>
      </w:r>
      <w:r w:rsidRPr="00534785">
        <w:rPr>
          <w:rFonts w:ascii="Centaur" w:hAnsi="Centaur"/>
          <w:noProof/>
          <w:color w:val="0064C8"/>
          <w:sz w:val="24"/>
          <w:szCs w:val="24"/>
          <w:u w:val="single"/>
        </w:rPr>
        <w:t>plan</w:t>
      </w:r>
      <w:r w:rsidRPr="00534785">
        <w:rPr>
          <w:rFonts w:ascii="Centaur" w:hAnsi="Centaur"/>
          <w:noProof/>
          <w:color w:val="0064C8"/>
          <w:sz w:val="24"/>
          <w:szCs w:val="24"/>
        </w:rPr>
        <w:t xml:space="preserve"> </w:t>
      </w:r>
      <w:r w:rsidRPr="00534785">
        <w:rPr>
          <w:rFonts w:ascii="Centaur" w:hAnsi="Centaur"/>
          <w:noProof/>
          <w:sz w:val="24"/>
          <w:szCs w:val="24"/>
        </w:rPr>
        <w:t xml:space="preserve">governs. (See your Summary of Benefits and Coverage for information on how to get a copy of your policy or </w:t>
      </w:r>
      <w:r w:rsidRPr="00534785">
        <w:rPr>
          <w:rFonts w:ascii="Centaur" w:hAnsi="Centaur"/>
          <w:noProof/>
          <w:color w:val="0064C8"/>
          <w:sz w:val="24"/>
          <w:szCs w:val="24"/>
          <w:u w:val="single"/>
        </w:rPr>
        <w:t>plan</w:t>
      </w:r>
      <w:r w:rsidRPr="00534785">
        <w:rPr>
          <w:rFonts w:ascii="Centaur" w:hAnsi="Centaur"/>
          <w:noProof/>
          <w:color w:val="0064C8"/>
          <w:sz w:val="24"/>
          <w:szCs w:val="24"/>
        </w:rPr>
        <w:t xml:space="preserve"> </w:t>
      </w:r>
      <w:r w:rsidRPr="00534785">
        <w:rPr>
          <w:rFonts w:ascii="Centaur" w:hAnsi="Centaur"/>
          <w:noProof/>
          <w:sz w:val="24"/>
          <w:szCs w:val="24"/>
        </w:rPr>
        <w:t>document.)</w:t>
      </w:r>
    </w:p>
    <w:p w:rsidR="00A944CF" w:rsidRPr="00236863" w:rsidP="00236863" w14:paraId="581DFC85" w14:textId="5FA2B981">
      <w:pPr>
        <w:pStyle w:val="ListParagraph"/>
        <w:numPr>
          <w:ilvl w:val="0"/>
          <w:numId w:val="3"/>
        </w:numPr>
        <w:rPr>
          <w:rFonts w:ascii="Centaur" w:hAnsi="Centaur"/>
          <w:noProof/>
          <w:sz w:val="24"/>
          <w:szCs w:val="24"/>
        </w:rPr>
      </w:pPr>
      <w:r w:rsidRPr="00236863">
        <w:rPr>
          <w:rFonts w:ascii="Centaur" w:hAnsi="Centaur"/>
          <w:noProof/>
          <w:color w:val="0064C8"/>
          <w:sz w:val="24"/>
          <w:szCs w:val="24"/>
          <w:u w:val="single"/>
        </w:rPr>
        <w:t>Underlined</w:t>
      </w:r>
      <w:r w:rsidRPr="00236863">
        <w:rPr>
          <w:rFonts w:ascii="Centaur" w:hAnsi="Centaur"/>
          <w:noProof/>
          <w:color w:val="0064C8"/>
          <w:sz w:val="24"/>
          <w:szCs w:val="24"/>
        </w:rPr>
        <w:t xml:space="preserve"> </w:t>
      </w:r>
      <w:r w:rsidRPr="00236863">
        <w:rPr>
          <w:rFonts w:ascii="Centaur" w:hAnsi="Centaur"/>
          <w:noProof/>
          <w:sz w:val="24"/>
          <w:szCs w:val="24"/>
        </w:rPr>
        <w:t>text indicates a term defined in this Glossary.</w:t>
      </w:r>
    </w:p>
    <w:p w:rsidR="00A944CF" w:rsidRPr="00236863" w:rsidP="00236863" w14:paraId="116D6A43" w14:textId="5F4DC331">
      <w:pPr>
        <w:pStyle w:val="ListParagraph"/>
        <w:numPr>
          <w:ilvl w:val="0"/>
          <w:numId w:val="3"/>
        </w:numPr>
        <w:rPr>
          <w:rFonts w:ascii="Centaur" w:hAnsi="Centaur"/>
          <w:noProof/>
        </w:rPr>
      </w:pPr>
      <w:r w:rsidRPr="00236863">
        <w:rPr>
          <w:rFonts w:ascii="Centaur" w:hAnsi="Centaur"/>
          <w:noProof/>
          <w:sz w:val="24"/>
          <w:szCs w:val="24"/>
        </w:rPr>
        <w:t xml:space="preserve">See page 6 for an example showing how </w:t>
      </w:r>
      <w:r w:rsidRPr="00236863">
        <w:rPr>
          <w:rFonts w:ascii="Centaur" w:hAnsi="Centaur"/>
          <w:noProof/>
          <w:color w:val="0064C8"/>
          <w:sz w:val="24"/>
          <w:szCs w:val="24"/>
          <w:u w:val="single"/>
        </w:rPr>
        <w:t>deductibles</w:t>
      </w:r>
      <w:r w:rsidRPr="00236863">
        <w:rPr>
          <w:rFonts w:ascii="Centaur" w:hAnsi="Centaur"/>
          <w:noProof/>
          <w:sz w:val="24"/>
          <w:szCs w:val="24"/>
        </w:rPr>
        <w:t xml:space="preserve">, </w:t>
      </w:r>
      <w:r w:rsidRPr="00236863">
        <w:rPr>
          <w:rFonts w:ascii="Centaur" w:hAnsi="Centaur"/>
          <w:noProof/>
          <w:color w:val="0064C8"/>
          <w:sz w:val="24"/>
          <w:szCs w:val="24"/>
        </w:rPr>
        <w:t xml:space="preserve">coinsurance </w:t>
      </w:r>
      <w:r w:rsidRPr="00236863">
        <w:rPr>
          <w:rFonts w:ascii="Centaur" w:hAnsi="Centaur"/>
          <w:noProof/>
          <w:sz w:val="24"/>
          <w:szCs w:val="24"/>
        </w:rPr>
        <w:t xml:space="preserve">and </w:t>
      </w:r>
      <w:r w:rsidRPr="00236863">
        <w:rPr>
          <w:rFonts w:ascii="Centaur" w:hAnsi="Centaur"/>
          <w:noProof/>
          <w:color w:val="0064C8"/>
          <w:sz w:val="24"/>
          <w:szCs w:val="24"/>
          <w:u w:val="single"/>
        </w:rPr>
        <w:t>out-of-pocket limits</w:t>
      </w:r>
      <w:r w:rsidRPr="00236863">
        <w:rPr>
          <w:rFonts w:ascii="Centaur" w:hAnsi="Centaur"/>
          <w:noProof/>
          <w:color w:val="0064C8"/>
          <w:sz w:val="24"/>
          <w:szCs w:val="24"/>
        </w:rPr>
        <w:t xml:space="preserve"> </w:t>
      </w:r>
      <w:r w:rsidRPr="00236863">
        <w:rPr>
          <w:rFonts w:ascii="Centaur" w:hAnsi="Centaur"/>
          <w:noProof/>
          <w:sz w:val="24"/>
          <w:szCs w:val="24"/>
        </w:rPr>
        <w:t>work together in a real life situation.</w:t>
      </w:r>
    </w:p>
    <w:tbl>
      <w:tblPr>
        <w:tblStyle w:val="TableGrid"/>
        <w:tblW w:w="10805" w:type="dxa"/>
        <w:tblInd w:w="-95" w:type="dxa"/>
        <w:tblBorders>
          <w:top w:val="none" w:sz="0" w:space="0" w:color="auto"/>
          <w:left w:val="none" w:sz="0" w:space="0" w:color="auto"/>
          <w:bottom w:val="none" w:sz="0" w:space="0" w:color="auto"/>
          <w:right w:val="none" w:sz="0" w:space="0" w:color="auto"/>
          <w:insideH w:val="none" w:sz="0" w:space="0" w:color="auto"/>
        </w:tblBorders>
        <w:tblLook w:val="04A0"/>
      </w:tblPr>
      <w:tblGrid>
        <w:gridCol w:w="5855"/>
        <w:gridCol w:w="4950"/>
      </w:tblGrid>
      <w:tr w14:paraId="6E14AA94" w14:textId="77777777" w:rsidTr="00A80637">
        <w:tblPrEx>
          <w:tblW w:w="10805" w:type="dxa"/>
          <w:tblInd w:w="-95" w:type="dxa"/>
          <w:tblBorders>
            <w:top w:val="none" w:sz="0" w:space="0" w:color="auto"/>
            <w:left w:val="none" w:sz="0" w:space="0" w:color="auto"/>
            <w:bottom w:val="none" w:sz="0" w:space="0" w:color="auto"/>
            <w:right w:val="none" w:sz="0" w:space="0" w:color="auto"/>
            <w:insideH w:val="none" w:sz="0" w:space="0" w:color="auto"/>
          </w:tblBorders>
          <w:tblLook w:val="04A0"/>
        </w:tblPrEx>
        <w:tc>
          <w:tcPr>
            <w:tcW w:w="5855" w:type="dxa"/>
          </w:tcPr>
          <w:p w:rsidR="002F45CE" w:rsidRPr="001E7D57" w:rsidP="00866A5B" w14:paraId="3AC10FEC" w14:textId="457D10D6">
            <w:pPr>
              <w:pStyle w:val="Heading2"/>
              <w:shd w:val="clear" w:color="auto" w:fill="auto"/>
            </w:pPr>
            <w:r w:rsidRPr="001E7D57">
              <w:t>Allowed Amount</w:t>
            </w:r>
          </w:p>
          <w:p w:rsidR="002F45CE" w:rsidRPr="00FA4445" w:rsidP="009A1B15" w14:paraId="1B8C9AEA" w14:textId="723AD70B">
            <w:pPr>
              <w:spacing w:after="240"/>
              <w:rPr>
                <w:rFonts w:ascii="Centaur" w:hAnsi="Centaur"/>
                <w:noProof/>
                <w:sz w:val="24"/>
                <w:szCs w:val="24"/>
              </w:rPr>
            </w:pPr>
            <w:r w:rsidRPr="004D4925">
              <w:rPr>
                <w:rFonts w:ascii="Centaur" w:hAnsi="Centaur"/>
                <w:noProof/>
                <w:sz w:val="24"/>
                <w:szCs w:val="24"/>
              </w:rPr>
              <w:t xml:space="preserve">This is the maximum payment the </w:t>
            </w:r>
            <w:r w:rsidRPr="00F82E38">
              <w:rPr>
                <w:rFonts w:ascii="Centaur" w:hAnsi="Centaur"/>
                <w:noProof/>
                <w:color w:val="0064C8"/>
                <w:sz w:val="24"/>
                <w:szCs w:val="24"/>
                <w:u w:val="single"/>
              </w:rPr>
              <w:t>plan</w:t>
            </w:r>
            <w:r w:rsidRPr="00F82E38">
              <w:rPr>
                <w:rFonts w:ascii="Centaur" w:hAnsi="Centaur"/>
                <w:noProof/>
                <w:color w:val="0064C8"/>
                <w:sz w:val="24"/>
                <w:szCs w:val="24"/>
              </w:rPr>
              <w:t xml:space="preserve"> </w:t>
            </w:r>
            <w:r w:rsidRPr="004D4925">
              <w:rPr>
                <w:rFonts w:ascii="Centaur" w:hAnsi="Centaur"/>
                <w:noProof/>
                <w:sz w:val="24"/>
                <w:szCs w:val="24"/>
              </w:rPr>
              <w:t>will pay for a covered health care service. May also be called “eligible expense,” “payment allowance,” or “negotiated rate.”</w:t>
            </w:r>
          </w:p>
          <w:p w:rsidR="002F45CE" w:rsidRPr="00866A5B" w:rsidP="00866A5B" w14:paraId="7C1FD61A" w14:textId="55633389">
            <w:pPr>
              <w:pStyle w:val="Heading2"/>
            </w:pPr>
            <w:r w:rsidRPr="00866A5B">
              <w:t>Appeal</w:t>
            </w:r>
          </w:p>
          <w:p w:rsidR="002F45CE" w:rsidRPr="00FA4445" w:rsidP="009A1B15" w14:paraId="6C658E24" w14:textId="591AD975">
            <w:pPr>
              <w:shd w:val="clear" w:color="auto" w:fill="E5F5FF"/>
              <w:spacing w:after="240"/>
              <w:rPr>
                <w:rFonts w:ascii="Centaur" w:hAnsi="Centaur"/>
                <w:noProof/>
                <w:sz w:val="24"/>
                <w:szCs w:val="24"/>
              </w:rPr>
            </w:pPr>
            <w:r w:rsidRPr="0021366E">
              <w:rPr>
                <w:rFonts w:ascii="Centaur" w:hAnsi="Centaur"/>
                <w:noProof/>
                <w:sz w:val="24"/>
                <w:szCs w:val="24"/>
              </w:rPr>
              <w:t xml:space="preserve">A request that your health insurer or </w:t>
            </w:r>
            <w:r w:rsidRPr="00E7656C">
              <w:rPr>
                <w:rFonts w:ascii="Centaur" w:hAnsi="Centaur"/>
                <w:noProof/>
                <w:color w:val="0064C8"/>
                <w:sz w:val="24"/>
                <w:szCs w:val="24"/>
                <w:u w:val="single"/>
              </w:rPr>
              <w:t>plan</w:t>
            </w:r>
            <w:r w:rsidRPr="0021366E">
              <w:rPr>
                <w:rFonts w:ascii="Centaur" w:hAnsi="Centaur"/>
                <w:noProof/>
                <w:sz w:val="24"/>
                <w:szCs w:val="24"/>
              </w:rPr>
              <w:t xml:space="preserve"> review a decision that denies a benefit or payment (either in whole or in part)</w:t>
            </w:r>
            <w:r w:rsidRPr="00FA4445">
              <w:rPr>
                <w:rFonts w:ascii="Centaur" w:hAnsi="Centaur"/>
                <w:noProof/>
                <w:sz w:val="24"/>
                <w:szCs w:val="24"/>
              </w:rPr>
              <w:t>.</w:t>
            </w:r>
          </w:p>
          <w:p w:rsidR="002F45CE" w:rsidRPr="00FA4445" w:rsidP="00866A5B" w14:paraId="0F0AEE19" w14:textId="6D1EC353">
            <w:pPr>
              <w:pStyle w:val="Heading2"/>
              <w:shd w:val="clear" w:color="auto" w:fill="auto"/>
              <w:rPr>
                <w:sz w:val="24"/>
                <w:szCs w:val="24"/>
              </w:rPr>
            </w:pPr>
            <w:r w:rsidRPr="00FA4445">
              <w:t>Balance Billing</w:t>
            </w:r>
          </w:p>
          <w:p w:rsidR="002F45CE" w:rsidP="00F4649D" w14:paraId="315CE1AA" w14:textId="7DB90D67">
            <w:pPr>
              <w:spacing w:after="240"/>
              <w:rPr>
                <w:rFonts w:ascii="Centaur" w:hAnsi="Centaur"/>
                <w:noProof/>
                <w:sz w:val="24"/>
                <w:szCs w:val="24"/>
              </w:rPr>
            </w:pPr>
            <w:r w:rsidRPr="00437EBE">
              <w:rPr>
                <w:rFonts w:ascii="Centaur" w:hAnsi="Centaur"/>
                <w:noProof/>
                <w:sz w:val="24"/>
                <w:szCs w:val="24"/>
              </w:rPr>
              <w:t xml:space="preserve">When a </w:t>
            </w:r>
            <w:r w:rsidRPr="004607C4">
              <w:rPr>
                <w:rFonts w:ascii="Centaur" w:hAnsi="Centaur"/>
                <w:noProof/>
                <w:color w:val="0064C8"/>
                <w:sz w:val="24"/>
                <w:szCs w:val="24"/>
                <w:u w:val="single"/>
              </w:rPr>
              <w:t>provider</w:t>
            </w:r>
            <w:r w:rsidRPr="004607C4">
              <w:rPr>
                <w:rFonts w:ascii="Centaur" w:hAnsi="Centaur"/>
                <w:noProof/>
                <w:color w:val="0064C8"/>
                <w:sz w:val="24"/>
                <w:szCs w:val="24"/>
              </w:rPr>
              <w:t xml:space="preserve"> </w:t>
            </w:r>
            <w:r w:rsidRPr="00437EBE">
              <w:rPr>
                <w:rFonts w:ascii="Centaur" w:hAnsi="Centaur"/>
                <w:noProof/>
                <w:sz w:val="24"/>
                <w:szCs w:val="24"/>
              </w:rPr>
              <w:t xml:space="preserve">bills you for the balance remaining on the bill that your </w:t>
            </w:r>
            <w:r w:rsidRPr="004607C4">
              <w:rPr>
                <w:rFonts w:ascii="Centaur" w:hAnsi="Centaur"/>
                <w:noProof/>
                <w:color w:val="0064C8"/>
                <w:sz w:val="24"/>
                <w:szCs w:val="24"/>
                <w:u w:val="single"/>
              </w:rPr>
              <w:t>plan</w:t>
            </w:r>
            <w:r w:rsidRPr="004607C4">
              <w:rPr>
                <w:rFonts w:ascii="Centaur" w:hAnsi="Centaur"/>
                <w:noProof/>
                <w:color w:val="0064C8"/>
                <w:sz w:val="24"/>
                <w:szCs w:val="24"/>
              </w:rPr>
              <w:t xml:space="preserve"> </w:t>
            </w:r>
            <w:r w:rsidRPr="00437EBE">
              <w:rPr>
                <w:rFonts w:ascii="Centaur" w:hAnsi="Centaur"/>
                <w:noProof/>
                <w:sz w:val="24"/>
                <w:szCs w:val="24"/>
              </w:rPr>
              <w:t xml:space="preserve">doesn’t cover. This amount is the difference between the actual billed amount and the </w:t>
            </w:r>
            <w:r w:rsidRPr="00261FF7">
              <w:rPr>
                <w:rFonts w:ascii="Centaur" w:hAnsi="Centaur"/>
                <w:noProof/>
                <w:color w:val="0064C8"/>
                <w:sz w:val="24"/>
                <w:szCs w:val="24"/>
                <w:u w:val="single"/>
              </w:rPr>
              <w:t>allowed amount</w:t>
            </w:r>
            <w:r w:rsidRPr="00FA4445" w:rsidR="004B0F52">
              <w:rPr>
                <w:rFonts w:ascii="Centaur" w:hAnsi="Centaur"/>
                <w:noProof/>
                <w:sz w:val="24"/>
                <w:szCs w:val="24"/>
              </w:rPr>
              <w:t>.</w:t>
            </w:r>
            <w:r w:rsidR="00DF5563">
              <w:t xml:space="preserve"> </w:t>
            </w:r>
            <w:r w:rsidRPr="00DF5563" w:rsidR="00DF5563">
              <w:rPr>
                <w:rFonts w:ascii="Centaur" w:hAnsi="Centaur"/>
                <w:noProof/>
                <w:sz w:val="24"/>
                <w:szCs w:val="24"/>
              </w:rPr>
              <w:t>For example, if the provider’s charge is</w:t>
            </w:r>
            <w:r w:rsidR="004607C4">
              <w:rPr>
                <w:rFonts w:ascii="Centaur" w:hAnsi="Centaur"/>
                <w:noProof/>
                <w:sz w:val="24"/>
                <w:szCs w:val="24"/>
              </w:rPr>
              <w:t xml:space="preserve"> </w:t>
            </w:r>
            <w:r w:rsidRPr="00DF5563" w:rsidR="00DF5563">
              <w:rPr>
                <w:rFonts w:ascii="Centaur" w:hAnsi="Centaur"/>
                <w:noProof/>
                <w:sz w:val="24"/>
                <w:szCs w:val="24"/>
              </w:rPr>
              <w:t xml:space="preserve">$200 and the allowed amount is $110, the provider may bill you for the remaining $90. This happens most often when you see an </w:t>
            </w:r>
            <w:r w:rsidRPr="00F4649D" w:rsidR="00DF5563">
              <w:rPr>
                <w:rFonts w:ascii="Centaur" w:hAnsi="Centaur"/>
                <w:noProof/>
                <w:color w:val="0064C8"/>
                <w:sz w:val="24"/>
                <w:szCs w:val="24"/>
                <w:u w:val="single"/>
              </w:rPr>
              <w:t>out-of-network provider (non-preferred provider)</w:t>
            </w:r>
            <w:r w:rsidRPr="00DF5563" w:rsidR="00DF5563">
              <w:rPr>
                <w:rFonts w:ascii="Centaur" w:hAnsi="Centaur"/>
                <w:noProof/>
                <w:sz w:val="24"/>
                <w:szCs w:val="24"/>
              </w:rPr>
              <w:t xml:space="preserve">. A </w:t>
            </w:r>
            <w:r w:rsidRPr="00F4649D" w:rsidR="00DF5563">
              <w:rPr>
                <w:rFonts w:ascii="Centaur" w:hAnsi="Centaur"/>
                <w:noProof/>
                <w:color w:val="0064C8"/>
                <w:sz w:val="24"/>
                <w:szCs w:val="24"/>
                <w:u w:val="single"/>
              </w:rPr>
              <w:t>network provider (preferred provider)</w:t>
            </w:r>
            <w:r w:rsidRPr="00F4649D" w:rsidR="00DF5563">
              <w:rPr>
                <w:rFonts w:ascii="Centaur" w:hAnsi="Centaur"/>
                <w:noProof/>
                <w:color w:val="0064C8"/>
                <w:sz w:val="24"/>
                <w:szCs w:val="24"/>
              </w:rPr>
              <w:t xml:space="preserve"> </w:t>
            </w:r>
            <w:r w:rsidRPr="00DF5563" w:rsidR="00DF5563">
              <w:rPr>
                <w:rFonts w:ascii="Centaur" w:hAnsi="Centaur"/>
                <w:noProof/>
                <w:sz w:val="24"/>
                <w:szCs w:val="24"/>
              </w:rPr>
              <w:t>may not balance bill you for covered services</w:t>
            </w:r>
            <w:r w:rsidRPr="00FA4445" w:rsidR="001F077D">
              <w:rPr>
                <w:rFonts w:ascii="Centaur" w:hAnsi="Centaur"/>
                <w:noProof/>
                <w:sz w:val="24"/>
                <w:szCs w:val="24"/>
              </w:rPr>
              <w:t>.</w:t>
            </w:r>
          </w:p>
          <w:p w:rsidR="00B33F69" w:rsidRPr="00FA4445" w:rsidP="00866A5B" w14:paraId="7218AD3E" w14:textId="2A3B5752">
            <w:pPr>
              <w:pStyle w:val="Heading2"/>
            </w:pPr>
            <w:r w:rsidRPr="00FA4445">
              <w:t>Claim</w:t>
            </w:r>
          </w:p>
          <w:p w:rsidR="00517CD4" w:rsidRPr="00FA4445" w:rsidP="000937FA" w14:paraId="623EC0D2" w14:textId="631DC3A6">
            <w:pPr>
              <w:shd w:val="clear" w:color="auto" w:fill="E5F5FF"/>
              <w:spacing w:after="240"/>
              <w:rPr>
                <w:rFonts w:ascii="Centaur" w:hAnsi="Centaur"/>
                <w:b/>
                <w:bCs/>
                <w:noProof/>
                <w:sz w:val="24"/>
                <w:szCs w:val="24"/>
              </w:rPr>
            </w:pPr>
            <w:r w:rsidRPr="00D63BF0">
              <w:rPr>
                <w:rFonts w:ascii="Centaur" w:hAnsi="Centaur"/>
                <w:noProof/>
                <w:sz w:val="24"/>
                <w:szCs w:val="24"/>
              </w:rPr>
              <w:t xml:space="preserve">A request for a benefit (including reimbursement of a health care expense) made by you or your health care </w:t>
            </w:r>
            <w:r w:rsidRPr="00E7656C">
              <w:rPr>
                <w:rFonts w:ascii="Centaur" w:hAnsi="Centaur"/>
                <w:noProof/>
                <w:color w:val="0064C8"/>
                <w:sz w:val="24"/>
                <w:szCs w:val="24"/>
                <w:u w:val="single"/>
              </w:rPr>
              <w:t>provider</w:t>
            </w:r>
            <w:r w:rsidRPr="00E7656C">
              <w:rPr>
                <w:rFonts w:ascii="Centaur" w:hAnsi="Centaur"/>
                <w:noProof/>
                <w:color w:val="0064C8"/>
                <w:sz w:val="24"/>
                <w:szCs w:val="24"/>
              </w:rPr>
              <w:t xml:space="preserve"> </w:t>
            </w:r>
            <w:r w:rsidRPr="00D63BF0">
              <w:rPr>
                <w:rFonts w:ascii="Centaur" w:hAnsi="Centaur"/>
                <w:noProof/>
                <w:sz w:val="24"/>
                <w:szCs w:val="24"/>
              </w:rPr>
              <w:t xml:space="preserve">to your health insurer or </w:t>
            </w:r>
            <w:r w:rsidRPr="00E7656C">
              <w:rPr>
                <w:rFonts w:ascii="Centaur" w:hAnsi="Centaur"/>
                <w:noProof/>
                <w:color w:val="0064C8"/>
                <w:sz w:val="24"/>
                <w:szCs w:val="24"/>
                <w:u w:val="single"/>
              </w:rPr>
              <w:t>plan</w:t>
            </w:r>
            <w:r w:rsidRPr="00E7656C">
              <w:rPr>
                <w:rFonts w:ascii="Centaur" w:hAnsi="Centaur"/>
                <w:noProof/>
                <w:color w:val="0064C8"/>
                <w:sz w:val="24"/>
                <w:szCs w:val="24"/>
              </w:rPr>
              <w:t xml:space="preserve"> </w:t>
            </w:r>
            <w:r w:rsidRPr="00D63BF0">
              <w:rPr>
                <w:rFonts w:ascii="Centaur" w:hAnsi="Centaur"/>
                <w:noProof/>
                <w:sz w:val="24"/>
                <w:szCs w:val="24"/>
              </w:rPr>
              <w:t>for items or services you think are covered.</w:t>
            </w:r>
          </w:p>
          <w:p w:rsidR="002F45CE" w:rsidRPr="00FA4445" w:rsidP="000937FA" w14:paraId="534A1385" w14:textId="288750AA">
            <w:pPr>
              <w:pStyle w:val="Heading2"/>
              <w:shd w:val="clear" w:color="auto" w:fill="auto"/>
            </w:pPr>
            <w:r w:rsidRPr="00FA4445">
              <w:rPr>
                <w:sz w:val="24"/>
                <w:szCs w:val="24"/>
              </w:rPr>
              <w:drawing>
                <wp:anchor distT="0" distB="0" distL="114300" distR="114300" simplePos="0" relativeHeight="251658240" behindDoc="1" locked="0" layoutInCell="1" allowOverlap="1">
                  <wp:simplePos x="0" y="0"/>
                  <wp:positionH relativeFrom="column">
                    <wp:posOffset>1578610</wp:posOffset>
                  </wp:positionH>
                  <wp:positionV relativeFrom="page">
                    <wp:posOffset>4643755</wp:posOffset>
                  </wp:positionV>
                  <wp:extent cx="1852930" cy="1564640"/>
                  <wp:effectExtent l="0" t="0" r="0" b="0"/>
                  <wp:wrapSquare wrapText="bothSides"/>
                  <wp:docPr id="1832708640"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708640" name="Picture 1">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52930" cy="1564640"/>
                          </a:xfrm>
                          <a:prstGeom prst="rect">
                            <a:avLst/>
                          </a:prstGeom>
                        </pic:spPr>
                      </pic:pic>
                    </a:graphicData>
                  </a:graphic>
                  <wp14:sizeRelH relativeFrom="page">
                    <wp14:pctWidth>0</wp14:pctWidth>
                  </wp14:sizeRelH>
                  <wp14:sizeRelV relativeFrom="page">
                    <wp14:pctHeight>0</wp14:pctHeight>
                  </wp14:sizeRelV>
                </wp:anchor>
              </w:drawing>
            </w:r>
            <w:r w:rsidRPr="00FA4445" w:rsidR="00A40491">
              <w:t>Coinsurance</w:t>
            </w:r>
          </w:p>
          <w:p w:rsidR="00EE18DE" w:rsidRPr="00EE18DE" w:rsidP="00EE18DE" w14:paraId="62F07512" w14:textId="4042C210">
            <w:pPr>
              <w:rPr>
                <w:rFonts w:ascii="Centaur" w:hAnsi="Centaur"/>
                <w:noProof/>
                <w:sz w:val="24"/>
                <w:szCs w:val="24"/>
              </w:rPr>
            </w:pPr>
            <w:r w:rsidRPr="007F5229">
              <w:rPr>
                <w:rFonts w:ascii="Centaur" w:hAnsi="Centaur"/>
                <w:noProof/>
                <w:sz w:val="24"/>
                <w:szCs w:val="24"/>
              </w:rPr>
              <w:t>Your share of the costs of a covered health care service, calculated as a percentage (for</w:t>
            </w:r>
            <w:r>
              <w:rPr>
                <w:rFonts w:ascii="Centaur" w:hAnsi="Centaur"/>
                <w:noProof/>
                <w:sz w:val="24"/>
                <w:szCs w:val="24"/>
              </w:rPr>
              <w:t xml:space="preserve"> </w:t>
            </w:r>
            <w:r w:rsidRPr="007F5229">
              <w:rPr>
                <w:rFonts w:ascii="Centaur" w:hAnsi="Centaur"/>
                <w:noProof/>
                <w:sz w:val="24"/>
                <w:szCs w:val="24"/>
              </w:rPr>
              <w:t>example, 20%) of the</w:t>
            </w:r>
            <w:r w:rsidR="00FA1EC5">
              <w:t xml:space="preserve"> </w:t>
            </w:r>
            <w:r w:rsidRPr="007D3211" w:rsidR="00FA1EC5">
              <w:rPr>
                <w:rFonts w:ascii="Centaur" w:hAnsi="Centaur"/>
                <w:noProof/>
                <w:color w:val="0064C8"/>
                <w:sz w:val="24"/>
                <w:szCs w:val="24"/>
                <w:u w:val="single"/>
              </w:rPr>
              <w:t>allowed amount</w:t>
            </w:r>
            <w:r w:rsidRPr="007D3211" w:rsidR="00FA1EC5">
              <w:rPr>
                <w:rFonts w:ascii="Centaur" w:hAnsi="Centaur"/>
                <w:noProof/>
                <w:color w:val="0064C8"/>
                <w:sz w:val="24"/>
                <w:szCs w:val="24"/>
              </w:rPr>
              <w:t xml:space="preserve"> </w:t>
            </w:r>
            <w:r w:rsidRPr="00FA1EC5" w:rsidR="00FA1EC5">
              <w:rPr>
                <w:rFonts w:ascii="Centaur" w:hAnsi="Centaur"/>
                <w:noProof/>
                <w:sz w:val="24"/>
                <w:szCs w:val="24"/>
              </w:rPr>
              <w:t>for the service. You generally</w:t>
            </w:r>
            <w:r>
              <w:t xml:space="preserve"> </w:t>
            </w:r>
            <w:r w:rsidRPr="00EE18DE">
              <w:rPr>
                <w:rFonts w:ascii="Centaur" w:hAnsi="Centaur"/>
                <w:noProof/>
                <w:sz w:val="24"/>
                <w:szCs w:val="24"/>
              </w:rPr>
              <w:t xml:space="preserve">pay coinsurance </w:t>
            </w:r>
            <w:r w:rsidRPr="00E7656C">
              <w:rPr>
                <w:rFonts w:ascii="Centaur" w:hAnsi="Centaur"/>
                <w:b/>
                <w:bCs/>
                <w:i/>
                <w:iCs/>
                <w:noProof/>
                <w:sz w:val="24"/>
                <w:szCs w:val="24"/>
              </w:rPr>
              <w:t>plus</w:t>
            </w:r>
          </w:p>
          <w:p w:rsidR="002F45CE" w:rsidRPr="00FA4445" w:rsidP="00EE18DE" w14:paraId="2E524E7F" w14:textId="1290BFB6">
            <w:pPr>
              <w:rPr>
                <w:rFonts w:ascii="Centaur" w:hAnsi="Centaur"/>
                <w:noProof/>
                <w:sz w:val="24"/>
                <w:szCs w:val="24"/>
              </w:rPr>
            </w:pPr>
            <w:r w:rsidRPr="00EE18DE">
              <w:rPr>
                <w:rFonts w:ascii="Centaur" w:hAnsi="Centaur"/>
                <w:noProof/>
                <w:sz w:val="24"/>
                <w:szCs w:val="24"/>
              </w:rPr>
              <w:t xml:space="preserve">any </w:t>
            </w:r>
            <w:r w:rsidRPr="00BF061E">
              <w:rPr>
                <w:rFonts w:ascii="Centaur" w:hAnsi="Centaur"/>
                <w:noProof/>
                <w:color w:val="0063C7"/>
                <w:sz w:val="24"/>
                <w:szCs w:val="24"/>
                <w:u w:val="single"/>
              </w:rPr>
              <w:t xml:space="preserve">deductibles </w:t>
            </w:r>
            <w:r w:rsidRPr="00EE18DE">
              <w:rPr>
                <w:rFonts w:ascii="Centaur" w:hAnsi="Centaur"/>
                <w:noProof/>
                <w:sz w:val="24"/>
                <w:szCs w:val="24"/>
              </w:rPr>
              <w:t>you</w:t>
            </w:r>
            <w:r w:rsidR="0094529B">
              <w:rPr>
                <w:rFonts w:ascii="Centaur" w:hAnsi="Centaur"/>
                <w:noProof/>
                <w:sz w:val="24"/>
                <w:szCs w:val="24"/>
              </w:rPr>
              <w:t xml:space="preserve"> </w:t>
            </w:r>
            <w:r w:rsidRPr="00D769FA" w:rsidR="00D769FA">
              <w:rPr>
                <w:rFonts w:ascii="Centaur" w:hAnsi="Centaur"/>
                <w:noProof/>
                <w:sz w:val="24"/>
                <w:szCs w:val="24"/>
              </w:rPr>
              <w:t xml:space="preserve">owe. (For example, if the </w:t>
            </w:r>
            <w:r w:rsidRPr="007D3211" w:rsidR="00D769FA">
              <w:rPr>
                <w:rFonts w:ascii="Centaur" w:hAnsi="Centaur"/>
                <w:noProof/>
                <w:color w:val="0064C8"/>
                <w:sz w:val="24"/>
                <w:szCs w:val="24"/>
                <w:u w:val="single"/>
              </w:rPr>
              <w:t>health insurance</w:t>
            </w:r>
            <w:r w:rsidRPr="007D3211" w:rsidR="00D769FA">
              <w:rPr>
                <w:rFonts w:ascii="Centaur" w:hAnsi="Centaur"/>
                <w:noProof/>
                <w:color w:val="0064C8"/>
                <w:sz w:val="24"/>
                <w:szCs w:val="24"/>
              </w:rPr>
              <w:t xml:space="preserve"> </w:t>
            </w:r>
            <w:r w:rsidRPr="00D769FA" w:rsidR="00D769FA">
              <w:rPr>
                <w:rFonts w:ascii="Centaur" w:hAnsi="Centaur"/>
                <w:noProof/>
                <w:sz w:val="24"/>
                <w:szCs w:val="24"/>
              </w:rPr>
              <w:t xml:space="preserve">or </w:t>
            </w:r>
            <w:r w:rsidRPr="007D3211" w:rsidR="00D769FA">
              <w:rPr>
                <w:rFonts w:ascii="Centaur" w:hAnsi="Centaur"/>
                <w:noProof/>
                <w:color w:val="0064C8"/>
                <w:sz w:val="24"/>
                <w:szCs w:val="24"/>
                <w:u w:val="single"/>
              </w:rPr>
              <w:t>plan’s</w:t>
            </w:r>
            <w:r w:rsidRPr="00D769FA" w:rsidR="00D769FA">
              <w:rPr>
                <w:rFonts w:ascii="Centaur" w:hAnsi="Centaur"/>
                <w:noProof/>
                <w:sz w:val="24"/>
                <w:szCs w:val="24"/>
              </w:rPr>
              <w:t xml:space="preserve"> allowed amount for an office visit is $100 and you’ve met your </w:t>
            </w:r>
            <w:r w:rsidRPr="007D3211" w:rsidR="00D769FA">
              <w:rPr>
                <w:rFonts w:ascii="Centaur" w:hAnsi="Centaur"/>
                <w:noProof/>
                <w:color w:val="0064C8"/>
                <w:sz w:val="24"/>
                <w:szCs w:val="24"/>
                <w:u w:val="single"/>
              </w:rPr>
              <w:t>deductible</w:t>
            </w:r>
            <w:r w:rsidRPr="00D769FA" w:rsidR="00D769FA">
              <w:rPr>
                <w:rFonts w:ascii="Centaur" w:hAnsi="Centaur"/>
                <w:noProof/>
                <w:sz w:val="24"/>
                <w:szCs w:val="24"/>
              </w:rPr>
              <w:t xml:space="preserve">, your coinsurance payment of 20% would be $20. The </w:t>
            </w:r>
            <w:r w:rsidRPr="0039756B" w:rsidR="00D769FA">
              <w:rPr>
                <w:rFonts w:ascii="Centaur" w:hAnsi="Centaur"/>
                <w:noProof/>
                <w:color w:val="0064C8"/>
                <w:sz w:val="24"/>
                <w:szCs w:val="24"/>
                <w:u w:val="single"/>
              </w:rPr>
              <w:t>health insurance</w:t>
            </w:r>
            <w:r w:rsidRPr="0039756B" w:rsidR="00D769FA">
              <w:rPr>
                <w:rFonts w:ascii="Centaur" w:hAnsi="Centaur"/>
                <w:noProof/>
                <w:color w:val="0064C8"/>
                <w:sz w:val="24"/>
                <w:szCs w:val="24"/>
              </w:rPr>
              <w:t xml:space="preserve"> </w:t>
            </w:r>
            <w:r w:rsidRPr="00D769FA" w:rsidR="00D769FA">
              <w:rPr>
                <w:rFonts w:ascii="Centaur" w:hAnsi="Centaur"/>
                <w:noProof/>
                <w:sz w:val="24"/>
                <w:szCs w:val="24"/>
              </w:rPr>
              <w:t xml:space="preserve">or </w:t>
            </w:r>
            <w:r w:rsidRPr="0039756B" w:rsidR="00D769FA">
              <w:rPr>
                <w:rFonts w:ascii="Centaur" w:hAnsi="Centaur"/>
                <w:noProof/>
                <w:color w:val="0064C8"/>
                <w:sz w:val="24"/>
                <w:szCs w:val="24"/>
                <w:u w:val="single"/>
              </w:rPr>
              <w:t>plan</w:t>
            </w:r>
            <w:r w:rsidRPr="0039756B" w:rsidR="00D769FA">
              <w:rPr>
                <w:rFonts w:ascii="Centaur" w:hAnsi="Centaur"/>
                <w:noProof/>
                <w:color w:val="0064C8"/>
                <w:sz w:val="24"/>
                <w:szCs w:val="24"/>
              </w:rPr>
              <w:t xml:space="preserve"> </w:t>
            </w:r>
            <w:r w:rsidRPr="00D769FA" w:rsidR="00D769FA">
              <w:rPr>
                <w:rFonts w:ascii="Centaur" w:hAnsi="Centaur"/>
                <w:noProof/>
                <w:sz w:val="24"/>
                <w:szCs w:val="24"/>
              </w:rPr>
              <w:t>pays the rest of the allowed amount.)</w:t>
            </w:r>
          </w:p>
        </w:tc>
        <w:tc>
          <w:tcPr>
            <w:tcW w:w="4950" w:type="dxa"/>
          </w:tcPr>
          <w:p w:rsidR="002F45CE" w:rsidRPr="00FA4445" w:rsidP="00B84A4C" w14:paraId="269A3A00" w14:textId="1CAA9A44">
            <w:pPr>
              <w:pStyle w:val="Heading2"/>
            </w:pPr>
            <w:r w:rsidRPr="00FA4445">
              <w:t>Complications of Pregnancy</w:t>
            </w:r>
          </w:p>
          <w:p w:rsidR="002F45CE" w:rsidRPr="00FA4445" w:rsidP="00F24B9B" w14:paraId="05AFE001" w14:textId="713C7308">
            <w:pPr>
              <w:shd w:val="clear" w:color="auto" w:fill="E5F5FF"/>
              <w:spacing w:after="240"/>
              <w:rPr>
                <w:rFonts w:ascii="Centaur" w:hAnsi="Centaur"/>
                <w:noProof/>
                <w:sz w:val="24"/>
                <w:szCs w:val="24"/>
              </w:rPr>
            </w:pPr>
            <w:r w:rsidRPr="00F24B9B">
              <w:rPr>
                <w:rFonts w:ascii="Centaur" w:hAnsi="Centaur"/>
                <w:noProof/>
                <w:sz w:val="24"/>
                <w:szCs w:val="24"/>
              </w:rPr>
              <w:t>Conditions due to pregnancy, labor, and delivery that require medical care to prevent serious harm to the health of the mother or the fetus. Morning sickness and a non- emergency caesarean section generally aren’t complications of pregnancy</w:t>
            </w:r>
            <w:r w:rsidRPr="00FA4445">
              <w:rPr>
                <w:rFonts w:ascii="Centaur" w:hAnsi="Centaur"/>
                <w:noProof/>
                <w:sz w:val="24"/>
                <w:szCs w:val="24"/>
              </w:rPr>
              <w:t>.</w:t>
            </w:r>
          </w:p>
          <w:p w:rsidR="002F45CE" w:rsidRPr="00FA4445" w:rsidP="00F24B9B" w14:paraId="47313D36" w14:textId="5AF93E49">
            <w:pPr>
              <w:pStyle w:val="Heading2"/>
              <w:shd w:val="clear" w:color="auto" w:fill="auto"/>
            </w:pPr>
            <w:r w:rsidRPr="00FA4445">
              <w:t>Copayment</w:t>
            </w:r>
          </w:p>
          <w:p w:rsidR="002F45CE" w:rsidRPr="00FA4445" w:rsidP="005F2F60" w14:paraId="4FF84EC3" w14:textId="6C1D7BD2">
            <w:pPr>
              <w:spacing w:after="240"/>
              <w:rPr>
                <w:rFonts w:ascii="Centaur" w:hAnsi="Centaur"/>
                <w:noProof/>
                <w:sz w:val="24"/>
                <w:szCs w:val="24"/>
              </w:rPr>
            </w:pPr>
            <w:r w:rsidRPr="005F2F60">
              <w:rPr>
                <w:rFonts w:ascii="Centaur" w:eastAsia="Times New Roman" w:hAnsi="Centaur"/>
                <w:bCs/>
                <w:noProof/>
                <w:color w:val="000000"/>
                <w:sz w:val="24"/>
                <w:szCs w:val="24"/>
                <w:lang w:eastAsia="en-US"/>
              </w:rPr>
              <w:t>A fixed amount (for example, $15) you pay for a covered health care service, usually when you receive the service (sometimes called “copay”). The amount can vary by the type of covered health care service</w:t>
            </w:r>
            <w:r w:rsidRPr="00FA4445">
              <w:rPr>
                <w:rFonts w:ascii="Centaur" w:hAnsi="Centaur"/>
                <w:noProof/>
                <w:sz w:val="24"/>
                <w:szCs w:val="24"/>
              </w:rPr>
              <w:t>.</w:t>
            </w:r>
          </w:p>
          <w:p w:rsidR="002F45CE" w:rsidRPr="00A059C4" w:rsidP="00A059C4" w14:paraId="03F26DEE" w14:textId="3699E5EA">
            <w:pPr>
              <w:pStyle w:val="Heading2"/>
            </w:pPr>
            <w:r w:rsidRPr="00A059C4">
              <w:t>Cost Sharing</w:t>
            </w:r>
          </w:p>
          <w:p w:rsidR="002F45CE" w:rsidRPr="00FA4445" w:rsidP="00A059C4" w14:paraId="066FE3D5" w14:textId="4BF84150">
            <w:pPr>
              <w:shd w:val="clear" w:color="auto" w:fill="E5F5FF"/>
              <w:autoSpaceDE w:val="0"/>
              <w:autoSpaceDN w:val="0"/>
              <w:adjustRightInd w:val="0"/>
              <w:spacing w:after="240"/>
              <w:rPr>
                <w:rFonts w:ascii="Centaur" w:hAnsi="Centaur"/>
                <w:noProof/>
                <w:sz w:val="24"/>
                <w:szCs w:val="24"/>
              </w:rPr>
            </w:pPr>
            <w:r w:rsidRPr="00A059C4">
              <w:rPr>
                <w:rFonts w:ascii="Centaur" w:hAnsi="Centaur"/>
                <w:noProof/>
                <w:sz w:val="24"/>
                <w:szCs w:val="24"/>
              </w:rPr>
              <w:t xml:space="preserve">Your share of costs for services that a </w:t>
            </w:r>
            <w:r w:rsidRPr="00A059C4">
              <w:rPr>
                <w:rFonts w:ascii="Centaur" w:hAnsi="Centaur"/>
                <w:noProof/>
                <w:color w:val="0064C8"/>
                <w:sz w:val="24"/>
                <w:szCs w:val="24"/>
                <w:u w:val="single"/>
              </w:rPr>
              <w:t>plan</w:t>
            </w:r>
            <w:r w:rsidRPr="00A059C4">
              <w:rPr>
                <w:rFonts w:ascii="Centaur" w:hAnsi="Centaur"/>
                <w:noProof/>
                <w:color w:val="0064C8"/>
                <w:sz w:val="24"/>
                <w:szCs w:val="24"/>
              </w:rPr>
              <w:t xml:space="preserve"> </w:t>
            </w:r>
            <w:r w:rsidRPr="00A059C4">
              <w:rPr>
                <w:rFonts w:ascii="Centaur" w:hAnsi="Centaur"/>
                <w:noProof/>
                <w:sz w:val="24"/>
                <w:szCs w:val="24"/>
              </w:rPr>
              <w:t xml:space="preserve">covers that you must pay out of your own pocket (sometimes called “out-of-pocket costs”). Some examples of cost sharing are </w:t>
            </w:r>
            <w:r w:rsidRPr="00A059C4">
              <w:rPr>
                <w:rFonts w:ascii="Centaur" w:hAnsi="Centaur"/>
                <w:noProof/>
                <w:color w:val="0064C8"/>
                <w:sz w:val="24"/>
                <w:szCs w:val="24"/>
                <w:u w:val="single"/>
              </w:rPr>
              <w:t>copayments</w:t>
            </w:r>
            <w:r w:rsidRPr="00A059C4">
              <w:rPr>
                <w:rFonts w:ascii="Centaur" w:hAnsi="Centaur"/>
                <w:noProof/>
                <w:sz w:val="24"/>
                <w:szCs w:val="24"/>
              </w:rPr>
              <w:t xml:space="preserve">, </w:t>
            </w:r>
            <w:r w:rsidRPr="00A059C4">
              <w:rPr>
                <w:rFonts w:ascii="Centaur" w:hAnsi="Centaur"/>
                <w:noProof/>
                <w:color w:val="0064C8"/>
                <w:sz w:val="24"/>
                <w:szCs w:val="24"/>
                <w:u w:val="single"/>
              </w:rPr>
              <w:t>deductibles</w:t>
            </w:r>
            <w:r w:rsidRPr="00A059C4">
              <w:rPr>
                <w:rFonts w:ascii="Centaur" w:hAnsi="Centaur"/>
                <w:noProof/>
                <w:sz w:val="24"/>
                <w:szCs w:val="24"/>
              </w:rPr>
              <w:t xml:space="preserve">, and </w:t>
            </w:r>
            <w:r w:rsidRPr="00A059C4">
              <w:rPr>
                <w:rFonts w:ascii="Centaur" w:hAnsi="Centaur"/>
                <w:noProof/>
                <w:color w:val="0064C8"/>
                <w:sz w:val="24"/>
                <w:szCs w:val="24"/>
                <w:u w:val="single"/>
              </w:rPr>
              <w:t>coinsurance</w:t>
            </w:r>
            <w:r w:rsidRPr="00A059C4">
              <w:rPr>
                <w:rFonts w:ascii="Centaur" w:hAnsi="Centaur"/>
                <w:noProof/>
                <w:sz w:val="24"/>
                <w:szCs w:val="24"/>
              </w:rPr>
              <w:t xml:space="preserve">. Family cost sharing is the share of cost for </w:t>
            </w:r>
            <w:r w:rsidRPr="00A059C4">
              <w:rPr>
                <w:rFonts w:ascii="Centaur" w:hAnsi="Centaur"/>
                <w:noProof/>
                <w:color w:val="0064C8"/>
                <w:sz w:val="24"/>
                <w:szCs w:val="24"/>
                <w:u w:val="single"/>
              </w:rPr>
              <w:t>deductibles</w:t>
            </w:r>
            <w:r w:rsidRPr="00A059C4">
              <w:rPr>
                <w:rFonts w:ascii="Centaur" w:hAnsi="Centaur"/>
                <w:noProof/>
                <w:color w:val="0064C8"/>
                <w:sz w:val="24"/>
                <w:szCs w:val="24"/>
              </w:rPr>
              <w:t xml:space="preserve"> </w:t>
            </w:r>
            <w:r w:rsidRPr="00A059C4">
              <w:rPr>
                <w:rFonts w:ascii="Centaur" w:hAnsi="Centaur"/>
                <w:noProof/>
                <w:sz w:val="24"/>
                <w:szCs w:val="24"/>
              </w:rPr>
              <w:t xml:space="preserve">and </w:t>
            </w:r>
            <w:r w:rsidRPr="00A059C4">
              <w:rPr>
                <w:rFonts w:ascii="Centaur" w:hAnsi="Centaur"/>
                <w:noProof/>
                <w:color w:val="0064C8"/>
                <w:sz w:val="24"/>
                <w:szCs w:val="24"/>
                <w:u w:val="single"/>
              </w:rPr>
              <w:t>out- of-pocket costs</w:t>
            </w:r>
            <w:r w:rsidRPr="00A059C4">
              <w:rPr>
                <w:rFonts w:ascii="Centaur" w:hAnsi="Centaur"/>
                <w:noProof/>
                <w:color w:val="0064C8"/>
                <w:sz w:val="24"/>
                <w:szCs w:val="24"/>
              </w:rPr>
              <w:t xml:space="preserve"> </w:t>
            </w:r>
            <w:r w:rsidRPr="00A059C4">
              <w:rPr>
                <w:rFonts w:ascii="Centaur" w:hAnsi="Centaur"/>
                <w:noProof/>
                <w:sz w:val="24"/>
                <w:szCs w:val="24"/>
              </w:rPr>
              <w:t xml:space="preserve">you and your spouse and/or child(ren) must pay out of your own pocket. Other costs, including your </w:t>
            </w:r>
            <w:r w:rsidRPr="00A059C4">
              <w:rPr>
                <w:rFonts w:ascii="Centaur" w:hAnsi="Centaur"/>
                <w:noProof/>
                <w:color w:val="0064C8"/>
                <w:sz w:val="24"/>
                <w:szCs w:val="24"/>
                <w:u w:val="single"/>
              </w:rPr>
              <w:t>premiums</w:t>
            </w:r>
            <w:r w:rsidRPr="00A059C4">
              <w:rPr>
                <w:rFonts w:ascii="Centaur" w:hAnsi="Centaur"/>
                <w:noProof/>
                <w:sz w:val="24"/>
                <w:szCs w:val="24"/>
              </w:rPr>
              <w:t xml:space="preserve">, penalties you may have to pay, or the cost of care a </w:t>
            </w:r>
            <w:r w:rsidRPr="00A059C4">
              <w:rPr>
                <w:rFonts w:ascii="Centaur" w:hAnsi="Centaur"/>
                <w:noProof/>
                <w:color w:val="0064C8"/>
                <w:sz w:val="24"/>
                <w:szCs w:val="24"/>
                <w:u w:val="single"/>
              </w:rPr>
              <w:t>plan</w:t>
            </w:r>
            <w:r w:rsidRPr="00A059C4">
              <w:rPr>
                <w:rFonts w:ascii="Centaur" w:hAnsi="Centaur"/>
                <w:noProof/>
                <w:color w:val="0064C8"/>
                <w:sz w:val="24"/>
                <w:szCs w:val="24"/>
              </w:rPr>
              <w:t xml:space="preserve"> </w:t>
            </w:r>
            <w:r w:rsidRPr="00A059C4">
              <w:rPr>
                <w:rFonts w:ascii="Centaur" w:hAnsi="Centaur"/>
                <w:noProof/>
                <w:sz w:val="24"/>
                <w:szCs w:val="24"/>
              </w:rPr>
              <w:t>doesn’t cover usually aren’t considered cost sharing</w:t>
            </w:r>
            <w:r w:rsidRPr="00FA4445">
              <w:rPr>
                <w:rFonts w:ascii="Centaur" w:hAnsi="Centaur"/>
                <w:noProof/>
                <w:sz w:val="24"/>
                <w:szCs w:val="24"/>
              </w:rPr>
              <w:t>.</w:t>
            </w:r>
          </w:p>
          <w:p w:rsidR="002F45CE" w:rsidRPr="00FA4445" w:rsidP="00A059C4" w14:paraId="0D8427D7" w14:textId="028FBD7A">
            <w:pPr>
              <w:pStyle w:val="Heading2"/>
              <w:shd w:val="clear" w:color="auto" w:fill="auto"/>
            </w:pPr>
            <w:r w:rsidRPr="00FA4445">
              <w:t>Cost-sharing Reductions</w:t>
            </w:r>
          </w:p>
          <w:p w:rsidR="002F45CE" w:rsidRPr="00FA4445" w:rsidP="002A71DC" w14:paraId="21F92532" w14:textId="6BB114E4">
            <w:pPr>
              <w:spacing w:after="240"/>
              <w:rPr>
                <w:rFonts w:ascii="Centaur" w:hAnsi="Centaur"/>
                <w:noProof/>
                <w:sz w:val="24"/>
                <w:szCs w:val="24"/>
              </w:rPr>
            </w:pPr>
            <w:r w:rsidRPr="00B8284E">
              <w:rPr>
                <w:rFonts w:ascii="Centaur" w:hAnsi="Centaur"/>
                <w:noProof/>
                <w:sz w:val="24"/>
                <w:szCs w:val="24"/>
              </w:rPr>
              <w:t xml:space="preserve">Discounts that reduce the amount you pay for certain services covered by an individual </w:t>
            </w:r>
            <w:r w:rsidRPr="00B8284E">
              <w:rPr>
                <w:rFonts w:ascii="Centaur" w:hAnsi="Centaur"/>
                <w:noProof/>
                <w:color w:val="0064C8"/>
                <w:sz w:val="24"/>
                <w:szCs w:val="24"/>
                <w:u w:val="single"/>
              </w:rPr>
              <w:t>plan</w:t>
            </w:r>
            <w:r w:rsidRPr="00B8284E">
              <w:rPr>
                <w:rFonts w:ascii="Centaur" w:hAnsi="Centaur"/>
                <w:noProof/>
                <w:color w:val="0064C8"/>
                <w:sz w:val="24"/>
                <w:szCs w:val="24"/>
              </w:rPr>
              <w:t xml:space="preserve"> </w:t>
            </w:r>
            <w:r w:rsidRPr="00B8284E">
              <w:rPr>
                <w:rFonts w:ascii="Centaur" w:hAnsi="Centaur"/>
                <w:noProof/>
                <w:sz w:val="24"/>
                <w:szCs w:val="24"/>
              </w:rPr>
              <w:t xml:space="preserve">you buy through the </w:t>
            </w:r>
            <w:r w:rsidRPr="00B8284E">
              <w:rPr>
                <w:rFonts w:ascii="Centaur" w:hAnsi="Centaur"/>
                <w:noProof/>
                <w:color w:val="0064C8"/>
                <w:sz w:val="24"/>
                <w:szCs w:val="24"/>
                <w:u w:val="single"/>
              </w:rPr>
              <w:t>Marketplace</w:t>
            </w:r>
            <w:r w:rsidRPr="00B8284E">
              <w:rPr>
                <w:rFonts w:ascii="Centaur" w:hAnsi="Centaur"/>
                <w:noProof/>
                <w:sz w:val="24"/>
                <w:szCs w:val="24"/>
              </w:rPr>
              <w:t>. You may get a discount if your income is below a certain level, and you choose a Silver level health plan or if you're a member of a federally- recognized tribe, which includes being a shareholder in an Alaska Native Claims Settlement Act corporation</w:t>
            </w:r>
            <w:r w:rsidRPr="00FA4445">
              <w:rPr>
                <w:rFonts w:ascii="Centaur" w:hAnsi="Centaur"/>
                <w:noProof/>
                <w:sz w:val="24"/>
                <w:szCs w:val="24"/>
              </w:rPr>
              <w:t>.</w:t>
            </w:r>
          </w:p>
        </w:tc>
      </w:tr>
    </w:tbl>
    <w:p w:rsidR="00A60878" w:rsidP="003B2A90" w14:paraId="1A8EB371" w14:textId="53751640">
      <w:pPr>
        <w:rPr>
          <w:rFonts w:ascii="Centaur" w:hAnsi="Centaur"/>
          <w:noProof/>
          <w:sz w:val="16"/>
          <w:szCs w:val="16"/>
        </w:rPr>
        <w:sectPr w:rsidSect="007D1FF4">
          <w:headerReference w:type="even" r:id="rId8"/>
          <w:headerReference w:type="default" r:id="rId9"/>
          <w:footerReference w:type="even" r:id="rId10"/>
          <w:footerReference w:type="default" r:id="rId11"/>
          <w:headerReference w:type="first" r:id="rId12"/>
          <w:footerReference w:type="first" r:id="rId13"/>
          <w:pgSz w:w="12240" w:h="15840" w:code="1"/>
          <w:pgMar w:top="504" w:right="720" w:bottom="360" w:left="720" w:header="360" w:footer="216" w:gutter="0"/>
          <w:cols w:space="720"/>
          <w:titlePg/>
          <w:docGrid w:linePitch="360"/>
        </w:sectPr>
      </w:pPr>
    </w:p>
    <w:p w:rsidR="001465F1" w:rsidRPr="008E7533" w:rsidP="008E7533" w14:paraId="5F1D2B75" w14:textId="636CD06C">
      <w:pPr>
        <w:spacing w:before="360"/>
        <w:jc w:val="right"/>
        <w:rPr>
          <w:rFonts w:ascii="Centaur" w:hAnsi="Centaur"/>
          <w:noProof/>
          <w:color w:val="0064C8"/>
          <w:sz w:val="16"/>
          <w:szCs w:val="16"/>
        </w:rPr>
        <w:sectPr w:rsidSect="00A60878">
          <w:type w:val="continuous"/>
          <w:pgSz w:w="12240" w:h="15840" w:code="1"/>
          <w:pgMar w:top="504" w:right="720" w:bottom="360" w:left="720" w:header="360" w:footer="216" w:gutter="0"/>
          <w:cols w:num="2" w:space="720"/>
          <w:titlePg/>
          <w:docGrid w:linePitch="360"/>
        </w:sectPr>
      </w:pPr>
    </w:p>
    <w:tbl>
      <w:tblPr>
        <w:tblStyle w:val="TableGrid1"/>
        <w:tblW w:w="10734" w:type="dxa"/>
        <w:tblBorders>
          <w:top w:val="none" w:sz="0" w:space="0" w:color="auto"/>
          <w:left w:val="none" w:sz="0" w:space="0" w:color="auto"/>
          <w:bottom w:val="none" w:sz="0" w:space="0" w:color="auto"/>
          <w:right w:val="none" w:sz="0" w:space="0" w:color="auto"/>
          <w:insideH w:val="none" w:sz="0" w:space="0" w:color="auto"/>
        </w:tblBorders>
        <w:tblLook w:val="04A0"/>
      </w:tblPr>
      <w:tblGrid>
        <w:gridCol w:w="5407"/>
        <w:gridCol w:w="5327"/>
      </w:tblGrid>
      <w:tr w14:paraId="0726291B" w14:textId="77777777" w:rsidTr="00521D42">
        <w:tblPrEx>
          <w:tblW w:w="10734" w:type="dxa"/>
          <w:tblBorders>
            <w:top w:val="none" w:sz="0" w:space="0" w:color="auto"/>
            <w:left w:val="none" w:sz="0" w:space="0" w:color="auto"/>
            <w:bottom w:val="none" w:sz="0" w:space="0" w:color="auto"/>
            <w:right w:val="none" w:sz="0" w:space="0" w:color="auto"/>
            <w:insideH w:val="none" w:sz="0" w:space="0" w:color="auto"/>
          </w:tblBorders>
          <w:tblLook w:val="04A0"/>
        </w:tblPrEx>
        <w:trPr>
          <w:trHeight w:val="14174"/>
        </w:trPr>
        <w:tc>
          <w:tcPr>
            <w:tcW w:w="5407" w:type="dxa"/>
          </w:tcPr>
          <w:p w:rsidR="00C95FA0" w:rsidRPr="00FA4445" w:rsidP="00D13914" w14:paraId="7C0FCE82" w14:textId="46991A28">
            <w:pPr>
              <w:pStyle w:val="Heading2"/>
            </w:pPr>
            <w:r w:rsidRPr="00FA4445">
              <w:drawing>
                <wp:anchor distT="0" distB="0" distL="114300" distR="114300" simplePos="0" relativeHeight="251659264" behindDoc="0" locked="0" layoutInCell="1" allowOverlap="1">
                  <wp:simplePos x="0" y="0"/>
                  <wp:positionH relativeFrom="column">
                    <wp:posOffset>1605915</wp:posOffset>
                  </wp:positionH>
                  <wp:positionV relativeFrom="page">
                    <wp:posOffset>164465</wp:posOffset>
                  </wp:positionV>
                  <wp:extent cx="1513840" cy="1546225"/>
                  <wp:effectExtent l="0" t="0" r="0" b="0"/>
                  <wp:wrapSquare wrapText="bothSides"/>
                  <wp:docPr id="1192912451"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12451"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4">
                            <a:extLst>
                              <a:ext uri="{96DAC541-7B7A-43D3-8B79-37D633B846F1}">
                                <asvg:svgBlip xmlns:asvg="http://schemas.microsoft.com/office/drawing/2016/SVG/main" r:embed="rId15"/>
                              </a:ext>
                            </a:extLst>
                          </a:blip>
                          <a:stretch>
                            <a:fillRect/>
                          </a:stretch>
                        </pic:blipFill>
                        <pic:spPr bwMode="auto">
                          <a:xfrm>
                            <a:off x="0" y="0"/>
                            <a:ext cx="1513840" cy="1546225"/>
                          </a:xfrm>
                          <a:prstGeom prst="rect">
                            <a:avLst/>
                          </a:prstGeom>
                        </pic:spPr>
                      </pic:pic>
                    </a:graphicData>
                  </a:graphic>
                  <wp14:sizeRelH relativeFrom="page">
                    <wp14:pctWidth>0</wp14:pctWidth>
                  </wp14:sizeRelH>
                  <wp14:sizeRelV relativeFrom="page">
                    <wp14:pctHeight>0</wp14:pctHeight>
                  </wp14:sizeRelV>
                </wp:anchor>
              </w:drawing>
            </w:r>
            <w:r w:rsidRPr="00FA4445" w:rsidR="00FE1C29">
              <w:t>Deductible</w:t>
            </w:r>
          </w:p>
          <w:p w:rsidR="000F416A" w:rsidP="00EB4F1F" w14:paraId="5E2B10B9" w14:textId="77777777">
            <w:pPr>
              <w:shd w:val="clear" w:color="auto" w:fill="E5F5FF"/>
              <w:spacing w:after="240"/>
              <w:rPr>
                <w:rFonts w:ascii="Centaur" w:hAnsi="Centaur"/>
                <w:noProof/>
                <w:sz w:val="24"/>
                <w:szCs w:val="24"/>
              </w:rPr>
            </w:pPr>
            <w:r w:rsidRPr="005A1A23">
              <w:rPr>
                <w:rFonts w:ascii="Centaur" w:hAnsi="Centaur"/>
                <w:noProof/>
                <w:sz w:val="24"/>
                <w:szCs w:val="24"/>
              </w:rPr>
              <w:t xml:space="preserve">An amount you could owe during a coverage period (usually one year) for covered health care services before your </w:t>
            </w:r>
            <w:r w:rsidRPr="00EB1685">
              <w:rPr>
                <w:rFonts w:ascii="Centaur" w:hAnsi="Centaur"/>
                <w:noProof/>
                <w:color w:val="0064C8"/>
                <w:sz w:val="24"/>
                <w:szCs w:val="24"/>
                <w:u w:val="single"/>
              </w:rPr>
              <w:t>plan</w:t>
            </w:r>
            <w:r w:rsidRPr="00EB1685">
              <w:rPr>
                <w:rFonts w:ascii="Centaur" w:hAnsi="Centaur"/>
                <w:noProof/>
                <w:color w:val="0064C8"/>
                <w:sz w:val="24"/>
                <w:szCs w:val="24"/>
              </w:rPr>
              <w:t xml:space="preserve"> </w:t>
            </w:r>
            <w:r w:rsidRPr="005A1A23">
              <w:rPr>
                <w:rFonts w:ascii="Centaur" w:hAnsi="Centaur"/>
                <w:noProof/>
                <w:sz w:val="24"/>
                <w:szCs w:val="24"/>
              </w:rPr>
              <w:t xml:space="preserve">begins to pay. An overall deductible applies to all or almost all covered items and services. A </w:t>
            </w:r>
            <w:r w:rsidRPr="00EB1685">
              <w:rPr>
                <w:rFonts w:ascii="Centaur" w:hAnsi="Centaur"/>
                <w:noProof/>
                <w:color w:val="0064C8"/>
                <w:sz w:val="24"/>
                <w:szCs w:val="24"/>
                <w:u w:val="single"/>
              </w:rPr>
              <w:t>plan</w:t>
            </w:r>
            <w:r w:rsidRPr="00EB1685">
              <w:rPr>
                <w:rFonts w:ascii="Centaur" w:hAnsi="Centaur"/>
                <w:noProof/>
                <w:color w:val="0064C8"/>
                <w:sz w:val="24"/>
                <w:szCs w:val="24"/>
              </w:rPr>
              <w:t xml:space="preserve"> </w:t>
            </w:r>
            <w:r w:rsidRPr="005A1A23">
              <w:rPr>
                <w:rFonts w:ascii="Centaur" w:hAnsi="Centaur"/>
                <w:noProof/>
                <w:sz w:val="24"/>
                <w:szCs w:val="24"/>
              </w:rPr>
              <w:t xml:space="preserve">with an overall deductible may also have separate deductibles that apply to specific services or groups of services. A </w:t>
            </w:r>
            <w:r w:rsidRPr="00EB1685">
              <w:rPr>
                <w:rFonts w:ascii="Centaur" w:hAnsi="Centaur"/>
                <w:noProof/>
                <w:color w:val="0064C8"/>
                <w:sz w:val="24"/>
                <w:szCs w:val="24"/>
                <w:u w:val="single"/>
              </w:rPr>
              <w:t>plan</w:t>
            </w:r>
            <w:r w:rsidRPr="00EB1685">
              <w:rPr>
                <w:rFonts w:ascii="Centaur" w:hAnsi="Centaur"/>
                <w:noProof/>
                <w:color w:val="0064C8"/>
                <w:sz w:val="24"/>
                <w:szCs w:val="24"/>
              </w:rPr>
              <w:t xml:space="preserve"> </w:t>
            </w:r>
            <w:r w:rsidRPr="005A1A23">
              <w:rPr>
                <w:rFonts w:ascii="Centaur" w:hAnsi="Centaur"/>
                <w:noProof/>
                <w:sz w:val="24"/>
                <w:szCs w:val="24"/>
              </w:rPr>
              <w:t>may also have only separate deductibles. (For example, if your deductible is $1000, your plan won’t pay anything until you’ve met your $1000 deductible for covered health care services subject to the deductible.)</w:t>
            </w:r>
          </w:p>
          <w:p w:rsidR="00C95FA0" w:rsidRPr="00FA4445" w:rsidP="000F416A" w14:paraId="0B2117F0" w14:textId="16C20B4B">
            <w:pPr>
              <w:pStyle w:val="Heading2"/>
              <w:shd w:val="clear" w:color="auto" w:fill="auto"/>
            </w:pPr>
            <w:r>
              <w:t>Diag</w:t>
            </w:r>
            <w:r w:rsidR="00EB1685">
              <w:t xml:space="preserve">nostic </w:t>
            </w:r>
            <w:r w:rsidRPr="00FA4445" w:rsidR="00D432C9">
              <w:t>Test</w:t>
            </w:r>
          </w:p>
          <w:p w:rsidR="00C95FA0" w:rsidRPr="00FA4445" w:rsidP="003F1BF0" w14:paraId="0FA016D3" w14:textId="42AB19BC">
            <w:pPr>
              <w:spacing w:after="240"/>
              <w:rPr>
                <w:rFonts w:ascii="Centaur" w:hAnsi="Centaur"/>
                <w:noProof/>
                <w:sz w:val="24"/>
                <w:szCs w:val="24"/>
              </w:rPr>
            </w:pPr>
            <w:r w:rsidRPr="003F1BF0">
              <w:rPr>
                <w:rFonts w:ascii="Centaur" w:hAnsi="Centaur"/>
                <w:noProof/>
                <w:sz w:val="24"/>
                <w:szCs w:val="24"/>
              </w:rPr>
              <w:t>Tests to figure out what your health problem is. For example, an x-ray can be a diagnostic test to see if you have a broken bone.</w:t>
            </w:r>
          </w:p>
          <w:p w:rsidR="00C95FA0" w:rsidRPr="00FA4445" w:rsidP="006A4082" w14:paraId="0B985ED1" w14:textId="2FF029A8">
            <w:pPr>
              <w:pStyle w:val="Heading2"/>
            </w:pPr>
            <w:r w:rsidRPr="00FA4445">
              <w:t>Durable Medical Equipment (DME)</w:t>
            </w:r>
          </w:p>
          <w:p w:rsidR="00C95FA0" w:rsidRPr="00FA4445" w:rsidP="00BE3D39" w14:paraId="6F7A3A4F" w14:textId="18A5F286">
            <w:pPr>
              <w:shd w:val="clear" w:color="auto" w:fill="E5F5FF"/>
              <w:spacing w:after="240"/>
              <w:rPr>
                <w:rFonts w:ascii="Centaur" w:hAnsi="Centaur"/>
                <w:noProof/>
                <w:sz w:val="24"/>
                <w:szCs w:val="24"/>
              </w:rPr>
            </w:pPr>
            <w:r w:rsidRPr="00BE3D39">
              <w:rPr>
                <w:rFonts w:ascii="Centaur" w:hAnsi="Centaur"/>
                <w:noProof/>
                <w:sz w:val="24"/>
                <w:szCs w:val="24"/>
              </w:rPr>
              <w:t xml:space="preserve">Equipment and supplies ordered by a health care </w:t>
            </w:r>
            <w:r w:rsidRPr="00BE3D39">
              <w:rPr>
                <w:rFonts w:ascii="Centaur" w:hAnsi="Centaur"/>
                <w:noProof/>
                <w:color w:val="0064C8"/>
                <w:sz w:val="24"/>
                <w:szCs w:val="24"/>
                <w:u w:val="single"/>
              </w:rPr>
              <w:t>provider</w:t>
            </w:r>
            <w:r w:rsidRPr="00BE3D39">
              <w:rPr>
                <w:rFonts w:ascii="Centaur" w:hAnsi="Centaur"/>
                <w:noProof/>
                <w:color w:val="0064C8"/>
                <w:sz w:val="24"/>
                <w:szCs w:val="24"/>
              </w:rPr>
              <w:t xml:space="preserve"> </w:t>
            </w:r>
            <w:r w:rsidRPr="00BE3D39">
              <w:rPr>
                <w:rFonts w:ascii="Centaur" w:hAnsi="Centaur"/>
                <w:noProof/>
                <w:sz w:val="24"/>
                <w:szCs w:val="24"/>
              </w:rPr>
              <w:t>for everyday or extended use. DME may include: oxygen equipment, wheelchairs, and crutches</w:t>
            </w:r>
            <w:r w:rsidRPr="00FA4445">
              <w:rPr>
                <w:rFonts w:ascii="Centaur" w:hAnsi="Centaur"/>
                <w:noProof/>
                <w:sz w:val="24"/>
                <w:szCs w:val="24"/>
              </w:rPr>
              <w:t>.</w:t>
            </w:r>
          </w:p>
          <w:p w:rsidR="00C95FA0" w:rsidRPr="006A4082" w:rsidP="006A4082" w14:paraId="3F1BE65B" w14:textId="19765828">
            <w:pPr>
              <w:pStyle w:val="Heading2"/>
              <w:shd w:val="clear" w:color="auto" w:fill="auto"/>
            </w:pPr>
            <w:r w:rsidRPr="006A4082">
              <w:rPr>
                <w:rStyle w:val="Heading2Char"/>
                <w:b/>
                <w:bCs/>
                <w:shd w:val="clear" w:color="auto" w:fill="auto"/>
              </w:rPr>
              <w:t>Emergency</w:t>
            </w:r>
            <w:r w:rsidRPr="006A4082">
              <w:t xml:space="preserve"> Medical Condition</w:t>
            </w:r>
          </w:p>
          <w:p w:rsidR="00C95FA0" w:rsidRPr="00FA4445" w:rsidP="001A6A07" w14:paraId="2C60FC10" w14:textId="58BC0788">
            <w:pPr>
              <w:spacing w:after="240"/>
              <w:rPr>
                <w:rFonts w:ascii="Centaur" w:hAnsi="Centaur"/>
                <w:b/>
                <w:noProof/>
                <w:sz w:val="24"/>
                <w:szCs w:val="24"/>
              </w:rPr>
            </w:pPr>
            <w:r w:rsidRPr="001A6A07">
              <w:rPr>
                <w:rFonts w:ascii="Centaur" w:hAnsi="Centaur"/>
                <w:noProof/>
                <w:sz w:val="24"/>
                <w:szCs w:val="24"/>
              </w:rPr>
              <w:t>An illness, injury, symptom (including severe pain), or condition severe enough to risk serious danger to your health if you didn’t get medical attention right away. If you didn’t get immediate medical attention you could reasonably expect one of the following: 1) Your health would be put in serious danger; or 2) You would have serious problems with your bodily functions; or 3) You would have serious damage to any part or organ of your body.</w:t>
            </w:r>
          </w:p>
          <w:p w:rsidR="00C95FA0" w:rsidRPr="00FA4445" w:rsidP="0034692D" w14:paraId="1FB2C4D6" w14:textId="2157D0BF">
            <w:pPr>
              <w:pStyle w:val="Heading2"/>
            </w:pPr>
            <w:r w:rsidRPr="00FA4445">
              <w:t>Emergency Medical Transportation</w:t>
            </w:r>
          </w:p>
          <w:p w:rsidR="00C95FA0" w:rsidRPr="00FA4445" w:rsidP="0034692D" w14:paraId="2836031C" w14:textId="0692D3E2">
            <w:pPr>
              <w:shd w:val="clear" w:color="auto" w:fill="E5F5FF"/>
              <w:spacing w:after="240"/>
              <w:rPr>
                <w:rFonts w:ascii="Centaur" w:hAnsi="Centaur"/>
                <w:b/>
                <w:noProof/>
                <w:sz w:val="24"/>
                <w:szCs w:val="24"/>
              </w:rPr>
            </w:pPr>
            <w:r w:rsidRPr="0034692D">
              <w:rPr>
                <w:rFonts w:ascii="Centaur" w:hAnsi="Centaur"/>
                <w:noProof/>
                <w:sz w:val="24"/>
                <w:szCs w:val="24"/>
              </w:rPr>
              <w:t xml:space="preserve">Ambulance services for an </w:t>
            </w:r>
            <w:r w:rsidRPr="0034692D">
              <w:rPr>
                <w:rFonts w:ascii="Centaur" w:hAnsi="Centaur"/>
                <w:noProof/>
                <w:color w:val="0064C8"/>
                <w:sz w:val="24"/>
                <w:szCs w:val="24"/>
                <w:u w:val="single"/>
              </w:rPr>
              <w:t>emergency medical condition</w:t>
            </w:r>
            <w:r w:rsidRPr="0034692D">
              <w:rPr>
                <w:rFonts w:ascii="Centaur" w:hAnsi="Centaur"/>
                <w:noProof/>
                <w:sz w:val="24"/>
                <w:szCs w:val="24"/>
              </w:rPr>
              <w:t xml:space="preserve">. Types of emergency medical transportation may include transportation by air, land, or sea. Your </w:t>
            </w:r>
            <w:r w:rsidRPr="0034692D">
              <w:rPr>
                <w:rFonts w:ascii="Centaur" w:hAnsi="Centaur"/>
                <w:noProof/>
                <w:color w:val="0064C8"/>
                <w:sz w:val="24"/>
                <w:szCs w:val="24"/>
                <w:u w:val="single"/>
              </w:rPr>
              <w:t>plan</w:t>
            </w:r>
            <w:r w:rsidRPr="0034692D">
              <w:rPr>
                <w:rFonts w:ascii="Centaur" w:hAnsi="Centaur"/>
                <w:noProof/>
                <w:color w:val="0064C8"/>
                <w:sz w:val="24"/>
                <w:szCs w:val="24"/>
              </w:rPr>
              <w:t xml:space="preserve"> </w:t>
            </w:r>
            <w:r w:rsidRPr="0034692D">
              <w:rPr>
                <w:rFonts w:ascii="Centaur" w:hAnsi="Centaur"/>
                <w:noProof/>
                <w:sz w:val="24"/>
                <w:szCs w:val="24"/>
              </w:rPr>
              <w:t>may not cover all types of emergency medical transportation, or may pay less for certain types.</w:t>
            </w:r>
          </w:p>
          <w:p w:rsidR="00F24810" w:rsidRPr="00FA4445" w:rsidP="00E419C2" w14:paraId="4899EEC0" w14:textId="77777777">
            <w:pPr>
              <w:pStyle w:val="Heading2"/>
              <w:shd w:val="clear" w:color="auto" w:fill="auto"/>
            </w:pPr>
            <w:r w:rsidRPr="00FA4445">
              <w:t>Emergency Room Care / Emergency Services</w:t>
            </w:r>
          </w:p>
          <w:p w:rsidR="00C95FA0" w:rsidRPr="00FA4445" w:rsidP="00C430E0" w14:paraId="264A2B69" w14:textId="4D606373">
            <w:pPr>
              <w:rPr>
                <w:rFonts w:ascii="Centaur" w:hAnsi="Centaur"/>
                <w:noProof/>
                <w:sz w:val="24"/>
                <w:szCs w:val="24"/>
              </w:rPr>
            </w:pPr>
            <w:r w:rsidRPr="00E419C2">
              <w:rPr>
                <w:rFonts w:ascii="Centaur" w:hAnsi="Centaur"/>
                <w:noProof/>
                <w:sz w:val="24"/>
                <w:szCs w:val="24"/>
              </w:rPr>
              <w:t xml:space="preserve">Services to check for an </w:t>
            </w:r>
            <w:r w:rsidRPr="00E419C2">
              <w:rPr>
                <w:rFonts w:ascii="Centaur" w:hAnsi="Centaur"/>
                <w:noProof/>
                <w:color w:val="0064C8"/>
                <w:sz w:val="24"/>
                <w:szCs w:val="24"/>
                <w:u w:val="single"/>
              </w:rPr>
              <w:t>emergency medical condition</w:t>
            </w:r>
            <w:r w:rsidRPr="00E419C2">
              <w:rPr>
                <w:rFonts w:ascii="Centaur" w:hAnsi="Centaur"/>
                <w:noProof/>
                <w:color w:val="0064C8"/>
                <w:sz w:val="24"/>
                <w:szCs w:val="24"/>
              </w:rPr>
              <w:t xml:space="preserve"> </w:t>
            </w:r>
            <w:r w:rsidRPr="00E419C2">
              <w:rPr>
                <w:rFonts w:ascii="Centaur" w:hAnsi="Centaur"/>
                <w:noProof/>
                <w:sz w:val="24"/>
                <w:szCs w:val="24"/>
              </w:rPr>
              <w:t xml:space="preserve">and treat you to keep an </w:t>
            </w:r>
            <w:r w:rsidRPr="00E419C2">
              <w:rPr>
                <w:rFonts w:ascii="Centaur" w:hAnsi="Centaur"/>
                <w:noProof/>
                <w:color w:val="0064C8"/>
                <w:sz w:val="24"/>
                <w:szCs w:val="24"/>
                <w:u w:val="single"/>
              </w:rPr>
              <w:t>emergency medical condition</w:t>
            </w:r>
            <w:r w:rsidRPr="00E419C2">
              <w:rPr>
                <w:rFonts w:ascii="Centaur" w:hAnsi="Centaur"/>
                <w:noProof/>
                <w:color w:val="0064C8"/>
                <w:sz w:val="24"/>
                <w:szCs w:val="24"/>
              </w:rPr>
              <w:t xml:space="preserve"> </w:t>
            </w:r>
            <w:r w:rsidRPr="00E419C2">
              <w:rPr>
                <w:rFonts w:ascii="Centaur" w:hAnsi="Centaur"/>
                <w:noProof/>
                <w:sz w:val="24"/>
                <w:szCs w:val="24"/>
              </w:rPr>
              <w:t xml:space="preserve">from getting worse. These services may be provided in a licensed hospital’s emergency room or other place that provides care for </w:t>
            </w:r>
            <w:r w:rsidRPr="00E419C2">
              <w:rPr>
                <w:rFonts w:ascii="Centaur" w:hAnsi="Centaur"/>
                <w:noProof/>
                <w:color w:val="0064C8"/>
                <w:sz w:val="24"/>
                <w:szCs w:val="24"/>
                <w:u w:val="single"/>
              </w:rPr>
              <w:t>emergency medical conditions</w:t>
            </w:r>
            <w:r w:rsidRPr="00FA4445" w:rsidR="00C979BC">
              <w:rPr>
                <w:noProof/>
                <w:sz w:val="24"/>
                <w:szCs w:val="24"/>
              </w:rPr>
              <w:t>.</w:t>
            </w:r>
          </w:p>
        </w:tc>
        <w:tc>
          <w:tcPr>
            <w:tcW w:w="5327" w:type="dxa"/>
          </w:tcPr>
          <w:p w:rsidR="00C95FA0" w:rsidRPr="00FA4445" w:rsidP="00590C37" w14:paraId="06703477" w14:textId="09E08321">
            <w:pPr>
              <w:pStyle w:val="Heading2"/>
              <w:rPr>
                <w:sz w:val="24"/>
                <w:szCs w:val="24"/>
              </w:rPr>
            </w:pPr>
            <w:r w:rsidRPr="00FA4445">
              <w:t>Excluded Services</w:t>
            </w:r>
          </w:p>
          <w:p w:rsidR="00C95FA0" w:rsidRPr="00FA4445" w:rsidP="002A71DC" w14:paraId="19995A20" w14:textId="5316BB03">
            <w:pPr>
              <w:shd w:val="clear" w:color="auto" w:fill="E5F5FF"/>
              <w:spacing w:after="240"/>
              <w:rPr>
                <w:rFonts w:ascii="Centaur" w:hAnsi="Centaur"/>
                <w:noProof/>
                <w:sz w:val="24"/>
                <w:szCs w:val="24"/>
              </w:rPr>
            </w:pPr>
            <w:r w:rsidRPr="002A71DC">
              <w:rPr>
                <w:rFonts w:ascii="Centaur" w:hAnsi="Centaur"/>
                <w:noProof/>
                <w:sz w:val="24"/>
                <w:szCs w:val="24"/>
              </w:rPr>
              <w:t xml:space="preserve">Health care services that your </w:t>
            </w:r>
            <w:r w:rsidRPr="002A71DC">
              <w:rPr>
                <w:rFonts w:ascii="Centaur" w:hAnsi="Centaur"/>
                <w:noProof/>
                <w:color w:val="0064C8"/>
                <w:sz w:val="24"/>
                <w:szCs w:val="24"/>
                <w:u w:val="single"/>
              </w:rPr>
              <w:t>plan</w:t>
            </w:r>
            <w:r w:rsidRPr="002A71DC">
              <w:rPr>
                <w:rFonts w:ascii="Centaur" w:hAnsi="Centaur"/>
                <w:noProof/>
                <w:color w:val="0064C8"/>
                <w:sz w:val="24"/>
                <w:szCs w:val="24"/>
              </w:rPr>
              <w:t xml:space="preserve"> </w:t>
            </w:r>
            <w:r w:rsidRPr="002A71DC">
              <w:rPr>
                <w:rFonts w:ascii="Centaur" w:hAnsi="Centaur"/>
                <w:noProof/>
                <w:sz w:val="24"/>
                <w:szCs w:val="24"/>
              </w:rPr>
              <w:t>doesn’t pay for or cover</w:t>
            </w:r>
            <w:r w:rsidRPr="00FA4445">
              <w:rPr>
                <w:rFonts w:ascii="Centaur" w:hAnsi="Centaur"/>
                <w:noProof/>
                <w:sz w:val="24"/>
                <w:szCs w:val="24"/>
              </w:rPr>
              <w:t>.</w:t>
            </w:r>
          </w:p>
          <w:p w:rsidR="00C95FA0" w:rsidRPr="00FA4445" w:rsidP="002A71DC" w14:paraId="2B234D80" w14:textId="65600A70">
            <w:pPr>
              <w:pStyle w:val="Heading2"/>
              <w:shd w:val="clear" w:color="auto" w:fill="auto"/>
            </w:pPr>
            <w:r w:rsidRPr="00FA4445">
              <w:t>Formulary</w:t>
            </w:r>
          </w:p>
          <w:p w:rsidR="00C95FA0" w:rsidRPr="00FA4445" w:rsidP="00AB1EDB" w14:paraId="0460F31B" w14:textId="245ABC8B">
            <w:pPr>
              <w:spacing w:after="240"/>
              <w:rPr>
                <w:rFonts w:ascii="Centaur" w:hAnsi="Centaur"/>
                <w:noProof/>
                <w:sz w:val="24"/>
                <w:szCs w:val="24"/>
              </w:rPr>
            </w:pPr>
            <w:r w:rsidRPr="00AB1EDB">
              <w:rPr>
                <w:rFonts w:ascii="Centaur" w:hAnsi="Centaur"/>
                <w:noProof/>
                <w:sz w:val="24"/>
                <w:szCs w:val="24"/>
              </w:rPr>
              <w:t xml:space="preserve">A list of drugs your </w:t>
            </w:r>
            <w:r w:rsidRPr="00E7656C">
              <w:rPr>
                <w:rFonts w:ascii="Centaur" w:hAnsi="Centaur"/>
                <w:noProof/>
                <w:color w:val="0064C8"/>
                <w:sz w:val="24"/>
                <w:szCs w:val="24"/>
                <w:u w:val="single"/>
              </w:rPr>
              <w:t>plan</w:t>
            </w:r>
            <w:r w:rsidRPr="00E7656C">
              <w:rPr>
                <w:rFonts w:ascii="Centaur" w:hAnsi="Centaur"/>
                <w:noProof/>
                <w:color w:val="0064C8"/>
                <w:sz w:val="24"/>
                <w:szCs w:val="24"/>
              </w:rPr>
              <w:t xml:space="preserve"> </w:t>
            </w:r>
            <w:r w:rsidRPr="00AB1EDB">
              <w:rPr>
                <w:rFonts w:ascii="Centaur" w:hAnsi="Centaur"/>
                <w:noProof/>
                <w:sz w:val="24"/>
                <w:szCs w:val="24"/>
              </w:rPr>
              <w:t xml:space="preserve">covers. A formulary may include how much your share of the cost is for each drug. Your </w:t>
            </w:r>
            <w:r w:rsidRPr="00E7656C">
              <w:rPr>
                <w:rFonts w:ascii="Centaur" w:hAnsi="Centaur"/>
                <w:noProof/>
                <w:color w:val="0064C8"/>
                <w:sz w:val="24"/>
                <w:szCs w:val="24"/>
                <w:u w:val="single"/>
              </w:rPr>
              <w:t>plan</w:t>
            </w:r>
            <w:r w:rsidRPr="00E7656C">
              <w:rPr>
                <w:rFonts w:ascii="Centaur" w:hAnsi="Centaur"/>
                <w:noProof/>
                <w:color w:val="0064C8"/>
                <w:sz w:val="24"/>
                <w:szCs w:val="24"/>
              </w:rPr>
              <w:t xml:space="preserve"> </w:t>
            </w:r>
            <w:r w:rsidRPr="00AB1EDB">
              <w:rPr>
                <w:rFonts w:ascii="Centaur" w:hAnsi="Centaur"/>
                <w:noProof/>
                <w:sz w:val="24"/>
                <w:szCs w:val="24"/>
              </w:rPr>
              <w:t xml:space="preserve">may put drugs in different </w:t>
            </w:r>
            <w:r w:rsidRPr="00E7656C">
              <w:rPr>
                <w:rFonts w:ascii="Centaur" w:hAnsi="Centaur"/>
                <w:noProof/>
                <w:color w:val="0064C8"/>
                <w:sz w:val="24"/>
                <w:szCs w:val="24"/>
                <w:u w:val="single"/>
              </w:rPr>
              <w:t>cost-sharing</w:t>
            </w:r>
            <w:r w:rsidRPr="00E7656C">
              <w:rPr>
                <w:rFonts w:ascii="Centaur" w:hAnsi="Centaur"/>
                <w:noProof/>
                <w:color w:val="0064C8"/>
                <w:sz w:val="24"/>
                <w:szCs w:val="24"/>
              </w:rPr>
              <w:t xml:space="preserve"> </w:t>
            </w:r>
            <w:r w:rsidRPr="00AB1EDB">
              <w:rPr>
                <w:rFonts w:ascii="Centaur" w:hAnsi="Centaur"/>
                <w:noProof/>
                <w:sz w:val="24"/>
                <w:szCs w:val="24"/>
              </w:rPr>
              <w:t xml:space="preserve">levels or tiers. For example, a formulary may include generic drug and brand name drug tiers and different </w:t>
            </w:r>
            <w:r w:rsidRPr="00E7656C">
              <w:rPr>
                <w:rFonts w:ascii="Centaur" w:hAnsi="Centaur"/>
                <w:noProof/>
                <w:color w:val="0064C8"/>
                <w:sz w:val="24"/>
                <w:szCs w:val="24"/>
                <w:u w:val="single"/>
              </w:rPr>
              <w:t>cost-sharing</w:t>
            </w:r>
            <w:r w:rsidRPr="00E7656C">
              <w:rPr>
                <w:rFonts w:ascii="Centaur" w:hAnsi="Centaur"/>
                <w:noProof/>
                <w:color w:val="0064C8"/>
                <w:sz w:val="24"/>
                <w:szCs w:val="24"/>
              </w:rPr>
              <w:t xml:space="preserve"> </w:t>
            </w:r>
            <w:r w:rsidRPr="00AB1EDB">
              <w:rPr>
                <w:rFonts w:ascii="Centaur" w:hAnsi="Centaur"/>
                <w:noProof/>
                <w:sz w:val="24"/>
                <w:szCs w:val="24"/>
              </w:rPr>
              <w:t>amounts will apply to each tier</w:t>
            </w:r>
            <w:r w:rsidRPr="00FA4445">
              <w:rPr>
                <w:rFonts w:ascii="Centaur" w:hAnsi="Centaur"/>
                <w:noProof/>
                <w:sz w:val="24"/>
                <w:szCs w:val="24"/>
              </w:rPr>
              <w:t>.</w:t>
            </w:r>
          </w:p>
          <w:p w:rsidR="00C95FA0" w:rsidRPr="00FA4445" w:rsidP="00AB1EDB" w14:paraId="165B10DA" w14:textId="7F08A522">
            <w:pPr>
              <w:pStyle w:val="Heading2"/>
            </w:pPr>
            <w:r w:rsidRPr="00FA4445">
              <w:t>Grievance</w:t>
            </w:r>
          </w:p>
          <w:p w:rsidR="00C95FA0" w:rsidRPr="00FA4445" w:rsidP="004A7BD7" w14:paraId="3EA23DF5" w14:textId="2DD6B801">
            <w:pPr>
              <w:shd w:val="clear" w:color="auto" w:fill="E5F5FF"/>
              <w:spacing w:after="240"/>
              <w:rPr>
                <w:rFonts w:ascii="Centaur" w:hAnsi="Centaur"/>
                <w:noProof/>
                <w:sz w:val="24"/>
                <w:szCs w:val="24"/>
              </w:rPr>
            </w:pPr>
            <w:r w:rsidRPr="004A7BD7">
              <w:rPr>
                <w:rFonts w:ascii="Centaur" w:hAnsi="Centaur"/>
                <w:sz w:val="24"/>
                <w:szCs w:val="24"/>
              </w:rPr>
              <w:t xml:space="preserve">A complaint that you communicate to your health insurer or </w:t>
            </w:r>
            <w:r w:rsidRPr="00D3077A">
              <w:rPr>
                <w:rFonts w:ascii="Centaur" w:hAnsi="Centaur"/>
                <w:color w:val="0064C8"/>
                <w:sz w:val="24"/>
                <w:szCs w:val="24"/>
                <w:u w:val="single"/>
              </w:rPr>
              <w:t>plan</w:t>
            </w:r>
            <w:r w:rsidRPr="00FA4445">
              <w:rPr>
                <w:rFonts w:ascii="Centaur" w:hAnsi="Centaur"/>
                <w:noProof/>
                <w:sz w:val="24"/>
                <w:szCs w:val="24"/>
              </w:rPr>
              <w:t>.</w:t>
            </w:r>
          </w:p>
          <w:p w:rsidR="00C95FA0" w:rsidRPr="00FA4445" w:rsidP="00C537F8" w14:paraId="712FB3C5" w14:textId="22989121">
            <w:pPr>
              <w:pStyle w:val="Heading2"/>
              <w:shd w:val="clear" w:color="auto" w:fill="auto"/>
              <w:rPr>
                <w:sz w:val="24"/>
                <w:szCs w:val="24"/>
              </w:rPr>
            </w:pPr>
            <w:r w:rsidRPr="00FA4445">
              <w:t>Habilitation Services</w:t>
            </w:r>
          </w:p>
          <w:p w:rsidR="00C95FA0" w:rsidRPr="00FA4445" w:rsidP="00C537F8" w14:paraId="4E108F9E" w14:textId="276930F1">
            <w:pPr>
              <w:spacing w:after="240"/>
              <w:rPr>
                <w:rFonts w:ascii="Centaur" w:hAnsi="Centaur"/>
                <w:noProof/>
                <w:sz w:val="24"/>
                <w:szCs w:val="24"/>
              </w:rPr>
            </w:pPr>
            <w:r w:rsidRPr="00C537F8">
              <w:rPr>
                <w:rFonts w:ascii="Centaur" w:hAnsi="Centaur"/>
                <w:noProof/>
                <w:sz w:val="24"/>
                <w:szCs w:val="24"/>
              </w:rPr>
              <w:t>Health care services that help a person keep, learn or improve skills and functioning for daily living. Examples include therapy for a child who isn’t walking or talking at the expected age. These services may include physical and occupational therapy, speech-language pathology, and other services for people with disabilities in a variety of inpatient and</w:t>
            </w:r>
            <w:r w:rsidR="000249C4">
              <w:rPr>
                <w:rFonts w:ascii="Centaur" w:hAnsi="Centaur"/>
                <w:noProof/>
                <w:sz w:val="24"/>
                <w:szCs w:val="24"/>
              </w:rPr>
              <w:t>/</w:t>
            </w:r>
            <w:r w:rsidRPr="00C537F8">
              <w:rPr>
                <w:rFonts w:ascii="Centaur" w:hAnsi="Centaur"/>
                <w:noProof/>
                <w:sz w:val="24"/>
                <w:szCs w:val="24"/>
              </w:rPr>
              <w:t>or outpatient settings</w:t>
            </w:r>
            <w:r w:rsidRPr="00FA4445">
              <w:rPr>
                <w:rFonts w:ascii="Centaur" w:hAnsi="Centaur"/>
                <w:noProof/>
                <w:sz w:val="24"/>
                <w:szCs w:val="24"/>
              </w:rPr>
              <w:t>.</w:t>
            </w:r>
          </w:p>
          <w:p w:rsidR="00C95FA0" w:rsidRPr="00FA4445" w:rsidP="000249C4" w14:paraId="6C626E65" w14:textId="76A7E5F9">
            <w:pPr>
              <w:pStyle w:val="Heading2"/>
              <w:rPr>
                <w:sz w:val="24"/>
                <w:szCs w:val="24"/>
              </w:rPr>
            </w:pPr>
            <w:r w:rsidRPr="00FA4445">
              <w:t>Health Insurance</w:t>
            </w:r>
          </w:p>
          <w:p w:rsidR="00C95FA0" w:rsidRPr="00FA4445" w:rsidP="007A1233" w14:paraId="17321C45" w14:textId="267DC238">
            <w:pPr>
              <w:shd w:val="clear" w:color="auto" w:fill="E5F5FF"/>
              <w:spacing w:after="240"/>
              <w:rPr>
                <w:rFonts w:ascii="Centaur" w:hAnsi="Centaur"/>
                <w:noProof/>
                <w:sz w:val="24"/>
                <w:szCs w:val="24"/>
              </w:rPr>
            </w:pPr>
            <w:r w:rsidRPr="00452267">
              <w:rPr>
                <w:rFonts w:ascii="Centaur" w:hAnsi="Centaur"/>
                <w:noProof/>
                <w:sz w:val="24"/>
                <w:szCs w:val="24"/>
              </w:rPr>
              <w:t xml:space="preserve">A contract that requires a health insurer to pay some or all of your health care costs in exchange for a </w:t>
            </w:r>
            <w:r w:rsidRPr="007A1233">
              <w:rPr>
                <w:rFonts w:ascii="Centaur" w:hAnsi="Centaur"/>
                <w:noProof/>
                <w:color w:val="0064C8"/>
                <w:sz w:val="24"/>
                <w:szCs w:val="24"/>
                <w:u w:val="single"/>
              </w:rPr>
              <w:t>premium</w:t>
            </w:r>
            <w:r w:rsidRPr="00452267">
              <w:rPr>
                <w:rFonts w:ascii="Centaur" w:hAnsi="Centaur"/>
                <w:noProof/>
                <w:sz w:val="24"/>
                <w:szCs w:val="24"/>
              </w:rPr>
              <w:t>. A health insurance contract may also be called a “policy” or “</w:t>
            </w:r>
            <w:r w:rsidRPr="007A1233">
              <w:rPr>
                <w:rFonts w:ascii="Centaur" w:hAnsi="Centaur"/>
                <w:noProof/>
                <w:color w:val="0064C8"/>
                <w:sz w:val="24"/>
                <w:szCs w:val="24"/>
                <w:u w:val="single"/>
              </w:rPr>
              <w:t>plan</w:t>
            </w:r>
            <w:r w:rsidRPr="00452267">
              <w:rPr>
                <w:rFonts w:ascii="Centaur" w:hAnsi="Centaur"/>
                <w:noProof/>
                <w:sz w:val="24"/>
                <w:szCs w:val="24"/>
              </w:rPr>
              <w:t>.”</w:t>
            </w:r>
          </w:p>
          <w:p w:rsidR="00C95FA0" w:rsidRPr="00FA4445" w:rsidP="007A1233" w14:paraId="7873350A" w14:textId="7F767F1A">
            <w:pPr>
              <w:pStyle w:val="Heading2"/>
              <w:shd w:val="clear" w:color="auto" w:fill="auto"/>
              <w:rPr>
                <w:sz w:val="24"/>
                <w:szCs w:val="24"/>
              </w:rPr>
            </w:pPr>
            <w:r w:rsidRPr="00FA4445">
              <w:t>Home Health Care</w:t>
            </w:r>
          </w:p>
          <w:p w:rsidR="00C95FA0" w:rsidRPr="00FA4445" w:rsidP="001B3D34" w14:paraId="76C6C6C0" w14:textId="187D0AA5">
            <w:pPr>
              <w:spacing w:after="240"/>
              <w:rPr>
                <w:rFonts w:ascii="Centaur" w:hAnsi="Centaur"/>
                <w:noProof/>
                <w:sz w:val="24"/>
                <w:szCs w:val="24"/>
              </w:rPr>
            </w:pPr>
            <w:r w:rsidRPr="001B3D34">
              <w:rPr>
                <w:rFonts w:ascii="Centaur" w:hAnsi="Centaur"/>
                <w:noProof/>
                <w:sz w:val="24"/>
                <w:szCs w:val="24"/>
              </w:rPr>
              <w:t xml:space="preserve">Health care services and supplies you get in your home under your doctor’s orders. Services may be provided by nurses, therapists, social workers, or other licensed health care </w:t>
            </w:r>
            <w:r w:rsidRPr="001B3D34">
              <w:rPr>
                <w:rFonts w:ascii="Centaur" w:hAnsi="Centaur"/>
                <w:noProof/>
                <w:color w:val="0064C8"/>
                <w:sz w:val="24"/>
                <w:szCs w:val="24"/>
                <w:u w:val="single"/>
              </w:rPr>
              <w:t>providers</w:t>
            </w:r>
            <w:r w:rsidRPr="001B3D34">
              <w:rPr>
                <w:rFonts w:ascii="Centaur" w:hAnsi="Centaur"/>
                <w:noProof/>
                <w:sz w:val="24"/>
                <w:szCs w:val="24"/>
              </w:rPr>
              <w:t>. Home health care usually doesn’t include help with non-medical tasks, such as cooking, cleaning, or driving</w:t>
            </w:r>
            <w:r w:rsidRPr="00FA4445">
              <w:rPr>
                <w:rFonts w:ascii="Centaur" w:hAnsi="Centaur"/>
                <w:noProof/>
                <w:sz w:val="24"/>
                <w:szCs w:val="24"/>
              </w:rPr>
              <w:t>.</w:t>
            </w:r>
          </w:p>
          <w:p w:rsidR="00194D33" w:rsidRPr="00FA4445" w:rsidP="001B3D34" w14:paraId="7F4B1AB4" w14:textId="77777777">
            <w:pPr>
              <w:pStyle w:val="Heading2"/>
            </w:pPr>
            <w:r w:rsidRPr="00FA4445">
              <w:t>Hospice Services</w:t>
            </w:r>
          </w:p>
          <w:p w:rsidR="00C95FA0" w:rsidRPr="00FA4445" w:rsidP="006110EB" w14:paraId="69AA6013" w14:textId="1FBD9FDA">
            <w:pPr>
              <w:shd w:val="clear" w:color="auto" w:fill="E5F5FF"/>
              <w:spacing w:after="240"/>
              <w:rPr>
                <w:rFonts w:ascii="Centaur" w:hAnsi="Centaur"/>
                <w:noProof/>
                <w:sz w:val="24"/>
                <w:szCs w:val="24"/>
              </w:rPr>
            </w:pPr>
            <w:r w:rsidRPr="006110EB">
              <w:rPr>
                <w:rFonts w:ascii="Centaur" w:hAnsi="Centaur"/>
                <w:noProof/>
                <w:sz w:val="24"/>
                <w:szCs w:val="24"/>
              </w:rPr>
              <w:t>Services to provide comfort and support for persons in the last stages of a terminal illness and their families</w:t>
            </w:r>
            <w:r w:rsidRPr="00FA4445">
              <w:rPr>
                <w:rFonts w:ascii="Centaur" w:hAnsi="Centaur"/>
                <w:noProof/>
                <w:sz w:val="24"/>
                <w:szCs w:val="24"/>
              </w:rPr>
              <w:t>.</w:t>
            </w:r>
          </w:p>
          <w:p w:rsidR="00C95FA0" w:rsidRPr="00FA4445" w:rsidP="006110EB" w14:paraId="4834A373" w14:textId="27EA0945">
            <w:pPr>
              <w:pStyle w:val="Heading2"/>
              <w:shd w:val="clear" w:color="auto" w:fill="auto"/>
              <w:rPr>
                <w:sz w:val="24"/>
                <w:szCs w:val="24"/>
              </w:rPr>
            </w:pPr>
            <w:r w:rsidRPr="00FA4445">
              <w:t>Hospitalization</w:t>
            </w:r>
          </w:p>
          <w:p w:rsidR="00C95FA0" w:rsidRPr="00FA4445" w:rsidP="00810352" w14:paraId="266F57DC" w14:textId="3A67F687">
            <w:pPr>
              <w:spacing w:after="240"/>
              <w:rPr>
                <w:rFonts w:ascii="Centaur" w:hAnsi="Centaur"/>
                <w:noProof/>
                <w:sz w:val="24"/>
                <w:szCs w:val="24"/>
              </w:rPr>
            </w:pPr>
            <w:r w:rsidRPr="00810352">
              <w:rPr>
                <w:rFonts w:ascii="Centaur" w:hAnsi="Centaur"/>
                <w:noProof/>
                <w:sz w:val="24"/>
                <w:szCs w:val="24"/>
              </w:rPr>
              <w:t xml:space="preserve">Care in a hospital that requires admission as an inpatient and usually requires an overnight stay. Some </w:t>
            </w:r>
            <w:r w:rsidRPr="00810352">
              <w:rPr>
                <w:rFonts w:ascii="Centaur" w:hAnsi="Centaur"/>
                <w:noProof/>
                <w:color w:val="0064C8"/>
                <w:sz w:val="24"/>
                <w:szCs w:val="24"/>
                <w:u w:val="single"/>
              </w:rPr>
              <w:t>plans</w:t>
            </w:r>
            <w:r w:rsidRPr="00810352">
              <w:rPr>
                <w:rFonts w:ascii="Centaur" w:hAnsi="Centaur"/>
                <w:noProof/>
                <w:color w:val="0064C8"/>
                <w:sz w:val="24"/>
                <w:szCs w:val="24"/>
              </w:rPr>
              <w:t xml:space="preserve"> </w:t>
            </w:r>
            <w:r w:rsidRPr="00810352">
              <w:rPr>
                <w:rFonts w:ascii="Centaur" w:hAnsi="Centaur"/>
                <w:noProof/>
                <w:sz w:val="24"/>
                <w:szCs w:val="24"/>
              </w:rPr>
              <w:t>may consider an overnight stay for observation as outpatient care instead of inpatient care</w:t>
            </w:r>
            <w:r w:rsidRPr="00FA4445" w:rsidR="00604ACF">
              <w:rPr>
                <w:rFonts w:ascii="Centaur" w:hAnsi="Centaur"/>
                <w:noProof/>
                <w:sz w:val="24"/>
                <w:szCs w:val="24"/>
              </w:rPr>
              <w:t>.</w:t>
            </w:r>
          </w:p>
          <w:p w:rsidR="00C95FA0" w:rsidRPr="00FA4445" w:rsidP="001675AF" w14:paraId="188A47AD" w14:textId="7DBF3E9A">
            <w:pPr>
              <w:pStyle w:val="Heading2"/>
              <w:rPr>
                <w:sz w:val="24"/>
                <w:szCs w:val="24"/>
              </w:rPr>
            </w:pPr>
            <w:r w:rsidRPr="00FA4445">
              <w:t>Hospital Outpatient Care</w:t>
            </w:r>
          </w:p>
          <w:p w:rsidR="00C95FA0" w:rsidRPr="00FA4445" w:rsidP="00C430E0" w14:paraId="0BEC6688" w14:textId="2B283272">
            <w:pPr>
              <w:shd w:val="clear" w:color="auto" w:fill="E5F5FF"/>
              <w:rPr>
                <w:rFonts w:ascii="Centaur" w:hAnsi="Centaur"/>
                <w:noProof/>
                <w:sz w:val="24"/>
                <w:szCs w:val="24"/>
              </w:rPr>
            </w:pPr>
            <w:r w:rsidRPr="0042239F">
              <w:rPr>
                <w:rFonts w:ascii="Centaur" w:hAnsi="Centaur"/>
                <w:noProof/>
                <w:sz w:val="24"/>
                <w:szCs w:val="24"/>
              </w:rPr>
              <w:t>Care in a hospital that usually doesn’t require an overnight stay</w:t>
            </w:r>
            <w:r w:rsidRPr="00FA4445">
              <w:rPr>
                <w:rFonts w:ascii="Centaur" w:hAnsi="Centaur"/>
                <w:noProof/>
                <w:sz w:val="24"/>
                <w:szCs w:val="24"/>
              </w:rPr>
              <w:t>.</w:t>
            </w:r>
          </w:p>
        </w:tc>
      </w:tr>
    </w:tbl>
    <w:p w:rsidR="003B464E" w:rsidRPr="008708BC" w:rsidP="00E703D9" w14:paraId="05C67794" w14:textId="6854394E">
      <w:pPr>
        <w:tabs>
          <w:tab w:val="right" w:pos="10710"/>
        </w:tabs>
        <w:spacing w:before="240"/>
        <w:rPr>
          <w:rFonts w:ascii="Arial" w:hAnsi="Arial" w:cs="Arial"/>
          <w:noProof/>
          <w:color w:val="0064C8"/>
          <w:sz w:val="18"/>
          <w:szCs w:val="18"/>
          <w14:ligatures w14:val="standardContextual"/>
        </w:rPr>
      </w:pPr>
      <w:r>
        <w:rPr>
          <w:rFonts w:ascii="Centaur" w:hAnsi="Centaur"/>
          <w:noProof/>
          <w:color w:val="0064C8"/>
          <w:sz w:val="24"/>
          <w:szCs w:val="24"/>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130810</wp:posOffset>
                </wp:positionV>
                <wp:extent cx="6819900" cy="0"/>
                <wp:effectExtent l="0" t="0" r="0" b="0"/>
                <wp:wrapNone/>
                <wp:docPr id="1337979911"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819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65408" from="0,10.3pt" to="537pt,10.3pt" strokecolor="black" strokeweight="0.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400"/>
        <w:gridCol w:w="5310"/>
      </w:tblGrid>
      <w:tr w14:paraId="7961953B" w14:textId="77777777" w:rsidTr="000A585B">
        <w:tblPrEx>
          <w:tblW w:w="0" w:type="auto"/>
          <w:tblBorders>
            <w:top w:val="none" w:sz="0" w:space="0" w:color="auto"/>
            <w:left w:val="none" w:sz="0" w:space="0" w:color="auto"/>
            <w:bottom w:val="none" w:sz="0" w:space="0" w:color="auto"/>
            <w:right w:val="none" w:sz="0" w:space="0" w:color="auto"/>
            <w:insideH w:val="none" w:sz="0" w:space="0" w:color="auto"/>
          </w:tblBorders>
          <w:tblLook w:val="04A0"/>
        </w:tblPrEx>
        <w:tc>
          <w:tcPr>
            <w:tcW w:w="5400" w:type="dxa"/>
          </w:tcPr>
          <w:p w:rsidR="00F50ACB" w:rsidRPr="00D61078" w:rsidP="00F62825" w14:paraId="30F7A3CE" w14:textId="45BA72F1">
            <w:pPr>
              <w:pStyle w:val="Heading2"/>
              <w:shd w:val="clear" w:color="auto" w:fill="auto"/>
            </w:pPr>
            <w:r w:rsidRPr="00D61078">
              <w:t>In-network Coinsurance</w:t>
            </w:r>
          </w:p>
          <w:p w:rsidR="00F549AA" w:rsidRPr="003031C5" w:rsidP="004D7FB8" w14:paraId="7A9C2477" w14:textId="0CCD74D4">
            <w:pPr>
              <w:spacing w:after="240"/>
              <w:rPr>
                <w:rFonts w:ascii="Centaur" w:hAnsi="Centaur"/>
                <w:noProof/>
                <w:sz w:val="24"/>
                <w:szCs w:val="24"/>
              </w:rPr>
            </w:pPr>
            <w:r w:rsidRPr="004D7FB8">
              <w:rPr>
                <w:rFonts w:ascii="Centaur" w:hAnsi="Centaur"/>
                <w:sz w:val="24"/>
                <w:szCs w:val="24"/>
              </w:rPr>
              <w:t xml:space="preserve">Your share (for example, 20%) of the </w:t>
            </w:r>
            <w:r w:rsidRPr="00E7656C">
              <w:rPr>
                <w:rFonts w:ascii="Centaur" w:hAnsi="Centaur"/>
                <w:color w:val="0064C8"/>
                <w:sz w:val="24"/>
                <w:szCs w:val="24"/>
                <w:u w:val="single"/>
              </w:rPr>
              <w:t>allowed amount</w:t>
            </w:r>
            <w:r w:rsidRPr="00E7656C">
              <w:rPr>
                <w:rFonts w:ascii="Centaur" w:hAnsi="Centaur"/>
                <w:color w:val="0064C8"/>
                <w:sz w:val="24"/>
                <w:szCs w:val="24"/>
              </w:rPr>
              <w:t xml:space="preserve"> </w:t>
            </w:r>
            <w:r w:rsidRPr="004D7FB8">
              <w:rPr>
                <w:rFonts w:ascii="Centaur" w:hAnsi="Centaur"/>
                <w:sz w:val="24"/>
                <w:szCs w:val="24"/>
              </w:rPr>
              <w:t>for covered health care services. Your share is usually lower for in-network covered services</w:t>
            </w:r>
            <w:r w:rsidRPr="003031C5" w:rsidR="00887E6E">
              <w:rPr>
                <w:rFonts w:ascii="Centaur" w:hAnsi="Centaur"/>
                <w:noProof/>
                <w:sz w:val="24"/>
                <w:szCs w:val="24"/>
              </w:rPr>
              <w:t>.</w:t>
            </w:r>
          </w:p>
          <w:p w:rsidR="002E67B2" w:rsidRPr="00B41E67" w:rsidP="004D7FB8" w14:paraId="6CBB6132" w14:textId="602C930E">
            <w:pPr>
              <w:pStyle w:val="Heading2"/>
              <w:rPr>
                <w:sz w:val="24"/>
                <w:szCs w:val="24"/>
              </w:rPr>
            </w:pPr>
            <w:r w:rsidRPr="00B41E67">
              <w:t>In-network Copayment</w:t>
            </w:r>
          </w:p>
          <w:p w:rsidR="00995221" w:rsidRPr="0057520C" w:rsidP="00E86277" w14:paraId="5F42BF83" w14:textId="363CF4B5">
            <w:pPr>
              <w:shd w:val="clear" w:color="auto" w:fill="E5F5FF"/>
              <w:spacing w:after="240"/>
              <w:rPr>
                <w:rFonts w:ascii="Centaur" w:hAnsi="Centaur"/>
                <w:noProof/>
                <w:sz w:val="24"/>
                <w:szCs w:val="24"/>
              </w:rPr>
            </w:pPr>
            <w:r w:rsidRPr="00E86277">
              <w:rPr>
                <w:rFonts w:ascii="Centaur" w:hAnsi="Centaur"/>
                <w:sz w:val="24"/>
                <w:szCs w:val="24"/>
              </w:rPr>
              <w:t xml:space="preserve">A fixed amount (for example, $15) you pay for covered health care services to </w:t>
            </w:r>
            <w:r w:rsidRPr="00E86277">
              <w:rPr>
                <w:rFonts w:ascii="Centaur" w:hAnsi="Centaur"/>
                <w:color w:val="0064C8"/>
                <w:sz w:val="24"/>
                <w:szCs w:val="24"/>
                <w:u w:val="single"/>
              </w:rPr>
              <w:t>providers</w:t>
            </w:r>
            <w:r w:rsidRPr="00E86277">
              <w:rPr>
                <w:rFonts w:ascii="Centaur" w:hAnsi="Centaur"/>
                <w:color w:val="0064C8"/>
                <w:sz w:val="24"/>
                <w:szCs w:val="24"/>
              </w:rPr>
              <w:t xml:space="preserve"> </w:t>
            </w:r>
            <w:r w:rsidRPr="00E86277">
              <w:rPr>
                <w:rFonts w:ascii="Centaur" w:hAnsi="Centaur"/>
                <w:sz w:val="24"/>
                <w:szCs w:val="24"/>
              </w:rPr>
              <w:t xml:space="preserve">who contract with your </w:t>
            </w:r>
            <w:r w:rsidRPr="00E86277">
              <w:rPr>
                <w:rFonts w:ascii="Centaur" w:hAnsi="Centaur"/>
                <w:color w:val="0064C8"/>
                <w:sz w:val="24"/>
                <w:szCs w:val="24"/>
                <w:u w:val="single"/>
              </w:rPr>
              <w:t>health insurance</w:t>
            </w:r>
            <w:r w:rsidRPr="00E86277">
              <w:rPr>
                <w:rFonts w:ascii="Centaur" w:hAnsi="Centaur"/>
                <w:color w:val="0064C8"/>
                <w:sz w:val="24"/>
                <w:szCs w:val="24"/>
              </w:rPr>
              <w:t xml:space="preserve"> </w:t>
            </w:r>
            <w:r w:rsidRPr="00E86277">
              <w:rPr>
                <w:rFonts w:ascii="Centaur" w:hAnsi="Centaur"/>
                <w:sz w:val="24"/>
                <w:szCs w:val="24"/>
              </w:rPr>
              <w:t xml:space="preserve">or </w:t>
            </w:r>
            <w:r w:rsidRPr="00E86277">
              <w:rPr>
                <w:rFonts w:ascii="Centaur" w:hAnsi="Centaur"/>
                <w:color w:val="0064C8"/>
                <w:sz w:val="24"/>
                <w:szCs w:val="24"/>
                <w:u w:val="single"/>
              </w:rPr>
              <w:t>plan</w:t>
            </w:r>
            <w:r w:rsidRPr="00E86277">
              <w:rPr>
                <w:rFonts w:ascii="Centaur" w:hAnsi="Centaur"/>
                <w:sz w:val="24"/>
                <w:szCs w:val="24"/>
              </w:rPr>
              <w:t xml:space="preserve">. In-network copayments usually are less than </w:t>
            </w:r>
            <w:r w:rsidRPr="00E86277">
              <w:rPr>
                <w:rFonts w:ascii="Centaur" w:hAnsi="Centaur"/>
                <w:color w:val="0064C8"/>
                <w:sz w:val="24"/>
                <w:szCs w:val="24"/>
                <w:u w:val="single"/>
              </w:rPr>
              <w:t>out-of-network copayments</w:t>
            </w:r>
            <w:r w:rsidRPr="0057520C" w:rsidR="009565DA">
              <w:rPr>
                <w:rFonts w:ascii="Centaur" w:hAnsi="Centaur"/>
                <w:noProof/>
                <w:sz w:val="24"/>
                <w:szCs w:val="24"/>
              </w:rPr>
              <w:t>.</w:t>
            </w:r>
          </w:p>
          <w:p w:rsidR="00AC3C46" w:rsidRPr="00EF4954" w:rsidP="00E86277" w14:paraId="78269831" w14:textId="1B16322F">
            <w:pPr>
              <w:pStyle w:val="Heading2"/>
              <w:shd w:val="clear" w:color="auto" w:fill="auto"/>
            </w:pPr>
            <w:r w:rsidRPr="00EF4954">
              <w:t>Marketplace</w:t>
            </w:r>
          </w:p>
          <w:p w:rsidR="00C100BB" w:rsidRPr="00AF08C1" w:rsidP="00DF62AC" w14:paraId="6E0DA6AA" w14:textId="66F248B1">
            <w:pPr>
              <w:spacing w:after="240"/>
              <w:rPr>
                <w:rFonts w:ascii="Centaur" w:hAnsi="Centaur"/>
                <w:noProof/>
                <w:sz w:val="24"/>
                <w:szCs w:val="24"/>
              </w:rPr>
            </w:pPr>
            <w:r w:rsidRPr="00DF62AC">
              <w:rPr>
                <w:rFonts w:ascii="Centaur" w:hAnsi="Centaur"/>
                <w:sz w:val="24"/>
                <w:szCs w:val="24"/>
              </w:rPr>
              <w:t xml:space="preserve">A marketplace for </w:t>
            </w:r>
            <w:r w:rsidRPr="00DF62AC">
              <w:rPr>
                <w:rFonts w:ascii="Centaur" w:hAnsi="Centaur"/>
                <w:color w:val="0064C8"/>
                <w:sz w:val="24"/>
                <w:szCs w:val="24"/>
                <w:u w:val="single"/>
              </w:rPr>
              <w:t>health insurance</w:t>
            </w:r>
            <w:r w:rsidRPr="00DF62AC">
              <w:rPr>
                <w:rFonts w:ascii="Centaur" w:hAnsi="Centaur"/>
                <w:color w:val="0064C8"/>
                <w:sz w:val="24"/>
                <w:szCs w:val="24"/>
              </w:rPr>
              <w:t xml:space="preserve"> </w:t>
            </w:r>
            <w:r w:rsidRPr="00DF62AC">
              <w:rPr>
                <w:rFonts w:ascii="Centaur" w:hAnsi="Centaur"/>
                <w:sz w:val="24"/>
                <w:szCs w:val="24"/>
              </w:rPr>
              <w:t xml:space="preserve">where individuals, families and small businesses can learn about their </w:t>
            </w:r>
            <w:r w:rsidRPr="00DF62AC">
              <w:rPr>
                <w:rFonts w:ascii="Centaur" w:hAnsi="Centaur"/>
                <w:color w:val="0064C8"/>
                <w:sz w:val="24"/>
                <w:szCs w:val="24"/>
                <w:u w:val="single"/>
              </w:rPr>
              <w:t>plan</w:t>
            </w:r>
            <w:r w:rsidRPr="00DF62AC">
              <w:rPr>
                <w:rFonts w:ascii="Centaur" w:hAnsi="Centaur"/>
                <w:color w:val="0064C8"/>
                <w:sz w:val="24"/>
                <w:szCs w:val="24"/>
              </w:rPr>
              <w:t xml:space="preserve"> </w:t>
            </w:r>
            <w:r w:rsidRPr="00DF62AC">
              <w:rPr>
                <w:rFonts w:ascii="Centaur" w:hAnsi="Centaur"/>
                <w:sz w:val="24"/>
                <w:szCs w:val="24"/>
              </w:rPr>
              <w:t xml:space="preserve">options; compare plans based on costs, benefits and other important features; apply for and receive financial help with </w:t>
            </w:r>
            <w:r w:rsidRPr="00DF62AC">
              <w:rPr>
                <w:rFonts w:ascii="Centaur" w:hAnsi="Centaur"/>
                <w:color w:val="0064C8"/>
                <w:sz w:val="24"/>
                <w:szCs w:val="24"/>
                <w:u w:val="single"/>
              </w:rPr>
              <w:t>premiums</w:t>
            </w:r>
            <w:r w:rsidRPr="00DF62AC">
              <w:rPr>
                <w:rFonts w:ascii="Centaur" w:hAnsi="Centaur"/>
                <w:color w:val="0064C8"/>
                <w:sz w:val="24"/>
                <w:szCs w:val="24"/>
              </w:rPr>
              <w:t xml:space="preserve"> </w:t>
            </w:r>
            <w:r w:rsidRPr="00DF62AC">
              <w:rPr>
                <w:rFonts w:ascii="Centaur" w:hAnsi="Centaur"/>
                <w:sz w:val="24"/>
                <w:szCs w:val="24"/>
              </w:rPr>
              <w:t xml:space="preserve">and </w:t>
            </w:r>
            <w:r w:rsidRPr="00DF62AC">
              <w:rPr>
                <w:rFonts w:ascii="Centaur" w:hAnsi="Centaur"/>
                <w:color w:val="0064C8"/>
                <w:sz w:val="24"/>
                <w:szCs w:val="24"/>
                <w:u w:val="single"/>
              </w:rPr>
              <w:t>cost sharing</w:t>
            </w:r>
            <w:r w:rsidRPr="00DF62AC">
              <w:rPr>
                <w:rFonts w:ascii="Centaur" w:hAnsi="Centaur"/>
                <w:color w:val="0064C8"/>
                <w:sz w:val="24"/>
                <w:szCs w:val="24"/>
              </w:rPr>
              <w:t xml:space="preserve"> </w:t>
            </w:r>
            <w:r w:rsidRPr="00DF62AC">
              <w:rPr>
                <w:rFonts w:ascii="Centaur" w:hAnsi="Centaur"/>
                <w:sz w:val="24"/>
                <w:szCs w:val="24"/>
              </w:rPr>
              <w:t xml:space="preserve">based on income; and choose a </w:t>
            </w:r>
            <w:r w:rsidRPr="00DF62AC">
              <w:rPr>
                <w:rFonts w:ascii="Centaur" w:hAnsi="Centaur"/>
                <w:color w:val="0064C8"/>
                <w:sz w:val="24"/>
                <w:szCs w:val="24"/>
                <w:u w:val="single"/>
              </w:rPr>
              <w:t>plan</w:t>
            </w:r>
            <w:r w:rsidRPr="00DF62AC">
              <w:rPr>
                <w:rFonts w:ascii="Centaur" w:hAnsi="Centaur"/>
                <w:color w:val="0064C8"/>
                <w:sz w:val="24"/>
                <w:szCs w:val="24"/>
              </w:rPr>
              <w:t xml:space="preserve"> </w:t>
            </w:r>
            <w:r w:rsidRPr="00DF62AC">
              <w:rPr>
                <w:rFonts w:ascii="Centaur" w:hAnsi="Centaur"/>
                <w:sz w:val="24"/>
                <w:szCs w:val="24"/>
              </w:rPr>
              <w:t>and enroll in coverage. Also known as an “Exchange.” The Marketplace is run by the state in some states and by the federal government in others. In some states, the Marketplace also helps eligible consumers enroll in other programs, including Medicaid and the Children’s Health Insurance Program (CHIP). Available online, by phone, and in-person</w:t>
            </w:r>
            <w:r w:rsidRPr="00AF08C1" w:rsidR="00AC3C46">
              <w:rPr>
                <w:rFonts w:ascii="Centaur" w:hAnsi="Centaur"/>
                <w:noProof/>
                <w:sz w:val="24"/>
                <w:szCs w:val="24"/>
              </w:rPr>
              <w:t>.</w:t>
            </w:r>
          </w:p>
          <w:p w:rsidR="00690108" w:rsidRPr="00CA4910" w:rsidP="00DF62AC" w14:paraId="0ED7D322" w14:textId="159CE030">
            <w:pPr>
              <w:pStyle w:val="Heading2"/>
            </w:pPr>
            <w:r w:rsidRPr="00CA4910">
              <w:t>Maximum Out-of-pocket Limit</w:t>
            </w:r>
          </w:p>
          <w:p w:rsidR="00AC3C46" w:rsidRPr="00EF6E19" w:rsidP="00103529" w14:paraId="36F7A429" w14:textId="25B7D64B">
            <w:pPr>
              <w:shd w:val="clear" w:color="auto" w:fill="E5F5FF"/>
              <w:spacing w:after="240"/>
              <w:rPr>
                <w:rFonts w:ascii="Centaur" w:hAnsi="Centaur"/>
                <w:noProof/>
                <w:sz w:val="24"/>
                <w:szCs w:val="24"/>
              </w:rPr>
            </w:pPr>
            <w:r w:rsidRPr="00103529">
              <w:rPr>
                <w:rFonts w:ascii="Centaur" w:hAnsi="Centaur"/>
                <w:sz w:val="24"/>
                <w:szCs w:val="24"/>
              </w:rPr>
              <w:t xml:space="preserve">Yearly amount the federal government sets as the most each individual or family can be required to pay in </w:t>
            </w:r>
            <w:r w:rsidRPr="00103529">
              <w:rPr>
                <w:rFonts w:ascii="Centaur" w:hAnsi="Centaur"/>
                <w:color w:val="0064C8"/>
                <w:sz w:val="24"/>
                <w:szCs w:val="24"/>
                <w:u w:val="single"/>
              </w:rPr>
              <w:t>cost</w:t>
            </w:r>
            <w:r w:rsidRPr="00103529">
              <w:rPr>
                <w:rFonts w:ascii="Centaur" w:hAnsi="Centaur"/>
                <w:color w:val="0064C8"/>
                <w:sz w:val="24"/>
                <w:szCs w:val="24"/>
              </w:rPr>
              <w:t xml:space="preserve"> </w:t>
            </w:r>
            <w:r w:rsidRPr="00103529">
              <w:rPr>
                <w:rFonts w:ascii="Centaur" w:hAnsi="Centaur"/>
                <w:color w:val="0064C8"/>
                <w:sz w:val="24"/>
                <w:szCs w:val="24"/>
                <w:u w:val="single"/>
              </w:rPr>
              <w:t>sharing</w:t>
            </w:r>
            <w:r w:rsidRPr="00103529">
              <w:rPr>
                <w:rFonts w:ascii="Centaur" w:hAnsi="Centaur"/>
                <w:color w:val="0064C8"/>
                <w:sz w:val="24"/>
                <w:szCs w:val="24"/>
              </w:rPr>
              <w:t xml:space="preserve"> </w:t>
            </w:r>
            <w:r w:rsidRPr="00103529">
              <w:rPr>
                <w:rFonts w:ascii="Centaur" w:hAnsi="Centaur"/>
                <w:sz w:val="24"/>
                <w:szCs w:val="24"/>
              </w:rPr>
              <w:t xml:space="preserve">during the </w:t>
            </w:r>
            <w:r w:rsidRPr="00103529">
              <w:rPr>
                <w:rFonts w:ascii="Centaur" w:hAnsi="Centaur"/>
                <w:color w:val="0064C8"/>
                <w:sz w:val="24"/>
                <w:szCs w:val="24"/>
                <w:u w:val="single"/>
              </w:rPr>
              <w:t>plan</w:t>
            </w:r>
            <w:r w:rsidRPr="00103529">
              <w:rPr>
                <w:rFonts w:ascii="Centaur" w:hAnsi="Centaur"/>
                <w:color w:val="0064C8"/>
                <w:sz w:val="24"/>
                <w:szCs w:val="24"/>
              </w:rPr>
              <w:t xml:space="preserve"> </w:t>
            </w:r>
            <w:r w:rsidRPr="00103529">
              <w:rPr>
                <w:rFonts w:ascii="Centaur" w:hAnsi="Centaur"/>
                <w:sz w:val="24"/>
                <w:szCs w:val="24"/>
              </w:rPr>
              <w:t xml:space="preserve">year for covered, in-network services. Applies to most types of health </w:t>
            </w:r>
            <w:r w:rsidRPr="00103529">
              <w:rPr>
                <w:rFonts w:ascii="Centaur" w:hAnsi="Centaur"/>
                <w:color w:val="0064C8"/>
                <w:sz w:val="24"/>
                <w:szCs w:val="24"/>
                <w:u w:val="single"/>
              </w:rPr>
              <w:t>plans</w:t>
            </w:r>
            <w:r w:rsidRPr="00103529">
              <w:rPr>
                <w:rFonts w:ascii="Centaur" w:hAnsi="Centaur"/>
                <w:color w:val="0064C8"/>
                <w:sz w:val="24"/>
                <w:szCs w:val="24"/>
              </w:rPr>
              <w:t xml:space="preserve"> </w:t>
            </w:r>
            <w:r w:rsidRPr="00103529">
              <w:rPr>
                <w:rFonts w:ascii="Centaur" w:hAnsi="Centaur"/>
                <w:sz w:val="24"/>
                <w:szCs w:val="24"/>
              </w:rPr>
              <w:t xml:space="preserve">and insurance. This amount may be higher than the </w:t>
            </w:r>
            <w:r w:rsidRPr="00103529">
              <w:rPr>
                <w:rFonts w:ascii="Centaur" w:hAnsi="Centaur"/>
                <w:color w:val="0064C8"/>
                <w:sz w:val="24"/>
                <w:szCs w:val="24"/>
                <w:u w:val="single"/>
              </w:rPr>
              <w:t>out-of- pocket limits</w:t>
            </w:r>
            <w:r w:rsidRPr="00103529">
              <w:rPr>
                <w:rFonts w:ascii="Centaur" w:hAnsi="Centaur"/>
                <w:color w:val="0064C8"/>
                <w:sz w:val="24"/>
                <w:szCs w:val="24"/>
              </w:rPr>
              <w:t xml:space="preserve"> </w:t>
            </w:r>
            <w:r w:rsidRPr="00103529">
              <w:rPr>
                <w:rFonts w:ascii="Centaur" w:hAnsi="Centaur"/>
                <w:sz w:val="24"/>
                <w:szCs w:val="24"/>
              </w:rPr>
              <w:t xml:space="preserve">stated for your </w:t>
            </w:r>
            <w:r w:rsidRPr="00103529">
              <w:rPr>
                <w:rFonts w:ascii="Centaur" w:hAnsi="Centaur"/>
                <w:color w:val="0064C8"/>
                <w:sz w:val="24"/>
                <w:szCs w:val="24"/>
                <w:u w:val="single"/>
              </w:rPr>
              <w:t>plan</w:t>
            </w:r>
            <w:r w:rsidRPr="00EF6E19" w:rsidR="00690108">
              <w:rPr>
                <w:rFonts w:ascii="Centaur" w:hAnsi="Centaur"/>
                <w:noProof/>
                <w:sz w:val="24"/>
                <w:szCs w:val="24"/>
              </w:rPr>
              <w:t>.</w:t>
            </w:r>
          </w:p>
          <w:p w:rsidR="008A39BC" w:rsidRPr="004E458F" w:rsidP="00103529" w14:paraId="66689490" w14:textId="2E3F6AFE">
            <w:pPr>
              <w:pStyle w:val="Heading2"/>
              <w:shd w:val="clear" w:color="auto" w:fill="auto"/>
            </w:pPr>
            <w:r w:rsidRPr="004E458F">
              <w:t>Medically Necessary</w:t>
            </w:r>
          </w:p>
          <w:p w:rsidR="00690108" w:rsidRPr="00D61078" w:rsidP="007969DA" w14:paraId="5F5FF77A" w14:textId="4E5191EC">
            <w:pPr>
              <w:spacing w:after="240"/>
              <w:rPr>
                <w:rFonts w:ascii="Centaur" w:hAnsi="Centaur"/>
                <w:noProof/>
                <w:sz w:val="24"/>
                <w:szCs w:val="24"/>
              </w:rPr>
            </w:pPr>
            <w:r w:rsidRPr="007969DA">
              <w:rPr>
                <w:rFonts w:ascii="Centaur" w:hAnsi="Centaur"/>
                <w:noProof/>
                <w:sz w:val="24"/>
                <w:szCs w:val="24"/>
              </w:rPr>
              <w:t>Health care services or supplies needed to prevent, diagnose, or treat an illness, injury, condition, disease, or its symptoms, including habilitation, and that meet accepted standards of medicine</w:t>
            </w:r>
            <w:r w:rsidRPr="00A4057C" w:rsidR="00A4057C">
              <w:rPr>
                <w:rFonts w:ascii="Centaur" w:hAnsi="Centaur"/>
                <w:noProof/>
                <w:sz w:val="24"/>
                <w:szCs w:val="24"/>
              </w:rPr>
              <w:t>.</w:t>
            </w:r>
          </w:p>
          <w:p w:rsidR="00FC435C" w:rsidRPr="00DF4DFE" w:rsidP="007969DA" w14:paraId="32EE6FC4" w14:textId="01BAA1D7">
            <w:pPr>
              <w:pStyle w:val="Heading2"/>
            </w:pPr>
            <w:r w:rsidRPr="00DF4DFE">
              <w:t>Minimum Essential Coverage</w:t>
            </w:r>
          </w:p>
          <w:p w:rsidR="008A39BC" w:rsidRPr="00AE12FC" w:rsidP="00EB075E" w14:paraId="7E99135A" w14:textId="0BB46A9E">
            <w:pPr>
              <w:shd w:val="clear" w:color="auto" w:fill="E5F5FF"/>
              <w:spacing w:after="240"/>
              <w:rPr>
                <w:rFonts w:ascii="Centaur" w:hAnsi="Centaur"/>
                <w:noProof/>
                <w:sz w:val="24"/>
                <w:szCs w:val="24"/>
              </w:rPr>
            </w:pPr>
            <w:r w:rsidRPr="00EB075E">
              <w:rPr>
                <w:rFonts w:ascii="Centaur" w:hAnsi="Centaur"/>
                <w:sz w:val="24"/>
                <w:szCs w:val="24"/>
              </w:rPr>
              <w:t xml:space="preserve">Minimum essential coverage generally includes </w:t>
            </w:r>
            <w:r w:rsidRPr="00EB075E">
              <w:rPr>
                <w:rFonts w:ascii="Centaur" w:hAnsi="Centaur"/>
                <w:color w:val="0064C8"/>
                <w:sz w:val="24"/>
                <w:szCs w:val="24"/>
                <w:u w:val="single"/>
              </w:rPr>
              <w:t>plans</w:t>
            </w:r>
            <w:r w:rsidRPr="00EB075E">
              <w:rPr>
                <w:rFonts w:ascii="Centaur" w:hAnsi="Centaur"/>
                <w:sz w:val="24"/>
                <w:szCs w:val="24"/>
              </w:rPr>
              <w:t xml:space="preserve">, </w:t>
            </w:r>
            <w:r w:rsidRPr="00EB075E">
              <w:rPr>
                <w:rFonts w:ascii="Centaur" w:hAnsi="Centaur"/>
                <w:color w:val="0064C8"/>
                <w:sz w:val="24"/>
                <w:szCs w:val="24"/>
                <w:u w:val="single"/>
              </w:rPr>
              <w:t>health insurance</w:t>
            </w:r>
            <w:r w:rsidRPr="00EB075E">
              <w:rPr>
                <w:rFonts w:ascii="Centaur" w:hAnsi="Centaur"/>
                <w:color w:val="0064C8"/>
                <w:sz w:val="24"/>
                <w:szCs w:val="24"/>
              </w:rPr>
              <w:t xml:space="preserve"> </w:t>
            </w:r>
            <w:r w:rsidRPr="00EB075E">
              <w:rPr>
                <w:rFonts w:ascii="Centaur" w:hAnsi="Centaur"/>
                <w:sz w:val="24"/>
                <w:szCs w:val="24"/>
              </w:rPr>
              <w:t xml:space="preserve">available through the </w:t>
            </w:r>
            <w:r w:rsidRPr="00EB075E">
              <w:rPr>
                <w:rFonts w:ascii="Centaur" w:hAnsi="Centaur"/>
                <w:color w:val="0064C8"/>
                <w:sz w:val="24"/>
                <w:szCs w:val="24"/>
                <w:u w:val="single"/>
              </w:rPr>
              <w:t>Marketplace</w:t>
            </w:r>
            <w:r w:rsidRPr="00EB075E">
              <w:rPr>
                <w:rFonts w:ascii="Centaur" w:hAnsi="Centaur"/>
                <w:color w:val="0064C8"/>
                <w:sz w:val="24"/>
                <w:szCs w:val="24"/>
              </w:rPr>
              <w:t xml:space="preserve"> </w:t>
            </w:r>
            <w:r w:rsidRPr="00EB075E">
              <w:rPr>
                <w:rFonts w:ascii="Centaur" w:hAnsi="Centaur"/>
                <w:sz w:val="24"/>
                <w:szCs w:val="24"/>
              </w:rPr>
              <w:t xml:space="preserve">or other individual market policies, Medicare, Medicaid, CHIP, TRICARE, and certain other coverage. If you are eligible for certain types of minimum essential coverage, you may not be eligible for the </w:t>
            </w:r>
            <w:r w:rsidRPr="00EB075E">
              <w:rPr>
                <w:rFonts w:ascii="Centaur" w:hAnsi="Centaur"/>
                <w:color w:val="0064C8"/>
                <w:sz w:val="24"/>
                <w:szCs w:val="24"/>
                <w:u w:val="single"/>
              </w:rPr>
              <w:t>premium tax credit</w:t>
            </w:r>
            <w:r w:rsidRPr="00AE12FC" w:rsidR="00FC435C">
              <w:rPr>
                <w:rFonts w:ascii="Centaur" w:hAnsi="Centaur"/>
                <w:noProof/>
                <w:sz w:val="24"/>
                <w:szCs w:val="24"/>
              </w:rPr>
              <w:t>.</w:t>
            </w:r>
          </w:p>
        </w:tc>
        <w:tc>
          <w:tcPr>
            <w:tcW w:w="5310" w:type="dxa"/>
          </w:tcPr>
          <w:p w:rsidR="00AD69CF" w:rsidRPr="00F1504C" w:rsidP="0042239F" w14:paraId="0AD0601E" w14:textId="7B97A609">
            <w:pPr>
              <w:pStyle w:val="Heading2"/>
              <w:shd w:val="clear" w:color="auto" w:fill="auto"/>
            </w:pPr>
            <w:r w:rsidRPr="00F1504C">
              <w:t>Minimum Value Standard</w:t>
            </w:r>
          </w:p>
          <w:p w:rsidR="00425A83" w:rsidRPr="00D61078" w:rsidP="00566C44" w14:paraId="2F5CF57B" w14:textId="55B095DA">
            <w:pPr>
              <w:spacing w:after="240"/>
              <w:rPr>
                <w:rFonts w:ascii="Centaur" w:hAnsi="Centaur"/>
                <w:noProof/>
                <w:sz w:val="24"/>
                <w:szCs w:val="24"/>
              </w:rPr>
            </w:pPr>
            <w:r w:rsidRPr="00566C44">
              <w:rPr>
                <w:rFonts w:ascii="Centaur" w:hAnsi="Centaur"/>
                <w:sz w:val="24"/>
                <w:szCs w:val="24"/>
              </w:rPr>
              <w:t xml:space="preserve">A basic standard to measure the percent of permitted costs the </w:t>
            </w:r>
            <w:r w:rsidRPr="00566C44">
              <w:rPr>
                <w:rFonts w:ascii="Centaur" w:hAnsi="Centaur"/>
                <w:color w:val="0064C8"/>
                <w:sz w:val="24"/>
                <w:szCs w:val="24"/>
                <w:u w:val="single"/>
              </w:rPr>
              <w:t>plan</w:t>
            </w:r>
            <w:r w:rsidRPr="00566C44">
              <w:rPr>
                <w:rFonts w:ascii="Centaur" w:hAnsi="Centaur"/>
                <w:color w:val="0064C8"/>
                <w:sz w:val="24"/>
                <w:szCs w:val="24"/>
              </w:rPr>
              <w:t xml:space="preserve"> </w:t>
            </w:r>
            <w:r w:rsidRPr="00566C44">
              <w:rPr>
                <w:rFonts w:ascii="Centaur" w:hAnsi="Centaur"/>
                <w:sz w:val="24"/>
                <w:szCs w:val="24"/>
              </w:rPr>
              <w:t xml:space="preserve">covers. If you’re offered an employer </w:t>
            </w:r>
            <w:r w:rsidRPr="00566C44">
              <w:rPr>
                <w:rFonts w:ascii="Centaur" w:hAnsi="Centaur"/>
                <w:color w:val="0064C8"/>
                <w:sz w:val="24"/>
                <w:szCs w:val="24"/>
                <w:u w:val="single"/>
              </w:rPr>
              <w:t>plan</w:t>
            </w:r>
            <w:r w:rsidRPr="00566C44">
              <w:rPr>
                <w:rFonts w:ascii="Centaur" w:hAnsi="Centaur"/>
                <w:color w:val="0064C8"/>
                <w:sz w:val="24"/>
                <w:szCs w:val="24"/>
              </w:rPr>
              <w:t xml:space="preserve"> </w:t>
            </w:r>
            <w:r w:rsidRPr="00566C44">
              <w:rPr>
                <w:rFonts w:ascii="Centaur" w:hAnsi="Centaur"/>
                <w:sz w:val="24"/>
                <w:szCs w:val="24"/>
              </w:rPr>
              <w:t xml:space="preserve">that pays for at least 60% of the total allowed costs of benefits, the </w:t>
            </w:r>
            <w:r w:rsidRPr="00566C44">
              <w:rPr>
                <w:rFonts w:ascii="Centaur" w:hAnsi="Centaur"/>
                <w:color w:val="0064C8"/>
                <w:sz w:val="24"/>
                <w:szCs w:val="24"/>
                <w:u w:val="single"/>
              </w:rPr>
              <w:t>plan</w:t>
            </w:r>
            <w:r w:rsidRPr="00566C44">
              <w:rPr>
                <w:rFonts w:ascii="Centaur" w:hAnsi="Centaur"/>
                <w:color w:val="0064C8"/>
                <w:sz w:val="24"/>
                <w:szCs w:val="24"/>
              </w:rPr>
              <w:t xml:space="preserve"> </w:t>
            </w:r>
            <w:r w:rsidRPr="00566C44">
              <w:rPr>
                <w:rFonts w:ascii="Centaur" w:hAnsi="Centaur"/>
                <w:sz w:val="24"/>
                <w:szCs w:val="24"/>
              </w:rPr>
              <w:t xml:space="preserve">offers minimum value and you may not qualify for </w:t>
            </w:r>
            <w:r w:rsidRPr="00566C44">
              <w:rPr>
                <w:rFonts w:ascii="Centaur" w:hAnsi="Centaur"/>
                <w:color w:val="0064C8"/>
                <w:sz w:val="24"/>
                <w:szCs w:val="24"/>
                <w:u w:val="single"/>
              </w:rPr>
              <w:t>premium tax credits</w:t>
            </w:r>
            <w:r w:rsidRPr="00566C44">
              <w:rPr>
                <w:rFonts w:ascii="Centaur" w:hAnsi="Centaur"/>
                <w:color w:val="0064C8"/>
                <w:sz w:val="24"/>
                <w:szCs w:val="24"/>
              </w:rPr>
              <w:t xml:space="preserve"> </w:t>
            </w:r>
            <w:r w:rsidRPr="00566C44">
              <w:rPr>
                <w:rFonts w:ascii="Centaur" w:hAnsi="Centaur"/>
                <w:sz w:val="24"/>
                <w:szCs w:val="24"/>
              </w:rPr>
              <w:t xml:space="preserve">and </w:t>
            </w:r>
            <w:r w:rsidRPr="00566C44">
              <w:rPr>
                <w:rFonts w:ascii="Centaur" w:hAnsi="Centaur"/>
                <w:color w:val="0064C8"/>
                <w:sz w:val="24"/>
                <w:szCs w:val="24"/>
                <w:u w:val="single"/>
              </w:rPr>
              <w:t>cost-sharing reductions</w:t>
            </w:r>
            <w:r w:rsidRPr="00566C44">
              <w:rPr>
                <w:rFonts w:ascii="Centaur" w:hAnsi="Centaur"/>
                <w:color w:val="0064C8"/>
                <w:sz w:val="24"/>
                <w:szCs w:val="24"/>
              </w:rPr>
              <w:t xml:space="preserve"> </w:t>
            </w:r>
            <w:r w:rsidRPr="00566C44">
              <w:rPr>
                <w:rFonts w:ascii="Centaur" w:hAnsi="Centaur"/>
                <w:sz w:val="24"/>
                <w:szCs w:val="24"/>
              </w:rPr>
              <w:t xml:space="preserve">to buy a </w:t>
            </w:r>
            <w:r w:rsidRPr="00566C44">
              <w:rPr>
                <w:rFonts w:ascii="Centaur" w:hAnsi="Centaur"/>
                <w:color w:val="0064C8"/>
                <w:sz w:val="24"/>
                <w:szCs w:val="24"/>
                <w:u w:val="single"/>
              </w:rPr>
              <w:t>plan</w:t>
            </w:r>
            <w:r w:rsidRPr="00566C44">
              <w:rPr>
                <w:rFonts w:ascii="Centaur" w:hAnsi="Centaur"/>
                <w:color w:val="0064C8"/>
                <w:sz w:val="24"/>
                <w:szCs w:val="24"/>
              </w:rPr>
              <w:t xml:space="preserve"> </w:t>
            </w:r>
            <w:r w:rsidRPr="00566C44">
              <w:rPr>
                <w:rFonts w:ascii="Centaur" w:hAnsi="Centaur"/>
                <w:sz w:val="24"/>
                <w:szCs w:val="24"/>
              </w:rPr>
              <w:t xml:space="preserve">from the </w:t>
            </w:r>
            <w:r w:rsidRPr="00566C44">
              <w:rPr>
                <w:rFonts w:ascii="Centaur" w:hAnsi="Centaur"/>
                <w:color w:val="0064C8"/>
                <w:sz w:val="24"/>
                <w:szCs w:val="24"/>
                <w:u w:val="single"/>
              </w:rPr>
              <w:t>Marketplace</w:t>
            </w:r>
            <w:r w:rsidR="00306F46">
              <w:rPr>
                <w:sz w:val="24"/>
                <w:szCs w:val="24"/>
              </w:rPr>
              <w:t>.</w:t>
            </w:r>
          </w:p>
          <w:p w:rsidR="00425A83" w:rsidRPr="00F45C1F" w:rsidP="00FE0FAF" w14:paraId="4D1E6DB7" w14:textId="2ED0EE37">
            <w:pPr>
              <w:pStyle w:val="Heading2"/>
            </w:pPr>
            <w:r w:rsidRPr="00F45C1F">
              <w:t>Network</w:t>
            </w:r>
          </w:p>
          <w:p w:rsidR="00AD69CF" w:rsidRPr="00920610" w:rsidP="0036275A" w14:paraId="4AFA1347" w14:textId="11147C66">
            <w:pPr>
              <w:shd w:val="clear" w:color="auto" w:fill="E5F5FF"/>
              <w:spacing w:after="240"/>
              <w:rPr>
                <w:rFonts w:ascii="Centaur" w:hAnsi="Centaur"/>
                <w:noProof/>
                <w:sz w:val="24"/>
                <w:szCs w:val="24"/>
              </w:rPr>
            </w:pPr>
            <w:r w:rsidRPr="0036275A">
              <w:rPr>
                <w:rFonts w:ascii="Centaur" w:hAnsi="Centaur"/>
                <w:sz w:val="24"/>
                <w:szCs w:val="24"/>
              </w:rPr>
              <w:t xml:space="preserve">The facilities, </w:t>
            </w:r>
            <w:r w:rsidRPr="0036275A">
              <w:rPr>
                <w:rFonts w:ascii="Centaur" w:hAnsi="Centaur"/>
                <w:color w:val="0064C8"/>
                <w:sz w:val="24"/>
                <w:szCs w:val="24"/>
                <w:u w:val="single"/>
              </w:rPr>
              <w:t>providers</w:t>
            </w:r>
            <w:r w:rsidRPr="0036275A">
              <w:rPr>
                <w:rFonts w:ascii="Centaur" w:hAnsi="Centaur"/>
                <w:color w:val="0064C8"/>
                <w:sz w:val="24"/>
                <w:szCs w:val="24"/>
              </w:rPr>
              <w:t xml:space="preserve"> </w:t>
            </w:r>
            <w:r w:rsidRPr="0036275A">
              <w:rPr>
                <w:rFonts w:ascii="Centaur" w:hAnsi="Centaur"/>
                <w:sz w:val="24"/>
                <w:szCs w:val="24"/>
              </w:rPr>
              <w:t xml:space="preserve">and suppliers your health insurer or </w:t>
            </w:r>
            <w:r w:rsidRPr="0036275A">
              <w:rPr>
                <w:rFonts w:ascii="Centaur" w:hAnsi="Centaur"/>
                <w:color w:val="0064C8"/>
                <w:sz w:val="24"/>
                <w:szCs w:val="24"/>
                <w:u w:val="single"/>
              </w:rPr>
              <w:t>plan</w:t>
            </w:r>
            <w:r w:rsidRPr="0036275A">
              <w:rPr>
                <w:rFonts w:ascii="Centaur" w:hAnsi="Centaur"/>
                <w:color w:val="0064C8"/>
                <w:sz w:val="24"/>
                <w:szCs w:val="24"/>
              </w:rPr>
              <w:t xml:space="preserve"> </w:t>
            </w:r>
            <w:r w:rsidRPr="0036275A">
              <w:rPr>
                <w:rFonts w:ascii="Centaur" w:hAnsi="Centaur"/>
                <w:sz w:val="24"/>
                <w:szCs w:val="24"/>
              </w:rPr>
              <w:t>has contracted with to provide health care services</w:t>
            </w:r>
            <w:r w:rsidRPr="00920610" w:rsidR="00425A83">
              <w:rPr>
                <w:rFonts w:ascii="Centaur" w:hAnsi="Centaur"/>
                <w:noProof/>
                <w:sz w:val="24"/>
                <w:szCs w:val="24"/>
              </w:rPr>
              <w:t>.</w:t>
            </w:r>
          </w:p>
          <w:p w:rsidR="00677B2B" w:rsidRPr="00B265A6" w:rsidP="00304564" w14:paraId="5E32053E" w14:textId="06E301BF">
            <w:pPr>
              <w:pStyle w:val="Heading2"/>
              <w:shd w:val="clear" w:color="auto" w:fill="auto"/>
            </w:pPr>
            <w:r w:rsidRPr="00B265A6">
              <w:t>Network Provider (Preferred Provider)</w:t>
            </w:r>
          </w:p>
          <w:p w:rsidR="00425A83" w:rsidRPr="005F2CE8" w:rsidP="00587700" w14:paraId="5D128F55" w14:textId="73735AA4">
            <w:pPr>
              <w:spacing w:after="240"/>
              <w:rPr>
                <w:rFonts w:ascii="Centaur" w:hAnsi="Centaur"/>
                <w:noProof/>
                <w:sz w:val="24"/>
                <w:szCs w:val="24"/>
              </w:rPr>
            </w:pPr>
            <w:r w:rsidRPr="00587700">
              <w:rPr>
                <w:rFonts w:ascii="Centaur" w:hAnsi="Centaur"/>
                <w:sz w:val="24"/>
                <w:szCs w:val="24"/>
              </w:rPr>
              <w:t xml:space="preserve">A </w:t>
            </w:r>
            <w:r w:rsidRPr="002E2C71">
              <w:rPr>
                <w:rFonts w:ascii="Centaur" w:hAnsi="Centaur"/>
                <w:color w:val="0064C8"/>
                <w:sz w:val="24"/>
                <w:szCs w:val="24"/>
                <w:u w:val="single"/>
              </w:rPr>
              <w:t>provider</w:t>
            </w:r>
            <w:r w:rsidRPr="002E2C71">
              <w:rPr>
                <w:rFonts w:ascii="Centaur" w:hAnsi="Centaur"/>
                <w:color w:val="0064C8"/>
                <w:sz w:val="24"/>
                <w:szCs w:val="24"/>
              </w:rPr>
              <w:t xml:space="preserve"> </w:t>
            </w:r>
            <w:r w:rsidRPr="00587700">
              <w:rPr>
                <w:rFonts w:ascii="Centaur" w:hAnsi="Centaur"/>
                <w:sz w:val="24"/>
                <w:szCs w:val="24"/>
              </w:rPr>
              <w:t xml:space="preserve">who has a contract with your </w:t>
            </w:r>
            <w:r w:rsidRPr="002E2C71">
              <w:rPr>
                <w:rFonts w:ascii="Centaur" w:hAnsi="Centaur"/>
                <w:color w:val="0064C8"/>
                <w:sz w:val="24"/>
                <w:szCs w:val="24"/>
                <w:u w:val="single"/>
              </w:rPr>
              <w:t>health insurer</w:t>
            </w:r>
            <w:r w:rsidRPr="002E2C71">
              <w:rPr>
                <w:rFonts w:ascii="Centaur" w:hAnsi="Centaur"/>
                <w:color w:val="0064C8"/>
                <w:sz w:val="24"/>
                <w:szCs w:val="24"/>
              </w:rPr>
              <w:t xml:space="preserve"> </w:t>
            </w:r>
            <w:r w:rsidRPr="00587700">
              <w:rPr>
                <w:rFonts w:ascii="Centaur" w:hAnsi="Centaur"/>
                <w:sz w:val="24"/>
                <w:szCs w:val="24"/>
              </w:rPr>
              <w:t xml:space="preserve">or </w:t>
            </w:r>
            <w:r w:rsidRPr="002E2C71">
              <w:rPr>
                <w:rFonts w:ascii="Centaur" w:hAnsi="Centaur"/>
                <w:color w:val="0064C8"/>
                <w:sz w:val="24"/>
                <w:szCs w:val="24"/>
                <w:u w:val="single"/>
              </w:rPr>
              <w:t>plan</w:t>
            </w:r>
            <w:r w:rsidRPr="002E2C71">
              <w:rPr>
                <w:rFonts w:ascii="Centaur" w:hAnsi="Centaur"/>
                <w:color w:val="0064C8"/>
                <w:sz w:val="24"/>
                <w:szCs w:val="24"/>
              </w:rPr>
              <w:t xml:space="preserve"> </w:t>
            </w:r>
            <w:r w:rsidRPr="00587700">
              <w:rPr>
                <w:rFonts w:ascii="Centaur" w:hAnsi="Centaur"/>
                <w:sz w:val="24"/>
                <w:szCs w:val="24"/>
              </w:rPr>
              <w:t xml:space="preserve">who has agreed to provide services to members of a </w:t>
            </w:r>
            <w:r w:rsidRPr="002E2C71">
              <w:rPr>
                <w:rFonts w:ascii="Centaur" w:hAnsi="Centaur"/>
                <w:color w:val="0064C8"/>
                <w:sz w:val="24"/>
                <w:szCs w:val="24"/>
                <w:u w:val="single"/>
              </w:rPr>
              <w:t>plan</w:t>
            </w:r>
            <w:r w:rsidRPr="00587700">
              <w:rPr>
                <w:rFonts w:ascii="Centaur" w:hAnsi="Centaur"/>
                <w:sz w:val="24"/>
                <w:szCs w:val="24"/>
              </w:rPr>
              <w:t xml:space="preserve">. You will pay less if you see a </w:t>
            </w:r>
            <w:r w:rsidRPr="002E2C71">
              <w:rPr>
                <w:rFonts w:ascii="Centaur" w:hAnsi="Centaur"/>
                <w:color w:val="0064C8"/>
                <w:sz w:val="24"/>
                <w:szCs w:val="24"/>
                <w:u w:val="single"/>
              </w:rPr>
              <w:t>provider</w:t>
            </w:r>
            <w:r w:rsidRPr="002E2C71">
              <w:rPr>
                <w:rFonts w:ascii="Centaur" w:hAnsi="Centaur"/>
                <w:color w:val="0064C8"/>
                <w:sz w:val="24"/>
                <w:szCs w:val="24"/>
              </w:rPr>
              <w:t xml:space="preserve"> </w:t>
            </w:r>
            <w:r w:rsidRPr="00587700">
              <w:rPr>
                <w:rFonts w:ascii="Centaur" w:hAnsi="Centaur"/>
                <w:sz w:val="24"/>
                <w:szCs w:val="24"/>
              </w:rPr>
              <w:t xml:space="preserve">in the </w:t>
            </w:r>
            <w:r w:rsidRPr="002E2C71">
              <w:rPr>
                <w:rFonts w:ascii="Centaur" w:hAnsi="Centaur"/>
                <w:color w:val="0064C8"/>
                <w:sz w:val="24"/>
                <w:szCs w:val="24"/>
                <w:u w:val="single"/>
              </w:rPr>
              <w:t>network</w:t>
            </w:r>
            <w:r w:rsidRPr="00587700">
              <w:rPr>
                <w:rFonts w:ascii="Centaur" w:hAnsi="Centaur"/>
                <w:sz w:val="24"/>
                <w:szCs w:val="24"/>
              </w:rPr>
              <w:t>. Also called “preferred provider” or “participating provider.”</w:t>
            </w:r>
          </w:p>
          <w:p w:rsidR="005762F2" w:rsidRPr="005F2CE8" w:rsidP="00A41B96" w14:paraId="66DB847C" w14:textId="26BB9A9C">
            <w:pPr>
              <w:pStyle w:val="Heading2"/>
            </w:pPr>
            <w:r w:rsidRPr="005F2CE8">
              <w:t xml:space="preserve">Orthotics </w:t>
            </w:r>
            <w:r w:rsidRPr="005F2CE8" w:rsidR="005F2CE8">
              <w:t>and</w:t>
            </w:r>
            <w:r w:rsidRPr="005F2CE8">
              <w:t xml:space="preserve"> Prosthetics</w:t>
            </w:r>
          </w:p>
          <w:p w:rsidR="00677B2B" w:rsidRPr="004C0E8A" w:rsidP="00CF2F77" w14:paraId="5B720F28" w14:textId="5B22319B">
            <w:pPr>
              <w:shd w:val="clear" w:color="auto" w:fill="E5F5FF"/>
              <w:spacing w:after="240"/>
              <w:rPr>
                <w:rFonts w:ascii="Centaur" w:hAnsi="Centaur"/>
                <w:noProof/>
                <w:sz w:val="24"/>
                <w:szCs w:val="24"/>
              </w:rPr>
            </w:pPr>
            <w:r w:rsidRPr="00CF2F77">
              <w:rPr>
                <w:rFonts w:ascii="Centaur" w:hAnsi="Centaur"/>
                <w:sz w:val="24"/>
                <w:szCs w:val="24"/>
              </w:rPr>
              <w:t>Leg, arm, back and neck braces, artificial legs, arms, and eyes, and external breast prostheses after a mastectomy. These services include: adjustment, repairs, and replacements required because of breakage, wear, loss, or a change in the patient’s physical condition</w:t>
            </w:r>
            <w:r w:rsidRPr="004C0E8A" w:rsidR="005762F2">
              <w:rPr>
                <w:rFonts w:ascii="Centaur" w:hAnsi="Centaur"/>
                <w:noProof/>
                <w:sz w:val="24"/>
                <w:szCs w:val="24"/>
              </w:rPr>
              <w:t>.</w:t>
            </w:r>
          </w:p>
          <w:p w:rsidR="007A3FA6" w:rsidRPr="00894BC8" w:rsidP="00CF2F77" w14:paraId="731E5E79" w14:textId="30DF74AE">
            <w:pPr>
              <w:pStyle w:val="Heading2"/>
              <w:shd w:val="clear" w:color="auto" w:fill="auto"/>
            </w:pPr>
            <w:r w:rsidRPr="00894BC8">
              <w:t>Out-of-network Coinsurance</w:t>
            </w:r>
          </w:p>
          <w:p w:rsidR="005762F2" w:rsidRPr="009B49DF" w:rsidP="0094703A" w14:paraId="7CD2AE9F" w14:textId="5A189253">
            <w:pPr>
              <w:spacing w:after="240"/>
              <w:rPr>
                <w:rFonts w:ascii="Centaur" w:hAnsi="Centaur"/>
                <w:noProof/>
                <w:sz w:val="24"/>
                <w:szCs w:val="24"/>
              </w:rPr>
            </w:pPr>
            <w:r w:rsidRPr="0094703A">
              <w:rPr>
                <w:rFonts w:ascii="Centaur" w:hAnsi="Centaur"/>
                <w:sz w:val="24"/>
                <w:szCs w:val="24"/>
              </w:rPr>
              <w:t xml:space="preserve">Your share (for example, 40%) of the </w:t>
            </w:r>
            <w:r w:rsidRPr="000205AD">
              <w:rPr>
                <w:rFonts w:ascii="Centaur" w:hAnsi="Centaur"/>
                <w:color w:val="0064C8"/>
                <w:sz w:val="24"/>
                <w:szCs w:val="24"/>
                <w:u w:val="single"/>
              </w:rPr>
              <w:t xml:space="preserve">allowed amount </w:t>
            </w:r>
            <w:r w:rsidRPr="0094703A">
              <w:rPr>
                <w:rFonts w:ascii="Centaur" w:hAnsi="Centaur"/>
                <w:sz w:val="24"/>
                <w:szCs w:val="24"/>
              </w:rPr>
              <w:t xml:space="preserve">for covered health care services to </w:t>
            </w:r>
            <w:r w:rsidRPr="000205AD">
              <w:rPr>
                <w:rFonts w:ascii="Centaur" w:hAnsi="Centaur"/>
                <w:color w:val="0064C8"/>
                <w:sz w:val="24"/>
                <w:szCs w:val="24"/>
                <w:u w:val="single"/>
              </w:rPr>
              <w:t xml:space="preserve">providers </w:t>
            </w:r>
            <w:r w:rsidRPr="0094703A">
              <w:rPr>
                <w:rFonts w:ascii="Centaur" w:hAnsi="Centaur"/>
                <w:sz w:val="24"/>
                <w:szCs w:val="24"/>
              </w:rPr>
              <w:t xml:space="preserve">who don’t contract with your </w:t>
            </w:r>
            <w:r w:rsidRPr="000205AD">
              <w:rPr>
                <w:rFonts w:ascii="Centaur" w:hAnsi="Centaur"/>
                <w:color w:val="0064C8"/>
                <w:sz w:val="24"/>
                <w:szCs w:val="24"/>
                <w:u w:val="single"/>
              </w:rPr>
              <w:t xml:space="preserve">health insurance </w:t>
            </w:r>
            <w:r w:rsidRPr="0094703A">
              <w:rPr>
                <w:rFonts w:ascii="Centaur" w:hAnsi="Centaur"/>
                <w:sz w:val="24"/>
                <w:szCs w:val="24"/>
              </w:rPr>
              <w:t xml:space="preserve">or </w:t>
            </w:r>
            <w:r w:rsidRPr="000205AD">
              <w:rPr>
                <w:rFonts w:ascii="Centaur" w:hAnsi="Centaur"/>
                <w:color w:val="0064C8"/>
                <w:sz w:val="24"/>
                <w:szCs w:val="24"/>
                <w:u w:val="single"/>
              </w:rPr>
              <w:t>plan</w:t>
            </w:r>
            <w:r w:rsidRPr="0094703A">
              <w:rPr>
                <w:rFonts w:ascii="Centaur" w:hAnsi="Centaur"/>
                <w:sz w:val="24"/>
                <w:szCs w:val="24"/>
              </w:rPr>
              <w:t xml:space="preserve">. </w:t>
            </w:r>
            <w:r w:rsidRPr="00422DE1">
              <w:rPr>
                <w:rFonts w:ascii="Centaur" w:hAnsi="Centaur"/>
                <w:sz w:val="24"/>
                <w:szCs w:val="24"/>
              </w:rPr>
              <w:t xml:space="preserve">Out-of- network </w:t>
            </w:r>
            <w:r w:rsidRPr="0094703A">
              <w:rPr>
                <w:rFonts w:ascii="Centaur" w:hAnsi="Centaur"/>
                <w:sz w:val="24"/>
                <w:szCs w:val="24"/>
              </w:rPr>
              <w:t xml:space="preserve">coinsurance usually costs you more </w:t>
            </w:r>
            <w:r w:rsidRPr="000205AD">
              <w:rPr>
                <w:rFonts w:ascii="Centaur" w:hAnsi="Centaur"/>
                <w:color w:val="0064C8"/>
                <w:sz w:val="24"/>
                <w:szCs w:val="24"/>
                <w:u w:val="single"/>
              </w:rPr>
              <w:t>than in- network coinsurance</w:t>
            </w:r>
            <w:r w:rsidRPr="0094703A">
              <w:rPr>
                <w:rFonts w:ascii="Centaur" w:hAnsi="Centaur"/>
                <w:sz w:val="24"/>
                <w:szCs w:val="24"/>
              </w:rPr>
              <w:t>.</w:t>
            </w:r>
          </w:p>
          <w:p w:rsidR="00905FB4" w:rsidRPr="00AB42B3" w:rsidP="000205AD" w14:paraId="3B08BB2B" w14:textId="29824218">
            <w:pPr>
              <w:pStyle w:val="Heading2"/>
              <w:rPr>
                <w:sz w:val="24"/>
                <w:szCs w:val="24"/>
              </w:rPr>
            </w:pPr>
            <w:r w:rsidRPr="00AB42B3">
              <w:t>Out-of-network Copayment</w:t>
            </w:r>
          </w:p>
          <w:p w:rsidR="007A3FA6" w:rsidRPr="00691155" w:rsidP="001F62CC" w14:paraId="79AA3FC2" w14:textId="1D879281">
            <w:pPr>
              <w:shd w:val="clear" w:color="auto" w:fill="E5F5FF"/>
              <w:spacing w:after="240"/>
              <w:rPr>
                <w:rFonts w:ascii="Centaur" w:hAnsi="Centaur"/>
                <w:noProof/>
                <w:sz w:val="24"/>
                <w:szCs w:val="24"/>
              </w:rPr>
            </w:pPr>
            <w:r w:rsidRPr="001F62CC">
              <w:rPr>
                <w:rFonts w:ascii="Centaur" w:hAnsi="Centaur"/>
                <w:sz w:val="24"/>
                <w:szCs w:val="24"/>
              </w:rPr>
              <w:t xml:space="preserve">A fixed amount (for example, $30) you pay for covered health care services from </w:t>
            </w:r>
            <w:r w:rsidRPr="001F62CC">
              <w:rPr>
                <w:rFonts w:ascii="Centaur" w:hAnsi="Centaur"/>
                <w:color w:val="0064C8"/>
                <w:sz w:val="24"/>
                <w:szCs w:val="24"/>
                <w:u w:val="single"/>
              </w:rPr>
              <w:t>providers</w:t>
            </w:r>
            <w:r w:rsidRPr="001F62CC">
              <w:rPr>
                <w:rFonts w:ascii="Centaur" w:hAnsi="Centaur"/>
                <w:color w:val="0064C8"/>
                <w:sz w:val="24"/>
                <w:szCs w:val="24"/>
              </w:rPr>
              <w:t xml:space="preserve"> </w:t>
            </w:r>
            <w:r w:rsidRPr="001F62CC">
              <w:rPr>
                <w:rFonts w:ascii="Centaur" w:hAnsi="Centaur"/>
                <w:sz w:val="24"/>
                <w:szCs w:val="24"/>
              </w:rPr>
              <w:t xml:space="preserve">who do not contract with your </w:t>
            </w:r>
            <w:r w:rsidRPr="001F62CC">
              <w:rPr>
                <w:rFonts w:ascii="Centaur" w:hAnsi="Centaur"/>
                <w:color w:val="0064C8"/>
                <w:sz w:val="24"/>
                <w:szCs w:val="24"/>
                <w:u w:val="single"/>
              </w:rPr>
              <w:t>health insurance</w:t>
            </w:r>
            <w:r w:rsidRPr="001F62CC">
              <w:rPr>
                <w:rFonts w:ascii="Centaur" w:hAnsi="Centaur"/>
                <w:color w:val="0064C8"/>
                <w:sz w:val="24"/>
                <w:szCs w:val="24"/>
              </w:rPr>
              <w:t xml:space="preserve"> </w:t>
            </w:r>
            <w:r w:rsidRPr="001F62CC">
              <w:rPr>
                <w:rFonts w:ascii="Centaur" w:hAnsi="Centaur"/>
                <w:sz w:val="24"/>
                <w:szCs w:val="24"/>
              </w:rPr>
              <w:t xml:space="preserve">or </w:t>
            </w:r>
            <w:r w:rsidRPr="001F62CC">
              <w:rPr>
                <w:rFonts w:ascii="Centaur" w:hAnsi="Centaur"/>
                <w:color w:val="0064C8"/>
                <w:sz w:val="24"/>
                <w:szCs w:val="24"/>
                <w:u w:val="single"/>
              </w:rPr>
              <w:t>plan</w:t>
            </w:r>
            <w:r w:rsidRPr="001F62CC">
              <w:rPr>
                <w:rFonts w:ascii="Centaur" w:hAnsi="Centaur"/>
                <w:sz w:val="24"/>
                <w:szCs w:val="24"/>
              </w:rPr>
              <w:t xml:space="preserve">. Out-of-network copayments usually are more than </w:t>
            </w:r>
            <w:r w:rsidRPr="001F62CC">
              <w:rPr>
                <w:rFonts w:ascii="Centaur" w:hAnsi="Centaur"/>
                <w:color w:val="0064C8"/>
                <w:sz w:val="24"/>
                <w:szCs w:val="24"/>
                <w:u w:val="single"/>
              </w:rPr>
              <w:t>in-network copayments</w:t>
            </w:r>
            <w:r w:rsidRPr="001F62CC">
              <w:rPr>
                <w:rFonts w:ascii="Centaur" w:hAnsi="Centaur"/>
                <w:sz w:val="24"/>
                <w:szCs w:val="24"/>
              </w:rPr>
              <w:t>.</w:t>
            </w:r>
          </w:p>
          <w:p w:rsidR="008A6C99" w:rsidRPr="00F32702" w:rsidP="001F62CC" w14:paraId="6D59EE71" w14:textId="6378F877">
            <w:pPr>
              <w:pStyle w:val="Heading2"/>
              <w:shd w:val="clear" w:color="auto" w:fill="auto"/>
            </w:pPr>
            <w:r w:rsidRPr="00F32702">
              <w:t>Out-of-network Provider (Non-Preferred Provider)</w:t>
            </w:r>
          </w:p>
          <w:p w:rsidR="00905FB4" w:rsidRPr="005C7DB3" w:rsidP="00BE0CAD" w14:paraId="51886A44" w14:textId="5E4FA5CE">
            <w:pPr>
              <w:rPr>
                <w:rFonts w:ascii="Centaur" w:hAnsi="Centaur"/>
                <w:noProof/>
                <w:sz w:val="24"/>
                <w:szCs w:val="24"/>
              </w:rPr>
            </w:pPr>
            <w:r w:rsidRPr="00A34AEC">
              <w:rPr>
                <w:rFonts w:ascii="Centaur" w:hAnsi="Centaur"/>
                <w:sz w:val="24"/>
                <w:szCs w:val="24"/>
              </w:rPr>
              <w:t xml:space="preserve">A </w:t>
            </w:r>
            <w:r w:rsidRPr="00A34AEC">
              <w:rPr>
                <w:rFonts w:ascii="Centaur" w:hAnsi="Centaur"/>
                <w:color w:val="0064C8"/>
                <w:sz w:val="24"/>
                <w:szCs w:val="24"/>
                <w:u w:val="single"/>
              </w:rPr>
              <w:t>provider</w:t>
            </w:r>
            <w:r w:rsidRPr="00A34AEC">
              <w:rPr>
                <w:rFonts w:ascii="Centaur" w:hAnsi="Centaur"/>
                <w:color w:val="0064C8"/>
                <w:sz w:val="24"/>
                <w:szCs w:val="24"/>
              </w:rPr>
              <w:t xml:space="preserve"> </w:t>
            </w:r>
            <w:r w:rsidRPr="00A34AEC">
              <w:rPr>
                <w:rFonts w:ascii="Centaur" w:hAnsi="Centaur"/>
                <w:sz w:val="24"/>
                <w:szCs w:val="24"/>
              </w:rPr>
              <w:t xml:space="preserve">who doesn’t have a contract with your </w:t>
            </w:r>
            <w:r w:rsidRPr="00A34AEC">
              <w:rPr>
                <w:rFonts w:ascii="Centaur" w:hAnsi="Centaur"/>
                <w:color w:val="0064C8"/>
                <w:sz w:val="24"/>
                <w:szCs w:val="24"/>
                <w:u w:val="single"/>
              </w:rPr>
              <w:t>plan</w:t>
            </w:r>
            <w:r w:rsidRPr="00A34AEC">
              <w:rPr>
                <w:rFonts w:ascii="Centaur" w:hAnsi="Centaur"/>
                <w:color w:val="0064C8"/>
                <w:sz w:val="24"/>
                <w:szCs w:val="24"/>
              </w:rPr>
              <w:t xml:space="preserve"> </w:t>
            </w:r>
            <w:r w:rsidRPr="00A34AEC">
              <w:rPr>
                <w:rFonts w:ascii="Centaur" w:hAnsi="Centaur"/>
                <w:sz w:val="24"/>
                <w:szCs w:val="24"/>
              </w:rPr>
              <w:t xml:space="preserve">to provide services. If your </w:t>
            </w:r>
            <w:r w:rsidRPr="00A34AEC">
              <w:rPr>
                <w:rFonts w:ascii="Centaur" w:hAnsi="Centaur"/>
                <w:color w:val="0064C8"/>
                <w:sz w:val="24"/>
                <w:szCs w:val="24"/>
                <w:u w:val="single"/>
              </w:rPr>
              <w:t>plan</w:t>
            </w:r>
            <w:r w:rsidRPr="00A34AEC">
              <w:rPr>
                <w:rFonts w:ascii="Centaur" w:hAnsi="Centaur"/>
                <w:color w:val="0064C8"/>
                <w:sz w:val="24"/>
                <w:szCs w:val="24"/>
              </w:rPr>
              <w:t xml:space="preserve"> </w:t>
            </w:r>
            <w:r w:rsidRPr="00A34AEC">
              <w:rPr>
                <w:rFonts w:ascii="Centaur" w:hAnsi="Centaur"/>
                <w:sz w:val="24"/>
                <w:szCs w:val="24"/>
              </w:rPr>
              <w:t xml:space="preserve">covers out-of-network services, you’ll usually pay more to see an out-of-network provider than a </w:t>
            </w:r>
            <w:r w:rsidRPr="00A34AEC">
              <w:rPr>
                <w:rFonts w:ascii="Centaur" w:hAnsi="Centaur"/>
                <w:color w:val="0064C8"/>
                <w:sz w:val="24"/>
                <w:szCs w:val="24"/>
                <w:u w:val="single"/>
              </w:rPr>
              <w:t>preferred provider</w:t>
            </w:r>
            <w:r w:rsidRPr="00A34AEC">
              <w:rPr>
                <w:rFonts w:ascii="Centaur" w:hAnsi="Centaur"/>
                <w:sz w:val="24"/>
                <w:szCs w:val="24"/>
              </w:rPr>
              <w:t>. Your policy will explain what those costs may be. May also be called “non-preferred” or “non-participating” instead of “out- of-network provider.”</w:t>
            </w:r>
          </w:p>
        </w:tc>
      </w:tr>
    </w:tbl>
    <w:p w:rsidR="00624124" w:rsidP="00624124" w14:paraId="3DF4A537" w14:textId="77777777">
      <w:pPr>
        <w:rPr>
          <w:noProof/>
        </w:rPr>
        <w:sectPr w:rsidSect="003B0934">
          <w:footerReference w:type="default" r:id="rId16"/>
          <w:pgSz w:w="12240" w:h="15840" w:code="1"/>
          <w:pgMar w:top="504" w:right="720" w:bottom="360" w:left="720" w:header="360" w:footer="216" w:gutter="0"/>
          <w:cols w:space="720"/>
          <w:docGrid w:linePitch="360"/>
        </w:sectPr>
      </w:pPr>
    </w:p>
    <w:p w:rsidR="00A944CF" w:rsidRPr="008273B2" w:rsidP="008273B2" w14:paraId="209B4D20" w14:textId="5049358F">
      <w:pPr>
        <w:spacing w:before="960"/>
        <w:jc w:val="right"/>
        <w:rPr>
          <w:rFonts w:ascii="Arial" w:hAnsi="Arial" w:cs="Arial"/>
          <w:noProof/>
          <w:color w:val="0064C8"/>
          <w:sz w:val="18"/>
          <w:szCs w:val="18"/>
        </w:rPr>
        <w:sectPr w:rsidSect="00624124">
          <w:type w:val="continuous"/>
          <w:pgSz w:w="12240" w:h="15840" w:code="1"/>
          <w:pgMar w:top="504" w:right="720" w:bottom="360" w:left="720" w:header="360" w:footer="216" w:gutter="0"/>
          <w:cols w:num="2"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395"/>
        <w:gridCol w:w="5315"/>
      </w:tblGrid>
      <w:tr w14:paraId="24A0790C" w14:textId="77777777" w:rsidTr="003F5696">
        <w:tblPrEx>
          <w:tblW w:w="0" w:type="auto"/>
          <w:tblBorders>
            <w:top w:val="none" w:sz="0" w:space="0" w:color="auto"/>
            <w:left w:val="none" w:sz="0" w:space="0" w:color="auto"/>
            <w:bottom w:val="none" w:sz="0" w:space="0" w:color="auto"/>
            <w:right w:val="none" w:sz="0" w:space="0" w:color="auto"/>
            <w:insideH w:val="none" w:sz="0" w:space="0" w:color="auto"/>
          </w:tblBorders>
          <w:tblLook w:val="04A0"/>
        </w:tblPrEx>
        <w:tc>
          <w:tcPr>
            <w:tcW w:w="5395" w:type="dxa"/>
          </w:tcPr>
          <w:p w:rsidR="00C549BE" w:rsidRPr="00FA449C" w:rsidP="002C0D38" w14:paraId="68EC83BC" w14:textId="7B504CF4">
            <w:pPr>
              <w:pStyle w:val="Heading2"/>
            </w:pPr>
            <w:r w:rsidRPr="00FA449C">
              <w:rPr>
                <w:b w:val="0"/>
                <w:bCs w:val="0"/>
              </w:rPr>
              <w:drawing>
                <wp:anchor distT="0" distB="0" distL="114300" distR="114300" simplePos="0" relativeHeight="251660288" behindDoc="0" locked="0" layoutInCell="1" allowOverlap="1">
                  <wp:simplePos x="0" y="0"/>
                  <wp:positionH relativeFrom="column">
                    <wp:posOffset>1541145</wp:posOffset>
                  </wp:positionH>
                  <wp:positionV relativeFrom="page">
                    <wp:posOffset>156376</wp:posOffset>
                  </wp:positionV>
                  <wp:extent cx="1812290" cy="1529715"/>
                  <wp:effectExtent l="0" t="0" r="0" b="0"/>
                  <wp:wrapSquare wrapText="bothSides"/>
                  <wp:docPr id="1034452955" name="Picture 4" descr="Cartoon style scale comparing cost sharing between consumer and insurer. Consumer pays less. Jane pays 0%. Her plan pays 100%. Refer to page 6 for a detailed example.">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52955" name="Picture 4" descr="Cartoon style scale comparing cost sharing between consumer and insurer. Consumer pays less. Jane pays 0%. Her plan pays 100%. Refer to page 6 for a detailed example.">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12290" cy="1529715"/>
                          </a:xfrm>
                          <a:prstGeom prst="rect">
                            <a:avLst/>
                          </a:prstGeom>
                          <a:noFill/>
                        </pic:spPr>
                      </pic:pic>
                    </a:graphicData>
                  </a:graphic>
                  <wp14:sizeRelH relativeFrom="page">
                    <wp14:pctWidth>0</wp14:pctWidth>
                  </wp14:sizeRelH>
                  <wp14:sizeRelV relativeFrom="page">
                    <wp14:pctHeight>0</wp14:pctHeight>
                  </wp14:sizeRelV>
                </wp:anchor>
              </w:drawing>
            </w:r>
            <w:r w:rsidRPr="00FA449C" w:rsidR="000955D8">
              <w:t>Out-of-pocket</w:t>
            </w:r>
            <w:r w:rsidRPr="00FA449C" w:rsidR="00B9378F">
              <w:t xml:space="preserve"> Limit</w:t>
            </w:r>
          </w:p>
          <w:p w:rsidR="00CE3B81" w:rsidRPr="00CE3B81" w:rsidP="002C0D38" w14:paraId="33DF5D63" w14:textId="5066301B">
            <w:pPr>
              <w:shd w:val="clear" w:color="auto" w:fill="E5F5FF"/>
              <w:rPr>
                <w:rFonts w:ascii="Centaur" w:hAnsi="Centaur"/>
                <w:sz w:val="24"/>
                <w:szCs w:val="24"/>
              </w:rPr>
            </w:pPr>
            <w:r w:rsidRPr="00CE3B81">
              <w:rPr>
                <w:rFonts w:ascii="Centaur" w:hAnsi="Centaur"/>
                <w:sz w:val="24"/>
                <w:szCs w:val="24"/>
              </w:rPr>
              <w:t xml:space="preserve">The most you </w:t>
            </w:r>
            <w:r w:rsidRPr="00CE3B81">
              <w:rPr>
                <w:rFonts w:ascii="Centaur" w:hAnsi="Centaur"/>
                <w:b/>
                <w:bCs/>
                <w:i/>
                <w:iCs/>
                <w:sz w:val="24"/>
                <w:szCs w:val="24"/>
              </w:rPr>
              <w:t>could</w:t>
            </w:r>
            <w:r w:rsidRPr="00CE3B81">
              <w:rPr>
                <w:rFonts w:ascii="Centaur" w:hAnsi="Centaur"/>
                <w:sz w:val="24"/>
                <w:szCs w:val="24"/>
              </w:rPr>
              <w:t xml:space="preserve"> pay during a coverage period (usually one year) for your share of the costs of covered services.</w:t>
            </w:r>
          </w:p>
          <w:p w:rsidR="00F752E8" w:rsidRPr="00FA449C" w:rsidP="002C0D38" w14:paraId="569F95C3" w14:textId="22D45184">
            <w:pPr>
              <w:shd w:val="clear" w:color="auto" w:fill="E5F5FF"/>
              <w:spacing w:after="240"/>
              <w:rPr>
                <w:rFonts w:ascii="Centaur" w:hAnsi="Centaur"/>
                <w:noProof/>
                <w:sz w:val="24"/>
                <w:szCs w:val="24"/>
              </w:rPr>
            </w:pPr>
            <w:r w:rsidRPr="00CE3B81">
              <w:rPr>
                <w:rFonts w:ascii="Centaur" w:hAnsi="Centaur"/>
                <w:sz w:val="24"/>
                <w:szCs w:val="24"/>
              </w:rPr>
              <w:t xml:space="preserve">After you meet this limit the </w:t>
            </w:r>
            <w:r w:rsidRPr="00C27D68">
              <w:rPr>
                <w:rFonts w:ascii="Centaur" w:hAnsi="Centaur"/>
                <w:color w:val="0064C8"/>
                <w:sz w:val="24"/>
                <w:szCs w:val="24"/>
                <w:u w:val="single"/>
              </w:rPr>
              <w:t xml:space="preserve">plan </w:t>
            </w:r>
            <w:r w:rsidRPr="00CE3B81">
              <w:rPr>
                <w:rFonts w:ascii="Centaur" w:hAnsi="Centaur"/>
                <w:sz w:val="24"/>
                <w:szCs w:val="24"/>
              </w:rPr>
              <w:t xml:space="preserve">will usually pay 100% of the </w:t>
            </w:r>
            <w:r w:rsidRPr="00C27D68">
              <w:rPr>
                <w:rFonts w:ascii="Centaur" w:hAnsi="Centaur"/>
                <w:color w:val="0064C8"/>
                <w:sz w:val="24"/>
                <w:szCs w:val="24"/>
                <w:u w:val="single"/>
              </w:rPr>
              <w:t>allowed amount</w:t>
            </w:r>
            <w:r w:rsidRPr="00CE3B81">
              <w:rPr>
                <w:rFonts w:ascii="Centaur" w:hAnsi="Centaur"/>
                <w:sz w:val="24"/>
                <w:szCs w:val="24"/>
              </w:rPr>
              <w:t xml:space="preserve">. This limit helps you plan for health care costs. This limit never includes your </w:t>
            </w:r>
            <w:r w:rsidRPr="00C27D68">
              <w:rPr>
                <w:rFonts w:ascii="Centaur" w:hAnsi="Centaur"/>
                <w:color w:val="0064C8"/>
                <w:sz w:val="24"/>
                <w:szCs w:val="24"/>
                <w:u w:val="single"/>
              </w:rPr>
              <w:t>premium</w:t>
            </w:r>
            <w:r w:rsidRPr="00CE3B81">
              <w:rPr>
                <w:rFonts w:ascii="Centaur" w:hAnsi="Centaur"/>
                <w:sz w:val="24"/>
                <w:szCs w:val="24"/>
              </w:rPr>
              <w:t xml:space="preserve">, </w:t>
            </w:r>
            <w:r w:rsidRPr="00C27D68">
              <w:rPr>
                <w:rFonts w:ascii="Centaur" w:hAnsi="Centaur"/>
                <w:color w:val="0064C8"/>
                <w:sz w:val="24"/>
                <w:szCs w:val="24"/>
                <w:u w:val="single"/>
              </w:rPr>
              <w:t xml:space="preserve">balance-billed </w:t>
            </w:r>
            <w:r w:rsidRPr="00CE3B81">
              <w:rPr>
                <w:rFonts w:ascii="Centaur" w:hAnsi="Centaur"/>
                <w:sz w:val="24"/>
                <w:szCs w:val="24"/>
              </w:rPr>
              <w:t xml:space="preserve">charges or health care your </w:t>
            </w:r>
            <w:r w:rsidRPr="00C27D68">
              <w:rPr>
                <w:rFonts w:ascii="Centaur" w:hAnsi="Centaur"/>
                <w:color w:val="0064C8"/>
                <w:sz w:val="24"/>
                <w:szCs w:val="24"/>
                <w:u w:val="single"/>
              </w:rPr>
              <w:t xml:space="preserve">plan </w:t>
            </w:r>
            <w:r w:rsidRPr="00CE3B81">
              <w:rPr>
                <w:rFonts w:ascii="Centaur" w:hAnsi="Centaur"/>
                <w:sz w:val="24"/>
                <w:szCs w:val="24"/>
              </w:rPr>
              <w:t xml:space="preserve">doesn’t cover. Some </w:t>
            </w:r>
            <w:r w:rsidRPr="00C27D68">
              <w:rPr>
                <w:rFonts w:ascii="Centaur" w:hAnsi="Centaur"/>
                <w:color w:val="0064C8"/>
                <w:sz w:val="24"/>
                <w:szCs w:val="24"/>
                <w:u w:val="single"/>
              </w:rPr>
              <w:t xml:space="preserve">plans </w:t>
            </w:r>
            <w:r w:rsidRPr="00CE3B81">
              <w:rPr>
                <w:rFonts w:ascii="Centaur" w:hAnsi="Centaur"/>
                <w:sz w:val="24"/>
                <w:szCs w:val="24"/>
              </w:rPr>
              <w:t xml:space="preserve">don’t count all of your </w:t>
            </w:r>
            <w:r w:rsidRPr="00C27D68">
              <w:rPr>
                <w:rFonts w:ascii="Centaur" w:hAnsi="Centaur"/>
                <w:color w:val="0064C8"/>
                <w:sz w:val="24"/>
                <w:szCs w:val="24"/>
                <w:u w:val="single"/>
              </w:rPr>
              <w:t>copayments</w:t>
            </w:r>
            <w:r w:rsidRPr="00CE3B81">
              <w:rPr>
                <w:rFonts w:ascii="Centaur" w:hAnsi="Centaur"/>
                <w:sz w:val="24"/>
                <w:szCs w:val="24"/>
              </w:rPr>
              <w:t xml:space="preserve">, </w:t>
            </w:r>
            <w:r w:rsidRPr="00C27D68">
              <w:rPr>
                <w:rFonts w:ascii="Centaur" w:hAnsi="Centaur"/>
                <w:color w:val="0064C8"/>
                <w:sz w:val="24"/>
                <w:szCs w:val="24"/>
                <w:u w:val="single"/>
              </w:rPr>
              <w:t>deductibles</w:t>
            </w:r>
            <w:r w:rsidRPr="00CE3B81">
              <w:rPr>
                <w:rFonts w:ascii="Centaur" w:hAnsi="Centaur"/>
                <w:sz w:val="24"/>
                <w:szCs w:val="24"/>
              </w:rPr>
              <w:t xml:space="preserve">, </w:t>
            </w:r>
            <w:r w:rsidRPr="00C27D68">
              <w:rPr>
                <w:rFonts w:ascii="Centaur" w:hAnsi="Centaur"/>
                <w:color w:val="0064C8"/>
                <w:sz w:val="24"/>
                <w:szCs w:val="24"/>
                <w:u w:val="single"/>
              </w:rPr>
              <w:t>coinsurance payments</w:t>
            </w:r>
            <w:r w:rsidRPr="00CE3B81">
              <w:rPr>
                <w:rFonts w:ascii="Centaur" w:hAnsi="Centaur"/>
                <w:sz w:val="24"/>
                <w:szCs w:val="24"/>
              </w:rPr>
              <w:t>, out-of- network payments, or other expenses toward this limit.</w:t>
            </w:r>
          </w:p>
          <w:p w:rsidR="00BE2E24" w:rsidRPr="00FA449C" w:rsidP="007F504F" w14:paraId="5791CAF6" w14:textId="42C38764">
            <w:pPr>
              <w:pStyle w:val="Heading2"/>
              <w:shd w:val="clear" w:color="auto" w:fill="auto"/>
            </w:pPr>
            <w:r w:rsidRPr="00FA449C">
              <w:t>Physician Services</w:t>
            </w:r>
          </w:p>
          <w:p w:rsidR="0071695F" w:rsidRPr="00FA449C" w:rsidP="0018346A" w14:paraId="47EB0839" w14:textId="6B04355E">
            <w:pPr>
              <w:spacing w:after="240"/>
              <w:rPr>
                <w:rFonts w:ascii="Centaur" w:hAnsi="Centaur"/>
                <w:noProof/>
                <w:sz w:val="24"/>
                <w:szCs w:val="24"/>
              </w:rPr>
            </w:pPr>
            <w:r w:rsidRPr="0018346A">
              <w:rPr>
                <w:rFonts w:ascii="Centaur" w:hAnsi="Centaur"/>
                <w:noProof/>
                <w:sz w:val="24"/>
                <w:szCs w:val="24"/>
              </w:rPr>
              <w:t>Health care services a licensed medical physician, including an M.D. (Medical Doctor) or D.O. (Doctor of Osteopathic Medicine), provides or coordinates</w:t>
            </w:r>
            <w:r w:rsidRPr="00FA449C" w:rsidR="00BE2E24">
              <w:rPr>
                <w:rFonts w:ascii="Centaur" w:hAnsi="Centaur"/>
                <w:noProof/>
                <w:sz w:val="24"/>
                <w:szCs w:val="24"/>
              </w:rPr>
              <w:t>.</w:t>
            </w:r>
          </w:p>
          <w:p w:rsidR="00BE46C6" w:rsidRPr="005A44CB" w:rsidP="0018346A" w14:paraId="5885D2E6" w14:textId="38D73C3C">
            <w:pPr>
              <w:pStyle w:val="Heading2"/>
            </w:pPr>
            <w:r w:rsidRPr="005A44CB">
              <w:t>Plan</w:t>
            </w:r>
          </w:p>
          <w:p w:rsidR="00217FDB" w:rsidP="00217FDB" w14:paraId="1EB3A922" w14:textId="77777777">
            <w:pPr>
              <w:shd w:val="clear" w:color="auto" w:fill="E5F5FF"/>
              <w:spacing w:after="240"/>
              <w:rPr>
                <w:rFonts w:ascii="Centaur" w:hAnsi="Centaur"/>
                <w:sz w:val="24"/>
                <w:szCs w:val="24"/>
              </w:rPr>
            </w:pPr>
            <w:r w:rsidRPr="00217FDB">
              <w:rPr>
                <w:rFonts w:ascii="Centaur" w:hAnsi="Centaur"/>
                <w:sz w:val="24"/>
                <w:szCs w:val="24"/>
              </w:rPr>
              <w:t>Health coverage issued to you directly (individual plan) or through an employer, union or other group sponsor (employer group plan) that provides coverage for certain health care costs. Also called “health insurance plan,” “policy,” “health insurance policy,” or “</w:t>
            </w:r>
            <w:r w:rsidRPr="00AB393C">
              <w:rPr>
                <w:rFonts w:ascii="Centaur" w:hAnsi="Centaur"/>
                <w:color w:val="0064C8"/>
                <w:sz w:val="24"/>
                <w:szCs w:val="24"/>
                <w:u w:val="single"/>
              </w:rPr>
              <w:t>health insurance</w:t>
            </w:r>
            <w:r w:rsidRPr="00217FDB">
              <w:rPr>
                <w:rFonts w:ascii="Centaur" w:hAnsi="Centaur"/>
                <w:sz w:val="24"/>
                <w:szCs w:val="24"/>
              </w:rPr>
              <w:t>.”</w:t>
            </w:r>
          </w:p>
          <w:p w:rsidR="002204BC" w:rsidRPr="00487906" w:rsidP="00217FDB" w14:paraId="465416B6" w14:textId="7EFBD8A8">
            <w:pPr>
              <w:pStyle w:val="Heading2"/>
              <w:shd w:val="clear" w:color="auto" w:fill="auto"/>
            </w:pPr>
            <w:r w:rsidRPr="00487906">
              <w:t>Preauthorization</w:t>
            </w:r>
          </w:p>
          <w:p w:rsidR="00AB393C" w:rsidRPr="00AB393C" w:rsidP="00AB393C" w14:paraId="339EFF0E" w14:textId="77777777">
            <w:pPr>
              <w:spacing w:after="80"/>
              <w:rPr>
                <w:rFonts w:ascii="Centaur" w:hAnsi="Centaur"/>
                <w:sz w:val="24"/>
                <w:szCs w:val="24"/>
              </w:rPr>
            </w:pPr>
            <w:r w:rsidRPr="00AB393C">
              <w:rPr>
                <w:rFonts w:ascii="Centaur" w:hAnsi="Centaur"/>
                <w:sz w:val="24"/>
                <w:szCs w:val="24"/>
              </w:rPr>
              <w:t xml:space="preserve">A decision by your health insurer or </w:t>
            </w:r>
            <w:r w:rsidRPr="00AB393C">
              <w:rPr>
                <w:rFonts w:ascii="Centaur" w:hAnsi="Centaur"/>
                <w:color w:val="0064C8"/>
                <w:sz w:val="24"/>
                <w:szCs w:val="24"/>
                <w:u w:val="single"/>
              </w:rPr>
              <w:t>plan</w:t>
            </w:r>
            <w:r w:rsidRPr="00AB393C">
              <w:rPr>
                <w:rFonts w:ascii="Centaur" w:hAnsi="Centaur"/>
                <w:color w:val="0064C8"/>
                <w:sz w:val="24"/>
                <w:szCs w:val="24"/>
              </w:rPr>
              <w:t xml:space="preserve"> </w:t>
            </w:r>
            <w:r w:rsidRPr="00AB393C">
              <w:rPr>
                <w:rFonts w:ascii="Centaur" w:hAnsi="Centaur"/>
                <w:sz w:val="24"/>
                <w:szCs w:val="24"/>
              </w:rPr>
              <w:t xml:space="preserve">that a health care service, treatment plan, </w:t>
            </w:r>
            <w:r w:rsidRPr="00AB393C">
              <w:rPr>
                <w:rFonts w:ascii="Centaur" w:hAnsi="Centaur"/>
                <w:color w:val="0064C8"/>
                <w:sz w:val="24"/>
                <w:szCs w:val="24"/>
                <w:u w:val="single"/>
              </w:rPr>
              <w:t>prescription drug</w:t>
            </w:r>
            <w:r w:rsidRPr="00AB393C">
              <w:rPr>
                <w:rFonts w:ascii="Centaur" w:hAnsi="Centaur"/>
                <w:color w:val="0064C8"/>
                <w:sz w:val="24"/>
                <w:szCs w:val="24"/>
              </w:rPr>
              <w:t xml:space="preserve"> </w:t>
            </w:r>
            <w:r w:rsidRPr="00AB393C">
              <w:rPr>
                <w:rFonts w:ascii="Centaur" w:hAnsi="Centaur"/>
                <w:sz w:val="24"/>
                <w:szCs w:val="24"/>
              </w:rPr>
              <w:t xml:space="preserve">or </w:t>
            </w:r>
            <w:r w:rsidRPr="00AB393C">
              <w:rPr>
                <w:rFonts w:ascii="Centaur" w:hAnsi="Centaur"/>
                <w:color w:val="0064C8"/>
                <w:sz w:val="24"/>
                <w:szCs w:val="24"/>
                <w:u w:val="single"/>
              </w:rPr>
              <w:t>durable</w:t>
            </w:r>
            <w:r w:rsidRPr="00AB393C">
              <w:rPr>
                <w:rFonts w:ascii="Centaur" w:hAnsi="Centaur"/>
                <w:color w:val="0064C8"/>
                <w:sz w:val="24"/>
                <w:szCs w:val="24"/>
              </w:rPr>
              <w:t xml:space="preserve"> </w:t>
            </w:r>
            <w:r w:rsidRPr="00AB393C">
              <w:rPr>
                <w:rFonts w:ascii="Centaur" w:hAnsi="Centaur"/>
                <w:color w:val="0064C8"/>
                <w:sz w:val="24"/>
                <w:szCs w:val="24"/>
                <w:u w:val="single"/>
              </w:rPr>
              <w:t>medical equipment (DME)</w:t>
            </w:r>
            <w:r w:rsidRPr="00AB393C">
              <w:rPr>
                <w:rFonts w:ascii="Centaur" w:hAnsi="Centaur"/>
                <w:color w:val="0064C8"/>
                <w:sz w:val="24"/>
                <w:szCs w:val="24"/>
              </w:rPr>
              <w:t xml:space="preserve"> </w:t>
            </w:r>
            <w:r w:rsidRPr="00AB393C">
              <w:rPr>
                <w:rFonts w:ascii="Centaur" w:hAnsi="Centaur"/>
                <w:sz w:val="24"/>
                <w:szCs w:val="24"/>
              </w:rPr>
              <w:t xml:space="preserve">is </w:t>
            </w:r>
            <w:r w:rsidRPr="00AB393C">
              <w:rPr>
                <w:rFonts w:ascii="Centaur" w:hAnsi="Centaur"/>
                <w:color w:val="0064C8"/>
                <w:sz w:val="24"/>
                <w:szCs w:val="24"/>
                <w:u w:val="single"/>
              </w:rPr>
              <w:t>medically necessary</w:t>
            </w:r>
            <w:r w:rsidRPr="00AB393C">
              <w:rPr>
                <w:rFonts w:ascii="Centaur" w:hAnsi="Centaur"/>
                <w:sz w:val="24"/>
                <w:szCs w:val="24"/>
              </w:rPr>
              <w:t>.</w:t>
            </w:r>
          </w:p>
          <w:p w:rsidR="00BE46C6" w:rsidRPr="009F3C8C" w:rsidP="00AB393C" w14:paraId="7F3E3ECE" w14:textId="75AB9433">
            <w:pPr>
              <w:spacing w:after="240"/>
              <w:rPr>
                <w:rFonts w:ascii="Centaur" w:hAnsi="Centaur"/>
                <w:noProof/>
                <w:sz w:val="24"/>
                <w:szCs w:val="24"/>
              </w:rPr>
            </w:pPr>
            <w:r w:rsidRPr="00AB393C">
              <w:rPr>
                <w:rFonts w:ascii="Centaur" w:hAnsi="Centaur"/>
                <w:sz w:val="24"/>
                <w:szCs w:val="24"/>
              </w:rPr>
              <w:t xml:space="preserve">Sometimes called “prior authorization,” “prior approval,” or “precertification.” Your </w:t>
            </w:r>
            <w:r w:rsidRPr="00AB393C">
              <w:rPr>
                <w:rFonts w:ascii="Centaur" w:hAnsi="Centaur"/>
                <w:color w:val="0064C8"/>
                <w:sz w:val="24"/>
                <w:szCs w:val="24"/>
                <w:u w:val="single"/>
              </w:rPr>
              <w:t>health insurance</w:t>
            </w:r>
            <w:r w:rsidRPr="00AB393C">
              <w:rPr>
                <w:rFonts w:ascii="Centaur" w:hAnsi="Centaur"/>
                <w:color w:val="0064C8"/>
                <w:sz w:val="24"/>
                <w:szCs w:val="24"/>
              </w:rPr>
              <w:t xml:space="preserve"> </w:t>
            </w:r>
            <w:r w:rsidRPr="00AB393C">
              <w:rPr>
                <w:rFonts w:ascii="Centaur" w:hAnsi="Centaur"/>
                <w:sz w:val="24"/>
                <w:szCs w:val="24"/>
              </w:rPr>
              <w:t xml:space="preserve">or </w:t>
            </w:r>
            <w:r w:rsidRPr="00AB393C">
              <w:rPr>
                <w:rFonts w:ascii="Centaur" w:hAnsi="Centaur"/>
                <w:color w:val="0064C8"/>
                <w:sz w:val="24"/>
                <w:szCs w:val="24"/>
                <w:u w:val="single"/>
              </w:rPr>
              <w:t>plan</w:t>
            </w:r>
            <w:r w:rsidRPr="00AB393C">
              <w:rPr>
                <w:rFonts w:ascii="Centaur" w:hAnsi="Centaur"/>
                <w:color w:val="0064C8"/>
                <w:sz w:val="24"/>
                <w:szCs w:val="24"/>
              </w:rPr>
              <w:t xml:space="preserve"> </w:t>
            </w:r>
            <w:r w:rsidRPr="00AB393C">
              <w:rPr>
                <w:rFonts w:ascii="Centaur" w:hAnsi="Centaur"/>
                <w:sz w:val="24"/>
                <w:szCs w:val="24"/>
              </w:rPr>
              <w:t xml:space="preserve">may require preauthorization for certain services before you receive them, except in an emergency. Preauthorization isn’t a promise your </w:t>
            </w:r>
            <w:r w:rsidRPr="00AB393C">
              <w:rPr>
                <w:rFonts w:ascii="Centaur" w:hAnsi="Centaur"/>
                <w:color w:val="0064C8"/>
                <w:sz w:val="24"/>
                <w:szCs w:val="24"/>
                <w:u w:val="single"/>
              </w:rPr>
              <w:t>health insurance</w:t>
            </w:r>
            <w:r w:rsidRPr="00AB393C">
              <w:rPr>
                <w:rFonts w:ascii="Centaur" w:hAnsi="Centaur"/>
                <w:color w:val="0064C8"/>
                <w:sz w:val="24"/>
                <w:szCs w:val="24"/>
              </w:rPr>
              <w:t xml:space="preserve"> </w:t>
            </w:r>
            <w:r w:rsidRPr="00AB393C">
              <w:rPr>
                <w:rFonts w:ascii="Centaur" w:hAnsi="Centaur"/>
                <w:sz w:val="24"/>
                <w:szCs w:val="24"/>
              </w:rPr>
              <w:t xml:space="preserve">or </w:t>
            </w:r>
            <w:r w:rsidRPr="00AB393C">
              <w:rPr>
                <w:rFonts w:ascii="Centaur" w:hAnsi="Centaur"/>
                <w:color w:val="0064C8"/>
                <w:sz w:val="24"/>
                <w:szCs w:val="24"/>
                <w:u w:val="single"/>
              </w:rPr>
              <w:t>plan</w:t>
            </w:r>
            <w:r w:rsidRPr="00AB393C">
              <w:rPr>
                <w:rFonts w:ascii="Centaur" w:hAnsi="Centaur"/>
                <w:color w:val="0064C8"/>
                <w:sz w:val="24"/>
                <w:szCs w:val="24"/>
              </w:rPr>
              <w:t xml:space="preserve"> </w:t>
            </w:r>
            <w:r w:rsidRPr="00AB393C">
              <w:rPr>
                <w:rFonts w:ascii="Centaur" w:hAnsi="Centaur"/>
                <w:sz w:val="24"/>
                <w:szCs w:val="24"/>
              </w:rPr>
              <w:t>will cover the cost</w:t>
            </w:r>
            <w:r w:rsidRPr="009F3C8C" w:rsidR="002204BC">
              <w:rPr>
                <w:rFonts w:ascii="Centaur" w:hAnsi="Centaur"/>
                <w:noProof/>
                <w:sz w:val="24"/>
                <w:szCs w:val="24"/>
              </w:rPr>
              <w:t>.</w:t>
            </w:r>
          </w:p>
          <w:p w:rsidR="000B2601" w:rsidRPr="00794D6F" w:rsidP="001C3AC8" w14:paraId="3E351212" w14:textId="6A51AC41">
            <w:pPr>
              <w:pStyle w:val="Heading2"/>
            </w:pPr>
            <w:r w:rsidRPr="00794D6F">
              <w:t>Premium</w:t>
            </w:r>
          </w:p>
          <w:p w:rsidR="002204BC" w:rsidRPr="00853306" w:rsidP="000B2601" w14:paraId="103E3226" w14:textId="3FAA06DA">
            <w:pPr>
              <w:shd w:val="clear" w:color="auto" w:fill="E5F5FF"/>
              <w:spacing w:after="80"/>
              <w:rPr>
                <w:rFonts w:ascii="Centaur" w:hAnsi="Centaur"/>
                <w:noProof/>
                <w:sz w:val="24"/>
                <w:szCs w:val="24"/>
              </w:rPr>
            </w:pPr>
            <w:r w:rsidRPr="001C3AC8">
              <w:rPr>
                <w:rFonts w:ascii="Centaur" w:hAnsi="Centaur"/>
                <w:sz w:val="24"/>
                <w:szCs w:val="24"/>
              </w:rPr>
              <w:t xml:space="preserve">The amount that must be paid for your </w:t>
            </w:r>
            <w:r w:rsidRPr="00AB2641">
              <w:rPr>
                <w:rFonts w:ascii="Centaur" w:hAnsi="Centaur"/>
                <w:color w:val="0064C8"/>
                <w:sz w:val="24"/>
                <w:szCs w:val="24"/>
                <w:u w:val="single"/>
              </w:rPr>
              <w:t>health insurance</w:t>
            </w:r>
            <w:r w:rsidRPr="00AB2641">
              <w:rPr>
                <w:rFonts w:ascii="Centaur" w:hAnsi="Centaur"/>
                <w:color w:val="0064C8"/>
                <w:sz w:val="24"/>
                <w:szCs w:val="24"/>
              </w:rPr>
              <w:t xml:space="preserve"> </w:t>
            </w:r>
            <w:r w:rsidRPr="001C3AC8">
              <w:rPr>
                <w:rFonts w:ascii="Centaur" w:hAnsi="Centaur"/>
                <w:sz w:val="24"/>
                <w:szCs w:val="24"/>
              </w:rPr>
              <w:t xml:space="preserve">or </w:t>
            </w:r>
            <w:r w:rsidRPr="00AB2641">
              <w:rPr>
                <w:rFonts w:ascii="Centaur" w:hAnsi="Centaur"/>
                <w:color w:val="0064C8"/>
                <w:sz w:val="24"/>
                <w:szCs w:val="24"/>
                <w:u w:val="single"/>
              </w:rPr>
              <w:t>plan</w:t>
            </w:r>
            <w:r w:rsidRPr="001C3AC8">
              <w:rPr>
                <w:rFonts w:ascii="Centaur" w:hAnsi="Centaur"/>
                <w:sz w:val="24"/>
                <w:szCs w:val="24"/>
              </w:rPr>
              <w:t>. You and/or your employer usually pay it monthly, quarterly, or yearly</w:t>
            </w:r>
            <w:r w:rsidRPr="00853306" w:rsidR="000B2601">
              <w:rPr>
                <w:rFonts w:ascii="Centaur" w:hAnsi="Centaur"/>
                <w:noProof/>
                <w:sz w:val="24"/>
                <w:szCs w:val="24"/>
              </w:rPr>
              <w:t>.</w:t>
            </w:r>
          </w:p>
        </w:tc>
        <w:tc>
          <w:tcPr>
            <w:tcW w:w="5315" w:type="dxa"/>
          </w:tcPr>
          <w:p w:rsidR="00751CAC" w:rsidRPr="00956384" w:rsidP="00CB34C1" w14:paraId="5EB903EB" w14:textId="7CBB7902">
            <w:pPr>
              <w:pStyle w:val="Heading2"/>
              <w:shd w:val="clear" w:color="auto" w:fill="auto"/>
            </w:pPr>
            <w:r w:rsidRPr="00956384">
              <w:t>Premium Tax Credits</w:t>
            </w:r>
          </w:p>
          <w:p w:rsidR="00F752E8" w:rsidRPr="00AE245C" w:rsidP="00DF2C5B" w14:paraId="6B5FCD9A" w14:textId="282D98BB">
            <w:pPr>
              <w:spacing w:after="240"/>
              <w:rPr>
                <w:rFonts w:ascii="Centaur" w:hAnsi="Centaur"/>
                <w:sz w:val="24"/>
                <w:szCs w:val="24"/>
              </w:rPr>
            </w:pPr>
            <w:r w:rsidRPr="00030C09">
              <w:rPr>
                <w:rFonts w:ascii="Centaur" w:hAnsi="Centaur"/>
                <w:sz w:val="24"/>
                <w:szCs w:val="24"/>
              </w:rPr>
              <w:t xml:space="preserve">Financial help that lowers your taxes to help you and your family pay for private </w:t>
            </w:r>
            <w:r w:rsidRPr="00030C09">
              <w:rPr>
                <w:rFonts w:ascii="Centaur" w:hAnsi="Centaur"/>
                <w:color w:val="0064C8"/>
                <w:sz w:val="24"/>
                <w:szCs w:val="24"/>
                <w:u w:val="single"/>
              </w:rPr>
              <w:t>health insurance</w:t>
            </w:r>
            <w:r w:rsidRPr="00030C09">
              <w:rPr>
                <w:rFonts w:ascii="Centaur" w:hAnsi="Centaur"/>
                <w:sz w:val="24"/>
                <w:szCs w:val="24"/>
              </w:rPr>
              <w:t xml:space="preserve">. You can get this help if you get </w:t>
            </w:r>
            <w:r w:rsidRPr="00030C09">
              <w:rPr>
                <w:rFonts w:ascii="Centaur" w:hAnsi="Centaur"/>
                <w:color w:val="0064C8"/>
                <w:sz w:val="24"/>
                <w:szCs w:val="24"/>
                <w:u w:val="single"/>
              </w:rPr>
              <w:t>health insurance</w:t>
            </w:r>
            <w:r w:rsidRPr="00030C09">
              <w:rPr>
                <w:rFonts w:ascii="Centaur" w:hAnsi="Centaur"/>
                <w:color w:val="0064C8"/>
                <w:sz w:val="24"/>
                <w:szCs w:val="24"/>
              </w:rPr>
              <w:t xml:space="preserve"> </w:t>
            </w:r>
            <w:r w:rsidRPr="00030C09">
              <w:rPr>
                <w:rFonts w:ascii="Centaur" w:hAnsi="Centaur"/>
                <w:sz w:val="24"/>
                <w:szCs w:val="24"/>
              </w:rPr>
              <w:t xml:space="preserve">through the </w:t>
            </w:r>
            <w:r w:rsidRPr="00030C09">
              <w:rPr>
                <w:rFonts w:ascii="Centaur" w:hAnsi="Centaur"/>
                <w:color w:val="0064C8"/>
                <w:sz w:val="24"/>
                <w:szCs w:val="24"/>
                <w:u w:val="single"/>
              </w:rPr>
              <w:t>Marketplace</w:t>
            </w:r>
            <w:r w:rsidRPr="00030C09">
              <w:rPr>
                <w:rFonts w:ascii="Centaur" w:hAnsi="Centaur"/>
                <w:color w:val="0064C8"/>
                <w:sz w:val="24"/>
                <w:szCs w:val="24"/>
              </w:rPr>
              <w:t xml:space="preserve"> </w:t>
            </w:r>
            <w:r w:rsidRPr="00030C09">
              <w:rPr>
                <w:rFonts w:ascii="Centaur" w:hAnsi="Centaur"/>
                <w:sz w:val="24"/>
                <w:szCs w:val="24"/>
              </w:rPr>
              <w:t>and your income is below a certain level.</w:t>
            </w:r>
            <w:r>
              <w:rPr>
                <w:rFonts w:ascii="Centaur" w:hAnsi="Centaur"/>
                <w:sz w:val="24"/>
                <w:szCs w:val="24"/>
              </w:rPr>
              <w:t xml:space="preserve"> </w:t>
            </w:r>
            <w:r w:rsidRPr="00030C09">
              <w:rPr>
                <w:rFonts w:ascii="Centaur" w:hAnsi="Centaur"/>
                <w:sz w:val="24"/>
                <w:szCs w:val="24"/>
              </w:rPr>
              <w:t xml:space="preserve">Advance payments of the tax credit can be used right away to lower your monthly </w:t>
            </w:r>
            <w:r w:rsidRPr="00030C09">
              <w:rPr>
                <w:rFonts w:ascii="Centaur" w:hAnsi="Centaur"/>
                <w:color w:val="0064C8"/>
                <w:sz w:val="24"/>
                <w:szCs w:val="24"/>
                <w:u w:val="single"/>
              </w:rPr>
              <w:t>premium</w:t>
            </w:r>
            <w:r w:rsidRPr="00030C09">
              <w:rPr>
                <w:rFonts w:ascii="Centaur" w:hAnsi="Centaur"/>
                <w:color w:val="0064C8"/>
                <w:sz w:val="24"/>
                <w:szCs w:val="24"/>
              </w:rPr>
              <w:t xml:space="preserve"> </w:t>
            </w:r>
            <w:r w:rsidRPr="00030C09">
              <w:rPr>
                <w:rFonts w:ascii="Centaur" w:hAnsi="Centaur"/>
                <w:sz w:val="24"/>
                <w:szCs w:val="24"/>
              </w:rPr>
              <w:t>costs.</w:t>
            </w:r>
          </w:p>
          <w:p w:rsidR="009472A3" w:rsidRPr="00E10143" w:rsidP="00DF2C5B" w14:paraId="3CC046A9" w14:textId="601C636D">
            <w:pPr>
              <w:pStyle w:val="Heading2"/>
            </w:pPr>
            <w:r w:rsidRPr="00E10143">
              <w:t>Prescription Drug Coverage</w:t>
            </w:r>
          </w:p>
          <w:p w:rsidR="00751CAC" w:rsidRPr="00C94B68" w:rsidP="00374297" w14:paraId="632E7E6C" w14:textId="72DD50F7">
            <w:pPr>
              <w:shd w:val="clear" w:color="auto" w:fill="E5F5FF"/>
              <w:spacing w:after="240"/>
              <w:ind w:right="-115"/>
              <w:rPr>
                <w:rFonts w:ascii="Centaur" w:hAnsi="Centaur"/>
                <w:noProof/>
                <w:sz w:val="24"/>
                <w:szCs w:val="24"/>
              </w:rPr>
            </w:pPr>
            <w:r w:rsidRPr="00374297">
              <w:rPr>
                <w:rFonts w:ascii="Centaur" w:hAnsi="Centaur"/>
                <w:sz w:val="24"/>
                <w:szCs w:val="24"/>
              </w:rPr>
              <w:t xml:space="preserve">Coverage under a </w:t>
            </w:r>
            <w:r w:rsidRPr="00374297">
              <w:rPr>
                <w:rFonts w:ascii="Centaur" w:hAnsi="Centaur"/>
                <w:color w:val="0064C8"/>
                <w:sz w:val="24"/>
                <w:szCs w:val="24"/>
                <w:u w:val="single"/>
              </w:rPr>
              <w:t>plan</w:t>
            </w:r>
            <w:r w:rsidRPr="00374297">
              <w:rPr>
                <w:rFonts w:ascii="Centaur" w:hAnsi="Centaur"/>
                <w:color w:val="0064C8"/>
                <w:sz w:val="24"/>
                <w:szCs w:val="24"/>
              </w:rPr>
              <w:t xml:space="preserve"> </w:t>
            </w:r>
            <w:r w:rsidRPr="00374297">
              <w:rPr>
                <w:rFonts w:ascii="Centaur" w:hAnsi="Centaur"/>
                <w:sz w:val="24"/>
                <w:szCs w:val="24"/>
              </w:rPr>
              <w:t xml:space="preserve">that helps pay for </w:t>
            </w:r>
            <w:r w:rsidRPr="00374297">
              <w:rPr>
                <w:rFonts w:ascii="Centaur" w:hAnsi="Centaur"/>
                <w:color w:val="0064C8"/>
                <w:sz w:val="24"/>
                <w:szCs w:val="24"/>
                <w:u w:val="single"/>
              </w:rPr>
              <w:t>prescription</w:t>
            </w:r>
            <w:r w:rsidRPr="00374297">
              <w:rPr>
                <w:rFonts w:ascii="Centaur" w:hAnsi="Centaur"/>
                <w:color w:val="0064C8"/>
                <w:sz w:val="24"/>
                <w:szCs w:val="24"/>
              </w:rPr>
              <w:t xml:space="preserve"> </w:t>
            </w:r>
            <w:r w:rsidRPr="00374297">
              <w:rPr>
                <w:rFonts w:ascii="Centaur" w:hAnsi="Centaur"/>
                <w:color w:val="0064C8"/>
                <w:sz w:val="24"/>
                <w:szCs w:val="24"/>
                <w:u w:val="single"/>
              </w:rPr>
              <w:t>drugs</w:t>
            </w:r>
            <w:r w:rsidRPr="00374297">
              <w:rPr>
                <w:rFonts w:ascii="Centaur" w:hAnsi="Centaur"/>
                <w:sz w:val="24"/>
                <w:szCs w:val="24"/>
              </w:rPr>
              <w:t xml:space="preserve">. If the plan’s </w:t>
            </w:r>
            <w:r w:rsidRPr="00374297">
              <w:rPr>
                <w:rFonts w:ascii="Centaur" w:hAnsi="Centaur"/>
                <w:color w:val="0064C8"/>
                <w:sz w:val="24"/>
                <w:szCs w:val="24"/>
                <w:u w:val="single"/>
              </w:rPr>
              <w:t>formulary</w:t>
            </w:r>
            <w:r w:rsidRPr="00374297">
              <w:rPr>
                <w:rFonts w:ascii="Centaur" w:hAnsi="Centaur"/>
                <w:color w:val="0064C8"/>
                <w:sz w:val="24"/>
                <w:szCs w:val="24"/>
              </w:rPr>
              <w:t xml:space="preserve"> </w:t>
            </w:r>
            <w:r w:rsidRPr="00374297">
              <w:rPr>
                <w:rFonts w:ascii="Centaur" w:hAnsi="Centaur"/>
                <w:sz w:val="24"/>
                <w:szCs w:val="24"/>
              </w:rPr>
              <w:t xml:space="preserve">uses “tiers” (levels), prescription drugs are grouped together by type or cost. The amount you'll pay in </w:t>
            </w:r>
            <w:r w:rsidRPr="00374297">
              <w:rPr>
                <w:rFonts w:ascii="Centaur" w:hAnsi="Centaur"/>
                <w:color w:val="0064C8"/>
                <w:sz w:val="24"/>
                <w:szCs w:val="24"/>
                <w:u w:val="single"/>
              </w:rPr>
              <w:t>cost sharing</w:t>
            </w:r>
            <w:r w:rsidRPr="00374297">
              <w:rPr>
                <w:rFonts w:ascii="Centaur" w:hAnsi="Centaur"/>
                <w:color w:val="0064C8"/>
                <w:sz w:val="24"/>
                <w:szCs w:val="24"/>
              </w:rPr>
              <w:t xml:space="preserve"> </w:t>
            </w:r>
            <w:r w:rsidRPr="00374297">
              <w:rPr>
                <w:rFonts w:ascii="Centaur" w:hAnsi="Centaur"/>
                <w:sz w:val="24"/>
                <w:szCs w:val="24"/>
              </w:rPr>
              <w:t xml:space="preserve">will be different for each “tier” of covered </w:t>
            </w:r>
            <w:r w:rsidRPr="00374297">
              <w:rPr>
                <w:rFonts w:ascii="Centaur" w:hAnsi="Centaur"/>
                <w:color w:val="0064C8"/>
                <w:sz w:val="24"/>
                <w:szCs w:val="24"/>
                <w:u w:val="single"/>
              </w:rPr>
              <w:t>prescription drugs</w:t>
            </w:r>
            <w:r w:rsidRPr="00C94B68" w:rsidR="009472A3">
              <w:rPr>
                <w:rFonts w:ascii="Centaur" w:hAnsi="Centaur"/>
                <w:noProof/>
                <w:sz w:val="24"/>
                <w:szCs w:val="24"/>
              </w:rPr>
              <w:t>.</w:t>
            </w:r>
          </w:p>
          <w:p w:rsidR="00C209A6" w:rsidRPr="009306B8" w:rsidP="00374297" w14:paraId="275252C1" w14:textId="648591A7">
            <w:pPr>
              <w:pStyle w:val="Heading2"/>
              <w:shd w:val="clear" w:color="auto" w:fill="auto"/>
            </w:pPr>
            <w:r w:rsidRPr="009306B8">
              <w:t>Prescription Drugs</w:t>
            </w:r>
          </w:p>
          <w:p w:rsidR="009472A3" w:rsidRPr="00FA449C" w:rsidP="00547B03" w14:paraId="5FB2165E" w14:textId="4C800233">
            <w:pPr>
              <w:spacing w:after="240"/>
              <w:rPr>
                <w:rFonts w:ascii="Centaur" w:hAnsi="Centaur"/>
                <w:noProof/>
                <w:sz w:val="24"/>
                <w:szCs w:val="24"/>
              </w:rPr>
            </w:pPr>
            <w:r w:rsidRPr="00547B03">
              <w:rPr>
                <w:rFonts w:ascii="Centaur" w:hAnsi="Centaur"/>
                <w:noProof/>
                <w:sz w:val="24"/>
                <w:szCs w:val="24"/>
              </w:rPr>
              <w:t>Drugs and medications that by law require a prescription</w:t>
            </w:r>
            <w:r w:rsidR="00CB587D">
              <w:rPr>
                <w:rFonts w:ascii="Centaur" w:hAnsi="Centaur"/>
                <w:noProof/>
                <w:sz w:val="24"/>
                <w:szCs w:val="24"/>
              </w:rPr>
              <w:t>.</w:t>
            </w:r>
          </w:p>
          <w:p w:rsidR="00520101" w:rsidRPr="00287EA8" w:rsidP="008E6B74" w14:paraId="246DFA78" w14:textId="2F2F1E07">
            <w:pPr>
              <w:pStyle w:val="Heading2"/>
            </w:pPr>
            <w:r w:rsidRPr="00287EA8">
              <w:t>Preventive Care (Preventive Service)</w:t>
            </w:r>
          </w:p>
          <w:p w:rsidR="00C209A6" w:rsidRPr="00C20273" w:rsidP="000349FC" w14:paraId="14F81DC2" w14:textId="2A635473">
            <w:pPr>
              <w:shd w:val="clear" w:color="auto" w:fill="E5F5FF"/>
              <w:spacing w:after="240"/>
              <w:rPr>
                <w:rFonts w:ascii="Centaur" w:hAnsi="Centaur"/>
                <w:noProof/>
                <w:sz w:val="24"/>
                <w:szCs w:val="24"/>
              </w:rPr>
            </w:pPr>
            <w:r w:rsidRPr="000349FC">
              <w:rPr>
                <w:rFonts w:ascii="Centaur" w:hAnsi="Centaur"/>
                <w:sz w:val="24"/>
                <w:szCs w:val="24"/>
              </w:rPr>
              <w:t xml:space="preserve">Routine health care, including </w:t>
            </w:r>
            <w:r w:rsidRPr="000349FC">
              <w:rPr>
                <w:rFonts w:ascii="Centaur" w:hAnsi="Centaur"/>
                <w:color w:val="0064C8"/>
                <w:sz w:val="24"/>
                <w:szCs w:val="24"/>
                <w:u w:val="single"/>
              </w:rPr>
              <w:t>screenings</w:t>
            </w:r>
            <w:r w:rsidRPr="000349FC">
              <w:rPr>
                <w:rFonts w:ascii="Centaur" w:hAnsi="Centaur"/>
                <w:sz w:val="24"/>
                <w:szCs w:val="24"/>
              </w:rPr>
              <w:t>, check-ups, and patient counseling, to prevent or discover illness, disease, or other health problems</w:t>
            </w:r>
            <w:r w:rsidRPr="00C20273" w:rsidR="00520101">
              <w:rPr>
                <w:rFonts w:ascii="Centaur" w:hAnsi="Centaur"/>
                <w:noProof/>
                <w:sz w:val="24"/>
                <w:szCs w:val="24"/>
              </w:rPr>
              <w:t>.</w:t>
            </w:r>
          </w:p>
          <w:p w:rsidR="00E51436" w:rsidRPr="00574007" w:rsidP="00452AF0" w14:paraId="3EECD9AC" w14:textId="0EBB4363">
            <w:pPr>
              <w:pStyle w:val="Heading2"/>
              <w:shd w:val="clear" w:color="auto" w:fill="auto"/>
            </w:pPr>
            <w:r w:rsidRPr="00574007">
              <w:t>Primary Care Physician</w:t>
            </w:r>
          </w:p>
          <w:p w:rsidR="00073DD0" w:rsidRPr="00073DD0" w:rsidP="00073DD0" w14:paraId="1F4E15A8" w14:textId="77777777">
            <w:pPr>
              <w:rPr>
                <w:rFonts w:ascii="Centaur" w:hAnsi="Centaur"/>
                <w:sz w:val="24"/>
                <w:szCs w:val="24"/>
              </w:rPr>
            </w:pPr>
            <w:r w:rsidRPr="00073DD0">
              <w:rPr>
                <w:rFonts w:ascii="Centaur" w:hAnsi="Centaur"/>
                <w:sz w:val="24"/>
                <w:szCs w:val="24"/>
              </w:rPr>
              <w:t>A physician, including an M.D. (Medical Doctor) or</w:t>
            </w:r>
          </w:p>
          <w:p w:rsidR="00520101" w:rsidRPr="003F5696" w:rsidP="00073DD0" w14:paraId="790AF55D" w14:textId="11A18987">
            <w:pPr>
              <w:spacing w:after="240"/>
              <w:rPr>
                <w:rFonts w:ascii="Centaur" w:hAnsi="Centaur"/>
                <w:noProof/>
                <w:sz w:val="24"/>
                <w:szCs w:val="24"/>
              </w:rPr>
            </w:pPr>
            <w:r w:rsidRPr="00073DD0">
              <w:rPr>
                <w:rFonts w:ascii="Centaur" w:hAnsi="Centaur"/>
                <w:sz w:val="24"/>
                <w:szCs w:val="24"/>
              </w:rPr>
              <w:t>D.O. (Doctor of Osteopathic Medicine), who provides or coordinates a range of health care services for you</w:t>
            </w:r>
            <w:r w:rsidRPr="003F5696" w:rsidR="00E51436">
              <w:rPr>
                <w:rFonts w:ascii="Centaur" w:hAnsi="Centaur"/>
                <w:noProof/>
                <w:sz w:val="24"/>
                <w:szCs w:val="24"/>
              </w:rPr>
              <w:t>.</w:t>
            </w:r>
          </w:p>
          <w:p w:rsidR="00117295" w:rsidRPr="00C11D1E" w:rsidP="00073DD0" w14:paraId="57987A90" w14:textId="26BE1713">
            <w:pPr>
              <w:pStyle w:val="Heading2"/>
            </w:pPr>
            <w:r w:rsidRPr="00C11D1E">
              <w:t>Primary Care Provider</w:t>
            </w:r>
          </w:p>
          <w:p w:rsidR="002F0A3C" w:rsidRPr="002F0A3C" w:rsidP="002F0A3C" w14:paraId="051FAEEF" w14:textId="77777777">
            <w:pPr>
              <w:shd w:val="clear" w:color="auto" w:fill="E5F5FF"/>
              <w:rPr>
                <w:rFonts w:ascii="Centaur" w:hAnsi="Centaur"/>
                <w:sz w:val="24"/>
                <w:szCs w:val="24"/>
              </w:rPr>
            </w:pPr>
            <w:r w:rsidRPr="002F0A3C">
              <w:rPr>
                <w:rFonts w:ascii="Centaur" w:hAnsi="Centaur"/>
                <w:sz w:val="24"/>
                <w:szCs w:val="24"/>
              </w:rPr>
              <w:t>A physician, including an M.D. (Medical Doctor) or</w:t>
            </w:r>
          </w:p>
          <w:p w:rsidR="00E51436" w:rsidRPr="00FA449C" w:rsidP="002F0A3C" w14:paraId="179F5888" w14:textId="2B86B907">
            <w:pPr>
              <w:shd w:val="clear" w:color="auto" w:fill="E5F5FF"/>
              <w:spacing w:after="240"/>
              <w:rPr>
                <w:rFonts w:ascii="Centaur" w:hAnsi="Centaur"/>
                <w:noProof/>
                <w:sz w:val="24"/>
                <w:szCs w:val="24"/>
              </w:rPr>
            </w:pPr>
            <w:r w:rsidRPr="002F0A3C">
              <w:rPr>
                <w:rFonts w:ascii="Centaur" w:hAnsi="Centaur"/>
                <w:sz w:val="24"/>
                <w:szCs w:val="24"/>
              </w:rPr>
              <w:t xml:space="preserve">D.O. (Doctor of Osteopathic Medicine), nurse practitioner, clinical nurse specialist, or physician assistant, as allowed under state law and the terms of the </w:t>
            </w:r>
            <w:r w:rsidRPr="002F0A3C">
              <w:rPr>
                <w:rFonts w:ascii="Centaur" w:hAnsi="Centaur"/>
                <w:color w:val="0064C8"/>
                <w:sz w:val="24"/>
                <w:szCs w:val="24"/>
                <w:u w:val="single"/>
              </w:rPr>
              <w:t>plan</w:t>
            </w:r>
            <w:r w:rsidRPr="002F0A3C">
              <w:rPr>
                <w:rFonts w:ascii="Centaur" w:hAnsi="Centaur"/>
                <w:sz w:val="24"/>
                <w:szCs w:val="24"/>
              </w:rPr>
              <w:t>, who provides, coordinates, or helps you access a range of health care services</w:t>
            </w:r>
            <w:r w:rsidRPr="00FA449C" w:rsidR="00117295">
              <w:rPr>
                <w:rFonts w:ascii="Centaur" w:hAnsi="Centaur"/>
                <w:noProof/>
                <w:sz w:val="24"/>
                <w:szCs w:val="24"/>
              </w:rPr>
              <w:t>.</w:t>
            </w:r>
          </w:p>
          <w:p w:rsidR="00B83E9A" w:rsidRPr="00F90735" w:rsidP="002F0A3C" w14:paraId="59328026" w14:textId="72CA7415">
            <w:pPr>
              <w:pStyle w:val="Heading2"/>
              <w:shd w:val="clear" w:color="auto" w:fill="auto"/>
            </w:pPr>
            <w:r w:rsidRPr="00F90735">
              <w:t>Provider</w:t>
            </w:r>
          </w:p>
          <w:p w:rsidR="00117295" w:rsidRPr="00EC4C14" w:rsidP="00966BC8" w14:paraId="03B5D8B9" w14:textId="1CE41BEA">
            <w:pPr>
              <w:spacing w:after="240"/>
              <w:rPr>
                <w:rFonts w:ascii="Centaur" w:hAnsi="Centaur"/>
                <w:noProof/>
                <w:sz w:val="24"/>
                <w:szCs w:val="24"/>
              </w:rPr>
            </w:pPr>
            <w:r w:rsidRPr="00966BC8">
              <w:rPr>
                <w:rFonts w:ascii="Centaur" w:hAnsi="Centaur"/>
                <w:sz w:val="24"/>
                <w:szCs w:val="24"/>
              </w:rPr>
              <w:t xml:space="preserve">An individual or facility that provides health care services. Some examples of a provider include a doctor, nurse, chiropractor, physician assistant, hospital, surgical center, skilled nursing facility, and rehabilitation center. The </w:t>
            </w:r>
            <w:r w:rsidRPr="00966BC8">
              <w:rPr>
                <w:rFonts w:ascii="Centaur" w:hAnsi="Centaur"/>
                <w:color w:val="0064C8"/>
                <w:sz w:val="24"/>
                <w:szCs w:val="24"/>
                <w:u w:val="single"/>
              </w:rPr>
              <w:t>plan</w:t>
            </w:r>
            <w:r w:rsidRPr="00966BC8">
              <w:rPr>
                <w:rFonts w:ascii="Centaur" w:hAnsi="Centaur"/>
                <w:color w:val="0064C8"/>
                <w:sz w:val="24"/>
                <w:szCs w:val="24"/>
              </w:rPr>
              <w:t xml:space="preserve"> </w:t>
            </w:r>
            <w:r w:rsidRPr="00966BC8">
              <w:rPr>
                <w:rFonts w:ascii="Centaur" w:hAnsi="Centaur"/>
                <w:sz w:val="24"/>
                <w:szCs w:val="24"/>
              </w:rPr>
              <w:t>may require the provider to be licensed, certified, or accredited as required by state law</w:t>
            </w:r>
            <w:r w:rsidRPr="00EC4C14" w:rsidR="00B83E9A">
              <w:rPr>
                <w:rFonts w:ascii="Centaur" w:hAnsi="Centaur"/>
                <w:noProof/>
                <w:sz w:val="24"/>
                <w:szCs w:val="24"/>
              </w:rPr>
              <w:t>.</w:t>
            </w:r>
          </w:p>
          <w:p w:rsidR="00512151" w:rsidRPr="00CE79CC" w:rsidP="00966BC8" w14:paraId="54651A28" w14:textId="4130EA84">
            <w:pPr>
              <w:pStyle w:val="Heading2"/>
              <w:rPr>
                <w:sz w:val="24"/>
                <w:szCs w:val="24"/>
              </w:rPr>
            </w:pPr>
            <w:r w:rsidRPr="00CE79CC">
              <w:t>Reconstructive Surgery</w:t>
            </w:r>
          </w:p>
          <w:p w:rsidR="00B83E9A" w:rsidRPr="00FA449C" w:rsidP="00F01E37" w14:paraId="3D16895D" w14:textId="57030FD9">
            <w:pPr>
              <w:shd w:val="clear" w:color="auto" w:fill="E5F5FF"/>
              <w:spacing w:after="240"/>
              <w:rPr>
                <w:rFonts w:ascii="Centaur" w:hAnsi="Centaur"/>
                <w:noProof/>
                <w:sz w:val="24"/>
                <w:szCs w:val="24"/>
              </w:rPr>
            </w:pPr>
            <w:r w:rsidRPr="00F01E37">
              <w:rPr>
                <w:rFonts w:ascii="Centaur" w:hAnsi="Centaur"/>
                <w:noProof/>
                <w:sz w:val="24"/>
                <w:szCs w:val="24"/>
              </w:rPr>
              <w:t>Surgery and follow-up treatment needed to correct or improve a part of the body because of birth defects, accidents, injuries, or medical conditions</w:t>
            </w:r>
            <w:r w:rsidRPr="00FA449C" w:rsidR="00512151">
              <w:rPr>
                <w:rFonts w:ascii="Centaur" w:hAnsi="Centaur"/>
                <w:noProof/>
                <w:sz w:val="24"/>
                <w:szCs w:val="24"/>
              </w:rPr>
              <w:t>.</w:t>
            </w:r>
          </w:p>
        </w:tc>
      </w:tr>
    </w:tbl>
    <w:p w:rsidR="00641198" w:rsidP="00641198" w14:paraId="32872F5D" w14:textId="39D54811">
      <w:pPr>
        <w:tabs>
          <w:tab w:val="left" w:pos="935"/>
        </w:tabs>
        <w:spacing w:after="160" w:line="259" w:lineRule="auto"/>
        <w:rPr>
          <w:noProof/>
        </w:rPr>
      </w:pPr>
      <w:r>
        <w:rPr>
          <w:noProof/>
        </w:rPr>
        <w:tab/>
      </w:r>
    </w:p>
    <w:p w:rsidR="00641198" w14:paraId="463A84CC" w14:textId="77777777">
      <w:pPr>
        <w:spacing w:after="160" w:line="259" w:lineRule="auto"/>
        <w:rPr>
          <w:noProof/>
        </w:rPr>
      </w:pPr>
      <w:r>
        <w:rPr>
          <w:noProof/>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395"/>
        <w:gridCol w:w="5395"/>
      </w:tblGrid>
      <w:tr w14:paraId="4426A3C6" w14:textId="77777777" w:rsidTr="00B539B3">
        <w:tblPrEx>
          <w:tblW w:w="0" w:type="auto"/>
          <w:tblBorders>
            <w:top w:val="none" w:sz="0" w:space="0" w:color="auto"/>
            <w:left w:val="none" w:sz="0" w:space="0" w:color="auto"/>
            <w:bottom w:val="none" w:sz="0" w:space="0" w:color="auto"/>
            <w:right w:val="none" w:sz="0" w:space="0" w:color="auto"/>
            <w:insideH w:val="none" w:sz="0" w:space="0" w:color="auto"/>
          </w:tblBorders>
          <w:tblLook w:val="04A0"/>
        </w:tblPrEx>
        <w:tc>
          <w:tcPr>
            <w:tcW w:w="5395" w:type="dxa"/>
          </w:tcPr>
          <w:p w:rsidR="00641198" w:rsidRPr="00641198" w:rsidP="00641198" w14:paraId="061EBFAA" w14:textId="77777777">
            <w:pPr>
              <w:outlineLvl w:val="1"/>
              <w:rPr>
                <w:rFonts w:ascii="Centaur" w:hAnsi="Centaur"/>
                <w:b/>
                <w:bCs/>
                <w:noProof/>
                <w:sz w:val="28"/>
                <w:szCs w:val="28"/>
              </w:rPr>
            </w:pPr>
            <w:r w:rsidRPr="00641198">
              <w:rPr>
                <w:rFonts w:ascii="Centaur" w:hAnsi="Centaur"/>
                <w:b/>
                <w:bCs/>
                <w:noProof/>
                <w:sz w:val="28"/>
                <w:szCs w:val="28"/>
              </w:rPr>
              <w:t>Referral</w:t>
            </w:r>
          </w:p>
          <w:p w:rsidR="00641198" w:rsidRPr="00641198" w:rsidP="00641198" w14:paraId="64AB82F8" w14:textId="77777777">
            <w:pPr>
              <w:spacing w:after="240"/>
              <w:rPr>
                <w:rFonts w:ascii="Centaur" w:hAnsi="Centaur"/>
                <w:noProof/>
                <w:sz w:val="24"/>
                <w:szCs w:val="24"/>
              </w:rPr>
            </w:pPr>
            <w:r w:rsidRPr="00641198">
              <w:rPr>
                <w:rFonts w:ascii="Centaur" w:hAnsi="Centaur"/>
                <w:sz w:val="24"/>
                <w:szCs w:val="24"/>
              </w:rPr>
              <w:t xml:space="preserve">A written order from your </w:t>
            </w:r>
            <w:r w:rsidRPr="00641198">
              <w:rPr>
                <w:rFonts w:ascii="Centaur" w:hAnsi="Centaur"/>
                <w:color w:val="0064C8"/>
                <w:sz w:val="24"/>
                <w:szCs w:val="24"/>
                <w:u w:val="single"/>
              </w:rPr>
              <w:t>primary care provider</w:t>
            </w:r>
            <w:r w:rsidRPr="00641198">
              <w:rPr>
                <w:rFonts w:ascii="Centaur" w:hAnsi="Centaur"/>
                <w:color w:val="0064C8"/>
                <w:sz w:val="24"/>
                <w:szCs w:val="24"/>
              </w:rPr>
              <w:t xml:space="preserve"> </w:t>
            </w:r>
            <w:r w:rsidRPr="00641198">
              <w:rPr>
                <w:rFonts w:ascii="Centaur" w:hAnsi="Centaur"/>
                <w:sz w:val="24"/>
                <w:szCs w:val="24"/>
              </w:rPr>
              <w:t xml:space="preserve">for you to see a </w:t>
            </w:r>
            <w:r w:rsidRPr="00641198">
              <w:rPr>
                <w:rFonts w:ascii="Centaur" w:hAnsi="Centaur"/>
                <w:color w:val="0064C8"/>
                <w:sz w:val="24"/>
                <w:szCs w:val="24"/>
                <w:u w:val="single"/>
              </w:rPr>
              <w:t>specialist</w:t>
            </w:r>
            <w:r w:rsidRPr="00641198">
              <w:rPr>
                <w:rFonts w:ascii="Centaur" w:hAnsi="Centaur"/>
                <w:color w:val="0064C8"/>
                <w:sz w:val="24"/>
                <w:szCs w:val="24"/>
              </w:rPr>
              <w:t xml:space="preserve"> </w:t>
            </w:r>
            <w:r w:rsidRPr="00641198">
              <w:rPr>
                <w:rFonts w:ascii="Centaur" w:hAnsi="Centaur"/>
                <w:sz w:val="24"/>
                <w:szCs w:val="24"/>
              </w:rPr>
              <w:t xml:space="preserve">or get certain health care services. In many health maintenance organizations (HMOs), you need to get a referral before you can get health care services from anyone except your </w:t>
            </w:r>
            <w:r w:rsidRPr="00641198">
              <w:rPr>
                <w:rFonts w:ascii="Centaur" w:hAnsi="Centaur"/>
                <w:color w:val="0064C8"/>
                <w:sz w:val="24"/>
                <w:szCs w:val="24"/>
                <w:u w:val="single"/>
              </w:rPr>
              <w:t>primary care provider</w:t>
            </w:r>
            <w:r w:rsidRPr="00641198">
              <w:rPr>
                <w:rFonts w:ascii="Centaur" w:hAnsi="Centaur"/>
                <w:sz w:val="24"/>
                <w:szCs w:val="24"/>
              </w:rPr>
              <w:t xml:space="preserve">. If you don’t get a referral first, the </w:t>
            </w:r>
            <w:r w:rsidRPr="00641198">
              <w:rPr>
                <w:rFonts w:ascii="Centaur" w:hAnsi="Centaur"/>
                <w:color w:val="0064C8"/>
                <w:sz w:val="24"/>
                <w:szCs w:val="24"/>
                <w:u w:val="single"/>
              </w:rPr>
              <w:t>plan</w:t>
            </w:r>
            <w:r w:rsidRPr="00641198">
              <w:rPr>
                <w:rFonts w:ascii="Centaur" w:hAnsi="Centaur"/>
                <w:color w:val="0064C8"/>
                <w:sz w:val="24"/>
                <w:szCs w:val="24"/>
              </w:rPr>
              <w:t xml:space="preserve"> </w:t>
            </w:r>
            <w:r w:rsidRPr="00641198">
              <w:rPr>
                <w:rFonts w:ascii="Centaur" w:hAnsi="Centaur"/>
                <w:sz w:val="24"/>
                <w:szCs w:val="24"/>
              </w:rPr>
              <w:t>may not pay for the services</w:t>
            </w:r>
            <w:r w:rsidRPr="00641198">
              <w:rPr>
                <w:rFonts w:ascii="Centaur" w:hAnsi="Centaur"/>
                <w:noProof/>
                <w:sz w:val="24"/>
                <w:szCs w:val="24"/>
              </w:rPr>
              <w:t>.</w:t>
            </w:r>
          </w:p>
          <w:p w:rsidR="00641198" w:rsidRPr="00641198" w:rsidP="00641198" w14:paraId="22CC565D" w14:textId="77777777">
            <w:pPr>
              <w:shd w:val="clear" w:color="auto" w:fill="E5F5FF"/>
              <w:outlineLvl w:val="1"/>
              <w:rPr>
                <w:rFonts w:ascii="Centaur" w:hAnsi="Centaur"/>
                <w:b/>
                <w:bCs/>
                <w:noProof/>
                <w:sz w:val="28"/>
                <w:szCs w:val="28"/>
              </w:rPr>
            </w:pPr>
            <w:r w:rsidRPr="00641198">
              <w:rPr>
                <w:rFonts w:ascii="Centaur" w:hAnsi="Centaur"/>
                <w:b/>
                <w:bCs/>
                <w:noProof/>
                <w:sz w:val="28"/>
                <w:szCs w:val="28"/>
              </w:rPr>
              <w:t>Rehabilitation Services</w:t>
            </w:r>
          </w:p>
          <w:p w:rsidR="00641198" w:rsidRPr="00641198" w:rsidP="00641198" w14:paraId="1419E157" w14:textId="77777777">
            <w:pPr>
              <w:shd w:val="clear" w:color="auto" w:fill="E5F5FF"/>
              <w:spacing w:after="240"/>
              <w:rPr>
                <w:rFonts w:ascii="Centaur" w:hAnsi="Centaur"/>
                <w:noProof/>
                <w:sz w:val="24"/>
                <w:szCs w:val="24"/>
              </w:rPr>
            </w:pPr>
            <w:r w:rsidRPr="00641198">
              <w:rPr>
                <w:rFonts w:ascii="Centaur" w:hAnsi="Centaur"/>
                <w:sz w:val="24"/>
                <w:szCs w:val="24"/>
              </w:rPr>
              <w:t>Health care services that help a person keep, get back, or improve skills and functioning for daily living that have been lost or impaired because a person was sick, hurt, or disabled. These services may include physical and occupational therapy, speech-language pathology, and psychiatric rehabilitation services in a variety of inpatient and/or outpatient settings</w:t>
            </w:r>
            <w:r w:rsidRPr="00641198">
              <w:rPr>
                <w:rFonts w:ascii="Centaur" w:hAnsi="Centaur"/>
                <w:noProof/>
                <w:sz w:val="24"/>
                <w:szCs w:val="24"/>
              </w:rPr>
              <w:t>.</w:t>
            </w:r>
          </w:p>
          <w:p w:rsidR="00641198" w:rsidRPr="00641198" w:rsidP="00641198" w14:paraId="3FE678E2" w14:textId="77777777">
            <w:pPr>
              <w:outlineLvl w:val="1"/>
              <w:rPr>
                <w:rFonts w:ascii="Centaur" w:hAnsi="Centaur"/>
                <w:b/>
                <w:bCs/>
                <w:noProof/>
                <w:sz w:val="28"/>
                <w:szCs w:val="28"/>
              </w:rPr>
            </w:pPr>
            <w:r w:rsidRPr="00641198">
              <w:rPr>
                <w:rFonts w:ascii="Centaur" w:hAnsi="Centaur"/>
                <w:b/>
                <w:bCs/>
                <w:noProof/>
                <w:sz w:val="28"/>
                <w:szCs w:val="28"/>
              </w:rPr>
              <w:t>Screening</w:t>
            </w:r>
          </w:p>
          <w:p w:rsidR="00641198" w:rsidRPr="00641198" w:rsidP="00641198" w14:paraId="07B84B60" w14:textId="77777777">
            <w:pPr>
              <w:spacing w:after="240"/>
              <w:rPr>
                <w:rFonts w:ascii="Centaur" w:hAnsi="Centaur"/>
                <w:noProof/>
                <w:sz w:val="24"/>
                <w:szCs w:val="24"/>
              </w:rPr>
            </w:pPr>
            <w:r w:rsidRPr="00641198">
              <w:rPr>
                <w:rFonts w:ascii="Centaur" w:hAnsi="Centaur"/>
                <w:sz w:val="24"/>
                <w:szCs w:val="24"/>
              </w:rPr>
              <w:t xml:space="preserve">A type of </w:t>
            </w:r>
            <w:r w:rsidRPr="00641198">
              <w:rPr>
                <w:rFonts w:ascii="Centaur" w:hAnsi="Centaur"/>
                <w:color w:val="0064C8"/>
                <w:sz w:val="24"/>
                <w:szCs w:val="24"/>
                <w:u w:val="single"/>
              </w:rPr>
              <w:t>preventive care</w:t>
            </w:r>
            <w:r w:rsidRPr="00641198">
              <w:rPr>
                <w:rFonts w:ascii="Centaur" w:hAnsi="Centaur"/>
                <w:color w:val="0064C8"/>
                <w:sz w:val="24"/>
                <w:szCs w:val="24"/>
              </w:rPr>
              <w:t xml:space="preserve"> </w:t>
            </w:r>
            <w:r w:rsidRPr="00641198">
              <w:rPr>
                <w:rFonts w:ascii="Centaur" w:hAnsi="Centaur"/>
                <w:sz w:val="24"/>
                <w:szCs w:val="24"/>
              </w:rPr>
              <w:t>that includes tests or exams to detect the presence of something, usually performed when you have no symptoms, signs, or prevailing medical history of a disease or condition</w:t>
            </w:r>
            <w:r w:rsidRPr="00641198">
              <w:rPr>
                <w:rFonts w:ascii="Centaur" w:hAnsi="Centaur"/>
                <w:noProof/>
                <w:sz w:val="24"/>
                <w:szCs w:val="24"/>
              </w:rPr>
              <w:t>.</w:t>
            </w:r>
          </w:p>
          <w:p w:rsidR="00641198" w:rsidRPr="00641198" w:rsidP="00641198" w14:paraId="44304A1D" w14:textId="77777777">
            <w:pPr>
              <w:shd w:val="clear" w:color="auto" w:fill="E5F5FF"/>
              <w:outlineLvl w:val="1"/>
              <w:rPr>
                <w:rFonts w:ascii="Centaur" w:hAnsi="Centaur"/>
                <w:b/>
                <w:bCs/>
                <w:noProof/>
                <w:sz w:val="28"/>
                <w:szCs w:val="28"/>
              </w:rPr>
            </w:pPr>
            <w:r w:rsidRPr="00641198">
              <w:rPr>
                <w:rFonts w:ascii="Centaur" w:hAnsi="Centaur"/>
                <w:b/>
                <w:bCs/>
                <w:noProof/>
                <w:sz w:val="28"/>
                <w:szCs w:val="28"/>
              </w:rPr>
              <w:t>Skilled Nursing Care</w:t>
            </w:r>
          </w:p>
          <w:p w:rsidR="00641198" w:rsidRPr="00641198" w:rsidP="00641198" w14:paraId="0B9802C5" w14:textId="77777777">
            <w:pPr>
              <w:shd w:val="clear" w:color="auto" w:fill="E5F5FF"/>
              <w:spacing w:after="240"/>
              <w:rPr>
                <w:rFonts w:ascii="Centaur" w:hAnsi="Centaur"/>
                <w:noProof/>
                <w:sz w:val="24"/>
                <w:szCs w:val="24"/>
              </w:rPr>
            </w:pPr>
            <w:r w:rsidRPr="00641198">
              <w:rPr>
                <w:rFonts w:ascii="Centaur" w:hAnsi="Centaur"/>
                <w:noProof/>
                <w:sz w:val="24"/>
                <w:szCs w:val="24"/>
              </w:rPr>
              <w:t xml:space="preserve">Services performed or supervised by licensed nurses in your home or in a nursing home. Skilled nursing care is </w:t>
            </w:r>
            <w:r w:rsidRPr="00641198">
              <w:rPr>
                <w:rFonts w:ascii="Centaur" w:hAnsi="Centaur"/>
                <w:b/>
                <w:bCs/>
                <w:i/>
                <w:iCs/>
                <w:noProof/>
                <w:sz w:val="24"/>
                <w:szCs w:val="24"/>
              </w:rPr>
              <w:t>not</w:t>
            </w:r>
            <w:r w:rsidRPr="00641198">
              <w:rPr>
                <w:rFonts w:ascii="Centaur" w:hAnsi="Centaur"/>
                <w:noProof/>
                <w:sz w:val="24"/>
                <w:szCs w:val="24"/>
              </w:rPr>
              <w:t xml:space="preserve"> the same as “skilled care services,” which are services performed by therapists or technicians (rather than licensed nurses) in your home or in a nursing home.</w:t>
            </w:r>
          </w:p>
          <w:p w:rsidR="00641198" w:rsidRPr="00641198" w:rsidP="00641198" w14:paraId="61AEF6F0" w14:textId="77777777">
            <w:pPr>
              <w:outlineLvl w:val="1"/>
              <w:rPr>
                <w:rFonts w:ascii="Centaur" w:hAnsi="Centaur"/>
                <w:b/>
                <w:bCs/>
                <w:noProof/>
                <w:sz w:val="28"/>
                <w:szCs w:val="28"/>
              </w:rPr>
            </w:pPr>
            <w:r w:rsidRPr="00641198">
              <w:rPr>
                <w:rFonts w:ascii="Centaur" w:hAnsi="Centaur"/>
                <w:b/>
                <w:bCs/>
                <w:noProof/>
                <w:sz w:val="28"/>
                <w:szCs w:val="28"/>
              </w:rPr>
              <w:t>Specialist</w:t>
            </w:r>
          </w:p>
          <w:p w:rsidR="00641198" w:rsidRPr="00641198" w:rsidP="00641198" w14:paraId="104437F2" w14:textId="77777777">
            <w:pPr>
              <w:spacing w:after="240"/>
              <w:rPr>
                <w:rFonts w:ascii="Centaur" w:hAnsi="Centaur"/>
                <w:noProof/>
                <w:sz w:val="24"/>
                <w:szCs w:val="24"/>
              </w:rPr>
            </w:pPr>
            <w:r w:rsidRPr="00641198">
              <w:rPr>
                <w:rFonts w:ascii="Centaur" w:hAnsi="Centaur"/>
                <w:sz w:val="24"/>
                <w:szCs w:val="24"/>
              </w:rPr>
              <w:t xml:space="preserve">A </w:t>
            </w:r>
            <w:r w:rsidRPr="00641198">
              <w:rPr>
                <w:rFonts w:ascii="Centaur" w:hAnsi="Centaur"/>
                <w:color w:val="0064C8"/>
                <w:sz w:val="24"/>
                <w:szCs w:val="24"/>
                <w:u w:val="single"/>
              </w:rPr>
              <w:t>provider</w:t>
            </w:r>
            <w:r w:rsidRPr="00641198">
              <w:rPr>
                <w:rFonts w:ascii="Centaur" w:hAnsi="Centaur"/>
                <w:color w:val="0064C8"/>
                <w:sz w:val="24"/>
                <w:szCs w:val="24"/>
              </w:rPr>
              <w:t xml:space="preserve"> </w:t>
            </w:r>
            <w:r w:rsidRPr="00641198">
              <w:rPr>
                <w:rFonts w:ascii="Centaur" w:hAnsi="Centaur"/>
                <w:sz w:val="24"/>
                <w:szCs w:val="24"/>
              </w:rPr>
              <w:t>focusing on a specific area of medicine or a group of patients to diagnose, manage, prevent, or treat certain types of symptoms and conditions</w:t>
            </w:r>
            <w:r w:rsidRPr="00641198">
              <w:rPr>
                <w:rFonts w:ascii="Centaur" w:hAnsi="Centaur"/>
                <w:noProof/>
                <w:sz w:val="24"/>
                <w:szCs w:val="24"/>
              </w:rPr>
              <w:t>.</w:t>
            </w:r>
          </w:p>
          <w:p w:rsidR="00641198" w:rsidRPr="00641198" w:rsidP="00641198" w14:paraId="242301D4" w14:textId="77777777">
            <w:pPr>
              <w:shd w:val="clear" w:color="auto" w:fill="E5F5FF"/>
              <w:outlineLvl w:val="1"/>
              <w:rPr>
                <w:rFonts w:ascii="Centaur" w:hAnsi="Centaur"/>
                <w:b/>
                <w:bCs/>
                <w:noProof/>
                <w:sz w:val="24"/>
                <w:szCs w:val="24"/>
              </w:rPr>
            </w:pPr>
            <w:r w:rsidRPr="00641198">
              <w:rPr>
                <w:rFonts w:ascii="Centaur" w:hAnsi="Centaur"/>
                <w:b/>
                <w:bCs/>
                <w:noProof/>
                <w:sz w:val="28"/>
                <w:szCs w:val="28"/>
              </w:rPr>
              <w:t>Specialty Drug</w:t>
            </w:r>
          </w:p>
          <w:p w:rsidR="00641198" w:rsidRPr="00641198" w:rsidP="00641198" w14:paraId="6E09DD5B" w14:textId="77777777">
            <w:pPr>
              <w:shd w:val="clear" w:color="auto" w:fill="E5F5FF"/>
              <w:spacing w:after="240"/>
              <w:rPr>
                <w:rFonts w:ascii="Centaur" w:eastAsia="Times New Roman" w:hAnsi="Centaur" w:cs="Arial"/>
                <w:sz w:val="24"/>
              </w:rPr>
            </w:pPr>
            <w:r w:rsidRPr="00641198">
              <w:rPr>
                <w:rFonts w:ascii="Centaur" w:hAnsi="Centaur"/>
                <w:sz w:val="24"/>
                <w:szCs w:val="24"/>
              </w:rPr>
              <w:t xml:space="preserve">A type of </w:t>
            </w:r>
            <w:r w:rsidRPr="00641198">
              <w:rPr>
                <w:rFonts w:ascii="Centaur" w:hAnsi="Centaur"/>
                <w:color w:val="0064C8"/>
                <w:sz w:val="24"/>
                <w:szCs w:val="24"/>
                <w:u w:val="single"/>
              </w:rPr>
              <w:t>prescription drug</w:t>
            </w:r>
            <w:r w:rsidRPr="00641198">
              <w:rPr>
                <w:rFonts w:ascii="Centaur" w:hAnsi="Centaur"/>
                <w:color w:val="0064C8"/>
                <w:sz w:val="24"/>
                <w:szCs w:val="24"/>
              </w:rPr>
              <w:t xml:space="preserve"> </w:t>
            </w:r>
            <w:r w:rsidRPr="00641198">
              <w:rPr>
                <w:rFonts w:ascii="Centaur" w:hAnsi="Centaur"/>
                <w:sz w:val="24"/>
                <w:szCs w:val="24"/>
              </w:rPr>
              <w:t xml:space="preserve">that, in general, requires special handling or ongoing monitoring and assessment by a health care professional, or is relatively difficult to dispense. Generally, specialty drugs are the most expensive drugs on a </w:t>
            </w:r>
            <w:r w:rsidRPr="00641198">
              <w:rPr>
                <w:rFonts w:ascii="Centaur" w:hAnsi="Centaur"/>
                <w:color w:val="0064C8"/>
                <w:sz w:val="24"/>
                <w:szCs w:val="24"/>
                <w:u w:val="single"/>
              </w:rPr>
              <w:t>formulary</w:t>
            </w:r>
            <w:r w:rsidRPr="00641198">
              <w:rPr>
                <w:rFonts w:ascii="Centaur" w:eastAsia="Times New Roman" w:hAnsi="Centaur" w:cs="Arial"/>
                <w:sz w:val="24"/>
              </w:rPr>
              <w:t>.</w:t>
            </w:r>
          </w:p>
          <w:p w:rsidR="00641198" w:rsidRPr="00641198" w:rsidP="00641198" w14:paraId="0B7DE6DF" w14:textId="77777777">
            <w:pPr>
              <w:outlineLvl w:val="1"/>
              <w:rPr>
                <w:rFonts w:ascii="Centaur" w:hAnsi="Centaur"/>
                <w:b/>
                <w:bCs/>
                <w:noProof/>
                <w:sz w:val="28"/>
                <w:szCs w:val="28"/>
              </w:rPr>
            </w:pPr>
            <w:r w:rsidRPr="00641198">
              <w:rPr>
                <w:rFonts w:ascii="Centaur" w:hAnsi="Centaur"/>
                <w:b/>
                <w:bCs/>
                <w:noProof/>
                <w:sz w:val="28"/>
                <w:szCs w:val="28"/>
              </w:rPr>
              <w:t>UCR (Usual, Customary and Reasonable)</w:t>
            </w:r>
          </w:p>
          <w:p w:rsidR="00641198" w:rsidRPr="00641198" w:rsidP="00641198" w14:paraId="780EA165" w14:textId="77777777">
            <w:pPr>
              <w:rPr>
                <w:rFonts w:ascii="Centaur" w:hAnsi="Centaur"/>
                <w:sz w:val="24"/>
                <w:szCs w:val="24"/>
              </w:rPr>
            </w:pPr>
            <w:r w:rsidRPr="00641198">
              <w:rPr>
                <w:rFonts w:ascii="Centaur" w:hAnsi="Centaur"/>
                <w:sz w:val="24"/>
                <w:szCs w:val="24"/>
              </w:rPr>
              <w:t xml:space="preserve">The amount paid for a medical service in a geographic area based on what </w:t>
            </w:r>
            <w:r w:rsidRPr="00641198">
              <w:rPr>
                <w:rFonts w:ascii="Centaur" w:hAnsi="Centaur"/>
                <w:color w:val="0064C8"/>
                <w:sz w:val="24"/>
                <w:szCs w:val="24"/>
                <w:u w:val="single"/>
              </w:rPr>
              <w:t>providers</w:t>
            </w:r>
            <w:r w:rsidRPr="00641198">
              <w:rPr>
                <w:rFonts w:ascii="Centaur" w:hAnsi="Centaur"/>
                <w:color w:val="0064C8"/>
                <w:sz w:val="24"/>
                <w:szCs w:val="24"/>
              </w:rPr>
              <w:t xml:space="preserve"> </w:t>
            </w:r>
            <w:r w:rsidRPr="00641198">
              <w:rPr>
                <w:rFonts w:ascii="Centaur" w:hAnsi="Centaur"/>
                <w:sz w:val="24"/>
                <w:szCs w:val="24"/>
              </w:rPr>
              <w:t xml:space="preserve">in the area usually charge for the same or similar medical service. The UCR amount sometimes is used to determine the </w:t>
            </w:r>
            <w:r w:rsidRPr="00641198">
              <w:rPr>
                <w:rFonts w:ascii="Centaur" w:hAnsi="Centaur"/>
                <w:color w:val="0064C8"/>
                <w:sz w:val="24"/>
                <w:szCs w:val="24"/>
                <w:u w:val="single"/>
              </w:rPr>
              <w:t>allowed amount</w:t>
            </w:r>
            <w:r w:rsidRPr="00641198">
              <w:rPr>
                <w:rFonts w:ascii="Centaur" w:hAnsi="Centaur"/>
                <w:sz w:val="24"/>
                <w:szCs w:val="24"/>
              </w:rPr>
              <w:t>.</w:t>
            </w:r>
          </w:p>
        </w:tc>
        <w:tc>
          <w:tcPr>
            <w:tcW w:w="5395" w:type="dxa"/>
          </w:tcPr>
          <w:p w:rsidR="00641198" w:rsidRPr="00641198" w:rsidP="00641198" w14:paraId="64529C38" w14:textId="77777777">
            <w:pPr>
              <w:shd w:val="clear" w:color="auto" w:fill="E5F5FF"/>
              <w:outlineLvl w:val="1"/>
              <w:rPr>
                <w:rFonts w:ascii="Centaur" w:hAnsi="Centaur"/>
                <w:b/>
                <w:bCs/>
                <w:noProof/>
                <w:sz w:val="28"/>
                <w:szCs w:val="28"/>
              </w:rPr>
            </w:pPr>
            <w:r w:rsidRPr="00641198">
              <w:rPr>
                <w:rFonts w:ascii="Centaur" w:hAnsi="Centaur"/>
                <w:b/>
                <w:bCs/>
                <w:noProof/>
                <w:sz w:val="28"/>
                <w:szCs w:val="28"/>
              </w:rPr>
              <w:t>Urgent Care</w:t>
            </w:r>
          </w:p>
          <w:p w:rsidR="00641198" w:rsidRPr="00641198" w:rsidP="00641198" w14:paraId="50400C59" w14:textId="77777777">
            <w:pPr>
              <w:shd w:val="clear" w:color="auto" w:fill="E5F5FF"/>
              <w:spacing w:after="80"/>
              <w:rPr>
                <w:rFonts w:ascii="Centaur" w:hAnsi="Centaur"/>
                <w:noProof/>
                <w:sz w:val="24"/>
                <w:szCs w:val="24"/>
              </w:rPr>
            </w:pPr>
            <w:r w:rsidRPr="00641198">
              <w:rPr>
                <w:rFonts w:ascii="Centaur" w:hAnsi="Centaur"/>
                <w:sz w:val="24"/>
                <w:szCs w:val="24"/>
              </w:rPr>
              <w:t xml:space="preserve">Care for an illness, injury, or condition serious enough that a reasonable person would seek care right away, but not so severe as to require </w:t>
            </w:r>
            <w:r w:rsidRPr="00641198">
              <w:rPr>
                <w:rFonts w:ascii="Centaur" w:hAnsi="Centaur"/>
                <w:color w:val="0064C8"/>
                <w:sz w:val="24"/>
                <w:szCs w:val="24"/>
                <w:u w:val="single"/>
              </w:rPr>
              <w:t>emergency room care</w:t>
            </w:r>
            <w:r w:rsidRPr="00641198">
              <w:rPr>
                <w:rFonts w:ascii="Centaur" w:hAnsi="Centaur"/>
                <w:sz w:val="24"/>
                <w:szCs w:val="24"/>
              </w:rPr>
              <w:t>.</w:t>
            </w:r>
          </w:p>
        </w:tc>
      </w:tr>
    </w:tbl>
    <w:p w:rsidR="00641198" w:rsidRPr="00641198" w:rsidP="00641198" w14:paraId="0B055FC6" w14:textId="49A75242">
      <w:pPr>
        <w:tabs>
          <w:tab w:val="left" w:pos="935"/>
        </w:tabs>
        <w:sectPr w:rsidSect="003B0934">
          <w:pgSz w:w="12240" w:h="15840" w:code="1"/>
          <w:pgMar w:top="504" w:right="720" w:bottom="360" w:left="720" w:header="360" w:footer="216" w:gutter="0"/>
          <w:cols w:space="720"/>
          <w:docGrid w:linePitch="360"/>
        </w:sectPr>
      </w:pPr>
    </w:p>
    <w:p w:rsidR="00A944CF" w:rsidRPr="00C04F0E" w:rsidP="00C04F0E" w14:paraId="5D393607" w14:textId="0024C6D9">
      <w:pPr>
        <w:pStyle w:val="Heading1"/>
      </w:pPr>
      <w:r w:rsidRPr="00C04F0E">
        <w:t>How You and Your Insurer Share Costs - 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0"/>
        <w:gridCol w:w="4205"/>
        <w:gridCol w:w="4893"/>
      </w:tblGrid>
      <w:tr w14:paraId="3B2F0428" w14:textId="77777777" w:rsidTr="00D6248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580" w:type="dxa"/>
          </w:tcPr>
          <w:p w:rsidR="00B23FFC" w:rsidRPr="00D62485" w:rsidP="009D2AA8" w14:paraId="57A5D3F2" w14:textId="44C521C1">
            <w:pPr>
              <w:rPr>
                <w:rFonts w:ascii="Arial" w:hAnsi="Arial" w:cs="Arial"/>
                <w:noProof/>
                <w:sz w:val="24"/>
                <w:szCs w:val="24"/>
              </w:rPr>
            </w:pPr>
            <w:r w:rsidRPr="00D466A0">
              <w:rPr>
                <w:rFonts w:ascii="Arial" w:hAnsi="Arial" w:cs="Arial"/>
                <w:b/>
                <w:bCs/>
                <w:noProof/>
                <w:sz w:val="24"/>
                <w:szCs w:val="24"/>
              </w:rPr>
              <w:t xml:space="preserve">Jane’s Plan Deductible: </w:t>
            </w:r>
            <w:r w:rsidRPr="00786F04">
              <w:rPr>
                <w:rFonts w:ascii="Arial" w:hAnsi="Arial" w:cs="Arial"/>
                <w:noProof/>
                <w:sz w:val="24"/>
                <w:szCs w:val="24"/>
              </w:rPr>
              <w:t>$1,500</w:t>
            </w:r>
          </w:p>
        </w:tc>
        <w:tc>
          <w:tcPr>
            <w:tcW w:w="4205" w:type="dxa"/>
          </w:tcPr>
          <w:p w:rsidR="00B23FFC" w:rsidRPr="00D62485" w:rsidP="009D2AA8" w14:paraId="0FC0DFA8" w14:textId="3AAF868C">
            <w:pPr>
              <w:rPr>
                <w:rFonts w:ascii="Arial" w:hAnsi="Arial" w:cs="Arial"/>
                <w:noProof/>
                <w:sz w:val="24"/>
                <w:szCs w:val="24"/>
              </w:rPr>
            </w:pPr>
            <w:r w:rsidRPr="00D62485">
              <w:rPr>
                <w:rFonts w:ascii="Arial" w:hAnsi="Arial" w:cs="Arial"/>
                <w:b/>
                <w:bCs/>
                <w:noProof/>
                <w:sz w:val="24"/>
                <w:szCs w:val="24"/>
              </w:rPr>
              <w:t>Coinsurance</w:t>
            </w:r>
            <w:r w:rsidRPr="00D62485" w:rsidR="00716867">
              <w:rPr>
                <w:rFonts w:ascii="Arial" w:hAnsi="Arial" w:cs="Arial"/>
                <w:b/>
                <w:bCs/>
                <w:noProof/>
                <w:sz w:val="24"/>
                <w:szCs w:val="24"/>
              </w:rPr>
              <w:t xml:space="preserve">: </w:t>
            </w:r>
            <w:r w:rsidRPr="00D62485" w:rsidR="00716867">
              <w:rPr>
                <w:rFonts w:ascii="Arial" w:hAnsi="Arial" w:cs="Arial"/>
                <w:noProof/>
                <w:sz w:val="24"/>
                <w:szCs w:val="24"/>
              </w:rPr>
              <w:t>20%</w:t>
            </w:r>
          </w:p>
        </w:tc>
        <w:tc>
          <w:tcPr>
            <w:tcW w:w="4893" w:type="dxa"/>
          </w:tcPr>
          <w:p w:rsidR="00B23FFC" w:rsidRPr="00D62485" w:rsidP="009D2AA8" w14:paraId="7550E35B" w14:textId="523E3DC9">
            <w:pPr>
              <w:rPr>
                <w:rFonts w:ascii="Arial" w:hAnsi="Arial" w:cs="Arial"/>
                <w:noProof/>
                <w:sz w:val="24"/>
                <w:szCs w:val="24"/>
              </w:rPr>
            </w:pPr>
            <w:r w:rsidRPr="00D62485">
              <w:rPr>
                <w:rFonts w:ascii="Arial" w:hAnsi="Arial" w:cs="Arial"/>
                <w:b/>
                <w:bCs/>
                <w:noProof/>
                <w:sz w:val="24"/>
                <w:szCs w:val="24"/>
              </w:rPr>
              <w:t xml:space="preserve">Out-of-Pocket Limit: </w:t>
            </w:r>
            <w:r w:rsidRPr="00786F04">
              <w:rPr>
                <w:rFonts w:ascii="Arial" w:hAnsi="Arial" w:cs="Arial"/>
                <w:noProof/>
                <w:sz w:val="24"/>
                <w:szCs w:val="24"/>
              </w:rPr>
              <w:t>$5,000</w:t>
            </w:r>
          </w:p>
        </w:tc>
      </w:tr>
    </w:tbl>
    <w:p w:rsidR="00ED47C2" w:rsidRPr="00FA4445" w:rsidP="001B3746" w14:paraId="31A0A724" w14:textId="52BB3534">
      <w:pPr>
        <w:snapToGrid w:val="0"/>
        <w:rPr>
          <w:noProof/>
          <w:sz w:val="24"/>
          <w:szCs w:val="24"/>
        </w:rPr>
      </w:pPr>
      <w:r w:rsidRPr="00FA4445">
        <w:rPr>
          <w:noProof/>
          <w:sz w:val="24"/>
          <w:szCs w:val="24"/>
        </w:rPr>
        <w:drawing>
          <wp:inline distT="0" distB="0" distL="0" distR="0">
            <wp:extent cx="9326880" cy="63253"/>
            <wp:effectExtent l="0" t="0" r="0" b="0"/>
            <wp:docPr id="1466080192" name="Picture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80192" name="Picture 17">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9326880" cy="63253"/>
                    </a:xfrm>
                    <a:prstGeom prst="rect">
                      <a:avLst/>
                    </a:prstGeom>
                    <a:noFill/>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39"/>
        <w:gridCol w:w="7339"/>
      </w:tblGrid>
      <w:tr w14:paraId="6305CA74" w14:textId="77777777" w:rsidTr="00766DB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339" w:type="dxa"/>
          </w:tcPr>
          <w:p w:rsidR="00EB35C2" w:rsidRPr="00FA4445" w:rsidP="001B3746" w14:paraId="0374E748" w14:textId="51F52EA7">
            <w:pPr>
              <w:rPr>
                <w:b/>
                <w:i/>
                <w:noProof/>
                <w:color w:val="595959"/>
              </w:rPr>
            </w:pPr>
            <w:r>
              <w:rPr>
                <w:b/>
                <w:bCs/>
                <w:i/>
                <w:iCs/>
                <w:noProof/>
                <w:color w:val="595959"/>
              </w:rPr>
              <w:t>J</w:t>
            </w:r>
            <w:r w:rsidRPr="00FA4445">
              <w:rPr>
                <w:b/>
                <w:bCs/>
                <w:i/>
                <w:iCs/>
                <w:noProof/>
                <w:color w:val="595959"/>
              </w:rPr>
              <w:t>anuar</w:t>
            </w:r>
            <w:r>
              <w:rPr>
                <w:b/>
                <w:bCs/>
                <w:i/>
                <w:iCs/>
                <w:noProof/>
                <w:color w:val="595959"/>
              </w:rPr>
              <w:t>y</w:t>
            </w:r>
            <w:r w:rsidRPr="00FA4445">
              <w:rPr>
                <w:b/>
                <w:bCs/>
                <w:i/>
                <w:iCs/>
                <w:noProof/>
                <w:color w:val="595959"/>
              </w:rPr>
              <w:t xml:space="preserve"> 1</w:t>
            </w:r>
            <w:r w:rsidRPr="00FA4445">
              <w:rPr>
                <w:b/>
                <w:bCs/>
                <w:i/>
                <w:iCs/>
                <w:noProof/>
                <w:color w:val="595959"/>
                <w:vertAlign w:val="superscript"/>
              </w:rPr>
              <w:t>st</w:t>
            </w:r>
          </w:p>
          <w:p w:rsidR="00EB35C2" w:rsidRPr="00FA4445" w:rsidP="001B3746" w14:paraId="1D1F1F5D" w14:textId="7581ABE5">
            <w:pPr>
              <w:spacing w:after="120"/>
              <w:rPr>
                <w:i/>
                <w:noProof/>
                <w:color w:val="595959"/>
              </w:rPr>
            </w:pPr>
            <w:r w:rsidRPr="0071473C">
              <w:rPr>
                <w:rFonts w:ascii="Arial" w:hAnsi="Arial" w:cs="Arial"/>
                <w:i/>
                <w:iCs/>
                <w:color w:val="595959"/>
              </w:rPr>
              <w:t>Beginning of Coverage Period</w:t>
            </w:r>
          </w:p>
        </w:tc>
        <w:tc>
          <w:tcPr>
            <w:tcW w:w="7339" w:type="dxa"/>
          </w:tcPr>
          <w:p w:rsidR="009456F4" w:rsidRPr="00FA4445" w:rsidP="001B3746" w14:paraId="26EA0A14" w14:textId="61331017">
            <w:pPr>
              <w:jc w:val="right"/>
              <w:rPr>
                <w:b/>
                <w:i/>
                <w:noProof/>
                <w:color w:val="595959"/>
              </w:rPr>
            </w:pPr>
            <w:r>
              <w:rPr>
                <w:b/>
                <w:bCs/>
                <w:i/>
                <w:iCs/>
                <w:noProof/>
                <w:color w:val="595959"/>
              </w:rPr>
              <w:t>December</w:t>
            </w:r>
            <w:r w:rsidRPr="00FA4445">
              <w:rPr>
                <w:b/>
                <w:bCs/>
                <w:i/>
                <w:iCs/>
                <w:noProof/>
                <w:color w:val="595959"/>
              </w:rPr>
              <w:t xml:space="preserve"> 31</w:t>
            </w:r>
            <w:r w:rsidRPr="00FA4445">
              <w:rPr>
                <w:b/>
                <w:bCs/>
                <w:i/>
                <w:iCs/>
                <w:noProof/>
                <w:color w:val="595959"/>
                <w:vertAlign w:val="superscript"/>
              </w:rPr>
              <w:t>st</w:t>
            </w:r>
          </w:p>
          <w:p w:rsidR="00EC50B3" w:rsidRPr="00FA4445" w:rsidP="007B3A20" w14:paraId="4E02F88B" w14:textId="756C9092">
            <w:pPr>
              <w:jc w:val="right"/>
              <w:rPr>
                <w:noProof/>
                <w:sz w:val="24"/>
                <w:szCs w:val="24"/>
              </w:rPr>
            </w:pPr>
            <w:r w:rsidRPr="007B3A20">
              <w:rPr>
                <w:rFonts w:ascii="Arial" w:hAnsi="Arial" w:cs="Arial"/>
                <w:i/>
                <w:iCs/>
                <w:color w:val="595959"/>
              </w:rPr>
              <w:t>End of Coverage Period</w:t>
            </w:r>
          </w:p>
        </w:tc>
      </w:tr>
    </w:tbl>
    <w:p w:rsidR="00996EDB" w:rsidRPr="00FA4445" w:rsidP="0039144E" w14:paraId="7C761691" w14:textId="3388F663">
      <w:pPr>
        <w:rPr>
          <w:noProof/>
          <w:sz w:val="24"/>
          <w:szCs w:val="24"/>
        </w:rPr>
      </w:pPr>
    </w:p>
    <w:tbl>
      <w:tblPr>
        <w:tblStyle w:val="TableGrid"/>
        <w:tblW w:w="14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870"/>
        <w:gridCol w:w="990"/>
        <w:gridCol w:w="4590"/>
        <w:gridCol w:w="1080"/>
        <w:gridCol w:w="4165"/>
      </w:tblGrid>
      <w:tr w14:paraId="7CCC53EA" w14:textId="77777777" w:rsidTr="008C234B">
        <w:tblPrEx>
          <w:tblW w:w="14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6469"/>
        </w:trPr>
        <w:tc>
          <w:tcPr>
            <w:tcW w:w="3870" w:type="dxa"/>
          </w:tcPr>
          <w:p w:rsidR="00391EC3" w:rsidRPr="00FA4445" w:rsidP="008C234B" w14:paraId="0B2AA5A1" w14:textId="2B9EC602">
            <w:pPr>
              <w:spacing w:before="80"/>
              <w:ind w:left="288"/>
              <w:rPr>
                <w:noProof/>
                <w:sz w:val="24"/>
                <w:szCs w:val="24"/>
              </w:rPr>
            </w:pPr>
            <w:r w:rsidRPr="00FA4445">
              <w:rPr>
                <w:noProof/>
                <w:sz w:val="24"/>
                <w:szCs w:val="24"/>
              </w:rPr>
              <w:drawing>
                <wp:inline distT="0" distB="0" distL="0" distR="0">
                  <wp:extent cx="1957070" cy="1420154"/>
                  <wp:effectExtent l="0" t="0" r="0" b="0"/>
                  <wp:docPr id="4517170" name="Picture 2" descr="Cartoon style scale comparing cost sharing between consumer and insurer. Consumer pays more. Jane pays 100%. Her plan pays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170" name="Picture 2" descr="Cartoon style scale comparing cost sharing between consumer and insurer. Consumer pays more. Jane pays 100%. Her plan pays 0%."/>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7070" cy="1420154"/>
                          </a:xfrm>
                          <a:prstGeom prst="rect">
                            <a:avLst/>
                          </a:prstGeom>
                          <a:noFill/>
                        </pic:spPr>
                      </pic:pic>
                    </a:graphicData>
                  </a:graphic>
                </wp:inline>
              </w:drawing>
            </w:r>
          </w:p>
          <w:p w:rsidR="00667810" w:rsidRPr="00FA4445" w:rsidP="00F264F3" w14:paraId="3EA09F49" w14:textId="75BFDC69">
            <w:pPr>
              <w:spacing w:before="360"/>
              <w:ind w:left="288" w:right="432"/>
              <w:rPr>
                <w:b/>
                <w:bCs/>
                <w:noProof/>
                <w:color w:val="0064C8"/>
                <w:kern w:val="24"/>
                <w:u w:val="single"/>
              </w:rPr>
            </w:pPr>
            <w:r>
              <w:rPr>
                <w:b/>
                <w:bCs/>
                <w:noProof/>
                <w:color w:val="595959"/>
                <w:kern w:val="24"/>
              </w:rPr>
              <w:drawing>
                <wp:anchor distT="0" distB="0" distL="114300" distR="114300" simplePos="0" relativeHeight="251661312" behindDoc="1" locked="0" layoutInCell="1" allowOverlap="1">
                  <wp:simplePos x="0" y="0"/>
                  <wp:positionH relativeFrom="column">
                    <wp:posOffset>2982</wp:posOffset>
                  </wp:positionH>
                  <wp:positionV relativeFrom="paragraph">
                    <wp:posOffset>58613</wp:posOffset>
                  </wp:positionV>
                  <wp:extent cx="2349500" cy="2269757"/>
                  <wp:effectExtent l="0" t="0" r="0" b="0"/>
                  <wp:wrapNone/>
                  <wp:docPr id="657542213"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42213"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2351667" cy="2271850"/>
                          </a:xfrm>
                          <a:prstGeom prst="rect">
                            <a:avLst/>
                          </a:prstGeom>
                          <a:noFill/>
                        </pic:spPr>
                      </pic:pic>
                    </a:graphicData>
                  </a:graphic>
                  <wp14:sizeRelH relativeFrom="page">
                    <wp14:pctWidth>0</wp14:pctWidth>
                  </wp14:sizeRelH>
                  <wp14:sizeRelV relativeFrom="page">
                    <wp14:pctHeight>0</wp14:pctHeight>
                  </wp14:sizeRelV>
                </wp:anchor>
              </w:drawing>
            </w:r>
            <w:r w:rsidR="001F0A4D">
              <w:rPr>
                <w:rFonts w:ascii="Arial" w:hAnsi="Arial" w:cs="Arial"/>
                <w:b/>
                <w:bCs/>
                <w:sz w:val="24"/>
                <w:szCs w:val="24"/>
              </w:rPr>
              <w:t xml:space="preserve">Jane </w:t>
            </w:r>
            <w:r w:rsidR="001A04EA">
              <w:rPr>
                <w:rFonts w:ascii="Arial" w:hAnsi="Arial" w:cs="Arial"/>
                <w:b/>
                <w:bCs/>
                <w:sz w:val="24"/>
                <w:szCs w:val="24"/>
              </w:rPr>
              <w:t xml:space="preserve">hasn’t reached her $1,500 </w:t>
            </w:r>
            <w:r w:rsidRPr="001A04EA" w:rsidR="001A04EA">
              <w:rPr>
                <w:rFonts w:ascii="Arial" w:hAnsi="Arial" w:cs="Arial"/>
                <w:color w:val="0064C8"/>
                <w:sz w:val="24"/>
                <w:szCs w:val="24"/>
                <w:u w:val="single"/>
              </w:rPr>
              <w:t>deductible</w:t>
            </w:r>
            <w:r w:rsidRPr="001A04EA" w:rsidR="001A04EA">
              <w:rPr>
                <w:rFonts w:ascii="Arial" w:hAnsi="Arial" w:cs="Arial"/>
                <w:b/>
                <w:bCs/>
                <w:color w:val="0064C8"/>
                <w:sz w:val="24"/>
                <w:szCs w:val="24"/>
              </w:rPr>
              <w:t xml:space="preserve"> </w:t>
            </w:r>
            <w:r w:rsidR="001A04EA">
              <w:rPr>
                <w:rFonts w:ascii="Arial" w:hAnsi="Arial" w:cs="Arial"/>
                <w:b/>
                <w:bCs/>
                <w:sz w:val="24"/>
                <w:szCs w:val="24"/>
              </w:rPr>
              <w:t>yet</w:t>
            </w:r>
            <w:r w:rsidR="00A7421B">
              <w:rPr>
                <w:rFonts w:ascii="Arial" w:hAnsi="Arial" w:cs="Arial"/>
                <w:b/>
                <w:bCs/>
                <w:sz w:val="24"/>
                <w:szCs w:val="24"/>
              </w:rPr>
              <w:t>.</w:t>
            </w:r>
          </w:p>
          <w:p w:rsidR="00667810" w:rsidRPr="008512A8" w:rsidP="009A4F82" w14:paraId="73F1FF82" w14:textId="2D3C094B">
            <w:pPr>
              <w:ind w:left="288" w:right="432"/>
              <w:rPr>
                <w:rFonts w:ascii="Centaur" w:hAnsi="Centaur"/>
                <w:noProof/>
                <w:color w:val="595959"/>
                <w:kern w:val="24"/>
                <w:sz w:val="24"/>
                <w:szCs w:val="24"/>
              </w:rPr>
            </w:pPr>
            <w:r>
              <w:rPr>
                <w:rFonts w:ascii="Centaur" w:hAnsi="Centaur" w:cs="Arial"/>
                <w:color w:val="595959"/>
                <w:sz w:val="24"/>
                <w:szCs w:val="24"/>
              </w:rPr>
              <w:t>Her</w:t>
            </w:r>
            <w:r w:rsidRPr="008512A8" w:rsidR="009E3165">
              <w:rPr>
                <w:rFonts w:ascii="Centaur" w:hAnsi="Centaur" w:cs="Arial"/>
                <w:color w:val="595959"/>
                <w:sz w:val="24"/>
                <w:szCs w:val="24"/>
              </w:rPr>
              <w:t xml:space="preserve"> </w:t>
            </w:r>
            <w:r w:rsidRPr="00C90017">
              <w:rPr>
                <w:rFonts w:ascii="Centaur" w:hAnsi="Centaur" w:cs="Arial"/>
                <w:color w:val="0064C8"/>
                <w:sz w:val="24"/>
                <w:szCs w:val="24"/>
                <w:u w:val="single"/>
              </w:rPr>
              <w:t>p</w:t>
            </w:r>
            <w:r w:rsidRPr="00C90017" w:rsidR="009E3165">
              <w:rPr>
                <w:rFonts w:ascii="Centaur" w:hAnsi="Centaur" w:cs="Arial"/>
                <w:color w:val="0064C8"/>
                <w:sz w:val="24"/>
                <w:szCs w:val="24"/>
                <w:u w:val="single"/>
              </w:rPr>
              <w:t>la</w:t>
            </w:r>
            <w:r w:rsidRPr="008512A8" w:rsidR="009E3165">
              <w:rPr>
                <w:rFonts w:ascii="Centaur" w:hAnsi="Centaur" w:cs="Arial"/>
                <w:color w:val="0064C8"/>
                <w:sz w:val="24"/>
                <w:szCs w:val="24"/>
                <w:u w:val="single"/>
              </w:rPr>
              <w:t>n</w:t>
            </w:r>
            <w:r w:rsidRPr="008512A8" w:rsidR="009E3165">
              <w:rPr>
                <w:rFonts w:ascii="Centaur" w:hAnsi="Centaur" w:cs="Arial"/>
                <w:color w:val="595959"/>
                <w:sz w:val="24"/>
                <w:szCs w:val="24"/>
              </w:rPr>
              <w:t xml:space="preserve"> </w:t>
            </w:r>
            <w:r>
              <w:rPr>
                <w:rFonts w:ascii="Centaur" w:hAnsi="Centaur" w:cs="Arial"/>
                <w:color w:val="595959"/>
                <w:sz w:val="24"/>
                <w:szCs w:val="24"/>
              </w:rPr>
              <w:t>doesn’t pay any of the costs</w:t>
            </w:r>
          </w:p>
          <w:p w:rsidR="00667810" w:rsidRPr="00CE4664" w:rsidP="009A4F82" w14:paraId="6051A047" w14:textId="4A7A179F">
            <w:pPr>
              <w:ind w:left="648" w:right="432"/>
              <w:rPr>
                <w:rFonts w:ascii="Centaur" w:hAnsi="Centaur"/>
                <w:b/>
                <w:bCs/>
                <w:noProof/>
                <w:color w:val="595959"/>
                <w:kern w:val="24"/>
                <w:sz w:val="24"/>
                <w:szCs w:val="24"/>
              </w:rPr>
            </w:pPr>
            <w:r w:rsidRPr="00CE4664">
              <w:rPr>
                <w:rFonts w:ascii="Centaur" w:hAnsi="Centaur" w:cs="Arial"/>
                <w:b/>
                <w:bCs/>
                <w:color w:val="595959"/>
                <w:sz w:val="24"/>
                <w:szCs w:val="24"/>
              </w:rPr>
              <w:t xml:space="preserve">Office </w:t>
            </w:r>
            <w:r w:rsidR="00BC1D1B">
              <w:rPr>
                <w:rFonts w:ascii="Centaur" w:hAnsi="Centaur" w:cs="Arial"/>
                <w:b/>
                <w:bCs/>
                <w:color w:val="595959"/>
                <w:sz w:val="24"/>
                <w:szCs w:val="24"/>
              </w:rPr>
              <w:t>v</w:t>
            </w:r>
            <w:r w:rsidRPr="00CE4664">
              <w:rPr>
                <w:rFonts w:ascii="Centaur" w:hAnsi="Centaur" w:cs="Arial"/>
                <w:b/>
                <w:bCs/>
                <w:color w:val="595959"/>
                <w:sz w:val="24"/>
                <w:szCs w:val="24"/>
              </w:rPr>
              <w:t xml:space="preserve">isit </w:t>
            </w:r>
            <w:r w:rsidR="00BC1D1B">
              <w:rPr>
                <w:rFonts w:ascii="Centaur" w:hAnsi="Centaur" w:cs="Arial"/>
                <w:b/>
                <w:bCs/>
                <w:color w:val="595959"/>
                <w:sz w:val="24"/>
                <w:szCs w:val="24"/>
              </w:rPr>
              <w:t>costs</w:t>
            </w:r>
            <w:r w:rsidRPr="00CE4664">
              <w:rPr>
                <w:rFonts w:ascii="Centaur" w:hAnsi="Centaur" w:cs="Arial"/>
                <w:b/>
                <w:bCs/>
                <w:color w:val="595959"/>
                <w:sz w:val="24"/>
                <w:szCs w:val="24"/>
              </w:rPr>
              <w:t xml:space="preserve">: </w:t>
            </w:r>
            <w:r w:rsidRPr="00CE4664">
              <w:rPr>
                <w:rFonts w:ascii="Centaur" w:hAnsi="Centaur" w:cs="Arial"/>
                <w:color w:val="595959"/>
                <w:sz w:val="24"/>
                <w:szCs w:val="24"/>
              </w:rPr>
              <w:t>$125</w:t>
            </w:r>
          </w:p>
          <w:p w:rsidR="00667810" w:rsidRPr="00A65DD5" w:rsidP="009A4F82" w14:paraId="29DBD07B" w14:textId="5F318971">
            <w:pPr>
              <w:ind w:left="648" w:right="432"/>
              <w:rPr>
                <w:rFonts w:ascii="Centaur" w:hAnsi="Centaur"/>
                <w:b/>
                <w:bCs/>
                <w:noProof/>
                <w:color w:val="595959"/>
                <w:kern w:val="24"/>
                <w:sz w:val="24"/>
                <w:szCs w:val="24"/>
              </w:rPr>
            </w:pPr>
            <w:r>
              <w:rPr>
                <w:rFonts w:ascii="Centaur" w:hAnsi="Centaur" w:cs="Arial"/>
                <w:b/>
                <w:bCs/>
                <w:color w:val="595959"/>
                <w:sz w:val="24"/>
                <w:szCs w:val="24"/>
              </w:rPr>
              <w:t>Jane pays</w:t>
            </w:r>
            <w:r w:rsidRPr="00A65DD5" w:rsidR="00A65DD5">
              <w:rPr>
                <w:rFonts w:ascii="Centaur" w:hAnsi="Centaur" w:cs="Arial"/>
                <w:b/>
                <w:bCs/>
                <w:color w:val="595959"/>
                <w:sz w:val="24"/>
                <w:szCs w:val="24"/>
              </w:rPr>
              <w:t>:</w:t>
            </w:r>
            <w:r w:rsidRPr="00A65DD5" w:rsidR="00A65DD5">
              <w:rPr>
                <w:rFonts w:ascii="Centaur" w:hAnsi="Centaur" w:cs="Arial"/>
                <w:color w:val="595959"/>
                <w:sz w:val="24"/>
                <w:szCs w:val="24"/>
              </w:rPr>
              <w:t xml:space="preserve"> $125</w:t>
            </w:r>
          </w:p>
          <w:p w:rsidR="00391EC3" w:rsidRPr="003277AF" w:rsidP="009A4F82" w14:paraId="15A385C6" w14:textId="65906EFC">
            <w:pPr>
              <w:ind w:left="648" w:right="432"/>
              <w:rPr>
                <w:rFonts w:ascii="Centaur" w:hAnsi="Centaur"/>
                <w:b/>
                <w:bCs/>
                <w:noProof/>
                <w:color w:val="000000" w:themeColor="text1"/>
                <w:kern w:val="24"/>
                <w:sz w:val="24"/>
                <w:szCs w:val="24"/>
              </w:rPr>
            </w:pPr>
            <w:r>
              <w:rPr>
                <w:rFonts w:ascii="Centaur" w:hAnsi="Centaur" w:cs="Arial"/>
                <w:b/>
                <w:bCs/>
                <w:color w:val="595959"/>
                <w:sz w:val="24"/>
                <w:szCs w:val="24"/>
              </w:rPr>
              <w:t>Her plan pays</w:t>
            </w:r>
            <w:r w:rsidRPr="003277AF" w:rsidR="003277AF">
              <w:rPr>
                <w:rFonts w:ascii="Centaur" w:hAnsi="Centaur" w:cs="Arial"/>
                <w:b/>
                <w:bCs/>
                <w:color w:val="595959"/>
                <w:sz w:val="24"/>
                <w:szCs w:val="24"/>
              </w:rPr>
              <w:t>:</w:t>
            </w:r>
            <w:r w:rsidRPr="003277AF" w:rsidR="003277AF">
              <w:rPr>
                <w:rFonts w:ascii="Centaur" w:hAnsi="Centaur" w:cs="Arial"/>
                <w:color w:val="595959"/>
                <w:sz w:val="24"/>
                <w:szCs w:val="24"/>
              </w:rPr>
              <w:t xml:space="preserve"> $0</w:t>
            </w:r>
          </w:p>
          <w:p w:rsidR="00667810" w:rsidRPr="00FA4445" w:rsidP="008D52B9" w14:paraId="25F79C43" w14:textId="137293C1">
            <w:pPr>
              <w:spacing w:before="240" w:after="240"/>
              <w:ind w:right="432"/>
              <w:rPr>
                <w:b/>
                <w:bCs/>
                <w:noProof/>
                <w:color w:val="595959"/>
                <w:kern w:val="24"/>
              </w:rPr>
            </w:pPr>
          </w:p>
        </w:tc>
        <w:tc>
          <w:tcPr>
            <w:tcW w:w="990" w:type="dxa"/>
          </w:tcPr>
          <w:p w:rsidR="00391EC3" w:rsidRPr="00FA4445" w:rsidP="003B4169" w14:paraId="2732720F" w14:textId="4E88BC1C">
            <w:pPr>
              <w:rPr>
                <w:noProof/>
                <w:sz w:val="24"/>
                <w:szCs w:val="24"/>
              </w:rPr>
            </w:pPr>
            <w:r w:rsidRPr="00FA4445">
              <w:rPr>
                <w:noProof/>
                <w:sz w:val="24"/>
                <w:szCs w:val="24"/>
              </w:rPr>
              <w:drawing>
                <wp:inline distT="0" distB="0" distL="0" distR="0">
                  <wp:extent cx="493456" cy="1746504"/>
                  <wp:effectExtent l="0" t="0" r="1905" b="6350"/>
                  <wp:docPr id="1416129112" name="Picture 3" descr="Cartoon style depictions of more costs including prescription drugs, hospital visits and specialist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29112" name="Picture 3" descr="Cartoon style depictions of more costs including prescription drugs, hospital visits and specialist care."/>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3456" cy="1746504"/>
                          </a:xfrm>
                          <a:prstGeom prst="rect">
                            <a:avLst/>
                          </a:prstGeom>
                          <a:noFill/>
                        </pic:spPr>
                      </pic:pic>
                    </a:graphicData>
                  </a:graphic>
                </wp:inline>
              </w:drawing>
            </w:r>
          </w:p>
        </w:tc>
        <w:tc>
          <w:tcPr>
            <w:tcW w:w="4590" w:type="dxa"/>
          </w:tcPr>
          <w:p w:rsidR="00391EC3" w:rsidRPr="00FA4445" w:rsidP="008C234B" w14:paraId="2BE8DE64" w14:textId="62DDD5C1">
            <w:pPr>
              <w:spacing w:before="80"/>
              <w:ind w:left="360"/>
              <w:rPr>
                <w:noProof/>
                <w:sz w:val="24"/>
                <w:szCs w:val="24"/>
              </w:rPr>
            </w:pPr>
            <w:r w:rsidRPr="00FA4445">
              <w:rPr>
                <w:noProof/>
                <w:sz w:val="24"/>
                <w:szCs w:val="24"/>
              </w:rPr>
              <w:drawing>
                <wp:inline distT="0" distB="0" distL="0" distR="0">
                  <wp:extent cx="2198817" cy="1426464"/>
                  <wp:effectExtent l="0" t="0" r="0" b="0"/>
                  <wp:docPr id="1313926246" name="Picture 4" descr="Cartoon style scale comparing cost sharing between consumer and insurer. Consumer pays less. Jane pays 20%. Her plan pays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926246" name="Picture 4" descr="Cartoon style scale comparing cost sharing between consumer and insurer. Consumer pays less. Jane pays 20%. Her plan pays 80%."/>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98817" cy="1426464"/>
                          </a:xfrm>
                          <a:prstGeom prst="rect">
                            <a:avLst/>
                          </a:prstGeom>
                          <a:noFill/>
                        </pic:spPr>
                      </pic:pic>
                    </a:graphicData>
                  </a:graphic>
                </wp:inline>
              </w:drawing>
            </w:r>
          </w:p>
          <w:p w:rsidR="00403DF2" w:rsidRPr="00FA4445" w:rsidP="00F264F3" w14:paraId="01F24368" w14:textId="2F1FE5CE">
            <w:pPr>
              <w:spacing w:before="360"/>
              <w:ind w:left="302" w:right="432"/>
              <w:rPr>
                <w:rFonts w:cstheme="minorBidi"/>
                <w:b/>
                <w:bCs/>
                <w:noProof/>
                <w:color w:val="000000" w:themeColor="text1"/>
                <w:kern w:val="24"/>
              </w:rPr>
            </w:pPr>
            <w:r>
              <w:rPr>
                <w:rFonts w:cs="Arial"/>
                <w:noProof/>
                <w:sz w:val="16"/>
                <w:szCs w:val="16"/>
              </w:rPr>
              <w:drawing>
                <wp:anchor distT="0" distB="0" distL="114300" distR="114300" simplePos="0" relativeHeight="251662336" behindDoc="1" locked="0" layoutInCell="1" allowOverlap="1">
                  <wp:simplePos x="0" y="0"/>
                  <wp:positionH relativeFrom="column">
                    <wp:posOffset>16613</wp:posOffset>
                  </wp:positionH>
                  <wp:positionV relativeFrom="paragraph">
                    <wp:posOffset>30897</wp:posOffset>
                  </wp:positionV>
                  <wp:extent cx="2697001" cy="2571599"/>
                  <wp:effectExtent l="0" t="0" r="8255" b="635"/>
                  <wp:wrapNone/>
                  <wp:docPr id="97025141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51414" name="Picture 4">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2697001" cy="2571599"/>
                          </a:xfrm>
                          <a:prstGeom prst="rect">
                            <a:avLst/>
                          </a:prstGeom>
                          <a:noFill/>
                        </pic:spPr>
                      </pic:pic>
                    </a:graphicData>
                  </a:graphic>
                  <wp14:sizeRelH relativeFrom="margin">
                    <wp14:pctWidth>0</wp14:pctWidth>
                  </wp14:sizeRelH>
                  <wp14:sizeRelV relativeFrom="margin">
                    <wp14:pctHeight>0</wp14:pctHeight>
                  </wp14:sizeRelV>
                </wp:anchor>
              </w:drawing>
            </w:r>
            <w:r w:rsidR="00394876">
              <w:rPr>
                <w:rFonts w:ascii="Arial" w:hAnsi="Arial" w:cs="Arial"/>
                <w:b/>
                <w:bCs/>
                <w:sz w:val="24"/>
                <w:szCs w:val="24"/>
              </w:rPr>
              <w:t xml:space="preserve">Jane </w:t>
            </w:r>
            <w:r w:rsidR="00CA58AF">
              <w:rPr>
                <w:rFonts w:ascii="Arial" w:hAnsi="Arial" w:cs="Arial"/>
                <w:b/>
                <w:bCs/>
                <w:sz w:val="24"/>
                <w:szCs w:val="24"/>
              </w:rPr>
              <w:t>reaches her</w:t>
            </w:r>
            <w:r w:rsidR="00394876">
              <w:rPr>
                <w:rFonts w:ascii="Arial" w:hAnsi="Arial" w:cs="Arial"/>
                <w:b/>
                <w:bCs/>
                <w:sz w:val="24"/>
                <w:szCs w:val="24"/>
              </w:rPr>
              <w:t xml:space="preserve"> $1,500 </w:t>
            </w:r>
            <w:r w:rsidR="00CA58AF">
              <w:rPr>
                <w:rFonts w:ascii="Arial" w:hAnsi="Arial" w:cs="Arial"/>
                <w:color w:val="0064C8"/>
                <w:sz w:val="24"/>
                <w:szCs w:val="24"/>
                <w:u w:val="single"/>
              </w:rPr>
              <w:t>d</w:t>
            </w:r>
            <w:r w:rsidR="00394876">
              <w:rPr>
                <w:rFonts w:ascii="Arial" w:hAnsi="Arial" w:cs="Arial"/>
                <w:color w:val="0064C8"/>
                <w:sz w:val="24"/>
                <w:szCs w:val="24"/>
                <w:u w:val="single"/>
              </w:rPr>
              <w:t>eductible</w:t>
            </w:r>
            <w:r w:rsidR="006C030A">
              <w:rPr>
                <w:rFonts w:ascii="Arial" w:hAnsi="Arial" w:cs="Arial"/>
                <w:sz w:val="24"/>
                <w:szCs w:val="24"/>
              </w:rPr>
              <w:t xml:space="preserve">, </w:t>
            </w:r>
            <w:r w:rsidRPr="006C030A" w:rsidR="006C030A">
              <w:rPr>
                <w:rFonts w:ascii="Arial" w:hAnsi="Arial" w:cs="Arial"/>
                <w:color w:val="0064C8"/>
                <w:sz w:val="24"/>
                <w:szCs w:val="24"/>
                <w:u w:val="single"/>
              </w:rPr>
              <w:t>c</w:t>
            </w:r>
            <w:r w:rsidR="00394876">
              <w:rPr>
                <w:rFonts w:ascii="Arial" w:hAnsi="Arial" w:cs="Arial"/>
                <w:color w:val="0064C8"/>
                <w:sz w:val="24"/>
                <w:szCs w:val="24"/>
                <w:u w:val="single"/>
              </w:rPr>
              <w:t>oinsurance</w:t>
            </w:r>
            <w:r w:rsidR="00394876">
              <w:rPr>
                <w:rFonts w:ascii="Arial" w:hAnsi="Arial" w:cs="Arial"/>
                <w:sz w:val="24"/>
                <w:szCs w:val="24"/>
              </w:rPr>
              <w:t xml:space="preserve"> </w:t>
            </w:r>
            <w:r w:rsidR="006C030A">
              <w:rPr>
                <w:rFonts w:ascii="Arial" w:hAnsi="Arial" w:cs="Arial"/>
                <w:b/>
                <w:bCs/>
                <w:sz w:val="24"/>
                <w:szCs w:val="24"/>
              </w:rPr>
              <w:t>begins</w:t>
            </w:r>
            <w:r w:rsidR="00A7421B">
              <w:rPr>
                <w:rFonts w:ascii="Arial" w:hAnsi="Arial" w:cs="Arial"/>
                <w:b/>
                <w:bCs/>
                <w:sz w:val="24"/>
                <w:szCs w:val="24"/>
              </w:rPr>
              <w:t>.</w:t>
            </w:r>
          </w:p>
          <w:p w:rsidR="00DB2790" w:rsidRPr="00E237B7" w:rsidP="0047668E" w14:paraId="3FE9790E" w14:textId="7FF572CF">
            <w:pPr>
              <w:ind w:left="302" w:right="302"/>
              <w:rPr>
                <w:rFonts w:ascii="Centaur" w:hAnsi="Centaur" w:cstheme="minorBidi"/>
                <w:b/>
                <w:bCs/>
                <w:noProof/>
                <w:color w:val="000000" w:themeColor="text1"/>
                <w:kern w:val="24"/>
                <w:sz w:val="24"/>
                <w:szCs w:val="24"/>
              </w:rPr>
            </w:pPr>
            <w:r>
              <w:rPr>
                <w:rFonts w:ascii="Centaur" w:hAnsi="Centaur" w:cs="Arial"/>
                <w:color w:val="595959"/>
                <w:sz w:val="24"/>
                <w:szCs w:val="24"/>
              </w:rPr>
              <w:t xml:space="preserve">Jane has seen a doctor several times and paid </w:t>
            </w:r>
            <w:r w:rsidR="0097468D">
              <w:rPr>
                <w:rFonts w:ascii="Centaur" w:hAnsi="Centaur" w:cs="Arial"/>
                <w:color w:val="595959"/>
                <w:sz w:val="24"/>
                <w:szCs w:val="24"/>
              </w:rPr>
              <w:t xml:space="preserve">$1,500 in total, reaching her </w:t>
            </w:r>
            <w:r w:rsidRPr="0097468D" w:rsidR="0097468D">
              <w:rPr>
                <w:rFonts w:ascii="Centaur" w:hAnsi="Centaur" w:cs="Arial"/>
                <w:color w:val="0064C8"/>
                <w:sz w:val="24"/>
                <w:szCs w:val="24"/>
                <w:u w:val="single"/>
              </w:rPr>
              <w:t>deductible</w:t>
            </w:r>
            <w:r w:rsidR="0097468D">
              <w:rPr>
                <w:rFonts w:ascii="Centaur" w:hAnsi="Centaur" w:cs="Arial"/>
                <w:color w:val="595959"/>
                <w:sz w:val="24"/>
                <w:szCs w:val="24"/>
              </w:rPr>
              <w:t xml:space="preserve">. So her </w:t>
            </w:r>
            <w:r w:rsidRPr="0097468D" w:rsidR="0097468D">
              <w:rPr>
                <w:rFonts w:ascii="Centaur" w:hAnsi="Centaur" w:cs="Arial"/>
                <w:color w:val="0064C8"/>
                <w:sz w:val="24"/>
                <w:szCs w:val="24"/>
                <w:u w:val="single"/>
              </w:rPr>
              <w:t>plan</w:t>
            </w:r>
            <w:r w:rsidRPr="0097468D" w:rsidR="0097468D">
              <w:rPr>
                <w:rFonts w:ascii="Centaur" w:hAnsi="Centaur" w:cs="Arial"/>
                <w:color w:val="0064C8"/>
                <w:sz w:val="24"/>
                <w:szCs w:val="24"/>
              </w:rPr>
              <w:t xml:space="preserve"> </w:t>
            </w:r>
            <w:r w:rsidR="0097468D">
              <w:rPr>
                <w:rFonts w:ascii="Centaur" w:hAnsi="Centaur" w:cs="Arial"/>
                <w:color w:val="595959"/>
                <w:sz w:val="24"/>
                <w:szCs w:val="24"/>
              </w:rPr>
              <w:t>pays some of the costs for her next visit</w:t>
            </w:r>
            <w:r w:rsidRPr="00E237B7" w:rsidR="00E237B7">
              <w:rPr>
                <w:rFonts w:ascii="Centaur" w:hAnsi="Centaur" w:cs="Arial"/>
                <w:color w:val="595959"/>
                <w:sz w:val="24"/>
                <w:szCs w:val="24"/>
              </w:rPr>
              <w:t>.</w:t>
            </w:r>
          </w:p>
          <w:p w:rsidR="00072CCD" w:rsidRPr="00883905" w:rsidP="0089461E" w14:paraId="48EF2CA8" w14:textId="14FBAED7">
            <w:pPr>
              <w:ind w:left="389" w:right="302"/>
              <w:rPr>
                <w:rFonts w:ascii="Centaur" w:hAnsi="Centaur" w:cstheme="minorBidi"/>
                <w:b/>
                <w:bCs/>
                <w:noProof/>
                <w:color w:val="595959"/>
                <w:kern w:val="24"/>
              </w:rPr>
            </w:pPr>
            <w:r w:rsidRPr="00883905">
              <w:rPr>
                <w:rFonts w:ascii="Centaur" w:hAnsi="Centaur" w:cs="Arial"/>
                <w:b/>
                <w:bCs/>
                <w:color w:val="595959"/>
                <w:sz w:val="24"/>
                <w:szCs w:val="24"/>
              </w:rPr>
              <w:t xml:space="preserve">Office </w:t>
            </w:r>
            <w:r w:rsidR="0097468D">
              <w:rPr>
                <w:rFonts w:ascii="Centaur" w:hAnsi="Centaur" w:cs="Arial"/>
                <w:b/>
                <w:bCs/>
                <w:color w:val="595959"/>
                <w:sz w:val="24"/>
                <w:szCs w:val="24"/>
              </w:rPr>
              <w:t>v</w:t>
            </w:r>
            <w:r w:rsidRPr="00883905">
              <w:rPr>
                <w:rFonts w:ascii="Centaur" w:hAnsi="Centaur" w:cs="Arial"/>
                <w:b/>
                <w:bCs/>
                <w:color w:val="595959"/>
                <w:sz w:val="24"/>
                <w:szCs w:val="24"/>
              </w:rPr>
              <w:t xml:space="preserve">isit </w:t>
            </w:r>
            <w:r w:rsidR="0097468D">
              <w:rPr>
                <w:rFonts w:ascii="Centaur" w:hAnsi="Centaur" w:cs="Arial"/>
                <w:b/>
                <w:bCs/>
                <w:color w:val="595959"/>
                <w:sz w:val="24"/>
                <w:szCs w:val="24"/>
              </w:rPr>
              <w:t>costs</w:t>
            </w:r>
            <w:r w:rsidRPr="00883905">
              <w:rPr>
                <w:rFonts w:ascii="Centaur" w:hAnsi="Centaur" w:cs="Arial"/>
                <w:b/>
                <w:bCs/>
                <w:color w:val="595959"/>
                <w:sz w:val="24"/>
                <w:szCs w:val="24"/>
              </w:rPr>
              <w:t xml:space="preserve">: </w:t>
            </w:r>
            <w:r w:rsidRPr="00883905">
              <w:rPr>
                <w:rFonts w:ascii="Centaur" w:hAnsi="Centaur" w:cs="Arial"/>
                <w:color w:val="595959"/>
                <w:sz w:val="24"/>
                <w:szCs w:val="24"/>
              </w:rPr>
              <w:t>$125</w:t>
            </w:r>
          </w:p>
          <w:p w:rsidR="00072CCD" w:rsidRPr="000A1BF5" w:rsidP="0089461E" w14:paraId="1A910366" w14:textId="36CB3CDF">
            <w:pPr>
              <w:ind w:left="389" w:right="302"/>
              <w:rPr>
                <w:rFonts w:ascii="Centaur" w:hAnsi="Centaur" w:cstheme="minorBidi"/>
                <w:b/>
                <w:bCs/>
                <w:noProof/>
                <w:color w:val="595959"/>
                <w:kern w:val="24"/>
                <w:sz w:val="24"/>
                <w:szCs w:val="24"/>
              </w:rPr>
            </w:pPr>
            <w:r>
              <w:rPr>
                <w:rFonts w:ascii="Centaur" w:hAnsi="Centaur" w:cs="Arial"/>
                <w:b/>
                <w:bCs/>
                <w:color w:val="595959"/>
                <w:sz w:val="24"/>
                <w:szCs w:val="24"/>
              </w:rPr>
              <w:t>Jane pays</w:t>
            </w:r>
            <w:r w:rsidRPr="000A1BF5" w:rsidR="00216DB1">
              <w:rPr>
                <w:rFonts w:ascii="Centaur" w:hAnsi="Centaur" w:cs="Arial"/>
                <w:color w:val="595959"/>
                <w:sz w:val="24"/>
                <w:szCs w:val="24"/>
              </w:rPr>
              <w:t xml:space="preserve"> 20% </w:t>
            </w:r>
            <w:r>
              <w:rPr>
                <w:rFonts w:ascii="Centaur" w:hAnsi="Centaur" w:cs="Arial"/>
                <w:color w:val="595959"/>
                <w:sz w:val="24"/>
                <w:szCs w:val="24"/>
              </w:rPr>
              <w:t>of</w:t>
            </w:r>
            <w:r w:rsidRPr="000A1BF5" w:rsidR="00216DB1">
              <w:rPr>
                <w:rFonts w:ascii="Centaur" w:hAnsi="Centaur" w:cs="Arial"/>
                <w:color w:val="595959"/>
                <w:sz w:val="24"/>
                <w:szCs w:val="24"/>
              </w:rPr>
              <w:t xml:space="preserve"> $125 = $25</w:t>
            </w:r>
          </w:p>
          <w:p w:rsidR="00403DF2" w:rsidP="00930209" w14:paraId="5901C16E" w14:textId="749811FE">
            <w:pPr>
              <w:ind w:left="389" w:right="216"/>
              <w:rPr>
                <w:rFonts w:ascii="Centaur" w:hAnsi="Centaur" w:cs="Arial"/>
                <w:color w:val="595959"/>
                <w:sz w:val="24"/>
                <w:szCs w:val="24"/>
              </w:rPr>
            </w:pPr>
            <w:r>
              <w:rPr>
                <w:rFonts w:ascii="Centaur" w:hAnsi="Centaur" w:cs="Arial"/>
                <w:b/>
                <w:bCs/>
                <w:color w:val="595959"/>
                <w:sz w:val="24"/>
                <w:szCs w:val="24"/>
              </w:rPr>
              <w:t>Her plan pays</w:t>
            </w:r>
            <w:r w:rsidRPr="000A1BF5" w:rsidR="000A1BF5">
              <w:rPr>
                <w:rFonts w:ascii="Centaur" w:hAnsi="Centaur" w:cs="Arial"/>
                <w:b/>
                <w:bCs/>
                <w:color w:val="595959"/>
                <w:sz w:val="24"/>
                <w:szCs w:val="24"/>
              </w:rPr>
              <w:t>:</w:t>
            </w:r>
            <w:r w:rsidRPr="000A1BF5" w:rsidR="000A1BF5">
              <w:rPr>
                <w:rFonts w:ascii="Centaur" w:hAnsi="Centaur" w:cs="Arial"/>
                <w:color w:val="595959"/>
                <w:sz w:val="24"/>
                <w:szCs w:val="24"/>
              </w:rPr>
              <w:t xml:space="preserve"> 80% </w:t>
            </w:r>
            <w:r>
              <w:rPr>
                <w:rFonts w:ascii="Centaur" w:hAnsi="Centaur" w:cs="Arial"/>
                <w:color w:val="595959"/>
                <w:sz w:val="24"/>
                <w:szCs w:val="24"/>
              </w:rPr>
              <w:t>of</w:t>
            </w:r>
            <w:r w:rsidRPr="000A1BF5" w:rsidR="000A1BF5">
              <w:rPr>
                <w:rFonts w:ascii="Centaur" w:hAnsi="Centaur" w:cs="Arial"/>
                <w:color w:val="595959"/>
                <w:sz w:val="24"/>
                <w:szCs w:val="24"/>
              </w:rPr>
              <w:t xml:space="preserve"> $125 = $100</w:t>
            </w:r>
          </w:p>
          <w:p w:rsidR="00FD08BD" w:rsidP="00FD08BD" w14:paraId="289D4D76" w14:textId="77777777">
            <w:pPr>
              <w:ind w:left="144"/>
              <w:rPr>
                <w:noProof/>
                <w:sz w:val="24"/>
                <w:szCs w:val="24"/>
              </w:rPr>
            </w:pPr>
          </w:p>
          <w:p w:rsidR="00F107E6" w:rsidRPr="00FA4445" w:rsidP="00FD08BD" w14:paraId="554E7A5F" w14:textId="608D50B1">
            <w:pPr>
              <w:ind w:left="144"/>
              <w:rPr>
                <w:noProof/>
                <w:sz w:val="24"/>
                <w:szCs w:val="24"/>
              </w:rPr>
            </w:pPr>
          </w:p>
        </w:tc>
        <w:tc>
          <w:tcPr>
            <w:tcW w:w="1080" w:type="dxa"/>
          </w:tcPr>
          <w:p w:rsidR="00391EC3" w:rsidRPr="00FA4445" w:rsidP="003B4169" w14:paraId="3EB96EF2" w14:textId="2DE17985">
            <w:pPr>
              <w:rPr>
                <w:noProof/>
                <w:sz w:val="24"/>
                <w:szCs w:val="24"/>
              </w:rPr>
            </w:pPr>
            <w:r>
              <w:rPr>
                <w:noProof/>
                <w:sz w:val="24"/>
                <w:szCs w:val="24"/>
              </w:rPr>
              <w:drawing>
                <wp:inline distT="0" distB="0" distL="0" distR="0">
                  <wp:extent cx="492667" cy="1743710"/>
                  <wp:effectExtent l="0" t="0" r="3175" b="0"/>
                  <wp:docPr id="571360685" name="Picture 8" descr="Cartoon style depictions of more costs including prescription drugs, hospital visits and specialist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60685" name="Picture 8" descr="Cartoon style depictions of more costs including prescription drugs, hospital visits and specialist care."/>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2667" cy="1743710"/>
                          </a:xfrm>
                          <a:prstGeom prst="rect">
                            <a:avLst/>
                          </a:prstGeom>
                          <a:noFill/>
                        </pic:spPr>
                      </pic:pic>
                    </a:graphicData>
                  </a:graphic>
                </wp:inline>
              </w:drawing>
            </w:r>
          </w:p>
        </w:tc>
        <w:tc>
          <w:tcPr>
            <w:tcW w:w="4165" w:type="dxa"/>
          </w:tcPr>
          <w:p w:rsidR="00391EC3" w:rsidRPr="00FA4445" w:rsidP="00F914D6" w14:paraId="479DDAC8" w14:textId="31D7F4EF">
            <w:pPr>
              <w:spacing w:before="80"/>
              <w:jc w:val="center"/>
              <w:rPr>
                <w:noProof/>
                <w:sz w:val="24"/>
                <w:szCs w:val="24"/>
              </w:rPr>
            </w:pPr>
            <w:r w:rsidRPr="00FA4445">
              <w:rPr>
                <w:noProof/>
                <w:sz w:val="24"/>
                <w:szCs w:val="24"/>
              </w:rPr>
              <w:drawing>
                <wp:inline distT="0" distB="0" distL="0" distR="0">
                  <wp:extent cx="2041554" cy="1427428"/>
                  <wp:effectExtent l="0" t="0" r="0" b="0"/>
                  <wp:docPr id="1890220312" name="Picture 6" descr="Cartoon style scale comparing cost sharing between consumer and insurer. Consumer pays less. Jane pays 0%. Her plan pay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220312" name="Picture 6" descr="Cartoon style scale comparing cost sharing between consumer and insurer. Consumer pays less. Jane pays 0%. Her plan pays 100%."/>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41554" cy="1427428"/>
                          </a:xfrm>
                          <a:prstGeom prst="rect">
                            <a:avLst/>
                          </a:prstGeom>
                          <a:noFill/>
                        </pic:spPr>
                      </pic:pic>
                    </a:graphicData>
                  </a:graphic>
                </wp:inline>
              </w:drawing>
            </w:r>
          </w:p>
          <w:p w:rsidR="009A77F2" w:rsidRPr="00FA4445" w:rsidP="00F264F3" w14:paraId="5CE6E657" w14:textId="5C779A69">
            <w:pPr>
              <w:spacing w:before="360"/>
              <w:ind w:left="346" w:right="432"/>
              <w:rPr>
                <w:rFonts w:cstheme="minorBidi"/>
                <w:b/>
                <w:bCs/>
                <w:noProof/>
                <w:color w:val="000000" w:themeColor="text1"/>
                <w:kern w:val="24"/>
                <w:sz w:val="24"/>
                <w:szCs w:val="24"/>
              </w:rPr>
            </w:pPr>
            <w:r>
              <w:rPr>
                <w:noProof/>
                <w:sz w:val="24"/>
                <w:szCs w:val="24"/>
              </w:rPr>
              <w:drawing>
                <wp:anchor distT="0" distB="0" distL="114300" distR="114300" simplePos="0" relativeHeight="251663360" behindDoc="1" locked="0" layoutInCell="1" allowOverlap="1">
                  <wp:simplePos x="0" y="0"/>
                  <wp:positionH relativeFrom="column">
                    <wp:posOffset>39067</wp:posOffset>
                  </wp:positionH>
                  <wp:positionV relativeFrom="paragraph">
                    <wp:posOffset>11800</wp:posOffset>
                  </wp:positionV>
                  <wp:extent cx="2353945" cy="2470244"/>
                  <wp:effectExtent l="0" t="0" r="8255" b="6350"/>
                  <wp:wrapNone/>
                  <wp:docPr id="1242104522" name="Pictur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104522" name="Picture 5">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2377613" cy="2495081"/>
                          </a:xfrm>
                          <a:prstGeom prst="rect">
                            <a:avLst/>
                          </a:prstGeom>
                          <a:noFill/>
                        </pic:spPr>
                      </pic:pic>
                    </a:graphicData>
                  </a:graphic>
                  <wp14:sizeRelH relativeFrom="page">
                    <wp14:pctWidth>0</wp14:pctWidth>
                  </wp14:sizeRelH>
                  <wp14:sizeRelV relativeFrom="page">
                    <wp14:pctHeight>0</wp14:pctHeight>
                  </wp14:sizeRelV>
                </wp:anchor>
              </w:drawing>
            </w:r>
            <w:r w:rsidR="00B4558F">
              <w:rPr>
                <w:rFonts w:ascii="Arial" w:hAnsi="Arial" w:cs="Arial"/>
                <w:b/>
                <w:bCs/>
                <w:sz w:val="24"/>
                <w:szCs w:val="24"/>
              </w:rPr>
              <w:t xml:space="preserve">Jane </w:t>
            </w:r>
            <w:r w:rsidR="0097468D">
              <w:rPr>
                <w:rFonts w:ascii="Arial" w:hAnsi="Arial" w:cs="Arial"/>
                <w:b/>
                <w:bCs/>
                <w:sz w:val="24"/>
                <w:szCs w:val="24"/>
              </w:rPr>
              <w:t>reaches her</w:t>
            </w:r>
            <w:r w:rsidR="00B4558F">
              <w:rPr>
                <w:rFonts w:ascii="Arial" w:hAnsi="Arial" w:cs="Arial"/>
                <w:b/>
                <w:bCs/>
                <w:sz w:val="24"/>
                <w:szCs w:val="24"/>
              </w:rPr>
              <w:t xml:space="preserve"> $5,000 </w:t>
            </w:r>
            <w:r w:rsidR="0043328F">
              <w:rPr>
                <w:rFonts w:ascii="Arial" w:hAnsi="Arial" w:cs="Arial"/>
                <w:color w:val="0064C8"/>
                <w:sz w:val="24"/>
                <w:szCs w:val="24"/>
                <w:u w:val="single"/>
              </w:rPr>
              <w:t>o</w:t>
            </w:r>
            <w:r w:rsidR="00B4558F">
              <w:rPr>
                <w:rFonts w:ascii="Arial" w:hAnsi="Arial" w:cs="Arial"/>
                <w:color w:val="0064C8"/>
                <w:sz w:val="24"/>
                <w:szCs w:val="24"/>
                <w:u w:val="single"/>
              </w:rPr>
              <w:t>ut-of-</w:t>
            </w:r>
            <w:r w:rsidR="0043328F">
              <w:rPr>
                <w:rFonts w:ascii="Arial" w:hAnsi="Arial" w:cs="Arial"/>
                <w:color w:val="0064C8"/>
                <w:sz w:val="24"/>
                <w:szCs w:val="24"/>
                <w:u w:val="single"/>
              </w:rPr>
              <w:t>p</w:t>
            </w:r>
            <w:r w:rsidR="00B4558F">
              <w:rPr>
                <w:rFonts w:ascii="Arial" w:hAnsi="Arial" w:cs="Arial"/>
                <w:color w:val="0064C8"/>
                <w:sz w:val="24"/>
                <w:szCs w:val="24"/>
                <w:u w:val="single"/>
              </w:rPr>
              <w:t xml:space="preserve">ocket </w:t>
            </w:r>
            <w:r w:rsidR="0043328F">
              <w:rPr>
                <w:rFonts w:ascii="Arial" w:hAnsi="Arial" w:cs="Arial"/>
                <w:color w:val="0064C8"/>
                <w:sz w:val="24"/>
                <w:szCs w:val="24"/>
                <w:u w:val="single"/>
              </w:rPr>
              <w:t>l</w:t>
            </w:r>
            <w:r w:rsidR="00B4558F">
              <w:rPr>
                <w:rFonts w:ascii="Arial" w:hAnsi="Arial" w:cs="Arial"/>
                <w:color w:val="0064C8"/>
                <w:sz w:val="24"/>
                <w:szCs w:val="24"/>
                <w:u w:val="single"/>
              </w:rPr>
              <w:t>imit</w:t>
            </w:r>
            <w:r w:rsidRPr="00A7421B" w:rsidR="00A7421B">
              <w:rPr>
                <w:rFonts w:ascii="Arial" w:hAnsi="Arial" w:cs="Arial"/>
                <w:sz w:val="24"/>
                <w:szCs w:val="24"/>
              </w:rPr>
              <w:t>.</w:t>
            </w:r>
          </w:p>
          <w:p w:rsidR="009A77F2" w:rsidRPr="003C6AEE" w:rsidP="001F71CA" w14:paraId="211F8A2C" w14:textId="423CD6F3">
            <w:pPr>
              <w:ind w:left="475" w:right="432"/>
              <w:rPr>
                <w:rFonts w:ascii="Centaur" w:hAnsi="Centaur" w:cstheme="minorBidi"/>
                <w:noProof/>
                <w:color w:val="595959"/>
                <w:kern w:val="24"/>
                <w:sz w:val="24"/>
                <w:szCs w:val="24"/>
              </w:rPr>
            </w:pPr>
            <w:r>
              <w:rPr>
                <w:rFonts w:ascii="Centaur" w:hAnsi="Centaur" w:cs="Arial"/>
                <w:color w:val="595959"/>
                <w:sz w:val="24"/>
                <w:szCs w:val="24"/>
              </w:rPr>
              <w:t xml:space="preserve">Jane has seen the doctor often and paid $5,000 in total. Her </w:t>
            </w:r>
            <w:r w:rsidRPr="00615438">
              <w:rPr>
                <w:rFonts w:ascii="Centaur" w:hAnsi="Centaur" w:cs="Arial"/>
                <w:color w:val="0064C8"/>
                <w:sz w:val="24"/>
                <w:szCs w:val="24"/>
                <w:u w:val="single"/>
              </w:rPr>
              <w:t>plan</w:t>
            </w:r>
            <w:r w:rsidRPr="00615438">
              <w:rPr>
                <w:rFonts w:ascii="Centaur" w:hAnsi="Centaur" w:cs="Arial"/>
                <w:color w:val="0064C8"/>
                <w:sz w:val="24"/>
                <w:szCs w:val="24"/>
              </w:rPr>
              <w:t xml:space="preserve"> </w:t>
            </w:r>
            <w:r>
              <w:rPr>
                <w:rFonts w:ascii="Centaur" w:hAnsi="Centaur" w:cs="Arial"/>
                <w:color w:val="595959"/>
                <w:sz w:val="24"/>
                <w:szCs w:val="24"/>
              </w:rPr>
              <w:t>pays the full cost of her covered health care services for the rest of the year</w:t>
            </w:r>
            <w:r w:rsidRPr="003C6AEE">
              <w:rPr>
                <w:rFonts w:ascii="Centaur" w:hAnsi="Centaur" w:cstheme="minorBidi"/>
                <w:noProof/>
                <w:color w:val="595959"/>
                <w:kern w:val="24"/>
                <w:sz w:val="24"/>
                <w:szCs w:val="24"/>
              </w:rPr>
              <w:t>.</w:t>
            </w:r>
          </w:p>
          <w:p w:rsidR="009A77F2" w:rsidRPr="00DD530B" w:rsidP="006E1854" w14:paraId="52048968" w14:textId="084CA621">
            <w:pPr>
              <w:ind w:left="936" w:right="432"/>
              <w:rPr>
                <w:rFonts w:ascii="Centaur" w:hAnsi="Centaur" w:cstheme="minorBidi"/>
                <w:b/>
                <w:bCs/>
                <w:noProof/>
                <w:color w:val="595959"/>
                <w:kern w:val="24"/>
                <w:sz w:val="24"/>
                <w:szCs w:val="24"/>
              </w:rPr>
            </w:pPr>
            <w:r w:rsidRPr="00DD530B">
              <w:rPr>
                <w:rFonts w:ascii="Centaur" w:hAnsi="Centaur" w:cs="Arial"/>
                <w:b/>
                <w:bCs/>
                <w:color w:val="595959"/>
                <w:sz w:val="24"/>
                <w:szCs w:val="24"/>
              </w:rPr>
              <w:t xml:space="preserve">Office </w:t>
            </w:r>
            <w:r w:rsidR="0043328F">
              <w:rPr>
                <w:rFonts w:ascii="Centaur" w:hAnsi="Centaur" w:cs="Arial"/>
                <w:b/>
                <w:bCs/>
                <w:color w:val="595959"/>
                <w:sz w:val="24"/>
                <w:szCs w:val="24"/>
              </w:rPr>
              <w:t>v</w:t>
            </w:r>
            <w:r w:rsidRPr="00DD530B">
              <w:rPr>
                <w:rFonts w:ascii="Centaur" w:hAnsi="Centaur" w:cs="Arial"/>
                <w:b/>
                <w:bCs/>
                <w:color w:val="595959"/>
                <w:sz w:val="24"/>
                <w:szCs w:val="24"/>
              </w:rPr>
              <w:t xml:space="preserve">isit </w:t>
            </w:r>
            <w:r w:rsidR="0043328F">
              <w:rPr>
                <w:rFonts w:ascii="Centaur" w:hAnsi="Centaur" w:cs="Arial"/>
                <w:b/>
                <w:bCs/>
                <w:color w:val="595959"/>
                <w:sz w:val="24"/>
                <w:szCs w:val="24"/>
              </w:rPr>
              <w:t>costs</w:t>
            </w:r>
            <w:r w:rsidRPr="00DD530B">
              <w:rPr>
                <w:rFonts w:ascii="Centaur" w:hAnsi="Centaur" w:cs="Arial"/>
                <w:b/>
                <w:bCs/>
                <w:color w:val="595959"/>
                <w:sz w:val="24"/>
                <w:szCs w:val="24"/>
              </w:rPr>
              <w:t xml:space="preserve">: </w:t>
            </w:r>
            <w:r w:rsidRPr="00DD530B">
              <w:rPr>
                <w:rFonts w:ascii="Centaur" w:hAnsi="Centaur" w:cs="Arial"/>
                <w:color w:val="595959"/>
                <w:sz w:val="24"/>
                <w:szCs w:val="24"/>
              </w:rPr>
              <w:t>$125</w:t>
            </w:r>
          </w:p>
          <w:p w:rsidR="009A77F2" w:rsidRPr="00E675D7" w:rsidP="006E1854" w14:paraId="1318494E" w14:textId="4AF1CFE0">
            <w:pPr>
              <w:ind w:left="936" w:right="432"/>
              <w:rPr>
                <w:rFonts w:ascii="Centaur" w:hAnsi="Centaur" w:cstheme="minorBidi"/>
                <w:b/>
                <w:bCs/>
                <w:noProof/>
                <w:color w:val="595959"/>
                <w:kern w:val="24"/>
                <w:sz w:val="24"/>
                <w:szCs w:val="24"/>
              </w:rPr>
            </w:pPr>
            <w:r w:rsidRPr="00E675D7">
              <w:rPr>
                <w:rFonts w:ascii="Centaur" w:hAnsi="Centaur" w:cs="Arial"/>
                <w:b/>
                <w:bCs/>
                <w:color w:val="595959"/>
                <w:sz w:val="24"/>
                <w:szCs w:val="24"/>
              </w:rPr>
              <w:t xml:space="preserve">Jane </w:t>
            </w:r>
            <w:r w:rsidR="0043328F">
              <w:rPr>
                <w:rFonts w:ascii="Centaur" w:hAnsi="Centaur" w:cs="Arial"/>
                <w:b/>
                <w:bCs/>
                <w:color w:val="595959"/>
                <w:sz w:val="24"/>
                <w:szCs w:val="24"/>
              </w:rPr>
              <w:t>pays</w:t>
            </w:r>
            <w:r w:rsidRPr="00E675D7">
              <w:rPr>
                <w:rFonts w:ascii="Centaur" w:hAnsi="Centaur" w:cs="Arial"/>
                <w:b/>
                <w:bCs/>
                <w:color w:val="595959"/>
                <w:sz w:val="24"/>
                <w:szCs w:val="24"/>
              </w:rPr>
              <w:t>:</w:t>
            </w:r>
            <w:r w:rsidRPr="00E675D7">
              <w:rPr>
                <w:rFonts w:ascii="Centaur" w:hAnsi="Centaur" w:cs="Arial"/>
                <w:color w:val="595959"/>
                <w:sz w:val="24"/>
                <w:szCs w:val="24"/>
              </w:rPr>
              <w:t xml:space="preserve"> $0</w:t>
            </w:r>
          </w:p>
          <w:p w:rsidR="009A77F2" w:rsidRPr="003B0171" w:rsidP="006E1854" w14:paraId="25C0E5BE" w14:textId="53933768">
            <w:pPr>
              <w:ind w:left="936" w:right="432"/>
              <w:rPr>
                <w:rFonts w:ascii="Centaur" w:hAnsi="Centaur" w:cstheme="minorBidi"/>
                <w:b/>
                <w:bCs/>
                <w:noProof/>
                <w:color w:val="595959"/>
                <w:kern w:val="24"/>
                <w:sz w:val="24"/>
                <w:szCs w:val="24"/>
              </w:rPr>
            </w:pPr>
            <w:r>
              <w:rPr>
                <w:rFonts w:ascii="Centaur" w:hAnsi="Centaur" w:cs="Arial"/>
                <w:b/>
                <w:bCs/>
                <w:color w:val="595959"/>
                <w:sz w:val="24"/>
                <w:szCs w:val="24"/>
              </w:rPr>
              <w:t>Her</w:t>
            </w:r>
            <w:r w:rsidRPr="003B0171" w:rsidR="003B0171">
              <w:rPr>
                <w:rFonts w:ascii="Centaur" w:hAnsi="Centaur" w:cs="Arial"/>
                <w:b/>
                <w:bCs/>
                <w:color w:val="595959"/>
                <w:sz w:val="24"/>
                <w:szCs w:val="24"/>
              </w:rPr>
              <w:t xml:space="preserve"> </w:t>
            </w:r>
            <w:r>
              <w:rPr>
                <w:rFonts w:ascii="Centaur" w:hAnsi="Centaur" w:cs="Arial"/>
                <w:b/>
                <w:bCs/>
                <w:color w:val="595959"/>
                <w:sz w:val="24"/>
                <w:szCs w:val="24"/>
              </w:rPr>
              <w:t>p</w:t>
            </w:r>
            <w:r w:rsidRPr="003B0171" w:rsidR="003B0171">
              <w:rPr>
                <w:rFonts w:ascii="Centaur" w:hAnsi="Centaur" w:cs="Arial"/>
                <w:b/>
                <w:bCs/>
                <w:color w:val="595959"/>
                <w:sz w:val="24"/>
                <w:szCs w:val="24"/>
              </w:rPr>
              <w:t xml:space="preserve">lan </w:t>
            </w:r>
            <w:r>
              <w:rPr>
                <w:rFonts w:ascii="Centaur" w:hAnsi="Centaur" w:cs="Arial"/>
                <w:b/>
                <w:bCs/>
                <w:color w:val="595959"/>
                <w:sz w:val="24"/>
                <w:szCs w:val="24"/>
              </w:rPr>
              <w:t>pays</w:t>
            </w:r>
            <w:r w:rsidRPr="003B0171" w:rsidR="003B0171">
              <w:rPr>
                <w:rFonts w:ascii="Centaur" w:hAnsi="Centaur" w:cs="Arial"/>
                <w:b/>
                <w:bCs/>
                <w:color w:val="595959"/>
                <w:sz w:val="24"/>
                <w:szCs w:val="24"/>
              </w:rPr>
              <w:t xml:space="preserve">: </w:t>
            </w:r>
            <w:r w:rsidRPr="003B0171" w:rsidR="003B0171">
              <w:rPr>
                <w:rFonts w:ascii="Centaur" w:hAnsi="Centaur" w:cs="Arial"/>
                <w:color w:val="595959"/>
                <w:sz w:val="24"/>
                <w:szCs w:val="24"/>
              </w:rPr>
              <w:t>$125</w:t>
            </w:r>
          </w:p>
          <w:p w:rsidR="009A77F2" w:rsidRPr="00FA4445" w:rsidP="009D2AA8" w14:paraId="6AE20AFC" w14:textId="66224AE7">
            <w:pPr>
              <w:rPr>
                <w:noProof/>
                <w:sz w:val="24"/>
                <w:szCs w:val="24"/>
              </w:rPr>
            </w:pPr>
          </w:p>
        </w:tc>
      </w:tr>
    </w:tbl>
    <w:p w:rsidR="00BE209A" w:rsidRPr="00DF0979" w:rsidP="00641198" w14:paraId="64D33A7B" w14:textId="71015AFF">
      <w:pPr>
        <w:spacing w:before="600"/>
        <w:rPr>
          <w:sz w:val="18"/>
          <w:szCs w:val="18"/>
        </w:rPr>
      </w:pPr>
      <w:r w:rsidRPr="00DF0979">
        <w:rPr>
          <w:b/>
          <w:bCs/>
          <w:sz w:val="18"/>
          <w:szCs w:val="18"/>
          <w:u w:val="single"/>
        </w:rPr>
        <w:t>PRA Disclosure Statement</w:t>
      </w:r>
      <w:r w:rsidRPr="00DF0979">
        <w:rPr>
          <w:sz w:val="18"/>
          <w:szCs w:val="18"/>
        </w:rPr>
        <w:t xml:space="preserve">: According to the Paperwork Reduction Act of 1995, no persons are required to respond to a collection of information unless it displays a valid OMB control number. The valid OMB control number for this information collection is 0938-1146. The time required to complete this information collection is estimated to average </w:t>
      </w:r>
      <w:r w:rsidRPr="00DF0979">
        <w:rPr>
          <w:b/>
          <w:bCs/>
          <w:sz w:val="18"/>
          <w:szCs w:val="18"/>
        </w:rPr>
        <w:t>0.02</w:t>
      </w:r>
      <w:r w:rsidRPr="00DF0979">
        <w:rPr>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sectPr w:rsidSect="0073620F">
      <w:footerReference w:type="default" r:id="rId25"/>
      <w:type w:val="continuous"/>
      <w:pgSz w:w="15840" w:h="12240" w:orient="landscape" w:code="1"/>
      <w:pgMar w:top="720" w:right="576" w:bottom="720" w:left="576" w:header="360" w:footer="21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aur">
    <w:altName w:val="Cambria"/>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0A6" w14:paraId="5FC49AF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
    <w:tblGrid>
      <w:gridCol w:w="9090"/>
      <w:gridCol w:w="1700"/>
    </w:tblGrid>
    <w:tr w14:paraId="4E432B2D" w14:textId="77777777" w:rsidTr="00ED77D7">
      <w:tblPrEx>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tblPrEx>
      <w:tc>
        <w:tcPr>
          <w:tcW w:w="9090" w:type="dxa"/>
        </w:tcPr>
        <w:p w:rsidR="00475694" w:rsidRPr="0069312D" w:rsidP="00ED59A3" w14:paraId="50FAD217" w14:textId="0136B691">
          <w:pPr>
            <w:pStyle w:val="Footer"/>
            <w:rPr>
              <w:rFonts w:asciiTheme="majorBidi" w:hAnsiTheme="majorBidi" w:cstheme="majorBidi"/>
              <w:sz w:val="16"/>
              <w:szCs w:val="16"/>
            </w:rPr>
          </w:pPr>
          <w:r>
            <w:rPr>
              <w:b/>
              <w:bCs/>
              <w:color w:val="0064C8"/>
              <w:sz w:val="24"/>
              <w:szCs w:val="24"/>
            </w:rPr>
            <w:t xml:space="preserve">Glossary </w:t>
          </w:r>
          <w:r>
            <w:rPr>
              <w:b/>
              <w:bCs/>
              <w:color w:val="0064C8"/>
              <w:sz w:val="24"/>
              <w:szCs w:val="24"/>
            </w:rPr>
            <w:t>vun</w:t>
          </w:r>
          <w:r>
            <w:rPr>
              <w:b/>
              <w:bCs/>
              <w:color w:val="0064C8"/>
              <w:sz w:val="24"/>
              <w:szCs w:val="24"/>
            </w:rPr>
            <w:t xml:space="preserve"> Health Coverage un Medical Terms</w:t>
          </w:r>
        </w:p>
      </w:tc>
      <w:tc>
        <w:tcPr>
          <w:tcW w:w="1700" w:type="dxa"/>
        </w:tcPr>
        <w:p w:rsidR="00475694" w:rsidRPr="00142BF0" w:rsidP="007D5E93" w14:paraId="415AAA47" w14:textId="4BE5473D">
          <w:pPr>
            <w:pStyle w:val="Footer"/>
            <w:spacing w:before="60"/>
            <w:jc w:val="right"/>
            <w:rPr>
              <w:rFonts w:ascii="Arial" w:hAnsi="Arial" w:cs="Arial"/>
              <w:b/>
              <w:bCs/>
              <w:color w:val="0064C8"/>
              <w:sz w:val="18"/>
              <w:szCs w:val="18"/>
            </w:rPr>
          </w:pPr>
          <w:r>
            <w:rPr>
              <w:rFonts w:ascii="Arial" w:hAnsi="Arial" w:cs="Arial"/>
              <w:b/>
              <w:bCs/>
              <w:color w:val="0064C8"/>
              <w:sz w:val="18"/>
              <w:szCs w:val="18"/>
            </w:rPr>
            <w:t>Page</w:t>
          </w:r>
          <w:r w:rsidRPr="00142BF0">
            <w:rPr>
              <w:rFonts w:ascii="Arial" w:hAnsi="Arial" w:cs="Arial"/>
              <w:b/>
              <w:bCs/>
              <w:color w:val="0064C8"/>
              <w:sz w:val="18"/>
              <w:szCs w:val="18"/>
            </w:rPr>
            <w:t xml:space="preserve"> </w:t>
          </w:r>
          <w:r w:rsidRPr="00142BF0">
            <w:rPr>
              <w:rFonts w:ascii="Centaur" w:hAnsi="Centaur" w:cs="Centaur"/>
              <w:b/>
              <w:bCs/>
            </w:rPr>
            <w:fldChar w:fldCharType="begin"/>
          </w:r>
          <w:r w:rsidRPr="00142BF0">
            <w:rPr>
              <w:b/>
              <w:bCs/>
            </w:rPr>
            <w:instrText xml:space="preserve"> PAGE  \* Arabic  \* MERGEFORMAT </w:instrText>
          </w:r>
          <w:r w:rsidRPr="00142BF0">
            <w:rPr>
              <w:rFonts w:ascii="Centaur" w:hAnsi="Centaur" w:cs="Centaur"/>
              <w:b/>
              <w:bCs/>
            </w:rPr>
            <w:fldChar w:fldCharType="separate"/>
          </w:r>
          <w:r w:rsidRPr="00001FA0">
            <w:rPr>
              <w:rFonts w:ascii="Arial" w:hAnsi="Arial" w:cs="Arial"/>
              <w:b/>
              <w:bCs/>
              <w:noProof/>
              <w:color w:val="0064C8"/>
              <w:sz w:val="18"/>
              <w:szCs w:val="18"/>
            </w:rPr>
            <w:t>1</w:t>
          </w:r>
          <w:r w:rsidRPr="00142BF0">
            <w:rPr>
              <w:rFonts w:ascii="Arial" w:hAnsi="Arial" w:cs="Arial"/>
              <w:b/>
              <w:bCs/>
              <w:color w:val="0064C8"/>
              <w:sz w:val="18"/>
              <w:szCs w:val="18"/>
            </w:rPr>
            <w:fldChar w:fldCharType="end"/>
          </w:r>
          <w:r w:rsidRPr="00142BF0">
            <w:rPr>
              <w:rFonts w:ascii="Arial" w:hAnsi="Arial" w:cs="Arial"/>
              <w:b/>
              <w:bCs/>
              <w:color w:val="0064C8"/>
              <w:sz w:val="18"/>
              <w:szCs w:val="18"/>
            </w:rPr>
            <w:t xml:space="preserve"> </w:t>
          </w:r>
          <w:r>
            <w:rPr>
              <w:rFonts w:ascii="Arial" w:hAnsi="Arial" w:cs="Arial"/>
              <w:b/>
              <w:bCs/>
              <w:color w:val="0064C8"/>
              <w:sz w:val="18"/>
              <w:szCs w:val="18"/>
            </w:rPr>
            <w:t>vun</w:t>
          </w:r>
          <w:r w:rsidRPr="00142BF0">
            <w:rPr>
              <w:rFonts w:ascii="Arial" w:hAnsi="Arial" w:cs="Arial"/>
              <w:b/>
              <w:bCs/>
              <w:color w:val="0064C8"/>
              <w:sz w:val="18"/>
              <w:szCs w:val="18"/>
            </w:rPr>
            <w:t xml:space="preserve"> </w:t>
          </w:r>
          <w:r w:rsidRPr="00142BF0">
            <w:rPr>
              <w:rFonts w:ascii="Arial" w:hAnsi="Arial" w:cs="Arial"/>
              <w:b/>
              <w:bCs/>
              <w:color w:val="0064C8"/>
              <w:sz w:val="18"/>
              <w:szCs w:val="18"/>
            </w:rPr>
            <w:fldChar w:fldCharType="begin"/>
          </w:r>
          <w:r w:rsidRPr="00142BF0">
            <w:rPr>
              <w:rFonts w:ascii="Arial" w:hAnsi="Arial" w:cs="Arial"/>
              <w:b/>
              <w:bCs/>
              <w:color w:val="0064C8"/>
              <w:sz w:val="18"/>
              <w:szCs w:val="18"/>
            </w:rPr>
            <w:instrText xml:space="preserve"> NUMPAGES  \* Arabic  \* MERGEFORMAT </w:instrText>
          </w:r>
          <w:r w:rsidRPr="00142BF0">
            <w:rPr>
              <w:rFonts w:ascii="Arial" w:hAnsi="Arial" w:cs="Arial"/>
              <w:b/>
              <w:bCs/>
              <w:color w:val="0064C8"/>
              <w:sz w:val="18"/>
              <w:szCs w:val="18"/>
            </w:rPr>
            <w:fldChar w:fldCharType="separate"/>
          </w:r>
          <w:r>
            <w:rPr>
              <w:rFonts w:ascii="Arial" w:hAnsi="Arial" w:cs="Arial"/>
              <w:b/>
              <w:bCs/>
              <w:noProof/>
              <w:color w:val="0064C8"/>
              <w:sz w:val="18"/>
              <w:szCs w:val="18"/>
            </w:rPr>
            <w:t>6</w:t>
          </w:r>
          <w:r w:rsidRPr="00142BF0">
            <w:rPr>
              <w:rFonts w:ascii="Arial" w:hAnsi="Arial" w:cs="Arial"/>
              <w:b/>
              <w:bCs/>
              <w:color w:val="0064C8"/>
              <w:sz w:val="18"/>
              <w:szCs w:val="18"/>
            </w:rPr>
            <w:fldChar w:fldCharType="end"/>
          </w:r>
        </w:p>
      </w:tc>
    </w:tr>
  </w:tbl>
  <w:p w:rsidR="00475694" w:rsidRPr="00890D0E" w14:paraId="01DC3ED5" w14:textId="77777777">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000"/>
    </w:tblPr>
    <w:tblGrid>
      <w:gridCol w:w="5420"/>
      <w:gridCol w:w="5380"/>
    </w:tblGrid>
    <w:tr w14:paraId="7DC02CDB" w14:textId="77777777" w:rsidTr="00B539B3">
      <w:tblPrEx>
        <w:tblW w:w="0" w:type="auto"/>
        <w:tblLook w:val="0000"/>
      </w:tblPrEx>
      <w:tc>
        <w:tcPr>
          <w:tcW w:w="5718" w:type="dxa"/>
          <w:tcBorders>
            <w:top w:val="single" w:sz="4" w:space="0" w:color="auto"/>
          </w:tcBorders>
        </w:tcPr>
        <w:p w:rsidR="008D01F9" w:rsidRPr="008D01F9" w:rsidP="008D01F9" w14:paraId="7248C66D" w14:textId="162D59FC">
          <w:pPr>
            <w:widowControl w:val="0"/>
            <w:autoSpaceDE w:val="0"/>
            <w:autoSpaceDN w:val="0"/>
            <w:spacing w:before="240"/>
            <w:ind w:left="20"/>
            <w:rPr>
              <w:rFonts w:eastAsia="Times New Roman"/>
              <w:b/>
              <w:color w:val="0064C8"/>
              <w:sz w:val="16"/>
              <w:szCs w:val="22"/>
              <w:lang w:val="ms" w:eastAsia="en-US"/>
            </w:rPr>
          </w:pPr>
          <w:r w:rsidRPr="000E694D">
            <w:rPr>
              <w:rFonts w:ascii="Centaur" w:hAnsi="Centaur"/>
              <w:noProof/>
              <w:sz w:val="16"/>
              <w:szCs w:val="16"/>
            </w:rPr>
            <w:t xml:space="preserve">(OMB control number: 0938-1146/Expiration date: </w:t>
          </w:r>
          <w:r w:rsidRPr="00BB70A6" w:rsidR="00BB70A6">
            <w:rPr>
              <w:rFonts w:ascii="Centaur" w:hAnsi="Centaur"/>
              <w:noProof/>
              <w:sz w:val="16"/>
              <w:szCs w:val="16"/>
            </w:rPr>
            <w:t>05/31/2026</w:t>
          </w:r>
          <w:r w:rsidRPr="000E694D">
            <w:rPr>
              <w:rFonts w:ascii="Centaur" w:hAnsi="Centaur"/>
              <w:noProof/>
              <w:sz w:val="16"/>
              <w:szCs w:val="16"/>
            </w:rPr>
            <w:t>)</w:t>
          </w:r>
        </w:p>
      </w:tc>
      <w:tc>
        <w:tcPr>
          <w:tcW w:w="5718" w:type="dxa"/>
          <w:tcBorders>
            <w:top w:val="single" w:sz="4" w:space="0" w:color="auto"/>
          </w:tcBorders>
        </w:tcPr>
        <w:p w:rsidR="008D01F9" w:rsidRPr="008D01F9" w:rsidP="008D01F9" w14:paraId="6CF13D0E" w14:textId="2F3827AD">
          <w:pPr>
            <w:widowControl w:val="0"/>
            <w:autoSpaceDE w:val="0"/>
            <w:autoSpaceDN w:val="0"/>
            <w:spacing w:before="240"/>
            <w:jc w:val="right"/>
            <w:rPr>
              <w:rFonts w:ascii="Arial" w:eastAsia="Times New Roman"/>
              <w:b/>
              <w:color w:val="0063C7"/>
              <w:sz w:val="18"/>
              <w:szCs w:val="22"/>
              <w:lang w:val="ms" w:eastAsia="en-US"/>
            </w:rPr>
          </w:pPr>
          <w:r>
            <w:rPr>
              <w:rFonts w:ascii="Arial" w:eastAsia="Times New Roman"/>
              <w:b/>
              <w:color w:val="0063C7"/>
              <w:sz w:val="18"/>
              <w:szCs w:val="22"/>
              <w:lang w:val="ms" w:eastAsia="en-US"/>
            </w:rPr>
            <w:t>Page</w:t>
          </w:r>
          <w:r w:rsidRPr="008D01F9">
            <w:rPr>
              <w:rFonts w:ascii="Arial" w:eastAsia="Times New Roman"/>
              <w:b/>
              <w:color w:val="0063C7"/>
              <w:sz w:val="18"/>
              <w:szCs w:val="22"/>
              <w:lang w:val="ms" w:eastAsia="en-US"/>
            </w:rPr>
            <w:t xml:space="preserve"> </w:t>
          </w:r>
          <w:r w:rsidRPr="008D01F9">
            <w:rPr>
              <w:rFonts w:ascii="Arial" w:eastAsia="Times New Roman"/>
              <w:b/>
              <w:color w:val="0063C7"/>
              <w:sz w:val="18"/>
              <w:szCs w:val="22"/>
              <w:lang w:val="ms" w:eastAsia="en-US"/>
            </w:rPr>
            <w:fldChar w:fldCharType="begin"/>
          </w:r>
          <w:r w:rsidRPr="008D01F9">
            <w:rPr>
              <w:rFonts w:ascii="Arial" w:eastAsia="Times New Roman"/>
              <w:b/>
              <w:color w:val="0063C7"/>
              <w:sz w:val="18"/>
              <w:szCs w:val="22"/>
              <w:lang w:val="ms" w:eastAsia="en-US"/>
            </w:rPr>
            <w:instrText xml:space="preserve"> PAGE   \* MERGEFORMAT </w:instrText>
          </w:r>
          <w:r w:rsidRPr="008D01F9">
            <w:rPr>
              <w:rFonts w:ascii="Arial" w:eastAsia="Times New Roman"/>
              <w:b/>
              <w:color w:val="0063C7"/>
              <w:sz w:val="18"/>
              <w:szCs w:val="22"/>
              <w:lang w:val="ms" w:eastAsia="en-US"/>
            </w:rPr>
            <w:fldChar w:fldCharType="separate"/>
          </w:r>
          <w:r w:rsidRPr="008D01F9">
            <w:rPr>
              <w:rFonts w:ascii="Arial" w:eastAsia="Times New Roman"/>
              <w:b/>
              <w:noProof/>
              <w:color w:val="0063C7"/>
              <w:sz w:val="18"/>
              <w:szCs w:val="22"/>
              <w:lang w:val="ms" w:eastAsia="en-US"/>
            </w:rPr>
            <w:t>1</w:t>
          </w:r>
          <w:r w:rsidRPr="008D01F9">
            <w:rPr>
              <w:rFonts w:ascii="Arial" w:eastAsia="Times New Roman"/>
              <w:b/>
              <w:noProof/>
              <w:color w:val="0063C7"/>
              <w:sz w:val="18"/>
              <w:szCs w:val="22"/>
              <w:lang w:val="ms" w:eastAsia="en-US"/>
            </w:rPr>
            <w:fldChar w:fldCharType="end"/>
          </w:r>
          <w:r w:rsidRPr="008D01F9">
            <w:rPr>
              <w:rFonts w:ascii="Arial" w:eastAsia="Times New Roman"/>
              <w:b/>
              <w:noProof/>
              <w:color w:val="0063C7"/>
              <w:sz w:val="18"/>
              <w:szCs w:val="22"/>
              <w:lang w:val="ms" w:eastAsia="en-US"/>
            </w:rPr>
            <w:t xml:space="preserve"> </w:t>
          </w:r>
          <w:r w:rsidRPr="008D01F9">
            <w:rPr>
              <w:rFonts w:ascii="Arial" w:eastAsia="Times New Roman"/>
              <w:b/>
              <w:color w:val="0063C7"/>
              <w:sz w:val="18"/>
              <w:szCs w:val="22"/>
              <w:lang w:val="ms" w:eastAsia="en-US"/>
            </w:rPr>
            <w:t>o</w:t>
          </w:r>
          <w:r>
            <w:rPr>
              <w:rFonts w:ascii="Arial" w:eastAsia="Times New Roman"/>
              <w:b/>
              <w:color w:val="0063C7"/>
              <w:sz w:val="18"/>
              <w:szCs w:val="22"/>
              <w:lang w:val="ms" w:eastAsia="en-US"/>
            </w:rPr>
            <w:t>f</w:t>
          </w:r>
          <w:r w:rsidRPr="008D01F9">
            <w:rPr>
              <w:rFonts w:ascii="Arial" w:eastAsia="Times New Roman"/>
              <w:b/>
              <w:color w:val="0063C7"/>
              <w:sz w:val="18"/>
              <w:szCs w:val="22"/>
              <w:lang w:val="ms" w:eastAsia="en-US"/>
            </w:rPr>
            <w:t xml:space="preserve"> 6</w:t>
          </w:r>
        </w:p>
      </w:tc>
    </w:tr>
  </w:tbl>
  <w:p w:rsidR="008D01F9" w14:paraId="698F780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710" w:type="dxa"/>
      <w:tblLook w:val="0000"/>
    </w:tblPr>
    <w:tblGrid>
      <w:gridCol w:w="5665"/>
      <w:gridCol w:w="5045"/>
    </w:tblGrid>
    <w:tr w14:paraId="534B96BC" w14:textId="77777777" w:rsidTr="0084062A">
      <w:tblPrEx>
        <w:tblW w:w="10710" w:type="dxa"/>
        <w:tblLook w:val="0000"/>
      </w:tblPrEx>
      <w:trPr>
        <w:trHeight w:val="525"/>
      </w:trPr>
      <w:tc>
        <w:tcPr>
          <w:tcW w:w="5665" w:type="dxa"/>
          <w:tcBorders>
            <w:top w:val="single" w:sz="4" w:space="0" w:color="auto"/>
          </w:tcBorders>
        </w:tcPr>
        <w:p w:rsidR="00F731C5" w:rsidRPr="008D01F9" w:rsidP="00F731C5" w14:paraId="3A405CB6" w14:textId="69291695">
          <w:pPr>
            <w:widowControl w:val="0"/>
            <w:autoSpaceDE w:val="0"/>
            <w:autoSpaceDN w:val="0"/>
            <w:spacing w:before="240"/>
            <w:ind w:left="20"/>
            <w:rPr>
              <w:rFonts w:eastAsia="Times New Roman"/>
              <w:b/>
              <w:color w:val="0064C8"/>
              <w:sz w:val="16"/>
              <w:szCs w:val="22"/>
              <w:lang w:val="ms" w:eastAsia="en-US"/>
            </w:rPr>
          </w:pPr>
          <w:r w:rsidRPr="00CD2DFD">
            <w:rPr>
              <w:rFonts w:ascii="Centaur" w:hAnsi="Centaur"/>
              <w:noProof/>
              <w:color w:val="0064C8"/>
              <w:sz w:val="24"/>
              <w:szCs w:val="24"/>
            </w:rPr>
            <w:t>Glossary of Health Coverage and Medical Terms</w:t>
          </w:r>
        </w:p>
      </w:tc>
      <w:tc>
        <w:tcPr>
          <w:tcW w:w="5045" w:type="dxa"/>
          <w:tcBorders>
            <w:top w:val="single" w:sz="4" w:space="0" w:color="auto"/>
          </w:tcBorders>
        </w:tcPr>
        <w:p w:rsidR="00F731C5" w:rsidRPr="008D01F9" w:rsidP="00F731C5" w14:paraId="523195C5" w14:textId="77777777">
          <w:pPr>
            <w:widowControl w:val="0"/>
            <w:autoSpaceDE w:val="0"/>
            <w:autoSpaceDN w:val="0"/>
            <w:spacing w:before="240"/>
            <w:jc w:val="right"/>
            <w:rPr>
              <w:rFonts w:ascii="Arial" w:eastAsia="Times New Roman"/>
              <w:b/>
              <w:color w:val="0063C7"/>
              <w:sz w:val="18"/>
              <w:szCs w:val="22"/>
              <w:lang w:val="ms" w:eastAsia="en-US"/>
            </w:rPr>
          </w:pPr>
          <w:r>
            <w:rPr>
              <w:rFonts w:ascii="Arial" w:eastAsia="Times New Roman"/>
              <w:b/>
              <w:color w:val="0063C7"/>
              <w:sz w:val="18"/>
              <w:szCs w:val="22"/>
              <w:lang w:val="ms" w:eastAsia="en-US"/>
            </w:rPr>
            <w:t>Page</w:t>
          </w:r>
          <w:r w:rsidRPr="008D01F9">
            <w:rPr>
              <w:rFonts w:ascii="Arial" w:eastAsia="Times New Roman"/>
              <w:b/>
              <w:color w:val="0063C7"/>
              <w:sz w:val="18"/>
              <w:szCs w:val="22"/>
              <w:lang w:val="ms" w:eastAsia="en-US"/>
            </w:rPr>
            <w:t xml:space="preserve"> </w:t>
          </w:r>
          <w:r w:rsidRPr="008D01F9">
            <w:rPr>
              <w:rFonts w:ascii="Arial" w:eastAsia="Times New Roman"/>
              <w:b/>
              <w:color w:val="0063C7"/>
              <w:sz w:val="18"/>
              <w:szCs w:val="22"/>
              <w:lang w:val="ms" w:eastAsia="en-US"/>
            </w:rPr>
            <w:fldChar w:fldCharType="begin"/>
          </w:r>
          <w:r w:rsidRPr="008D01F9">
            <w:rPr>
              <w:rFonts w:ascii="Arial" w:eastAsia="Times New Roman"/>
              <w:b/>
              <w:color w:val="0063C7"/>
              <w:sz w:val="18"/>
              <w:szCs w:val="22"/>
              <w:lang w:val="ms" w:eastAsia="en-US"/>
            </w:rPr>
            <w:instrText xml:space="preserve"> PAGE   \* MERGEFORMAT </w:instrText>
          </w:r>
          <w:r w:rsidRPr="008D01F9">
            <w:rPr>
              <w:rFonts w:ascii="Arial" w:eastAsia="Times New Roman"/>
              <w:b/>
              <w:color w:val="0063C7"/>
              <w:sz w:val="18"/>
              <w:szCs w:val="22"/>
              <w:lang w:val="ms" w:eastAsia="en-US"/>
            </w:rPr>
            <w:fldChar w:fldCharType="separate"/>
          </w:r>
          <w:r w:rsidRPr="008D01F9">
            <w:rPr>
              <w:rFonts w:ascii="Arial" w:eastAsia="Times New Roman"/>
              <w:b/>
              <w:noProof/>
              <w:color w:val="0063C7"/>
              <w:sz w:val="18"/>
              <w:szCs w:val="22"/>
              <w:lang w:val="ms" w:eastAsia="en-US"/>
            </w:rPr>
            <w:t>1</w:t>
          </w:r>
          <w:r w:rsidRPr="008D01F9">
            <w:rPr>
              <w:rFonts w:ascii="Arial" w:eastAsia="Times New Roman"/>
              <w:b/>
              <w:noProof/>
              <w:color w:val="0063C7"/>
              <w:sz w:val="18"/>
              <w:szCs w:val="22"/>
              <w:lang w:val="ms" w:eastAsia="en-US"/>
            </w:rPr>
            <w:fldChar w:fldCharType="end"/>
          </w:r>
          <w:r w:rsidRPr="008D01F9">
            <w:rPr>
              <w:rFonts w:ascii="Arial" w:eastAsia="Times New Roman"/>
              <w:b/>
              <w:noProof/>
              <w:color w:val="0063C7"/>
              <w:sz w:val="18"/>
              <w:szCs w:val="22"/>
              <w:lang w:val="ms" w:eastAsia="en-US"/>
            </w:rPr>
            <w:t xml:space="preserve"> </w:t>
          </w:r>
          <w:r w:rsidRPr="008D01F9">
            <w:rPr>
              <w:rFonts w:ascii="Arial" w:eastAsia="Times New Roman"/>
              <w:b/>
              <w:color w:val="0063C7"/>
              <w:sz w:val="18"/>
              <w:szCs w:val="22"/>
              <w:lang w:val="ms" w:eastAsia="en-US"/>
            </w:rPr>
            <w:t>o</w:t>
          </w:r>
          <w:r>
            <w:rPr>
              <w:rFonts w:ascii="Arial" w:eastAsia="Times New Roman"/>
              <w:b/>
              <w:color w:val="0063C7"/>
              <w:sz w:val="18"/>
              <w:szCs w:val="22"/>
              <w:lang w:val="ms" w:eastAsia="en-US"/>
            </w:rPr>
            <w:t>f</w:t>
          </w:r>
          <w:r w:rsidRPr="008D01F9">
            <w:rPr>
              <w:rFonts w:ascii="Arial" w:eastAsia="Times New Roman"/>
              <w:b/>
              <w:color w:val="0063C7"/>
              <w:sz w:val="18"/>
              <w:szCs w:val="22"/>
              <w:lang w:val="ms" w:eastAsia="en-US"/>
            </w:rPr>
            <w:t xml:space="preserve"> 6</w:t>
          </w:r>
        </w:p>
      </w:tc>
    </w:tr>
  </w:tbl>
  <w:p w:rsidR="00475694" w:rsidRPr="00890D0E" w14:paraId="1894D148" w14:textId="6F6C1147">
    <w:pPr>
      <w:pStyle w:val="Footer"/>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4775" w:type="dxa"/>
      <w:tblLook w:val="0000"/>
    </w:tblPr>
    <w:tblGrid>
      <w:gridCol w:w="7405"/>
      <w:gridCol w:w="7370"/>
    </w:tblGrid>
    <w:tr w14:paraId="40771E44" w14:textId="77777777" w:rsidTr="00641198">
      <w:tblPrEx>
        <w:tblW w:w="14775" w:type="dxa"/>
        <w:tblLook w:val="0000"/>
      </w:tblPrEx>
      <w:trPr>
        <w:trHeight w:val="428"/>
      </w:trPr>
      <w:tc>
        <w:tcPr>
          <w:tcW w:w="7405" w:type="dxa"/>
          <w:tcBorders>
            <w:top w:val="single" w:sz="4" w:space="0" w:color="auto"/>
          </w:tcBorders>
        </w:tcPr>
        <w:p w:rsidR="00641198" w:rsidRPr="008D01F9" w:rsidP="00F731C5" w14:paraId="2DF83066" w14:textId="77777777">
          <w:pPr>
            <w:widowControl w:val="0"/>
            <w:autoSpaceDE w:val="0"/>
            <w:autoSpaceDN w:val="0"/>
            <w:spacing w:before="240"/>
            <w:ind w:left="20"/>
            <w:rPr>
              <w:rFonts w:eastAsia="Times New Roman"/>
              <w:b/>
              <w:color w:val="0064C8"/>
              <w:sz w:val="16"/>
              <w:szCs w:val="22"/>
              <w:lang w:val="ms" w:eastAsia="en-US"/>
            </w:rPr>
          </w:pPr>
          <w:r w:rsidRPr="00CD2DFD">
            <w:rPr>
              <w:rFonts w:ascii="Centaur" w:hAnsi="Centaur"/>
              <w:noProof/>
              <w:color w:val="0064C8"/>
              <w:sz w:val="24"/>
              <w:szCs w:val="24"/>
            </w:rPr>
            <w:t>Glossary of Health Coverage and Medical Terms</w:t>
          </w:r>
        </w:p>
      </w:tc>
      <w:tc>
        <w:tcPr>
          <w:tcW w:w="7370" w:type="dxa"/>
          <w:tcBorders>
            <w:top w:val="single" w:sz="4" w:space="0" w:color="auto"/>
          </w:tcBorders>
        </w:tcPr>
        <w:p w:rsidR="00641198" w:rsidRPr="008D01F9" w:rsidP="00F731C5" w14:paraId="25657646" w14:textId="77777777">
          <w:pPr>
            <w:widowControl w:val="0"/>
            <w:autoSpaceDE w:val="0"/>
            <w:autoSpaceDN w:val="0"/>
            <w:spacing w:before="240"/>
            <w:jc w:val="right"/>
            <w:rPr>
              <w:rFonts w:ascii="Arial" w:eastAsia="Times New Roman"/>
              <w:b/>
              <w:color w:val="0063C7"/>
              <w:sz w:val="18"/>
              <w:szCs w:val="22"/>
              <w:lang w:val="ms" w:eastAsia="en-US"/>
            </w:rPr>
          </w:pPr>
          <w:r>
            <w:rPr>
              <w:rFonts w:ascii="Arial" w:eastAsia="Times New Roman"/>
              <w:b/>
              <w:color w:val="0063C7"/>
              <w:sz w:val="18"/>
              <w:szCs w:val="22"/>
              <w:lang w:val="ms" w:eastAsia="en-US"/>
            </w:rPr>
            <w:t>Page</w:t>
          </w:r>
          <w:r w:rsidRPr="008D01F9">
            <w:rPr>
              <w:rFonts w:ascii="Arial" w:eastAsia="Times New Roman"/>
              <w:b/>
              <w:color w:val="0063C7"/>
              <w:sz w:val="18"/>
              <w:szCs w:val="22"/>
              <w:lang w:val="ms" w:eastAsia="en-US"/>
            </w:rPr>
            <w:t xml:space="preserve"> </w:t>
          </w:r>
          <w:r w:rsidRPr="008D01F9">
            <w:rPr>
              <w:rFonts w:ascii="Arial" w:eastAsia="Times New Roman"/>
              <w:b/>
              <w:color w:val="0063C7"/>
              <w:sz w:val="18"/>
              <w:szCs w:val="22"/>
              <w:lang w:val="ms" w:eastAsia="en-US"/>
            </w:rPr>
            <w:fldChar w:fldCharType="begin"/>
          </w:r>
          <w:r w:rsidRPr="008D01F9">
            <w:rPr>
              <w:rFonts w:ascii="Arial" w:eastAsia="Times New Roman"/>
              <w:b/>
              <w:color w:val="0063C7"/>
              <w:sz w:val="18"/>
              <w:szCs w:val="22"/>
              <w:lang w:val="ms" w:eastAsia="en-US"/>
            </w:rPr>
            <w:instrText xml:space="preserve"> PAGE   \* MERGEFORMAT </w:instrText>
          </w:r>
          <w:r w:rsidRPr="008D01F9">
            <w:rPr>
              <w:rFonts w:ascii="Arial" w:eastAsia="Times New Roman"/>
              <w:b/>
              <w:color w:val="0063C7"/>
              <w:sz w:val="18"/>
              <w:szCs w:val="22"/>
              <w:lang w:val="ms" w:eastAsia="en-US"/>
            </w:rPr>
            <w:fldChar w:fldCharType="separate"/>
          </w:r>
          <w:r w:rsidRPr="008D01F9">
            <w:rPr>
              <w:rFonts w:ascii="Arial" w:eastAsia="Times New Roman"/>
              <w:b/>
              <w:noProof/>
              <w:color w:val="0063C7"/>
              <w:sz w:val="18"/>
              <w:szCs w:val="22"/>
              <w:lang w:val="ms" w:eastAsia="en-US"/>
            </w:rPr>
            <w:t>1</w:t>
          </w:r>
          <w:r w:rsidRPr="008D01F9">
            <w:rPr>
              <w:rFonts w:ascii="Arial" w:eastAsia="Times New Roman"/>
              <w:b/>
              <w:noProof/>
              <w:color w:val="0063C7"/>
              <w:sz w:val="18"/>
              <w:szCs w:val="22"/>
              <w:lang w:val="ms" w:eastAsia="en-US"/>
            </w:rPr>
            <w:fldChar w:fldCharType="end"/>
          </w:r>
          <w:r w:rsidRPr="008D01F9">
            <w:rPr>
              <w:rFonts w:ascii="Arial" w:eastAsia="Times New Roman"/>
              <w:b/>
              <w:noProof/>
              <w:color w:val="0063C7"/>
              <w:sz w:val="18"/>
              <w:szCs w:val="22"/>
              <w:lang w:val="ms" w:eastAsia="en-US"/>
            </w:rPr>
            <w:t xml:space="preserve"> </w:t>
          </w:r>
          <w:r w:rsidRPr="008D01F9">
            <w:rPr>
              <w:rFonts w:ascii="Arial" w:eastAsia="Times New Roman"/>
              <w:b/>
              <w:color w:val="0063C7"/>
              <w:sz w:val="18"/>
              <w:szCs w:val="22"/>
              <w:lang w:val="ms" w:eastAsia="en-US"/>
            </w:rPr>
            <w:t>o</w:t>
          </w:r>
          <w:r>
            <w:rPr>
              <w:rFonts w:ascii="Arial" w:eastAsia="Times New Roman"/>
              <w:b/>
              <w:color w:val="0063C7"/>
              <w:sz w:val="18"/>
              <w:szCs w:val="22"/>
              <w:lang w:val="ms" w:eastAsia="en-US"/>
            </w:rPr>
            <w:t>f</w:t>
          </w:r>
          <w:r w:rsidRPr="008D01F9">
            <w:rPr>
              <w:rFonts w:ascii="Arial" w:eastAsia="Times New Roman"/>
              <w:b/>
              <w:color w:val="0063C7"/>
              <w:sz w:val="18"/>
              <w:szCs w:val="22"/>
              <w:lang w:val="ms" w:eastAsia="en-US"/>
            </w:rPr>
            <w:t xml:space="preserve"> 6</w:t>
          </w:r>
        </w:p>
      </w:tc>
    </w:tr>
  </w:tbl>
  <w:p w:rsidR="00641198" w:rsidRPr="00890D0E" w14:paraId="34D0F171" w14:textId="77777777">
    <w:pPr>
      <w:pStyle w:val="Footer"/>
      <w:rPr>
        <w:sz w:val="6"/>
        <w:szCs w:val="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0A6" w14:paraId="5F211D9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0A6" w14:paraId="617E06B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70A6" w14:paraId="303CAC0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E43A4"/>
    <w:multiLevelType w:val="hybridMultilevel"/>
    <w:tmpl w:val="A87ADA82"/>
    <w:lvl w:ilvl="0">
      <w:start w:val="1"/>
      <w:numFmt w:val="bullet"/>
      <w:lvlText w:val=""/>
      <w:lvlJc w:val="left"/>
      <w:pPr>
        <w:ind w:left="1080" w:hanging="360"/>
      </w:pPr>
      <w:rPr>
        <w:rFonts w:ascii="Symbol" w:hAnsi="Symbo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4E657BC"/>
    <w:multiLevelType w:val="hybridMultilevel"/>
    <w:tmpl w:val="1DE424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5A6426F"/>
    <w:multiLevelType w:val="hybridMultilevel"/>
    <w:tmpl w:val="C012E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3551241">
    <w:abstractNumId w:val="2"/>
  </w:num>
  <w:num w:numId="2" w16cid:durableId="1697580359">
    <w:abstractNumId w:val="1"/>
  </w:num>
  <w:num w:numId="3" w16cid:durableId="1995718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CF"/>
    <w:rsid w:val="00000BA7"/>
    <w:rsid w:val="00001FA0"/>
    <w:rsid w:val="000033DD"/>
    <w:rsid w:val="000049A6"/>
    <w:rsid w:val="000060A0"/>
    <w:rsid w:val="0000681F"/>
    <w:rsid w:val="000076D5"/>
    <w:rsid w:val="00012A3B"/>
    <w:rsid w:val="000201A0"/>
    <w:rsid w:val="000204F5"/>
    <w:rsid w:val="000205AD"/>
    <w:rsid w:val="0002067E"/>
    <w:rsid w:val="000207CB"/>
    <w:rsid w:val="000215CF"/>
    <w:rsid w:val="000249C4"/>
    <w:rsid w:val="00025E36"/>
    <w:rsid w:val="0002604F"/>
    <w:rsid w:val="0002693F"/>
    <w:rsid w:val="00026995"/>
    <w:rsid w:val="00027A9E"/>
    <w:rsid w:val="00030508"/>
    <w:rsid w:val="00030C09"/>
    <w:rsid w:val="00033E52"/>
    <w:rsid w:val="000349FC"/>
    <w:rsid w:val="00034D66"/>
    <w:rsid w:val="0003580E"/>
    <w:rsid w:val="00037308"/>
    <w:rsid w:val="00047097"/>
    <w:rsid w:val="00050FE9"/>
    <w:rsid w:val="000607B8"/>
    <w:rsid w:val="00071E58"/>
    <w:rsid w:val="00072CCD"/>
    <w:rsid w:val="00073DD0"/>
    <w:rsid w:val="00081EF0"/>
    <w:rsid w:val="000874CA"/>
    <w:rsid w:val="000937FA"/>
    <w:rsid w:val="000955D8"/>
    <w:rsid w:val="000A1BF5"/>
    <w:rsid w:val="000A248C"/>
    <w:rsid w:val="000A40F9"/>
    <w:rsid w:val="000A585B"/>
    <w:rsid w:val="000B2601"/>
    <w:rsid w:val="000C0BA5"/>
    <w:rsid w:val="000C1052"/>
    <w:rsid w:val="000D2139"/>
    <w:rsid w:val="000E4F7E"/>
    <w:rsid w:val="000E5E47"/>
    <w:rsid w:val="000E694D"/>
    <w:rsid w:val="000F0317"/>
    <w:rsid w:val="000F416A"/>
    <w:rsid w:val="00103529"/>
    <w:rsid w:val="00103D0C"/>
    <w:rsid w:val="00117295"/>
    <w:rsid w:val="00120374"/>
    <w:rsid w:val="00120A08"/>
    <w:rsid w:val="001237D4"/>
    <w:rsid w:val="00123877"/>
    <w:rsid w:val="00131312"/>
    <w:rsid w:val="00137F57"/>
    <w:rsid w:val="00141A43"/>
    <w:rsid w:val="00142BF0"/>
    <w:rsid w:val="001465F1"/>
    <w:rsid w:val="00150DE4"/>
    <w:rsid w:val="00151D39"/>
    <w:rsid w:val="00152672"/>
    <w:rsid w:val="001536A0"/>
    <w:rsid w:val="00157D76"/>
    <w:rsid w:val="00164F74"/>
    <w:rsid w:val="00166E61"/>
    <w:rsid w:val="001675AF"/>
    <w:rsid w:val="001723D8"/>
    <w:rsid w:val="00172E9E"/>
    <w:rsid w:val="00173ED8"/>
    <w:rsid w:val="001825DA"/>
    <w:rsid w:val="0018346A"/>
    <w:rsid w:val="0018566C"/>
    <w:rsid w:val="00193977"/>
    <w:rsid w:val="00194D33"/>
    <w:rsid w:val="00197796"/>
    <w:rsid w:val="001A04EA"/>
    <w:rsid w:val="001A168B"/>
    <w:rsid w:val="001A6A07"/>
    <w:rsid w:val="001B0770"/>
    <w:rsid w:val="001B0F9B"/>
    <w:rsid w:val="001B3746"/>
    <w:rsid w:val="001B3D34"/>
    <w:rsid w:val="001B418F"/>
    <w:rsid w:val="001B4CF9"/>
    <w:rsid w:val="001C0D4A"/>
    <w:rsid w:val="001C2266"/>
    <w:rsid w:val="001C3AC8"/>
    <w:rsid w:val="001C6467"/>
    <w:rsid w:val="001D1D44"/>
    <w:rsid w:val="001D493A"/>
    <w:rsid w:val="001D621B"/>
    <w:rsid w:val="001D66F4"/>
    <w:rsid w:val="001D69D9"/>
    <w:rsid w:val="001E3947"/>
    <w:rsid w:val="001E7D57"/>
    <w:rsid w:val="001F077D"/>
    <w:rsid w:val="001F0A4D"/>
    <w:rsid w:val="001F502A"/>
    <w:rsid w:val="001F5672"/>
    <w:rsid w:val="001F62CC"/>
    <w:rsid w:val="001F71CA"/>
    <w:rsid w:val="002013B5"/>
    <w:rsid w:val="00205803"/>
    <w:rsid w:val="002058CB"/>
    <w:rsid w:val="0020694F"/>
    <w:rsid w:val="0021366E"/>
    <w:rsid w:val="00216DB1"/>
    <w:rsid w:val="00216DC2"/>
    <w:rsid w:val="00217FDB"/>
    <w:rsid w:val="00220028"/>
    <w:rsid w:val="002204BC"/>
    <w:rsid w:val="002213E3"/>
    <w:rsid w:val="00224721"/>
    <w:rsid w:val="00225CEE"/>
    <w:rsid w:val="0023480E"/>
    <w:rsid w:val="00234E9A"/>
    <w:rsid w:val="00236863"/>
    <w:rsid w:val="00236BC7"/>
    <w:rsid w:val="00237262"/>
    <w:rsid w:val="0024039D"/>
    <w:rsid w:val="00242638"/>
    <w:rsid w:val="00242F0C"/>
    <w:rsid w:val="00244389"/>
    <w:rsid w:val="0024586B"/>
    <w:rsid w:val="00253393"/>
    <w:rsid w:val="0025789F"/>
    <w:rsid w:val="002614EE"/>
    <w:rsid w:val="00261FF7"/>
    <w:rsid w:val="00266156"/>
    <w:rsid w:val="002713EE"/>
    <w:rsid w:val="00275892"/>
    <w:rsid w:val="00281D70"/>
    <w:rsid w:val="002824E8"/>
    <w:rsid w:val="00285319"/>
    <w:rsid w:val="00287EA8"/>
    <w:rsid w:val="00292F96"/>
    <w:rsid w:val="00294008"/>
    <w:rsid w:val="00296B27"/>
    <w:rsid w:val="002A0A7B"/>
    <w:rsid w:val="002A4383"/>
    <w:rsid w:val="002A71DC"/>
    <w:rsid w:val="002B2357"/>
    <w:rsid w:val="002B513B"/>
    <w:rsid w:val="002B7BC8"/>
    <w:rsid w:val="002C0D38"/>
    <w:rsid w:val="002D13F2"/>
    <w:rsid w:val="002D4712"/>
    <w:rsid w:val="002D64E2"/>
    <w:rsid w:val="002E1A60"/>
    <w:rsid w:val="002E2C71"/>
    <w:rsid w:val="002E67B2"/>
    <w:rsid w:val="002F0A3C"/>
    <w:rsid w:val="002F1C53"/>
    <w:rsid w:val="002F45CE"/>
    <w:rsid w:val="002F57F8"/>
    <w:rsid w:val="00300AE7"/>
    <w:rsid w:val="003031C5"/>
    <w:rsid w:val="00304564"/>
    <w:rsid w:val="00306F46"/>
    <w:rsid w:val="00321001"/>
    <w:rsid w:val="003265A9"/>
    <w:rsid w:val="00326641"/>
    <w:rsid w:val="003277AF"/>
    <w:rsid w:val="003277BC"/>
    <w:rsid w:val="0033212B"/>
    <w:rsid w:val="0033531F"/>
    <w:rsid w:val="0034204F"/>
    <w:rsid w:val="00345768"/>
    <w:rsid w:val="0034692D"/>
    <w:rsid w:val="003475A2"/>
    <w:rsid w:val="00347D16"/>
    <w:rsid w:val="0036275A"/>
    <w:rsid w:val="00362783"/>
    <w:rsid w:val="0036340F"/>
    <w:rsid w:val="00367767"/>
    <w:rsid w:val="00373BEB"/>
    <w:rsid w:val="00374297"/>
    <w:rsid w:val="00375358"/>
    <w:rsid w:val="003774E8"/>
    <w:rsid w:val="003835BA"/>
    <w:rsid w:val="00385536"/>
    <w:rsid w:val="00387D39"/>
    <w:rsid w:val="003910A5"/>
    <w:rsid w:val="0039144E"/>
    <w:rsid w:val="00391EC3"/>
    <w:rsid w:val="00392011"/>
    <w:rsid w:val="00393895"/>
    <w:rsid w:val="00394876"/>
    <w:rsid w:val="00395E2D"/>
    <w:rsid w:val="0039756B"/>
    <w:rsid w:val="003A5651"/>
    <w:rsid w:val="003B0171"/>
    <w:rsid w:val="003B2A90"/>
    <w:rsid w:val="003B3B62"/>
    <w:rsid w:val="003B4169"/>
    <w:rsid w:val="003B464E"/>
    <w:rsid w:val="003B6A52"/>
    <w:rsid w:val="003C1520"/>
    <w:rsid w:val="003C5045"/>
    <w:rsid w:val="003C6AEE"/>
    <w:rsid w:val="003E527F"/>
    <w:rsid w:val="003F08AC"/>
    <w:rsid w:val="003F1BF0"/>
    <w:rsid w:val="003F20C6"/>
    <w:rsid w:val="003F5696"/>
    <w:rsid w:val="00402FA5"/>
    <w:rsid w:val="00403DF2"/>
    <w:rsid w:val="00404B10"/>
    <w:rsid w:val="0041096A"/>
    <w:rsid w:val="004138FA"/>
    <w:rsid w:val="00415E01"/>
    <w:rsid w:val="0042239F"/>
    <w:rsid w:val="00422DE1"/>
    <w:rsid w:val="00425A83"/>
    <w:rsid w:val="00430060"/>
    <w:rsid w:val="0043033C"/>
    <w:rsid w:val="0043328F"/>
    <w:rsid w:val="0043534B"/>
    <w:rsid w:val="00436A3A"/>
    <w:rsid w:val="00437EBE"/>
    <w:rsid w:val="00443321"/>
    <w:rsid w:val="00443A13"/>
    <w:rsid w:val="0044547D"/>
    <w:rsid w:val="00452267"/>
    <w:rsid w:val="00452AF0"/>
    <w:rsid w:val="0045317B"/>
    <w:rsid w:val="00453E57"/>
    <w:rsid w:val="00456435"/>
    <w:rsid w:val="004607C4"/>
    <w:rsid w:val="00465DEE"/>
    <w:rsid w:val="00475694"/>
    <w:rsid w:val="004757DA"/>
    <w:rsid w:val="0047668E"/>
    <w:rsid w:val="00487906"/>
    <w:rsid w:val="00490390"/>
    <w:rsid w:val="004946F7"/>
    <w:rsid w:val="004A3FCC"/>
    <w:rsid w:val="004A7BD7"/>
    <w:rsid w:val="004B0F52"/>
    <w:rsid w:val="004C0E8A"/>
    <w:rsid w:val="004C2342"/>
    <w:rsid w:val="004C4F15"/>
    <w:rsid w:val="004C629F"/>
    <w:rsid w:val="004D0974"/>
    <w:rsid w:val="004D1772"/>
    <w:rsid w:val="004D2446"/>
    <w:rsid w:val="004D4925"/>
    <w:rsid w:val="004D7FB8"/>
    <w:rsid w:val="004E0BE0"/>
    <w:rsid w:val="004E458F"/>
    <w:rsid w:val="004E6EEB"/>
    <w:rsid w:val="004F3B75"/>
    <w:rsid w:val="004F61A7"/>
    <w:rsid w:val="0050095E"/>
    <w:rsid w:val="0051127D"/>
    <w:rsid w:val="00512151"/>
    <w:rsid w:val="005147A7"/>
    <w:rsid w:val="00516119"/>
    <w:rsid w:val="00517401"/>
    <w:rsid w:val="00517CD4"/>
    <w:rsid w:val="00520101"/>
    <w:rsid w:val="005202AE"/>
    <w:rsid w:val="00521D42"/>
    <w:rsid w:val="005231E0"/>
    <w:rsid w:val="00524AF3"/>
    <w:rsid w:val="00526474"/>
    <w:rsid w:val="00532C36"/>
    <w:rsid w:val="00534785"/>
    <w:rsid w:val="00547B03"/>
    <w:rsid w:val="00566C44"/>
    <w:rsid w:val="00566F3F"/>
    <w:rsid w:val="00574007"/>
    <w:rsid w:val="0057520C"/>
    <w:rsid w:val="005762F2"/>
    <w:rsid w:val="00576710"/>
    <w:rsid w:val="0058367D"/>
    <w:rsid w:val="005842FF"/>
    <w:rsid w:val="00587700"/>
    <w:rsid w:val="00590C37"/>
    <w:rsid w:val="00593A55"/>
    <w:rsid w:val="005A0A1C"/>
    <w:rsid w:val="005A1074"/>
    <w:rsid w:val="005A1A23"/>
    <w:rsid w:val="005A2F29"/>
    <w:rsid w:val="005A2F6C"/>
    <w:rsid w:val="005A44CB"/>
    <w:rsid w:val="005A68AC"/>
    <w:rsid w:val="005A7DD9"/>
    <w:rsid w:val="005C1C03"/>
    <w:rsid w:val="005C3797"/>
    <w:rsid w:val="005C4E8D"/>
    <w:rsid w:val="005C51EB"/>
    <w:rsid w:val="005C76F5"/>
    <w:rsid w:val="005C7DB3"/>
    <w:rsid w:val="005D723D"/>
    <w:rsid w:val="005E5D58"/>
    <w:rsid w:val="005E79CB"/>
    <w:rsid w:val="005F13E8"/>
    <w:rsid w:val="005F2CE8"/>
    <w:rsid w:val="005F2F60"/>
    <w:rsid w:val="00600163"/>
    <w:rsid w:val="00604770"/>
    <w:rsid w:val="00604ACF"/>
    <w:rsid w:val="006110EB"/>
    <w:rsid w:val="0061260E"/>
    <w:rsid w:val="00613513"/>
    <w:rsid w:val="00615438"/>
    <w:rsid w:val="00615D5C"/>
    <w:rsid w:val="0061667B"/>
    <w:rsid w:val="00616728"/>
    <w:rsid w:val="006236F6"/>
    <w:rsid w:val="00624124"/>
    <w:rsid w:val="00625E69"/>
    <w:rsid w:val="00626015"/>
    <w:rsid w:val="006360B4"/>
    <w:rsid w:val="00640C48"/>
    <w:rsid w:val="00641198"/>
    <w:rsid w:val="00643A24"/>
    <w:rsid w:val="00651D36"/>
    <w:rsid w:val="006544C9"/>
    <w:rsid w:val="00654AC2"/>
    <w:rsid w:val="00657B18"/>
    <w:rsid w:val="00663CE7"/>
    <w:rsid w:val="0066535D"/>
    <w:rsid w:val="006677E8"/>
    <w:rsid w:val="00667810"/>
    <w:rsid w:val="006716B9"/>
    <w:rsid w:val="00671818"/>
    <w:rsid w:val="006723D8"/>
    <w:rsid w:val="006747D6"/>
    <w:rsid w:val="00677B2B"/>
    <w:rsid w:val="00690108"/>
    <w:rsid w:val="00690735"/>
    <w:rsid w:val="00691155"/>
    <w:rsid w:val="0069174E"/>
    <w:rsid w:val="0069312D"/>
    <w:rsid w:val="00695B11"/>
    <w:rsid w:val="006A154E"/>
    <w:rsid w:val="006A4082"/>
    <w:rsid w:val="006B7DA0"/>
    <w:rsid w:val="006C030A"/>
    <w:rsid w:val="006C1AD9"/>
    <w:rsid w:val="006C4A29"/>
    <w:rsid w:val="006C4CBF"/>
    <w:rsid w:val="006D34B8"/>
    <w:rsid w:val="006E1854"/>
    <w:rsid w:val="006F281F"/>
    <w:rsid w:val="006F2F40"/>
    <w:rsid w:val="00703471"/>
    <w:rsid w:val="007039E0"/>
    <w:rsid w:val="00704A58"/>
    <w:rsid w:val="00704FA4"/>
    <w:rsid w:val="0071473C"/>
    <w:rsid w:val="00715464"/>
    <w:rsid w:val="00716867"/>
    <w:rsid w:val="0071695F"/>
    <w:rsid w:val="00727404"/>
    <w:rsid w:val="00734770"/>
    <w:rsid w:val="0073620F"/>
    <w:rsid w:val="00745208"/>
    <w:rsid w:val="007479C6"/>
    <w:rsid w:val="00751CAC"/>
    <w:rsid w:val="007547C2"/>
    <w:rsid w:val="00765F55"/>
    <w:rsid w:val="007664E1"/>
    <w:rsid w:val="00766DB0"/>
    <w:rsid w:val="00772985"/>
    <w:rsid w:val="00773F83"/>
    <w:rsid w:val="00774CD6"/>
    <w:rsid w:val="00786C4D"/>
    <w:rsid w:val="00786CF3"/>
    <w:rsid w:val="00786F04"/>
    <w:rsid w:val="00787050"/>
    <w:rsid w:val="00787BC3"/>
    <w:rsid w:val="00790F94"/>
    <w:rsid w:val="00794D6F"/>
    <w:rsid w:val="00795E32"/>
    <w:rsid w:val="007969DA"/>
    <w:rsid w:val="007A1233"/>
    <w:rsid w:val="007A3FA6"/>
    <w:rsid w:val="007A51B1"/>
    <w:rsid w:val="007A6E8A"/>
    <w:rsid w:val="007B3A20"/>
    <w:rsid w:val="007C2195"/>
    <w:rsid w:val="007D1FF4"/>
    <w:rsid w:val="007D3211"/>
    <w:rsid w:val="007D3F0F"/>
    <w:rsid w:val="007D58AD"/>
    <w:rsid w:val="007D5E93"/>
    <w:rsid w:val="007E160C"/>
    <w:rsid w:val="007E767C"/>
    <w:rsid w:val="007F20C6"/>
    <w:rsid w:val="007F4F29"/>
    <w:rsid w:val="007F504F"/>
    <w:rsid w:val="007F5229"/>
    <w:rsid w:val="0080193B"/>
    <w:rsid w:val="008020B7"/>
    <w:rsid w:val="0080797C"/>
    <w:rsid w:val="00810352"/>
    <w:rsid w:val="00810B5D"/>
    <w:rsid w:val="00810F7C"/>
    <w:rsid w:val="00812046"/>
    <w:rsid w:val="008122C6"/>
    <w:rsid w:val="0081533F"/>
    <w:rsid w:val="00817AE7"/>
    <w:rsid w:val="00825813"/>
    <w:rsid w:val="008273B2"/>
    <w:rsid w:val="0084062A"/>
    <w:rsid w:val="00841160"/>
    <w:rsid w:val="00841EEE"/>
    <w:rsid w:val="008431D7"/>
    <w:rsid w:val="008512A8"/>
    <w:rsid w:val="00852B5A"/>
    <w:rsid w:val="00853306"/>
    <w:rsid w:val="00853FA5"/>
    <w:rsid w:val="00860CA5"/>
    <w:rsid w:val="00866A5B"/>
    <w:rsid w:val="008708BC"/>
    <w:rsid w:val="0087283C"/>
    <w:rsid w:val="0088357B"/>
    <w:rsid w:val="00883905"/>
    <w:rsid w:val="00887E6E"/>
    <w:rsid w:val="00890ABF"/>
    <w:rsid w:val="00890D0E"/>
    <w:rsid w:val="008939E5"/>
    <w:rsid w:val="0089461E"/>
    <w:rsid w:val="00894BC8"/>
    <w:rsid w:val="008A39BC"/>
    <w:rsid w:val="008A48EC"/>
    <w:rsid w:val="008A58E4"/>
    <w:rsid w:val="008A6C99"/>
    <w:rsid w:val="008B53C0"/>
    <w:rsid w:val="008B7804"/>
    <w:rsid w:val="008C234B"/>
    <w:rsid w:val="008C6735"/>
    <w:rsid w:val="008C67BA"/>
    <w:rsid w:val="008C6DCF"/>
    <w:rsid w:val="008D01F9"/>
    <w:rsid w:val="008D1923"/>
    <w:rsid w:val="008D2317"/>
    <w:rsid w:val="008D41F0"/>
    <w:rsid w:val="008D52B9"/>
    <w:rsid w:val="008D6AE7"/>
    <w:rsid w:val="008E0D92"/>
    <w:rsid w:val="008E32FE"/>
    <w:rsid w:val="008E6B74"/>
    <w:rsid w:val="008E70E2"/>
    <w:rsid w:val="008E7533"/>
    <w:rsid w:val="008E7FDC"/>
    <w:rsid w:val="008F5548"/>
    <w:rsid w:val="00904520"/>
    <w:rsid w:val="00905BA4"/>
    <w:rsid w:val="00905FB4"/>
    <w:rsid w:val="00911F63"/>
    <w:rsid w:val="00920610"/>
    <w:rsid w:val="00921A63"/>
    <w:rsid w:val="0092374B"/>
    <w:rsid w:val="00924D6C"/>
    <w:rsid w:val="00926327"/>
    <w:rsid w:val="00930209"/>
    <w:rsid w:val="009306B8"/>
    <w:rsid w:val="00940492"/>
    <w:rsid w:val="0094396C"/>
    <w:rsid w:val="0094529B"/>
    <w:rsid w:val="009456F4"/>
    <w:rsid w:val="009465DA"/>
    <w:rsid w:val="0094703A"/>
    <w:rsid w:val="009472A3"/>
    <w:rsid w:val="00947612"/>
    <w:rsid w:val="0094780E"/>
    <w:rsid w:val="00947D71"/>
    <w:rsid w:val="00956384"/>
    <w:rsid w:val="009565DA"/>
    <w:rsid w:val="009604BB"/>
    <w:rsid w:val="0096157D"/>
    <w:rsid w:val="009619BD"/>
    <w:rsid w:val="0096379E"/>
    <w:rsid w:val="00965D09"/>
    <w:rsid w:val="00966BC8"/>
    <w:rsid w:val="0097468D"/>
    <w:rsid w:val="00976DED"/>
    <w:rsid w:val="00994EA3"/>
    <w:rsid w:val="00995221"/>
    <w:rsid w:val="00996EDB"/>
    <w:rsid w:val="009A1B15"/>
    <w:rsid w:val="009A4F82"/>
    <w:rsid w:val="009A5C1D"/>
    <w:rsid w:val="009A77F2"/>
    <w:rsid w:val="009B204C"/>
    <w:rsid w:val="009B47A9"/>
    <w:rsid w:val="009B4921"/>
    <w:rsid w:val="009B49DF"/>
    <w:rsid w:val="009B5ECF"/>
    <w:rsid w:val="009C0B3C"/>
    <w:rsid w:val="009C4F79"/>
    <w:rsid w:val="009D20C3"/>
    <w:rsid w:val="009D2AA8"/>
    <w:rsid w:val="009D5674"/>
    <w:rsid w:val="009D6650"/>
    <w:rsid w:val="009E0E20"/>
    <w:rsid w:val="009E26E0"/>
    <w:rsid w:val="009E2CCD"/>
    <w:rsid w:val="009E3165"/>
    <w:rsid w:val="009E6491"/>
    <w:rsid w:val="009E7A6A"/>
    <w:rsid w:val="009F140A"/>
    <w:rsid w:val="009F1978"/>
    <w:rsid w:val="009F2A34"/>
    <w:rsid w:val="009F3C8C"/>
    <w:rsid w:val="009F4E5A"/>
    <w:rsid w:val="00A059C4"/>
    <w:rsid w:val="00A05F60"/>
    <w:rsid w:val="00A1223D"/>
    <w:rsid w:val="00A13371"/>
    <w:rsid w:val="00A15B92"/>
    <w:rsid w:val="00A17675"/>
    <w:rsid w:val="00A2342F"/>
    <w:rsid w:val="00A31BD1"/>
    <w:rsid w:val="00A32115"/>
    <w:rsid w:val="00A34AEC"/>
    <w:rsid w:val="00A37BA8"/>
    <w:rsid w:val="00A37BFC"/>
    <w:rsid w:val="00A40491"/>
    <w:rsid w:val="00A4057C"/>
    <w:rsid w:val="00A41B96"/>
    <w:rsid w:val="00A42C35"/>
    <w:rsid w:val="00A5129B"/>
    <w:rsid w:val="00A513D0"/>
    <w:rsid w:val="00A51739"/>
    <w:rsid w:val="00A5512A"/>
    <w:rsid w:val="00A560A9"/>
    <w:rsid w:val="00A60878"/>
    <w:rsid w:val="00A653FD"/>
    <w:rsid w:val="00A65DD5"/>
    <w:rsid w:val="00A71B5A"/>
    <w:rsid w:val="00A7421B"/>
    <w:rsid w:val="00A80637"/>
    <w:rsid w:val="00A840E1"/>
    <w:rsid w:val="00A847DB"/>
    <w:rsid w:val="00A8489A"/>
    <w:rsid w:val="00A848B4"/>
    <w:rsid w:val="00A8641E"/>
    <w:rsid w:val="00A8745E"/>
    <w:rsid w:val="00A91AA6"/>
    <w:rsid w:val="00A91B87"/>
    <w:rsid w:val="00A944BB"/>
    <w:rsid w:val="00A944CF"/>
    <w:rsid w:val="00A96679"/>
    <w:rsid w:val="00AA1FFE"/>
    <w:rsid w:val="00AA6B4C"/>
    <w:rsid w:val="00AA6EBE"/>
    <w:rsid w:val="00AB162A"/>
    <w:rsid w:val="00AB1E2B"/>
    <w:rsid w:val="00AB1EDB"/>
    <w:rsid w:val="00AB2641"/>
    <w:rsid w:val="00AB2B82"/>
    <w:rsid w:val="00AB393C"/>
    <w:rsid w:val="00AB42B3"/>
    <w:rsid w:val="00AB4FE5"/>
    <w:rsid w:val="00AC1D3B"/>
    <w:rsid w:val="00AC3C46"/>
    <w:rsid w:val="00AD0B99"/>
    <w:rsid w:val="00AD4080"/>
    <w:rsid w:val="00AD578B"/>
    <w:rsid w:val="00AD67D4"/>
    <w:rsid w:val="00AD69CF"/>
    <w:rsid w:val="00AD7AF4"/>
    <w:rsid w:val="00AE12FC"/>
    <w:rsid w:val="00AE2387"/>
    <w:rsid w:val="00AE245C"/>
    <w:rsid w:val="00AE3854"/>
    <w:rsid w:val="00AE4468"/>
    <w:rsid w:val="00AE535A"/>
    <w:rsid w:val="00AF08C1"/>
    <w:rsid w:val="00AF5E74"/>
    <w:rsid w:val="00B05688"/>
    <w:rsid w:val="00B06403"/>
    <w:rsid w:val="00B065D4"/>
    <w:rsid w:val="00B10937"/>
    <w:rsid w:val="00B10CC6"/>
    <w:rsid w:val="00B14412"/>
    <w:rsid w:val="00B160CE"/>
    <w:rsid w:val="00B20E3F"/>
    <w:rsid w:val="00B22369"/>
    <w:rsid w:val="00B23FFC"/>
    <w:rsid w:val="00B265A6"/>
    <w:rsid w:val="00B33F69"/>
    <w:rsid w:val="00B40338"/>
    <w:rsid w:val="00B41E67"/>
    <w:rsid w:val="00B420F9"/>
    <w:rsid w:val="00B43190"/>
    <w:rsid w:val="00B4558F"/>
    <w:rsid w:val="00B650AF"/>
    <w:rsid w:val="00B66DCA"/>
    <w:rsid w:val="00B76044"/>
    <w:rsid w:val="00B76530"/>
    <w:rsid w:val="00B8284E"/>
    <w:rsid w:val="00B8370F"/>
    <w:rsid w:val="00B83A71"/>
    <w:rsid w:val="00B83D97"/>
    <w:rsid w:val="00B83E9A"/>
    <w:rsid w:val="00B84A4C"/>
    <w:rsid w:val="00B85660"/>
    <w:rsid w:val="00B913B4"/>
    <w:rsid w:val="00B91550"/>
    <w:rsid w:val="00B91AF3"/>
    <w:rsid w:val="00B9378F"/>
    <w:rsid w:val="00B973EE"/>
    <w:rsid w:val="00BA10F2"/>
    <w:rsid w:val="00BA54FB"/>
    <w:rsid w:val="00BA6962"/>
    <w:rsid w:val="00BB0CF6"/>
    <w:rsid w:val="00BB0E6A"/>
    <w:rsid w:val="00BB29EC"/>
    <w:rsid w:val="00BB70A6"/>
    <w:rsid w:val="00BC1292"/>
    <w:rsid w:val="00BC1D1B"/>
    <w:rsid w:val="00BC4945"/>
    <w:rsid w:val="00BC5F2D"/>
    <w:rsid w:val="00BC61E1"/>
    <w:rsid w:val="00BC7844"/>
    <w:rsid w:val="00BD6082"/>
    <w:rsid w:val="00BE0CAD"/>
    <w:rsid w:val="00BE209A"/>
    <w:rsid w:val="00BE2E24"/>
    <w:rsid w:val="00BE3D39"/>
    <w:rsid w:val="00BE46C6"/>
    <w:rsid w:val="00BF061E"/>
    <w:rsid w:val="00BF25B3"/>
    <w:rsid w:val="00C04F0E"/>
    <w:rsid w:val="00C0659C"/>
    <w:rsid w:val="00C0699E"/>
    <w:rsid w:val="00C070E6"/>
    <w:rsid w:val="00C07492"/>
    <w:rsid w:val="00C100BB"/>
    <w:rsid w:val="00C11D1E"/>
    <w:rsid w:val="00C146A0"/>
    <w:rsid w:val="00C20273"/>
    <w:rsid w:val="00C209A6"/>
    <w:rsid w:val="00C20BDE"/>
    <w:rsid w:val="00C211B0"/>
    <w:rsid w:val="00C22984"/>
    <w:rsid w:val="00C27D68"/>
    <w:rsid w:val="00C318EC"/>
    <w:rsid w:val="00C34D34"/>
    <w:rsid w:val="00C35564"/>
    <w:rsid w:val="00C35E50"/>
    <w:rsid w:val="00C362EC"/>
    <w:rsid w:val="00C37FCD"/>
    <w:rsid w:val="00C430E0"/>
    <w:rsid w:val="00C458C3"/>
    <w:rsid w:val="00C537F8"/>
    <w:rsid w:val="00C549BE"/>
    <w:rsid w:val="00C55FB9"/>
    <w:rsid w:val="00C6320C"/>
    <w:rsid w:val="00C74BC9"/>
    <w:rsid w:val="00C75A96"/>
    <w:rsid w:val="00C80597"/>
    <w:rsid w:val="00C818B2"/>
    <w:rsid w:val="00C84FCC"/>
    <w:rsid w:val="00C868F5"/>
    <w:rsid w:val="00C90017"/>
    <w:rsid w:val="00C91BA4"/>
    <w:rsid w:val="00C94B68"/>
    <w:rsid w:val="00C95FA0"/>
    <w:rsid w:val="00C979BC"/>
    <w:rsid w:val="00CA4910"/>
    <w:rsid w:val="00CA58AF"/>
    <w:rsid w:val="00CA5D58"/>
    <w:rsid w:val="00CB06AB"/>
    <w:rsid w:val="00CB34C1"/>
    <w:rsid w:val="00CB3AD4"/>
    <w:rsid w:val="00CB45DD"/>
    <w:rsid w:val="00CB587D"/>
    <w:rsid w:val="00CB771D"/>
    <w:rsid w:val="00CC185A"/>
    <w:rsid w:val="00CC18D7"/>
    <w:rsid w:val="00CC48A9"/>
    <w:rsid w:val="00CC7AA4"/>
    <w:rsid w:val="00CD098D"/>
    <w:rsid w:val="00CD11C0"/>
    <w:rsid w:val="00CD2DFD"/>
    <w:rsid w:val="00CD3BD8"/>
    <w:rsid w:val="00CE1306"/>
    <w:rsid w:val="00CE1F7D"/>
    <w:rsid w:val="00CE3B81"/>
    <w:rsid w:val="00CE4464"/>
    <w:rsid w:val="00CE4664"/>
    <w:rsid w:val="00CE49FD"/>
    <w:rsid w:val="00CE5D7D"/>
    <w:rsid w:val="00CE79CC"/>
    <w:rsid w:val="00CF2F77"/>
    <w:rsid w:val="00CF3544"/>
    <w:rsid w:val="00CF54C7"/>
    <w:rsid w:val="00D01262"/>
    <w:rsid w:val="00D01F76"/>
    <w:rsid w:val="00D059DA"/>
    <w:rsid w:val="00D10F69"/>
    <w:rsid w:val="00D13914"/>
    <w:rsid w:val="00D179B2"/>
    <w:rsid w:val="00D26D03"/>
    <w:rsid w:val="00D3077A"/>
    <w:rsid w:val="00D31A12"/>
    <w:rsid w:val="00D31EBE"/>
    <w:rsid w:val="00D32695"/>
    <w:rsid w:val="00D32AF9"/>
    <w:rsid w:val="00D33208"/>
    <w:rsid w:val="00D432C9"/>
    <w:rsid w:val="00D44FC8"/>
    <w:rsid w:val="00D45DFC"/>
    <w:rsid w:val="00D466A0"/>
    <w:rsid w:val="00D51395"/>
    <w:rsid w:val="00D572A2"/>
    <w:rsid w:val="00D61078"/>
    <w:rsid w:val="00D618CE"/>
    <w:rsid w:val="00D62485"/>
    <w:rsid w:val="00D6309B"/>
    <w:rsid w:val="00D63BF0"/>
    <w:rsid w:val="00D7296A"/>
    <w:rsid w:val="00D72D0B"/>
    <w:rsid w:val="00D75B16"/>
    <w:rsid w:val="00D769FA"/>
    <w:rsid w:val="00D806BA"/>
    <w:rsid w:val="00D81D0F"/>
    <w:rsid w:val="00D91560"/>
    <w:rsid w:val="00D91C08"/>
    <w:rsid w:val="00D9255E"/>
    <w:rsid w:val="00D92E7A"/>
    <w:rsid w:val="00D97905"/>
    <w:rsid w:val="00DA4ABD"/>
    <w:rsid w:val="00DA73F8"/>
    <w:rsid w:val="00DA7B43"/>
    <w:rsid w:val="00DB2790"/>
    <w:rsid w:val="00DD38B5"/>
    <w:rsid w:val="00DD4A02"/>
    <w:rsid w:val="00DD530B"/>
    <w:rsid w:val="00DD665B"/>
    <w:rsid w:val="00DE582A"/>
    <w:rsid w:val="00DF0979"/>
    <w:rsid w:val="00DF2C5B"/>
    <w:rsid w:val="00DF4DFE"/>
    <w:rsid w:val="00DF5563"/>
    <w:rsid w:val="00DF62AC"/>
    <w:rsid w:val="00E00194"/>
    <w:rsid w:val="00E02E47"/>
    <w:rsid w:val="00E03414"/>
    <w:rsid w:val="00E0702A"/>
    <w:rsid w:val="00E10143"/>
    <w:rsid w:val="00E149A1"/>
    <w:rsid w:val="00E2056D"/>
    <w:rsid w:val="00E237B7"/>
    <w:rsid w:val="00E23D51"/>
    <w:rsid w:val="00E271F6"/>
    <w:rsid w:val="00E278C3"/>
    <w:rsid w:val="00E32377"/>
    <w:rsid w:val="00E4005E"/>
    <w:rsid w:val="00E419C2"/>
    <w:rsid w:val="00E43D0D"/>
    <w:rsid w:val="00E44CA3"/>
    <w:rsid w:val="00E45308"/>
    <w:rsid w:val="00E4533B"/>
    <w:rsid w:val="00E51436"/>
    <w:rsid w:val="00E53CF5"/>
    <w:rsid w:val="00E55987"/>
    <w:rsid w:val="00E604A7"/>
    <w:rsid w:val="00E6146E"/>
    <w:rsid w:val="00E675D7"/>
    <w:rsid w:val="00E67BB7"/>
    <w:rsid w:val="00E703D9"/>
    <w:rsid w:val="00E72712"/>
    <w:rsid w:val="00E742FA"/>
    <w:rsid w:val="00E7550D"/>
    <w:rsid w:val="00E75FC2"/>
    <w:rsid w:val="00E7618D"/>
    <w:rsid w:val="00E7656C"/>
    <w:rsid w:val="00E8101E"/>
    <w:rsid w:val="00E81CAE"/>
    <w:rsid w:val="00E86277"/>
    <w:rsid w:val="00E91280"/>
    <w:rsid w:val="00E92B56"/>
    <w:rsid w:val="00EA4E0F"/>
    <w:rsid w:val="00EB075E"/>
    <w:rsid w:val="00EB1685"/>
    <w:rsid w:val="00EB2BB9"/>
    <w:rsid w:val="00EB35C2"/>
    <w:rsid w:val="00EB4F1F"/>
    <w:rsid w:val="00EC1F02"/>
    <w:rsid w:val="00EC4C14"/>
    <w:rsid w:val="00EC4F12"/>
    <w:rsid w:val="00EC50B3"/>
    <w:rsid w:val="00ED18BF"/>
    <w:rsid w:val="00ED47C2"/>
    <w:rsid w:val="00ED59A3"/>
    <w:rsid w:val="00ED7009"/>
    <w:rsid w:val="00ED77D7"/>
    <w:rsid w:val="00EE18DE"/>
    <w:rsid w:val="00EE2C9F"/>
    <w:rsid w:val="00EE62C4"/>
    <w:rsid w:val="00EF4954"/>
    <w:rsid w:val="00EF4D5D"/>
    <w:rsid w:val="00EF6E19"/>
    <w:rsid w:val="00F000F1"/>
    <w:rsid w:val="00F00B54"/>
    <w:rsid w:val="00F01E37"/>
    <w:rsid w:val="00F06385"/>
    <w:rsid w:val="00F06597"/>
    <w:rsid w:val="00F0682D"/>
    <w:rsid w:val="00F102E0"/>
    <w:rsid w:val="00F107E6"/>
    <w:rsid w:val="00F14501"/>
    <w:rsid w:val="00F1504C"/>
    <w:rsid w:val="00F17AC8"/>
    <w:rsid w:val="00F20C74"/>
    <w:rsid w:val="00F24810"/>
    <w:rsid w:val="00F24B9B"/>
    <w:rsid w:val="00F24FB4"/>
    <w:rsid w:val="00F264F3"/>
    <w:rsid w:val="00F324ED"/>
    <w:rsid w:val="00F32702"/>
    <w:rsid w:val="00F403DE"/>
    <w:rsid w:val="00F45C1F"/>
    <w:rsid w:val="00F4649D"/>
    <w:rsid w:val="00F50ACB"/>
    <w:rsid w:val="00F52F30"/>
    <w:rsid w:val="00F549AA"/>
    <w:rsid w:val="00F62825"/>
    <w:rsid w:val="00F628F0"/>
    <w:rsid w:val="00F62B31"/>
    <w:rsid w:val="00F632AA"/>
    <w:rsid w:val="00F70DB7"/>
    <w:rsid w:val="00F731C5"/>
    <w:rsid w:val="00F752E8"/>
    <w:rsid w:val="00F81DEF"/>
    <w:rsid w:val="00F82E38"/>
    <w:rsid w:val="00F834AD"/>
    <w:rsid w:val="00F842CC"/>
    <w:rsid w:val="00F86D55"/>
    <w:rsid w:val="00F90735"/>
    <w:rsid w:val="00F91472"/>
    <w:rsid w:val="00F914D6"/>
    <w:rsid w:val="00FA1EC5"/>
    <w:rsid w:val="00FA4230"/>
    <w:rsid w:val="00FA4445"/>
    <w:rsid w:val="00FA449C"/>
    <w:rsid w:val="00FB5D3D"/>
    <w:rsid w:val="00FB60C7"/>
    <w:rsid w:val="00FB707D"/>
    <w:rsid w:val="00FC0026"/>
    <w:rsid w:val="00FC435C"/>
    <w:rsid w:val="00FD08BD"/>
    <w:rsid w:val="00FD107C"/>
    <w:rsid w:val="00FD15A6"/>
    <w:rsid w:val="00FD3C01"/>
    <w:rsid w:val="00FD7B0B"/>
    <w:rsid w:val="00FD7B55"/>
    <w:rsid w:val="00FE0FAF"/>
    <w:rsid w:val="00FE1C29"/>
    <w:rsid w:val="00FE5ACD"/>
    <w:rsid w:val="00FF1A1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9C87C7E"/>
  <w15:chartTrackingRefBased/>
  <w15:docId w15:val="{2B53191D-A41E-4E1E-A7B5-28FED5EC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0E1"/>
    <w:pPr>
      <w:spacing w:after="0" w:line="240" w:lineRule="auto"/>
    </w:pPr>
    <w:rPr>
      <w:rFonts w:ascii="Times New Roman" w:eastAsia="SimSun" w:hAnsi="Times New Roman" w:cs="Times New Roman"/>
      <w:kern w:val="0"/>
      <w:sz w:val="20"/>
      <w:szCs w:val="20"/>
      <w:lang w:eastAsia="zh-CN"/>
      <w14:ligatures w14:val="none"/>
    </w:rPr>
  </w:style>
  <w:style w:type="paragraph" w:styleId="Heading1">
    <w:name w:val="heading 1"/>
    <w:basedOn w:val="Normal"/>
    <w:next w:val="Normal"/>
    <w:link w:val="Heading1Char"/>
    <w:uiPriority w:val="9"/>
    <w:qFormat/>
    <w:rsid w:val="00C04F0E"/>
    <w:pPr>
      <w:spacing w:after="360"/>
      <w:outlineLvl w:val="0"/>
    </w:pPr>
    <w:rPr>
      <w:rFonts w:ascii="Arial" w:eastAsia="Times New Roman" w:hAnsi="Arial" w:cs="Arial"/>
      <w:b/>
      <w:bCs/>
      <w:noProof/>
      <w:color w:val="0064C8"/>
      <w:sz w:val="40"/>
      <w:szCs w:val="40"/>
    </w:rPr>
  </w:style>
  <w:style w:type="paragraph" w:styleId="Heading2">
    <w:name w:val="heading 2"/>
    <w:basedOn w:val="Normal"/>
    <w:next w:val="Normal"/>
    <w:link w:val="Heading2Char"/>
    <w:uiPriority w:val="9"/>
    <w:unhideWhenUsed/>
    <w:qFormat/>
    <w:rsid w:val="00866A5B"/>
    <w:pPr>
      <w:shd w:val="clear" w:color="auto" w:fill="E5F5FF"/>
      <w:outlineLvl w:val="1"/>
    </w:pPr>
    <w:rPr>
      <w:rFonts w:ascii="Centaur" w:hAnsi="Centaur"/>
      <w:b/>
      <w:bCs/>
      <w:noProo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4CF"/>
    <w:pPr>
      <w:ind w:left="720"/>
      <w:contextualSpacing/>
    </w:pPr>
  </w:style>
  <w:style w:type="character" w:customStyle="1" w:styleId="underlinedterm">
    <w:name w:val="underlined term"/>
    <w:qFormat/>
    <w:rsid w:val="00A944CF"/>
    <w:rPr>
      <w:rFonts w:ascii="Centaur" w:hAnsi="Centaur" w:cs="Arial"/>
      <w:color w:val="0064C8"/>
      <w:sz w:val="24"/>
      <w:u w:val="single"/>
    </w:rPr>
  </w:style>
  <w:style w:type="table" w:styleId="TableGrid">
    <w:name w:val="Table Grid"/>
    <w:basedOn w:val="TableNormal"/>
    <w:uiPriority w:val="39"/>
    <w:rsid w:val="00A944CF"/>
    <w:pPr>
      <w:spacing w:after="0" w:line="240" w:lineRule="auto"/>
    </w:pPr>
    <w:rPr>
      <w:rFonts w:ascii="Times New Roman" w:eastAsia="SimSun" w:hAnsi="Times New Roman"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944CF"/>
    <w:pPr>
      <w:tabs>
        <w:tab w:val="center" w:pos="4680"/>
        <w:tab w:val="right" w:pos="9360"/>
      </w:tabs>
    </w:pPr>
  </w:style>
  <w:style w:type="character" w:customStyle="1" w:styleId="FooterChar">
    <w:name w:val="Footer Char"/>
    <w:basedOn w:val="DefaultParagraphFont"/>
    <w:link w:val="Footer"/>
    <w:uiPriority w:val="99"/>
    <w:rsid w:val="00A944CF"/>
    <w:rPr>
      <w:rFonts w:ascii="Times New Roman" w:eastAsia="SimSun" w:hAnsi="Times New Roman" w:cs="Times New Roman"/>
      <w:kern w:val="0"/>
      <w:sz w:val="20"/>
      <w:szCs w:val="20"/>
      <w:lang w:eastAsia="zh-CN"/>
      <w14:ligatures w14:val="none"/>
    </w:rPr>
  </w:style>
  <w:style w:type="paragraph" w:customStyle="1" w:styleId="term">
    <w:name w:val="term"/>
    <w:basedOn w:val="Normal"/>
    <w:link w:val="termChar"/>
    <w:qFormat/>
    <w:rsid w:val="002F45CE"/>
    <w:pPr>
      <w:keepNext/>
      <w:spacing w:before="200"/>
    </w:pPr>
    <w:rPr>
      <w:rFonts w:ascii="Centaur" w:eastAsia="Times New Roman" w:hAnsi="Centaur" w:cs="Arial"/>
      <w:b/>
      <w:color w:val="000000"/>
      <w:sz w:val="28"/>
      <w:szCs w:val="28"/>
      <w:lang w:eastAsia="en-US"/>
    </w:rPr>
  </w:style>
  <w:style w:type="character" w:customStyle="1" w:styleId="termChar">
    <w:name w:val="term Char"/>
    <w:link w:val="term"/>
    <w:rsid w:val="002F45CE"/>
    <w:rPr>
      <w:rFonts w:ascii="Centaur" w:eastAsia="Times New Roman" w:hAnsi="Centaur" w:cs="Arial"/>
      <w:b/>
      <w:color w:val="000000"/>
      <w:kern w:val="0"/>
      <w:sz w:val="28"/>
      <w:szCs w:val="28"/>
      <w:lang w:eastAsia="en-US"/>
      <w14:ligatures w14:val="none"/>
    </w:rPr>
  </w:style>
  <w:style w:type="table" w:customStyle="1" w:styleId="TableGrid1">
    <w:name w:val="Table Grid1"/>
    <w:basedOn w:val="TableNormal"/>
    <w:next w:val="TableGrid"/>
    <w:uiPriority w:val="39"/>
    <w:rsid w:val="00C95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A34"/>
    <w:pPr>
      <w:tabs>
        <w:tab w:val="center" w:pos="4680"/>
        <w:tab w:val="right" w:pos="9360"/>
      </w:tabs>
    </w:pPr>
  </w:style>
  <w:style w:type="character" w:customStyle="1" w:styleId="HeaderChar">
    <w:name w:val="Header Char"/>
    <w:basedOn w:val="DefaultParagraphFont"/>
    <w:link w:val="Header"/>
    <w:uiPriority w:val="99"/>
    <w:rsid w:val="009F2A34"/>
    <w:rPr>
      <w:rFonts w:ascii="Times New Roman" w:eastAsia="SimSun" w:hAnsi="Times New Roman" w:cs="Times New Roman"/>
      <w:kern w:val="0"/>
      <w:sz w:val="20"/>
      <w:szCs w:val="20"/>
      <w:lang w:eastAsia="zh-CN"/>
      <w14:ligatures w14:val="none"/>
    </w:rPr>
  </w:style>
  <w:style w:type="character" w:customStyle="1" w:styleId="Heading1Char">
    <w:name w:val="Heading 1 Char"/>
    <w:basedOn w:val="DefaultParagraphFont"/>
    <w:link w:val="Heading1"/>
    <w:uiPriority w:val="9"/>
    <w:rsid w:val="00C04F0E"/>
    <w:rPr>
      <w:rFonts w:ascii="Arial" w:eastAsia="Times New Roman" w:hAnsi="Arial" w:cs="Arial"/>
      <w:b/>
      <w:bCs/>
      <w:noProof/>
      <w:color w:val="0064C8"/>
      <w:kern w:val="0"/>
      <w:sz w:val="40"/>
      <w:szCs w:val="40"/>
      <w:lang w:eastAsia="zh-CN"/>
      <w14:ligatures w14:val="none"/>
    </w:rPr>
  </w:style>
  <w:style w:type="character" w:customStyle="1" w:styleId="Heading2Char">
    <w:name w:val="Heading 2 Char"/>
    <w:basedOn w:val="DefaultParagraphFont"/>
    <w:link w:val="Heading2"/>
    <w:uiPriority w:val="9"/>
    <w:rsid w:val="00866A5B"/>
    <w:rPr>
      <w:rFonts w:ascii="Centaur" w:eastAsia="SimSun" w:hAnsi="Centaur" w:cs="Times New Roman"/>
      <w:b/>
      <w:bCs/>
      <w:noProof/>
      <w:kern w:val="0"/>
      <w:sz w:val="28"/>
      <w:szCs w:val="28"/>
      <w:shd w:val="clear" w:color="auto" w:fill="E5F5FF"/>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2.png" /><Relationship Id="rId15" Type="http://schemas.openxmlformats.org/officeDocument/2006/relationships/image" Target="media/image3.svg" /><Relationship Id="rId16" Type="http://schemas.openxmlformats.org/officeDocument/2006/relationships/footer" Target="footer4.xml" /><Relationship Id="rId17" Type="http://schemas.openxmlformats.org/officeDocument/2006/relationships/image" Target="media/image4.png" /><Relationship Id="rId18" Type="http://schemas.openxmlformats.org/officeDocument/2006/relationships/image" Target="media/image5.png" /><Relationship Id="rId19" Type="http://schemas.openxmlformats.org/officeDocument/2006/relationships/image" Target="media/image6.png" /><Relationship Id="rId2" Type="http://schemas.openxmlformats.org/officeDocument/2006/relationships/webSettings" Target="webSettings.xml" /><Relationship Id="rId20" Type="http://schemas.openxmlformats.org/officeDocument/2006/relationships/image" Target="media/image7.png" /><Relationship Id="rId21" Type="http://schemas.openxmlformats.org/officeDocument/2006/relationships/image" Target="media/image8.png" /><Relationship Id="rId22" Type="http://schemas.openxmlformats.org/officeDocument/2006/relationships/image" Target="media/image9.png" /><Relationship Id="rId23" Type="http://schemas.openxmlformats.org/officeDocument/2006/relationships/image" Target="media/image10.png" /><Relationship Id="rId24" Type="http://schemas.openxmlformats.org/officeDocument/2006/relationships/image" Target="media/image11.png" /><Relationship Id="rId25" Type="http://schemas.openxmlformats.org/officeDocument/2006/relationships/footer" Target="footer5.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1cc0d6-0c3b-4fbe-9074-c4aff2f92746">
      <Terms xmlns="http://schemas.microsoft.com/office/infopath/2007/PartnerControls"/>
    </lcf76f155ced4ddcb4097134ff3c332f>
    <TaxCatchAll xmlns="3daf5047-0ed2-41e0-93e5-1f2ead911f70" xsi:nil="true"/>
    <File_x0020_Type0 xmlns="951cc0d6-0c3b-4fbe-9074-c4aff2f92746" xsi:nil="true"/>
    <_Version xmlns="http://schemas.microsoft.com/sharepoint/v3/fields" xsi:nil="true"/>
    <Affected_x0020_Task xmlns="951cc0d6-0c3b-4fbe-9074-c4aff2f92746" xsi:nil="true"/>
    <Engagement_x0023_ xmlns="951cc0d6-0c3b-4fbe-9074-c4aff2f92746" xsi:nil="true"/>
    <Archived xmlns="951cc0d6-0c3b-4fbe-9074-c4aff2f92746">false</Archived>
    <Tower_x002f_Project xmlns="951cc0d6-0c3b-4fbe-9074-c4aff2f92746" xsi:nil="true"/>
  </documentManagement>
</p:properties>
</file>

<file path=customXml/itemProps1.xml><?xml version="1.0" encoding="utf-8"?>
<ds:datastoreItem xmlns:ds="http://schemas.openxmlformats.org/officeDocument/2006/customXml" ds:itemID="{E22C27CD-F869-4DEF-9205-AB1613595074}">
  <ds:schemaRefs>
    <ds:schemaRef ds:uri="http://schemas.microsoft.com/sharepoint/v3/contenttype/forms"/>
  </ds:schemaRefs>
</ds:datastoreItem>
</file>

<file path=customXml/itemProps2.xml><?xml version="1.0" encoding="utf-8"?>
<ds:datastoreItem xmlns:ds="http://schemas.openxmlformats.org/officeDocument/2006/customXml" ds:itemID="{5FEF30CD-1522-4905-8C9C-4E19757C0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542A70-174A-4B96-89E0-66F3A4A377FD}">
  <ds:schemaRefs>
    <ds:schemaRef ds:uri="http://schemas.microsoft.com/office/2006/metadata/properties"/>
    <ds:schemaRef ds:uri="http://schemas.microsoft.com/office/infopath/2007/PartnerControls"/>
    <ds:schemaRef ds:uri="951cc0d6-0c3b-4fbe-9074-c4aff2f92746"/>
    <ds:schemaRef ds:uri="3daf5047-0ed2-41e0-93e5-1f2ead911f70"/>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1344</TotalTime>
  <Pages>6</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Glossary of Health Coverage and Medical Terms</vt:lpstr>
    </vt:vector>
  </TitlesOfParts>
  <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Health Coverage and Medical Terms</dc:title>
  <dc:subject>List of terms and definitions related to a Summary of Benefits and coverage examples</dc:subject>
  <dc:creator>Centers for Medicare &amp; Medicaid Services (CMS)</dc:creator>
  <cp:keywords>SBC,glossary, commonly used terms,Summary of benefits and coverage, and examples of health insurance coverage</cp:keywords>
  <cp:lastModifiedBy>Daniel Kidane</cp:lastModifiedBy>
  <cp:revision>264</cp:revision>
  <dcterms:created xsi:type="dcterms:W3CDTF">2024-09-24T20:42:00Z</dcterms:created>
  <dcterms:modified xsi:type="dcterms:W3CDTF">2024-11-13T01:15:00Z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MediaServiceImageTags">
    <vt:lpwstr/>
  </property>
</Properties>
</file>