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E90" w14:paraId="4F0EB78A" w14:textId="77777777">
      <w:pPr>
        <w:spacing w:after="9" w:line="265" w:lineRule="auto"/>
        <w:ind w:left="1147" w:right="1132"/>
        <w:jc w:val="center"/>
      </w:pPr>
      <w:r>
        <w:rPr>
          <w:b/>
        </w:rPr>
        <w:t xml:space="preserve">Supporting Statement Part A </w:t>
      </w:r>
      <w:r>
        <w:t xml:space="preserve"> </w:t>
      </w:r>
    </w:p>
    <w:p w:rsidR="00C66E90" w14:paraId="02A418B5" w14:textId="77777777">
      <w:pPr>
        <w:spacing w:after="9" w:line="265" w:lineRule="auto"/>
        <w:ind w:left="1147" w:right="1032"/>
        <w:jc w:val="center"/>
      </w:pPr>
      <w:r>
        <w:rPr>
          <w:b/>
        </w:rPr>
        <w:t>Medicare Part C Utilization Management Annual Data</w:t>
      </w:r>
      <w:r>
        <w:rPr>
          <w:b/>
          <w:sz w:val="23"/>
        </w:rPr>
        <w:t xml:space="preserve"> Submission and Audit </w:t>
      </w:r>
      <w:r>
        <w:rPr>
          <w:b/>
        </w:rPr>
        <w:t xml:space="preserve">Protocol Data Request </w:t>
      </w:r>
      <w:r>
        <w:t xml:space="preserve"> </w:t>
      </w:r>
    </w:p>
    <w:p w:rsidR="00C66E90" w14:paraId="6C54769F" w14:textId="77777777">
      <w:pPr>
        <w:spacing w:after="16" w:line="259" w:lineRule="auto"/>
        <w:ind w:left="0" w:firstLine="0"/>
        <w:jc w:val="center"/>
      </w:pPr>
      <w:r>
        <w:t xml:space="preserve">(CMS-10913; OMB 0938-New)  </w:t>
      </w:r>
    </w:p>
    <w:p w:rsidR="00C66E90" w14:paraId="7F57ABAB" w14:textId="77777777">
      <w:pPr>
        <w:spacing w:after="1" w:line="259" w:lineRule="auto"/>
        <w:ind w:left="14" w:right="0" w:firstLine="0"/>
        <w:jc w:val="left"/>
      </w:pPr>
      <w:r>
        <w:t xml:space="preserve">  </w:t>
      </w:r>
    </w:p>
    <w:p w:rsidR="00C66E90" w14:paraId="6161C444" w14:textId="77777777">
      <w:pPr>
        <w:spacing w:after="0" w:line="259" w:lineRule="auto"/>
        <w:ind w:left="14" w:right="0" w:firstLine="0"/>
        <w:jc w:val="left"/>
      </w:pPr>
      <w:r>
        <w:rPr>
          <w:b/>
          <w:u w:val="single" w:color="000000"/>
        </w:rPr>
        <w:t>Background</w:t>
      </w:r>
      <w:r>
        <w:rPr>
          <w:b/>
        </w:rPr>
        <w:t xml:space="preserve"> </w:t>
      </w:r>
      <w:r>
        <w:t xml:space="preserve"> </w:t>
      </w:r>
    </w:p>
    <w:p w:rsidR="00C66E90" w14:paraId="7EB35C5C" w14:textId="77777777">
      <w:pPr>
        <w:spacing w:after="0" w:line="259" w:lineRule="auto"/>
        <w:ind w:left="14" w:right="0" w:firstLine="0"/>
        <w:jc w:val="left"/>
      </w:pPr>
      <w:r>
        <w:t xml:space="preserve">  </w:t>
      </w:r>
    </w:p>
    <w:p w:rsidR="00145096" w14:paraId="2CD6381B" w14:textId="44D5DB6A">
      <w:pPr>
        <w:spacing w:after="0"/>
        <w:ind w:left="9" w:right="2"/>
      </w:pPr>
      <w:r>
        <w:t xml:space="preserve">CMS is requesting a New Collection type of approval for this new PRA submission. </w:t>
      </w:r>
    </w:p>
    <w:p w:rsidR="00145096" w14:paraId="0BB14B04" w14:textId="77777777">
      <w:pPr>
        <w:spacing w:after="0"/>
        <w:ind w:left="9" w:right="2"/>
      </w:pPr>
    </w:p>
    <w:p w:rsidR="00C66E90" w14:paraId="41EB38B2" w14:textId="5B5A28A5">
      <w:pPr>
        <w:spacing w:after="0"/>
        <w:ind w:left="9" w:right="2"/>
      </w:pPr>
      <w:r>
        <w:t xml:space="preserve">Under the Medicare Prescription Drug, Improvement, and Modernization Act of 2003 and implementing regulations at 42 CFR Parts 422, Medicare Advantage (MA) organizations (hereinafter referred to interchangeably as </w:t>
      </w:r>
      <w:r>
        <w:rPr>
          <w:i/>
        </w:rPr>
        <w:t>MAOs</w:t>
      </w:r>
      <w:r>
        <w:t xml:space="preserve">) are required to comply with all Medicare Part C program requirements. Additionally, CMS has authority under sections 1857(e)(1) and 1860D– 12(b)(3)(D) of the Social Security Act (hereinafter referred to as the “Act”) to require that MA organizations provide CMS “with such information . . . as the Secretary may find necessary and appropriate.” CMS also has authority, in section 1856(b) of the Act, to establish standards to carry out the MA program.  </w:t>
      </w:r>
    </w:p>
    <w:p w:rsidR="00C66E90" w14:paraId="77EAE77E" w14:textId="77777777">
      <w:pPr>
        <w:spacing w:after="0" w:line="259" w:lineRule="auto"/>
        <w:ind w:left="14" w:right="0" w:firstLine="0"/>
        <w:jc w:val="left"/>
      </w:pPr>
      <w:r>
        <w:t xml:space="preserve">  </w:t>
      </w:r>
    </w:p>
    <w:p w:rsidR="00C66E90" w14:paraId="09BFBD05" w14:textId="77777777">
      <w:pPr>
        <w:pStyle w:val="Heading1"/>
        <w:spacing w:after="5" w:line="255" w:lineRule="auto"/>
        <w:ind w:left="-5"/>
        <w:jc w:val="both"/>
      </w:pPr>
      <w:r>
        <w:rPr>
          <w:b w:val="0"/>
        </w:rPr>
        <w:t xml:space="preserve">On April 12, 2023, CMS issued the </w:t>
      </w:r>
      <w:r>
        <w:rPr>
          <w:b w:val="0"/>
          <w:i/>
        </w:rPr>
        <w:t xml:space="preserve">Contract Year 2024 Policy and Technical Changes to the </w:t>
      </w:r>
    </w:p>
    <w:p w:rsidR="00C66E90" w14:paraId="1BC32031" w14:textId="77777777">
      <w:pPr>
        <w:ind w:left="9" w:right="2"/>
      </w:pPr>
      <w:r>
        <w:rPr>
          <w:i/>
        </w:rPr>
        <w:t xml:space="preserve">Medicare Advantage Program, Medicare Prescription Drug Benefit Program, Medicare Cost Plan Program, and Programs of All-Inclusive Care for the Elderly </w:t>
      </w:r>
      <w:r>
        <w:t>final rule</w:t>
      </w:r>
      <w:r>
        <w:rPr>
          <w:i/>
        </w:rPr>
        <w:t xml:space="preserve"> </w:t>
      </w:r>
      <w:r>
        <w:t>(88 FR 22120), which, in part, finalized updates to the MA utilization management (UM) program requirements in §§ 422.101 and 422.137 that clarified coverage criteria for basic benefits and the annual review of UM tools. Pursuant to CMS’s authorities under Section 1857(d) of the Act to oversee MA organizations’ compliance with MA program requirements and our authority at § 422.516(a) to collect MA program information, CMS developed this data collection package to ensure that we evaluate MAOs’ com</w:t>
      </w:r>
      <w:r>
        <w:t>pliance with §§ 422.101 and 422.137 and solicited comment on the collection in the Federal Register (89 FR 73420) on September 10, 2024 for the 60-day public comment period. Based on comments received during the 60-day public comment period, we modified elements of the data collection package to streamline the collection, and removed duplicative data requests across collection documents, to better align the estimated burden with our projections outlined in Section 12 of this Supporting Statement. Additional</w:t>
      </w:r>
      <w:r>
        <w:t xml:space="preserve">ly, we clarified the data collection scope, process, and terminology for the purposes of the collection, and confirmed our intention to implement this data collection starting in January 2026. </w:t>
      </w:r>
    </w:p>
    <w:p w:rsidR="00C66E90" w14:paraId="27B6B432" w14:textId="77777777">
      <w:pPr>
        <w:spacing w:after="16" w:line="259" w:lineRule="auto"/>
        <w:ind w:left="14" w:right="0" w:firstLine="0"/>
        <w:jc w:val="left"/>
      </w:pPr>
      <w:r>
        <w:t xml:space="preserve"> </w:t>
      </w:r>
    </w:p>
    <w:p w:rsidR="00C66E90" w14:paraId="272BA514" w14:textId="77777777">
      <w:pPr>
        <w:ind w:left="9" w:right="2"/>
      </w:pPr>
      <w:r>
        <w:t xml:space="preserve">In response to commenters who requested examples of how to populate the Annual Data Submission and UM Audit Protocol and Data Request Record Layouts, we have added two reference documents to the collection. We have also combined two documents (the “Standardized Formatting of Internal Criteria” and the “Instructions for Populating the Analysis of Internal Coverage Criteria”) into a single document.  Lastly, we had inadvertently left out the template for the Root Cause Analysis document which is discussed in </w:t>
      </w:r>
      <w:r>
        <w:t xml:space="preserve">the UM Audit Protocol and Data Request. </w:t>
      </w:r>
      <w:r>
        <w:t xml:space="preserve">These edits collectively increase the collection from six to eight documents without further impact to burden. Also, we note that the revised 30-day comment package has retitled the “Standardized Formatting of Internal Criteria” document to “Analysis of Internal Coverage Criteria”.  </w:t>
      </w:r>
    </w:p>
    <w:p w:rsidR="00C66E90" w14:paraId="5068AB9C" w14:textId="77777777">
      <w:pPr>
        <w:ind w:left="9" w:right="2"/>
      </w:pPr>
      <w:r>
        <w:t xml:space="preserve">For the 30-day public comment period, we continue to propose two distinct data collections included in this PRA package: (1) the annual submission of MAOs’ UM data and (2) the UM audit protocol data request.  </w:t>
      </w:r>
    </w:p>
    <w:p w:rsidR="00C66E90" w14:paraId="5A8C541D" w14:textId="77777777">
      <w:pPr>
        <w:spacing w:after="15" w:line="259" w:lineRule="auto"/>
        <w:ind w:left="14" w:right="0" w:firstLine="0"/>
        <w:jc w:val="left"/>
      </w:pPr>
      <w:r>
        <w:t xml:space="preserve"> </w:t>
      </w:r>
    </w:p>
    <w:p w:rsidR="00C66E90" w14:paraId="5483D192" w14:textId="77777777">
      <w:pPr>
        <w:ind w:left="9" w:right="2"/>
      </w:pPr>
      <w:r>
        <w:rPr>
          <w:b/>
        </w:rPr>
        <w:t>Annual Submission:</w:t>
      </w:r>
      <w:r>
        <w:t xml:space="preserve"> All MAOs offering the Medicare Part C benefit will be subject to the UM annual data submission.  Related data collection instruments:  </w:t>
      </w:r>
    </w:p>
    <w:p w:rsidR="00C66E90" w14:paraId="600BC39A" w14:textId="77777777">
      <w:pPr>
        <w:spacing w:after="89" w:line="259" w:lineRule="auto"/>
        <w:ind w:left="14" w:right="0" w:firstLine="0"/>
        <w:jc w:val="left"/>
      </w:pPr>
      <w:r>
        <w:t xml:space="preserve">  </w:t>
      </w:r>
    </w:p>
    <w:p w:rsidR="00C66E90" w14:paraId="3E5BC48F" w14:textId="77777777">
      <w:pPr>
        <w:numPr>
          <w:ilvl w:val="0"/>
          <w:numId w:val="1"/>
        </w:numPr>
        <w:spacing w:after="58"/>
        <w:ind w:right="2" w:hanging="720"/>
      </w:pPr>
      <w:r>
        <w:t xml:space="preserve">Medicare Part C Utilization Management Annual Data Submission  </w:t>
      </w:r>
    </w:p>
    <w:p w:rsidR="00C66E90" w14:paraId="61908514" w14:textId="77777777">
      <w:pPr>
        <w:numPr>
          <w:ilvl w:val="0"/>
          <w:numId w:val="1"/>
        </w:numPr>
        <w:ind w:right="2" w:hanging="720"/>
      </w:pPr>
      <w:r>
        <w:t xml:space="preserve">Utilization Management Annual Submission (UMAS) Record Layout with Examples </w:t>
      </w:r>
    </w:p>
    <w:p w:rsidR="00C66E90" w14:paraId="004E3606" w14:textId="77777777">
      <w:pPr>
        <w:ind w:left="744" w:right="2"/>
      </w:pPr>
      <w:r>
        <w:t xml:space="preserve">(optional) </w:t>
      </w:r>
    </w:p>
    <w:p w:rsidR="00C66E90" w14:paraId="537B2AEB" w14:textId="77777777">
      <w:pPr>
        <w:spacing w:after="0" w:line="259" w:lineRule="auto"/>
        <w:ind w:left="14" w:right="0" w:firstLine="0"/>
        <w:jc w:val="left"/>
      </w:pPr>
      <w:r>
        <w:rPr>
          <w:b/>
        </w:rPr>
        <w:t xml:space="preserve"> </w:t>
      </w:r>
      <w:r>
        <w:t xml:space="preserve"> </w:t>
      </w:r>
    </w:p>
    <w:p w:rsidR="00C66E90" w14:paraId="372A4FB1" w14:textId="77777777">
      <w:pPr>
        <w:ind w:left="9" w:right="2"/>
      </w:pPr>
      <w:r>
        <w:rPr>
          <w:b/>
        </w:rPr>
        <w:t>UM Audits:</w:t>
      </w:r>
      <w:r>
        <w:t xml:space="preserve"> Each year, CMS will select a subset of MAOs at the parent organization (as defined in 42 CFR 422.2) level and conduct an audit of the MAOs’ UM policies and tools using the following data collection instruments:   </w:t>
      </w:r>
    </w:p>
    <w:p w:rsidR="00C66E90" w14:paraId="6D4004C0" w14:textId="77777777">
      <w:pPr>
        <w:spacing w:after="89" w:line="259" w:lineRule="auto"/>
        <w:ind w:left="14" w:right="0" w:firstLine="0"/>
        <w:jc w:val="left"/>
      </w:pPr>
      <w:r>
        <w:rPr>
          <w:b/>
        </w:rPr>
        <w:t xml:space="preserve"> </w:t>
      </w:r>
      <w:r>
        <w:t xml:space="preserve"> </w:t>
      </w:r>
    </w:p>
    <w:p w:rsidR="00C66E90" w14:paraId="4C033695" w14:textId="77777777">
      <w:pPr>
        <w:numPr>
          <w:ilvl w:val="0"/>
          <w:numId w:val="1"/>
        </w:numPr>
        <w:spacing w:after="58"/>
        <w:ind w:right="2" w:hanging="720"/>
      </w:pPr>
      <w:r>
        <w:t xml:space="preserve">CMS List of Targeted Services  </w:t>
      </w:r>
    </w:p>
    <w:p w:rsidR="00C66E90" w14:paraId="3251BD48" w14:textId="77777777">
      <w:pPr>
        <w:numPr>
          <w:ilvl w:val="0"/>
          <w:numId w:val="1"/>
        </w:numPr>
        <w:spacing w:after="58"/>
        <w:ind w:right="2" w:hanging="720"/>
      </w:pPr>
      <w:r>
        <w:t xml:space="preserve">Medicare Part C Utilization Management Audit Protocol Data Request  </w:t>
      </w:r>
    </w:p>
    <w:p w:rsidR="00C66E90" w14:paraId="04D7541E" w14:textId="77777777">
      <w:pPr>
        <w:numPr>
          <w:ilvl w:val="0"/>
          <w:numId w:val="1"/>
        </w:numPr>
        <w:spacing w:after="58"/>
        <w:ind w:right="2" w:hanging="720"/>
      </w:pPr>
      <w:r>
        <w:t xml:space="preserve">Utilization Management Criteria (UMC) Record Layout with Examples (optional) </w:t>
      </w:r>
    </w:p>
    <w:p w:rsidR="00C66E90" w14:paraId="53C2B806" w14:textId="77777777">
      <w:pPr>
        <w:numPr>
          <w:ilvl w:val="0"/>
          <w:numId w:val="1"/>
        </w:numPr>
        <w:spacing w:after="56"/>
        <w:ind w:right="2" w:hanging="720"/>
      </w:pPr>
      <w:r>
        <w:t xml:space="preserve">Analysis of Internal Coverage Criteria </w:t>
      </w:r>
    </w:p>
    <w:p w:rsidR="00C66E90" w14:paraId="701A8FB3" w14:textId="77777777">
      <w:pPr>
        <w:numPr>
          <w:ilvl w:val="0"/>
          <w:numId w:val="1"/>
        </w:numPr>
        <w:spacing w:after="58"/>
        <w:ind w:right="2" w:hanging="720"/>
      </w:pPr>
      <w:r>
        <w:t xml:space="preserve">Medicare Part C UM Supplemental Questions </w:t>
      </w:r>
    </w:p>
    <w:p w:rsidR="00C66E90" w14:paraId="4607B7D8" w14:textId="77777777">
      <w:pPr>
        <w:numPr>
          <w:ilvl w:val="0"/>
          <w:numId w:val="1"/>
        </w:numPr>
        <w:ind w:right="2" w:hanging="720"/>
      </w:pPr>
      <w:r>
        <w:t xml:space="preserve">Medicare Part C UM Root Cause Analysis  </w:t>
      </w:r>
    </w:p>
    <w:p w:rsidR="00C66E90" w14:paraId="3124B003" w14:textId="77777777">
      <w:pPr>
        <w:spacing w:after="38" w:line="259" w:lineRule="auto"/>
        <w:ind w:left="14" w:right="0" w:firstLine="0"/>
        <w:jc w:val="left"/>
      </w:pPr>
      <w:r>
        <w:t xml:space="preserve">  </w:t>
      </w:r>
    </w:p>
    <w:p w:rsidR="00C66E90" w14:paraId="6781350F" w14:textId="77777777">
      <w:pPr>
        <w:spacing w:after="46"/>
        <w:ind w:left="9" w:right="2"/>
      </w:pPr>
      <w:r>
        <w:t xml:space="preserve">For the above data collection, we particularly solicit input on whether we should publish the Annual Submission data as a way of assisting organizations, providers and beneficiaries with finding and navigating to internal coverage criteria policies. </w:t>
      </w:r>
    </w:p>
    <w:p w:rsidR="00C66E90" w14:paraId="62DD75B6" w14:textId="77777777">
      <w:pPr>
        <w:spacing w:after="25" w:line="259" w:lineRule="auto"/>
        <w:ind w:left="14" w:right="0" w:firstLine="0"/>
        <w:jc w:val="left"/>
      </w:pPr>
      <w:r>
        <w:t xml:space="preserve"> </w:t>
      </w:r>
    </w:p>
    <w:p w:rsidR="00C66E90" w14:paraId="64F9AB38" w14:textId="77777777">
      <w:pPr>
        <w:pStyle w:val="Heading1"/>
        <w:ind w:left="-5"/>
      </w:pPr>
      <w:r>
        <w:t>A.</w:t>
      </w:r>
      <w:r>
        <w:rPr>
          <w:rFonts w:ascii="Arial" w:eastAsia="Arial" w:hAnsi="Arial" w:cs="Arial"/>
        </w:rPr>
        <w:t xml:space="preserve">  </w:t>
      </w:r>
      <w:r>
        <w:t xml:space="preserve">Justification  </w:t>
      </w:r>
    </w:p>
    <w:p w:rsidR="00C66E90" w14:paraId="592A76F5" w14:textId="77777777">
      <w:pPr>
        <w:spacing w:after="5" w:line="259" w:lineRule="auto"/>
        <w:ind w:left="14" w:right="0" w:firstLine="0"/>
        <w:jc w:val="left"/>
      </w:pPr>
      <w:r>
        <w:rPr>
          <w:b/>
        </w:rPr>
        <w:t xml:space="preserve"> </w:t>
      </w:r>
      <w:r>
        <w:t xml:space="preserve"> </w:t>
      </w:r>
    </w:p>
    <w:p w:rsidR="00C66E90" w14:paraId="4D227942" w14:textId="77777777">
      <w:pPr>
        <w:pStyle w:val="Heading2"/>
        <w:ind w:left="-5"/>
      </w:pPr>
      <w:r>
        <w:rPr>
          <w:u w:val="none"/>
        </w:rPr>
        <w:t>1.</w:t>
      </w:r>
      <w:r>
        <w:rPr>
          <w:rFonts w:ascii="Arial" w:eastAsia="Arial" w:hAnsi="Arial" w:cs="Arial"/>
          <w:u w:val="none"/>
        </w:rPr>
        <w:t xml:space="preserve">  </w:t>
      </w:r>
      <w:r>
        <w:t>Need and Legal Basis</w:t>
      </w:r>
      <w:r>
        <w:rPr>
          <w:u w:val="none"/>
        </w:rPr>
        <w:t xml:space="preserve">  </w:t>
      </w:r>
    </w:p>
    <w:p w:rsidR="00C66E90" w14:paraId="3E92B42A" w14:textId="77777777">
      <w:pPr>
        <w:spacing w:after="0" w:line="259" w:lineRule="auto"/>
        <w:ind w:left="14" w:right="0" w:firstLine="0"/>
        <w:jc w:val="left"/>
      </w:pPr>
      <w:r>
        <w:t xml:space="preserve">  </w:t>
      </w:r>
    </w:p>
    <w:p w:rsidR="00C66E90" w14:paraId="1D168B46" w14:textId="77777777">
      <w:pPr>
        <w:ind w:left="9" w:right="2"/>
      </w:pPr>
      <w:r>
        <w:t xml:space="preserve">Section 1857(d) of the Act, added by the Medicare Prescription Drug, Improvement, and Modernization Act of 2003 and implementing regulations at 42 CFR § 422.503 and § 422.504 state that CMS must oversee an MA organization’s continued compliance with the requirements for a MA organization. Additionally, per § 422.516(a), MA organizations are required to compile and </w:t>
      </w:r>
      <w:r>
        <w:t xml:space="preserve">report to CMS information related to the utilization of services, and other matters as CMS may require.   </w:t>
      </w:r>
    </w:p>
    <w:p w:rsidR="00C66E90" w14:paraId="04E9B202" w14:textId="77777777">
      <w:pPr>
        <w:spacing w:after="0" w:line="259" w:lineRule="auto"/>
        <w:ind w:left="14" w:right="0" w:firstLine="0"/>
        <w:jc w:val="left"/>
      </w:pPr>
      <w:r>
        <w:t xml:space="preserve">  </w:t>
      </w:r>
    </w:p>
    <w:p w:rsidR="00C66E90" w14:paraId="145EA556" w14:textId="77777777">
      <w:pPr>
        <w:spacing w:after="18" w:line="255" w:lineRule="auto"/>
        <w:ind w:left="-5" w:right="0"/>
      </w:pPr>
      <w:r>
        <w:t xml:space="preserve">Per the </w:t>
      </w:r>
      <w:r>
        <w:rPr>
          <w:i/>
        </w:rPr>
        <w:t xml:space="preserve">Contract Year 2024 Policy and Technical Changes to the Medicare Advantage Program, Medicare Prescription Drug Benefit Program, Medicare Cost Plan Program, and Programs of All Inclusive Care for the Elderly </w:t>
      </w:r>
      <w:r>
        <w:t>final rule</w:t>
      </w:r>
      <w:r>
        <w:rPr>
          <w:i/>
        </w:rPr>
        <w:t xml:space="preserve"> </w:t>
      </w:r>
      <w:r>
        <w:t xml:space="preserve">(88 FR 22120), MAOs must comply with new requirements pertaining to the development, appropriateness, and public accessibility of internal coverage criteria.   </w:t>
      </w:r>
    </w:p>
    <w:p w:rsidR="00C66E90" w14:paraId="0DF986F9" w14:textId="77777777">
      <w:pPr>
        <w:spacing w:after="0" w:line="259" w:lineRule="auto"/>
        <w:ind w:left="14" w:right="0" w:firstLine="0"/>
        <w:jc w:val="left"/>
      </w:pPr>
      <w:r>
        <w:t xml:space="preserve">  </w:t>
      </w:r>
    </w:p>
    <w:p w:rsidR="00C66E90" w14:paraId="38BBB0CF" w14:textId="77777777">
      <w:pPr>
        <w:spacing w:after="0"/>
        <w:ind w:left="9" w:right="2"/>
      </w:pPr>
      <w:r>
        <w:t xml:space="preserve">The data collected by way of the Medicare Part C UM annual data submission and audit protocol data request included in this PRA package will allow CMS to conduct a comprehensive review of MAOs’ compliance within UM requirements.  Specifically, CMS will use the data collected to test MAOs’ compliance with the following federal requirements:  </w:t>
      </w:r>
    </w:p>
    <w:p w:rsidR="00C66E90" w14:paraId="137AD170" w14:textId="77777777">
      <w:pPr>
        <w:spacing w:after="94" w:line="259" w:lineRule="auto"/>
        <w:ind w:left="14" w:right="0" w:firstLine="0"/>
        <w:jc w:val="left"/>
      </w:pPr>
      <w:r>
        <w:t xml:space="preserve">  </w:t>
      </w:r>
    </w:p>
    <w:p w:rsidR="00C66E90" w14:paraId="69C1802A" w14:textId="77777777">
      <w:pPr>
        <w:numPr>
          <w:ilvl w:val="0"/>
          <w:numId w:val="2"/>
        </w:numPr>
        <w:spacing w:after="58"/>
        <w:ind w:right="2" w:hanging="720"/>
      </w:pPr>
      <w:r>
        <w:t xml:space="preserve">Requirements relating to basic benefits- § 422.101  </w:t>
      </w:r>
    </w:p>
    <w:p w:rsidR="00C66E90" w14:paraId="3F5EBA3A" w14:textId="77777777">
      <w:pPr>
        <w:numPr>
          <w:ilvl w:val="0"/>
          <w:numId w:val="2"/>
        </w:numPr>
        <w:ind w:right="2" w:hanging="720"/>
      </w:pPr>
      <w:r>
        <w:t xml:space="preserve">Medicare Advantage Utilization Management Committee- § 422.137  </w:t>
      </w:r>
    </w:p>
    <w:p w:rsidR="00C66E90" w14:paraId="301B1D49" w14:textId="77777777">
      <w:pPr>
        <w:spacing w:after="10" w:line="259" w:lineRule="auto"/>
        <w:ind w:left="14" w:right="0" w:firstLine="0"/>
        <w:jc w:val="left"/>
      </w:pPr>
      <w:r>
        <w:t xml:space="preserve">  </w:t>
      </w:r>
    </w:p>
    <w:p w:rsidR="00C66E90" w14:paraId="1B3F47AC" w14:textId="77777777">
      <w:pPr>
        <w:pStyle w:val="Heading2"/>
        <w:ind w:left="-5"/>
      </w:pPr>
      <w:r>
        <w:rPr>
          <w:u w:val="none"/>
        </w:rPr>
        <w:t>2.</w:t>
      </w:r>
      <w:r>
        <w:rPr>
          <w:rFonts w:ascii="Arial" w:eastAsia="Arial" w:hAnsi="Arial" w:cs="Arial"/>
          <w:u w:val="none"/>
        </w:rPr>
        <w:t xml:space="preserve">  </w:t>
      </w:r>
      <w:r>
        <w:t>Information Users</w:t>
      </w:r>
      <w:r>
        <w:rPr>
          <w:u w:val="none"/>
        </w:rPr>
        <w:t xml:space="preserve">  </w:t>
      </w:r>
    </w:p>
    <w:p w:rsidR="00C66E90" w14:paraId="65AD5644" w14:textId="77777777">
      <w:pPr>
        <w:spacing w:after="0" w:line="259" w:lineRule="auto"/>
        <w:ind w:left="14" w:right="0" w:firstLine="0"/>
        <w:jc w:val="left"/>
      </w:pPr>
      <w:r>
        <w:t xml:space="preserve">  </w:t>
      </w:r>
    </w:p>
    <w:p w:rsidR="00C66E90" w14:paraId="45D3652A" w14:textId="71B4860D">
      <w:pPr>
        <w:spacing w:after="0"/>
        <w:ind w:left="9" w:right="2"/>
      </w:pPr>
      <w:r>
        <w:t xml:space="preserve">The information gathered during this annual data collection and audit will be used by the Medicare Parts C and D Oversight and Enforcement Group (MOEG) within the Center for Medicare (CM) to assess MAOs’ compliance with Medicare Part C UM requirements. CMS will utilize the data collected in response to Medicare Part C Utilization Management Annual Data </w:t>
      </w:r>
      <w:r w:rsidR="00145096">
        <w:t>Submission to</w:t>
      </w:r>
      <w:r>
        <w:t xml:space="preserve"> help select MAOs for UM audits, to develop a national landscape of services to assess trends related to the development and utilization of internal coverage criteria, and to audit coverage criteria of selected MAOs.  MAO Annual data submissions for all MAOs will be due to CMS by January 31 of each calendar year. The first UM annual data submission will be due on January 31, 2026.  </w:t>
      </w:r>
    </w:p>
    <w:p w:rsidR="00C66E90" w14:paraId="59DCDCC4" w14:textId="77777777">
      <w:pPr>
        <w:spacing w:after="0" w:line="259" w:lineRule="auto"/>
        <w:ind w:left="14" w:right="0" w:firstLine="0"/>
        <w:jc w:val="left"/>
      </w:pPr>
      <w:r>
        <w:t xml:space="preserve">  </w:t>
      </w:r>
    </w:p>
    <w:p w:rsidR="00C66E90" w14:paraId="090E233F" w14:textId="77777777">
      <w:pPr>
        <w:ind w:left="9" w:right="2"/>
      </w:pPr>
      <w:r>
        <w:t>Beginning on January 1, 2026, MAOs selected for a UM audit will submit additional data to CMS, including a universe of Utilization Management Criteria for the services identified in CMS’s List of Targeted Services. Once CMS validates the completeness and accuracy of the MAO’s submission, auditors will use the collected information and follow the instructions outlined in the protocol to evaluate the MAOs’ compliance with UM coverage criteria requirements, including the appropriateness and public availability</w:t>
      </w:r>
      <w:r>
        <w:t xml:space="preserve"> of the MAO’s internal coverage criteria.   </w:t>
      </w:r>
    </w:p>
    <w:p w:rsidR="00C66E90" w14:paraId="7E6AEBC5" w14:textId="77777777">
      <w:pPr>
        <w:spacing w:after="0" w:line="259" w:lineRule="auto"/>
        <w:ind w:left="14" w:right="0" w:firstLine="0"/>
        <w:jc w:val="left"/>
      </w:pPr>
      <w:r>
        <w:t xml:space="preserve">  </w:t>
      </w:r>
    </w:p>
    <w:p w:rsidR="00C66E90" w14:paraId="66E3D422" w14:textId="77777777">
      <w:pPr>
        <w:ind w:left="9" w:right="2"/>
      </w:pPr>
      <w:r>
        <w:t xml:space="preserve">If outliers or other data anomalies are detected, MOEG requires audited organizations to provide impact analyses to better understand and report the scope of the noncompliance. When MAOs receive their audit results, they are required to implement corrective actions.   </w:t>
      </w:r>
    </w:p>
    <w:p w:rsidR="00C66E90" w14:paraId="4D4E0806" w14:textId="77777777">
      <w:pPr>
        <w:spacing w:after="10" w:line="259" w:lineRule="auto"/>
        <w:ind w:left="14" w:right="0" w:firstLine="0"/>
        <w:jc w:val="left"/>
      </w:pPr>
      <w:r>
        <w:t xml:space="preserve">  </w:t>
      </w:r>
    </w:p>
    <w:p w:rsidR="00C66E90" w14:paraId="4596A8B1" w14:textId="77777777">
      <w:pPr>
        <w:pStyle w:val="Heading2"/>
        <w:ind w:left="-5"/>
      </w:pPr>
      <w:r>
        <w:rPr>
          <w:u w:val="none"/>
        </w:rPr>
        <w:t>3.</w:t>
      </w:r>
      <w:r>
        <w:rPr>
          <w:rFonts w:ascii="Arial" w:eastAsia="Arial" w:hAnsi="Arial" w:cs="Arial"/>
          <w:u w:val="none"/>
        </w:rPr>
        <w:t xml:space="preserve">  </w:t>
      </w:r>
      <w:r>
        <w:t>Use of Information Technology</w:t>
      </w:r>
      <w:r>
        <w:rPr>
          <w:u w:val="none"/>
        </w:rPr>
        <w:t xml:space="preserve">  </w:t>
      </w:r>
    </w:p>
    <w:p w:rsidR="00C66E90" w14:paraId="3FD27853" w14:textId="77777777">
      <w:pPr>
        <w:spacing w:after="0" w:line="259" w:lineRule="auto"/>
        <w:ind w:left="14" w:right="0" w:firstLine="0"/>
        <w:jc w:val="left"/>
      </w:pPr>
      <w:r>
        <w:t xml:space="preserve">  </w:t>
      </w:r>
    </w:p>
    <w:p w:rsidR="00C66E90" w14:paraId="085EE2D2" w14:textId="77777777">
      <w:pPr>
        <w:ind w:left="9" w:right="2"/>
      </w:pPr>
      <w:r>
        <w:t xml:space="preserve">The annual data submission and audit processes are 100 percent electronic and do not require respondent signatures. MAOs are able to produce approximately 75 percent of requested information from their internal systems. CMS is able to obtain the remaining 15 percent via our internal systems or public websites. The remaining 10 percent of data is manually entered by the MAOs in response to questionnaires or other audit requests.  </w:t>
      </w:r>
    </w:p>
    <w:p w:rsidR="00C66E90" w14:paraId="3B303D86" w14:textId="77777777">
      <w:pPr>
        <w:spacing w:after="0" w:line="259" w:lineRule="auto"/>
        <w:ind w:left="14" w:right="0" w:firstLine="0"/>
        <w:jc w:val="left"/>
      </w:pPr>
      <w:r>
        <w:t xml:space="preserve">  </w:t>
      </w:r>
    </w:p>
    <w:p w:rsidR="00C66E90" w14:paraId="44B5101A" w14:textId="77777777">
      <w:pPr>
        <w:ind w:left="9" w:right="2"/>
      </w:pPr>
      <w:r>
        <w:t xml:space="preserve">Information collected from the MAOs for use in the audit is obtained electronically via the Health Plan Management System (HPMS), a system that was developed and is maintained by CMS, and to which all MAOs have access. This system is also secure, requiring users to request and gain access via CMS personnel and then they must create and maintain a secure user id and password.  </w:t>
      </w:r>
    </w:p>
    <w:p w:rsidR="00C66E90" w14:paraId="713787CA" w14:textId="77777777">
      <w:pPr>
        <w:spacing w:after="0" w:line="259" w:lineRule="auto"/>
        <w:ind w:left="14" w:right="0" w:firstLine="0"/>
        <w:jc w:val="left"/>
      </w:pPr>
      <w:r>
        <w:t xml:space="preserve">  </w:t>
      </w:r>
    </w:p>
    <w:p w:rsidR="00C66E90" w14:paraId="7A61421F" w14:textId="77777777">
      <w:pPr>
        <w:spacing w:after="0"/>
        <w:ind w:left="9" w:right="2"/>
      </w:pPr>
      <w:r>
        <w:t xml:space="preserve">Our annual data submission and audits are conducted remotely using secure webinar technology, as needed. This saves CMS and MAOs time, money, and other resources needed to complete the annual data submission and audit.  </w:t>
      </w:r>
    </w:p>
    <w:p w:rsidR="00C66E90" w14:paraId="00329547" w14:textId="77777777">
      <w:pPr>
        <w:spacing w:after="105" w:line="259" w:lineRule="auto"/>
        <w:ind w:left="14" w:right="0" w:firstLine="0"/>
        <w:jc w:val="left"/>
      </w:pPr>
      <w:r>
        <w:t xml:space="preserve">  </w:t>
      </w:r>
    </w:p>
    <w:p w:rsidR="00C66E90" w14:paraId="2F957B91" w14:textId="77777777">
      <w:pPr>
        <w:pStyle w:val="Heading2"/>
        <w:tabs>
          <w:tab w:val="center" w:pos="1652"/>
        </w:tabs>
        <w:ind w:left="-15" w:firstLine="0"/>
      </w:pPr>
      <w:r>
        <w:rPr>
          <w:u w:val="none"/>
        </w:rPr>
        <w:t>4.</w:t>
      </w:r>
      <w:r>
        <w:rPr>
          <w:rFonts w:ascii="Arial" w:eastAsia="Arial" w:hAnsi="Arial" w:cs="Arial"/>
          <w:u w:val="none"/>
        </w:rPr>
        <w:t xml:space="preserve">  </w:t>
      </w:r>
      <w:r>
        <w:rPr>
          <w:rFonts w:ascii="Arial" w:eastAsia="Arial" w:hAnsi="Arial" w:cs="Arial"/>
          <w:u w:val="none"/>
        </w:rPr>
        <w:tab/>
      </w:r>
      <w:r>
        <w:t>Duplication of Efforts</w:t>
      </w:r>
      <w:r>
        <w:rPr>
          <w:u w:val="none"/>
        </w:rPr>
        <w:t xml:space="preserve">  </w:t>
      </w:r>
    </w:p>
    <w:p w:rsidR="00C66E90" w14:paraId="14B23B0D" w14:textId="77777777">
      <w:pPr>
        <w:spacing w:after="0" w:line="259" w:lineRule="auto"/>
        <w:ind w:left="14" w:right="0" w:firstLine="0"/>
        <w:jc w:val="left"/>
      </w:pPr>
      <w:r>
        <w:t xml:space="preserve">  </w:t>
      </w:r>
    </w:p>
    <w:p w:rsidR="00C66E90" w14:paraId="14902DA1" w14:textId="77777777">
      <w:pPr>
        <w:spacing w:after="72"/>
        <w:ind w:left="9" w:right="2"/>
      </w:pPr>
      <w:r>
        <w:t xml:space="preserve">This information collection does not duplicate any other effort, and the information cannot be obtained from any other source.  </w:t>
      </w:r>
    </w:p>
    <w:p w:rsidR="00C66E90" w14:paraId="7A332D09" w14:textId="77777777">
      <w:pPr>
        <w:spacing w:after="12" w:line="259" w:lineRule="auto"/>
        <w:ind w:left="14" w:right="0" w:firstLine="0"/>
        <w:jc w:val="left"/>
      </w:pPr>
      <w:r>
        <w:t xml:space="preserve">  </w:t>
      </w:r>
    </w:p>
    <w:p w:rsidR="00C66E90" w14:paraId="1853B147" w14:textId="77777777">
      <w:pPr>
        <w:pStyle w:val="Heading2"/>
        <w:ind w:left="-5"/>
      </w:pPr>
      <w:r>
        <w:rPr>
          <w:u w:val="none"/>
        </w:rPr>
        <w:t>5.</w:t>
      </w:r>
      <w:r>
        <w:rPr>
          <w:rFonts w:ascii="Arial" w:eastAsia="Arial" w:hAnsi="Arial" w:cs="Arial"/>
          <w:u w:val="none"/>
        </w:rPr>
        <w:t xml:space="preserve">  </w:t>
      </w:r>
      <w:r>
        <w:t>Small Businesses</w:t>
      </w:r>
      <w:r>
        <w:rPr>
          <w:u w:val="none"/>
        </w:rPr>
        <w:t xml:space="preserve">  </w:t>
      </w:r>
    </w:p>
    <w:p w:rsidR="00C66E90" w14:paraId="5DC49FC6" w14:textId="77777777">
      <w:pPr>
        <w:spacing w:after="0" w:line="259" w:lineRule="auto"/>
        <w:ind w:left="14" w:right="0" w:firstLine="0"/>
        <w:jc w:val="left"/>
      </w:pPr>
      <w:r>
        <w:t xml:space="preserve">  </w:t>
      </w:r>
    </w:p>
    <w:p w:rsidR="00C66E90" w14:paraId="5B32447F" w14:textId="77777777">
      <w:pPr>
        <w:spacing w:after="58"/>
        <w:ind w:left="9" w:right="2"/>
      </w:pPr>
      <w:r>
        <w:t xml:space="preserve">This collection will have a minimal impact on small businesses since applicants must possess an insurance license and be able to accept substantial financial risk. Generally, state statutory licensure requirements effectively preclude small businesses from being licensed to bear risk needed to serve Medicare beneficiaries.  </w:t>
      </w:r>
    </w:p>
    <w:p w:rsidR="00C66E90" w14:paraId="327AA69C" w14:textId="77777777">
      <w:pPr>
        <w:spacing w:after="2" w:line="259" w:lineRule="auto"/>
        <w:ind w:left="14" w:right="0" w:firstLine="0"/>
        <w:jc w:val="left"/>
      </w:pPr>
      <w:r>
        <w:t xml:space="preserve">  </w:t>
      </w:r>
    </w:p>
    <w:p w:rsidR="00C66E90" w14:paraId="26568CC9" w14:textId="77777777">
      <w:pPr>
        <w:spacing w:after="12" w:line="259" w:lineRule="auto"/>
        <w:ind w:left="14" w:right="0" w:firstLine="0"/>
        <w:jc w:val="left"/>
      </w:pPr>
      <w:r>
        <w:t xml:space="preserve"> </w:t>
      </w:r>
    </w:p>
    <w:p w:rsidR="00C66E90" w14:paraId="6163B3E3" w14:textId="77777777">
      <w:pPr>
        <w:pStyle w:val="Heading2"/>
        <w:ind w:left="-5"/>
      </w:pPr>
      <w:r>
        <w:rPr>
          <w:u w:val="none"/>
        </w:rPr>
        <w:t>6.</w:t>
      </w:r>
      <w:r>
        <w:rPr>
          <w:rFonts w:ascii="Arial" w:eastAsia="Arial" w:hAnsi="Arial" w:cs="Arial"/>
          <w:u w:val="none"/>
        </w:rPr>
        <w:t xml:space="preserve">  </w:t>
      </w:r>
      <w:r>
        <w:t>Less Frequent Collection</w:t>
      </w:r>
      <w:r>
        <w:rPr>
          <w:u w:val="none"/>
        </w:rPr>
        <w:t xml:space="preserve">  </w:t>
      </w:r>
    </w:p>
    <w:p w:rsidR="00C66E90" w14:paraId="48F9067F" w14:textId="77777777">
      <w:pPr>
        <w:spacing w:after="0" w:line="259" w:lineRule="auto"/>
        <w:ind w:left="14" w:right="0" w:firstLine="0"/>
        <w:jc w:val="left"/>
      </w:pPr>
      <w:r>
        <w:t xml:space="preserve">  </w:t>
      </w:r>
    </w:p>
    <w:p w:rsidR="00C66E90" w14:paraId="147B19B8" w14:textId="77777777">
      <w:pPr>
        <w:ind w:left="9" w:right="2"/>
      </w:pPr>
      <w:r>
        <w:t xml:space="preserve">42 CFR Part 422 Subpart K stipulates that CMS must oversee a MAO’s continued compliance with CMS requirements. In general, we estimate 40 UM audits per year and that audit frequency for any specific MAO will vary depending on identified compliance issues, audit referrals, a spike in the size of an MAO, and the amount of time since the MAO’s last UM audit. In addition, all MAOs that offer the Medicare Part C benefit are expected to complete the Part C Utilization Management Annual Data Submission.  </w:t>
      </w:r>
    </w:p>
    <w:p w:rsidR="00C66E90" w14:paraId="51966AAE" w14:textId="77777777">
      <w:pPr>
        <w:spacing w:after="0" w:line="259" w:lineRule="auto"/>
        <w:ind w:left="14" w:right="0" w:firstLine="0"/>
        <w:jc w:val="left"/>
      </w:pPr>
      <w:r>
        <w:t xml:space="preserve">  </w:t>
      </w:r>
    </w:p>
    <w:p w:rsidR="00C66E90" w14:paraId="12876FF4" w14:textId="77777777">
      <w:pPr>
        <w:ind w:left="9" w:right="2"/>
      </w:pPr>
      <w:r>
        <w:t>Less frequent collection of the data from MAOs would severely limit CMS’ ability to perform accurate and timely oversight, monitoring, compliance, and auditing activities around Medicare Parts C UM and could result in an increased potential for harm to Medicare beneficiaries.  Additionally, MAOs are allowed to update internal coverage criteria as needed throughout the calendar year, and requesting an annual submission of the criteria is necessary to maintain current and reliable information regarding the Pa</w:t>
      </w:r>
      <w:r>
        <w:t xml:space="preserve">rt C benefit.   </w:t>
      </w:r>
    </w:p>
    <w:p w:rsidR="00C66E90" w14:paraId="70DE95D7" w14:textId="77777777">
      <w:pPr>
        <w:spacing w:after="12" w:line="259" w:lineRule="auto"/>
        <w:ind w:left="14" w:right="0" w:firstLine="0"/>
        <w:jc w:val="left"/>
      </w:pPr>
      <w:r>
        <w:t xml:space="preserve">  </w:t>
      </w:r>
    </w:p>
    <w:p w:rsidR="00C66E90" w14:paraId="26274DC5" w14:textId="77777777">
      <w:pPr>
        <w:pStyle w:val="Heading2"/>
        <w:ind w:left="-5"/>
      </w:pPr>
      <w:r>
        <w:rPr>
          <w:u w:val="none"/>
        </w:rPr>
        <w:t>7.</w:t>
      </w:r>
      <w:r>
        <w:rPr>
          <w:rFonts w:ascii="Arial" w:eastAsia="Arial" w:hAnsi="Arial" w:cs="Arial"/>
          <w:u w:val="none"/>
        </w:rPr>
        <w:t xml:space="preserve">  </w:t>
      </w:r>
      <w:r>
        <w:t>Special Circumstances</w:t>
      </w:r>
      <w:r>
        <w:rPr>
          <w:u w:val="none"/>
        </w:rPr>
        <w:t xml:space="preserve">  </w:t>
      </w:r>
    </w:p>
    <w:p w:rsidR="00C66E90" w14:paraId="4CDF515D" w14:textId="77777777">
      <w:pPr>
        <w:spacing w:after="0" w:line="259" w:lineRule="auto"/>
        <w:ind w:left="14" w:right="0" w:firstLine="0"/>
        <w:jc w:val="left"/>
      </w:pPr>
      <w:r>
        <w:t xml:space="preserve">  </w:t>
      </w:r>
    </w:p>
    <w:p w:rsidR="00C66E90" w14:paraId="2E412B9C" w14:textId="77777777">
      <w:pPr>
        <w:ind w:left="9" w:right="2"/>
      </w:pPr>
      <w:r>
        <w:t>42 CFR § 422.504(d) stipulates that records are to be maintained for 10 years. CMS will require clarification around, or validation of, submitted audit data and, therefore needs to contact MAOs within 30 days of data submission. However, in general, and as outlined in the audit protocol, the supplemental questions document must be submitted within 5 business days of receipt of the audit engagement letter, and the audit universe must be populated and submitted to CMS within 15 business days of the audit enga</w:t>
      </w:r>
      <w:r>
        <w:t>gement letter. MAOs are also required to submit supporting documentation within 10 to 15 business days of CMS request and provide responses to CMS requests for root cause analyses within two business days and impact analyses within 10 business days of a request during and after program audit fieldwork. While these submissions are required in fewer than 30 days of receipt of the individual notices, these timeframes are necessary to complete the entire audit process timely. Compliance issues identified follow</w:t>
      </w:r>
      <w:r>
        <w:t xml:space="preserve">ing the annual data submission could also require immediate action, thus providing an MAO less than 30 days to respond to re-submission requests. Otherwise, there are no special circumstances that would require an information collection to be conducted in a manner that requires respondents to:  </w:t>
      </w:r>
    </w:p>
    <w:p w:rsidR="00C66E90" w14:paraId="1532DCD0" w14:textId="77777777">
      <w:pPr>
        <w:spacing w:after="31" w:line="259" w:lineRule="auto"/>
        <w:ind w:left="14" w:right="0" w:firstLine="0"/>
        <w:jc w:val="left"/>
      </w:pPr>
      <w:r>
        <w:t xml:space="preserve">  </w:t>
      </w:r>
    </w:p>
    <w:p w:rsidR="00C66E90" w14:paraId="5B4DC292" w14:textId="77777777">
      <w:pPr>
        <w:numPr>
          <w:ilvl w:val="0"/>
          <w:numId w:val="3"/>
        </w:numPr>
        <w:ind w:right="2" w:hanging="360"/>
      </w:pPr>
      <w:r>
        <w:t xml:space="preserve">Report information to the agency more often than quarterly;  </w:t>
      </w:r>
    </w:p>
    <w:p w:rsidR="00C66E90" w14:paraId="512E3EEB" w14:textId="77777777">
      <w:pPr>
        <w:numPr>
          <w:ilvl w:val="0"/>
          <w:numId w:val="3"/>
        </w:numPr>
        <w:spacing w:after="54"/>
        <w:ind w:right="2" w:hanging="360"/>
      </w:pPr>
      <w:r>
        <w:t xml:space="preserve">Prepare a written response to a collection of information in fewer than 30 days after receipt of it;  </w:t>
      </w:r>
    </w:p>
    <w:p w:rsidR="00C66E90" w14:paraId="76309C14" w14:textId="77777777">
      <w:pPr>
        <w:numPr>
          <w:ilvl w:val="0"/>
          <w:numId w:val="3"/>
        </w:numPr>
        <w:ind w:right="2" w:hanging="360"/>
      </w:pPr>
      <w:r>
        <w:t xml:space="preserve">Submit more than an original and two copies of any document;  </w:t>
      </w:r>
    </w:p>
    <w:p w:rsidR="00C66E90" w14:paraId="41E09BE2" w14:textId="77777777">
      <w:pPr>
        <w:numPr>
          <w:ilvl w:val="0"/>
          <w:numId w:val="3"/>
        </w:numPr>
        <w:spacing w:after="54"/>
        <w:ind w:right="2" w:hanging="360"/>
      </w:pPr>
      <w:r>
        <w:t xml:space="preserve">Collect data in connection with a statistical survey that is not designed to produce valid and reliable results that can be generalized to the universe of study;  </w:t>
      </w:r>
    </w:p>
    <w:p w:rsidR="00C66E90" w14:paraId="60C9073D" w14:textId="77777777">
      <w:pPr>
        <w:numPr>
          <w:ilvl w:val="0"/>
          <w:numId w:val="3"/>
        </w:numPr>
        <w:spacing w:after="57"/>
        <w:ind w:right="2" w:hanging="360"/>
      </w:pPr>
      <w:r>
        <w:t xml:space="preserve">Use a statistical data classification that has not been reviewed and approved by  </w:t>
      </w:r>
    </w:p>
    <w:p w:rsidR="00C66E90" w14:paraId="1B279CB5" w14:textId="77777777">
      <w:pPr>
        <w:numPr>
          <w:ilvl w:val="0"/>
          <w:numId w:val="3"/>
        </w:numPr>
        <w:ind w:right="2" w:hanging="360"/>
      </w:pPr>
      <w:r>
        <w:t xml:space="preserve">OMB;  </w:t>
      </w:r>
    </w:p>
    <w:p w:rsidR="00C66E90" w14:paraId="59B394A8" w14:textId="77777777">
      <w:pPr>
        <w:numPr>
          <w:ilvl w:val="0"/>
          <w:numId w:val="3"/>
        </w:numPr>
        <w:ind w:right="2"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66E90" w14:paraId="595AE71E" w14:textId="77777777">
      <w:pPr>
        <w:numPr>
          <w:ilvl w:val="0"/>
          <w:numId w:val="3"/>
        </w:numPr>
        <w:ind w:right="2" w:hanging="360"/>
      </w:pPr>
      <w:r>
        <w:t xml:space="preserve">Submit proprietary trade secret, or other confidential information unless the agency can demonstrate that it has instituted procedures to protect the information's confidentiality to  the extent permitted by law.  </w:t>
      </w:r>
    </w:p>
    <w:p w:rsidR="00C66E90" w14:paraId="0F614DEE" w14:textId="77777777">
      <w:pPr>
        <w:spacing w:after="10" w:line="259" w:lineRule="auto"/>
        <w:ind w:left="14" w:right="0" w:firstLine="0"/>
        <w:jc w:val="left"/>
      </w:pPr>
      <w:r>
        <w:t xml:space="preserve">  </w:t>
      </w:r>
    </w:p>
    <w:p w:rsidR="00C66E90" w14:paraId="22F769BF" w14:textId="77777777">
      <w:pPr>
        <w:pStyle w:val="Heading2"/>
        <w:ind w:left="-5"/>
      </w:pPr>
      <w:r>
        <w:rPr>
          <w:u w:val="none"/>
        </w:rPr>
        <w:t>8.</w:t>
      </w:r>
      <w:r>
        <w:rPr>
          <w:rFonts w:ascii="Arial" w:eastAsia="Arial" w:hAnsi="Arial" w:cs="Arial"/>
          <w:u w:val="none"/>
        </w:rPr>
        <w:t xml:space="preserve">  </w:t>
      </w:r>
      <w:r>
        <w:t>Federal Register</w:t>
      </w:r>
      <w:r>
        <w:rPr>
          <w:u w:val="none"/>
        </w:rPr>
        <w:t xml:space="preserve">  </w:t>
      </w:r>
    </w:p>
    <w:p w:rsidR="00C66E90" w14:paraId="08A08667" w14:textId="77777777">
      <w:pPr>
        <w:spacing w:after="0" w:line="259" w:lineRule="auto"/>
        <w:ind w:left="14" w:right="0" w:firstLine="0"/>
        <w:jc w:val="left"/>
      </w:pPr>
      <w:r>
        <w:t xml:space="preserve">  </w:t>
      </w:r>
    </w:p>
    <w:p w:rsidR="00C66E90" w14:paraId="1150D1DF" w14:textId="77777777">
      <w:pPr>
        <w:ind w:left="9" w:right="2"/>
      </w:pPr>
      <w:r>
        <w:t xml:space="preserve">The 60-day notice for this data collection published in the Federal Register on September 10, 2024 (89 FR 73420). We received 51 unique commenters following the 60-day public comment period. Changes made to the data collection based on these comments are listed in the attached Crosswalk of Changes, along with the proposed data collection instruments for the 30-day public comment period. </w:t>
      </w:r>
    </w:p>
    <w:p w:rsidR="00C66E90" w14:paraId="6490112E" w14:textId="77777777">
      <w:pPr>
        <w:ind w:left="9" w:right="2"/>
      </w:pPr>
      <w:r>
        <w:t xml:space="preserve">This data collection can be updated with specific dates when the publication dates are known.   </w:t>
      </w:r>
    </w:p>
    <w:p w:rsidR="004B482C" w14:paraId="30442741" w14:textId="77777777">
      <w:pPr>
        <w:ind w:left="9" w:right="2"/>
      </w:pPr>
    </w:p>
    <w:p w:rsidR="004B482C" w14:paraId="1AD43BC8" w14:textId="42D07712">
      <w:pPr>
        <w:ind w:left="9" w:right="2"/>
      </w:pPr>
      <w:r>
        <w:t xml:space="preserve">The </w:t>
      </w:r>
      <w:r w:rsidR="003431B5">
        <w:t>3</w:t>
      </w:r>
      <w:r>
        <w:t xml:space="preserve">0-day notice for this data collection published in the Federal Register on </w:t>
      </w:r>
      <w:r>
        <w:t>December</w:t>
      </w:r>
      <w:r>
        <w:t xml:space="preserve"> </w:t>
      </w:r>
      <w:r>
        <w:t>23</w:t>
      </w:r>
      <w:r>
        <w:t xml:space="preserve">, 2024 (89 FR </w:t>
      </w:r>
      <w:r w:rsidRPr="004B482C">
        <w:t>104547</w:t>
      </w:r>
      <w:r>
        <w:t>).</w:t>
      </w:r>
    </w:p>
    <w:p w:rsidR="00C66E90" w14:paraId="05F00242" w14:textId="77777777">
      <w:pPr>
        <w:spacing w:after="12" w:line="259" w:lineRule="auto"/>
        <w:ind w:left="14" w:right="0" w:firstLine="0"/>
        <w:jc w:val="left"/>
      </w:pPr>
      <w:r>
        <w:t xml:space="preserve">  </w:t>
      </w:r>
    </w:p>
    <w:p w:rsidR="00C66E90" w14:paraId="63934AB5" w14:textId="77777777">
      <w:pPr>
        <w:pStyle w:val="Heading2"/>
        <w:ind w:left="-5"/>
      </w:pPr>
      <w:r>
        <w:rPr>
          <w:u w:val="none"/>
        </w:rPr>
        <w:t>9.</w:t>
      </w:r>
      <w:r>
        <w:rPr>
          <w:rFonts w:ascii="Arial" w:eastAsia="Arial" w:hAnsi="Arial" w:cs="Arial"/>
          <w:u w:val="none"/>
        </w:rPr>
        <w:t xml:space="preserve">  </w:t>
      </w:r>
      <w:r>
        <w:t>Payments/Gifts to Respondents</w:t>
      </w:r>
      <w:r>
        <w:rPr>
          <w:u w:val="none"/>
        </w:rPr>
        <w:t xml:space="preserve">  </w:t>
      </w:r>
    </w:p>
    <w:p w:rsidR="00C66E90" w14:paraId="24A5EC74" w14:textId="77777777">
      <w:pPr>
        <w:spacing w:after="0" w:line="259" w:lineRule="auto"/>
        <w:ind w:left="14" w:right="0" w:firstLine="0"/>
        <w:jc w:val="left"/>
      </w:pPr>
      <w:r>
        <w:t xml:space="preserve">  </w:t>
      </w:r>
    </w:p>
    <w:p w:rsidR="00C66E90" w14:paraId="0C6CEACC" w14:textId="77777777">
      <w:pPr>
        <w:spacing w:after="0"/>
        <w:ind w:left="9" w:right="2"/>
      </w:pPr>
      <w:r>
        <w:t xml:space="preserve">There are no payments or gifts to respondents associated with this information collection request. MA organizations are required to comply with CMS oversight (produce records for examination, etc.) and CMS could terminate a contract for failure to comply.  </w:t>
      </w:r>
    </w:p>
    <w:p w:rsidR="00C66E90" w14:paraId="4978409E" w14:textId="77777777">
      <w:pPr>
        <w:spacing w:after="82" w:line="259" w:lineRule="auto"/>
        <w:ind w:left="14" w:right="0" w:firstLine="0"/>
        <w:jc w:val="left"/>
      </w:pPr>
      <w:r>
        <w:t xml:space="preserve">  </w:t>
      </w:r>
    </w:p>
    <w:p w:rsidR="00C66E90" w14:paraId="2553C331" w14:textId="77777777">
      <w:pPr>
        <w:pStyle w:val="Heading2"/>
        <w:ind w:left="-5"/>
      </w:pPr>
      <w:r>
        <w:rPr>
          <w:u w:val="none"/>
        </w:rPr>
        <w:t>10.</w:t>
      </w:r>
      <w:r>
        <w:rPr>
          <w:rFonts w:ascii="Arial" w:eastAsia="Arial" w:hAnsi="Arial" w:cs="Arial"/>
          <w:u w:val="none"/>
        </w:rPr>
        <w:t xml:space="preserve">  </w:t>
      </w:r>
      <w:r>
        <w:t>Confidentiality</w:t>
      </w:r>
      <w:r>
        <w:rPr>
          <w:u w:val="none"/>
        </w:rPr>
        <w:t xml:space="preserve">  </w:t>
      </w:r>
    </w:p>
    <w:p w:rsidR="00C66E90" w14:paraId="197407D1" w14:textId="77777777">
      <w:pPr>
        <w:spacing w:after="0" w:line="259" w:lineRule="auto"/>
        <w:ind w:left="14" w:right="0" w:firstLine="0"/>
        <w:jc w:val="left"/>
      </w:pPr>
      <w:r>
        <w:t xml:space="preserve">  </w:t>
      </w:r>
    </w:p>
    <w:p w:rsidR="00C66E90" w14:paraId="135CAEAD" w14:textId="77777777">
      <w:pPr>
        <w:ind w:left="9" w:right="2"/>
      </w:pPr>
      <w:r>
        <w:t xml:space="preserve">CMS will adhere to all statutes, regulations, and agency policies regarding privacy. Privacy will be maintained to the extent provided by the law. While MAOs are required to provide CMS access to records, data and other beneficiary information, CMS will ensure that the collected information and any sensitive or personal information will be transferred and/or stored through HPMS, which is a secure site.  </w:t>
      </w:r>
    </w:p>
    <w:p w:rsidR="00C66E90" w14:paraId="65A5DCD7" w14:textId="77777777">
      <w:pPr>
        <w:spacing w:after="10" w:line="259" w:lineRule="auto"/>
        <w:ind w:left="14" w:right="0" w:firstLine="0"/>
        <w:jc w:val="left"/>
      </w:pPr>
      <w:r>
        <w:t xml:space="preserve">  </w:t>
      </w:r>
    </w:p>
    <w:p w:rsidR="00C66E90" w14:paraId="27161493" w14:textId="77777777">
      <w:pPr>
        <w:pStyle w:val="Heading2"/>
        <w:ind w:left="-5"/>
      </w:pPr>
      <w:r>
        <w:rPr>
          <w:u w:val="none"/>
        </w:rPr>
        <w:t>11.</w:t>
      </w:r>
      <w:r>
        <w:rPr>
          <w:rFonts w:ascii="Arial" w:eastAsia="Arial" w:hAnsi="Arial" w:cs="Arial"/>
          <w:u w:val="none"/>
        </w:rPr>
        <w:t xml:space="preserve">  </w:t>
      </w:r>
      <w:r>
        <w:t>Sensitive Questions</w:t>
      </w:r>
      <w:r>
        <w:rPr>
          <w:u w:val="none"/>
        </w:rPr>
        <w:t xml:space="preserve">  </w:t>
      </w:r>
    </w:p>
    <w:p w:rsidR="00C66E90" w14:paraId="15201788" w14:textId="77777777">
      <w:pPr>
        <w:spacing w:after="0" w:line="259" w:lineRule="auto"/>
        <w:ind w:left="14" w:right="0" w:firstLine="0"/>
        <w:jc w:val="left"/>
      </w:pPr>
      <w:r>
        <w:t xml:space="preserve">  </w:t>
      </w:r>
    </w:p>
    <w:p w:rsidR="00C66E90" w14:paraId="0B3384DE" w14:textId="77777777">
      <w:pPr>
        <w:ind w:left="9" w:right="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C66E90" w14:paraId="527CDE90" w14:textId="77777777">
      <w:pPr>
        <w:spacing w:after="13" w:line="259" w:lineRule="auto"/>
        <w:ind w:left="14" w:right="0" w:firstLine="0"/>
        <w:jc w:val="left"/>
      </w:pPr>
      <w:r>
        <w:t xml:space="preserve">  </w:t>
      </w:r>
    </w:p>
    <w:p w:rsidR="00C66E90" w14:paraId="1B7310B5" w14:textId="77777777">
      <w:pPr>
        <w:pStyle w:val="Heading2"/>
        <w:ind w:left="-5"/>
      </w:pPr>
      <w:r>
        <w:rPr>
          <w:u w:val="none"/>
        </w:rPr>
        <w:t>12.</w:t>
      </w:r>
      <w:r>
        <w:rPr>
          <w:rFonts w:ascii="Arial" w:eastAsia="Arial" w:hAnsi="Arial" w:cs="Arial"/>
          <w:u w:val="none"/>
        </w:rPr>
        <w:t xml:space="preserve">  </w:t>
      </w:r>
      <w:r>
        <w:t>Burden Estimates (Hours &amp; Wages) Wage Estimates</w:t>
      </w:r>
      <w:r>
        <w:rPr>
          <w:u w:val="none"/>
        </w:rPr>
        <w:t xml:space="preserve">  </w:t>
      </w:r>
    </w:p>
    <w:p w:rsidR="00C66E90" w14:paraId="2854B3CA" w14:textId="77777777">
      <w:pPr>
        <w:spacing w:after="0" w:line="259" w:lineRule="auto"/>
        <w:ind w:left="14" w:right="0" w:firstLine="0"/>
        <w:jc w:val="left"/>
      </w:pPr>
      <w:r>
        <w:t xml:space="preserve">  </w:t>
      </w:r>
    </w:p>
    <w:p w:rsidR="00C66E90" w14:paraId="54822386" w14:textId="77777777">
      <w:pPr>
        <w:ind w:left="9" w:right="2"/>
      </w:pPr>
      <w:r>
        <w:t xml:space="preserve">To derive cost estimates, we used the U.S. Bureau of Labor Statistics’ most recent  </w:t>
      </w:r>
    </w:p>
    <w:p w:rsidR="00C66E90" w14:paraId="1F99AF09" w14:textId="77777777">
      <w:pPr>
        <w:ind w:left="9" w:right="2"/>
      </w:pPr>
      <w:r>
        <w:t xml:space="preserve">National  Occupational  Employment  and  Wage  Estimates  for  all  salary  estimates  </w:t>
      </w:r>
    </w:p>
    <w:p w:rsidR="00C66E90" w14:paraId="65DCC090" w14:textId="77777777">
      <w:pPr>
        <w:spacing w:after="51"/>
        <w:ind w:left="9" w:right="2"/>
      </w:pPr>
      <w:hyperlink r:id="rId4">
        <w:r>
          <w:t>(</w:t>
        </w:r>
      </w:hyperlink>
      <w:hyperlink r:id="rId4">
        <w:r>
          <w:rPr>
            <w:color w:val="0562C1"/>
            <w:u w:val="single" w:color="0562C1"/>
          </w:rPr>
          <w:t>https://www.bls.gov/oes/current/oes_nat.ht</w:t>
        </w:r>
      </w:hyperlink>
      <w:hyperlink r:id="rId4">
        <w:r>
          <w:rPr>
            <w:color w:val="0562C1"/>
            <w:u w:val="single" w:color="0562C1"/>
          </w:rPr>
          <w:t>m</w:t>
        </w:r>
      </w:hyperlink>
      <w:hyperlink r:id="rId4">
        <w:r>
          <w:t xml:space="preserve">) </w:t>
        </w:r>
      </w:hyperlink>
      <w:r>
        <w:t>from May 202</w:t>
      </w:r>
      <w:hyperlink r:id="rId4">
        <w:r>
          <w:t xml:space="preserve">3. </w:t>
        </w:r>
      </w:hyperlink>
      <w:r>
        <w:t xml:space="preserve">In this regard, the following table presents the median hourly wage, the cost of fringe benefits (calculated at 100 percent of salary), and the adjusted hourly wage. We selected the following personnel for our burden estimate based </w:t>
      </w:r>
      <w:r>
        <w:t xml:space="preserve">on our previous experiences conducting Part C and Part D program audits, and staffing needs consistent with the Medicare Part C UM annual data submission and audit protocol data collection and processes.  </w:t>
      </w:r>
    </w:p>
    <w:p w:rsidR="00C66E90" w14:paraId="60D43B6A" w14:textId="77777777">
      <w:pPr>
        <w:spacing w:after="0" w:line="259" w:lineRule="auto"/>
        <w:ind w:left="14" w:right="0" w:firstLine="0"/>
        <w:jc w:val="left"/>
      </w:pPr>
      <w:r>
        <w:t xml:space="preserve">  </w:t>
      </w:r>
    </w:p>
    <w:p w:rsidR="00C66E90" w14:paraId="48F828F3" w14:textId="77777777">
      <w:pPr>
        <w:ind w:left="9" w:right="2"/>
      </w:pPr>
      <w:r>
        <w:t xml:space="preserve">National Occupational Median Hourly Wage and Adjusted Hourly Wage  </w:t>
      </w:r>
    </w:p>
    <w:p w:rsidR="00C66E90" w14:paraId="7347CB24" w14:textId="77777777">
      <w:pPr>
        <w:spacing w:after="0" w:line="259" w:lineRule="auto"/>
        <w:ind w:left="14" w:right="0" w:firstLine="0"/>
        <w:jc w:val="left"/>
      </w:pPr>
      <w:r>
        <w:rPr>
          <w:sz w:val="20"/>
        </w:rPr>
        <w:t xml:space="preserve"> </w:t>
      </w:r>
      <w:r>
        <w:t xml:space="preserve"> </w:t>
      </w:r>
    </w:p>
    <w:tbl>
      <w:tblPr>
        <w:tblStyle w:val="TableGrid"/>
        <w:tblW w:w="8791" w:type="dxa"/>
        <w:tblInd w:w="324" w:type="dxa"/>
        <w:tblCellMar>
          <w:top w:w="152" w:type="dxa"/>
          <w:left w:w="5" w:type="dxa"/>
          <w:bottom w:w="28" w:type="dxa"/>
          <w:right w:w="115" w:type="dxa"/>
        </w:tblCellMar>
        <w:tblLook w:val="04A0"/>
      </w:tblPr>
      <w:tblGrid>
        <w:gridCol w:w="2760"/>
        <w:gridCol w:w="1351"/>
        <w:gridCol w:w="1529"/>
        <w:gridCol w:w="1531"/>
        <w:gridCol w:w="1620"/>
      </w:tblGrid>
      <w:tr w14:paraId="499F5843" w14:textId="77777777">
        <w:tblPrEx>
          <w:tblW w:w="8791" w:type="dxa"/>
          <w:tblInd w:w="324" w:type="dxa"/>
          <w:tblCellMar>
            <w:top w:w="152" w:type="dxa"/>
            <w:left w:w="5" w:type="dxa"/>
            <w:bottom w:w="28" w:type="dxa"/>
            <w:right w:w="115" w:type="dxa"/>
          </w:tblCellMar>
          <w:tblLook w:val="04A0"/>
        </w:tblPrEx>
        <w:trPr>
          <w:trHeight w:val="912"/>
        </w:trPr>
        <w:tc>
          <w:tcPr>
            <w:tcW w:w="2760" w:type="dxa"/>
            <w:tcBorders>
              <w:top w:val="single" w:sz="8" w:space="0" w:color="000000"/>
              <w:left w:val="single" w:sz="8" w:space="0" w:color="000000"/>
              <w:bottom w:val="single" w:sz="4" w:space="0" w:color="000000"/>
              <w:right w:val="single" w:sz="8" w:space="0" w:color="000000"/>
            </w:tcBorders>
          </w:tcPr>
          <w:p w:rsidR="00C66E90" w14:paraId="24490E41" w14:textId="77777777">
            <w:pPr>
              <w:spacing w:after="0" w:line="259" w:lineRule="auto"/>
              <w:ind w:left="2" w:right="0" w:firstLine="0"/>
              <w:jc w:val="left"/>
            </w:pPr>
            <w:r>
              <w:rPr>
                <w:b/>
                <w:sz w:val="20"/>
              </w:rPr>
              <w:t xml:space="preserve">Occupation Title </w:t>
            </w:r>
            <w:r>
              <w:t xml:space="preserve"> </w:t>
            </w:r>
          </w:p>
        </w:tc>
        <w:tc>
          <w:tcPr>
            <w:tcW w:w="1351" w:type="dxa"/>
            <w:tcBorders>
              <w:top w:val="single" w:sz="8" w:space="0" w:color="000000"/>
              <w:left w:val="single" w:sz="8" w:space="0" w:color="000000"/>
              <w:bottom w:val="single" w:sz="4" w:space="0" w:color="000000"/>
              <w:right w:val="single" w:sz="8" w:space="0" w:color="000000"/>
            </w:tcBorders>
          </w:tcPr>
          <w:p w:rsidR="00C66E90" w14:paraId="21B495ED" w14:textId="77777777">
            <w:pPr>
              <w:spacing w:after="0" w:line="259" w:lineRule="auto"/>
              <w:ind w:left="0" w:right="0" w:firstLine="0"/>
              <w:jc w:val="left"/>
            </w:pPr>
            <w:r>
              <w:rPr>
                <w:b/>
                <w:sz w:val="20"/>
              </w:rPr>
              <w:t xml:space="preserve">Occupation </w:t>
            </w:r>
            <w:r>
              <w:t xml:space="preserve"> </w:t>
            </w:r>
            <w:r>
              <w:rPr>
                <w:b/>
                <w:sz w:val="20"/>
              </w:rPr>
              <w:t xml:space="preserve">Code </w:t>
            </w:r>
            <w:r>
              <w:t xml:space="preserve"> </w:t>
            </w:r>
          </w:p>
        </w:tc>
        <w:tc>
          <w:tcPr>
            <w:tcW w:w="1529" w:type="dxa"/>
            <w:tcBorders>
              <w:top w:val="single" w:sz="8" w:space="0" w:color="000000"/>
              <w:left w:val="single" w:sz="8" w:space="0" w:color="000000"/>
              <w:bottom w:val="single" w:sz="4" w:space="0" w:color="000000"/>
              <w:right w:val="single" w:sz="8" w:space="0" w:color="000000"/>
            </w:tcBorders>
            <w:vAlign w:val="bottom"/>
          </w:tcPr>
          <w:p w:rsidR="00C66E90" w14:paraId="27E8756C" w14:textId="77777777">
            <w:pPr>
              <w:spacing w:after="0" w:line="259" w:lineRule="auto"/>
              <w:ind w:left="0" w:right="0" w:firstLine="0"/>
              <w:jc w:val="left"/>
            </w:pPr>
            <w:r>
              <w:rPr>
                <w:b/>
                <w:sz w:val="20"/>
              </w:rPr>
              <w:t xml:space="preserve">Median </w:t>
            </w:r>
            <w:r>
              <w:t xml:space="preserve"> </w:t>
            </w:r>
          </w:p>
          <w:p w:rsidR="00C66E90" w14:paraId="1BED7F49" w14:textId="77777777">
            <w:pPr>
              <w:spacing w:after="0" w:line="259" w:lineRule="auto"/>
              <w:ind w:left="0" w:right="0" w:firstLine="0"/>
              <w:jc w:val="left"/>
            </w:pPr>
            <w:r>
              <w:rPr>
                <w:b/>
                <w:sz w:val="20"/>
              </w:rPr>
              <w:t xml:space="preserve">Hourly Wage </w:t>
            </w:r>
            <w:r>
              <w:t xml:space="preserve"> </w:t>
            </w:r>
          </w:p>
          <w:p w:rsidR="00C66E90" w14:paraId="0138DF34" w14:textId="77777777">
            <w:pPr>
              <w:spacing w:after="0" w:line="259" w:lineRule="auto"/>
              <w:ind w:left="0" w:right="0" w:firstLine="0"/>
              <w:jc w:val="left"/>
            </w:pPr>
            <w:r>
              <w:rPr>
                <w:b/>
                <w:sz w:val="20"/>
              </w:rPr>
              <w:t xml:space="preserve">($/hr.) </w:t>
            </w:r>
            <w:r>
              <w:t xml:space="preserve"> </w:t>
            </w:r>
          </w:p>
        </w:tc>
        <w:tc>
          <w:tcPr>
            <w:tcW w:w="1531" w:type="dxa"/>
            <w:tcBorders>
              <w:top w:val="single" w:sz="8" w:space="0" w:color="000000"/>
              <w:left w:val="single" w:sz="8" w:space="0" w:color="000000"/>
              <w:bottom w:val="single" w:sz="4" w:space="0" w:color="000000"/>
              <w:right w:val="single" w:sz="8" w:space="0" w:color="000000"/>
            </w:tcBorders>
          </w:tcPr>
          <w:p w:rsidR="00C66E90" w14:paraId="7DD76C88" w14:textId="77777777">
            <w:pPr>
              <w:spacing w:after="0" w:line="259" w:lineRule="auto"/>
              <w:ind w:left="0" w:right="0" w:firstLine="0"/>
              <w:jc w:val="left"/>
            </w:pPr>
            <w:r>
              <w:rPr>
                <w:b/>
                <w:sz w:val="20"/>
              </w:rPr>
              <w:t xml:space="preserve">Fringe </w:t>
            </w:r>
            <w:r>
              <w:t xml:space="preserve"> </w:t>
            </w:r>
          </w:p>
          <w:p w:rsidR="00C66E90" w14:paraId="4C6BA8C6" w14:textId="77777777">
            <w:pPr>
              <w:spacing w:after="0" w:line="259" w:lineRule="auto"/>
              <w:ind w:left="0" w:right="0" w:firstLine="0"/>
              <w:jc w:val="left"/>
            </w:pPr>
            <w:r>
              <w:rPr>
                <w:b/>
                <w:sz w:val="20"/>
              </w:rPr>
              <w:t xml:space="preserve">Benefit ($/hr.) </w:t>
            </w:r>
            <w:r>
              <w:t xml:space="preserve"> </w:t>
            </w:r>
          </w:p>
        </w:tc>
        <w:tc>
          <w:tcPr>
            <w:tcW w:w="1620" w:type="dxa"/>
            <w:tcBorders>
              <w:top w:val="single" w:sz="8" w:space="0" w:color="000000"/>
              <w:left w:val="single" w:sz="8" w:space="0" w:color="000000"/>
              <w:bottom w:val="single" w:sz="4" w:space="0" w:color="000000"/>
              <w:right w:val="single" w:sz="8" w:space="0" w:color="000000"/>
            </w:tcBorders>
            <w:vAlign w:val="bottom"/>
          </w:tcPr>
          <w:p w:rsidR="00C66E90" w14:paraId="5936939D" w14:textId="77777777">
            <w:pPr>
              <w:spacing w:after="0" w:line="259" w:lineRule="auto"/>
              <w:ind w:left="0" w:right="0" w:firstLine="0"/>
              <w:jc w:val="left"/>
            </w:pPr>
            <w:r>
              <w:rPr>
                <w:b/>
                <w:sz w:val="20"/>
              </w:rPr>
              <w:t xml:space="preserve">Adjusted </w:t>
            </w:r>
            <w:r>
              <w:t xml:space="preserve"> </w:t>
            </w:r>
          </w:p>
          <w:p w:rsidR="00C66E90" w14:paraId="1DC9C627" w14:textId="77777777">
            <w:pPr>
              <w:spacing w:after="0" w:line="259" w:lineRule="auto"/>
              <w:ind w:left="0" w:right="0" w:firstLine="0"/>
              <w:jc w:val="left"/>
            </w:pPr>
            <w:r>
              <w:rPr>
                <w:b/>
                <w:sz w:val="20"/>
              </w:rPr>
              <w:t xml:space="preserve">Hourly Wage </w:t>
            </w:r>
            <w:r>
              <w:t xml:space="preserve"> </w:t>
            </w:r>
          </w:p>
          <w:p w:rsidR="00C66E90" w14:paraId="60C39105" w14:textId="77777777">
            <w:pPr>
              <w:spacing w:after="0" w:line="259" w:lineRule="auto"/>
              <w:ind w:left="0" w:right="0" w:firstLine="0"/>
              <w:jc w:val="left"/>
            </w:pPr>
            <w:r>
              <w:rPr>
                <w:b/>
                <w:sz w:val="20"/>
              </w:rPr>
              <w:t xml:space="preserve">($/hr.) </w:t>
            </w:r>
            <w:r>
              <w:t xml:space="preserve"> </w:t>
            </w:r>
          </w:p>
        </w:tc>
      </w:tr>
      <w:tr w14:paraId="62BECAED" w14:textId="77777777">
        <w:tblPrEx>
          <w:tblW w:w="8791" w:type="dxa"/>
          <w:tblInd w:w="324" w:type="dxa"/>
          <w:tblCellMar>
            <w:top w:w="152" w:type="dxa"/>
            <w:left w:w="5" w:type="dxa"/>
            <w:bottom w:w="28" w:type="dxa"/>
            <w:right w:w="115" w:type="dxa"/>
          </w:tblCellMar>
          <w:tblLook w:val="04A0"/>
        </w:tblPrEx>
        <w:trPr>
          <w:trHeight w:val="1111"/>
        </w:trPr>
        <w:tc>
          <w:tcPr>
            <w:tcW w:w="2760" w:type="dxa"/>
            <w:tcBorders>
              <w:top w:val="single" w:sz="4" w:space="0" w:color="000000"/>
              <w:left w:val="single" w:sz="4" w:space="0" w:color="000000"/>
              <w:bottom w:val="single" w:sz="4" w:space="0" w:color="000000"/>
              <w:right w:val="single" w:sz="4" w:space="0" w:color="000000"/>
            </w:tcBorders>
            <w:vAlign w:val="bottom"/>
          </w:tcPr>
          <w:p w:rsidR="00C66E90" w14:paraId="0109EE51" w14:textId="77777777">
            <w:pPr>
              <w:spacing w:after="0" w:line="259" w:lineRule="auto"/>
              <w:ind w:left="2" w:right="0" w:firstLine="0"/>
              <w:jc w:val="left"/>
            </w:pPr>
            <w:r>
              <w:rPr>
                <w:sz w:val="20"/>
              </w:rPr>
              <w:t xml:space="preserve">General and Operations </w:t>
            </w:r>
            <w:r>
              <w:t xml:space="preserve"> </w:t>
            </w:r>
          </w:p>
          <w:p w:rsidR="00C66E90" w14:paraId="75084315" w14:textId="77777777">
            <w:pPr>
              <w:spacing w:after="0" w:line="259" w:lineRule="auto"/>
              <w:ind w:left="2" w:right="0" w:firstLine="0"/>
              <w:jc w:val="left"/>
            </w:pPr>
            <w:r>
              <w:rPr>
                <w:sz w:val="20"/>
              </w:rPr>
              <w:t xml:space="preserve">Managers Medical and Health </w:t>
            </w:r>
            <w:r>
              <w:t xml:space="preserve"> </w:t>
            </w:r>
          </w:p>
          <w:p w:rsidR="00C66E90" w14:paraId="59027C88" w14:textId="77777777">
            <w:pPr>
              <w:spacing w:after="0" w:line="259" w:lineRule="auto"/>
              <w:ind w:left="2" w:right="0" w:firstLine="0"/>
              <w:jc w:val="left"/>
            </w:pPr>
            <w:r>
              <w:rPr>
                <w:sz w:val="20"/>
              </w:rPr>
              <w:t xml:space="preserve">Services Manager </w:t>
            </w:r>
            <w:r>
              <w:t xml:space="preserve"> </w:t>
            </w:r>
          </w:p>
          <w:p w:rsidR="00C66E90" w14:paraId="4F70552E" w14:textId="77777777">
            <w:pPr>
              <w:spacing w:after="0" w:line="259" w:lineRule="auto"/>
              <w:ind w:left="2" w:right="0" w:firstLine="0"/>
              <w:jc w:val="left"/>
            </w:pPr>
            <w:r>
              <w:rPr>
                <w:sz w:val="20"/>
              </w:rPr>
              <w:t xml:space="preserve">(Program Director)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2380B582" w14:textId="77777777">
            <w:pPr>
              <w:spacing w:after="0" w:line="259" w:lineRule="auto"/>
              <w:ind w:left="0" w:right="0" w:firstLine="0"/>
              <w:jc w:val="left"/>
            </w:pPr>
            <w:r>
              <w:rPr>
                <w:sz w:val="20"/>
              </w:rPr>
              <w:t xml:space="preserve"> 11-9111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1BBFF001" w14:textId="77777777">
            <w:pPr>
              <w:spacing w:after="0" w:line="259" w:lineRule="auto"/>
              <w:ind w:left="0" w:right="0" w:firstLine="0"/>
              <w:jc w:val="left"/>
            </w:pPr>
            <w:r>
              <w:rPr>
                <w:sz w:val="20"/>
              </w:rPr>
              <w:t xml:space="preserve">53.21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2D671D8C" w14:textId="77777777">
            <w:pPr>
              <w:spacing w:after="0" w:line="259" w:lineRule="auto"/>
              <w:ind w:left="0" w:right="0" w:firstLine="0"/>
              <w:jc w:val="left"/>
            </w:pPr>
            <w:r>
              <w:rPr>
                <w:sz w:val="20"/>
              </w:rPr>
              <w:t xml:space="preserve">53.21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67E54CC3" w14:textId="77777777">
            <w:pPr>
              <w:spacing w:after="0" w:line="259" w:lineRule="auto"/>
              <w:ind w:left="0" w:right="0" w:firstLine="0"/>
              <w:jc w:val="left"/>
            </w:pPr>
            <w:r>
              <w:rPr>
                <w:sz w:val="20"/>
              </w:rPr>
              <w:t xml:space="preserve">106.42 </w:t>
            </w:r>
            <w:r>
              <w:t xml:space="preserve"> </w:t>
            </w:r>
          </w:p>
        </w:tc>
      </w:tr>
      <w:tr w14:paraId="68547177" w14:textId="77777777">
        <w:tblPrEx>
          <w:tblW w:w="8791" w:type="dxa"/>
          <w:tblInd w:w="324" w:type="dxa"/>
          <w:tblCellMar>
            <w:top w:w="152" w:type="dxa"/>
            <w:left w:w="5" w:type="dxa"/>
            <w:bottom w:w="28" w:type="dxa"/>
            <w:right w:w="115" w:type="dxa"/>
          </w:tblCellMar>
          <w:tblLook w:val="04A0"/>
        </w:tblPrEx>
        <w:trPr>
          <w:trHeight w:val="432"/>
        </w:trPr>
        <w:tc>
          <w:tcPr>
            <w:tcW w:w="2760" w:type="dxa"/>
            <w:tcBorders>
              <w:top w:val="single" w:sz="4" w:space="0" w:color="000000"/>
              <w:left w:val="single" w:sz="4" w:space="0" w:color="000000"/>
              <w:bottom w:val="single" w:sz="4" w:space="0" w:color="000000"/>
              <w:right w:val="single" w:sz="4" w:space="0" w:color="000000"/>
            </w:tcBorders>
          </w:tcPr>
          <w:p w:rsidR="00C66E90" w14:paraId="4C7BCA20" w14:textId="77777777">
            <w:pPr>
              <w:spacing w:after="0" w:line="259" w:lineRule="auto"/>
              <w:ind w:left="2" w:right="0" w:firstLine="0"/>
              <w:jc w:val="left"/>
            </w:pPr>
            <w:r>
              <w:rPr>
                <w:sz w:val="20"/>
              </w:rPr>
              <w:t xml:space="preserve">Compliance Officer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44061A45" w14:textId="77777777">
            <w:pPr>
              <w:spacing w:after="0" w:line="259" w:lineRule="auto"/>
              <w:ind w:left="0" w:right="0" w:firstLine="0"/>
              <w:jc w:val="left"/>
            </w:pPr>
            <w:r>
              <w:rPr>
                <w:sz w:val="20"/>
              </w:rPr>
              <w:t xml:space="preserve">13-1041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392AB171" w14:textId="77777777">
            <w:pPr>
              <w:spacing w:after="0" w:line="259" w:lineRule="auto"/>
              <w:ind w:left="0" w:right="0" w:firstLine="0"/>
              <w:jc w:val="left"/>
            </w:pPr>
            <w:r>
              <w:rPr>
                <w:sz w:val="20"/>
              </w:rPr>
              <w:t xml:space="preserve">36.38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35E616DD" w14:textId="77777777">
            <w:pPr>
              <w:spacing w:after="0" w:line="259" w:lineRule="auto"/>
              <w:ind w:left="0" w:right="0" w:firstLine="0"/>
              <w:jc w:val="left"/>
            </w:pPr>
            <w:r>
              <w:rPr>
                <w:sz w:val="20"/>
              </w:rPr>
              <w:t xml:space="preserve">36.38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5707FBD1" w14:textId="77777777">
            <w:pPr>
              <w:spacing w:after="0" w:line="259" w:lineRule="auto"/>
              <w:ind w:left="0" w:right="0" w:firstLine="0"/>
              <w:jc w:val="left"/>
            </w:pPr>
            <w:r>
              <w:rPr>
                <w:sz w:val="20"/>
              </w:rPr>
              <w:t xml:space="preserve">72.76 </w:t>
            </w:r>
            <w:r>
              <w:t xml:space="preserve"> </w:t>
            </w:r>
          </w:p>
        </w:tc>
      </w:tr>
      <w:tr w14:paraId="6B32942F" w14:textId="77777777">
        <w:tblPrEx>
          <w:tblW w:w="8791" w:type="dxa"/>
          <w:tblInd w:w="324" w:type="dxa"/>
          <w:tblCellMar>
            <w:top w:w="152" w:type="dxa"/>
            <w:left w:w="5" w:type="dxa"/>
            <w:bottom w:w="28" w:type="dxa"/>
            <w:right w:w="115" w:type="dxa"/>
          </w:tblCellMar>
          <w:tblLook w:val="04A0"/>
        </w:tblPrEx>
        <w:trPr>
          <w:trHeight w:val="655"/>
        </w:trPr>
        <w:tc>
          <w:tcPr>
            <w:tcW w:w="2760" w:type="dxa"/>
            <w:tcBorders>
              <w:top w:val="single" w:sz="4" w:space="0" w:color="000000"/>
              <w:left w:val="single" w:sz="4" w:space="0" w:color="000000"/>
              <w:bottom w:val="single" w:sz="4" w:space="0" w:color="000000"/>
              <w:right w:val="single" w:sz="4" w:space="0" w:color="000000"/>
            </w:tcBorders>
          </w:tcPr>
          <w:p w:rsidR="00C66E90" w14:paraId="0A91DBB1" w14:textId="77777777">
            <w:pPr>
              <w:spacing w:after="0" w:line="259" w:lineRule="auto"/>
              <w:ind w:left="2" w:right="0" w:firstLine="0"/>
              <w:jc w:val="left"/>
            </w:pPr>
            <w:r>
              <w:rPr>
                <w:sz w:val="20"/>
              </w:rPr>
              <w:t xml:space="preserve">Management Analysts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18A5D9A3" w14:textId="77777777">
            <w:pPr>
              <w:spacing w:after="0" w:line="259" w:lineRule="auto"/>
              <w:ind w:left="0" w:right="0" w:firstLine="0"/>
              <w:jc w:val="left"/>
            </w:pPr>
            <w:r>
              <w:rPr>
                <w:sz w:val="20"/>
              </w:rPr>
              <w:t xml:space="preserve">13-1111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2D9B0EDE" w14:textId="77777777">
            <w:pPr>
              <w:spacing w:after="0" w:line="259" w:lineRule="auto"/>
              <w:ind w:left="0" w:right="0" w:firstLine="0"/>
              <w:jc w:val="left"/>
            </w:pPr>
            <w:r>
              <w:rPr>
                <w:sz w:val="20"/>
              </w:rPr>
              <w:t xml:space="preserve">47.80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30962D85" w14:textId="77777777">
            <w:pPr>
              <w:spacing w:after="0" w:line="259" w:lineRule="auto"/>
              <w:ind w:left="0" w:right="0" w:firstLine="0"/>
              <w:jc w:val="left"/>
            </w:pPr>
            <w:r>
              <w:rPr>
                <w:sz w:val="20"/>
              </w:rPr>
              <w:t xml:space="preserve">47.80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0C5D1D1D" w14:textId="77777777">
            <w:pPr>
              <w:spacing w:after="0" w:line="259" w:lineRule="auto"/>
              <w:ind w:left="0" w:right="0" w:firstLine="0"/>
              <w:jc w:val="left"/>
            </w:pPr>
            <w:r>
              <w:rPr>
                <w:sz w:val="20"/>
              </w:rPr>
              <w:t xml:space="preserve">95.60 </w:t>
            </w:r>
            <w:r>
              <w:t xml:space="preserve"> </w:t>
            </w:r>
          </w:p>
        </w:tc>
      </w:tr>
      <w:tr w14:paraId="20B6E3B1" w14:textId="77777777">
        <w:tblPrEx>
          <w:tblW w:w="8791" w:type="dxa"/>
          <w:tblInd w:w="324" w:type="dxa"/>
          <w:tblCellMar>
            <w:top w:w="152" w:type="dxa"/>
            <w:left w:w="5" w:type="dxa"/>
            <w:bottom w:w="28" w:type="dxa"/>
            <w:right w:w="115" w:type="dxa"/>
          </w:tblCellMar>
          <w:tblLook w:val="04A0"/>
        </w:tblPrEx>
        <w:trPr>
          <w:trHeight w:val="977"/>
        </w:trPr>
        <w:tc>
          <w:tcPr>
            <w:tcW w:w="2760" w:type="dxa"/>
            <w:tcBorders>
              <w:top w:val="single" w:sz="4" w:space="0" w:color="000000"/>
              <w:left w:val="single" w:sz="4" w:space="0" w:color="000000"/>
              <w:bottom w:val="single" w:sz="4" w:space="0" w:color="000000"/>
              <w:right w:val="single" w:sz="4" w:space="0" w:color="000000"/>
            </w:tcBorders>
            <w:vAlign w:val="center"/>
          </w:tcPr>
          <w:p w:rsidR="00C66E90" w14:paraId="0E6BC730" w14:textId="77777777">
            <w:pPr>
              <w:spacing w:after="0" w:line="259" w:lineRule="auto"/>
              <w:ind w:left="2" w:right="0" w:firstLine="0"/>
              <w:jc w:val="left"/>
            </w:pPr>
            <w:r>
              <w:rPr>
                <w:sz w:val="20"/>
              </w:rPr>
              <w:t xml:space="preserve">Business Operations </w:t>
            </w:r>
            <w:r>
              <w:t xml:space="preserve"> </w:t>
            </w:r>
          </w:p>
          <w:p w:rsidR="00C66E90" w14:paraId="57C53681" w14:textId="77777777">
            <w:pPr>
              <w:spacing w:after="14" w:line="259" w:lineRule="auto"/>
              <w:ind w:left="2" w:right="0" w:firstLine="0"/>
              <w:jc w:val="left"/>
            </w:pPr>
            <w:r>
              <w:rPr>
                <w:sz w:val="20"/>
              </w:rPr>
              <w:t xml:space="preserve">Specialists, All Other  </w:t>
            </w:r>
            <w:r>
              <w:t xml:space="preserve"> </w:t>
            </w:r>
          </w:p>
          <w:p w:rsidR="00C66E90" w14:paraId="43C8EA4D" w14:textId="77777777">
            <w:pPr>
              <w:spacing w:after="0" w:line="259" w:lineRule="auto"/>
              <w:ind w:left="2" w:right="0" w:firstLine="0"/>
              <w:jc w:val="left"/>
            </w:pPr>
            <w:r>
              <w:rPr>
                <w:sz w:val="20"/>
              </w:rPr>
              <w:t xml:space="preserve">(Quality Assurance Specialist)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0DD153FB" w14:textId="77777777">
            <w:pPr>
              <w:spacing w:after="0" w:line="259" w:lineRule="auto"/>
              <w:ind w:left="0" w:right="0" w:firstLine="0"/>
              <w:jc w:val="left"/>
            </w:pPr>
            <w:r>
              <w:rPr>
                <w:sz w:val="20"/>
              </w:rPr>
              <w:t xml:space="preserve">13-1199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328F8D04" w14:textId="77777777">
            <w:pPr>
              <w:spacing w:after="0" w:line="259" w:lineRule="auto"/>
              <w:ind w:left="0" w:right="0" w:firstLine="0"/>
              <w:jc w:val="left"/>
            </w:pPr>
            <w:r>
              <w:rPr>
                <w:sz w:val="20"/>
              </w:rPr>
              <w:t xml:space="preserve"> 38.26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48219B35" w14:textId="77777777">
            <w:pPr>
              <w:spacing w:after="0" w:line="259" w:lineRule="auto"/>
              <w:ind w:left="0" w:right="0" w:firstLine="0"/>
              <w:jc w:val="left"/>
            </w:pPr>
            <w:r>
              <w:rPr>
                <w:sz w:val="20"/>
              </w:rPr>
              <w:t xml:space="preserve"> 38.26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4C4C2867" w14:textId="77777777">
            <w:pPr>
              <w:spacing w:after="0" w:line="259" w:lineRule="auto"/>
              <w:ind w:left="0" w:right="0" w:firstLine="0"/>
              <w:jc w:val="left"/>
            </w:pPr>
            <w:r>
              <w:rPr>
                <w:sz w:val="20"/>
              </w:rPr>
              <w:t xml:space="preserve">76.52 </w:t>
            </w:r>
            <w:r>
              <w:t xml:space="preserve"> </w:t>
            </w:r>
          </w:p>
        </w:tc>
      </w:tr>
      <w:tr w14:paraId="4792E0FA" w14:textId="77777777">
        <w:tblPrEx>
          <w:tblW w:w="8791" w:type="dxa"/>
          <w:tblInd w:w="324" w:type="dxa"/>
          <w:tblCellMar>
            <w:top w:w="152" w:type="dxa"/>
            <w:left w:w="5" w:type="dxa"/>
            <w:bottom w:w="28" w:type="dxa"/>
            <w:right w:w="115" w:type="dxa"/>
          </w:tblCellMar>
          <w:tblLook w:val="04A0"/>
        </w:tblPrEx>
        <w:trPr>
          <w:trHeight w:val="919"/>
        </w:trPr>
        <w:tc>
          <w:tcPr>
            <w:tcW w:w="2760" w:type="dxa"/>
            <w:tcBorders>
              <w:top w:val="single" w:sz="4" w:space="0" w:color="000000"/>
              <w:left w:val="single" w:sz="4" w:space="0" w:color="000000"/>
              <w:bottom w:val="single" w:sz="4" w:space="0" w:color="000000"/>
              <w:right w:val="single" w:sz="4" w:space="0" w:color="000000"/>
            </w:tcBorders>
          </w:tcPr>
          <w:p w:rsidR="00C66E90" w14:paraId="2349C2D6" w14:textId="77777777">
            <w:pPr>
              <w:spacing w:after="13" w:line="259" w:lineRule="auto"/>
              <w:ind w:left="2" w:right="0" w:firstLine="0"/>
              <w:jc w:val="left"/>
            </w:pPr>
            <w:r>
              <w:rPr>
                <w:sz w:val="20"/>
              </w:rPr>
              <w:t xml:space="preserve">Computer  </w:t>
            </w:r>
            <w:r>
              <w:t xml:space="preserve"> </w:t>
            </w:r>
          </w:p>
          <w:p w:rsidR="00C66E90" w14:paraId="5FC454CC" w14:textId="77777777">
            <w:pPr>
              <w:spacing w:after="0" w:line="259" w:lineRule="auto"/>
              <w:ind w:left="2" w:right="0" w:firstLine="0"/>
              <w:jc w:val="left"/>
            </w:pPr>
            <w:r>
              <w:rPr>
                <w:sz w:val="20"/>
              </w:rPr>
              <w:t xml:space="preserve">Systems Analyst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09F5F3C6" w14:textId="77777777">
            <w:pPr>
              <w:spacing w:after="0" w:line="259" w:lineRule="auto"/>
              <w:ind w:left="0" w:right="0" w:firstLine="0"/>
              <w:jc w:val="left"/>
            </w:pPr>
            <w:r>
              <w:rPr>
                <w:sz w:val="20"/>
              </w:rPr>
              <w:t xml:space="preserve">15-1211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3B95A85B" w14:textId="77777777">
            <w:pPr>
              <w:spacing w:after="0" w:line="259" w:lineRule="auto"/>
              <w:ind w:left="0" w:right="0" w:firstLine="0"/>
              <w:jc w:val="left"/>
            </w:pPr>
            <w:r>
              <w:rPr>
                <w:sz w:val="20"/>
              </w:rPr>
              <w:t xml:space="preserve">49.90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77687216" w14:textId="77777777">
            <w:pPr>
              <w:spacing w:after="0" w:line="259" w:lineRule="auto"/>
              <w:ind w:left="0" w:right="0" w:firstLine="0"/>
              <w:jc w:val="left"/>
            </w:pPr>
            <w:r>
              <w:rPr>
                <w:sz w:val="20"/>
              </w:rPr>
              <w:t xml:space="preserve">49.90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7CEDBDAF" w14:textId="77777777">
            <w:pPr>
              <w:spacing w:after="0" w:line="259" w:lineRule="auto"/>
              <w:ind w:left="0" w:right="0" w:firstLine="0"/>
              <w:jc w:val="left"/>
            </w:pPr>
            <w:r>
              <w:rPr>
                <w:sz w:val="20"/>
              </w:rPr>
              <w:t xml:space="preserve">99.80 </w:t>
            </w:r>
            <w:r>
              <w:t xml:space="preserve"> </w:t>
            </w:r>
          </w:p>
        </w:tc>
      </w:tr>
      <w:tr w14:paraId="25441CF5" w14:textId="77777777">
        <w:tblPrEx>
          <w:tblW w:w="8791" w:type="dxa"/>
          <w:tblInd w:w="324" w:type="dxa"/>
          <w:tblCellMar>
            <w:top w:w="152" w:type="dxa"/>
            <w:left w:w="5" w:type="dxa"/>
            <w:bottom w:w="28" w:type="dxa"/>
            <w:right w:w="115" w:type="dxa"/>
          </w:tblCellMar>
          <w:tblLook w:val="04A0"/>
        </w:tblPrEx>
        <w:trPr>
          <w:trHeight w:val="434"/>
        </w:trPr>
        <w:tc>
          <w:tcPr>
            <w:tcW w:w="2760" w:type="dxa"/>
            <w:tcBorders>
              <w:top w:val="single" w:sz="4" w:space="0" w:color="000000"/>
              <w:left w:val="single" w:sz="4" w:space="0" w:color="000000"/>
              <w:bottom w:val="single" w:sz="4" w:space="0" w:color="000000"/>
              <w:right w:val="single" w:sz="4" w:space="0" w:color="000000"/>
            </w:tcBorders>
          </w:tcPr>
          <w:p w:rsidR="00C66E90" w14:paraId="68CDC124" w14:textId="77777777">
            <w:pPr>
              <w:spacing w:after="0" w:line="259" w:lineRule="auto"/>
              <w:ind w:left="2" w:right="0" w:firstLine="0"/>
              <w:jc w:val="left"/>
            </w:pPr>
            <w:r>
              <w:rPr>
                <w:sz w:val="20"/>
              </w:rPr>
              <w:t xml:space="preserve">Physicians, All Other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3877789E" w14:textId="77777777">
            <w:pPr>
              <w:spacing w:after="0" w:line="259" w:lineRule="auto"/>
              <w:ind w:left="0" w:right="0" w:firstLine="0"/>
              <w:jc w:val="left"/>
            </w:pPr>
            <w:r>
              <w:rPr>
                <w:sz w:val="20"/>
              </w:rPr>
              <w:t xml:space="preserve">29-1229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5A5B0683" w14:textId="77777777">
            <w:pPr>
              <w:spacing w:after="0" w:line="259" w:lineRule="auto"/>
              <w:ind w:left="0" w:right="0" w:firstLine="0"/>
              <w:jc w:val="left"/>
            </w:pPr>
            <w:r>
              <w:rPr>
                <w:sz w:val="20"/>
              </w:rPr>
              <w:t xml:space="preserve">113.46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7115A382" w14:textId="77777777">
            <w:pPr>
              <w:spacing w:after="0" w:line="259" w:lineRule="auto"/>
              <w:ind w:left="0" w:right="0" w:firstLine="0"/>
              <w:jc w:val="left"/>
            </w:pPr>
            <w:r>
              <w:rPr>
                <w:sz w:val="20"/>
              </w:rPr>
              <w:t xml:space="preserve">113.46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662E9CD9" w14:textId="77777777">
            <w:pPr>
              <w:spacing w:after="0" w:line="259" w:lineRule="auto"/>
              <w:ind w:left="0" w:right="0" w:firstLine="0"/>
              <w:jc w:val="left"/>
            </w:pPr>
            <w:r>
              <w:rPr>
                <w:sz w:val="20"/>
              </w:rPr>
              <w:t xml:space="preserve">226.92 </w:t>
            </w:r>
            <w:r>
              <w:t xml:space="preserve"> </w:t>
            </w:r>
          </w:p>
        </w:tc>
      </w:tr>
      <w:tr w14:paraId="0346F8BC" w14:textId="77777777">
        <w:tblPrEx>
          <w:tblW w:w="8791" w:type="dxa"/>
          <w:tblInd w:w="324" w:type="dxa"/>
          <w:tblCellMar>
            <w:top w:w="152" w:type="dxa"/>
            <w:left w:w="5" w:type="dxa"/>
            <w:bottom w:w="28" w:type="dxa"/>
            <w:right w:w="115" w:type="dxa"/>
          </w:tblCellMar>
          <w:tblLook w:val="04A0"/>
        </w:tblPrEx>
        <w:trPr>
          <w:trHeight w:val="434"/>
        </w:trPr>
        <w:tc>
          <w:tcPr>
            <w:tcW w:w="2760" w:type="dxa"/>
            <w:tcBorders>
              <w:top w:val="single" w:sz="4" w:space="0" w:color="000000"/>
              <w:left w:val="single" w:sz="4" w:space="0" w:color="000000"/>
              <w:bottom w:val="single" w:sz="4" w:space="0" w:color="000000"/>
              <w:right w:val="single" w:sz="4" w:space="0" w:color="000000"/>
            </w:tcBorders>
          </w:tcPr>
          <w:p w:rsidR="00C66E90" w14:paraId="41179A9A" w14:textId="77777777">
            <w:pPr>
              <w:spacing w:after="0" w:line="259" w:lineRule="auto"/>
              <w:ind w:left="2" w:right="0" w:firstLine="0"/>
              <w:jc w:val="left"/>
            </w:pPr>
            <w:r>
              <w:rPr>
                <w:sz w:val="20"/>
              </w:rPr>
              <w:t xml:space="preserve">Lead Claims Analyst </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C66E90" w14:paraId="4192D73E" w14:textId="77777777">
            <w:pPr>
              <w:spacing w:after="0" w:line="259" w:lineRule="auto"/>
              <w:ind w:left="0" w:right="0" w:firstLine="0"/>
              <w:jc w:val="left"/>
            </w:pPr>
            <w:r>
              <w:rPr>
                <w:sz w:val="20"/>
              </w:rPr>
              <w:t xml:space="preserve">13-1031 </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C66E90" w14:paraId="3958426F" w14:textId="77777777">
            <w:pPr>
              <w:spacing w:after="0" w:line="259" w:lineRule="auto"/>
              <w:ind w:left="0" w:right="0" w:firstLine="0"/>
              <w:jc w:val="left"/>
            </w:pPr>
            <w:r>
              <w:rPr>
                <w:sz w:val="20"/>
              </w:rPr>
              <w:t xml:space="preserve">36.08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66E90" w14:paraId="09F97F29" w14:textId="77777777">
            <w:pPr>
              <w:spacing w:after="0" w:line="259" w:lineRule="auto"/>
              <w:ind w:left="0" w:right="0" w:firstLine="0"/>
              <w:jc w:val="left"/>
            </w:pPr>
            <w:r>
              <w:rPr>
                <w:sz w:val="20"/>
              </w:rPr>
              <w:t xml:space="preserve">36.08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66E90" w14:paraId="438FEB69" w14:textId="77777777">
            <w:pPr>
              <w:spacing w:after="0" w:line="259" w:lineRule="auto"/>
              <w:ind w:left="0" w:right="0" w:firstLine="0"/>
              <w:jc w:val="left"/>
            </w:pPr>
            <w:r>
              <w:rPr>
                <w:sz w:val="20"/>
              </w:rPr>
              <w:t xml:space="preserve">72.16 </w:t>
            </w:r>
            <w:r>
              <w:t xml:space="preserve"> </w:t>
            </w:r>
          </w:p>
        </w:tc>
      </w:tr>
    </w:tbl>
    <w:p w:rsidR="00C66E90" w14:paraId="54C0F2C0" w14:textId="77777777">
      <w:pPr>
        <w:spacing w:after="43" w:line="259" w:lineRule="auto"/>
        <w:ind w:left="14" w:right="0" w:firstLine="0"/>
        <w:jc w:val="left"/>
      </w:pPr>
      <w:r>
        <w:t xml:space="preserve">  </w:t>
      </w:r>
    </w:p>
    <w:p w:rsidR="00C66E90" w14:paraId="092DA146" w14:textId="77777777">
      <w:pPr>
        <w:spacing w:after="53"/>
        <w:ind w:left="9" w:right="2"/>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C66E90" w14:paraId="3690A5AA" w14:textId="77777777">
      <w:pPr>
        <w:spacing w:after="43" w:line="259" w:lineRule="auto"/>
        <w:ind w:left="14" w:right="0" w:firstLine="0"/>
        <w:jc w:val="left"/>
      </w:pPr>
      <w:r>
        <w:t xml:space="preserve">  </w:t>
      </w:r>
    </w:p>
    <w:p w:rsidR="00C66E90" w14:paraId="66303D2D" w14:textId="77777777">
      <w:pPr>
        <w:ind w:left="9" w:right="2"/>
      </w:pPr>
      <w:r>
        <w:t xml:space="preserve">Due to the differences in burden, we have created separate estimates for the annual data submission and the UM audit data request.   </w:t>
      </w:r>
    </w:p>
    <w:p w:rsidR="00C66E90" w14:paraId="63A7E00E" w14:textId="77777777">
      <w:pPr>
        <w:spacing w:after="0" w:line="259" w:lineRule="auto"/>
        <w:ind w:left="14" w:right="0" w:firstLine="0"/>
        <w:jc w:val="left"/>
      </w:pPr>
      <w:r>
        <w:t xml:space="preserve">  </w:t>
      </w:r>
    </w:p>
    <w:p w:rsidR="00C66E90" w14:paraId="3A4B6AD4" w14:textId="77777777">
      <w:pPr>
        <w:pStyle w:val="Heading2"/>
        <w:spacing w:after="147" w:line="255" w:lineRule="auto"/>
        <w:ind w:left="-5"/>
        <w:jc w:val="both"/>
      </w:pPr>
      <w:r>
        <w:rPr>
          <w:i/>
          <w:u w:val="none"/>
        </w:rPr>
        <w:t xml:space="preserve">Wage Estimates for Medicare Part C UM Annual Data Submission </w:t>
      </w:r>
      <w:r>
        <w:rPr>
          <w:u w:val="none"/>
        </w:rPr>
        <w:t xml:space="preserve"> </w:t>
      </w:r>
    </w:p>
    <w:p w:rsidR="00C66E90" w14:paraId="7A4E1683" w14:textId="77777777">
      <w:pPr>
        <w:spacing w:after="159"/>
        <w:ind w:left="9" w:right="2"/>
      </w:pPr>
      <w:r>
        <w:t xml:space="preserve">We estimated wages for the Part C UM annual data submissions by determining the median hourly wage for the positions we believe would be associated with the submission of annual data.   </w:t>
      </w:r>
    </w:p>
    <w:p w:rsidR="00C66E90" w14:paraId="20C29514" w14:textId="77777777">
      <w:pPr>
        <w:spacing w:after="0" w:line="259" w:lineRule="auto"/>
        <w:ind w:left="14" w:right="0" w:firstLine="0"/>
        <w:jc w:val="left"/>
      </w:pPr>
      <w:r>
        <w:t xml:space="preserve">  </w:t>
      </w:r>
    </w:p>
    <w:tbl>
      <w:tblPr>
        <w:tblStyle w:val="TableGrid"/>
        <w:tblW w:w="9365" w:type="dxa"/>
        <w:tblInd w:w="329" w:type="dxa"/>
        <w:tblCellMar>
          <w:top w:w="147" w:type="dxa"/>
          <w:left w:w="108" w:type="dxa"/>
          <w:bottom w:w="29" w:type="dxa"/>
          <w:right w:w="115" w:type="dxa"/>
        </w:tblCellMar>
        <w:tblLook w:val="04A0"/>
      </w:tblPr>
      <w:tblGrid>
        <w:gridCol w:w="3129"/>
        <w:gridCol w:w="3118"/>
        <w:gridCol w:w="3118"/>
      </w:tblGrid>
      <w:tr w14:paraId="608B22A9" w14:textId="77777777">
        <w:tblPrEx>
          <w:tblW w:w="9365" w:type="dxa"/>
          <w:tblInd w:w="329" w:type="dxa"/>
          <w:tblCellMar>
            <w:top w:w="147" w:type="dxa"/>
            <w:left w:w="108" w:type="dxa"/>
            <w:bottom w:w="29" w:type="dxa"/>
            <w:right w:w="115" w:type="dxa"/>
          </w:tblCellMar>
          <w:tblLook w:val="04A0"/>
        </w:tblPrEx>
        <w:trPr>
          <w:trHeight w:val="406"/>
        </w:trPr>
        <w:tc>
          <w:tcPr>
            <w:tcW w:w="3130" w:type="dxa"/>
            <w:tcBorders>
              <w:top w:val="single" w:sz="4" w:space="0" w:color="000000"/>
              <w:left w:val="single" w:sz="4" w:space="0" w:color="000000"/>
              <w:bottom w:val="single" w:sz="4" w:space="0" w:color="000000"/>
              <w:right w:val="single" w:sz="4" w:space="0" w:color="000000"/>
            </w:tcBorders>
            <w:vAlign w:val="bottom"/>
          </w:tcPr>
          <w:p w:rsidR="00C66E90" w14:paraId="63DDF2E9" w14:textId="77777777">
            <w:pPr>
              <w:spacing w:after="0" w:line="259" w:lineRule="auto"/>
              <w:ind w:left="0" w:right="0" w:firstLine="0"/>
              <w:jc w:val="left"/>
            </w:pPr>
            <w:r>
              <w:rPr>
                <w:b/>
                <w:sz w:val="20"/>
              </w:rPr>
              <w:t xml:space="preserve">Occupation Title </w:t>
            </w:r>
            <w: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rsidR="00C66E90" w14:paraId="54BCBBE5" w14:textId="77777777">
            <w:pPr>
              <w:spacing w:after="0" w:line="259" w:lineRule="auto"/>
              <w:ind w:left="0" w:right="0" w:firstLine="0"/>
              <w:jc w:val="left"/>
            </w:pPr>
            <w:r>
              <w:rPr>
                <w:b/>
                <w:sz w:val="20"/>
              </w:rPr>
              <w:t xml:space="preserve">Total Number of Positions  </w:t>
            </w:r>
            <w: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rsidR="00C66E90" w14:paraId="67812591" w14:textId="77777777">
            <w:pPr>
              <w:spacing w:after="0" w:line="259" w:lineRule="auto"/>
              <w:ind w:left="0" w:right="0" w:firstLine="0"/>
              <w:jc w:val="left"/>
            </w:pPr>
            <w:r>
              <w:rPr>
                <w:b/>
                <w:sz w:val="20"/>
              </w:rPr>
              <w:t xml:space="preserve">Adjusted Hourly Wage ($/hr.) </w:t>
            </w:r>
            <w:r>
              <w:t xml:space="preserve"> </w:t>
            </w:r>
          </w:p>
        </w:tc>
      </w:tr>
      <w:tr w14:paraId="45F32E01" w14:textId="77777777">
        <w:tblPrEx>
          <w:tblW w:w="9365" w:type="dxa"/>
          <w:tblInd w:w="329" w:type="dxa"/>
          <w:tblCellMar>
            <w:top w:w="147" w:type="dxa"/>
            <w:left w:w="108" w:type="dxa"/>
            <w:bottom w:w="29" w:type="dxa"/>
            <w:right w:w="115" w:type="dxa"/>
          </w:tblCellMar>
          <w:tblLook w:val="04A0"/>
        </w:tblPrEx>
        <w:trPr>
          <w:trHeight w:val="406"/>
        </w:trPr>
        <w:tc>
          <w:tcPr>
            <w:tcW w:w="3130" w:type="dxa"/>
            <w:tcBorders>
              <w:top w:val="single" w:sz="4" w:space="0" w:color="000000"/>
              <w:left w:val="single" w:sz="4" w:space="0" w:color="000000"/>
              <w:bottom w:val="single" w:sz="4" w:space="0" w:color="000000"/>
              <w:right w:val="single" w:sz="4" w:space="0" w:color="000000"/>
            </w:tcBorders>
          </w:tcPr>
          <w:p w:rsidR="00C66E90" w14:paraId="54BD9851" w14:textId="77777777">
            <w:pPr>
              <w:spacing w:after="0" w:line="259" w:lineRule="auto"/>
              <w:ind w:left="0" w:right="0" w:firstLine="0"/>
              <w:jc w:val="left"/>
            </w:pPr>
            <w:r>
              <w:rPr>
                <w:sz w:val="20"/>
              </w:rPr>
              <w:t xml:space="preserve">Computer Systems Analyst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08893CFC" w14:textId="77777777">
            <w:pPr>
              <w:spacing w:after="0" w:line="259" w:lineRule="auto"/>
              <w:ind w:left="0" w:right="0" w:firstLine="0"/>
              <w:jc w:val="left"/>
            </w:pPr>
            <w:r>
              <w:rPr>
                <w:sz w:val="20"/>
              </w:rPr>
              <w:t xml:space="preserve">2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13F5560F" w14:textId="77777777">
            <w:pPr>
              <w:spacing w:after="0" w:line="259" w:lineRule="auto"/>
              <w:ind w:left="0" w:right="0" w:firstLine="0"/>
              <w:jc w:val="left"/>
            </w:pPr>
            <w:r>
              <w:rPr>
                <w:sz w:val="20"/>
              </w:rPr>
              <w:t xml:space="preserve">100 </w:t>
            </w:r>
            <w:r>
              <w:t xml:space="preserve"> </w:t>
            </w:r>
          </w:p>
        </w:tc>
      </w:tr>
      <w:tr w14:paraId="5E2DCBCB" w14:textId="77777777">
        <w:tblPrEx>
          <w:tblW w:w="9365" w:type="dxa"/>
          <w:tblInd w:w="329" w:type="dxa"/>
          <w:tblCellMar>
            <w:top w:w="147" w:type="dxa"/>
            <w:left w:w="108" w:type="dxa"/>
            <w:bottom w:w="29" w:type="dxa"/>
            <w:right w:w="115" w:type="dxa"/>
          </w:tblCellMar>
          <w:tblLook w:val="04A0"/>
        </w:tblPrEx>
        <w:trPr>
          <w:trHeight w:val="406"/>
        </w:trPr>
        <w:tc>
          <w:tcPr>
            <w:tcW w:w="3130" w:type="dxa"/>
            <w:tcBorders>
              <w:top w:val="single" w:sz="4" w:space="0" w:color="000000"/>
              <w:left w:val="single" w:sz="4" w:space="0" w:color="000000"/>
              <w:bottom w:val="single" w:sz="4" w:space="0" w:color="000000"/>
              <w:right w:val="single" w:sz="4" w:space="0" w:color="000000"/>
            </w:tcBorders>
          </w:tcPr>
          <w:p w:rsidR="00C66E90" w14:paraId="1D38AAD1" w14:textId="77777777">
            <w:pPr>
              <w:spacing w:after="0" w:line="259" w:lineRule="auto"/>
              <w:ind w:left="0" w:right="0" w:firstLine="0"/>
              <w:jc w:val="left"/>
            </w:pPr>
            <w:r>
              <w:rPr>
                <w:sz w:val="20"/>
              </w:rPr>
              <w:t xml:space="preserve">Compliance Officer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21FDCE39" w14:textId="77777777">
            <w:pPr>
              <w:spacing w:after="0" w:line="259" w:lineRule="auto"/>
              <w:ind w:left="0" w:right="0" w:firstLine="0"/>
              <w:jc w:val="left"/>
            </w:pPr>
            <w:r>
              <w:rPr>
                <w:sz w:val="20"/>
              </w:rPr>
              <w:t xml:space="preserve">1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20DD2053" w14:textId="77777777">
            <w:pPr>
              <w:spacing w:after="0" w:line="259" w:lineRule="auto"/>
              <w:ind w:left="0" w:right="0" w:firstLine="0"/>
              <w:jc w:val="left"/>
            </w:pPr>
            <w:r>
              <w:rPr>
                <w:sz w:val="20"/>
              </w:rPr>
              <w:t xml:space="preserve">73 </w:t>
            </w:r>
            <w:r>
              <w:t xml:space="preserve"> </w:t>
            </w:r>
          </w:p>
        </w:tc>
      </w:tr>
    </w:tbl>
    <w:p w:rsidR="00C66E90" w14:paraId="1DF01B11" w14:textId="77777777">
      <w:pPr>
        <w:spacing w:after="0" w:line="259" w:lineRule="auto"/>
        <w:ind w:left="14" w:right="0" w:firstLine="0"/>
        <w:jc w:val="left"/>
      </w:pPr>
      <w:r>
        <w:t xml:space="preserve">  </w:t>
      </w:r>
    </w:p>
    <w:p w:rsidR="00C66E90" w14:paraId="1F4B195E" w14:textId="77777777">
      <w:pPr>
        <w:ind w:left="9" w:right="2"/>
      </w:pPr>
      <w:r>
        <w:t xml:space="preserve">Based on the above adjusted hourly wage rates (rounded to the nearest whole dollar) and positions, we estimate a median hourly wage of </w:t>
      </w:r>
      <w:r>
        <w:rPr>
          <w:b/>
        </w:rPr>
        <w:t xml:space="preserve">$100/hr. </w:t>
      </w:r>
      <w:r>
        <w:t>for MAOs’ activities related to the Medicare Part C UM Annual Data Submission</w:t>
      </w:r>
      <w:r>
        <w:rPr>
          <w:b/>
        </w:rPr>
        <w:t>.</w:t>
      </w:r>
      <w:r>
        <w:t xml:space="preserve">  </w:t>
      </w:r>
    </w:p>
    <w:p w:rsidR="00C66E90" w14:paraId="1F18FBD9" w14:textId="77777777">
      <w:pPr>
        <w:spacing w:after="0" w:line="259" w:lineRule="auto"/>
        <w:ind w:left="14" w:right="0" w:firstLine="0"/>
        <w:jc w:val="left"/>
      </w:pPr>
      <w:r>
        <w:t xml:space="preserve">  </w:t>
      </w:r>
    </w:p>
    <w:p w:rsidR="00C66E90" w14:paraId="1C827F5D" w14:textId="77777777">
      <w:pPr>
        <w:pStyle w:val="Heading2"/>
        <w:spacing w:after="147" w:line="255" w:lineRule="auto"/>
        <w:ind w:left="-5"/>
        <w:jc w:val="both"/>
      </w:pPr>
      <w:r>
        <w:rPr>
          <w:i/>
          <w:u w:val="none"/>
        </w:rPr>
        <w:t xml:space="preserve">Wage Estimates for Medicare Part C UM Audits </w:t>
      </w:r>
      <w:r>
        <w:rPr>
          <w:u w:val="none"/>
        </w:rPr>
        <w:t xml:space="preserve"> </w:t>
      </w:r>
    </w:p>
    <w:p w:rsidR="00C66E90" w14:paraId="555CC9DB" w14:textId="77777777">
      <w:pPr>
        <w:spacing w:after="164"/>
        <w:ind w:left="9" w:right="2"/>
      </w:pPr>
      <w:r>
        <w:t xml:space="preserve">Based on the table above, we also selected individuals we believe would be involved in UM audits and determined the median hourly wage for a MAO to conduct a UM audit.  </w:t>
      </w:r>
    </w:p>
    <w:p w:rsidR="00C66E90" w14:paraId="63B8C3CD" w14:textId="77777777">
      <w:pPr>
        <w:spacing w:after="0" w:line="259" w:lineRule="auto"/>
        <w:ind w:left="14" w:right="0" w:firstLine="0"/>
        <w:jc w:val="left"/>
      </w:pPr>
      <w:r>
        <w:t xml:space="preserve">  </w:t>
      </w:r>
    </w:p>
    <w:tbl>
      <w:tblPr>
        <w:tblStyle w:val="TableGrid"/>
        <w:tblW w:w="9365" w:type="dxa"/>
        <w:tblInd w:w="329" w:type="dxa"/>
        <w:tblCellMar>
          <w:top w:w="147" w:type="dxa"/>
          <w:left w:w="108" w:type="dxa"/>
          <w:bottom w:w="29" w:type="dxa"/>
          <w:right w:w="115" w:type="dxa"/>
        </w:tblCellMar>
        <w:tblLook w:val="04A0"/>
      </w:tblPr>
      <w:tblGrid>
        <w:gridCol w:w="3132"/>
        <w:gridCol w:w="3115"/>
        <w:gridCol w:w="3118"/>
      </w:tblGrid>
      <w:tr w14:paraId="5D8F408A" w14:textId="77777777">
        <w:tblPrEx>
          <w:tblW w:w="9365" w:type="dxa"/>
          <w:tblInd w:w="329" w:type="dxa"/>
          <w:tblCellMar>
            <w:top w:w="147" w:type="dxa"/>
            <w:left w:w="108" w:type="dxa"/>
            <w:bottom w:w="29" w:type="dxa"/>
            <w:right w:w="115" w:type="dxa"/>
          </w:tblCellMar>
          <w:tblLook w:val="04A0"/>
        </w:tblPrEx>
        <w:trPr>
          <w:trHeight w:val="406"/>
        </w:trPr>
        <w:tc>
          <w:tcPr>
            <w:tcW w:w="3132" w:type="dxa"/>
            <w:tcBorders>
              <w:top w:val="single" w:sz="4" w:space="0" w:color="000000"/>
              <w:left w:val="single" w:sz="4" w:space="0" w:color="000000"/>
              <w:bottom w:val="single" w:sz="4" w:space="0" w:color="000000"/>
              <w:right w:val="single" w:sz="4" w:space="0" w:color="000000"/>
            </w:tcBorders>
            <w:vAlign w:val="bottom"/>
          </w:tcPr>
          <w:p w:rsidR="00C66E90" w14:paraId="423C893B" w14:textId="77777777">
            <w:pPr>
              <w:spacing w:after="0" w:line="259" w:lineRule="auto"/>
              <w:ind w:left="0" w:right="0" w:firstLine="0"/>
              <w:jc w:val="left"/>
            </w:pPr>
            <w:r>
              <w:rPr>
                <w:b/>
                <w:sz w:val="20"/>
              </w:rPr>
              <w:t xml:space="preserve">Occupation Title </w:t>
            </w:r>
            <w:r>
              <w:t xml:space="preserve"> </w:t>
            </w:r>
          </w:p>
        </w:tc>
        <w:tc>
          <w:tcPr>
            <w:tcW w:w="3115" w:type="dxa"/>
            <w:tcBorders>
              <w:top w:val="single" w:sz="4" w:space="0" w:color="000000"/>
              <w:left w:val="single" w:sz="4" w:space="0" w:color="000000"/>
              <w:bottom w:val="single" w:sz="4" w:space="0" w:color="000000"/>
              <w:right w:val="single" w:sz="4" w:space="0" w:color="000000"/>
            </w:tcBorders>
            <w:vAlign w:val="bottom"/>
          </w:tcPr>
          <w:p w:rsidR="00C66E90" w14:paraId="27697CA5" w14:textId="77777777">
            <w:pPr>
              <w:spacing w:after="0" w:line="259" w:lineRule="auto"/>
              <w:ind w:left="0" w:right="0" w:firstLine="0"/>
              <w:jc w:val="left"/>
            </w:pPr>
            <w:r>
              <w:rPr>
                <w:b/>
                <w:sz w:val="20"/>
              </w:rPr>
              <w:t xml:space="preserve">Total Number of Positions  </w:t>
            </w:r>
            <w: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rsidR="00C66E90" w14:paraId="14DF821D" w14:textId="77777777">
            <w:pPr>
              <w:spacing w:after="0" w:line="259" w:lineRule="auto"/>
              <w:ind w:left="0" w:right="0" w:firstLine="0"/>
              <w:jc w:val="left"/>
            </w:pPr>
            <w:r>
              <w:rPr>
                <w:b/>
                <w:sz w:val="20"/>
              </w:rPr>
              <w:t xml:space="preserve">Adjusted Hourly Wage ($/hr.) </w:t>
            </w:r>
            <w:r>
              <w:t xml:space="preserve"> </w:t>
            </w:r>
          </w:p>
        </w:tc>
      </w:tr>
      <w:tr w14:paraId="4D7A4249" w14:textId="77777777">
        <w:tblPrEx>
          <w:tblW w:w="9365" w:type="dxa"/>
          <w:tblInd w:w="329" w:type="dxa"/>
          <w:tblCellMar>
            <w:top w:w="147" w:type="dxa"/>
            <w:left w:w="108" w:type="dxa"/>
            <w:bottom w:w="29" w:type="dxa"/>
            <w:right w:w="115" w:type="dxa"/>
          </w:tblCellMar>
          <w:tblLook w:val="04A0"/>
        </w:tblPrEx>
        <w:trPr>
          <w:trHeight w:val="406"/>
        </w:trPr>
        <w:tc>
          <w:tcPr>
            <w:tcW w:w="3132" w:type="dxa"/>
            <w:tcBorders>
              <w:top w:val="single" w:sz="4" w:space="0" w:color="000000"/>
              <w:left w:val="single" w:sz="4" w:space="0" w:color="000000"/>
              <w:bottom w:val="single" w:sz="4" w:space="0" w:color="000000"/>
              <w:right w:val="single" w:sz="4" w:space="0" w:color="000000"/>
            </w:tcBorders>
          </w:tcPr>
          <w:p w:rsidR="00C66E90" w14:paraId="5BABDC33" w14:textId="77777777">
            <w:pPr>
              <w:spacing w:after="0" w:line="259" w:lineRule="auto"/>
              <w:ind w:left="0" w:right="0" w:firstLine="0"/>
              <w:jc w:val="left"/>
            </w:pPr>
            <w:r>
              <w:rPr>
                <w:sz w:val="20"/>
              </w:rPr>
              <w:t xml:space="preserve">Program Director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6B2B8A35" w14:textId="77777777">
            <w:pPr>
              <w:spacing w:after="0" w:line="259" w:lineRule="auto"/>
              <w:ind w:left="0" w:right="0" w:firstLine="0"/>
              <w:jc w:val="left"/>
            </w:pPr>
            <w:r>
              <w:rPr>
                <w:sz w:val="20"/>
              </w:rPr>
              <w:t xml:space="preserve">1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006212DC" w14:textId="77777777">
            <w:pPr>
              <w:spacing w:after="0" w:line="259" w:lineRule="auto"/>
              <w:ind w:left="0" w:right="0" w:firstLine="0"/>
              <w:jc w:val="left"/>
            </w:pPr>
            <w:r>
              <w:rPr>
                <w:sz w:val="20"/>
              </w:rPr>
              <w:t xml:space="preserve">106 </w:t>
            </w:r>
            <w:r>
              <w:t xml:space="preserve"> </w:t>
            </w:r>
          </w:p>
        </w:tc>
      </w:tr>
      <w:tr w14:paraId="25360F73" w14:textId="77777777">
        <w:tblPrEx>
          <w:tblW w:w="9365" w:type="dxa"/>
          <w:tblInd w:w="329" w:type="dxa"/>
          <w:tblCellMar>
            <w:top w:w="147" w:type="dxa"/>
            <w:left w:w="108" w:type="dxa"/>
            <w:bottom w:w="29" w:type="dxa"/>
            <w:right w:w="115" w:type="dxa"/>
          </w:tblCellMar>
          <w:tblLook w:val="04A0"/>
        </w:tblPrEx>
        <w:trPr>
          <w:trHeight w:val="406"/>
        </w:trPr>
        <w:tc>
          <w:tcPr>
            <w:tcW w:w="3132" w:type="dxa"/>
            <w:tcBorders>
              <w:top w:val="single" w:sz="4" w:space="0" w:color="000000"/>
              <w:left w:val="single" w:sz="4" w:space="0" w:color="000000"/>
              <w:bottom w:val="single" w:sz="4" w:space="0" w:color="000000"/>
              <w:right w:val="single" w:sz="4" w:space="0" w:color="000000"/>
            </w:tcBorders>
          </w:tcPr>
          <w:p w:rsidR="00C66E90" w14:paraId="664DC57B" w14:textId="77777777">
            <w:pPr>
              <w:spacing w:after="0" w:line="259" w:lineRule="auto"/>
              <w:ind w:left="0" w:right="0" w:firstLine="0"/>
              <w:jc w:val="left"/>
            </w:pPr>
            <w:r>
              <w:rPr>
                <w:sz w:val="20"/>
              </w:rPr>
              <w:t xml:space="preserve">Compliance Officer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509DFB8A" w14:textId="77777777">
            <w:pPr>
              <w:spacing w:after="0" w:line="259" w:lineRule="auto"/>
              <w:ind w:left="0" w:right="0" w:firstLine="0"/>
              <w:jc w:val="left"/>
            </w:pPr>
            <w:r>
              <w:rPr>
                <w:sz w:val="20"/>
              </w:rPr>
              <w:t xml:space="preserve">1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57C7C0A3" w14:textId="77777777">
            <w:pPr>
              <w:spacing w:after="0" w:line="259" w:lineRule="auto"/>
              <w:ind w:left="0" w:right="0" w:firstLine="0"/>
              <w:jc w:val="left"/>
            </w:pPr>
            <w:r>
              <w:rPr>
                <w:sz w:val="20"/>
              </w:rPr>
              <w:t xml:space="preserve">73 </w:t>
            </w:r>
            <w:r>
              <w:t xml:space="preserve"> </w:t>
            </w:r>
          </w:p>
        </w:tc>
      </w:tr>
      <w:tr w14:paraId="5D64EC74" w14:textId="77777777">
        <w:tblPrEx>
          <w:tblW w:w="9365" w:type="dxa"/>
          <w:tblInd w:w="329" w:type="dxa"/>
          <w:tblCellMar>
            <w:top w:w="147" w:type="dxa"/>
            <w:left w:w="108" w:type="dxa"/>
            <w:bottom w:w="29" w:type="dxa"/>
            <w:right w:w="115" w:type="dxa"/>
          </w:tblCellMar>
          <w:tblLook w:val="04A0"/>
        </w:tblPrEx>
        <w:trPr>
          <w:trHeight w:val="408"/>
        </w:trPr>
        <w:tc>
          <w:tcPr>
            <w:tcW w:w="3132" w:type="dxa"/>
            <w:tcBorders>
              <w:top w:val="single" w:sz="4" w:space="0" w:color="000000"/>
              <w:left w:val="single" w:sz="4" w:space="0" w:color="000000"/>
              <w:bottom w:val="single" w:sz="4" w:space="0" w:color="000000"/>
              <w:right w:val="single" w:sz="4" w:space="0" w:color="000000"/>
            </w:tcBorders>
          </w:tcPr>
          <w:p w:rsidR="00C66E90" w14:paraId="25FB6746" w14:textId="77777777">
            <w:pPr>
              <w:spacing w:after="0" w:line="259" w:lineRule="auto"/>
              <w:ind w:left="0" w:right="0" w:firstLine="0"/>
              <w:jc w:val="left"/>
            </w:pPr>
            <w:r>
              <w:rPr>
                <w:sz w:val="20"/>
              </w:rPr>
              <w:t xml:space="preserve">Management Analyst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38B5C09F" w14:textId="77777777">
            <w:pPr>
              <w:spacing w:after="0" w:line="259" w:lineRule="auto"/>
              <w:ind w:left="0" w:right="0" w:firstLine="0"/>
              <w:jc w:val="left"/>
            </w:pPr>
            <w:r>
              <w:rPr>
                <w:sz w:val="20"/>
              </w:rPr>
              <w:t xml:space="preserve">2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2FAB6596" w14:textId="77777777">
            <w:pPr>
              <w:spacing w:after="0" w:line="259" w:lineRule="auto"/>
              <w:ind w:left="0" w:right="0" w:firstLine="0"/>
              <w:jc w:val="left"/>
            </w:pPr>
            <w:r>
              <w:rPr>
                <w:sz w:val="20"/>
              </w:rPr>
              <w:t xml:space="preserve">96 </w:t>
            </w:r>
            <w:r>
              <w:t xml:space="preserve"> </w:t>
            </w:r>
          </w:p>
        </w:tc>
      </w:tr>
      <w:tr w14:paraId="397B8D96" w14:textId="77777777">
        <w:tblPrEx>
          <w:tblW w:w="9365" w:type="dxa"/>
          <w:tblInd w:w="329" w:type="dxa"/>
          <w:tblCellMar>
            <w:top w:w="147" w:type="dxa"/>
            <w:left w:w="108" w:type="dxa"/>
            <w:bottom w:w="29" w:type="dxa"/>
            <w:right w:w="115" w:type="dxa"/>
          </w:tblCellMar>
          <w:tblLook w:val="04A0"/>
        </w:tblPrEx>
        <w:trPr>
          <w:trHeight w:val="403"/>
        </w:trPr>
        <w:tc>
          <w:tcPr>
            <w:tcW w:w="3132" w:type="dxa"/>
            <w:tcBorders>
              <w:top w:val="single" w:sz="4" w:space="0" w:color="000000"/>
              <w:left w:val="single" w:sz="4" w:space="0" w:color="000000"/>
              <w:bottom w:val="single" w:sz="4" w:space="0" w:color="000000"/>
              <w:right w:val="single" w:sz="4" w:space="0" w:color="000000"/>
            </w:tcBorders>
          </w:tcPr>
          <w:p w:rsidR="00C66E90" w14:paraId="03D00A7E" w14:textId="77777777">
            <w:pPr>
              <w:spacing w:after="0" w:line="259" w:lineRule="auto"/>
              <w:ind w:left="0" w:right="0" w:firstLine="0"/>
              <w:jc w:val="left"/>
            </w:pPr>
            <w:r>
              <w:rPr>
                <w:sz w:val="20"/>
              </w:rPr>
              <w:t xml:space="preserve">Quality Assurance Specialist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5F2F29E9" w14:textId="77777777">
            <w:pPr>
              <w:spacing w:after="0" w:line="259" w:lineRule="auto"/>
              <w:ind w:left="0" w:right="0" w:firstLine="0"/>
              <w:jc w:val="left"/>
            </w:pPr>
            <w:r>
              <w:rPr>
                <w:sz w:val="20"/>
              </w:rPr>
              <w:t xml:space="preserve">6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2F67BAF1" w14:textId="77777777">
            <w:pPr>
              <w:spacing w:after="0" w:line="259" w:lineRule="auto"/>
              <w:ind w:left="0" w:right="0" w:firstLine="0"/>
              <w:jc w:val="left"/>
            </w:pPr>
            <w:r>
              <w:rPr>
                <w:sz w:val="20"/>
              </w:rPr>
              <w:t xml:space="preserve">77 </w:t>
            </w:r>
            <w:r>
              <w:t xml:space="preserve"> </w:t>
            </w:r>
          </w:p>
        </w:tc>
      </w:tr>
      <w:tr w14:paraId="7425D200" w14:textId="77777777">
        <w:tblPrEx>
          <w:tblW w:w="9365" w:type="dxa"/>
          <w:tblInd w:w="329" w:type="dxa"/>
          <w:tblCellMar>
            <w:top w:w="147" w:type="dxa"/>
            <w:left w:w="108" w:type="dxa"/>
            <w:bottom w:w="29" w:type="dxa"/>
            <w:right w:w="115" w:type="dxa"/>
          </w:tblCellMar>
          <w:tblLook w:val="04A0"/>
        </w:tblPrEx>
        <w:trPr>
          <w:trHeight w:val="406"/>
        </w:trPr>
        <w:tc>
          <w:tcPr>
            <w:tcW w:w="3132" w:type="dxa"/>
            <w:tcBorders>
              <w:top w:val="single" w:sz="4" w:space="0" w:color="000000"/>
              <w:left w:val="single" w:sz="4" w:space="0" w:color="000000"/>
              <w:bottom w:val="single" w:sz="4" w:space="0" w:color="000000"/>
              <w:right w:val="single" w:sz="4" w:space="0" w:color="000000"/>
            </w:tcBorders>
          </w:tcPr>
          <w:p w:rsidR="00C66E90" w14:paraId="53F38BC2" w14:textId="77777777">
            <w:pPr>
              <w:spacing w:after="0" w:line="259" w:lineRule="auto"/>
              <w:ind w:left="0" w:right="0" w:firstLine="0"/>
              <w:jc w:val="left"/>
            </w:pPr>
            <w:r>
              <w:rPr>
                <w:sz w:val="20"/>
              </w:rPr>
              <w:t xml:space="preserve">Computer Systems Analyst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41456A44" w14:textId="77777777">
            <w:pPr>
              <w:spacing w:after="0" w:line="259" w:lineRule="auto"/>
              <w:ind w:left="0" w:right="0" w:firstLine="0"/>
              <w:jc w:val="left"/>
            </w:pPr>
            <w:r>
              <w:rPr>
                <w:sz w:val="20"/>
              </w:rPr>
              <w:t xml:space="preserve">2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1F0A95E9" w14:textId="77777777">
            <w:pPr>
              <w:spacing w:after="0" w:line="259" w:lineRule="auto"/>
              <w:ind w:left="0" w:right="0" w:firstLine="0"/>
              <w:jc w:val="left"/>
            </w:pPr>
            <w:r>
              <w:rPr>
                <w:sz w:val="20"/>
              </w:rPr>
              <w:t xml:space="preserve">100 </w:t>
            </w:r>
            <w:r>
              <w:t xml:space="preserve"> </w:t>
            </w:r>
          </w:p>
        </w:tc>
      </w:tr>
      <w:tr w14:paraId="614BA4C6" w14:textId="77777777">
        <w:tblPrEx>
          <w:tblW w:w="9365" w:type="dxa"/>
          <w:tblInd w:w="329" w:type="dxa"/>
          <w:tblCellMar>
            <w:top w:w="147" w:type="dxa"/>
            <w:left w:w="108" w:type="dxa"/>
            <w:bottom w:w="29" w:type="dxa"/>
            <w:right w:w="115" w:type="dxa"/>
          </w:tblCellMar>
          <w:tblLook w:val="04A0"/>
        </w:tblPrEx>
        <w:trPr>
          <w:trHeight w:val="408"/>
        </w:trPr>
        <w:tc>
          <w:tcPr>
            <w:tcW w:w="3132" w:type="dxa"/>
            <w:tcBorders>
              <w:top w:val="single" w:sz="4" w:space="0" w:color="000000"/>
              <w:left w:val="single" w:sz="4" w:space="0" w:color="000000"/>
              <w:bottom w:val="single" w:sz="4" w:space="0" w:color="000000"/>
              <w:right w:val="single" w:sz="4" w:space="0" w:color="000000"/>
            </w:tcBorders>
          </w:tcPr>
          <w:p w:rsidR="00C66E90" w14:paraId="69F63957" w14:textId="77777777">
            <w:pPr>
              <w:spacing w:after="0" w:line="259" w:lineRule="auto"/>
              <w:ind w:left="0" w:right="0" w:firstLine="0"/>
              <w:jc w:val="left"/>
            </w:pPr>
            <w:r>
              <w:rPr>
                <w:sz w:val="20"/>
              </w:rPr>
              <w:t xml:space="preserve">Physician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2602BBD0" w14:textId="77777777">
            <w:pPr>
              <w:spacing w:after="0" w:line="259" w:lineRule="auto"/>
              <w:ind w:left="0" w:right="0" w:firstLine="0"/>
              <w:jc w:val="left"/>
            </w:pPr>
            <w:r>
              <w:rPr>
                <w:sz w:val="20"/>
              </w:rPr>
              <w:t xml:space="preserve">1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51EBE20B" w14:textId="77777777">
            <w:pPr>
              <w:spacing w:after="0" w:line="259" w:lineRule="auto"/>
              <w:ind w:left="0" w:right="0" w:firstLine="0"/>
              <w:jc w:val="left"/>
            </w:pPr>
            <w:r>
              <w:rPr>
                <w:sz w:val="20"/>
              </w:rPr>
              <w:t xml:space="preserve">227 </w:t>
            </w:r>
            <w:r>
              <w:t xml:space="preserve"> </w:t>
            </w:r>
          </w:p>
        </w:tc>
      </w:tr>
      <w:tr w14:paraId="776CD447" w14:textId="77777777">
        <w:tblPrEx>
          <w:tblW w:w="9365" w:type="dxa"/>
          <w:tblInd w:w="329" w:type="dxa"/>
          <w:tblCellMar>
            <w:top w:w="147" w:type="dxa"/>
            <w:left w:w="108" w:type="dxa"/>
            <w:bottom w:w="29" w:type="dxa"/>
            <w:right w:w="115" w:type="dxa"/>
          </w:tblCellMar>
          <w:tblLook w:val="04A0"/>
        </w:tblPrEx>
        <w:trPr>
          <w:trHeight w:val="406"/>
        </w:trPr>
        <w:tc>
          <w:tcPr>
            <w:tcW w:w="3132" w:type="dxa"/>
            <w:tcBorders>
              <w:top w:val="single" w:sz="4" w:space="0" w:color="000000"/>
              <w:left w:val="single" w:sz="4" w:space="0" w:color="000000"/>
              <w:bottom w:val="single" w:sz="4" w:space="0" w:color="000000"/>
              <w:right w:val="single" w:sz="4" w:space="0" w:color="000000"/>
            </w:tcBorders>
          </w:tcPr>
          <w:p w:rsidR="00C66E90" w14:paraId="2DFD2589" w14:textId="77777777">
            <w:pPr>
              <w:spacing w:after="0" w:line="259" w:lineRule="auto"/>
              <w:ind w:left="0" w:right="0" w:firstLine="0"/>
              <w:jc w:val="left"/>
            </w:pPr>
            <w:r>
              <w:rPr>
                <w:sz w:val="20"/>
              </w:rPr>
              <w:t xml:space="preserve">Claims Analyst </w:t>
            </w:r>
            <w:r>
              <w:t xml:space="preserve"> </w:t>
            </w:r>
          </w:p>
        </w:tc>
        <w:tc>
          <w:tcPr>
            <w:tcW w:w="3115" w:type="dxa"/>
            <w:tcBorders>
              <w:top w:val="single" w:sz="4" w:space="0" w:color="000000"/>
              <w:left w:val="single" w:sz="4" w:space="0" w:color="000000"/>
              <w:bottom w:val="single" w:sz="4" w:space="0" w:color="000000"/>
              <w:right w:val="single" w:sz="4" w:space="0" w:color="000000"/>
            </w:tcBorders>
          </w:tcPr>
          <w:p w:rsidR="00C66E90" w14:paraId="6395B7EF" w14:textId="77777777">
            <w:pPr>
              <w:spacing w:after="0" w:line="259" w:lineRule="auto"/>
              <w:ind w:left="0" w:right="0" w:firstLine="0"/>
              <w:jc w:val="left"/>
            </w:pPr>
            <w:r>
              <w:rPr>
                <w:sz w:val="20"/>
              </w:rPr>
              <w:t xml:space="preserve">2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01BE2A63" w14:textId="77777777">
            <w:pPr>
              <w:spacing w:after="0" w:line="259" w:lineRule="auto"/>
              <w:ind w:left="0" w:right="0" w:firstLine="0"/>
              <w:jc w:val="left"/>
            </w:pPr>
            <w:r>
              <w:rPr>
                <w:sz w:val="20"/>
              </w:rPr>
              <w:t xml:space="preserve">72 </w:t>
            </w:r>
            <w:r>
              <w:t xml:space="preserve"> </w:t>
            </w:r>
          </w:p>
        </w:tc>
      </w:tr>
    </w:tbl>
    <w:p w:rsidR="00C66E90" w14:paraId="2518B077" w14:textId="77777777">
      <w:pPr>
        <w:spacing w:after="0" w:line="259" w:lineRule="auto"/>
        <w:ind w:left="14" w:right="0" w:firstLine="0"/>
        <w:jc w:val="left"/>
      </w:pPr>
      <w:r>
        <w:t xml:space="preserve">  </w:t>
      </w:r>
    </w:p>
    <w:p w:rsidR="00C66E90" w14:paraId="3F369BC6" w14:textId="77777777">
      <w:pPr>
        <w:spacing w:after="31" w:line="247" w:lineRule="auto"/>
        <w:ind w:left="5" w:right="0" w:hanging="20"/>
        <w:jc w:val="left"/>
      </w:pPr>
      <w:r>
        <w:t>Based on the above adjusted hourly wages (rounded to the nearest whole dollar) and positions, we estimate a median hourly wage of $</w:t>
      </w:r>
      <w:r>
        <w:rPr>
          <w:b/>
        </w:rPr>
        <w:t>77</w:t>
      </w:r>
      <w:r>
        <w:t xml:space="preserve">/hr. for MAOs’ activities related to the Medicare Part C UM audits.  </w:t>
      </w:r>
    </w:p>
    <w:p w:rsidR="00C66E90" w14:paraId="2D02CCE7" w14:textId="77777777">
      <w:pPr>
        <w:spacing w:after="36" w:line="259" w:lineRule="auto"/>
        <w:ind w:left="14" w:right="0" w:firstLine="0"/>
        <w:jc w:val="left"/>
      </w:pPr>
      <w:r>
        <w:t xml:space="preserve">  </w:t>
      </w:r>
    </w:p>
    <w:p w:rsidR="00C66E90" w14:paraId="5F7B88D1" w14:textId="77777777">
      <w:pPr>
        <w:pStyle w:val="Heading2"/>
        <w:spacing w:after="0"/>
        <w:ind w:left="-5"/>
      </w:pPr>
      <w:r>
        <w:t>Burden Estimates</w:t>
      </w:r>
      <w:r>
        <w:rPr>
          <w:u w:val="none"/>
        </w:rPr>
        <w:t xml:space="preserve">  </w:t>
      </w:r>
    </w:p>
    <w:p w:rsidR="00C66E90" w14:paraId="213C9E08" w14:textId="77777777">
      <w:pPr>
        <w:spacing w:after="38" w:line="259" w:lineRule="auto"/>
        <w:ind w:left="14" w:right="0" w:firstLine="0"/>
        <w:jc w:val="left"/>
      </w:pPr>
      <w:r>
        <w:rPr>
          <w:i/>
        </w:rPr>
        <w:t xml:space="preserve"> </w:t>
      </w:r>
      <w:r>
        <w:t xml:space="preserve"> </w:t>
      </w:r>
    </w:p>
    <w:p w:rsidR="00C66E90" w14:paraId="2D876629" w14:textId="77777777">
      <w:pPr>
        <w:pStyle w:val="Heading3"/>
        <w:ind w:left="-5"/>
      </w:pPr>
      <w:r>
        <w:t xml:space="preserve">Medicare Part C UM Annual Data Submission   </w:t>
      </w:r>
    </w:p>
    <w:p w:rsidR="00C66E90" w14:paraId="3E66F0C9" w14:textId="77777777">
      <w:pPr>
        <w:ind w:left="9" w:right="2"/>
      </w:pPr>
      <w:r>
        <w:t>We estimate that a total of 179 MAOs will incur burden associated with the UM annual data submission. This number represents the number of currently active MAOs that offer the Part C benefit. We considered multiple factors, including the hours estimated in the recent “Service Level Data Collection for Initial Determinations and Appeals” package (CMS-10905), our experience collecting universes for Part C and D program audits, and our experience reviewing internal coverage criteria on MAOs’ websites.  The sco</w:t>
      </w:r>
      <w:r>
        <w:t xml:space="preserve">pe of this data varies greatly from MAO to MAO. Some MAOs have identified no internal coverage criteria, while others develop internal coverage criteria that differs from contract or contract, or locality to locality.  Given these variances, our average hour estimation represents the level of effort we expect for the most sponsors, but we expect some variation that cannot otherwise be predicted. For this effort, we estimate an average of </w:t>
      </w:r>
      <w:r>
        <w:rPr>
          <w:b/>
        </w:rPr>
        <w:t>20 hours</w:t>
      </w:r>
      <w:r>
        <w:t xml:space="preserve"> for administrative and systemic work to assemble and submit t</w:t>
      </w:r>
      <w:r>
        <w:t xml:space="preserve">he requested information. </w:t>
      </w:r>
      <w:r>
        <w:rPr>
          <w:i/>
        </w:rPr>
        <w:t xml:space="preserve"> </w:t>
      </w:r>
      <w:r>
        <w:t xml:space="preserve"> </w:t>
      </w:r>
    </w:p>
    <w:p w:rsidR="00C66E90" w14:paraId="0E302A36" w14:textId="77777777">
      <w:pPr>
        <w:spacing w:after="0" w:line="259" w:lineRule="auto"/>
        <w:ind w:left="14" w:right="0" w:firstLine="0"/>
        <w:jc w:val="left"/>
      </w:pPr>
      <w:r>
        <w:rPr>
          <w:i/>
        </w:rPr>
        <w:t xml:space="preserve"> </w:t>
      </w:r>
      <w:r>
        <w:t xml:space="preserve"> </w:t>
      </w:r>
    </w:p>
    <w:p w:rsidR="00C66E90" w14:paraId="68D00F44" w14:textId="77777777">
      <w:pPr>
        <w:pStyle w:val="Heading3"/>
        <w:ind w:left="-5"/>
      </w:pPr>
      <w:r>
        <w:t xml:space="preserve">Medicare Part C UM Audits   </w:t>
      </w:r>
    </w:p>
    <w:p w:rsidR="00C66E90" w14:paraId="10E67FA5" w14:textId="77777777">
      <w:pPr>
        <w:ind w:left="9" w:right="2"/>
      </w:pPr>
      <w:r>
        <w:t xml:space="preserve">Based on our audit strategy, UM audits follow an annual cycle and involve reviewing a subset of MAOs throughout the year each year. For each MAO, we estimate an average of 150 hours for administrative and systemic work to assemble the universe information and review it for completeness, 100 hours to assemble the information required for the selected criteria, 120 hours for the actual administration of the audit, and 20 hours to review and respond to the draft audit report. The total burden equals </w:t>
      </w:r>
      <w:r>
        <w:rPr>
          <w:b/>
        </w:rPr>
        <w:t>390 hours</w:t>
      </w:r>
      <w:r>
        <w:t xml:space="preserve">. We estimate the annual number of MAOs that will undergo a UM audit to be approximately 40.  </w:t>
      </w:r>
    </w:p>
    <w:p w:rsidR="00C66E90" w14:paraId="75BB8B8B" w14:textId="77777777">
      <w:pPr>
        <w:spacing w:after="0" w:line="259" w:lineRule="auto"/>
        <w:ind w:left="14" w:right="0" w:firstLine="0"/>
        <w:jc w:val="left"/>
      </w:pPr>
      <w:r>
        <w:t xml:space="preserve">  </w:t>
      </w:r>
    </w:p>
    <w:p w:rsidR="00C66E90" w14:paraId="36E552F3" w14:textId="77777777">
      <w:pPr>
        <w:pStyle w:val="Heading2"/>
        <w:spacing w:after="0"/>
        <w:ind w:left="-5"/>
      </w:pPr>
      <w:r>
        <w:t>Burden Summary</w:t>
      </w:r>
      <w:r>
        <w:rPr>
          <w:u w:val="none"/>
        </w:rPr>
        <w:t xml:space="preserve">  </w:t>
      </w:r>
    </w:p>
    <w:p w:rsidR="00C66E90" w14:paraId="16AC0D12" w14:textId="77777777">
      <w:pPr>
        <w:spacing w:after="0" w:line="259" w:lineRule="auto"/>
        <w:ind w:left="14" w:right="0" w:firstLine="0"/>
        <w:jc w:val="left"/>
      </w:pPr>
      <w:r>
        <w:t xml:space="preserve">  </w:t>
      </w:r>
    </w:p>
    <w:tbl>
      <w:tblPr>
        <w:tblStyle w:val="TableGrid"/>
        <w:tblW w:w="9362" w:type="dxa"/>
        <w:tblInd w:w="216" w:type="dxa"/>
        <w:tblCellMar>
          <w:top w:w="130" w:type="dxa"/>
          <w:left w:w="5" w:type="dxa"/>
          <w:bottom w:w="28" w:type="dxa"/>
          <w:right w:w="115" w:type="dxa"/>
        </w:tblCellMar>
        <w:tblLook w:val="04A0"/>
      </w:tblPr>
      <w:tblGrid>
        <w:gridCol w:w="1509"/>
        <w:gridCol w:w="1173"/>
        <w:gridCol w:w="1260"/>
        <w:gridCol w:w="991"/>
        <w:gridCol w:w="989"/>
        <w:gridCol w:w="1018"/>
        <w:gridCol w:w="1234"/>
        <w:gridCol w:w="1188"/>
      </w:tblGrid>
      <w:tr w14:paraId="65E6BA5B" w14:textId="77777777">
        <w:tblPrEx>
          <w:tblW w:w="9362" w:type="dxa"/>
          <w:tblInd w:w="216" w:type="dxa"/>
          <w:tblCellMar>
            <w:top w:w="130" w:type="dxa"/>
            <w:left w:w="5" w:type="dxa"/>
            <w:bottom w:w="28" w:type="dxa"/>
            <w:right w:w="115" w:type="dxa"/>
          </w:tblCellMar>
          <w:tblLook w:val="04A0"/>
        </w:tblPrEx>
        <w:trPr>
          <w:trHeight w:val="1572"/>
        </w:trPr>
        <w:tc>
          <w:tcPr>
            <w:tcW w:w="1510" w:type="dxa"/>
            <w:tcBorders>
              <w:top w:val="single" w:sz="4" w:space="0" w:color="000000"/>
              <w:left w:val="single" w:sz="4" w:space="0" w:color="000000"/>
              <w:bottom w:val="single" w:sz="4" w:space="0" w:color="000000"/>
              <w:right w:val="single" w:sz="4" w:space="0" w:color="000000"/>
            </w:tcBorders>
          </w:tcPr>
          <w:p w:rsidR="00C66E90" w14:paraId="617E2861" w14:textId="77777777">
            <w:pPr>
              <w:spacing w:after="0" w:line="259" w:lineRule="auto"/>
              <w:ind w:left="0" w:right="0" w:firstLine="0"/>
              <w:jc w:val="left"/>
            </w:pPr>
            <w:r>
              <w:rPr>
                <w:sz w:val="20"/>
              </w:rPr>
              <w:t xml:space="preserve"> </w:t>
            </w:r>
            <w:r>
              <w:t xml:space="preserve"> </w:t>
            </w:r>
          </w:p>
          <w:p w:rsidR="00C66E90" w14:paraId="3FDFFDF6" w14:textId="77777777">
            <w:pPr>
              <w:spacing w:after="0" w:line="259" w:lineRule="auto"/>
              <w:ind w:left="0" w:right="0" w:firstLine="0"/>
              <w:jc w:val="left"/>
            </w:pPr>
            <w:r>
              <w:rPr>
                <w:b/>
                <w:sz w:val="20"/>
              </w:rPr>
              <w:t xml:space="preserve">Information </w:t>
            </w:r>
            <w:r>
              <w:t xml:space="preserve"> </w:t>
            </w:r>
          </w:p>
          <w:p w:rsidR="00C66E90" w14:paraId="0F1E8F5A" w14:textId="77777777">
            <w:pPr>
              <w:spacing w:after="0" w:line="259" w:lineRule="auto"/>
              <w:ind w:left="0" w:right="0" w:firstLine="0"/>
              <w:jc w:val="left"/>
            </w:pPr>
            <w:r>
              <w:rPr>
                <w:b/>
                <w:sz w:val="20"/>
              </w:rPr>
              <w:t xml:space="preserve">Collection </w:t>
            </w:r>
            <w:r>
              <w:t xml:space="preserve"> </w:t>
            </w:r>
          </w:p>
        </w:tc>
        <w:tc>
          <w:tcPr>
            <w:tcW w:w="1174" w:type="dxa"/>
            <w:tcBorders>
              <w:top w:val="single" w:sz="4" w:space="0" w:color="000000"/>
              <w:left w:val="single" w:sz="4" w:space="0" w:color="000000"/>
              <w:bottom w:val="single" w:sz="4" w:space="0" w:color="000000"/>
              <w:right w:val="single" w:sz="4" w:space="0" w:color="000000"/>
            </w:tcBorders>
          </w:tcPr>
          <w:p w:rsidR="00C66E90" w14:paraId="226E2007" w14:textId="77777777">
            <w:pPr>
              <w:spacing w:after="0" w:line="259" w:lineRule="auto"/>
              <w:ind w:left="0" w:right="0" w:firstLine="0"/>
              <w:jc w:val="left"/>
            </w:pPr>
            <w:r>
              <w:rPr>
                <w:sz w:val="20"/>
              </w:rPr>
              <w:t xml:space="preserve"> </w:t>
            </w:r>
            <w:r>
              <w:t xml:space="preserve"> </w:t>
            </w:r>
          </w:p>
          <w:p w:rsidR="00C66E90" w14:paraId="75CF6616" w14:textId="77777777">
            <w:pPr>
              <w:spacing w:after="0" w:line="259" w:lineRule="auto"/>
              <w:ind w:left="0" w:right="0" w:firstLine="0"/>
              <w:jc w:val="left"/>
            </w:pPr>
            <w:r>
              <w:rPr>
                <w:b/>
                <w:sz w:val="20"/>
              </w:rPr>
              <w:t>Responde</w:t>
            </w:r>
            <w:r>
              <w:t xml:space="preserve"> </w:t>
            </w:r>
          </w:p>
          <w:p w:rsidR="00C66E90" w14:paraId="308C4704" w14:textId="77777777">
            <w:pPr>
              <w:spacing w:after="0" w:line="259" w:lineRule="auto"/>
              <w:ind w:left="0" w:right="0" w:firstLine="0"/>
              <w:jc w:val="left"/>
            </w:pPr>
            <w:r>
              <w:rPr>
                <w:b/>
                <w:sz w:val="20"/>
              </w:rPr>
              <w:t xml:space="preserve">nts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66E90" w14:paraId="108D2305" w14:textId="77777777">
            <w:pPr>
              <w:spacing w:after="0" w:line="259" w:lineRule="auto"/>
              <w:ind w:left="0" w:right="0" w:firstLine="0"/>
              <w:jc w:val="left"/>
            </w:pPr>
            <w:r>
              <w:rPr>
                <w:sz w:val="20"/>
              </w:rPr>
              <w:t xml:space="preserve"> </w:t>
            </w:r>
            <w:r>
              <w:t xml:space="preserve"> </w:t>
            </w:r>
          </w:p>
          <w:p w:rsidR="00C66E90" w14:paraId="118543FF" w14:textId="77777777">
            <w:pPr>
              <w:spacing w:after="0" w:line="259" w:lineRule="auto"/>
              <w:ind w:left="0" w:right="0" w:firstLine="0"/>
              <w:jc w:val="left"/>
            </w:pPr>
            <w:r>
              <w:rPr>
                <w:b/>
                <w:sz w:val="20"/>
              </w:rPr>
              <w:t xml:space="preserve">Responses </w:t>
            </w:r>
            <w:r>
              <w:t xml:space="preserve"> </w:t>
            </w:r>
          </w:p>
          <w:p w:rsidR="00C66E90" w14:paraId="408E448F" w14:textId="77777777">
            <w:pPr>
              <w:spacing w:after="0" w:line="259" w:lineRule="auto"/>
              <w:ind w:left="0" w:right="0" w:firstLine="0"/>
              <w:jc w:val="left"/>
            </w:pPr>
            <w:r>
              <w:rPr>
                <w:b/>
                <w:sz w:val="20"/>
              </w:rPr>
              <w:t xml:space="preserve">(per </w:t>
            </w:r>
            <w:r>
              <w:t xml:space="preserve"> </w:t>
            </w:r>
          </w:p>
          <w:p w:rsidR="00C66E90" w14:paraId="2CE90142" w14:textId="77777777">
            <w:pPr>
              <w:spacing w:after="0" w:line="259" w:lineRule="auto"/>
              <w:ind w:left="0" w:right="0" w:firstLine="0"/>
              <w:jc w:val="left"/>
            </w:pPr>
            <w:r>
              <w:rPr>
                <w:b/>
                <w:sz w:val="20"/>
              </w:rPr>
              <w:t>Responde</w:t>
            </w:r>
            <w:r>
              <w:t xml:space="preserve"> </w:t>
            </w:r>
          </w:p>
          <w:p w:rsidR="00C66E90" w14:paraId="01E21C9E" w14:textId="77777777">
            <w:pPr>
              <w:spacing w:after="0" w:line="259" w:lineRule="auto"/>
              <w:ind w:left="0" w:right="0" w:firstLine="0"/>
              <w:jc w:val="left"/>
            </w:pPr>
            <w:r>
              <w:rPr>
                <w:b/>
                <w:sz w:val="20"/>
              </w:rPr>
              <w:t xml:space="preserve">nt) </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66E90" w14:paraId="5A70927E" w14:textId="77777777">
            <w:pPr>
              <w:spacing w:after="0" w:line="259" w:lineRule="auto"/>
              <w:ind w:left="0" w:right="0" w:firstLine="0"/>
              <w:jc w:val="left"/>
            </w:pPr>
            <w:r>
              <w:rPr>
                <w:sz w:val="20"/>
              </w:rPr>
              <w:t xml:space="preserve"> </w:t>
            </w:r>
            <w:r>
              <w:t xml:space="preserve"> </w:t>
            </w:r>
          </w:p>
          <w:p w:rsidR="00C66E90" w14:paraId="2BB0D55A" w14:textId="77777777">
            <w:pPr>
              <w:spacing w:after="5" w:line="224" w:lineRule="auto"/>
              <w:ind w:left="0" w:right="0" w:firstLine="0"/>
              <w:jc w:val="left"/>
            </w:pPr>
            <w:r>
              <w:rPr>
                <w:b/>
                <w:sz w:val="20"/>
              </w:rPr>
              <w:t>Total Respon</w:t>
            </w:r>
            <w:r>
              <w:t xml:space="preserve"> </w:t>
            </w:r>
          </w:p>
          <w:p w:rsidR="00C66E90" w14:paraId="39F5A58D" w14:textId="77777777">
            <w:pPr>
              <w:spacing w:after="0" w:line="259" w:lineRule="auto"/>
              <w:ind w:left="0" w:right="0" w:firstLine="0"/>
              <w:jc w:val="left"/>
            </w:pPr>
            <w:r>
              <w:rPr>
                <w:b/>
                <w:sz w:val="20"/>
              </w:rPr>
              <w:t xml:space="preserve">ses </w:t>
            </w:r>
            <w: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rsidR="00C66E90" w14:paraId="1FDCF37B" w14:textId="77777777">
            <w:pPr>
              <w:spacing w:after="0" w:line="259" w:lineRule="auto"/>
              <w:ind w:left="0" w:right="0" w:firstLine="0"/>
              <w:jc w:val="left"/>
            </w:pPr>
            <w:r>
              <w:rPr>
                <w:b/>
                <w:sz w:val="20"/>
              </w:rPr>
              <w:t xml:space="preserve"> </w:t>
            </w:r>
            <w:r>
              <w:t xml:space="preserve"> </w:t>
            </w:r>
          </w:p>
          <w:p w:rsidR="00C66E90" w14:paraId="7A7586AE" w14:textId="77777777">
            <w:pPr>
              <w:spacing w:after="8" w:line="259" w:lineRule="auto"/>
              <w:ind w:left="0" w:right="0" w:firstLine="0"/>
              <w:jc w:val="left"/>
            </w:pPr>
            <w:r>
              <w:rPr>
                <w:b/>
                <w:sz w:val="20"/>
              </w:rPr>
              <w:t xml:space="preserve">Burden </w:t>
            </w:r>
          </w:p>
          <w:p w:rsidR="00C66E90" w14:paraId="09BCA89E" w14:textId="77777777">
            <w:pPr>
              <w:spacing w:after="0" w:line="259" w:lineRule="auto"/>
              <w:ind w:left="0" w:right="0" w:firstLine="0"/>
              <w:jc w:val="left"/>
            </w:pPr>
            <w:r>
              <w:rPr>
                <w:b/>
                <w:sz w:val="20"/>
              </w:rPr>
              <w:t xml:space="preserve">per </w:t>
            </w:r>
            <w:r>
              <w:t xml:space="preserve"> </w:t>
            </w:r>
          </w:p>
          <w:p w:rsidR="00C66E90" w14:paraId="259D5BFD" w14:textId="77777777">
            <w:pPr>
              <w:spacing w:after="3" w:line="242" w:lineRule="auto"/>
              <w:ind w:left="0" w:right="10" w:firstLine="0"/>
              <w:jc w:val="left"/>
            </w:pPr>
            <w:r>
              <w:rPr>
                <w:b/>
                <w:sz w:val="20"/>
              </w:rPr>
              <w:t>Respon</w:t>
            </w:r>
            <w:r>
              <w:t xml:space="preserve"> </w:t>
            </w:r>
            <w:r>
              <w:rPr>
                <w:b/>
                <w:sz w:val="20"/>
              </w:rPr>
              <w:t xml:space="preserve">se </w:t>
            </w:r>
            <w:r>
              <w:t xml:space="preserve"> </w:t>
            </w:r>
          </w:p>
          <w:p w:rsidR="00C66E90" w14:paraId="20DEC14B" w14:textId="77777777">
            <w:pPr>
              <w:spacing w:after="0" w:line="259" w:lineRule="auto"/>
              <w:ind w:left="0" w:right="0" w:firstLine="0"/>
              <w:jc w:val="left"/>
            </w:pPr>
            <w:r>
              <w:rPr>
                <w:b/>
                <w:sz w:val="20"/>
              </w:rPr>
              <w:t xml:space="preserve">(hours)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C66E90" w14:paraId="1CAA1F8F" w14:textId="77777777">
            <w:pPr>
              <w:spacing w:after="0" w:line="259" w:lineRule="auto"/>
              <w:ind w:left="0" w:right="0" w:firstLine="0"/>
              <w:jc w:val="left"/>
            </w:pPr>
            <w:r>
              <w:rPr>
                <w:b/>
                <w:sz w:val="20"/>
              </w:rPr>
              <w:t xml:space="preserve"> </w:t>
            </w:r>
            <w:r>
              <w:t xml:space="preserve"> </w:t>
            </w:r>
          </w:p>
          <w:p w:rsidR="00C66E90" w14:paraId="45896519" w14:textId="77777777">
            <w:pPr>
              <w:spacing w:after="0" w:line="259" w:lineRule="auto"/>
              <w:ind w:left="0" w:right="0" w:firstLine="0"/>
              <w:jc w:val="left"/>
            </w:pPr>
            <w:r>
              <w:rPr>
                <w:b/>
                <w:sz w:val="20"/>
              </w:rPr>
              <w:t xml:space="preserve">Total </w:t>
            </w:r>
            <w:r>
              <w:t xml:space="preserve"> </w:t>
            </w:r>
          </w:p>
          <w:p w:rsidR="00C66E90" w14:paraId="42F85A1B" w14:textId="77777777">
            <w:pPr>
              <w:spacing w:after="0" w:line="259" w:lineRule="auto"/>
              <w:ind w:left="0" w:right="0" w:firstLine="0"/>
              <w:jc w:val="left"/>
            </w:pPr>
            <w:r>
              <w:rPr>
                <w:b/>
                <w:sz w:val="20"/>
              </w:rPr>
              <w:t xml:space="preserve">Annual </w:t>
            </w:r>
            <w:r>
              <w:t xml:space="preserve"> </w:t>
            </w:r>
          </w:p>
          <w:p w:rsidR="00C66E90" w14:paraId="4CA59879" w14:textId="77777777">
            <w:pPr>
              <w:spacing w:after="0" w:line="259" w:lineRule="auto"/>
              <w:ind w:left="0" w:right="0" w:firstLine="0"/>
              <w:jc w:val="left"/>
            </w:pPr>
            <w:r>
              <w:rPr>
                <w:b/>
                <w:sz w:val="20"/>
              </w:rPr>
              <w:t xml:space="preserve">Burden </w:t>
            </w:r>
            <w:r>
              <w:t xml:space="preserve"> </w:t>
            </w:r>
          </w:p>
          <w:p w:rsidR="00C66E90" w14:paraId="07D72B8F" w14:textId="77777777">
            <w:pPr>
              <w:spacing w:after="0" w:line="259" w:lineRule="auto"/>
              <w:ind w:left="0" w:right="0" w:firstLine="0"/>
              <w:jc w:val="left"/>
            </w:pPr>
            <w:r>
              <w:rPr>
                <w:b/>
                <w:sz w:val="20"/>
              </w:rPr>
              <w:t xml:space="preserve">(hours)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C66E90" w14:paraId="64AEB901" w14:textId="77777777">
            <w:pPr>
              <w:spacing w:after="0" w:line="259" w:lineRule="auto"/>
              <w:ind w:left="0" w:right="0" w:firstLine="0"/>
              <w:jc w:val="left"/>
            </w:pPr>
            <w:r>
              <w:rPr>
                <w:sz w:val="20"/>
              </w:rPr>
              <w:t xml:space="preserve"> </w:t>
            </w:r>
            <w:r>
              <w:t xml:space="preserve"> </w:t>
            </w:r>
          </w:p>
          <w:p w:rsidR="00C66E90" w14:paraId="1DFC5413" w14:textId="77777777">
            <w:pPr>
              <w:spacing w:after="0" w:line="259" w:lineRule="auto"/>
              <w:ind w:left="0" w:right="0" w:firstLine="0"/>
              <w:jc w:val="left"/>
            </w:pPr>
            <w:r>
              <w:rPr>
                <w:b/>
                <w:sz w:val="20"/>
              </w:rPr>
              <w:t xml:space="preserve">Labor </w:t>
            </w:r>
            <w:r>
              <w:t xml:space="preserve"> </w:t>
            </w:r>
          </w:p>
          <w:p w:rsidR="00C66E90" w14:paraId="74322847" w14:textId="77777777">
            <w:pPr>
              <w:spacing w:after="0" w:line="259" w:lineRule="auto"/>
              <w:ind w:left="0" w:right="0" w:firstLine="0"/>
              <w:jc w:val="left"/>
            </w:pPr>
            <w:r>
              <w:rPr>
                <w:b/>
                <w:sz w:val="20"/>
              </w:rPr>
              <w:t xml:space="preserve">Cost of </w:t>
            </w:r>
            <w:r>
              <w:t xml:space="preserve"> </w:t>
            </w:r>
          </w:p>
          <w:p w:rsidR="00C66E90" w14:paraId="434021A8" w14:textId="77777777">
            <w:pPr>
              <w:spacing w:after="0" w:line="259" w:lineRule="auto"/>
              <w:ind w:left="0" w:right="0" w:firstLine="0"/>
              <w:jc w:val="left"/>
            </w:pPr>
            <w:r>
              <w:rPr>
                <w:b/>
                <w:sz w:val="20"/>
              </w:rPr>
              <w:t xml:space="preserve">Reporting </w:t>
            </w:r>
            <w:r>
              <w:t xml:space="preserve"> </w:t>
            </w:r>
          </w:p>
          <w:p w:rsidR="00C66E90" w14:paraId="0E57F93C" w14:textId="77777777">
            <w:pPr>
              <w:spacing w:after="0" w:line="259" w:lineRule="auto"/>
              <w:ind w:left="0" w:right="0" w:firstLine="0"/>
              <w:jc w:val="left"/>
            </w:pPr>
            <w:r>
              <w:rPr>
                <w:b/>
                <w:sz w:val="20"/>
              </w:rPr>
              <w:t xml:space="preserve">($/hr) </w:t>
            </w: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C66E90" w14:paraId="6001260C" w14:textId="77777777">
            <w:pPr>
              <w:spacing w:after="0" w:line="259" w:lineRule="auto"/>
              <w:ind w:left="0" w:right="0" w:firstLine="0"/>
              <w:jc w:val="left"/>
            </w:pPr>
            <w:r>
              <w:rPr>
                <w:sz w:val="20"/>
              </w:rPr>
              <w:t xml:space="preserve"> </w:t>
            </w:r>
            <w:r>
              <w:t xml:space="preserve"> </w:t>
            </w:r>
          </w:p>
          <w:p w:rsidR="00C66E90" w14:paraId="271D7D7E" w14:textId="77777777">
            <w:pPr>
              <w:spacing w:after="0" w:line="259" w:lineRule="auto"/>
              <w:ind w:left="0" w:right="0" w:firstLine="0"/>
              <w:jc w:val="left"/>
            </w:pPr>
            <w:r>
              <w:rPr>
                <w:b/>
                <w:sz w:val="20"/>
              </w:rPr>
              <w:t xml:space="preserve">Total </w:t>
            </w:r>
            <w:r>
              <w:t xml:space="preserve"> </w:t>
            </w:r>
          </w:p>
          <w:p w:rsidR="00C66E90" w14:paraId="31640A2A" w14:textId="77777777">
            <w:pPr>
              <w:spacing w:after="0" w:line="259" w:lineRule="auto"/>
              <w:ind w:left="0" w:right="0" w:firstLine="0"/>
              <w:jc w:val="left"/>
            </w:pPr>
            <w:r>
              <w:rPr>
                <w:b/>
                <w:sz w:val="20"/>
              </w:rPr>
              <w:t xml:space="preserve">Cost </w:t>
            </w:r>
            <w:r>
              <w:t xml:space="preserve"> </w:t>
            </w:r>
          </w:p>
        </w:tc>
      </w:tr>
      <w:tr w14:paraId="0AB704E6" w14:textId="77777777">
        <w:tblPrEx>
          <w:tblW w:w="9362" w:type="dxa"/>
          <w:tblInd w:w="216" w:type="dxa"/>
          <w:tblCellMar>
            <w:top w:w="130" w:type="dxa"/>
            <w:left w:w="5" w:type="dxa"/>
            <w:bottom w:w="28" w:type="dxa"/>
            <w:right w:w="115" w:type="dxa"/>
          </w:tblCellMar>
          <w:tblLook w:val="04A0"/>
        </w:tblPrEx>
        <w:trPr>
          <w:trHeight w:val="1092"/>
        </w:trPr>
        <w:tc>
          <w:tcPr>
            <w:tcW w:w="1510" w:type="dxa"/>
            <w:tcBorders>
              <w:top w:val="single" w:sz="4" w:space="0" w:color="000000"/>
              <w:left w:val="single" w:sz="4" w:space="0" w:color="000000"/>
              <w:bottom w:val="single" w:sz="4" w:space="0" w:color="000000"/>
              <w:right w:val="single" w:sz="4" w:space="0" w:color="000000"/>
            </w:tcBorders>
            <w:vAlign w:val="bottom"/>
          </w:tcPr>
          <w:p w:rsidR="00C66E90" w14:paraId="5F8831BD" w14:textId="77777777">
            <w:pPr>
              <w:spacing w:after="0" w:line="259" w:lineRule="auto"/>
              <w:ind w:left="0" w:right="0" w:firstLine="0"/>
              <w:jc w:val="left"/>
            </w:pPr>
            <w:r>
              <w:rPr>
                <w:sz w:val="20"/>
              </w:rPr>
              <w:t xml:space="preserve">Medicare Part </w:t>
            </w:r>
            <w:r>
              <w:t xml:space="preserve"> </w:t>
            </w:r>
          </w:p>
          <w:p w:rsidR="00C66E90" w14:paraId="06E90318" w14:textId="77777777">
            <w:pPr>
              <w:spacing w:after="0" w:line="259" w:lineRule="auto"/>
              <w:ind w:left="0" w:right="0" w:firstLine="0"/>
              <w:jc w:val="left"/>
            </w:pPr>
            <w:r>
              <w:rPr>
                <w:sz w:val="20"/>
              </w:rPr>
              <w:t xml:space="preserve">C UM Annual </w:t>
            </w:r>
            <w:r>
              <w:t xml:space="preserve"> </w:t>
            </w:r>
          </w:p>
          <w:p w:rsidR="00C66E90" w14:paraId="3428649F" w14:textId="77777777">
            <w:pPr>
              <w:spacing w:after="0" w:line="259" w:lineRule="auto"/>
              <w:ind w:left="0" w:right="0" w:firstLine="0"/>
              <w:jc w:val="left"/>
            </w:pPr>
            <w:r>
              <w:rPr>
                <w:sz w:val="20"/>
              </w:rPr>
              <w:t xml:space="preserve">Data </w:t>
            </w:r>
            <w:r>
              <w:t xml:space="preserve"> </w:t>
            </w:r>
          </w:p>
          <w:p w:rsidR="00C66E90" w14:paraId="0CA8E462" w14:textId="77777777">
            <w:pPr>
              <w:spacing w:after="0" w:line="259" w:lineRule="auto"/>
              <w:ind w:left="0" w:right="0" w:firstLine="0"/>
              <w:jc w:val="left"/>
            </w:pPr>
            <w:r>
              <w:rPr>
                <w:sz w:val="20"/>
              </w:rPr>
              <w:t xml:space="preserve">Submission </w:t>
            </w:r>
            <w:r>
              <w:t xml:space="preserve"> </w:t>
            </w:r>
          </w:p>
        </w:tc>
        <w:tc>
          <w:tcPr>
            <w:tcW w:w="1174" w:type="dxa"/>
            <w:tcBorders>
              <w:top w:val="single" w:sz="4" w:space="0" w:color="000000"/>
              <w:left w:val="single" w:sz="4" w:space="0" w:color="000000"/>
              <w:bottom w:val="single" w:sz="4" w:space="0" w:color="000000"/>
              <w:right w:val="single" w:sz="4" w:space="0" w:color="000000"/>
            </w:tcBorders>
          </w:tcPr>
          <w:p w:rsidR="00C66E90" w14:paraId="464E350E" w14:textId="77777777">
            <w:pPr>
              <w:spacing w:after="61" w:line="259" w:lineRule="auto"/>
              <w:ind w:left="0" w:right="0" w:firstLine="0"/>
              <w:jc w:val="left"/>
            </w:pPr>
            <w:r>
              <w:rPr>
                <w:sz w:val="20"/>
              </w:rPr>
              <w:t xml:space="preserve"> </w:t>
            </w:r>
            <w:r>
              <w:t xml:space="preserve"> </w:t>
            </w:r>
          </w:p>
          <w:p w:rsidR="00C66E90" w14:paraId="41562F6E" w14:textId="77777777">
            <w:pPr>
              <w:spacing w:after="0" w:line="259" w:lineRule="auto"/>
              <w:ind w:left="0" w:right="0" w:firstLine="0"/>
              <w:jc w:val="left"/>
            </w:pPr>
            <w:r>
              <w:rPr>
                <w:sz w:val="20"/>
              </w:rPr>
              <w:t xml:space="preserve">179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66E90" w14:paraId="22666488" w14:textId="77777777">
            <w:pPr>
              <w:spacing w:after="0" w:line="259" w:lineRule="auto"/>
              <w:ind w:left="0" w:right="930" w:firstLine="0"/>
              <w:jc w:val="left"/>
            </w:pPr>
            <w:r>
              <w:rPr>
                <w:sz w:val="20"/>
              </w:rPr>
              <w:t xml:space="preserve"> </w:t>
            </w:r>
            <w:r>
              <w:t xml:space="preserve"> </w:t>
            </w:r>
            <w:r>
              <w:rPr>
                <w:sz w:val="20"/>
              </w:rPr>
              <w:t xml:space="preserve">1 </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66E90" w14:paraId="4D2B7984" w14:textId="77777777">
            <w:pPr>
              <w:spacing w:after="61" w:line="259" w:lineRule="auto"/>
              <w:ind w:left="0" w:right="0" w:firstLine="0"/>
              <w:jc w:val="left"/>
            </w:pPr>
            <w:r>
              <w:rPr>
                <w:sz w:val="20"/>
              </w:rPr>
              <w:t xml:space="preserve"> </w:t>
            </w:r>
            <w:r>
              <w:t xml:space="preserve"> </w:t>
            </w:r>
          </w:p>
          <w:p w:rsidR="00C66E90" w14:paraId="17E19B11" w14:textId="77777777">
            <w:pPr>
              <w:spacing w:after="0" w:line="259" w:lineRule="auto"/>
              <w:ind w:left="0" w:right="0" w:firstLine="0"/>
              <w:jc w:val="left"/>
            </w:pPr>
            <w:r>
              <w:rPr>
                <w:sz w:val="20"/>
              </w:rPr>
              <w:t xml:space="preserve">179 </w:t>
            </w: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C66E90" w14:paraId="4506940C" w14:textId="77777777">
            <w:pPr>
              <w:spacing w:after="60" w:line="259" w:lineRule="auto"/>
              <w:ind w:left="0" w:right="0" w:firstLine="0"/>
              <w:jc w:val="left"/>
            </w:pPr>
            <w:r>
              <w:rPr>
                <w:sz w:val="20"/>
              </w:rPr>
              <w:t xml:space="preserve"> </w:t>
            </w:r>
            <w:r>
              <w:t xml:space="preserve"> </w:t>
            </w:r>
          </w:p>
          <w:p w:rsidR="00C66E90" w14:paraId="286A6508" w14:textId="77777777">
            <w:pPr>
              <w:spacing w:after="0" w:line="259" w:lineRule="auto"/>
              <w:ind w:left="0" w:right="0" w:firstLine="0"/>
              <w:jc w:val="left"/>
            </w:pPr>
            <w:r>
              <w:rPr>
                <w:sz w:val="20"/>
              </w:rPr>
              <w:t xml:space="preserve">20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C66E90" w14:paraId="14B2A120" w14:textId="77777777">
            <w:pPr>
              <w:spacing w:after="63" w:line="259" w:lineRule="auto"/>
              <w:ind w:left="0" w:right="0" w:firstLine="0"/>
              <w:jc w:val="left"/>
            </w:pPr>
            <w:r>
              <w:rPr>
                <w:sz w:val="20"/>
              </w:rPr>
              <w:t xml:space="preserve"> </w:t>
            </w:r>
            <w:r>
              <w:t xml:space="preserve"> </w:t>
            </w:r>
          </w:p>
          <w:p w:rsidR="00C66E90" w14:paraId="23DC0B77" w14:textId="77777777">
            <w:pPr>
              <w:spacing w:after="0" w:line="259" w:lineRule="auto"/>
              <w:ind w:left="0" w:right="0" w:firstLine="0"/>
              <w:jc w:val="left"/>
            </w:pPr>
            <w:r>
              <w:rPr>
                <w:sz w:val="20"/>
              </w:rPr>
              <w:t xml:space="preserve">3,580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C66E90" w14:paraId="4BB0889B" w14:textId="77777777">
            <w:pPr>
              <w:spacing w:after="62" w:line="259" w:lineRule="auto"/>
              <w:ind w:left="0" w:right="0" w:firstLine="0"/>
              <w:jc w:val="left"/>
            </w:pPr>
            <w:r>
              <w:rPr>
                <w:sz w:val="20"/>
              </w:rPr>
              <w:t xml:space="preserve"> </w:t>
            </w:r>
            <w:r>
              <w:t xml:space="preserve"> </w:t>
            </w:r>
          </w:p>
          <w:p w:rsidR="00C66E90" w14:paraId="4E757AE0" w14:textId="77777777">
            <w:pPr>
              <w:spacing w:after="0" w:line="259" w:lineRule="auto"/>
              <w:ind w:left="0" w:right="0" w:firstLine="0"/>
              <w:jc w:val="left"/>
            </w:pPr>
            <w:r>
              <w:rPr>
                <w:sz w:val="20"/>
              </w:rPr>
              <w:t xml:space="preserve">$100 </w:t>
            </w: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C66E90" w14:paraId="0BF7B1AE" w14:textId="77777777">
            <w:pPr>
              <w:spacing w:after="64" w:line="259" w:lineRule="auto"/>
              <w:ind w:left="0" w:right="0" w:firstLine="0"/>
              <w:jc w:val="left"/>
            </w:pPr>
            <w:r>
              <w:rPr>
                <w:sz w:val="20"/>
              </w:rPr>
              <w:t xml:space="preserve"> </w:t>
            </w:r>
            <w:r>
              <w:t xml:space="preserve"> </w:t>
            </w:r>
          </w:p>
          <w:p w:rsidR="00C66E90" w14:paraId="38680C92" w14:textId="77777777">
            <w:pPr>
              <w:spacing w:after="0" w:line="259" w:lineRule="auto"/>
              <w:ind w:left="0" w:right="0" w:firstLine="0"/>
              <w:jc w:val="left"/>
            </w:pPr>
            <w:r>
              <w:rPr>
                <w:sz w:val="20"/>
              </w:rPr>
              <w:t xml:space="preserve">$358,000 </w:t>
            </w:r>
            <w:r>
              <w:t xml:space="preserve"> </w:t>
            </w:r>
          </w:p>
        </w:tc>
      </w:tr>
    </w:tbl>
    <w:p w:rsidR="00C66E90" w14:paraId="2A43A673" w14:textId="77777777">
      <w:pPr>
        <w:spacing w:after="86" w:line="259" w:lineRule="auto"/>
        <w:ind w:left="14" w:right="0" w:firstLine="0"/>
        <w:jc w:val="left"/>
      </w:pPr>
      <w:r>
        <w:rPr>
          <w:sz w:val="20"/>
        </w:rPr>
        <w:t xml:space="preserve"> </w:t>
      </w:r>
      <w:r>
        <w:t xml:space="preserve"> </w:t>
      </w:r>
    </w:p>
    <w:p w:rsidR="00C66E90" w14:paraId="00555AC7" w14:textId="77777777">
      <w:pPr>
        <w:spacing w:after="0" w:line="259" w:lineRule="auto"/>
        <w:ind w:left="14" w:right="0" w:firstLine="0"/>
        <w:jc w:val="left"/>
      </w:pPr>
      <w:r>
        <w:rPr>
          <w:sz w:val="20"/>
        </w:rPr>
        <w:t xml:space="preserve"> </w:t>
      </w:r>
      <w:r>
        <w:t xml:space="preserve"> </w:t>
      </w:r>
    </w:p>
    <w:tbl>
      <w:tblPr>
        <w:tblStyle w:val="TableGrid"/>
        <w:tblW w:w="9350" w:type="dxa"/>
        <w:tblInd w:w="218" w:type="dxa"/>
        <w:tblCellMar>
          <w:top w:w="89" w:type="dxa"/>
          <w:left w:w="5" w:type="dxa"/>
          <w:bottom w:w="20" w:type="dxa"/>
          <w:right w:w="223" w:type="dxa"/>
        </w:tblCellMar>
        <w:tblLook w:val="04A0"/>
      </w:tblPr>
      <w:tblGrid>
        <w:gridCol w:w="1512"/>
        <w:gridCol w:w="1169"/>
        <w:gridCol w:w="1080"/>
        <w:gridCol w:w="1171"/>
        <w:gridCol w:w="989"/>
        <w:gridCol w:w="1080"/>
        <w:gridCol w:w="1171"/>
        <w:gridCol w:w="1178"/>
      </w:tblGrid>
      <w:tr w14:paraId="2CF71C93" w14:textId="77777777">
        <w:tblPrEx>
          <w:tblW w:w="9350" w:type="dxa"/>
          <w:tblInd w:w="218" w:type="dxa"/>
          <w:tblCellMar>
            <w:top w:w="89" w:type="dxa"/>
            <w:left w:w="5" w:type="dxa"/>
            <w:bottom w:w="20" w:type="dxa"/>
            <w:right w:w="223" w:type="dxa"/>
          </w:tblCellMar>
          <w:tblLook w:val="04A0"/>
        </w:tblPrEx>
        <w:trPr>
          <w:trHeight w:val="1421"/>
        </w:trPr>
        <w:tc>
          <w:tcPr>
            <w:tcW w:w="1512" w:type="dxa"/>
            <w:tcBorders>
              <w:top w:val="single" w:sz="4" w:space="0" w:color="000000"/>
              <w:left w:val="single" w:sz="4" w:space="0" w:color="000000"/>
              <w:bottom w:val="single" w:sz="4" w:space="0" w:color="000000"/>
              <w:right w:val="single" w:sz="4" w:space="0" w:color="000000"/>
            </w:tcBorders>
          </w:tcPr>
          <w:p w:rsidR="00C66E90" w14:paraId="65884554" w14:textId="77777777">
            <w:pPr>
              <w:spacing w:after="0" w:line="259" w:lineRule="auto"/>
              <w:ind w:left="0" w:right="0" w:firstLine="0"/>
              <w:jc w:val="left"/>
            </w:pPr>
            <w:r>
              <w:rPr>
                <w:sz w:val="18"/>
              </w:rPr>
              <w:t xml:space="preserve"> </w:t>
            </w:r>
            <w:r>
              <w:t xml:space="preserve"> </w:t>
            </w:r>
          </w:p>
          <w:p w:rsidR="00C66E90" w14:paraId="37D89AD5" w14:textId="77777777">
            <w:pPr>
              <w:spacing w:after="0" w:line="259" w:lineRule="auto"/>
              <w:ind w:left="0" w:right="0" w:firstLine="0"/>
              <w:jc w:val="left"/>
            </w:pPr>
            <w:r>
              <w:rPr>
                <w:sz w:val="18"/>
              </w:rPr>
              <w:t>In</w:t>
            </w:r>
            <w:r>
              <w:rPr>
                <w:b/>
                <w:sz w:val="18"/>
              </w:rPr>
              <w:t xml:space="preserve">formation Collection </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C66E90" w14:paraId="0BB8B426" w14:textId="77777777">
            <w:pPr>
              <w:spacing w:after="0" w:line="259" w:lineRule="auto"/>
              <w:ind w:left="0" w:right="0" w:firstLine="0"/>
              <w:jc w:val="left"/>
            </w:pPr>
            <w:r>
              <w:rPr>
                <w:sz w:val="18"/>
              </w:rPr>
              <w:t xml:space="preserve"> </w:t>
            </w:r>
            <w:r>
              <w:t xml:space="preserve"> </w:t>
            </w:r>
          </w:p>
          <w:p w:rsidR="00C66E90" w14:paraId="47E3D651" w14:textId="77777777">
            <w:pPr>
              <w:spacing w:after="0" w:line="259" w:lineRule="auto"/>
              <w:ind w:left="0" w:right="0" w:firstLine="0"/>
              <w:jc w:val="left"/>
            </w:pPr>
            <w:r>
              <w:rPr>
                <w:b/>
                <w:sz w:val="18"/>
              </w:rPr>
              <w:t>Responden</w:t>
            </w:r>
            <w:r>
              <w:t xml:space="preserve"> </w:t>
            </w:r>
          </w:p>
          <w:p w:rsidR="00C66E90" w14:paraId="0AA1CA54" w14:textId="77777777">
            <w:pPr>
              <w:spacing w:after="0" w:line="259" w:lineRule="auto"/>
              <w:ind w:left="0" w:right="0" w:firstLine="0"/>
              <w:jc w:val="left"/>
            </w:pPr>
            <w:r>
              <w:rPr>
                <w:b/>
                <w:sz w:val="18"/>
              </w:rPr>
              <w:t xml:space="preserve">ts </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C66E90" w14:paraId="7BDBB761" w14:textId="77777777">
            <w:pPr>
              <w:spacing w:after="0" w:line="259" w:lineRule="auto"/>
              <w:ind w:left="0" w:right="0" w:firstLine="0"/>
              <w:jc w:val="left"/>
            </w:pPr>
            <w:r>
              <w:rPr>
                <w:sz w:val="18"/>
              </w:rPr>
              <w:t xml:space="preserve"> </w:t>
            </w:r>
            <w:r>
              <w:t xml:space="preserve"> </w:t>
            </w:r>
          </w:p>
          <w:p w:rsidR="00C66E90" w14:paraId="3716ED4A" w14:textId="77777777">
            <w:pPr>
              <w:spacing w:after="0" w:line="259" w:lineRule="auto"/>
              <w:ind w:left="0" w:right="0" w:firstLine="0"/>
              <w:jc w:val="left"/>
            </w:pPr>
            <w:r>
              <w:rPr>
                <w:b/>
                <w:sz w:val="18"/>
              </w:rPr>
              <w:t>Response</w:t>
            </w:r>
            <w:r>
              <w:t xml:space="preserve"> </w:t>
            </w:r>
          </w:p>
          <w:p w:rsidR="00C66E90" w14:paraId="0599FCD7" w14:textId="77777777">
            <w:pPr>
              <w:spacing w:after="0" w:line="259" w:lineRule="auto"/>
              <w:ind w:left="0" w:right="0" w:firstLine="0"/>
              <w:jc w:val="left"/>
            </w:pPr>
            <w:r>
              <w:rPr>
                <w:b/>
                <w:sz w:val="18"/>
              </w:rPr>
              <w:t xml:space="preserve">s (per </w:t>
            </w:r>
            <w:r>
              <w:t xml:space="preserve"> </w:t>
            </w:r>
          </w:p>
          <w:p w:rsidR="00C66E90" w14:paraId="7F85661F" w14:textId="77777777">
            <w:pPr>
              <w:spacing w:after="0" w:line="259" w:lineRule="auto"/>
              <w:ind w:left="0" w:right="0" w:firstLine="0"/>
              <w:jc w:val="left"/>
            </w:pPr>
            <w:r>
              <w:rPr>
                <w:b/>
                <w:sz w:val="18"/>
              </w:rPr>
              <w:t>Responde</w:t>
            </w:r>
            <w:r>
              <w:t xml:space="preserve"> </w:t>
            </w:r>
          </w:p>
          <w:p w:rsidR="00C66E90" w14:paraId="3BAB9EEF" w14:textId="77777777">
            <w:pPr>
              <w:spacing w:after="0" w:line="259" w:lineRule="auto"/>
              <w:ind w:left="0" w:right="0" w:firstLine="0"/>
              <w:jc w:val="left"/>
            </w:pPr>
            <w:r>
              <w:rPr>
                <w:b/>
                <w:sz w:val="18"/>
              </w:rPr>
              <w:t xml:space="preserve">nt) </w:t>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C66E90" w14:paraId="41FD116A" w14:textId="77777777">
            <w:pPr>
              <w:spacing w:after="0" w:line="259" w:lineRule="auto"/>
              <w:ind w:left="0" w:right="0" w:firstLine="0"/>
              <w:jc w:val="left"/>
            </w:pPr>
            <w:r>
              <w:rPr>
                <w:sz w:val="18"/>
              </w:rPr>
              <w:t xml:space="preserve"> </w:t>
            </w:r>
            <w:r>
              <w:t xml:space="preserve"> </w:t>
            </w:r>
          </w:p>
          <w:p w:rsidR="00C66E90" w14:paraId="2491DA23" w14:textId="77777777">
            <w:pPr>
              <w:spacing w:after="0" w:line="259" w:lineRule="auto"/>
              <w:ind w:left="0" w:right="0" w:firstLine="0"/>
              <w:jc w:val="left"/>
            </w:pPr>
            <w:r>
              <w:rPr>
                <w:b/>
                <w:sz w:val="18"/>
              </w:rPr>
              <w:t xml:space="preserve">Total </w:t>
            </w:r>
            <w:r>
              <w:t xml:space="preserve"> </w:t>
            </w:r>
          </w:p>
          <w:p w:rsidR="00C66E90" w14:paraId="0A6A4743" w14:textId="77777777">
            <w:pPr>
              <w:spacing w:after="0" w:line="259" w:lineRule="auto"/>
              <w:ind w:left="0" w:right="0" w:firstLine="0"/>
              <w:jc w:val="left"/>
            </w:pPr>
            <w:r>
              <w:rPr>
                <w:b/>
                <w:sz w:val="18"/>
              </w:rPr>
              <w:t xml:space="preserve">Responses </w:t>
            </w:r>
            <w: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rsidR="00C66E90" w14:paraId="2A3C80F3" w14:textId="77777777">
            <w:pPr>
              <w:spacing w:after="0" w:line="259" w:lineRule="auto"/>
              <w:ind w:left="0" w:right="0" w:firstLine="0"/>
              <w:jc w:val="left"/>
            </w:pPr>
            <w:r>
              <w:rPr>
                <w:b/>
                <w:sz w:val="18"/>
              </w:rPr>
              <w:t xml:space="preserve"> </w:t>
            </w:r>
            <w:r>
              <w:t xml:space="preserve"> </w:t>
            </w:r>
          </w:p>
          <w:p w:rsidR="00C66E90" w14:paraId="6E2BB92D" w14:textId="77777777">
            <w:pPr>
              <w:spacing w:after="6" w:line="259" w:lineRule="auto"/>
              <w:ind w:left="0" w:right="0" w:firstLine="0"/>
              <w:jc w:val="left"/>
            </w:pPr>
            <w:r>
              <w:rPr>
                <w:b/>
                <w:sz w:val="18"/>
              </w:rPr>
              <w:t xml:space="preserve">Burden </w:t>
            </w:r>
          </w:p>
          <w:p w:rsidR="00C66E90" w14:paraId="1E6BD774" w14:textId="77777777">
            <w:pPr>
              <w:spacing w:after="0" w:line="259" w:lineRule="auto"/>
              <w:ind w:left="0" w:right="0" w:firstLine="0"/>
              <w:jc w:val="left"/>
            </w:pPr>
            <w:r>
              <w:rPr>
                <w:b/>
                <w:sz w:val="18"/>
              </w:rPr>
              <w:t xml:space="preserve">per </w:t>
            </w:r>
            <w:r>
              <w:t xml:space="preserve"> </w:t>
            </w:r>
          </w:p>
          <w:p w:rsidR="00C66E90" w14:paraId="2A354A65" w14:textId="77777777">
            <w:pPr>
              <w:spacing w:after="7" w:line="229" w:lineRule="auto"/>
              <w:ind w:left="0" w:right="0" w:firstLine="0"/>
              <w:jc w:val="left"/>
            </w:pPr>
            <w:r>
              <w:rPr>
                <w:b/>
                <w:sz w:val="18"/>
              </w:rPr>
              <w:t>Respons</w:t>
            </w:r>
            <w:r>
              <w:t xml:space="preserve"> </w:t>
            </w:r>
            <w:r>
              <w:rPr>
                <w:b/>
                <w:sz w:val="18"/>
              </w:rPr>
              <w:t xml:space="preserve">e </w:t>
            </w:r>
            <w:r>
              <w:t xml:space="preserve"> </w:t>
            </w:r>
          </w:p>
          <w:p w:rsidR="00C66E90" w14:paraId="5973C295" w14:textId="77777777">
            <w:pPr>
              <w:spacing w:after="0" w:line="259" w:lineRule="auto"/>
              <w:ind w:left="0" w:right="0" w:firstLine="0"/>
              <w:jc w:val="left"/>
            </w:pPr>
            <w:r>
              <w:rPr>
                <w:b/>
                <w:sz w:val="18"/>
              </w:rPr>
              <w:t xml:space="preserve">(hours) </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C66E90" w14:paraId="48FCA951" w14:textId="77777777">
            <w:pPr>
              <w:spacing w:after="11" w:line="259" w:lineRule="auto"/>
              <w:ind w:left="0" w:right="0" w:firstLine="0"/>
              <w:jc w:val="left"/>
            </w:pPr>
            <w:r>
              <w:rPr>
                <w:b/>
                <w:sz w:val="18"/>
              </w:rPr>
              <w:t xml:space="preserve"> </w:t>
            </w:r>
            <w:r>
              <w:t xml:space="preserve"> </w:t>
            </w:r>
          </w:p>
          <w:p w:rsidR="00C66E90" w14:paraId="1FF86471" w14:textId="77777777">
            <w:pPr>
              <w:spacing w:after="0" w:line="259" w:lineRule="auto"/>
              <w:ind w:left="0" w:right="0" w:firstLine="0"/>
              <w:jc w:val="left"/>
            </w:pPr>
            <w:r>
              <w:rPr>
                <w:b/>
                <w:sz w:val="18"/>
              </w:rPr>
              <w:t xml:space="preserve">Total </w:t>
            </w:r>
            <w:r>
              <w:t xml:space="preserve"> </w:t>
            </w:r>
          </w:p>
          <w:p w:rsidR="00C66E90" w14:paraId="1731F8A1" w14:textId="77777777">
            <w:pPr>
              <w:spacing w:after="0" w:line="238" w:lineRule="auto"/>
              <w:ind w:left="0" w:right="0" w:firstLine="0"/>
              <w:jc w:val="left"/>
            </w:pPr>
            <w:r>
              <w:rPr>
                <w:b/>
                <w:sz w:val="18"/>
              </w:rPr>
              <w:t xml:space="preserve">Annual </w:t>
            </w:r>
            <w:r>
              <w:t xml:space="preserve"> </w:t>
            </w:r>
            <w:r>
              <w:rPr>
                <w:b/>
                <w:sz w:val="18"/>
              </w:rPr>
              <w:t xml:space="preserve">Burden </w:t>
            </w:r>
            <w:r>
              <w:t xml:space="preserve"> </w:t>
            </w:r>
          </w:p>
          <w:p w:rsidR="00C66E90" w14:paraId="731BE717" w14:textId="77777777">
            <w:pPr>
              <w:spacing w:after="0" w:line="259" w:lineRule="auto"/>
              <w:ind w:left="0" w:right="0" w:firstLine="0"/>
              <w:jc w:val="left"/>
            </w:pPr>
            <w:r>
              <w:rPr>
                <w:b/>
                <w:sz w:val="18"/>
              </w:rPr>
              <w:t xml:space="preserve">(hours) </w:t>
            </w:r>
            <w: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C66E90" w14:paraId="107D5CD0" w14:textId="77777777">
            <w:pPr>
              <w:spacing w:after="0" w:line="259" w:lineRule="auto"/>
              <w:ind w:left="0" w:right="0" w:firstLine="0"/>
              <w:jc w:val="left"/>
            </w:pPr>
            <w:r>
              <w:rPr>
                <w:sz w:val="18"/>
              </w:rPr>
              <w:t xml:space="preserve"> </w:t>
            </w:r>
            <w:r>
              <w:t xml:space="preserve"> </w:t>
            </w:r>
          </w:p>
          <w:p w:rsidR="00C66E90" w14:paraId="345E49FE" w14:textId="77777777">
            <w:pPr>
              <w:spacing w:after="0" w:line="259" w:lineRule="auto"/>
              <w:ind w:left="0" w:right="0" w:firstLine="0"/>
              <w:jc w:val="left"/>
            </w:pPr>
            <w:r>
              <w:rPr>
                <w:b/>
                <w:sz w:val="18"/>
              </w:rPr>
              <w:t xml:space="preserve">Labor </w:t>
            </w:r>
            <w:r>
              <w:t xml:space="preserve"> </w:t>
            </w:r>
          </w:p>
          <w:p w:rsidR="00C66E90" w14:paraId="2049521E" w14:textId="77777777">
            <w:pPr>
              <w:spacing w:after="0" w:line="239" w:lineRule="auto"/>
              <w:ind w:left="0" w:right="0" w:firstLine="0"/>
              <w:jc w:val="left"/>
            </w:pPr>
            <w:r>
              <w:rPr>
                <w:b/>
                <w:sz w:val="18"/>
              </w:rPr>
              <w:t xml:space="preserve">Cost of </w:t>
            </w:r>
            <w:r>
              <w:t xml:space="preserve"> </w:t>
            </w:r>
            <w:r>
              <w:rPr>
                <w:b/>
                <w:sz w:val="18"/>
              </w:rPr>
              <w:t xml:space="preserve">Reporting </w:t>
            </w:r>
            <w:r>
              <w:t xml:space="preserve"> </w:t>
            </w:r>
          </w:p>
          <w:p w:rsidR="00C66E90" w14:paraId="37E00F42" w14:textId="77777777">
            <w:pPr>
              <w:spacing w:after="0" w:line="259" w:lineRule="auto"/>
              <w:ind w:left="0" w:right="0" w:firstLine="0"/>
              <w:jc w:val="left"/>
            </w:pPr>
            <w:r>
              <w:rPr>
                <w:b/>
                <w:sz w:val="18"/>
              </w:rPr>
              <w:t xml:space="preserve">($/hr) </w:t>
            </w:r>
            <w:r>
              <w:t xml:space="preserve"> </w:t>
            </w:r>
          </w:p>
        </w:tc>
        <w:tc>
          <w:tcPr>
            <w:tcW w:w="1178" w:type="dxa"/>
            <w:tcBorders>
              <w:top w:val="single" w:sz="4" w:space="0" w:color="000000"/>
              <w:left w:val="single" w:sz="4" w:space="0" w:color="000000"/>
              <w:bottom w:val="single" w:sz="4" w:space="0" w:color="000000"/>
              <w:right w:val="single" w:sz="4" w:space="0" w:color="000000"/>
            </w:tcBorders>
          </w:tcPr>
          <w:p w:rsidR="00C66E90" w14:paraId="29B61FF5" w14:textId="77777777">
            <w:pPr>
              <w:spacing w:after="0" w:line="259" w:lineRule="auto"/>
              <w:ind w:left="0" w:right="0" w:firstLine="0"/>
              <w:jc w:val="left"/>
            </w:pPr>
            <w:r>
              <w:rPr>
                <w:sz w:val="18"/>
              </w:rPr>
              <w:t xml:space="preserve"> </w:t>
            </w:r>
            <w:r>
              <w:t xml:space="preserve"> </w:t>
            </w:r>
          </w:p>
          <w:p w:rsidR="00C66E90" w14:paraId="4AF4D0B2" w14:textId="77777777">
            <w:pPr>
              <w:spacing w:after="0" w:line="259" w:lineRule="auto"/>
              <w:ind w:left="0" w:right="0" w:firstLine="0"/>
              <w:jc w:val="left"/>
            </w:pPr>
            <w:r>
              <w:rPr>
                <w:b/>
                <w:sz w:val="18"/>
              </w:rPr>
              <w:t xml:space="preserve">Total Cost </w:t>
            </w:r>
            <w:r>
              <w:t xml:space="preserve"> </w:t>
            </w:r>
          </w:p>
        </w:tc>
      </w:tr>
      <w:tr w14:paraId="0C77138D" w14:textId="77777777">
        <w:tblPrEx>
          <w:tblW w:w="9350" w:type="dxa"/>
          <w:tblInd w:w="218" w:type="dxa"/>
          <w:tblCellMar>
            <w:top w:w="89" w:type="dxa"/>
            <w:left w:w="5" w:type="dxa"/>
            <w:bottom w:w="20" w:type="dxa"/>
            <w:right w:w="223" w:type="dxa"/>
          </w:tblCellMar>
          <w:tblLook w:val="04A0"/>
        </w:tblPrEx>
        <w:trPr>
          <w:trHeight w:val="600"/>
        </w:trPr>
        <w:tc>
          <w:tcPr>
            <w:tcW w:w="1512" w:type="dxa"/>
            <w:tcBorders>
              <w:top w:val="single" w:sz="4" w:space="0" w:color="000000"/>
              <w:left w:val="single" w:sz="4" w:space="0" w:color="000000"/>
              <w:bottom w:val="single" w:sz="4" w:space="0" w:color="000000"/>
              <w:right w:val="single" w:sz="4" w:space="0" w:color="000000"/>
            </w:tcBorders>
          </w:tcPr>
          <w:p w:rsidR="00C66E90" w14:paraId="1F0FFA10" w14:textId="77777777">
            <w:pPr>
              <w:spacing w:after="0" w:line="259" w:lineRule="auto"/>
              <w:ind w:left="0" w:right="0" w:firstLine="0"/>
            </w:pPr>
            <w:r>
              <w:rPr>
                <w:sz w:val="18"/>
              </w:rPr>
              <w:t xml:space="preserve">Medicare Part C </w:t>
            </w:r>
            <w:r>
              <w:t xml:space="preserve"> </w:t>
            </w:r>
            <w:r>
              <w:rPr>
                <w:sz w:val="18"/>
              </w:rPr>
              <w:t xml:space="preserve">UM Audits </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C66E90" w14:paraId="42F8F64E" w14:textId="77777777">
            <w:pPr>
              <w:spacing w:after="0" w:line="259" w:lineRule="auto"/>
              <w:ind w:left="0" w:right="0" w:firstLine="0"/>
              <w:jc w:val="left"/>
            </w:pPr>
            <w:r>
              <w:rPr>
                <w:sz w:val="18"/>
              </w:rPr>
              <w:t xml:space="preserve"> </w:t>
            </w:r>
            <w:r>
              <w:t xml:space="preserve"> </w:t>
            </w:r>
          </w:p>
          <w:p w:rsidR="00C66E90" w14:paraId="640DD48B" w14:textId="77777777">
            <w:pPr>
              <w:spacing w:after="0" w:line="259" w:lineRule="auto"/>
              <w:ind w:left="0" w:right="0" w:firstLine="0"/>
              <w:jc w:val="left"/>
            </w:pPr>
            <w:r>
              <w:rPr>
                <w:sz w:val="18"/>
              </w:rPr>
              <w:t xml:space="preserve">40 </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C66E90" w14:paraId="019FB9E8" w14:textId="77777777">
            <w:pPr>
              <w:spacing w:after="0" w:line="259" w:lineRule="auto"/>
              <w:ind w:left="0" w:right="656" w:firstLine="0"/>
              <w:jc w:val="left"/>
            </w:pPr>
            <w:r>
              <w:rPr>
                <w:sz w:val="18"/>
              </w:rPr>
              <w:t xml:space="preserve"> </w:t>
            </w:r>
            <w:r>
              <w:t xml:space="preserve"> </w:t>
            </w:r>
            <w:r>
              <w:rPr>
                <w:sz w:val="18"/>
              </w:rPr>
              <w:t xml:space="preserve">1 </w:t>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C66E90" w14:paraId="67ABB1DA" w14:textId="77777777">
            <w:pPr>
              <w:spacing w:after="0" w:line="259" w:lineRule="auto"/>
              <w:ind w:left="0" w:right="0" w:firstLine="0"/>
              <w:jc w:val="left"/>
            </w:pPr>
            <w:r>
              <w:rPr>
                <w:sz w:val="18"/>
              </w:rPr>
              <w:t xml:space="preserve"> </w:t>
            </w:r>
            <w:r>
              <w:t xml:space="preserve"> </w:t>
            </w:r>
          </w:p>
          <w:p w:rsidR="00C66E90" w14:paraId="40D2D75B" w14:textId="77777777">
            <w:pPr>
              <w:spacing w:after="0" w:line="259" w:lineRule="auto"/>
              <w:ind w:left="0" w:right="0" w:firstLine="0"/>
              <w:jc w:val="left"/>
            </w:pPr>
            <w:r>
              <w:rPr>
                <w:sz w:val="18"/>
              </w:rPr>
              <w:t xml:space="preserve">40 </w:t>
            </w: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C66E90" w14:paraId="739C9738" w14:textId="77777777">
            <w:pPr>
              <w:spacing w:after="0" w:line="259" w:lineRule="auto"/>
              <w:ind w:left="0" w:right="0" w:firstLine="0"/>
              <w:jc w:val="left"/>
            </w:pPr>
            <w:r>
              <w:rPr>
                <w:sz w:val="18"/>
              </w:rPr>
              <w:t xml:space="preserve"> </w:t>
            </w:r>
            <w:r>
              <w:t xml:space="preserve"> </w:t>
            </w:r>
          </w:p>
          <w:p w:rsidR="00C66E90" w14:paraId="59624564" w14:textId="77777777">
            <w:pPr>
              <w:spacing w:after="0" w:line="259" w:lineRule="auto"/>
              <w:ind w:left="0" w:right="0" w:firstLine="0"/>
              <w:jc w:val="left"/>
            </w:pPr>
            <w:r>
              <w:rPr>
                <w:sz w:val="18"/>
              </w:rPr>
              <w:t xml:space="preserve">390 </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C66E90" w14:paraId="2A0CE585" w14:textId="77777777">
            <w:pPr>
              <w:spacing w:after="0" w:line="259" w:lineRule="auto"/>
              <w:ind w:left="0" w:right="0" w:firstLine="0"/>
              <w:jc w:val="left"/>
            </w:pPr>
            <w:r>
              <w:rPr>
                <w:sz w:val="20"/>
              </w:rPr>
              <w:t xml:space="preserve"> </w:t>
            </w:r>
            <w:r>
              <w:t xml:space="preserve"> </w:t>
            </w:r>
          </w:p>
          <w:p w:rsidR="00C66E90" w14:paraId="4BCDF123" w14:textId="77777777">
            <w:pPr>
              <w:spacing w:after="0" w:line="259" w:lineRule="auto"/>
              <w:ind w:left="0" w:right="0" w:firstLine="0"/>
              <w:jc w:val="left"/>
            </w:pPr>
            <w:r>
              <w:rPr>
                <w:sz w:val="20"/>
              </w:rPr>
              <w:t xml:space="preserve">15,600 </w:t>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C66E90" w14:paraId="36A8B30B" w14:textId="77777777">
            <w:pPr>
              <w:spacing w:after="0" w:line="259" w:lineRule="auto"/>
              <w:ind w:left="0" w:right="0" w:firstLine="0"/>
              <w:jc w:val="left"/>
            </w:pPr>
            <w:r>
              <w:rPr>
                <w:sz w:val="18"/>
              </w:rPr>
              <w:t xml:space="preserve"> </w:t>
            </w:r>
            <w:r>
              <w:t xml:space="preserve"> </w:t>
            </w:r>
          </w:p>
          <w:p w:rsidR="00C66E90" w14:paraId="00E972FC" w14:textId="77777777">
            <w:pPr>
              <w:spacing w:after="0" w:line="259" w:lineRule="auto"/>
              <w:ind w:left="0" w:right="0" w:firstLine="0"/>
              <w:jc w:val="left"/>
            </w:pPr>
            <w:r>
              <w:rPr>
                <w:sz w:val="18"/>
              </w:rPr>
              <w:t xml:space="preserve">$77 </w:t>
            </w:r>
            <w:r>
              <w:t xml:space="preserve"> </w:t>
            </w:r>
          </w:p>
        </w:tc>
        <w:tc>
          <w:tcPr>
            <w:tcW w:w="1178" w:type="dxa"/>
            <w:tcBorders>
              <w:top w:val="single" w:sz="4" w:space="0" w:color="000000"/>
              <w:left w:val="single" w:sz="4" w:space="0" w:color="000000"/>
              <w:bottom w:val="single" w:sz="4" w:space="0" w:color="000000"/>
              <w:right w:val="single" w:sz="4" w:space="0" w:color="000000"/>
            </w:tcBorders>
          </w:tcPr>
          <w:p w:rsidR="00C66E90" w14:paraId="16ECD3B0" w14:textId="77777777">
            <w:pPr>
              <w:spacing w:after="0" w:line="259" w:lineRule="auto"/>
              <w:ind w:left="0" w:right="0" w:firstLine="0"/>
              <w:jc w:val="left"/>
            </w:pPr>
            <w:r>
              <w:rPr>
                <w:sz w:val="18"/>
              </w:rPr>
              <w:t xml:space="preserve"> </w:t>
            </w:r>
            <w:r>
              <w:t xml:space="preserve"> </w:t>
            </w:r>
          </w:p>
          <w:p w:rsidR="00C66E90" w14:paraId="1681CBE0" w14:textId="77777777">
            <w:pPr>
              <w:spacing w:after="0" w:line="259" w:lineRule="auto"/>
              <w:ind w:left="0" w:right="0" w:firstLine="0"/>
              <w:jc w:val="left"/>
            </w:pPr>
            <w:r>
              <w:rPr>
                <w:sz w:val="18"/>
              </w:rPr>
              <w:t xml:space="preserve">$1,201,200 </w:t>
            </w:r>
            <w:r>
              <w:t xml:space="preserve"> </w:t>
            </w:r>
          </w:p>
        </w:tc>
      </w:tr>
    </w:tbl>
    <w:p w:rsidR="00C66E90" w14:paraId="4F35C8C6" w14:textId="77777777">
      <w:pPr>
        <w:spacing w:after="96" w:line="259" w:lineRule="auto"/>
        <w:ind w:left="14" w:right="0" w:firstLine="0"/>
        <w:jc w:val="left"/>
      </w:pPr>
      <w:r>
        <w:rPr>
          <w:sz w:val="20"/>
        </w:rPr>
        <w:t xml:space="preserve"> </w:t>
      </w:r>
      <w:r>
        <w:t xml:space="preserve"> </w:t>
      </w:r>
    </w:p>
    <w:p w:rsidR="00C66E90" w14:paraId="5D642D21" w14:textId="77777777">
      <w:pPr>
        <w:spacing w:after="0" w:line="259" w:lineRule="auto"/>
        <w:ind w:left="14" w:right="0" w:firstLine="0"/>
        <w:jc w:val="left"/>
      </w:pPr>
      <w:r>
        <w:rPr>
          <w:sz w:val="20"/>
        </w:rPr>
        <w:t xml:space="preserve"> </w:t>
      </w:r>
      <w:r>
        <w:t xml:space="preserve"> </w:t>
      </w:r>
    </w:p>
    <w:tbl>
      <w:tblPr>
        <w:tblStyle w:val="TableGrid"/>
        <w:tblW w:w="9353" w:type="dxa"/>
        <w:tblInd w:w="220" w:type="dxa"/>
        <w:tblCellMar>
          <w:top w:w="133" w:type="dxa"/>
          <w:left w:w="2" w:type="dxa"/>
          <w:bottom w:w="0" w:type="dxa"/>
          <w:right w:w="115" w:type="dxa"/>
        </w:tblCellMar>
        <w:tblLook w:val="04A0"/>
      </w:tblPr>
      <w:tblGrid>
        <w:gridCol w:w="5509"/>
        <w:gridCol w:w="3844"/>
      </w:tblGrid>
      <w:tr w14:paraId="3D5D93AC" w14:textId="77777777">
        <w:tblPrEx>
          <w:tblW w:w="9353" w:type="dxa"/>
          <w:tblInd w:w="220" w:type="dxa"/>
          <w:tblCellMar>
            <w:top w:w="133" w:type="dxa"/>
            <w:left w:w="2" w:type="dxa"/>
            <w:bottom w:w="0" w:type="dxa"/>
            <w:right w:w="115" w:type="dxa"/>
          </w:tblCellMar>
          <w:tblLook w:val="04A0"/>
        </w:tblPrEx>
        <w:trPr>
          <w:trHeight w:val="607"/>
        </w:trPr>
        <w:tc>
          <w:tcPr>
            <w:tcW w:w="5509" w:type="dxa"/>
            <w:tcBorders>
              <w:top w:val="single" w:sz="4" w:space="0" w:color="000000"/>
              <w:left w:val="single" w:sz="4" w:space="0" w:color="000000"/>
              <w:bottom w:val="single" w:sz="4" w:space="0" w:color="000000"/>
              <w:right w:val="nil"/>
            </w:tcBorders>
          </w:tcPr>
          <w:p w:rsidR="00C66E90" w14:paraId="6724415F" w14:textId="77777777">
            <w:pPr>
              <w:spacing w:after="0" w:line="259" w:lineRule="auto"/>
              <w:ind w:left="1" w:right="0" w:firstLine="0"/>
              <w:jc w:val="left"/>
            </w:pPr>
            <w:r>
              <w:rPr>
                <w:b/>
                <w:sz w:val="18"/>
              </w:rPr>
              <w:t xml:space="preserve">Total Annual Costs ($) </w:t>
            </w:r>
            <w:r>
              <w:t xml:space="preserve"> </w:t>
            </w:r>
          </w:p>
        </w:tc>
        <w:tc>
          <w:tcPr>
            <w:tcW w:w="3844" w:type="dxa"/>
            <w:tcBorders>
              <w:top w:val="single" w:sz="4" w:space="0" w:color="000000"/>
              <w:left w:val="nil"/>
              <w:bottom w:val="single" w:sz="4" w:space="0" w:color="000000"/>
              <w:right w:val="single" w:sz="4" w:space="0" w:color="000000"/>
            </w:tcBorders>
            <w:vAlign w:val="center"/>
          </w:tcPr>
          <w:p w:rsidR="00C66E90" w14:paraId="74ECD969" w14:textId="77777777">
            <w:pPr>
              <w:spacing w:after="0" w:line="259" w:lineRule="auto"/>
              <w:ind w:left="0" w:right="0" w:firstLine="0"/>
              <w:jc w:val="left"/>
            </w:pPr>
            <w:r>
              <w:t xml:space="preserve"> </w:t>
            </w:r>
          </w:p>
        </w:tc>
      </w:tr>
      <w:tr w14:paraId="5DB42467" w14:textId="77777777">
        <w:tblPrEx>
          <w:tblW w:w="9353" w:type="dxa"/>
          <w:tblInd w:w="220" w:type="dxa"/>
          <w:tblCellMar>
            <w:top w:w="133" w:type="dxa"/>
            <w:left w:w="2" w:type="dxa"/>
            <w:bottom w:w="0" w:type="dxa"/>
            <w:right w:w="115" w:type="dxa"/>
          </w:tblCellMar>
          <w:tblLook w:val="04A0"/>
        </w:tblPrEx>
        <w:trPr>
          <w:trHeight w:val="610"/>
        </w:trPr>
        <w:tc>
          <w:tcPr>
            <w:tcW w:w="5509" w:type="dxa"/>
            <w:tcBorders>
              <w:top w:val="single" w:sz="4" w:space="0" w:color="000000"/>
              <w:left w:val="single" w:sz="4" w:space="0" w:color="000000"/>
              <w:bottom w:val="single" w:sz="4" w:space="0" w:color="000000"/>
              <w:right w:val="single" w:sz="4" w:space="0" w:color="000000"/>
            </w:tcBorders>
          </w:tcPr>
          <w:p w:rsidR="00C66E90" w14:paraId="49F6F125" w14:textId="77777777">
            <w:pPr>
              <w:spacing w:after="0" w:line="259" w:lineRule="auto"/>
              <w:ind w:left="1" w:right="0" w:firstLine="0"/>
              <w:jc w:val="left"/>
            </w:pPr>
            <w:r>
              <w:rPr>
                <w:sz w:val="18"/>
              </w:rPr>
              <w:t xml:space="preserve">Medicare Part C UM Annual Data Submission </w:t>
            </w:r>
            <w:r>
              <w:t xml:space="preserve"> </w:t>
            </w:r>
          </w:p>
        </w:tc>
        <w:tc>
          <w:tcPr>
            <w:tcW w:w="3844" w:type="dxa"/>
            <w:tcBorders>
              <w:top w:val="single" w:sz="4" w:space="0" w:color="000000"/>
              <w:left w:val="single" w:sz="4" w:space="0" w:color="000000"/>
              <w:bottom w:val="single" w:sz="4" w:space="0" w:color="000000"/>
              <w:right w:val="single" w:sz="4" w:space="0" w:color="000000"/>
            </w:tcBorders>
          </w:tcPr>
          <w:p w:rsidR="00C66E90" w14:paraId="218DF31B" w14:textId="77777777">
            <w:pPr>
              <w:spacing w:after="0" w:line="259" w:lineRule="auto"/>
              <w:ind w:left="2" w:right="0" w:firstLine="0"/>
              <w:jc w:val="left"/>
            </w:pPr>
            <w:r>
              <w:rPr>
                <w:sz w:val="18"/>
              </w:rPr>
              <w:t xml:space="preserve">358,000 </w:t>
            </w:r>
            <w:r>
              <w:t xml:space="preserve"> </w:t>
            </w:r>
          </w:p>
        </w:tc>
      </w:tr>
      <w:tr w14:paraId="179B548A" w14:textId="77777777">
        <w:tblPrEx>
          <w:tblW w:w="9353" w:type="dxa"/>
          <w:tblInd w:w="220" w:type="dxa"/>
          <w:tblCellMar>
            <w:top w:w="133" w:type="dxa"/>
            <w:left w:w="2" w:type="dxa"/>
            <w:bottom w:w="0" w:type="dxa"/>
            <w:right w:w="115" w:type="dxa"/>
          </w:tblCellMar>
          <w:tblLook w:val="04A0"/>
        </w:tblPrEx>
        <w:trPr>
          <w:trHeight w:val="613"/>
        </w:trPr>
        <w:tc>
          <w:tcPr>
            <w:tcW w:w="5509" w:type="dxa"/>
            <w:tcBorders>
              <w:top w:val="single" w:sz="4" w:space="0" w:color="000000"/>
              <w:left w:val="single" w:sz="4" w:space="0" w:color="000000"/>
              <w:bottom w:val="single" w:sz="4" w:space="0" w:color="000000"/>
              <w:right w:val="single" w:sz="4" w:space="0" w:color="000000"/>
            </w:tcBorders>
          </w:tcPr>
          <w:p w:rsidR="00C66E90" w14:paraId="62E57C33" w14:textId="77777777">
            <w:pPr>
              <w:spacing w:after="0" w:line="259" w:lineRule="auto"/>
              <w:ind w:left="1" w:right="0" w:firstLine="0"/>
              <w:jc w:val="left"/>
            </w:pPr>
            <w:r>
              <w:rPr>
                <w:sz w:val="18"/>
              </w:rPr>
              <w:t xml:space="preserve">Medicare Part C UM Audits </w:t>
            </w:r>
            <w:r>
              <w:t xml:space="preserve"> </w:t>
            </w:r>
          </w:p>
        </w:tc>
        <w:tc>
          <w:tcPr>
            <w:tcW w:w="3844" w:type="dxa"/>
            <w:tcBorders>
              <w:top w:val="single" w:sz="4" w:space="0" w:color="000000"/>
              <w:left w:val="single" w:sz="4" w:space="0" w:color="000000"/>
              <w:bottom w:val="single" w:sz="4" w:space="0" w:color="000000"/>
              <w:right w:val="single" w:sz="4" w:space="0" w:color="000000"/>
            </w:tcBorders>
          </w:tcPr>
          <w:p w:rsidR="00C66E90" w14:paraId="18DAA93D" w14:textId="77777777">
            <w:pPr>
              <w:spacing w:after="0" w:line="259" w:lineRule="auto"/>
              <w:ind w:left="2" w:right="0" w:firstLine="0"/>
              <w:jc w:val="left"/>
            </w:pPr>
            <w:r>
              <w:rPr>
                <w:sz w:val="18"/>
              </w:rPr>
              <w:t xml:space="preserve">1,201,200 </w:t>
            </w:r>
            <w:r>
              <w:t xml:space="preserve"> </w:t>
            </w:r>
          </w:p>
        </w:tc>
      </w:tr>
      <w:tr w14:paraId="4E05B377" w14:textId="77777777">
        <w:tblPrEx>
          <w:tblW w:w="9353" w:type="dxa"/>
          <w:tblInd w:w="220" w:type="dxa"/>
          <w:tblCellMar>
            <w:top w:w="133" w:type="dxa"/>
            <w:left w:w="2" w:type="dxa"/>
            <w:bottom w:w="0" w:type="dxa"/>
            <w:right w:w="115" w:type="dxa"/>
          </w:tblCellMar>
          <w:tblLook w:val="04A0"/>
        </w:tblPrEx>
        <w:trPr>
          <w:trHeight w:val="605"/>
        </w:trPr>
        <w:tc>
          <w:tcPr>
            <w:tcW w:w="5509" w:type="dxa"/>
            <w:tcBorders>
              <w:top w:val="single" w:sz="4" w:space="0" w:color="000000"/>
              <w:left w:val="single" w:sz="4" w:space="0" w:color="000000"/>
              <w:bottom w:val="single" w:sz="4" w:space="0" w:color="000000"/>
              <w:right w:val="single" w:sz="4" w:space="0" w:color="000000"/>
            </w:tcBorders>
            <w:shd w:val="clear" w:color="auto" w:fill="F1F1F1"/>
          </w:tcPr>
          <w:p w:rsidR="00C66E90" w14:paraId="3D0701A2" w14:textId="77777777">
            <w:pPr>
              <w:spacing w:after="0" w:line="259" w:lineRule="auto"/>
              <w:ind w:left="1" w:right="0" w:firstLine="0"/>
              <w:jc w:val="left"/>
            </w:pPr>
            <w:r>
              <w:rPr>
                <w:b/>
                <w:sz w:val="18"/>
              </w:rPr>
              <w:t xml:space="preserve">Total </w:t>
            </w:r>
            <w:r>
              <w:t xml:space="preserve"> </w:t>
            </w:r>
          </w:p>
        </w:tc>
        <w:tc>
          <w:tcPr>
            <w:tcW w:w="3844" w:type="dxa"/>
            <w:tcBorders>
              <w:top w:val="single" w:sz="4" w:space="0" w:color="000000"/>
              <w:left w:val="single" w:sz="4" w:space="0" w:color="000000"/>
              <w:bottom w:val="single" w:sz="4" w:space="0" w:color="000000"/>
              <w:right w:val="single" w:sz="4" w:space="0" w:color="000000"/>
            </w:tcBorders>
            <w:shd w:val="clear" w:color="auto" w:fill="F1F1F1"/>
          </w:tcPr>
          <w:p w:rsidR="00C66E90" w14:paraId="50D672FA" w14:textId="77777777">
            <w:pPr>
              <w:spacing w:after="0" w:line="259" w:lineRule="auto"/>
              <w:ind w:left="2" w:right="0" w:firstLine="0"/>
              <w:jc w:val="left"/>
            </w:pPr>
            <w:r>
              <w:rPr>
                <w:sz w:val="18"/>
              </w:rPr>
              <w:t xml:space="preserve">1,559,200 </w:t>
            </w:r>
            <w:r>
              <w:t xml:space="preserve"> </w:t>
            </w:r>
          </w:p>
        </w:tc>
      </w:tr>
    </w:tbl>
    <w:p w:rsidR="00C66E90" w14:paraId="4BC2C37B" w14:textId="77777777">
      <w:pPr>
        <w:spacing w:after="0" w:line="259" w:lineRule="auto"/>
        <w:ind w:left="14" w:right="0" w:firstLine="0"/>
        <w:jc w:val="left"/>
      </w:pPr>
      <w:r>
        <w:t xml:space="preserve">  </w:t>
      </w:r>
    </w:p>
    <w:p w:rsidR="00C66E90" w14:paraId="09D22B11" w14:textId="77777777">
      <w:pPr>
        <w:spacing w:after="29" w:line="259" w:lineRule="auto"/>
        <w:ind w:left="-5" w:right="0"/>
        <w:jc w:val="left"/>
      </w:pPr>
      <w:r>
        <w:t>13.</w:t>
      </w:r>
      <w:r>
        <w:rPr>
          <w:rFonts w:ascii="Arial" w:eastAsia="Arial" w:hAnsi="Arial" w:cs="Arial"/>
        </w:rPr>
        <w:t xml:space="preserve"> </w:t>
      </w:r>
      <w:r>
        <w:rPr>
          <w:u w:val="single" w:color="000000"/>
        </w:rPr>
        <w:t>Capital Costs</w:t>
      </w:r>
      <w:r>
        <w:t xml:space="preserve">  </w:t>
      </w:r>
    </w:p>
    <w:p w:rsidR="00C66E90" w14:paraId="5ECAD56F" w14:textId="77777777">
      <w:pPr>
        <w:spacing w:after="0" w:line="259" w:lineRule="auto"/>
        <w:ind w:left="14" w:right="0" w:firstLine="0"/>
        <w:jc w:val="left"/>
      </w:pPr>
      <w:r>
        <w:t xml:space="preserve">  </w:t>
      </w:r>
    </w:p>
    <w:p w:rsidR="00C66E90" w14:paraId="266AEE40" w14:textId="77777777">
      <w:pPr>
        <w:ind w:left="9" w:right="2"/>
      </w:pPr>
      <w:r>
        <w:t xml:space="preserve">There is no capital cost associated with this collection.  </w:t>
      </w:r>
    </w:p>
    <w:p w:rsidR="00C66E90" w14:paraId="6F42C871" w14:textId="77777777">
      <w:pPr>
        <w:spacing w:after="10" w:line="259" w:lineRule="auto"/>
        <w:ind w:left="14" w:right="0" w:firstLine="0"/>
        <w:jc w:val="left"/>
      </w:pPr>
      <w:r>
        <w:t xml:space="preserve">  </w:t>
      </w:r>
    </w:p>
    <w:p w:rsidR="00C66E90" w14:paraId="701083EB" w14:textId="77777777">
      <w:pPr>
        <w:pStyle w:val="Heading3"/>
        <w:spacing w:after="86" w:line="259" w:lineRule="auto"/>
        <w:ind w:left="-5"/>
        <w:jc w:val="left"/>
      </w:pPr>
      <w:r>
        <w:rPr>
          <w:i w:val="0"/>
        </w:rPr>
        <w:t>14.</w:t>
      </w:r>
      <w:r>
        <w:rPr>
          <w:rFonts w:ascii="Arial" w:eastAsia="Arial" w:hAnsi="Arial" w:cs="Arial"/>
          <w:i w:val="0"/>
        </w:rPr>
        <w:t xml:space="preserve">  </w:t>
      </w:r>
      <w:r>
        <w:rPr>
          <w:i w:val="0"/>
          <w:u w:val="single" w:color="000000"/>
        </w:rPr>
        <w:t>Cost to Federal Government</w:t>
      </w:r>
      <w:r>
        <w:rPr>
          <w:i w:val="0"/>
        </w:rPr>
        <w:t xml:space="preserve"> </w:t>
      </w:r>
      <w:r>
        <w:t xml:space="preserve"> </w:t>
      </w:r>
    </w:p>
    <w:p w:rsidR="00C66E90" w14:paraId="44A1CBBA" w14:textId="77777777">
      <w:pPr>
        <w:spacing w:after="0" w:line="259" w:lineRule="auto"/>
        <w:ind w:left="14" w:right="0" w:firstLine="0"/>
        <w:jc w:val="left"/>
      </w:pPr>
      <w:r>
        <w:t xml:space="preserve">  </w:t>
      </w:r>
    </w:p>
    <w:p w:rsidR="00C66E90" w14:paraId="0E117411" w14:textId="77777777">
      <w:pPr>
        <w:spacing w:after="0"/>
        <w:ind w:left="9" w:right="2"/>
      </w:pPr>
      <w:r>
        <w:t xml:space="preserve">The costs to the federal government include developing a system for collecting information within HPMS, staff time to participate in the audit, funding contract support for audits and the data submission that will be staff extenders during audits, but that also perform a host of other audit and enforcement activities outside of activities related to this collection effort.  </w:t>
      </w:r>
    </w:p>
    <w:p w:rsidR="00C66E90" w14:paraId="4E9E6D51" w14:textId="77777777">
      <w:pPr>
        <w:spacing w:after="0" w:line="259" w:lineRule="auto"/>
        <w:ind w:left="14" w:right="0" w:firstLine="0"/>
        <w:jc w:val="left"/>
      </w:pPr>
      <w:r>
        <w:t xml:space="preserve">  </w:t>
      </w:r>
    </w:p>
    <w:p w:rsidR="00C66E90" w14:paraId="2ED49EA8" w14:textId="77777777">
      <w:pPr>
        <w:spacing w:after="160" w:line="259" w:lineRule="auto"/>
        <w:ind w:left="-5" w:right="0"/>
        <w:jc w:val="left"/>
      </w:pPr>
      <w:r>
        <w:rPr>
          <w:i/>
          <w:sz w:val="22"/>
        </w:rPr>
        <w:t xml:space="preserve">Medicare Part C UM Annual Data Submission Cost </w:t>
      </w:r>
      <w:r>
        <w:t xml:space="preserve"> </w:t>
      </w:r>
    </w:p>
    <w:p w:rsidR="00C66E90" w14:paraId="2DD771E4" w14:textId="77777777">
      <w:pPr>
        <w:spacing w:after="0"/>
        <w:ind w:left="9" w:right="2"/>
      </w:pPr>
      <w:r>
        <w:t>The estimated annual cost includes the development and maintenance of a module within HPMS that we would need to accommodate and the systems technology we will use. We derived this estimate based on the Medicare Part C Reporting Requirements and the information published in the recent “Service Level Data Collection for Initial Determinations and Appeals” (CMS-10905), which will also be utilizing HPMS for data collection. As with the “Service Level Data Collection for Initial Determinations and Appeals” data</w:t>
      </w:r>
      <w:r>
        <w:t xml:space="preserve"> collection, we consider the $300,000 estimated annual cost for the Medicare Part C Reporting Requirements that supports reporting through HPMS as our baseline.  This amount is the same as previously reported and is a “standard” estimate used in our ICRs when the HPMS resources support the CMS information processing and reporting role. In total, we estimate an annual cost of $500,000, which is an increase over the baseline estimate due to the volume of data we would need to accommodate and the systems techn</w:t>
      </w:r>
      <w:r>
        <w:t xml:space="preserve">ology we will use for reporting purposes.  </w:t>
      </w:r>
    </w:p>
    <w:p w:rsidR="00C66E90" w14:paraId="3D391005" w14:textId="77777777">
      <w:pPr>
        <w:spacing w:after="0" w:line="259" w:lineRule="auto"/>
        <w:ind w:left="14" w:right="0" w:firstLine="0"/>
        <w:jc w:val="left"/>
      </w:pPr>
      <w:r>
        <w:t xml:space="preserve">  </w:t>
      </w:r>
    </w:p>
    <w:p w:rsidR="00C66E90" w14:paraId="512861A3" w14:textId="77777777">
      <w:pPr>
        <w:spacing w:after="21" w:line="259" w:lineRule="auto"/>
        <w:ind w:left="-5" w:right="0"/>
        <w:jc w:val="left"/>
      </w:pPr>
      <w:r>
        <w:rPr>
          <w:i/>
          <w:sz w:val="22"/>
        </w:rPr>
        <w:t xml:space="preserve">Medicare Part C UM Audit Cost </w:t>
      </w:r>
      <w:r>
        <w:t xml:space="preserve"> </w:t>
      </w:r>
    </w:p>
    <w:p w:rsidR="00C66E90" w14:paraId="1536918B" w14:textId="77777777">
      <w:pPr>
        <w:spacing w:after="0" w:line="259" w:lineRule="auto"/>
        <w:ind w:left="14" w:right="0" w:firstLine="0"/>
        <w:jc w:val="left"/>
      </w:pPr>
      <w:r>
        <w:t xml:space="preserve">  </w:t>
      </w:r>
    </w:p>
    <w:p w:rsidR="00C66E90" w14:paraId="697A477A" w14:textId="77777777">
      <w:pPr>
        <w:spacing w:after="144" w:line="259" w:lineRule="auto"/>
        <w:ind w:left="-5" w:right="0"/>
        <w:jc w:val="left"/>
      </w:pPr>
      <w:r>
        <w:rPr>
          <w:i/>
          <w:u w:val="single" w:color="000000"/>
        </w:rPr>
        <w:t>Federal Government Staff Time*</w:t>
      </w:r>
      <w:r>
        <w:rPr>
          <w:sz w:val="22"/>
        </w:rPr>
        <w:t xml:space="preserve"> </w:t>
      </w:r>
      <w:r>
        <w:t xml:space="preserve"> </w:t>
      </w:r>
    </w:p>
    <w:p w:rsidR="00C66E90" w14:paraId="13150630" w14:textId="77777777">
      <w:pPr>
        <w:spacing w:after="0"/>
        <w:ind w:left="9" w:right="2"/>
      </w:pPr>
      <w:r>
        <w:t xml:space="preserve">We estimated the cost for the federal government to conduct the Medicare Part C UM audits starting with the personnel and hourly wage table below. We selected the following personnel for our burden estimate based on CMS’s previous experiences conducting Part C and Part D program audits but tailored to staffing needs consistent with the Medicare Part C UM audit protocol data collection processes.  </w:t>
      </w:r>
    </w:p>
    <w:p w:rsidR="00C66E90" w14:paraId="289B2460" w14:textId="77777777">
      <w:pPr>
        <w:spacing w:after="0" w:line="259" w:lineRule="auto"/>
        <w:ind w:left="14" w:right="0" w:firstLine="0"/>
        <w:jc w:val="left"/>
      </w:pPr>
      <w:r>
        <w:t xml:space="preserve">  </w:t>
      </w:r>
    </w:p>
    <w:tbl>
      <w:tblPr>
        <w:tblStyle w:val="TableGrid"/>
        <w:tblW w:w="9374" w:type="dxa"/>
        <w:tblInd w:w="319" w:type="dxa"/>
        <w:tblCellMar>
          <w:top w:w="154" w:type="dxa"/>
          <w:left w:w="108" w:type="dxa"/>
          <w:bottom w:w="26" w:type="dxa"/>
          <w:right w:w="115" w:type="dxa"/>
        </w:tblCellMar>
        <w:tblLook w:val="04A0"/>
      </w:tblPr>
      <w:tblGrid>
        <w:gridCol w:w="1922"/>
        <w:gridCol w:w="1860"/>
        <w:gridCol w:w="1855"/>
        <w:gridCol w:w="1860"/>
        <w:gridCol w:w="1877"/>
      </w:tblGrid>
      <w:tr w14:paraId="5BC9123A" w14:textId="77777777">
        <w:tblPrEx>
          <w:tblW w:w="9374" w:type="dxa"/>
          <w:tblInd w:w="319" w:type="dxa"/>
          <w:tblCellMar>
            <w:top w:w="154" w:type="dxa"/>
            <w:left w:w="108" w:type="dxa"/>
            <w:bottom w:w="26" w:type="dxa"/>
            <w:right w:w="115" w:type="dxa"/>
          </w:tblCellMar>
          <w:tblLook w:val="04A0"/>
        </w:tblPrEx>
        <w:trPr>
          <w:trHeight w:val="864"/>
        </w:trPr>
        <w:tc>
          <w:tcPr>
            <w:tcW w:w="1922" w:type="dxa"/>
            <w:tcBorders>
              <w:top w:val="single" w:sz="4" w:space="0" w:color="000000"/>
              <w:left w:val="single" w:sz="4" w:space="0" w:color="000000"/>
              <w:bottom w:val="single" w:sz="4" w:space="0" w:color="000000"/>
              <w:right w:val="single" w:sz="4" w:space="0" w:color="000000"/>
            </w:tcBorders>
          </w:tcPr>
          <w:p w:rsidR="00C66E90" w14:paraId="62CF2E8C" w14:textId="77777777">
            <w:pPr>
              <w:spacing w:after="0" w:line="259" w:lineRule="auto"/>
              <w:ind w:left="0" w:right="0" w:firstLine="0"/>
              <w:jc w:val="left"/>
            </w:pPr>
            <w:r>
              <w:rPr>
                <w:b/>
                <w:sz w:val="20"/>
              </w:rPr>
              <w:t xml:space="preserve">Occupational </w:t>
            </w:r>
            <w:r>
              <w:t xml:space="preserve"> </w:t>
            </w:r>
          </w:p>
          <w:p w:rsidR="00C66E90" w14:paraId="41398920" w14:textId="77777777">
            <w:pPr>
              <w:spacing w:after="0" w:line="259" w:lineRule="auto"/>
              <w:ind w:left="0" w:right="0" w:firstLine="0"/>
              <w:jc w:val="left"/>
            </w:pPr>
            <w:r>
              <w:rPr>
                <w:b/>
                <w:sz w:val="20"/>
              </w:rPr>
              <w:t xml:space="preserve">Title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C66E90" w14:paraId="574E696A" w14:textId="77777777">
            <w:pPr>
              <w:spacing w:after="0" w:line="259" w:lineRule="auto"/>
              <w:ind w:left="0" w:right="0" w:firstLine="0"/>
              <w:jc w:val="left"/>
            </w:pPr>
            <w:r>
              <w:rPr>
                <w:b/>
                <w:sz w:val="20"/>
              </w:rPr>
              <w:t xml:space="preserve">Federal Salary </w:t>
            </w:r>
            <w:r>
              <w:t xml:space="preserve"> </w:t>
            </w:r>
            <w:r>
              <w:rPr>
                <w:b/>
                <w:sz w:val="20"/>
              </w:rPr>
              <w:t xml:space="preserve">Scale* </w:t>
            </w:r>
            <w:r>
              <w:t xml:space="preserve"> </w:t>
            </w:r>
          </w:p>
        </w:tc>
        <w:tc>
          <w:tcPr>
            <w:tcW w:w="1855" w:type="dxa"/>
            <w:tcBorders>
              <w:top w:val="single" w:sz="4" w:space="0" w:color="000000"/>
              <w:left w:val="single" w:sz="4" w:space="0" w:color="000000"/>
              <w:bottom w:val="single" w:sz="4" w:space="0" w:color="000000"/>
              <w:right w:val="single" w:sz="4" w:space="0" w:color="000000"/>
            </w:tcBorders>
          </w:tcPr>
          <w:p w:rsidR="00C66E90" w14:paraId="762EEAB6" w14:textId="77777777">
            <w:pPr>
              <w:spacing w:after="0" w:line="259" w:lineRule="auto"/>
              <w:ind w:left="0" w:right="0" w:firstLine="0"/>
              <w:jc w:val="left"/>
            </w:pPr>
            <w:r>
              <w:rPr>
                <w:b/>
                <w:sz w:val="20"/>
              </w:rPr>
              <w:t xml:space="preserve">Hourly Wage </w:t>
            </w:r>
            <w:r>
              <w:t xml:space="preserve"> </w:t>
            </w:r>
          </w:p>
          <w:p w:rsidR="00C66E90" w14:paraId="00EF34D8" w14:textId="77777777">
            <w:pPr>
              <w:spacing w:after="0" w:line="259" w:lineRule="auto"/>
              <w:ind w:left="0" w:right="0" w:firstLine="0"/>
              <w:jc w:val="left"/>
            </w:pPr>
            <w:r>
              <w:rPr>
                <w:b/>
                <w:sz w:val="20"/>
              </w:rPr>
              <w:t xml:space="preserve">($/hr)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C66E90" w14:paraId="73CAE528" w14:textId="77777777">
            <w:pPr>
              <w:spacing w:after="0" w:line="259" w:lineRule="auto"/>
              <w:ind w:left="0" w:right="0" w:firstLine="0"/>
              <w:jc w:val="left"/>
            </w:pPr>
            <w:r>
              <w:rPr>
                <w:b/>
                <w:sz w:val="20"/>
              </w:rPr>
              <w:t xml:space="preserve">Fringe Benefit </w:t>
            </w:r>
            <w:r>
              <w:t xml:space="preserve"> </w:t>
            </w:r>
          </w:p>
          <w:p w:rsidR="00C66E90" w14:paraId="49C6338E" w14:textId="77777777">
            <w:pPr>
              <w:spacing w:after="0" w:line="259" w:lineRule="auto"/>
              <w:ind w:left="0" w:right="0" w:firstLine="0"/>
              <w:jc w:val="left"/>
            </w:pPr>
            <w:r>
              <w:rPr>
                <w:b/>
                <w:sz w:val="20"/>
              </w:rPr>
              <w:t xml:space="preserve">($/hr)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bottom"/>
          </w:tcPr>
          <w:p w:rsidR="00C66E90" w14:paraId="53B4B5E9" w14:textId="77777777">
            <w:pPr>
              <w:spacing w:after="0" w:line="259" w:lineRule="auto"/>
              <w:ind w:left="0" w:right="0" w:firstLine="0"/>
              <w:jc w:val="left"/>
            </w:pPr>
            <w:r>
              <w:rPr>
                <w:b/>
                <w:sz w:val="20"/>
              </w:rPr>
              <w:t xml:space="preserve">Adjusted </w:t>
            </w:r>
            <w:r>
              <w:t xml:space="preserve"> </w:t>
            </w:r>
          </w:p>
          <w:p w:rsidR="00C66E90" w14:paraId="56B397FD" w14:textId="77777777">
            <w:pPr>
              <w:spacing w:after="0" w:line="259" w:lineRule="auto"/>
              <w:ind w:left="0" w:right="0" w:firstLine="0"/>
              <w:jc w:val="left"/>
            </w:pPr>
            <w:r>
              <w:rPr>
                <w:b/>
                <w:sz w:val="20"/>
              </w:rPr>
              <w:t xml:space="preserve">Hourly Wage </w:t>
            </w:r>
            <w:r>
              <w:t xml:space="preserve"> </w:t>
            </w:r>
          </w:p>
          <w:p w:rsidR="00C66E90" w14:paraId="42DAB7C6" w14:textId="77777777">
            <w:pPr>
              <w:spacing w:after="0" w:line="259" w:lineRule="auto"/>
              <w:ind w:left="0" w:right="0" w:firstLine="0"/>
              <w:jc w:val="left"/>
            </w:pPr>
            <w:r>
              <w:rPr>
                <w:b/>
                <w:sz w:val="20"/>
              </w:rPr>
              <w:t xml:space="preserve">($/hr) </w:t>
            </w:r>
            <w:r>
              <w:t xml:space="preserve"> </w:t>
            </w:r>
          </w:p>
        </w:tc>
      </w:tr>
      <w:tr w14:paraId="5B500F79" w14:textId="77777777">
        <w:tblPrEx>
          <w:tblW w:w="9374" w:type="dxa"/>
          <w:tblInd w:w="319" w:type="dxa"/>
          <w:tblCellMar>
            <w:top w:w="154" w:type="dxa"/>
            <w:left w:w="108" w:type="dxa"/>
            <w:bottom w:w="26" w:type="dxa"/>
            <w:right w:w="115" w:type="dxa"/>
          </w:tblCellMar>
          <w:tblLook w:val="04A0"/>
        </w:tblPrEx>
        <w:trPr>
          <w:trHeight w:val="408"/>
        </w:trPr>
        <w:tc>
          <w:tcPr>
            <w:tcW w:w="1922" w:type="dxa"/>
            <w:tcBorders>
              <w:top w:val="single" w:sz="4" w:space="0" w:color="000000"/>
              <w:left w:val="single" w:sz="4" w:space="0" w:color="000000"/>
              <w:bottom w:val="single" w:sz="4" w:space="0" w:color="000000"/>
              <w:right w:val="single" w:sz="4" w:space="0" w:color="000000"/>
            </w:tcBorders>
          </w:tcPr>
          <w:p w:rsidR="00C66E90" w14:paraId="4BCD191B" w14:textId="77777777">
            <w:pPr>
              <w:spacing w:after="0" w:line="259" w:lineRule="auto"/>
              <w:ind w:left="0" w:right="0" w:firstLine="0"/>
              <w:jc w:val="left"/>
            </w:pPr>
            <w:r>
              <w:rPr>
                <w:sz w:val="20"/>
              </w:rPr>
              <w:t xml:space="preserve">CMS Auditor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C66E90" w14:paraId="1648F914" w14:textId="77777777">
            <w:pPr>
              <w:spacing w:after="0" w:line="259" w:lineRule="auto"/>
              <w:ind w:left="0" w:right="0" w:firstLine="0"/>
              <w:jc w:val="left"/>
            </w:pPr>
            <w:r>
              <w:rPr>
                <w:sz w:val="20"/>
              </w:rPr>
              <w:t xml:space="preserve">GS-13/ Step 1 </w:t>
            </w:r>
            <w:r>
              <w:t xml:space="preserve"> </w:t>
            </w:r>
          </w:p>
        </w:tc>
        <w:tc>
          <w:tcPr>
            <w:tcW w:w="1855" w:type="dxa"/>
            <w:tcBorders>
              <w:top w:val="single" w:sz="4" w:space="0" w:color="000000"/>
              <w:left w:val="single" w:sz="4" w:space="0" w:color="000000"/>
              <w:bottom w:val="single" w:sz="4" w:space="0" w:color="000000"/>
              <w:right w:val="single" w:sz="4" w:space="0" w:color="000000"/>
            </w:tcBorders>
          </w:tcPr>
          <w:p w:rsidR="00C66E90" w14:paraId="088826B2" w14:textId="77777777">
            <w:pPr>
              <w:spacing w:after="0" w:line="259" w:lineRule="auto"/>
              <w:ind w:left="0" w:right="0" w:firstLine="0"/>
              <w:jc w:val="left"/>
            </w:pPr>
            <w:r>
              <w:rPr>
                <w:sz w:val="20"/>
              </w:rPr>
              <w:t xml:space="preserve">56.52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C66E90" w14:paraId="6A413781" w14:textId="77777777">
            <w:pPr>
              <w:spacing w:after="0" w:line="259" w:lineRule="auto"/>
              <w:ind w:left="0" w:right="0" w:firstLine="0"/>
              <w:jc w:val="left"/>
            </w:pPr>
            <w:r>
              <w:rPr>
                <w:sz w:val="20"/>
              </w:rPr>
              <w:t xml:space="preserve">56.42 </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C66E90" w14:paraId="62FB3C95" w14:textId="77777777">
            <w:pPr>
              <w:spacing w:after="0" w:line="259" w:lineRule="auto"/>
              <w:ind w:left="0" w:right="0" w:firstLine="0"/>
              <w:jc w:val="left"/>
            </w:pPr>
            <w:r>
              <w:rPr>
                <w:sz w:val="20"/>
              </w:rPr>
              <w:t xml:space="preserve">113.04 </w:t>
            </w:r>
            <w:r>
              <w:t xml:space="preserve"> </w:t>
            </w:r>
          </w:p>
        </w:tc>
      </w:tr>
      <w:tr w14:paraId="0BDD1D8A" w14:textId="77777777">
        <w:tblPrEx>
          <w:tblW w:w="9374" w:type="dxa"/>
          <w:tblInd w:w="319" w:type="dxa"/>
          <w:tblCellMar>
            <w:top w:w="154" w:type="dxa"/>
            <w:left w:w="108" w:type="dxa"/>
            <w:bottom w:w="26" w:type="dxa"/>
            <w:right w:w="115" w:type="dxa"/>
          </w:tblCellMar>
          <w:tblLook w:val="04A0"/>
        </w:tblPrEx>
        <w:trPr>
          <w:trHeight w:val="636"/>
        </w:trPr>
        <w:tc>
          <w:tcPr>
            <w:tcW w:w="1922" w:type="dxa"/>
            <w:tcBorders>
              <w:top w:val="single" w:sz="4" w:space="0" w:color="000000"/>
              <w:left w:val="single" w:sz="4" w:space="0" w:color="000000"/>
              <w:bottom w:val="single" w:sz="4" w:space="0" w:color="000000"/>
              <w:right w:val="single" w:sz="4" w:space="0" w:color="000000"/>
            </w:tcBorders>
            <w:vAlign w:val="bottom"/>
          </w:tcPr>
          <w:p w:rsidR="00C66E90" w14:paraId="296E6BA7" w14:textId="77777777">
            <w:pPr>
              <w:spacing w:after="0" w:line="259" w:lineRule="auto"/>
              <w:ind w:left="0" w:right="0" w:firstLine="0"/>
              <w:jc w:val="left"/>
            </w:pPr>
            <w:r>
              <w:rPr>
                <w:sz w:val="20"/>
              </w:rPr>
              <w:t xml:space="preserve">CMS Technical </w:t>
            </w:r>
            <w:r>
              <w:t xml:space="preserve"> </w:t>
            </w:r>
            <w:r>
              <w:rPr>
                <w:sz w:val="20"/>
              </w:rPr>
              <w:t xml:space="preserve">Advisor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C66E90" w14:paraId="0C249F37" w14:textId="77777777">
            <w:pPr>
              <w:spacing w:after="0" w:line="259" w:lineRule="auto"/>
              <w:ind w:left="0" w:right="0" w:firstLine="0"/>
              <w:jc w:val="left"/>
            </w:pPr>
            <w:r>
              <w:rPr>
                <w:sz w:val="20"/>
              </w:rPr>
              <w:t xml:space="preserve">GS-14/ Step 1 </w:t>
            </w:r>
            <w:r>
              <w:t xml:space="preserve"> </w:t>
            </w:r>
          </w:p>
        </w:tc>
        <w:tc>
          <w:tcPr>
            <w:tcW w:w="1855" w:type="dxa"/>
            <w:tcBorders>
              <w:top w:val="single" w:sz="4" w:space="0" w:color="000000"/>
              <w:left w:val="single" w:sz="4" w:space="0" w:color="000000"/>
              <w:bottom w:val="single" w:sz="4" w:space="0" w:color="000000"/>
              <w:right w:val="single" w:sz="4" w:space="0" w:color="000000"/>
            </w:tcBorders>
          </w:tcPr>
          <w:p w:rsidR="00C66E90" w14:paraId="73FCC7A3" w14:textId="77777777">
            <w:pPr>
              <w:spacing w:after="0" w:line="259" w:lineRule="auto"/>
              <w:ind w:left="0" w:right="0" w:firstLine="0"/>
              <w:jc w:val="left"/>
            </w:pPr>
            <w:r>
              <w:rPr>
                <w:sz w:val="20"/>
              </w:rPr>
              <w:t xml:space="preserve">66.79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C66E90" w14:paraId="43839D12" w14:textId="77777777">
            <w:pPr>
              <w:spacing w:after="0" w:line="259" w:lineRule="auto"/>
              <w:ind w:left="0" w:right="0" w:firstLine="0"/>
              <w:jc w:val="left"/>
            </w:pPr>
            <w:r>
              <w:rPr>
                <w:sz w:val="20"/>
              </w:rPr>
              <w:t xml:space="preserve">66.79 </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C66E90" w14:paraId="2B2D81E6" w14:textId="77777777">
            <w:pPr>
              <w:spacing w:after="0" w:line="259" w:lineRule="auto"/>
              <w:ind w:left="0" w:right="0" w:firstLine="0"/>
              <w:jc w:val="left"/>
            </w:pPr>
            <w:r>
              <w:rPr>
                <w:sz w:val="20"/>
              </w:rPr>
              <w:t xml:space="preserve">133.58 </w:t>
            </w:r>
            <w:r>
              <w:t xml:space="preserve"> </w:t>
            </w:r>
          </w:p>
        </w:tc>
      </w:tr>
    </w:tbl>
    <w:p w:rsidR="00C66E90" w14:paraId="3CC2E776" w14:textId="77777777">
      <w:pPr>
        <w:spacing w:after="158" w:line="247" w:lineRule="auto"/>
        <w:ind w:left="5" w:right="0" w:hanging="20"/>
        <w:jc w:val="left"/>
      </w:pPr>
      <w:r>
        <w:t xml:space="preserve"> *The hourly wage estimate is based on OPM’s 2024 General Schedule (GS) Locality Pay Table for DC-MD-VA-WV-PA (</w:t>
      </w:r>
      <w:hyperlink r:id="rId5">
        <w:r>
          <w:rPr>
            <w:color w:val="0000FF"/>
            <w:u w:val="single" w:color="0000FF"/>
          </w:rPr>
          <w:t>https://www.opm.gov/policy-data-oversight/pay</w:t>
        </w:r>
      </w:hyperlink>
      <w:hyperlink r:id="rId5">
        <w:r>
          <w:rPr>
            <w:color w:val="0000FF"/>
            <w:u w:val="single" w:color="0000FF"/>
          </w:rPr>
          <w:t>leave/salarie</w:t>
        </w:r>
      </w:hyperlink>
      <w:hyperlink r:id="rId5">
        <w:r>
          <w:rPr>
            <w:color w:val="0000FF"/>
            <w:u w:val="single" w:color="0000FF"/>
          </w:rPr>
          <w:t>swages/salary-tables/pdf/2024/DCB_h.pd</w:t>
        </w:r>
      </w:hyperlink>
      <w:hyperlink r:id="rId5">
        <w:r>
          <w:rPr>
            <w:color w:val="0000FF"/>
            <w:u w:val="single" w:color="0000FF"/>
          </w:rPr>
          <w:t>f</w:t>
        </w:r>
      </w:hyperlink>
      <w:hyperlink r:id="rId5">
        <w:r>
          <w:t xml:space="preserve">) </w:t>
        </w:r>
      </w:hyperlink>
      <w:r>
        <w:t xml:space="preserve"> </w:t>
      </w:r>
    </w:p>
    <w:p w:rsidR="00C66E90" w14:paraId="1C3679C7" w14:textId="77777777">
      <w:pPr>
        <w:spacing w:after="0"/>
        <w:ind w:left="9" w:right="2"/>
      </w:pPr>
      <w:r>
        <w:t xml:space="preserve">We expect the federal government to staff 40 annual UM audits under current regulations and estimate  the median hourly wage for federal government staff to conduct and oversee audit activities based on the above wage table and number of staff positions indicated below.  </w:t>
      </w:r>
    </w:p>
    <w:p w:rsidR="00C66E90" w14:paraId="70EA8DF3" w14:textId="77777777">
      <w:pPr>
        <w:spacing w:after="0" w:line="259" w:lineRule="auto"/>
        <w:ind w:left="14" w:right="0" w:firstLine="0"/>
        <w:jc w:val="left"/>
      </w:pPr>
      <w:r>
        <w:t xml:space="preserve">  </w:t>
      </w:r>
    </w:p>
    <w:p w:rsidR="00C66E90" w14:paraId="71548821" w14:textId="77777777">
      <w:pPr>
        <w:spacing w:after="0" w:line="259" w:lineRule="auto"/>
        <w:ind w:left="14" w:right="0" w:firstLine="0"/>
        <w:jc w:val="left"/>
      </w:pPr>
      <w:r>
        <w:t xml:space="preserve">  </w:t>
      </w:r>
    </w:p>
    <w:p w:rsidR="00C66E90" w14:paraId="52F746B5" w14:textId="77777777">
      <w:pPr>
        <w:spacing w:after="0" w:line="259" w:lineRule="auto"/>
        <w:ind w:left="-5" w:right="0"/>
        <w:jc w:val="left"/>
      </w:pPr>
      <w:r>
        <w:rPr>
          <w:i/>
          <w:u w:val="single" w:color="000000"/>
        </w:rPr>
        <w:t>UM Audit Activities</w:t>
      </w:r>
      <w:r>
        <w:rPr>
          <w:i/>
        </w:rPr>
        <w:t xml:space="preserve"> </w:t>
      </w:r>
      <w:r>
        <w:t xml:space="preserve"> </w:t>
      </w:r>
    </w:p>
    <w:p w:rsidR="00C66E90" w14:paraId="73607D2B" w14:textId="77777777">
      <w:pPr>
        <w:spacing w:after="0" w:line="259" w:lineRule="auto"/>
        <w:ind w:left="14" w:right="0" w:firstLine="0"/>
        <w:jc w:val="left"/>
      </w:pPr>
      <w:r>
        <w:t xml:space="preserve">  </w:t>
      </w:r>
    </w:p>
    <w:tbl>
      <w:tblPr>
        <w:tblStyle w:val="TableGrid"/>
        <w:tblW w:w="9365" w:type="dxa"/>
        <w:tblInd w:w="329" w:type="dxa"/>
        <w:tblCellMar>
          <w:top w:w="147" w:type="dxa"/>
          <w:left w:w="108" w:type="dxa"/>
          <w:bottom w:w="28" w:type="dxa"/>
          <w:right w:w="115" w:type="dxa"/>
        </w:tblCellMar>
        <w:tblLook w:val="04A0"/>
      </w:tblPr>
      <w:tblGrid>
        <w:gridCol w:w="3129"/>
        <w:gridCol w:w="3118"/>
        <w:gridCol w:w="3118"/>
      </w:tblGrid>
      <w:tr w14:paraId="74A3622E" w14:textId="77777777">
        <w:tblPrEx>
          <w:tblW w:w="9365" w:type="dxa"/>
          <w:tblInd w:w="329" w:type="dxa"/>
          <w:tblCellMar>
            <w:top w:w="147" w:type="dxa"/>
            <w:left w:w="108" w:type="dxa"/>
            <w:bottom w:w="28" w:type="dxa"/>
            <w:right w:w="115" w:type="dxa"/>
          </w:tblCellMar>
          <w:tblLook w:val="04A0"/>
        </w:tblPrEx>
        <w:trPr>
          <w:trHeight w:val="638"/>
        </w:trPr>
        <w:tc>
          <w:tcPr>
            <w:tcW w:w="3130" w:type="dxa"/>
            <w:tcBorders>
              <w:top w:val="single" w:sz="4" w:space="0" w:color="000000"/>
              <w:left w:val="single" w:sz="4" w:space="0" w:color="000000"/>
              <w:bottom w:val="single" w:sz="4" w:space="0" w:color="000000"/>
              <w:right w:val="single" w:sz="4" w:space="0" w:color="000000"/>
            </w:tcBorders>
          </w:tcPr>
          <w:p w:rsidR="00C66E90" w14:paraId="57AEDEA5" w14:textId="77777777">
            <w:pPr>
              <w:spacing w:after="0" w:line="259" w:lineRule="auto"/>
              <w:ind w:left="0" w:right="0" w:firstLine="0"/>
              <w:jc w:val="left"/>
            </w:pPr>
            <w:r>
              <w:rPr>
                <w:b/>
                <w:sz w:val="20"/>
              </w:rPr>
              <w:t xml:space="preserve">Occupation Title </w:t>
            </w:r>
            <w: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rsidR="00C66E90" w14:paraId="6AA03BE0" w14:textId="77777777">
            <w:pPr>
              <w:spacing w:after="0" w:line="259" w:lineRule="auto"/>
              <w:ind w:left="0" w:right="0" w:firstLine="0"/>
              <w:jc w:val="left"/>
            </w:pPr>
            <w:r>
              <w:rPr>
                <w:b/>
                <w:sz w:val="20"/>
              </w:rPr>
              <w:t xml:space="preserve">Total Number of Positions </w:t>
            </w:r>
            <w:r>
              <w:t xml:space="preserve"> </w:t>
            </w:r>
          </w:p>
          <w:p w:rsidR="00C66E90" w14:paraId="2025FBB6" w14:textId="77777777">
            <w:pPr>
              <w:spacing w:after="0" w:line="259" w:lineRule="auto"/>
              <w:ind w:left="0" w:right="0" w:firstLine="0"/>
              <w:jc w:val="left"/>
            </w:pPr>
            <w:r>
              <w:rPr>
                <w:b/>
                <w:sz w:val="20"/>
              </w:rPr>
              <w:t xml:space="preserve">($/hr.)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6C3627D7" w14:textId="77777777">
            <w:pPr>
              <w:spacing w:after="0" w:line="259" w:lineRule="auto"/>
              <w:ind w:left="0" w:right="0" w:firstLine="0"/>
              <w:jc w:val="left"/>
            </w:pPr>
            <w:r>
              <w:rPr>
                <w:b/>
                <w:sz w:val="20"/>
              </w:rPr>
              <w:t xml:space="preserve">Adjusted Hourly Wage ($/hr.) </w:t>
            </w:r>
            <w:r>
              <w:t xml:space="preserve"> </w:t>
            </w:r>
          </w:p>
        </w:tc>
      </w:tr>
      <w:tr w14:paraId="1AE6F68D" w14:textId="77777777">
        <w:tblPrEx>
          <w:tblW w:w="9365" w:type="dxa"/>
          <w:tblInd w:w="329" w:type="dxa"/>
          <w:tblCellMar>
            <w:top w:w="147" w:type="dxa"/>
            <w:left w:w="108" w:type="dxa"/>
            <w:bottom w:w="28" w:type="dxa"/>
            <w:right w:w="115" w:type="dxa"/>
          </w:tblCellMar>
          <w:tblLook w:val="04A0"/>
        </w:tblPrEx>
        <w:trPr>
          <w:trHeight w:val="403"/>
        </w:trPr>
        <w:tc>
          <w:tcPr>
            <w:tcW w:w="3130" w:type="dxa"/>
            <w:tcBorders>
              <w:top w:val="single" w:sz="4" w:space="0" w:color="000000"/>
              <w:left w:val="single" w:sz="4" w:space="0" w:color="000000"/>
              <w:bottom w:val="single" w:sz="4" w:space="0" w:color="000000"/>
              <w:right w:val="single" w:sz="4" w:space="0" w:color="000000"/>
            </w:tcBorders>
          </w:tcPr>
          <w:p w:rsidR="00C66E90" w14:paraId="3AFA8150" w14:textId="77777777">
            <w:pPr>
              <w:spacing w:after="0" w:line="259" w:lineRule="auto"/>
              <w:ind w:left="0" w:right="0" w:firstLine="0"/>
              <w:jc w:val="left"/>
            </w:pPr>
            <w:r>
              <w:rPr>
                <w:sz w:val="20"/>
              </w:rPr>
              <w:t xml:space="preserve">CMS Auditor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373FA49E" w14:textId="77777777">
            <w:pPr>
              <w:spacing w:after="0" w:line="259" w:lineRule="auto"/>
              <w:ind w:left="0" w:right="0" w:firstLine="0"/>
              <w:jc w:val="left"/>
            </w:pPr>
            <w:r>
              <w:rPr>
                <w:sz w:val="20"/>
              </w:rPr>
              <w:t xml:space="preserve">4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1F9B10F9" w14:textId="77777777">
            <w:pPr>
              <w:spacing w:after="0" w:line="259" w:lineRule="auto"/>
              <w:ind w:left="0" w:right="0" w:firstLine="0"/>
              <w:jc w:val="left"/>
            </w:pPr>
            <w:r>
              <w:rPr>
                <w:sz w:val="20"/>
              </w:rPr>
              <w:t xml:space="preserve">113 </w:t>
            </w:r>
            <w:r>
              <w:t xml:space="preserve"> </w:t>
            </w:r>
          </w:p>
        </w:tc>
      </w:tr>
      <w:tr w14:paraId="49B12A4B" w14:textId="77777777">
        <w:tblPrEx>
          <w:tblW w:w="9365" w:type="dxa"/>
          <w:tblInd w:w="329" w:type="dxa"/>
          <w:tblCellMar>
            <w:top w:w="147" w:type="dxa"/>
            <w:left w:w="108" w:type="dxa"/>
            <w:bottom w:w="28" w:type="dxa"/>
            <w:right w:w="115" w:type="dxa"/>
          </w:tblCellMar>
          <w:tblLook w:val="04A0"/>
        </w:tblPrEx>
        <w:trPr>
          <w:trHeight w:val="408"/>
        </w:trPr>
        <w:tc>
          <w:tcPr>
            <w:tcW w:w="3130" w:type="dxa"/>
            <w:tcBorders>
              <w:top w:val="single" w:sz="4" w:space="0" w:color="000000"/>
              <w:left w:val="single" w:sz="4" w:space="0" w:color="000000"/>
              <w:bottom w:val="single" w:sz="4" w:space="0" w:color="000000"/>
              <w:right w:val="single" w:sz="4" w:space="0" w:color="000000"/>
            </w:tcBorders>
          </w:tcPr>
          <w:p w:rsidR="00C66E90" w14:paraId="298D4DC0" w14:textId="77777777">
            <w:pPr>
              <w:spacing w:after="0" w:line="259" w:lineRule="auto"/>
              <w:ind w:left="0" w:right="0" w:firstLine="0"/>
              <w:jc w:val="left"/>
            </w:pPr>
            <w:r>
              <w:rPr>
                <w:sz w:val="20"/>
              </w:rPr>
              <w:t xml:space="preserve">CMS Technical Advisor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2CEC8004" w14:textId="77777777">
            <w:pPr>
              <w:spacing w:after="0" w:line="259" w:lineRule="auto"/>
              <w:ind w:left="0" w:right="0" w:firstLine="0"/>
              <w:jc w:val="left"/>
            </w:pPr>
            <w:r>
              <w:rPr>
                <w:sz w:val="20"/>
              </w:rPr>
              <w:t xml:space="preserve">1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66E90" w14:paraId="07F7D4F3" w14:textId="77777777">
            <w:pPr>
              <w:spacing w:after="0" w:line="259" w:lineRule="auto"/>
              <w:ind w:left="0" w:right="0" w:firstLine="0"/>
              <w:jc w:val="left"/>
            </w:pPr>
            <w:r>
              <w:rPr>
                <w:sz w:val="20"/>
              </w:rPr>
              <w:t xml:space="preserve">134 </w:t>
            </w:r>
            <w:r>
              <w:t xml:space="preserve"> </w:t>
            </w:r>
          </w:p>
        </w:tc>
      </w:tr>
    </w:tbl>
    <w:p w:rsidR="00C66E90" w14:paraId="2CB06C0B" w14:textId="77777777">
      <w:pPr>
        <w:spacing w:after="26" w:line="259" w:lineRule="auto"/>
        <w:ind w:left="14" w:right="0" w:firstLine="0"/>
        <w:jc w:val="left"/>
      </w:pPr>
      <w:r>
        <w:t xml:space="preserve">  </w:t>
      </w:r>
    </w:p>
    <w:p w:rsidR="00C66E90" w14:paraId="072DB1F3" w14:textId="77777777">
      <w:pPr>
        <w:spacing w:after="0"/>
        <w:ind w:left="9" w:right="2"/>
      </w:pPr>
      <w:r>
        <w:t xml:space="preserve">Based on the above hourly wage (rounded to the nearest whole dollar) and number of positions, we estimate a median hourly wage of $113/hr. for the federal government to conduct UM audit activities, including audit oversight.    </w:t>
      </w:r>
    </w:p>
    <w:p w:rsidR="00C66E90" w14:paraId="7F10637B" w14:textId="77777777">
      <w:pPr>
        <w:spacing w:after="26" w:line="259" w:lineRule="auto"/>
        <w:ind w:left="14" w:right="0" w:firstLine="0"/>
        <w:jc w:val="left"/>
      </w:pPr>
      <w:r>
        <w:t xml:space="preserve">  </w:t>
      </w:r>
    </w:p>
    <w:p w:rsidR="00C66E90" w14:paraId="32C56C55" w14:textId="77777777">
      <w:pPr>
        <w:ind w:left="9" w:right="2"/>
      </w:pPr>
      <w:r>
        <w:t xml:space="preserve">For each of the 40 UM audits staffed by the federal government, we estimate that staff will take 200 hours to review submitted information and prepare for the audit, 120 hours for the actual administration of the audit, and 60 hours to analyze the data, issue reports, and respond to MAOs. The total burden equals 380 hours per UM audit. Therefore, the total annual hours for the federal government to conduct all 40 UM audits is 15,200 hours (40 UM audits x 380 staff hours per audit).    </w:t>
      </w:r>
    </w:p>
    <w:p w:rsidR="00C66E90" w14:paraId="5AD9BC17" w14:textId="77777777">
      <w:pPr>
        <w:spacing w:after="0" w:line="259" w:lineRule="auto"/>
        <w:ind w:left="14" w:right="0" w:firstLine="0"/>
        <w:jc w:val="left"/>
      </w:pPr>
      <w:r>
        <w:rPr>
          <w:i/>
        </w:rPr>
        <w:t xml:space="preserve"> </w:t>
      </w:r>
      <w:r>
        <w:t xml:space="preserve"> </w:t>
      </w:r>
    </w:p>
    <w:p w:rsidR="00C66E90" w14:paraId="6E119592" w14:textId="77777777">
      <w:pPr>
        <w:pStyle w:val="Heading3"/>
        <w:spacing w:after="21"/>
        <w:ind w:left="-5"/>
      </w:pPr>
      <w:r>
        <w:t xml:space="preserve">Total Cost for Medicare Part C UM Audits Conducted by the Federal Government  </w:t>
      </w:r>
    </w:p>
    <w:p w:rsidR="00C66E90" w14:paraId="33A3EC5D" w14:textId="77777777">
      <w:pPr>
        <w:spacing w:after="19" w:line="259" w:lineRule="auto"/>
        <w:ind w:left="14" w:right="0" w:firstLine="0"/>
        <w:jc w:val="left"/>
      </w:pPr>
      <w:r>
        <w:t xml:space="preserve">  </w:t>
      </w:r>
    </w:p>
    <w:p w:rsidR="00C66E90" w14:paraId="32AF7C09" w14:textId="77777777">
      <w:pPr>
        <w:spacing w:after="51"/>
        <w:ind w:left="9" w:right="2"/>
      </w:pPr>
      <w:r>
        <w:t xml:space="preserve">The following table summarizes the per audit cost to the federal government.  </w:t>
      </w:r>
    </w:p>
    <w:p w:rsidR="00C66E90" w14:paraId="11362D5B" w14:textId="77777777">
      <w:pPr>
        <w:spacing w:after="0" w:line="259" w:lineRule="auto"/>
        <w:ind w:left="14" w:right="0" w:firstLine="0"/>
        <w:jc w:val="left"/>
      </w:pPr>
      <w:r>
        <w:t xml:space="preserve">  </w:t>
      </w:r>
    </w:p>
    <w:tbl>
      <w:tblPr>
        <w:tblStyle w:val="TableGrid"/>
        <w:tblW w:w="9989" w:type="dxa"/>
        <w:tblInd w:w="19" w:type="dxa"/>
        <w:tblCellMar>
          <w:top w:w="157" w:type="dxa"/>
          <w:left w:w="5" w:type="dxa"/>
          <w:bottom w:w="26" w:type="dxa"/>
          <w:right w:w="115" w:type="dxa"/>
        </w:tblCellMar>
        <w:tblLook w:val="04A0"/>
      </w:tblPr>
      <w:tblGrid>
        <w:gridCol w:w="2700"/>
        <w:gridCol w:w="2340"/>
        <w:gridCol w:w="2340"/>
        <w:gridCol w:w="2609"/>
      </w:tblGrid>
      <w:tr w14:paraId="0302776B" w14:textId="77777777">
        <w:tblPrEx>
          <w:tblW w:w="9989" w:type="dxa"/>
          <w:tblInd w:w="19" w:type="dxa"/>
          <w:tblCellMar>
            <w:top w:w="157" w:type="dxa"/>
            <w:left w:w="5" w:type="dxa"/>
            <w:bottom w:w="26" w:type="dxa"/>
            <w:right w:w="115" w:type="dxa"/>
          </w:tblCellMar>
          <w:tblLook w:val="04A0"/>
        </w:tblPrEx>
        <w:trPr>
          <w:trHeight w:val="634"/>
        </w:trPr>
        <w:tc>
          <w:tcPr>
            <w:tcW w:w="2700" w:type="dxa"/>
            <w:tcBorders>
              <w:top w:val="single" w:sz="4" w:space="0" w:color="000000"/>
              <w:left w:val="single" w:sz="4" w:space="0" w:color="000000"/>
              <w:bottom w:val="single" w:sz="4" w:space="0" w:color="000000"/>
              <w:right w:val="single" w:sz="4" w:space="0" w:color="000000"/>
            </w:tcBorders>
          </w:tcPr>
          <w:p w:rsidR="00C66E90" w14:paraId="6676A57E" w14:textId="77777777">
            <w:pPr>
              <w:spacing w:after="0" w:line="259" w:lineRule="auto"/>
              <w:ind w:left="0" w:right="0" w:firstLine="0"/>
              <w:jc w:val="left"/>
            </w:pPr>
            <w:r>
              <w:rPr>
                <w:b/>
                <w:sz w:val="20"/>
              </w:rPr>
              <w:t xml:space="preserve">Federal Government Staff </w:t>
            </w:r>
            <w:r>
              <w:t xml:space="preserve"> </w:t>
            </w:r>
          </w:p>
        </w:tc>
        <w:tc>
          <w:tcPr>
            <w:tcW w:w="2340" w:type="dxa"/>
            <w:tcBorders>
              <w:top w:val="single" w:sz="4" w:space="0" w:color="000000"/>
              <w:left w:val="single" w:sz="4" w:space="0" w:color="000000"/>
              <w:bottom w:val="single" w:sz="4" w:space="0" w:color="000000"/>
              <w:right w:val="single" w:sz="4" w:space="0" w:color="000000"/>
            </w:tcBorders>
            <w:vAlign w:val="bottom"/>
          </w:tcPr>
          <w:p w:rsidR="00C66E90" w14:paraId="70B7BDC5" w14:textId="77777777">
            <w:pPr>
              <w:spacing w:after="0" w:line="259" w:lineRule="auto"/>
              <w:ind w:left="0" w:right="0" w:firstLine="0"/>
              <w:jc w:val="left"/>
            </w:pPr>
            <w:r>
              <w:rPr>
                <w:b/>
                <w:sz w:val="20"/>
              </w:rPr>
              <w:t xml:space="preserve">Adjusted Hourly Wage </w:t>
            </w:r>
            <w:r>
              <w:t xml:space="preserve"> </w:t>
            </w:r>
          </w:p>
          <w:p w:rsidR="00C66E90" w14:paraId="53F81717" w14:textId="77777777">
            <w:pPr>
              <w:spacing w:after="0" w:line="259" w:lineRule="auto"/>
              <w:ind w:left="0" w:right="0" w:firstLine="0"/>
              <w:jc w:val="left"/>
            </w:pPr>
            <w:r>
              <w:rPr>
                <w:b/>
                <w:sz w:val="20"/>
              </w:rPr>
              <w:t xml:space="preserve">($/hr) </w:t>
            </w: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C66E90" w14:paraId="6F9AB62D" w14:textId="77777777">
            <w:pPr>
              <w:spacing w:after="0" w:line="259" w:lineRule="auto"/>
              <w:ind w:left="0" w:right="0" w:firstLine="0"/>
              <w:jc w:val="left"/>
            </w:pPr>
            <w:r>
              <w:rPr>
                <w:b/>
                <w:sz w:val="20"/>
              </w:rPr>
              <w:t xml:space="preserve">Hours Per Audit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C66E90" w14:paraId="1D4BE0F9" w14:textId="77777777">
            <w:pPr>
              <w:spacing w:after="0" w:line="259" w:lineRule="auto"/>
              <w:ind w:left="0" w:right="0" w:firstLine="0"/>
              <w:jc w:val="left"/>
            </w:pPr>
            <w:r>
              <w:rPr>
                <w:b/>
                <w:sz w:val="20"/>
              </w:rPr>
              <w:t xml:space="preserve">Total Cost Per Audit ($) </w:t>
            </w:r>
            <w:r>
              <w:t xml:space="preserve"> </w:t>
            </w:r>
          </w:p>
        </w:tc>
      </w:tr>
      <w:tr w14:paraId="49B4ED60" w14:textId="77777777">
        <w:tblPrEx>
          <w:tblW w:w="9989" w:type="dxa"/>
          <w:tblInd w:w="19" w:type="dxa"/>
          <w:tblCellMar>
            <w:top w:w="157" w:type="dxa"/>
            <w:left w:w="5" w:type="dxa"/>
            <w:bottom w:w="26" w:type="dxa"/>
            <w:right w:w="115" w:type="dxa"/>
          </w:tblCellMar>
          <w:tblLook w:val="04A0"/>
        </w:tblPrEx>
        <w:trPr>
          <w:trHeight w:val="542"/>
        </w:trPr>
        <w:tc>
          <w:tcPr>
            <w:tcW w:w="2700" w:type="dxa"/>
            <w:tcBorders>
              <w:top w:val="single" w:sz="4" w:space="0" w:color="000000"/>
              <w:left w:val="single" w:sz="4" w:space="0" w:color="000000"/>
              <w:bottom w:val="single" w:sz="4" w:space="0" w:color="000000"/>
              <w:right w:val="single" w:sz="4" w:space="0" w:color="000000"/>
            </w:tcBorders>
            <w:vAlign w:val="bottom"/>
          </w:tcPr>
          <w:p w:rsidR="00C66E90" w14:paraId="10ABF7E0" w14:textId="77777777">
            <w:pPr>
              <w:spacing w:after="0" w:line="259" w:lineRule="auto"/>
              <w:ind w:left="0" w:right="0" w:firstLine="0"/>
              <w:jc w:val="left"/>
            </w:pPr>
            <w:r>
              <w:rPr>
                <w:sz w:val="20"/>
              </w:rPr>
              <w:t xml:space="preserve">5 Audit Staff </w:t>
            </w:r>
            <w:r>
              <w:t xml:space="preserve"> </w:t>
            </w:r>
          </w:p>
        </w:tc>
        <w:tc>
          <w:tcPr>
            <w:tcW w:w="2340" w:type="dxa"/>
            <w:tcBorders>
              <w:top w:val="single" w:sz="4" w:space="0" w:color="000000"/>
              <w:left w:val="single" w:sz="4" w:space="0" w:color="000000"/>
              <w:bottom w:val="single" w:sz="4" w:space="0" w:color="000000"/>
              <w:right w:val="single" w:sz="4" w:space="0" w:color="000000"/>
            </w:tcBorders>
            <w:vAlign w:val="bottom"/>
          </w:tcPr>
          <w:p w:rsidR="00C66E90" w14:paraId="3051021A" w14:textId="77777777">
            <w:pPr>
              <w:spacing w:after="0" w:line="259" w:lineRule="auto"/>
              <w:ind w:left="0" w:right="0" w:firstLine="0"/>
              <w:jc w:val="left"/>
            </w:pPr>
            <w:r>
              <w:rPr>
                <w:sz w:val="20"/>
              </w:rPr>
              <w:t xml:space="preserve">113 </w:t>
            </w:r>
            <w:r>
              <w:t xml:space="preserve"> </w:t>
            </w:r>
          </w:p>
        </w:tc>
        <w:tc>
          <w:tcPr>
            <w:tcW w:w="2340" w:type="dxa"/>
            <w:tcBorders>
              <w:top w:val="single" w:sz="4" w:space="0" w:color="000000"/>
              <w:left w:val="single" w:sz="4" w:space="0" w:color="000000"/>
              <w:bottom w:val="single" w:sz="4" w:space="0" w:color="000000"/>
              <w:right w:val="single" w:sz="4" w:space="0" w:color="000000"/>
            </w:tcBorders>
            <w:vAlign w:val="bottom"/>
          </w:tcPr>
          <w:p w:rsidR="00C66E90" w14:paraId="2ECA72FE" w14:textId="77777777">
            <w:pPr>
              <w:spacing w:after="0" w:line="259" w:lineRule="auto"/>
              <w:ind w:left="0" w:right="0" w:firstLine="0"/>
              <w:jc w:val="left"/>
            </w:pPr>
            <w:r>
              <w:rPr>
                <w:sz w:val="20"/>
              </w:rPr>
              <w:t xml:space="preserve">380 </w:t>
            </w:r>
            <w:r>
              <w:t xml:space="preserve"> </w:t>
            </w:r>
          </w:p>
        </w:tc>
        <w:tc>
          <w:tcPr>
            <w:tcW w:w="2609" w:type="dxa"/>
            <w:tcBorders>
              <w:top w:val="single" w:sz="4" w:space="0" w:color="000000"/>
              <w:left w:val="single" w:sz="4" w:space="0" w:color="000000"/>
              <w:bottom w:val="single" w:sz="4" w:space="0" w:color="000000"/>
              <w:right w:val="single" w:sz="4" w:space="0" w:color="000000"/>
            </w:tcBorders>
            <w:vAlign w:val="bottom"/>
          </w:tcPr>
          <w:p w:rsidR="00C66E90" w14:paraId="27AA420E" w14:textId="77777777">
            <w:pPr>
              <w:spacing w:after="0" w:line="259" w:lineRule="auto"/>
              <w:ind w:left="0" w:right="0" w:firstLine="0"/>
              <w:jc w:val="left"/>
            </w:pPr>
            <w:r>
              <w:rPr>
                <w:sz w:val="20"/>
              </w:rPr>
              <w:t xml:space="preserve">42,940 </w:t>
            </w:r>
            <w:r>
              <w:t xml:space="preserve"> </w:t>
            </w:r>
          </w:p>
        </w:tc>
      </w:tr>
    </w:tbl>
    <w:p w:rsidR="00C66E90" w14:paraId="3D0350FE" w14:textId="77777777">
      <w:pPr>
        <w:spacing w:after="0" w:line="259" w:lineRule="auto"/>
        <w:ind w:left="14" w:right="0" w:firstLine="0"/>
        <w:jc w:val="left"/>
      </w:pPr>
      <w:r>
        <w:t xml:space="preserve">  </w:t>
      </w:r>
    </w:p>
    <w:p w:rsidR="00C66E90" w14:paraId="4347074D" w14:textId="77777777">
      <w:pPr>
        <w:ind w:left="9" w:right="2"/>
      </w:pPr>
      <w:r>
        <w:t xml:space="preserve">The cost per UM audit is $42,940 for all federal government audit activities. The total cost for the 40 annual UM audits conducted by the federal government is $1,717,600 (40 UM audits per year x $42,940 cost per UM audit).  </w:t>
      </w:r>
    </w:p>
    <w:p w:rsidR="00C66E90" w14:paraId="16EFE573" w14:textId="77777777">
      <w:pPr>
        <w:spacing w:after="189" w:line="259" w:lineRule="auto"/>
        <w:ind w:left="14" w:right="0" w:firstLine="0"/>
        <w:jc w:val="left"/>
      </w:pPr>
      <w:r>
        <w:t xml:space="preserve">  </w:t>
      </w:r>
    </w:p>
    <w:p w:rsidR="00C66E90" w14:paraId="0C422367" w14:textId="77777777">
      <w:pPr>
        <w:pStyle w:val="Heading3"/>
        <w:spacing w:after="194"/>
        <w:ind w:left="-5"/>
      </w:pPr>
      <w:r>
        <w:t xml:space="preserve">Total Medicare Part C UM Annual Data Submission and Audit Cost to the Federal Government  </w:t>
      </w:r>
    </w:p>
    <w:p w:rsidR="00C66E90" w14:paraId="6054E9DA" w14:textId="77777777">
      <w:pPr>
        <w:spacing w:after="200"/>
        <w:ind w:left="9" w:right="2"/>
      </w:pPr>
      <w:r>
        <w:t xml:space="preserve">Based on the preceding methodology, we estimate the total cost of the federal government as follows:  </w:t>
      </w:r>
    </w:p>
    <w:p w:rsidR="00C66E90" w14:paraId="349C3C51" w14:textId="77777777">
      <w:pPr>
        <w:spacing w:after="27" w:line="259" w:lineRule="auto"/>
        <w:ind w:left="14" w:right="0" w:firstLine="0"/>
        <w:jc w:val="left"/>
      </w:pPr>
      <w:r>
        <w:t xml:space="preserve">  </w:t>
      </w:r>
    </w:p>
    <w:p w:rsidR="00C66E90" w14:paraId="68C2CD62" w14:textId="77777777">
      <w:pPr>
        <w:tabs>
          <w:tab w:val="center" w:pos="2571"/>
          <w:tab w:val="center" w:pos="5108"/>
        </w:tabs>
        <w:spacing w:after="88"/>
        <w:ind w:left="-1" w:right="0" w:firstLine="0"/>
        <w:jc w:val="left"/>
      </w:pPr>
      <w:r>
        <w:rPr>
          <w:rFonts w:ascii="Calibri" w:eastAsia="Calibri" w:hAnsi="Calibri" w:cs="Calibri"/>
          <w:sz w:val="22"/>
        </w:rPr>
        <w:t xml:space="preserve"> </w:t>
      </w:r>
      <w:r>
        <w:rPr>
          <w:rFonts w:ascii="Calibri" w:eastAsia="Calibri" w:hAnsi="Calibri" w:cs="Calibri"/>
          <w:sz w:val="22"/>
        </w:rPr>
        <w:tab/>
      </w:r>
      <w:r>
        <w:t xml:space="preserve">Total Annual Data Submission Cost  </w:t>
      </w:r>
      <w:r>
        <w:tab/>
        <w:t xml:space="preserve">$  500,000  </w:t>
      </w:r>
    </w:p>
    <w:p w:rsidR="00C66E90" w14:paraId="144E2044" w14:textId="77777777">
      <w:pPr>
        <w:tabs>
          <w:tab w:val="center" w:pos="1665"/>
          <w:tab w:val="center" w:pos="5136"/>
        </w:tabs>
        <w:spacing w:after="75"/>
        <w:ind w:left="-1" w:right="0" w:firstLine="0"/>
        <w:jc w:val="left"/>
      </w:pPr>
      <w:r>
        <w:rPr>
          <w:rFonts w:ascii="Calibri" w:eastAsia="Calibri" w:hAnsi="Calibri" w:cs="Calibri"/>
          <w:sz w:val="22"/>
        </w:rPr>
        <w:t xml:space="preserve"> </w:t>
      </w:r>
      <w:r>
        <w:rPr>
          <w:rFonts w:ascii="Calibri" w:eastAsia="Calibri" w:hAnsi="Calibri" w:cs="Calibri"/>
          <w:sz w:val="22"/>
        </w:rPr>
        <w:tab/>
      </w:r>
      <w:r>
        <w:t xml:space="preserve">Total Audit Cost  </w:t>
      </w:r>
      <w:r>
        <w:tab/>
        <w:t xml:space="preserve">$1,717,600  </w:t>
      </w:r>
    </w:p>
    <w:p w:rsidR="00C66E90" w14:paraId="14388741" w14:textId="77777777">
      <w:pPr>
        <w:spacing w:after="36" w:line="259" w:lineRule="auto"/>
        <w:ind w:left="0" w:right="1998" w:firstLine="0"/>
        <w:jc w:val="center"/>
      </w:pPr>
      <w:r>
        <w:rPr>
          <w:rFonts w:ascii="Calibri" w:eastAsia="Calibri" w:hAnsi="Calibri" w:cs="Calibri"/>
          <w:noProof/>
          <w:sz w:val="22"/>
        </w:rPr>
        <mc:AlternateContent>
          <mc:Choice Requires="wpg">
            <w:drawing>
              <wp:inline distT="0" distB="0" distL="0" distR="0">
                <wp:extent cx="3573780" cy="8560"/>
                <wp:effectExtent l="0" t="0" r="0" b="0"/>
                <wp:docPr id="17427" name="Group 17427"/>
                <wp:cNvGraphicFramePr/>
                <a:graphic xmlns:a="http://schemas.openxmlformats.org/drawingml/2006/main">
                  <a:graphicData uri="http://schemas.microsoft.com/office/word/2010/wordprocessingGroup">
                    <wpg:wgp xmlns:wpg="http://schemas.microsoft.com/office/word/2010/wordprocessingGroup">
                      <wpg:cNvGrpSpPr/>
                      <wpg:grpSpPr>
                        <a:xfrm>
                          <a:off x="0" y="0"/>
                          <a:ext cx="3573780" cy="8560"/>
                          <a:chOff x="0" y="0"/>
                          <a:chExt cx="3573780" cy="8560"/>
                        </a:xfrm>
                      </wpg:grpSpPr>
                      <wps:wsp xmlns:wps="http://schemas.microsoft.com/office/word/2010/wordprocessingShape">
                        <wps:cNvPr id="23006" name="Shape 23006"/>
                        <wps:cNvSpPr/>
                        <wps:spPr>
                          <a:xfrm>
                            <a:off x="0" y="0"/>
                            <a:ext cx="2380488" cy="9144"/>
                          </a:xfrm>
                          <a:custGeom>
                            <a:avLst/>
                            <a:gdLst/>
                            <a:rect l="0" t="0" r="0" b="0"/>
                            <a:pathLst>
                              <a:path fill="norm" h="9144" w="2380488" stroke="1">
                                <a:moveTo>
                                  <a:pt x="0" y="0"/>
                                </a:moveTo>
                                <a:lnTo>
                                  <a:pt x="2380488" y="0"/>
                                </a:lnTo>
                                <a:lnTo>
                                  <a:pt x="238048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007" name="Shape 23007"/>
                        <wps:cNvSpPr/>
                        <wps:spPr>
                          <a:xfrm>
                            <a:off x="2380488"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008" name="Shape 23008"/>
                        <wps:cNvSpPr/>
                        <wps:spPr>
                          <a:xfrm>
                            <a:off x="2386584" y="0"/>
                            <a:ext cx="1187196" cy="9144"/>
                          </a:xfrm>
                          <a:custGeom>
                            <a:avLst/>
                            <a:gdLst/>
                            <a:rect l="0" t="0" r="0" b="0"/>
                            <a:pathLst>
                              <a:path fill="norm" h="9144" w="1187196" stroke="1">
                                <a:moveTo>
                                  <a:pt x="0" y="0"/>
                                </a:moveTo>
                                <a:lnTo>
                                  <a:pt x="1187196" y="0"/>
                                </a:lnTo>
                                <a:lnTo>
                                  <a:pt x="118719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81.4pt;height:0.67pt;mso-position-horizontal-relative:char;mso-position-vertical-relative:line" coordsize="35737,85">
                <v:shape id="_x0000_s1026" style="width:23804;height:91;position:absolute" coordsize="2380488,9144" path="m,l2380488,l2380488,9144l,9144l,e" filled="t" fillcolor="black" stroked="f" strokecolor="black">
                  <v:stroke joinstyle="miter" endcap="flat" opacity="0"/>
                </v:shape>
                <v:shape id="_x0000_s1027" style="width:91;height:91;left:23804;position:absolute" coordsize="9144,9144" path="m,l9144,l9144,9144l,9144l,e" filled="t" fillcolor="black" stroked="f" strokecolor="black">
                  <v:stroke joinstyle="miter" endcap="flat" opacity="0"/>
                </v:shape>
                <v:shape id="_x0000_s1028" style="width:11871;height:91;left:23865;position:absolute" coordsize="1187196,9144" path="m,l1187196,l1187196,9144l,9144l,e" filled="t" fillcolor="black" stroked="f" strokecolor="black">
                  <v:stroke joinstyle="miter" endcap="flat" opacity="0"/>
                </v:shape>
                <w10:wrap type="none"/>
              </v:group>
            </w:pict>
          </mc:Fallback>
        </mc:AlternateContent>
      </w:r>
      <w:r>
        <w:t xml:space="preserve"> </w:t>
      </w:r>
    </w:p>
    <w:p w:rsidR="00C66E90" w14:paraId="57A98514" w14:textId="77777777">
      <w:pPr>
        <w:tabs>
          <w:tab w:val="center" w:pos="1343"/>
          <w:tab w:val="center" w:pos="5136"/>
        </w:tabs>
        <w:spacing w:after="310"/>
        <w:ind w:left="-1" w:right="0" w:firstLine="0"/>
        <w:jc w:val="left"/>
      </w:pPr>
      <w:r>
        <w:rPr>
          <w:rFonts w:ascii="Calibri" w:eastAsia="Calibri" w:hAnsi="Calibri" w:cs="Calibri"/>
          <w:sz w:val="22"/>
        </w:rPr>
        <w:t xml:space="preserve"> </w:t>
      </w:r>
      <w:r>
        <w:rPr>
          <w:rFonts w:ascii="Calibri" w:eastAsia="Calibri" w:hAnsi="Calibri" w:cs="Calibri"/>
          <w:sz w:val="22"/>
        </w:rPr>
        <w:tab/>
      </w:r>
      <w:r>
        <w:t xml:space="preserve">Total Cost  </w:t>
      </w:r>
      <w:r>
        <w:tab/>
        <w:t>$</w:t>
      </w:r>
      <w:r>
        <w:rPr>
          <w:b/>
        </w:rPr>
        <w:t>2,217,600</w:t>
      </w:r>
      <w:r>
        <w:t xml:space="preserve">  </w:t>
      </w:r>
    </w:p>
    <w:p w:rsidR="00C66E90" w14:paraId="1D634083" w14:textId="77777777">
      <w:pPr>
        <w:spacing w:after="10" w:line="259" w:lineRule="auto"/>
        <w:ind w:left="14" w:right="0" w:firstLine="0"/>
        <w:jc w:val="left"/>
      </w:pPr>
      <w:r>
        <w:t xml:space="preserve">  </w:t>
      </w:r>
    </w:p>
    <w:p w:rsidR="00C66E90" w14:paraId="03AE98D1" w14:textId="77777777">
      <w:pPr>
        <w:pStyle w:val="Heading4"/>
        <w:ind w:left="-5"/>
      </w:pPr>
      <w:r>
        <w:rPr>
          <w:u w:val="none"/>
        </w:rPr>
        <w:t>15.</w:t>
      </w:r>
      <w:r>
        <w:rPr>
          <w:rFonts w:ascii="Arial" w:eastAsia="Arial" w:hAnsi="Arial" w:cs="Arial"/>
          <w:u w:val="none"/>
        </w:rPr>
        <w:t xml:space="preserve">  </w:t>
      </w:r>
      <w:r>
        <w:t>Changes to Burden</w:t>
      </w:r>
      <w:r>
        <w:rPr>
          <w:u w:val="none"/>
        </w:rPr>
        <w:t xml:space="preserve">  </w:t>
      </w:r>
    </w:p>
    <w:p w:rsidR="00C66E90" w14:paraId="5C293861" w14:textId="77777777">
      <w:pPr>
        <w:spacing w:after="0" w:line="259" w:lineRule="auto"/>
        <w:ind w:left="14" w:right="0" w:firstLine="0"/>
        <w:jc w:val="left"/>
      </w:pPr>
      <w:r>
        <w:t xml:space="preserve">  </w:t>
      </w:r>
    </w:p>
    <w:p w:rsidR="00C66E90" w14:paraId="3464D2C1" w14:textId="77777777">
      <w:pPr>
        <w:ind w:left="9" w:right="2"/>
      </w:pPr>
      <w:r>
        <w:t xml:space="preserve">This is a new collection of information request. Therefore, all burden noted in Sections 12 through 14 represent the initial burden estimates of this collection. As described above, the total hourly burden for MAOs is 3,580 hours for the Medicare Part C UM annual data submission and 15,600 hours for Medicare Part C UM audits with a total burden of 19,180 hours for both data collections.  </w:t>
      </w:r>
    </w:p>
    <w:p w:rsidR="00C66E90" w14:paraId="1AF61713" w14:textId="77777777">
      <w:pPr>
        <w:spacing w:after="14" w:line="259" w:lineRule="auto"/>
        <w:ind w:left="0" w:right="0" w:firstLine="0"/>
        <w:jc w:val="left"/>
      </w:pPr>
      <w:r>
        <w:t xml:space="preserve"> </w:t>
      </w:r>
    </w:p>
    <w:p w:rsidR="00C66E90" w14:paraId="6DDFE906" w14:textId="77777777">
      <w:pPr>
        <w:ind w:left="9" w:right="2"/>
      </w:pPr>
      <w:r>
        <w:t>We made no changes to data collection burden estimates based on the 60-day public comments received. Multiple commenters considered the collection burdensome and expressed concern that CMS may have underestimated the collection burden. However, in response to these comments, we made significant revisions to the data collection to better align burden with our original projected estimates in Section 12 of this Supporting Statement. For example, we eliminated data that commenters considered particularly burden</w:t>
      </w:r>
      <w:r>
        <w:t xml:space="preserve">some, like CPT and HCPCS codes, removed a couple audit compliance standards, introduced timeframe limits to the Impact Analysis data collection period, removed duplicative data requests across documents to streamline the collection, and added more fields that CMS, not the MAO, will populate to better facilitate the audit process.  </w:t>
      </w:r>
    </w:p>
    <w:p w:rsidR="00C66E90" w14:paraId="41FB8311" w14:textId="77777777">
      <w:pPr>
        <w:spacing w:after="16" w:line="259" w:lineRule="auto"/>
        <w:ind w:left="0" w:right="0" w:firstLine="0"/>
        <w:jc w:val="left"/>
      </w:pPr>
      <w:r>
        <w:t xml:space="preserve"> </w:t>
      </w:r>
    </w:p>
    <w:p w:rsidR="00C66E90" w14:paraId="68DFEEA0" w14:textId="77777777">
      <w:pPr>
        <w:ind w:left="9" w:right="2"/>
      </w:pPr>
      <w:r>
        <w:t>Overall, we believe our burden reducing changes to the data collection are more numerous and impactful than the few changes that may slightly increase burden. The attached Crosswalk of Changes further details the data collection changes for which we anticipate burden changes. Considering the changes we made to reduce the burden of the data collection in response to 60day public comments, we believe that the burden estimate proposed for the 60-day public comment period is an accurate representation of the da</w:t>
      </w:r>
      <w:r>
        <w:t>ta collection burden for the 30-day public comment period data collection. Therefore, we determined that the burden estimate for this 30-day public comment period data collection would not change.</w:t>
      </w:r>
    </w:p>
    <w:p w:rsidR="00C66E90" w14:paraId="71D26CF4" w14:textId="77777777">
      <w:pPr>
        <w:sectPr>
          <w:footerReference w:type="even" r:id="rId6"/>
          <w:footerReference w:type="default" r:id="rId7"/>
          <w:footerReference w:type="first" r:id="rId8"/>
          <w:pgSz w:w="12240" w:h="15840"/>
          <w:pgMar w:top="1694" w:right="1596" w:bottom="1969" w:left="1246" w:header="720" w:footer="1414" w:gutter="0"/>
          <w:cols w:space="720"/>
        </w:sectPr>
      </w:pPr>
    </w:p>
    <w:p w:rsidR="00C66E90" w14:paraId="30AABE02" w14:textId="77777777">
      <w:pPr>
        <w:spacing w:after="10" w:line="259" w:lineRule="auto"/>
        <w:ind w:left="14" w:right="0" w:firstLine="0"/>
        <w:jc w:val="left"/>
      </w:pPr>
      <w:r>
        <w:t xml:space="preserve"> </w:t>
      </w:r>
    </w:p>
    <w:p w:rsidR="00C66E90" w14:paraId="214825D3" w14:textId="77777777">
      <w:pPr>
        <w:pStyle w:val="Heading4"/>
        <w:ind w:left="-5"/>
      </w:pPr>
      <w:r>
        <w:rPr>
          <w:u w:val="none"/>
        </w:rPr>
        <w:t>16.</w:t>
      </w:r>
      <w:r>
        <w:rPr>
          <w:rFonts w:ascii="Arial" w:eastAsia="Arial" w:hAnsi="Arial" w:cs="Arial"/>
          <w:u w:val="none"/>
        </w:rPr>
        <w:t xml:space="preserve">  </w:t>
      </w:r>
      <w:r>
        <w:t>Publication/Tabulation Dates</w:t>
      </w:r>
      <w:r>
        <w:rPr>
          <w:u w:val="none"/>
        </w:rPr>
        <w:t xml:space="preserve">  </w:t>
      </w:r>
    </w:p>
    <w:p w:rsidR="00C66E90" w14:paraId="67DFD3FC" w14:textId="77777777">
      <w:pPr>
        <w:spacing w:after="0" w:line="259" w:lineRule="auto"/>
        <w:ind w:left="14" w:right="0" w:firstLine="0"/>
        <w:jc w:val="left"/>
      </w:pPr>
      <w:r>
        <w:t xml:space="preserve">  </w:t>
      </w:r>
    </w:p>
    <w:p w:rsidR="00C66E90" w14:paraId="10D45D91" w14:textId="77777777">
      <w:pPr>
        <w:spacing w:after="0"/>
        <w:ind w:left="9" w:right="2"/>
      </w:pPr>
      <w:r>
        <w:t xml:space="preserve">The information collected during audits and the annual data submission may be compiled in a given year and CMS may include aggregate level results in an annual audit report. If CMS aggregates information during a given year, we anticipate the information will be reported by the close of the subsequent year and the information will be posted to the CMS Parts C and D Audit website at </w:t>
      </w:r>
      <w:hyperlink r:id="rId9">
        <w:r>
          <w:rPr>
            <w:color w:val="0000FF"/>
            <w:u w:val="single" w:color="0000FF"/>
          </w:rPr>
          <w:t>https://www.cms.gov/medicare/audits-compliance/part-c-</w:t>
        </w:r>
      </w:hyperlink>
      <w:hyperlink r:id="rId9">
        <w:r>
          <w:rPr>
            <w:color w:val="0000FF"/>
            <w:u w:val="single" w:color="0000FF"/>
          </w:rPr>
          <w:t>d</w:t>
        </w:r>
      </w:hyperlink>
      <w:hyperlink r:id="rId9">
        <w:r>
          <w:t>.</w:t>
        </w:r>
      </w:hyperlink>
      <w:hyperlink r:id="rId9">
        <w:r>
          <w:t xml:space="preserve"> </w:t>
        </w:r>
      </w:hyperlink>
      <w:r>
        <w:t xml:space="preserve"> </w:t>
      </w:r>
    </w:p>
    <w:p w:rsidR="00C66E90" w14:paraId="3E16302F" w14:textId="77777777">
      <w:pPr>
        <w:spacing w:after="79" w:line="259" w:lineRule="auto"/>
        <w:ind w:left="14" w:right="0" w:firstLine="0"/>
        <w:jc w:val="left"/>
      </w:pPr>
      <w:r>
        <w:t xml:space="preserve">  </w:t>
      </w:r>
    </w:p>
    <w:p w:rsidR="00C66E90" w14:paraId="744350DD" w14:textId="77777777">
      <w:pPr>
        <w:pStyle w:val="Heading4"/>
        <w:ind w:left="-5"/>
      </w:pPr>
      <w:r>
        <w:rPr>
          <w:u w:val="none"/>
        </w:rPr>
        <w:t>17.</w:t>
      </w:r>
      <w:r>
        <w:rPr>
          <w:rFonts w:ascii="Arial" w:eastAsia="Arial" w:hAnsi="Arial" w:cs="Arial"/>
          <w:u w:val="none"/>
        </w:rPr>
        <w:t xml:space="preserve">  </w:t>
      </w:r>
      <w:r>
        <w:t>Expiration Date</w:t>
      </w:r>
      <w:r>
        <w:rPr>
          <w:u w:val="none"/>
        </w:rPr>
        <w:t xml:space="preserve">  </w:t>
      </w:r>
    </w:p>
    <w:p w:rsidR="00C66E90" w14:paraId="55822DAA" w14:textId="77777777">
      <w:pPr>
        <w:spacing w:after="0" w:line="259" w:lineRule="auto"/>
        <w:ind w:left="14" w:right="0" w:firstLine="0"/>
        <w:jc w:val="left"/>
      </w:pPr>
      <w:r>
        <w:t xml:space="preserve">  </w:t>
      </w:r>
    </w:p>
    <w:p w:rsidR="00C66E90" w14:paraId="7E1EA480" w14:textId="77777777">
      <w:pPr>
        <w:spacing w:after="0"/>
        <w:ind w:left="9" w:right="2"/>
      </w:pPr>
      <w:r>
        <w:t xml:space="preserve">The expiration date will be displayed on all of the documents associated with this information, including the following documents:  </w:t>
      </w:r>
    </w:p>
    <w:p w:rsidR="00C66E90" w14:paraId="7899C938" w14:textId="77777777">
      <w:pPr>
        <w:spacing w:after="94" w:line="259" w:lineRule="auto"/>
        <w:ind w:left="14" w:right="0" w:firstLine="0"/>
        <w:jc w:val="left"/>
      </w:pPr>
      <w:r>
        <w:t xml:space="preserve">  </w:t>
      </w:r>
    </w:p>
    <w:p w:rsidR="00C66E90" w14:paraId="3EC959F6" w14:textId="77777777">
      <w:pPr>
        <w:numPr>
          <w:ilvl w:val="0"/>
          <w:numId w:val="4"/>
        </w:numPr>
        <w:spacing w:after="58"/>
        <w:ind w:right="2" w:hanging="720"/>
      </w:pPr>
      <w:r>
        <w:t xml:space="preserve">Medicare Part C Utilization Management Annual Data Submission  </w:t>
      </w:r>
    </w:p>
    <w:p w:rsidR="00C66E90" w14:paraId="4D8D0C81" w14:textId="77777777">
      <w:pPr>
        <w:numPr>
          <w:ilvl w:val="0"/>
          <w:numId w:val="4"/>
        </w:numPr>
        <w:spacing w:after="58"/>
        <w:ind w:right="2" w:hanging="720"/>
      </w:pPr>
      <w:r>
        <w:t xml:space="preserve">Utilization Management Annual Submission (UMAS) Record Layout with Examples </w:t>
      </w:r>
    </w:p>
    <w:p w:rsidR="00C66E90" w14:paraId="37259E69" w14:textId="77777777">
      <w:pPr>
        <w:numPr>
          <w:ilvl w:val="0"/>
          <w:numId w:val="4"/>
        </w:numPr>
        <w:spacing w:after="58"/>
        <w:ind w:right="2" w:hanging="720"/>
      </w:pPr>
      <w:r>
        <w:t xml:space="preserve">Medicare Part C Utilization Management Audit Protocol Data Request  </w:t>
      </w:r>
    </w:p>
    <w:p w:rsidR="00C66E90" w14:paraId="393AEB0D" w14:textId="77777777">
      <w:pPr>
        <w:numPr>
          <w:ilvl w:val="0"/>
          <w:numId w:val="4"/>
        </w:numPr>
        <w:spacing w:after="56"/>
        <w:ind w:right="2" w:hanging="720"/>
      </w:pPr>
      <w:r>
        <w:t xml:space="preserve">Utilization Management Criteria (UMC) Record Layout with Examples </w:t>
      </w:r>
    </w:p>
    <w:p w:rsidR="00C66E90" w14:paraId="24582173" w14:textId="77777777">
      <w:pPr>
        <w:numPr>
          <w:ilvl w:val="0"/>
          <w:numId w:val="4"/>
        </w:numPr>
        <w:spacing w:after="58"/>
        <w:ind w:right="2" w:hanging="720"/>
      </w:pPr>
      <w:r>
        <w:t xml:space="preserve">Analysis of Internal Coverage Criteria </w:t>
      </w:r>
    </w:p>
    <w:p w:rsidR="00C66E90" w14:paraId="6407F671" w14:textId="77777777">
      <w:pPr>
        <w:numPr>
          <w:ilvl w:val="0"/>
          <w:numId w:val="4"/>
        </w:numPr>
        <w:spacing w:after="58"/>
        <w:ind w:right="2" w:hanging="720"/>
      </w:pPr>
      <w:r>
        <w:t xml:space="preserve">CMS List of Targeted Services  </w:t>
      </w:r>
    </w:p>
    <w:p w:rsidR="00C66E90" w14:paraId="208639B3" w14:textId="77777777">
      <w:pPr>
        <w:numPr>
          <w:ilvl w:val="0"/>
          <w:numId w:val="4"/>
        </w:numPr>
        <w:spacing w:after="58"/>
        <w:ind w:right="2" w:hanging="720"/>
      </w:pPr>
      <w:r>
        <w:t xml:space="preserve">Medicare Part C Utilization Management Supplemental Questions </w:t>
      </w:r>
    </w:p>
    <w:p w:rsidR="00C66E90" w14:paraId="58604A0A" w14:textId="77777777">
      <w:pPr>
        <w:numPr>
          <w:ilvl w:val="0"/>
          <w:numId w:val="4"/>
        </w:numPr>
        <w:ind w:right="2" w:hanging="720"/>
      </w:pPr>
      <w:r>
        <w:t xml:space="preserve">Medicare Part C UM Root Cause Analysis  </w:t>
      </w:r>
    </w:p>
    <w:p w:rsidR="00C66E90" w14:paraId="01053C73" w14:textId="77777777">
      <w:pPr>
        <w:spacing w:after="10" w:line="259" w:lineRule="auto"/>
        <w:ind w:left="14" w:right="0" w:firstLine="0"/>
        <w:jc w:val="left"/>
      </w:pPr>
      <w:r>
        <w:t xml:space="preserve">  </w:t>
      </w:r>
    </w:p>
    <w:p w:rsidR="00C66E90" w14:paraId="40ECC0F3" w14:textId="77777777">
      <w:pPr>
        <w:spacing w:after="29" w:line="259" w:lineRule="auto"/>
        <w:ind w:left="-5" w:right="0"/>
        <w:jc w:val="left"/>
      </w:pPr>
      <w:r>
        <w:t>18.</w:t>
      </w:r>
      <w:r>
        <w:rPr>
          <w:rFonts w:ascii="Arial" w:eastAsia="Arial" w:hAnsi="Arial" w:cs="Arial"/>
        </w:rPr>
        <w:t xml:space="preserve">  </w:t>
      </w:r>
      <w:r>
        <w:rPr>
          <w:u w:val="single" w:color="000000"/>
        </w:rPr>
        <w:t>Certification Statement</w:t>
      </w:r>
      <w:r>
        <w:t xml:space="preserve">   </w:t>
      </w:r>
    </w:p>
    <w:p w:rsidR="00C66E90" w14:paraId="55B2F475" w14:textId="77777777">
      <w:pPr>
        <w:spacing w:after="89" w:line="259" w:lineRule="auto"/>
        <w:ind w:left="14" w:right="0" w:firstLine="0"/>
        <w:jc w:val="left"/>
      </w:pPr>
      <w:r>
        <w:t xml:space="preserve">  </w:t>
      </w:r>
    </w:p>
    <w:p w:rsidR="00C66E90" w14:paraId="4D590B10" w14:textId="77777777">
      <w:pPr>
        <w:tabs>
          <w:tab w:val="center" w:pos="1486"/>
        </w:tabs>
        <w:spacing w:after="77"/>
        <w:ind w:left="-1" w:right="0" w:firstLine="0"/>
        <w:jc w:val="left"/>
      </w:pPr>
      <w:r>
        <w:t xml:space="preserve">  </w:t>
      </w:r>
      <w:r>
        <w:tab/>
        <w:t xml:space="preserve">There are no exceptions.  </w:t>
      </w:r>
    </w:p>
    <w:p w:rsidR="00C66E90" w14:paraId="6C0A477E" w14:textId="77777777">
      <w:pPr>
        <w:spacing w:after="19" w:line="259" w:lineRule="auto"/>
        <w:ind w:left="14" w:right="0" w:firstLine="0"/>
        <w:jc w:val="left"/>
      </w:pPr>
      <w:r>
        <w:t xml:space="preserve">  </w:t>
      </w:r>
    </w:p>
    <w:p w:rsidR="00C66E90" w14:paraId="61658F14" w14:textId="77777777">
      <w:pPr>
        <w:pStyle w:val="Heading1"/>
        <w:ind w:left="-5"/>
      </w:pPr>
      <w:r>
        <w:t>B.</w:t>
      </w:r>
      <w:r>
        <w:rPr>
          <w:rFonts w:ascii="Arial" w:eastAsia="Arial" w:hAnsi="Arial" w:cs="Arial"/>
        </w:rPr>
        <w:t xml:space="preserve">  </w:t>
      </w:r>
      <w:r>
        <w:t xml:space="preserve">Collections of Information Employing Statistical Methods  </w:t>
      </w:r>
    </w:p>
    <w:p w:rsidR="00C66E90" w14:paraId="102ED819" w14:textId="77777777">
      <w:pPr>
        <w:spacing w:after="0" w:line="259" w:lineRule="auto"/>
        <w:ind w:left="14" w:right="0" w:firstLine="0"/>
        <w:jc w:val="left"/>
      </w:pPr>
      <w:r>
        <w:rPr>
          <w:b/>
        </w:rPr>
        <w:t xml:space="preserve"> </w:t>
      </w:r>
      <w:r>
        <w:t xml:space="preserve"> </w:t>
      </w:r>
    </w:p>
    <w:p w:rsidR="00C66E90" w14:paraId="7024E4C9" w14:textId="77777777">
      <w:pPr>
        <w:ind w:left="9" w:right="2"/>
      </w:pPr>
      <w:r>
        <w:t xml:space="preserve">No statistical methods are applied to any of the audit information collected.  </w:t>
      </w:r>
    </w:p>
    <w:p w:rsidR="00C66E90" w14:paraId="5269EB94" w14:textId="77777777">
      <w:pPr>
        <w:spacing w:after="17" w:line="259" w:lineRule="auto"/>
        <w:ind w:left="14" w:right="0" w:firstLine="0"/>
        <w:jc w:val="left"/>
      </w:pPr>
      <w:r>
        <w:rPr>
          <w:sz w:val="20"/>
        </w:rPr>
        <w:t xml:space="preserve"> </w:t>
      </w:r>
      <w:r>
        <w:t xml:space="preserve"> </w:t>
      </w:r>
    </w:p>
    <w:p w:rsidR="00C66E90" w14:paraId="447F70A5" w14:textId="77777777">
      <w:pPr>
        <w:spacing w:after="14" w:line="259" w:lineRule="auto"/>
        <w:ind w:left="14" w:right="0" w:firstLine="0"/>
        <w:jc w:val="left"/>
      </w:pPr>
      <w:r>
        <w:rPr>
          <w:sz w:val="20"/>
        </w:rPr>
        <w:t xml:space="preserve"> </w:t>
      </w:r>
      <w:r>
        <w:t xml:space="preserve"> </w:t>
      </w:r>
    </w:p>
    <w:p w:rsidR="00C66E90" w14:paraId="681148A6" w14:textId="77777777">
      <w:pPr>
        <w:spacing w:after="0" w:line="259" w:lineRule="auto"/>
        <w:ind w:left="14" w:right="0" w:firstLine="0"/>
        <w:jc w:val="left"/>
      </w:pPr>
      <w:r>
        <w:rPr>
          <w:sz w:val="20"/>
        </w:rPr>
        <w:t xml:space="preserve"> </w:t>
      </w:r>
      <w:r>
        <w:t xml:space="preserve"> </w:t>
      </w:r>
    </w:p>
    <w:p w:rsidR="00C66E90" w14:paraId="7A1CF8EB" w14:textId="77777777">
      <w:pPr>
        <w:spacing w:after="57" w:line="239" w:lineRule="auto"/>
        <w:ind w:left="14" w:right="0" w:firstLine="0"/>
      </w:pPr>
      <w:r>
        <w:rPr>
          <w:rFonts w:ascii="Calibri" w:eastAsia="Calibri" w:hAnsi="Calibri" w:cs="Calibri"/>
          <w:sz w:val="16"/>
        </w:rPr>
        <w:t>According to the Paperwork Reduction Act of 1995, no persons are required to respond to a collection of information unless it displays a valid OMB control number. The valid OMB control number for this information collection is OMB 0938-New. This information collection will allow CMS to conduct a comprehensive review of Sponsoring organizations’ compliance with Medicare Part C utilization management (UM) requirements. The time required to complete this information collection is estimated at 410 hours per res</w:t>
      </w:r>
      <w:r>
        <w:rPr>
          <w:rFonts w:ascii="Calibri" w:eastAsia="Calibri" w:hAnsi="Calibri" w:cs="Calibri"/>
          <w:sz w:val="16"/>
        </w:rPr>
        <w:t>ponse, including the time to review instructions, search existing data resources, gather the data needed, to review and complete the information collection. This information collection is mandatory per CMS’s authority under Section 1857(d) of the Social Security Act and implementing regulations at 42 CFR § 422.503 and § 422.504, which state that CMS must oversee a Medicare Advantage (MA) organization’s continued compliance with the requirements for a MA organization. Additionally, per § 422.516(a), MA organ</w:t>
      </w:r>
      <w:r>
        <w:rPr>
          <w:rFonts w:ascii="Calibri" w:eastAsia="Calibri" w:hAnsi="Calibri" w:cs="Calibri"/>
          <w:sz w:val="16"/>
        </w:rPr>
        <w:t xml:space="preserve">izations are required to compile and report to CMS information related to the utilization of services, and other matters as CMS may require. If you have comments concerning the accuracy of the time estimate or suggestions for improving this form, please write to: CMS, 7500 Security Boulevard, Attn: PRA Reports Clearance Officer, Mail Stop C4-26-05, Baltimore, Maryland 21244-1850. </w:t>
      </w:r>
    </w:p>
    <w:p w:rsidR="00C66E90" w14:paraId="44864FCC" w14:textId="77777777">
      <w:pPr>
        <w:spacing w:after="0" w:line="259" w:lineRule="auto"/>
        <w:ind w:left="0" w:right="5" w:firstLine="0"/>
        <w:jc w:val="right"/>
      </w:pPr>
      <w:r>
        <w:rPr>
          <w:rFonts w:ascii="Calibri" w:eastAsia="Calibri" w:hAnsi="Calibri" w:cs="Calibri"/>
          <w:sz w:val="22"/>
        </w:rPr>
        <w:t xml:space="preserve">13 </w:t>
      </w:r>
    </w:p>
    <w:sectPr>
      <w:footerReference w:type="even" r:id="rId10"/>
      <w:footerReference w:type="default" r:id="rId11"/>
      <w:footerReference w:type="first" r:id="rId12"/>
      <w:pgSz w:w="12240" w:h="15840"/>
      <w:pgMar w:top="1440" w:right="1605" w:bottom="1440" w:left="12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E90" w14:paraId="00EB0A7B" w14:textId="77777777">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6E90" w14:paraId="53FDB83F" w14:textId="77777777">
    <w:pPr>
      <w:spacing w:after="0" w:line="259" w:lineRule="auto"/>
      <w:ind w:left="60"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E90" w14:paraId="4BC11CEA" w14:textId="77777777">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6E90" w14:paraId="4A7F1460" w14:textId="77777777">
    <w:pPr>
      <w:spacing w:after="0" w:line="259" w:lineRule="auto"/>
      <w:ind w:left="60"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E90" w14:paraId="394F0BDD" w14:textId="77777777">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6E90" w14:paraId="2886DF26" w14:textId="77777777">
    <w:pPr>
      <w:spacing w:after="0" w:line="259" w:lineRule="auto"/>
      <w:ind w:left="60" w:right="0" w:firstLine="0"/>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E90" w14:paraId="751AD7FC" w14:textId="7777777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E90" w14:paraId="2EE4B9BF" w14:textId="7777777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E90" w14:paraId="537AF8F2" w14:textId="77777777">
    <w:pPr>
      <w:spacing w:after="160" w:line="259" w:lineRule="auto"/>
      <w:ind w:left="0" w:right="0" w:firstLine="0"/>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9B592C"/>
    <w:multiLevelType w:val="hybridMultilevel"/>
    <w:tmpl w:val="705041B4"/>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4DAF02AB"/>
    <w:multiLevelType w:val="hybridMultilevel"/>
    <w:tmpl w:val="2DB8730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6A3C5CF5"/>
    <w:multiLevelType w:val="hybridMultilevel"/>
    <w:tmpl w:val="D674B31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C5F4A5A"/>
    <w:multiLevelType w:val="hybridMultilevel"/>
    <w:tmpl w:val="6434863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44051068">
    <w:abstractNumId w:val="1"/>
  </w:num>
  <w:num w:numId="2" w16cid:durableId="1791364572">
    <w:abstractNumId w:val="3"/>
  </w:num>
  <w:num w:numId="3" w16cid:durableId="1873492770">
    <w:abstractNumId w:val="0"/>
  </w:num>
  <w:num w:numId="4" w16cid:durableId="25167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90"/>
    <w:rsid w:val="00145096"/>
    <w:rsid w:val="0020696E"/>
    <w:rsid w:val="003431B5"/>
    <w:rsid w:val="004B482C"/>
    <w:rsid w:val="00C66E90"/>
    <w:rsid w:val="00C96E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62C4FF"/>
  <w15:docId w15:val="{3EF9C947-0CFB-4B98-8633-15BB90E8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 w:line="253" w:lineRule="auto"/>
      <w:ind w:left="10" w:right="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 w:line="259" w:lineRule="auto"/>
      <w:ind w:left="1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9"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47" w:line="255" w:lineRule="auto"/>
      <w:ind w:left="10" w:hanging="10"/>
      <w:jc w:val="both"/>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29" w:line="259" w:lineRule="auto"/>
      <w:ind w:left="10"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pdf/2024/DCB_h.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yperlink" Target="https://www.cms.gov/medicare/audits-compliance/part-c-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4609</Words>
  <Characters>26274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A 10717</vt:lpstr>
    </vt:vector>
  </TitlesOfParts>
  <Company>Center For Medicaid Services</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10717</dc:title>
  <dc:subject>Program Audit PRA Package</dc:subject>
  <dc:creator>CMS</dc:creator>
  <cp:keywords>"Supporting Statement; Program Audit PRA Package"</cp:keywords>
  <cp:lastModifiedBy>McKenzie, Stephan (CMS/OSORA)</cp:lastModifiedBy>
  <cp:revision>4</cp:revision>
  <dcterms:created xsi:type="dcterms:W3CDTF">2024-12-23T19:36:00Z</dcterms:created>
  <dcterms:modified xsi:type="dcterms:W3CDTF">2024-12-23T20:46:00Z</dcterms:modified>
</cp:coreProperties>
</file>