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A773E" w:rsidRPr="00D63D5E" w:rsidP="000648B6" w14:paraId="335EEEBD"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D63D5E">
        <w:rPr>
          <w:rFonts w:ascii="Times New Roman" w:hAnsi="Times New Roman" w:cs="Times New Roman"/>
        </w:rPr>
        <w:t xml:space="preserve">Supporting Statement for </w:t>
      </w:r>
      <w:r w:rsidRPr="00D63D5E">
        <w:rPr>
          <w:rFonts w:ascii="Times New Roman" w:hAnsi="Times New Roman" w:cs="Times New Roman"/>
        </w:rPr>
        <w:t>Disability Case Development Information Collections By State Disability Determination Services On Behalf Of The Social Security Administration</w:t>
      </w:r>
    </w:p>
    <w:p w:rsidR="000648B6" w:rsidRPr="00D63D5E" w:rsidP="003D1402" w14:paraId="5BF9A5DF"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b w:val="0"/>
          <w:color w:val="0000FF"/>
        </w:rPr>
      </w:pPr>
      <w:r w:rsidRPr="003D1402">
        <w:rPr>
          <w:rFonts w:ascii="Times New Roman" w:hAnsi="Times New Roman" w:cs="Times New Roman"/>
        </w:rPr>
        <w:t>20 CFR, Subpart P, 404.1503a, 404.1512, 404.1513, 404.1514</w:t>
      </w:r>
      <w:r w:rsidR="00F60D70">
        <w:rPr>
          <w:rFonts w:ascii="Times New Roman" w:hAnsi="Times New Roman" w:cs="Times New Roman"/>
        </w:rPr>
        <w:t>,</w:t>
      </w:r>
      <w:r w:rsidRPr="003D1402">
        <w:rPr>
          <w:rFonts w:ascii="Times New Roman" w:hAnsi="Times New Roman" w:cs="Times New Roman"/>
        </w:rPr>
        <w:t xml:space="preserve"> 404.1517, 404.1519; 20 CFR Subpart Q, 404.1613, 404.1614, 404.1624; 20 CFR</w:t>
      </w:r>
      <w:r w:rsidR="00F60D70">
        <w:rPr>
          <w:rFonts w:ascii="Times New Roman" w:hAnsi="Times New Roman" w:cs="Times New Roman"/>
        </w:rPr>
        <w:t>,</w:t>
      </w:r>
      <w:r w:rsidRPr="003D1402">
        <w:rPr>
          <w:rFonts w:ascii="Times New Roman" w:hAnsi="Times New Roman" w:cs="Times New Roman"/>
        </w:rPr>
        <w:t xml:space="preserve"> Subpart I, 416.903a, 416.912, 416.913, 416.914, 416.917, 416.919</w:t>
      </w:r>
      <w:r w:rsidR="00F60D70">
        <w:rPr>
          <w:rFonts w:ascii="Times New Roman" w:hAnsi="Times New Roman" w:cs="Times New Roman"/>
        </w:rPr>
        <w:t>;</w:t>
      </w:r>
      <w:r w:rsidRPr="003D1402">
        <w:rPr>
          <w:rFonts w:ascii="Times New Roman" w:hAnsi="Times New Roman" w:cs="Times New Roman"/>
        </w:rPr>
        <w:t xml:space="preserve"> and 20 CFR Subpart J, 416.1013, 416.1024</w:t>
      </w:r>
    </w:p>
    <w:p w:rsidR="000648B6" w:rsidRPr="00D63D5E" w:rsidP="000648B6" w14:paraId="135D345B"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D63D5E">
        <w:rPr>
          <w:rFonts w:ascii="Times New Roman" w:hAnsi="Times New Roman" w:cs="Times New Roman"/>
        </w:rPr>
        <w:t>OMB No. 0960-</w:t>
      </w:r>
      <w:r w:rsidR="003D1402">
        <w:rPr>
          <w:rFonts w:ascii="Times New Roman" w:hAnsi="Times New Roman" w:cs="Times New Roman"/>
        </w:rPr>
        <w:t>0555</w:t>
      </w:r>
    </w:p>
    <w:p w:rsidR="000648B6" w:rsidRPr="00D63D5E" w:rsidP="000648B6" w14:paraId="79AE4073" w14:textId="77777777">
      <w:pPr>
        <w:pStyle w:val="Header"/>
        <w:tabs>
          <w:tab w:val="clear" w:pos="4320"/>
          <w:tab w:val="clear" w:pos="8640"/>
        </w:tabs>
        <w:rPr>
          <w:rFonts w:ascii="Times New Roman" w:hAnsi="Times New Roman"/>
        </w:rPr>
      </w:pPr>
    </w:p>
    <w:p w:rsidR="000648B6" w:rsidRPr="00D63D5E" w:rsidP="003D1402" w14:paraId="2CEB813A" w14:textId="77777777">
      <w:pPr>
        <w:spacing w:after="0"/>
        <w:ind w:left="720" w:hanging="540"/>
        <w:rPr>
          <w:rFonts w:ascii="Times New Roman" w:hAnsi="Times New Roman"/>
          <w:b/>
          <w:sz w:val="24"/>
          <w:szCs w:val="24"/>
        </w:rPr>
      </w:pPr>
      <w:r w:rsidRPr="00D63D5E">
        <w:rPr>
          <w:rFonts w:ascii="Times New Roman" w:hAnsi="Times New Roman"/>
          <w:b/>
          <w:sz w:val="24"/>
          <w:szCs w:val="24"/>
        </w:rPr>
        <w:t xml:space="preserve">A. </w:t>
      </w:r>
      <w:r w:rsidRPr="00D63D5E">
        <w:rPr>
          <w:rFonts w:ascii="Times New Roman" w:hAnsi="Times New Roman"/>
          <w:b/>
          <w:sz w:val="24"/>
          <w:szCs w:val="24"/>
        </w:rPr>
        <w:tab/>
      </w:r>
      <w:r w:rsidRPr="00D63D5E">
        <w:rPr>
          <w:rFonts w:ascii="Times New Roman" w:hAnsi="Times New Roman"/>
          <w:b/>
          <w:sz w:val="24"/>
          <w:szCs w:val="24"/>
          <w:u w:val="single"/>
        </w:rPr>
        <w:t>Justification</w:t>
      </w:r>
    </w:p>
    <w:p w:rsidR="000648B6" w:rsidRPr="00D63D5E" w:rsidP="000648B6" w14:paraId="61C954E0" w14:textId="77777777">
      <w:pPr>
        <w:pStyle w:val="Header"/>
        <w:tabs>
          <w:tab w:val="clear" w:pos="4320"/>
          <w:tab w:val="clear" w:pos="8640"/>
        </w:tabs>
        <w:rPr>
          <w:rFonts w:ascii="Times New Roman" w:hAnsi="Times New Roman"/>
        </w:rPr>
      </w:pPr>
    </w:p>
    <w:p w:rsidR="000648B6" w:rsidRPr="00D63D5E" w:rsidP="003D1402" w14:paraId="03CA082B" w14:textId="77777777">
      <w:pPr>
        <w:widowControl w:val="0"/>
        <w:numPr>
          <w:ilvl w:val="0"/>
          <w:numId w:val="19"/>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Introduction/Authoring Laws and Regulations</w:t>
      </w:r>
    </w:p>
    <w:p w:rsidR="005A773E" w:rsidRPr="00D63D5E" w:rsidP="003D1402" w14:paraId="78A81795" w14:textId="77777777">
      <w:pPr>
        <w:tabs>
          <w:tab w:val="num" w:pos="1440"/>
        </w:tabs>
        <w:spacing w:after="0"/>
        <w:ind w:left="1440"/>
        <w:rPr>
          <w:rFonts w:ascii="Times New Roman" w:hAnsi="Times New Roman"/>
          <w:sz w:val="24"/>
          <w:szCs w:val="24"/>
        </w:rPr>
      </w:pPr>
      <w:r w:rsidRPr="00D63D5E">
        <w:rPr>
          <w:rFonts w:ascii="Times New Roman" w:hAnsi="Times New Roman"/>
          <w:sz w:val="24"/>
          <w:szCs w:val="24"/>
        </w:rPr>
        <w:t xml:space="preserve">The State Disability Determination Services (DDSs) collect information the Social Security Administration (SSA) needs to administer our disability program.  For the purposes of this information collection request (ICR), we divide this information into three categories:  </w:t>
      </w:r>
      <w:r w:rsidR="00CD42F0">
        <w:rPr>
          <w:rFonts w:ascii="Times New Roman" w:hAnsi="Times New Roman"/>
          <w:sz w:val="24"/>
          <w:szCs w:val="24"/>
        </w:rPr>
        <w:t>(</w:t>
      </w:r>
      <w:r w:rsidRPr="00D63D5E">
        <w:rPr>
          <w:rFonts w:ascii="Times New Roman" w:hAnsi="Times New Roman"/>
          <w:sz w:val="24"/>
          <w:szCs w:val="24"/>
        </w:rPr>
        <w:t xml:space="preserve">1) the consultative examination (CE); </w:t>
      </w:r>
      <w:r w:rsidR="00CD42F0">
        <w:rPr>
          <w:rFonts w:ascii="Times New Roman" w:hAnsi="Times New Roman"/>
          <w:sz w:val="24"/>
          <w:szCs w:val="24"/>
        </w:rPr>
        <w:t>(</w:t>
      </w:r>
      <w:r w:rsidRPr="00D63D5E">
        <w:rPr>
          <w:rFonts w:ascii="Times New Roman" w:hAnsi="Times New Roman"/>
          <w:sz w:val="24"/>
          <w:szCs w:val="24"/>
        </w:rPr>
        <w:t>2)</w:t>
      </w:r>
      <w:r w:rsidR="00CD42F0">
        <w:rPr>
          <w:rFonts w:ascii="Times New Roman" w:hAnsi="Times New Roman"/>
          <w:sz w:val="24"/>
          <w:szCs w:val="24"/>
        </w:rPr>
        <w:t> </w:t>
      </w:r>
      <w:r w:rsidRPr="00D63D5E">
        <w:rPr>
          <w:rFonts w:ascii="Times New Roman" w:hAnsi="Times New Roman"/>
          <w:sz w:val="24"/>
          <w:szCs w:val="24"/>
        </w:rPr>
        <w:t xml:space="preserve">medical evidence of record (MER); and </w:t>
      </w:r>
      <w:r w:rsidR="00CD42F0">
        <w:rPr>
          <w:rFonts w:ascii="Times New Roman" w:hAnsi="Times New Roman"/>
          <w:sz w:val="24"/>
          <w:szCs w:val="24"/>
        </w:rPr>
        <w:t>(</w:t>
      </w:r>
      <w:r w:rsidRPr="00D63D5E">
        <w:rPr>
          <w:rFonts w:ascii="Times New Roman" w:hAnsi="Times New Roman"/>
          <w:sz w:val="24"/>
          <w:szCs w:val="24"/>
        </w:rPr>
        <w:t xml:space="preserve">3) pain/other symptoms/impairment.  </w:t>
      </w:r>
    </w:p>
    <w:p w:rsidR="00D63D5E" w:rsidP="003D1402" w14:paraId="639DB7A5" w14:textId="77777777">
      <w:pPr>
        <w:spacing w:after="0"/>
        <w:ind w:firstLine="720"/>
        <w:rPr>
          <w:rFonts w:ascii="Times New Roman" w:hAnsi="Times New Roman"/>
          <w:b/>
          <w:sz w:val="24"/>
          <w:szCs w:val="24"/>
        </w:rPr>
      </w:pPr>
    </w:p>
    <w:p w:rsidR="005A773E" w:rsidRPr="00D63D5E" w:rsidP="003D1402" w14:paraId="349B3359" w14:textId="77777777">
      <w:pPr>
        <w:spacing w:after="0"/>
        <w:ind w:left="1440"/>
        <w:rPr>
          <w:rFonts w:ascii="Times New Roman" w:hAnsi="Times New Roman"/>
          <w:b/>
          <w:sz w:val="24"/>
          <w:szCs w:val="24"/>
        </w:rPr>
      </w:pPr>
      <w:r w:rsidRPr="00D63D5E">
        <w:rPr>
          <w:rFonts w:ascii="Times New Roman" w:hAnsi="Times New Roman"/>
          <w:b/>
          <w:sz w:val="24"/>
          <w:szCs w:val="24"/>
        </w:rPr>
        <w:t xml:space="preserve">Category I:  CE   </w:t>
      </w:r>
    </w:p>
    <w:p w:rsidR="00CD42F0" w:rsidP="003D1402" w14:paraId="410DA138" w14:textId="7CC38FB6">
      <w:pPr>
        <w:spacing w:after="0"/>
        <w:ind w:left="1440"/>
        <w:rPr>
          <w:rFonts w:ascii="Times New Roman" w:hAnsi="Times New Roman"/>
          <w:sz w:val="24"/>
          <w:szCs w:val="24"/>
        </w:rPr>
      </w:pPr>
      <w:r>
        <w:rPr>
          <w:rFonts w:ascii="Times New Roman" w:hAnsi="Times New Roman"/>
          <w:sz w:val="24"/>
          <w:szCs w:val="24"/>
        </w:rPr>
        <w:t xml:space="preserve">There are </w:t>
      </w:r>
      <w:r w:rsidR="00927F48">
        <w:rPr>
          <w:rFonts w:ascii="Times New Roman" w:hAnsi="Times New Roman"/>
          <w:sz w:val="24"/>
          <w:szCs w:val="24"/>
        </w:rPr>
        <w:t>five</w:t>
      </w:r>
      <w:r w:rsidRPr="00D63D5E" w:rsidR="005A773E">
        <w:rPr>
          <w:rFonts w:ascii="Times New Roman" w:hAnsi="Times New Roman"/>
          <w:sz w:val="24"/>
          <w:szCs w:val="24"/>
        </w:rPr>
        <w:t xml:space="preserve"> types of CE </w:t>
      </w:r>
      <w:r w:rsidR="00AC7AF7">
        <w:rPr>
          <w:rFonts w:ascii="Times New Roman" w:hAnsi="Times New Roman"/>
          <w:sz w:val="24"/>
          <w:szCs w:val="24"/>
        </w:rPr>
        <w:t>information collections</w:t>
      </w:r>
      <w:r w:rsidRPr="00D63D5E" w:rsidR="005A773E">
        <w:rPr>
          <w:rFonts w:ascii="Times New Roman" w:hAnsi="Times New Roman"/>
          <w:sz w:val="24"/>
          <w:szCs w:val="24"/>
        </w:rPr>
        <w:t>:</w:t>
      </w:r>
    </w:p>
    <w:p w:rsidR="005A773E" w:rsidRPr="00D63D5E" w:rsidP="003D1402" w14:paraId="42EEAA8D" w14:textId="77777777">
      <w:pPr>
        <w:spacing w:after="0"/>
        <w:ind w:left="1440"/>
        <w:rPr>
          <w:rFonts w:ascii="Times New Roman" w:hAnsi="Times New Roman"/>
          <w:sz w:val="24"/>
          <w:szCs w:val="24"/>
        </w:rPr>
      </w:pPr>
      <w:r w:rsidRPr="00D63D5E">
        <w:rPr>
          <w:rFonts w:ascii="Times New Roman" w:hAnsi="Times New Roman"/>
          <w:sz w:val="24"/>
          <w:szCs w:val="24"/>
        </w:rPr>
        <w:t xml:space="preserve"> </w:t>
      </w:r>
    </w:p>
    <w:p w:rsidR="005A773E" w:rsidRPr="00D63D5E" w:rsidP="00CD42F0" w14:paraId="5911A875" w14:textId="77777777">
      <w:pPr>
        <w:pStyle w:val="ListParagraph"/>
        <w:numPr>
          <w:ilvl w:val="0"/>
          <w:numId w:val="31"/>
        </w:numPr>
        <w:autoSpaceDE w:val="0"/>
        <w:autoSpaceDN w:val="0"/>
        <w:adjustRightInd w:val="0"/>
        <w:ind w:left="2160"/>
        <w:rPr>
          <w:rFonts w:ascii="Times New Roman" w:hAnsi="Times New Roman"/>
        </w:rPr>
      </w:pPr>
      <w:r w:rsidRPr="00D63D5E">
        <w:rPr>
          <w:rFonts w:ascii="Times New Roman" w:hAnsi="Times New Roman"/>
        </w:rPr>
        <w:t xml:space="preserve">Credentials and medical evidence from CE providers, in which CE providers offer proof of their credentials and provide medical evidence about claimants.  DDSs then use this evidence to make disability determinations when the claimant’s own medical sources cannot or will not provide the required information; </w:t>
      </w:r>
    </w:p>
    <w:p w:rsidR="005A773E" w:rsidRPr="00D63D5E" w:rsidP="003D1402" w14:paraId="1578640D" w14:textId="77777777">
      <w:pPr>
        <w:pStyle w:val="ListParagraph"/>
        <w:ind w:left="1800"/>
        <w:rPr>
          <w:rFonts w:ascii="Times New Roman" w:hAnsi="Times New Roman"/>
        </w:rPr>
      </w:pPr>
    </w:p>
    <w:p w:rsidR="005A773E" w:rsidRPr="00D63D5E" w:rsidP="00CD42F0" w14:paraId="46A30E81" w14:textId="77777777">
      <w:pPr>
        <w:pStyle w:val="ListParagraph"/>
        <w:numPr>
          <w:ilvl w:val="0"/>
          <w:numId w:val="31"/>
        </w:numPr>
        <w:autoSpaceDE w:val="0"/>
        <w:autoSpaceDN w:val="0"/>
        <w:adjustRightInd w:val="0"/>
        <w:ind w:left="2160"/>
        <w:rPr>
          <w:rFonts w:ascii="Times New Roman" w:hAnsi="Times New Roman"/>
        </w:rPr>
      </w:pPr>
      <w:r w:rsidRPr="00D63D5E">
        <w:rPr>
          <w:rFonts w:ascii="Times New Roman" w:hAnsi="Times New Roman"/>
        </w:rPr>
        <w:t xml:space="preserve">CE claimant completion of a response form in which claimants indicate </w:t>
      </w:r>
      <w:r w:rsidR="00055E4B">
        <w:rPr>
          <w:rFonts w:ascii="Times New Roman" w:hAnsi="Times New Roman"/>
        </w:rPr>
        <w:t>whether</w:t>
      </w:r>
      <w:r w:rsidRPr="00D63D5E" w:rsidR="00055E4B">
        <w:rPr>
          <w:rFonts w:ascii="Times New Roman" w:hAnsi="Times New Roman"/>
        </w:rPr>
        <w:t xml:space="preserve"> </w:t>
      </w:r>
      <w:r w:rsidRPr="00D63D5E">
        <w:rPr>
          <w:rFonts w:ascii="Times New Roman" w:hAnsi="Times New Roman"/>
        </w:rPr>
        <w:t>they intend to</w:t>
      </w:r>
      <w:r w:rsidR="00665CCF">
        <w:rPr>
          <w:rFonts w:ascii="Times New Roman" w:hAnsi="Times New Roman"/>
        </w:rPr>
        <w:t xml:space="preserve"> keep their CE appointment; </w:t>
      </w:r>
    </w:p>
    <w:p w:rsidR="005A773E" w:rsidRPr="00D63D5E" w:rsidP="003D1402" w14:paraId="78704526" w14:textId="77777777">
      <w:pPr>
        <w:spacing w:after="0"/>
        <w:ind w:left="1800"/>
        <w:rPr>
          <w:rFonts w:ascii="Times New Roman" w:hAnsi="Times New Roman"/>
          <w:sz w:val="24"/>
          <w:szCs w:val="24"/>
        </w:rPr>
      </w:pPr>
    </w:p>
    <w:p w:rsidR="00927F48" w:rsidP="00665CCF" w14:paraId="52D0CAB0" w14:textId="77777777">
      <w:pPr>
        <w:pStyle w:val="ListParagraph"/>
        <w:numPr>
          <w:ilvl w:val="0"/>
          <w:numId w:val="31"/>
        </w:numPr>
        <w:autoSpaceDE w:val="0"/>
        <w:autoSpaceDN w:val="0"/>
        <w:adjustRightInd w:val="0"/>
        <w:ind w:left="2160"/>
        <w:rPr>
          <w:rFonts w:ascii="Times New Roman" w:hAnsi="Times New Roman"/>
        </w:rPr>
      </w:pPr>
      <w:r w:rsidRPr="00D63D5E">
        <w:rPr>
          <w:rFonts w:ascii="Times New Roman" w:hAnsi="Times New Roman"/>
        </w:rPr>
        <w:t xml:space="preserve">CE claimant completion of a form indicating </w:t>
      </w:r>
      <w:r w:rsidR="00055E4B">
        <w:rPr>
          <w:rFonts w:ascii="Times New Roman" w:hAnsi="Times New Roman"/>
        </w:rPr>
        <w:t>whether</w:t>
      </w:r>
      <w:r w:rsidRPr="00D63D5E" w:rsidR="00055E4B">
        <w:rPr>
          <w:rFonts w:ascii="Times New Roman" w:hAnsi="Times New Roman"/>
        </w:rPr>
        <w:t xml:space="preserve"> </w:t>
      </w:r>
      <w:r w:rsidRPr="00D63D5E">
        <w:rPr>
          <w:rFonts w:ascii="Times New Roman" w:hAnsi="Times New Roman"/>
        </w:rPr>
        <w:t>they want a copy of the CE report</w:t>
      </w:r>
      <w:r w:rsidR="00665CCF">
        <w:rPr>
          <w:rFonts w:ascii="Times New Roman" w:hAnsi="Times New Roman"/>
        </w:rPr>
        <w:t xml:space="preserve"> sent to their doctor;</w:t>
      </w:r>
    </w:p>
    <w:p w:rsidR="00927F48" w:rsidRPr="00980055" w:rsidP="00980055" w14:paraId="2EFC9D80" w14:textId="77777777">
      <w:pPr>
        <w:pStyle w:val="ListParagraph"/>
        <w:rPr>
          <w:rFonts w:ascii="Times New Roman" w:hAnsi="Times New Roman"/>
        </w:rPr>
      </w:pPr>
    </w:p>
    <w:p w:rsidR="00665CCF" w:rsidP="00665CCF" w14:paraId="0619BE4A" w14:textId="7B2E45AB">
      <w:pPr>
        <w:pStyle w:val="ListParagraph"/>
        <w:numPr>
          <w:ilvl w:val="0"/>
          <w:numId w:val="31"/>
        </w:numPr>
        <w:autoSpaceDE w:val="0"/>
        <w:autoSpaceDN w:val="0"/>
        <w:adjustRightInd w:val="0"/>
        <w:ind w:left="2160"/>
        <w:rPr>
          <w:rFonts w:ascii="Times New Roman" w:hAnsi="Times New Roman"/>
        </w:rPr>
      </w:pPr>
      <w:r>
        <w:rPr>
          <w:rFonts w:ascii="Times New Roman" w:hAnsi="Times New Roman"/>
        </w:rPr>
        <w:t xml:space="preserve">CE claimant burden associated with the time claimants </w:t>
      </w:r>
      <w:r w:rsidR="00F26A02">
        <w:rPr>
          <w:rFonts w:ascii="Times New Roman" w:hAnsi="Times New Roman"/>
        </w:rPr>
        <w:t>need</w:t>
      </w:r>
      <w:r>
        <w:rPr>
          <w:rFonts w:ascii="Times New Roman" w:hAnsi="Times New Roman"/>
        </w:rPr>
        <w:t xml:space="preserve"> to travel to and attend their CE appointment; </w:t>
      </w:r>
      <w:r>
        <w:rPr>
          <w:rFonts w:ascii="Times New Roman" w:hAnsi="Times New Roman"/>
        </w:rPr>
        <w:t xml:space="preserve">and </w:t>
      </w:r>
    </w:p>
    <w:p w:rsidR="00665CCF" w:rsidRPr="00665CCF" w:rsidP="00665CCF" w14:paraId="24A5DD8C" w14:textId="77777777">
      <w:pPr>
        <w:pStyle w:val="ListParagraph"/>
        <w:rPr>
          <w:rFonts w:ascii="Times New Roman" w:hAnsi="Times New Roman"/>
        </w:rPr>
      </w:pPr>
    </w:p>
    <w:p w:rsidR="005A773E" w:rsidRPr="00BE59FD" w:rsidP="00B070F7" w14:paraId="0A311456" w14:textId="66D6C71A">
      <w:pPr>
        <w:pStyle w:val="ListParagraph"/>
        <w:numPr>
          <w:ilvl w:val="0"/>
          <w:numId w:val="31"/>
        </w:numPr>
        <w:autoSpaceDE w:val="0"/>
        <w:autoSpaceDN w:val="0"/>
        <w:adjustRightInd w:val="0"/>
        <w:ind w:left="2160"/>
        <w:rPr>
          <w:rFonts w:ascii="Times New Roman" w:hAnsi="Times New Roman"/>
        </w:rPr>
      </w:pPr>
      <w:r w:rsidRPr="00BE59FD">
        <w:rPr>
          <w:rFonts w:ascii="Times New Roman" w:hAnsi="Times New Roman"/>
        </w:rPr>
        <w:t xml:space="preserve">One-time CE claimant telehealth </w:t>
      </w:r>
      <w:r w:rsidR="0002144B">
        <w:rPr>
          <w:rFonts w:ascii="Times New Roman" w:hAnsi="Times New Roman"/>
        </w:rPr>
        <w:t xml:space="preserve">CE </w:t>
      </w:r>
      <w:r w:rsidRPr="00BE59FD">
        <w:rPr>
          <w:rFonts w:ascii="Times New Roman" w:hAnsi="Times New Roman"/>
        </w:rPr>
        <w:t>call script</w:t>
      </w:r>
      <w:r w:rsidR="00D15817">
        <w:rPr>
          <w:rFonts w:ascii="Times New Roman" w:hAnsi="Times New Roman"/>
        </w:rPr>
        <w:t xml:space="preserve"> and </w:t>
      </w:r>
      <w:r w:rsidRPr="00BE59FD" w:rsidR="00665CCF">
        <w:rPr>
          <w:rFonts w:ascii="Times New Roman" w:hAnsi="Times New Roman"/>
        </w:rPr>
        <w:t xml:space="preserve">letter. </w:t>
      </w:r>
      <w:r w:rsidR="00D15817">
        <w:rPr>
          <w:rFonts w:ascii="Times New Roman" w:hAnsi="Times New Roman"/>
        </w:rPr>
        <w:t xml:space="preserve"> </w:t>
      </w:r>
      <w:r w:rsidRPr="00BE59FD" w:rsidR="00665CCF">
        <w:rPr>
          <w:rFonts w:ascii="Times New Roman" w:hAnsi="Times New Roman"/>
        </w:rPr>
        <w:t>Due to the current situation with COVID-19, HHS temporarily relaxed enforcement of the HIPAA privacy rules to allow use of popular applications that allow video chats (e.g., FaceTime, Skype) to provide telehealth services without risk of penalty for noncomplian</w:t>
      </w:r>
      <w:r w:rsidRPr="00BE59FD" w:rsidR="00BE59FD">
        <w:rPr>
          <w:rFonts w:ascii="Times New Roman" w:hAnsi="Times New Roman"/>
        </w:rPr>
        <w:t xml:space="preserve">ce during the emergency period. </w:t>
      </w:r>
      <w:r w:rsidR="00D15817">
        <w:rPr>
          <w:rFonts w:ascii="Times New Roman" w:hAnsi="Times New Roman"/>
        </w:rPr>
        <w:t xml:space="preserve"> </w:t>
      </w:r>
      <w:r w:rsidRPr="00BE59FD" w:rsidR="00BE59FD">
        <w:rPr>
          <w:rFonts w:ascii="Times New Roman" w:hAnsi="Times New Roman"/>
        </w:rPr>
        <w:t>W</w:t>
      </w:r>
      <w:r w:rsidRPr="00BE59FD" w:rsidR="00B070F7">
        <w:rPr>
          <w:rFonts w:ascii="Times New Roman" w:hAnsi="Times New Roman"/>
        </w:rPr>
        <w:t>e are temporarily permitting CE provider</w:t>
      </w:r>
      <w:r w:rsidRPr="00BE59FD" w:rsidR="00BE59FD">
        <w:rPr>
          <w:rFonts w:ascii="Times New Roman" w:hAnsi="Times New Roman"/>
        </w:rPr>
        <w:t>s</w:t>
      </w:r>
      <w:r w:rsidRPr="00BE59FD" w:rsidR="00B070F7">
        <w:rPr>
          <w:rFonts w:ascii="Times New Roman" w:hAnsi="Times New Roman"/>
        </w:rPr>
        <w:t xml:space="preserve"> to use these video technologies to conduct psychiatric</w:t>
      </w:r>
      <w:r w:rsidR="0002144B">
        <w:rPr>
          <w:rFonts w:ascii="Times New Roman" w:hAnsi="Times New Roman"/>
        </w:rPr>
        <w:t xml:space="preserve"> CEs,</w:t>
      </w:r>
      <w:r w:rsidRPr="00BE59FD" w:rsidR="00B070F7">
        <w:rPr>
          <w:rFonts w:ascii="Times New Roman" w:hAnsi="Times New Roman"/>
        </w:rPr>
        <w:t xml:space="preserve"> psychological </w:t>
      </w:r>
      <w:r w:rsidR="0002144B">
        <w:rPr>
          <w:rFonts w:ascii="Times New Roman" w:hAnsi="Times New Roman"/>
        </w:rPr>
        <w:t>CEs that do not require testing, and limited speech language CEs</w:t>
      </w:r>
      <w:r w:rsidRPr="00BE59FD" w:rsidR="00B070F7">
        <w:rPr>
          <w:rFonts w:ascii="Times New Roman" w:hAnsi="Times New Roman"/>
        </w:rPr>
        <w:t xml:space="preserve"> if the </w:t>
      </w:r>
      <w:r w:rsidRPr="00BE59FD" w:rsidR="0002144B">
        <w:rPr>
          <w:rFonts w:ascii="Times New Roman" w:hAnsi="Times New Roman"/>
        </w:rPr>
        <w:t>cl</w:t>
      </w:r>
      <w:r w:rsidR="0002144B">
        <w:rPr>
          <w:rFonts w:ascii="Times New Roman" w:hAnsi="Times New Roman"/>
        </w:rPr>
        <w:t>aimant</w:t>
      </w:r>
      <w:r w:rsidRPr="00BE59FD" w:rsidR="0002144B">
        <w:rPr>
          <w:rFonts w:ascii="Times New Roman" w:hAnsi="Times New Roman"/>
        </w:rPr>
        <w:t xml:space="preserve"> </w:t>
      </w:r>
      <w:r w:rsidRPr="00BE59FD" w:rsidR="00B070F7">
        <w:rPr>
          <w:rFonts w:ascii="Times New Roman" w:hAnsi="Times New Roman"/>
        </w:rPr>
        <w:t xml:space="preserve">agrees to accept the associated privacy risk. </w:t>
      </w:r>
      <w:r w:rsidR="00D15817">
        <w:rPr>
          <w:rFonts w:ascii="Times New Roman" w:hAnsi="Times New Roman"/>
        </w:rPr>
        <w:t xml:space="preserve"> </w:t>
      </w:r>
      <w:r w:rsidRPr="00BE59FD" w:rsidR="00B070F7">
        <w:rPr>
          <w:rFonts w:ascii="Times New Roman" w:hAnsi="Times New Roman"/>
        </w:rPr>
        <w:t>W</w:t>
      </w:r>
      <w:r w:rsidRPr="00BE59FD" w:rsidR="00665CCF">
        <w:rPr>
          <w:rFonts w:ascii="Times New Roman" w:hAnsi="Times New Roman"/>
        </w:rPr>
        <w:t>e created a call script</w:t>
      </w:r>
      <w:r w:rsidRPr="00BE59FD" w:rsidR="00BE59FD">
        <w:rPr>
          <w:rFonts w:ascii="Times New Roman" w:hAnsi="Times New Roman"/>
        </w:rPr>
        <w:t xml:space="preserve"> and </w:t>
      </w:r>
      <w:r w:rsidR="00BE59FD">
        <w:rPr>
          <w:rFonts w:ascii="Times New Roman" w:hAnsi="Times New Roman"/>
        </w:rPr>
        <w:t xml:space="preserve">a </w:t>
      </w:r>
      <w:r w:rsidRPr="00BE59FD" w:rsidR="00112DF3">
        <w:rPr>
          <w:rFonts w:ascii="Times New Roman" w:hAnsi="Times New Roman"/>
        </w:rPr>
        <w:t>letter</w:t>
      </w:r>
      <w:r w:rsidR="00BE59FD">
        <w:rPr>
          <w:rFonts w:ascii="Times New Roman" w:hAnsi="Times New Roman"/>
        </w:rPr>
        <w:t>,</w:t>
      </w:r>
      <w:r w:rsidRPr="00BE59FD" w:rsidR="00665CCF">
        <w:rPr>
          <w:rFonts w:ascii="Times New Roman" w:hAnsi="Times New Roman"/>
        </w:rPr>
        <w:t xml:space="preserve"> explain</w:t>
      </w:r>
      <w:r w:rsidR="00BE59FD">
        <w:rPr>
          <w:rFonts w:ascii="Times New Roman" w:hAnsi="Times New Roman"/>
        </w:rPr>
        <w:t>ing</w:t>
      </w:r>
      <w:r w:rsidRPr="00BE59FD" w:rsidR="00665CCF">
        <w:rPr>
          <w:rFonts w:ascii="Times New Roman" w:hAnsi="Times New Roman"/>
        </w:rPr>
        <w:t xml:space="preserve"> the non-sec</w:t>
      </w:r>
      <w:r w:rsidR="00BE59FD">
        <w:rPr>
          <w:rFonts w:ascii="Times New Roman" w:hAnsi="Times New Roman"/>
        </w:rPr>
        <w:t xml:space="preserve">ure technology to claimants, </w:t>
      </w:r>
      <w:r w:rsidR="00055E4B">
        <w:rPr>
          <w:rFonts w:ascii="Times New Roman" w:hAnsi="Times New Roman"/>
        </w:rPr>
        <w:t>and offering</w:t>
      </w:r>
      <w:r w:rsidRPr="00BE59FD" w:rsidR="00BE59FD">
        <w:rPr>
          <w:rFonts w:ascii="Times New Roman" w:hAnsi="Times New Roman"/>
        </w:rPr>
        <w:t xml:space="preserve"> </w:t>
      </w:r>
      <w:r w:rsidR="00055E4B">
        <w:rPr>
          <w:rFonts w:ascii="Times New Roman" w:hAnsi="Times New Roman"/>
        </w:rPr>
        <w:t xml:space="preserve">them a </w:t>
      </w:r>
      <w:r w:rsidRPr="00BE59FD" w:rsidR="00BE59FD">
        <w:rPr>
          <w:rFonts w:ascii="Times New Roman" w:hAnsi="Times New Roman"/>
        </w:rPr>
        <w:t xml:space="preserve">telehealth </w:t>
      </w:r>
      <w:r w:rsidR="008D1C80">
        <w:rPr>
          <w:rFonts w:ascii="Times New Roman" w:hAnsi="Times New Roman"/>
        </w:rPr>
        <w:t xml:space="preserve">CE </w:t>
      </w:r>
      <w:r w:rsidRPr="00BE59FD" w:rsidR="00112DF3">
        <w:rPr>
          <w:rFonts w:ascii="Times New Roman" w:hAnsi="Times New Roman"/>
        </w:rPr>
        <w:t>as an option</w:t>
      </w:r>
      <w:r w:rsidRPr="00BE59FD" w:rsidR="00B070F7">
        <w:rPr>
          <w:rFonts w:ascii="Times New Roman" w:hAnsi="Times New Roman"/>
        </w:rPr>
        <w:t xml:space="preserve">. </w:t>
      </w:r>
      <w:r w:rsidR="00D15817">
        <w:rPr>
          <w:rFonts w:ascii="Times New Roman" w:hAnsi="Times New Roman"/>
        </w:rPr>
        <w:t xml:space="preserve"> </w:t>
      </w:r>
      <w:r w:rsidR="008D1C80">
        <w:rPr>
          <w:rFonts w:ascii="Times New Roman" w:hAnsi="Times New Roman"/>
        </w:rPr>
        <w:t>Staff will use the</w:t>
      </w:r>
      <w:r w:rsidR="00722EEA">
        <w:rPr>
          <w:rFonts w:ascii="Times New Roman" w:hAnsi="Times New Roman"/>
        </w:rPr>
        <w:t xml:space="preserve"> call</w:t>
      </w:r>
      <w:r w:rsidR="008D1C80">
        <w:rPr>
          <w:rFonts w:ascii="Times New Roman" w:hAnsi="Times New Roman"/>
        </w:rPr>
        <w:t xml:space="preserve"> </w:t>
      </w:r>
      <w:r w:rsidR="00722EEA">
        <w:rPr>
          <w:rFonts w:ascii="Times New Roman" w:hAnsi="Times New Roman"/>
        </w:rPr>
        <w:t xml:space="preserve">script </w:t>
      </w:r>
      <w:r w:rsidR="0002144B">
        <w:rPr>
          <w:rFonts w:ascii="Times New Roman" w:hAnsi="Times New Roman"/>
        </w:rPr>
        <w:t xml:space="preserve">or </w:t>
      </w:r>
      <w:r w:rsidR="00722EEA">
        <w:rPr>
          <w:rFonts w:ascii="Times New Roman" w:hAnsi="Times New Roman"/>
        </w:rPr>
        <w:t xml:space="preserve">letter </w:t>
      </w:r>
      <w:r w:rsidR="008D1C80">
        <w:rPr>
          <w:rFonts w:ascii="Times New Roman" w:hAnsi="Times New Roman"/>
        </w:rPr>
        <w:t>only during the COVI</w:t>
      </w:r>
      <w:r w:rsidR="00D15817">
        <w:rPr>
          <w:rFonts w:ascii="Times New Roman" w:hAnsi="Times New Roman"/>
        </w:rPr>
        <w:t>D-19 national health emergency.</w:t>
      </w:r>
    </w:p>
    <w:p w:rsidR="00665CCF" w:rsidRPr="00D63D5E" w:rsidP="003D1402" w14:paraId="17E5DDDE" w14:textId="77777777">
      <w:pPr>
        <w:spacing w:after="0"/>
        <w:ind w:left="1440"/>
        <w:rPr>
          <w:rFonts w:ascii="Times New Roman" w:hAnsi="Times New Roman"/>
          <w:sz w:val="24"/>
          <w:szCs w:val="24"/>
        </w:rPr>
      </w:pPr>
    </w:p>
    <w:p w:rsidR="005A773E" w:rsidRPr="00D63D5E" w:rsidP="003D1402" w14:paraId="687D5115" w14:textId="4B232E7F">
      <w:pPr>
        <w:spacing w:after="0"/>
        <w:ind w:left="1440"/>
        <w:rPr>
          <w:rFonts w:ascii="Times New Roman" w:hAnsi="Times New Roman"/>
          <w:sz w:val="24"/>
          <w:szCs w:val="24"/>
        </w:rPr>
      </w:pPr>
      <w:r w:rsidRPr="00D63D5E">
        <w:rPr>
          <w:rFonts w:ascii="Times New Roman" w:hAnsi="Times New Roman"/>
          <w:sz w:val="24"/>
          <w:szCs w:val="24"/>
        </w:rPr>
        <w:t xml:space="preserve">Sections </w:t>
      </w:r>
      <w:r w:rsidRPr="00D63D5E">
        <w:rPr>
          <w:rFonts w:ascii="Times New Roman" w:hAnsi="Times New Roman"/>
          <w:i/>
          <w:sz w:val="24"/>
          <w:szCs w:val="24"/>
        </w:rPr>
        <w:t>205(a), 223(d)(5)(A), 1614(a)(3)(H)(i),</w:t>
      </w:r>
      <w:r w:rsidRPr="00D63D5E">
        <w:rPr>
          <w:rFonts w:ascii="Times New Roman" w:hAnsi="Times New Roman"/>
          <w:sz w:val="24"/>
          <w:szCs w:val="24"/>
        </w:rPr>
        <w:t xml:space="preserve"> and </w:t>
      </w:r>
      <w:r w:rsidRPr="00D63D5E">
        <w:rPr>
          <w:rFonts w:ascii="Times New Roman" w:hAnsi="Times New Roman"/>
          <w:i/>
          <w:sz w:val="24"/>
          <w:szCs w:val="24"/>
        </w:rPr>
        <w:t>1631(d)(1)</w:t>
      </w:r>
      <w:r w:rsidRPr="00D63D5E">
        <w:rPr>
          <w:rFonts w:ascii="Times New Roman" w:hAnsi="Times New Roman"/>
          <w:sz w:val="24"/>
          <w:szCs w:val="24"/>
        </w:rPr>
        <w:t xml:space="preserve"> of the </w:t>
      </w:r>
      <w:r w:rsidRPr="00D63D5E">
        <w:rPr>
          <w:rFonts w:ascii="Times New Roman" w:hAnsi="Times New Roman"/>
          <w:i/>
          <w:sz w:val="24"/>
          <w:szCs w:val="24"/>
        </w:rPr>
        <w:t>Social Security Act (Act)</w:t>
      </w:r>
      <w:r w:rsidRPr="00D63D5E">
        <w:rPr>
          <w:rFonts w:ascii="Times New Roman" w:hAnsi="Times New Roman"/>
          <w:sz w:val="24"/>
          <w:szCs w:val="24"/>
        </w:rPr>
        <w:t xml:space="preserve"> and </w:t>
      </w:r>
      <w:r w:rsidRPr="00D63D5E">
        <w:rPr>
          <w:rFonts w:ascii="Times New Roman" w:hAnsi="Times New Roman"/>
          <w:i/>
          <w:sz w:val="24"/>
          <w:szCs w:val="24"/>
        </w:rPr>
        <w:t xml:space="preserve">20 CFR </w:t>
      </w:r>
      <w:r w:rsidR="0002144B">
        <w:rPr>
          <w:rFonts w:ascii="Times New Roman" w:hAnsi="Times New Roman"/>
          <w:i/>
          <w:sz w:val="24"/>
          <w:szCs w:val="24"/>
        </w:rPr>
        <w:t xml:space="preserve">404.1512, </w:t>
      </w:r>
      <w:r w:rsidRPr="00D63D5E">
        <w:rPr>
          <w:rFonts w:ascii="Times New Roman" w:hAnsi="Times New Roman"/>
          <w:i/>
          <w:sz w:val="24"/>
          <w:szCs w:val="24"/>
        </w:rPr>
        <w:t>404.1517-404.1519,</w:t>
      </w:r>
      <w:r w:rsidRPr="00D63D5E">
        <w:rPr>
          <w:rFonts w:ascii="Times New Roman" w:hAnsi="Times New Roman"/>
          <w:sz w:val="24"/>
          <w:szCs w:val="24"/>
        </w:rPr>
        <w:t xml:space="preserve"> </w:t>
      </w:r>
      <w:r w:rsidRPr="0002144B" w:rsidR="0002144B">
        <w:rPr>
          <w:rFonts w:ascii="Times New Roman" w:hAnsi="Times New Roman"/>
          <w:i/>
          <w:iCs/>
          <w:sz w:val="24"/>
          <w:szCs w:val="24"/>
        </w:rPr>
        <w:t>416.912</w:t>
      </w:r>
      <w:r w:rsidR="0002144B">
        <w:rPr>
          <w:rFonts w:ascii="Times New Roman" w:hAnsi="Times New Roman"/>
          <w:sz w:val="24"/>
          <w:szCs w:val="24"/>
        </w:rPr>
        <w:t xml:space="preserve"> </w:t>
      </w:r>
      <w:r w:rsidRPr="00D63D5E">
        <w:rPr>
          <w:rFonts w:ascii="Times New Roman" w:hAnsi="Times New Roman"/>
          <w:sz w:val="24"/>
          <w:szCs w:val="24"/>
        </w:rPr>
        <w:t xml:space="preserve">and </w:t>
      </w:r>
      <w:r w:rsidRPr="00D63D5E">
        <w:rPr>
          <w:rFonts w:ascii="Times New Roman" w:hAnsi="Times New Roman"/>
          <w:i/>
          <w:sz w:val="24"/>
          <w:szCs w:val="24"/>
        </w:rPr>
        <w:t>416.917-416.919</w:t>
      </w:r>
      <w:r w:rsidRPr="00D63D5E">
        <w:rPr>
          <w:rFonts w:ascii="Times New Roman" w:hAnsi="Times New Roman"/>
          <w:sz w:val="24"/>
          <w:szCs w:val="24"/>
        </w:rPr>
        <w:t xml:space="preserve"> of the </w:t>
      </w:r>
      <w:r w:rsidRPr="00D63D5E">
        <w:rPr>
          <w:rFonts w:ascii="Times New Roman" w:hAnsi="Times New Roman"/>
          <w:i/>
          <w:sz w:val="24"/>
          <w:szCs w:val="24"/>
        </w:rPr>
        <w:t>Code of Federal Regulations</w:t>
      </w:r>
      <w:r w:rsidRPr="00D63D5E">
        <w:rPr>
          <w:rFonts w:ascii="Times New Roman" w:hAnsi="Times New Roman"/>
          <w:sz w:val="24"/>
          <w:szCs w:val="24"/>
        </w:rPr>
        <w:t xml:space="preserve"> state individuals applying for Social Security benefits are responsible for furnishing medical evidence substantiating the existence and severity of their impairment.  These rules also mandate if the claimant’s medical sources cannot</w:t>
      </w:r>
      <w:r w:rsidR="00AA4986">
        <w:rPr>
          <w:rFonts w:ascii="Times New Roman" w:hAnsi="Times New Roman"/>
          <w:sz w:val="24"/>
          <w:szCs w:val="24"/>
        </w:rPr>
        <w:t>,</w:t>
      </w:r>
      <w:r w:rsidRPr="00D63D5E">
        <w:rPr>
          <w:rFonts w:ascii="Times New Roman" w:hAnsi="Times New Roman"/>
          <w:sz w:val="24"/>
          <w:szCs w:val="24"/>
        </w:rPr>
        <w:t xml:space="preserve"> or will not</w:t>
      </w:r>
      <w:r w:rsidR="00AA4986">
        <w:rPr>
          <w:rFonts w:ascii="Times New Roman" w:hAnsi="Times New Roman"/>
          <w:sz w:val="24"/>
          <w:szCs w:val="24"/>
        </w:rPr>
        <w:t>,</w:t>
      </w:r>
      <w:r w:rsidRPr="00D63D5E">
        <w:rPr>
          <w:rFonts w:ascii="Times New Roman" w:hAnsi="Times New Roman"/>
          <w:sz w:val="24"/>
          <w:szCs w:val="24"/>
        </w:rPr>
        <w:t xml:space="preserve"> provide SSA with sufficient medical evidence to make a disability determination, we may ask the claimant to have one or more physical or mental examinations or tests at our expense.</w:t>
      </w:r>
    </w:p>
    <w:p w:rsidR="005A773E" w:rsidRPr="00D63D5E" w:rsidP="003D1402" w14:paraId="2A9C7EC1" w14:textId="77777777">
      <w:pPr>
        <w:spacing w:after="0"/>
        <w:ind w:left="1440"/>
        <w:rPr>
          <w:rFonts w:ascii="Times New Roman" w:hAnsi="Times New Roman"/>
          <w:sz w:val="24"/>
          <w:szCs w:val="24"/>
        </w:rPr>
      </w:pPr>
    </w:p>
    <w:p w:rsidR="00B12390" w:rsidP="003D1402" w14:paraId="50B769B6" w14:textId="77777777">
      <w:pPr>
        <w:spacing w:after="0"/>
        <w:ind w:left="1440"/>
        <w:rPr>
          <w:rFonts w:ascii="Times New Roman" w:eastAsia="Times New Roman" w:hAnsi="Times New Roman"/>
          <w:snapToGrid w:val="0"/>
          <w:sz w:val="24"/>
          <w:szCs w:val="24"/>
        </w:rPr>
      </w:pPr>
      <w:r w:rsidRPr="00D63D5E">
        <w:rPr>
          <w:rFonts w:ascii="Times New Roman" w:hAnsi="Times New Roman"/>
          <w:sz w:val="24"/>
          <w:szCs w:val="24"/>
        </w:rPr>
        <w:t>We may need CEs to provide the medical evidence we require to determine if a claimant’s impairment meets the severity and duration requirements of the law.</w:t>
      </w:r>
      <w:r>
        <w:rPr>
          <w:rFonts w:ascii="Times New Roman" w:hAnsi="Times New Roman"/>
          <w:sz w:val="24"/>
          <w:szCs w:val="24"/>
        </w:rPr>
        <w:t xml:space="preserve">  </w:t>
      </w:r>
      <w:r w:rsidRPr="00D63D5E">
        <w:rPr>
          <w:rFonts w:ascii="Times New Roman" w:hAnsi="Times New Roman"/>
          <w:sz w:val="24"/>
          <w:szCs w:val="24"/>
        </w:rPr>
        <w:t xml:space="preserve"> </w:t>
      </w:r>
      <w:r>
        <w:rPr>
          <w:rFonts w:ascii="Times New Roman" w:eastAsia="Times New Roman" w:hAnsi="Times New Roman"/>
          <w:snapToGrid w:val="0"/>
          <w:sz w:val="24"/>
          <w:szCs w:val="24"/>
        </w:rPr>
        <w:t>I</w:t>
      </w:r>
      <w:r w:rsidRPr="001A6A06">
        <w:rPr>
          <w:rFonts w:ascii="Times New Roman" w:eastAsia="Times New Roman" w:hAnsi="Times New Roman"/>
          <w:snapToGrid w:val="0"/>
          <w:sz w:val="24"/>
          <w:szCs w:val="24"/>
        </w:rPr>
        <w:t>n accordance with</w:t>
      </w:r>
      <w:r w:rsidRPr="001A6A06">
        <w:rPr>
          <w:rFonts w:ascii="Times New Roman" w:eastAsia="Times New Roman" w:hAnsi="Times New Roman"/>
          <w:i/>
          <w:snapToGrid w:val="0"/>
          <w:sz w:val="24"/>
          <w:szCs w:val="24"/>
        </w:rPr>
        <w:t xml:space="preserve"> 20 CFR 404.1613, 404.1614, 404.1624, 416.1013, 416.1014,</w:t>
      </w:r>
      <w:r w:rsidRPr="001A6A06">
        <w:rPr>
          <w:rFonts w:ascii="Times New Roman" w:eastAsia="Times New Roman" w:hAnsi="Times New Roman"/>
          <w:snapToGrid w:val="0"/>
          <w:sz w:val="24"/>
          <w:szCs w:val="24"/>
        </w:rPr>
        <w:t xml:space="preserve"> and </w:t>
      </w:r>
      <w:r w:rsidRPr="001A6A06">
        <w:rPr>
          <w:rFonts w:ascii="Times New Roman" w:eastAsia="Times New Roman" w:hAnsi="Times New Roman"/>
          <w:i/>
          <w:snapToGrid w:val="0"/>
          <w:sz w:val="24"/>
          <w:szCs w:val="24"/>
        </w:rPr>
        <w:t>416.1024</w:t>
      </w:r>
      <w:r>
        <w:rPr>
          <w:rFonts w:ascii="Times New Roman" w:eastAsia="Times New Roman" w:hAnsi="Times New Roman"/>
          <w:snapToGrid w:val="0"/>
          <w:sz w:val="24"/>
          <w:szCs w:val="24"/>
        </w:rPr>
        <w:t>,</w:t>
      </w:r>
      <w:r w:rsidRPr="00D63D5E">
        <w:rPr>
          <w:rFonts w:ascii="Times New Roman" w:hAnsi="Times New Roman"/>
          <w:sz w:val="24"/>
          <w:szCs w:val="24"/>
        </w:rPr>
        <w:t xml:space="preserve"> </w:t>
      </w:r>
      <w:r>
        <w:rPr>
          <w:rFonts w:ascii="Times New Roman" w:hAnsi="Times New Roman"/>
          <w:sz w:val="24"/>
          <w:szCs w:val="24"/>
        </w:rPr>
        <w:t xml:space="preserve">DDSs </w:t>
      </w:r>
      <w:r w:rsidRPr="001A6A06" w:rsidR="001A6A06">
        <w:rPr>
          <w:rFonts w:ascii="Times New Roman" w:eastAsia="Times New Roman" w:hAnsi="Times New Roman"/>
          <w:snapToGrid w:val="0"/>
          <w:sz w:val="24"/>
          <w:szCs w:val="24"/>
        </w:rPr>
        <w:t>generally collect and pa</w:t>
      </w:r>
      <w:r>
        <w:rPr>
          <w:rFonts w:ascii="Times New Roman" w:eastAsia="Times New Roman" w:hAnsi="Times New Roman"/>
          <w:snapToGrid w:val="0"/>
          <w:sz w:val="24"/>
          <w:szCs w:val="24"/>
        </w:rPr>
        <w:t xml:space="preserve">y </w:t>
      </w:r>
      <w:r w:rsidRPr="001A6A06" w:rsidR="001A6A06">
        <w:rPr>
          <w:rFonts w:ascii="Times New Roman" w:eastAsia="Times New Roman" w:hAnsi="Times New Roman"/>
          <w:snapToGrid w:val="0"/>
          <w:sz w:val="24"/>
          <w:szCs w:val="24"/>
        </w:rPr>
        <w:t xml:space="preserve">for </w:t>
      </w:r>
      <w:r>
        <w:rPr>
          <w:rFonts w:ascii="Times New Roman" w:eastAsia="Times New Roman" w:hAnsi="Times New Roman"/>
          <w:snapToGrid w:val="0"/>
          <w:sz w:val="24"/>
          <w:szCs w:val="24"/>
        </w:rPr>
        <w:t xml:space="preserve">the evidence </w:t>
      </w:r>
      <w:r w:rsidRPr="001A6A06" w:rsidR="001A6A06">
        <w:rPr>
          <w:rFonts w:ascii="Times New Roman" w:eastAsia="Times New Roman" w:hAnsi="Times New Roman"/>
          <w:snapToGrid w:val="0"/>
          <w:sz w:val="24"/>
          <w:szCs w:val="24"/>
        </w:rPr>
        <w:t>on our behalf</w:t>
      </w:r>
      <w:r>
        <w:rPr>
          <w:rFonts w:ascii="Times New Roman" w:eastAsia="Times New Roman" w:hAnsi="Times New Roman"/>
          <w:snapToGrid w:val="0"/>
          <w:sz w:val="24"/>
          <w:szCs w:val="24"/>
        </w:rPr>
        <w:t>.</w:t>
      </w:r>
    </w:p>
    <w:p w:rsidR="00B12390" w:rsidP="003D1402" w14:paraId="275F3C6B" w14:textId="77777777">
      <w:pPr>
        <w:spacing w:after="0"/>
        <w:ind w:left="1440"/>
        <w:rPr>
          <w:rFonts w:ascii="Times New Roman" w:eastAsia="Times New Roman" w:hAnsi="Times New Roman"/>
          <w:snapToGrid w:val="0"/>
          <w:sz w:val="24"/>
          <w:szCs w:val="24"/>
        </w:rPr>
      </w:pPr>
    </w:p>
    <w:p w:rsidR="005A773E" w:rsidRPr="00D63D5E" w:rsidP="003D1402" w14:paraId="0B9D8B6C" w14:textId="77777777">
      <w:pPr>
        <w:spacing w:after="0"/>
        <w:ind w:left="1440"/>
        <w:rPr>
          <w:rFonts w:ascii="Times New Roman" w:hAnsi="Times New Roman"/>
          <w:sz w:val="24"/>
          <w:szCs w:val="24"/>
        </w:rPr>
      </w:pPr>
      <w:r w:rsidRPr="00D63D5E">
        <w:rPr>
          <w:rFonts w:ascii="Times New Roman" w:hAnsi="Times New Roman"/>
          <w:i/>
          <w:sz w:val="24"/>
          <w:szCs w:val="24"/>
        </w:rPr>
        <w:t>20 CFR 404.1519a/g/s(b)</w:t>
      </w:r>
      <w:r w:rsidRPr="00D63D5E">
        <w:rPr>
          <w:rFonts w:ascii="Times New Roman" w:hAnsi="Times New Roman"/>
          <w:sz w:val="24"/>
          <w:szCs w:val="24"/>
        </w:rPr>
        <w:t xml:space="preserve"> and </w:t>
      </w:r>
      <w:r w:rsidRPr="00D63D5E">
        <w:rPr>
          <w:rFonts w:ascii="Times New Roman" w:hAnsi="Times New Roman"/>
          <w:i/>
          <w:sz w:val="24"/>
          <w:szCs w:val="24"/>
        </w:rPr>
        <w:t>416.919a/g/s(b)</w:t>
      </w:r>
      <w:r w:rsidRPr="00D63D5E">
        <w:rPr>
          <w:rFonts w:ascii="Times New Roman" w:hAnsi="Times New Roman"/>
          <w:sz w:val="24"/>
          <w:szCs w:val="24"/>
        </w:rPr>
        <w:t xml:space="preserve"> state SSA must obtain appropriate medical evidence to properly adjudicate a disability claim.  SSA must first solicit this information from the claimant’s medical sources.  If the information is non</w:t>
      </w:r>
      <w:r w:rsidR="00AA4986">
        <w:rPr>
          <w:rFonts w:ascii="Times New Roman" w:hAnsi="Times New Roman"/>
          <w:sz w:val="24"/>
          <w:szCs w:val="24"/>
        </w:rPr>
        <w:noBreakHyphen/>
      </w:r>
      <w:r w:rsidRPr="00D63D5E">
        <w:rPr>
          <w:rFonts w:ascii="Times New Roman" w:hAnsi="Times New Roman"/>
          <w:sz w:val="24"/>
          <w:szCs w:val="24"/>
        </w:rPr>
        <w:t xml:space="preserve">existent or insufficient, SSA requests a CE for the claimant.  SSA pays for the CE, and its subsequent report, from a CE source (provider).  The DDSs are responsible for coordinating the activity with the CE sources.  </w:t>
      </w:r>
      <w:r w:rsidR="00AA4986">
        <w:rPr>
          <w:rFonts w:ascii="Times New Roman" w:hAnsi="Times New Roman"/>
          <w:sz w:val="24"/>
          <w:szCs w:val="24"/>
        </w:rPr>
        <w:t>T</w:t>
      </w:r>
      <w:r w:rsidRPr="00D63D5E">
        <w:rPr>
          <w:rFonts w:ascii="Times New Roman" w:hAnsi="Times New Roman"/>
          <w:sz w:val="24"/>
          <w:szCs w:val="24"/>
        </w:rPr>
        <w:t>o become a CE source, medical providers must complete a form or questionnaire concerning their credentials an</w:t>
      </w:r>
      <w:r w:rsidR="00B12390">
        <w:rPr>
          <w:rFonts w:ascii="Times New Roman" w:hAnsi="Times New Roman"/>
          <w:sz w:val="24"/>
          <w:szCs w:val="24"/>
        </w:rPr>
        <w:t>d other pertinent information.</w:t>
      </w:r>
      <w:r w:rsidR="00AA4986">
        <w:rPr>
          <w:rFonts w:ascii="Times New Roman" w:hAnsi="Times New Roman"/>
          <w:sz w:val="24"/>
          <w:szCs w:val="24"/>
        </w:rPr>
        <w:t xml:space="preserve">  </w:t>
      </w:r>
      <w:r w:rsidRPr="00D63D5E">
        <w:rPr>
          <w:rFonts w:ascii="Times New Roman" w:hAnsi="Times New Roman"/>
          <w:sz w:val="24"/>
          <w:szCs w:val="24"/>
        </w:rPr>
        <w:t xml:space="preserve">In accordance with </w:t>
      </w:r>
      <w:r w:rsidRPr="00D63D5E">
        <w:rPr>
          <w:rFonts w:ascii="Times New Roman" w:hAnsi="Times New Roman"/>
          <w:i/>
          <w:sz w:val="24"/>
          <w:szCs w:val="24"/>
        </w:rPr>
        <w:t>20 CFR 404.1519p(c)</w:t>
      </w:r>
      <w:r w:rsidRPr="00D63D5E">
        <w:rPr>
          <w:rFonts w:ascii="Times New Roman" w:hAnsi="Times New Roman"/>
          <w:sz w:val="24"/>
          <w:szCs w:val="24"/>
        </w:rPr>
        <w:t xml:space="preserve"> and </w:t>
      </w:r>
      <w:r w:rsidRPr="00D63D5E">
        <w:rPr>
          <w:rFonts w:ascii="Times New Roman" w:hAnsi="Times New Roman"/>
          <w:i/>
          <w:sz w:val="24"/>
          <w:szCs w:val="24"/>
        </w:rPr>
        <w:t>416.919p(c),</w:t>
      </w:r>
      <w:r w:rsidRPr="00D63D5E">
        <w:rPr>
          <w:rFonts w:ascii="Times New Roman" w:hAnsi="Times New Roman"/>
          <w:sz w:val="24"/>
          <w:szCs w:val="24"/>
        </w:rPr>
        <w:t xml:space="preserve"> DDSs are required to send claimants a form asking if claimants wish the DDSs to send a copy of the CE report to claimants’ doctors.  </w:t>
      </w:r>
    </w:p>
    <w:p w:rsidR="005A773E" w:rsidRPr="00D63D5E" w:rsidP="003D1402" w14:paraId="35FA6AB4" w14:textId="77777777">
      <w:pPr>
        <w:spacing w:after="0"/>
        <w:ind w:left="1440"/>
        <w:rPr>
          <w:rFonts w:ascii="Times New Roman" w:hAnsi="Times New Roman"/>
          <w:sz w:val="24"/>
          <w:szCs w:val="24"/>
        </w:rPr>
      </w:pPr>
    </w:p>
    <w:p w:rsidR="005A773E" w:rsidRPr="00D63D5E" w:rsidP="003D1402" w14:paraId="62DC4545" w14:textId="77777777">
      <w:pPr>
        <w:spacing w:after="0"/>
        <w:ind w:left="1440"/>
        <w:rPr>
          <w:rFonts w:ascii="Times New Roman" w:hAnsi="Times New Roman"/>
          <w:b/>
          <w:sz w:val="24"/>
          <w:szCs w:val="24"/>
        </w:rPr>
      </w:pPr>
      <w:r w:rsidRPr="00D63D5E">
        <w:rPr>
          <w:rFonts w:ascii="Times New Roman" w:hAnsi="Times New Roman"/>
          <w:b/>
          <w:sz w:val="24"/>
          <w:szCs w:val="24"/>
        </w:rPr>
        <w:t>Category II:  MER</w:t>
      </w:r>
    </w:p>
    <w:p w:rsidR="005A773E" w:rsidRPr="00D63D5E" w:rsidP="003D1402" w14:paraId="375A45A7" w14:textId="77777777">
      <w:pPr>
        <w:spacing w:after="0"/>
        <w:ind w:left="1440"/>
        <w:rPr>
          <w:rFonts w:ascii="Times New Roman" w:hAnsi="Times New Roman"/>
          <w:sz w:val="24"/>
          <w:szCs w:val="24"/>
        </w:rPr>
      </w:pPr>
      <w:r w:rsidRPr="00D63D5E">
        <w:rPr>
          <w:rFonts w:ascii="Times New Roman" w:hAnsi="Times New Roman"/>
          <w:sz w:val="24"/>
          <w:szCs w:val="24"/>
        </w:rPr>
        <w:t xml:space="preserve">In the MER category, the DDSs use MER information to determine a claimant’s physical or mental status, prior to making a disability determination.  Sections </w:t>
      </w:r>
      <w:r w:rsidRPr="00D63D5E">
        <w:rPr>
          <w:rFonts w:ascii="Times New Roman" w:hAnsi="Times New Roman"/>
          <w:i/>
          <w:sz w:val="24"/>
          <w:szCs w:val="24"/>
        </w:rPr>
        <w:t>205(a), 223(d)(5)(A), 1614(a)(3)(H)(i),</w:t>
      </w:r>
      <w:r w:rsidRPr="00D63D5E">
        <w:rPr>
          <w:rFonts w:ascii="Times New Roman" w:hAnsi="Times New Roman"/>
          <w:sz w:val="24"/>
          <w:szCs w:val="24"/>
        </w:rPr>
        <w:t xml:space="preserve"> and </w:t>
      </w:r>
      <w:r w:rsidRPr="00D63D5E">
        <w:rPr>
          <w:rFonts w:ascii="Times New Roman" w:hAnsi="Times New Roman"/>
          <w:i/>
          <w:sz w:val="24"/>
          <w:szCs w:val="24"/>
        </w:rPr>
        <w:t>1631(d)(1)</w:t>
      </w:r>
      <w:r w:rsidRPr="00D63D5E">
        <w:rPr>
          <w:rFonts w:ascii="Times New Roman" w:hAnsi="Times New Roman"/>
          <w:sz w:val="24"/>
          <w:szCs w:val="24"/>
        </w:rPr>
        <w:t xml:space="preserve"> of the </w:t>
      </w:r>
      <w:r w:rsidRPr="00D63D5E">
        <w:rPr>
          <w:rFonts w:ascii="Times New Roman" w:hAnsi="Times New Roman"/>
          <w:i/>
          <w:sz w:val="24"/>
          <w:szCs w:val="24"/>
        </w:rPr>
        <w:t xml:space="preserve">Act </w:t>
      </w:r>
      <w:r w:rsidRPr="00D63D5E">
        <w:rPr>
          <w:rFonts w:ascii="Times New Roman" w:hAnsi="Times New Roman"/>
          <w:sz w:val="24"/>
          <w:szCs w:val="24"/>
        </w:rPr>
        <w:t xml:space="preserve">and </w:t>
      </w:r>
      <w:r w:rsidRPr="00D63D5E">
        <w:rPr>
          <w:rFonts w:ascii="Times New Roman" w:hAnsi="Times New Roman"/>
          <w:i/>
          <w:sz w:val="24"/>
          <w:szCs w:val="24"/>
        </w:rPr>
        <w:t>20 CFR 404.1512-404.1515</w:t>
      </w:r>
      <w:r w:rsidRPr="00D63D5E">
        <w:rPr>
          <w:rFonts w:ascii="Times New Roman" w:hAnsi="Times New Roman"/>
          <w:sz w:val="24"/>
          <w:szCs w:val="24"/>
        </w:rPr>
        <w:t xml:space="preserve"> and </w:t>
      </w:r>
      <w:r w:rsidRPr="00D63D5E">
        <w:rPr>
          <w:rFonts w:ascii="Times New Roman" w:hAnsi="Times New Roman"/>
          <w:i/>
          <w:sz w:val="24"/>
          <w:szCs w:val="24"/>
        </w:rPr>
        <w:t>416.912-416.915</w:t>
      </w:r>
      <w:r w:rsidRPr="00D63D5E">
        <w:rPr>
          <w:rFonts w:ascii="Times New Roman" w:hAnsi="Times New Roman"/>
          <w:sz w:val="24"/>
          <w:szCs w:val="24"/>
        </w:rPr>
        <w:t xml:space="preserve"> of the </w:t>
      </w:r>
      <w:r w:rsidRPr="00D63D5E">
        <w:rPr>
          <w:rFonts w:ascii="Times New Roman" w:hAnsi="Times New Roman"/>
          <w:i/>
          <w:sz w:val="24"/>
          <w:szCs w:val="24"/>
        </w:rPr>
        <w:t xml:space="preserve">Code of Federal Regulations </w:t>
      </w:r>
      <w:r w:rsidRPr="00D63D5E">
        <w:rPr>
          <w:rFonts w:ascii="Times New Roman" w:hAnsi="Times New Roman"/>
          <w:sz w:val="24"/>
          <w:szCs w:val="24"/>
        </w:rPr>
        <w:t xml:space="preserve">mandate claimants have the responsibility to furnish medical evidence demonstrating the existence and severity of their impairment.  </w:t>
      </w:r>
      <w:r w:rsidRPr="00D63D5E">
        <w:rPr>
          <w:rFonts w:ascii="Times New Roman" w:hAnsi="Times New Roman"/>
          <w:i/>
          <w:sz w:val="24"/>
          <w:szCs w:val="24"/>
        </w:rPr>
        <w:t>20 CFR 404.1514</w:t>
      </w:r>
      <w:r w:rsidRPr="00D63D5E">
        <w:rPr>
          <w:rFonts w:ascii="Times New Roman" w:hAnsi="Times New Roman"/>
          <w:sz w:val="24"/>
          <w:szCs w:val="24"/>
        </w:rPr>
        <w:t xml:space="preserve"> and </w:t>
      </w:r>
      <w:r w:rsidRPr="00D63D5E">
        <w:rPr>
          <w:rFonts w:ascii="Times New Roman" w:hAnsi="Times New Roman"/>
          <w:i/>
          <w:sz w:val="24"/>
          <w:szCs w:val="24"/>
        </w:rPr>
        <w:t>416.914</w:t>
      </w:r>
      <w:r w:rsidRPr="00D63D5E">
        <w:rPr>
          <w:rFonts w:ascii="Times New Roman" w:hAnsi="Times New Roman"/>
          <w:sz w:val="24"/>
          <w:szCs w:val="24"/>
        </w:rPr>
        <w:t xml:space="preserve"> provide SSA will pay the reasonable cost of providing this evidence.</w:t>
      </w:r>
    </w:p>
    <w:p w:rsidR="005A773E" w:rsidRPr="00B12390" w:rsidP="003D1402" w14:paraId="1D2EEC7D" w14:textId="77777777">
      <w:pPr>
        <w:spacing w:after="0"/>
        <w:ind w:left="1440"/>
        <w:rPr>
          <w:rFonts w:ascii="Times New Roman" w:hAnsi="Times New Roman"/>
          <w:sz w:val="24"/>
          <w:szCs w:val="24"/>
        </w:rPr>
      </w:pPr>
      <w:r w:rsidRPr="00D63D5E">
        <w:rPr>
          <w:rFonts w:ascii="Times New Roman" w:hAnsi="Times New Roman"/>
          <w:sz w:val="24"/>
          <w:szCs w:val="24"/>
        </w:rPr>
        <w:t xml:space="preserve">We need medical evidence to determine if a claimant has an impairment that meets the severity and duration requirements of the law.  This evidence is generally collected and paid for on our behalf by each of the DDSs in accordance with </w:t>
      </w:r>
      <w:r w:rsidR="00B12390">
        <w:rPr>
          <w:rFonts w:ascii="Times New Roman" w:hAnsi="Times New Roman"/>
          <w:sz w:val="24"/>
          <w:szCs w:val="24"/>
        </w:rPr>
        <w:t>S</w:t>
      </w:r>
      <w:r w:rsidRPr="00D63D5E">
        <w:rPr>
          <w:rFonts w:ascii="Times New Roman" w:hAnsi="Times New Roman"/>
          <w:sz w:val="24"/>
          <w:szCs w:val="24"/>
        </w:rPr>
        <w:t xml:space="preserve">ections </w:t>
      </w:r>
      <w:r w:rsidRPr="00D63D5E">
        <w:rPr>
          <w:rFonts w:ascii="Times New Roman" w:hAnsi="Times New Roman"/>
          <w:i/>
          <w:sz w:val="24"/>
          <w:szCs w:val="24"/>
        </w:rPr>
        <w:t>221</w:t>
      </w:r>
      <w:r w:rsidRPr="00D63D5E">
        <w:rPr>
          <w:rFonts w:ascii="Times New Roman" w:hAnsi="Times New Roman"/>
          <w:sz w:val="24"/>
          <w:szCs w:val="24"/>
        </w:rPr>
        <w:t xml:space="preserve"> and </w:t>
      </w:r>
      <w:r w:rsidRPr="00D63D5E">
        <w:rPr>
          <w:rFonts w:ascii="Times New Roman" w:hAnsi="Times New Roman"/>
          <w:i/>
          <w:sz w:val="24"/>
          <w:szCs w:val="24"/>
        </w:rPr>
        <w:t>1633</w:t>
      </w:r>
      <w:r w:rsidRPr="00D63D5E">
        <w:rPr>
          <w:rFonts w:ascii="Times New Roman" w:hAnsi="Times New Roman"/>
          <w:sz w:val="24"/>
          <w:szCs w:val="24"/>
        </w:rPr>
        <w:t xml:space="preserve"> of the </w:t>
      </w:r>
      <w:r w:rsidRPr="00D63D5E">
        <w:rPr>
          <w:rFonts w:ascii="Times New Roman" w:hAnsi="Times New Roman"/>
          <w:i/>
          <w:sz w:val="24"/>
          <w:szCs w:val="24"/>
        </w:rPr>
        <w:t>Act;</w:t>
      </w:r>
      <w:r w:rsidRPr="00D63D5E">
        <w:rPr>
          <w:rFonts w:ascii="Times New Roman" w:hAnsi="Times New Roman"/>
          <w:sz w:val="24"/>
          <w:szCs w:val="24"/>
        </w:rPr>
        <w:t xml:space="preserve"> </w:t>
      </w:r>
      <w:r w:rsidRPr="00D63D5E">
        <w:rPr>
          <w:rFonts w:ascii="Times New Roman" w:hAnsi="Times New Roman"/>
          <w:i/>
          <w:sz w:val="24"/>
          <w:szCs w:val="24"/>
        </w:rPr>
        <w:t>20 CFR 404.1613, 404.1614, 404.1624,</w:t>
      </w:r>
      <w:r w:rsidRPr="00D63D5E">
        <w:rPr>
          <w:rFonts w:ascii="Times New Roman" w:hAnsi="Times New Roman"/>
          <w:sz w:val="24"/>
          <w:szCs w:val="24"/>
        </w:rPr>
        <w:t xml:space="preserve"> and </w:t>
      </w:r>
      <w:r w:rsidRPr="00D63D5E">
        <w:rPr>
          <w:rFonts w:ascii="Times New Roman" w:hAnsi="Times New Roman"/>
          <w:i/>
          <w:sz w:val="24"/>
          <w:szCs w:val="24"/>
        </w:rPr>
        <w:t>416.1013, 416.1014</w:t>
      </w:r>
      <w:r w:rsidRPr="00D63D5E">
        <w:rPr>
          <w:rFonts w:ascii="Times New Roman" w:hAnsi="Times New Roman"/>
          <w:sz w:val="24"/>
          <w:szCs w:val="24"/>
        </w:rPr>
        <w:t xml:space="preserve"> and </w:t>
      </w:r>
      <w:r w:rsidRPr="00D63D5E">
        <w:rPr>
          <w:rFonts w:ascii="Times New Roman" w:hAnsi="Times New Roman"/>
          <w:i/>
          <w:sz w:val="24"/>
          <w:szCs w:val="24"/>
        </w:rPr>
        <w:t>416.1024</w:t>
      </w:r>
      <w:r w:rsidRPr="00D63D5E">
        <w:rPr>
          <w:rFonts w:ascii="Times New Roman" w:hAnsi="Times New Roman"/>
          <w:sz w:val="24"/>
          <w:szCs w:val="24"/>
        </w:rPr>
        <w:t xml:space="preserve"> of the </w:t>
      </w:r>
      <w:r w:rsidRPr="00D63D5E">
        <w:rPr>
          <w:rFonts w:ascii="Times New Roman" w:hAnsi="Times New Roman"/>
          <w:i/>
          <w:sz w:val="24"/>
          <w:szCs w:val="24"/>
        </w:rPr>
        <w:t>Code of Federal Regulations</w:t>
      </w:r>
      <w:r w:rsidR="00B12390">
        <w:rPr>
          <w:rFonts w:ascii="Times New Roman" w:hAnsi="Times New Roman"/>
          <w:sz w:val="24"/>
          <w:szCs w:val="24"/>
        </w:rPr>
        <w:t>.</w:t>
      </w:r>
    </w:p>
    <w:p w:rsidR="005A773E" w:rsidP="003D1402" w14:paraId="2C334291" w14:textId="54622C8A">
      <w:pPr>
        <w:spacing w:after="0"/>
        <w:ind w:left="1440"/>
        <w:rPr>
          <w:rFonts w:ascii="Times New Roman" w:hAnsi="Times New Roman"/>
          <w:sz w:val="24"/>
          <w:szCs w:val="24"/>
        </w:rPr>
      </w:pPr>
    </w:p>
    <w:p w:rsidR="00FB2216" w:rsidP="003D1402" w14:paraId="55537DC0" w14:textId="7F0C23DC">
      <w:pPr>
        <w:spacing w:after="0"/>
        <w:ind w:left="1440"/>
        <w:rPr>
          <w:rFonts w:ascii="Times New Roman" w:hAnsi="Times New Roman"/>
          <w:sz w:val="24"/>
          <w:szCs w:val="24"/>
        </w:rPr>
      </w:pPr>
    </w:p>
    <w:p w:rsidR="00FB2216" w:rsidRPr="00D63D5E" w:rsidP="003D1402" w14:paraId="0FC8AB75" w14:textId="77777777">
      <w:pPr>
        <w:spacing w:after="0"/>
        <w:ind w:left="1440"/>
        <w:rPr>
          <w:rFonts w:ascii="Times New Roman" w:hAnsi="Times New Roman"/>
          <w:sz w:val="24"/>
          <w:szCs w:val="24"/>
        </w:rPr>
      </w:pPr>
    </w:p>
    <w:p w:rsidR="005A773E" w:rsidRPr="00D63D5E" w:rsidP="003D1402" w14:paraId="458D6F45" w14:textId="77777777">
      <w:pPr>
        <w:spacing w:after="0"/>
        <w:ind w:left="1440"/>
        <w:rPr>
          <w:rFonts w:ascii="Times New Roman" w:hAnsi="Times New Roman"/>
          <w:sz w:val="24"/>
          <w:szCs w:val="24"/>
        </w:rPr>
      </w:pPr>
      <w:r w:rsidRPr="00D63D5E">
        <w:rPr>
          <w:rFonts w:ascii="Times New Roman" w:hAnsi="Times New Roman"/>
          <w:b/>
          <w:sz w:val="24"/>
          <w:szCs w:val="24"/>
        </w:rPr>
        <w:t>Category III:  Pain/Other Symptoms/Impairment</w:t>
      </w:r>
      <w:r w:rsidR="00703696">
        <w:rPr>
          <w:rFonts w:ascii="Times New Roman" w:hAnsi="Times New Roman"/>
          <w:b/>
          <w:sz w:val="24"/>
          <w:szCs w:val="24"/>
        </w:rPr>
        <w:t xml:space="preserve"> Information</w:t>
      </w:r>
    </w:p>
    <w:p w:rsidR="00B12390" w:rsidP="003D1402" w14:paraId="5DF2858D" w14:textId="77777777">
      <w:pPr>
        <w:spacing w:after="0"/>
        <w:ind w:left="1440"/>
        <w:rPr>
          <w:rFonts w:ascii="Times New Roman" w:hAnsi="Times New Roman"/>
          <w:sz w:val="24"/>
          <w:szCs w:val="24"/>
        </w:rPr>
      </w:pPr>
      <w:r w:rsidRPr="00D63D5E">
        <w:rPr>
          <w:rFonts w:ascii="Times New Roman" w:hAnsi="Times New Roman"/>
          <w:sz w:val="24"/>
          <w:szCs w:val="24"/>
        </w:rPr>
        <w:t>Prior to making a disability determination, DDSs use information about pain</w:t>
      </w:r>
      <w:r w:rsidR="00AA4986">
        <w:rPr>
          <w:rFonts w:ascii="Times New Roman" w:hAnsi="Times New Roman"/>
          <w:sz w:val="24"/>
          <w:szCs w:val="24"/>
        </w:rPr>
        <w:t xml:space="preserve">, </w:t>
      </w:r>
      <w:r w:rsidRPr="00D63D5E">
        <w:rPr>
          <w:rFonts w:ascii="Times New Roman" w:hAnsi="Times New Roman"/>
          <w:sz w:val="24"/>
          <w:szCs w:val="24"/>
        </w:rPr>
        <w:t>other symptoms</w:t>
      </w:r>
      <w:r w:rsidR="00AA4986">
        <w:rPr>
          <w:rFonts w:ascii="Times New Roman" w:hAnsi="Times New Roman"/>
          <w:sz w:val="24"/>
          <w:szCs w:val="24"/>
        </w:rPr>
        <w:t xml:space="preserve">, or </w:t>
      </w:r>
      <w:r w:rsidRPr="00D63D5E">
        <w:rPr>
          <w:rFonts w:ascii="Times New Roman" w:hAnsi="Times New Roman"/>
          <w:sz w:val="24"/>
          <w:szCs w:val="24"/>
        </w:rPr>
        <w:t>impairment to determine how these affect the claimant’s ability to perform work–related activities.</w:t>
      </w:r>
      <w:r>
        <w:rPr>
          <w:rFonts w:ascii="Times New Roman" w:hAnsi="Times New Roman"/>
          <w:sz w:val="24"/>
          <w:szCs w:val="24"/>
        </w:rPr>
        <w:t xml:space="preserve">  </w:t>
      </w:r>
      <w:r w:rsidRPr="00D63D5E">
        <w:rPr>
          <w:rFonts w:ascii="Times New Roman" w:hAnsi="Times New Roman"/>
          <w:sz w:val="24"/>
          <w:szCs w:val="24"/>
        </w:rPr>
        <w:t xml:space="preserve">Sections </w:t>
      </w:r>
      <w:r w:rsidRPr="00D63D5E">
        <w:rPr>
          <w:rFonts w:ascii="Times New Roman" w:hAnsi="Times New Roman"/>
          <w:i/>
          <w:sz w:val="24"/>
          <w:szCs w:val="24"/>
        </w:rPr>
        <w:t>223(d)(5)(A)</w:t>
      </w:r>
      <w:r w:rsidRPr="00D63D5E">
        <w:rPr>
          <w:rFonts w:ascii="Times New Roman" w:hAnsi="Times New Roman"/>
          <w:sz w:val="24"/>
          <w:szCs w:val="24"/>
        </w:rPr>
        <w:t xml:space="preserve"> and </w:t>
      </w:r>
      <w:r w:rsidRPr="00D63D5E">
        <w:rPr>
          <w:rFonts w:ascii="Times New Roman" w:hAnsi="Times New Roman"/>
          <w:i/>
          <w:sz w:val="24"/>
          <w:szCs w:val="24"/>
        </w:rPr>
        <w:t xml:space="preserve">1631(e)(1) </w:t>
      </w:r>
      <w:r w:rsidRPr="00D63D5E">
        <w:rPr>
          <w:rFonts w:ascii="Times New Roman" w:hAnsi="Times New Roman"/>
          <w:sz w:val="24"/>
          <w:szCs w:val="24"/>
        </w:rPr>
        <w:t xml:space="preserve">of the </w:t>
      </w:r>
      <w:r w:rsidRPr="00D63D5E">
        <w:rPr>
          <w:rFonts w:ascii="Times New Roman" w:hAnsi="Times New Roman"/>
          <w:i/>
          <w:sz w:val="24"/>
          <w:szCs w:val="24"/>
        </w:rPr>
        <w:t>Act</w:t>
      </w:r>
      <w:r w:rsidRPr="00D63D5E">
        <w:rPr>
          <w:rFonts w:ascii="Times New Roman" w:hAnsi="Times New Roman"/>
          <w:sz w:val="24"/>
          <w:szCs w:val="24"/>
        </w:rPr>
        <w:t xml:space="preserve"> dictate claimants must furnish medical and other evidence we require to prove they are disabled.  </w:t>
      </w:r>
      <w:r w:rsidRPr="00D63D5E">
        <w:rPr>
          <w:rFonts w:ascii="Times New Roman" w:hAnsi="Times New Roman"/>
          <w:i/>
          <w:sz w:val="24"/>
          <w:szCs w:val="24"/>
        </w:rPr>
        <w:t>20 CFR 404.1512</w:t>
      </w:r>
      <w:r w:rsidRPr="00D63D5E">
        <w:rPr>
          <w:rFonts w:ascii="Times New Roman" w:hAnsi="Times New Roman"/>
          <w:sz w:val="24"/>
          <w:szCs w:val="24"/>
        </w:rPr>
        <w:t xml:space="preserve"> and  </w:t>
      </w:r>
      <w:r w:rsidRPr="00D63D5E">
        <w:rPr>
          <w:rFonts w:ascii="Times New Roman" w:hAnsi="Times New Roman"/>
          <w:i/>
          <w:sz w:val="24"/>
          <w:szCs w:val="24"/>
        </w:rPr>
        <w:t>416.912</w:t>
      </w:r>
      <w:r w:rsidRPr="00D63D5E">
        <w:rPr>
          <w:rFonts w:ascii="Times New Roman" w:hAnsi="Times New Roman"/>
          <w:sz w:val="24"/>
          <w:szCs w:val="24"/>
        </w:rPr>
        <w:t xml:space="preserve"> specifically state claimants are to furnish medical evidence and, if asked, evidence of age</w:t>
      </w:r>
      <w:r>
        <w:rPr>
          <w:rFonts w:ascii="Times New Roman" w:hAnsi="Times New Roman"/>
          <w:sz w:val="24"/>
          <w:szCs w:val="24"/>
        </w:rPr>
        <w:t>;</w:t>
      </w:r>
      <w:r w:rsidRPr="00D63D5E">
        <w:rPr>
          <w:rFonts w:ascii="Times New Roman" w:hAnsi="Times New Roman"/>
          <w:sz w:val="24"/>
          <w:szCs w:val="24"/>
        </w:rPr>
        <w:t xml:space="preserve"> education and training</w:t>
      </w:r>
      <w:r>
        <w:rPr>
          <w:rFonts w:ascii="Times New Roman" w:hAnsi="Times New Roman"/>
          <w:sz w:val="24"/>
          <w:szCs w:val="24"/>
        </w:rPr>
        <w:t>;</w:t>
      </w:r>
      <w:r w:rsidRPr="00D63D5E">
        <w:rPr>
          <w:rFonts w:ascii="Times New Roman" w:hAnsi="Times New Roman"/>
          <w:sz w:val="24"/>
          <w:szCs w:val="24"/>
        </w:rPr>
        <w:t xml:space="preserve"> work experience</w:t>
      </w:r>
      <w:r>
        <w:rPr>
          <w:rFonts w:ascii="Times New Roman" w:hAnsi="Times New Roman"/>
          <w:sz w:val="24"/>
          <w:szCs w:val="24"/>
        </w:rPr>
        <w:t>;</w:t>
      </w:r>
      <w:r w:rsidRPr="00D63D5E">
        <w:rPr>
          <w:rFonts w:ascii="Times New Roman" w:hAnsi="Times New Roman"/>
          <w:sz w:val="24"/>
          <w:szCs w:val="24"/>
        </w:rPr>
        <w:t xml:space="preserve"> daily activities</w:t>
      </w:r>
      <w:r>
        <w:rPr>
          <w:rFonts w:ascii="Times New Roman" w:hAnsi="Times New Roman"/>
          <w:sz w:val="24"/>
          <w:szCs w:val="24"/>
        </w:rPr>
        <w:t>;</w:t>
      </w:r>
      <w:r w:rsidRPr="00D63D5E">
        <w:rPr>
          <w:rFonts w:ascii="Times New Roman" w:hAnsi="Times New Roman"/>
          <w:sz w:val="24"/>
          <w:szCs w:val="24"/>
        </w:rPr>
        <w:t xml:space="preserve"> efforts to work</w:t>
      </w:r>
      <w:r>
        <w:rPr>
          <w:rFonts w:ascii="Times New Roman" w:hAnsi="Times New Roman"/>
          <w:sz w:val="24"/>
          <w:szCs w:val="24"/>
        </w:rPr>
        <w:t>;</w:t>
      </w:r>
      <w:r w:rsidRPr="00D63D5E">
        <w:rPr>
          <w:rFonts w:ascii="Times New Roman" w:hAnsi="Times New Roman"/>
          <w:sz w:val="24"/>
          <w:szCs w:val="24"/>
        </w:rPr>
        <w:t xml:space="preserve"> and any other evidence showing how their impairment(s) affects their ability to work.  Sections </w:t>
      </w:r>
      <w:r w:rsidRPr="00D63D5E">
        <w:rPr>
          <w:rFonts w:ascii="Times New Roman" w:hAnsi="Times New Roman"/>
          <w:i/>
          <w:sz w:val="24"/>
          <w:szCs w:val="24"/>
        </w:rPr>
        <w:t>205(a)</w:t>
      </w:r>
      <w:r w:rsidRPr="00D63D5E">
        <w:rPr>
          <w:rFonts w:ascii="Times New Roman" w:hAnsi="Times New Roman"/>
          <w:sz w:val="24"/>
          <w:szCs w:val="24"/>
        </w:rPr>
        <w:t xml:space="preserve"> and</w:t>
      </w:r>
      <w:r>
        <w:rPr>
          <w:rFonts w:ascii="Times New Roman" w:hAnsi="Times New Roman"/>
          <w:sz w:val="24"/>
          <w:szCs w:val="24"/>
        </w:rPr>
        <w:t xml:space="preserve"> </w:t>
      </w:r>
      <w:r w:rsidRPr="00D63D5E">
        <w:rPr>
          <w:rFonts w:ascii="Times New Roman" w:hAnsi="Times New Roman"/>
          <w:i/>
          <w:sz w:val="24"/>
          <w:szCs w:val="24"/>
        </w:rPr>
        <w:t>1631(d)(1)</w:t>
      </w:r>
      <w:r w:rsidRPr="00D63D5E">
        <w:rPr>
          <w:rFonts w:ascii="Times New Roman" w:hAnsi="Times New Roman"/>
          <w:sz w:val="24"/>
          <w:szCs w:val="24"/>
        </w:rPr>
        <w:t xml:space="preserve"> of the </w:t>
      </w:r>
      <w:r w:rsidRPr="00D63D5E">
        <w:rPr>
          <w:rFonts w:ascii="Times New Roman" w:hAnsi="Times New Roman"/>
          <w:i/>
          <w:sz w:val="24"/>
          <w:szCs w:val="24"/>
        </w:rPr>
        <w:t xml:space="preserve">Act </w:t>
      </w:r>
      <w:r w:rsidRPr="00D63D5E">
        <w:rPr>
          <w:rFonts w:ascii="Times New Roman" w:hAnsi="Times New Roman"/>
          <w:sz w:val="24"/>
          <w:szCs w:val="24"/>
        </w:rPr>
        <w:t>provide the Commissioner with full power and authority to make rules and regulations, establish procedures, and adopt reasonable and proper rules for the nature and extent of evidence, as well as the methods of taking and furnishing such evidence to evaluate the alleged disability.</w:t>
      </w:r>
    </w:p>
    <w:p w:rsidR="00AA4986" w:rsidP="003D1402" w14:paraId="3BFA6A1C" w14:textId="77777777">
      <w:pPr>
        <w:spacing w:after="0"/>
        <w:ind w:left="1440"/>
        <w:rPr>
          <w:rFonts w:ascii="Times New Roman" w:hAnsi="Times New Roman"/>
          <w:sz w:val="24"/>
          <w:szCs w:val="24"/>
        </w:rPr>
      </w:pPr>
    </w:p>
    <w:p w:rsidR="000648B6" w:rsidRPr="008D1C80" w:rsidP="003D1402" w14:paraId="10C57FA1" w14:textId="77777777">
      <w:pPr>
        <w:widowControl w:val="0"/>
        <w:numPr>
          <w:ilvl w:val="0"/>
          <w:numId w:val="16"/>
        </w:numPr>
        <w:tabs>
          <w:tab w:val="clear" w:pos="720"/>
          <w:tab w:val="num" w:pos="1440"/>
        </w:tabs>
        <w:spacing w:after="0" w:line="240" w:lineRule="auto"/>
        <w:ind w:left="1440"/>
        <w:rPr>
          <w:rFonts w:ascii="Times New Roman" w:hAnsi="Times New Roman"/>
          <w:sz w:val="24"/>
          <w:szCs w:val="24"/>
        </w:rPr>
      </w:pPr>
      <w:r w:rsidRPr="008D1C80">
        <w:rPr>
          <w:rFonts w:ascii="Times New Roman" w:hAnsi="Times New Roman"/>
          <w:b/>
          <w:sz w:val="24"/>
          <w:szCs w:val="24"/>
        </w:rPr>
        <w:t xml:space="preserve">Description of Collection </w:t>
      </w:r>
    </w:p>
    <w:p w:rsidR="00F32987" w:rsidP="003D1402" w14:paraId="03BDF399" w14:textId="5589FBA5">
      <w:pPr>
        <w:tabs>
          <w:tab w:val="num" w:pos="1440"/>
        </w:tabs>
        <w:spacing w:after="0"/>
        <w:ind w:left="1440"/>
        <w:rPr>
          <w:rFonts w:ascii="Times New Roman" w:hAnsi="Times New Roman"/>
          <w:b/>
          <w:sz w:val="24"/>
          <w:szCs w:val="24"/>
        </w:rPr>
      </w:pPr>
      <w:r w:rsidRPr="008D1C80">
        <w:rPr>
          <w:rFonts w:ascii="Times New Roman" w:hAnsi="Times New Roman"/>
          <w:sz w:val="24"/>
          <w:szCs w:val="24"/>
        </w:rPr>
        <w:t xml:space="preserve">Overall, SSA uses the information submitted to the DDSs to help us determine </w:t>
      </w:r>
      <w:r w:rsidR="004E4FFA">
        <w:rPr>
          <w:rFonts w:ascii="Times New Roman" w:hAnsi="Times New Roman"/>
          <w:sz w:val="24"/>
          <w:szCs w:val="24"/>
        </w:rPr>
        <w:t>whether</w:t>
      </w:r>
      <w:r w:rsidRPr="008D1C80" w:rsidR="004E4FFA">
        <w:rPr>
          <w:rFonts w:ascii="Times New Roman" w:hAnsi="Times New Roman"/>
          <w:sz w:val="24"/>
          <w:szCs w:val="24"/>
        </w:rPr>
        <w:t xml:space="preserve"> </w:t>
      </w:r>
      <w:r w:rsidRPr="008D1C80">
        <w:rPr>
          <w:rFonts w:ascii="Times New Roman" w:hAnsi="Times New Roman"/>
          <w:sz w:val="24"/>
          <w:szCs w:val="24"/>
        </w:rPr>
        <w:t>claimants are disabled</w:t>
      </w:r>
      <w:r w:rsidRPr="008D1C80" w:rsidR="00AA4986">
        <w:rPr>
          <w:rFonts w:ascii="Times New Roman" w:hAnsi="Times New Roman"/>
          <w:sz w:val="24"/>
          <w:szCs w:val="24"/>
        </w:rPr>
        <w:t>,</w:t>
      </w:r>
      <w:r w:rsidRPr="008D1C80">
        <w:rPr>
          <w:rFonts w:ascii="Times New Roman" w:hAnsi="Times New Roman"/>
          <w:sz w:val="24"/>
          <w:szCs w:val="24"/>
        </w:rPr>
        <w:t xml:space="preserve"> and the degree of impairment their disability poses.  </w:t>
      </w:r>
      <w:r w:rsidRPr="008D1C80">
        <w:rPr>
          <w:rFonts w:ascii="Times New Roman" w:hAnsi="Times New Roman"/>
          <w:b/>
          <w:sz w:val="24"/>
          <w:szCs w:val="24"/>
        </w:rPr>
        <w:t>NOTE regarding collection instruments:</w:t>
      </w:r>
      <w:r w:rsidRPr="008D1C80">
        <w:rPr>
          <w:rFonts w:ascii="Times New Roman" w:hAnsi="Times New Roman"/>
          <w:sz w:val="24"/>
          <w:szCs w:val="24"/>
        </w:rPr>
        <w:t xml:space="preserve">  Please note there is no one form used for the CE, MER, and pain/other symptoms/impairment categories.  Rather, the DDSs use many different forms or letters that vary by State.  </w:t>
      </w:r>
      <w:r w:rsidRPr="008D1C80">
        <w:rPr>
          <w:rFonts w:ascii="Times New Roman" w:hAnsi="Times New Roman"/>
          <w:b/>
          <w:sz w:val="24"/>
          <w:szCs w:val="24"/>
        </w:rPr>
        <w:t>Therefore, as we have done with previous submissions for this ICR, we have included samples of the types of documents the DDSs use as information collection instruments.</w:t>
      </w:r>
    </w:p>
    <w:p w:rsidR="00C94719" w:rsidP="003D1402" w14:paraId="2987D930" w14:textId="5BA3BDA9">
      <w:pPr>
        <w:tabs>
          <w:tab w:val="num" w:pos="1440"/>
        </w:tabs>
        <w:spacing w:after="0"/>
        <w:ind w:left="1440"/>
        <w:rPr>
          <w:rFonts w:ascii="Times New Roman" w:hAnsi="Times New Roman"/>
          <w:b/>
          <w:sz w:val="24"/>
          <w:szCs w:val="24"/>
        </w:rPr>
      </w:pPr>
    </w:p>
    <w:p w:rsidR="00C94719" w:rsidRPr="0050752F" w:rsidP="003D1402" w14:paraId="33AFD137" w14:textId="6B633154">
      <w:pPr>
        <w:tabs>
          <w:tab w:val="num" w:pos="1440"/>
        </w:tabs>
        <w:spacing w:after="0"/>
        <w:ind w:left="1440"/>
        <w:rPr>
          <w:rFonts w:ascii="Times New Roman" w:hAnsi="Times New Roman"/>
          <w:bCs/>
          <w:sz w:val="24"/>
          <w:szCs w:val="24"/>
        </w:rPr>
      </w:pPr>
      <w:r w:rsidRPr="0050752F">
        <w:rPr>
          <w:rFonts w:ascii="Times New Roman" w:hAnsi="Times New Roman"/>
          <w:bCs/>
          <w:sz w:val="24"/>
          <w:szCs w:val="24"/>
        </w:rPr>
        <w:t>SSA developed the Disability Case Processing System (DCPS</w:t>
      </w:r>
      <w:r w:rsidRPr="0050752F" w:rsidR="0055176A">
        <w:rPr>
          <w:rFonts w:ascii="Times New Roman" w:hAnsi="Times New Roman"/>
          <w:bCs/>
          <w:sz w:val="24"/>
          <w:szCs w:val="24"/>
        </w:rPr>
        <w:t>2</w:t>
      </w:r>
      <w:r w:rsidRPr="0050752F">
        <w:rPr>
          <w:rFonts w:ascii="Times New Roman" w:hAnsi="Times New Roman"/>
          <w:bCs/>
          <w:sz w:val="24"/>
          <w:szCs w:val="24"/>
        </w:rPr>
        <w:t xml:space="preserve">) to aid DDSs in completing their workloads, and to </w:t>
      </w:r>
      <w:r w:rsidRPr="0050752F" w:rsidR="00350DD4">
        <w:rPr>
          <w:rFonts w:ascii="Times New Roman" w:hAnsi="Times New Roman"/>
          <w:bCs/>
          <w:sz w:val="24"/>
          <w:szCs w:val="24"/>
        </w:rPr>
        <w:t>replace</w:t>
      </w:r>
      <w:r w:rsidRPr="0050752F">
        <w:rPr>
          <w:rFonts w:ascii="Times New Roman" w:hAnsi="Times New Roman"/>
          <w:bCs/>
          <w:sz w:val="24"/>
          <w:szCs w:val="24"/>
        </w:rPr>
        <w:t xml:space="preserve"> their old processing systems.  </w:t>
      </w:r>
      <w:r w:rsidRPr="0050752F" w:rsidR="0055176A">
        <w:rPr>
          <w:rFonts w:ascii="Times New Roman" w:hAnsi="Times New Roman"/>
          <w:bCs/>
          <w:sz w:val="24"/>
          <w:szCs w:val="24"/>
        </w:rPr>
        <w:t xml:space="preserve">Among other advantages, </w:t>
      </w:r>
      <w:r w:rsidRPr="0050752F">
        <w:rPr>
          <w:rFonts w:ascii="Times New Roman" w:hAnsi="Times New Roman"/>
          <w:bCs/>
          <w:sz w:val="24"/>
          <w:szCs w:val="24"/>
        </w:rPr>
        <w:t>SSA expects DCPS</w:t>
      </w:r>
      <w:r w:rsidRPr="0050752F" w:rsidR="0055176A">
        <w:rPr>
          <w:rFonts w:ascii="Times New Roman" w:hAnsi="Times New Roman"/>
          <w:bCs/>
          <w:sz w:val="24"/>
          <w:szCs w:val="24"/>
        </w:rPr>
        <w:t>2</w:t>
      </w:r>
      <w:r w:rsidRPr="0050752F">
        <w:rPr>
          <w:rFonts w:ascii="Times New Roman" w:hAnsi="Times New Roman"/>
          <w:bCs/>
          <w:sz w:val="24"/>
          <w:szCs w:val="24"/>
        </w:rPr>
        <w:t xml:space="preserve"> to simplify system support and maintenance, improve the speed and quality of the disability process, and reduce the growth rate of infrastructure costs.  </w:t>
      </w:r>
      <w:r w:rsidRPr="0050752F" w:rsidR="000D4ADA">
        <w:rPr>
          <w:rFonts w:ascii="Times New Roman" w:hAnsi="Times New Roman"/>
          <w:bCs/>
          <w:sz w:val="24"/>
          <w:szCs w:val="24"/>
        </w:rPr>
        <w:t xml:space="preserve">With the </w:t>
      </w:r>
      <w:r w:rsidRPr="0050752F">
        <w:rPr>
          <w:rFonts w:ascii="Times New Roman" w:hAnsi="Times New Roman"/>
          <w:bCs/>
          <w:sz w:val="24"/>
          <w:szCs w:val="24"/>
        </w:rPr>
        <w:t xml:space="preserve">rollout </w:t>
      </w:r>
      <w:r w:rsidRPr="0050752F" w:rsidR="000D4ADA">
        <w:rPr>
          <w:rFonts w:ascii="Times New Roman" w:hAnsi="Times New Roman"/>
          <w:bCs/>
          <w:sz w:val="24"/>
          <w:szCs w:val="24"/>
        </w:rPr>
        <w:t xml:space="preserve">of </w:t>
      </w:r>
      <w:r w:rsidRPr="0050752F">
        <w:rPr>
          <w:rFonts w:ascii="Times New Roman" w:hAnsi="Times New Roman"/>
          <w:bCs/>
          <w:sz w:val="24"/>
          <w:szCs w:val="24"/>
        </w:rPr>
        <w:t>DCPS</w:t>
      </w:r>
      <w:r w:rsidRPr="0050752F" w:rsidR="0055176A">
        <w:rPr>
          <w:rFonts w:ascii="Times New Roman" w:hAnsi="Times New Roman"/>
          <w:bCs/>
          <w:sz w:val="24"/>
          <w:szCs w:val="24"/>
        </w:rPr>
        <w:t>2</w:t>
      </w:r>
      <w:r w:rsidRPr="0050752F" w:rsidR="000D4ADA">
        <w:rPr>
          <w:rFonts w:ascii="Times New Roman" w:hAnsi="Times New Roman"/>
          <w:bCs/>
          <w:sz w:val="24"/>
          <w:szCs w:val="24"/>
        </w:rPr>
        <w:t>,</w:t>
      </w:r>
      <w:r w:rsidRPr="0050752F">
        <w:rPr>
          <w:rFonts w:ascii="Times New Roman" w:hAnsi="Times New Roman"/>
          <w:bCs/>
          <w:sz w:val="24"/>
          <w:szCs w:val="24"/>
        </w:rPr>
        <w:t xml:space="preserve"> DDSs </w:t>
      </w:r>
      <w:r w:rsidRPr="0050752F" w:rsidR="000D4ADA">
        <w:rPr>
          <w:rFonts w:ascii="Times New Roman" w:hAnsi="Times New Roman"/>
          <w:bCs/>
          <w:sz w:val="24"/>
          <w:szCs w:val="24"/>
        </w:rPr>
        <w:t xml:space="preserve">have </w:t>
      </w:r>
      <w:r w:rsidRPr="0050752F" w:rsidR="0055176A">
        <w:rPr>
          <w:rFonts w:ascii="Times New Roman" w:hAnsi="Times New Roman"/>
          <w:bCs/>
          <w:sz w:val="24"/>
          <w:szCs w:val="24"/>
        </w:rPr>
        <w:t>incrementally</w:t>
      </w:r>
      <w:r w:rsidRPr="0050752F" w:rsidR="000D4ADA">
        <w:rPr>
          <w:rFonts w:ascii="Times New Roman" w:hAnsi="Times New Roman"/>
          <w:bCs/>
          <w:sz w:val="24"/>
          <w:szCs w:val="24"/>
        </w:rPr>
        <w:t xml:space="preserve"> transitioned from </w:t>
      </w:r>
      <w:r w:rsidRPr="0050752F" w:rsidR="0055176A">
        <w:rPr>
          <w:rFonts w:ascii="Times New Roman" w:hAnsi="Times New Roman"/>
          <w:bCs/>
          <w:sz w:val="24"/>
          <w:szCs w:val="24"/>
        </w:rPr>
        <w:t xml:space="preserve">the use of </w:t>
      </w:r>
      <w:r w:rsidRPr="0050752F" w:rsidR="000D4ADA">
        <w:rPr>
          <w:rFonts w:ascii="Times New Roman" w:hAnsi="Times New Roman"/>
          <w:bCs/>
          <w:sz w:val="24"/>
          <w:szCs w:val="24"/>
        </w:rPr>
        <w:t>state specific letters in their legacy systems to a set of national standardized letters in DCPS</w:t>
      </w:r>
      <w:r w:rsidRPr="0050752F" w:rsidR="0055176A">
        <w:rPr>
          <w:rFonts w:ascii="Times New Roman" w:hAnsi="Times New Roman"/>
          <w:bCs/>
          <w:sz w:val="24"/>
          <w:szCs w:val="24"/>
        </w:rPr>
        <w:t>2</w:t>
      </w:r>
      <w:r w:rsidRPr="0050752F">
        <w:rPr>
          <w:rFonts w:ascii="Times New Roman" w:hAnsi="Times New Roman"/>
          <w:bCs/>
          <w:sz w:val="24"/>
          <w:szCs w:val="24"/>
        </w:rPr>
        <w:t xml:space="preserve">.  </w:t>
      </w:r>
      <w:r w:rsidRPr="0050752F" w:rsidR="000D4ADA">
        <w:rPr>
          <w:rFonts w:ascii="Times New Roman" w:hAnsi="Times New Roman"/>
          <w:bCs/>
          <w:sz w:val="24"/>
          <w:szCs w:val="24"/>
        </w:rPr>
        <w:t xml:space="preserve">Today, </w:t>
      </w:r>
      <w:r w:rsidRPr="0050752F" w:rsidR="0055176A">
        <w:rPr>
          <w:rFonts w:ascii="Times New Roman" w:hAnsi="Times New Roman"/>
          <w:bCs/>
          <w:sz w:val="24"/>
          <w:szCs w:val="24"/>
        </w:rPr>
        <w:t>49</w:t>
      </w:r>
      <w:r w:rsidRPr="0050752F" w:rsidR="000D4ADA">
        <w:rPr>
          <w:rFonts w:ascii="Times New Roman" w:hAnsi="Times New Roman"/>
          <w:bCs/>
          <w:sz w:val="24"/>
          <w:szCs w:val="24"/>
        </w:rPr>
        <w:t xml:space="preserve"> </w:t>
      </w:r>
      <w:r w:rsidRPr="0050752F" w:rsidR="0055176A">
        <w:rPr>
          <w:rFonts w:ascii="Times New Roman" w:hAnsi="Times New Roman"/>
          <w:bCs/>
          <w:sz w:val="24"/>
          <w:szCs w:val="24"/>
        </w:rPr>
        <w:t>DDSs</w:t>
      </w:r>
      <w:r w:rsidRPr="0050752F" w:rsidR="000D4ADA">
        <w:rPr>
          <w:rFonts w:ascii="Times New Roman" w:hAnsi="Times New Roman"/>
          <w:bCs/>
          <w:sz w:val="24"/>
          <w:szCs w:val="24"/>
        </w:rPr>
        <w:t xml:space="preserve"> have transitioned to DCPS</w:t>
      </w:r>
      <w:r w:rsidR="008A1C99">
        <w:rPr>
          <w:rFonts w:ascii="Times New Roman" w:hAnsi="Times New Roman"/>
          <w:bCs/>
          <w:sz w:val="24"/>
          <w:szCs w:val="24"/>
        </w:rPr>
        <w:t>2</w:t>
      </w:r>
      <w:r w:rsidRPr="0050752F" w:rsidR="0055176A">
        <w:rPr>
          <w:rFonts w:ascii="Times New Roman" w:hAnsi="Times New Roman"/>
          <w:bCs/>
          <w:sz w:val="24"/>
          <w:szCs w:val="24"/>
        </w:rPr>
        <w:t xml:space="preserve"> and SSA is currently onboarding t</w:t>
      </w:r>
      <w:r w:rsidRPr="0050752F" w:rsidR="000D4ADA">
        <w:rPr>
          <w:rFonts w:ascii="Times New Roman" w:hAnsi="Times New Roman"/>
          <w:bCs/>
          <w:sz w:val="24"/>
          <w:szCs w:val="24"/>
        </w:rPr>
        <w:t xml:space="preserve">he remaining </w:t>
      </w:r>
      <w:r w:rsidRPr="0050752F" w:rsidR="0055176A">
        <w:rPr>
          <w:rFonts w:ascii="Times New Roman" w:hAnsi="Times New Roman"/>
          <w:bCs/>
          <w:sz w:val="24"/>
          <w:szCs w:val="24"/>
        </w:rPr>
        <w:t>three DDSs</w:t>
      </w:r>
      <w:r w:rsidRPr="0050752F" w:rsidR="00165E7E">
        <w:rPr>
          <w:rFonts w:ascii="Times New Roman" w:hAnsi="Times New Roman"/>
          <w:bCs/>
          <w:sz w:val="24"/>
          <w:szCs w:val="24"/>
        </w:rPr>
        <w:t xml:space="preserve"> </w:t>
      </w:r>
      <w:r w:rsidRPr="0050752F" w:rsidR="0055176A">
        <w:rPr>
          <w:rFonts w:ascii="Times New Roman" w:hAnsi="Times New Roman"/>
          <w:bCs/>
          <w:sz w:val="24"/>
          <w:szCs w:val="24"/>
        </w:rPr>
        <w:t>(</w:t>
      </w:r>
      <w:r w:rsidRPr="0050752F">
        <w:rPr>
          <w:rFonts w:ascii="Times New Roman" w:hAnsi="Times New Roman"/>
          <w:bCs/>
          <w:sz w:val="24"/>
          <w:szCs w:val="24"/>
        </w:rPr>
        <w:t>C</w:t>
      </w:r>
      <w:r w:rsidRPr="0050752F" w:rsidR="000D4ADA">
        <w:rPr>
          <w:rFonts w:ascii="Times New Roman" w:hAnsi="Times New Roman"/>
          <w:bCs/>
          <w:sz w:val="24"/>
          <w:szCs w:val="24"/>
        </w:rPr>
        <w:t>alifornia</w:t>
      </w:r>
      <w:r w:rsidRPr="0050752F">
        <w:rPr>
          <w:rFonts w:ascii="Times New Roman" w:hAnsi="Times New Roman"/>
          <w:bCs/>
          <w:sz w:val="24"/>
          <w:szCs w:val="24"/>
        </w:rPr>
        <w:t>, A</w:t>
      </w:r>
      <w:r w:rsidRPr="0050752F" w:rsidR="000D4ADA">
        <w:rPr>
          <w:rFonts w:ascii="Times New Roman" w:hAnsi="Times New Roman"/>
          <w:bCs/>
          <w:sz w:val="24"/>
          <w:szCs w:val="24"/>
        </w:rPr>
        <w:t>laska</w:t>
      </w:r>
      <w:r w:rsidRPr="0050752F">
        <w:rPr>
          <w:rFonts w:ascii="Times New Roman" w:hAnsi="Times New Roman"/>
          <w:bCs/>
          <w:sz w:val="24"/>
          <w:szCs w:val="24"/>
        </w:rPr>
        <w:t xml:space="preserve">, </w:t>
      </w:r>
      <w:r w:rsidRPr="0050752F" w:rsidR="0055176A">
        <w:rPr>
          <w:rFonts w:ascii="Times New Roman" w:hAnsi="Times New Roman"/>
          <w:bCs/>
          <w:sz w:val="24"/>
          <w:szCs w:val="24"/>
        </w:rPr>
        <w:t xml:space="preserve">and </w:t>
      </w:r>
      <w:r w:rsidRPr="0050752F" w:rsidR="000D4ADA">
        <w:rPr>
          <w:rFonts w:ascii="Times New Roman" w:hAnsi="Times New Roman"/>
          <w:bCs/>
          <w:sz w:val="24"/>
          <w:szCs w:val="24"/>
        </w:rPr>
        <w:t>New York</w:t>
      </w:r>
      <w:r w:rsidRPr="0050752F" w:rsidR="0055176A">
        <w:rPr>
          <w:rFonts w:ascii="Times New Roman" w:hAnsi="Times New Roman"/>
          <w:bCs/>
          <w:sz w:val="24"/>
          <w:szCs w:val="24"/>
        </w:rPr>
        <w:t>)</w:t>
      </w:r>
      <w:r w:rsidRPr="0050752F">
        <w:rPr>
          <w:rFonts w:ascii="Times New Roman" w:hAnsi="Times New Roman"/>
          <w:bCs/>
          <w:sz w:val="24"/>
          <w:szCs w:val="24"/>
        </w:rPr>
        <w:t xml:space="preserve">. </w:t>
      </w:r>
      <w:r w:rsidRPr="0050752F" w:rsidR="00E23CDB">
        <w:rPr>
          <w:rFonts w:ascii="Times New Roman" w:hAnsi="Times New Roman"/>
          <w:bCs/>
          <w:sz w:val="24"/>
          <w:szCs w:val="24"/>
        </w:rPr>
        <w:t xml:space="preserve"> </w:t>
      </w:r>
      <w:r w:rsidRPr="0050752F" w:rsidR="00E23CDB">
        <w:rPr>
          <w:rFonts w:ascii="Times New Roman" w:eastAsia="Times New Roman" w:hAnsi="Times New Roman"/>
          <w:bCs/>
          <w:sz w:val="24"/>
          <w:szCs w:val="24"/>
          <w:lang w:eastAsia="zh-CN"/>
        </w:rPr>
        <w:t>We have provided the questionnaires and letters available for use in DCPS</w:t>
      </w:r>
      <w:r w:rsidRPr="0050752F" w:rsidR="0055176A">
        <w:rPr>
          <w:rFonts w:ascii="Times New Roman" w:eastAsia="Times New Roman" w:hAnsi="Times New Roman"/>
          <w:bCs/>
          <w:sz w:val="24"/>
          <w:szCs w:val="24"/>
          <w:lang w:eastAsia="zh-CN"/>
        </w:rPr>
        <w:t>2</w:t>
      </w:r>
      <w:r w:rsidRPr="0050752F" w:rsidR="00E23CDB">
        <w:rPr>
          <w:rFonts w:ascii="Times New Roman" w:eastAsia="Times New Roman" w:hAnsi="Times New Roman"/>
          <w:bCs/>
          <w:sz w:val="24"/>
          <w:szCs w:val="24"/>
          <w:lang w:eastAsia="zh-CN"/>
        </w:rPr>
        <w:t xml:space="preserve"> under this collection.  The DCPS</w:t>
      </w:r>
      <w:r w:rsidRPr="0050752F" w:rsidR="0055176A">
        <w:rPr>
          <w:rFonts w:ascii="Times New Roman" w:eastAsia="Times New Roman" w:hAnsi="Times New Roman"/>
          <w:bCs/>
          <w:sz w:val="24"/>
          <w:szCs w:val="24"/>
          <w:lang w:eastAsia="zh-CN"/>
        </w:rPr>
        <w:t>2</w:t>
      </w:r>
      <w:r w:rsidRPr="0050752F" w:rsidR="00E23CDB">
        <w:rPr>
          <w:rFonts w:ascii="Times New Roman" w:eastAsia="Times New Roman" w:hAnsi="Times New Roman"/>
          <w:bCs/>
          <w:sz w:val="24"/>
          <w:szCs w:val="24"/>
          <w:lang w:eastAsia="zh-CN"/>
        </w:rPr>
        <w:t xml:space="preserve"> versions of the forms are up to date.  DCPS</w:t>
      </w:r>
      <w:r w:rsidRPr="0050752F" w:rsidR="0055176A">
        <w:rPr>
          <w:rFonts w:ascii="Times New Roman" w:eastAsia="Times New Roman" w:hAnsi="Times New Roman"/>
          <w:bCs/>
          <w:sz w:val="24"/>
          <w:szCs w:val="24"/>
          <w:lang w:eastAsia="zh-CN"/>
        </w:rPr>
        <w:t>2</w:t>
      </w:r>
      <w:r w:rsidRPr="0050752F" w:rsidR="00E23CDB">
        <w:rPr>
          <w:rFonts w:ascii="Times New Roman" w:eastAsia="Times New Roman" w:hAnsi="Times New Roman"/>
          <w:bCs/>
          <w:sz w:val="24"/>
          <w:szCs w:val="24"/>
          <w:lang w:eastAsia="zh-CN"/>
        </w:rPr>
        <w:t xml:space="preserve"> users u</w:t>
      </w:r>
      <w:r w:rsidRPr="0050752F" w:rsidR="0055176A">
        <w:rPr>
          <w:rFonts w:ascii="Times New Roman" w:eastAsia="Times New Roman" w:hAnsi="Times New Roman"/>
          <w:bCs/>
          <w:sz w:val="24"/>
          <w:szCs w:val="24"/>
          <w:lang w:eastAsia="zh-CN"/>
        </w:rPr>
        <w:t>tilize</w:t>
      </w:r>
      <w:r w:rsidRPr="0050752F" w:rsidR="00E23CDB">
        <w:rPr>
          <w:rFonts w:ascii="Times New Roman" w:eastAsia="Times New Roman" w:hAnsi="Times New Roman"/>
          <w:bCs/>
          <w:sz w:val="24"/>
          <w:szCs w:val="24"/>
          <w:lang w:eastAsia="zh-CN"/>
        </w:rPr>
        <w:t xml:space="preserve"> these questionnaires and letters available in DCPS</w:t>
      </w:r>
      <w:r w:rsidRPr="0050752F" w:rsidR="0055176A">
        <w:rPr>
          <w:rFonts w:ascii="Times New Roman" w:eastAsia="Times New Roman" w:hAnsi="Times New Roman"/>
          <w:bCs/>
          <w:sz w:val="24"/>
          <w:szCs w:val="24"/>
          <w:lang w:eastAsia="zh-CN"/>
        </w:rPr>
        <w:t>2</w:t>
      </w:r>
      <w:r w:rsidRPr="0050752F" w:rsidR="00E23CDB">
        <w:rPr>
          <w:rFonts w:ascii="Times New Roman" w:eastAsia="Times New Roman" w:hAnsi="Times New Roman"/>
          <w:bCs/>
          <w:sz w:val="24"/>
          <w:szCs w:val="24"/>
          <w:lang w:eastAsia="zh-CN"/>
        </w:rPr>
        <w:t xml:space="preserve"> to process all cases.</w:t>
      </w:r>
    </w:p>
    <w:p w:rsidR="005A773E" w:rsidRPr="008D1C80" w:rsidP="003D1402" w14:paraId="2936D939" w14:textId="77777777">
      <w:pPr>
        <w:tabs>
          <w:tab w:val="num" w:pos="1440"/>
        </w:tabs>
        <w:spacing w:after="0"/>
        <w:ind w:left="1440"/>
        <w:rPr>
          <w:rFonts w:ascii="Times New Roman" w:hAnsi="Times New Roman"/>
          <w:sz w:val="24"/>
          <w:szCs w:val="24"/>
        </w:rPr>
      </w:pPr>
      <w:r w:rsidRPr="008D1C80">
        <w:rPr>
          <w:rFonts w:ascii="Times New Roman" w:hAnsi="Times New Roman"/>
          <w:sz w:val="24"/>
          <w:szCs w:val="24"/>
        </w:rPr>
        <w:t xml:space="preserve"> </w:t>
      </w:r>
      <w:r w:rsidRPr="008D1C80">
        <w:rPr>
          <w:rFonts w:ascii="Times New Roman" w:hAnsi="Times New Roman"/>
          <w:sz w:val="24"/>
          <w:szCs w:val="24"/>
        </w:rPr>
        <w:tab/>
      </w:r>
    </w:p>
    <w:p w:rsidR="000648B6" w:rsidP="003D1402" w14:paraId="383832BA" w14:textId="77777777">
      <w:pPr>
        <w:tabs>
          <w:tab w:val="num" w:pos="1440"/>
        </w:tabs>
        <w:spacing w:after="0"/>
        <w:ind w:left="1440"/>
        <w:rPr>
          <w:rFonts w:ascii="Times New Roman" w:hAnsi="Times New Roman"/>
          <w:sz w:val="24"/>
          <w:szCs w:val="24"/>
        </w:rPr>
      </w:pPr>
      <w:r w:rsidRPr="008D1C80">
        <w:rPr>
          <w:rFonts w:ascii="Times New Roman" w:hAnsi="Times New Roman"/>
          <w:sz w:val="24"/>
          <w:szCs w:val="24"/>
        </w:rPr>
        <w:t xml:space="preserve">Respondents </w:t>
      </w:r>
      <w:r w:rsidR="008D30E8">
        <w:rPr>
          <w:rFonts w:ascii="Times New Roman" w:hAnsi="Times New Roman"/>
          <w:sz w:val="24"/>
          <w:szCs w:val="24"/>
        </w:rPr>
        <w:t xml:space="preserve">to </w:t>
      </w:r>
      <w:r w:rsidRPr="008D1C80">
        <w:rPr>
          <w:rFonts w:ascii="Times New Roman" w:hAnsi="Times New Roman"/>
          <w:sz w:val="24"/>
          <w:szCs w:val="24"/>
        </w:rPr>
        <w:t>the medical appointment n</w:t>
      </w:r>
      <w:r w:rsidR="00460087">
        <w:rPr>
          <w:rFonts w:ascii="Times New Roman" w:hAnsi="Times New Roman"/>
          <w:sz w:val="24"/>
          <w:szCs w:val="24"/>
        </w:rPr>
        <w:t xml:space="preserve">otices or CEs </w:t>
      </w:r>
      <w:r w:rsidRPr="008D1C80" w:rsidR="00B070F7">
        <w:rPr>
          <w:rFonts w:ascii="Times New Roman" w:hAnsi="Times New Roman"/>
          <w:sz w:val="24"/>
          <w:szCs w:val="24"/>
        </w:rPr>
        <w:t xml:space="preserve">categories </w:t>
      </w:r>
      <w:r w:rsidR="00460087">
        <w:rPr>
          <w:rFonts w:ascii="Times New Roman" w:hAnsi="Times New Roman"/>
          <w:sz w:val="24"/>
          <w:szCs w:val="24"/>
        </w:rPr>
        <w:t>(b), (c), and (d)</w:t>
      </w:r>
      <w:r w:rsidRPr="008D1C80">
        <w:rPr>
          <w:rFonts w:ascii="Times New Roman" w:hAnsi="Times New Roman"/>
          <w:sz w:val="24"/>
          <w:szCs w:val="24"/>
        </w:rPr>
        <w:t xml:space="preserve"> are</w:t>
      </w:r>
      <w:r w:rsidR="008D30E8">
        <w:rPr>
          <w:rFonts w:ascii="Times New Roman" w:hAnsi="Times New Roman"/>
          <w:sz w:val="24"/>
          <w:szCs w:val="24"/>
        </w:rPr>
        <w:t xml:space="preserve"> claimants</w:t>
      </w:r>
      <w:r w:rsidRPr="008D1C80">
        <w:rPr>
          <w:rFonts w:ascii="Times New Roman" w:hAnsi="Times New Roman"/>
          <w:sz w:val="24"/>
          <w:szCs w:val="24"/>
        </w:rPr>
        <w:t xml:space="preserve">.  CE category </w:t>
      </w:r>
      <w:r w:rsidR="00722EEA">
        <w:rPr>
          <w:rFonts w:ascii="Times New Roman" w:hAnsi="Times New Roman"/>
          <w:sz w:val="24"/>
          <w:szCs w:val="24"/>
        </w:rPr>
        <w:t>(</w:t>
      </w:r>
      <w:r w:rsidR="004E4FFA">
        <w:rPr>
          <w:rFonts w:ascii="Times New Roman" w:hAnsi="Times New Roman"/>
          <w:sz w:val="24"/>
          <w:szCs w:val="24"/>
        </w:rPr>
        <w:t>a)</w:t>
      </w:r>
      <w:r w:rsidRPr="008D1C80" w:rsidR="004E4FFA">
        <w:rPr>
          <w:rFonts w:ascii="Times New Roman" w:hAnsi="Times New Roman"/>
          <w:sz w:val="24"/>
          <w:szCs w:val="24"/>
        </w:rPr>
        <w:t xml:space="preserve"> </w:t>
      </w:r>
      <w:r w:rsidRPr="008D1C80">
        <w:rPr>
          <w:rFonts w:ascii="Times New Roman" w:hAnsi="Times New Roman"/>
          <w:sz w:val="24"/>
          <w:szCs w:val="24"/>
        </w:rPr>
        <w:t xml:space="preserve">respondents are medical providers contracted by SSA to provide medical evidence about claimants when claimants do not have a medical provider, or their medical provider is unwilling or unable to provide </w:t>
      </w:r>
      <w:r w:rsidRPr="008D1C80">
        <w:rPr>
          <w:rFonts w:ascii="Times New Roman" w:hAnsi="Times New Roman"/>
          <w:sz w:val="24"/>
          <w:szCs w:val="24"/>
        </w:rPr>
        <w:t>SSA sufficient medical evidence as stated in the regulat</w:t>
      </w:r>
      <w:r w:rsidR="00460087">
        <w:rPr>
          <w:rFonts w:ascii="Times New Roman" w:hAnsi="Times New Roman"/>
          <w:sz w:val="24"/>
          <w:szCs w:val="24"/>
        </w:rPr>
        <w:t>ions above.  MER respondents include</w:t>
      </w:r>
      <w:r w:rsidRPr="008D1C80">
        <w:rPr>
          <w:rFonts w:ascii="Times New Roman" w:hAnsi="Times New Roman"/>
          <w:sz w:val="24"/>
          <w:szCs w:val="24"/>
        </w:rPr>
        <w:t xml:space="preserve"> </w:t>
      </w:r>
      <w:r w:rsidR="008D30E8">
        <w:rPr>
          <w:rFonts w:ascii="Times New Roman" w:hAnsi="Times New Roman"/>
          <w:sz w:val="24"/>
          <w:szCs w:val="24"/>
        </w:rPr>
        <w:t>treating sources</w:t>
      </w:r>
      <w:r w:rsidR="00460087">
        <w:rPr>
          <w:rFonts w:ascii="Times New Roman" w:hAnsi="Times New Roman"/>
          <w:sz w:val="24"/>
          <w:szCs w:val="24"/>
        </w:rPr>
        <w:t>,</w:t>
      </w:r>
      <w:r w:rsidR="008D30E8">
        <w:rPr>
          <w:rFonts w:ascii="Times New Roman" w:hAnsi="Times New Roman"/>
          <w:sz w:val="24"/>
          <w:szCs w:val="24"/>
        </w:rPr>
        <w:t xml:space="preserve"> or other </w:t>
      </w:r>
      <w:r w:rsidRPr="008D1C80">
        <w:rPr>
          <w:rFonts w:ascii="Times New Roman" w:hAnsi="Times New Roman"/>
          <w:sz w:val="24"/>
          <w:szCs w:val="24"/>
        </w:rPr>
        <w:t xml:space="preserve">individuals </w:t>
      </w:r>
      <w:r w:rsidR="008D30E8">
        <w:rPr>
          <w:rFonts w:ascii="Times New Roman" w:hAnsi="Times New Roman"/>
          <w:sz w:val="24"/>
          <w:szCs w:val="24"/>
        </w:rPr>
        <w:t xml:space="preserve">from </w:t>
      </w:r>
      <w:r w:rsidR="00460087">
        <w:rPr>
          <w:rFonts w:ascii="Times New Roman" w:hAnsi="Times New Roman"/>
          <w:sz w:val="24"/>
          <w:szCs w:val="24"/>
        </w:rPr>
        <w:t>hospitals,</w:t>
      </w:r>
      <w:r w:rsidRPr="008D1C80">
        <w:rPr>
          <w:rFonts w:ascii="Times New Roman" w:hAnsi="Times New Roman"/>
          <w:sz w:val="24"/>
          <w:szCs w:val="24"/>
        </w:rPr>
        <w:t xml:space="preserve"> other medical facilities</w:t>
      </w:r>
      <w:r w:rsidR="008D30E8">
        <w:rPr>
          <w:rFonts w:ascii="Times New Roman" w:hAnsi="Times New Roman"/>
          <w:sz w:val="24"/>
          <w:szCs w:val="24"/>
        </w:rPr>
        <w:t>,</w:t>
      </w:r>
      <w:r w:rsidR="00460087">
        <w:rPr>
          <w:rFonts w:ascii="Times New Roman" w:hAnsi="Times New Roman"/>
          <w:sz w:val="24"/>
          <w:szCs w:val="24"/>
        </w:rPr>
        <w:t xml:space="preserve"> and </w:t>
      </w:r>
      <w:r w:rsidRPr="008D1C80">
        <w:rPr>
          <w:rFonts w:ascii="Times New Roman" w:hAnsi="Times New Roman"/>
          <w:sz w:val="24"/>
          <w:szCs w:val="24"/>
        </w:rPr>
        <w:t xml:space="preserve">state and local governments.  </w:t>
      </w:r>
      <w:r w:rsidR="00EA0648">
        <w:rPr>
          <w:rFonts w:ascii="Times New Roman" w:hAnsi="Times New Roman"/>
          <w:sz w:val="24"/>
          <w:szCs w:val="24"/>
        </w:rPr>
        <w:t>R</w:t>
      </w:r>
      <w:r w:rsidRPr="008D1C80">
        <w:rPr>
          <w:rFonts w:ascii="Times New Roman" w:hAnsi="Times New Roman"/>
          <w:sz w:val="24"/>
          <w:szCs w:val="24"/>
        </w:rPr>
        <w:t>espondents</w:t>
      </w:r>
      <w:r w:rsidR="008D30E8">
        <w:rPr>
          <w:rFonts w:ascii="Times New Roman" w:hAnsi="Times New Roman"/>
          <w:sz w:val="24"/>
          <w:szCs w:val="24"/>
        </w:rPr>
        <w:t xml:space="preserve"> to</w:t>
      </w:r>
      <w:r w:rsidRPr="008D1C80">
        <w:rPr>
          <w:rFonts w:ascii="Times New Roman" w:hAnsi="Times New Roman"/>
          <w:sz w:val="24"/>
          <w:szCs w:val="24"/>
        </w:rPr>
        <w:t xml:space="preserve"> </w:t>
      </w:r>
      <w:r w:rsidR="008D30E8">
        <w:rPr>
          <w:rFonts w:ascii="Times New Roman" w:hAnsi="Times New Roman"/>
          <w:sz w:val="24"/>
          <w:szCs w:val="24"/>
        </w:rPr>
        <w:t xml:space="preserve">the </w:t>
      </w:r>
      <w:r w:rsidRPr="008D1C80">
        <w:rPr>
          <w:rFonts w:ascii="Times New Roman" w:hAnsi="Times New Roman"/>
          <w:sz w:val="24"/>
          <w:szCs w:val="24"/>
        </w:rPr>
        <w:t>pain</w:t>
      </w:r>
      <w:r w:rsidR="00EA0648">
        <w:rPr>
          <w:rFonts w:ascii="Times New Roman" w:hAnsi="Times New Roman"/>
          <w:sz w:val="24"/>
          <w:szCs w:val="24"/>
        </w:rPr>
        <w:t xml:space="preserve"> and </w:t>
      </w:r>
      <w:r w:rsidRPr="008D1C80">
        <w:rPr>
          <w:rFonts w:ascii="Times New Roman" w:hAnsi="Times New Roman"/>
          <w:sz w:val="24"/>
          <w:szCs w:val="24"/>
        </w:rPr>
        <w:t xml:space="preserve">other symptoms/impairment(s) </w:t>
      </w:r>
      <w:r w:rsidR="008D30E8">
        <w:rPr>
          <w:rFonts w:ascii="Times New Roman" w:hAnsi="Times New Roman"/>
          <w:sz w:val="24"/>
          <w:szCs w:val="24"/>
        </w:rPr>
        <w:t>question</w:t>
      </w:r>
      <w:r w:rsidR="00460087">
        <w:rPr>
          <w:rFonts w:ascii="Times New Roman" w:hAnsi="Times New Roman"/>
          <w:sz w:val="24"/>
          <w:szCs w:val="24"/>
        </w:rPr>
        <w:t xml:space="preserve">naires are claimants or other </w:t>
      </w:r>
      <w:r w:rsidR="008D30E8">
        <w:rPr>
          <w:rFonts w:ascii="Times New Roman" w:hAnsi="Times New Roman"/>
          <w:sz w:val="24"/>
          <w:szCs w:val="24"/>
        </w:rPr>
        <w:t>individ</w:t>
      </w:r>
      <w:r w:rsidR="00460087">
        <w:rPr>
          <w:rFonts w:ascii="Times New Roman" w:hAnsi="Times New Roman"/>
          <w:sz w:val="24"/>
          <w:szCs w:val="24"/>
        </w:rPr>
        <w:t>uals who are familiar with the claimant’s symptoms</w:t>
      </w:r>
      <w:r w:rsidRPr="008D1C80">
        <w:rPr>
          <w:rFonts w:ascii="Times New Roman" w:hAnsi="Times New Roman"/>
          <w:sz w:val="24"/>
          <w:szCs w:val="24"/>
        </w:rPr>
        <w:t>.</w:t>
      </w:r>
    </w:p>
    <w:p w:rsidR="00D63D5E" w:rsidRPr="00D63D5E" w:rsidP="003D1402" w14:paraId="5EFEED4C" w14:textId="77777777">
      <w:pPr>
        <w:tabs>
          <w:tab w:val="num" w:pos="1440"/>
        </w:tabs>
        <w:spacing w:after="0"/>
        <w:ind w:left="1440"/>
        <w:rPr>
          <w:rFonts w:ascii="Times New Roman" w:hAnsi="Times New Roman"/>
          <w:sz w:val="24"/>
          <w:szCs w:val="24"/>
        </w:rPr>
      </w:pPr>
    </w:p>
    <w:p w:rsidR="000648B6" w:rsidRPr="00D63D5E" w:rsidP="003D1402" w14:paraId="74E273BE" w14:textId="77777777">
      <w:pPr>
        <w:widowControl w:val="0"/>
        <w:numPr>
          <w:ilvl w:val="0"/>
          <w:numId w:val="16"/>
        </w:numPr>
        <w:tabs>
          <w:tab w:val="clear" w:pos="720"/>
          <w:tab w:val="num" w:pos="1440"/>
        </w:tabs>
        <w:spacing w:after="0" w:line="240" w:lineRule="auto"/>
        <w:ind w:left="1440"/>
        <w:rPr>
          <w:rFonts w:ascii="Times New Roman" w:hAnsi="Times New Roman"/>
          <w:sz w:val="24"/>
          <w:szCs w:val="24"/>
        </w:rPr>
      </w:pPr>
      <w:r w:rsidRPr="00D63D5E">
        <w:rPr>
          <w:rFonts w:ascii="Times New Roman" w:hAnsi="Times New Roman"/>
          <w:b/>
          <w:sz w:val="24"/>
          <w:szCs w:val="24"/>
        </w:rPr>
        <w:t>Use of Information Technology to Collect the Information</w:t>
      </w:r>
    </w:p>
    <w:p w:rsidR="000648B6" w:rsidP="003D1402" w14:paraId="2E7F38E2" w14:textId="77777777">
      <w:pPr>
        <w:tabs>
          <w:tab w:val="num" w:pos="1440"/>
        </w:tabs>
        <w:spacing w:after="0"/>
        <w:ind w:left="1440"/>
        <w:rPr>
          <w:rFonts w:ascii="Times New Roman" w:hAnsi="Times New Roman"/>
          <w:sz w:val="24"/>
          <w:szCs w:val="24"/>
        </w:rPr>
      </w:pPr>
      <w:r w:rsidRPr="00D63D5E">
        <w:rPr>
          <w:rFonts w:ascii="Times New Roman" w:hAnsi="Times New Roman"/>
          <w:sz w:val="24"/>
          <w:szCs w:val="24"/>
        </w:rPr>
        <w:t>The Electronic Records Express (ERE)</w:t>
      </w:r>
      <w:r w:rsidR="00A71194">
        <w:rPr>
          <w:rFonts w:ascii="Times New Roman" w:hAnsi="Times New Roman"/>
          <w:sz w:val="24"/>
          <w:szCs w:val="24"/>
        </w:rPr>
        <w:t xml:space="preserve"> screens, OMB No. </w:t>
      </w:r>
      <w:r w:rsidR="00AA4986">
        <w:rPr>
          <w:rFonts w:ascii="Times New Roman" w:hAnsi="Times New Roman"/>
          <w:sz w:val="24"/>
          <w:szCs w:val="24"/>
        </w:rPr>
        <w:t>0960-0753</w:t>
      </w:r>
      <w:r w:rsidRPr="00D63D5E">
        <w:rPr>
          <w:rFonts w:ascii="Times New Roman" w:hAnsi="Times New Roman"/>
          <w:sz w:val="24"/>
          <w:szCs w:val="24"/>
        </w:rPr>
        <w:t xml:space="preserve">, </w:t>
      </w:r>
      <w:r w:rsidR="00A71194">
        <w:rPr>
          <w:rFonts w:ascii="Times New Roman" w:hAnsi="Times New Roman"/>
          <w:sz w:val="24"/>
          <w:szCs w:val="24"/>
        </w:rPr>
        <w:t xml:space="preserve">is </w:t>
      </w:r>
      <w:r w:rsidRPr="00D63D5E">
        <w:rPr>
          <w:rFonts w:ascii="Times New Roman" w:hAnsi="Times New Roman"/>
          <w:sz w:val="24"/>
          <w:szCs w:val="24"/>
        </w:rPr>
        <w:t>the electronic initiative developed under the aegis of the Govern</w:t>
      </w:r>
      <w:r w:rsidR="001839E4">
        <w:rPr>
          <w:rFonts w:ascii="Times New Roman" w:hAnsi="Times New Roman"/>
          <w:sz w:val="24"/>
          <w:szCs w:val="24"/>
        </w:rPr>
        <w:t xml:space="preserve">ment Paperwork Elimination Act, which </w:t>
      </w:r>
      <w:r w:rsidRPr="00D63D5E">
        <w:rPr>
          <w:rFonts w:ascii="Times New Roman" w:hAnsi="Times New Roman"/>
          <w:sz w:val="24"/>
          <w:szCs w:val="24"/>
        </w:rPr>
        <w:t>allows medical providers to send SSA information electronically.</w:t>
      </w:r>
      <w:r w:rsidR="00D42D22">
        <w:rPr>
          <w:rFonts w:ascii="Times New Roman" w:hAnsi="Times New Roman"/>
          <w:sz w:val="24"/>
          <w:szCs w:val="24"/>
        </w:rPr>
        <w:t xml:space="preserve">  </w:t>
      </w:r>
      <w:r w:rsidR="00A71194">
        <w:rPr>
          <w:rFonts w:ascii="Times New Roman" w:hAnsi="Times New Roman"/>
          <w:sz w:val="24"/>
          <w:szCs w:val="24"/>
        </w:rPr>
        <w:t xml:space="preserve">Based on our data, </w:t>
      </w:r>
      <w:r w:rsidR="001839E4">
        <w:rPr>
          <w:rFonts w:ascii="Times New Roman" w:hAnsi="Times New Roman"/>
          <w:sz w:val="24"/>
          <w:szCs w:val="24"/>
        </w:rPr>
        <w:t xml:space="preserve">respondents send </w:t>
      </w:r>
      <w:r w:rsidRPr="006C5476">
        <w:rPr>
          <w:rFonts w:ascii="Times New Roman" w:hAnsi="Times New Roman"/>
          <w:sz w:val="24"/>
          <w:szCs w:val="24"/>
        </w:rPr>
        <w:t>approximately 95</w:t>
      </w:r>
      <w:r w:rsidR="00A71194">
        <w:rPr>
          <w:rFonts w:ascii="Times New Roman" w:hAnsi="Times New Roman"/>
          <w:sz w:val="24"/>
          <w:szCs w:val="24"/>
        </w:rPr>
        <w:t xml:space="preserve">% </w:t>
      </w:r>
      <w:r w:rsidRPr="006C5476">
        <w:rPr>
          <w:rFonts w:ascii="Times New Roman" w:hAnsi="Times New Roman"/>
          <w:sz w:val="24"/>
          <w:szCs w:val="24"/>
        </w:rPr>
        <w:t>of CEs and 65</w:t>
      </w:r>
      <w:r w:rsidR="00A71194">
        <w:rPr>
          <w:rFonts w:ascii="Times New Roman" w:hAnsi="Times New Roman"/>
          <w:sz w:val="24"/>
          <w:szCs w:val="24"/>
        </w:rPr>
        <w:t>%</w:t>
      </w:r>
      <w:r w:rsidRPr="006C5476">
        <w:rPr>
          <w:rFonts w:ascii="Times New Roman" w:hAnsi="Times New Roman"/>
          <w:sz w:val="24"/>
          <w:szCs w:val="24"/>
        </w:rPr>
        <w:t xml:space="preserve"> of MERs</w:t>
      </w:r>
      <w:r w:rsidR="001839E4">
        <w:rPr>
          <w:rFonts w:ascii="Times New Roman" w:hAnsi="Times New Roman"/>
          <w:sz w:val="24"/>
          <w:szCs w:val="24"/>
        </w:rPr>
        <w:t xml:space="preserve"> </w:t>
      </w:r>
      <w:r w:rsidRPr="006C5476" w:rsidR="00A71194">
        <w:rPr>
          <w:rFonts w:ascii="Times New Roman" w:hAnsi="Times New Roman"/>
          <w:sz w:val="24"/>
          <w:szCs w:val="24"/>
        </w:rPr>
        <w:t>electronically</w:t>
      </w:r>
      <w:r w:rsidR="001839E4">
        <w:rPr>
          <w:rFonts w:ascii="Times New Roman" w:hAnsi="Times New Roman"/>
          <w:sz w:val="24"/>
          <w:szCs w:val="24"/>
        </w:rPr>
        <w:t xml:space="preserve"> through ERE</w:t>
      </w:r>
      <w:r w:rsidRPr="006C5476">
        <w:rPr>
          <w:rFonts w:ascii="Times New Roman" w:hAnsi="Times New Roman"/>
          <w:sz w:val="24"/>
          <w:szCs w:val="24"/>
        </w:rPr>
        <w:t>.</w:t>
      </w:r>
      <w:r w:rsidRPr="006C5476" w:rsidR="00D42D22">
        <w:rPr>
          <w:rFonts w:ascii="Times New Roman" w:hAnsi="Times New Roman"/>
          <w:sz w:val="24"/>
          <w:szCs w:val="24"/>
        </w:rPr>
        <w:t xml:space="preserve">  </w:t>
      </w:r>
      <w:r w:rsidRPr="006C5476">
        <w:rPr>
          <w:rFonts w:ascii="Times New Roman" w:hAnsi="Times New Roman"/>
          <w:sz w:val="24"/>
          <w:szCs w:val="24"/>
        </w:rPr>
        <w:t>Because there is no one national pain</w:t>
      </w:r>
      <w:r w:rsidRPr="006C5476" w:rsidR="00D42D22">
        <w:rPr>
          <w:rFonts w:ascii="Times New Roman" w:hAnsi="Times New Roman"/>
          <w:sz w:val="24"/>
          <w:szCs w:val="24"/>
        </w:rPr>
        <w:t xml:space="preserve">, </w:t>
      </w:r>
      <w:r w:rsidRPr="006C5476">
        <w:rPr>
          <w:rFonts w:ascii="Times New Roman" w:hAnsi="Times New Roman"/>
          <w:sz w:val="24"/>
          <w:szCs w:val="24"/>
        </w:rPr>
        <w:t>other</w:t>
      </w:r>
      <w:r w:rsidRPr="006C5476" w:rsidR="00D42D22">
        <w:rPr>
          <w:rFonts w:ascii="Times New Roman" w:hAnsi="Times New Roman"/>
          <w:sz w:val="24"/>
          <w:szCs w:val="24"/>
        </w:rPr>
        <w:t xml:space="preserve"> </w:t>
      </w:r>
      <w:r w:rsidRPr="006C5476">
        <w:rPr>
          <w:rFonts w:ascii="Times New Roman" w:hAnsi="Times New Roman"/>
          <w:sz w:val="24"/>
          <w:szCs w:val="24"/>
        </w:rPr>
        <w:t>symptom</w:t>
      </w:r>
      <w:r w:rsidRPr="006C5476" w:rsidR="00D42D22">
        <w:rPr>
          <w:rFonts w:ascii="Times New Roman" w:hAnsi="Times New Roman"/>
          <w:sz w:val="24"/>
          <w:szCs w:val="24"/>
        </w:rPr>
        <w:t xml:space="preserve">s, or </w:t>
      </w:r>
      <w:r w:rsidRPr="006C5476">
        <w:rPr>
          <w:rFonts w:ascii="Times New Roman" w:hAnsi="Times New Roman"/>
          <w:sz w:val="24"/>
          <w:szCs w:val="24"/>
        </w:rPr>
        <w:t>impairment form at this time, it is not feasible for SSA to develop an electronic version</w:t>
      </w:r>
      <w:r w:rsidRPr="006C5476" w:rsidR="00D42D22">
        <w:rPr>
          <w:rFonts w:ascii="Times New Roman" w:hAnsi="Times New Roman"/>
          <w:sz w:val="24"/>
          <w:szCs w:val="24"/>
        </w:rPr>
        <w:t xml:space="preserve"> to collect this information</w:t>
      </w:r>
      <w:r w:rsidRPr="006C5476">
        <w:rPr>
          <w:rFonts w:ascii="Times New Roman" w:hAnsi="Times New Roman"/>
          <w:sz w:val="24"/>
          <w:szCs w:val="24"/>
        </w:rPr>
        <w:t>.</w:t>
      </w:r>
      <w:r w:rsidRPr="006C5476" w:rsidR="00D42D22">
        <w:rPr>
          <w:rFonts w:ascii="Times New Roman" w:hAnsi="Times New Roman"/>
          <w:sz w:val="24"/>
          <w:szCs w:val="24"/>
        </w:rPr>
        <w:t xml:space="preserve"> </w:t>
      </w:r>
      <w:r w:rsidRPr="006C5476">
        <w:rPr>
          <w:rFonts w:ascii="Times New Roman" w:hAnsi="Times New Roman"/>
          <w:sz w:val="24"/>
          <w:szCs w:val="24"/>
        </w:rPr>
        <w:t xml:space="preserve"> As a burden</w:t>
      </w:r>
      <w:r w:rsidRPr="006C5476" w:rsidR="006A6455">
        <w:rPr>
          <w:rFonts w:ascii="Times New Roman" w:hAnsi="Times New Roman"/>
          <w:sz w:val="24"/>
          <w:szCs w:val="24"/>
        </w:rPr>
        <w:noBreakHyphen/>
      </w:r>
      <w:r w:rsidRPr="006C5476">
        <w:rPr>
          <w:rFonts w:ascii="Times New Roman" w:hAnsi="Times New Roman"/>
          <w:sz w:val="24"/>
          <w:szCs w:val="24"/>
        </w:rPr>
        <w:t>saving exercise, claimants can provide information to DDS employees over the phone.  We do not collect this information electronically.</w:t>
      </w:r>
    </w:p>
    <w:p w:rsidR="00D63D5E" w:rsidRPr="00D63D5E" w:rsidP="003D1402" w14:paraId="61B60F7D" w14:textId="77777777">
      <w:pPr>
        <w:tabs>
          <w:tab w:val="num" w:pos="1440"/>
        </w:tabs>
        <w:spacing w:after="0"/>
        <w:ind w:left="1440"/>
        <w:rPr>
          <w:rFonts w:ascii="Times New Roman" w:hAnsi="Times New Roman"/>
          <w:i/>
          <w:sz w:val="24"/>
          <w:szCs w:val="24"/>
        </w:rPr>
      </w:pPr>
    </w:p>
    <w:p w:rsidR="000648B6" w:rsidRPr="00D63D5E" w:rsidP="003D1402" w14:paraId="207D2300" w14:textId="77777777">
      <w:pPr>
        <w:widowControl w:val="0"/>
        <w:numPr>
          <w:ilvl w:val="0"/>
          <w:numId w:val="16"/>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Why We Cannot Use Duplicate Information</w:t>
      </w:r>
    </w:p>
    <w:p w:rsidR="000648B6" w:rsidP="003D1402" w14:paraId="7BB482C0" w14:textId="77777777">
      <w:pPr>
        <w:tabs>
          <w:tab w:val="num" w:pos="1440"/>
        </w:tabs>
        <w:spacing w:after="0"/>
        <w:ind w:left="1440"/>
        <w:rPr>
          <w:rFonts w:ascii="Times New Roman" w:hAnsi="Times New Roman"/>
          <w:i/>
          <w:sz w:val="24"/>
          <w:szCs w:val="24"/>
        </w:rPr>
      </w:pPr>
      <w:r w:rsidRPr="00D63D5E">
        <w:rPr>
          <w:rFonts w:ascii="Times New Roman" w:hAnsi="Times New Roman"/>
          <w:sz w:val="24"/>
          <w:szCs w:val="24"/>
        </w:rPr>
        <w:t>The nature of the inf</w:t>
      </w:r>
      <w:r w:rsidR="00036A91">
        <w:rPr>
          <w:rFonts w:ascii="Times New Roman" w:hAnsi="Times New Roman"/>
          <w:sz w:val="24"/>
          <w:szCs w:val="24"/>
        </w:rPr>
        <w:t xml:space="preserve">ormation we </w:t>
      </w:r>
      <w:r w:rsidRPr="00D63D5E">
        <w:rPr>
          <w:rFonts w:ascii="Times New Roman" w:hAnsi="Times New Roman"/>
          <w:sz w:val="24"/>
          <w:szCs w:val="24"/>
        </w:rPr>
        <w:t>collect</w:t>
      </w:r>
      <w:r w:rsidR="00113D33">
        <w:rPr>
          <w:rFonts w:ascii="Times New Roman" w:hAnsi="Times New Roman"/>
          <w:sz w:val="24"/>
          <w:szCs w:val="24"/>
        </w:rPr>
        <w:t xml:space="preserve"> </w:t>
      </w:r>
      <w:r w:rsidRPr="00D63D5E">
        <w:rPr>
          <w:rFonts w:ascii="Times New Roman" w:hAnsi="Times New Roman"/>
          <w:sz w:val="24"/>
          <w:szCs w:val="24"/>
        </w:rPr>
        <w:t>and the manner in which we co</w:t>
      </w:r>
      <w:r w:rsidR="00113D33">
        <w:rPr>
          <w:rFonts w:ascii="Times New Roman" w:hAnsi="Times New Roman"/>
          <w:sz w:val="24"/>
          <w:szCs w:val="24"/>
        </w:rPr>
        <w:t>llect it preclude duplication.</w:t>
      </w:r>
      <w:r w:rsidR="00592BDD">
        <w:rPr>
          <w:rFonts w:ascii="Times New Roman" w:hAnsi="Times New Roman"/>
          <w:sz w:val="24"/>
          <w:szCs w:val="24"/>
        </w:rPr>
        <w:t xml:space="preserve">  </w:t>
      </w:r>
      <w:r w:rsidRPr="00592BDD" w:rsidR="00592BDD">
        <w:rPr>
          <w:rFonts w:ascii="Times New Roman" w:hAnsi="Times New Roman"/>
          <w:sz w:val="24"/>
          <w:szCs w:val="24"/>
        </w:rPr>
        <w:t>SSA does not use another collection instrument to obtain similar data</w:t>
      </w:r>
      <w:r w:rsidR="00592BDD">
        <w:rPr>
          <w:rFonts w:ascii="Times New Roman" w:hAnsi="Times New Roman"/>
          <w:sz w:val="24"/>
          <w:szCs w:val="24"/>
        </w:rPr>
        <w:t xml:space="preserve">. </w:t>
      </w:r>
      <w:r w:rsidRPr="00D63D5E">
        <w:rPr>
          <w:rFonts w:ascii="Times New Roman" w:hAnsi="Times New Roman"/>
          <w:i/>
          <w:sz w:val="24"/>
          <w:szCs w:val="24"/>
        </w:rPr>
        <w:t xml:space="preserve"> </w:t>
      </w:r>
    </w:p>
    <w:p w:rsidR="00D63D5E" w:rsidRPr="00D63D5E" w:rsidP="003D1402" w14:paraId="5708F217" w14:textId="77777777">
      <w:pPr>
        <w:tabs>
          <w:tab w:val="num" w:pos="1440"/>
        </w:tabs>
        <w:spacing w:after="0"/>
        <w:ind w:left="1440"/>
        <w:rPr>
          <w:rFonts w:ascii="Times New Roman" w:hAnsi="Times New Roman"/>
          <w:sz w:val="24"/>
          <w:szCs w:val="24"/>
        </w:rPr>
      </w:pPr>
    </w:p>
    <w:p w:rsidR="000648B6" w:rsidRPr="00D63D5E" w:rsidP="003D1402" w14:paraId="0D3C3D64" w14:textId="77777777">
      <w:pPr>
        <w:widowControl w:val="0"/>
        <w:numPr>
          <w:ilvl w:val="0"/>
          <w:numId w:val="18"/>
        </w:numPr>
        <w:tabs>
          <w:tab w:val="clear" w:pos="360"/>
          <w:tab w:val="num" w:pos="1440"/>
        </w:tabs>
        <w:spacing w:after="0" w:line="240" w:lineRule="auto"/>
        <w:ind w:left="1440" w:hanging="720"/>
        <w:rPr>
          <w:rFonts w:ascii="Times New Roman" w:hAnsi="Times New Roman"/>
          <w:sz w:val="24"/>
          <w:szCs w:val="24"/>
        </w:rPr>
      </w:pPr>
      <w:r w:rsidRPr="00D63D5E">
        <w:rPr>
          <w:rFonts w:ascii="Times New Roman" w:hAnsi="Times New Roman"/>
          <w:b/>
          <w:sz w:val="24"/>
          <w:szCs w:val="24"/>
        </w:rPr>
        <w:t>Minimizing Burden on Small Respondents</w:t>
      </w:r>
    </w:p>
    <w:p w:rsidR="000648B6" w:rsidP="003D1402" w14:paraId="5B0BE16B" w14:textId="77777777">
      <w:pPr>
        <w:tabs>
          <w:tab w:val="num" w:pos="1440"/>
        </w:tabs>
        <w:spacing w:after="0"/>
        <w:ind w:left="1440"/>
        <w:rPr>
          <w:rFonts w:ascii="Times New Roman" w:hAnsi="Times New Roman"/>
          <w:sz w:val="24"/>
          <w:szCs w:val="24"/>
        </w:rPr>
      </w:pPr>
      <w:r w:rsidRPr="00D63D5E">
        <w:rPr>
          <w:rFonts w:ascii="Times New Roman" w:hAnsi="Times New Roman"/>
          <w:sz w:val="24"/>
          <w:szCs w:val="24"/>
        </w:rPr>
        <w:t>This collection does not affect small businesses or small entities.</w:t>
      </w:r>
    </w:p>
    <w:p w:rsidR="00D63D5E" w:rsidRPr="00D63D5E" w:rsidP="003D1402" w14:paraId="71D3B9A2" w14:textId="77777777">
      <w:pPr>
        <w:tabs>
          <w:tab w:val="num" w:pos="1440"/>
        </w:tabs>
        <w:spacing w:after="0"/>
        <w:ind w:left="1440"/>
        <w:rPr>
          <w:rFonts w:ascii="Times New Roman" w:hAnsi="Times New Roman"/>
          <w:b/>
          <w:sz w:val="24"/>
          <w:szCs w:val="24"/>
          <w:u w:val="single"/>
        </w:rPr>
      </w:pPr>
    </w:p>
    <w:p w:rsidR="000E4525" w:rsidRPr="00D63D5E" w:rsidP="003D1402" w14:paraId="62856E0A" w14:textId="77777777">
      <w:pPr>
        <w:tabs>
          <w:tab w:val="num" w:pos="1440"/>
        </w:tabs>
        <w:spacing w:after="0"/>
        <w:ind w:left="1440" w:hanging="720"/>
        <w:rPr>
          <w:rFonts w:ascii="Times New Roman" w:hAnsi="Times New Roman"/>
          <w:b/>
          <w:sz w:val="24"/>
          <w:szCs w:val="24"/>
        </w:rPr>
      </w:pPr>
      <w:r w:rsidRPr="00D63D5E">
        <w:rPr>
          <w:rFonts w:ascii="Times New Roman" w:hAnsi="Times New Roman"/>
          <w:b/>
          <w:sz w:val="24"/>
          <w:szCs w:val="24"/>
        </w:rPr>
        <w:t>6.</w:t>
      </w:r>
      <w:r w:rsidRPr="00D63D5E">
        <w:rPr>
          <w:rFonts w:ascii="Times New Roman" w:hAnsi="Times New Roman"/>
          <w:sz w:val="24"/>
          <w:szCs w:val="24"/>
        </w:rPr>
        <w:tab/>
      </w:r>
      <w:r w:rsidRPr="00D63D5E">
        <w:rPr>
          <w:rFonts w:ascii="Times New Roman" w:hAnsi="Times New Roman"/>
          <w:b/>
          <w:sz w:val="24"/>
          <w:szCs w:val="24"/>
        </w:rPr>
        <w:t xml:space="preserve">Consequence of Not Collecting Information or Collecting it Less Frequently </w:t>
      </w:r>
    </w:p>
    <w:p w:rsidR="000648B6" w:rsidP="003D1402" w14:paraId="33DB6EF1" w14:textId="77777777">
      <w:pPr>
        <w:tabs>
          <w:tab w:val="num" w:pos="1440"/>
        </w:tabs>
        <w:spacing w:after="0"/>
        <w:ind w:left="1440"/>
        <w:rPr>
          <w:rFonts w:ascii="Times New Roman" w:hAnsi="Times New Roman"/>
          <w:sz w:val="24"/>
          <w:szCs w:val="24"/>
        </w:rPr>
      </w:pPr>
      <w:r w:rsidRPr="00D63D5E">
        <w:rPr>
          <w:rFonts w:ascii="Times New Roman" w:hAnsi="Times New Roman"/>
          <w:sz w:val="24"/>
          <w:szCs w:val="24"/>
        </w:rPr>
        <w:t xml:space="preserve">If SSA did not collect this information, we would not </w:t>
      </w:r>
      <w:r w:rsidRPr="00D63D5E">
        <w:rPr>
          <w:rFonts w:ascii="Times New Roman" w:hAnsi="Times New Roman"/>
          <w:sz w:val="24"/>
          <w:szCs w:val="24"/>
        </w:rPr>
        <w:t>be in compliance with</w:t>
      </w:r>
      <w:r w:rsidRPr="00D63D5E">
        <w:rPr>
          <w:rFonts w:ascii="Times New Roman" w:hAnsi="Times New Roman"/>
          <w:sz w:val="24"/>
          <w:szCs w:val="24"/>
        </w:rPr>
        <w:t xml:space="preserve"> the disability laws and regulations cited above.  Moreover, the agency would be unable to adequately evaluate disability claims. </w:t>
      </w:r>
      <w:r w:rsidR="00F63A93">
        <w:rPr>
          <w:rFonts w:ascii="Times New Roman" w:hAnsi="Times New Roman"/>
          <w:sz w:val="24"/>
          <w:szCs w:val="24"/>
        </w:rPr>
        <w:t xml:space="preserve"> </w:t>
      </w:r>
      <w:r w:rsidR="006A6455">
        <w:rPr>
          <w:rFonts w:ascii="Times New Roman" w:hAnsi="Times New Roman"/>
          <w:sz w:val="24"/>
          <w:szCs w:val="24"/>
        </w:rPr>
        <w:t>Because we collect this</w:t>
      </w:r>
      <w:r w:rsidRPr="00D63D5E">
        <w:rPr>
          <w:rFonts w:ascii="Times New Roman" w:hAnsi="Times New Roman"/>
          <w:sz w:val="24"/>
          <w:szCs w:val="24"/>
        </w:rPr>
        <w:t xml:space="preserve"> information on</w:t>
      </w:r>
      <w:r w:rsidR="006A6455">
        <w:rPr>
          <w:rFonts w:ascii="Times New Roman" w:hAnsi="Times New Roman"/>
          <w:sz w:val="24"/>
          <w:szCs w:val="24"/>
        </w:rPr>
        <w:t xml:space="preserve"> an</w:t>
      </w:r>
      <w:r w:rsidRPr="00D63D5E">
        <w:rPr>
          <w:rFonts w:ascii="Times New Roman" w:hAnsi="Times New Roman"/>
          <w:sz w:val="24"/>
          <w:szCs w:val="24"/>
        </w:rPr>
        <w:t xml:space="preserve"> as </w:t>
      </w:r>
      <w:r w:rsidR="006A6455">
        <w:rPr>
          <w:rFonts w:ascii="Times New Roman" w:hAnsi="Times New Roman"/>
          <w:sz w:val="24"/>
          <w:szCs w:val="24"/>
        </w:rPr>
        <w:t>needed basis</w:t>
      </w:r>
      <w:r w:rsidRPr="00D63D5E">
        <w:rPr>
          <w:rFonts w:ascii="Times New Roman" w:hAnsi="Times New Roman"/>
          <w:sz w:val="24"/>
          <w:szCs w:val="24"/>
        </w:rPr>
        <w:t>, we cannot collect it less frequently.</w:t>
      </w:r>
      <w:r w:rsidR="00113D33">
        <w:rPr>
          <w:rFonts w:ascii="Times New Roman" w:hAnsi="Times New Roman"/>
          <w:sz w:val="24"/>
          <w:szCs w:val="24"/>
        </w:rPr>
        <w:t xml:space="preserve">  </w:t>
      </w:r>
      <w:r w:rsidRPr="00D63D5E">
        <w:rPr>
          <w:rFonts w:ascii="Times New Roman" w:hAnsi="Times New Roman"/>
          <w:sz w:val="24"/>
          <w:szCs w:val="24"/>
        </w:rPr>
        <w:t>There are no technical or legal obstacles that prevent burden reduction.</w:t>
      </w:r>
    </w:p>
    <w:p w:rsidR="00D63D5E" w:rsidRPr="00D63D5E" w:rsidP="003D1402" w14:paraId="043BF051" w14:textId="77777777">
      <w:pPr>
        <w:tabs>
          <w:tab w:val="num" w:pos="1440"/>
        </w:tabs>
        <w:spacing w:after="0"/>
        <w:ind w:left="1440"/>
        <w:rPr>
          <w:rFonts w:ascii="Times New Roman" w:hAnsi="Times New Roman"/>
          <w:sz w:val="24"/>
          <w:szCs w:val="24"/>
        </w:rPr>
      </w:pPr>
    </w:p>
    <w:p w:rsidR="000648B6" w:rsidRPr="00D63D5E" w:rsidP="003D1402" w14:paraId="0A7F01F6" w14:textId="77777777">
      <w:pPr>
        <w:tabs>
          <w:tab w:val="num" w:pos="1440"/>
        </w:tabs>
        <w:spacing w:after="0"/>
        <w:ind w:left="1440" w:hanging="720"/>
        <w:rPr>
          <w:rFonts w:ascii="Times New Roman" w:hAnsi="Times New Roman"/>
          <w:b/>
          <w:sz w:val="24"/>
          <w:szCs w:val="24"/>
        </w:rPr>
      </w:pPr>
      <w:r w:rsidRPr="00D63D5E">
        <w:rPr>
          <w:rFonts w:ascii="Times New Roman" w:hAnsi="Times New Roman"/>
          <w:b/>
          <w:sz w:val="24"/>
          <w:szCs w:val="24"/>
        </w:rPr>
        <w:t>7.</w:t>
      </w:r>
      <w:r w:rsidRPr="00D63D5E">
        <w:rPr>
          <w:rFonts w:ascii="Times New Roman" w:hAnsi="Times New Roman"/>
          <w:sz w:val="24"/>
          <w:szCs w:val="24"/>
        </w:rPr>
        <w:tab/>
      </w:r>
      <w:r w:rsidRPr="00D63D5E">
        <w:rPr>
          <w:rFonts w:ascii="Times New Roman" w:hAnsi="Times New Roman"/>
          <w:b/>
          <w:sz w:val="24"/>
          <w:szCs w:val="24"/>
        </w:rPr>
        <w:t xml:space="preserve">Special Circumstances </w:t>
      </w:r>
    </w:p>
    <w:p w:rsidR="000648B6" w:rsidRPr="00D63D5E" w:rsidP="003D1402" w14:paraId="457AE620" w14:textId="77777777">
      <w:pPr>
        <w:pStyle w:val="BodyText2"/>
        <w:tabs>
          <w:tab w:val="clear" w:pos="-1440"/>
          <w:tab w:val="clear" w:pos="-720"/>
          <w:tab w:val="clear" w:pos="0"/>
          <w:tab w:val="clear" w:pos="720"/>
          <w:tab w:val="num"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rPr>
      </w:pPr>
      <w:r w:rsidRPr="00D63D5E">
        <w:rPr>
          <w:rFonts w:ascii="Times New Roman" w:hAnsi="Times New Roman"/>
          <w:b w:val="0"/>
          <w:i w:val="0"/>
        </w:rPr>
        <w:t xml:space="preserve">There are no special circumstances that would cause SSA to conduct this information collection in a manner inconsistent with </w:t>
      </w:r>
      <w:r w:rsidRPr="00D63D5E">
        <w:rPr>
          <w:rFonts w:ascii="Times New Roman" w:hAnsi="Times New Roman"/>
          <w:b w:val="0"/>
        </w:rPr>
        <w:t>5 CFR 1320.5.</w:t>
      </w:r>
    </w:p>
    <w:p w:rsidR="000648B6" w:rsidRPr="00D63D5E" w:rsidP="003D1402" w14:paraId="16DB3677" w14:textId="77777777">
      <w:pPr>
        <w:tabs>
          <w:tab w:val="num" w:pos="1440"/>
        </w:tabs>
        <w:spacing w:after="0"/>
        <w:ind w:left="1440"/>
        <w:rPr>
          <w:rFonts w:ascii="Times New Roman" w:hAnsi="Times New Roman"/>
          <w:b/>
          <w:i/>
          <w:sz w:val="24"/>
          <w:szCs w:val="24"/>
        </w:rPr>
      </w:pPr>
    </w:p>
    <w:p w:rsidR="000E3F1B" w:rsidRPr="00D63D5E" w:rsidP="003D1402" w14:paraId="72C528BA" w14:textId="77777777">
      <w:pPr>
        <w:widowControl w:val="0"/>
        <w:numPr>
          <w:ilvl w:val="0"/>
          <w:numId w:val="13"/>
        </w:numPr>
        <w:tabs>
          <w:tab w:val="clear" w:pos="720"/>
          <w:tab w:val="num" w:pos="1440"/>
        </w:tabs>
        <w:spacing w:after="0" w:line="240" w:lineRule="auto"/>
        <w:ind w:left="1440"/>
        <w:rPr>
          <w:rFonts w:ascii="Times New Roman" w:hAnsi="Times New Roman"/>
          <w:sz w:val="24"/>
          <w:szCs w:val="24"/>
        </w:rPr>
      </w:pPr>
      <w:r w:rsidRPr="00D63D5E">
        <w:rPr>
          <w:rFonts w:ascii="Times New Roman" w:hAnsi="Times New Roman"/>
          <w:b/>
          <w:sz w:val="24"/>
          <w:szCs w:val="24"/>
        </w:rPr>
        <w:t xml:space="preserve">Solicitation of Public Comment and Other Consultations with the Public </w:t>
      </w:r>
    </w:p>
    <w:p w:rsidR="00D63D5E" w:rsidP="003D1402" w14:paraId="10B85BF0" w14:textId="77777777">
      <w:pPr>
        <w:tabs>
          <w:tab w:val="num" w:pos="1440"/>
        </w:tabs>
        <w:spacing w:after="0"/>
        <w:ind w:left="1440"/>
        <w:rPr>
          <w:rFonts w:ascii="Times New Roman" w:hAnsi="Times New Roman"/>
          <w:sz w:val="24"/>
          <w:szCs w:val="24"/>
        </w:rPr>
      </w:pPr>
      <w:r w:rsidRPr="001F0ECF">
        <w:rPr>
          <w:rFonts w:ascii="Times New Roman" w:hAnsi="Times New Roman"/>
          <w:sz w:val="24"/>
          <w:szCs w:val="24"/>
        </w:rPr>
        <w:t>The 60-day advance Federal Register Notice published on October 8, 2020 at 85 FR 63630, and we received no public comments.  The 30-day FRN published on December 8, 2020 at 85 FR 79064.  If we receive any comments in response to this Notice, we will forward them to OMB</w:t>
      </w:r>
      <w:r w:rsidRPr="006C5476" w:rsidR="000E3F1B">
        <w:rPr>
          <w:rFonts w:ascii="Times New Roman" w:hAnsi="Times New Roman"/>
          <w:sz w:val="24"/>
          <w:szCs w:val="24"/>
        </w:rPr>
        <w:t>.</w:t>
      </w:r>
    </w:p>
    <w:p w:rsidR="00113D33" w:rsidP="003D1402" w14:paraId="0BABBD1D" w14:textId="3A8C212D">
      <w:pPr>
        <w:tabs>
          <w:tab w:val="num" w:pos="1440"/>
        </w:tabs>
        <w:spacing w:after="0"/>
        <w:ind w:left="1440"/>
        <w:rPr>
          <w:rFonts w:ascii="Times New Roman" w:hAnsi="Times New Roman"/>
          <w:sz w:val="24"/>
          <w:szCs w:val="24"/>
        </w:rPr>
      </w:pPr>
    </w:p>
    <w:p w:rsidR="0050752F" w:rsidP="003D1402" w14:paraId="2CE19A22" w14:textId="65E2DB92">
      <w:pPr>
        <w:tabs>
          <w:tab w:val="num" w:pos="1440"/>
        </w:tabs>
        <w:spacing w:after="0"/>
        <w:ind w:left="1440"/>
        <w:rPr>
          <w:rFonts w:ascii="Times New Roman" w:hAnsi="Times New Roman"/>
          <w:sz w:val="24"/>
          <w:szCs w:val="24"/>
        </w:rPr>
      </w:pPr>
    </w:p>
    <w:p w:rsidR="0050752F" w:rsidRPr="00D63D5E" w:rsidP="003D1402" w14:paraId="4B0E6C58" w14:textId="77777777">
      <w:pPr>
        <w:tabs>
          <w:tab w:val="num" w:pos="1440"/>
        </w:tabs>
        <w:spacing w:after="0"/>
        <w:ind w:left="1440"/>
        <w:rPr>
          <w:rFonts w:ascii="Times New Roman" w:hAnsi="Times New Roman"/>
          <w:sz w:val="24"/>
          <w:szCs w:val="24"/>
        </w:rPr>
      </w:pPr>
    </w:p>
    <w:p w:rsidR="000648B6" w:rsidRPr="00D63D5E" w:rsidP="003D1402" w14:paraId="5682BA7B" w14:textId="77777777">
      <w:pPr>
        <w:widowControl w:val="0"/>
        <w:numPr>
          <w:ilvl w:val="0"/>
          <w:numId w:val="13"/>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Payment or Gifts to Respondents</w:t>
      </w:r>
    </w:p>
    <w:p w:rsidR="000648B6" w:rsidRPr="00352D6A" w:rsidP="003D1402" w14:paraId="7038DC51" w14:textId="77777777">
      <w:pPr>
        <w:tabs>
          <w:tab w:val="num" w:pos="1440"/>
        </w:tabs>
        <w:spacing w:after="0"/>
        <w:ind w:left="1440"/>
        <w:rPr>
          <w:rFonts w:ascii="Times New Roman" w:hAnsi="Times New Roman"/>
          <w:sz w:val="24"/>
          <w:szCs w:val="24"/>
        </w:rPr>
      </w:pPr>
      <w:r w:rsidRPr="00D63D5E">
        <w:rPr>
          <w:rFonts w:ascii="Times New Roman" w:hAnsi="Times New Roman"/>
          <w:sz w:val="24"/>
          <w:szCs w:val="24"/>
        </w:rPr>
        <w:t>We provide payment to medical providers for conducting and documenting CEs and providing MER, as described in Items #1 and #2 above.  We do not provide payment to the other respondents.</w:t>
      </w:r>
    </w:p>
    <w:p w:rsidR="00D63D5E" w:rsidRPr="00D63D5E" w:rsidP="003D1402" w14:paraId="5069153F" w14:textId="77777777">
      <w:pPr>
        <w:tabs>
          <w:tab w:val="num" w:pos="1440"/>
        </w:tabs>
        <w:spacing w:after="0"/>
        <w:ind w:left="1440"/>
        <w:rPr>
          <w:rFonts w:ascii="Times New Roman" w:hAnsi="Times New Roman"/>
          <w:sz w:val="24"/>
          <w:szCs w:val="24"/>
        </w:rPr>
      </w:pPr>
    </w:p>
    <w:p w:rsidR="000648B6" w:rsidRPr="00D63D5E" w:rsidP="003D1402" w14:paraId="6A60FB9C" w14:textId="77777777">
      <w:pPr>
        <w:widowControl w:val="0"/>
        <w:numPr>
          <w:ilvl w:val="0"/>
          <w:numId w:val="13"/>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Assurances of Confidentiality</w:t>
      </w:r>
    </w:p>
    <w:p w:rsidR="000648B6" w:rsidRPr="00D63D5E" w:rsidP="003D1402" w14:paraId="25A174D4" w14:textId="77777777">
      <w:pPr>
        <w:tabs>
          <w:tab w:val="num" w:pos="1440"/>
        </w:tabs>
        <w:spacing w:after="0"/>
        <w:ind w:left="1440"/>
        <w:rPr>
          <w:rFonts w:ascii="Times New Roman" w:hAnsi="Times New Roman"/>
          <w:sz w:val="24"/>
          <w:szCs w:val="24"/>
        </w:rPr>
      </w:pPr>
      <w:r w:rsidRPr="00C071F1">
        <w:rPr>
          <w:rFonts w:ascii="Times New Roman" w:hAnsi="Times New Roman"/>
          <w:sz w:val="24"/>
          <w:szCs w:val="24"/>
        </w:rPr>
        <w:t xml:space="preserve">SSA protects and holds confidential the information it collects in accordance with </w:t>
      </w:r>
      <w:r w:rsidRPr="00C071F1">
        <w:rPr>
          <w:rFonts w:ascii="Times New Roman" w:hAnsi="Times New Roman"/>
          <w:i/>
          <w:sz w:val="24"/>
          <w:szCs w:val="24"/>
        </w:rPr>
        <w:t>42 U.S.C. 1306, 20 CFR 401</w:t>
      </w:r>
      <w:r w:rsidRPr="00C071F1">
        <w:rPr>
          <w:rFonts w:ascii="Times New Roman" w:hAnsi="Times New Roman"/>
          <w:sz w:val="24"/>
          <w:szCs w:val="24"/>
        </w:rPr>
        <w:t xml:space="preserve"> and </w:t>
      </w:r>
      <w:r w:rsidRPr="00C071F1">
        <w:rPr>
          <w:rFonts w:ascii="Times New Roman" w:hAnsi="Times New Roman"/>
          <w:i/>
          <w:sz w:val="24"/>
          <w:szCs w:val="24"/>
        </w:rPr>
        <w:t>402, 5 U.S.C. 552</w:t>
      </w:r>
      <w:r w:rsidRPr="00C071F1">
        <w:rPr>
          <w:rFonts w:ascii="Times New Roman" w:hAnsi="Times New Roman"/>
          <w:sz w:val="24"/>
          <w:szCs w:val="24"/>
        </w:rPr>
        <w:t xml:space="preserve"> (Freedom of Information Act), </w:t>
      </w:r>
      <w:r w:rsidRPr="00C071F1">
        <w:rPr>
          <w:rFonts w:ascii="Times New Roman" w:hAnsi="Times New Roman"/>
          <w:i/>
          <w:sz w:val="24"/>
          <w:szCs w:val="24"/>
        </w:rPr>
        <w:t>5 U.S.C. 552a</w:t>
      </w:r>
      <w:r w:rsidRPr="00C071F1">
        <w:rPr>
          <w:rFonts w:ascii="Times New Roman" w:hAnsi="Times New Roman"/>
          <w:sz w:val="24"/>
          <w:szCs w:val="24"/>
        </w:rPr>
        <w:t xml:space="preserve"> (Privacy Act of 1974), and OMB Circular No. A-130</w:t>
      </w:r>
      <w:r w:rsidRPr="00D63D5E">
        <w:rPr>
          <w:rFonts w:ascii="Times New Roman" w:hAnsi="Times New Roman"/>
          <w:color w:val="0000FF"/>
          <w:sz w:val="24"/>
          <w:szCs w:val="24"/>
        </w:rPr>
        <w:t>.</w:t>
      </w:r>
    </w:p>
    <w:p w:rsidR="000648B6" w:rsidRPr="00D63D5E" w:rsidP="003D1402" w14:paraId="3E0BA4BC" w14:textId="77777777">
      <w:pPr>
        <w:pStyle w:val="Header"/>
        <w:tabs>
          <w:tab w:val="num" w:pos="1440"/>
          <w:tab w:val="clear" w:pos="4320"/>
          <w:tab w:val="clear" w:pos="8640"/>
        </w:tabs>
        <w:ind w:left="1440"/>
        <w:rPr>
          <w:rFonts w:ascii="Times New Roman" w:hAnsi="Times New Roman"/>
        </w:rPr>
      </w:pPr>
    </w:p>
    <w:p w:rsidR="000648B6" w:rsidRPr="00D63D5E" w:rsidP="003D1402" w14:paraId="5FBB9138" w14:textId="77777777">
      <w:pPr>
        <w:widowControl w:val="0"/>
        <w:numPr>
          <w:ilvl w:val="0"/>
          <w:numId w:val="13"/>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Justification for Sensitive Questions</w:t>
      </w:r>
    </w:p>
    <w:p w:rsidR="000648B6" w:rsidRPr="00D63D5E" w:rsidP="003D1402" w14:paraId="39BEF1C7" w14:textId="77777777">
      <w:pPr>
        <w:pStyle w:val="BodyText2"/>
        <w:tabs>
          <w:tab w:val="clear" w:pos="-1440"/>
          <w:tab w:val="clear" w:pos="-720"/>
          <w:tab w:val="clear" w:pos="0"/>
          <w:tab w:val="clear" w:pos="720"/>
          <w:tab w:val="num"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D63D5E">
        <w:rPr>
          <w:rFonts w:ascii="Times New Roman" w:hAnsi="Times New Roman"/>
          <w:b w:val="0"/>
          <w:i w:val="0"/>
        </w:rPr>
        <w:t>The information collection does not contain any questions of a sensitive nature.</w:t>
      </w:r>
    </w:p>
    <w:p w:rsidR="000648B6" w:rsidRPr="00D63D5E" w:rsidP="003D1402" w14:paraId="6D4E305D" w14:textId="77777777">
      <w:pPr>
        <w:tabs>
          <w:tab w:val="num" w:pos="1440"/>
        </w:tabs>
        <w:spacing w:after="0"/>
        <w:ind w:left="1440"/>
        <w:rPr>
          <w:rFonts w:ascii="Times New Roman" w:hAnsi="Times New Roman"/>
          <w:sz w:val="24"/>
          <w:szCs w:val="24"/>
        </w:rPr>
      </w:pPr>
    </w:p>
    <w:p w:rsidR="000648B6" w:rsidRPr="00D63D5E" w:rsidP="003D1402" w14:paraId="6BA24E27" w14:textId="77777777">
      <w:pPr>
        <w:widowControl w:val="0"/>
        <w:numPr>
          <w:ilvl w:val="0"/>
          <w:numId w:val="13"/>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Estimates of Public Reporting Burden</w:t>
      </w:r>
    </w:p>
    <w:p w:rsidR="00D62BF8" w:rsidP="0050752F" w14:paraId="52ADF785" w14:textId="54BF9244">
      <w:pPr>
        <w:tabs>
          <w:tab w:val="num" w:pos="1440"/>
        </w:tabs>
        <w:spacing w:after="0"/>
        <w:ind w:left="1440"/>
        <w:rPr>
          <w:rFonts w:ascii="Times New Roman" w:hAnsi="Times New Roman"/>
          <w:b/>
          <w:sz w:val="24"/>
          <w:szCs w:val="24"/>
          <w:u w:val="single"/>
        </w:rPr>
      </w:pPr>
      <w:r>
        <w:rPr>
          <w:rFonts w:ascii="Times New Roman" w:hAnsi="Times New Roman"/>
          <w:sz w:val="24"/>
          <w:szCs w:val="24"/>
        </w:rPr>
        <w:t xml:space="preserve">Public Reporting Burden charts included in this Supporting Summary do not capture data in </w:t>
      </w:r>
      <w:r w:rsidRPr="00F913A4" w:rsidR="00F913A4">
        <w:rPr>
          <w:rFonts w:ascii="Times New Roman" w:hAnsi="Times New Roman"/>
          <w:sz w:val="24"/>
          <w:szCs w:val="24"/>
        </w:rPr>
        <w:t>the Information Collection Request documentation for</w:t>
      </w:r>
      <w:r w:rsidRPr="00F913A4" w:rsidR="00F913A4">
        <w:rPr>
          <w:rFonts w:ascii="Times New Roman" w:hAnsi="Times New Roman"/>
          <w:sz w:val="24"/>
          <w:szCs w:val="24"/>
        </w:rPr>
        <w:t xml:space="preserve"> </w:t>
      </w:r>
      <w:r w:rsidR="00F913A4">
        <w:rPr>
          <w:rFonts w:ascii="Times New Roman" w:hAnsi="Times New Roman"/>
          <w:sz w:val="24"/>
          <w:szCs w:val="24"/>
        </w:rPr>
        <w:t xml:space="preserve">ERE, OMB No. </w:t>
      </w:r>
      <w:r w:rsidRPr="00F7306D">
        <w:rPr>
          <w:rFonts w:ascii="Times New Roman" w:hAnsi="Times New Roman"/>
          <w:sz w:val="24"/>
          <w:szCs w:val="24"/>
        </w:rPr>
        <w:t>0960-0753</w:t>
      </w:r>
      <w:r w:rsidR="00F913A4">
        <w:rPr>
          <w:rFonts w:ascii="Times New Roman" w:hAnsi="Times New Roman"/>
          <w:sz w:val="24"/>
          <w:szCs w:val="24"/>
        </w:rPr>
        <w:t>,</w:t>
      </w:r>
      <w:r>
        <w:rPr>
          <w:rFonts w:ascii="Times New Roman" w:hAnsi="Times New Roman"/>
          <w:sz w:val="24"/>
          <w:szCs w:val="24"/>
        </w:rPr>
        <w:t xml:space="preserve"> in order to prevent double counting. </w:t>
      </w:r>
      <w:r>
        <w:rPr>
          <w:rFonts w:ascii="Times New Roman" w:hAnsi="Times New Roman"/>
          <w:sz w:val="24"/>
          <w:szCs w:val="24"/>
        </w:rPr>
        <w:t>Please see the burden charts below:</w:t>
      </w:r>
      <w:r w:rsidRPr="00D63D5E" w:rsidR="000E3F1B">
        <w:rPr>
          <w:rFonts w:ascii="Times New Roman" w:hAnsi="Times New Roman"/>
          <w:sz w:val="24"/>
          <w:szCs w:val="24"/>
        </w:rPr>
        <w:t xml:space="preserve">  </w:t>
      </w:r>
    </w:p>
    <w:p w:rsidR="00D62BF8" w:rsidP="00113D33" w14:paraId="76FD9210" w14:textId="77777777">
      <w:pPr>
        <w:autoSpaceDE w:val="0"/>
        <w:autoSpaceDN w:val="0"/>
        <w:adjustRightInd w:val="0"/>
        <w:spacing w:after="0"/>
        <w:ind w:left="1440"/>
        <w:rPr>
          <w:rFonts w:ascii="Times New Roman" w:hAnsi="Times New Roman"/>
          <w:b/>
          <w:sz w:val="24"/>
          <w:szCs w:val="24"/>
          <w:u w:val="single"/>
        </w:rPr>
      </w:pPr>
    </w:p>
    <w:p w:rsidR="000E3F1B" w:rsidRPr="00F7306D" w:rsidP="00113D33" w14:paraId="78D96D77" w14:textId="77777777">
      <w:pPr>
        <w:autoSpaceDE w:val="0"/>
        <w:autoSpaceDN w:val="0"/>
        <w:adjustRightInd w:val="0"/>
        <w:spacing w:after="0"/>
        <w:ind w:left="1440"/>
        <w:rPr>
          <w:rFonts w:ascii="Times New Roman" w:hAnsi="Times New Roman"/>
          <w:b/>
          <w:sz w:val="24"/>
          <w:szCs w:val="24"/>
          <w:u w:val="single"/>
        </w:rPr>
      </w:pPr>
      <w:r w:rsidRPr="00F7306D">
        <w:rPr>
          <w:rFonts w:ascii="Times New Roman" w:hAnsi="Times New Roman"/>
          <w:b/>
          <w:sz w:val="24"/>
          <w:szCs w:val="24"/>
          <w:u w:val="single"/>
        </w:rPr>
        <w:t xml:space="preserve">Category I - </w:t>
      </w:r>
      <w:r w:rsidRPr="00F7306D">
        <w:rPr>
          <w:rFonts w:ascii="Times New Roman" w:hAnsi="Times New Roman"/>
          <w:b/>
          <w:sz w:val="24"/>
          <w:szCs w:val="24"/>
          <w:u w:val="single"/>
        </w:rPr>
        <w:t>CE:</w:t>
      </w:r>
    </w:p>
    <w:p w:rsidR="00AD3A28" w:rsidRPr="00F7306D" w:rsidP="00113D33" w14:paraId="48495F99" w14:textId="77777777">
      <w:pPr>
        <w:autoSpaceDE w:val="0"/>
        <w:autoSpaceDN w:val="0"/>
        <w:adjustRightInd w:val="0"/>
        <w:spacing w:after="0"/>
        <w:ind w:left="1440"/>
        <w:rPr>
          <w:rFonts w:ascii="Times New Roman" w:hAnsi="Times New Roman"/>
          <w:b/>
          <w:sz w:val="24"/>
          <w:szCs w:val="24"/>
          <w:u w:val="single"/>
        </w:rPr>
      </w:pPr>
    </w:p>
    <w:p w:rsidR="00B070F7" w:rsidRPr="00F7306D" w:rsidP="00D71413" w14:paraId="41E543AD" w14:textId="77777777">
      <w:pPr>
        <w:pStyle w:val="ListParagraph"/>
        <w:numPr>
          <w:ilvl w:val="0"/>
          <w:numId w:val="32"/>
        </w:numPr>
        <w:autoSpaceDE w:val="0"/>
        <w:autoSpaceDN w:val="0"/>
        <w:adjustRightInd w:val="0"/>
        <w:rPr>
          <w:rFonts w:ascii="Times New Roman" w:hAnsi="Times New Roman"/>
          <w:b/>
        </w:rPr>
      </w:pPr>
      <w:r w:rsidRPr="00F7306D">
        <w:rPr>
          <w:rFonts w:ascii="Times New Roman" w:hAnsi="Times New Roman"/>
          <w:b/>
        </w:rPr>
        <w:t xml:space="preserve">Medical Evidence and Credentials from CE Providers </w:t>
      </w:r>
    </w:p>
    <w:tbl>
      <w:tblPr>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620"/>
        <w:gridCol w:w="1350"/>
        <w:gridCol w:w="1260"/>
        <w:gridCol w:w="1350"/>
        <w:gridCol w:w="1530"/>
        <w:gridCol w:w="1800"/>
      </w:tblGrid>
      <w:tr w14:paraId="2A7FA2A3" w14:textId="77777777" w:rsidTr="00FD7DDB">
        <w:tblPrEx>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620" w:type="dxa"/>
            <w:shd w:val="clear" w:color="auto" w:fill="auto"/>
          </w:tcPr>
          <w:p w:rsidR="00FD7DDB" w:rsidRPr="00F7306D" w:rsidP="00FD7DDB" w14:paraId="13622E8C"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Modality of Completion</w:t>
            </w:r>
          </w:p>
        </w:tc>
        <w:tc>
          <w:tcPr>
            <w:tcW w:w="1620" w:type="dxa"/>
            <w:shd w:val="clear" w:color="auto" w:fill="auto"/>
          </w:tcPr>
          <w:p w:rsidR="00FD7DDB" w:rsidRPr="0057732B" w:rsidP="00FD7DDB" w14:paraId="38A07D83" w14:textId="77777777">
            <w:pPr>
              <w:suppressAutoHyphens/>
              <w:autoSpaceDE w:val="0"/>
              <w:autoSpaceDN w:val="0"/>
              <w:adjustRightInd w:val="0"/>
              <w:rPr>
                <w:rFonts w:ascii="Times New Roman" w:eastAsia="Times New Roman" w:hAnsi="Times New Roman"/>
                <w:b/>
                <w:sz w:val="24"/>
                <w:szCs w:val="24"/>
              </w:rPr>
            </w:pPr>
            <w:r w:rsidRPr="0057732B">
              <w:rPr>
                <w:rFonts w:ascii="Times New Roman" w:eastAsia="Times New Roman" w:hAnsi="Times New Roman"/>
                <w:b/>
                <w:sz w:val="24"/>
                <w:szCs w:val="24"/>
              </w:rPr>
              <w:t>Number of Respondents</w:t>
            </w:r>
          </w:p>
        </w:tc>
        <w:tc>
          <w:tcPr>
            <w:tcW w:w="1350" w:type="dxa"/>
            <w:shd w:val="clear" w:color="auto" w:fill="auto"/>
          </w:tcPr>
          <w:p w:rsidR="00FD7DDB" w:rsidRPr="0057732B" w:rsidP="00FD7DDB" w14:paraId="7FFBDD75" w14:textId="77777777">
            <w:pPr>
              <w:suppressAutoHyphens/>
              <w:autoSpaceDE w:val="0"/>
              <w:autoSpaceDN w:val="0"/>
              <w:adjustRightInd w:val="0"/>
              <w:rPr>
                <w:rFonts w:ascii="Times New Roman" w:eastAsia="Times New Roman" w:hAnsi="Times New Roman"/>
                <w:b/>
                <w:sz w:val="24"/>
                <w:szCs w:val="24"/>
              </w:rPr>
            </w:pPr>
            <w:r w:rsidRPr="0057732B">
              <w:rPr>
                <w:rFonts w:ascii="Times New Roman" w:eastAsia="Times New Roman" w:hAnsi="Times New Roman"/>
                <w:b/>
                <w:sz w:val="24"/>
                <w:szCs w:val="24"/>
              </w:rPr>
              <w:t>Frequency of Response</w:t>
            </w:r>
          </w:p>
        </w:tc>
        <w:tc>
          <w:tcPr>
            <w:tcW w:w="1260" w:type="dxa"/>
            <w:shd w:val="clear" w:color="auto" w:fill="auto"/>
          </w:tcPr>
          <w:p w:rsidR="00FD7DDB" w:rsidRPr="0086118F" w:rsidP="00FD7DDB" w14:paraId="7C6BCDA8" w14:textId="77777777">
            <w:pPr>
              <w:suppressAutoHyphens/>
              <w:autoSpaceDE w:val="0"/>
              <w:autoSpaceDN w:val="0"/>
              <w:adjustRightInd w:val="0"/>
              <w:rPr>
                <w:rFonts w:ascii="Times New Roman" w:eastAsia="Times New Roman" w:hAnsi="Times New Roman"/>
                <w:b/>
                <w:sz w:val="24"/>
                <w:szCs w:val="24"/>
              </w:rPr>
            </w:pPr>
            <w:r w:rsidRPr="0086118F">
              <w:rPr>
                <w:rFonts w:ascii="Times New Roman" w:eastAsia="Times New Roman" w:hAnsi="Times New Roman"/>
                <w:b/>
                <w:sz w:val="24"/>
                <w:szCs w:val="24"/>
              </w:rPr>
              <w:t>Average Burden per Response (minutes)</w:t>
            </w:r>
          </w:p>
        </w:tc>
        <w:tc>
          <w:tcPr>
            <w:tcW w:w="1350" w:type="dxa"/>
            <w:shd w:val="clear" w:color="auto" w:fill="auto"/>
          </w:tcPr>
          <w:p w:rsidR="00FD7DDB" w:rsidRPr="0086118F" w:rsidP="00FD7DDB" w14:paraId="4EBDA57C" w14:textId="77777777">
            <w:pPr>
              <w:suppressAutoHyphens/>
              <w:autoSpaceDE w:val="0"/>
              <w:autoSpaceDN w:val="0"/>
              <w:adjustRightInd w:val="0"/>
              <w:rPr>
                <w:rFonts w:ascii="Times New Roman" w:eastAsia="Times New Roman" w:hAnsi="Times New Roman"/>
                <w:b/>
                <w:sz w:val="24"/>
                <w:szCs w:val="24"/>
              </w:rPr>
            </w:pPr>
            <w:r w:rsidRPr="0086118F">
              <w:rPr>
                <w:rFonts w:ascii="Times New Roman" w:eastAsia="Times New Roman" w:hAnsi="Times New Roman"/>
                <w:b/>
                <w:sz w:val="24"/>
                <w:szCs w:val="24"/>
              </w:rPr>
              <w:t>Estimated Total Annual Burden (hours)</w:t>
            </w:r>
          </w:p>
        </w:tc>
        <w:tc>
          <w:tcPr>
            <w:tcW w:w="1530" w:type="dxa"/>
            <w:shd w:val="clear" w:color="auto" w:fill="auto"/>
          </w:tcPr>
          <w:p w:rsidR="00FD7DDB" w:rsidRPr="00F7306D" w:rsidP="00FD7DDB" w14:paraId="5C825ED6"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Average Theoretical Hourly Cost Amount (dollars)*</w:t>
            </w:r>
          </w:p>
        </w:tc>
        <w:tc>
          <w:tcPr>
            <w:tcW w:w="1800" w:type="dxa"/>
            <w:shd w:val="clear" w:color="auto" w:fill="auto"/>
          </w:tcPr>
          <w:p w:rsidR="00FD7DDB" w:rsidRPr="00F7306D" w:rsidP="00FD7DDB" w14:paraId="107D1AF3"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Total Annual Opportunity Cost (dollars)**</w:t>
            </w:r>
          </w:p>
        </w:tc>
      </w:tr>
      <w:tr w14:paraId="32A568C8" w14:textId="77777777" w:rsidTr="00FD7DDB">
        <w:tblPrEx>
          <w:tblW w:w="10530" w:type="dxa"/>
          <w:tblInd w:w="-635" w:type="dxa"/>
          <w:tblLayout w:type="fixed"/>
          <w:tblLook w:val="04A0"/>
        </w:tblPrEx>
        <w:tc>
          <w:tcPr>
            <w:tcW w:w="1620" w:type="dxa"/>
            <w:shd w:val="clear" w:color="auto" w:fill="auto"/>
          </w:tcPr>
          <w:p w:rsidR="00FD7DDB" w:rsidRPr="00F7306D" w:rsidP="00FD7DDB" w14:paraId="7D8F1031" w14:textId="77777777">
            <w:pPr>
              <w:suppressAutoHyphens/>
              <w:autoSpaceDE w:val="0"/>
              <w:autoSpaceDN w:val="0"/>
              <w:adjustRightInd w:val="0"/>
              <w:spacing w:after="0" w:line="240" w:lineRule="auto"/>
              <w:jc w:val="both"/>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CE</w:t>
            </w:r>
          </w:p>
          <w:p w:rsidR="00FD7DDB" w:rsidRPr="00F7306D" w:rsidP="00FD7DDB" w14:paraId="746D24DA" w14:textId="77777777">
            <w:pPr>
              <w:suppressAutoHyphens/>
              <w:autoSpaceDE w:val="0"/>
              <w:autoSpaceDN w:val="0"/>
              <w:adjustRightInd w:val="0"/>
              <w:spacing w:after="0" w:line="240" w:lineRule="auto"/>
              <w:jc w:val="both"/>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Paper Submissions</w:t>
            </w:r>
          </w:p>
        </w:tc>
        <w:tc>
          <w:tcPr>
            <w:tcW w:w="1620" w:type="dxa"/>
            <w:shd w:val="clear" w:color="auto" w:fill="auto"/>
          </w:tcPr>
          <w:p w:rsidR="00FD7DDB" w:rsidRPr="00F7306D" w:rsidP="00FD7DDB" w14:paraId="1A2BC58B"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1,400,000</w:t>
            </w:r>
          </w:p>
        </w:tc>
        <w:tc>
          <w:tcPr>
            <w:tcW w:w="1350" w:type="dxa"/>
            <w:shd w:val="clear" w:color="auto" w:fill="auto"/>
          </w:tcPr>
          <w:p w:rsidR="00FD7DDB" w:rsidRPr="00F7306D" w:rsidP="00FD7DDB" w14:paraId="1C463333"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1</w:t>
            </w:r>
          </w:p>
        </w:tc>
        <w:tc>
          <w:tcPr>
            <w:tcW w:w="1260" w:type="dxa"/>
            <w:shd w:val="clear" w:color="auto" w:fill="auto"/>
          </w:tcPr>
          <w:p w:rsidR="00FD7DDB" w:rsidRPr="00F7306D" w:rsidP="00FD7DDB" w14:paraId="4C26ECDD"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 xml:space="preserve">30 </w:t>
            </w:r>
          </w:p>
        </w:tc>
        <w:tc>
          <w:tcPr>
            <w:tcW w:w="1350" w:type="dxa"/>
            <w:shd w:val="clear" w:color="auto" w:fill="auto"/>
          </w:tcPr>
          <w:p w:rsidR="00FD7DDB" w:rsidRPr="00F7306D" w:rsidP="00FD7DDB" w14:paraId="0C59C31D"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700,000</w:t>
            </w:r>
          </w:p>
        </w:tc>
        <w:tc>
          <w:tcPr>
            <w:tcW w:w="1530" w:type="dxa"/>
            <w:shd w:val="clear" w:color="auto" w:fill="auto"/>
          </w:tcPr>
          <w:p w:rsidR="00FD7DDB" w:rsidRPr="00F7306D" w:rsidP="00FD7DDB" w14:paraId="6A9EE76E"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$40.21*</w:t>
            </w:r>
          </w:p>
        </w:tc>
        <w:tc>
          <w:tcPr>
            <w:tcW w:w="1800" w:type="dxa"/>
            <w:shd w:val="clear" w:color="auto" w:fill="auto"/>
          </w:tcPr>
          <w:p w:rsidR="00FD7DDB" w:rsidRPr="00F7306D" w:rsidP="00FD7DDB" w14:paraId="6D215421"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$28,147,000**</w:t>
            </w:r>
          </w:p>
        </w:tc>
      </w:tr>
      <w:tr w14:paraId="36440960" w14:textId="77777777" w:rsidTr="00FD7DDB">
        <w:tblPrEx>
          <w:tblW w:w="10530" w:type="dxa"/>
          <w:tblInd w:w="-635" w:type="dxa"/>
          <w:tblLayout w:type="fixed"/>
          <w:tblLook w:val="04A0"/>
        </w:tblPrEx>
        <w:tc>
          <w:tcPr>
            <w:tcW w:w="1620" w:type="dxa"/>
            <w:shd w:val="clear" w:color="auto" w:fill="auto"/>
          </w:tcPr>
          <w:p w:rsidR="00FD7DDB" w:rsidRPr="00F7306D" w:rsidP="00FD7DDB" w14:paraId="0EB17EA0" w14:textId="77777777">
            <w:pPr>
              <w:suppressAutoHyphens/>
              <w:autoSpaceDE w:val="0"/>
              <w:autoSpaceDN w:val="0"/>
              <w:adjustRightInd w:val="0"/>
              <w:spacing w:after="0" w:line="240" w:lineRule="auto"/>
              <w:jc w:val="both"/>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CE</w:t>
            </w:r>
          </w:p>
          <w:p w:rsidR="00FD7DDB" w:rsidRPr="00F7306D" w:rsidP="00FD7DDB" w14:paraId="4A537BEB" w14:textId="77777777">
            <w:pPr>
              <w:suppressAutoHyphens/>
              <w:autoSpaceDE w:val="0"/>
              <w:autoSpaceDN w:val="0"/>
              <w:adjustRightInd w:val="0"/>
              <w:spacing w:after="0" w:line="240" w:lineRule="auto"/>
              <w:jc w:val="both"/>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Electronic  Submissions</w:t>
            </w:r>
          </w:p>
        </w:tc>
        <w:tc>
          <w:tcPr>
            <w:tcW w:w="1620" w:type="dxa"/>
            <w:shd w:val="clear" w:color="auto" w:fill="auto"/>
          </w:tcPr>
          <w:p w:rsidR="00FD7DDB" w:rsidRPr="00F7306D" w:rsidP="00FD7DDB" w14:paraId="7FC5BE42"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296,000</w:t>
            </w:r>
          </w:p>
        </w:tc>
        <w:tc>
          <w:tcPr>
            <w:tcW w:w="1350" w:type="dxa"/>
            <w:shd w:val="clear" w:color="auto" w:fill="auto"/>
          </w:tcPr>
          <w:p w:rsidR="00FD7DDB" w:rsidRPr="00370EA8" w:rsidP="00FD7DDB" w14:paraId="6020ECA6"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1</w:t>
            </w:r>
          </w:p>
        </w:tc>
        <w:tc>
          <w:tcPr>
            <w:tcW w:w="1260" w:type="dxa"/>
            <w:shd w:val="clear" w:color="auto" w:fill="auto"/>
          </w:tcPr>
          <w:p w:rsidR="00FD7DDB" w:rsidRPr="00F7306D" w:rsidP="00FD7DDB" w14:paraId="6A23941D"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E459C8">
              <w:rPr>
                <w:rFonts w:ascii="Times New Roman" w:eastAsia="Times New Roman" w:hAnsi="Times New Roman"/>
                <w:sz w:val="24"/>
                <w:szCs w:val="24"/>
                <w:lang w:eastAsia="ar-SA"/>
              </w:rPr>
              <w:t>10</w:t>
            </w:r>
          </w:p>
        </w:tc>
        <w:tc>
          <w:tcPr>
            <w:tcW w:w="1350" w:type="dxa"/>
            <w:shd w:val="clear" w:color="auto" w:fill="auto"/>
          </w:tcPr>
          <w:p w:rsidR="00FD7DDB" w:rsidRPr="00F7306D" w:rsidP="00FD7DDB" w14:paraId="71F60761"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49,333</w:t>
            </w:r>
          </w:p>
        </w:tc>
        <w:tc>
          <w:tcPr>
            <w:tcW w:w="1530" w:type="dxa"/>
            <w:shd w:val="clear" w:color="auto" w:fill="auto"/>
          </w:tcPr>
          <w:p w:rsidR="00FD7DDB" w:rsidRPr="0057732B" w:rsidP="00FD7DDB" w14:paraId="06861532" w14:textId="77777777">
            <w:pPr>
              <w:suppressAutoHyphens/>
              <w:jc w:val="right"/>
              <w:rPr>
                <w:rFonts w:ascii="Times New Roman" w:eastAsia="Times New Roman" w:hAnsi="Times New Roman"/>
                <w:sz w:val="24"/>
                <w:szCs w:val="24"/>
              </w:rPr>
            </w:pPr>
            <w:r w:rsidRPr="0057732B">
              <w:rPr>
                <w:rFonts w:ascii="Times New Roman" w:eastAsia="Times New Roman" w:hAnsi="Times New Roman"/>
                <w:sz w:val="24"/>
                <w:szCs w:val="24"/>
              </w:rPr>
              <w:t>$40.21*</w:t>
            </w:r>
          </w:p>
        </w:tc>
        <w:tc>
          <w:tcPr>
            <w:tcW w:w="1800" w:type="dxa"/>
            <w:shd w:val="clear" w:color="auto" w:fill="auto"/>
          </w:tcPr>
          <w:p w:rsidR="00FD7DDB" w:rsidRPr="0057732B" w:rsidP="00FD7DDB" w14:paraId="60E7C381" w14:textId="77777777">
            <w:pPr>
              <w:suppressAutoHyphens/>
              <w:jc w:val="right"/>
              <w:rPr>
                <w:rFonts w:ascii="Times New Roman" w:eastAsia="Times New Roman" w:hAnsi="Times New Roman"/>
                <w:sz w:val="24"/>
                <w:szCs w:val="24"/>
              </w:rPr>
            </w:pPr>
            <w:r w:rsidRPr="0057732B">
              <w:rPr>
                <w:rFonts w:ascii="Times New Roman" w:eastAsia="Times New Roman" w:hAnsi="Times New Roman"/>
                <w:sz w:val="24"/>
                <w:szCs w:val="24"/>
              </w:rPr>
              <w:t>$1,983,680**</w:t>
            </w:r>
          </w:p>
        </w:tc>
      </w:tr>
      <w:tr w14:paraId="65C4EA71" w14:textId="77777777" w:rsidTr="00FD7DDB">
        <w:tblPrEx>
          <w:tblW w:w="10530" w:type="dxa"/>
          <w:tblInd w:w="-635" w:type="dxa"/>
          <w:tblLayout w:type="fixed"/>
          <w:tblLook w:val="04A0"/>
        </w:tblPrEx>
        <w:tc>
          <w:tcPr>
            <w:tcW w:w="1620" w:type="dxa"/>
            <w:shd w:val="clear" w:color="auto" w:fill="auto"/>
          </w:tcPr>
          <w:p w:rsidR="00FD7DDB" w:rsidRPr="00F7306D" w:rsidP="00FD7DDB" w14:paraId="6B2875B9" w14:textId="77777777">
            <w:pPr>
              <w:suppressAutoHyphens/>
              <w:autoSpaceDE w:val="0"/>
              <w:autoSpaceDN w:val="0"/>
              <w:adjustRightInd w:val="0"/>
              <w:spacing w:after="0" w:line="240" w:lineRule="auto"/>
              <w:jc w:val="both"/>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CE</w:t>
            </w:r>
          </w:p>
          <w:p w:rsidR="00FD7DDB" w:rsidRPr="00F7306D" w:rsidP="00FD7DDB" w14:paraId="0A392FD9" w14:textId="77777777">
            <w:pPr>
              <w:suppressAutoHyphens/>
              <w:autoSpaceDE w:val="0"/>
              <w:autoSpaceDN w:val="0"/>
              <w:adjustRightInd w:val="0"/>
              <w:spacing w:after="0" w:line="240" w:lineRule="auto"/>
              <w:jc w:val="both"/>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Credentials</w:t>
            </w:r>
          </w:p>
        </w:tc>
        <w:tc>
          <w:tcPr>
            <w:tcW w:w="1620" w:type="dxa"/>
            <w:shd w:val="clear" w:color="auto" w:fill="auto"/>
          </w:tcPr>
          <w:p w:rsidR="00FD7DDB" w:rsidRPr="00F7306D" w:rsidP="00FD7DDB" w14:paraId="4EED5233"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4,000</w:t>
            </w:r>
          </w:p>
        </w:tc>
        <w:tc>
          <w:tcPr>
            <w:tcW w:w="1350" w:type="dxa"/>
            <w:shd w:val="clear" w:color="auto" w:fill="auto"/>
          </w:tcPr>
          <w:p w:rsidR="00FD7DDB" w:rsidRPr="00F7306D" w:rsidP="00FD7DDB" w14:paraId="01775B7A"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1</w:t>
            </w:r>
          </w:p>
        </w:tc>
        <w:tc>
          <w:tcPr>
            <w:tcW w:w="1260" w:type="dxa"/>
            <w:shd w:val="clear" w:color="auto" w:fill="auto"/>
          </w:tcPr>
          <w:p w:rsidR="00FD7DDB" w:rsidRPr="00F7306D" w:rsidP="00FD7DDB" w14:paraId="5AFD0ED7"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15</w:t>
            </w:r>
          </w:p>
        </w:tc>
        <w:tc>
          <w:tcPr>
            <w:tcW w:w="1350" w:type="dxa"/>
            <w:shd w:val="clear" w:color="auto" w:fill="auto"/>
          </w:tcPr>
          <w:p w:rsidR="00FD7DDB" w:rsidRPr="00F7306D" w:rsidP="00FD7DDB" w14:paraId="392F3ECD"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1,000</w:t>
            </w:r>
          </w:p>
        </w:tc>
        <w:tc>
          <w:tcPr>
            <w:tcW w:w="1530" w:type="dxa"/>
            <w:shd w:val="clear" w:color="auto" w:fill="auto"/>
          </w:tcPr>
          <w:p w:rsidR="00FD7DDB" w:rsidRPr="0057732B" w:rsidP="00FD7DDB" w14:paraId="6489049B" w14:textId="77777777">
            <w:pPr>
              <w:suppressAutoHyphens/>
              <w:jc w:val="right"/>
              <w:rPr>
                <w:rFonts w:ascii="Times New Roman" w:eastAsia="Times New Roman" w:hAnsi="Times New Roman"/>
                <w:sz w:val="24"/>
                <w:szCs w:val="24"/>
              </w:rPr>
            </w:pPr>
            <w:r w:rsidRPr="0057732B">
              <w:rPr>
                <w:rFonts w:ascii="Times New Roman" w:eastAsia="Times New Roman" w:hAnsi="Times New Roman"/>
                <w:sz w:val="24"/>
                <w:szCs w:val="24"/>
              </w:rPr>
              <w:t>$40.21*</w:t>
            </w:r>
          </w:p>
        </w:tc>
        <w:tc>
          <w:tcPr>
            <w:tcW w:w="1800" w:type="dxa"/>
            <w:shd w:val="clear" w:color="auto" w:fill="auto"/>
          </w:tcPr>
          <w:p w:rsidR="00FD7DDB" w:rsidRPr="0057732B" w:rsidP="00FD7DDB" w14:paraId="778288BE" w14:textId="77777777">
            <w:pPr>
              <w:suppressAutoHyphens/>
              <w:jc w:val="right"/>
              <w:rPr>
                <w:rFonts w:ascii="Times New Roman" w:eastAsia="Times New Roman" w:hAnsi="Times New Roman"/>
                <w:sz w:val="24"/>
                <w:szCs w:val="24"/>
              </w:rPr>
            </w:pPr>
            <w:r w:rsidRPr="0057732B">
              <w:rPr>
                <w:rFonts w:ascii="Times New Roman" w:eastAsia="Times New Roman" w:hAnsi="Times New Roman"/>
                <w:sz w:val="24"/>
                <w:szCs w:val="24"/>
              </w:rPr>
              <w:t>$40,210**</w:t>
            </w:r>
          </w:p>
        </w:tc>
      </w:tr>
      <w:tr w14:paraId="2AD11CE2" w14:textId="77777777" w:rsidTr="00FD7DDB">
        <w:tblPrEx>
          <w:tblW w:w="10530" w:type="dxa"/>
          <w:tblInd w:w="-635" w:type="dxa"/>
          <w:tblLayout w:type="fixed"/>
          <w:tblLook w:val="04A0"/>
        </w:tblPrEx>
        <w:tc>
          <w:tcPr>
            <w:tcW w:w="1620" w:type="dxa"/>
            <w:shd w:val="clear" w:color="auto" w:fill="auto"/>
          </w:tcPr>
          <w:p w:rsidR="00FD7DDB" w:rsidRPr="00F7306D" w:rsidP="00FD7DDB" w14:paraId="4E62CFFC" w14:textId="77777777">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r w:rsidRPr="00F7306D">
              <w:rPr>
                <w:rFonts w:ascii="Times New Roman" w:eastAsia="Times New Roman" w:hAnsi="Times New Roman"/>
                <w:b/>
                <w:sz w:val="24"/>
                <w:szCs w:val="24"/>
                <w:lang w:eastAsia="ar-SA"/>
              </w:rPr>
              <w:t>Totals</w:t>
            </w:r>
          </w:p>
        </w:tc>
        <w:tc>
          <w:tcPr>
            <w:tcW w:w="1620" w:type="dxa"/>
            <w:shd w:val="clear" w:color="auto" w:fill="auto"/>
          </w:tcPr>
          <w:p w:rsidR="00FD7DDB" w:rsidRPr="00F7306D" w:rsidP="00FD7DDB" w14:paraId="3FD1D5B5" w14:textId="77777777">
            <w:pPr>
              <w:suppressAutoHyphens/>
              <w:autoSpaceDE w:val="0"/>
              <w:autoSpaceDN w:val="0"/>
              <w:adjustRightInd w:val="0"/>
              <w:spacing w:after="0" w:line="240" w:lineRule="auto"/>
              <w:jc w:val="right"/>
              <w:rPr>
                <w:rFonts w:ascii="Times New Roman" w:eastAsia="Times New Roman" w:hAnsi="Times New Roman"/>
                <w:b/>
                <w:sz w:val="24"/>
                <w:szCs w:val="24"/>
                <w:lang w:eastAsia="ar-SA"/>
              </w:rPr>
            </w:pPr>
            <w:r w:rsidRPr="00F7306D">
              <w:rPr>
                <w:rFonts w:ascii="Times New Roman" w:eastAsia="Times New Roman" w:hAnsi="Times New Roman"/>
                <w:b/>
                <w:sz w:val="24"/>
                <w:szCs w:val="24"/>
                <w:lang w:eastAsia="ar-SA"/>
              </w:rPr>
              <w:t>1,700,000</w:t>
            </w:r>
          </w:p>
        </w:tc>
        <w:tc>
          <w:tcPr>
            <w:tcW w:w="1350" w:type="dxa"/>
            <w:shd w:val="clear" w:color="auto" w:fill="auto"/>
          </w:tcPr>
          <w:p w:rsidR="00FD7DDB" w:rsidRPr="00F7306D" w:rsidP="00FD7DDB" w14:paraId="70004E74"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p>
        </w:tc>
        <w:tc>
          <w:tcPr>
            <w:tcW w:w="1260" w:type="dxa"/>
            <w:shd w:val="clear" w:color="auto" w:fill="auto"/>
          </w:tcPr>
          <w:p w:rsidR="00FD7DDB" w:rsidRPr="00F7306D" w:rsidP="00FD7DDB" w14:paraId="56CE9FD7"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p>
        </w:tc>
        <w:tc>
          <w:tcPr>
            <w:tcW w:w="1350" w:type="dxa"/>
            <w:shd w:val="clear" w:color="auto" w:fill="auto"/>
          </w:tcPr>
          <w:p w:rsidR="00FD7DDB" w:rsidRPr="00F7306D" w:rsidP="00FD7DDB" w14:paraId="4FD6E3EE" w14:textId="77777777">
            <w:pPr>
              <w:suppressAutoHyphens/>
              <w:autoSpaceDE w:val="0"/>
              <w:autoSpaceDN w:val="0"/>
              <w:adjustRightInd w:val="0"/>
              <w:spacing w:after="0" w:line="240" w:lineRule="auto"/>
              <w:jc w:val="right"/>
              <w:rPr>
                <w:rFonts w:ascii="Times New Roman" w:eastAsia="Times New Roman" w:hAnsi="Times New Roman"/>
                <w:b/>
                <w:sz w:val="24"/>
                <w:szCs w:val="24"/>
                <w:lang w:eastAsia="ar-SA"/>
              </w:rPr>
            </w:pPr>
            <w:r w:rsidRPr="00F7306D">
              <w:rPr>
                <w:rFonts w:ascii="Times New Roman" w:eastAsia="Times New Roman" w:hAnsi="Times New Roman"/>
                <w:b/>
                <w:sz w:val="24"/>
                <w:szCs w:val="24"/>
                <w:lang w:eastAsia="ar-SA"/>
              </w:rPr>
              <w:t>750,333</w:t>
            </w:r>
          </w:p>
        </w:tc>
        <w:tc>
          <w:tcPr>
            <w:tcW w:w="1530" w:type="dxa"/>
            <w:shd w:val="clear" w:color="auto" w:fill="auto"/>
          </w:tcPr>
          <w:p w:rsidR="00FD7DDB" w:rsidRPr="00F7306D" w:rsidP="00FD7DDB" w14:paraId="01F2FFBA" w14:textId="77777777">
            <w:pPr>
              <w:suppressAutoHyphens/>
              <w:jc w:val="right"/>
              <w:rPr>
                <w:rFonts w:ascii="Times New Roman" w:eastAsia="Times New Roman" w:hAnsi="Times New Roman"/>
                <w:sz w:val="24"/>
                <w:szCs w:val="24"/>
              </w:rPr>
            </w:pPr>
          </w:p>
        </w:tc>
        <w:tc>
          <w:tcPr>
            <w:tcW w:w="1800" w:type="dxa"/>
            <w:shd w:val="clear" w:color="auto" w:fill="auto"/>
          </w:tcPr>
          <w:p w:rsidR="00FD7DDB" w:rsidRPr="00F7306D" w:rsidP="00FD7DDB" w14:paraId="62492303" w14:textId="77777777">
            <w:pPr>
              <w:suppressAutoHyphens/>
              <w:jc w:val="right"/>
              <w:rPr>
                <w:rFonts w:ascii="Times New Roman" w:eastAsia="Times New Roman" w:hAnsi="Times New Roman"/>
                <w:b/>
                <w:sz w:val="24"/>
                <w:szCs w:val="24"/>
              </w:rPr>
            </w:pPr>
            <w:r w:rsidRPr="00F7306D">
              <w:rPr>
                <w:rFonts w:ascii="Times New Roman" w:eastAsia="Times New Roman" w:hAnsi="Times New Roman"/>
                <w:b/>
                <w:sz w:val="24"/>
                <w:szCs w:val="24"/>
              </w:rPr>
              <w:t>$30,170,890**</w:t>
            </w:r>
          </w:p>
        </w:tc>
      </w:tr>
    </w:tbl>
    <w:p w:rsidR="00FD7DDB" w:rsidRPr="00F7306D" w:rsidP="00827AB3" w14:paraId="334DDF12" w14:textId="77777777">
      <w:pPr>
        <w:autoSpaceDE w:val="0"/>
        <w:autoSpaceDN w:val="0"/>
        <w:adjustRightInd w:val="0"/>
        <w:spacing w:after="0" w:line="240" w:lineRule="auto"/>
        <w:ind w:left="1440"/>
        <w:rPr>
          <w:rFonts w:ascii="Times New Roman" w:hAnsi="Times New Roman"/>
          <w:b/>
        </w:rPr>
      </w:pPr>
      <w:r w:rsidRPr="00F7306D">
        <w:rPr>
          <w:rFonts w:ascii="Times New Roman" w:eastAsia="SimSun" w:hAnsi="Times New Roman"/>
          <w:sz w:val="24"/>
          <w:szCs w:val="24"/>
          <w:lang w:eastAsia="ar-SA"/>
        </w:rPr>
        <w:t>* We based this figure on average Healthcare Practitioners and Technical Occupations hourly salary, as reported by Bureau of Labor Statistics data (</w:t>
      </w:r>
      <w:hyperlink r:id="rId5" w:history="1">
        <w:r w:rsidRPr="00F7306D">
          <w:rPr>
            <w:rFonts w:ascii="Times New Roman" w:eastAsia="SimSun" w:hAnsi="Times New Roman"/>
            <w:color w:val="0000FF"/>
            <w:sz w:val="24"/>
            <w:szCs w:val="24"/>
            <w:u w:val="single"/>
            <w:lang w:eastAsia="ar-SA"/>
          </w:rPr>
          <w:t>https://www.bls.gov/oes/current/oes290000.htm</w:t>
        </w:r>
      </w:hyperlink>
      <w:r w:rsidRPr="00F7306D">
        <w:rPr>
          <w:rFonts w:ascii="Times New Roman" w:eastAsia="SimSun" w:hAnsi="Times New Roman"/>
          <w:sz w:val="24"/>
          <w:szCs w:val="24"/>
          <w:lang w:eastAsia="ar-SA"/>
        </w:rPr>
        <w:t>).</w:t>
      </w:r>
    </w:p>
    <w:p w:rsidR="000E3F1B" w:rsidRPr="00F7306D" w:rsidP="00827AB3" w14:paraId="4D738EA1" w14:textId="77777777">
      <w:pPr>
        <w:autoSpaceDE w:val="0"/>
        <w:autoSpaceDN w:val="0"/>
        <w:adjustRightInd w:val="0"/>
        <w:spacing w:after="0" w:line="240" w:lineRule="auto"/>
        <w:ind w:left="720" w:firstLine="720"/>
        <w:rPr>
          <w:rFonts w:ascii="Times New Roman" w:hAnsi="Times New Roman"/>
          <w:b/>
          <w:sz w:val="24"/>
          <w:szCs w:val="24"/>
        </w:rPr>
      </w:pPr>
    </w:p>
    <w:p w:rsidR="00827AB3" w:rsidP="00827AB3" w14:paraId="65338F34" w14:textId="545B2420">
      <w:pPr>
        <w:autoSpaceDE w:val="0"/>
        <w:autoSpaceDN w:val="0"/>
        <w:adjustRightInd w:val="0"/>
        <w:spacing w:after="0" w:line="240" w:lineRule="auto"/>
        <w:ind w:left="720" w:firstLine="720"/>
        <w:rPr>
          <w:rFonts w:ascii="Times New Roman" w:hAnsi="Times New Roman"/>
          <w:b/>
          <w:sz w:val="24"/>
          <w:szCs w:val="24"/>
        </w:rPr>
      </w:pPr>
    </w:p>
    <w:p w:rsidR="0050752F" w:rsidP="00827AB3" w14:paraId="4785CF45" w14:textId="736D5644">
      <w:pPr>
        <w:autoSpaceDE w:val="0"/>
        <w:autoSpaceDN w:val="0"/>
        <w:adjustRightInd w:val="0"/>
        <w:spacing w:after="0" w:line="240" w:lineRule="auto"/>
        <w:ind w:left="720" w:firstLine="720"/>
        <w:rPr>
          <w:rFonts w:ascii="Times New Roman" w:hAnsi="Times New Roman"/>
          <w:b/>
          <w:sz w:val="24"/>
          <w:szCs w:val="24"/>
        </w:rPr>
      </w:pPr>
    </w:p>
    <w:p w:rsidR="0050752F" w:rsidRPr="0057732B" w:rsidP="00827AB3" w14:paraId="4493647E" w14:textId="77777777">
      <w:pPr>
        <w:autoSpaceDE w:val="0"/>
        <w:autoSpaceDN w:val="0"/>
        <w:adjustRightInd w:val="0"/>
        <w:spacing w:after="0" w:line="240" w:lineRule="auto"/>
        <w:ind w:left="720" w:firstLine="720"/>
        <w:rPr>
          <w:rFonts w:ascii="Times New Roman" w:hAnsi="Times New Roman"/>
          <w:b/>
          <w:sz w:val="24"/>
          <w:szCs w:val="24"/>
        </w:rPr>
      </w:pPr>
    </w:p>
    <w:p w:rsidR="000E3F1B" w:rsidRPr="00F7306D" w:rsidP="00AD3A28" w14:paraId="06099A22" w14:textId="77777777">
      <w:pPr>
        <w:autoSpaceDE w:val="0"/>
        <w:autoSpaceDN w:val="0"/>
        <w:adjustRightInd w:val="0"/>
        <w:spacing w:after="0"/>
        <w:ind w:left="1440"/>
        <w:rPr>
          <w:rFonts w:ascii="Times New Roman" w:hAnsi="Times New Roman"/>
          <w:b/>
          <w:sz w:val="24"/>
          <w:szCs w:val="24"/>
        </w:rPr>
      </w:pPr>
      <w:r w:rsidRPr="0057732B">
        <w:rPr>
          <w:rFonts w:ascii="Times New Roman" w:hAnsi="Times New Roman"/>
          <w:b/>
          <w:sz w:val="24"/>
          <w:szCs w:val="24"/>
        </w:rPr>
        <w:t xml:space="preserve">b) CE Appointment Letter </w:t>
      </w:r>
      <w:r w:rsidRPr="00F7306D">
        <w:rPr>
          <w:rFonts w:ascii="Times New Roman" w:hAnsi="Times New Roman"/>
          <w:b/>
          <w:sz w:val="24"/>
          <w:szCs w:val="24"/>
        </w:rPr>
        <w:t>and c) CE Claimant’s Report to Medical Provider</w:t>
      </w:r>
      <w:r w:rsidRPr="00F7306D">
        <w:rPr>
          <w:rFonts w:ascii="Times New Roman" w:hAnsi="Times New Roman"/>
          <w:b/>
          <w:sz w:val="24"/>
          <w:szCs w:val="24"/>
        </w:rPr>
        <w:tab/>
      </w:r>
    </w:p>
    <w:tbl>
      <w:tblPr>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620"/>
        <w:gridCol w:w="1350"/>
        <w:gridCol w:w="1260"/>
        <w:gridCol w:w="1350"/>
        <w:gridCol w:w="1530"/>
        <w:gridCol w:w="1800"/>
      </w:tblGrid>
      <w:tr w14:paraId="42B8B28F" w14:textId="77777777" w:rsidTr="00FD7DDB">
        <w:tblPrEx>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620" w:type="dxa"/>
            <w:shd w:val="clear" w:color="auto" w:fill="auto"/>
          </w:tcPr>
          <w:p w:rsidR="00FD7DDB" w:rsidRPr="00F7306D" w:rsidP="00FD7DDB" w14:paraId="396AAE78"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Modality of Completion</w:t>
            </w:r>
          </w:p>
        </w:tc>
        <w:tc>
          <w:tcPr>
            <w:tcW w:w="1620" w:type="dxa"/>
            <w:shd w:val="clear" w:color="auto" w:fill="auto"/>
          </w:tcPr>
          <w:p w:rsidR="00FD7DDB" w:rsidRPr="0057732B" w:rsidP="00FD7DDB" w14:paraId="4CB3FA33" w14:textId="77777777">
            <w:pPr>
              <w:suppressAutoHyphens/>
              <w:autoSpaceDE w:val="0"/>
              <w:autoSpaceDN w:val="0"/>
              <w:adjustRightInd w:val="0"/>
              <w:rPr>
                <w:rFonts w:ascii="Times New Roman" w:eastAsia="Times New Roman" w:hAnsi="Times New Roman"/>
                <w:b/>
                <w:sz w:val="24"/>
                <w:szCs w:val="24"/>
              </w:rPr>
            </w:pPr>
            <w:r w:rsidRPr="0057732B">
              <w:rPr>
                <w:rFonts w:ascii="Times New Roman" w:eastAsia="Times New Roman" w:hAnsi="Times New Roman"/>
                <w:b/>
                <w:sz w:val="24"/>
                <w:szCs w:val="24"/>
              </w:rPr>
              <w:t>Number of Respondents</w:t>
            </w:r>
          </w:p>
        </w:tc>
        <w:tc>
          <w:tcPr>
            <w:tcW w:w="1350" w:type="dxa"/>
            <w:shd w:val="clear" w:color="auto" w:fill="auto"/>
          </w:tcPr>
          <w:p w:rsidR="00FD7DDB" w:rsidRPr="0086118F" w:rsidP="00FD7DDB" w14:paraId="2F9250BE" w14:textId="77777777">
            <w:pPr>
              <w:suppressAutoHyphens/>
              <w:autoSpaceDE w:val="0"/>
              <w:autoSpaceDN w:val="0"/>
              <w:adjustRightInd w:val="0"/>
              <w:rPr>
                <w:rFonts w:ascii="Times New Roman" w:eastAsia="Times New Roman" w:hAnsi="Times New Roman"/>
                <w:b/>
                <w:sz w:val="24"/>
                <w:szCs w:val="24"/>
              </w:rPr>
            </w:pPr>
            <w:r w:rsidRPr="0057732B">
              <w:rPr>
                <w:rFonts w:ascii="Times New Roman" w:eastAsia="Times New Roman" w:hAnsi="Times New Roman"/>
                <w:b/>
                <w:sz w:val="24"/>
                <w:szCs w:val="24"/>
              </w:rPr>
              <w:t xml:space="preserve">Frequency of </w:t>
            </w:r>
            <w:r w:rsidRPr="0086118F">
              <w:rPr>
                <w:rFonts w:ascii="Times New Roman" w:eastAsia="Times New Roman" w:hAnsi="Times New Roman"/>
                <w:b/>
                <w:sz w:val="24"/>
                <w:szCs w:val="24"/>
              </w:rPr>
              <w:t>Response</w:t>
            </w:r>
          </w:p>
        </w:tc>
        <w:tc>
          <w:tcPr>
            <w:tcW w:w="1260" w:type="dxa"/>
            <w:shd w:val="clear" w:color="auto" w:fill="auto"/>
          </w:tcPr>
          <w:p w:rsidR="00FD7DDB" w:rsidRPr="0086118F" w:rsidP="00FD7DDB" w14:paraId="1B30572D" w14:textId="77777777">
            <w:pPr>
              <w:suppressAutoHyphens/>
              <w:autoSpaceDE w:val="0"/>
              <w:autoSpaceDN w:val="0"/>
              <w:adjustRightInd w:val="0"/>
              <w:rPr>
                <w:rFonts w:ascii="Times New Roman" w:eastAsia="Times New Roman" w:hAnsi="Times New Roman"/>
                <w:b/>
                <w:sz w:val="24"/>
                <w:szCs w:val="24"/>
              </w:rPr>
            </w:pPr>
            <w:r w:rsidRPr="0086118F">
              <w:rPr>
                <w:rFonts w:ascii="Times New Roman" w:eastAsia="Times New Roman" w:hAnsi="Times New Roman"/>
                <w:b/>
                <w:sz w:val="24"/>
                <w:szCs w:val="24"/>
              </w:rPr>
              <w:t>Average Burden per Response (minutes)</w:t>
            </w:r>
          </w:p>
        </w:tc>
        <w:tc>
          <w:tcPr>
            <w:tcW w:w="1350" w:type="dxa"/>
            <w:shd w:val="clear" w:color="auto" w:fill="auto"/>
          </w:tcPr>
          <w:p w:rsidR="00FD7DDB" w:rsidRPr="00F7306D" w:rsidP="00FD7DDB" w14:paraId="288D1E22"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Estimated Total Annual Burden (hours)</w:t>
            </w:r>
          </w:p>
        </w:tc>
        <w:tc>
          <w:tcPr>
            <w:tcW w:w="1530" w:type="dxa"/>
            <w:shd w:val="clear" w:color="auto" w:fill="auto"/>
          </w:tcPr>
          <w:p w:rsidR="00FD7DDB" w:rsidRPr="00F7306D" w:rsidP="00FD7DDB" w14:paraId="48C9CE73"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Average Theoretical Hourly Cost Amount (dollars)*</w:t>
            </w:r>
          </w:p>
        </w:tc>
        <w:tc>
          <w:tcPr>
            <w:tcW w:w="1800" w:type="dxa"/>
            <w:shd w:val="clear" w:color="auto" w:fill="auto"/>
          </w:tcPr>
          <w:p w:rsidR="00FD7DDB" w:rsidRPr="00F7306D" w:rsidP="00FD7DDB" w14:paraId="0101F24A"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Total Annual Opportunity Cost (dollars)**</w:t>
            </w:r>
          </w:p>
        </w:tc>
      </w:tr>
      <w:tr w14:paraId="5B0F1EC4" w14:textId="77777777" w:rsidTr="00FD7DDB">
        <w:tblPrEx>
          <w:tblW w:w="10530" w:type="dxa"/>
          <w:tblInd w:w="-635" w:type="dxa"/>
          <w:tblLayout w:type="fixed"/>
          <w:tblLook w:val="04A0"/>
        </w:tblPrEx>
        <w:tc>
          <w:tcPr>
            <w:tcW w:w="1620" w:type="dxa"/>
            <w:shd w:val="clear" w:color="auto" w:fill="auto"/>
          </w:tcPr>
          <w:p w:rsidR="00FD7DDB" w:rsidRPr="00F7306D" w:rsidP="00FD7DDB" w14:paraId="42A70233" w14:textId="77777777">
            <w:pPr>
              <w:suppressAutoHyphens/>
              <w:autoSpaceDE w:val="0"/>
              <w:autoSpaceDN w:val="0"/>
              <w:adjustRightInd w:val="0"/>
              <w:spacing w:after="0" w:line="240" w:lineRule="auto"/>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b) CE Appointment Letters</w:t>
            </w:r>
          </w:p>
        </w:tc>
        <w:tc>
          <w:tcPr>
            <w:tcW w:w="1620" w:type="dxa"/>
            <w:shd w:val="clear" w:color="auto" w:fill="auto"/>
          </w:tcPr>
          <w:p w:rsidR="00FD7DDB" w:rsidRPr="00F7306D" w:rsidP="00FD7DDB" w14:paraId="1C0C3333"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880,000</w:t>
            </w:r>
          </w:p>
        </w:tc>
        <w:tc>
          <w:tcPr>
            <w:tcW w:w="1350" w:type="dxa"/>
            <w:shd w:val="clear" w:color="auto" w:fill="auto"/>
          </w:tcPr>
          <w:p w:rsidR="00FD7DDB" w:rsidRPr="00F7306D" w:rsidP="00FD7DDB" w14:paraId="1B14E8BF"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1</w:t>
            </w:r>
          </w:p>
        </w:tc>
        <w:tc>
          <w:tcPr>
            <w:tcW w:w="1260" w:type="dxa"/>
            <w:shd w:val="clear" w:color="auto" w:fill="auto"/>
          </w:tcPr>
          <w:p w:rsidR="00FD7DDB" w:rsidRPr="00F7306D" w:rsidP="00FD7DDB" w14:paraId="0C31AA3A"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5</w:t>
            </w:r>
          </w:p>
        </w:tc>
        <w:tc>
          <w:tcPr>
            <w:tcW w:w="1350" w:type="dxa"/>
            <w:shd w:val="clear" w:color="auto" w:fill="auto"/>
          </w:tcPr>
          <w:p w:rsidR="00FD7DDB" w:rsidRPr="00F7306D" w:rsidP="00FD7DDB" w14:paraId="685C2771"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73,333</w:t>
            </w:r>
          </w:p>
        </w:tc>
        <w:tc>
          <w:tcPr>
            <w:tcW w:w="1530" w:type="dxa"/>
            <w:shd w:val="clear" w:color="auto" w:fill="auto"/>
          </w:tcPr>
          <w:p w:rsidR="00FD7DDB" w:rsidRPr="00F7306D" w:rsidP="00FD7DDB" w14:paraId="326218FB"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$10.73*</w:t>
            </w:r>
          </w:p>
        </w:tc>
        <w:tc>
          <w:tcPr>
            <w:tcW w:w="1800" w:type="dxa"/>
            <w:shd w:val="clear" w:color="auto" w:fill="auto"/>
          </w:tcPr>
          <w:p w:rsidR="00FD7DDB" w:rsidRPr="00F7306D" w:rsidP="00FD7DDB" w14:paraId="7865237B"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$786,863**</w:t>
            </w:r>
          </w:p>
        </w:tc>
      </w:tr>
      <w:tr w14:paraId="29C75F35" w14:textId="77777777" w:rsidTr="00FD7DDB">
        <w:tblPrEx>
          <w:tblW w:w="10530" w:type="dxa"/>
          <w:tblInd w:w="-635" w:type="dxa"/>
          <w:tblLayout w:type="fixed"/>
          <w:tblLook w:val="04A0"/>
        </w:tblPrEx>
        <w:tc>
          <w:tcPr>
            <w:tcW w:w="1620" w:type="dxa"/>
            <w:shd w:val="clear" w:color="auto" w:fill="auto"/>
          </w:tcPr>
          <w:p w:rsidR="00FD7DDB" w:rsidRPr="00F7306D" w:rsidP="00FD7DDB" w14:paraId="6E1C336C" w14:textId="77777777">
            <w:pPr>
              <w:suppressAutoHyphens/>
              <w:autoSpaceDE w:val="0"/>
              <w:autoSpaceDN w:val="0"/>
              <w:adjustRightInd w:val="0"/>
              <w:spacing w:after="0" w:line="240" w:lineRule="auto"/>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c)  CE Claimants’ Report to Medical Providers</w:t>
            </w:r>
          </w:p>
        </w:tc>
        <w:tc>
          <w:tcPr>
            <w:tcW w:w="1620" w:type="dxa"/>
            <w:shd w:val="clear" w:color="auto" w:fill="auto"/>
          </w:tcPr>
          <w:p w:rsidR="00FD7DDB" w:rsidRPr="00F7306D" w:rsidP="00FD7DDB" w14:paraId="4AED977E"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450,000</w:t>
            </w:r>
          </w:p>
        </w:tc>
        <w:tc>
          <w:tcPr>
            <w:tcW w:w="1350" w:type="dxa"/>
            <w:shd w:val="clear" w:color="auto" w:fill="auto"/>
          </w:tcPr>
          <w:p w:rsidR="00FD7DDB" w:rsidRPr="00F7306D" w:rsidP="00FD7DDB" w14:paraId="17D98DEC"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1</w:t>
            </w:r>
          </w:p>
        </w:tc>
        <w:tc>
          <w:tcPr>
            <w:tcW w:w="1260" w:type="dxa"/>
            <w:shd w:val="clear" w:color="auto" w:fill="auto"/>
          </w:tcPr>
          <w:p w:rsidR="00FD7DDB" w:rsidRPr="00F7306D" w:rsidP="00FD7DDB" w14:paraId="102665B6"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5</w:t>
            </w:r>
          </w:p>
        </w:tc>
        <w:tc>
          <w:tcPr>
            <w:tcW w:w="1350" w:type="dxa"/>
            <w:shd w:val="clear" w:color="auto" w:fill="auto"/>
          </w:tcPr>
          <w:p w:rsidR="00FD7DDB" w:rsidRPr="00F7306D" w:rsidP="00FD7DDB" w14:paraId="2C18BBD4"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37,500</w:t>
            </w:r>
          </w:p>
        </w:tc>
        <w:tc>
          <w:tcPr>
            <w:tcW w:w="1530" w:type="dxa"/>
            <w:shd w:val="clear" w:color="auto" w:fill="auto"/>
          </w:tcPr>
          <w:p w:rsidR="00FD7DDB" w:rsidRPr="00F7306D" w:rsidP="00FD7DDB" w14:paraId="4BEA7D25"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$10.73*</w:t>
            </w:r>
          </w:p>
        </w:tc>
        <w:tc>
          <w:tcPr>
            <w:tcW w:w="1800" w:type="dxa"/>
            <w:shd w:val="clear" w:color="auto" w:fill="auto"/>
          </w:tcPr>
          <w:p w:rsidR="00FD7DDB" w:rsidRPr="00F7306D" w:rsidP="00FD7DDB" w14:paraId="7DCFD911"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$402,375**</w:t>
            </w:r>
          </w:p>
        </w:tc>
      </w:tr>
      <w:tr w14:paraId="5BEB2C23" w14:textId="77777777" w:rsidTr="00FD7DDB">
        <w:tblPrEx>
          <w:tblW w:w="10530" w:type="dxa"/>
          <w:tblInd w:w="-635" w:type="dxa"/>
          <w:tblLayout w:type="fixed"/>
          <w:tblLook w:val="04A0"/>
        </w:tblPrEx>
        <w:tc>
          <w:tcPr>
            <w:tcW w:w="1620" w:type="dxa"/>
            <w:shd w:val="clear" w:color="auto" w:fill="auto"/>
          </w:tcPr>
          <w:p w:rsidR="00FD7DDB" w:rsidRPr="00F7306D" w:rsidP="00FD7DDB" w14:paraId="609C3BCF" w14:textId="77777777">
            <w:pPr>
              <w:suppressAutoHyphens/>
              <w:autoSpaceDE w:val="0"/>
              <w:autoSpaceDN w:val="0"/>
              <w:adjustRightInd w:val="0"/>
              <w:spacing w:after="0" w:line="240" w:lineRule="auto"/>
              <w:rPr>
                <w:rFonts w:ascii="Times New Roman" w:eastAsia="Times New Roman" w:hAnsi="Times New Roman"/>
                <w:b/>
                <w:sz w:val="24"/>
                <w:szCs w:val="24"/>
                <w:lang w:eastAsia="ar-SA"/>
              </w:rPr>
            </w:pPr>
            <w:r w:rsidRPr="00F7306D">
              <w:rPr>
                <w:rFonts w:ascii="Times New Roman" w:eastAsia="Times New Roman" w:hAnsi="Times New Roman"/>
                <w:b/>
                <w:sz w:val="24"/>
                <w:szCs w:val="24"/>
                <w:lang w:eastAsia="ar-SA"/>
              </w:rPr>
              <w:t>Totals</w:t>
            </w:r>
          </w:p>
        </w:tc>
        <w:tc>
          <w:tcPr>
            <w:tcW w:w="1620" w:type="dxa"/>
            <w:shd w:val="clear" w:color="auto" w:fill="auto"/>
          </w:tcPr>
          <w:p w:rsidR="00FD7DDB" w:rsidRPr="00F7306D" w:rsidP="00FD7DDB" w14:paraId="64AF5FF2" w14:textId="77777777">
            <w:pPr>
              <w:suppressAutoHyphens/>
              <w:autoSpaceDE w:val="0"/>
              <w:autoSpaceDN w:val="0"/>
              <w:adjustRightInd w:val="0"/>
              <w:spacing w:after="0" w:line="240" w:lineRule="auto"/>
              <w:jc w:val="right"/>
              <w:rPr>
                <w:rFonts w:ascii="Times New Roman" w:eastAsia="Times New Roman" w:hAnsi="Times New Roman"/>
                <w:b/>
                <w:sz w:val="24"/>
                <w:szCs w:val="24"/>
                <w:lang w:eastAsia="ar-SA"/>
              </w:rPr>
            </w:pPr>
            <w:r w:rsidRPr="00F7306D">
              <w:rPr>
                <w:rFonts w:ascii="Times New Roman" w:eastAsia="Times New Roman" w:hAnsi="Times New Roman"/>
                <w:b/>
                <w:sz w:val="24"/>
                <w:szCs w:val="24"/>
                <w:lang w:eastAsia="ar-SA"/>
              </w:rPr>
              <w:t>1,330,000</w:t>
            </w:r>
          </w:p>
        </w:tc>
        <w:tc>
          <w:tcPr>
            <w:tcW w:w="1350" w:type="dxa"/>
            <w:shd w:val="clear" w:color="auto" w:fill="auto"/>
          </w:tcPr>
          <w:p w:rsidR="00FD7DDB" w:rsidRPr="00F7306D" w:rsidP="00FD7DDB" w14:paraId="3700A866" w14:textId="77777777">
            <w:pPr>
              <w:suppressAutoHyphens/>
              <w:autoSpaceDE w:val="0"/>
              <w:autoSpaceDN w:val="0"/>
              <w:adjustRightInd w:val="0"/>
              <w:spacing w:after="0" w:line="240" w:lineRule="auto"/>
              <w:rPr>
                <w:rFonts w:ascii="Times New Roman" w:eastAsia="Times New Roman" w:hAnsi="Times New Roman"/>
                <w:b/>
                <w:sz w:val="24"/>
                <w:szCs w:val="24"/>
                <w:lang w:eastAsia="ar-SA"/>
              </w:rPr>
            </w:pPr>
          </w:p>
        </w:tc>
        <w:tc>
          <w:tcPr>
            <w:tcW w:w="1260" w:type="dxa"/>
            <w:shd w:val="clear" w:color="auto" w:fill="auto"/>
          </w:tcPr>
          <w:p w:rsidR="00FD7DDB" w:rsidRPr="00F7306D" w:rsidP="00FD7DDB" w14:paraId="2F491098" w14:textId="77777777">
            <w:pPr>
              <w:suppressAutoHyphens/>
              <w:autoSpaceDE w:val="0"/>
              <w:autoSpaceDN w:val="0"/>
              <w:adjustRightInd w:val="0"/>
              <w:spacing w:after="0" w:line="240" w:lineRule="auto"/>
              <w:rPr>
                <w:rFonts w:ascii="Times New Roman" w:eastAsia="Times New Roman" w:hAnsi="Times New Roman"/>
                <w:b/>
                <w:sz w:val="24"/>
                <w:szCs w:val="24"/>
                <w:lang w:eastAsia="ar-SA"/>
              </w:rPr>
            </w:pPr>
          </w:p>
        </w:tc>
        <w:tc>
          <w:tcPr>
            <w:tcW w:w="1350" w:type="dxa"/>
            <w:shd w:val="clear" w:color="auto" w:fill="auto"/>
          </w:tcPr>
          <w:p w:rsidR="00FD7DDB" w:rsidRPr="00F7306D" w:rsidP="00FD7DDB" w14:paraId="210E7242" w14:textId="77777777">
            <w:pPr>
              <w:suppressAutoHyphens/>
              <w:autoSpaceDE w:val="0"/>
              <w:autoSpaceDN w:val="0"/>
              <w:adjustRightInd w:val="0"/>
              <w:spacing w:after="0" w:line="240" w:lineRule="auto"/>
              <w:jc w:val="right"/>
              <w:rPr>
                <w:rFonts w:ascii="Times New Roman" w:eastAsia="Times New Roman" w:hAnsi="Times New Roman"/>
                <w:b/>
                <w:sz w:val="24"/>
                <w:szCs w:val="24"/>
                <w:lang w:eastAsia="ar-SA"/>
              </w:rPr>
            </w:pPr>
            <w:r w:rsidRPr="00F7306D">
              <w:rPr>
                <w:rFonts w:ascii="Times New Roman" w:eastAsia="Times New Roman" w:hAnsi="Times New Roman"/>
                <w:b/>
                <w:sz w:val="24"/>
                <w:szCs w:val="24"/>
                <w:lang w:eastAsia="ar-SA"/>
              </w:rPr>
              <w:t>110,833</w:t>
            </w:r>
          </w:p>
        </w:tc>
        <w:tc>
          <w:tcPr>
            <w:tcW w:w="1530" w:type="dxa"/>
            <w:shd w:val="clear" w:color="auto" w:fill="auto"/>
          </w:tcPr>
          <w:p w:rsidR="00FD7DDB" w:rsidRPr="00F7306D" w:rsidP="00FD7DDB" w14:paraId="42421C0D" w14:textId="77777777">
            <w:pPr>
              <w:suppressAutoHyphens/>
              <w:jc w:val="right"/>
              <w:rPr>
                <w:rFonts w:ascii="Times New Roman" w:eastAsia="Times New Roman" w:hAnsi="Times New Roman"/>
                <w:sz w:val="24"/>
                <w:szCs w:val="24"/>
              </w:rPr>
            </w:pPr>
          </w:p>
        </w:tc>
        <w:tc>
          <w:tcPr>
            <w:tcW w:w="1800" w:type="dxa"/>
            <w:shd w:val="clear" w:color="auto" w:fill="auto"/>
          </w:tcPr>
          <w:p w:rsidR="00FD7DDB" w:rsidRPr="00F7306D" w:rsidP="00FD7DDB" w14:paraId="7D3B02E6" w14:textId="77777777">
            <w:pPr>
              <w:suppressAutoHyphens/>
              <w:jc w:val="right"/>
              <w:rPr>
                <w:rFonts w:ascii="Times New Roman" w:eastAsia="Times New Roman" w:hAnsi="Times New Roman"/>
                <w:b/>
                <w:sz w:val="24"/>
                <w:szCs w:val="24"/>
              </w:rPr>
            </w:pPr>
            <w:r w:rsidRPr="00F7306D">
              <w:rPr>
                <w:rFonts w:ascii="Times New Roman" w:eastAsia="Times New Roman" w:hAnsi="Times New Roman"/>
                <w:b/>
                <w:sz w:val="24"/>
                <w:szCs w:val="24"/>
              </w:rPr>
              <w:t>$1,189,238**</w:t>
            </w:r>
          </w:p>
        </w:tc>
      </w:tr>
    </w:tbl>
    <w:p w:rsidR="00FD7DDB" w:rsidRPr="00F7306D" w:rsidP="00827AB3" w14:paraId="68091AD9" w14:textId="77777777">
      <w:pPr>
        <w:suppressAutoHyphens/>
        <w:spacing w:after="0" w:line="240" w:lineRule="auto"/>
        <w:ind w:left="1440"/>
        <w:rPr>
          <w:rFonts w:ascii="Times New Roman" w:eastAsia="SimSun" w:hAnsi="Times New Roman"/>
          <w:sz w:val="24"/>
          <w:szCs w:val="24"/>
        </w:rPr>
      </w:pPr>
      <w:bookmarkStart w:id="0" w:name="_Hlk72994304"/>
      <w:r w:rsidRPr="00F7306D">
        <w:rPr>
          <w:rFonts w:ascii="Times New Roman" w:eastAsia="SimSun" w:hAnsi="Times New Roman"/>
          <w:sz w:val="24"/>
          <w:szCs w:val="24"/>
        </w:rPr>
        <w:t xml:space="preserve">* We based this figure on average DI payments based on SSA's current FY 2020 data </w:t>
      </w:r>
      <w:r w:rsidRPr="00F7306D">
        <w:rPr>
          <w:rFonts w:ascii="Times New Roman" w:eastAsia="SimSun" w:hAnsi="Times New Roman"/>
          <w:sz w:val="24"/>
          <w:szCs w:val="24"/>
          <w:lang w:eastAsia="ar-SA"/>
        </w:rPr>
        <w:t>(</w:t>
      </w:r>
      <w:hyperlink r:id="rId6" w:history="1">
        <w:r w:rsidRPr="00F7306D">
          <w:rPr>
            <w:rFonts w:ascii="Times New Roman" w:eastAsia="SimSun" w:hAnsi="Times New Roman"/>
            <w:color w:val="0000FF"/>
            <w:sz w:val="24"/>
            <w:szCs w:val="24"/>
            <w:u w:val="single"/>
            <w:lang w:eastAsia="ar-SA"/>
          </w:rPr>
          <w:t>https://www.ssa.gov/legislation/2020Fact%20Sheet.pdf</w:t>
        </w:r>
      </w:hyperlink>
      <w:r w:rsidRPr="00F7306D">
        <w:rPr>
          <w:rFonts w:ascii="Times New Roman" w:eastAsia="SimSun" w:hAnsi="Times New Roman"/>
          <w:sz w:val="24"/>
          <w:szCs w:val="24"/>
        </w:rPr>
        <w:t>).</w:t>
      </w:r>
      <w:bookmarkEnd w:id="0"/>
    </w:p>
    <w:p w:rsidR="00FD7DDB" w:rsidP="00827AB3" w14:paraId="4057D265" w14:textId="0E8FBBC6">
      <w:pPr>
        <w:autoSpaceDE w:val="0"/>
        <w:autoSpaceDN w:val="0"/>
        <w:adjustRightInd w:val="0"/>
        <w:spacing w:after="0" w:line="240" w:lineRule="auto"/>
        <w:ind w:left="1440"/>
        <w:rPr>
          <w:rFonts w:ascii="Times New Roman" w:hAnsi="Times New Roman"/>
          <w:b/>
          <w:sz w:val="24"/>
          <w:szCs w:val="24"/>
        </w:rPr>
      </w:pPr>
    </w:p>
    <w:p w:rsidR="00FB2216" w:rsidRPr="00F7306D" w:rsidP="00827AB3" w14:paraId="3B23646F" w14:textId="77777777">
      <w:pPr>
        <w:autoSpaceDE w:val="0"/>
        <w:autoSpaceDN w:val="0"/>
        <w:adjustRightInd w:val="0"/>
        <w:spacing w:after="0" w:line="240" w:lineRule="auto"/>
        <w:ind w:left="1440"/>
        <w:rPr>
          <w:rFonts w:ascii="Times New Roman" w:hAnsi="Times New Roman"/>
          <w:b/>
          <w:sz w:val="24"/>
          <w:szCs w:val="24"/>
        </w:rPr>
      </w:pPr>
    </w:p>
    <w:p w:rsidR="00827AB3" w:rsidRPr="0057732B" w:rsidP="00827AB3" w14:paraId="042F4530" w14:textId="1C021D35">
      <w:pPr>
        <w:autoSpaceDE w:val="0"/>
        <w:autoSpaceDN w:val="0"/>
        <w:adjustRightInd w:val="0"/>
        <w:spacing w:after="0" w:line="240" w:lineRule="auto"/>
        <w:ind w:left="1440"/>
        <w:rPr>
          <w:rFonts w:ascii="Times New Roman" w:hAnsi="Times New Roman"/>
          <w:b/>
          <w:sz w:val="24"/>
          <w:szCs w:val="24"/>
        </w:rPr>
      </w:pPr>
      <w:r>
        <w:rPr>
          <w:rFonts w:ascii="Times New Roman" w:hAnsi="Times New Roman"/>
          <w:b/>
        </w:rPr>
        <w:t xml:space="preserve">d)  </w:t>
      </w:r>
      <w:bookmarkStart w:id="1" w:name="_Hlk112404148"/>
      <w:r w:rsidR="003B776F">
        <w:rPr>
          <w:rFonts w:ascii="Times New Roman" w:hAnsi="Times New Roman"/>
          <w:b/>
        </w:rPr>
        <w:t>Travel time to and completion of CE</w:t>
      </w:r>
      <w:bookmarkEnd w:id="1"/>
    </w:p>
    <w:tbl>
      <w:tblPr>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620"/>
        <w:gridCol w:w="1350"/>
        <w:gridCol w:w="1260"/>
        <w:gridCol w:w="1350"/>
        <w:gridCol w:w="1530"/>
        <w:gridCol w:w="1800"/>
      </w:tblGrid>
      <w:tr w14:paraId="4D0AE43C" w14:textId="77777777" w:rsidTr="003E1021">
        <w:tblPrEx>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30"/>
        </w:trPr>
        <w:tc>
          <w:tcPr>
            <w:tcW w:w="1620" w:type="dxa"/>
            <w:shd w:val="clear" w:color="auto" w:fill="auto"/>
          </w:tcPr>
          <w:p w:rsidR="00FB2216" w:rsidRPr="00F7306D" w:rsidP="003E1021" w14:paraId="4B6CC70E"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Modality of Completion</w:t>
            </w:r>
          </w:p>
        </w:tc>
        <w:tc>
          <w:tcPr>
            <w:tcW w:w="1620" w:type="dxa"/>
            <w:shd w:val="clear" w:color="auto" w:fill="auto"/>
          </w:tcPr>
          <w:p w:rsidR="00FB2216" w:rsidRPr="00F7306D" w:rsidP="003E1021" w14:paraId="271D3DDA"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Number of Respondents</w:t>
            </w:r>
          </w:p>
        </w:tc>
        <w:tc>
          <w:tcPr>
            <w:tcW w:w="1350" w:type="dxa"/>
            <w:shd w:val="clear" w:color="auto" w:fill="auto"/>
          </w:tcPr>
          <w:p w:rsidR="00FB2216" w:rsidRPr="00F7306D" w:rsidP="003E1021" w14:paraId="27DA9EE7"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Frequency of Response</w:t>
            </w:r>
          </w:p>
        </w:tc>
        <w:tc>
          <w:tcPr>
            <w:tcW w:w="1260" w:type="dxa"/>
            <w:shd w:val="clear" w:color="auto" w:fill="auto"/>
          </w:tcPr>
          <w:p w:rsidR="00FB2216" w:rsidRPr="00F7306D" w:rsidP="003E1021" w14:paraId="090EBB12"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Average Burden per Response (minutes)</w:t>
            </w:r>
          </w:p>
        </w:tc>
        <w:tc>
          <w:tcPr>
            <w:tcW w:w="1350" w:type="dxa"/>
            <w:shd w:val="clear" w:color="auto" w:fill="auto"/>
          </w:tcPr>
          <w:p w:rsidR="00FB2216" w:rsidRPr="00F7306D" w:rsidP="003E1021" w14:paraId="152B4907"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Estimated Total Annual Burden (hours)</w:t>
            </w:r>
          </w:p>
        </w:tc>
        <w:tc>
          <w:tcPr>
            <w:tcW w:w="1530" w:type="dxa"/>
            <w:shd w:val="clear" w:color="auto" w:fill="auto"/>
          </w:tcPr>
          <w:p w:rsidR="00FB2216" w:rsidRPr="00F7306D" w:rsidP="003E1021" w14:paraId="389D60D1"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Average Theoretical Hourly Cost Amount (dollars)*</w:t>
            </w:r>
          </w:p>
        </w:tc>
        <w:tc>
          <w:tcPr>
            <w:tcW w:w="1800" w:type="dxa"/>
            <w:shd w:val="clear" w:color="auto" w:fill="auto"/>
          </w:tcPr>
          <w:p w:rsidR="00FB2216" w:rsidRPr="00F7306D" w:rsidP="003E1021" w14:paraId="08981283"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Total Annual Opportunity Cost (dollars)**</w:t>
            </w:r>
          </w:p>
        </w:tc>
      </w:tr>
      <w:tr w14:paraId="3B0A562B" w14:textId="77777777" w:rsidTr="003E1021">
        <w:tblPrEx>
          <w:tblW w:w="10530" w:type="dxa"/>
          <w:tblInd w:w="-635" w:type="dxa"/>
          <w:tblLayout w:type="fixed"/>
          <w:tblLook w:val="04A0"/>
        </w:tblPrEx>
        <w:trPr>
          <w:trHeight w:val="591"/>
        </w:trPr>
        <w:tc>
          <w:tcPr>
            <w:tcW w:w="1620" w:type="dxa"/>
            <w:shd w:val="clear" w:color="auto" w:fill="auto"/>
          </w:tcPr>
          <w:p w:rsidR="00FB2216" w:rsidRPr="003B776F" w:rsidP="003E1021" w14:paraId="35E2B7ED" w14:textId="347CADC5">
            <w:pPr>
              <w:suppressAutoHyphen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Claimants t</w:t>
            </w:r>
            <w:r w:rsidRPr="003B776F">
              <w:rPr>
                <w:rFonts w:ascii="Times New Roman" w:eastAsia="Times New Roman" w:hAnsi="Times New Roman"/>
                <w:bCs/>
                <w:sz w:val="24"/>
                <w:szCs w:val="24"/>
              </w:rPr>
              <w:t>ravel time to and completion of CE</w:t>
            </w:r>
          </w:p>
        </w:tc>
        <w:tc>
          <w:tcPr>
            <w:tcW w:w="1620" w:type="dxa"/>
            <w:shd w:val="clear" w:color="auto" w:fill="auto"/>
          </w:tcPr>
          <w:p w:rsidR="00FB2216" w:rsidRPr="00F7306D" w:rsidP="003E1021" w14:paraId="55B6C8AD" w14:textId="772474A9">
            <w:pPr>
              <w:suppressAutoHyphens/>
              <w:autoSpaceDE w:val="0"/>
              <w:autoSpaceDN w:val="0"/>
              <w:adjustRightInd w:val="0"/>
              <w:jc w:val="right"/>
              <w:rPr>
                <w:rFonts w:ascii="Times New Roman" w:eastAsia="Times New Roman" w:hAnsi="Times New Roman"/>
                <w:sz w:val="24"/>
                <w:szCs w:val="24"/>
              </w:rPr>
            </w:pPr>
            <w:r>
              <w:rPr>
                <w:rFonts w:ascii="Times New Roman" w:eastAsia="Times New Roman" w:hAnsi="Times New Roman"/>
                <w:sz w:val="24"/>
                <w:szCs w:val="24"/>
              </w:rPr>
              <w:t>3,421,352</w:t>
            </w:r>
          </w:p>
        </w:tc>
        <w:tc>
          <w:tcPr>
            <w:tcW w:w="1350" w:type="dxa"/>
            <w:shd w:val="clear" w:color="auto" w:fill="auto"/>
          </w:tcPr>
          <w:p w:rsidR="00FB2216" w:rsidRPr="00F7306D" w:rsidP="003E1021" w14:paraId="603D7CEC" w14:textId="77777777">
            <w:pPr>
              <w:suppressAutoHyphens/>
              <w:autoSpaceDE w:val="0"/>
              <w:autoSpaceDN w:val="0"/>
              <w:adjustRightInd w:val="0"/>
              <w:jc w:val="right"/>
              <w:rPr>
                <w:rFonts w:ascii="Times New Roman" w:eastAsia="Times New Roman" w:hAnsi="Times New Roman"/>
                <w:sz w:val="24"/>
                <w:szCs w:val="24"/>
              </w:rPr>
            </w:pPr>
            <w:r w:rsidRPr="00F7306D">
              <w:rPr>
                <w:rFonts w:ascii="Times New Roman" w:eastAsia="Times New Roman" w:hAnsi="Times New Roman"/>
                <w:sz w:val="24"/>
                <w:szCs w:val="24"/>
              </w:rPr>
              <w:t>1</w:t>
            </w:r>
          </w:p>
        </w:tc>
        <w:tc>
          <w:tcPr>
            <w:tcW w:w="1260" w:type="dxa"/>
            <w:shd w:val="clear" w:color="auto" w:fill="auto"/>
          </w:tcPr>
          <w:p w:rsidR="00FB2216" w:rsidRPr="00F7306D" w:rsidP="003E1021" w14:paraId="31EE4F0A" w14:textId="67988488">
            <w:pPr>
              <w:suppressAutoHyphens/>
              <w:autoSpaceDE w:val="0"/>
              <w:autoSpaceDN w:val="0"/>
              <w:adjustRightInd w:val="0"/>
              <w:jc w:val="right"/>
              <w:rPr>
                <w:rFonts w:ascii="Times New Roman" w:eastAsia="Times New Roman" w:hAnsi="Times New Roman"/>
                <w:sz w:val="24"/>
                <w:szCs w:val="24"/>
              </w:rPr>
            </w:pPr>
            <w:r>
              <w:rPr>
                <w:rFonts w:ascii="Times New Roman" w:eastAsia="Times New Roman" w:hAnsi="Times New Roman"/>
                <w:sz w:val="24"/>
                <w:szCs w:val="24"/>
              </w:rPr>
              <w:t>60</w:t>
            </w:r>
          </w:p>
        </w:tc>
        <w:tc>
          <w:tcPr>
            <w:tcW w:w="1350" w:type="dxa"/>
            <w:shd w:val="clear" w:color="auto" w:fill="auto"/>
          </w:tcPr>
          <w:p w:rsidR="00FB2216" w:rsidRPr="00F7306D" w:rsidP="003E1021" w14:paraId="1E5AFC4A" w14:textId="5DAD125D">
            <w:pPr>
              <w:suppressAutoHyphens/>
              <w:autoSpaceDE w:val="0"/>
              <w:autoSpaceDN w:val="0"/>
              <w:adjustRightInd w:val="0"/>
              <w:jc w:val="right"/>
              <w:rPr>
                <w:rFonts w:ascii="Times New Roman" w:eastAsia="Times New Roman" w:hAnsi="Times New Roman"/>
                <w:sz w:val="24"/>
                <w:szCs w:val="24"/>
              </w:rPr>
            </w:pPr>
            <w:r>
              <w:rPr>
                <w:rFonts w:ascii="Times New Roman" w:eastAsia="Times New Roman" w:hAnsi="Times New Roman"/>
                <w:sz w:val="24"/>
                <w:szCs w:val="24"/>
              </w:rPr>
              <w:t>3,421,352</w:t>
            </w:r>
          </w:p>
        </w:tc>
        <w:tc>
          <w:tcPr>
            <w:tcW w:w="1530" w:type="dxa"/>
            <w:shd w:val="clear" w:color="auto" w:fill="auto"/>
          </w:tcPr>
          <w:p w:rsidR="00FB2216" w:rsidRPr="00F7306D" w:rsidP="003E1021" w14:paraId="238D6B91"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$10.73*</w:t>
            </w:r>
          </w:p>
        </w:tc>
        <w:tc>
          <w:tcPr>
            <w:tcW w:w="1800" w:type="dxa"/>
            <w:shd w:val="clear" w:color="auto" w:fill="auto"/>
          </w:tcPr>
          <w:p w:rsidR="00FB2216" w:rsidRPr="00F7306D" w:rsidP="003E1021" w14:paraId="03645480" w14:textId="13BAF5B9">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w:t>
            </w:r>
            <w:r w:rsidR="00F26A02">
              <w:rPr>
                <w:rFonts w:ascii="Times New Roman" w:eastAsia="Times New Roman" w:hAnsi="Times New Roman"/>
                <w:sz w:val="24"/>
                <w:szCs w:val="24"/>
              </w:rPr>
              <w:t>36,711,107</w:t>
            </w:r>
            <w:r w:rsidRPr="00F7306D">
              <w:rPr>
                <w:rFonts w:ascii="Times New Roman" w:eastAsia="Times New Roman" w:hAnsi="Times New Roman"/>
                <w:sz w:val="24"/>
                <w:szCs w:val="24"/>
              </w:rPr>
              <w:t>**</w:t>
            </w:r>
          </w:p>
        </w:tc>
      </w:tr>
    </w:tbl>
    <w:p w:rsidR="00827AB3" w:rsidRPr="0057732B" w:rsidP="00827AB3" w14:paraId="247DE368" w14:textId="7D57060A">
      <w:pPr>
        <w:autoSpaceDE w:val="0"/>
        <w:autoSpaceDN w:val="0"/>
        <w:adjustRightInd w:val="0"/>
        <w:spacing w:after="0" w:line="240" w:lineRule="auto"/>
        <w:ind w:left="1440"/>
        <w:rPr>
          <w:rFonts w:ascii="Times New Roman" w:hAnsi="Times New Roman"/>
          <w:b/>
          <w:sz w:val="24"/>
          <w:szCs w:val="24"/>
        </w:rPr>
      </w:pPr>
      <w:r w:rsidRPr="00F7306D">
        <w:rPr>
          <w:rFonts w:ascii="Times New Roman" w:eastAsia="SimSun" w:hAnsi="Times New Roman"/>
          <w:sz w:val="24"/>
          <w:szCs w:val="24"/>
        </w:rPr>
        <w:t xml:space="preserve">* We based this figure on average DI payments based on SSA's current FY 2020 data </w:t>
      </w:r>
      <w:r w:rsidRPr="00F7306D">
        <w:rPr>
          <w:rFonts w:ascii="Times New Roman" w:eastAsia="SimSun" w:hAnsi="Times New Roman"/>
          <w:sz w:val="24"/>
          <w:szCs w:val="24"/>
          <w:lang w:eastAsia="ar-SA"/>
        </w:rPr>
        <w:t>(</w:t>
      </w:r>
      <w:hyperlink r:id="rId6" w:history="1">
        <w:r w:rsidRPr="00F7306D">
          <w:rPr>
            <w:rFonts w:ascii="Times New Roman" w:eastAsia="SimSun" w:hAnsi="Times New Roman"/>
            <w:color w:val="0000FF"/>
            <w:sz w:val="24"/>
            <w:szCs w:val="24"/>
            <w:u w:val="single"/>
            <w:lang w:eastAsia="ar-SA"/>
          </w:rPr>
          <w:t>https://www.ssa.gov/legislation/2020Fact%20Sheet.pdf</w:t>
        </w:r>
      </w:hyperlink>
      <w:r w:rsidRPr="00F7306D">
        <w:rPr>
          <w:rFonts w:ascii="Times New Roman" w:eastAsia="SimSun" w:hAnsi="Times New Roman"/>
          <w:sz w:val="24"/>
          <w:szCs w:val="24"/>
        </w:rPr>
        <w:t>).</w:t>
      </w:r>
    </w:p>
    <w:p w:rsidR="00827AB3" w:rsidRPr="0086118F" w:rsidP="00827AB3" w14:paraId="0C89E3A0" w14:textId="77777777">
      <w:pPr>
        <w:autoSpaceDE w:val="0"/>
        <w:autoSpaceDN w:val="0"/>
        <w:adjustRightInd w:val="0"/>
        <w:spacing w:after="0" w:line="240" w:lineRule="auto"/>
        <w:ind w:left="1440"/>
        <w:rPr>
          <w:rFonts w:ascii="Times New Roman" w:hAnsi="Times New Roman"/>
          <w:b/>
          <w:sz w:val="24"/>
          <w:szCs w:val="24"/>
        </w:rPr>
      </w:pPr>
    </w:p>
    <w:p w:rsidR="00827AB3" w:rsidRPr="0086118F" w:rsidP="00827AB3" w14:paraId="20EE389C" w14:textId="77777777">
      <w:pPr>
        <w:autoSpaceDE w:val="0"/>
        <w:autoSpaceDN w:val="0"/>
        <w:adjustRightInd w:val="0"/>
        <w:spacing w:after="0" w:line="240" w:lineRule="auto"/>
        <w:ind w:left="1440"/>
        <w:rPr>
          <w:rFonts w:ascii="Times New Roman" w:hAnsi="Times New Roman"/>
          <w:b/>
          <w:sz w:val="24"/>
          <w:szCs w:val="24"/>
        </w:rPr>
      </w:pPr>
    </w:p>
    <w:p w:rsidR="00D71413" w:rsidRPr="00F7306D" w:rsidP="00FB2216" w14:paraId="6DFE7716" w14:textId="52C8A7DD">
      <w:pPr>
        <w:pStyle w:val="ListParagraph"/>
        <w:tabs>
          <w:tab w:val="left" w:pos="1440"/>
        </w:tabs>
        <w:autoSpaceDE w:val="0"/>
        <w:autoSpaceDN w:val="0"/>
        <w:adjustRightInd w:val="0"/>
        <w:ind w:left="1440"/>
        <w:rPr>
          <w:rFonts w:ascii="Times New Roman" w:hAnsi="Times New Roman"/>
          <w:b/>
        </w:rPr>
      </w:pPr>
      <w:bookmarkStart w:id="2" w:name="_Hlk72994145"/>
      <w:r>
        <w:rPr>
          <w:rFonts w:ascii="Times New Roman" w:hAnsi="Times New Roman"/>
          <w:b/>
        </w:rPr>
        <w:t xml:space="preserve">e)  </w:t>
      </w:r>
      <w:r w:rsidRPr="00F7306D" w:rsidR="009E485A">
        <w:rPr>
          <w:rFonts w:ascii="Times New Roman" w:hAnsi="Times New Roman"/>
          <w:b/>
        </w:rPr>
        <w:t>CE Claimant Telehealth CE Call Script</w:t>
      </w:r>
      <w:r w:rsidRPr="00F7306D" w:rsidR="00D01909">
        <w:rPr>
          <w:rFonts w:ascii="Times New Roman" w:hAnsi="Times New Roman"/>
          <w:b/>
        </w:rPr>
        <w:t>/Letter</w:t>
      </w:r>
      <w:bookmarkEnd w:id="2"/>
      <w:r w:rsidRPr="00F7306D" w:rsidR="00D01909">
        <w:rPr>
          <w:rFonts w:ascii="Times New Roman" w:hAnsi="Times New Roman"/>
          <w:b/>
        </w:rPr>
        <w:t xml:space="preserve"> </w:t>
      </w:r>
    </w:p>
    <w:tbl>
      <w:tblPr>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620"/>
        <w:gridCol w:w="1350"/>
        <w:gridCol w:w="1260"/>
        <w:gridCol w:w="1350"/>
        <w:gridCol w:w="1530"/>
        <w:gridCol w:w="1800"/>
      </w:tblGrid>
      <w:tr w14:paraId="5E80C6AD" w14:textId="77777777" w:rsidTr="00827AB3">
        <w:tblPrEx>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30"/>
        </w:trPr>
        <w:tc>
          <w:tcPr>
            <w:tcW w:w="1620" w:type="dxa"/>
            <w:shd w:val="clear" w:color="auto" w:fill="auto"/>
          </w:tcPr>
          <w:p w:rsidR="00827AB3" w:rsidRPr="00F7306D" w:rsidP="00827AB3" w14:paraId="562B6C98"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Modality of Completion</w:t>
            </w:r>
          </w:p>
        </w:tc>
        <w:tc>
          <w:tcPr>
            <w:tcW w:w="1620" w:type="dxa"/>
            <w:shd w:val="clear" w:color="auto" w:fill="auto"/>
          </w:tcPr>
          <w:p w:rsidR="00827AB3" w:rsidRPr="00F7306D" w:rsidP="00827AB3" w14:paraId="5AF1E8BF"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Number of Respondents</w:t>
            </w:r>
          </w:p>
        </w:tc>
        <w:tc>
          <w:tcPr>
            <w:tcW w:w="1350" w:type="dxa"/>
            <w:shd w:val="clear" w:color="auto" w:fill="auto"/>
          </w:tcPr>
          <w:p w:rsidR="00827AB3" w:rsidRPr="00F7306D" w:rsidP="00827AB3" w14:paraId="0D7AC5F3"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Frequency of Response</w:t>
            </w:r>
          </w:p>
        </w:tc>
        <w:tc>
          <w:tcPr>
            <w:tcW w:w="1260" w:type="dxa"/>
            <w:shd w:val="clear" w:color="auto" w:fill="auto"/>
          </w:tcPr>
          <w:p w:rsidR="00827AB3" w:rsidRPr="00F7306D" w:rsidP="00827AB3" w14:paraId="3A08B798"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Average Burden per Response (minutes)</w:t>
            </w:r>
          </w:p>
        </w:tc>
        <w:tc>
          <w:tcPr>
            <w:tcW w:w="1350" w:type="dxa"/>
            <w:shd w:val="clear" w:color="auto" w:fill="auto"/>
          </w:tcPr>
          <w:p w:rsidR="00827AB3" w:rsidRPr="00F7306D" w:rsidP="00827AB3" w14:paraId="7B782485"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Estimated Total Annual Burden (hours)</w:t>
            </w:r>
          </w:p>
        </w:tc>
        <w:tc>
          <w:tcPr>
            <w:tcW w:w="1530" w:type="dxa"/>
            <w:shd w:val="clear" w:color="auto" w:fill="auto"/>
          </w:tcPr>
          <w:p w:rsidR="00827AB3" w:rsidRPr="00F7306D" w:rsidP="00827AB3" w14:paraId="4B1E0E82"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Average Theoretical Hourly Cost Amount (dollars)*</w:t>
            </w:r>
          </w:p>
        </w:tc>
        <w:tc>
          <w:tcPr>
            <w:tcW w:w="1800" w:type="dxa"/>
            <w:shd w:val="clear" w:color="auto" w:fill="auto"/>
          </w:tcPr>
          <w:p w:rsidR="00827AB3" w:rsidRPr="00F7306D" w:rsidP="00827AB3" w14:paraId="5B1F655F"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Total Annual Opportunity Cost (dollars)**</w:t>
            </w:r>
          </w:p>
        </w:tc>
      </w:tr>
      <w:tr w14:paraId="5E41FFEB" w14:textId="77777777" w:rsidTr="00827AB3">
        <w:tblPrEx>
          <w:tblW w:w="10530" w:type="dxa"/>
          <w:tblInd w:w="-635" w:type="dxa"/>
          <w:tblLayout w:type="fixed"/>
          <w:tblLook w:val="04A0"/>
        </w:tblPrEx>
        <w:trPr>
          <w:trHeight w:val="591"/>
        </w:trPr>
        <w:tc>
          <w:tcPr>
            <w:tcW w:w="1620" w:type="dxa"/>
            <w:shd w:val="clear" w:color="auto" w:fill="auto"/>
          </w:tcPr>
          <w:p w:rsidR="00827AB3" w:rsidRPr="00F7306D" w:rsidP="00827AB3" w14:paraId="0D52BA89" w14:textId="77777777">
            <w:pPr>
              <w:suppressAutoHyphens/>
              <w:autoSpaceDE w:val="0"/>
              <w:autoSpaceDN w:val="0"/>
              <w:adjustRightInd w:val="0"/>
              <w:spacing w:after="0"/>
              <w:rPr>
                <w:rFonts w:ascii="Times New Roman" w:eastAsia="Times New Roman" w:hAnsi="Times New Roman"/>
                <w:sz w:val="24"/>
                <w:szCs w:val="24"/>
              </w:rPr>
            </w:pPr>
            <w:r w:rsidRPr="00F7306D">
              <w:rPr>
                <w:rFonts w:ascii="Times New Roman" w:eastAsia="Times New Roman" w:hAnsi="Times New Roman"/>
                <w:sz w:val="24"/>
                <w:szCs w:val="24"/>
              </w:rPr>
              <w:t xml:space="preserve">CE Claimant Telehealth </w:t>
            </w:r>
            <w:r w:rsidRPr="00F7306D">
              <w:rPr>
                <w:rFonts w:ascii="Times New Roman" w:eastAsia="Times New Roman" w:hAnsi="Times New Roman"/>
                <w:sz w:val="24"/>
                <w:szCs w:val="24"/>
              </w:rPr>
              <w:t>Call Script/Letter</w:t>
            </w:r>
          </w:p>
        </w:tc>
        <w:tc>
          <w:tcPr>
            <w:tcW w:w="1620" w:type="dxa"/>
            <w:shd w:val="clear" w:color="auto" w:fill="auto"/>
          </w:tcPr>
          <w:p w:rsidR="00827AB3" w:rsidRPr="00F7306D" w:rsidP="00827AB3" w14:paraId="39CACB86" w14:textId="2313CC22">
            <w:pPr>
              <w:suppressAutoHyphens/>
              <w:autoSpaceDE w:val="0"/>
              <w:autoSpaceDN w:val="0"/>
              <w:adjustRightInd w:val="0"/>
              <w:jc w:val="right"/>
              <w:rPr>
                <w:rFonts w:ascii="Times New Roman" w:eastAsia="Times New Roman" w:hAnsi="Times New Roman"/>
                <w:sz w:val="24"/>
                <w:szCs w:val="24"/>
              </w:rPr>
            </w:pPr>
            <w:r>
              <w:rPr>
                <w:rFonts w:ascii="Times New Roman" w:eastAsia="Times New Roman" w:hAnsi="Times New Roman"/>
                <w:sz w:val="24"/>
                <w:szCs w:val="24"/>
              </w:rPr>
              <w:t>60,408</w:t>
            </w:r>
          </w:p>
        </w:tc>
        <w:tc>
          <w:tcPr>
            <w:tcW w:w="1350" w:type="dxa"/>
            <w:shd w:val="clear" w:color="auto" w:fill="auto"/>
          </w:tcPr>
          <w:p w:rsidR="00827AB3" w:rsidRPr="00F7306D" w:rsidP="00827AB3" w14:paraId="33EE9E89" w14:textId="77777777">
            <w:pPr>
              <w:suppressAutoHyphens/>
              <w:autoSpaceDE w:val="0"/>
              <w:autoSpaceDN w:val="0"/>
              <w:adjustRightInd w:val="0"/>
              <w:jc w:val="right"/>
              <w:rPr>
                <w:rFonts w:ascii="Times New Roman" w:eastAsia="Times New Roman" w:hAnsi="Times New Roman"/>
                <w:sz w:val="24"/>
                <w:szCs w:val="24"/>
              </w:rPr>
            </w:pPr>
            <w:r w:rsidRPr="00F7306D">
              <w:rPr>
                <w:rFonts w:ascii="Times New Roman" w:eastAsia="Times New Roman" w:hAnsi="Times New Roman"/>
                <w:sz w:val="24"/>
                <w:szCs w:val="24"/>
              </w:rPr>
              <w:t>1</w:t>
            </w:r>
          </w:p>
        </w:tc>
        <w:tc>
          <w:tcPr>
            <w:tcW w:w="1260" w:type="dxa"/>
            <w:shd w:val="clear" w:color="auto" w:fill="auto"/>
          </w:tcPr>
          <w:p w:rsidR="00827AB3" w:rsidRPr="00F7306D" w:rsidP="00827AB3" w14:paraId="6444B2DA" w14:textId="77777777">
            <w:pPr>
              <w:suppressAutoHyphens/>
              <w:autoSpaceDE w:val="0"/>
              <w:autoSpaceDN w:val="0"/>
              <w:adjustRightInd w:val="0"/>
              <w:jc w:val="right"/>
              <w:rPr>
                <w:rFonts w:ascii="Times New Roman" w:eastAsia="Times New Roman" w:hAnsi="Times New Roman"/>
                <w:sz w:val="24"/>
                <w:szCs w:val="24"/>
              </w:rPr>
            </w:pPr>
            <w:r w:rsidRPr="00F7306D">
              <w:rPr>
                <w:rFonts w:ascii="Times New Roman" w:eastAsia="Times New Roman" w:hAnsi="Times New Roman"/>
                <w:sz w:val="24"/>
                <w:szCs w:val="24"/>
              </w:rPr>
              <w:t>5</w:t>
            </w:r>
          </w:p>
        </w:tc>
        <w:tc>
          <w:tcPr>
            <w:tcW w:w="1350" w:type="dxa"/>
            <w:shd w:val="clear" w:color="auto" w:fill="auto"/>
          </w:tcPr>
          <w:p w:rsidR="00827AB3" w:rsidRPr="00F7306D" w:rsidP="00827AB3" w14:paraId="3A8E412B" w14:textId="498B07D2">
            <w:pPr>
              <w:suppressAutoHyphens/>
              <w:autoSpaceDE w:val="0"/>
              <w:autoSpaceDN w:val="0"/>
              <w:adjustRightInd w:val="0"/>
              <w:jc w:val="right"/>
              <w:rPr>
                <w:rFonts w:ascii="Times New Roman" w:eastAsia="Times New Roman" w:hAnsi="Times New Roman"/>
                <w:sz w:val="24"/>
                <w:szCs w:val="24"/>
              </w:rPr>
            </w:pPr>
            <w:r>
              <w:rPr>
                <w:rFonts w:ascii="Times New Roman" w:eastAsia="Times New Roman" w:hAnsi="Times New Roman"/>
                <w:sz w:val="24"/>
                <w:szCs w:val="24"/>
              </w:rPr>
              <w:t>5,034</w:t>
            </w:r>
          </w:p>
        </w:tc>
        <w:tc>
          <w:tcPr>
            <w:tcW w:w="1530" w:type="dxa"/>
            <w:shd w:val="clear" w:color="auto" w:fill="auto"/>
          </w:tcPr>
          <w:p w:rsidR="00827AB3" w:rsidRPr="00F7306D" w:rsidP="00827AB3" w14:paraId="7E66DEA4"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$10.73*</w:t>
            </w:r>
          </w:p>
        </w:tc>
        <w:tc>
          <w:tcPr>
            <w:tcW w:w="1800" w:type="dxa"/>
            <w:shd w:val="clear" w:color="auto" w:fill="auto"/>
          </w:tcPr>
          <w:p w:rsidR="00827AB3" w:rsidRPr="00F7306D" w:rsidP="00827AB3" w14:paraId="4B78397B" w14:textId="75B7EA76">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 xml:space="preserve">       $</w:t>
            </w:r>
            <w:r w:rsidR="00471557">
              <w:rPr>
                <w:rFonts w:ascii="Times New Roman" w:eastAsia="Times New Roman" w:hAnsi="Times New Roman"/>
                <w:sz w:val="24"/>
                <w:szCs w:val="24"/>
              </w:rPr>
              <w:t>54,015</w:t>
            </w:r>
            <w:r w:rsidRPr="00F7306D">
              <w:rPr>
                <w:rFonts w:ascii="Times New Roman" w:eastAsia="Times New Roman" w:hAnsi="Times New Roman"/>
                <w:sz w:val="24"/>
                <w:szCs w:val="24"/>
              </w:rPr>
              <w:t>**</w:t>
            </w:r>
          </w:p>
        </w:tc>
      </w:tr>
    </w:tbl>
    <w:p w:rsidR="00827AB3" w:rsidRPr="00F7306D" w:rsidP="00827AB3" w14:paraId="2503CB37" w14:textId="77777777">
      <w:pPr>
        <w:autoSpaceDE w:val="0"/>
        <w:autoSpaceDN w:val="0"/>
        <w:adjustRightInd w:val="0"/>
        <w:spacing w:after="0" w:line="240" w:lineRule="auto"/>
        <w:ind w:left="1440"/>
        <w:rPr>
          <w:rFonts w:ascii="Times New Roman" w:hAnsi="Times New Roman"/>
          <w:b/>
        </w:rPr>
      </w:pPr>
      <w:r w:rsidRPr="00F7306D">
        <w:rPr>
          <w:rFonts w:ascii="Times New Roman" w:eastAsia="SimSun" w:hAnsi="Times New Roman"/>
          <w:sz w:val="24"/>
          <w:szCs w:val="24"/>
        </w:rPr>
        <w:t xml:space="preserve">* We based this figure on average DI payments based on SSA's current FY 2020 data </w:t>
      </w:r>
      <w:r w:rsidRPr="00F7306D">
        <w:rPr>
          <w:rFonts w:ascii="Times New Roman" w:eastAsia="SimSun" w:hAnsi="Times New Roman"/>
          <w:sz w:val="24"/>
          <w:szCs w:val="24"/>
          <w:lang w:eastAsia="ar-SA"/>
        </w:rPr>
        <w:t>(</w:t>
      </w:r>
      <w:hyperlink r:id="rId6" w:history="1">
        <w:r w:rsidRPr="00F7306D">
          <w:rPr>
            <w:rFonts w:ascii="Times New Roman" w:eastAsia="SimSun" w:hAnsi="Times New Roman"/>
            <w:color w:val="0000FF"/>
            <w:sz w:val="24"/>
            <w:szCs w:val="24"/>
            <w:u w:val="single"/>
            <w:lang w:eastAsia="ar-SA"/>
          </w:rPr>
          <w:t>https://www.ssa.gov/legislation/2020Fact%20Sheet.pdf</w:t>
        </w:r>
      </w:hyperlink>
      <w:r w:rsidRPr="00F7306D">
        <w:rPr>
          <w:rFonts w:ascii="Times New Roman" w:eastAsia="SimSun" w:hAnsi="Times New Roman"/>
          <w:sz w:val="24"/>
          <w:szCs w:val="24"/>
        </w:rPr>
        <w:t>).</w:t>
      </w:r>
    </w:p>
    <w:p w:rsidR="003B776F" w:rsidP="00D71413" w14:paraId="1B01551D" w14:textId="77777777">
      <w:pPr>
        <w:autoSpaceDE w:val="0"/>
        <w:autoSpaceDN w:val="0"/>
        <w:adjustRightInd w:val="0"/>
        <w:spacing w:after="0"/>
        <w:ind w:left="1440"/>
        <w:rPr>
          <w:rFonts w:ascii="Times New Roman" w:hAnsi="Times New Roman"/>
          <w:b/>
          <w:sz w:val="24"/>
          <w:szCs w:val="24"/>
          <w:u w:val="single"/>
        </w:rPr>
      </w:pPr>
    </w:p>
    <w:p w:rsidR="003B776F" w:rsidP="00D71413" w14:paraId="11F047FB" w14:textId="77777777">
      <w:pPr>
        <w:autoSpaceDE w:val="0"/>
        <w:autoSpaceDN w:val="0"/>
        <w:adjustRightInd w:val="0"/>
        <w:spacing w:after="0"/>
        <w:ind w:left="1440"/>
        <w:rPr>
          <w:rFonts w:ascii="Times New Roman" w:hAnsi="Times New Roman"/>
          <w:b/>
          <w:sz w:val="24"/>
          <w:szCs w:val="24"/>
          <w:u w:val="single"/>
        </w:rPr>
      </w:pPr>
    </w:p>
    <w:p w:rsidR="00AD3A28" w:rsidRPr="009253B6" w:rsidP="00D71413" w14:paraId="79101EE7" w14:textId="1D2AE718">
      <w:pPr>
        <w:autoSpaceDE w:val="0"/>
        <w:autoSpaceDN w:val="0"/>
        <w:adjustRightInd w:val="0"/>
        <w:spacing w:after="0"/>
        <w:ind w:left="1440"/>
        <w:rPr>
          <w:rFonts w:ascii="Times New Roman" w:hAnsi="Times New Roman"/>
          <w:b/>
          <w:sz w:val="24"/>
          <w:szCs w:val="24"/>
          <w:u w:val="single"/>
        </w:rPr>
      </w:pPr>
      <w:r w:rsidRPr="0057732B">
        <w:rPr>
          <w:rFonts w:ascii="Times New Roman" w:hAnsi="Times New Roman"/>
          <w:b/>
          <w:sz w:val="24"/>
          <w:szCs w:val="24"/>
          <w:u w:val="single"/>
        </w:rPr>
        <w:t xml:space="preserve">Category II - </w:t>
      </w:r>
      <w:r w:rsidRPr="0057732B" w:rsidR="000E3F1B">
        <w:rPr>
          <w:rFonts w:ascii="Times New Roman" w:hAnsi="Times New Roman"/>
          <w:b/>
          <w:sz w:val="24"/>
          <w:szCs w:val="24"/>
          <w:u w:val="single"/>
        </w:rPr>
        <w:t>MER:</w:t>
      </w:r>
    </w:p>
    <w:p w:rsidR="00827AB3" w:rsidRPr="0086118F" w:rsidP="00D71413" w14:paraId="7A7E6F10" w14:textId="77777777">
      <w:pPr>
        <w:autoSpaceDE w:val="0"/>
        <w:autoSpaceDN w:val="0"/>
        <w:adjustRightInd w:val="0"/>
        <w:spacing w:after="0"/>
        <w:ind w:left="1440"/>
        <w:rPr>
          <w:rFonts w:ascii="Times New Roman" w:hAnsi="Times New Roman"/>
          <w:b/>
          <w:sz w:val="24"/>
          <w:szCs w:val="24"/>
          <w:u w:val="single"/>
        </w:rPr>
      </w:pPr>
    </w:p>
    <w:tbl>
      <w:tblPr>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620"/>
        <w:gridCol w:w="1350"/>
        <w:gridCol w:w="1334"/>
        <w:gridCol w:w="1257"/>
        <w:gridCol w:w="1549"/>
        <w:gridCol w:w="1800"/>
      </w:tblGrid>
      <w:tr w14:paraId="3A1BC09A" w14:textId="77777777" w:rsidTr="00827AB3">
        <w:tblPrEx>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637"/>
        </w:trPr>
        <w:tc>
          <w:tcPr>
            <w:tcW w:w="1620" w:type="dxa"/>
            <w:shd w:val="clear" w:color="auto" w:fill="auto"/>
          </w:tcPr>
          <w:p w:rsidR="00827AB3" w:rsidRPr="0086118F" w:rsidP="00827AB3" w14:paraId="5F77AF6C" w14:textId="77777777">
            <w:pPr>
              <w:suppressAutoHyphens/>
              <w:autoSpaceDE w:val="0"/>
              <w:autoSpaceDN w:val="0"/>
              <w:adjustRightInd w:val="0"/>
              <w:rPr>
                <w:rFonts w:ascii="Times New Roman" w:eastAsia="Times New Roman" w:hAnsi="Times New Roman"/>
                <w:b/>
                <w:sz w:val="24"/>
                <w:szCs w:val="24"/>
              </w:rPr>
            </w:pPr>
            <w:r w:rsidRPr="0086118F">
              <w:rPr>
                <w:rFonts w:ascii="Times New Roman" w:eastAsia="Times New Roman" w:hAnsi="Times New Roman"/>
                <w:b/>
                <w:sz w:val="24"/>
                <w:szCs w:val="24"/>
              </w:rPr>
              <w:t>Modality of Completion</w:t>
            </w:r>
          </w:p>
        </w:tc>
        <w:tc>
          <w:tcPr>
            <w:tcW w:w="1620" w:type="dxa"/>
            <w:shd w:val="clear" w:color="auto" w:fill="auto"/>
          </w:tcPr>
          <w:p w:rsidR="00827AB3" w:rsidRPr="00F7306D" w:rsidP="00827AB3" w14:paraId="0D91B0C2"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Number of Respondents</w:t>
            </w:r>
          </w:p>
        </w:tc>
        <w:tc>
          <w:tcPr>
            <w:tcW w:w="1350" w:type="dxa"/>
            <w:shd w:val="clear" w:color="auto" w:fill="auto"/>
          </w:tcPr>
          <w:p w:rsidR="00827AB3" w:rsidRPr="00F7306D" w:rsidP="00827AB3" w14:paraId="2936B2E2"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Frequency of Response</w:t>
            </w:r>
          </w:p>
        </w:tc>
        <w:tc>
          <w:tcPr>
            <w:tcW w:w="1334" w:type="dxa"/>
            <w:shd w:val="clear" w:color="auto" w:fill="auto"/>
          </w:tcPr>
          <w:p w:rsidR="00827AB3" w:rsidRPr="00F7306D" w:rsidP="00827AB3" w14:paraId="3279489E"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Average Burden per Response (minutes)</w:t>
            </w:r>
          </w:p>
        </w:tc>
        <w:tc>
          <w:tcPr>
            <w:tcW w:w="1257" w:type="dxa"/>
            <w:shd w:val="clear" w:color="auto" w:fill="auto"/>
          </w:tcPr>
          <w:p w:rsidR="00827AB3" w:rsidRPr="00F7306D" w:rsidP="00827AB3" w14:paraId="71E397EF"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Estimated Total Annual Burden (hours)</w:t>
            </w:r>
          </w:p>
        </w:tc>
        <w:tc>
          <w:tcPr>
            <w:tcW w:w="1549" w:type="dxa"/>
            <w:shd w:val="clear" w:color="auto" w:fill="auto"/>
          </w:tcPr>
          <w:p w:rsidR="00827AB3" w:rsidRPr="00F7306D" w:rsidP="00827AB3" w14:paraId="4348910D"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Average Theoretical Hourly Cost Amount (dollars)*</w:t>
            </w:r>
          </w:p>
        </w:tc>
        <w:tc>
          <w:tcPr>
            <w:tcW w:w="1800" w:type="dxa"/>
            <w:shd w:val="clear" w:color="auto" w:fill="auto"/>
          </w:tcPr>
          <w:p w:rsidR="00827AB3" w:rsidRPr="00F7306D" w:rsidP="00827AB3" w14:paraId="51F188D9"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Total Annual Opportunity Cost (dollars)**</w:t>
            </w:r>
          </w:p>
        </w:tc>
      </w:tr>
      <w:tr w14:paraId="0E6A2B46" w14:textId="77777777" w:rsidTr="00827AB3">
        <w:tblPrEx>
          <w:tblW w:w="10530" w:type="dxa"/>
          <w:tblInd w:w="-635" w:type="dxa"/>
          <w:tblLayout w:type="fixed"/>
          <w:tblLook w:val="04A0"/>
        </w:tblPrEx>
        <w:trPr>
          <w:trHeight w:val="510"/>
        </w:trPr>
        <w:tc>
          <w:tcPr>
            <w:tcW w:w="1620" w:type="dxa"/>
            <w:shd w:val="clear" w:color="auto" w:fill="auto"/>
          </w:tcPr>
          <w:p w:rsidR="00827AB3" w:rsidRPr="00F7306D" w:rsidP="00827AB3" w14:paraId="55B8B0A1" w14:textId="77777777">
            <w:pPr>
              <w:suppressAutoHyphens/>
              <w:autoSpaceDE w:val="0"/>
              <w:autoSpaceDN w:val="0"/>
              <w:adjustRightInd w:val="0"/>
              <w:spacing w:after="0" w:line="240" w:lineRule="auto"/>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Paper Submissions</w:t>
            </w:r>
          </w:p>
        </w:tc>
        <w:tc>
          <w:tcPr>
            <w:tcW w:w="1620" w:type="dxa"/>
            <w:shd w:val="clear" w:color="auto" w:fill="auto"/>
          </w:tcPr>
          <w:p w:rsidR="00827AB3" w:rsidRPr="00F7306D" w:rsidP="00827AB3" w14:paraId="295D04C7"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3,150,000</w:t>
            </w:r>
          </w:p>
        </w:tc>
        <w:tc>
          <w:tcPr>
            <w:tcW w:w="1350" w:type="dxa"/>
            <w:shd w:val="clear" w:color="auto" w:fill="auto"/>
          </w:tcPr>
          <w:p w:rsidR="00827AB3" w:rsidRPr="00F7306D" w:rsidP="00827AB3" w14:paraId="708D1C88"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1</w:t>
            </w:r>
          </w:p>
        </w:tc>
        <w:tc>
          <w:tcPr>
            <w:tcW w:w="1334" w:type="dxa"/>
            <w:shd w:val="clear" w:color="auto" w:fill="auto"/>
          </w:tcPr>
          <w:p w:rsidR="00827AB3" w:rsidRPr="00F7306D" w:rsidP="00827AB3" w14:paraId="708C903A"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 xml:space="preserve">20 </w:t>
            </w:r>
          </w:p>
        </w:tc>
        <w:tc>
          <w:tcPr>
            <w:tcW w:w="1257" w:type="dxa"/>
            <w:shd w:val="clear" w:color="auto" w:fill="auto"/>
          </w:tcPr>
          <w:p w:rsidR="00827AB3" w:rsidRPr="00F7306D" w:rsidP="00827AB3" w14:paraId="5B8606F7"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1,050,000</w:t>
            </w:r>
          </w:p>
        </w:tc>
        <w:tc>
          <w:tcPr>
            <w:tcW w:w="1549" w:type="dxa"/>
            <w:shd w:val="clear" w:color="auto" w:fill="auto"/>
          </w:tcPr>
          <w:p w:rsidR="00827AB3" w:rsidRPr="00F7306D" w:rsidP="00827AB3" w14:paraId="3FC62259"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$40.21*</w:t>
            </w:r>
          </w:p>
        </w:tc>
        <w:tc>
          <w:tcPr>
            <w:tcW w:w="1800" w:type="dxa"/>
            <w:shd w:val="clear" w:color="auto" w:fill="auto"/>
          </w:tcPr>
          <w:p w:rsidR="00827AB3" w:rsidRPr="00F7306D" w:rsidP="00827AB3" w14:paraId="2F208A66"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$42,220,500**</w:t>
            </w:r>
          </w:p>
        </w:tc>
      </w:tr>
      <w:tr w14:paraId="4B835FF9" w14:textId="77777777" w:rsidTr="00827AB3">
        <w:tblPrEx>
          <w:tblW w:w="10530" w:type="dxa"/>
          <w:tblInd w:w="-635" w:type="dxa"/>
          <w:tblLayout w:type="fixed"/>
          <w:tblLook w:val="04A0"/>
        </w:tblPrEx>
        <w:trPr>
          <w:trHeight w:val="510"/>
        </w:trPr>
        <w:tc>
          <w:tcPr>
            <w:tcW w:w="1620" w:type="dxa"/>
            <w:shd w:val="clear" w:color="auto" w:fill="auto"/>
          </w:tcPr>
          <w:p w:rsidR="00827AB3" w:rsidRPr="00F7306D" w:rsidP="00827AB3" w14:paraId="1A0AC318" w14:textId="77777777">
            <w:pPr>
              <w:suppressAutoHyphens/>
              <w:autoSpaceDE w:val="0"/>
              <w:autoSpaceDN w:val="0"/>
              <w:adjustRightInd w:val="0"/>
              <w:spacing w:after="0" w:line="240" w:lineRule="auto"/>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Electronic Submissions</w:t>
            </w:r>
          </w:p>
        </w:tc>
        <w:tc>
          <w:tcPr>
            <w:tcW w:w="1620" w:type="dxa"/>
            <w:shd w:val="clear" w:color="auto" w:fill="auto"/>
          </w:tcPr>
          <w:p w:rsidR="00827AB3" w:rsidRPr="00F7306D" w:rsidP="00827AB3" w14:paraId="29EB3F12"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9,450,000</w:t>
            </w:r>
          </w:p>
        </w:tc>
        <w:tc>
          <w:tcPr>
            <w:tcW w:w="1350" w:type="dxa"/>
            <w:shd w:val="clear" w:color="auto" w:fill="auto"/>
          </w:tcPr>
          <w:p w:rsidR="00827AB3" w:rsidRPr="00F7306D" w:rsidP="00827AB3" w14:paraId="40DF56BA"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1</w:t>
            </w:r>
          </w:p>
        </w:tc>
        <w:tc>
          <w:tcPr>
            <w:tcW w:w="1334" w:type="dxa"/>
            <w:shd w:val="clear" w:color="auto" w:fill="auto"/>
          </w:tcPr>
          <w:p w:rsidR="00827AB3" w:rsidRPr="00F7306D" w:rsidP="00827AB3" w14:paraId="530EF875"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 xml:space="preserve">12 </w:t>
            </w:r>
          </w:p>
        </w:tc>
        <w:tc>
          <w:tcPr>
            <w:tcW w:w="1257" w:type="dxa"/>
            <w:shd w:val="clear" w:color="auto" w:fill="auto"/>
          </w:tcPr>
          <w:p w:rsidR="00827AB3" w:rsidRPr="00F7306D" w:rsidP="00827AB3" w14:paraId="005E8703"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1,890,000</w:t>
            </w:r>
          </w:p>
        </w:tc>
        <w:tc>
          <w:tcPr>
            <w:tcW w:w="1549" w:type="dxa"/>
            <w:shd w:val="clear" w:color="auto" w:fill="auto"/>
          </w:tcPr>
          <w:p w:rsidR="00827AB3" w:rsidRPr="00F7306D" w:rsidP="00827AB3" w14:paraId="456E1DC9"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$40.21*</w:t>
            </w:r>
          </w:p>
        </w:tc>
        <w:tc>
          <w:tcPr>
            <w:tcW w:w="1800" w:type="dxa"/>
            <w:shd w:val="clear" w:color="auto" w:fill="auto"/>
          </w:tcPr>
          <w:p w:rsidR="00827AB3" w:rsidRPr="00F7306D" w:rsidP="00827AB3" w14:paraId="2C797B7E"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$75,996,900**</w:t>
            </w:r>
          </w:p>
        </w:tc>
      </w:tr>
      <w:tr w14:paraId="5DB5B1BD" w14:textId="77777777" w:rsidTr="00827AB3">
        <w:tblPrEx>
          <w:tblW w:w="10530" w:type="dxa"/>
          <w:tblInd w:w="-635" w:type="dxa"/>
          <w:tblLayout w:type="fixed"/>
          <w:tblLook w:val="04A0"/>
        </w:tblPrEx>
        <w:trPr>
          <w:trHeight w:val="269"/>
        </w:trPr>
        <w:tc>
          <w:tcPr>
            <w:tcW w:w="1620" w:type="dxa"/>
            <w:shd w:val="clear" w:color="auto" w:fill="auto"/>
          </w:tcPr>
          <w:p w:rsidR="00827AB3" w:rsidRPr="00F7306D" w:rsidP="00827AB3" w14:paraId="0A05AD13" w14:textId="77777777">
            <w:pPr>
              <w:suppressAutoHyphens/>
              <w:autoSpaceDE w:val="0"/>
              <w:autoSpaceDN w:val="0"/>
              <w:adjustRightInd w:val="0"/>
              <w:spacing w:after="0" w:line="240" w:lineRule="auto"/>
              <w:rPr>
                <w:rFonts w:ascii="Times New Roman" w:eastAsia="Times New Roman" w:hAnsi="Times New Roman"/>
                <w:b/>
                <w:sz w:val="24"/>
                <w:szCs w:val="24"/>
                <w:lang w:eastAsia="ar-SA"/>
              </w:rPr>
            </w:pPr>
            <w:r w:rsidRPr="00F7306D">
              <w:rPr>
                <w:rFonts w:ascii="Times New Roman" w:eastAsia="Times New Roman" w:hAnsi="Times New Roman"/>
                <w:b/>
                <w:sz w:val="24"/>
                <w:szCs w:val="24"/>
                <w:lang w:eastAsia="ar-SA"/>
              </w:rPr>
              <w:t>Totals</w:t>
            </w:r>
          </w:p>
        </w:tc>
        <w:tc>
          <w:tcPr>
            <w:tcW w:w="1620" w:type="dxa"/>
            <w:shd w:val="clear" w:color="auto" w:fill="auto"/>
          </w:tcPr>
          <w:p w:rsidR="00827AB3" w:rsidRPr="00F7306D" w:rsidP="00827AB3" w14:paraId="16CD6EAC" w14:textId="77777777">
            <w:pPr>
              <w:suppressAutoHyphens/>
              <w:autoSpaceDE w:val="0"/>
              <w:autoSpaceDN w:val="0"/>
              <w:adjustRightInd w:val="0"/>
              <w:spacing w:after="0" w:line="240" w:lineRule="auto"/>
              <w:jc w:val="right"/>
              <w:rPr>
                <w:rFonts w:ascii="Times New Roman" w:eastAsia="Times New Roman" w:hAnsi="Times New Roman"/>
                <w:b/>
                <w:sz w:val="24"/>
                <w:szCs w:val="24"/>
                <w:lang w:eastAsia="ar-SA"/>
              </w:rPr>
            </w:pPr>
            <w:r w:rsidRPr="00F7306D">
              <w:rPr>
                <w:rFonts w:ascii="Times New Roman" w:eastAsia="Times New Roman" w:hAnsi="Times New Roman"/>
                <w:b/>
                <w:sz w:val="24"/>
                <w:szCs w:val="24"/>
                <w:lang w:eastAsia="ar-SA"/>
              </w:rPr>
              <w:t>12,600,000</w:t>
            </w:r>
          </w:p>
        </w:tc>
        <w:tc>
          <w:tcPr>
            <w:tcW w:w="1350" w:type="dxa"/>
            <w:shd w:val="clear" w:color="auto" w:fill="auto"/>
          </w:tcPr>
          <w:p w:rsidR="00827AB3" w:rsidRPr="00F7306D" w:rsidP="00827AB3" w14:paraId="621B7BDF"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p>
        </w:tc>
        <w:tc>
          <w:tcPr>
            <w:tcW w:w="1334" w:type="dxa"/>
            <w:shd w:val="clear" w:color="auto" w:fill="auto"/>
          </w:tcPr>
          <w:p w:rsidR="00827AB3" w:rsidRPr="00F7306D" w:rsidP="00827AB3" w14:paraId="536C0D7A"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p>
        </w:tc>
        <w:tc>
          <w:tcPr>
            <w:tcW w:w="1257" w:type="dxa"/>
            <w:shd w:val="clear" w:color="auto" w:fill="auto"/>
          </w:tcPr>
          <w:p w:rsidR="00827AB3" w:rsidRPr="00F7306D" w:rsidP="00827AB3" w14:paraId="734DD7A3" w14:textId="77777777">
            <w:pPr>
              <w:suppressAutoHyphens/>
              <w:autoSpaceDE w:val="0"/>
              <w:autoSpaceDN w:val="0"/>
              <w:adjustRightInd w:val="0"/>
              <w:spacing w:after="0" w:line="240" w:lineRule="auto"/>
              <w:jc w:val="right"/>
              <w:rPr>
                <w:rFonts w:ascii="Times New Roman" w:eastAsia="Times New Roman" w:hAnsi="Times New Roman"/>
                <w:b/>
                <w:sz w:val="24"/>
                <w:szCs w:val="24"/>
                <w:lang w:eastAsia="ar-SA"/>
              </w:rPr>
            </w:pPr>
            <w:r w:rsidRPr="00F7306D">
              <w:rPr>
                <w:rFonts w:ascii="Times New Roman" w:eastAsia="Times New Roman" w:hAnsi="Times New Roman"/>
                <w:b/>
                <w:sz w:val="24"/>
                <w:szCs w:val="24"/>
                <w:lang w:eastAsia="ar-SA"/>
              </w:rPr>
              <w:t>2,940,000</w:t>
            </w:r>
          </w:p>
        </w:tc>
        <w:tc>
          <w:tcPr>
            <w:tcW w:w="1549" w:type="dxa"/>
            <w:shd w:val="clear" w:color="auto" w:fill="auto"/>
          </w:tcPr>
          <w:p w:rsidR="00827AB3" w:rsidRPr="00F7306D" w:rsidP="00827AB3" w14:paraId="0C566BA6" w14:textId="77777777">
            <w:pPr>
              <w:suppressAutoHyphens/>
              <w:jc w:val="right"/>
              <w:rPr>
                <w:rFonts w:ascii="Times New Roman" w:eastAsia="Times New Roman" w:hAnsi="Times New Roman"/>
                <w:sz w:val="24"/>
                <w:szCs w:val="24"/>
              </w:rPr>
            </w:pPr>
          </w:p>
        </w:tc>
        <w:tc>
          <w:tcPr>
            <w:tcW w:w="1800" w:type="dxa"/>
            <w:shd w:val="clear" w:color="auto" w:fill="auto"/>
          </w:tcPr>
          <w:p w:rsidR="00827AB3" w:rsidRPr="00F7306D" w:rsidP="00827AB3" w14:paraId="6A6C7447" w14:textId="77777777">
            <w:pPr>
              <w:suppressAutoHyphens/>
              <w:spacing w:after="0"/>
              <w:jc w:val="right"/>
              <w:rPr>
                <w:rFonts w:ascii="Times New Roman" w:eastAsia="Times New Roman" w:hAnsi="Times New Roman"/>
                <w:b/>
                <w:sz w:val="24"/>
                <w:szCs w:val="24"/>
              </w:rPr>
            </w:pPr>
            <w:r w:rsidRPr="00F7306D">
              <w:rPr>
                <w:rFonts w:ascii="Times New Roman" w:eastAsia="Times New Roman" w:hAnsi="Times New Roman"/>
                <w:b/>
                <w:sz w:val="24"/>
                <w:szCs w:val="24"/>
              </w:rPr>
              <w:t>$118,217,400**</w:t>
            </w:r>
          </w:p>
        </w:tc>
      </w:tr>
    </w:tbl>
    <w:p w:rsidR="00827AB3" w:rsidRPr="00F7306D" w:rsidP="00827AB3" w14:paraId="1E7099B9" w14:textId="77777777">
      <w:pPr>
        <w:suppressAutoHyphens/>
        <w:spacing w:after="0" w:line="240" w:lineRule="auto"/>
        <w:ind w:left="1440"/>
        <w:rPr>
          <w:rFonts w:ascii="Times New Roman" w:eastAsia="SimSun" w:hAnsi="Times New Roman"/>
          <w:sz w:val="24"/>
          <w:szCs w:val="24"/>
          <w:lang w:eastAsia="ar-SA"/>
        </w:rPr>
      </w:pPr>
      <w:r w:rsidRPr="00F7306D">
        <w:rPr>
          <w:rFonts w:ascii="Times New Roman" w:eastAsia="SimSun" w:hAnsi="Times New Roman"/>
          <w:sz w:val="24"/>
          <w:szCs w:val="24"/>
          <w:lang w:eastAsia="ar-SA"/>
        </w:rPr>
        <w:t>* We based this figure on average Healthcare Practitioners and Technical Occupations hourly salary, as reported by Bureau of Labor Statistics data (</w:t>
      </w:r>
      <w:hyperlink r:id="rId5" w:history="1">
        <w:r w:rsidRPr="00F7306D">
          <w:rPr>
            <w:rFonts w:ascii="Times New Roman" w:eastAsia="SimSun" w:hAnsi="Times New Roman"/>
            <w:color w:val="0000FF"/>
            <w:sz w:val="24"/>
            <w:szCs w:val="24"/>
            <w:u w:val="single"/>
            <w:lang w:eastAsia="ar-SA"/>
          </w:rPr>
          <w:t>https://www.bls.gov/oes/current/oes290000.htm</w:t>
        </w:r>
      </w:hyperlink>
      <w:r w:rsidRPr="00F7306D">
        <w:rPr>
          <w:rFonts w:ascii="Times New Roman" w:eastAsia="SimSun" w:hAnsi="Times New Roman"/>
          <w:sz w:val="24"/>
          <w:szCs w:val="24"/>
          <w:lang w:eastAsia="ar-SA"/>
        </w:rPr>
        <w:t>).</w:t>
      </w:r>
    </w:p>
    <w:p w:rsidR="00827AB3" w:rsidRPr="00F7306D" w:rsidP="00827AB3" w14:paraId="60C5FD8F" w14:textId="77777777">
      <w:pPr>
        <w:autoSpaceDE w:val="0"/>
        <w:autoSpaceDN w:val="0"/>
        <w:adjustRightInd w:val="0"/>
        <w:spacing w:after="0" w:line="240" w:lineRule="auto"/>
        <w:ind w:left="1440"/>
        <w:rPr>
          <w:rFonts w:ascii="Times New Roman" w:hAnsi="Times New Roman"/>
          <w:b/>
          <w:sz w:val="24"/>
          <w:szCs w:val="24"/>
          <w:u w:val="single"/>
        </w:rPr>
      </w:pPr>
    </w:p>
    <w:p w:rsidR="00827AB3" w:rsidRPr="00F7306D" w:rsidP="00827AB3" w14:paraId="269D4F5C" w14:textId="77777777">
      <w:pPr>
        <w:autoSpaceDE w:val="0"/>
        <w:autoSpaceDN w:val="0"/>
        <w:adjustRightInd w:val="0"/>
        <w:spacing w:after="0" w:line="240" w:lineRule="auto"/>
        <w:ind w:left="1440"/>
        <w:rPr>
          <w:rFonts w:ascii="Times New Roman" w:hAnsi="Times New Roman"/>
          <w:b/>
          <w:sz w:val="24"/>
          <w:szCs w:val="24"/>
          <w:u w:val="single"/>
        </w:rPr>
      </w:pPr>
    </w:p>
    <w:p w:rsidR="000E3F1B" w:rsidRPr="0057732B" w:rsidP="003D1402" w14:paraId="7BFA5249" w14:textId="77777777">
      <w:pPr>
        <w:autoSpaceDE w:val="0"/>
        <w:autoSpaceDN w:val="0"/>
        <w:adjustRightInd w:val="0"/>
        <w:spacing w:after="0"/>
        <w:ind w:left="1440"/>
        <w:rPr>
          <w:rFonts w:ascii="Times New Roman" w:hAnsi="Times New Roman"/>
          <w:b/>
          <w:sz w:val="24"/>
          <w:szCs w:val="24"/>
          <w:u w:val="single"/>
        </w:rPr>
      </w:pPr>
      <w:r w:rsidRPr="0057732B">
        <w:rPr>
          <w:rFonts w:ascii="Times New Roman" w:hAnsi="Times New Roman"/>
          <w:b/>
          <w:sz w:val="24"/>
          <w:szCs w:val="24"/>
          <w:u w:val="single"/>
        </w:rPr>
        <w:t xml:space="preserve">Category III - </w:t>
      </w:r>
      <w:r w:rsidRPr="0057732B">
        <w:rPr>
          <w:rFonts w:ascii="Times New Roman" w:hAnsi="Times New Roman"/>
          <w:b/>
          <w:sz w:val="24"/>
          <w:szCs w:val="24"/>
          <w:u w:val="single"/>
        </w:rPr>
        <w:t>Pain/Other Symptoms/Impairment Information:</w:t>
      </w:r>
    </w:p>
    <w:p w:rsidR="00827AB3" w:rsidRPr="0086118F" w:rsidP="003D1402" w14:paraId="4D33C0DE" w14:textId="77777777">
      <w:pPr>
        <w:autoSpaceDE w:val="0"/>
        <w:autoSpaceDN w:val="0"/>
        <w:adjustRightInd w:val="0"/>
        <w:spacing w:after="0"/>
        <w:ind w:left="1440"/>
        <w:rPr>
          <w:rFonts w:ascii="Times New Roman" w:hAnsi="Times New Roman"/>
          <w:b/>
          <w:sz w:val="24"/>
          <w:szCs w:val="24"/>
          <w:u w:val="single"/>
        </w:rPr>
      </w:pPr>
    </w:p>
    <w:tbl>
      <w:tblPr>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620"/>
        <w:gridCol w:w="1350"/>
        <w:gridCol w:w="1350"/>
        <w:gridCol w:w="1260"/>
        <w:gridCol w:w="1530"/>
        <w:gridCol w:w="1800"/>
      </w:tblGrid>
      <w:tr w14:paraId="0B41931F" w14:textId="77777777" w:rsidTr="00827AB3">
        <w:tblPrEx>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620" w:type="dxa"/>
            <w:shd w:val="clear" w:color="auto" w:fill="auto"/>
          </w:tcPr>
          <w:p w:rsidR="00827AB3" w:rsidRPr="0086118F" w:rsidP="00827AB3" w14:paraId="557AD259" w14:textId="77777777">
            <w:pPr>
              <w:suppressAutoHyphens/>
              <w:autoSpaceDE w:val="0"/>
              <w:autoSpaceDN w:val="0"/>
              <w:adjustRightInd w:val="0"/>
              <w:rPr>
                <w:rFonts w:ascii="Times New Roman" w:eastAsia="Times New Roman" w:hAnsi="Times New Roman"/>
                <w:b/>
                <w:sz w:val="24"/>
                <w:szCs w:val="24"/>
              </w:rPr>
            </w:pPr>
            <w:r w:rsidRPr="0086118F">
              <w:rPr>
                <w:rFonts w:ascii="Times New Roman" w:eastAsia="Times New Roman" w:hAnsi="Times New Roman"/>
                <w:b/>
                <w:sz w:val="24"/>
                <w:szCs w:val="24"/>
              </w:rPr>
              <w:t>Modality of Completion</w:t>
            </w:r>
          </w:p>
        </w:tc>
        <w:tc>
          <w:tcPr>
            <w:tcW w:w="1620" w:type="dxa"/>
            <w:shd w:val="clear" w:color="auto" w:fill="auto"/>
          </w:tcPr>
          <w:p w:rsidR="00827AB3" w:rsidRPr="00F7306D" w:rsidP="00827AB3" w14:paraId="63E48808"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Number of Respondents</w:t>
            </w:r>
          </w:p>
        </w:tc>
        <w:tc>
          <w:tcPr>
            <w:tcW w:w="1350" w:type="dxa"/>
            <w:shd w:val="clear" w:color="auto" w:fill="auto"/>
          </w:tcPr>
          <w:p w:rsidR="00827AB3" w:rsidRPr="00F7306D" w:rsidP="00827AB3" w14:paraId="514383BB"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Frequency of Response</w:t>
            </w:r>
          </w:p>
        </w:tc>
        <w:tc>
          <w:tcPr>
            <w:tcW w:w="1350" w:type="dxa"/>
            <w:shd w:val="clear" w:color="auto" w:fill="auto"/>
          </w:tcPr>
          <w:p w:rsidR="00827AB3" w:rsidRPr="00F7306D" w:rsidP="00827AB3" w14:paraId="26217B32"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Average Burden per Response (minutes)</w:t>
            </w:r>
          </w:p>
        </w:tc>
        <w:tc>
          <w:tcPr>
            <w:tcW w:w="1260" w:type="dxa"/>
            <w:shd w:val="clear" w:color="auto" w:fill="auto"/>
          </w:tcPr>
          <w:p w:rsidR="00827AB3" w:rsidRPr="00F7306D" w:rsidP="00827AB3" w14:paraId="6D7FF3F8"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Estimated Total Annual Burden (hours)</w:t>
            </w:r>
          </w:p>
        </w:tc>
        <w:tc>
          <w:tcPr>
            <w:tcW w:w="1530" w:type="dxa"/>
            <w:shd w:val="clear" w:color="auto" w:fill="auto"/>
          </w:tcPr>
          <w:p w:rsidR="00827AB3" w:rsidRPr="00F7306D" w:rsidP="00827AB3" w14:paraId="60BF63E2"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Average Theoretical Hourly Cost Amount (dollars)*</w:t>
            </w:r>
          </w:p>
        </w:tc>
        <w:tc>
          <w:tcPr>
            <w:tcW w:w="1800" w:type="dxa"/>
            <w:shd w:val="clear" w:color="auto" w:fill="auto"/>
          </w:tcPr>
          <w:p w:rsidR="00827AB3" w:rsidRPr="00F7306D" w:rsidP="00827AB3" w14:paraId="2967B96F"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Total Annual Opportunity Cost (dollars)**</w:t>
            </w:r>
          </w:p>
        </w:tc>
      </w:tr>
      <w:tr w14:paraId="21CBBE74" w14:textId="77777777" w:rsidTr="00827AB3">
        <w:tblPrEx>
          <w:tblW w:w="10530" w:type="dxa"/>
          <w:tblInd w:w="-635" w:type="dxa"/>
          <w:tblLayout w:type="fixed"/>
          <w:tblLook w:val="04A0"/>
        </w:tblPrEx>
        <w:tc>
          <w:tcPr>
            <w:tcW w:w="1620" w:type="dxa"/>
            <w:shd w:val="clear" w:color="auto" w:fill="auto"/>
          </w:tcPr>
          <w:p w:rsidR="00827AB3" w:rsidRPr="00F7306D" w:rsidP="00827AB3" w14:paraId="6DB5BDC9" w14:textId="77777777">
            <w:pPr>
              <w:widowControl w:val="0"/>
              <w:suppressAutoHyphens/>
              <w:spacing w:after="0" w:line="240" w:lineRule="auto"/>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Pain/Other Symptoms/</w:t>
            </w:r>
          </w:p>
          <w:p w:rsidR="00827AB3" w:rsidRPr="00F7306D" w:rsidP="00827AB3" w14:paraId="703ECAB1" w14:textId="77777777">
            <w:pPr>
              <w:widowControl w:val="0"/>
              <w:suppressAutoHyphens/>
              <w:spacing w:after="0" w:line="240" w:lineRule="auto"/>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Impairment Information</w:t>
            </w:r>
          </w:p>
        </w:tc>
        <w:tc>
          <w:tcPr>
            <w:tcW w:w="1620" w:type="dxa"/>
            <w:shd w:val="clear" w:color="auto" w:fill="auto"/>
          </w:tcPr>
          <w:p w:rsidR="00827AB3" w:rsidRPr="00F7306D" w:rsidP="00827AB3" w14:paraId="33F2E01D" w14:textId="77777777">
            <w:pPr>
              <w:widowControl w:val="0"/>
              <w:suppressAutoHyphens/>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2,100,000</w:t>
            </w:r>
          </w:p>
        </w:tc>
        <w:tc>
          <w:tcPr>
            <w:tcW w:w="1350" w:type="dxa"/>
            <w:shd w:val="clear" w:color="auto" w:fill="auto"/>
          </w:tcPr>
          <w:p w:rsidR="00827AB3" w:rsidRPr="00F7306D" w:rsidP="00827AB3" w14:paraId="078C7D19" w14:textId="77777777">
            <w:pPr>
              <w:widowControl w:val="0"/>
              <w:suppressAutoHyphens/>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1</w:t>
            </w:r>
          </w:p>
        </w:tc>
        <w:tc>
          <w:tcPr>
            <w:tcW w:w="1350" w:type="dxa"/>
            <w:shd w:val="clear" w:color="auto" w:fill="auto"/>
          </w:tcPr>
          <w:p w:rsidR="00827AB3" w:rsidRPr="00F7306D" w:rsidP="00827AB3" w14:paraId="33A7E347" w14:textId="77777777">
            <w:pPr>
              <w:widowControl w:val="0"/>
              <w:suppressAutoHyphens/>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20</w:t>
            </w:r>
          </w:p>
        </w:tc>
        <w:tc>
          <w:tcPr>
            <w:tcW w:w="1260" w:type="dxa"/>
            <w:shd w:val="clear" w:color="auto" w:fill="auto"/>
          </w:tcPr>
          <w:p w:rsidR="00827AB3" w:rsidRPr="00F7306D" w:rsidP="00827AB3" w14:paraId="4AC6E14D" w14:textId="77777777">
            <w:pPr>
              <w:widowControl w:val="0"/>
              <w:suppressAutoHyphens/>
              <w:spacing w:after="0" w:line="240" w:lineRule="auto"/>
              <w:jc w:val="right"/>
              <w:rPr>
                <w:rFonts w:ascii="Times New Roman" w:eastAsia="Times New Roman" w:hAnsi="Times New Roman"/>
                <w:sz w:val="24"/>
                <w:szCs w:val="24"/>
                <w:lang w:eastAsia="ar-SA"/>
              </w:rPr>
            </w:pPr>
            <w:r w:rsidRPr="00F7306D">
              <w:rPr>
                <w:rFonts w:ascii="Times New Roman" w:eastAsia="Times New Roman" w:hAnsi="Times New Roman"/>
                <w:sz w:val="24"/>
                <w:szCs w:val="24"/>
                <w:lang w:eastAsia="ar-SA"/>
              </w:rPr>
              <w:t>700,000</w:t>
            </w:r>
          </w:p>
        </w:tc>
        <w:tc>
          <w:tcPr>
            <w:tcW w:w="1530" w:type="dxa"/>
            <w:shd w:val="clear" w:color="auto" w:fill="auto"/>
          </w:tcPr>
          <w:p w:rsidR="00827AB3" w:rsidRPr="00F7306D" w:rsidP="00827AB3" w14:paraId="4ABE1DE4"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$18.23*</w:t>
            </w:r>
          </w:p>
        </w:tc>
        <w:tc>
          <w:tcPr>
            <w:tcW w:w="1800" w:type="dxa"/>
            <w:shd w:val="clear" w:color="auto" w:fill="auto"/>
          </w:tcPr>
          <w:p w:rsidR="00827AB3" w:rsidRPr="00F7306D" w:rsidP="00827AB3" w14:paraId="7A8D8246" w14:textId="77777777">
            <w:pPr>
              <w:suppressAutoHyphens/>
              <w:jc w:val="right"/>
              <w:rPr>
                <w:rFonts w:ascii="Times New Roman" w:eastAsia="Times New Roman" w:hAnsi="Times New Roman"/>
                <w:sz w:val="24"/>
                <w:szCs w:val="24"/>
              </w:rPr>
            </w:pPr>
            <w:r w:rsidRPr="00F7306D">
              <w:rPr>
                <w:rFonts w:ascii="Times New Roman" w:eastAsia="Times New Roman" w:hAnsi="Times New Roman"/>
                <w:sz w:val="24"/>
                <w:szCs w:val="24"/>
              </w:rPr>
              <w:t>$12,761,000**</w:t>
            </w:r>
          </w:p>
        </w:tc>
      </w:tr>
    </w:tbl>
    <w:p w:rsidR="00827AB3" w:rsidRPr="00F7306D" w:rsidP="00827AB3" w14:paraId="205627E8" w14:textId="77777777">
      <w:pPr>
        <w:autoSpaceDE w:val="0"/>
        <w:autoSpaceDN w:val="0"/>
        <w:adjustRightInd w:val="0"/>
        <w:spacing w:after="0" w:line="240" w:lineRule="auto"/>
        <w:ind w:left="1440"/>
        <w:rPr>
          <w:rFonts w:ascii="Times New Roman" w:hAnsi="Times New Roman"/>
          <w:sz w:val="24"/>
          <w:szCs w:val="24"/>
        </w:rPr>
      </w:pPr>
      <w:r w:rsidRPr="00F7306D">
        <w:rPr>
          <w:rFonts w:ascii="Times New Roman" w:hAnsi="Times New Roman"/>
          <w:sz w:val="24"/>
          <w:szCs w:val="24"/>
        </w:rPr>
        <w:t>* We based this figure on averaging both the average DI payments based on SSA's current FY 2020 data (</w:t>
      </w:r>
      <w:hyperlink r:id="rId6" w:history="1">
        <w:r w:rsidRPr="00F7306D">
          <w:rPr>
            <w:rStyle w:val="Hyperlink"/>
            <w:rFonts w:ascii="Times New Roman" w:hAnsi="Times New Roman"/>
            <w:sz w:val="24"/>
            <w:szCs w:val="24"/>
          </w:rPr>
          <w:t>https://www.ssa.gov/legislation/2020Fact%20Sheet.pdf</w:t>
        </w:r>
      </w:hyperlink>
      <w:r w:rsidRPr="00F7306D">
        <w:rPr>
          <w:rFonts w:ascii="Times New Roman" w:hAnsi="Times New Roman"/>
          <w:sz w:val="24"/>
          <w:szCs w:val="24"/>
        </w:rPr>
        <w:t>), and the average U.S. worker’s hourly wages, as reported by Bureau of Labor Statistics data (</w:t>
      </w:r>
      <w:hyperlink r:id="rId7" w:history="1">
        <w:r w:rsidRPr="00F7306D">
          <w:rPr>
            <w:rStyle w:val="Hyperlink"/>
            <w:rFonts w:ascii="Times New Roman" w:hAnsi="Times New Roman"/>
            <w:sz w:val="24"/>
            <w:szCs w:val="24"/>
          </w:rPr>
          <w:t>https://www.bls.gov/oes/current/oes_nat.htm</w:t>
        </w:r>
      </w:hyperlink>
      <w:r w:rsidRPr="00F7306D">
        <w:rPr>
          <w:rFonts w:ascii="Times New Roman" w:hAnsi="Times New Roman"/>
          <w:sz w:val="24"/>
          <w:szCs w:val="24"/>
        </w:rPr>
        <w:t>).</w:t>
      </w:r>
    </w:p>
    <w:p w:rsidR="00F96EE0" w:rsidP="00827AB3" w14:paraId="2445B8DD" w14:textId="6582FDED">
      <w:pPr>
        <w:autoSpaceDE w:val="0"/>
        <w:autoSpaceDN w:val="0"/>
        <w:adjustRightInd w:val="0"/>
        <w:spacing w:after="0" w:line="240" w:lineRule="auto"/>
        <w:ind w:left="1440"/>
        <w:rPr>
          <w:rFonts w:ascii="Times New Roman" w:hAnsi="Times New Roman"/>
          <w:sz w:val="24"/>
          <w:szCs w:val="24"/>
        </w:rPr>
      </w:pPr>
    </w:p>
    <w:p w:rsidR="0050752F" w:rsidP="00827AB3" w14:paraId="6D546A3A" w14:textId="5A7C19F2">
      <w:pPr>
        <w:autoSpaceDE w:val="0"/>
        <w:autoSpaceDN w:val="0"/>
        <w:adjustRightInd w:val="0"/>
        <w:spacing w:after="0" w:line="240" w:lineRule="auto"/>
        <w:ind w:left="1440"/>
        <w:rPr>
          <w:rFonts w:ascii="Times New Roman" w:hAnsi="Times New Roman"/>
          <w:sz w:val="24"/>
          <w:szCs w:val="24"/>
        </w:rPr>
      </w:pPr>
    </w:p>
    <w:p w:rsidR="0050752F" w:rsidP="00827AB3" w14:paraId="65FC41E3" w14:textId="19788DAA">
      <w:pPr>
        <w:autoSpaceDE w:val="0"/>
        <w:autoSpaceDN w:val="0"/>
        <w:adjustRightInd w:val="0"/>
        <w:spacing w:after="0" w:line="240" w:lineRule="auto"/>
        <w:ind w:left="1440"/>
        <w:rPr>
          <w:rFonts w:ascii="Times New Roman" w:hAnsi="Times New Roman"/>
          <w:sz w:val="24"/>
          <w:szCs w:val="24"/>
        </w:rPr>
      </w:pPr>
    </w:p>
    <w:p w:rsidR="0050752F" w:rsidRPr="00F7306D" w:rsidP="00827AB3" w14:paraId="40DF7153" w14:textId="77777777">
      <w:pPr>
        <w:autoSpaceDE w:val="0"/>
        <w:autoSpaceDN w:val="0"/>
        <w:adjustRightInd w:val="0"/>
        <w:spacing w:after="0" w:line="240" w:lineRule="auto"/>
        <w:ind w:left="1440"/>
        <w:rPr>
          <w:rFonts w:ascii="Times New Roman" w:hAnsi="Times New Roman"/>
          <w:sz w:val="24"/>
          <w:szCs w:val="24"/>
        </w:rPr>
      </w:pPr>
    </w:p>
    <w:p w:rsidR="00604438" w:rsidRPr="009253B6" w:rsidP="00827AB3" w14:paraId="21D1B800" w14:textId="77777777">
      <w:pPr>
        <w:autoSpaceDE w:val="0"/>
        <w:autoSpaceDN w:val="0"/>
        <w:adjustRightInd w:val="0"/>
        <w:spacing w:after="0" w:line="240" w:lineRule="auto"/>
        <w:ind w:left="1440"/>
        <w:rPr>
          <w:rFonts w:ascii="Times New Roman" w:hAnsi="Times New Roman"/>
          <w:b/>
          <w:sz w:val="24"/>
          <w:szCs w:val="24"/>
          <w:u w:val="single"/>
        </w:rPr>
      </w:pPr>
      <w:r w:rsidRPr="0057732B">
        <w:rPr>
          <w:rFonts w:ascii="Times New Roman" w:hAnsi="Times New Roman"/>
          <w:b/>
          <w:sz w:val="24"/>
          <w:szCs w:val="24"/>
          <w:u w:val="single"/>
        </w:rPr>
        <w:t>Grand Total</w:t>
      </w:r>
      <w:r w:rsidRPr="0057732B" w:rsidR="00007A20">
        <w:rPr>
          <w:rFonts w:ascii="Times New Roman" w:hAnsi="Times New Roman"/>
          <w:b/>
          <w:sz w:val="24"/>
          <w:szCs w:val="24"/>
          <w:u w:val="single"/>
        </w:rPr>
        <w:t>s</w:t>
      </w:r>
      <w:r w:rsidRPr="0057732B">
        <w:rPr>
          <w:rFonts w:ascii="Times New Roman" w:hAnsi="Times New Roman"/>
          <w:b/>
          <w:sz w:val="24"/>
          <w:szCs w:val="24"/>
          <w:u w:val="single"/>
        </w:rPr>
        <w:t>:</w:t>
      </w:r>
    </w:p>
    <w:p w:rsidR="00604438" w:rsidRPr="0086118F" w:rsidP="00827AB3" w14:paraId="058C96F2" w14:textId="77777777">
      <w:pPr>
        <w:autoSpaceDE w:val="0"/>
        <w:autoSpaceDN w:val="0"/>
        <w:adjustRightInd w:val="0"/>
        <w:spacing w:after="0" w:line="240" w:lineRule="auto"/>
        <w:ind w:left="1440"/>
        <w:rPr>
          <w:rFonts w:ascii="Times New Roman" w:hAnsi="Times New Roman"/>
          <w:b/>
          <w:sz w:val="24"/>
          <w:szCs w:val="24"/>
          <w:u w:val="single"/>
        </w:rPr>
      </w:pPr>
    </w:p>
    <w:tbl>
      <w:tblPr>
        <w:tblpPr w:leftFromText="180" w:rightFromText="180" w:vertAnchor="text" w:tblpX="-555" w:tblpY="1"/>
        <w:tblOverlap w:val="neve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5"/>
        <w:gridCol w:w="1620"/>
        <w:gridCol w:w="1350"/>
        <w:gridCol w:w="1350"/>
        <w:gridCol w:w="1290"/>
        <w:gridCol w:w="1500"/>
        <w:gridCol w:w="1800"/>
      </w:tblGrid>
      <w:tr w14:paraId="64D94908" w14:textId="77777777" w:rsidTr="00604438">
        <w:tblPrEx>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08"/>
        </w:trPr>
        <w:tc>
          <w:tcPr>
            <w:tcW w:w="1615" w:type="dxa"/>
            <w:shd w:val="clear" w:color="auto" w:fill="auto"/>
          </w:tcPr>
          <w:p w:rsidR="00604438" w:rsidRPr="0086118F" w:rsidP="00604438" w14:paraId="7D876534" w14:textId="77777777">
            <w:pPr>
              <w:suppressAutoHyphens/>
              <w:autoSpaceDE w:val="0"/>
              <w:autoSpaceDN w:val="0"/>
              <w:adjustRightInd w:val="0"/>
              <w:spacing w:after="0"/>
              <w:rPr>
                <w:rFonts w:ascii="Times New Roman" w:eastAsia="Times New Roman" w:hAnsi="Times New Roman"/>
                <w:b/>
                <w:sz w:val="24"/>
                <w:szCs w:val="24"/>
              </w:rPr>
            </w:pPr>
            <w:r w:rsidRPr="0086118F">
              <w:rPr>
                <w:rFonts w:ascii="Times New Roman" w:eastAsia="Times New Roman" w:hAnsi="Times New Roman"/>
                <w:b/>
                <w:sz w:val="24"/>
                <w:szCs w:val="24"/>
              </w:rPr>
              <w:t>Modality of Completion</w:t>
            </w:r>
          </w:p>
        </w:tc>
        <w:tc>
          <w:tcPr>
            <w:tcW w:w="1620" w:type="dxa"/>
            <w:shd w:val="clear" w:color="auto" w:fill="auto"/>
          </w:tcPr>
          <w:p w:rsidR="00604438" w:rsidRPr="00F7306D" w:rsidP="00604438" w14:paraId="4E426AEF"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Number of Respondents</w:t>
            </w:r>
          </w:p>
        </w:tc>
        <w:tc>
          <w:tcPr>
            <w:tcW w:w="1350" w:type="dxa"/>
            <w:shd w:val="clear" w:color="auto" w:fill="auto"/>
          </w:tcPr>
          <w:p w:rsidR="00604438" w:rsidRPr="00F7306D" w:rsidP="00604438" w14:paraId="650D3427"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Frequency of Response</w:t>
            </w:r>
          </w:p>
        </w:tc>
        <w:tc>
          <w:tcPr>
            <w:tcW w:w="1350" w:type="dxa"/>
            <w:shd w:val="clear" w:color="auto" w:fill="auto"/>
          </w:tcPr>
          <w:p w:rsidR="00604438" w:rsidRPr="00F7306D" w:rsidP="00604438" w14:paraId="4696BA7F"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Average Burden per Response (minutes)</w:t>
            </w:r>
          </w:p>
        </w:tc>
        <w:tc>
          <w:tcPr>
            <w:tcW w:w="1290" w:type="dxa"/>
            <w:shd w:val="clear" w:color="auto" w:fill="auto"/>
          </w:tcPr>
          <w:p w:rsidR="00604438" w:rsidRPr="00F7306D" w:rsidP="00604438" w14:paraId="1F7D7D6B" w14:textId="77777777">
            <w:pPr>
              <w:suppressAutoHyphens/>
              <w:autoSpaceDE w:val="0"/>
              <w:autoSpaceDN w:val="0"/>
              <w:adjustRightInd w:val="0"/>
              <w:rPr>
                <w:rFonts w:ascii="Times New Roman" w:eastAsia="Times New Roman" w:hAnsi="Times New Roman"/>
                <w:b/>
                <w:sz w:val="24"/>
                <w:szCs w:val="24"/>
              </w:rPr>
            </w:pPr>
            <w:r w:rsidRPr="00F7306D">
              <w:rPr>
                <w:rFonts w:ascii="Times New Roman" w:eastAsia="Times New Roman" w:hAnsi="Times New Roman"/>
                <w:b/>
                <w:sz w:val="24"/>
                <w:szCs w:val="24"/>
              </w:rPr>
              <w:t>Estimated Total Annual Burden (hours)</w:t>
            </w:r>
          </w:p>
        </w:tc>
        <w:tc>
          <w:tcPr>
            <w:tcW w:w="1500" w:type="dxa"/>
            <w:shd w:val="clear" w:color="auto" w:fill="auto"/>
          </w:tcPr>
          <w:p w:rsidR="00604438" w:rsidRPr="00F7306D" w:rsidP="00604438" w14:paraId="2C413F33"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Average Theoretical Hourly Cost Amount (dollars)*</w:t>
            </w:r>
          </w:p>
        </w:tc>
        <w:tc>
          <w:tcPr>
            <w:tcW w:w="1800" w:type="dxa"/>
            <w:shd w:val="clear" w:color="auto" w:fill="auto"/>
          </w:tcPr>
          <w:p w:rsidR="00604438" w:rsidRPr="00F7306D" w:rsidP="00604438" w14:paraId="5E224C63" w14:textId="77777777">
            <w:pPr>
              <w:suppressAutoHyphens/>
              <w:rPr>
                <w:rFonts w:ascii="Times New Roman" w:eastAsia="Times New Roman" w:hAnsi="Times New Roman"/>
                <w:b/>
                <w:sz w:val="24"/>
                <w:szCs w:val="24"/>
              </w:rPr>
            </w:pPr>
            <w:r w:rsidRPr="00F7306D">
              <w:rPr>
                <w:rFonts w:ascii="Times New Roman" w:eastAsia="Times New Roman" w:hAnsi="Times New Roman"/>
                <w:b/>
                <w:sz w:val="24"/>
                <w:szCs w:val="24"/>
              </w:rPr>
              <w:t>Total Annual Opportunity Cost (dollars)**</w:t>
            </w:r>
          </w:p>
        </w:tc>
      </w:tr>
      <w:tr w14:paraId="79DA0A75" w14:textId="77777777" w:rsidTr="00604438">
        <w:tblPrEx>
          <w:tblW w:w="10525" w:type="dxa"/>
          <w:tblLayout w:type="fixed"/>
          <w:tblLook w:val="04A0"/>
        </w:tblPrEx>
        <w:trPr>
          <w:trHeight w:val="221"/>
        </w:trPr>
        <w:tc>
          <w:tcPr>
            <w:tcW w:w="1615" w:type="dxa"/>
            <w:shd w:val="clear" w:color="auto" w:fill="auto"/>
          </w:tcPr>
          <w:p w:rsidR="00604438" w:rsidRPr="00F7306D" w:rsidP="00604438" w14:paraId="7ED3944A" w14:textId="77777777">
            <w:pPr>
              <w:widowControl w:val="0"/>
              <w:suppressAutoHyphens/>
              <w:spacing w:after="0" w:line="240" w:lineRule="auto"/>
              <w:rPr>
                <w:rFonts w:ascii="Times New Roman" w:eastAsia="Times New Roman" w:hAnsi="Times New Roman"/>
                <w:b/>
                <w:sz w:val="24"/>
                <w:szCs w:val="24"/>
                <w:lang w:eastAsia="ar-SA"/>
              </w:rPr>
            </w:pPr>
            <w:r w:rsidRPr="00F7306D">
              <w:rPr>
                <w:rFonts w:ascii="Times New Roman" w:eastAsia="Times New Roman" w:hAnsi="Times New Roman"/>
                <w:b/>
                <w:sz w:val="24"/>
                <w:szCs w:val="24"/>
                <w:lang w:eastAsia="ar-SA"/>
              </w:rPr>
              <w:t>Totals</w:t>
            </w:r>
          </w:p>
        </w:tc>
        <w:tc>
          <w:tcPr>
            <w:tcW w:w="1620" w:type="dxa"/>
            <w:shd w:val="clear" w:color="auto" w:fill="auto"/>
          </w:tcPr>
          <w:p w:rsidR="00604438" w:rsidRPr="00F7306D" w:rsidP="00604438" w14:paraId="15ECD9AA" w14:textId="2BAAB5A4">
            <w:pPr>
              <w:widowControl w:val="0"/>
              <w:suppressAutoHyphens/>
              <w:spacing w:after="0" w:line="240" w:lineRule="auto"/>
              <w:jc w:val="right"/>
              <w:rPr>
                <w:rFonts w:ascii="Times New Roman" w:eastAsia="Times New Roman" w:hAnsi="Times New Roman"/>
                <w:b/>
                <w:sz w:val="24"/>
                <w:szCs w:val="24"/>
                <w:lang w:eastAsia="ar-SA"/>
              </w:rPr>
            </w:pPr>
            <w:r>
              <w:rPr>
                <w:rFonts w:ascii="Times New Roman" w:eastAsia="Times New Roman" w:hAnsi="Times New Roman"/>
                <w:b/>
                <w:sz w:val="24"/>
                <w:szCs w:val="24"/>
                <w:lang w:eastAsia="ar-SA"/>
              </w:rPr>
              <w:t>21,</w:t>
            </w:r>
            <w:r w:rsidR="00471557">
              <w:rPr>
                <w:rFonts w:ascii="Times New Roman" w:eastAsia="Times New Roman" w:hAnsi="Times New Roman"/>
                <w:b/>
                <w:sz w:val="24"/>
                <w:szCs w:val="24"/>
                <w:lang w:eastAsia="ar-SA"/>
              </w:rPr>
              <w:t>211,760</w:t>
            </w:r>
          </w:p>
        </w:tc>
        <w:tc>
          <w:tcPr>
            <w:tcW w:w="1350" w:type="dxa"/>
            <w:shd w:val="clear" w:color="auto" w:fill="auto"/>
          </w:tcPr>
          <w:p w:rsidR="00604438" w:rsidRPr="00F7306D" w:rsidP="00604438" w14:paraId="3A670F1F" w14:textId="77777777">
            <w:pPr>
              <w:widowControl w:val="0"/>
              <w:suppressAutoHyphens/>
              <w:spacing w:after="0" w:line="240" w:lineRule="auto"/>
              <w:jc w:val="right"/>
              <w:rPr>
                <w:rFonts w:ascii="Times New Roman" w:eastAsia="Times New Roman" w:hAnsi="Times New Roman"/>
                <w:sz w:val="24"/>
                <w:szCs w:val="24"/>
                <w:lang w:eastAsia="ar-SA"/>
              </w:rPr>
            </w:pPr>
          </w:p>
        </w:tc>
        <w:tc>
          <w:tcPr>
            <w:tcW w:w="1350" w:type="dxa"/>
            <w:shd w:val="clear" w:color="auto" w:fill="auto"/>
          </w:tcPr>
          <w:p w:rsidR="00604438" w:rsidRPr="00F7306D" w:rsidP="00604438" w14:paraId="1EBBF33A" w14:textId="77777777">
            <w:pPr>
              <w:widowControl w:val="0"/>
              <w:suppressAutoHyphens/>
              <w:spacing w:after="0" w:line="240" w:lineRule="auto"/>
              <w:jc w:val="right"/>
              <w:rPr>
                <w:rFonts w:ascii="Times New Roman" w:eastAsia="Times New Roman" w:hAnsi="Times New Roman"/>
                <w:sz w:val="24"/>
                <w:szCs w:val="24"/>
                <w:lang w:eastAsia="ar-SA"/>
              </w:rPr>
            </w:pPr>
          </w:p>
        </w:tc>
        <w:tc>
          <w:tcPr>
            <w:tcW w:w="1290" w:type="dxa"/>
            <w:shd w:val="clear" w:color="auto" w:fill="auto"/>
          </w:tcPr>
          <w:p w:rsidR="00604438" w:rsidRPr="00F7306D" w:rsidP="00604438" w14:paraId="2B6EBF2E" w14:textId="4F072952">
            <w:pPr>
              <w:widowControl w:val="0"/>
              <w:suppressAutoHyphens/>
              <w:spacing w:after="0" w:line="240" w:lineRule="auto"/>
              <w:jc w:val="right"/>
              <w:rPr>
                <w:rFonts w:ascii="Times New Roman" w:eastAsia="Times New Roman" w:hAnsi="Times New Roman"/>
                <w:b/>
                <w:sz w:val="24"/>
                <w:szCs w:val="24"/>
                <w:lang w:eastAsia="ar-SA"/>
              </w:rPr>
            </w:pPr>
            <w:bookmarkStart w:id="3" w:name="_Hlk112404113"/>
            <w:r>
              <w:rPr>
                <w:rFonts w:ascii="Times New Roman" w:eastAsia="Times New Roman" w:hAnsi="Times New Roman"/>
                <w:b/>
                <w:sz w:val="24"/>
                <w:szCs w:val="24"/>
                <w:lang w:eastAsia="ar-SA"/>
              </w:rPr>
              <w:t>7,</w:t>
            </w:r>
            <w:r w:rsidR="00471557">
              <w:rPr>
                <w:rFonts w:ascii="Times New Roman" w:eastAsia="Times New Roman" w:hAnsi="Times New Roman"/>
                <w:b/>
                <w:sz w:val="24"/>
                <w:szCs w:val="24"/>
                <w:lang w:eastAsia="ar-SA"/>
              </w:rPr>
              <w:t>927,552</w:t>
            </w:r>
            <w:bookmarkEnd w:id="3"/>
          </w:p>
        </w:tc>
        <w:tc>
          <w:tcPr>
            <w:tcW w:w="1500" w:type="dxa"/>
            <w:shd w:val="clear" w:color="auto" w:fill="auto"/>
          </w:tcPr>
          <w:p w:rsidR="00604438" w:rsidRPr="00F7306D" w:rsidP="00604438" w14:paraId="52A909A6" w14:textId="77777777">
            <w:pPr>
              <w:suppressAutoHyphens/>
              <w:jc w:val="right"/>
              <w:rPr>
                <w:rFonts w:ascii="Times New Roman" w:eastAsia="Times New Roman" w:hAnsi="Times New Roman"/>
                <w:sz w:val="24"/>
                <w:szCs w:val="24"/>
              </w:rPr>
            </w:pPr>
          </w:p>
        </w:tc>
        <w:tc>
          <w:tcPr>
            <w:tcW w:w="1800" w:type="dxa"/>
            <w:shd w:val="clear" w:color="auto" w:fill="auto"/>
          </w:tcPr>
          <w:p w:rsidR="00604438" w:rsidRPr="00F7306D" w:rsidP="00604438" w14:paraId="39E3F926" w14:textId="60C91956">
            <w:pPr>
              <w:suppressAutoHyphens/>
              <w:jc w:val="right"/>
              <w:rPr>
                <w:rFonts w:ascii="Times New Roman" w:eastAsia="Times New Roman" w:hAnsi="Times New Roman"/>
                <w:b/>
                <w:sz w:val="24"/>
                <w:szCs w:val="24"/>
              </w:rPr>
            </w:pPr>
            <w:r w:rsidRPr="00F7306D">
              <w:rPr>
                <w:rFonts w:ascii="Times New Roman" w:eastAsia="Times New Roman" w:hAnsi="Times New Roman"/>
                <w:b/>
                <w:sz w:val="24"/>
                <w:szCs w:val="24"/>
              </w:rPr>
              <w:t>$</w:t>
            </w:r>
            <w:r w:rsidR="00F26A02">
              <w:rPr>
                <w:rFonts w:ascii="Times New Roman" w:eastAsia="Times New Roman" w:hAnsi="Times New Roman"/>
                <w:b/>
                <w:sz w:val="24"/>
                <w:szCs w:val="24"/>
              </w:rPr>
              <w:t>199,</w:t>
            </w:r>
            <w:r w:rsidR="00471557">
              <w:rPr>
                <w:rFonts w:ascii="Times New Roman" w:eastAsia="Times New Roman" w:hAnsi="Times New Roman"/>
                <w:b/>
                <w:sz w:val="24"/>
                <w:szCs w:val="24"/>
              </w:rPr>
              <w:t>103,650</w:t>
            </w:r>
            <w:r w:rsidRPr="00F7306D">
              <w:rPr>
                <w:rFonts w:ascii="Times New Roman" w:eastAsia="Times New Roman" w:hAnsi="Times New Roman"/>
                <w:b/>
                <w:sz w:val="24"/>
                <w:szCs w:val="24"/>
              </w:rPr>
              <w:t>**</w:t>
            </w:r>
          </w:p>
        </w:tc>
      </w:tr>
    </w:tbl>
    <w:p w:rsidR="000E3F1B" w:rsidRPr="00F7306D" w:rsidP="00827AB3" w14:paraId="3CD01AAC" w14:textId="77777777">
      <w:pPr>
        <w:autoSpaceDE w:val="0"/>
        <w:autoSpaceDN w:val="0"/>
        <w:adjustRightInd w:val="0"/>
        <w:spacing w:after="0" w:line="240" w:lineRule="auto"/>
        <w:ind w:left="1440"/>
        <w:rPr>
          <w:rFonts w:ascii="Times New Roman" w:hAnsi="Times New Roman"/>
          <w:sz w:val="24"/>
          <w:szCs w:val="24"/>
        </w:rPr>
      </w:pPr>
      <w:r w:rsidRPr="00F7306D">
        <w:rPr>
          <w:rFonts w:ascii="Times New Roman" w:hAnsi="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forms.  </w:t>
      </w:r>
      <w:r w:rsidRPr="00F7306D">
        <w:rPr>
          <w:rFonts w:ascii="Times New Roman" w:hAnsi="Times New Roman"/>
          <w:b/>
          <w:sz w:val="24"/>
          <w:szCs w:val="24"/>
          <w:u w:val="single"/>
        </w:rPr>
        <w:t>There is no actual charge to respondents to complete the forms</w:t>
      </w:r>
      <w:r w:rsidRPr="00F7306D">
        <w:rPr>
          <w:rFonts w:ascii="Times New Roman" w:hAnsi="Times New Roman"/>
          <w:sz w:val="24"/>
          <w:szCs w:val="24"/>
        </w:rPr>
        <w:t>.</w:t>
      </w:r>
    </w:p>
    <w:p w:rsidR="00F96EE0" w:rsidRPr="00F7306D" w:rsidP="00592BDD" w14:paraId="169C0F2E" w14:textId="77777777">
      <w:pPr>
        <w:autoSpaceDE w:val="0"/>
        <w:autoSpaceDN w:val="0"/>
        <w:adjustRightInd w:val="0"/>
        <w:spacing w:after="0"/>
        <w:rPr>
          <w:rFonts w:ascii="Times New Roman" w:hAnsi="Times New Roman"/>
          <w:sz w:val="24"/>
          <w:szCs w:val="24"/>
        </w:rPr>
      </w:pPr>
      <w:r w:rsidRPr="00F7306D">
        <w:rPr>
          <w:rFonts w:ascii="Times New Roman" w:hAnsi="Times New Roman"/>
          <w:sz w:val="24"/>
          <w:szCs w:val="24"/>
        </w:rPr>
        <w:tab/>
      </w:r>
      <w:r w:rsidRPr="00F7306D">
        <w:rPr>
          <w:rFonts w:ascii="Times New Roman" w:hAnsi="Times New Roman"/>
          <w:sz w:val="24"/>
          <w:szCs w:val="24"/>
        </w:rPr>
        <w:tab/>
      </w:r>
    </w:p>
    <w:p w:rsidR="000E3F1B" w:rsidRPr="00F7306D" w:rsidP="003D1402" w14:paraId="7BFF1141" w14:textId="63806DE6">
      <w:pPr>
        <w:spacing w:after="0"/>
        <w:ind w:left="1440"/>
        <w:rPr>
          <w:rFonts w:ascii="Times New Roman" w:hAnsi="Times New Roman"/>
          <w:sz w:val="24"/>
          <w:szCs w:val="24"/>
        </w:rPr>
      </w:pPr>
      <w:r w:rsidRPr="00F7306D">
        <w:rPr>
          <w:rFonts w:ascii="Times New Roman" w:hAnsi="Times New Roman"/>
          <w:sz w:val="24"/>
          <w:szCs w:val="24"/>
        </w:rPr>
        <w:t xml:space="preserve">The total burden for this information collection request is </w:t>
      </w:r>
      <w:r w:rsidR="00265896">
        <w:rPr>
          <w:rFonts w:ascii="Times New Roman" w:hAnsi="Times New Roman"/>
          <w:b/>
          <w:sz w:val="24"/>
          <w:szCs w:val="24"/>
        </w:rPr>
        <w:t>7,</w:t>
      </w:r>
      <w:r w:rsidR="00471557">
        <w:rPr>
          <w:rFonts w:ascii="Times New Roman" w:hAnsi="Times New Roman"/>
          <w:b/>
          <w:sz w:val="24"/>
          <w:szCs w:val="24"/>
        </w:rPr>
        <w:t>927,552</w:t>
      </w:r>
      <w:r w:rsidRPr="00F7306D">
        <w:rPr>
          <w:rFonts w:ascii="Times New Roman" w:hAnsi="Times New Roman"/>
          <w:sz w:val="24"/>
          <w:szCs w:val="24"/>
        </w:rPr>
        <w:t xml:space="preserve"> hours (reflecting SSA management information data), which results in associated theoretical (not actual) opportunity cost financial burden of </w:t>
      </w:r>
      <w:r w:rsidRPr="00F7306D">
        <w:rPr>
          <w:rFonts w:ascii="Times New Roman" w:hAnsi="Times New Roman"/>
          <w:b/>
          <w:sz w:val="24"/>
          <w:szCs w:val="24"/>
        </w:rPr>
        <w:t>$</w:t>
      </w:r>
      <w:r w:rsidR="00265896">
        <w:rPr>
          <w:rFonts w:ascii="Times New Roman" w:hAnsi="Times New Roman"/>
          <w:b/>
          <w:sz w:val="24"/>
          <w:szCs w:val="24"/>
        </w:rPr>
        <w:t>199,</w:t>
      </w:r>
      <w:r w:rsidR="00471557">
        <w:rPr>
          <w:rFonts w:ascii="Times New Roman" w:hAnsi="Times New Roman"/>
          <w:b/>
          <w:sz w:val="24"/>
          <w:szCs w:val="24"/>
        </w:rPr>
        <w:t>103,650</w:t>
      </w:r>
      <w:r w:rsidRPr="00F7306D" w:rsidR="00942A54">
        <w:rPr>
          <w:rFonts w:ascii="Times New Roman" w:hAnsi="Times New Roman"/>
          <w:sz w:val="24"/>
          <w:szCs w:val="24"/>
        </w:rPr>
        <w:t>.</w:t>
      </w:r>
    </w:p>
    <w:p w:rsidR="003D1402" w:rsidRPr="00F7306D" w:rsidP="003D1402" w14:paraId="0345D7A3" w14:textId="77777777">
      <w:pPr>
        <w:spacing w:after="0"/>
        <w:ind w:left="1440"/>
        <w:rPr>
          <w:rFonts w:ascii="Times New Roman" w:hAnsi="Times New Roman"/>
          <w:sz w:val="24"/>
          <w:szCs w:val="24"/>
        </w:rPr>
      </w:pPr>
    </w:p>
    <w:p w:rsidR="001935F3" w:rsidRPr="00F7306D" w:rsidP="003D1402" w14:paraId="296E46C8" w14:textId="570B4A54">
      <w:pPr>
        <w:spacing w:after="0"/>
        <w:ind w:left="1440"/>
        <w:rPr>
          <w:rFonts w:ascii="Times New Roman" w:hAnsi="Times New Roman"/>
          <w:sz w:val="24"/>
          <w:szCs w:val="24"/>
        </w:rPr>
      </w:pPr>
      <w:r w:rsidRPr="00F7306D">
        <w:rPr>
          <w:rFonts w:ascii="Times New Roman" w:hAnsi="Times New Roman"/>
          <w:sz w:val="24"/>
          <w:szCs w:val="24"/>
        </w:rPr>
        <w:t xml:space="preserve">Note: </w:t>
      </w:r>
      <w:r w:rsidR="0050752F">
        <w:rPr>
          <w:rFonts w:ascii="Times New Roman" w:hAnsi="Times New Roman"/>
          <w:sz w:val="24"/>
          <w:szCs w:val="24"/>
        </w:rPr>
        <w:t xml:space="preserve"> </w:t>
      </w:r>
      <w:r w:rsidRPr="00F7306D">
        <w:rPr>
          <w:rFonts w:ascii="Times New Roman" w:hAnsi="Times New Roman"/>
          <w:sz w:val="24"/>
          <w:szCs w:val="24"/>
        </w:rPr>
        <w:t xml:space="preserve">Because medical sources are compensated for the provision of MER or the performance of a consultative examination by SSA via the DDS, </w:t>
      </w:r>
      <w:r w:rsidRPr="00F7306D" w:rsidR="003A5398">
        <w:rPr>
          <w:rFonts w:ascii="Times New Roman" w:hAnsi="Times New Roman"/>
          <w:sz w:val="24"/>
          <w:szCs w:val="24"/>
        </w:rPr>
        <w:t>the</w:t>
      </w:r>
      <w:r w:rsidRPr="00F7306D">
        <w:rPr>
          <w:rFonts w:ascii="Times New Roman" w:hAnsi="Times New Roman"/>
          <w:sz w:val="24"/>
          <w:szCs w:val="24"/>
        </w:rPr>
        <w:t xml:space="preserve"> time-burdens </w:t>
      </w:r>
      <w:r w:rsidRPr="00F7306D" w:rsidR="003A5398">
        <w:rPr>
          <w:rFonts w:ascii="Times New Roman" w:hAnsi="Times New Roman"/>
          <w:sz w:val="24"/>
          <w:szCs w:val="24"/>
        </w:rPr>
        <w:t xml:space="preserve">associated with conducting examinations is largely </w:t>
      </w:r>
      <w:r w:rsidRPr="00F7306D">
        <w:rPr>
          <w:rFonts w:ascii="Times New Roman" w:hAnsi="Times New Roman"/>
          <w:sz w:val="24"/>
          <w:szCs w:val="24"/>
        </w:rPr>
        <w:t>not captured in this section, but instead reflect costs to the government in section 14.</w:t>
      </w:r>
    </w:p>
    <w:p w:rsidR="001935F3" w:rsidRPr="00F7306D" w:rsidP="003D1402" w14:paraId="069E33D7" w14:textId="77777777">
      <w:pPr>
        <w:spacing w:after="0"/>
        <w:ind w:left="1440"/>
        <w:rPr>
          <w:rFonts w:ascii="Times New Roman" w:hAnsi="Times New Roman"/>
          <w:sz w:val="24"/>
          <w:szCs w:val="24"/>
        </w:rPr>
      </w:pPr>
    </w:p>
    <w:p w:rsidR="000648B6" w:rsidRPr="00F7306D" w:rsidP="003D1402" w14:paraId="7E3766AA" w14:textId="77777777">
      <w:pPr>
        <w:tabs>
          <w:tab w:val="num" w:pos="1440"/>
        </w:tabs>
        <w:spacing w:after="0"/>
        <w:ind w:left="1440" w:hanging="720"/>
        <w:rPr>
          <w:rFonts w:ascii="Times New Roman" w:hAnsi="Times New Roman"/>
          <w:sz w:val="24"/>
          <w:szCs w:val="24"/>
        </w:rPr>
      </w:pPr>
      <w:r w:rsidRPr="00F7306D">
        <w:rPr>
          <w:rFonts w:ascii="Times New Roman" w:hAnsi="Times New Roman"/>
          <w:b/>
          <w:sz w:val="24"/>
          <w:szCs w:val="24"/>
        </w:rPr>
        <w:t>1</w:t>
      </w:r>
      <w:r w:rsidRPr="00F7306D">
        <w:rPr>
          <w:rFonts w:ascii="Times New Roman" w:hAnsi="Times New Roman"/>
          <w:b/>
          <w:sz w:val="24"/>
          <w:szCs w:val="24"/>
        </w:rPr>
        <w:t>3.</w:t>
      </w:r>
      <w:r w:rsidRPr="00F7306D">
        <w:rPr>
          <w:rFonts w:ascii="Times New Roman" w:hAnsi="Times New Roman"/>
          <w:sz w:val="24"/>
          <w:szCs w:val="24"/>
        </w:rPr>
        <w:t xml:space="preserve"> </w:t>
      </w:r>
      <w:r w:rsidRPr="00F7306D">
        <w:rPr>
          <w:rFonts w:ascii="Times New Roman" w:hAnsi="Times New Roman"/>
          <w:sz w:val="24"/>
          <w:szCs w:val="24"/>
        </w:rPr>
        <w:tab/>
      </w:r>
      <w:r w:rsidRPr="00F7306D">
        <w:rPr>
          <w:rFonts w:ascii="Times New Roman" w:hAnsi="Times New Roman"/>
          <w:b/>
          <w:sz w:val="24"/>
          <w:szCs w:val="24"/>
        </w:rPr>
        <w:t>Annual</w:t>
      </w:r>
      <w:r w:rsidRPr="00F7306D">
        <w:rPr>
          <w:rFonts w:ascii="Times New Roman" w:hAnsi="Times New Roman"/>
          <w:sz w:val="24"/>
          <w:szCs w:val="24"/>
        </w:rPr>
        <w:t xml:space="preserve"> </w:t>
      </w:r>
      <w:r w:rsidRPr="00F7306D">
        <w:rPr>
          <w:rFonts w:ascii="Times New Roman" w:hAnsi="Times New Roman"/>
          <w:b/>
          <w:sz w:val="24"/>
          <w:szCs w:val="24"/>
        </w:rPr>
        <w:t>Cost to the Respondents (Other)</w:t>
      </w:r>
      <w:r w:rsidRPr="00F7306D">
        <w:rPr>
          <w:rFonts w:ascii="Times New Roman" w:hAnsi="Times New Roman"/>
          <w:sz w:val="24"/>
          <w:szCs w:val="24"/>
        </w:rPr>
        <w:t xml:space="preserve"> </w:t>
      </w:r>
    </w:p>
    <w:p w:rsidR="00F822D9" w:rsidRPr="006C5476" w:rsidP="003D1402" w14:paraId="2E6A845D" w14:textId="77777777">
      <w:pPr>
        <w:spacing w:after="0"/>
        <w:ind w:left="1440"/>
        <w:rPr>
          <w:rFonts w:ascii="Times New Roman" w:hAnsi="Times New Roman"/>
          <w:sz w:val="24"/>
          <w:szCs w:val="24"/>
        </w:rPr>
      </w:pPr>
      <w:r w:rsidRPr="00F7306D">
        <w:rPr>
          <w:rFonts w:ascii="Times New Roman" w:hAnsi="Times New Roman"/>
          <w:sz w:val="24"/>
          <w:szCs w:val="24"/>
        </w:rPr>
        <w:t>This collection does not impose a known cost</w:t>
      </w:r>
      <w:r w:rsidRPr="006C5476">
        <w:rPr>
          <w:rFonts w:ascii="Times New Roman" w:hAnsi="Times New Roman"/>
          <w:sz w:val="24"/>
          <w:szCs w:val="24"/>
        </w:rPr>
        <w:t xml:space="preserve"> burden on the respondents.   </w:t>
      </w:r>
    </w:p>
    <w:p w:rsidR="003D1402" w:rsidRPr="006C5476" w:rsidP="003D1402" w14:paraId="4764C052" w14:textId="77777777">
      <w:pPr>
        <w:spacing w:after="0"/>
        <w:ind w:left="1440"/>
        <w:rPr>
          <w:rFonts w:ascii="Times New Roman" w:hAnsi="Times New Roman"/>
          <w:sz w:val="24"/>
          <w:szCs w:val="24"/>
        </w:rPr>
      </w:pPr>
    </w:p>
    <w:p w:rsidR="000648B6" w:rsidRPr="003013DD" w:rsidP="003D1402" w14:paraId="7F32F023" w14:textId="77777777">
      <w:pPr>
        <w:widowControl w:val="0"/>
        <w:numPr>
          <w:ilvl w:val="0"/>
          <w:numId w:val="17"/>
        </w:numPr>
        <w:tabs>
          <w:tab w:val="clear" w:pos="360"/>
          <w:tab w:val="num" w:pos="1440"/>
        </w:tabs>
        <w:spacing w:after="0" w:line="240" w:lineRule="auto"/>
        <w:ind w:left="1440" w:hanging="720"/>
        <w:rPr>
          <w:rFonts w:ascii="Times New Roman" w:hAnsi="Times New Roman"/>
          <w:sz w:val="24"/>
          <w:szCs w:val="24"/>
        </w:rPr>
      </w:pPr>
      <w:r w:rsidRPr="006C5476">
        <w:rPr>
          <w:rFonts w:ascii="Times New Roman" w:hAnsi="Times New Roman"/>
          <w:b/>
          <w:sz w:val="24"/>
          <w:szCs w:val="24"/>
        </w:rPr>
        <w:t>Annual Cost To Federal Government</w:t>
      </w:r>
    </w:p>
    <w:p w:rsidR="003013DD" w:rsidRPr="003013DD" w:rsidP="003013DD" w14:paraId="60337390" w14:textId="77777777">
      <w:pPr>
        <w:spacing w:after="240" w:line="240" w:lineRule="auto"/>
        <w:ind w:left="1440"/>
        <w:rPr>
          <w:rFonts w:ascii="Times New Roman" w:eastAsia="Times New Roman" w:hAnsi="Times New Roman"/>
          <w:color w:val="000000"/>
          <w:sz w:val="24"/>
          <w:szCs w:val="24"/>
        </w:rPr>
      </w:pPr>
      <w:r w:rsidRPr="003013DD">
        <w:rPr>
          <w:rFonts w:ascii="Times New Roman" w:eastAsia="Times New Roman" w:hAnsi="Times New Roman"/>
          <w:color w:val="000000"/>
          <w:sz w:val="24"/>
          <w:szCs w:val="24"/>
        </w:rPr>
        <w:t>The annual cost to the Federal Government is approximately $</w:t>
      </w:r>
      <w:r w:rsidRPr="006C5476">
        <w:rPr>
          <w:rFonts w:ascii="Times New Roman" w:hAnsi="Times New Roman"/>
          <w:sz w:val="24"/>
          <w:szCs w:val="24"/>
        </w:rPr>
        <w:t>574,000,000</w:t>
      </w:r>
      <w:r w:rsidRPr="003013DD">
        <w:rPr>
          <w:rFonts w:ascii="Times New Roman" w:eastAsia="Times New Roman" w:hAnsi="Times New Roman"/>
          <w:color w:val="000000"/>
          <w:sz w:val="24"/>
          <w:szCs w:val="24"/>
        </w:rPr>
        <w:t>.  This estimate accounts for costs from the following areas:</w:t>
      </w:r>
    </w:p>
    <w:tbl>
      <w:tblPr>
        <w:tblW w:w="10530" w:type="dxa"/>
        <w:tblInd w:w="-10" w:type="dxa"/>
        <w:tblCellMar>
          <w:left w:w="0" w:type="dxa"/>
          <w:right w:w="0" w:type="dxa"/>
        </w:tblCellMar>
        <w:tblLook w:val="04A0"/>
      </w:tblPr>
      <w:tblGrid>
        <w:gridCol w:w="4229"/>
        <w:gridCol w:w="3689"/>
        <w:gridCol w:w="2612"/>
      </w:tblGrid>
      <w:tr w14:paraId="5512E2A2" w14:textId="77777777" w:rsidTr="00A642B1">
        <w:tblPrEx>
          <w:tblW w:w="10530" w:type="dxa"/>
          <w:tblInd w:w="-10" w:type="dxa"/>
          <w:tblCellMar>
            <w:left w:w="0" w:type="dxa"/>
            <w:right w:w="0" w:type="dxa"/>
          </w:tblCellMar>
          <w:tblLook w:val="04A0"/>
        </w:tblPrEx>
        <w:tc>
          <w:tcPr>
            <w:tcW w:w="4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13DD" w:rsidRPr="003013DD" w:rsidP="003013DD" w14:paraId="30E5371A" w14:textId="77777777">
            <w:pPr>
              <w:spacing w:after="0" w:line="240" w:lineRule="auto"/>
              <w:contextualSpacing/>
              <w:rPr>
                <w:rFonts w:ascii="Times New Roman" w:hAnsi="Times New Roman" w:eastAsiaTheme="minorHAnsi"/>
                <w:b/>
                <w:bCs/>
                <w:color w:val="000000"/>
                <w:sz w:val="24"/>
                <w:szCs w:val="24"/>
              </w:rPr>
            </w:pPr>
            <w:r w:rsidRPr="003013DD">
              <w:rPr>
                <w:rFonts w:ascii="Times New Roman" w:hAnsi="Times New Roman" w:eastAsiaTheme="minorHAnsi"/>
                <w:b/>
                <w:bCs/>
                <w:color w:val="000000"/>
                <w:sz w:val="24"/>
                <w:szCs w:val="24"/>
              </w:rPr>
              <w:t>Description of Cost Factor</w:t>
            </w:r>
          </w:p>
        </w:tc>
        <w:tc>
          <w:tcPr>
            <w:tcW w:w="36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13DD" w:rsidRPr="003013DD" w:rsidP="003013DD" w14:paraId="647FA77A" w14:textId="77777777">
            <w:pPr>
              <w:spacing w:after="0" w:line="240" w:lineRule="auto"/>
              <w:contextualSpacing/>
              <w:rPr>
                <w:rFonts w:ascii="Times New Roman" w:hAnsi="Times New Roman" w:eastAsiaTheme="minorHAnsi"/>
                <w:b/>
                <w:bCs/>
                <w:color w:val="000000"/>
                <w:sz w:val="24"/>
                <w:szCs w:val="24"/>
              </w:rPr>
            </w:pPr>
            <w:r w:rsidRPr="003013DD">
              <w:rPr>
                <w:rFonts w:ascii="Times New Roman" w:hAnsi="Times New Roman" w:eastAsiaTheme="minorHAnsi"/>
                <w:b/>
                <w:bCs/>
                <w:color w:val="000000"/>
                <w:sz w:val="24"/>
                <w:szCs w:val="24"/>
              </w:rPr>
              <w:t>Methodology for Estimating Cost</w:t>
            </w:r>
          </w:p>
        </w:tc>
        <w:tc>
          <w:tcPr>
            <w:tcW w:w="26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13DD" w:rsidRPr="003013DD" w:rsidP="003013DD" w14:paraId="1048D4A8" w14:textId="77777777">
            <w:pPr>
              <w:spacing w:after="0" w:line="240" w:lineRule="auto"/>
              <w:contextualSpacing/>
              <w:rPr>
                <w:rFonts w:ascii="Times New Roman" w:hAnsi="Times New Roman" w:eastAsiaTheme="minorHAnsi"/>
                <w:b/>
                <w:bCs/>
                <w:color w:val="000000"/>
                <w:sz w:val="24"/>
                <w:szCs w:val="24"/>
              </w:rPr>
            </w:pPr>
            <w:r w:rsidRPr="003013DD">
              <w:rPr>
                <w:rFonts w:ascii="Times New Roman" w:hAnsi="Times New Roman" w:eastAsiaTheme="minorHAnsi"/>
                <w:b/>
                <w:bCs/>
                <w:color w:val="000000"/>
                <w:sz w:val="24"/>
                <w:szCs w:val="24"/>
              </w:rPr>
              <w:t>Cost in Dollars*</w:t>
            </w:r>
          </w:p>
        </w:tc>
      </w:tr>
      <w:tr w14:paraId="0A3C229C"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3DD" w:rsidRPr="003013DD" w:rsidP="003013DD" w14:paraId="508D4422"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Designing and Printing the Form</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3013DD" w:rsidRPr="003013DD" w:rsidP="003013DD" w14:paraId="567B99AD"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Design Cost + Printing Cost</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013DD" w:rsidRPr="003013DD" w:rsidP="003013DD" w14:paraId="5EC36D12" w14:textId="6E6749EF">
            <w:pPr>
              <w:spacing w:after="0" w:line="240" w:lineRule="auto"/>
              <w:contextualSpacing/>
              <w:jc w:val="right"/>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$0</w:t>
            </w:r>
            <w:r w:rsidR="00312F5F">
              <w:rPr>
                <w:rFonts w:ascii="Times New Roman" w:hAnsi="Times New Roman" w:eastAsiaTheme="minorHAnsi"/>
                <w:color w:val="000000"/>
                <w:sz w:val="24"/>
                <w:szCs w:val="24"/>
              </w:rPr>
              <w:t>*</w:t>
            </w:r>
          </w:p>
        </w:tc>
      </w:tr>
      <w:tr w14:paraId="2DD9B93D"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3DD" w:rsidRPr="003013DD" w:rsidP="003013DD" w14:paraId="400870B2"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Distributing, Shipping, and Material Costs for the Form</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3013DD" w:rsidRPr="003013DD" w:rsidP="003013DD" w14:paraId="1ED83515"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Distribution + Shipping + Material Cost</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013DD" w:rsidRPr="003013DD" w:rsidP="003013DD" w14:paraId="677926FD" w14:textId="0B8C598D">
            <w:pPr>
              <w:spacing w:after="0" w:line="240" w:lineRule="auto"/>
              <w:contextualSpacing/>
              <w:jc w:val="right"/>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$0</w:t>
            </w:r>
            <w:r w:rsidR="00312F5F">
              <w:rPr>
                <w:rFonts w:ascii="Times New Roman" w:hAnsi="Times New Roman" w:eastAsiaTheme="minorHAnsi"/>
                <w:color w:val="000000"/>
                <w:sz w:val="24"/>
                <w:szCs w:val="24"/>
              </w:rPr>
              <w:t>*</w:t>
            </w:r>
          </w:p>
        </w:tc>
      </w:tr>
      <w:tr w14:paraId="55B3E7FC"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3DD" w:rsidRPr="003013DD" w:rsidP="003013DD" w14:paraId="14A42045"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SSA Employee (e.g., field office, 800 number, DDS staff) Information Collection and Processing Time</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3013DD" w:rsidRPr="003013DD" w:rsidP="003013DD" w14:paraId="7776B900" w14:textId="77777777">
            <w:pPr>
              <w:spacing w:after="0" w:line="240" w:lineRule="auto"/>
              <w:contextualSpacing/>
              <w:rPr>
                <w:rFonts w:ascii="Times New Roman" w:hAnsi="Times New Roman" w:eastAsiaTheme="minorHAnsi"/>
                <w:color w:val="000000"/>
                <w:sz w:val="24"/>
                <w:szCs w:val="24"/>
              </w:rPr>
            </w:pPr>
            <w:r w:rsidRPr="006C5476">
              <w:rPr>
                <w:rFonts w:ascii="Times New Roman" w:hAnsi="Times New Roman"/>
                <w:sz w:val="24"/>
                <w:szCs w:val="24"/>
              </w:rPr>
              <w:t xml:space="preserve">This figure represents the funds SSA pays the DDSs to collect the MER and CE disability information described here, and to manage the process.  This figure also includes the actual compensation paid to medical providers who conduct medical exams.  The annual cost to the Federal Government for </w:t>
            </w:r>
            <w:r w:rsidRPr="006C5476">
              <w:rPr>
                <w:rFonts w:ascii="Times New Roman" w:hAnsi="Times New Roman"/>
                <w:sz w:val="24"/>
                <w:szCs w:val="24"/>
              </w:rPr>
              <w:t>collecting information about pain and other symptoms is included in the DDSs budget.</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013DD" w:rsidRPr="003013DD" w:rsidP="003013DD" w14:paraId="20A42F36" w14:textId="77777777">
            <w:pPr>
              <w:spacing w:after="0" w:line="240" w:lineRule="auto"/>
              <w:contextualSpacing/>
              <w:jc w:val="right"/>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w:t>
            </w:r>
            <w:r>
              <w:rPr>
                <w:rFonts w:ascii="Times New Roman" w:hAnsi="Times New Roman" w:eastAsiaTheme="minorHAnsi"/>
                <w:color w:val="000000"/>
                <w:sz w:val="24"/>
                <w:szCs w:val="24"/>
              </w:rPr>
              <w:t>574,000,000</w:t>
            </w:r>
          </w:p>
        </w:tc>
      </w:tr>
      <w:tr w14:paraId="707A34F1"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3DD" w:rsidRPr="003013DD" w:rsidP="003013DD" w14:paraId="71D77F51"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Full-Time Equivalent Costs</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3013DD" w:rsidRPr="003013DD" w:rsidP="003013DD" w14:paraId="733C3F48"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Out of pocket costs + Other expenses for providing this service</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013DD" w:rsidRPr="003013DD" w:rsidP="003013DD" w14:paraId="6954ACE8" w14:textId="2254364A">
            <w:pPr>
              <w:spacing w:after="0" w:line="240" w:lineRule="auto"/>
              <w:contextualSpacing/>
              <w:jc w:val="right"/>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$0</w:t>
            </w:r>
            <w:r w:rsidR="00312F5F">
              <w:rPr>
                <w:rFonts w:ascii="Times New Roman" w:hAnsi="Times New Roman" w:eastAsiaTheme="minorHAnsi"/>
                <w:color w:val="000000"/>
                <w:sz w:val="24"/>
                <w:szCs w:val="24"/>
              </w:rPr>
              <w:t>*</w:t>
            </w:r>
          </w:p>
        </w:tc>
      </w:tr>
      <w:tr w14:paraId="14D3491C"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3DD" w:rsidRPr="003013DD" w:rsidP="003013DD" w14:paraId="1B4DFAA3"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Systems Development, Updating, and Maintenance</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3013DD" w:rsidRPr="003013DD" w:rsidP="003013DD" w14:paraId="19950713"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GS-9 employee x man hours for development, updating, maintenance</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013DD" w:rsidRPr="003013DD" w:rsidP="003013DD" w14:paraId="053D1ECD" w14:textId="13B373FA">
            <w:pPr>
              <w:spacing w:after="0" w:line="240" w:lineRule="auto"/>
              <w:contextualSpacing/>
              <w:jc w:val="right"/>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w:t>
            </w:r>
            <w:r>
              <w:rPr>
                <w:rFonts w:ascii="Times New Roman" w:hAnsi="Times New Roman" w:eastAsiaTheme="minorHAnsi"/>
                <w:color w:val="000000"/>
                <w:sz w:val="24"/>
                <w:szCs w:val="24"/>
              </w:rPr>
              <w:t>0</w:t>
            </w:r>
            <w:r w:rsidR="00312F5F">
              <w:rPr>
                <w:rFonts w:ascii="Times New Roman" w:hAnsi="Times New Roman" w:eastAsiaTheme="minorHAnsi"/>
                <w:color w:val="000000"/>
                <w:sz w:val="24"/>
                <w:szCs w:val="24"/>
              </w:rPr>
              <w:t>*</w:t>
            </w:r>
          </w:p>
        </w:tc>
      </w:tr>
      <w:tr w14:paraId="188FB58C"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3DD" w:rsidRPr="003013DD" w:rsidP="003013DD" w14:paraId="08A87837"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Quantifiable IT Costs</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3013DD" w:rsidRPr="003013DD" w:rsidP="003013DD" w14:paraId="42187C92"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Any additional IT costs</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013DD" w:rsidRPr="003013DD" w:rsidP="003013DD" w14:paraId="406FB56C" w14:textId="6674EF0C">
            <w:pPr>
              <w:spacing w:after="0" w:line="240" w:lineRule="auto"/>
              <w:contextualSpacing/>
              <w:jc w:val="right"/>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$0</w:t>
            </w:r>
            <w:r w:rsidR="00312F5F">
              <w:rPr>
                <w:rFonts w:ascii="Times New Roman" w:hAnsi="Times New Roman" w:eastAsiaTheme="minorHAnsi"/>
                <w:color w:val="000000"/>
                <w:sz w:val="24"/>
                <w:szCs w:val="24"/>
              </w:rPr>
              <w:t>*</w:t>
            </w:r>
          </w:p>
        </w:tc>
      </w:tr>
      <w:tr w14:paraId="03BF6A1C"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3DD" w:rsidRPr="003013DD" w:rsidP="003013DD" w14:paraId="5C347002"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Total</w:t>
            </w:r>
          </w:p>
        </w:tc>
        <w:tc>
          <w:tcPr>
            <w:tcW w:w="3689" w:type="dxa"/>
            <w:tcBorders>
              <w:top w:val="nil"/>
              <w:left w:val="nil"/>
              <w:bottom w:val="single" w:sz="8" w:space="0" w:color="auto"/>
              <w:right w:val="single" w:sz="8" w:space="0" w:color="auto"/>
            </w:tcBorders>
            <w:tcMar>
              <w:top w:w="0" w:type="dxa"/>
              <w:left w:w="108" w:type="dxa"/>
              <w:bottom w:w="0" w:type="dxa"/>
              <w:right w:w="108" w:type="dxa"/>
            </w:tcMar>
          </w:tcPr>
          <w:p w:rsidR="003013DD" w:rsidRPr="003013DD" w:rsidP="003013DD" w14:paraId="62B9E6C0" w14:textId="77777777">
            <w:pPr>
              <w:spacing w:after="0" w:line="240" w:lineRule="auto"/>
              <w:contextualSpacing/>
              <w:rPr>
                <w:rFonts w:ascii="Times New Roman" w:hAnsi="Times New Roman" w:eastAsiaTheme="minorHAnsi"/>
                <w:color w:val="000000"/>
                <w:sz w:val="24"/>
                <w:szCs w:val="24"/>
              </w:rPr>
            </w:pP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013DD" w:rsidRPr="003013DD" w:rsidP="003013DD" w14:paraId="10D62E6B" w14:textId="77777777">
            <w:pPr>
              <w:spacing w:after="0" w:line="240" w:lineRule="auto"/>
              <w:contextualSpacing/>
              <w:jc w:val="right"/>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w:t>
            </w:r>
            <w:r w:rsidRPr="006C5476">
              <w:rPr>
                <w:rFonts w:ascii="Times New Roman" w:hAnsi="Times New Roman"/>
                <w:sz w:val="24"/>
                <w:szCs w:val="24"/>
              </w:rPr>
              <w:t>574,000,000</w:t>
            </w:r>
          </w:p>
        </w:tc>
      </w:tr>
    </w:tbl>
    <w:p w:rsidR="003013DD" w:rsidRPr="003013DD" w:rsidP="003013DD" w14:paraId="6156603A" w14:textId="77777777">
      <w:pPr>
        <w:spacing w:after="0" w:line="240" w:lineRule="auto"/>
        <w:ind w:left="1440"/>
        <w:rPr>
          <w:rFonts w:ascii="Times New Roman" w:eastAsia="Times New Roman" w:hAnsi="Times New Roman"/>
          <w:color w:val="000000"/>
          <w:sz w:val="24"/>
          <w:szCs w:val="24"/>
        </w:rPr>
      </w:pPr>
      <w:r w:rsidRPr="003013DD">
        <w:rPr>
          <w:rFonts w:ascii="Times New Roman" w:eastAsia="Times New Roman" w:hAnsi="Times New Roman"/>
          <w:color w:val="000000"/>
          <w:sz w:val="24"/>
          <w:szCs w:val="24"/>
        </w:rPr>
        <w:t>* We have inserted a $0 amount for cost factors that do not apply to this collection.</w:t>
      </w:r>
    </w:p>
    <w:p w:rsidR="003013DD" w:rsidRPr="003013DD" w:rsidP="003013DD" w14:paraId="49B689C8" w14:textId="77777777">
      <w:pPr>
        <w:spacing w:after="0" w:line="240" w:lineRule="auto"/>
        <w:ind w:left="1440"/>
        <w:rPr>
          <w:rFonts w:ascii="Times New Roman" w:eastAsia="Times New Roman" w:hAnsi="Times New Roman"/>
          <w:color w:val="000000"/>
          <w:sz w:val="24"/>
          <w:szCs w:val="24"/>
        </w:rPr>
      </w:pPr>
    </w:p>
    <w:p w:rsidR="003013DD" w:rsidP="003013DD" w14:paraId="7AD08908" w14:textId="77777777">
      <w:pPr>
        <w:widowControl w:val="0"/>
        <w:spacing w:after="0" w:line="240" w:lineRule="auto"/>
        <w:ind w:left="1440"/>
        <w:rPr>
          <w:rFonts w:ascii="Times New Roman" w:hAnsi="Times New Roman"/>
          <w:b/>
          <w:sz w:val="24"/>
          <w:szCs w:val="24"/>
        </w:rPr>
      </w:pPr>
      <w:r w:rsidRPr="003013DD">
        <w:rPr>
          <w:rFonts w:ascii="Times New Roman" w:eastAsia="Times New Roman" w:hAnsi="Times New Roman"/>
          <w:color w:val="000000"/>
          <w:sz w:val="24"/>
          <w:szCs w:val="24"/>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3D1402" w:rsidRPr="003013DD" w:rsidP="003D1402" w14:paraId="2D25EDC5" w14:textId="77777777">
      <w:pPr>
        <w:tabs>
          <w:tab w:val="left" w:pos="735"/>
        </w:tabs>
        <w:spacing w:after="0"/>
        <w:ind w:left="1440"/>
        <w:rPr>
          <w:rFonts w:ascii="Times New Roman" w:hAnsi="Times New Roman"/>
          <w:sz w:val="24"/>
          <w:szCs w:val="24"/>
        </w:rPr>
      </w:pPr>
    </w:p>
    <w:p w:rsidR="000648B6" w:rsidRPr="00D63D5E" w:rsidP="003D1402" w14:paraId="231F6DC5" w14:textId="77777777">
      <w:pPr>
        <w:tabs>
          <w:tab w:val="num" w:pos="1440"/>
        </w:tabs>
        <w:spacing w:after="0"/>
        <w:ind w:left="1440" w:hanging="720"/>
        <w:rPr>
          <w:rFonts w:ascii="Times New Roman" w:hAnsi="Times New Roman"/>
          <w:b/>
          <w:sz w:val="24"/>
          <w:szCs w:val="24"/>
        </w:rPr>
      </w:pPr>
      <w:r w:rsidRPr="00D63D5E">
        <w:rPr>
          <w:rFonts w:ascii="Times New Roman" w:hAnsi="Times New Roman"/>
          <w:b/>
          <w:sz w:val="24"/>
          <w:szCs w:val="24"/>
        </w:rPr>
        <w:t>15.</w:t>
      </w:r>
      <w:r w:rsidRPr="00D63D5E">
        <w:rPr>
          <w:rFonts w:ascii="Times New Roman" w:hAnsi="Times New Roman"/>
          <w:sz w:val="24"/>
          <w:szCs w:val="24"/>
        </w:rPr>
        <w:tab/>
      </w:r>
      <w:r w:rsidRPr="00D63D5E">
        <w:rPr>
          <w:rFonts w:ascii="Times New Roman" w:hAnsi="Times New Roman"/>
          <w:b/>
          <w:sz w:val="24"/>
          <w:szCs w:val="24"/>
        </w:rPr>
        <w:t>Program Changes or Adjustments to the Information Collection Request</w:t>
      </w:r>
    </w:p>
    <w:p w:rsidR="000648B6" w:rsidP="003D1402" w14:paraId="07C2D1D2" w14:textId="63F00937">
      <w:pPr>
        <w:spacing w:after="0"/>
        <w:ind w:left="1440"/>
        <w:rPr>
          <w:rFonts w:ascii="Times New Roman" w:hAnsi="Times New Roman"/>
          <w:sz w:val="24"/>
          <w:szCs w:val="24"/>
        </w:rPr>
      </w:pPr>
      <w:r w:rsidRPr="00540F28">
        <w:rPr>
          <w:rFonts w:ascii="Times New Roman" w:hAnsi="Times New Roman"/>
          <w:sz w:val="24"/>
          <w:szCs w:val="24"/>
        </w:rPr>
        <w:t xml:space="preserve">When we last cleared this IC in </w:t>
      </w:r>
      <w:r>
        <w:rPr>
          <w:rFonts w:ascii="Times New Roman" w:hAnsi="Times New Roman"/>
          <w:sz w:val="24"/>
          <w:szCs w:val="24"/>
        </w:rPr>
        <w:t>2019</w:t>
      </w:r>
      <w:r w:rsidRPr="00540F28">
        <w:rPr>
          <w:rFonts w:ascii="Times New Roman" w:hAnsi="Times New Roman"/>
          <w:sz w:val="24"/>
          <w:szCs w:val="24"/>
        </w:rPr>
        <w:t xml:space="preserve">, the burden was </w:t>
      </w:r>
      <w:r>
        <w:rPr>
          <w:rFonts w:ascii="Times New Roman" w:hAnsi="Times New Roman"/>
          <w:sz w:val="24"/>
          <w:szCs w:val="24"/>
        </w:rPr>
        <w:t>4,501,999</w:t>
      </w:r>
      <w:r w:rsidRPr="00540F28">
        <w:rPr>
          <w:rFonts w:ascii="Times New Roman" w:hAnsi="Times New Roman"/>
          <w:sz w:val="24"/>
          <w:szCs w:val="24"/>
        </w:rPr>
        <w:t xml:space="preserve"> hours.  However, we are currently reporting a burden of 7,927,552 hours.  This change stems </w:t>
      </w:r>
      <w:r>
        <w:rPr>
          <w:rFonts w:ascii="Times New Roman" w:hAnsi="Times New Roman"/>
          <w:sz w:val="24"/>
          <w:szCs w:val="24"/>
        </w:rPr>
        <w:t>from the addition of burden for t</w:t>
      </w:r>
      <w:r w:rsidRPr="00540F28">
        <w:rPr>
          <w:rFonts w:ascii="Times New Roman" w:hAnsi="Times New Roman"/>
          <w:sz w:val="24"/>
          <w:szCs w:val="24"/>
        </w:rPr>
        <w:t>ravel time to and completion of CE</w:t>
      </w:r>
      <w:r>
        <w:rPr>
          <w:rFonts w:ascii="Times New Roman" w:hAnsi="Times New Roman"/>
          <w:sz w:val="24"/>
          <w:szCs w:val="24"/>
        </w:rPr>
        <w:t xml:space="preserve">.  In addition, </w:t>
      </w:r>
      <w:r w:rsidRPr="00540F28">
        <w:rPr>
          <w:rFonts w:ascii="Times New Roman" w:hAnsi="Times New Roman"/>
          <w:sz w:val="24"/>
          <w:szCs w:val="24"/>
        </w:rPr>
        <w:t>a</w:t>
      </w:r>
      <w:r>
        <w:rPr>
          <w:rFonts w:ascii="Times New Roman" w:hAnsi="Times New Roman"/>
          <w:sz w:val="24"/>
          <w:szCs w:val="24"/>
        </w:rPr>
        <w:t>n i</w:t>
      </w:r>
      <w:r w:rsidRPr="00540F28">
        <w:rPr>
          <w:rFonts w:ascii="Times New Roman" w:hAnsi="Times New Roman"/>
          <w:sz w:val="24"/>
          <w:szCs w:val="24"/>
        </w:rPr>
        <w:t xml:space="preserve">ncrease in the number of responses </w:t>
      </w:r>
      <w:r>
        <w:rPr>
          <w:rFonts w:ascii="Times New Roman" w:hAnsi="Times New Roman"/>
          <w:sz w:val="24"/>
          <w:szCs w:val="24"/>
        </w:rPr>
        <w:t xml:space="preserve">for the </w:t>
      </w:r>
      <w:r w:rsidRPr="00540F28">
        <w:rPr>
          <w:rFonts w:ascii="Times New Roman" w:hAnsi="Times New Roman"/>
          <w:sz w:val="24"/>
          <w:szCs w:val="24"/>
        </w:rPr>
        <w:t xml:space="preserve">CE Claimant Telehealth CE Call Script/Letter from </w:t>
      </w:r>
      <w:r>
        <w:rPr>
          <w:rFonts w:ascii="Times New Roman" w:hAnsi="Times New Roman"/>
          <w:sz w:val="24"/>
          <w:szCs w:val="24"/>
        </w:rPr>
        <w:t>10,000</w:t>
      </w:r>
      <w:r w:rsidRPr="00540F28">
        <w:rPr>
          <w:rFonts w:ascii="Times New Roman" w:hAnsi="Times New Roman"/>
          <w:sz w:val="24"/>
          <w:szCs w:val="24"/>
        </w:rPr>
        <w:t xml:space="preserve"> to 60,408.  There is no change to the burden time per response.  Although the number of responses changed, SSA did not take any actions to cause this change.  These figures represent current Management Information data</w:t>
      </w:r>
      <w:r w:rsidRPr="00D63D5E">
        <w:rPr>
          <w:rFonts w:ascii="Times New Roman" w:hAnsi="Times New Roman"/>
          <w:sz w:val="24"/>
          <w:szCs w:val="24"/>
        </w:rPr>
        <w:t>.</w:t>
      </w:r>
    </w:p>
    <w:p w:rsidR="003D1402" w:rsidRPr="00D63D5E" w:rsidP="003D1402" w14:paraId="57F8220E" w14:textId="77777777">
      <w:pPr>
        <w:spacing w:after="0"/>
        <w:ind w:left="1440"/>
        <w:rPr>
          <w:rFonts w:ascii="Times New Roman" w:hAnsi="Times New Roman"/>
          <w:sz w:val="24"/>
          <w:szCs w:val="24"/>
        </w:rPr>
      </w:pPr>
    </w:p>
    <w:p w:rsidR="000648B6" w:rsidRPr="00D63D5E" w:rsidP="003D1402" w14:paraId="653F58D6" w14:textId="77777777">
      <w:pPr>
        <w:tabs>
          <w:tab w:val="num" w:pos="1440"/>
        </w:tabs>
        <w:spacing w:after="0"/>
        <w:ind w:left="1440" w:hanging="720"/>
        <w:rPr>
          <w:rFonts w:ascii="Times New Roman" w:hAnsi="Times New Roman"/>
          <w:sz w:val="24"/>
          <w:szCs w:val="24"/>
        </w:rPr>
      </w:pPr>
      <w:r w:rsidRPr="00D63D5E">
        <w:rPr>
          <w:rFonts w:ascii="Times New Roman" w:hAnsi="Times New Roman"/>
          <w:b/>
          <w:sz w:val="24"/>
          <w:szCs w:val="24"/>
        </w:rPr>
        <w:t>16.</w:t>
      </w:r>
      <w:r w:rsidRPr="00D63D5E">
        <w:rPr>
          <w:rFonts w:ascii="Times New Roman" w:hAnsi="Times New Roman"/>
          <w:sz w:val="24"/>
          <w:szCs w:val="24"/>
        </w:rPr>
        <w:t xml:space="preserve">  </w:t>
      </w:r>
      <w:r w:rsidRPr="00D63D5E">
        <w:rPr>
          <w:rFonts w:ascii="Times New Roman" w:hAnsi="Times New Roman"/>
          <w:sz w:val="24"/>
          <w:szCs w:val="24"/>
        </w:rPr>
        <w:tab/>
      </w:r>
      <w:r w:rsidRPr="00D63D5E">
        <w:rPr>
          <w:rFonts w:ascii="Times New Roman" w:hAnsi="Times New Roman"/>
          <w:b/>
          <w:sz w:val="24"/>
          <w:szCs w:val="24"/>
        </w:rPr>
        <w:t>Plans for Publication Information Collection Results</w:t>
      </w:r>
    </w:p>
    <w:p w:rsidR="000648B6" w:rsidRPr="00D63D5E" w:rsidP="003D1402" w14:paraId="4A3FFD35" w14:textId="77777777">
      <w:pPr>
        <w:pStyle w:val="NoSpacing"/>
        <w:ind w:left="1440"/>
        <w:rPr>
          <w:bCs/>
          <w:iCs/>
        </w:rPr>
      </w:pPr>
      <w:r w:rsidRPr="00D63D5E">
        <w:rPr>
          <w:bCs/>
          <w:iCs/>
        </w:rPr>
        <w:t>SSA will not publish the results of the information collection.</w:t>
      </w:r>
    </w:p>
    <w:p w:rsidR="000648B6" w:rsidRPr="00D63D5E" w:rsidP="003D1402" w14:paraId="13E1B093" w14:textId="77777777">
      <w:pPr>
        <w:pStyle w:val="Header"/>
        <w:tabs>
          <w:tab w:val="clear" w:pos="4320"/>
          <w:tab w:val="clear" w:pos="8640"/>
        </w:tabs>
        <w:ind w:left="1440"/>
        <w:rPr>
          <w:rFonts w:ascii="Times New Roman" w:hAnsi="Times New Roman"/>
        </w:rPr>
      </w:pPr>
    </w:p>
    <w:p w:rsidR="000648B6" w:rsidRPr="00D63D5E" w:rsidP="003D1402" w14:paraId="543FB478" w14:textId="77777777">
      <w:pPr>
        <w:tabs>
          <w:tab w:val="num" w:pos="1440"/>
        </w:tabs>
        <w:spacing w:after="0"/>
        <w:ind w:left="1440" w:hanging="720"/>
        <w:rPr>
          <w:rFonts w:ascii="Times New Roman" w:hAnsi="Times New Roman"/>
          <w:sz w:val="24"/>
          <w:szCs w:val="24"/>
        </w:rPr>
      </w:pPr>
      <w:r w:rsidRPr="00D63D5E">
        <w:rPr>
          <w:rFonts w:ascii="Times New Roman" w:hAnsi="Times New Roman"/>
          <w:b/>
          <w:sz w:val="24"/>
          <w:szCs w:val="24"/>
        </w:rPr>
        <w:t>17.</w:t>
      </w:r>
      <w:r w:rsidRPr="00D63D5E">
        <w:rPr>
          <w:rFonts w:ascii="Times New Roman" w:hAnsi="Times New Roman"/>
          <w:sz w:val="24"/>
          <w:szCs w:val="24"/>
        </w:rPr>
        <w:tab/>
      </w:r>
      <w:r w:rsidRPr="00D63D5E">
        <w:rPr>
          <w:rFonts w:ascii="Times New Roman" w:hAnsi="Times New Roman"/>
          <w:b/>
          <w:sz w:val="24"/>
          <w:szCs w:val="24"/>
        </w:rPr>
        <w:t>Displaying the OMB Approval Expiration Date</w:t>
      </w:r>
    </w:p>
    <w:p w:rsidR="000648B6" w:rsidRPr="00D63D5E" w:rsidP="003D1402" w14:paraId="2AFB3ADC" w14:textId="77777777">
      <w:pPr>
        <w:pStyle w:val="NoSpacing"/>
        <w:ind w:left="1440"/>
        <w:rPr>
          <w:bCs/>
          <w:iCs/>
        </w:rPr>
      </w:pPr>
      <w:r w:rsidRPr="00D63D5E">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w:t>
      </w:r>
      <w:r w:rsidRPr="00D63D5E">
        <w:rPr>
          <w:bCs/>
          <w:iCs/>
        </w:rPr>
        <w:t xml:space="preserve">otherwise useable forms with expired OMB approval dates, avoiding Government waste. </w:t>
      </w:r>
    </w:p>
    <w:p w:rsidR="000648B6" w:rsidRPr="00D63D5E" w:rsidP="003D1402" w14:paraId="030DC68B"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0648B6" w:rsidRPr="00D63D5E" w:rsidP="003D1402" w14:paraId="428673F3" w14:textId="77777777">
      <w:pPr>
        <w:widowControl w:val="0"/>
        <w:numPr>
          <w:ilvl w:val="0"/>
          <w:numId w:val="26"/>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Exceptions to Certification Statement</w:t>
      </w:r>
    </w:p>
    <w:p w:rsidR="000648B6" w:rsidRPr="00D63D5E" w:rsidP="003D1402" w14:paraId="3B1B06A0"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D63D5E">
        <w:rPr>
          <w:rFonts w:ascii="Times New Roman" w:hAnsi="Times New Roman"/>
          <w:b w:val="0"/>
          <w:i w:val="0"/>
        </w:rPr>
        <w:t xml:space="preserve">SSA is not requesting an exception to the certification requirements at </w:t>
      </w:r>
      <w:r w:rsidRPr="007B0F88">
        <w:rPr>
          <w:rFonts w:ascii="Times New Roman" w:hAnsi="Times New Roman"/>
          <w:b w:val="0"/>
        </w:rPr>
        <w:t>5 CFR</w:t>
      </w:r>
      <w:r w:rsidR="007C6C6D">
        <w:rPr>
          <w:rFonts w:ascii="Times New Roman" w:hAnsi="Times New Roman"/>
          <w:b w:val="0"/>
        </w:rPr>
        <w:t> </w:t>
      </w:r>
      <w:r w:rsidRPr="007B0F88">
        <w:rPr>
          <w:rFonts w:ascii="Times New Roman" w:hAnsi="Times New Roman"/>
          <w:b w:val="0"/>
        </w:rPr>
        <w:t>1320.9</w:t>
      </w:r>
      <w:r w:rsidRPr="00D63D5E">
        <w:rPr>
          <w:rFonts w:ascii="Times New Roman" w:hAnsi="Times New Roman"/>
          <w:b w:val="0"/>
          <w:i w:val="0"/>
        </w:rPr>
        <w:t xml:space="preserve"> and related provisions at </w:t>
      </w:r>
      <w:r w:rsidRPr="007B0F88">
        <w:rPr>
          <w:rFonts w:ascii="Times New Roman" w:hAnsi="Times New Roman"/>
          <w:b w:val="0"/>
        </w:rPr>
        <w:t>5 CFR 1320.8(b)(3)</w:t>
      </w:r>
      <w:r w:rsidRPr="00D63D5E">
        <w:rPr>
          <w:rFonts w:ascii="Times New Roman" w:hAnsi="Times New Roman"/>
          <w:b w:val="0"/>
          <w:i w:val="0"/>
        </w:rPr>
        <w:t xml:space="preserve">. </w:t>
      </w:r>
    </w:p>
    <w:p w:rsidR="000648B6" w:rsidP="003D1402" w14:paraId="16D9EE56" w14:textId="77777777">
      <w:pPr>
        <w:spacing w:after="0"/>
        <w:rPr>
          <w:rFonts w:ascii="Times New Roman" w:hAnsi="Times New Roman"/>
          <w:sz w:val="24"/>
          <w:szCs w:val="24"/>
        </w:rPr>
      </w:pPr>
    </w:p>
    <w:p w:rsidR="003013DD" w:rsidP="003D1402" w14:paraId="41991449" w14:textId="77777777">
      <w:pPr>
        <w:spacing w:after="0"/>
        <w:rPr>
          <w:rFonts w:ascii="Times New Roman" w:hAnsi="Times New Roman"/>
          <w:sz w:val="24"/>
          <w:szCs w:val="24"/>
        </w:rPr>
      </w:pPr>
    </w:p>
    <w:p w:rsidR="000648B6" w:rsidP="003D1402" w14:paraId="28AC1375" w14:textId="77777777">
      <w:pPr>
        <w:spacing w:after="0"/>
        <w:ind w:left="720" w:hanging="540"/>
        <w:rPr>
          <w:rFonts w:ascii="Times New Roman" w:hAnsi="Times New Roman"/>
          <w:b/>
          <w:sz w:val="24"/>
          <w:szCs w:val="24"/>
          <w:u w:val="single"/>
        </w:rPr>
      </w:pPr>
      <w:r w:rsidRPr="00D63D5E">
        <w:rPr>
          <w:rFonts w:ascii="Times New Roman" w:hAnsi="Times New Roman"/>
          <w:b/>
          <w:sz w:val="24"/>
          <w:szCs w:val="24"/>
        </w:rPr>
        <w:t xml:space="preserve">B. </w:t>
      </w:r>
      <w:r w:rsidR="003D1402">
        <w:rPr>
          <w:rFonts w:ascii="Times New Roman" w:hAnsi="Times New Roman"/>
          <w:b/>
          <w:sz w:val="24"/>
          <w:szCs w:val="24"/>
        </w:rPr>
        <w:tab/>
      </w:r>
      <w:r w:rsidRPr="00D63D5E">
        <w:rPr>
          <w:rFonts w:ascii="Times New Roman" w:hAnsi="Times New Roman"/>
          <w:b/>
          <w:sz w:val="24"/>
          <w:szCs w:val="24"/>
          <w:u w:val="single"/>
        </w:rPr>
        <w:t>Collections of Information Employing Statistical Methods</w:t>
      </w:r>
    </w:p>
    <w:p w:rsidR="003D1402" w:rsidRPr="00D63D5E" w:rsidP="003D1402" w14:paraId="6C73284C" w14:textId="77777777">
      <w:pPr>
        <w:spacing w:after="0"/>
        <w:ind w:left="720" w:hanging="540"/>
        <w:rPr>
          <w:rFonts w:ascii="Times New Roman" w:hAnsi="Times New Roman"/>
          <w:b/>
          <w:sz w:val="24"/>
          <w:szCs w:val="24"/>
          <w:u w:val="single"/>
        </w:rPr>
      </w:pPr>
    </w:p>
    <w:p w:rsidR="000648B6" w:rsidRPr="00D63D5E" w:rsidP="003D1402" w14:paraId="18DDDFAD"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r w:rsidRPr="00D63D5E">
        <w:rPr>
          <w:rFonts w:ascii="Times New Roman" w:hAnsi="Times New Roman"/>
          <w:b w:val="0"/>
          <w:i w:val="0"/>
        </w:rPr>
        <w:t>SSA does not use statistical methods f</w:t>
      </w:r>
      <w:r w:rsidR="00592BDD">
        <w:rPr>
          <w:rFonts w:ascii="Times New Roman" w:hAnsi="Times New Roman"/>
          <w:b w:val="0"/>
          <w:i w:val="0"/>
        </w:rPr>
        <w:t>or this information collection.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066B1"/>
    <w:multiLevelType w:val="hybridMultilevel"/>
    <w:tmpl w:val="3904CF1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FDB6500"/>
    <w:multiLevelType w:val="hybridMultilevel"/>
    <w:tmpl w:val="1120455E"/>
    <w:lvl w:ilvl="0">
      <w:start w:val="1"/>
      <w:numFmt w:val="lowerLetter"/>
      <w:lvlText w:val="%1)"/>
      <w:lvlJc w:val="left"/>
      <w:pPr>
        <w:ind w:left="4680" w:hanging="360"/>
      </w:pPr>
      <w:rPr>
        <w:rFonts w:hint="default"/>
      </w:rPr>
    </w:lvl>
    <w:lvl w:ilvl="1" w:tentative="1">
      <w:start w:val="1"/>
      <w:numFmt w:val="bullet"/>
      <w:lvlText w:val="o"/>
      <w:lvlJc w:val="left"/>
      <w:pPr>
        <w:ind w:left="5400" w:hanging="360"/>
      </w:pPr>
      <w:rPr>
        <w:rFonts w:ascii="Courier New" w:hAnsi="Courier New" w:cs="Courier New" w:hint="default"/>
      </w:rPr>
    </w:lvl>
    <w:lvl w:ilvl="2" w:tentative="1">
      <w:start w:val="1"/>
      <w:numFmt w:val="bullet"/>
      <w:lvlText w:val=""/>
      <w:lvlJc w:val="left"/>
      <w:pPr>
        <w:ind w:left="6120" w:hanging="360"/>
      </w:pPr>
      <w:rPr>
        <w:rFonts w:ascii="Wingdings" w:hAnsi="Wingdings" w:hint="default"/>
      </w:rPr>
    </w:lvl>
    <w:lvl w:ilvl="3" w:tentative="1">
      <w:start w:val="1"/>
      <w:numFmt w:val="bullet"/>
      <w:lvlText w:val=""/>
      <w:lvlJc w:val="left"/>
      <w:pPr>
        <w:ind w:left="6840" w:hanging="360"/>
      </w:pPr>
      <w:rPr>
        <w:rFonts w:ascii="Symbol" w:hAnsi="Symbol" w:hint="default"/>
      </w:rPr>
    </w:lvl>
    <w:lvl w:ilvl="4" w:tentative="1">
      <w:start w:val="1"/>
      <w:numFmt w:val="bullet"/>
      <w:lvlText w:val="o"/>
      <w:lvlJc w:val="left"/>
      <w:pPr>
        <w:ind w:left="7560" w:hanging="360"/>
      </w:pPr>
      <w:rPr>
        <w:rFonts w:ascii="Courier New" w:hAnsi="Courier New" w:cs="Courier New" w:hint="default"/>
      </w:rPr>
    </w:lvl>
    <w:lvl w:ilvl="5" w:tentative="1">
      <w:start w:val="1"/>
      <w:numFmt w:val="bullet"/>
      <w:lvlText w:val=""/>
      <w:lvlJc w:val="left"/>
      <w:pPr>
        <w:ind w:left="8280" w:hanging="360"/>
      </w:pPr>
      <w:rPr>
        <w:rFonts w:ascii="Wingdings" w:hAnsi="Wingdings" w:hint="default"/>
      </w:rPr>
    </w:lvl>
    <w:lvl w:ilvl="6" w:tentative="1">
      <w:start w:val="1"/>
      <w:numFmt w:val="bullet"/>
      <w:lvlText w:val=""/>
      <w:lvlJc w:val="left"/>
      <w:pPr>
        <w:ind w:left="9000" w:hanging="360"/>
      </w:pPr>
      <w:rPr>
        <w:rFonts w:ascii="Symbol" w:hAnsi="Symbol" w:hint="default"/>
      </w:rPr>
    </w:lvl>
    <w:lvl w:ilvl="7" w:tentative="1">
      <w:start w:val="1"/>
      <w:numFmt w:val="bullet"/>
      <w:lvlText w:val="o"/>
      <w:lvlJc w:val="left"/>
      <w:pPr>
        <w:ind w:left="9720" w:hanging="360"/>
      </w:pPr>
      <w:rPr>
        <w:rFonts w:ascii="Courier New" w:hAnsi="Courier New" w:cs="Courier New" w:hint="default"/>
      </w:rPr>
    </w:lvl>
    <w:lvl w:ilvl="8" w:tentative="1">
      <w:start w:val="1"/>
      <w:numFmt w:val="bullet"/>
      <w:lvlText w:val=""/>
      <w:lvlJc w:val="left"/>
      <w:pPr>
        <w:ind w:left="10440" w:hanging="360"/>
      </w:pPr>
      <w:rPr>
        <w:rFonts w:ascii="Wingdings" w:hAnsi="Wingdings" w:hint="default"/>
      </w:rPr>
    </w:lvl>
  </w:abstractNum>
  <w:abstractNum w:abstractNumId="17">
    <w:nsid w:val="40E551C9"/>
    <w:multiLevelType w:val="hybridMultilevel"/>
    <w:tmpl w:val="509AB2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A55700E"/>
    <w:multiLevelType w:val="hybridMultilevel"/>
    <w:tmpl w:val="C06A3C74"/>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4F47130D"/>
    <w:multiLevelType w:val="hybridMultilevel"/>
    <w:tmpl w:val="1AF44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5">
    <w:nsid w:val="5B0231DD"/>
    <w:multiLevelType w:val="hybridMultilevel"/>
    <w:tmpl w:val="1D36049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604E4CF1"/>
    <w:multiLevelType w:val="hybridMultilevel"/>
    <w:tmpl w:val="893C5F6E"/>
    <w:lvl w:ilvl="0">
      <w:start w:val="4"/>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8">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9">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72EA3F48"/>
    <w:multiLevelType w:val="hybridMultilevel"/>
    <w:tmpl w:val="F8DA8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33">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4">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36">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37">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19"/>
  </w:num>
  <w:num w:numId="3">
    <w:abstractNumId w:val="3"/>
  </w:num>
  <w:num w:numId="4">
    <w:abstractNumId w:val="14"/>
  </w:num>
  <w:num w:numId="5">
    <w:abstractNumId w:val="7"/>
  </w:num>
  <w:num w:numId="6">
    <w:abstractNumId w:val="21"/>
  </w:num>
  <w:num w:numId="7">
    <w:abstractNumId w:val="28"/>
  </w:num>
  <w:num w:numId="8">
    <w:abstractNumId w:val="31"/>
  </w:num>
  <w:num w:numId="9">
    <w:abstractNumId w:val="4"/>
  </w:num>
  <w:num w:numId="10">
    <w:abstractNumId w:val="2"/>
  </w:num>
  <w:num w:numId="11">
    <w:abstractNumId w:val="11"/>
  </w:num>
  <w:num w:numId="12">
    <w:abstractNumId w:val="15"/>
  </w:num>
  <w:num w:numId="13">
    <w:abstractNumId w:val="36"/>
  </w:num>
  <w:num w:numId="14">
    <w:abstractNumId w:val="6"/>
  </w:num>
  <w:num w:numId="15">
    <w:abstractNumId w:val="5"/>
  </w:num>
  <w:num w:numId="16">
    <w:abstractNumId w:val="35"/>
  </w:num>
  <w:num w:numId="17">
    <w:abstractNumId w:val="32"/>
  </w:num>
  <w:num w:numId="18">
    <w:abstractNumId w:val="24"/>
  </w:num>
  <w:num w:numId="19">
    <w:abstractNumId w:val="27"/>
  </w:num>
  <w:num w:numId="20">
    <w:abstractNumId w:val="37"/>
  </w:num>
  <w:num w:numId="21">
    <w:abstractNumId w:val="33"/>
  </w:num>
  <w:num w:numId="22">
    <w:abstractNumId w:val="13"/>
  </w:num>
  <w:num w:numId="23">
    <w:abstractNumId w:val="29"/>
  </w:num>
  <w:num w:numId="24">
    <w:abstractNumId w:val="22"/>
  </w:num>
  <w:num w:numId="25">
    <w:abstractNumId w:val="8"/>
  </w:num>
  <w:num w:numId="26">
    <w:abstractNumId w:val="1"/>
  </w:num>
  <w:num w:numId="27">
    <w:abstractNumId w:val="9"/>
  </w:num>
  <w:num w:numId="28">
    <w:abstractNumId w:val="34"/>
  </w:num>
  <w:num w:numId="29">
    <w:abstractNumId w:val="18"/>
  </w:num>
  <w:num w:numId="30">
    <w:abstractNumId w:val="12"/>
  </w:num>
  <w:num w:numId="31">
    <w:abstractNumId w:val="16"/>
  </w:num>
  <w:num w:numId="32">
    <w:abstractNumId w:val="25"/>
  </w:num>
  <w:num w:numId="33">
    <w:abstractNumId w:val="20"/>
  </w:num>
  <w:num w:numId="34">
    <w:abstractNumId w:val="26"/>
  </w:num>
  <w:num w:numId="35">
    <w:abstractNumId w:val="23"/>
  </w:num>
  <w:num w:numId="36">
    <w:abstractNumId w:val="30"/>
  </w:num>
  <w:num w:numId="37">
    <w:abstractNumId w:val="0"/>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8B6"/>
    <w:rsid w:val="00007A20"/>
    <w:rsid w:val="00010579"/>
    <w:rsid w:val="000117E3"/>
    <w:rsid w:val="00020F1D"/>
    <w:rsid w:val="0002144B"/>
    <w:rsid w:val="00026F97"/>
    <w:rsid w:val="0003017D"/>
    <w:rsid w:val="000338C8"/>
    <w:rsid w:val="00033E1C"/>
    <w:rsid w:val="00036A91"/>
    <w:rsid w:val="00042E49"/>
    <w:rsid w:val="0005141D"/>
    <w:rsid w:val="00055E4B"/>
    <w:rsid w:val="0006476D"/>
    <w:rsid w:val="000648B6"/>
    <w:rsid w:val="000A59B3"/>
    <w:rsid w:val="000B65D6"/>
    <w:rsid w:val="000D4ADA"/>
    <w:rsid w:val="000E3F1B"/>
    <w:rsid w:val="000E4525"/>
    <w:rsid w:val="000E5BA4"/>
    <w:rsid w:val="000F1890"/>
    <w:rsid w:val="00112DF3"/>
    <w:rsid w:val="00113D33"/>
    <w:rsid w:val="001501EC"/>
    <w:rsid w:val="00163CB4"/>
    <w:rsid w:val="00165E7E"/>
    <w:rsid w:val="0017039D"/>
    <w:rsid w:val="001721ED"/>
    <w:rsid w:val="00175429"/>
    <w:rsid w:val="00180E4F"/>
    <w:rsid w:val="001839E4"/>
    <w:rsid w:val="00184732"/>
    <w:rsid w:val="00187B9D"/>
    <w:rsid w:val="00193121"/>
    <w:rsid w:val="001935F3"/>
    <w:rsid w:val="001A0618"/>
    <w:rsid w:val="001A2471"/>
    <w:rsid w:val="001A3F2E"/>
    <w:rsid w:val="001A6A06"/>
    <w:rsid w:val="001A7731"/>
    <w:rsid w:val="001C6D23"/>
    <w:rsid w:val="001F0ECF"/>
    <w:rsid w:val="001F3981"/>
    <w:rsid w:val="002125E4"/>
    <w:rsid w:val="00216846"/>
    <w:rsid w:val="002220CA"/>
    <w:rsid w:val="0022302D"/>
    <w:rsid w:val="00223773"/>
    <w:rsid w:val="0023072B"/>
    <w:rsid w:val="002336B4"/>
    <w:rsid w:val="0026434B"/>
    <w:rsid w:val="00265896"/>
    <w:rsid w:val="00271184"/>
    <w:rsid w:val="00280296"/>
    <w:rsid w:val="002900C0"/>
    <w:rsid w:val="002972C6"/>
    <w:rsid w:val="002C00BA"/>
    <w:rsid w:val="002D6F5E"/>
    <w:rsid w:val="002E1C6D"/>
    <w:rsid w:val="002E28B3"/>
    <w:rsid w:val="002F3DFB"/>
    <w:rsid w:val="003013DD"/>
    <w:rsid w:val="00312F5F"/>
    <w:rsid w:val="00314829"/>
    <w:rsid w:val="003239C1"/>
    <w:rsid w:val="00345FC0"/>
    <w:rsid w:val="00350DD4"/>
    <w:rsid w:val="00352D6A"/>
    <w:rsid w:val="003548EE"/>
    <w:rsid w:val="00360103"/>
    <w:rsid w:val="00362BEC"/>
    <w:rsid w:val="00370EA8"/>
    <w:rsid w:val="00377D39"/>
    <w:rsid w:val="003845E9"/>
    <w:rsid w:val="0038661F"/>
    <w:rsid w:val="0039655C"/>
    <w:rsid w:val="003A4FF3"/>
    <w:rsid w:val="003A5398"/>
    <w:rsid w:val="003B3247"/>
    <w:rsid w:val="003B776F"/>
    <w:rsid w:val="003D0ECC"/>
    <w:rsid w:val="003D1402"/>
    <w:rsid w:val="003E1021"/>
    <w:rsid w:val="003F3CE8"/>
    <w:rsid w:val="0042140C"/>
    <w:rsid w:val="00442938"/>
    <w:rsid w:val="00446D31"/>
    <w:rsid w:val="00460087"/>
    <w:rsid w:val="00471557"/>
    <w:rsid w:val="0049081B"/>
    <w:rsid w:val="0049216A"/>
    <w:rsid w:val="004B3FA4"/>
    <w:rsid w:val="004D17B8"/>
    <w:rsid w:val="004D7D17"/>
    <w:rsid w:val="004E08C3"/>
    <w:rsid w:val="004E4FFA"/>
    <w:rsid w:val="004F46AB"/>
    <w:rsid w:val="0050752F"/>
    <w:rsid w:val="00537DDE"/>
    <w:rsid w:val="00540F28"/>
    <w:rsid w:val="0055176A"/>
    <w:rsid w:val="00554929"/>
    <w:rsid w:val="0057732B"/>
    <w:rsid w:val="005859FE"/>
    <w:rsid w:val="00592BDD"/>
    <w:rsid w:val="005A773E"/>
    <w:rsid w:val="005B1CB4"/>
    <w:rsid w:val="005B50E5"/>
    <w:rsid w:val="005B6A8F"/>
    <w:rsid w:val="005C7F78"/>
    <w:rsid w:val="005E20E5"/>
    <w:rsid w:val="005E3271"/>
    <w:rsid w:val="005F5AC2"/>
    <w:rsid w:val="00602CE7"/>
    <w:rsid w:val="00603B44"/>
    <w:rsid w:val="00604438"/>
    <w:rsid w:val="006047ED"/>
    <w:rsid w:val="0060668C"/>
    <w:rsid w:val="00616AE9"/>
    <w:rsid w:val="00630CEC"/>
    <w:rsid w:val="00636C15"/>
    <w:rsid w:val="00665262"/>
    <w:rsid w:val="00665CCF"/>
    <w:rsid w:val="006679C5"/>
    <w:rsid w:val="006726C2"/>
    <w:rsid w:val="00674BC3"/>
    <w:rsid w:val="00675439"/>
    <w:rsid w:val="0067645C"/>
    <w:rsid w:val="00683925"/>
    <w:rsid w:val="006A6455"/>
    <w:rsid w:val="006A70C9"/>
    <w:rsid w:val="006C5476"/>
    <w:rsid w:val="006E7E05"/>
    <w:rsid w:val="006F0575"/>
    <w:rsid w:val="006F084C"/>
    <w:rsid w:val="00703696"/>
    <w:rsid w:val="00722EEA"/>
    <w:rsid w:val="00722F97"/>
    <w:rsid w:val="007405E3"/>
    <w:rsid w:val="0074769D"/>
    <w:rsid w:val="007627D1"/>
    <w:rsid w:val="00770047"/>
    <w:rsid w:val="00786B10"/>
    <w:rsid w:val="00790C90"/>
    <w:rsid w:val="007B0F88"/>
    <w:rsid w:val="007B4C7A"/>
    <w:rsid w:val="007C6C6D"/>
    <w:rsid w:val="007F0F68"/>
    <w:rsid w:val="007F6533"/>
    <w:rsid w:val="008052EC"/>
    <w:rsid w:val="0082024E"/>
    <w:rsid w:val="0082517D"/>
    <w:rsid w:val="00827AB3"/>
    <w:rsid w:val="00851507"/>
    <w:rsid w:val="0086118F"/>
    <w:rsid w:val="00867844"/>
    <w:rsid w:val="00874A4C"/>
    <w:rsid w:val="00877486"/>
    <w:rsid w:val="008A1C99"/>
    <w:rsid w:val="008C7DA0"/>
    <w:rsid w:val="008D1C80"/>
    <w:rsid w:val="008D30E8"/>
    <w:rsid w:val="008E311D"/>
    <w:rsid w:val="008E3849"/>
    <w:rsid w:val="00905265"/>
    <w:rsid w:val="009253B6"/>
    <w:rsid w:val="00927F48"/>
    <w:rsid w:val="00942A54"/>
    <w:rsid w:val="0096293B"/>
    <w:rsid w:val="00976271"/>
    <w:rsid w:val="00980055"/>
    <w:rsid w:val="009B5C53"/>
    <w:rsid w:val="009D0A43"/>
    <w:rsid w:val="009D2389"/>
    <w:rsid w:val="009D5391"/>
    <w:rsid w:val="009E2073"/>
    <w:rsid w:val="009E24AA"/>
    <w:rsid w:val="009E485A"/>
    <w:rsid w:val="009E684C"/>
    <w:rsid w:val="00A02B9A"/>
    <w:rsid w:val="00A03310"/>
    <w:rsid w:val="00A03D80"/>
    <w:rsid w:val="00A155F0"/>
    <w:rsid w:val="00A37014"/>
    <w:rsid w:val="00A42586"/>
    <w:rsid w:val="00A54FD4"/>
    <w:rsid w:val="00A55735"/>
    <w:rsid w:val="00A71194"/>
    <w:rsid w:val="00AA48C5"/>
    <w:rsid w:val="00AA4986"/>
    <w:rsid w:val="00AA4ADE"/>
    <w:rsid w:val="00AB7581"/>
    <w:rsid w:val="00AC49FE"/>
    <w:rsid w:val="00AC7AF7"/>
    <w:rsid w:val="00AD39F9"/>
    <w:rsid w:val="00AD3A28"/>
    <w:rsid w:val="00AD73BA"/>
    <w:rsid w:val="00AE60AB"/>
    <w:rsid w:val="00AF709A"/>
    <w:rsid w:val="00B070F7"/>
    <w:rsid w:val="00B11708"/>
    <w:rsid w:val="00B12390"/>
    <w:rsid w:val="00B125B9"/>
    <w:rsid w:val="00B13338"/>
    <w:rsid w:val="00B149AC"/>
    <w:rsid w:val="00B5289C"/>
    <w:rsid w:val="00B53E9B"/>
    <w:rsid w:val="00B648A5"/>
    <w:rsid w:val="00B751D4"/>
    <w:rsid w:val="00B93B5D"/>
    <w:rsid w:val="00B945D3"/>
    <w:rsid w:val="00B965E1"/>
    <w:rsid w:val="00BA5D5B"/>
    <w:rsid w:val="00BA7739"/>
    <w:rsid w:val="00BB3672"/>
    <w:rsid w:val="00BB4C96"/>
    <w:rsid w:val="00BC496F"/>
    <w:rsid w:val="00BC5843"/>
    <w:rsid w:val="00BD5679"/>
    <w:rsid w:val="00BD5935"/>
    <w:rsid w:val="00BD68AD"/>
    <w:rsid w:val="00BE3B64"/>
    <w:rsid w:val="00BE4B94"/>
    <w:rsid w:val="00BE59FD"/>
    <w:rsid w:val="00BE6AFC"/>
    <w:rsid w:val="00BF454C"/>
    <w:rsid w:val="00C071F1"/>
    <w:rsid w:val="00C07E85"/>
    <w:rsid w:val="00C3502C"/>
    <w:rsid w:val="00C37E3B"/>
    <w:rsid w:val="00C41423"/>
    <w:rsid w:val="00C809A6"/>
    <w:rsid w:val="00C834C3"/>
    <w:rsid w:val="00C94719"/>
    <w:rsid w:val="00C97263"/>
    <w:rsid w:val="00C97A0F"/>
    <w:rsid w:val="00CA58E0"/>
    <w:rsid w:val="00CD42F0"/>
    <w:rsid w:val="00D01909"/>
    <w:rsid w:val="00D10716"/>
    <w:rsid w:val="00D147BB"/>
    <w:rsid w:val="00D15817"/>
    <w:rsid w:val="00D17F46"/>
    <w:rsid w:val="00D30C15"/>
    <w:rsid w:val="00D42D22"/>
    <w:rsid w:val="00D46720"/>
    <w:rsid w:val="00D62BF8"/>
    <w:rsid w:val="00D63D5E"/>
    <w:rsid w:val="00D71413"/>
    <w:rsid w:val="00D7246C"/>
    <w:rsid w:val="00D76552"/>
    <w:rsid w:val="00D860AC"/>
    <w:rsid w:val="00D8613D"/>
    <w:rsid w:val="00DC3BEF"/>
    <w:rsid w:val="00DD508C"/>
    <w:rsid w:val="00DF207F"/>
    <w:rsid w:val="00DF4B03"/>
    <w:rsid w:val="00E23CDB"/>
    <w:rsid w:val="00E24D40"/>
    <w:rsid w:val="00E27E71"/>
    <w:rsid w:val="00E459C8"/>
    <w:rsid w:val="00E87AC5"/>
    <w:rsid w:val="00EA0648"/>
    <w:rsid w:val="00EC6A76"/>
    <w:rsid w:val="00F06C1C"/>
    <w:rsid w:val="00F07411"/>
    <w:rsid w:val="00F16418"/>
    <w:rsid w:val="00F26A02"/>
    <w:rsid w:val="00F32987"/>
    <w:rsid w:val="00F34A8A"/>
    <w:rsid w:val="00F60D70"/>
    <w:rsid w:val="00F63A93"/>
    <w:rsid w:val="00F66A85"/>
    <w:rsid w:val="00F70004"/>
    <w:rsid w:val="00F7306D"/>
    <w:rsid w:val="00F77F88"/>
    <w:rsid w:val="00F822D9"/>
    <w:rsid w:val="00F90F91"/>
    <w:rsid w:val="00F913A4"/>
    <w:rsid w:val="00F96BDC"/>
    <w:rsid w:val="00F96EE0"/>
    <w:rsid w:val="00FA7438"/>
    <w:rsid w:val="00FB2216"/>
    <w:rsid w:val="00FD7DDB"/>
    <w:rsid w:val="00FF57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0F9068"/>
  <w15:chartTrackingRefBased/>
  <w15:docId w15:val="{9532418D-B5A1-4CB8-9AA5-043F3721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0648B6"/>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Courier New" w:eastAsia="Times New Roman" w:hAnsi="Courier New" w:cs="Courier New"/>
      <w:b/>
      <w:bCs/>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48B6"/>
    <w:rPr>
      <w:rFonts w:ascii="Courier New" w:eastAsia="Times New Roman" w:hAnsi="Courier New" w:cs="Courier New"/>
      <w:b/>
      <w:bCs/>
      <w:snapToGrid w:val="0"/>
      <w:sz w:val="24"/>
      <w:szCs w:val="24"/>
    </w:rPr>
  </w:style>
  <w:style w:type="paragraph" w:styleId="Header">
    <w:name w:val="header"/>
    <w:basedOn w:val="Normal"/>
    <w:link w:val="HeaderChar"/>
    <w:rsid w:val="000648B6"/>
    <w:pPr>
      <w:widowControl w:val="0"/>
      <w:tabs>
        <w:tab w:val="center" w:pos="4320"/>
        <w:tab w:val="right" w:pos="8640"/>
      </w:tabs>
      <w:spacing w:after="0" w:line="240" w:lineRule="auto"/>
    </w:pPr>
    <w:rPr>
      <w:rFonts w:ascii="Courier" w:eastAsia="Times New Roman" w:hAnsi="Courier"/>
      <w:snapToGrid w:val="0"/>
      <w:sz w:val="24"/>
      <w:szCs w:val="24"/>
    </w:rPr>
  </w:style>
  <w:style w:type="character" w:customStyle="1" w:styleId="HeaderChar">
    <w:name w:val="Header Char"/>
    <w:link w:val="Header"/>
    <w:rsid w:val="000648B6"/>
    <w:rPr>
      <w:rFonts w:ascii="Courier" w:eastAsia="Times New Roman" w:hAnsi="Courier"/>
      <w:snapToGrid w:val="0"/>
      <w:sz w:val="24"/>
      <w:szCs w:val="24"/>
    </w:rPr>
  </w:style>
  <w:style w:type="paragraph" w:styleId="BodyText2">
    <w:name w:val="Body Text 2"/>
    <w:basedOn w:val="Normal"/>
    <w:link w:val="BodyText2Char"/>
    <w:rsid w:val="000648B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pPr>
    <w:rPr>
      <w:rFonts w:ascii="Courier" w:eastAsia="Times New Roman" w:hAnsi="Courier"/>
      <w:b/>
      <w:bCs/>
      <w:i/>
      <w:iCs/>
      <w:snapToGrid w:val="0"/>
      <w:sz w:val="24"/>
      <w:szCs w:val="24"/>
    </w:rPr>
  </w:style>
  <w:style w:type="character" w:customStyle="1" w:styleId="BodyText2Char">
    <w:name w:val="Body Text 2 Char"/>
    <w:link w:val="BodyText2"/>
    <w:rsid w:val="000648B6"/>
    <w:rPr>
      <w:rFonts w:ascii="Courier" w:eastAsia="Times New Roman" w:hAnsi="Courier"/>
      <w:b/>
      <w:bCs/>
      <w:i/>
      <w:iCs/>
      <w:snapToGrid w:val="0"/>
      <w:sz w:val="24"/>
      <w:szCs w:val="24"/>
    </w:rPr>
  </w:style>
  <w:style w:type="paragraph" w:styleId="ListParagraph">
    <w:name w:val="List Paragraph"/>
    <w:basedOn w:val="Normal"/>
    <w:uiPriority w:val="34"/>
    <w:qFormat/>
    <w:rsid w:val="000648B6"/>
    <w:pPr>
      <w:widowControl w:val="0"/>
      <w:spacing w:after="0" w:line="240" w:lineRule="auto"/>
      <w:ind w:left="720"/>
      <w:contextualSpacing/>
    </w:pPr>
    <w:rPr>
      <w:rFonts w:ascii="Courier" w:eastAsia="Times New Roman" w:hAnsi="Courier"/>
      <w:snapToGrid w:val="0"/>
      <w:sz w:val="24"/>
      <w:szCs w:val="24"/>
    </w:rPr>
  </w:style>
  <w:style w:type="paragraph" w:styleId="NoSpacing">
    <w:name w:val="No Spacing"/>
    <w:qFormat/>
    <w:rsid w:val="000648B6"/>
    <w:rPr>
      <w:rFonts w:ascii="Times New Roman" w:eastAsia="Times New Roman" w:hAnsi="Times New Roman"/>
      <w:sz w:val="24"/>
      <w:szCs w:val="24"/>
      <w:lang w:bidi="en-US"/>
    </w:rPr>
  </w:style>
  <w:style w:type="table" w:styleId="TableGrid">
    <w:name w:val="Table Grid"/>
    <w:basedOn w:val="TableNormal"/>
    <w:rsid w:val="00D714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4FFA"/>
    <w:rPr>
      <w:sz w:val="16"/>
      <w:szCs w:val="16"/>
    </w:rPr>
  </w:style>
  <w:style w:type="paragraph" w:styleId="CommentText">
    <w:name w:val="annotation text"/>
    <w:basedOn w:val="Normal"/>
    <w:link w:val="CommentTextChar"/>
    <w:uiPriority w:val="99"/>
    <w:unhideWhenUsed/>
    <w:rsid w:val="004E4FFA"/>
    <w:pPr>
      <w:spacing w:line="240" w:lineRule="auto"/>
    </w:pPr>
    <w:rPr>
      <w:sz w:val="20"/>
      <w:szCs w:val="20"/>
    </w:rPr>
  </w:style>
  <w:style w:type="character" w:customStyle="1" w:styleId="CommentTextChar">
    <w:name w:val="Comment Text Char"/>
    <w:basedOn w:val="DefaultParagraphFont"/>
    <w:link w:val="CommentText"/>
    <w:uiPriority w:val="99"/>
    <w:rsid w:val="004E4FFA"/>
  </w:style>
  <w:style w:type="paragraph" w:styleId="CommentSubject">
    <w:name w:val="annotation subject"/>
    <w:basedOn w:val="CommentText"/>
    <w:next w:val="CommentText"/>
    <w:link w:val="CommentSubjectChar"/>
    <w:uiPriority w:val="99"/>
    <w:semiHidden/>
    <w:unhideWhenUsed/>
    <w:rsid w:val="004E4FFA"/>
    <w:rPr>
      <w:b/>
      <w:bCs/>
    </w:rPr>
  </w:style>
  <w:style w:type="character" w:customStyle="1" w:styleId="CommentSubjectChar">
    <w:name w:val="Comment Subject Char"/>
    <w:basedOn w:val="CommentTextChar"/>
    <w:link w:val="CommentSubject"/>
    <w:uiPriority w:val="99"/>
    <w:semiHidden/>
    <w:rsid w:val="004E4FFA"/>
    <w:rPr>
      <w:b/>
      <w:bCs/>
    </w:rPr>
  </w:style>
  <w:style w:type="paragraph" w:styleId="BalloonText">
    <w:name w:val="Balloon Text"/>
    <w:basedOn w:val="Normal"/>
    <w:link w:val="BalloonTextChar"/>
    <w:uiPriority w:val="99"/>
    <w:semiHidden/>
    <w:unhideWhenUsed/>
    <w:rsid w:val="004E4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FFA"/>
    <w:rPr>
      <w:rFonts w:ascii="Segoe UI" w:hAnsi="Segoe UI" w:cs="Segoe UI"/>
      <w:sz w:val="18"/>
      <w:szCs w:val="18"/>
    </w:rPr>
  </w:style>
  <w:style w:type="character" w:styleId="Hyperlink">
    <w:name w:val="Hyperlink"/>
    <w:basedOn w:val="DefaultParagraphFont"/>
    <w:uiPriority w:val="99"/>
    <w:unhideWhenUsed/>
    <w:rsid w:val="00827AB3"/>
    <w:rPr>
      <w:color w:val="0563C1" w:themeColor="hyperlink"/>
      <w:u w:val="single"/>
    </w:rPr>
  </w:style>
  <w:style w:type="paragraph" w:styleId="Revision">
    <w:name w:val="Revision"/>
    <w:hidden/>
    <w:uiPriority w:val="99"/>
    <w:semiHidden/>
    <w:rsid w:val="0039655C"/>
    <w:rPr>
      <w:sz w:val="22"/>
      <w:szCs w:val="22"/>
    </w:rPr>
  </w:style>
  <w:style w:type="character" w:styleId="FollowedHyperlink">
    <w:name w:val="FollowedHyperlink"/>
    <w:basedOn w:val="DefaultParagraphFont"/>
    <w:uiPriority w:val="99"/>
    <w:semiHidden/>
    <w:unhideWhenUsed/>
    <w:rsid w:val="001501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290000.htm" TargetMode="External" /><Relationship Id="rId6" Type="http://schemas.openxmlformats.org/officeDocument/2006/relationships/hyperlink" Target="https://www.ssa.gov/legislation/2020Fact%20Sheet.pdf" TargetMode="External" /><Relationship Id="rId7" Type="http://schemas.openxmlformats.org/officeDocument/2006/relationships/hyperlink" Target="https://www.bls.gov/oes/current/oes_nat.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01B31-48BA-4697-95B1-B297C9C6B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3258</Words>
  <Characters>17108</Characters>
  <Application>Microsoft Office Word</Application>
  <DocSecurity>0</DocSecurity>
  <Lines>417</Lines>
  <Paragraphs>89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Grovich, Chris</dc:creator>
  <cp:lastModifiedBy>SSA Response</cp:lastModifiedBy>
  <cp:revision>5</cp:revision>
  <dcterms:created xsi:type="dcterms:W3CDTF">2022-08-26T14:50:00Z</dcterms:created>
  <dcterms:modified xsi:type="dcterms:W3CDTF">2022-08-30T14:44:00Z</dcterms:modified>
</cp:coreProperties>
</file>