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D51337" w:rsidRPr="00B13297" w:rsidP="00D51337" w14:paraId="0AD36610" w14:textId="18930130">
      <w:pPr>
        <w:pStyle w:val="ReportCover-Title"/>
        <w:jc w:val="center"/>
        <w:rPr>
          <w:rFonts w:ascii="Arial" w:hAnsi="Arial" w:cs="Arial"/>
          <w:color w:val="auto"/>
        </w:rPr>
      </w:pPr>
      <w:r w:rsidRPr="000576C1">
        <w:rPr>
          <w:rFonts w:ascii="Arial" w:eastAsia="Arial Unicode MS" w:hAnsi="Arial" w:cs="Arial"/>
          <w:noProof/>
          <w:color w:val="auto"/>
        </w:rPr>
        <w:t>Uniting for Ukraine (U4U) Survey</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444292" w:rsidP="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5ABABFA1" w14:textId="77777777">
      <w:pPr>
        <w:pStyle w:val="ReportCover-Title"/>
        <w:jc w:val="center"/>
        <w:rPr>
          <w:rFonts w:ascii="Arial" w:hAnsi="Arial" w:cs="Arial"/>
          <w:color w:val="auto"/>
          <w:sz w:val="32"/>
          <w:szCs w:val="32"/>
        </w:rPr>
      </w:pPr>
    </w:p>
    <w:p w:rsidR="009B3DFB" w:rsidRPr="002C4F75" w:rsidP="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73D9C4A7">
      <w:pPr>
        <w:pStyle w:val="ReportCover-Date"/>
        <w:jc w:val="center"/>
        <w:rPr>
          <w:rFonts w:ascii="Arial" w:hAnsi="Arial" w:cs="Arial"/>
          <w:color w:val="auto"/>
        </w:rPr>
      </w:pPr>
      <w:r>
        <w:rPr>
          <w:rFonts w:ascii="Arial" w:hAnsi="Arial" w:cs="Arial"/>
          <w:color w:val="auto"/>
        </w:rPr>
        <w:t xml:space="preserve">February </w:t>
      </w:r>
      <w:r w:rsidR="00B73AB4">
        <w:rPr>
          <w:rFonts w:ascii="Arial" w:hAnsi="Arial" w:cs="Arial"/>
          <w:color w:val="auto"/>
        </w:rPr>
        <w:t>2023</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29799716">
      <w:pPr>
        <w:spacing w:after="0" w:line="240" w:lineRule="auto"/>
        <w:jc w:val="center"/>
        <w:rPr>
          <w:rFonts w:ascii="Arial" w:hAnsi="Arial" w:cs="Arial"/>
        </w:rPr>
      </w:pPr>
      <w:r>
        <w:rPr>
          <w:rFonts w:ascii="Arial" w:hAnsi="Arial" w:cs="Arial"/>
        </w:rPr>
        <w:t>Office of Refugee Resettlement</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77777777">
      <w:pPr>
        <w:spacing w:after="0" w:line="240" w:lineRule="auto"/>
        <w:jc w:val="center"/>
        <w:rPr>
          <w:rFonts w:ascii="Arial" w:hAnsi="Arial" w:cs="Arial"/>
        </w:rPr>
      </w:pPr>
      <w:r w:rsidRPr="00B13297">
        <w:rPr>
          <w:rFonts w:ascii="Arial" w:hAnsi="Arial" w:cs="Arial"/>
        </w:rPr>
        <w:t>Project Officers:</w:t>
      </w:r>
    </w:p>
    <w:p w:rsidR="00D51337" w:rsidP="00D51337" w14:paraId="27872D1C" w14:textId="77777777">
      <w:pPr>
        <w:spacing w:after="0" w:line="240" w:lineRule="auto"/>
        <w:jc w:val="center"/>
        <w:rPr>
          <w:b/>
        </w:rPr>
      </w:pPr>
    </w:p>
    <w:p w:rsidR="00D75FDC" w:rsidRPr="00D75FDC" w:rsidP="00D75FDC" w14:paraId="178AFE15" w14:textId="77777777">
      <w:pPr>
        <w:spacing w:after="0" w:line="240" w:lineRule="auto"/>
        <w:jc w:val="center"/>
        <w:rPr>
          <w:rFonts w:ascii="Times New Roman" w:eastAsia="Times New Roman" w:hAnsi="Times New Roman" w:cs="Times New Roman"/>
          <w:b/>
          <w:bCs/>
          <w:sz w:val="24"/>
          <w:szCs w:val="24"/>
        </w:rPr>
      </w:pPr>
      <w:r w:rsidRPr="00D75FDC">
        <w:rPr>
          <w:rFonts w:ascii="Times New Roman" w:eastAsia="Times New Roman" w:hAnsi="Times New Roman" w:cs="Times New Roman"/>
          <w:b/>
          <w:bCs/>
          <w:sz w:val="24"/>
          <w:szCs w:val="24"/>
        </w:rPr>
        <w:t xml:space="preserve">Ken Tota, Deputy Director </w:t>
      </w:r>
    </w:p>
    <w:p w:rsidR="00D75FDC" w:rsidRPr="00D75FDC" w:rsidP="00D75FDC" w14:paraId="4A421B5C" w14:textId="77777777">
      <w:pPr>
        <w:spacing w:after="0" w:line="240" w:lineRule="auto"/>
        <w:jc w:val="center"/>
        <w:rPr>
          <w:rFonts w:ascii="Times New Roman" w:eastAsia="Times New Roman" w:hAnsi="Times New Roman" w:cs="Times New Roman"/>
          <w:b/>
          <w:bCs/>
          <w:sz w:val="24"/>
          <w:szCs w:val="24"/>
        </w:rPr>
      </w:pPr>
      <w:r w:rsidRPr="00D75FDC">
        <w:rPr>
          <w:rFonts w:ascii="Times New Roman" w:eastAsia="Times New Roman" w:hAnsi="Times New Roman" w:cs="Times New Roman"/>
          <w:b/>
          <w:bCs/>
          <w:sz w:val="24"/>
          <w:szCs w:val="24"/>
        </w:rPr>
        <w:t>Office of Refugee Resettlement</w:t>
      </w:r>
    </w:p>
    <w:p w:rsidR="001253F4" w:rsidRPr="00624DDC" w:rsidP="00624DDC" w14:paraId="71A43DA4" w14:textId="58A082C9">
      <w:pPr>
        <w:jc w:val="center"/>
        <w:rPr>
          <w:b/>
          <w:sz w:val="32"/>
          <w:szCs w:val="32"/>
        </w:rPr>
      </w:pPr>
      <w:r>
        <w:br w:type="page"/>
      </w:r>
    </w:p>
    <w:p w:rsidR="00EE38AF" w:rsidRPr="00861A1F" w:rsidP="1EA55CC8" w14:paraId="66C05F3B" w14:textId="6BFDD150">
      <w:pPr>
        <w:spacing w:after="0" w:line="240" w:lineRule="auto"/>
        <w:rPr>
          <w:rFonts w:ascii="Times New Roman" w:hAnsi="Times New Roman" w:cs="Times New Roman"/>
          <w:b/>
          <w:bCs/>
          <w:sz w:val="24"/>
          <w:szCs w:val="24"/>
        </w:rPr>
      </w:pPr>
      <w:r w:rsidRPr="1EA55CC8">
        <w:rPr>
          <w:rFonts w:ascii="Times New Roman" w:hAnsi="Times New Roman" w:cs="Times New Roman"/>
          <w:b/>
          <w:bCs/>
          <w:sz w:val="24"/>
          <w:szCs w:val="24"/>
        </w:rPr>
        <w:t>Overview of Study Objectives</w:t>
      </w:r>
    </w:p>
    <w:p w:rsidR="00861A1F" w:rsidRPr="00861A1F" w:rsidP="008369BA" w14:paraId="6B92DE60" w14:textId="4C6B5AD6">
      <w:pPr>
        <w:spacing w:after="0" w:line="240" w:lineRule="auto"/>
        <w:rPr>
          <w:rFonts w:ascii="Times New Roman" w:hAnsi="Times New Roman" w:cs="Times New Roman"/>
          <w:b/>
          <w:sz w:val="24"/>
          <w:szCs w:val="24"/>
        </w:rPr>
      </w:pPr>
    </w:p>
    <w:p w:rsidR="4A8FF652" w:rsidP="44F46601" w14:paraId="2C38355E" w14:textId="527D056A">
      <w:pPr>
        <w:spacing w:after="0" w:line="240" w:lineRule="auto"/>
      </w:pPr>
      <w:r w:rsidRPr="4F2AE215">
        <w:rPr>
          <w:rFonts w:ascii="Times New Roman" w:eastAsia="Times New Roman" w:hAnsi="Times New Roman" w:cs="Times New Roman"/>
          <w:color w:val="000000" w:themeColor="text1"/>
          <w:sz w:val="24"/>
          <w:szCs w:val="24"/>
        </w:rPr>
        <w:t>In May 2022, the</w:t>
      </w:r>
      <w:r w:rsidRPr="4F2AE215">
        <w:rPr>
          <w:rFonts w:ascii="Times New Roman" w:eastAsia="Times New Roman" w:hAnsi="Times New Roman" w:cs="Times New Roman"/>
          <w:sz w:val="24"/>
          <w:szCs w:val="24"/>
        </w:rPr>
        <w:t xml:space="preserve"> A</w:t>
      </w:r>
      <w:r w:rsidRPr="4F2AE215">
        <w:rPr>
          <w:rFonts w:ascii="Times New Roman" w:eastAsia="Times New Roman" w:hAnsi="Times New Roman" w:cs="Times New Roman"/>
          <w:color w:val="000000" w:themeColor="text1"/>
          <w:sz w:val="24"/>
          <w:szCs w:val="24"/>
        </w:rPr>
        <w:t xml:space="preserve">dditional Ukraine Supplemental Appropriations Act of 2022 (AUSAA), Public Law 117-12 authorized </w:t>
      </w:r>
      <w:r w:rsidR="00D664AD">
        <w:rPr>
          <w:rFonts w:ascii="Times New Roman" w:eastAsia="Times New Roman" w:hAnsi="Times New Roman" w:cs="Times New Roman"/>
          <w:color w:val="000000" w:themeColor="text1"/>
          <w:sz w:val="24"/>
          <w:szCs w:val="24"/>
        </w:rPr>
        <w:t>the Administration for Children and Families (ACF) Office of Refugee Resettlement (</w:t>
      </w:r>
      <w:r w:rsidRPr="4F2AE215">
        <w:rPr>
          <w:rFonts w:ascii="Times New Roman" w:eastAsia="Times New Roman" w:hAnsi="Times New Roman" w:cs="Times New Roman"/>
          <w:color w:val="000000" w:themeColor="text1"/>
          <w:sz w:val="24"/>
          <w:szCs w:val="24"/>
        </w:rPr>
        <w:t>ORR</w:t>
      </w:r>
      <w:r w:rsidR="00D664AD">
        <w:rPr>
          <w:rFonts w:ascii="Times New Roman" w:eastAsia="Times New Roman" w:hAnsi="Times New Roman" w:cs="Times New Roman"/>
          <w:color w:val="000000" w:themeColor="text1"/>
          <w:sz w:val="24"/>
          <w:szCs w:val="24"/>
        </w:rPr>
        <w:t>)</w:t>
      </w:r>
      <w:r w:rsidRPr="4F2AE215">
        <w:rPr>
          <w:rFonts w:ascii="Times New Roman" w:eastAsia="Times New Roman" w:hAnsi="Times New Roman" w:cs="Times New Roman"/>
          <w:color w:val="000000" w:themeColor="text1"/>
          <w:sz w:val="24"/>
          <w:szCs w:val="24"/>
        </w:rPr>
        <w:t xml:space="preserve"> to provide resettlement assistance to specific Ukrainian arrivals, including Ukrainian Humanitarian Parolees. The nature and scale of the rapid influx of Ukrainian arrivals is unprecedented and is made more challenging by the reduction in resettlement capacity over the past several years. U</w:t>
      </w:r>
      <w:r w:rsidRPr="4F2AE215" w:rsidR="62582931">
        <w:rPr>
          <w:rFonts w:ascii="Times New Roman" w:eastAsia="Times New Roman" w:hAnsi="Times New Roman" w:cs="Times New Roman"/>
          <w:color w:val="000000" w:themeColor="text1"/>
          <w:sz w:val="24"/>
          <w:szCs w:val="24"/>
        </w:rPr>
        <w:t>krainian</w:t>
      </w:r>
      <w:r w:rsidRPr="4F2AE215">
        <w:rPr>
          <w:rFonts w:ascii="Times New Roman" w:eastAsia="Times New Roman" w:hAnsi="Times New Roman" w:cs="Times New Roman"/>
          <w:color w:val="000000" w:themeColor="text1"/>
          <w:sz w:val="24"/>
          <w:szCs w:val="24"/>
        </w:rPr>
        <w:t xml:space="preserve"> parolees are eligible for ORR services but are not automatically connected with resettlement agencies as are traditional refugee clients who participate in the Reception and Placement (R&amp;P) program. </w:t>
      </w:r>
      <w:r w:rsidRPr="4F2AE215">
        <w:rPr>
          <w:rFonts w:ascii="Times New Roman" w:eastAsia="Times New Roman" w:hAnsi="Times New Roman" w:cs="Times New Roman"/>
          <w:sz w:val="24"/>
          <w:szCs w:val="24"/>
        </w:rPr>
        <w:t xml:space="preserve">As a result, states may need additional resources and T/TA to adequately meet the needs of these arrivals. </w:t>
      </w:r>
      <w:r w:rsidRPr="4F2AE215">
        <w:rPr>
          <w:rFonts w:ascii="Times New Roman" w:eastAsia="Times New Roman" w:hAnsi="Times New Roman" w:cs="Times New Roman"/>
          <w:color w:val="000000" w:themeColor="text1"/>
          <w:sz w:val="24"/>
          <w:szCs w:val="24"/>
        </w:rPr>
        <w:t>ORR seeks to better identify ORR-eligible Ukrainians’ immediate and intermediate needs, their knowledge of ORR services and benefits, and the level of federal support required to ensure their economic and housing stability and advance their overall health and wellbeing.</w:t>
      </w:r>
      <w:r w:rsidRPr="4F2AE215">
        <w:rPr>
          <w:rFonts w:ascii="Times New Roman" w:eastAsia="Times New Roman" w:hAnsi="Times New Roman" w:cs="Times New Roman"/>
          <w:sz w:val="24"/>
          <w:szCs w:val="24"/>
        </w:rPr>
        <w:t xml:space="preserve"> </w:t>
      </w:r>
    </w:p>
    <w:p w:rsidR="44F46601" w:rsidP="44F46601" w14:paraId="72BC222E" w14:textId="5D8B151B">
      <w:pPr>
        <w:spacing w:after="0" w:line="240" w:lineRule="auto"/>
        <w:rPr>
          <w:rFonts w:ascii="Times New Roman" w:eastAsia="Times New Roman" w:hAnsi="Times New Roman" w:cs="Times New Roman"/>
          <w:sz w:val="24"/>
          <w:szCs w:val="24"/>
        </w:rPr>
      </w:pPr>
    </w:p>
    <w:p w:rsidR="4A8FF652" w:rsidP="44F46601" w14:paraId="2F88EAF8" w14:textId="13D0B75A">
      <w:pPr>
        <w:spacing w:after="0" w:line="240" w:lineRule="auto"/>
      </w:pPr>
      <w:r w:rsidRPr="472F388B">
        <w:rPr>
          <w:rFonts w:ascii="Times New Roman" w:eastAsia="Times New Roman" w:hAnsi="Times New Roman" w:cs="Times New Roman"/>
          <w:sz w:val="24"/>
          <w:szCs w:val="24"/>
        </w:rPr>
        <w:t xml:space="preserve">ORR needs relevant, timely, and up-to-date information to inform appropriate and targeted T/TA and to inform refinement of programs and grantee process. The information collected through the proposed </w:t>
      </w:r>
      <w:r w:rsidR="00D664AD">
        <w:rPr>
          <w:rFonts w:ascii="Times New Roman" w:eastAsia="Times New Roman" w:hAnsi="Times New Roman" w:cs="Times New Roman"/>
          <w:sz w:val="24"/>
          <w:szCs w:val="24"/>
        </w:rPr>
        <w:t>Uniting for Ukraine (</w:t>
      </w:r>
      <w:r w:rsidRPr="472F388B">
        <w:rPr>
          <w:rFonts w:ascii="Times New Roman" w:eastAsia="Times New Roman" w:hAnsi="Times New Roman" w:cs="Times New Roman"/>
          <w:sz w:val="24"/>
          <w:szCs w:val="24"/>
        </w:rPr>
        <w:t>U4U</w:t>
      </w:r>
      <w:r w:rsidR="00D664AD">
        <w:rPr>
          <w:rFonts w:ascii="Times New Roman" w:eastAsia="Times New Roman" w:hAnsi="Times New Roman" w:cs="Times New Roman"/>
          <w:sz w:val="24"/>
          <w:szCs w:val="24"/>
        </w:rPr>
        <w:t>)</w:t>
      </w:r>
      <w:r w:rsidRPr="472F388B">
        <w:rPr>
          <w:rFonts w:ascii="Times New Roman" w:eastAsia="Times New Roman" w:hAnsi="Times New Roman" w:cs="Times New Roman"/>
          <w:sz w:val="24"/>
          <w:szCs w:val="24"/>
        </w:rPr>
        <w:t xml:space="preserve"> Survey would help ORR to identify service needs and gaps in resettlement services, and grantee processes (such as case management follow-up frequency).  </w:t>
      </w:r>
    </w:p>
    <w:p w:rsidR="00C63EC4" w:rsidP="44F46601" w14:paraId="205952B2" w14:textId="77777777">
      <w:pPr>
        <w:spacing w:after="0" w:line="240" w:lineRule="auto"/>
        <w:rPr>
          <w:rFonts w:ascii="Times New Roman" w:hAnsi="Times New Roman" w:cs="Times New Roman"/>
          <w:sz w:val="24"/>
          <w:szCs w:val="24"/>
          <w:highlight w:val="yellow"/>
        </w:rPr>
      </w:pPr>
    </w:p>
    <w:p w:rsidR="002C17FE" w:rsidP="472F388B" w14:paraId="114F5C55" w14:textId="72F5BA08">
      <w:pPr>
        <w:spacing w:after="0" w:line="240" w:lineRule="auto"/>
        <w:rPr>
          <w:rFonts w:ascii="Times New Roman" w:eastAsia="Times New Roman" w:hAnsi="Times New Roman" w:cs="Times New Roman"/>
          <w:sz w:val="24"/>
          <w:szCs w:val="24"/>
        </w:rPr>
      </w:pPr>
      <w:r w:rsidRPr="4F2AE215">
        <w:rPr>
          <w:rFonts w:ascii="Times New Roman" w:eastAsia="Times New Roman" w:hAnsi="Times New Roman" w:cs="Times New Roman"/>
          <w:sz w:val="24"/>
          <w:szCs w:val="24"/>
        </w:rPr>
        <w:t xml:space="preserve">The </w:t>
      </w:r>
      <w:r w:rsidRPr="4F2AE215" w:rsidR="618C5AF6">
        <w:rPr>
          <w:rFonts w:ascii="Times New Roman" w:eastAsia="Times New Roman" w:hAnsi="Times New Roman" w:cs="Times New Roman"/>
          <w:sz w:val="24"/>
          <w:szCs w:val="24"/>
        </w:rPr>
        <w:t>U</w:t>
      </w:r>
      <w:r w:rsidRPr="4F2AE215">
        <w:rPr>
          <w:rFonts w:ascii="Times New Roman" w:eastAsia="Times New Roman" w:hAnsi="Times New Roman" w:cs="Times New Roman"/>
          <w:sz w:val="24"/>
          <w:szCs w:val="24"/>
        </w:rPr>
        <w:t>4U Survey is designed to collect data from</w:t>
      </w:r>
      <w:r w:rsidRPr="4F2AE215" w:rsidR="13E19198">
        <w:rPr>
          <w:rFonts w:ascii="Times New Roman" w:eastAsia="Times New Roman" w:hAnsi="Times New Roman" w:cs="Times New Roman"/>
          <w:sz w:val="24"/>
          <w:szCs w:val="24"/>
        </w:rPr>
        <w:t xml:space="preserve"> adult </w:t>
      </w:r>
      <w:r w:rsidRPr="4F2AE215" w:rsidR="72F07F2E">
        <w:rPr>
          <w:rFonts w:ascii="Times New Roman" w:eastAsia="Times New Roman" w:hAnsi="Times New Roman" w:cs="Times New Roman"/>
          <w:sz w:val="24"/>
          <w:szCs w:val="24"/>
        </w:rPr>
        <w:t xml:space="preserve">(18 years and older) </w:t>
      </w:r>
      <w:r w:rsidRPr="4F2AE215">
        <w:rPr>
          <w:rFonts w:ascii="Times New Roman" w:eastAsia="Times New Roman" w:hAnsi="Times New Roman" w:cs="Times New Roman"/>
          <w:sz w:val="24"/>
          <w:szCs w:val="24"/>
        </w:rPr>
        <w:t xml:space="preserve">Ukrainian parolees who </w:t>
      </w:r>
      <w:r w:rsidRPr="4F2AE215" w:rsidR="071464D0">
        <w:rPr>
          <w:rFonts w:ascii="Times New Roman" w:eastAsia="Times New Roman" w:hAnsi="Times New Roman" w:cs="Times New Roman"/>
          <w:sz w:val="24"/>
          <w:szCs w:val="24"/>
        </w:rPr>
        <w:t>arrived</w:t>
      </w:r>
      <w:r w:rsidRPr="4F2AE215">
        <w:rPr>
          <w:rFonts w:ascii="Times New Roman" w:eastAsia="Times New Roman" w:hAnsi="Times New Roman" w:cs="Times New Roman"/>
          <w:sz w:val="24"/>
          <w:szCs w:val="24"/>
        </w:rPr>
        <w:t xml:space="preserve"> under AUSSA. The purpose of the data collection is to inform refinement and improvements to ORR’s programs and services (in the areas such as case management process refinement on client follow-up frequency). The data collected will help ORR identify targeted T/TA needs by geolocation, service providers, and professional assistance. Information collected will also inform ORR to address the service gaps through program improvements and development where ORR currently does not have designated program, service component, or service referral networks.</w:t>
      </w:r>
      <w:r w:rsidRPr="4F2AE215" w:rsidR="6F83A369">
        <w:rPr>
          <w:rFonts w:ascii="Times New Roman" w:eastAsia="Times New Roman" w:hAnsi="Times New Roman" w:cs="Times New Roman"/>
          <w:sz w:val="24"/>
          <w:szCs w:val="24"/>
        </w:rPr>
        <w:t xml:space="preserve"> The information collection may inform a full information collection request in the future if a need is identified for more information.  </w:t>
      </w:r>
      <w:r w:rsidRPr="4F2AE215" w:rsidR="00C63EC4">
        <w:rPr>
          <w:rFonts w:ascii="Times New Roman" w:hAnsi="Times New Roman" w:cs="Times New Roman"/>
          <w:sz w:val="24"/>
          <w:szCs w:val="24"/>
        </w:rPr>
        <w:t xml:space="preserve">The survey responses will answer the following </w:t>
      </w:r>
      <w:r w:rsidRPr="4F2AE215" w:rsidR="4969AAC8">
        <w:rPr>
          <w:rFonts w:ascii="Times New Roman" w:hAnsi="Times New Roman" w:cs="Times New Roman"/>
          <w:sz w:val="24"/>
          <w:szCs w:val="24"/>
        </w:rPr>
        <w:t xml:space="preserve">key </w:t>
      </w:r>
      <w:r w:rsidRPr="4F2AE215" w:rsidR="00C63EC4">
        <w:rPr>
          <w:rFonts w:ascii="Times New Roman" w:hAnsi="Times New Roman" w:cs="Times New Roman"/>
          <w:sz w:val="24"/>
          <w:szCs w:val="24"/>
        </w:rPr>
        <w:t>learning questions:</w:t>
      </w:r>
      <w:r w:rsidRPr="4F2AE215" w:rsidR="595BD5D7">
        <w:rPr>
          <w:rFonts w:ascii="Times New Roman" w:eastAsia="Times New Roman" w:hAnsi="Times New Roman" w:cs="Times New Roman"/>
          <w:sz w:val="24"/>
          <w:szCs w:val="24"/>
        </w:rPr>
        <w:t xml:space="preserve"> </w:t>
      </w:r>
    </w:p>
    <w:p w:rsidR="002C17FE" w:rsidP="472F388B" w14:paraId="7DFD4FFB" w14:textId="7D4BF556">
      <w:pPr>
        <w:pStyle w:val="ListParagraph"/>
        <w:numPr>
          <w:ilvl w:val="0"/>
          <w:numId w:val="1"/>
        </w:numPr>
        <w:spacing w:after="0" w:line="240" w:lineRule="auto"/>
        <w:rPr>
          <w:rFonts w:ascii="Times New Roman" w:eastAsia="Times New Roman" w:hAnsi="Times New Roman" w:cs="Times New Roman"/>
          <w:sz w:val="24"/>
          <w:szCs w:val="24"/>
        </w:rPr>
      </w:pPr>
      <w:r w:rsidRPr="472F388B">
        <w:rPr>
          <w:rFonts w:ascii="Times New Roman" w:eastAsia="Times New Roman" w:hAnsi="Times New Roman" w:cs="Times New Roman"/>
          <w:sz w:val="24"/>
          <w:szCs w:val="24"/>
        </w:rPr>
        <w:t>Do ORR’s employment and language training programs facilitate employment in the household and provide language learning opportunities?</w:t>
      </w:r>
    </w:p>
    <w:p w:rsidR="002C17FE" w:rsidP="472F388B" w14:paraId="7F431FAF" w14:textId="0304263E">
      <w:pPr>
        <w:pStyle w:val="ListParagraph"/>
        <w:numPr>
          <w:ilvl w:val="0"/>
          <w:numId w:val="1"/>
        </w:numPr>
        <w:spacing w:after="0" w:line="240" w:lineRule="auto"/>
        <w:rPr>
          <w:rFonts w:ascii="Times New Roman" w:eastAsia="Times New Roman" w:hAnsi="Times New Roman" w:cs="Times New Roman"/>
          <w:sz w:val="24"/>
          <w:szCs w:val="24"/>
        </w:rPr>
      </w:pPr>
      <w:r w:rsidRPr="472F388B">
        <w:rPr>
          <w:rFonts w:ascii="Times New Roman" w:eastAsia="Times New Roman" w:hAnsi="Times New Roman" w:cs="Times New Roman"/>
          <w:sz w:val="24"/>
          <w:szCs w:val="24"/>
        </w:rPr>
        <w:t>Do ORR’s health and housing programs and services support the immediate and long-term needs of Ukrainian parolees?</w:t>
      </w:r>
    </w:p>
    <w:p w:rsidR="002C17FE" w:rsidP="472F388B" w14:paraId="39D39074" w14:textId="40F69C52">
      <w:pPr>
        <w:pStyle w:val="ListParagraph"/>
        <w:numPr>
          <w:ilvl w:val="0"/>
          <w:numId w:val="1"/>
        </w:numPr>
        <w:spacing w:after="0" w:line="240" w:lineRule="auto"/>
        <w:rPr>
          <w:rFonts w:ascii="Times New Roman" w:eastAsia="Times New Roman" w:hAnsi="Times New Roman" w:cs="Times New Roman"/>
          <w:sz w:val="24"/>
          <w:szCs w:val="24"/>
        </w:rPr>
      </w:pPr>
      <w:r w:rsidRPr="472F388B">
        <w:rPr>
          <w:rFonts w:ascii="Times New Roman" w:eastAsia="Times New Roman" w:hAnsi="Times New Roman" w:cs="Times New Roman"/>
          <w:sz w:val="24"/>
          <w:szCs w:val="24"/>
        </w:rPr>
        <w:t>How can ORR improve resettlement placement and assurance process (such as initial resettlement location designation) and case management practice?</w:t>
      </w:r>
    </w:p>
    <w:p w:rsidR="002C17FE" w:rsidP="472F388B" w14:paraId="7D1D2563" w14:textId="67FA3778">
      <w:pPr>
        <w:pStyle w:val="ListParagraph"/>
        <w:numPr>
          <w:ilvl w:val="0"/>
          <w:numId w:val="1"/>
        </w:numPr>
        <w:spacing w:after="0" w:line="240" w:lineRule="auto"/>
        <w:rPr>
          <w:rFonts w:ascii="Times New Roman" w:eastAsia="Times New Roman" w:hAnsi="Times New Roman" w:cs="Times New Roman"/>
          <w:sz w:val="24"/>
          <w:szCs w:val="24"/>
        </w:rPr>
      </w:pPr>
      <w:r w:rsidRPr="472F388B">
        <w:rPr>
          <w:rFonts w:ascii="Times New Roman" w:eastAsia="Times New Roman" w:hAnsi="Times New Roman" w:cs="Times New Roman"/>
          <w:sz w:val="24"/>
          <w:szCs w:val="24"/>
        </w:rPr>
        <w:t>What underlying needs of Ukrainian parolees are not met with existing ORR programs?</w:t>
      </w:r>
    </w:p>
    <w:p w:rsidR="002C17FE" w:rsidP="472F388B" w14:paraId="3B9E6273" w14:textId="7BA70C9C">
      <w:pPr>
        <w:pStyle w:val="ListParagraph"/>
        <w:numPr>
          <w:ilvl w:val="0"/>
          <w:numId w:val="1"/>
        </w:numPr>
        <w:spacing w:after="0" w:line="240" w:lineRule="auto"/>
        <w:rPr>
          <w:rFonts w:ascii="Times New Roman" w:eastAsia="Times New Roman" w:hAnsi="Times New Roman" w:cs="Times New Roman"/>
          <w:sz w:val="24"/>
          <w:szCs w:val="24"/>
        </w:rPr>
      </w:pPr>
      <w:r w:rsidRPr="718DD804">
        <w:rPr>
          <w:rFonts w:ascii="Times New Roman" w:eastAsia="Times New Roman" w:hAnsi="Times New Roman" w:cs="Times New Roman"/>
          <w:sz w:val="24"/>
          <w:szCs w:val="24"/>
        </w:rPr>
        <w:t>What types of training, technical assistance, and resources are needed by grantee and service providers?</w:t>
      </w:r>
    </w:p>
    <w:p w:rsidR="472F388B" w:rsidP="472F388B" w14:paraId="2FE55F88" w14:textId="39CF08EF">
      <w:pPr>
        <w:spacing w:after="0" w:line="240" w:lineRule="auto"/>
        <w:rPr>
          <w:rFonts w:ascii="Times New Roman" w:hAnsi="Times New Roman" w:eastAsiaTheme="minorEastAsia" w:cs="Times New Roman"/>
          <w:sz w:val="24"/>
          <w:szCs w:val="24"/>
        </w:rPr>
      </w:pPr>
    </w:p>
    <w:p w:rsidR="00C63EC4" w:rsidP="008369BA" w14:paraId="3416176E" w14:textId="57EEB6B9">
      <w:pPr>
        <w:spacing w:after="0" w:line="240" w:lineRule="auto"/>
        <w:rPr>
          <w:rFonts w:ascii="Times New Roman" w:hAnsi="Times New Roman" w:cs="Times New Roman"/>
          <w:bCs/>
          <w:sz w:val="24"/>
          <w:szCs w:val="24"/>
        </w:rPr>
      </w:pPr>
      <w:r>
        <w:rPr>
          <w:rFonts w:ascii="Times New Roman" w:hAnsi="Times New Roman" w:cs="Times New Roman"/>
          <w:bCs/>
          <w:sz w:val="24"/>
          <w:szCs w:val="24"/>
        </w:rPr>
        <w:t>ORR estimates an approximate 10</w:t>
      </w:r>
      <w:r w:rsidR="00D664AD">
        <w:rPr>
          <w:rFonts w:ascii="Times New Roman" w:hAnsi="Times New Roman" w:cs="Times New Roman"/>
          <w:bCs/>
          <w:sz w:val="24"/>
          <w:szCs w:val="24"/>
        </w:rPr>
        <w:t xml:space="preserve"> percent</w:t>
      </w:r>
      <w:r>
        <w:rPr>
          <w:rFonts w:ascii="Times New Roman" w:hAnsi="Times New Roman" w:cs="Times New Roman"/>
          <w:bCs/>
          <w:sz w:val="24"/>
          <w:szCs w:val="24"/>
        </w:rPr>
        <w:t xml:space="preserve"> response rate, based on its previous experience with the Operation Allies Welcome (OAW) survey distributed to Afghan humanitarian parolee principal applicants in June 2022.</w:t>
      </w:r>
    </w:p>
    <w:p w:rsidR="00B57238" w:rsidP="008369BA" w14:paraId="5FD0D6B0" w14:textId="69C902DD">
      <w:pPr>
        <w:spacing w:after="0" w:line="240" w:lineRule="auto"/>
        <w:rPr>
          <w:rFonts w:ascii="Times New Roman" w:hAnsi="Times New Roman" w:cs="Times New Roman"/>
          <w:bCs/>
          <w:sz w:val="24"/>
          <w:szCs w:val="24"/>
        </w:rPr>
      </w:pPr>
    </w:p>
    <w:p w:rsidR="00614A11" w:rsidP="008369BA" w14:paraId="147755CA" w14:textId="4122F489">
      <w:pPr>
        <w:spacing w:after="0" w:line="240" w:lineRule="auto"/>
        <w:rPr>
          <w:rFonts w:ascii="Times New Roman" w:hAnsi="Times New Roman" w:cs="Times New Roman"/>
          <w:bCs/>
          <w:sz w:val="24"/>
          <w:szCs w:val="24"/>
        </w:rPr>
      </w:pPr>
    </w:p>
    <w:p w:rsidR="00614A11" w:rsidRPr="00614A11" w:rsidP="008369BA" w14:paraId="750BF08D" w14:textId="77777777">
      <w:pPr>
        <w:spacing w:after="0" w:line="240" w:lineRule="auto"/>
        <w:rPr>
          <w:rFonts w:ascii="Times New Roman" w:hAnsi="Times New Roman" w:cs="Times New Roman"/>
          <w:bCs/>
          <w:sz w:val="24"/>
          <w:szCs w:val="24"/>
        </w:rPr>
      </w:pPr>
    </w:p>
    <w:p w:rsidR="0072072F" w:rsidRPr="00861A1F" w:rsidP="00861A1F" w14:paraId="23F27413" w14:textId="588A748D">
      <w:pPr>
        <w:pStyle w:val="ListParagraph"/>
        <w:numPr>
          <w:ilvl w:val="0"/>
          <w:numId w:val="32"/>
        </w:numPr>
        <w:spacing w:after="120" w:line="240" w:lineRule="auto"/>
        <w:rPr>
          <w:rFonts w:ascii="Times New Roman" w:hAnsi="Times New Roman" w:cs="Times New Roman"/>
          <w:sz w:val="24"/>
          <w:szCs w:val="24"/>
        </w:rPr>
      </w:pPr>
      <w:r w:rsidRPr="00861A1F">
        <w:rPr>
          <w:rFonts w:ascii="Times New Roman" w:hAnsi="Times New Roman" w:cs="Times New Roman"/>
          <w:b/>
          <w:sz w:val="24"/>
          <w:szCs w:val="24"/>
        </w:rPr>
        <w:t>Respondent Universe and Sampling Methods</w:t>
      </w:r>
    </w:p>
    <w:p w:rsidR="00861A1F" w:rsidRPr="00861A1F" w:rsidP="006E0538" w14:paraId="442961E4" w14:textId="39C92366">
      <w:pPr>
        <w:autoSpaceDE w:val="0"/>
        <w:autoSpaceDN w:val="0"/>
        <w:adjustRightInd w:val="0"/>
        <w:spacing w:after="60" w:line="240" w:lineRule="atLeast"/>
        <w:contextualSpacing/>
        <w:rPr>
          <w:rFonts w:ascii="Times New Roman" w:eastAsia="Times New Roman" w:hAnsi="Times New Roman" w:cs="Times New Roman"/>
          <w:color w:val="000000"/>
          <w:sz w:val="24"/>
          <w:szCs w:val="24"/>
        </w:rPr>
      </w:pPr>
      <w:r w:rsidRPr="1EA55CC8">
        <w:rPr>
          <w:rFonts w:ascii="Times New Roman" w:eastAsia="Times New Roman" w:hAnsi="Times New Roman" w:cs="Times New Roman"/>
          <w:i/>
          <w:iCs/>
          <w:color w:val="000000" w:themeColor="text1"/>
          <w:sz w:val="24"/>
          <w:szCs w:val="24"/>
        </w:rPr>
        <w:t>Target Population</w:t>
      </w:r>
    </w:p>
    <w:p w:rsidR="0032224E" w:rsidP="4008722D" w14:paraId="29842082" w14:textId="2243350B">
      <w:pPr>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1EA55CC8">
        <w:rPr>
          <w:rFonts w:ascii="Times New Roman" w:eastAsia="Times New Roman" w:hAnsi="Times New Roman" w:cs="Times New Roman"/>
          <w:color w:val="000000" w:themeColor="text1"/>
          <w:sz w:val="24"/>
          <w:szCs w:val="24"/>
        </w:rPr>
        <w:t xml:space="preserve">The respondent universe of data collection is </w:t>
      </w:r>
      <w:r w:rsidRPr="1EA55CC8" w:rsidR="6B50C361">
        <w:rPr>
          <w:rFonts w:ascii="Times New Roman" w:eastAsia="Times New Roman" w:hAnsi="Times New Roman" w:cs="Times New Roman"/>
          <w:color w:val="000000" w:themeColor="text1"/>
          <w:sz w:val="24"/>
          <w:szCs w:val="24"/>
        </w:rPr>
        <w:t>77,952</w:t>
      </w:r>
      <w:r w:rsidRPr="1EA55CC8">
        <w:rPr>
          <w:rFonts w:ascii="Times New Roman" w:eastAsia="Times New Roman" w:hAnsi="Times New Roman" w:cs="Times New Roman"/>
          <w:color w:val="000000" w:themeColor="text1"/>
          <w:sz w:val="24"/>
          <w:szCs w:val="24"/>
        </w:rPr>
        <w:t xml:space="preserve"> Ukrainian humanitarian parolees who have </w:t>
      </w:r>
      <w:r w:rsidRPr="1EA55CC8" w:rsidR="3F7D39AF">
        <w:rPr>
          <w:rFonts w:ascii="Times New Roman" w:eastAsia="Times New Roman" w:hAnsi="Times New Roman" w:cs="Times New Roman"/>
          <w:color w:val="000000" w:themeColor="text1"/>
          <w:sz w:val="24"/>
          <w:szCs w:val="24"/>
        </w:rPr>
        <w:t>arrived</w:t>
      </w:r>
      <w:r w:rsidRPr="1EA55CC8">
        <w:rPr>
          <w:rFonts w:ascii="Times New Roman" w:eastAsia="Times New Roman" w:hAnsi="Times New Roman" w:cs="Times New Roman"/>
          <w:color w:val="000000" w:themeColor="text1"/>
          <w:sz w:val="24"/>
          <w:szCs w:val="24"/>
        </w:rPr>
        <w:t xml:space="preserve"> in the United States through the Uniting for Ukraine (U4U) program since </w:t>
      </w:r>
      <w:r w:rsidRPr="1EA55CC8" w:rsidR="33D5B6C0">
        <w:rPr>
          <w:rFonts w:ascii="Times New Roman" w:eastAsia="Times New Roman" w:hAnsi="Times New Roman" w:cs="Times New Roman"/>
          <w:color w:val="000000" w:themeColor="text1"/>
          <w:sz w:val="24"/>
          <w:szCs w:val="24"/>
        </w:rPr>
        <w:t>March</w:t>
      </w:r>
      <w:r w:rsidRPr="1EA55CC8" w:rsidR="00D95160">
        <w:rPr>
          <w:rFonts w:ascii="Times New Roman" w:eastAsia="Times New Roman" w:hAnsi="Times New Roman" w:cs="Times New Roman"/>
          <w:color w:val="000000" w:themeColor="text1"/>
          <w:sz w:val="24"/>
          <w:szCs w:val="24"/>
        </w:rPr>
        <w:t xml:space="preserve"> 24,</w:t>
      </w:r>
      <w:r w:rsidRPr="1EA55CC8">
        <w:rPr>
          <w:rFonts w:ascii="Times New Roman" w:eastAsia="Times New Roman" w:hAnsi="Times New Roman" w:cs="Times New Roman"/>
          <w:color w:val="000000" w:themeColor="text1"/>
          <w:sz w:val="24"/>
          <w:szCs w:val="24"/>
        </w:rPr>
        <w:t xml:space="preserve"> 2022</w:t>
      </w:r>
      <w:r w:rsidRPr="1EA55CC8" w:rsidR="63D6E7C2">
        <w:rPr>
          <w:rFonts w:ascii="Times New Roman" w:eastAsia="Times New Roman" w:hAnsi="Times New Roman" w:cs="Times New Roman"/>
          <w:color w:val="000000" w:themeColor="text1"/>
          <w:sz w:val="24"/>
          <w:szCs w:val="24"/>
        </w:rPr>
        <w:t>,</w:t>
      </w:r>
      <w:r w:rsidRPr="1EA55CC8">
        <w:rPr>
          <w:rFonts w:ascii="Times New Roman" w:eastAsia="Times New Roman" w:hAnsi="Times New Roman" w:cs="Times New Roman"/>
          <w:color w:val="000000" w:themeColor="text1"/>
          <w:sz w:val="24"/>
          <w:szCs w:val="24"/>
        </w:rPr>
        <w:t xml:space="preserve"> and as of </w:t>
      </w:r>
      <w:r w:rsidRPr="1EA55CC8" w:rsidR="2A2D6CCA">
        <w:rPr>
          <w:rFonts w:ascii="Times New Roman" w:eastAsia="Times New Roman" w:hAnsi="Times New Roman" w:cs="Times New Roman"/>
          <w:color w:val="000000" w:themeColor="text1"/>
          <w:sz w:val="24"/>
          <w:szCs w:val="24"/>
        </w:rPr>
        <w:t>November 4</w:t>
      </w:r>
      <w:r w:rsidRPr="1EA55CC8">
        <w:rPr>
          <w:rFonts w:ascii="Times New Roman" w:eastAsia="Times New Roman" w:hAnsi="Times New Roman" w:cs="Times New Roman"/>
          <w:color w:val="000000" w:themeColor="text1"/>
          <w:sz w:val="24"/>
          <w:szCs w:val="24"/>
        </w:rPr>
        <w:t>, 202</w:t>
      </w:r>
      <w:r w:rsidRPr="1EA55CC8" w:rsidR="0379E697">
        <w:rPr>
          <w:rFonts w:ascii="Times New Roman" w:eastAsia="Times New Roman" w:hAnsi="Times New Roman" w:cs="Times New Roman"/>
          <w:color w:val="000000" w:themeColor="text1"/>
          <w:sz w:val="24"/>
          <w:szCs w:val="24"/>
        </w:rPr>
        <w:t>2</w:t>
      </w:r>
      <w:r w:rsidRPr="1EA55CC8">
        <w:rPr>
          <w:rFonts w:ascii="Times New Roman" w:eastAsia="Times New Roman" w:hAnsi="Times New Roman" w:cs="Times New Roman"/>
          <w:color w:val="000000" w:themeColor="text1"/>
          <w:sz w:val="24"/>
          <w:szCs w:val="24"/>
        </w:rPr>
        <w:t>.</w:t>
      </w:r>
      <w:r w:rsidRPr="1EA55CC8" w:rsidR="003919F2">
        <w:rPr>
          <w:rFonts w:ascii="Times New Roman" w:eastAsia="Times New Roman" w:hAnsi="Times New Roman" w:cs="Times New Roman"/>
          <w:color w:val="000000" w:themeColor="text1"/>
          <w:sz w:val="24"/>
          <w:szCs w:val="24"/>
        </w:rPr>
        <w:t xml:space="preserve"> The survey will </w:t>
      </w:r>
      <w:r w:rsidRPr="1EA55CC8" w:rsidR="70EDEA16">
        <w:rPr>
          <w:rFonts w:ascii="Times New Roman" w:eastAsia="Times New Roman" w:hAnsi="Times New Roman" w:cs="Times New Roman"/>
          <w:color w:val="000000" w:themeColor="text1"/>
          <w:sz w:val="24"/>
          <w:szCs w:val="24"/>
        </w:rPr>
        <w:t xml:space="preserve">be sent to adults 18 years and older and will </w:t>
      </w:r>
      <w:r w:rsidRPr="1EA55CC8" w:rsidR="003919F2">
        <w:rPr>
          <w:rFonts w:ascii="Times New Roman" w:eastAsia="Times New Roman" w:hAnsi="Times New Roman" w:cs="Times New Roman"/>
          <w:color w:val="000000" w:themeColor="text1"/>
          <w:sz w:val="24"/>
          <w:szCs w:val="24"/>
        </w:rPr>
        <w:t>close once ORR has received 800 respondents, per OMB clearance requirements.</w:t>
      </w:r>
    </w:p>
    <w:p w:rsidR="7ADD2C1E" w:rsidP="7ADD2C1E" w14:paraId="4B4A53E5" w14:textId="7D50807E">
      <w:pPr>
        <w:spacing w:after="0" w:line="240" w:lineRule="atLeast"/>
        <w:contextualSpacing/>
        <w:rPr>
          <w:rFonts w:ascii="Times New Roman" w:eastAsia="Times New Roman" w:hAnsi="Times New Roman" w:cs="Times New Roman"/>
          <w:color w:val="000000" w:themeColor="text1"/>
          <w:sz w:val="24"/>
          <w:szCs w:val="24"/>
          <w:highlight w:val="yellow"/>
        </w:rPr>
      </w:pPr>
    </w:p>
    <w:p w:rsidR="0032224E" w:rsidRPr="00861A1F" w:rsidP="005D0B3B" w14:paraId="0D92F123" w14:textId="0EEA70BA">
      <w:pPr>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4F2AE215">
        <w:rPr>
          <w:rFonts w:ascii="Times New Roman" w:eastAsia="Times New Roman" w:hAnsi="Times New Roman" w:cs="Times New Roman"/>
          <w:color w:val="000000" w:themeColor="text1"/>
          <w:sz w:val="24"/>
          <w:szCs w:val="24"/>
        </w:rPr>
        <w:t xml:space="preserve">The Department of Homeland Security (DHS) U.S. Citizenship and Immigration Services (USCIS) </w:t>
      </w:r>
      <w:r w:rsidRPr="4F2AE215" w:rsidR="00ED1392">
        <w:rPr>
          <w:rFonts w:ascii="Times New Roman" w:eastAsia="Times New Roman" w:hAnsi="Times New Roman" w:cs="Times New Roman"/>
          <w:color w:val="000000" w:themeColor="text1"/>
          <w:sz w:val="24"/>
          <w:szCs w:val="24"/>
        </w:rPr>
        <w:t>will</w:t>
      </w:r>
      <w:r w:rsidRPr="4F2AE215">
        <w:rPr>
          <w:rFonts w:ascii="Times New Roman" w:eastAsia="Times New Roman" w:hAnsi="Times New Roman" w:cs="Times New Roman"/>
          <w:color w:val="000000" w:themeColor="text1"/>
          <w:sz w:val="24"/>
          <w:szCs w:val="24"/>
        </w:rPr>
        <w:t xml:space="preserve"> share </w:t>
      </w:r>
      <w:r w:rsidRPr="4F2AE215" w:rsidR="0327D0E8">
        <w:rPr>
          <w:rFonts w:ascii="Times New Roman" w:eastAsia="Times New Roman" w:hAnsi="Times New Roman" w:cs="Times New Roman"/>
          <w:color w:val="000000" w:themeColor="text1"/>
          <w:sz w:val="24"/>
          <w:szCs w:val="24"/>
        </w:rPr>
        <w:t xml:space="preserve">Ukrainian parolees’ </w:t>
      </w:r>
      <w:r w:rsidRPr="4F2AE215" w:rsidR="00D95160">
        <w:rPr>
          <w:rFonts w:ascii="Times New Roman" w:eastAsia="Times New Roman" w:hAnsi="Times New Roman" w:cs="Times New Roman"/>
          <w:color w:val="000000" w:themeColor="text1"/>
          <w:sz w:val="24"/>
          <w:szCs w:val="24"/>
        </w:rPr>
        <w:t xml:space="preserve">contact </w:t>
      </w:r>
      <w:r w:rsidRPr="4F2AE215">
        <w:rPr>
          <w:rFonts w:ascii="Times New Roman" w:eastAsia="Times New Roman" w:hAnsi="Times New Roman" w:cs="Times New Roman"/>
          <w:color w:val="000000" w:themeColor="text1"/>
          <w:sz w:val="24"/>
          <w:szCs w:val="24"/>
        </w:rPr>
        <w:t>information from the Form I-134 “Declaration of Financial Support” with ORR</w:t>
      </w:r>
      <w:r w:rsidRPr="4F2AE215" w:rsidR="00ED1392">
        <w:rPr>
          <w:rFonts w:ascii="Times New Roman" w:eastAsia="Times New Roman" w:hAnsi="Times New Roman" w:cs="Times New Roman"/>
          <w:color w:val="000000" w:themeColor="text1"/>
          <w:sz w:val="24"/>
          <w:szCs w:val="24"/>
        </w:rPr>
        <w:t>.</w:t>
      </w:r>
      <w:r w:rsidRPr="4F2AE215">
        <w:rPr>
          <w:rFonts w:ascii="Times New Roman" w:eastAsia="Times New Roman" w:hAnsi="Times New Roman" w:cs="Times New Roman"/>
          <w:color w:val="000000" w:themeColor="text1"/>
          <w:sz w:val="24"/>
          <w:szCs w:val="24"/>
        </w:rPr>
        <w:t xml:space="preserve"> Unlike refugee populations (and Afghan parolees under Operation Allies Welcome) who resettle in the United States, U</w:t>
      </w:r>
      <w:r w:rsidRPr="4F2AE215" w:rsidR="171D9AFF">
        <w:rPr>
          <w:rFonts w:ascii="Times New Roman" w:eastAsia="Times New Roman" w:hAnsi="Times New Roman" w:cs="Times New Roman"/>
          <w:color w:val="000000" w:themeColor="text1"/>
          <w:sz w:val="24"/>
          <w:szCs w:val="24"/>
        </w:rPr>
        <w:t>krainian</w:t>
      </w:r>
      <w:r w:rsidRPr="4F2AE215">
        <w:rPr>
          <w:rFonts w:ascii="Times New Roman" w:eastAsia="Times New Roman" w:hAnsi="Times New Roman" w:cs="Times New Roman"/>
          <w:color w:val="000000" w:themeColor="text1"/>
          <w:sz w:val="24"/>
          <w:szCs w:val="24"/>
        </w:rPr>
        <w:t xml:space="preserve"> parolees are not processed by the Department of State’s Bureau of Population, Refugees, and Migration (PRM). As such, ORR does not have the information regarding U</w:t>
      </w:r>
      <w:r w:rsidRPr="4F2AE215" w:rsidR="66921CE5">
        <w:rPr>
          <w:rFonts w:ascii="Times New Roman" w:eastAsia="Times New Roman" w:hAnsi="Times New Roman" w:cs="Times New Roman"/>
          <w:color w:val="000000" w:themeColor="text1"/>
          <w:sz w:val="24"/>
          <w:szCs w:val="24"/>
        </w:rPr>
        <w:t>krainian</w:t>
      </w:r>
      <w:r w:rsidRPr="4F2AE215">
        <w:rPr>
          <w:rFonts w:ascii="Times New Roman" w:eastAsia="Times New Roman" w:hAnsi="Times New Roman" w:cs="Times New Roman"/>
          <w:color w:val="000000" w:themeColor="text1"/>
          <w:sz w:val="24"/>
          <w:szCs w:val="24"/>
        </w:rPr>
        <w:t xml:space="preserve"> parolees, such as resettlement location, family relationships, service needs, or contact information, that it would customarily receive from PRM to identify and serve eligible individuals through the Refugee Resettlement Program efficiently and effectively. ORR cannot fully execute its mandate to provide services and assistance to eligible populations if it does not know who has entered the U.S. Federal partner data sharing is critical to the intent of The Refugee Act and the Additional Ukraine Supplemental Appropriations Act of 2022 (AUSAA), Public Law 117-128.</w:t>
      </w:r>
    </w:p>
    <w:p w:rsidR="00861A1F" w:rsidRPr="00861A1F" w:rsidP="00861A1F" w14:paraId="6346AD50" w14:textId="77777777">
      <w:pPr>
        <w:autoSpaceDE w:val="0"/>
        <w:autoSpaceDN w:val="0"/>
        <w:adjustRightInd w:val="0"/>
        <w:spacing w:after="0" w:line="240" w:lineRule="atLeast"/>
        <w:contextualSpacing/>
        <w:rPr>
          <w:rFonts w:ascii="Times New Roman" w:eastAsia="Times New Roman" w:hAnsi="Times New Roman" w:cs="Times New Roman"/>
          <w:color w:val="000000"/>
          <w:sz w:val="24"/>
          <w:szCs w:val="24"/>
        </w:rPr>
      </w:pPr>
    </w:p>
    <w:p w:rsidR="00BB2925" w:rsidRPr="00861A1F" w:rsidP="0072072F" w14:paraId="5B7D8E80" w14:textId="0AE2BDF5">
      <w:pPr>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279456E5">
        <w:rPr>
          <w:rFonts w:ascii="Times New Roman" w:eastAsia="Times New Roman" w:hAnsi="Times New Roman" w:cs="Times New Roman"/>
          <w:color w:val="000000" w:themeColor="text1"/>
          <w:sz w:val="24"/>
          <w:szCs w:val="24"/>
        </w:rPr>
        <w:t>Respondents are not sampled.</w:t>
      </w:r>
      <w:r w:rsidRPr="279456E5" w:rsidR="0032224E">
        <w:rPr>
          <w:rFonts w:ascii="Times New Roman" w:eastAsia="Times New Roman" w:hAnsi="Times New Roman" w:cs="Times New Roman"/>
          <w:color w:val="000000" w:themeColor="text1"/>
          <w:sz w:val="24"/>
          <w:szCs w:val="24"/>
        </w:rPr>
        <w:t xml:space="preserve"> </w:t>
      </w:r>
      <w:r w:rsidRPr="279456E5" w:rsidR="000A7C95">
        <w:rPr>
          <w:rFonts w:ascii="Times New Roman" w:eastAsia="Times New Roman" w:hAnsi="Times New Roman" w:cs="Times New Roman"/>
          <w:color w:val="000000" w:themeColor="text1"/>
          <w:sz w:val="24"/>
          <w:szCs w:val="24"/>
        </w:rPr>
        <w:t xml:space="preserve">All </w:t>
      </w:r>
      <w:r w:rsidRPr="279456E5" w:rsidR="7412E4B9">
        <w:rPr>
          <w:rFonts w:ascii="Times New Roman" w:eastAsia="Times New Roman" w:hAnsi="Times New Roman" w:cs="Times New Roman"/>
          <w:color w:val="000000" w:themeColor="text1"/>
          <w:sz w:val="24"/>
          <w:szCs w:val="24"/>
        </w:rPr>
        <w:t>Ukrainian</w:t>
      </w:r>
      <w:r w:rsidRPr="279456E5" w:rsidR="0032224E">
        <w:rPr>
          <w:rFonts w:ascii="Times New Roman" w:eastAsia="Times New Roman" w:hAnsi="Times New Roman" w:cs="Times New Roman"/>
          <w:color w:val="000000" w:themeColor="text1"/>
          <w:sz w:val="24"/>
          <w:szCs w:val="24"/>
        </w:rPr>
        <w:t xml:space="preserve"> parolees</w:t>
      </w:r>
      <w:r w:rsidRPr="279456E5" w:rsidR="000A7C95">
        <w:rPr>
          <w:rFonts w:ascii="Times New Roman" w:eastAsia="Times New Roman" w:hAnsi="Times New Roman" w:cs="Times New Roman"/>
          <w:color w:val="000000" w:themeColor="text1"/>
          <w:sz w:val="24"/>
          <w:szCs w:val="24"/>
        </w:rPr>
        <w:t xml:space="preserve"> age</w:t>
      </w:r>
      <w:r w:rsidRPr="279456E5" w:rsidR="0032224E">
        <w:rPr>
          <w:rFonts w:ascii="Times New Roman" w:eastAsia="Times New Roman" w:hAnsi="Times New Roman" w:cs="Times New Roman"/>
          <w:color w:val="000000" w:themeColor="text1"/>
          <w:sz w:val="24"/>
          <w:szCs w:val="24"/>
        </w:rPr>
        <w:t>d</w:t>
      </w:r>
      <w:r w:rsidRPr="279456E5" w:rsidR="000A7C95">
        <w:rPr>
          <w:rFonts w:ascii="Times New Roman" w:eastAsia="Times New Roman" w:hAnsi="Times New Roman" w:cs="Times New Roman"/>
          <w:color w:val="000000" w:themeColor="text1"/>
          <w:sz w:val="24"/>
          <w:szCs w:val="24"/>
        </w:rPr>
        <w:t xml:space="preserve"> 18 and olde</w:t>
      </w:r>
      <w:r w:rsidRPr="279456E5" w:rsidR="6C315478">
        <w:rPr>
          <w:rFonts w:ascii="Times New Roman" w:eastAsia="Times New Roman" w:hAnsi="Times New Roman" w:cs="Times New Roman"/>
          <w:color w:val="000000" w:themeColor="text1"/>
          <w:sz w:val="24"/>
          <w:szCs w:val="24"/>
        </w:rPr>
        <w:t xml:space="preserve">r who arrived under </w:t>
      </w:r>
      <w:r w:rsidR="00D664AD">
        <w:rPr>
          <w:rFonts w:ascii="Times New Roman" w:eastAsia="Times New Roman" w:hAnsi="Times New Roman" w:cs="Times New Roman"/>
          <w:color w:val="000000" w:themeColor="text1"/>
          <w:sz w:val="24"/>
          <w:szCs w:val="24"/>
        </w:rPr>
        <w:t xml:space="preserve">the </w:t>
      </w:r>
      <w:r w:rsidRPr="279456E5" w:rsidR="0032224E">
        <w:rPr>
          <w:rFonts w:ascii="Times New Roman" w:eastAsia="Times New Roman" w:hAnsi="Times New Roman" w:cs="Times New Roman"/>
          <w:color w:val="000000" w:themeColor="text1"/>
          <w:sz w:val="24"/>
          <w:szCs w:val="24"/>
        </w:rPr>
        <w:t>U4</w:t>
      </w:r>
      <w:r w:rsidRPr="279456E5" w:rsidR="00D95160">
        <w:rPr>
          <w:rFonts w:ascii="Times New Roman" w:eastAsia="Times New Roman" w:hAnsi="Times New Roman" w:cs="Times New Roman"/>
          <w:color w:val="000000" w:themeColor="text1"/>
          <w:sz w:val="24"/>
          <w:szCs w:val="24"/>
        </w:rPr>
        <w:t>U</w:t>
      </w:r>
      <w:r w:rsidRPr="279456E5" w:rsidR="0032224E">
        <w:rPr>
          <w:rFonts w:ascii="Times New Roman" w:eastAsia="Times New Roman" w:hAnsi="Times New Roman" w:cs="Times New Roman"/>
          <w:color w:val="000000" w:themeColor="text1"/>
          <w:sz w:val="24"/>
          <w:szCs w:val="24"/>
        </w:rPr>
        <w:t xml:space="preserve"> </w:t>
      </w:r>
      <w:r w:rsidR="00D664AD">
        <w:rPr>
          <w:rFonts w:ascii="Times New Roman" w:eastAsia="Times New Roman" w:hAnsi="Times New Roman" w:cs="Times New Roman"/>
          <w:color w:val="000000" w:themeColor="text1"/>
          <w:sz w:val="24"/>
          <w:szCs w:val="24"/>
        </w:rPr>
        <w:t xml:space="preserve">program </w:t>
      </w:r>
      <w:r w:rsidRPr="279456E5" w:rsidR="380CC88A">
        <w:rPr>
          <w:rFonts w:ascii="Times New Roman" w:eastAsia="Times New Roman" w:hAnsi="Times New Roman" w:cs="Times New Roman"/>
          <w:color w:val="000000" w:themeColor="text1"/>
          <w:sz w:val="24"/>
          <w:szCs w:val="24"/>
        </w:rPr>
        <w:t>between</w:t>
      </w:r>
      <w:r w:rsidRPr="279456E5" w:rsidR="0032224E">
        <w:rPr>
          <w:rFonts w:ascii="Times New Roman" w:eastAsia="Times New Roman" w:hAnsi="Times New Roman" w:cs="Times New Roman"/>
          <w:color w:val="000000" w:themeColor="text1"/>
          <w:sz w:val="24"/>
          <w:szCs w:val="24"/>
        </w:rPr>
        <w:t xml:space="preserve"> </w:t>
      </w:r>
      <w:r w:rsidRPr="279456E5" w:rsidR="2D970B5F">
        <w:rPr>
          <w:rFonts w:ascii="Times New Roman" w:eastAsia="Times New Roman" w:hAnsi="Times New Roman" w:cs="Times New Roman"/>
          <w:color w:val="000000" w:themeColor="text1"/>
          <w:sz w:val="24"/>
          <w:szCs w:val="24"/>
        </w:rPr>
        <w:t>March</w:t>
      </w:r>
      <w:r w:rsidRPr="279456E5" w:rsidR="00D95160">
        <w:rPr>
          <w:rFonts w:ascii="Times New Roman" w:eastAsia="Times New Roman" w:hAnsi="Times New Roman" w:cs="Times New Roman"/>
          <w:color w:val="000000" w:themeColor="text1"/>
          <w:sz w:val="24"/>
          <w:szCs w:val="24"/>
        </w:rPr>
        <w:t xml:space="preserve"> 24,</w:t>
      </w:r>
      <w:r w:rsidRPr="279456E5" w:rsidR="0032224E">
        <w:rPr>
          <w:rFonts w:ascii="Times New Roman" w:eastAsia="Times New Roman" w:hAnsi="Times New Roman" w:cs="Times New Roman"/>
          <w:color w:val="000000" w:themeColor="text1"/>
          <w:sz w:val="24"/>
          <w:szCs w:val="24"/>
        </w:rPr>
        <w:t xml:space="preserve"> 2022</w:t>
      </w:r>
      <w:r w:rsidRPr="279456E5" w:rsidR="003919F2">
        <w:rPr>
          <w:rFonts w:ascii="Times New Roman" w:eastAsia="Times New Roman" w:hAnsi="Times New Roman" w:cs="Times New Roman"/>
          <w:color w:val="000000" w:themeColor="text1"/>
          <w:sz w:val="24"/>
          <w:szCs w:val="24"/>
        </w:rPr>
        <w:t>,</w:t>
      </w:r>
      <w:r w:rsidRPr="279456E5" w:rsidR="0032224E">
        <w:rPr>
          <w:rFonts w:ascii="Times New Roman" w:eastAsia="Times New Roman" w:hAnsi="Times New Roman" w:cs="Times New Roman"/>
          <w:color w:val="000000" w:themeColor="text1"/>
          <w:sz w:val="24"/>
          <w:szCs w:val="24"/>
        </w:rPr>
        <w:t xml:space="preserve"> and </w:t>
      </w:r>
      <w:r w:rsidRPr="279456E5" w:rsidR="69E63F41">
        <w:rPr>
          <w:rFonts w:ascii="Times New Roman" w:eastAsia="Times New Roman" w:hAnsi="Times New Roman" w:cs="Times New Roman"/>
          <w:color w:val="000000" w:themeColor="text1"/>
          <w:sz w:val="24"/>
          <w:szCs w:val="24"/>
        </w:rPr>
        <w:t>November 4, 2022</w:t>
      </w:r>
      <w:r w:rsidRPr="279456E5" w:rsidR="7DC1514C">
        <w:rPr>
          <w:rFonts w:ascii="Times New Roman" w:eastAsia="Times New Roman" w:hAnsi="Times New Roman" w:cs="Times New Roman"/>
          <w:color w:val="000000" w:themeColor="text1"/>
          <w:sz w:val="24"/>
          <w:szCs w:val="24"/>
        </w:rPr>
        <w:t>,</w:t>
      </w:r>
      <w:r w:rsidRPr="279456E5" w:rsidR="0032224E">
        <w:rPr>
          <w:rFonts w:ascii="Times New Roman" w:eastAsia="Times New Roman" w:hAnsi="Times New Roman" w:cs="Times New Roman"/>
          <w:color w:val="000000" w:themeColor="text1"/>
          <w:sz w:val="24"/>
          <w:szCs w:val="24"/>
        </w:rPr>
        <w:t xml:space="preserve"> with a </w:t>
      </w:r>
      <w:r w:rsidRPr="279456E5" w:rsidR="000A7C95">
        <w:rPr>
          <w:rFonts w:ascii="Times New Roman" w:eastAsia="Times New Roman" w:hAnsi="Times New Roman" w:cs="Times New Roman"/>
          <w:color w:val="000000" w:themeColor="text1"/>
          <w:sz w:val="24"/>
          <w:szCs w:val="24"/>
        </w:rPr>
        <w:t xml:space="preserve">valid </w:t>
      </w:r>
      <w:r w:rsidRPr="279456E5" w:rsidR="005D0B3B">
        <w:rPr>
          <w:rFonts w:ascii="Times New Roman" w:eastAsia="Times New Roman" w:hAnsi="Times New Roman" w:cs="Times New Roman"/>
          <w:color w:val="000000" w:themeColor="text1"/>
          <w:sz w:val="24"/>
          <w:szCs w:val="24"/>
        </w:rPr>
        <w:t xml:space="preserve">U.S. phone and emails </w:t>
      </w:r>
      <w:r w:rsidRPr="279456E5" w:rsidR="7D3B3B35">
        <w:rPr>
          <w:rFonts w:ascii="Times New Roman" w:eastAsia="Times New Roman" w:hAnsi="Times New Roman" w:cs="Times New Roman"/>
          <w:color w:val="000000" w:themeColor="text1"/>
          <w:sz w:val="24"/>
          <w:szCs w:val="24"/>
        </w:rPr>
        <w:t>o</w:t>
      </w:r>
      <w:r w:rsidRPr="279456E5" w:rsidR="000A7C95">
        <w:rPr>
          <w:rFonts w:ascii="Times New Roman" w:eastAsia="Times New Roman" w:hAnsi="Times New Roman" w:cs="Times New Roman"/>
          <w:color w:val="000000" w:themeColor="text1"/>
          <w:sz w:val="24"/>
          <w:szCs w:val="24"/>
        </w:rPr>
        <w:t xml:space="preserve">n </w:t>
      </w:r>
      <w:r w:rsidRPr="279456E5" w:rsidR="5F5D3900">
        <w:rPr>
          <w:rFonts w:ascii="Times New Roman" w:eastAsia="Times New Roman" w:hAnsi="Times New Roman" w:cs="Times New Roman"/>
          <w:color w:val="000000" w:themeColor="text1"/>
          <w:sz w:val="24"/>
          <w:szCs w:val="24"/>
        </w:rPr>
        <w:t>a</w:t>
      </w:r>
      <w:r w:rsidRPr="279456E5" w:rsidR="005D0B3B">
        <w:rPr>
          <w:rFonts w:ascii="Times New Roman" w:eastAsia="Times New Roman" w:hAnsi="Times New Roman" w:cs="Times New Roman"/>
          <w:color w:val="000000" w:themeColor="text1"/>
          <w:sz w:val="24"/>
          <w:szCs w:val="24"/>
        </w:rPr>
        <w:t xml:space="preserve"> DHS I-13</w:t>
      </w:r>
      <w:r w:rsidRPr="279456E5" w:rsidR="0032224E">
        <w:rPr>
          <w:rFonts w:ascii="Times New Roman" w:eastAsia="Times New Roman" w:hAnsi="Times New Roman" w:cs="Times New Roman"/>
          <w:color w:val="000000" w:themeColor="text1"/>
          <w:sz w:val="24"/>
          <w:szCs w:val="24"/>
        </w:rPr>
        <w:t>4</w:t>
      </w:r>
      <w:r w:rsidRPr="279456E5" w:rsidR="005D0B3B">
        <w:rPr>
          <w:rFonts w:ascii="Times New Roman" w:eastAsia="Times New Roman" w:hAnsi="Times New Roman" w:cs="Times New Roman"/>
          <w:color w:val="000000" w:themeColor="text1"/>
          <w:sz w:val="24"/>
          <w:szCs w:val="24"/>
        </w:rPr>
        <w:t xml:space="preserve"> Supporter Form</w:t>
      </w:r>
      <w:r w:rsidRPr="279456E5" w:rsidR="000A7C95">
        <w:rPr>
          <w:rFonts w:ascii="Times New Roman" w:eastAsia="Times New Roman" w:hAnsi="Times New Roman" w:cs="Times New Roman"/>
          <w:color w:val="000000" w:themeColor="text1"/>
          <w:sz w:val="24"/>
          <w:szCs w:val="24"/>
        </w:rPr>
        <w:t xml:space="preserve">, </w:t>
      </w:r>
      <w:r w:rsidRPr="279456E5" w:rsidR="01F46730">
        <w:rPr>
          <w:rFonts w:ascii="Times New Roman" w:eastAsia="Times New Roman" w:hAnsi="Times New Roman" w:cs="Times New Roman"/>
          <w:color w:val="000000" w:themeColor="text1"/>
          <w:sz w:val="24"/>
          <w:szCs w:val="24"/>
        </w:rPr>
        <w:t>may</w:t>
      </w:r>
      <w:r w:rsidRPr="279456E5" w:rsidR="000A7C95">
        <w:rPr>
          <w:rFonts w:ascii="Times New Roman" w:eastAsia="Times New Roman" w:hAnsi="Times New Roman" w:cs="Times New Roman"/>
          <w:color w:val="000000" w:themeColor="text1"/>
          <w:sz w:val="24"/>
          <w:szCs w:val="24"/>
        </w:rPr>
        <w:t xml:space="preserve"> be invited to participate in the online survey. See section B3 for information about expected response rates.</w:t>
      </w:r>
    </w:p>
    <w:p w:rsidR="00BB2925" w:rsidRPr="00861A1F" w:rsidP="0072072F" w14:paraId="39A69560"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5D0B3B" w:rsidP="006E0538" w14:paraId="355FE9E9" w14:textId="77777777">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1EA55CC8">
        <w:rPr>
          <w:rFonts w:ascii="Times New Roman" w:eastAsia="Times New Roman" w:hAnsi="Times New Roman" w:cs="Times New Roman"/>
          <w:i/>
          <w:iCs/>
          <w:color w:val="000000" w:themeColor="text1"/>
          <w:sz w:val="24"/>
          <w:szCs w:val="24"/>
        </w:rPr>
        <w:t xml:space="preserve">Appropriateness of Study Design and Methods for Planned Uses </w:t>
      </w:r>
    </w:p>
    <w:p w:rsidR="00861A1F" w:rsidP="718DD804" w14:paraId="07E4410F" w14:textId="0F9726CA">
      <w:pPr>
        <w:spacing w:after="60" w:line="240" w:lineRule="atLeast"/>
        <w:rPr>
          <w:rFonts w:ascii="Times New Roman" w:eastAsia="Times New Roman" w:hAnsi="Times New Roman" w:cs="Times New Roman"/>
          <w:sz w:val="24"/>
          <w:szCs w:val="24"/>
        </w:rPr>
      </w:pPr>
      <w:r w:rsidRPr="4F2AE215">
        <w:rPr>
          <w:rFonts w:ascii="Times New Roman" w:eastAsia="Times New Roman" w:hAnsi="Times New Roman" w:cs="Times New Roman"/>
          <w:sz w:val="24"/>
          <w:szCs w:val="24"/>
        </w:rPr>
        <w:t>T</w:t>
      </w:r>
      <w:r w:rsidRPr="4F2AE215" w:rsidR="005C7E12">
        <w:rPr>
          <w:rFonts w:ascii="Times New Roman" w:eastAsia="Times New Roman" w:hAnsi="Times New Roman" w:cs="Times New Roman"/>
          <w:sz w:val="24"/>
          <w:szCs w:val="24"/>
        </w:rPr>
        <w:t xml:space="preserve">his information is not intended to be used as the principal basis for public policy decisions and is not expected to meet the threshold of influential or highly influential scientific information. </w:t>
      </w:r>
      <w:r w:rsidRPr="4F2AE215" w:rsidR="587DA76D">
        <w:rPr>
          <w:rFonts w:ascii="Times New Roman" w:eastAsia="Times New Roman" w:hAnsi="Times New Roman" w:cs="Times New Roman"/>
          <w:sz w:val="24"/>
          <w:szCs w:val="24"/>
        </w:rPr>
        <w:t>Further, t</w:t>
      </w:r>
      <w:r w:rsidRPr="4F2AE215" w:rsidR="31917E62">
        <w:rPr>
          <w:rFonts w:ascii="Times New Roman" w:eastAsia="Times New Roman" w:hAnsi="Times New Roman" w:cs="Times New Roman"/>
          <w:sz w:val="24"/>
          <w:szCs w:val="24"/>
        </w:rPr>
        <w:t xml:space="preserve">he data collected does not include impact evaluation and will not be used to assess participant outcomes. </w:t>
      </w:r>
      <w:r w:rsidRPr="4F2AE215" w:rsidR="5E5A1260">
        <w:rPr>
          <w:rFonts w:ascii="Times New Roman" w:hAnsi="Times New Roman" w:cs="Times New Roman"/>
          <w:sz w:val="24"/>
          <w:szCs w:val="24"/>
        </w:rPr>
        <w:t>The U4U Survey is one of the few data sources which include feedback from U</w:t>
      </w:r>
      <w:r w:rsidRPr="4F2AE215" w:rsidR="76700D97">
        <w:rPr>
          <w:rFonts w:ascii="Times New Roman" w:hAnsi="Times New Roman" w:cs="Times New Roman"/>
          <w:sz w:val="24"/>
          <w:szCs w:val="24"/>
        </w:rPr>
        <w:t>krainian</w:t>
      </w:r>
      <w:r w:rsidRPr="4F2AE215" w:rsidR="5E5A1260">
        <w:rPr>
          <w:rFonts w:ascii="Times New Roman" w:hAnsi="Times New Roman" w:cs="Times New Roman"/>
          <w:sz w:val="24"/>
          <w:szCs w:val="24"/>
        </w:rPr>
        <w:t xml:space="preserve"> parolees who may not have accessed ORR programs. This feedback will help inform on this population’s needs and status (e.g., housing situation, employment, health insurance coverage), gaps in assistance, and uptake and barriers to service access. Survey response data will help inform culturally and linguistically appropriate </w:t>
      </w:r>
      <w:r w:rsidRPr="4F2AE215" w:rsidR="5E5A1260">
        <w:rPr>
          <w:rFonts w:ascii="Times New Roman" w:hAnsi="Times New Roman" w:eastAsiaTheme="minorEastAsia" w:cs="Times New Roman"/>
          <w:sz w:val="24"/>
          <w:szCs w:val="24"/>
        </w:rPr>
        <w:t xml:space="preserve">services and assistance under Sections 8 U.S.C. 1522(c)-(e) of the Immigration and Nationality Act and services under the </w:t>
      </w:r>
      <w:r w:rsidRPr="4F2AE215" w:rsidR="5E5A1260">
        <w:rPr>
          <w:rFonts w:ascii="Times New Roman" w:hAnsi="Times New Roman" w:cs="Times New Roman"/>
          <w:sz w:val="24"/>
          <w:szCs w:val="24"/>
        </w:rPr>
        <w:t>Additional Ukraine Supplemental Appropriations Act of 2022 (AUSAA), Public Law 117-128</w:t>
      </w:r>
      <w:r w:rsidRPr="4F2AE215" w:rsidR="5E5A1260">
        <w:rPr>
          <w:rFonts w:ascii="Times New Roman" w:hAnsi="Times New Roman" w:eastAsiaTheme="minorEastAsia" w:cs="Times New Roman"/>
          <w:sz w:val="24"/>
          <w:szCs w:val="24"/>
        </w:rPr>
        <w:t xml:space="preserve">. </w:t>
      </w:r>
      <w:r w:rsidRPr="4F2AE215" w:rsidR="303D0C3B">
        <w:rPr>
          <w:rFonts w:ascii="Times New Roman" w:eastAsia="Times New Roman" w:hAnsi="Times New Roman" w:cs="Times New Roman"/>
          <w:sz w:val="24"/>
          <w:szCs w:val="24"/>
        </w:rPr>
        <w:t xml:space="preserve">Limited and aggregated tabulations and descriptive summaries might be shared with states, resettlement agencies, service providers, and partnering federal resettlement agencies upon request and approval to facilitate bilateral discussions and inform ORR decisions on specific targeted assistance related to program implementation, refinement of current grantee process, and provision of programmatic or evaluation-related T/TA to these stakeholders. The information collection may inform a full information collection request in the future if a need is identified for more information. </w:t>
      </w:r>
      <w:r w:rsidRPr="4F2AE215" w:rsidR="5EE43DD1">
        <w:rPr>
          <w:rFonts w:ascii="Times New Roman" w:eastAsia="Times New Roman" w:hAnsi="Times New Roman" w:cs="Times New Roman"/>
          <w:color w:val="000000" w:themeColor="text1"/>
          <w:sz w:val="24"/>
          <w:szCs w:val="24"/>
        </w:rPr>
        <w:t xml:space="preserve">Key limitation(s) will be included in written products associated with this data collection. </w:t>
      </w:r>
    </w:p>
    <w:p w:rsidR="002C17FE" w:rsidP="0032224E" w14:paraId="79F8471B" w14:textId="77777777">
      <w:pPr>
        <w:autoSpaceDE w:val="0"/>
        <w:autoSpaceDN w:val="0"/>
        <w:adjustRightInd w:val="0"/>
        <w:spacing w:after="60" w:line="240" w:lineRule="atLeast"/>
        <w:rPr>
          <w:rFonts w:ascii="Times New Roman" w:eastAsia="Times New Roman" w:hAnsi="Times New Roman" w:cs="Times New Roman"/>
          <w:sz w:val="24"/>
          <w:szCs w:val="24"/>
        </w:rPr>
      </w:pPr>
    </w:p>
    <w:p w:rsidR="00614A11" w:rsidRPr="0032224E" w:rsidP="718DD804" w14:paraId="1F6D5F03" w14:textId="77777777">
      <w:pPr>
        <w:autoSpaceDE w:val="0"/>
        <w:autoSpaceDN w:val="0"/>
        <w:adjustRightInd w:val="0"/>
        <w:spacing w:after="0" w:line="240" w:lineRule="auto"/>
        <w:rPr>
          <w:rFonts w:ascii="Times New Roman" w:eastAsia="Times New Roman" w:hAnsi="Times New Roman" w:cs="Times New Roman"/>
          <w:color w:val="000000"/>
          <w:sz w:val="24"/>
          <w:szCs w:val="24"/>
        </w:rPr>
      </w:pPr>
    </w:p>
    <w:p w:rsidR="005F2951" w:rsidRPr="00861A1F" w:rsidP="00861A1F" w14:paraId="2E3CD75A" w14:textId="27EE8D77">
      <w:pPr>
        <w:pStyle w:val="ListParagraph"/>
        <w:numPr>
          <w:ilvl w:val="0"/>
          <w:numId w:val="32"/>
        </w:numPr>
        <w:spacing w:after="120"/>
        <w:rPr>
          <w:rFonts w:ascii="Times New Roman" w:eastAsia="Times New Roman" w:hAnsi="Times New Roman" w:cs="Times New Roman"/>
          <w:color w:val="000000"/>
          <w:sz w:val="24"/>
          <w:szCs w:val="24"/>
        </w:rPr>
      </w:pPr>
      <w:r w:rsidRPr="00861A1F">
        <w:rPr>
          <w:rFonts w:ascii="Times New Roman" w:eastAsia="Times New Roman" w:hAnsi="Times New Roman" w:cs="Times New Roman"/>
          <w:b/>
          <w:bCs/>
          <w:color w:val="000000"/>
          <w:sz w:val="24"/>
          <w:szCs w:val="24"/>
        </w:rPr>
        <w:t>Procedures for Collection of Information</w:t>
      </w:r>
    </w:p>
    <w:p w:rsidR="00861A1F" w:rsidP="006E0538" w14:paraId="05AEF0A2" w14:textId="77777777">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1EA55CC8">
        <w:rPr>
          <w:rFonts w:ascii="Times New Roman" w:eastAsia="Times New Roman" w:hAnsi="Times New Roman" w:cs="Times New Roman"/>
          <w:i/>
          <w:iCs/>
          <w:color w:val="000000" w:themeColor="text1"/>
          <w:sz w:val="24"/>
          <w:szCs w:val="24"/>
        </w:rPr>
        <w:t>Data Collection Processes</w:t>
      </w:r>
    </w:p>
    <w:p w:rsidR="00861A1F" w:rsidRPr="005D0B3B" w:rsidP="14A35A76" w14:paraId="24FA69FD" w14:textId="602B7C80">
      <w:pPr>
        <w:autoSpaceDE w:val="0"/>
        <w:autoSpaceDN w:val="0"/>
        <w:adjustRightInd w:val="0"/>
        <w:spacing w:after="60" w:line="240" w:lineRule="atLeast"/>
        <w:rPr>
          <w:rFonts w:ascii="Times New Roman" w:eastAsia="Times New Roman" w:hAnsi="Times New Roman" w:cs="Times New Roman"/>
          <w:color w:val="000000"/>
          <w:sz w:val="24"/>
          <w:szCs w:val="24"/>
        </w:rPr>
      </w:pPr>
      <w:r w:rsidRPr="5088AEF0">
        <w:rPr>
          <w:rFonts w:ascii="Times New Roman" w:eastAsia="Times New Roman" w:hAnsi="Times New Roman" w:cs="Times New Roman"/>
          <w:color w:val="000000" w:themeColor="text1"/>
          <w:sz w:val="24"/>
          <w:szCs w:val="24"/>
        </w:rPr>
        <w:t xml:space="preserve">ORR will send online survey links to all </w:t>
      </w:r>
      <w:r w:rsidRPr="5088AEF0" w:rsidR="0032224E">
        <w:rPr>
          <w:rFonts w:ascii="Times New Roman" w:eastAsia="Times New Roman" w:hAnsi="Times New Roman" w:cs="Times New Roman"/>
          <w:color w:val="000000" w:themeColor="text1"/>
          <w:sz w:val="24"/>
          <w:szCs w:val="24"/>
        </w:rPr>
        <w:t>Ukrainian parolees</w:t>
      </w:r>
      <w:r w:rsidRPr="5088AEF0">
        <w:rPr>
          <w:rFonts w:ascii="Times New Roman" w:eastAsia="Times New Roman" w:hAnsi="Times New Roman" w:cs="Times New Roman"/>
          <w:color w:val="000000" w:themeColor="text1"/>
          <w:sz w:val="24"/>
          <w:szCs w:val="24"/>
        </w:rPr>
        <w:t xml:space="preserve"> aged 18 and older who have contact information in the DHS I-13</w:t>
      </w:r>
      <w:r w:rsidRPr="5088AEF0" w:rsidR="0032224E">
        <w:rPr>
          <w:rFonts w:ascii="Times New Roman" w:eastAsia="Times New Roman" w:hAnsi="Times New Roman" w:cs="Times New Roman"/>
          <w:color w:val="000000" w:themeColor="text1"/>
          <w:sz w:val="24"/>
          <w:szCs w:val="24"/>
        </w:rPr>
        <w:t>4</w:t>
      </w:r>
      <w:r w:rsidRPr="5088AEF0">
        <w:rPr>
          <w:rFonts w:ascii="Times New Roman" w:eastAsia="Times New Roman" w:hAnsi="Times New Roman" w:cs="Times New Roman"/>
          <w:color w:val="000000" w:themeColor="text1"/>
          <w:sz w:val="24"/>
          <w:szCs w:val="24"/>
        </w:rPr>
        <w:t xml:space="preserve"> </w:t>
      </w:r>
      <w:r w:rsidRPr="5088AEF0" w:rsidR="00614A11">
        <w:rPr>
          <w:rFonts w:ascii="Times New Roman" w:eastAsia="Times New Roman" w:hAnsi="Times New Roman" w:cs="Times New Roman"/>
          <w:color w:val="000000" w:themeColor="text1"/>
          <w:sz w:val="24"/>
          <w:szCs w:val="24"/>
        </w:rPr>
        <w:t>forms</w:t>
      </w:r>
      <w:r w:rsidRPr="5088AEF0">
        <w:rPr>
          <w:rFonts w:ascii="Times New Roman" w:eastAsia="Times New Roman" w:hAnsi="Times New Roman" w:cs="Times New Roman"/>
          <w:color w:val="000000" w:themeColor="text1"/>
          <w:sz w:val="24"/>
          <w:szCs w:val="24"/>
        </w:rPr>
        <w:t xml:space="preserve"> through SMS and/or email in respondents’ preferred language (Ukrainian, Russian, or English). Respondents will then be able to select the survey language and provide their consent to survey participation before they can start the survey.  Respondents will be informed of planned uses of data, that their participation is voluntary, and that their information will be kept private. The survey will be open for </w:t>
      </w:r>
      <w:r w:rsidRPr="5088AEF0" w:rsidR="00EF6EAF">
        <w:rPr>
          <w:rFonts w:ascii="Times New Roman" w:eastAsia="Times New Roman" w:hAnsi="Times New Roman" w:cs="Times New Roman"/>
          <w:color w:val="000000" w:themeColor="text1"/>
          <w:sz w:val="24"/>
          <w:szCs w:val="24"/>
        </w:rPr>
        <w:t>two weeks</w:t>
      </w:r>
      <w:r w:rsidRPr="5088AEF0">
        <w:rPr>
          <w:rFonts w:ascii="Times New Roman" w:eastAsia="Times New Roman" w:hAnsi="Times New Roman" w:cs="Times New Roman"/>
          <w:color w:val="000000" w:themeColor="text1"/>
          <w:sz w:val="24"/>
          <w:szCs w:val="24"/>
        </w:rPr>
        <w:t xml:space="preserve"> </w:t>
      </w:r>
      <w:r w:rsidRPr="5088AEF0" w:rsidR="003919F2">
        <w:rPr>
          <w:rFonts w:ascii="Times New Roman" w:eastAsia="Times New Roman" w:hAnsi="Times New Roman" w:cs="Times New Roman"/>
          <w:color w:val="000000" w:themeColor="text1"/>
          <w:sz w:val="24"/>
          <w:szCs w:val="24"/>
        </w:rPr>
        <w:t>or until ORR has received 800 responses (the survey will close once ORR has received 800 responses). A</w:t>
      </w:r>
      <w:r w:rsidRPr="5088AEF0">
        <w:rPr>
          <w:rFonts w:ascii="Times New Roman" w:eastAsia="Times New Roman" w:hAnsi="Times New Roman" w:cs="Times New Roman"/>
          <w:color w:val="000000" w:themeColor="text1"/>
          <w:sz w:val="24"/>
          <w:szCs w:val="24"/>
        </w:rPr>
        <w:t xml:space="preserve"> maximum of three reminders will be sent if no response is received before the survey closes (</w:t>
      </w:r>
      <w:r w:rsidRPr="5088AEF0" w:rsidR="003919F2">
        <w:rPr>
          <w:rFonts w:ascii="Times New Roman" w:eastAsia="Times New Roman" w:hAnsi="Times New Roman" w:cs="Times New Roman"/>
          <w:color w:val="000000" w:themeColor="text1"/>
          <w:sz w:val="24"/>
          <w:szCs w:val="24"/>
        </w:rPr>
        <w:t>p</w:t>
      </w:r>
      <w:r w:rsidRPr="5088AEF0">
        <w:rPr>
          <w:rFonts w:ascii="Times New Roman" w:eastAsia="Times New Roman" w:hAnsi="Times New Roman" w:cs="Times New Roman"/>
          <w:color w:val="000000" w:themeColor="text1"/>
          <w:sz w:val="24"/>
          <w:szCs w:val="24"/>
        </w:rPr>
        <w:t xml:space="preserve">lease see Appendix for survey invite and reminder).  </w:t>
      </w:r>
    </w:p>
    <w:p w:rsidR="005D0B3B" w:rsidP="00861A1F" w14:paraId="1A633562" w14:textId="77777777">
      <w:pPr>
        <w:autoSpaceDE w:val="0"/>
        <w:autoSpaceDN w:val="0"/>
        <w:adjustRightInd w:val="0"/>
        <w:spacing w:after="60" w:line="240" w:lineRule="atLeast"/>
        <w:ind w:firstLine="720"/>
        <w:rPr>
          <w:rFonts w:ascii="Times New Roman" w:eastAsia="Times New Roman" w:hAnsi="Times New Roman" w:cs="Times New Roman"/>
          <w:bCs/>
          <w:i/>
          <w:color w:val="000000"/>
          <w:sz w:val="24"/>
          <w:szCs w:val="24"/>
        </w:rPr>
      </w:pPr>
    </w:p>
    <w:p w:rsidR="00861A1F" w:rsidRPr="00861A1F" w:rsidP="006E0538" w14:paraId="68656726" w14:textId="23523CFD">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1EA55CC8">
        <w:rPr>
          <w:rFonts w:ascii="Times New Roman" w:eastAsia="Times New Roman" w:hAnsi="Times New Roman" w:cs="Times New Roman"/>
          <w:i/>
          <w:iCs/>
          <w:color w:val="000000" w:themeColor="text1"/>
          <w:sz w:val="24"/>
          <w:szCs w:val="24"/>
        </w:rPr>
        <w:t>Data Handling</w:t>
      </w:r>
    </w:p>
    <w:p w:rsidR="4839381C" w:rsidP="1EA55CC8" w14:paraId="01732F6D" w14:textId="2F360119">
      <w:pPr>
        <w:spacing w:after="0" w:line="240" w:lineRule="atLeast"/>
        <w:rPr>
          <w:rFonts w:ascii="Times New Roman" w:eastAsia="Times New Roman" w:hAnsi="Times New Roman" w:cs="Times New Roman"/>
          <w:sz w:val="24"/>
          <w:szCs w:val="24"/>
        </w:rPr>
      </w:pPr>
      <w:r w:rsidRPr="1EA55CC8">
        <w:rPr>
          <w:rFonts w:ascii="Times New Roman" w:eastAsia="Times New Roman" w:hAnsi="Times New Roman" w:cs="Times New Roman"/>
          <w:sz w:val="24"/>
          <w:szCs w:val="24"/>
        </w:rPr>
        <w:t xml:space="preserve">All survey response options are either multiple choice or set dropdown responses, thereby eliminating the possibility of invalid answers. Skip logic is built into the tool, and it automatically skips questions that would be inappropriate for the individual to answer based on their previous responses. </w:t>
      </w:r>
      <w:r w:rsidR="001D3444">
        <w:rPr>
          <w:rFonts w:ascii="Times New Roman" w:eastAsia="Times New Roman" w:hAnsi="Times New Roman" w:cs="Times New Roman"/>
          <w:sz w:val="24"/>
          <w:szCs w:val="24"/>
        </w:rPr>
        <w:t xml:space="preserve">The </w:t>
      </w:r>
      <w:r w:rsidR="00C1149D">
        <w:rPr>
          <w:rFonts w:ascii="Times New Roman" w:eastAsia="Times New Roman" w:hAnsi="Times New Roman" w:cs="Times New Roman"/>
          <w:sz w:val="24"/>
          <w:szCs w:val="24"/>
        </w:rPr>
        <w:t xml:space="preserve">skip logic functions in two ways: the </w:t>
      </w:r>
      <w:r w:rsidR="001D3444">
        <w:rPr>
          <w:rFonts w:ascii="Times New Roman" w:eastAsia="Times New Roman" w:hAnsi="Times New Roman" w:cs="Times New Roman"/>
          <w:sz w:val="24"/>
          <w:szCs w:val="24"/>
        </w:rPr>
        <w:t>survey software will send survey respondents to a future point in the survey based on how they answer a question</w:t>
      </w:r>
      <w:r w:rsidR="00C1149D">
        <w:rPr>
          <w:rFonts w:ascii="Times New Roman" w:eastAsia="Times New Roman" w:hAnsi="Times New Roman" w:cs="Times New Roman"/>
          <w:sz w:val="24"/>
          <w:szCs w:val="24"/>
        </w:rPr>
        <w:t xml:space="preserve"> and survey respondents may choose to skip certain questions. </w:t>
      </w:r>
      <w:r w:rsidRPr="1EA55CC8">
        <w:rPr>
          <w:rFonts w:ascii="Times New Roman" w:eastAsia="Times New Roman" w:hAnsi="Times New Roman" w:cs="Times New Roman"/>
          <w:sz w:val="24"/>
          <w:szCs w:val="24"/>
        </w:rPr>
        <w:t>All answers are stored in a structured database for post-survey analysis. Consequently, the design of the survey and the storage of the results preclude any errors due to data entry, coding, or processing.</w:t>
      </w:r>
    </w:p>
    <w:p w:rsidR="1EA55CC8" w:rsidP="1EA55CC8" w14:paraId="06BFB319" w14:textId="460514F1">
      <w:pPr>
        <w:spacing w:after="0" w:line="240" w:lineRule="atLeast"/>
        <w:rPr>
          <w:rFonts w:ascii="Times New Roman" w:eastAsia="Times New Roman" w:hAnsi="Times New Roman" w:cs="Times New Roman"/>
          <w:color w:val="000000" w:themeColor="text1"/>
          <w:sz w:val="24"/>
          <w:szCs w:val="24"/>
          <w:highlight w:val="yellow"/>
        </w:rPr>
      </w:pPr>
    </w:p>
    <w:p w:rsidR="00861A1F" w:rsidRPr="00861A1F" w:rsidP="00861A1F" w14:paraId="6C45A8C4" w14:textId="77777777">
      <w:pPr>
        <w:autoSpaceDE w:val="0"/>
        <w:autoSpaceDN w:val="0"/>
        <w:adjustRightInd w:val="0"/>
        <w:spacing w:after="0" w:line="240" w:lineRule="atLeast"/>
        <w:rPr>
          <w:rFonts w:ascii="Times New Roman" w:eastAsia="Times New Roman" w:hAnsi="Times New Roman" w:cs="Times New Roman"/>
          <w:bCs/>
          <w:i/>
          <w:color w:val="000000"/>
          <w:sz w:val="24"/>
          <w:szCs w:val="24"/>
        </w:rPr>
      </w:pPr>
    </w:p>
    <w:p w:rsidR="00861A1F" w:rsidRPr="00861A1F" w:rsidP="006E0538" w14:paraId="4768592B" w14:textId="77777777">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1EA55CC8">
        <w:rPr>
          <w:rFonts w:ascii="Times New Roman" w:eastAsia="Times New Roman" w:hAnsi="Times New Roman" w:cs="Times New Roman"/>
          <w:i/>
          <w:iCs/>
          <w:color w:val="000000" w:themeColor="text1"/>
          <w:sz w:val="24"/>
          <w:szCs w:val="24"/>
        </w:rPr>
        <w:t>Data Analysis</w:t>
      </w:r>
    </w:p>
    <w:p w:rsidR="00861A1F" w:rsidRPr="00AA53A9" w:rsidP="14A35A76" w14:paraId="517DCE2D" w14:textId="537F2B6D">
      <w:pPr>
        <w:autoSpaceDE w:val="0"/>
        <w:autoSpaceDN w:val="0"/>
        <w:adjustRightInd w:val="0"/>
        <w:spacing w:after="0" w:line="240" w:lineRule="atLeast"/>
        <w:rPr>
          <w:rFonts w:ascii="Times New Roman" w:eastAsia="Times New Roman" w:hAnsi="Times New Roman" w:cs="Times New Roman"/>
          <w:color w:val="000000"/>
          <w:sz w:val="24"/>
          <w:szCs w:val="24"/>
        </w:rPr>
      </w:pPr>
      <w:r w:rsidRPr="14A35A76">
        <w:rPr>
          <w:rFonts w:ascii="Times New Roman" w:eastAsia="Times New Roman" w:hAnsi="Times New Roman" w:cs="Times New Roman"/>
          <w:color w:val="000000" w:themeColor="text1"/>
          <w:sz w:val="24"/>
          <w:szCs w:val="24"/>
        </w:rPr>
        <w:t>The ORR team will analyze the survey result data, including cross-tabulation for all questions. Survey analysis will include a comparison of the survey respondent demographic data</w:t>
      </w:r>
      <w:r w:rsidRPr="14A35A76" w:rsidR="00B57238">
        <w:rPr>
          <w:rFonts w:ascii="Times New Roman" w:eastAsia="Times New Roman" w:hAnsi="Times New Roman" w:cs="Times New Roman"/>
          <w:color w:val="000000" w:themeColor="text1"/>
          <w:sz w:val="24"/>
          <w:szCs w:val="24"/>
        </w:rPr>
        <w:t xml:space="preserve"> </w:t>
      </w:r>
      <w:r w:rsidRPr="14A35A76">
        <w:rPr>
          <w:rFonts w:ascii="Times New Roman" w:eastAsia="Times New Roman" w:hAnsi="Times New Roman" w:cs="Times New Roman"/>
          <w:color w:val="000000" w:themeColor="text1"/>
          <w:sz w:val="24"/>
          <w:szCs w:val="24"/>
        </w:rPr>
        <w:t xml:space="preserve">to the overall </w:t>
      </w:r>
      <w:r w:rsidRPr="14A35A76" w:rsidR="00B57238">
        <w:rPr>
          <w:rFonts w:ascii="Times New Roman" w:eastAsia="Times New Roman" w:hAnsi="Times New Roman" w:cs="Times New Roman"/>
          <w:color w:val="000000" w:themeColor="text1"/>
          <w:sz w:val="24"/>
          <w:szCs w:val="24"/>
        </w:rPr>
        <w:t>I-134 demographic data, to provide context on the representativeness of the respondent sample</w:t>
      </w:r>
      <w:r w:rsidRPr="14A35A76" w:rsidR="00AA53A9">
        <w:rPr>
          <w:rFonts w:ascii="Times New Roman" w:eastAsia="Times New Roman" w:hAnsi="Times New Roman" w:cs="Times New Roman"/>
          <w:color w:val="000000" w:themeColor="text1"/>
          <w:sz w:val="24"/>
          <w:szCs w:val="24"/>
        </w:rPr>
        <w:t xml:space="preserve"> by observable demographic variables including age, </w:t>
      </w:r>
      <w:r w:rsidRPr="14A35A76" w:rsidR="00AA53A9">
        <w:rPr>
          <w:rFonts w:ascii="Times New Roman" w:eastAsia="Times New Roman" w:hAnsi="Times New Roman" w:cs="Times New Roman"/>
          <w:color w:val="000000" w:themeColor="text1"/>
          <w:sz w:val="24"/>
          <w:szCs w:val="24"/>
        </w:rPr>
        <w:t>sex</w:t>
      </w:r>
      <w:r w:rsidRPr="14A35A76" w:rsidR="00AA53A9">
        <w:rPr>
          <w:rFonts w:ascii="Times New Roman" w:eastAsia="Times New Roman" w:hAnsi="Times New Roman" w:cs="Times New Roman"/>
          <w:color w:val="000000" w:themeColor="text1"/>
          <w:sz w:val="24"/>
          <w:szCs w:val="24"/>
        </w:rPr>
        <w:t xml:space="preserve"> and marital status</w:t>
      </w:r>
      <w:r w:rsidRPr="14A35A76" w:rsidR="00B57238">
        <w:rPr>
          <w:rFonts w:ascii="Times New Roman" w:eastAsia="Times New Roman" w:hAnsi="Times New Roman" w:cs="Times New Roman"/>
          <w:color w:val="000000" w:themeColor="text1"/>
          <w:sz w:val="24"/>
          <w:szCs w:val="24"/>
        </w:rPr>
        <w:t xml:space="preserve">. Survey analysis will include </w:t>
      </w:r>
      <w:r w:rsidRPr="14A35A76" w:rsidR="00AA53A9">
        <w:rPr>
          <w:rFonts w:ascii="Times New Roman" w:eastAsia="Times New Roman" w:hAnsi="Times New Roman" w:cs="Times New Roman"/>
          <w:color w:val="000000" w:themeColor="text1"/>
          <w:sz w:val="24"/>
          <w:szCs w:val="24"/>
        </w:rPr>
        <w:t xml:space="preserve">both </w:t>
      </w:r>
      <w:r w:rsidRPr="14A35A76" w:rsidR="00B57238">
        <w:rPr>
          <w:rFonts w:ascii="Times New Roman" w:eastAsia="Times New Roman" w:hAnsi="Times New Roman" w:cs="Times New Roman"/>
          <w:color w:val="000000" w:themeColor="text1"/>
          <w:sz w:val="24"/>
          <w:szCs w:val="24"/>
        </w:rPr>
        <w:t xml:space="preserve">the raw data results and weighted results </w:t>
      </w:r>
      <w:r w:rsidRPr="14A35A76" w:rsidR="00AA53A9">
        <w:rPr>
          <w:rFonts w:ascii="Times New Roman" w:eastAsia="Times New Roman" w:hAnsi="Times New Roman" w:cs="Times New Roman"/>
          <w:color w:val="000000" w:themeColor="text1"/>
          <w:sz w:val="24"/>
          <w:szCs w:val="24"/>
        </w:rPr>
        <w:t>(by relevant demographic observable variables).</w:t>
      </w:r>
    </w:p>
    <w:p w:rsidR="00861A1F" w:rsidRPr="00614A11" w:rsidP="00861A1F" w14:paraId="625B63FF" w14:textId="77777777">
      <w:pPr>
        <w:autoSpaceDE w:val="0"/>
        <w:autoSpaceDN w:val="0"/>
        <w:adjustRightInd w:val="0"/>
        <w:spacing w:after="0" w:line="240" w:lineRule="atLeast"/>
        <w:rPr>
          <w:rFonts w:ascii="Times New Roman" w:eastAsia="Times New Roman" w:hAnsi="Times New Roman" w:cs="Times New Roman"/>
          <w:bCs/>
          <w:iCs/>
          <w:color w:val="000000"/>
          <w:sz w:val="24"/>
          <w:szCs w:val="24"/>
        </w:rPr>
      </w:pPr>
    </w:p>
    <w:p w:rsidR="00861A1F" w:rsidRPr="00861A1F" w:rsidP="00861A1F" w14:paraId="67180AB2" w14:textId="77777777">
      <w:pPr>
        <w:autoSpaceDE w:val="0"/>
        <w:autoSpaceDN w:val="0"/>
        <w:adjustRightInd w:val="0"/>
        <w:spacing w:after="0" w:line="240" w:lineRule="atLeast"/>
        <w:rPr>
          <w:rFonts w:ascii="Times New Roman" w:eastAsia="Times New Roman" w:hAnsi="Times New Roman" w:cs="Times New Roman"/>
          <w:bCs/>
          <w:i/>
          <w:color w:val="000000"/>
          <w:sz w:val="24"/>
          <w:szCs w:val="24"/>
        </w:rPr>
      </w:pPr>
    </w:p>
    <w:p w:rsidR="00861A1F" w:rsidRPr="00861A1F" w:rsidP="006E0538" w14:paraId="205F3F6F" w14:textId="77777777">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1EA55CC8">
        <w:rPr>
          <w:rFonts w:ascii="Times New Roman" w:eastAsia="Times New Roman" w:hAnsi="Times New Roman" w:cs="Times New Roman"/>
          <w:i/>
          <w:iCs/>
          <w:color w:val="000000" w:themeColor="text1"/>
          <w:sz w:val="24"/>
          <w:szCs w:val="24"/>
        </w:rPr>
        <w:t>Data Use</w:t>
      </w:r>
    </w:p>
    <w:p w:rsidR="00ED1392" w:rsidP="14A35A76" w14:paraId="1DD93D89" w14:textId="77777777">
      <w:pPr>
        <w:pStyle w:val="ListParagraph"/>
        <w:spacing w:after="0" w:line="240" w:lineRule="auto"/>
        <w:ind w:left="0"/>
        <w:rPr>
          <w:rFonts w:ascii="Times New Roman" w:hAnsi="Times New Roman" w:cs="Times New Roman"/>
          <w:sz w:val="24"/>
          <w:szCs w:val="24"/>
        </w:rPr>
      </w:pPr>
      <w:r w:rsidRPr="14A35A76">
        <w:rPr>
          <w:rFonts w:ascii="Times New Roman" w:hAnsi="Times New Roman" w:cs="Times New Roman"/>
          <w:sz w:val="24"/>
          <w:szCs w:val="24"/>
        </w:rPr>
        <w:t xml:space="preserve">ORR will prepare an internal report </w:t>
      </w:r>
      <w:r w:rsidRPr="14A35A76" w:rsidR="009A585F">
        <w:rPr>
          <w:rFonts w:ascii="Times New Roman" w:hAnsi="Times New Roman" w:cs="Times New Roman"/>
          <w:sz w:val="24"/>
          <w:szCs w:val="24"/>
        </w:rPr>
        <w:t>analyzing</w:t>
      </w:r>
      <w:r w:rsidRPr="14A35A76">
        <w:rPr>
          <w:rFonts w:ascii="Times New Roman" w:hAnsi="Times New Roman" w:cs="Times New Roman"/>
          <w:sz w:val="24"/>
          <w:szCs w:val="24"/>
        </w:rPr>
        <w:t xml:space="preserve"> the results of the survey</w:t>
      </w:r>
      <w:r w:rsidRPr="14A35A76" w:rsidR="009A585F">
        <w:rPr>
          <w:rFonts w:ascii="Times New Roman" w:hAnsi="Times New Roman" w:cs="Times New Roman"/>
          <w:sz w:val="24"/>
          <w:szCs w:val="24"/>
        </w:rPr>
        <w:t xml:space="preserve"> with survey results and cross-tabulation</w:t>
      </w:r>
      <w:r w:rsidRPr="14A35A76">
        <w:rPr>
          <w:rFonts w:ascii="Times New Roman" w:hAnsi="Times New Roman" w:cs="Times New Roman"/>
          <w:sz w:val="24"/>
          <w:szCs w:val="24"/>
        </w:rPr>
        <w:t xml:space="preserve">, distributed to ORR staff.  </w:t>
      </w:r>
    </w:p>
    <w:p w:rsidR="00ED1392" w:rsidP="00ED1392" w14:paraId="3BA99DDC" w14:textId="77777777">
      <w:pPr>
        <w:pStyle w:val="ListParagraph"/>
        <w:spacing w:after="0" w:line="240" w:lineRule="auto"/>
        <w:ind w:left="0" w:firstLine="360"/>
        <w:rPr>
          <w:rFonts w:ascii="Times New Roman" w:hAnsi="Times New Roman" w:cs="Times New Roman"/>
          <w:sz w:val="24"/>
          <w:szCs w:val="24"/>
        </w:rPr>
      </w:pPr>
    </w:p>
    <w:p w:rsidR="00614A11" w:rsidP="14A35A76" w14:paraId="25A542BD" w14:textId="321A728F">
      <w:pPr>
        <w:pStyle w:val="ListParagraph"/>
        <w:spacing w:after="0" w:line="240" w:lineRule="auto"/>
        <w:ind w:left="0"/>
        <w:rPr>
          <w:rFonts w:ascii="Times New Roman" w:hAnsi="Times New Roman" w:cs="Times New Roman"/>
          <w:sz w:val="24"/>
          <w:szCs w:val="24"/>
        </w:rPr>
      </w:pPr>
      <w:r w:rsidRPr="14A35A76">
        <w:rPr>
          <w:rFonts w:ascii="Times New Roman" w:hAnsi="Times New Roman" w:cs="Times New Roman"/>
          <w:sz w:val="24"/>
          <w:szCs w:val="24"/>
        </w:rPr>
        <w:t xml:space="preserve">Under this umbrella generic IC, information is meant to inform ACF activities and may be incorporated into documents or presentations that are made public such as through conference presentations, websites, or social media. The following are some examples of ways in which we may share information resulting from these data collections: technical assistance plans, presentations, infographics, project specific reports, or other documents relevant to the field, such as federal leadership and staff, grantees, local implementing agencies, and/or T/TA providers. We may also request information for the sole purpose of publication in cases where we are working to create a single source for users (clients, programs, researchers) to find </w:t>
      </w:r>
      <w:r w:rsidRPr="14A35A76">
        <w:rPr>
          <w:rFonts w:ascii="Times New Roman" w:hAnsi="Times New Roman" w:cs="Times New Roman"/>
          <w:sz w:val="24"/>
          <w:szCs w:val="24"/>
        </w:rPr>
        <w:t>information about resources such as services in their area, TA materials, different types of programs or systems available, or research using ACF data.  In sharing findings, we will describe the study methods and limitations regarding generalizability and as a basis for policy.</w:t>
      </w:r>
    </w:p>
    <w:p w:rsidR="00614A11" w:rsidRPr="00861A1F" w:rsidP="008369BA" w14:paraId="6151CE1D" w14:textId="77777777">
      <w:pPr>
        <w:pStyle w:val="ListParagraph"/>
        <w:spacing w:after="0" w:line="240" w:lineRule="auto"/>
        <w:ind w:left="0"/>
        <w:rPr>
          <w:rFonts w:ascii="Times New Roman" w:hAnsi="Times New Roman" w:cs="Times New Roman"/>
          <w:sz w:val="24"/>
          <w:szCs w:val="24"/>
        </w:rPr>
      </w:pPr>
    </w:p>
    <w:p w:rsidR="00E75D57" w:rsidRPr="00861A1F" w:rsidP="00861A1F" w14:paraId="37839294" w14:textId="283454A8">
      <w:pPr>
        <w:pStyle w:val="ListParagraph"/>
        <w:numPr>
          <w:ilvl w:val="0"/>
          <w:numId w:val="32"/>
        </w:numPr>
        <w:autoSpaceDE w:val="0"/>
        <w:autoSpaceDN w:val="0"/>
        <w:adjustRightInd w:val="0"/>
        <w:spacing w:after="120" w:line="240" w:lineRule="atLeast"/>
        <w:rPr>
          <w:rFonts w:ascii="Times New Roman" w:eastAsia="Times New Roman" w:hAnsi="Times New Roman" w:cs="Times New Roman"/>
          <w:bCs/>
          <w:color w:val="000000"/>
          <w:sz w:val="24"/>
          <w:szCs w:val="24"/>
        </w:rPr>
      </w:pPr>
      <w:r w:rsidRPr="00861A1F">
        <w:rPr>
          <w:rFonts w:ascii="Times New Roman" w:eastAsia="Times New Roman" w:hAnsi="Times New Roman" w:cs="Times New Roman"/>
          <w:b/>
          <w:bCs/>
          <w:color w:val="000000"/>
          <w:sz w:val="24"/>
          <w:szCs w:val="24"/>
        </w:rPr>
        <w:t>Methods to Maximize Response Rates and Deal with Nonresponse</w:t>
      </w:r>
    </w:p>
    <w:p w:rsidR="00861A1F" w:rsidRPr="00861A1F" w:rsidP="006E0538" w14:paraId="30DCE58E" w14:textId="77777777">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1EA55CC8">
        <w:rPr>
          <w:rFonts w:ascii="Times New Roman" w:eastAsia="Times New Roman" w:hAnsi="Times New Roman" w:cs="Times New Roman"/>
          <w:i/>
          <w:iCs/>
          <w:color w:val="000000" w:themeColor="text1"/>
          <w:sz w:val="24"/>
          <w:szCs w:val="24"/>
        </w:rPr>
        <w:t>Response Rates</w:t>
      </w:r>
    </w:p>
    <w:p w:rsidR="00861A1F" w:rsidP="1EA55CC8" w14:paraId="07BB3053" w14:textId="05EEBA5D">
      <w:pPr>
        <w:autoSpaceDE w:val="0"/>
        <w:autoSpaceDN w:val="0"/>
        <w:adjustRightInd w:val="0"/>
        <w:spacing w:after="0" w:line="240" w:lineRule="atLeast"/>
        <w:rPr>
          <w:rFonts w:ascii="Times New Roman" w:eastAsia="Times New Roman" w:hAnsi="Times New Roman" w:cs="Times New Roman"/>
          <w:color w:val="000000"/>
          <w:sz w:val="24"/>
          <w:szCs w:val="24"/>
        </w:rPr>
      </w:pPr>
      <w:r w:rsidRPr="1EA55CC8">
        <w:rPr>
          <w:rFonts w:ascii="Times New Roman" w:eastAsia="Times New Roman" w:hAnsi="Times New Roman" w:cs="Times New Roman"/>
          <w:color w:val="000000" w:themeColor="text1"/>
          <w:sz w:val="24"/>
          <w:szCs w:val="24"/>
        </w:rPr>
        <w:t xml:space="preserve">As noted above, the survey will be sent to a convenience sample of all Ukrainian parolees. </w:t>
      </w:r>
      <w:r w:rsidRPr="1EA55CC8" w:rsidR="00E531EB">
        <w:rPr>
          <w:rFonts w:ascii="Times New Roman" w:eastAsia="Times New Roman" w:hAnsi="Times New Roman" w:cs="Times New Roman"/>
          <w:color w:val="000000" w:themeColor="text1"/>
          <w:sz w:val="24"/>
          <w:szCs w:val="24"/>
        </w:rPr>
        <w:t>Very few surveys are comparable to this specific respondent universe with the proposed online survey mode. ORR expects response rates to be around 10</w:t>
      </w:r>
      <w:r w:rsidR="00D664AD">
        <w:rPr>
          <w:rFonts w:ascii="Times New Roman" w:eastAsia="Times New Roman" w:hAnsi="Times New Roman" w:cs="Times New Roman"/>
          <w:color w:val="000000" w:themeColor="text1"/>
          <w:sz w:val="24"/>
          <w:szCs w:val="24"/>
        </w:rPr>
        <w:t xml:space="preserve"> percent</w:t>
      </w:r>
      <w:r w:rsidRPr="1EA55CC8" w:rsidR="00E531EB">
        <w:rPr>
          <w:rFonts w:ascii="Times New Roman" w:eastAsia="Times New Roman" w:hAnsi="Times New Roman" w:cs="Times New Roman"/>
          <w:color w:val="000000" w:themeColor="text1"/>
          <w:sz w:val="24"/>
          <w:szCs w:val="24"/>
        </w:rPr>
        <w:t xml:space="preserve">, as the Survey of Afghans Resettled Under Operations Allies Welcome – sent to Afghan parolees via email, </w:t>
      </w:r>
      <w:r w:rsidRPr="1EA55CC8" w:rsidR="00E531EB">
        <w:rPr>
          <w:rFonts w:ascii="Times New Roman" w:eastAsia="Times New Roman" w:hAnsi="Times New Roman" w:cs="Times New Roman"/>
          <w:color w:val="000000" w:themeColor="text1"/>
          <w:sz w:val="24"/>
          <w:szCs w:val="24"/>
        </w:rPr>
        <w:t>SMS</w:t>
      </w:r>
      <w:r w:rsidRPr="1EA55CC8" w:rsidR="00E531EB">
        <w:rPr>
          <w:rFonts w:ascii="Times New Roman" w:eastAsia="Times New Roman" w:hAnsi="Times New Roman" w:cs="Times New Roman"/>
          <w:color w:val="000000" w:themeColor="text1"/>
          <w:sz w:val="24"/>
          <w:szCs w:val="24"/>
        </w:rPr>
        <w:t xml:space="preserve"> and Whats</w:t>
      </w:r>
      <w:r w:rsidR="00D664AD">
        <w:rPr>
          <w:rFonts w:ascii="Times New Roman" w:eastAsia="Times New Roman" w:hAnsi="Times New Roman" w:cs="Times New Roman"/>
          <w:color w:val="000000" w:themeColor="text1"/>
          <w:sz w:val="24"/>
          <w:szCs w:val="24"/>
        </w:rPr>
        <w:t>A</w:t>
      </w:r>
      <w:r w:rsidRPr="1EA55CC8" w:rsidR="00E531EB">
        <w:rPr>
          <w:rFonts w:ascii="Times New Roman" w:eastAsia="Times New Roman" w:hAnsi="Times New Roman" w:cs="Times New Roman"/>
          <w:color w:val="000000" w:themeColor="text1"/>
          <w:sz w:val="24"/>
          <w:szCs w:val="24"/>
        </w:rPr>
        <w:t>pp – had a response rate of 18.4 percent for participation (responded to at least one question) and 9.5 percent for completion (responded to all survey questions except for optional contact information). Lutheran Immigration and Refugee Service and Immigration Policy Lab also previously conducted a survey to refugees’ mobile phones through WhatsApp, which had a 10 percent response rate.</w:t>
      </w:r>
      <w:r w:rsidRPr="1EA55CC8">
        <w:rPr>
          <w:rFonts w:ascii="Times New Roman" w:eastAsia="Times New Roman" w:hAnsi="Times New Roman" w:cs="Times New Roman"/>
          <w:color w:val="000000" w:themeColor="text1"/>
          <w:sz w:val="24"/>
          <w:szCs w:val="24"/>
        </w:rPr>
        <w:t xml:space="preserve"> The survey will be sent via email and </w:t>
      </w:r>
      <w:r w:rsidRPr="1EA55CC8" w:rsidR="00ED1392">
        <w:rPr>
          <w:rFonts w:ascii="Times New Roman" w:eastAsia="Times New Roman" w:hAnsi="Times New Roman" w:cs="Times New Roman"/>
          <w:color w:val="000000" w:themeColor="text1"/>
          <w:sz w:val="24"/>
          <w:szCs w:val="24"/>
        </w:rPr>
        <w:t>SMS</w:t>
      </w:r>
      <w:r w:rsidR="00D664AD">
        <w:rPr>
          <w:rFonts w:ascii="Times New Roman" w:eastAsia="Times New Roman" w:hAnsi="Times New Roman" w:cs="Times New Roman"/>
          <w:color w:val="000000" w:themeColor="text1"/>
          <w:sz w:val="24"/>
          <w:szCs w:val="24"/>
        </w:rPr>
        <w:t>,</w:t>
      </w:r>
      <w:r w:rsidRPr="1EA55CC8" w:rsidR="00ED1392">
        <w:rPr>
          <w:rFonts w:ascii="Times New Roman" w:eastAsia="Times New Roman" w:hAnsi="Times New Roman" w:cs="Times New Roman"/>
          <w:color w:val="000000" w:themeColor="text1"/>
          <w:sz w:val="24"/>
          <w:szCs w:val="24"/>
        </w:rPr>
        <w:t xml:space="preserve"> </w:t>
      </w:r>
      <w:r w:rsidR="00D664AD">
        <w:rPr>
          <w:rFonts w:ascii="Times New Roman" w:eastAsia="Times New Roman" w:hAnsi="Times New Roman" w:cs="Times New Roman"/>
          <w:color w:val="000000" w:themeColor="text1"/>
          <w:sz w:val="24"/>
          <w:szCs w:val="24"/>
        </w:rPr>
        <w:t>with</w:t>
      </w:r>
      <w:r w:rsidRPr="1EA55CC8">
        <w:rPr>
          <w:rFonts w:ascii="Times New Roman" w:eastAsia="Times New Roman" w:hAnsi="Times New Roman" w:cs="Times New Roman"/>
          <w:color w:val="000000" w:themeColor="text1"/>
          <w:sz w:val="24"/>
          <w:szCs w:val="24"/>
        </w:rPr>
        <w:t xml:space="preserve"> a maximum of three reminder</w:t>
      </w:r>
      <w:r w:rsidR="00D664AD">
        <w:rPr>
          <w:rFonts w:ascii="Times New Roman" w:eastAsia="Times New Roman" w:hAnsi="Times New Roman" w:cs="Times New Roman"/>
          <w:color w:val="000000" w:themeColor="text1"/>
          <w:sz w:val="24"/>
          <w:szCs w:val="24"/>
        </w:rPr>
        <w:t>s</w:t>
      </w:r>
      <w:r w:rsidRPr="1EA55CC8">
        <w:rPr>
          <w:rFonts w:ascii="Times New Roman" w:eastAsia="Times New Roman" w:hAnsi="Times New Roman" w:cs="Times New Roman"/>
          <w:color w:val="000000" w:themeColor="text1"/>
          <w:sz w:val="24"/>
          <w:szCs w:val="24"/>
        </w:rPr>
        <w:t xml:space="preserve"> to encourage recipient response.</w:t>
      </w:r>
      <w:r w:rsidRPr="1EA55CC8" w:rsidR="00ED1392">
        <w:rPr>
          <w:rFonts w:ascii="Times New Roman" w:eastAsia="Times New Roman" w:hAnsi="Times New Roman" w:cs="Times New Roman"/>
          <w:color w:val="000000" w:themeColor="text1"/>
          <w:sz w:val="24"/>
          <w:szCs w:val="24"/>
        </w:rPr>
        <w:t xml:space="preserve"> ORR will also send informational communications to stakeholders such as resettlement agencies to help outreach efforts.</w:t>
      </w:r>
    </w:p>
    <w:p w:rsidR="00AA53A9" w:rsidRPr="00AA53A9" w:rsidP="00861A1F" w14:paraId="6C8D564F" w14:textId="77777777">
      <w:pPr>
        <w:autoSpaceDE w:val="0"/>
        <w:autoSpaceDN w:val="0"/>
        <w:adjustRightInd w:val="0"/>
        <w:spacing w:after="0" w:line="240" w:lineRule="atLeast"/>
        <w:rPr>
          <w:rFonts w:ascii="Times New Roman" w:eastAsia="Times New Roman" w:hAnsi="Times New Roman" w:cs="Times New Roman"/>
          <w:iCs/>
          <w:color w:val="000000"/>
          <w:sz w:val="24"/>
          <w:szCs w:val="24"/>
        </w:rPr>
      </w:pPr>
    </w:p>
    <w:p w:rsidR="00861A1F" w:rsidRPr="00861A1F" w:rsidP="006E0538" w14:paraId="33398FA8" w14:textId="5A482BB7">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1EA55CC8">
        <w:rPr>
          <w:rFonts w:ascii="Times New Roman" w:eastAsia="Times New Roman" w:hAnsi="Times New Roman" w:cs="Times New Roman"/>
          <w:i/>
          <w:iCs/>
          <w:color w:val="000000" w:themeColor="text1"/>
          <w:sz w:val="24"/>
          <w:szCs w:val="24"/>
        </w:rPr>
        <w:t>Non</w:t>
      </w:r>
      <w:r w:rsidRPr="1EA55CC8" w:rsidR="00D95160">
        <w:rPr>
          <w:rFonts w:ascii="Times New Roman" w:eastAsia="Times New Roman" w:hAnsi="Times New Roman" w:cs="Times New Roman"/>
          <w:i/>
          <w:iCs/>
          <w:color w:val="000000" w:themeColor="text1"/>
          <w:sz w:val="24"/>
          <w:szCs w:val="24"/>
        </w:rPr>
        <w:t>-</w:t>
      </w:r>
      <w:r w:rsidRPr="1EA55CC8">
        <w:rPr>
          <w:rFonts w:ascii="Times New Roman" w:eastAsia="Times New Roman" w:hAnsi="Times New Roman" w:cs="Times New Roman"/>
          <w:i/>
          <w:iCs/>
          <w:color w:val="000000" w:themeColor="text1"/>
          <w:sz w:val="24"/>
          <w:szCs w:val="24"/>
        </w:rPr>
        <w:t>Response</w:t>
      </w:r>
    </w:p>
    <w:p w:rsidR="00901040" w:rsidRPr="00861A1F" w:rsidP="00901040" w14:paraId="1EB42FF9" w14:textId="0D59A9AA">
      <w:pPr>
        <w:autoSpaceDE w:val="0"/>
        <w:autoSpaceDN w:val="0"/>
        <w:adjustRightInd w:val="0"/>
        <w:spacing w:after="0" w:line="240" w:lineRule="atLeast"/>
        <w:rPr>
          <w:rFonts w:ascii="Times New Roman" w:eastAsia="Times New Roman" w:hAnsi="Times New Roman" w:cs="Times New Roman"/>
          <w:color w:val="000000"/>
          <w:sz w:val="24"/>
          <w:szCs w:val="24"/>
        </w:rPr>
      </w:pPr>
      <w:r w:rsidRPr="1EA55CC8">
        <w:rPr>
          <w:rFonts w:ascii="Times New Roman" w:eastAsia="Times New Roman" w:hAnsi="Times New Roman" w:cs="Times New Roman"/>
          <w:color w:val="000000" w:themeColor="text1"/>
          <w:sz w:val="24"/>
          <w:szCs w:val="24"/>
        </w:rPr>
        <w:t xml:space="preserve">As participants will not be randomly sampled and findings are not intended to be representative, non-response bias will not be calculated. Respondent demographics will be documented and reported in written materials associated with the data collection. The survey will report on overall and question-specific response data and include both raw and weighted results to minimize some non-response bias. </w:t>
      </w:r>
    </w:p>
    <w:p w:rsidR="00487654" w:rsidRPr="00861A1F" w:rsidP="00901040" w14:paraId="6A3764F2" w14:textId="63307868">
      <w:pPr>
        <w:autoSpaceDE w:val="0"/>
        <w:autoSpaceDN w:val="0"/>
        <w:adjustRightInd w:val="0"/>
        <w:spacing w:after="0" w:line="240" w:lineRule="atLeast"/>
        <w:rPr>
          <w:rFonts w:ascii="Times New Roman" w:eastAsia="Times New Roman" w:hAnsi="Times New Roman" w:cs="Times New Roman"/>
          <w:color w:val="000000"/>
          <w:sz w:val="24"/>
          <w:szCs w:val="24"/>
        </w:rPr>
      </w:pPr>
    </w:p>
    <w:p w:rsidR="00861A1F" w:rsidRPr="00861A1F" w:rsidP="00861A1F" w14:paraId="5D4B14EA" w14:textId="55B98EC1">
      <w:pPr>
        <w:pStyle w:val="ListParagraph"/>
        <w:numPr>
          <w:ilvl w:val="0"/>
          <w:numId w:val="32"/>
        </w:numPr>
        <w:autoSpaceDE w:val="0"/>
        <w:autoSpaceDN w:val="0"/>
        <w:adjustRightInd w:val="0"/>
        <w:spacing w:after="120" w:line="240" w:lineRule="atLeast"/>
        <w:rPr>
          <w:rFonts w:ascii="Times New Roman" w:eastAsia="Times New Roman" w:hAnsi="Times New Roman" w:cs="Times New Roman"/>
          <w:b/>
          <w:bCs/>
          <w:color w:val="000000"/>
          <w:sz w:val="24"/>
          <w:szCs w:val="24"/>
        </w:rPr>
      </w:pPr>
      <w:r w:rsidRPr="00861A1F">
        <w:rPr>
          <w:rFonts w:ascii="Times New Roman" w:eastAsia="Times New Roman" w:hAnsi="Times New Roman" w:cs="Times New Roman"/>
          <w:b/>
          <w:bCs/>
          <w:color w:val="000000"/>
          <w:sz w:val="24"/>
          <w:szCs w:val="24"/>
        </w:rPr>
        <w:t>Test of Procedures or Methods to be Taken</w:t>
      </w:r>
    </w:p>
    <w:p w:rsidR="00861A1F" w:rsidRPr="00861A1F" w:rsidP="006E0538" w14:paraId="0F81D62F" w14:textId="44FAB451">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1EA55CC8">
        <w:rPr>
          <w:rFonts w:ascii="Times New Roman" w:eastAsia="Times New Roman" w:hAnsi="Times New Roman" w:cs="Times New Roman"/>
          <w:i/>
          <w:iCs/>
          <w:color w:val="000000" w:themeColor="text1"/>
          <w:sz w:val="24"/>
          <w:szCs w:val="24"/>
        </w:rPr>
        <w:t>Development of Data Collection Instruments</w:t>
      </w:r>
    </w:p>
    <w:p w:rsidR="00BB2925" w:rsidRPr="00FB0690" w:rsidP="5088AEF0" w14:paraId="08380490" w14:textId="06F61D19">
      <w:pPr>
        <w:spacing w:after="0" w:line="240" w:lineRule="auto"/>
        <w:rPr>
          <w:rFonts w:ascii="Times New Roman" w:hAnsi="Times New Roman" w:cs="Times New Roman"/>
          <w:sz w:val="24"/>
          <w:szCs w:val="24"/>
        </w:rPr>
      </w:pPr>
      <w:r w:rsidRPr="5088AEF0">
        <w:rPr>
          <w:rFonts w:ascii="Times New Roman" w:eastAsia="Times New Roman" w:hAnsi="Times New Roman" w:cs="Times New Roman"/>
          <w:color w:val="000000" w:themeColor="text1"/>
          <w:sz w:val="24"/>
          <w:szCs w:val="24"/>
        </w:rPr>
        <w:t xml:space="preserve">The survey tool was developed by the ORR </w:t>
      </w:r>
      <w:r w:rsidRPr="5088AEF0" w:rsidR="005B0821">
        <w:rPr>
          <w:rFonts w:ascii="Times New Roman" w:eastAsia="Times New Roman" w:hAnsi="Times New Roman" w:cs="Times New Roman"/>
          <w:color w:val="000000" w:themeColor="text1"/>
          <w:sz w:val="24"/>
          <w:szCs w:val="24"/>
        </w:rPr>
        <w:t>Monitoring, Evaluation, and Analysis (</w:t>
      </w:r>
      <w:r w:rsidRPr="5088AEF0">
        <w:rPr>
          <w:rFonts w:ascii="Times New Roman" w:eastAsia="Times New Roman" w:hAnsi="Times New Roman" w:cs="Times New Roman"/>
          <w:color w:val="000000" w:themeColor="text1"/>
          <w:sz w:val="24"/>
          <w:szCs w:val="24"/>
        </w:rPr>
        <w:t>MEA</w:t>
      </w:r>
      <w:r w:rsidRPr="5088AEF0" w:rsidR="005B0821">
        <w:rPr>
          <w:rFonts w:ascii="Times New Roman" w:eastAsia="Times New Roman" w:hAnsi="Times New Roman" w:cs="Times New Roman"/>
          <w:color w:val="000000" w:themeColor="text1"/>
          <w:sz w:val="24"/>
          <w:szCs w:val="24"/>
        </w:rPr>
        <w:t>)</w:t>
      </w:r>
      <w:r w:rsidRPr="5088AEF0">
        <w:rPr>
          <w:rFonts w:ascii="Times New Roman" w:eastAsia="Times New Roman" w:hAnsi="Times New Roman" w:cs="Times New Roman"/>
          <w:color w:val="000000" w:themeColor="text1"/>
          <w:sz w:val="24"/>
          <w:szCs w:val="24"/>
        </w:rPr>
        <w:t xml:space="preserve"> team, with inputs from ORR leadership and</w:t>
      </w:r>
      <w:r w:rsidR="007B382A">
        <w:rPr>
          <w:rFonts w:ascii="Times New Roman" w:eastAsia="Times New Roman" w:hAnsi="Times New Roman" w:cs="Times New Roman"/>
          <w:color w:val="000000" w:themeColor="text1"/>
          <w:sz w:val="24"/>
          <w:szCs w:val="24"/>
        </w:rPr>
        <w:t xml:space="preserve"> Refugee Arrival</w:t>
      </w:r>
      <w:r w:rsidR="00366BFD">
        <w:rPr>
          <w:rFonts w:ascii="Times New Roman" w:eastAsia="Times New Roman" w:hAnsi="Times New Roman" w:cs="Times New Roman"/>
          <w:color w:val="000000" w:themeColor="text1"/>
          <w:sz w:val="24"/>
          <w:szCs w:val="24"/>
        </w:rPr>
        <w:t>s</w:t>
      </w:r>
      <w:r w:rsidR="007B382A">
        <w:rPr>
          <w:rFonts w:ascii="Times New Roman" w:eastAsia="Times New Roman" w:hAnsi="Times New Roman" w:cs="Times New Roman"/>
          <w:color w:val="000000" w:themeColor="text1"/>
          <w:sz w:val="24"/>
          <w:szCs w:val="24"/>
        </w:rPr>
        <w:t xml:space="preserve"> Data System</w:t>
      </w:r>
      <w:r w:rsidRPr="5088AEF0">
        <w:rPr>
          <w:rFonts w:ascii="Times New Roman" w:eastAsia="Times New Roman" w:hAnsi="Times New Roman" w:cs="Times New Roman"/>
          <w:color w:val="000000" w:themeColor="text1"/>
          <w:sz w:val="24"/>
          <w:szCs w:val="24"/>
        </w:rPr>
        <w:t xml:space="preserve"> </w:t>
      </w:r>
      <w:r w:rsidR="007B382A">
        <w:rPr>
          <w:rFonts w:ascii="Times New Roman" w:eastAsia="Times New Roman" w:hAnsi="Times New Roman" w:cs="Times New Roman"/>
          <w:color w:val="000000" w:themeColor="text1"/>
          <w:sz w:val="24"/>
          <w:szCs w:val="24"/>
        </w:rPr>
        <w:t>(</w:t>
      </w:r>
      <w:r w:rsidRPr="5088AEF0">
        <w:rPr>
          <w:rFonts w:ascii="Times New Roman" w:eastAsia="Times New Roman" w:hAnsi="Times New Roman" w:cs="Times New Roman"/>
          <w:color w:val="000000" w:themeColor="text1"/>
          <w:sz w:val="24"/>
          <w:szCs w:val="24"/>
        </w:rPr>
        <w:t>RADS</w:t>
      </w:r>
      <w:r w:rsidR="007B382A">
        <w:rPr>
          <w:rFonts w:ascii="Times New Roman" w:eastAsia="Times New Roman" w:hAnsi="Times New Roman" w:cs="Times New Roman"/>
          <w:color w:val="000000" w:themeColor="text1"/>
          <w:sz w:val="24"/>
          <w:szCs w:val="24"/>
        </w:rPr>
        <w:t>)</w:t>
      </w:r>
      <w:r w:rsidRPr="5088AEF0">
        <w:rPr>
          <w:rFonts w:ascii="Times New Roman" w:eastAsia="Times New Roman" w:hAnsi="Times New Roman" w:cs="Times New Roman"/>
          <w:color w:val="000000" w:themeColor="text1"/>
          <w:sz w:val="24"/>
          <w:szCs w:val="24"/>
        </w:rPr>
        <w:t xml:space="preserve"> team members. </w:t>
      </w:r>
      <w:r w:rsidRPr="5088AEF0" w:rsidR="00FB0690">
        <w:rPr>
          <w:rFonts w:ascii="Times New Roman" w:eastAsia="Times New Roman" w:hAnsi="Times New Roman" w:cs="Times New Roman"/>
          <w:color w:val="000000" w:themeColor="text1"/>
          <w:sz w:val="24"/>
          <w:szCs w:val="24"/>
        </w:rPr>
        <w:t xml:space="preserve">The team has received input from ORR staff from the Eastern Europe region to provide guidance on phrasing and translation accuracy to ensure the questions were understandable and culturally appropriate. </w:t>
      </w:r>
      <w:r w:rsidRPr="5088AEF0">
        <w:rPr>
          <w:rFonts w:ascii="Times New Roman" w:eastAsia="Times New Roman" w:hAnsi="Times New Roman" w:cs="Times New Roman"/>
          <w:color w:val="000000" w:themeColor="text1"/>
          <w:sz w:val="24"/>
          <w:szCs w:val="24"/>
        </w:rPr>
        <w:t xml:space="preserve">The tool is designed to answer ORR learning questions and gather key information about Ukrainian parolees. </w:t>
      </w:r>
      <w:r w:rsidRPr="5088AEF0" w:rsidR="00B57238">
        <w:rPr>
          <w:rFonts w:ascii="Times New Roman" w:hAnsi="Times New Roman" w:cs="Times New Roman"/>
          <w:sz w:val="24"/>
          <w:szCs w:val="24"/>
        </w:rPr>
        <w:t xml:space="preserve">ORR developed the survey questions to solicit information across key well-being domains </w:t>
      </w:r>
      <w:r w:rsidRPr="5088AEF0" w:rsidR="00FB0690">
        <w:rPr>
          <w:rFonts w:ascii="Times New Roman" w:hAnsi="Times New Roman" w:cs="Times New Roman"/>
          <w:sz w:val="24"/>
          <w:szCs w:val="24"/>
        </w:rPr>
        <w:t xml:space="preserve">(i.e., housing, health, mental health, </w:t>
      </w:r>
      <w:r w:rsidRPr="5088AEF0" w:rsidR="00FB0690">
        <w:rPr>
          <w:rFonts w:ascii="Times New Roman" w:hAnsi="Times New Roman" w:cs="Times New Roman"/>
          <w:sz w:val="24"/>
          <w:szCs w:val="24"/>
        </w:rPr>
        <w:t>income</w:t>
      </w:r>
      <w:r w:rsidRPr="5088AEF0" w:rsidR="00FB0690">
        <w:rPr>
          <w:rFonts w:ascii="Times New Roman" w:hAnsi="Times New Roman" w:cs="Times New Roman"/>
          <w:sz w:val="24"/>
          <w:szCs w:val="24"/>
        </w:rPr>
        <w:t xml:space="preserve"> and economic security) and key demographic data (</w:t>
      </w:r>
      <w:r w:rsidRPr="5088AEF0" w:rsidR="00AA53A9">
        <w:rPr>
          <w:rFonts w:ascii="Times New Roman" w:hAnsi="Times New Roman" w:cs="Times New Roman"/>
          <w:sz w:val="24"/>
          <w:szCs w:val="24"/>
        </w:rPr>
        <w:t>i.e.,</w:t>
      </w:r>
      <w:r w:rsidRPr="5088AEF0" w:rsidR="00FB0690">
        <w:rPr>
          <w:rFonts w:ascii="Times New Roman" w:hAnsi="Times New Roman" w:cs="Times New Roman"/>
          <w:sz w:val="24"/>
          <w:szCs w:val="24"/>
        </w:rPr>
        <w:t xml:space="preserve"> household composition, state location, English proficiency) </w:t>
      </w:r>
      <w:r w:rsidRPr="5088AEF0" w:rsidR="00B57238">
        <w:rPr>
          <w:rFonts w:ascii="Times New Roman" w:hAnsi="Times New Roman" w:cs="Times New Roman"/>
          <w:sz w:val="24"/>
          <w:szCs w:val="24"/>
        </w:rPr>
        <w:t xml:space="preserve">while also limiting the survey’s length to encourage the greatest possible response rate to all questions. </w:t>
      </w:r>
      <w:r w:rsidRPr="5088AEF0">
        <w:rPr>
          <w:rFonts w:ascii="Times New Roman" w:eastAsia="Times New Roman" w:hAnsi="Times New Roman" w:cs="Times New Roman"/>
          <w:color w:val="000000" w:themeColor="text1"/>
          <w:sz w:val="24"/>
          <w:szCs w:val="24"/>
        </w:rPr>
        <w:t xml:space="preserve">The survey is designed to take </w:t>
      </w:r>
      <w:r w:rsidRPr="5088AEF0" w:rsidR="00614A11">
        <w:rPr>
          <w:rFonts w:ascii="Times New Roman" w:eastAsia="Times New Roman" w:hAnsi="Times New Roman" w:cs="Times New Roman"/>
          <w:color w:val="000000" w:themeColor="text1"/>
          <w:sz w:val="24"/>
          <w:szCs w:val="24"/>
        </w:rPr>
        <w:t>around 10 minutes, with 15-22 questions (depending on respondent skip logic). The survey is designed with a skip logic, with seven follow-up questions</w:t>
      </w:r>
      <w:r w:rsidRPr="5088AEF0" w:rsidR="00FB0690">
        <w:rPr>
          <w:rFonts w:ascii="Times New Roman" w:eastAsia="Times New Roman" w:hAnsi="Times New Roman" w:cs="Times New Roman"/>
          <w:color w:val="000000" w:themeColor="text1"/>
          <w:sz w:val="24"/>
          <w:szCs w:val="24"/>
        </w:rPr>
        <w:t xml:space="preserve"> (i.e., on reasons for non-uptake of services)</w:t>
      </w:r>
      <w:r w:rsidRPr="5088AEF0" w:rsidR="00614A11">
        <w:rPr>
          <w:rFonts w:ascii="Times New Roman" w:eastAsia="Times New Roman" w:hAnsi="Times New Roman" w:cs="Times New Roman"/>
          <w:color w:val="000000" w:themeColor="text1"/>
          <w:sz w:val="24"/>
          <w:szCs w:val="24"/>
        </w:rPr>
        <w:t xml:space="preserve"> that </w:t>
      </w:r>
      <w:r w:rsidRPr="5088AEF0" w:rsidR="00FB0690">
        <w:rPr>
          <w:rFonts w:ascii="Times New Roman" w:eastAsia="Times New Roman" w:hAnsi="Times New Roman" w:cs="Times New Roman"/>
          <w:color w:val="000000" w:themeColor="text1"/>
          <w:sz w:val="24"/>
          <w:szCs w:val="24"/>
        </w:rPr>
        <w:t>only be presented if relevant to reduce possible measurement error</w:t>
      </w:r>
      <w:r w:rsidRPr="5088AEF0" w:rsidR="00614A11">
        <w:rPr>
          <w:rFonts w:ascii="Times New Roman" w:eastAsia="Times New Roman" w:hAnsi="Times New Roman" w:cs="Times New Roman"/>
          <w:color w:val="000000" w:themeColor="text1"/>
          <w:sz w:val="24"/>
          <w:szCs w:val="24"/>
        </w:rPr>
        <w:t xml:space="preserve">. </w:t>
      </w:r>
      <w:r w:rsidRPr="5088AEF0" w:rsidR="00B57238">
        <w:rPr>
          <w:rFonts w:ascii="Times New Roman" w:eastAsia="Times New Roman" w:hAnsi="Times New Roman" w:cs="Times New Roman"/>
          <w:color w:val="000000" w:themeColor="text1"/>
          <w:sz w:val="24"/>
          <w:szCs w:val="24"/>
        </w:rPr>
        <w:t>Where relevant, ORR has used question wording from the previous Operation Allies Welcome (OAW) survey and Annual Survey of Refugees (ASR) for comparability to other populations.</w:t>
      </w:r>
    </w:p>
    <w:p w:rsidR="00BB2925" w:rsidRPr="00861A1F" w:rsidP="00DF1291" w14:paraId="30F27373" w14:textId="77777777">
      <w:pPr>
        <w:autoSpaceDE w:val="0"/>
        <w:autoSpaceDN w:val="0"/>
        <w:adjustRightInd w:val="0"/>
        <w:spacing w:after="0" w:line="240" w:lineRule="atLeast"/>
        <w:rPr>
          <w:rFonts w:ascii="Times New Roman" w:eastAsia="Times New Roman" w:hAnsi="Times New Roman" w:cs="Times New Roman"/>
          <w:b/>
          <w:color w:val="000000"/>
          <w:sz w:val="24"/>
          <w:szCs w:val="24"/>
        </w:rPr>
      </w:pPr>
    </w:p>
    <w:p w:rsidR="00861A1F" w:rsidRPr="00861A1F" w:rsidP="1EA55CC8" w14:paraId="41C5F105" w14:textId="3003DD6E">
      <w:pPr>
        <w:pStyle w:val="ListParagraph"/>
        <w:numPr>
          <w:ilvl w:val="0"/>
          <w:numId w:val="32"/>
        </w:numPr>
        <w:spacing w:after="120" w:line="240" w:lineRule="auto"/>
        <w:rPr>
          <w:rFonts w:ascii="Times New Roman" w:hAnsi="Times New Roman" w:cs="Times New Roman"/>
          <w:b/>
          <w:bCs/>
          <w:sz w:val="24"/>
          <w:szCs w:val="24"/>
        </w:rPr>
      </w:pPr>
      <w:r w:rsidRPr="1EA55CC8">
        <w:rPr>
          <w:rFonts w:ascii="Times New Roman" w:hAnsi="Times New Roman" w:cs="Times New Roman"/>
          <w:b/>
          <w:bCs/>
          <w:sz w:val="24"/>
          <w:szCs w:val="24"/>
        </w:rPr>
        <w:t>Individuals Consulted on Statistical Aspects and Individuals Collecting and/or Analyzing Data</w:t>
      </w:r>
    </w:p>
    <w:p w:rsidR="000576C1" w:rsidRPr="00FB0690" w:rsidP="000576C1" w14:paraId="29027004" w14:textId="3187BA18">
      <w:pPr>
        <w:autoSpaceDE w:val="0"/>
        <w:autoSpaceDN w:val="0"/>
        <w:adjustRightInd w:val="0"/>
        <w:spacing w:after="0" w:line="240" w:lineRule="atLeast"/>
        <w:rPr>
          <w:rFonts w:ascii="Times New Roman" w:eastAsia="Times New Roman" w:hAnsi="Times New Roman" w:cs="Times New Roman"/>
          <w:color w:val="000000"/>
          <w:sz w:val="24"/>
          <w:szCs w:val="24"/>
        </w:rPr>
      </w:pPr>
      <w:r w:rsidRPr="00FB0690">
        <w:rPr>
          <w:rFonts w:ascii="Times New Roman" w:eastAsia="Times New Roman" w:hAnsi="Times New Roman" w:cs="Times New Roman"/>
          <w:color w:val="000000"/>
          <w:sz w:val="24"/>
          <w:szCs w:val="24"/>
        </w:rPr>
        <w:t>Individuals consulted on the statistical aspects of the design:</w:t>
      </w:r>
    </w:p>
    <w:p w:rsidR="000576C1" w:rsidRPr="00FB0690" w:rsidP="000576C1" w14:paraId="784BA39A" w14:textId="41BB710F">
      <w:pPr>
        <w:numPr>
          <w:ilvl w:val="0"/>
          <w:numId w:val="34"/>
        </w:numPr>
        <w:autoSpaceDE w:val="0"/>
        <w:autoSpaceDN w:val="0"/>
        <w:adjustRightInd w:val="0"/>
        <w:spacing w:after="0" w:line="240" w:lineRule="atLeast"/>
        <w:rPr>
          <w:rFonts w:ascii="Times New Roman" w:eastAsia="Times New Roman" w:hAnsi="Times New Roman" w:cs="Times New Roman"/>
          <w:color w:val="000000"/>
          <w:sz w:val="24"/>
          <w:szCs w:val="24"/>
        </w:rPr>
      </w:pPr>
      <w:r w:rsidRPr="00FB0690">
        <w:rPr>
          <w:rFonts w:ascii="Times New Roman" w:eastAsia="Times New Roman" w:hAnsi="Times New Roman" w:cs="Times New Roman"/>
          <w:color w:val="000000"/>
          <w:sz w:val="24"/>
          <w:szCs w:val="24"/>
        </w:rPr>
        <w:t xml:space="preserve">Daniel Creed, PhD – </w:t>
      </w:r>
      <w:hyperlink r:id="rId8" w:history="1">
        <w:r w:rsidRPr="00FB0690">
          <w:rPr>
            <w:rStyle w:val="Hyperlink"/>
            <w:rFonts w:ascii="Times New Roman" w:eastAsia="Times New Roman" w:hAnsi="Times New Roman" w:cs="Times New Roman"/>
            <w:sz w:val="24"/>
            <w:szCs w:val="24"/>
          </w:rPr>
          <w:t>Daniel.Creed@acf.hhs.gov</w:t>
        </w:r>
      </w:hyperlink>
      <w:r w:rsidRPr="00FB0690">
        <w:rPr>
          <w:rFonts w:ascii="Times New Roman" w:eastAsia="Times New Roman" w:hAnsi="Times New Roman" w:cs="Times New Roman"/>
          <w:color w:val="000000"/>
          <w:sz w:val="24"/>
          <w:szCs w:val="24"/>
        </w:rPr>
        <w:t xml:space="preserve"> </w:t>
      </w:r>
    </w:p>
    <w:p w:rsidR="000576C1" w:rsidRPr="00FB0690" w:rsidP="000576C1" w14:paraId="3B301359" w14:textId="62124FF5">
      <w:pPr>
        <w:numPr>
          <w:ilvl w:val="0"/>
          <w:numId w:val="34"/>
        </w:numPr>
        <w:autoSpaceDE w:val="0"/>
        <w:autoSpaceDN w:val="0"/>
        <w:adjustRightInd w:val="0"/>
        <w:spacing w:after="0" w:line="240" w:lineRule="atLeast"/>
        <w:rPr>
          <w:rFonts w:ascii="Times New Roman" w:eastAsia="Times New Roman" w:hAnsi="Times New Roman" w:cs="Times New Roman"/>
          <w:color w:val="000000"/>
          <w:sz w:val="24"/>
          <w:szCs w:val="24"/>
        </w:rPr>
      </w:pPr>
      <w:r w:rsidRPr="00FB0690">
        <w:rPr>
          <w:rFonts w:ascii="Times New Roman" w:eastAsia="Times New Roman" w:hAnsi="Times New Roman" w:cs="Times New Roman"/>
          <w:color w:val="000000"/>
          <w:sz w:val="24"/>
          <w:szCs w:val="24"/>
        </w:rPr>
        <w:t xml:space="preserve">Joseph Wantz, PhD – </w:t>
      </w:r>
      <w:hyperlink r:id="rId9" w:history="1">
        <w:r w:rsidRPr="00FB0690">
          <w:rPr>
            <w:rStyle w:val="Hyperlink"/>
            <w:rFonts w:ascii="Times New Roman" w:eastAsia="Times New Roman" w:hAnsi="Times New Roman" w:cs="Times New Roman"/>
            <w:sz w:val="24"/>
            <w:szCs w:val="24"/>
          </w:rPr>
          <w:t>Joseph.Wantz@acf.hhs.gov</w:t>
        </w:r>
      </w:hyperlink>
      <w:r w:rsidRPr="00FB0690">
        <w:rPr>
          <w:rFonts w:ascii="Times New Roman" w:eastAsia="Times New Roman" w:hAnsi="Times New Roman" w:cs="Times New Roman"/>
          <w:color w:val="000000"/>
          <w:sz w:val="24"/>
          <w:szCs w:val="24"/>
        </w:rPr>
        <w:t xml:space="preserve"> </w:t>
      </w:r>
    </w:p>
    <w:p w:rsidR="000576C1" w:rsidRPr="006E0538" w:rsidP="000576C1" w14:paraId="78C11997" w14:textId="670DAC87">
      <w:pPr>
        <w:numPr>
          <w:ilvl w:val="0"/>
          <w:numId w:val="34"/>
        </w:numPr>
        <w:autoSpaceDE w:val="0"/>
        <w:autoSpaceDN w:val="0"/>
        <w:adjustRightInd w:val="0"/>
        <w:spacing w:after="0" w:line="240" w:lineRule="atLeast"/>
        <w:rPr>
          <w:rFonts w:ascii="Times New Roman" w:eastAsia="Times New Roman" w:hAnsi="Times New Roman" w:cs="Times New Roman"/>
          <w:i/>
          <w:iCs/>
          <w:color w:val="000000"/>
          <w:sz w:val="24"/>
          <w:szCs w:val="24"/>
        </w:rPr>
      </w:pPr>
      <w:r w:rsidRPr="00FB0690">
        <w:rPr>
          <w:rFonts w:ascii="Times New Roman" w:eastAsia="Times New Roman" w:hAnsi="Times New Roman" w:cs="Times New Roman"/>
          <w:color w:val="000000"/>
          <w:sz w:val="24"/>
          <w:szCs w:val="24"/>
        </w:rPr>
        <w:t xml:space="preserve">Xiayun Tan, PhD – </w:t>
      </w:r>
      <w:hyperlink r:id="rId10" w:history="1">
        <w:r w:rsidRPr="00FB0690">
          <w:rPr>
            <w:rStyle w:val="Hyperlink"/>
            <w:rFonts w:ascii="Times New Roman" w:eastAsia="Times New Roman" w:hAnsi="Times New Roman" w:cs="Times New Roman"/>
            <w:sz w:val="24"/>
            <w:szCs w:val="24"/>
          </w:rPr>
          <w:t>Xiayun.Tan@acf.hhs.gov</w:t>
        </w:r>
      </w:hyperlink>
      <w:r w:rsidRPr="00FB0690">
        <w:rPr>
          <w:rFonts w:ascii="Times New Roman" w:eastAsia="Times New Roman" w:hAnsi="Times New Roman" w:cs="Times New Roman"/>
          <w:color w:val="000000"/>
          <w:sz w:val="24"/>
          <w:szCs w:val="24"/>
        </w:rPr>
        <w:t xml:space="preserve"> – </w:t>
      </w:r>
      <w:r w:rsidRPr="006E0538">
        <w:rPr>
          <w:rFonts w:ascii="Times New Roman" w:eastAsia="Times New Roman" w:hAnsi="Times New Roman" w:cs="Times New Roman"/>
          <w:i/>
          <w:iCs/>
          <w:color w:val="000000"/>
          <w:sz w:val="24"/>
          <w:szCs w:val="24"/>
        </w:rPr>
        <w:t xml:space="preserve">Note: As of January </w:t>
      </w:r>
      <w:r w:rsidRPr="006E0538" w:rsidR="00AA53A9">
        <w:rPr>
          <w:rFonts w:ascii="Times New Roman" w:eastAsia="Times New Roman" w:hAnsi="Times New Roman" w:cs="Times New Roman"/>
          <w:i/>
          <w:iCs/>
          <w:color w:val="000000"/>
          <w:sz w:val="24"/>
          <w:szCs w:val="24"/>
        </w:rPr>
        <w:t>2023</w:t>
      </w:r>
      <w:r w:rsidRPr="006E0538">
        <w:rPr>
          <w:rFonts w:ascii="Times New Roman" w:eastAsia="Times New Roman" w:hAnsi="Times New Roman" w:cs="Times New Roman"/>
          <w:i/>
          <w:iCs/>
          <w:color w:val="000000"/>
          <w:sz w:val="24"/>
          <w:szCs w:val="24"/>
        </w:rPr>
        <w:t>, Dr. Tan has transferred to a new position with SAMSHA and is no longer working with the ORR team.</w:t>
      </w:r>
    </w:p>
    <w:p w:rsidR="000576C1" w:rsidRPr="00FB0690" w:rsidP="000576C1" w14:paraId="77270B10" w14:textId="77777777">
      <w:pPr>
        <w:autoSpaceDE w:val="0"/>
        <w:autoSpaceDN w:val="0"/>
        <w:adjustRightInd w:val="0"/>
        <w:spacing w:after="0" w:line="240" w:lineRule="atLeast"/>
        <w:rPr>
          <w:rFonts w:ascii="Times New Roman" w:eastAsia="Times New Roman" w:hAnsi="Times New Roman" w:cs="Times New Roman"/>
          <w:b/>
          <w:bCs/>
          <w:color w:val="000000"/>
          <w:sz w:val="24"/>
          <w:szCs w:val="24"/>
        </w:rPr>
      </w:pPr>
    </w:p>
    <w:p w:rsidR="000576C1" w:rsidRPr="00FB0690" w:rsidP="000576C1" w14:paraId="2FE060E5" w14:textId="3EFAEA09">
      <w:pPr>
        <w:autoSpaceDE w:val="0"/>
        <w:autoSpaceDN w:val="0"/>
        <w:adjustRightInd w:val="0"/>
        <w:spacing w:after="0" w:line="240" w:lineRule="atLeast"/>
        <w:rPr>
          <w:rFonts w:ascii="Times New Roman" w:eastAsia="Times New Roman" w:hAnsi="Times New Roman" w:cs="Times New Roman"/>
          <w:color w:val="000000"/>
          <w:sz w:val="24"/>
          <w:szCs w:val="24"/>
        </w:rPr>
      </w:pPr>
      <w:r w:rsidRPr="1EA55CC8">
        <w:rPr>
          <w:rFonts w:ascii="Times New Roman" w:eastAsia="Times New Roman" w:hAnsi="Times New Roman" w:cs="Times New Roman"/>
          <w:color w:val="000000" w:themeColor="text1"/>
          <w:sz w:val="24"/>
          <w:szCs w:val="24"/>
        </w:rPr>
        <w:t>Individuals who will collect and analyze the data:</w:t>
      </w:r>
    </w:p>
    <w:p w:rsidR="000576C1" w:rsidRPr="00FB0690" w:rsidP="000576C1" w14:paraId="58731107" w14:textId="77777777">
      <w:pPr>
        <w:numPr>
          <w:ilvl w:val="0"/>
          <w:numId w:val="33"/>
        </w:numPr>
        <w:autoSpaceDE w:val="0"/>
        <w:autoSpaceDN w:val="0"/>
        <w:adjustRightInd w:val="0"/>
        <w:spacing w:after="0" w:line="240" w:lineRule="atLeast"/>
        <w:rPr>
          <w:rFonts w:ascii="Times New Roman" w:eastAsia="Times New Roman" w:hAnsi="Times New Roman" w:cs="Times New Roman"/>
          <w:color w:val="000000"/>
          <w:sz w:val="24"/>
          <w:szCs w:val="24"/>
        </w:rPr>
      </w:pPr>
      <w:r w:rsidRPr="00FB0690">
        <w:rPr>
          <w:rFonts w:ascii="Times New Roman" w:eastAsia="Times New Roman" w:hAnsi="Times New Roman" w:cs="Times New Roman"/>
          <w:color w:val="000000"/>
          <w:sz w:val="24"/>
          <w:szCs w:val="24"/>
        </w:rPr>
        <w:t>Daniel Creed, PhD</w:t>
      </w:r>
    </w:p>
    <w:p w:rsidR="000576C1" w:rsidRPr="00FB0690" w:rsidP="000576C1" w14:paraId="51611986" w14:textId="400310E8">
      <w:pPr>
        <w:numPr>
          <w:ilvl w:val="0"/>
          <w:numId w:val="33"/>
        </w:numPr>
        <w:autoSpaceDE w:val="0"/>
        <w:autoSpaceDN w:val="0"/>
        <w:adjustRightInd w:val="0"/>
        <w:spacing w:after="0" w:line="240" w:lineRule="atLeast"/>
        <w:rPr>
          <w:rFonts w:ascii="Times New Roman" w:eastAsia="Times New Roman" w:hAnsi="Times New Roman" w:cs="Times New Roman"/>
          <w:color w:val="000000"/>
          <w:sz w:val="24"/>
          <w:szCs w:val="24"/>
        </w:rPr>
      </w:pPr>
      <w:r w:rsidRPr="00FB0690">
        <w:rPr>
          <w:rFonts w:ascii="Times New Roman" w:eastAsia="Times New Roman" w:hAnsi="Times New Roman" w:cs="Times New Roman"/>
          <w:color w:val="000000"/>
          <w:sz w:val="24"/>
          <w:szCs w:val="24"/>
        </w:rPr>
        <w:t>Iulia Kramar, MS</w:t>
      </w:r>
    </w:p>
    <w:p w:rsidR="000576C1" w:rsidRPr="00FB0690" w:rsidP="000576C1" w14:paraId="190809DB" w14:textId="77777777">
      <w:pPr>
        <w:numPr>
          <w:ilvl w:val="0"/>
          <w:numId w:val="33"/>
        </w:numPr>
        <w:autoSpaceDE w:val="0"/>
        <w:autoSpaceDN w:val="0"/>
        <w:adjustRightInd w:val="0"/>
        <w:spacing w:after="0" w:line="240" w:lineRule="atLeast"/>
        <w:rPr>
          <w:rFonts w:ascii="Times New Roman" w:eastAsia="Times New Roman" w:hAnsi="Times New Roman" w:cs="Times New Roman"/>
          <w:color w:val="000000"/>
          <w:sz w:val="24"/>
          <w:szCs w:val="24"/>
        </w:rPr>
      </w:pPr>
      <w:r w:rsidRPr="00FB0690">
        <w:rPr>
          <w:rFonts w:ascii="Times New Roman" w:eastAsia="Times New Roman" w:hAnsi="Times New Roman" w:cs="Times New Roman"/>
          <w:color w:val="000000"/>
          <w:sz w:val="24"/>
          <w:szCs w:val="24"/>
        </w:rPr>
        <w:t>Sara Tompkins, JD</w:t>
      </w:r>
    </w:p>
    <w:p w:rsidR="000576C1" w:rsidRPr="00FB0690" w:rsidP="000576C1" w14:paraId="646EDD24" w14:textId="77777777">
      <w:pPr>
        <w:numPr>
          <w:ilvl w:val="0"/>
          <w:numId w:val="33"/>
        </w:numPr>
        <w:autoSpaceDE w:val="0"/>
        <w:autoSpaceDN w:val="0"/>
        <w:adjustRightInd w:val="0"/>
        <w:spacing w:after="0" w:line="240" w:lineRule="atLeast"/>
        <w:rPr>
          <w:rFonts w:ascii="Times New Roman" w:eastAsia="Times New Roman" w:hAnsi="Times New Roman" w:cs="Times New Roman"/>
          <w:color w:val="000000"/>
          <w:sz w:val="24"/>
          <w:szCs w:val="24"/>
        </w:rPr>
      </w:pPr>
      <w:r w:rsidRPr="00FB0690">
        <w:rPr>
          <w:rFonts w:ascii="Times New Roman" w:eastAsia="Times New Roman" w:hAnsi="Times New Roman" w:cs="Times New Roman"/>
          <w:color w:val="000000"/>
          <w:sz w:val="24"/>
          <w:szCs w:val="24"/>
        </w:rPr>
        <w:t>Joseph Wantz, PhD</w:t>
      </w:r>
    </w:p>
    <w:p w:rsidR="000576C1" w:rsidRPr="00FB0690" w:rsidP="000576C1" w14:paraId="0C268BF7" w14:textId="77777777">
      <w:pPr>
        <w:numPr>
          <w:ilvl w:val="0"/>
          <w:numId w:val="33"/>
        </w:numPr>
        <w:autoSpaceDE w:val="0"/>
        <w:autoSpaceDN w:val="0"/>
        <w:adjustRightInd w:val="0"/>
        <w:spacing w:after="0" w:line="240" w:lineRule="atLeast"/>
        <w:rPr>
          <w:rFonts w:ascii="Times New Roman" w:eastAsia="Times New Roman" w:hAnsi="Times New Roman" w:cs="Times New Roman"/>
          <w:color w:val="000000"/>
          <w:sz w:val="24"/>
          <w:szCs w:val="24"/>
        </w:rPr>
      </w:pPr>
      <w:r w:rsidRPr="00FB0690">
        <w:rPr>
          <w:rFonts w:ascii="Times New Roman" w:eastAsia="Times New Roman" w:hAnsi="Times New Roman" w:cs="Times New Roman"/>
          <w:color w:val="000000"/>
          <w:sz w:val="24"/>
          <w:szCs w:val="24"/>
        </w:rPr>
        <w:t>Elizabeth Wojnar, MALD</w:t>
      </w:r>
    </w:p>
    <w:p w:rsidR="007B6FFF" w:rsidRPr="00FB0690" w:rsidP="008369BA" w14:paraId="5D97D27E" w14:textId="77777777">
      <w:pPr>
        <w:spacing w:after="0" w:line="240" w:lineRule="auto"/>
        <w:rPr>
          <w:b/>
          <w:sz w:val="24"/>
          <w:szCs w:val="24"/>
        </w:rPr>
      </w:pPr>
    </w:p>
    <w:p w:rsidR="00083227" w:rsidRPr="00FB0690" w:rsidP="00F85D35" w14:paraId="1E574BF6" w14:textId="00F04DCE">
      <w:pPr>
        <w:spacing w:after="120" w:line="240" w:lineRule="auto"/>
        <w:rPr>
          <w:rFonts w:ascii="Times New Roman" w:eastAsia="Times New Roman" w:hAnsi="Times New Roman" w:cs="Times New Roman"/>
          <w:color w:val="000000"/>
          <w:sz w:val="24"/>
          <w:szCs w:val="24"/>
        </w:rPr>
      </w:pPr>
      <w:r w:rsidRPr="279456E5">
        <w:rPr>
          <w:rFonts w:ascii="Times New Roman" w:eastAsia="Times New Roman" w:hAnsi="Times New Roman" w:cs="Times New Roman"/>
          <w:color w:val="000000" w:themeColor="text1"/>
          <w:sz w:val="24"/>
          <w:szCs w:val="24"/>
        </w:rPr>
        <w:t>Attachments</w:t>
      </w:r>
    </w:p>
    <w:p w:rsidR="00FB0690" w:rsidP="0074764A" w14:paraId="3D923B23" w14:textId="7B938B82">
      <w:pPr>
        <w:pStyle w:val="ListParagraph"/>
        <w:numPr>
          <w:ilvl w:val="0"/>
          <w:numId w:val="38"/>
        </w:numPr>
        <w:spacing w:after="120" w:line="240" w:lineRule="auto"/>
        <w:rPr>
          <w:rFonts w:ascii="Times New Roman" w:eastAsia="Times New Roman" w:hAnsi="Times New Roman" w:cs="Times New Roman"/>
          <w:color w:val="000000"/>
          <w:sz w:val="24"/>
          <w:szCs w:val="24"/>
        </w:rPr>
      </w:pPr>
      <w:r w:rsidRPr="279456E5">
        <w:rPr>
          <w:rFonts w:ascii="Times New Roman" w:eastAsia="Times New Roman" w:hAnsi="Times New Roman" w:cs="Times New Roman"/>
          <w:color w:val="000000" w:themeColor="text1"/>
          <w:sz w:val="24"/>
          <w:szCs w:val="24"/>
        </w:rPr>
        <w:t>U4U Survey Instrument</w:t>
      </w:r>
    </w:p>
    <w:p w:rsidR="003919F2" w:rsidRPr="0074764A" w:rsidP="279456E5" w14:paraId="665BE9DE" w14:textId="036BE62B">
      <w:pPr>
        <w:spacing w:after="120" w:line="240" w:lineRule="auto"/>
        <w:rPr>
          <w:rFonts w:ascii="Times New Roman" w:eastAsia="Times New Roman" w:hAnsi="Times New Roman" w:cs="Times New Roman"/>
          <w:color w:val="000000"/>
          <w:sz w:val="24"/>
          <w:szCs w:val="24"/>
        </w:rPr>
      </w:pPr>
    </w:p>
    <w:sectPr w:rsidSect="00C91C71">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4337A6"/>
    <w:multiLevelType w:val="hybridMultilevel"/>
    <w:tmpl w:val="4B20722C"/>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317C48"/>
    <w:multiLevelType w:val="hybridMultilevel"/>
    <w:tmpl w:val="3A869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75A604"/>
    <w:multiLevelType w:val="hybridMultilevel"/>
    <w:tmpl w:val="1D6E8E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16A3BF4"/>
    <w:multiLevelType w:val="hybridMultilevel"/>
    <w:tmpl w:val="88780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1B09A8"/>
    <w:multiLevelType w:val="hybridMultilevel"/>
    <w:tmpl w:val="73003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2A54DE1"/>
    <w:multiLevelType w:val="hybridMultilevel"/>
    <w:tmpl w:val="CFAA5124"/>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0526B0"/>
    <w:multiLevelType w:val="hybridMultilevel"/>
    <w:tmpl w:val="DF4279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A047D4"/>
    <w:multiLevelType w:val="hybridMultilevel"/>
    <w:tmpl w:val="62048B1E"/>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4891210">
    <w:abstractNumId w:val="18"/>
  </w:num>
  <w:num w:numId="2" w16cid:durableId="1303578277">
    <w:abstractNumId w:val="6"/>
  </w:num>
  <w:num w:numId="3" w16cid:durableId="1743988421">
    <w:abstractNumId w:val="22"/>
  </w:num>
  <w:num w:numId="4" w16cid:durableId="1044450955">
    <w:abstractNumId w:val="5"/>
  </w:num>
  <w:num w:numId="5" w16cid:durableId="2029526682">
    <w:abstractNumId w:val="28"/>
  </w:num>
  <w:num w:numId="6" w16cid:durableId="1206260399">
    <w:abstractNumId w:val="16"/>
  </w:num>
  <w:num w:numId="7" w16cid:durableId="993996142">
    <w:abstractNumId w:val="34"/>
  </w:num>
  <w:num w:numId="8" w16cid:durableId="291635282">
    <w:abstractNumId w:val="4"/>
  </w:num>
  <w:num w:numId="9" w16cid:durableId="1792356018">
    <w:abstractNumId w:val="10"/>
  </w:num>
  <w:num w:numId="10" w16cid:durableId="968508882">
    <w:abstractNumId w:val="15"/>
  </w:num>
  <w:num w:numId="11" w16cid:durableId="1082533762">
    <w:abstractNumId w:val="33"/>
  </w:num>
  <w:num w:numId="12" w16cid:durableId="432210305">
    <w:abstractNumId w:val="37"/>
  </w:num>
  <w:num w:numId="13" w16cid:durableId="1758473852">
    <w:abstractNumId w:val="30"/>
  </w:num>
  <w:num w:numId="14" w16cid:durableId="1029793026">
    <w:abstractNumId w:val="27"/>
  </w:num>
  <w:num w:numId="15" w16cid:durableId="1105031703">
    <w:abstractNumId w:val="32"/>
  </w:num>
  <w:num w:numId="16" w16cid:durableId="291715018">
    <w:abstractNumId w:val="17"/>
  </w:num>
  <w:num w:numId="17" w16cid:durableId="13651171">
    <w:abstractNumId w:val="26"/>
  </w:num>
  <w:num w:numId="18" w16cid:durableId="580262382">
    <w:abstractNumId w:val="13"/>
  </w:num>
  <w:num w:numId="19" w16cid:durableId="1232542006">
    <w:abstractNumId w:val="9"/>
  </w:num>
  <w:num w:numId="20" w16cid:durableId="737941365">
    <w:abstractNumId w:val="8"/>
  </w:num>
  <w:num w:numId="21" w16cid:durableId="1555963095">
    <w:abstractNumId w:val="24"/>
  </w:num>
  <w:num w:numId="22" w16cid:durableId="154297587">
    <w:abstractNumId w:val="0"/>
  </w:num>
  <w:num w:numId="23" w16cid:durableId="2094545981">
    <w:abstractNumId w:val="1"/>
  </w:num>
  <w:num w:numId="24" w16cid:durableId="1211845553">
    <w:abstractNumId w:val="19"/>
  </w:num>
  <w:num w:numId="25" w16cid:durableId="70739787">
    <w:abstractNumId w:val="2"/>
  </w:num>
  <w:num w:numId="26" w16cid:durableId="764493496">
    <w:abstractNumId w:val="11"/>
  </w:num>
  <w:num w:numId="27" w16cid:durableId="77332564">
    <w:abstractNumId w:val="23"/>
  </w:num>
  <w:num w:numId="28" w16cid:durableId="511574432">
    <w:abstractNumId w:val="14"/>
  </w:num>
  <w:num w:numId="29" w16cid:durableId="2023236491">
    <w:abstractNumId w:val="35"/>
  </w:num>
  <w:num w:numId="30" w16cid:durableId="861934898">
    <w:abstractNumId w:val="29"/>
  </w:num>
  <w:num w:numId="31" w16cid:durableId="1598441751">
    <w:abstractNumId w:val="12"/>
  </w:num>
  <w:num w:numId="32" w16cid:durableId="1171331019">
    <w:abstractNumId w:val="25"/>
  </w:num>
  <w:num w:numId="33" w16cid:durableId="57629851">
    <w:abstractNumId w:val="21"/>
  </w:num>
  <w:num w:numId="34" w16cid:durableId="599333636">
    <w:abstractNumId w:val="7"/>
  </w:num>
  <w:num w:numId="35" w16cid:durableId="935871245">
    <w:abstractNumId w:val="20"/>
  </w:num>
  <w:num w:numId="36" w16cid:durableId="1523475533">
    <w:abstractNumId w:val="36"/>
  </w:num>
  <w:num w:numId="37" w16cid:durableId="268972328">
    <w:abstractNumId w:val="31"/>
  </w:num>
  <w:num w:numId="38" w16cid:durableId="198778426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472F5"/>
    <w:rsid w:val="000576C1"/>
    <w:rsid w:val="00060C59"/>
    <w:rsid w:val="00062AFB"/>
    <w:rsid w:val="000655DD"/>
    <w:rsid w:val="00071F79"/>
    <w:rsid w:val="0007251B"/>
    <w:rsid w:val="000733A5"/>
    <w:rsid w:val="00082C5B"/>
    <w:rsid w:val="00083227"/>
    <w:rsid w:val="00086CBE"/>
    <w:rsid w:val="00090812"/>
    <w:rsid w:val="000921F0"/>
    <w:rsid w:val="000A012A"/>
    <w:rsid w:val="000A7C95"/>
    <w:rsid w:val="000D4E9A"/>
    <w:rsid w:val="000D61D4"/>
    <w:rsid w:val="000D7942"/>
    <w:rsid w:val="000D7D44"/>
    <w:rsid w:val="000F1E4A"/>
    <w:rsid w:val="000F505C"/>
    <w:rsid w:val="00100D34"/>
    <w:rsid w:val="00103EFD"/>
    <w:rsid w:val="00107D87"/>
    <w:rsid w:val="001253F4"/>
    <w:rsid w:val="00157482"/>
    <w:rsid w:val="00165818"/>
    <w:rsid w:val="001707D8"/>
    <w:rsid w:val="00177D51"/>
    <w:rsid w:val="001876FF"/>
    <w:rsid w:val="001B0A76"/>
    <w:rsid w:val="001B6E1A"/>
    <w:rsid w:val="001D3444"/>
    <w:rsid w:val="001F57F5"/>
    <w:rsid w:val="0020401C"/>
    <w:rsid w:val="0020629A"/>
    <w:rsid w:val="00206E11"/>
    <w:rsid w:val="00206FE3"/>
    <w:rsid w:val="00207554"/>
    <w:rsid w:val="00211261"/>
    <w:rsid w:val="002517BB"/>
    <w:rsid w:val="00256E24"/>
    <w:rsid w:val="00265491"/>
    <w:rsid w:val="00276CE2"/>
    <w:rsid w:val="00287AF1"/>
    <w:rsid w:val="002A1FF3"/>
    <w:rsid w:val="002A41C6"/>
    <w:rsid w:val="002B785B"/>
    <w:rsid w:val="002C17FE"/>
    <w:rsid w:val="002C4F75"/>
    <w:rsid w:val="002D2448"/>
    <w:rsid w:val="002E6CCF"/>
    <w:rsid w:val="002F33D0"/>
    <w:rsid w:val="00300722"/>
    <w:rsid w:val="0030316D"/>
    <w:rsid w:val="0032224E"/>
    <w:rsid w:val="00366BFD"/>
    <w:rsid w:val="00373D2F"/>
    <w:rsid w:val="00382109"/>
    <w:rsid w:val="003919F2"/>
    <w:rsid w:val="003A7774"/>
    <w:rsid w:val="003B0287"/>
    <w:rsid w:val="003C7358"/>
    <w:rsid w:val="003E61F6"/>
    <w:rsid w:val="003F0D93"/>
    <w:rsid w:val="00407537"/>
    <w:rsid w:val="004165BD"/>
    <w:rsid w:val="0042220D"/>
    <w:rsid w:val="0043377A"/>
    <w:rsid w:val="004379B6"/>
    <w:rsid w:val="0044428E"/>
    <w:rsid w:val="00444292"/>
    <w:rsid w:val="00446465"/>
    <w:rsid w:val="00460D54"/>
    <w:rsid w:val="00461D3E"/>
    <w:rsid w:val="004706CC"/>
    <w:rsid w:val="00487654"/>
    <w:rsid w:val="004B75AC"/>
    <w:rsid w:val="004C3644"/>
    <w:rsid w:val="004D12DD"/>
    <w:rsid w:val="004E5778"/>
    <w:rsid w:val="004E7ED8"/>
    <w:rsid w:val="0050376D"/>
    <w:rsid w:val="00512C25"/>
    <w:rsid w:val="00524F8D"/>
    <w:rsid w:val="005302CB"/>
    <w:rsid w:val="0055434C"/>
    <w:rsid w:val="00586CB3"/>
    <w:rsid w:val="00591283"/>
    <w:rsid w:val="005A61CE"/>
    <w:rsid w:val="005A7E5A"/>
    <w:rsid w:val="005B0821"/>
    <w:rsid w:val="005B1285"/>
    <w:rsid w:val="005B1410"/>
    <w:rsid w:val="005B431B"/>
    <w:rsid w:val="005C7E12"/>
    <w:rsid w:val="005D0B3B"/>
    <w:rsid w:val="005D4A40"/>
    <w:rsid w:val="005E1BB7"/>
    <w:rsid w:val="005E493B"/>
    <w:rsid w:val="005F2951"/>
    <w:rsid w:val="00614A11"/>
    <w:rsid w:val="00624DDC"/>
    <w:rsid w:val="006253B6"/>
    <w:rsid w:val="006257ED"/>
    <w:rsid w:val="0062686E"/>
    <w:rsid w:val="00630B30"/>
    <w:rsid w:val="006345D7"/>
    <w:rsid w:val="00650E38"/>
    <w:rsid w:val="00651FF6"/>
    <w:rsid w:val="0067532A"/>
    <w:rsid w:val="0068303E"/>
    <w:rsid w:val="0068383E"/>
    <w:rsid w:val="006849FD"/>
    <w:rsid w:val="0069387B"/>
    <w:rsid w:val="006A4D02"/>
    <w:rsid w:val="006B1BF9"/>
    <w:rsid w:val="006B31DA"/>
    <w:rsid w:val="006B53F1"/>
    <w:rsid w:val="006B6037"/>
    <w:rsid w:val="006C0E56"/>
    <w:rsid w:val="006C2DB9"/>
    <w:rsid w:val="006D3C83"/>
    <w:rsid w:val="006E0538"/>
    <w:rsid w:val="006E4F82"/>
    <w:rsid w:val="00717BDC"/>
    <w:rsid w:val="0072072F"/>
    <w:rsid w:val="00723A28"/>
    <w:rsid w:val="00725811"/>
    <w:rsid w:val="00736B62"/>
    <w:rsid w:val="0074764A"/>
    <w:rsid w:val="00764C85"/>
    <w:rsid w:val="00787EBA"/>
    <w:rsid w:val="00791905"/>
    <w:rsid w:val="00793E3E"/>
    <w:rsid w:val="007A29C5"/>
    <w:rsid w:val="007A55D9"/>
    <w:rsid w:val="007B382A"/>
    <w:rsid w:val="007B6CA2"/>
    <w:rsid w:val="007B6FFF"/>
    <w:rsid w:val="007C2EE0"/>
    <w:rsid w:val="007C7B4B"/>
    <w:rsid w:val="00823428"/>
    <w:rsid w:val="008369BA"/>
    <w:rsid w:val="00840D32"/>
    <w:rsid w:val="00843933"/>
    <w:rsid w:val="00850F4C"/>
    <w:rsid w:val="00861A1F"/>
    <w:rsid w:val="00864C1F"/>
    <w:rsid w:val="00870FA1"/>
    <w:rsid w:val="00875220"/>
    <w:rsid w:val="00891CD9"/>
    <w:rsid w:val="008B390E"/>
    <w:rsid w:val="008D3E97"/>
    <w:rsid w:val="008E0239"/>
    <w:rsid w:val="008E4718"/>
    <w:rsid w:val="008F2446"/>
    <w:rsid w:val="008F3498"/>
    <w:rsid w:val="00901040"/>
    <w:rsid w:val="00923F25"/>
    <w:rsid w:val="00963503"/>
    <w:rsid w:val="00963BE5"/>
    <w:rsid w:val="00965DBD"/>
    <w:rsid w:val="00971944"/>
    <w:rsid w:val="009815C6"/>
    <w:rsid w:val="00996201"/>
    <w:rsid w:val="00996972"/>
    <w:rsid w:val="009A39E1"/>
    <w:rsid w:val="009A3AD8"/>
    <w:rsid w:val="009A585F"/>
    <w:rsid w:val="009A6EE8"/>
    <w:rsid w:val="009B0F58"/>
    <w:rsid w:val="009B3DFB"/>
    <w:rsid w:val="009C3380"/>
    <w:rsid w:val="009E7E38"/>
    <w:rsid w:val="009F095C"/>
    <w:rsid w:val="009F265B"/>
    <w:rsid w:val="009F482C"/>
    <w:rsid w:val="009F68DB"/>
    <w:rsid w:val="00A03E3F"/>
    <w:rsid w:val="00A1108E"/>
    <w:rsid w:val="00A26BAB"/>
    <w:rsid w:val="00A27CD0"/>
    <w:rsid w:val="00A362B6"/>
    <w:rsid w:val="00A464DD"/>
    <w:rsid w:val="00A67DFF"/>
    <w:rsid w:val="00A71475"/>
    <w:rsid w:val="00A714DC"/>
    <w:rsid w:val="00A7179C"/>
    <w:rsid w:val="00A761CB"/>
    <w:rsid w:val="00A85701"/>
    <w:rsid w:val="00AA53A9"/>
    <w:rsid w:val="00AC6CAC"/>
    <w:rsid w:val="00AD0344"/>
    <w:rsid w:val="00AD3261"/>
    <w:rsid w:val="00AD4355"/>
    <w:rsid w:val="00AE3F5F"/>
    <w:rsid w:val="00AF04E2"/>
    <w:rsid w:val="00B13297"/>
    <w:rsid w:val="00B13DC4"/>
    <w:rsid w:val="00B17B7C"/>
    <w:rsid w:val="00B20DD1"/>
    <w:rsid w:val="00B23277"/>
    <w:rsid w:val="00B245AD"/>
    <w:rsid w:val="00B30436"/>
    <w:rsid w:val="00B4182B"/>
    <w:rsid w:val="00B55E54"/>
    <w:rsid w:val="00B56589"/>
    <w:rsid w:val="00B57238"/>
    <w:rsid w:val="00B64D05"/>
    <w:rsid w:val="00B70460"/>
    <w:rsid w:val="00B73AB4"/>
    <w:rsid w:val="00B73EA6"/>
    <w:rsid w:val="00B9441B"/>
    <w:rsid w:val="00B96EE7"/>
    <w:rsid w:val="00BB2925"/>
    <w:rsid w:val="00BB4BF8"/>
    <w:rsid w:val="00BD3900"/>
    <w:rsid w:val="00BD702B"/>
    <w:rsid w:val="00BD7B78"/>
    <w:rsid w:val="00BE371B"/>
    <w:rsid w:val="00BE773B"/>
    <w:rsid w:val="00C05352"/>
    <w:rsid w:val="00C1149D"/>
    <w:rsid w:val="00C32404"/>
    <w:rsid w:val="00C63EC4"/>
    <w:rsid w:val="00C73360"/>
    <w:rsid w:val="00C743C3"/>
    <w:rsid w:val="00C86CB2"/>
    <w:rsid w:val="00C91C71"/>
    <w:rsid w:val="00C95126"/>
    <w:rsid w:val="00CA72A5"/>
    <w:rsid w:val="00CC07BF"/>
    <w:rsid w:val="00CC4651"/>
    <w:rsid w:val="00CE018E"/>
    <w:rsid w:val="00CE7A4A"/>
    <w:rsid w:val="00CF315D"/>
    <w:rsid w:val="00D1343F"/>
    <w:rsid w:val="00D13AA8"/>
    <w:rsid w:val="00D13EB6"/>
    <w:rsid w:val="00D239B5"/>
    <w:rsid w:val="00D32B72"/>
    <w:rsid w:val="00D4033C"/>
    <w:rsid w:val="00D45504"/>
    <w:rsid w:val="00D51337"/>
    <w:rsid w:val="00D5346A"/>
    <w:rsid w:val="00D55767"/>
    <w:rsid w:val="00D664AD"/>
    <w:rsid w:val="00D71BA0"/>
    <w:rsid w:val="00D749DF"/>
    <w:rsid w:val="00D75FDC"/>
    <w:rsid w:val="00D82755"/>
    <w:rsid w:val="00D82E67"/>
    <w:rsid w:val="00D831AC"/>
    <w:rsid w:val="00D853E2"/>
    <w:rsid w:val="00D95160"/>
    <w:rsid w:val="00D97926"/>
    <w:rsid w:val="00D97C34"/>
    <w:rsid w:val="00DA3557"/>
    <w:rsid w:val="00DA4701"/>
    <w:rsid w:val="00DC3C44"/>
    <w:rsid w:val="00DC65F2"/>
    <w:rsid w:val="00DC7876"/>
    <w:rsid w:val="00DC7DD5"/>
    <w:rsid w:val="00DE3ED7"/>
    <w:rsid w:val="00DF0651"/>
    <w:rsid w:val="00DF1291"/>
    <w:rsid w:val="00DF15DA"/>
    <w:rsid w:val="00E000EC"/>
    <w:rsid w:val="00E1392C"/>
    <w:rsid w:val="00E22AC6"/>
    <w:rsid w:val="00E24830"/>
    <w:rsid w:val="00E318A6"/>
    <w:rsid w:val="00E32A48"/>
    <w:rsid w:val="00E41C62"/>
    <w:rsid w:val="00E41EE9"/>
    <w:rsid w:val="00E461D4"/>
    <w:rsid w:val="00E531EB"/>
    <w:rsid w:val="00E62285"/>
    <w:rsid w:val="00E62819"/>
    <w:rsid w:val="00E71E25"/>
    <w:rsid w:val="00E75D57"/>
    <w:rsid w:val="00E80588"/>
    <w:rsid w:val="00E9045F"/>
    <w:rsid w:val="00EA0D4F"/>
    <w:rsid w:val="00EA405B"/>
    <w:rsid w:val="00EB4C26"/>
    <w:rsid w:val="00EB6134"/>
    <w:rsid w:val="00EC1A6C"/>
    <w:rsid w:val="00ED1392"/>
    <w:rsid w:val="00ED7509"/>
    <w:rsid w:val="00EE38AF"/>
    <w:rsid w:val="00EF254B"/>
    <w:rsid w:val="00EF4FF2"/>
    <w:rsid w:val="00EF6EAF"/>
    <w:rsid w:val="00F071DE"/>
    <w:rsid w:val="00F42246"/>
    <w:rsid w:val="00F63985"/>
    <w:rsid w:val="00F74630"/>
    <w:rsid w:val="00F85D35"/>
    <w:rsid w:val="00F862E6"/>
    <w:rsid w:val="00F9122A"/>
    <w:rsid w:val="00F917E5"/>
    <w:rsid w:val="00FA6D2C"/>
    <w:rsid w:val="00FB0690"/>
    <w:rsid w:val="00FB5BF6"/>
    <w:rsid w:val="00FC779A"/>
    <w:rsid w:val="00FF5C51"/>
    <w:rsid w:val="01F46730"/>
    <w:rsid w:val="021463ED"/>
    <w:rsid w:val="0327D0E8"/>
    <w:rsid w:val="0379E697"/>
    <w:rsid w:val="048C5C32"/>
    <w:rsid w:val="05F42147"/>
    <w:rsid w:val="067467E9"/>
    <w:rsid w:val="071464D0"/>
    <w:rsid w:val="0883A571"/>
    <w:rsid w:val="09BAC478"/>
    <w:rsid w:val="0BCE7D97"/>
    <w:rsid w:val="0C6362CB"/>
    <w:rsid w:val="10B7049B"/>
    <w:rsid w:val="1136D3EE"/>
    <w:rsid w:val="11E14C4B"/>
    <w:rsid w:val="12D2A44F"/>
    <w:rsid w:val="13E19198"/>
    <w:rsid w:val="14A35A76"/>
    <w:rsid w:val="15303D50"/>
    <w:rsid w:val="171D9AFF"/>
    <w:rsid w:val="189CBBB4"/>
    <w:rsid w:val="1A633A82"/>
    <w:rsid w:val="1C00C47D"/>
    <w:rsid w:val="1D5144D1"/>
    <w:rsid w:val="1E591EF5"/>
    <w:rsid w:val="1EA55CC8"/>
    <w:rsid w:val="1F23FCD8"/>
    <w:rsid w:val="1F295858"/>
    <w:rsid w:val="1FFC0262"/>
    <w:rsid w:val="2567116C"/>
    <w:rsid w:val="2702E1CD"/>
    <w:rsid w:val="275B0BC0"/>
    <w:rsid w:val="279456E5"/>
    <w:rsid w:val="295FF723"/>
    <w:rsid w:val="2A137216"/>
    <w:rsid w:val="2A2D6CCA"/>
    <w:rsid w:val="2BD652F0"/>
    <w:rsid w:val="2D970B5F"/>
    <w:rsid w:val="300ABC67"/>
    <w:rsid w:val="303D0C3B"/>
    <w:rsid w:val="30DEBE38"/>
    <w:rsid w:val="31068EC6"/>
    <w:rsid w:val="31917E62"/>
    <w:rsid w:val="33D5B6C0"/>
    <w:rsid w:val="357D4460"/>
    <w:rsid w:val="36639736"/>
    <w:rsid w:val="367AE779"/>
    <w:rsid w:val="380CC88A"/>
    <w:rsid w:val="38B4E522"/>
    <w:rsid w:val="3D4E3563"/>
    <w:rsid w:val="3F7D39AF"/>
    <w:rsid w:val="3F9CD534"/>
    <w:rsid w:val="4008722D"/>
    <w:rsid w:val="40E17BB4"/>
    <w:rsid w:val="44F46601"/>
    <w:rsid w:val="463831BC"/>
    <w:rsid w:val="472F388B"/>
    <w:rsid w:val="4741B9CC"/>
    <w:rsid w:val="47EA8527"/>
    <w:rsid w:val="4839381C"/>
    <w:rsid w:val="4969AAC8"/>
    <w:rsid w:val="4A8FF652"/>
    <w:rsid w:val="4F2AE215"/>
    <w:rsid w:val="5088AEF0"/>
    <w:rsid w:val="5149652D"/>
    <w:rsid w:val="514AF8C4"/>
    <w:rsid w:val="51B893C3"/>
    <w:rsid w:val="5260B05B"/>
    <w:rsid w:val="53BA734F"/>
    <w:rsid w:val="55033918"/>
    <w:rsid w:val="55A02F79"/>
    <w:rsid w:val="560C1B07"/>
    <w:rsid w:val="564EA619"/>
    <w:rsid w:val="5684268A"/>
    <w:rsid w:val="5742379C"/>
    <w:rsid w:val="5878B5CD"/>
    <w:rsid w:val="587DA76D"/>
    <w:rsid w:val="595BD5D7"/>
    <w:rsid w:val="597B5F6B"/>
    <w:rsid w:val="5CF3680E"/>
    <w:rsid w:val="5E5A1260"/>
    <w:rsid w:val="5EE43DD1"/>
    <w:rsid w:val="5F5D3900"/>
    <w:rsid w:val="5F7CFB3F"/>
    <w:rsid w:val="618C5AF6"/>
    <w:rsid w:val="62582931"/>
    <w:rsid w:val="63D6E7C2"/>
    <w:rsid w:val="658FC9F3"/>
    <w:rsid w:val="65A62356"/>
    <w:rsid w:val="66921CE5"/>
    <w:rsid w:val="672B9A54"/>
    <w:rsid w:val="6756C018"/>
    <w:rsid w:val="675F7C2E"/>
    <w:rsid w:val="69D9D89C"/>
    <w:rsid w:val="69E63F41"/>
    <w:rsid w:val="6A4CB8F6"/>
    <w:rsid w:val="6B50C361"/>
    <w:rsid w:val="6B690138"/>
    <w:rsid w:val="6C315478"/>
    <w:rsid w:val="6C932BD6"/>
    <w:rsid w:val="6EEB119B"/>
    <w:rsid w:val="6F1CB658"/>
    <w:rsid w:val="6F451CDA"/>
    <w:rsid w:val="6F83A369"/>
    <w:rsid w:val="702FF1C3"/>
    <w:rsid w:val="707892CB"/>
    <w:rsid w:val="70EA8072"/>
    <w:rsid w:val="70EDEA16"/>
    <w:rsid w:val="718DD804"/>
    <w:rsid w:val="72F07F2E"/>
    <w:rsid w:val="73340430"/>
    <w:rsid w:val="7412E4B9"/>
    <w:rsid w:val="76700D97"/>
    <w:rsid w:val="7ADD2C1E"/>
    <w:rsid w:val="7D3B3B35"/>
    <w:rsid w:val="7DC1514C"/>
    <w:rsid w:val="7F19D8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05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iayun.Tan@acf.hhs.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niel.Creed@acf.hhs.gov" TargetMode="External" /><Relationship Id="rId9" Type="http://schemas.openxmlformats.org/officeDocument/2006/relationships/hyperlink" Target="mailto:Joseph.Wantz@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1" ma:contentTypeDescription="Create a new document." ma:contentTypeScope="" ma:versionID="1170548cf02d97206b4ad9f808878e9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ca87b7f05ecec9abc3de7f48878f7b4"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CCBE49A2-45D6-4827-9FE7-81CB2C067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2023-02-27T19:33:00Z</dcterms:created>
  <dcterms:modified xsi:type="dcterms:W3CDTF">2023-02-27T21:28:00Z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