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7287FD2D">
      <w:pPr>
        <w:pStyle w:val="ReportCover-Title"/>
        <w:jc w:val="center"/>
        <w:rPr>
          <w:rFonts w:ascii="Arial" w:hAnsi="Arial" w:cs="Arial"/>
          <w:color w:val="auto"/>
        </w:rPr>
      </w:pPr>
      <w:r>
        <w:rPr>
          <w:rFonts w:ascii="Arial" w:eastAsia="Arial Unicode MS" w:hAnsi="Arial" w:cs="Arial"/>
          <w:noProof/>
          <w:color w:val="auto"/>
        </w:rPr>
        <w:t xml:space="preserve">Office of Head Start Program Information Report </w:t>
      </w:r>
      <w:r w:rsidR="00F851F1">
        <w:rPr>
          <w:rFonts w:ascii="Arial" w:eastAsia="Arial Unicode MS" w:hAnsi="Arial" w:cs="Arial"/>
          <w:noProof/>
          <w:color w:val="auto"/>
        </w:rPr>
        <w:t xml:space="preserve">Data Quality Focus Groups </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222E8E87">
      <w:pPr>
        <w:pStyle w:val="ReportCover-Date"/>
        <w:jc w:val="center"/>
        <w:rPr>
          <w:rFonts w:ascii="Arial" w:hAnsi="Arial" w:cs="Arial"/>
          <w:color w:val="auto"/>
        </w:rPr>
      </w:pPr>
      <w:r w:rsidRPr="00F51556">
        <w:rPr>
          <w:rFonts w:ascii="Arial" w:hAnsi="Arial" w:cs="Arial"/>
          <w:color w:val="auto"/>
        </w:rPr>
        <w:t>Januar</w:t>
      </w:r>
      <w:r w:rsidRPr="00F51556" w:rsidR="00360E62">
        <w:rPr>
          <w:rFonts w:ascii="Arial" w:hAnsi="Arial" w:cs="Arial"/>
          <w:color w:val="auto"/>
        </w:rPr>
        <w:t>y</w:t>
      </w:r>
      <w:r w:rsidRPr="00F51556" w:rsidR="00A43C78">
        <w:rPr>
          <w:rFonts w:ascii="Arial" w:hAnsi="Arial" w:cs="Arial"/>
          <w:color w:val="auto"/>
        </w:rPr>
        <w:t xml:space="preserve"> 202</w:t>
      </w:r>
      <w:r w:rsidR="00752D87">
        <w:rPr>
          <w:rFonts w:ascii="Arial" w:hAnsi="Arial" w:cs="Arial"/>
          <w:color w:val="auto"/>
        </w:rPr>
        <w:t>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B5762B" w14:paraId="4C2AFB81" w14:textId="48DCEC31">
      <w:pPr>
        <w:jc w:val="center"/>
        <w:rPr>
          <w:rFonts w:ascii="Arial" w:hAnsi="Arial" w:cs="Arial"/>
        </w:rPr>
      </w:pPr>
      <w:r>
        <w:rPr>
          <w:rFonts w:ascii="Arial" w:hAnsi="Arial" w:cs="Arial"/>
        </w:rPr>
        <w:t>Division of Data and Improvement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945CD6" w:rsidRPr="000D53DF" w:rsidP="008F570D" w14:paraId="63932BF7" w14:textId="3B3CEA54">
      <w:pPr>
        <w:spacing w:after="120"/>
        <w:rPr>
          <w:b/>
        </w:rPr>
      </w:pPr>
      <w:r w:rsidRPr="000D53DF">
        <w:rPr>
          <w:b/>
        </w:rPr>
        <w:t xml:space="preserve">A1. </w:t>
      </w:r>
      <w:r w:rsidRPr="000D53DF">
        <w:rPr>
          <w:b/>
        </w:rPr>
        <w:t>Necessity for the Data Collection</w:t>
      </w:r>
    </w:p>
    <w:p w:rsidR="00984CA2" w:rsidRPr="00787810" w:rsidP="008F570D" w14:paraId="516D2FC4" w14:textId="19B85305">
      <w:r w:rsidRPr="00787810">
        <w:t xml:space="preserve">The Administration for Children and Families (ACF) at the U.S. Department of Health and Human Services (HHS) seeks approval </w:t>
      </w:r>
      <w:r w:rsidRPr="00787810" w:rsidR="00B5762B">
        <w:t>to conduct focus groups and interviews</w:t>
      </w:r>
      <w:r w:rsidRPr="00787810" w:rsidR="00701B3B">
        <w:t xml:space="preserve"> with staff from Head Start programs</w:t>
      </w:r>
      <w:r w:rsidRPr="00787810" w:rsidR="005A3607">
        <w:t xml:space="preserve"> and Head Start Training and Technical Assistance (TTA) providers</w:t>
      </w:r>
      <w:r w:rsidRPr="00787810" w:rsidR="00D579A9">
        <w:t xml:space="preserve"> to learn </w:t>
      </w:r>
      <w:r w:rsidRPr="00787810" w:rsidR="00A17AA6">
        <w:t xml:space="preserve">about the methods </w:t>
      </w:r>
      <w:r w:rsidRPr="00787810" w:rsidR="00EE7F6D">
        <w:t>that the Office of Head Start (OHS) can use to support the collection and reporting of high-quality data on the Program Information Report (PIR)</w:t>
      </w:r>
      <w:r w:rsidR="006C7F9A">
        <w:t xml:space="preserve"> (OMB #: 0970-0427)</w:t>
      </w:r>
      <w:r w:rsidRPr="00787810" w:rsidR="00EE7F6D">
        <w:t>.</w:t>
      </w:r>
      <w:r w:rsidRPr="00787810" w:rsidR="00787810">
        <w:t xml:space="preserve"> The ACF Office of Planning, Research, and Evaluation (OPRE) Division of Data and Improvement (DDI) and OHS are collaborating to improve OHS data quality.</w:t>
      </w:r>
    </w:p>
    <w:p w:rsidR="00984BBF" w:rsidRPr="00984BBF" w:rsidP="008F570D" w14:paraId="32F118BE" w14:textId="77777777">
      <w:pPr>
        <w:rPr>
          <w:highlight w:val="yellow"/>
        </w:rPr>
      </w:pPr>
    </w:p>
    <w:p w:rsidR="00984CA2" w:rsidP="008F570D" w14:paraId="34493FD2" w14:textId="12B76B19">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Background </w:t>
      </w:r>
    </w:p>
    <w:p w:rsidR="003E4DEE" w:rsidP="00BF2BB9" w14:paraId="7D8FBBEC" w14:textId="08C74325">
      <w:r w:rsidRPr="003E4DEE">
        <w:t>The PIR provides comprehensive data on the services, staff, children, and families served by Head Start and Early Head Start programs nationwide. All grant recipients and delegates are required to submit a PIR for Head Start and Early Head Start programs. The PIR is an important source of descriptive and service data for the Head Start community, their partners, Congress, and for the public. PIR data is compiled for use at the federal, regional, state, and local levels.</w:t>
      </w:r>
    </w:p>
    <w:p w:rsidR="003E4DEE" w:rsidP="00BF2BB9" w14:paraId="5FC47897" w14:textId="77777777"/>
    <w:p w:rsidR="008F570D" w:rsidP="00D20BE5" w14:paraId="10A288D7" w14:textId="759676D3">
      <w:r>
        <w:t xml:space="preserve">As a part of this work, ACF is gathering feedback from </w:t>
      </w:r>
      <w:r w:rsidR="0066307F">
        <w:t xml:space="preserve">programs that submit PIR data and associated staff who </w:t>
      </w:r>
      <w:r w:rsidR="00333DC5">
        <w:t>support these programs</w:t>
      </w:r>
      <w:r w:rsidR="0066307F">
        <w:t>.</w:t>
      </w:r>
      <w:r w:rsidR="00521EA3">
        <w:t xml:space="preserve"> This feedback will inform how OHS provides suppo</w:t>
      </w:r>
      <w:r w:rsidR="008B21F7">
        <w:t xml:space="preserve">rt for the PIR data collection, such as </w:t>
      </w:r>
      <w:r w:rsidR="00D34E6C">
        <w:t>with</w:t>
      </w:r>
      <w:r w:rsidR="008B21F7">
        <w:t xml:space="preserve"> </w:t>
      </w:r>
      <w:r w:rsidR="00AE15D8">
        <w:t xml:space="preserve">data validation rules </w:t>
      </w:r>
      <w:r w:rsidR="005631D2">
        <w:t xml:space="preserve">in the PIR submission data system, forms, user guides, and FAQs. Ultimately, the feedback will be used to identify strategies </w:t>
      </w:r>
      <w:r w:rsidR="00451EE0">
        <w:t xml:space="preserve">to improve the quality of PIR data. </w:t>
      </w:r>
      <w:r w:rsidR="005631D2">
        <w:t xml:space="preserve"> </w:t>
      </w:r>
    </w:p>
    <w:p w:rsidR="001013C9" w:rsidRPr="00D20BE5" w:rsidP="00D20BE5" w14:paraId="425ABC01" w14:textId="77777777"/>
    <w:p w:rsidR="00984CA2" w:rsidRPr="00177982" w:rsidP="008F570D" w14:paraId="742B4ABD" w14:textId="0A44E8C5">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20382F" w:rsidRPr="00521EA3" w:rsidP="008F570D" w14:paraId="7D1B72AE" w14:textId="1FEED087">
      <w:pPr>
        <w:rPr>
          <w:sz w:val="28"/>
          <w:szCs w:val="28"/>
        </w:rPr>
      </w:pPr>
      <w:r w:rsidRPr="00385661">
        <w:t xml:space="preserve">There are no legal or administrative requirements that necessitate the collection. </w:t>
      </w:r>
      <w:r w:rsidRPr="00385661">
        <w:rPr>
          <w:szCs w:val="28"/>
        </w:rPr>
        <w:t>ACF is undertaking the collection at the discretion of the agency.</w:t>
      </w:r>
    </w:p>
    <w:p w:rsidR="00D90EF6" w:rsidP="008F570D" w14:paraId="210B83EF" w14:textId="77777777"/>
    <w:p w:rsidR="00945CD6" w:rsidRPr="0072204D" w:rsidP="008F570D" w14:paraId="617B0354" w14:textId="77777777">
      <w:pPr>
        <w:spacing w:after="120"/>
        <w:rPr>
          <w:b/>
        </w:rPr>
      </w:pPr>
      <w:r>
        <w:rPr>
          <w:b/>
        </w:rPr>
        <w:t xml:space="preserve">A2. </w:t>
      </w:r>
      <w:r w:rsidRPr="0072204D">
        <w:rPr>
          <w:b/>
        </w:rPr>
        <w:t>Purpose of Survey and Data Collection Procedures</w:t>
      </w:r>
    </w:p>
    <w:p w:rsidR="008F570D" w:rsidP="008F570D" w14:paraId="320194E8" w14:textId="195C2CEF">
      <w:pPr>
        <w:spacing w:after="60"/>
        <w:rPr>
          <w:b/>
          <w:i/>
        </w:rPr>
      </w:pPr>
      <w:r w:rsidRPr="00177982">
        <w:rPr>
          <w:b/>
          <w:i/>
        </w:rPr>
        <w:t xml:space="preserve">Overview of Purpose and </w:t>
      </w:r>
      <w:r>
        <w:rPr>
          <w:b/>
          <w:i/>
        </w:rPr>
        <w:t>Use</w:t>
      </w:r>
    </w:p>
    <w:p w:rsidR="00CC45C1" w:rsidP="008F570D" w14:paraId="3E6E08F0" w14:textId="2BE0FA07">
      <w:pPr>
        <w:spacing w:after="60"/>
        <w:rPr>
          <w:bCs/>
          <w:iCs/>
        </w:rPr>
      </w:pPr>
      <w:r>
        <w:rPr>
          <w:bCs/>
          <w:iCs/>
        </w:rPr>
        <w:t xml:space="preserve">Information </w:t>
      </w:r>
      <w:r w:rsidR="000816DA">
        <w:rPr>
          <w:bCs/>
          <w:iCs/>
        </w:rPr>
        <w:t xml:space="preserve">from the focus groups </w:t>
      </w:r>
      <w:r w:rsidR="00A14853">
        <w:rPr>
          <w:bCs/>
          <w:iCs/>
        </w:rPr>
        <w:t xml:space="preserve">will be used to </w:t>
      </w:r>
      <w:r w:rsidR="00403EDE">
        <w:rPr>
          <w:bCs/>
          <w:iCs/>
        </w:rPr>
        <w:t>understand staff experiences with current PIR practices</w:t>
      </w:r>
      <w:r w:rsidR="00A41129">
        <w:rPr>
          <w:bCs/>
          <w:iCs/>
        </w:rPr>
        <w:t>;</w:t>
      </w:r>
      <w:r w:rsidR="00403EDE">
        <w:rPr>
          <w:bCs/>
          <w:iCs/>
        </w:rPr>
        <w:t xml:space="preserve"> </w:t>
      </w:r>
      <w:r w:rsidR="00A41129">
        <w:rPr>
          <w:bCs/>
          <w:iCs/>
        </w:rPr>
        <w:t xml:space="preserve">perceptions </w:t>
      </w:r>
      <w:r w:rsidR="00403EDE">
        <w:rPr>
          <w:bCs/>
          <w:iCs/>
        </w:rPr>
        <w:t>of PIR data quality</w:t>
      </w:r>
      <w:r w:rsidR="00A41129">
        <w:rPr>
          <w:bCs/>
          <w:iCs/>
        </w:rPr>
        <w:t>;</w:t>
      </w:r>
      <w:r w:rsidR="00403EDE">
        <w:rPr>
          <w:bCs/>
          <w:iCs/>
        </w:rPr>
        <w:t xml:space="preserve"> challenges related to collecting, maintaining, and submitting high-quality data</w:t>
      </w:r>
      <w:r w:rsidR="00A41129">
        <w:rPr>
          <w:bCs/>
          <w:iCs/>
        </w:rPr>
        <w:t>; and needs related to support from OHS</w:t>
      </w:r>
      <w:r w:rsidR="00DE3AAE">
        <w:rPr>
          <w:bCs/>
          <w:iCs/>
        </w:rPr>
        <w:t xml:space="preserve">. </w:t>
      </w:r>
    </w:p>
    <w:p w:rsidR="00061D68" w:rsidP="008F570D" w14:paraId="0EEA5727" w14:textId="77777777">
      <w:pPr>
        <w:spacing w:after="60"/>
        <w:rPr>
          <w:bCs/>
          <w:iCs/>
        </w:rPr>
      </w:pPr>
    </w:p>
    <w:p w:rsidR="00CC45C1" w:rsidP="008F570D" w14:paraId="4AC2BFB9" w14:textId="0F18F32C">
      <w:pPr>
        <w:spacing w:after="60"/>
        <w:rPr>
          <w:bCs/>
          <w:iCs/>
        </w:rPr>
      </w:pPr>
      <w:r>
        <w:rPr>
          <w:bCs/>
          <w:iCs/>
        </w:rPr>
        <w:t>Focus group findings</w:t>
      </w:r>
      <w:r w:rsidR="004E6C78">
        <w:rPr>
          <w:bCs/>
          <w:iCs/>
        </w:rPr>
        <w:t xml:space="preserve"> will be used </w:t>
      </w:r>
      <w:r w:rsidR="00AB02FD">
        <w:rPr>
          <w:bCs/>
          <w:iCs/>
        </w:rPr>
        <w:t xml:space="preserve">for internal program improvement purposes. </w:t>
      </w:r>
      <w:r>
        <w:rPr>
          <w:bCs/>
          <w:iCs/>
        </w:rPr>
        <w:t xml:space="preserve">This collection is intended to </w:t>
      </w:r>
      <w:r w:rsidR="00806597">
        <w:rPr>
          <w:bCs/>
          <w:iCs/>
        </w:rPr>
        <w:t>improve</w:t>
      </w:r>
      <w:r>
        <w:rPr>
          <w:bCs/>
          <w:iCs/>
        </w:rPr>
        <w:t xml:space="preserve"> </w:t>
      </w:r>
      <w:r w:rsidR="007344BD">
        <w:rPr>
          <w:bCs/>
          <w:iCs/>
        </w:rPr>
        <w:t>OHS</w:t>
      </w:r>
      <w:r>
        <w:rPr>
          <w:bCs/>
          <w:iCs/>
        </w:rPr>
        <w:t xml:space="preserve"> decision-making, program support, and support for relationships with those </w:t>
      </w:r>
      <w:r w:rsidR="00B65A98">
        <w:rPr>
          <w:bCs/>
          <w:iCs/>
        </w:rPr>
        <w:t>who use PIR data</w:t>
      </w:r>
      <w:r>
        <w:rPr>
          <w:bCs/>
          <w:iCs/>
        </w:rPr>
        <w:t xml:space="preserve">. By </w:t>
      </w:r>
      <w:r w:rsidR="00150573">
        <w:rPr>
          <w:bCs/>
          <w:iCs/>
        </w:rPr>
        <w:t xml:space="preserve">undertaking this data collection </w:t>
      </w:r>
      <w:r w:rsidR="004657CD">
        <w:rPr>
          <w:bCs/>
          <w:iCs/>
        </w:rPr>
        <w:t>activity</w:t>
      </w:r>
      <w:r w:rsidR="00150573">
        <w:rPr>
          <w:bCs/>
          <w:iCs/>
        </w:rPr>
        <w:t>, it is intended that OHS can (among other possibilities):</w:t>
      </w:r>
    </w:p>
    <w:p w:rsidR="002E7B9A" w:rsidRPr="003B5D4C" w:rsidP="002E7B9A" w14:paraId="1E872C71" w14:textId="4137CFD8">
      <w:pPr>
        <w:pStyle w:val="ListParagraph"/>
        <w:numPr>
          <w:ilvl w:val="0"/>
          <w:numId w:val="26"/>
        </w:numPr>
        <w:spacing w:after="60"/>
        <w:rPr>
          <w:bCs/>
          <w:iCs/>
          <w:sz w:val="24"/>
          <w:szCs w:val="24"/>
        </w:rPr>
      </w:pPr>
      <w:r w:rsidRPr="003B5D4C">
        <w:rPr>
          <w:bCs/>
          <w:iCs/>
          <w:sz w:val="24"/>
          <w:szCs w:val="24"/>
        </w:rPr>
        <w:t xml:space="preserve">Improve existing </w:t>
      </w:r>
      <w:r w:rsidRPr="003B5D4C" w:rsidR="0094116A">
        <w:rPr>
          <w:bCs/>
          <w:iCs/>
          <w:sz w:val="24"/>
          <w:szCs w:val="24"/>
        </w:rPr>
        <w:t>resources for the PIR</w:t>
      </w:r>
    </w:p>
    <w:p w:rsidR="00C63E26" w:rsidRPr="003B5D4C" w:rsidP="002E7B9A" w14:paraId="75B56834" w14:textId="4151EE09">
      <w:pPr>
        <w:pStyle w:val="ListParagraph"/>
        <w:numPr>
          <w:ilvl w:val="0"/>
          <w:numId w:val="26"/>
        </w:numPr>
        <w:spacing w:after="60"/>
        <w:rPr>
          <w:bCs/>
          <w:iCs/>
          <w:sz w:val="24"/>
          <w:szCs w:val="24"/>
        </w:rPr>
      </w:pPr>
      <w:r w:rsidRPr="003B5D4C">
        <w:rPr>
          <w:bCs/>
          <w:iCs/>
          <w:sz w:val="24"/>
          <w:szCs w:val="24"/>
        </w:rPr>
        <w:t xml:space="preserve">Improve data system validations </w:t>
      </w:r>
      <w:r w:rsidRPr="003B5D4C" w:rsidR="004C3A18">
        <w:rPr>
          <w:bCs/>
          <w:iCs/>
          <w:sz w:val="24"/>
          <w:szCs w:val="24"/>
        </w:rPr>
        <w:t>used during PIR submission</w:t>
      </w:r>
    </w:p>
    <w:p w:rsidR="0094116A" w:rsidRPr="003B5D4C" w:rsidP="002E7B9A" w14:paraId="0C1874C0" w14:textId="6439D8CE">
      <w:pPr>
        <w:pStyle w:val="ListParagraph"/>
        <w:numPr>
          <w:ilvl w:val="0"/>
          <w:numId w:val="26"/>
        </w:numPr>
        <w:spacing w:after="60"/>
        <w:rPr>
          <w:bCs/>
          <w:iCs/>
          <w:sz w:val="24"/>
          <w:szCs w:val="24"/>
        </w:rPr>
      </w:pPr>
      <w:r w:rsidRPr="003B5D4C">
        <w:rPr>
          <w:bCs/>
          <w:iCs/>
          <w:sz w:val="24"/>
          <w:szCs w:val="24"/>
        </w:rPr>
        <w:t xml:space="preserve">Identify new methods or processes for </w:t>
      </w:r>
      <w:r w:rsidRPr="003B5D4C" w:rsidR="00C63E26">
        <w:rPr>
          <w:bCs/>
          <w:iCs/>
          <w:sz w:val="24"/>
          <w:szCs w:val="24"/>
        </w:rPr>
        <w:t>collecting high-quality PIR data</w:t>
      </w:r>
    </w:p>
    <w:p w:rsidR="004C3A18" w:rsidRPr="003B5D4C" w:rsidP="002E7B9A" w14:paraId="31EE9434" w14:textId="6663E845">
      <w:pPr>
        <w:pStyle w:val="ListParagraph"/>
        <w:numPr>
          <w:ilvl w:val="0"/>
          <w:numId w:val="26"/>
        </w:numPr>
        <w:spacing w:after="60"/>
        <w:rPr>
          <w:bCs/>
          <w:iCs/>
          <w:sz w:val="24"/>
          <w:szCs w:val="24"/>
        </w:rPr>
      </w:pPr>
      <w:r w:rsidRPr="003B5D4C">
        <w:rPr>
          <w:bCs/>
          <w:iCs/>
          <w:sz w:val="24"/>
          <w:szCs w:val="24"/>
        </w:rPr>
        <w:t>Ultimately, improve the quality of PIR data</w:t>
      </w:r>
    </w:p>
    <w:p w:rsidR="00A570C7" w:rsidRPr="00385661" w:rsidP="008F570D" w14:paraId="08E9300B" w14:textId="77777777">
      <w:pPr>
        <w:spacing w:after="60"/>
        <w:rPr>
          <w:b/>
          <w:i/>
        </w:rPr>
      </w:pPr>
    </w:p>
    <w:p w:rsidR="00D964BC" w:rsidRPr="00385661" w:rsidP="00D964BC" w14:paraId="6F5CF4FF" w14:textId="77777777">
      <w:pPr>
        <w:pStyle w:val="Heading4"/>
        <w:numPr>
          <w:ilvl w:val="3"/>
          <w:numId w:val="0"/>
        </w:numPr>
        <w:tabs>
          <w:tab w:val="num" w:pos="180"/>
        </w:tabs>
        <w:spacing w:before="60" w:line="264" w:lineRule="auto"/>
        <w:rPr>
          <w:rFonts w:ascii="Times New Roman" w:hAnsi="Times New Roman"/>
          <w:b w:val="0"/>
          <w:sz w:val="24"/>
        </w:rPr>
      </w:pPr>
      <w:r w:rsidRPr="00385661">
        <w:rPr>
          <w:rFonts w:ascii="Times New Roman" w:hAnsi="Times New Roman"/>
          <w:b w:val="0"/>
          <w:sz w:val="24"/>
        </w:rPr>
        <w:t xml:space="preserve">This proposed information collection meets the following goals of ACF’s generic clearance for formative data collections for program support (0970-0531): </w:t>
      </w:r>
    </w:p>
    <w:p w:rsidR="00204A6A" w:rsidRPr="001430C6" w:rsidP="00204A6A" w14:paraId="52D0F399" w14:textId="33ED5141">
      <w:pPr>
        <w:pStyle w:val="ListParagraph"/>
        <w:numPr>
          <w:ilvl w:val="0"/>
          <w:numId w:val="18"/>
        </w:numPr>
        <w:ind w:left="720"/>
        <w:rPr>
          <w:sz w:val="24"/>
          <w:szCs w:val="24"/>
        </w:rPr>
      </w:pPr>
      <w:r w:rsidRPr="001430C6">
        <w:rPr>
          <w:sz w:val="24"/>
          <w:szCs w:val="24"/>
        </w:rPr>
        <w:t xml:space="preserve">Delivery of </w:t>
      </w:r>
      <w:r w:rsidRPr="001430C6">
        <w:rPr>
          <w:rFonts w:cstheme="minorHAnsi"/>
          <w:sz w:val="24"/>
          <w:szCs w:val="24"/>
        </w:rPr>
        <w:t xml:space="preserve">training or technical assistance </w:t>
      </w:r>
      <w:r w:rsidRPr="001430C6">
        <w:rPr>
          <w:sz w:val="24"/>
          <w:szCs w:val="24"/>
        </w:rPr>
        <w:t xml:space="preserve">and/or workflows related to program implementation or the development or refinement of program and grantee processes. </w:t>
      </w:r>
    </w:p>
    <w:p w:rsidR="00204A6A" w:rsidRPr="001430C6" w:rsidP="00204A6A" w14:paraId="351E0D4C" w14:textId="5DC487DB">
      <w:pPr>
        <w:pStyle w:val="ListParagraph"/>
        <w:numPr>
          <w:ilvl w:val="0"/>
          <w:numId w:val="18"/>
        </w:numPr>
        <w:ind w:left="720"/>
        <w:rPr>
          <w:sz w:val="24"/>
          <w:szCs w:val="24"/>
        </w:rPr>
      </w:pPr>
      <w:r w:rsidRPr="001430C6">
        <w:rPr>
          <w:sz w:val="24"/>
          <w:szCs w:val="24"/>
        </w:rPr>
        <w:t>Planning for provision of programmatic T/TA.</w:t>
      </w:r>
    </w:p>
    <w:p w:rsidR="00204A6A" w:rsidRPr="001430C6" w:rsidP="00C43997" w14:paraId="55BEEA55" w14:textId="201EDD0A">
      <w:pPr>
        <w:pStyle w:val="ListParagraph"/>
        <w:numPr>
          <w:ilvl w:val="0"/>
          <w:numId w:val="18"/>
        </w:numPr>
        <w:ind w:left="720"/>
        <w:rPr>
          <w:sz w:val="24"/>
          <w:szCs w:val="24"/>
        </w:rPr>
      </w:pPr>
      <w:r w:rsidRPr="001430C6">
        <w:rPr>
          <w:sz w:val="24"/>
          <w:szCs w:val="24"/>
        </w:rPr>
        <w:t>Obtaining feedback about processes and/or practices to inform ACF program development or support.</w:t>
      </w:r>
    </w:p>
    <w:p w:rsidR="008F570D" w:rsidP="00F179A2" w14:paraId="75C799A6" w14:textId="77777777">
      <w:pPr>
        <w:rPr>
          <w:b/>
          <w:i/>
        </w:rPr>
      </w:pPr>
    </w:p>
    <w:p w:rsidR="00984CA2" w:rsidRPr="00177982" w:rsidP="008F570D" w14:paraId="473B9418" w14:textId="38A9E22B">
      <w:pPr>
        <w:spacing w:after="60"/>
        <w:rPr>
          <w:b/>
          <w:i/>
        </w:rPr>
      </w:pPr>
      <w:r>
        <w:rPr>
          <w:b/>
          <w:i/>
        </w:rPr>
        <w:t>Process</w:t>
      </w:r>
      <w:r w:rsidR="003277CF">
        <w:rPr>
          <w:b/>
          <w:i/>
        </w:rPr>
        <w:t>es</w:t>
      </w:r>
      <w:r>
        <w:rPr>
          <w:b/>
          <w:i/>
        </w:rPr>
        <w:t xml:space="preserve"> for Information Collection </w:t>
      </w:r>
    </w:p>
    <w:p w:rsidR="00D90EF6" w:rsidP="008F570D" w14:paraId="352753BD" w14:textId="048C1748">
      <w:r>
        <w:t>ACF will collect information</w:t>
      </w:r>
      <w:r w:rsidR="00AE0648">
        <w:t xml:space="preserve"> through a series of semi-structured focus groups</w:t>
      </w:r>
      <w:r w:rsidR="00624638">
        <w:t>, with training and TA providers (1 focus group) and Head Start program local staff (2 focus groups with program directors, 2 focus groups with data coordinators)</w:t>
      </w:r>
      <w:r>
        <w:t>. Focus groups will be</w:t>
      </w:r>
      <w:r w:rsidR="00CE29A3">
        <w:t xml:space="preserve"> held via Zoom. </w:t>
      </w:r>
      <w:r w:rsidR="00A17F36">
        <w:t xml:space="preserve">Two facilitators will </w:t>
      </w:r>
      <w:r w:rsidR="00325F6A">
        <w:t xml:space="preserve">use a semi-structured </w:t>
      </w:r>
      <w:r w:rsidR="00B20EA5">
        <w:t>interview protocol that inclu</w:t>
      </w:r>
      <w:r w:rsidR="00951826">
        <w:t>des</w:t>
      </w:r>
      <w:r w:rsidR="005A6169">
        <w:t xml:space="preserve"> a</w:t>
      </w:r>
      <w:r w:rsidR="00951826">
        <w:t xml:space="preserve"> scripted introduction and consent, high-level questions, detailed probes for specific areas, and, in some cases, polls for </w:t>
      </w:r>
      <w:r w:rsidR="00D44EFB">
        <w:t>quick information gathering activities.</w:t>
      </w:r>
    </w:p>
    <w:p w:rsidR="002338AC" w:rsidP="008F570D" w14:paraId="40C43AD9" w14:textId="77777777">
      <w:pPr>
        <w:ind w:left="180"/>
        <w:rPr>
          <w:b/>
          <w:i/>
        </w:rPr>
      </w:pPr>
    </w:p>
    <w:p w:rsidR="00945CD6" w:rsidRPr="0072204D" w:rsidP="008F570D" w14:paraId="49EEF137" w14:textId="77777777">
      <w:pPr>
        <w:spacing w:after="120"/>
        <w:rPr>
          <w:b/>
        </w:rPr>
      </w:pPr>
      <w:r>
        <w:rPr>
          <w:b/>
        </w:rPr>
        <w:t xml:space="preserve">A3. </w:t>
      </w:r>
      <w:r w:rsidRPr="0072204D">
        <w:rPr>
          <w:b/>
        </w:rPr>
        <w:t>Improved Information Technology to Reduce Burden</w:t>
      </w:r>
    </w:p>
    <w:p w:rsidR="00D90EF6" w:rsidP="008F570D" w14:paraId="6EA8B500" w14:textId="79117AF8">
      <w:r>
        <w:t xml:space="preserve">All information will be gathered electronically. </w:t>
      </w:r>
      <w:r w:rsidR="00A17F36">
        <w:t xml:space="preserve">The </w:t>
      </w:r>
      <w:r>
        <w:t xml:space="preserve">focus </w:t>
      </w:r>
      <w:r w:rsidR="00A17F36">
        <w:t>groups will be</w:t>
      </w:r>
      <w:r w:rsidR="0074566A">
        <w:t xml:space="preserve"> scheduled and</w:t>
      </w:r>
      <w:r w:rsidR="00A17F36">
        <w:t xml:space="preserve"> held virtually, and, pending participant consent, will be recorded</w:t>
      </w:r>
      <w:r w:rsidR="00325F6A">
        <w:t>. The recordings will be transcribed to ensure accuracy and completeness. Virtual polls will be used during the focus groups to gather feedback from participants</w:t>
      </w:r>
      <w:r w:rsidR="00B20EA5">
        <w:t xml:space="preserve"> in addition to group discussion</w:t>
      </w:r>
      <w:r w:rsidR="00487A3E">
        <w:t>.</w:t>
      </w:r>
    </w:p>
    <w:p w:rsidR="005046F0" w:rsidP="00487A3E" w14:paraId="5804584A" w14:textId="77777777"/>
    <w:p w:rsidR="00945CD6" w:rsidRPr="0072204D" w:rsidP="008F570D" w14:paraId="39BBEF3E" w14:textId="77777777">
      <w:pPr>
        <w:spacing w:after="120"/>
        <w:rPr>
          <w:b/>
        </w:rPr>
      </w:pPr>
      <w:r>
        <w:rPr>
          <w:b/>
        </w:rPr>
        <w:t xml:space="preserve">A4. </w:t>
      </w:r>
      <w:r w:rsidRPr="0072204D">
        <w:rPr>
          <w:b/>
        </w:rPr>
        <w:t>Efforts to Identify Duplication</w:t>
      </w:r>
    </w:p>
    <w:p w:rsidR="005046F0" w:rsidRPr="005F2D32" w:rsidP="005F2D32" w14:paraId="601390DA" w14:textId="1DEEF45B">
      <w:pPr>
        <w:rPr>
          <w:i/>
          <w:iCs/>
        </w:rPr>
      </w:pPr>
      <w:r>
        <w:t>To date, there ha</w:t>
      </w:r>
      <w:r w:rsidR="0098649F">
        <w:t xml:space="preserve">ve not been efforts to solicit information about the methods that OHS </w:t>
      </w:r>
      <w:r w:rsidR="00723267">
        <w:t>uses to support PIR data collection</w:t>
      </w:r>
      <w:r w:rsidR="002E29A7">
        <w:t>, and how these may positively impact the provision of high-quality</w:t>
      </w:r>
      <w:r w:rsidR="005F2D32">
        <w:t xml:space="preserve"> data from Head Start </w:t>
      </w:r>
      <w:r w:rsidR="00B20EA5">
        <w:t>p</w:t>
      </w:r>
      <w:r w:rsidR="005F2D32">
        <w:t xml:space="preserve">rograms. </w:t>
      </w:r>
      <w:r w:rsidR="00D41109">
        <w:t xml:space="preserve">While informal conversations about data supports and data quality may take place, this will be the first instance </w:t>
      </w:r>
      <w:r w:rsidR="00261073">
        <w:t>of structured feedback gathered</w:t>
      </w:r>
      <w:r w:rsidR="003773A7">
        <w:t xml:space="preserve"> from staff in multiple roles</w:t>
      </w:r>
      <w:r w:rsidR="00AD21DC">
        <w:t xml:space="preserve">; the collection of this information is new and unique. </w:t>
      </w:r>
    </w:p>
    <w:p w:rsidR="00436F5E" w:rsidP="00F179A2" w14:paraId="69A8EDD5" w14:textId="77777777">
      <w:pPr>
        <w:rPr>
          <w:b/>
        </w:rPr>
      </w:pPr>
    </w:p>
    <w:p w:rsidR="00945CD6" w:rsidRPr="0072204D" w:rsidP="008F570D" w14:paraId="10B90123" w14:textId="77777777">
      <w:pPr>
        <w:spacing w:after="120"/>
        <w:rPr>
          <w:b/>
        </w:rPr>
      </w:pPr>
      <w:r>
        <w:rPr>
          <w:b/>
        </w:rPr>
        <w:t xml:space="preserve">A5. </w:t>
      </w:r>
      <w:r w:rsidRPr="0072204D">
        <w:rPr>
          <w:b/>
        </w:rPr>
        <w:t>Involvement of Small Organizations</w:t>
      </w:r>
    </w:p>
    <w:p w:rsidR="00D90EF6" w:rsidP="008F570D" w14:paraId="12FF1FE5" w14:textId="3B8BFB46">
      <w:r>
        <w:t xml:space="preserve">To reduce potential burden on all focus group participants, which may include small organizations or businesses, the focus </w:t>
      </w:r>
      <w:r w:rsidR="007C3798">
        <w:t xml:space="preserve">groups will be held at a time during business hours during which the participant indicates they are available. </w:t>
      </w:r>
      <w:r w:rsidR="00714D98">
        <w:t>Participants will be informed on multiple occasions that their participation in focus group is voluntary.</w:t>
      </w:r>
    </w:p>
    <w:p w:rsidR="008C78B4" w:rsidP="008F570D" w14:paraId="6077512E" w14:textId="77777777">
      <w:pPr>
        <w:rPr>
          <w:b/>
        </w:rPr>
      </w:pPr>
    </w:p>
    <w:p w:rsidR="00945CD6" w:rsidRPr="0072204D" w:rsidP="008F570D" w14:paraId="5C724C5E" w14:textId="77777777">
      <w:pPr>
        <w:spacing w:after="120"/>
        <w:rPr>
          <w:b/>
        </w:rPr>
      </w:pPr>
      <w:r>
        <w:rPr>
          <w:b/>
        </w:rPr>
        <w:t xml:space="preserve">A6. </w:t>
      </w:r>
      <w:r w:rsidRPr="0072204D">
        <w:rPr>
          <w:b/>
        </w:rPr>
        <w:t>Consequences of Less Frequent Data Collection</w:t>
      </w:r>
    </w:p>
    <w:p w:rsidR="00D90EF6" w:rsidP="008F570D" w14:paraId="214C03B2" w14:textId="5800C01E">
      <w:r w:rsidRPr="00D4142B">
        <w:t>This is a one-time data collection.</w:t>
      </w:r>
    </w:p>
    <w:p w:rsidR="005046F0" w:rsidP="008F570D" w14:paraId="7C36762A" w14:textId="77777777">
      <w:pPr>
        <w:ind w:left="360"/>
      </w:pPr>
    </w:p>
    <w:p w:rsidR="00945CD6" w:rsidRPr="0072204D" w:rsidP="008F570D" w14:paraId="5060136E" w14:textId="77777777">
      <w:pPr>
        <w:spacing w:after="120"/>
        <w:rPr>
          <w:b/>
        </w:rPr>
      </w:pPr>
      <w:r>
        <w:rPr>
          <w:b/>
        </w:rPr>
        <w:t xml:space="preserve">A7. </w:t>
      </w:r>
      <w:r w:rsidRPr="0072204D">
        <w:rPr>
          <w:b/>
        </w:rPr>
        <w:t>Special Circumstances</w:t>
      </w:r>
    </w:p>
    <w:p w:rsidR="00BE7952" w:rsidRPr="0052579B" w:rsidP="008F570D" w14:paraId="08207C8B" w14:textId="292CA299">
      <w:pPr>
        <w:rPr>
          <w:sz w:val="28"/>
          <w:szCs w:val="28"/>
        </w:rPr>
      </w:pPr>
      <w:r w:rsidRPr="0052579B">
        <w:t>There are no special circumstances for the proposed data collection efforts.</w:t>
      </w:r>
    </w:p>
    <w:p w:rsidR="00D90EF6" w:rsidP="008F570D" w14:paraId="6156892E" w14:textId="77777777">
      <w:pPr>
        <w:rPr>
          <w:b/>
        </w:rPr>
      </w:pPr>
    </w:p>
    <w:p w:rsidR="00D90EF6" w:rsidP="008F570D" w14:paraId="4FD99BC0" w14:textId="77777777">
      <w:pPr>
        <w:spacing w:after="120"/>
        <w:rPr>
          <w:b/>
        </w:rPr>
      </w:pPr>
      <w:r w:rsidRPr="000D53DF">
        <w:rPr>
          <w:b/>
        </w:rPr>
        <w:t xml:space="preserve">A8. </w:t>
      </w:r>
      <w:r w:rsidRPr="000D53DF" w:rsidR="00945CD6">
        <w:rPr>
          <w:b/>
        </w:rPr>
        <w:t>Federal Register Notice and Consultation</w:t>
      </w:r>
    </w:p>
    <w:p w:rsidR="00B91D97" w:rsidRPr="00B91D97" w:rsidP="008F570D" w14:paraId="6A39001F" w14:textId="77777777">
      <w:pPr>
        <w:spacing w:after="60"/>
        <w:rPr>
          <w:b/>
          <w:i/>
        </w:rPr>
      </w:pPr>
      <w:r w:rsidRPr="004B63ED">
        <w:rPr>
          <w:b/>
          <w:i/>
        </w:rPr>
        <w:t>Federal Register Notice and Comments</w:t>
      </w:r>
    </w:p>
    <w:p w:rsidR="008F10A2" w:rsidP="008F570D" w14:paraId="06B326DA" w14:textId="5CF07987">
      <w:r w:rsidRPr="00F4788E">
        <w:t>In accordance with the Paperwork Reduction Act of 1995 (Pub. L. 104-13</w:t>
      </w:r>
      <w:r>
        <w:t>)</w:t>
      </w:r>
      <w:r w:rsidRPr="00F4788E">
        <w:t xml:space="preserve"> and Office of Management and Budget (OMB) regulations at 5 CFR Part 1320 (60 FR 44978, August 29, 1995), ACF published </w:t>
      </w:r>
      <w:r>
        <w:t>a</w:t>
      </w:r>
      <w:r w:rsidRPr="00F97C94">
        <w:t xml:space="preserve"> notice in the Federal Register announcing the agency’s intention to request an OMB review of this information collection </w:t>
      </w:r>
      <w:r>
        <w:t>request to extend approval of the umbrella generic with minor changes</w:t>
      </w:r>
      <w:r w:rsidRPr="00F97C94">
        <w:t>. Th</w:t>
      </w:r>
      <w:r>
        <w:t xml:space="preserve">e </w:t>
      </w:r>
      <w:r w:rsidRPr="00F97C94">
        <w:t xml:space="preserve">notice was published on </w:t>
      </w:r>
      <w:r>
        <w:t>January 28, 2022</w:t>
      </w:r>
      <w:r w:rsidRPr="00F97C94">
        <w:t xml:space="preserve">, </w:t>
      </w:r>
      <w:r>
        <w:t>(87 FR</w:t>
      </w:r>
      <w:r w:rsidRPr="00F97C94">
        <w:t xml:space="preserve"> </w:t>
      </w:r>
      <w:r>
        <w:t>4603)</w:t>
      </w:r>
      <w:r w:rsidRPr="00F97C94">
        <w:t xml:space="preserve">, and provided a sixty-day period for public comment. </w:t>
      </w:r>
      <w:r w:rsidRPr="00EA0BF4">
        <w:t>ACF did not receive any comments on the first notice. A second notice was published, allowing a thirty</w:t>
      </w:r>
      <w:r>
        <w:t xml:space="preserve">-day period for public comment, in conjunction with submission of the request to OMB. </w:t>
      </w:r>
      <w:r w:rsidRPr="00EA0BF4">
        <w:t xml:space="preserve">ACF did not receive any comments on the </w:t>
      </w:r>
      <w:r>
        <w:t>second</w:t>
      </w:r>
      <w:r w:rsidRPr="00EA0BF4">
        <w:t xml:space="preserve"> notice.</w:t>
      </w:r>
    </w:p>
    <w:p w:rsidR="00B91D97" w:rsidRPr="00B91D97" w:rsidP="008F570D" w14:paraId="21E62C00" w14:textId="72CBF5B8">
      <w:pPr>
        <w:pStyle w:val="Heading4"/>
        <w:rPr>
          <w:rFonts w:ascii="Times New Roman" w:hAnsi="Times New Roman"/>
          <w:i/>
          <w:sz w:val="24"/>
          <w:szCs w:val="24"/>
        </w:rPr>
      </w:pPr>
      <w:r w:rsidRPr="004B63ED">
        <w:rPr>
          <w:rFonts w:ascii="Times New Roman" w:hAnsi="Times New Roman"/>
          <w:i/>
          <w:sz w:val="24"/>
          <w:szCs w:val="24"/>
        </w:rPr>
        <w:t xml:space="preserve">Consultation with </w:t>
      </w:r>
      <w:r w:rsidR="008F570D">
        <w:rPr>
          <w:rFonts w:ascii="Times New Roman" w:hAnsi="Times New Roman"/>
          <w:i/>
          <w:sz w:val="24"/>
          <w:szCs w:val="24"/>
        </w:rPr>
        <w:t xml:space="preserve">Outside </w:t>
      </w:r>
      <w:r w:rsidRPr="004B63ED">
        <w:rPr>
          <w:rFonts w:ascii="Times New Roman" w:hAnsi="Times New Roman"/>
          <w:i/>
          <w:sz w:val="24"/>
          <w:szCs w:val="24"/>
        </w:rPr>
        <w:t>Experts</w:t>
      </w:r>
    </w:p>
    <w:p w:rsidR="00436F5E" w:rsidRPr="00E72E9A" w:rsidP="008F570D" w14:paraId="3262E2E8" w14:textId="51184522">
      <w:pPr>
        <w:rPr>
          <w:highlight w:val="yellow"/>
        </w:rPr>
      </w:pPr>
      <w:r w:rsidRPr="008557F3">
        <w:t>No consultations have taken place with experts outside of the project team</w:t>
      </w:r>
      <w:r w:rsidR="0076245E">
        <w:t>,</w:t>
      </w:r>
      <w:r w:rsidR="00347FC0">
        <w:t xml:space="preserve"> which consists of federal staff and contracted subject matter expert support</w:t>
      </w:r>
      <w:r w:rsidRPr="008557F3">
        <w:t>.</w:t>
      </w:r>
    </w:p>
    <w:p w:rsidR="00D90EF6" w:rsidP="008F570D" w14:paraId="16A7A923" w14:textId="77777777">
      <w:pPr>
        <w:rPr>
          <w:b/>
        </w:rPr>
      </w:pPr>
    </w:p>
    <w:p w:rsidR="00945CD6" w:rsidRPr="0072204D" w:rsidP="008F570D" w14:paraId="391068CD" w14:textId="6ECE22DD">
      <w:pPr>
        <w:spacing w:after="120"/>
        <w:rPr>
          <w:b/>
        </w:rPr>
      </w:pPr>
      <w:r>
        <w:rPr>
          <w:b/>
        </w:rPr>
        <w:t xml:space="preserve">A9. </w:t>
      </w:r>
      <w:r w:rsidR="00542413">
        <w:rPr>
          <w:b/>
        </w:rPr>
        <w:t xml:space="preserve">Tokens of Appreciation </w:t>
      </w:r>
      <w:r w:rsidR="00B66874">
        <w:rPr>
          <w:b/>
        </w:rPr>
        <w:t>for</w:t>
      </w:r>
      <w:r w:rsidRPr="0072204D">
        <w:rPr>
          <w:b/>
        </w:rPr>
        <w:t xml:space="preserve"> Respondents</w:t>
      </w:r>
    </w:p>
    <w:p w:rsidR="00D90EF6" w:rsidRPr="00BE7952" w:rsidP="008F570D" w14:paraId="45914615" w14:textId="4321F089">
      <w:pPr>
        <w:rPr>
          <w:b/>
        </w:rPr>
      </w:pPr>
      <w:r w:rsidRPr="0060734A">
        <w:t xml:space="preserve">No </w:t>
      </w:r>
      <w:r w:rsidRPr="0060734A" w:rsidR="00542413">
        <w:t>tokens of appreciation</w:t>
      </w:r>
      <w:r w:rsidRPr="0060734A">
        <w:t xml:space="preserve"> for</w:t>
      </w:r>
      <w:r w:rsidRPr="0060734A" w:rsidR="00BE7952">
        <w:t xml:space="preserve"> respondents are proposed for this information collection.</w:t>
      </w:r>
    </w:p>
    <w:p w:rsidR="004222F8" w:rsidP="00F179A2" w14:paraId="7605E87D" w14:textId="77777777">
      <w:pPr>
        <w:rPr>
          <w:b/>
        </w:rPr>
      </w:pPr>
    </w:p>
    <w:p w:rsidR="00CE5B4C" w:rsidRPr="00BA60B2" w:rsidP="00BA60B2" w14:paraId="13FF8FCD" w14:textId="7F3C8BA6">
      <w:pPr>
        <w:spacing w:after="120"/>
        <w:rPr>
          <w:b/>
        </w:rPr>
      </w:pPr>
      <w:r>
        <w:rPr>
          <w:b/>
        </w:rPr>
        <w:t>A10. Privacy</w:t>
      </w:r>
      <w:r w:rsidRPr="0072204D">
        <w:rPr>
          <w:b/>
        </w:rPr>
        <w:t xml:space="preserve"> of Respondents</w:t>
      </w:r>
    </w:p>
    <w:p w:rsidR="00B523CE" w:rsidP="00B523CE" w14:paraId="600BB972" w14:textId="011F41EC">
      <w:pPr>
        <w:widowControl w:val="0"/>
        <w:autoSpaceDE w:val="0"/>
        <w:autoSpaceDN w:val="0"/>
        <w:adjustRightInd w:val="0"/>
      </w:pPr>
      <w:r w:rsidRPr="007C712A">
        <w:t xml:space="preserve">This request includes the collection of basic personally identifiable information (name, </w:t>
      </w:r>
      <w:r w:rsidR="0064573C">
        <w:t>job title, organizational/institutional affiliation</w:t>
      </w:r>
      <w:r w:rsidRPr="007C712A">
        <w:t>) for the purpose of 1)</w:t>
      </w:r>
      <w:r w:rsidR="005E7DE9">
        <w:t xml:space="preserve"> contacting participants for recruitment in focus groups</w:t>
      </w:r>
      <w:r w:rsidRPr="007C712A">
        <w:t>, 2)</w:t>
      </w:r>
      <w:r w:rsidR="00360057">
        <w:t xml:space="preserve"> following up with participants </w:t>
      </w:r>
      <w:r w:rsidR="00782390">
        <w:t>if</w:t>
      </w:r>
      <w:r w:rsidR="00360057">
        <w:t xml:space="preserve"> clarification is required for their comments</w:t>
      </w:r>
      <w:r w:rsidR="004D44D0">
        <w:t>,</w:t>
      </w:r>
      <w:r w:rsidR="00360057">
        <w:t xml:space="preserve"> such as verifying the accuracy of t</w:t>
      </w:r>
      <w:r w:rsidR="00782390">
        <w:t>ranscripts</w:t>
      </w:r>
      <w:r w:rsidRPr="007C712A">
        <w:t>.</w:t>
      </w:r>
      <w:r w:rsidRPr="00B523CE">
        <w:t xml:space="preserve"> Information will not be maintained in a paper or electronic system from which data are actually or directly retrieved by an individuals’ personal identifier.</w:t>
      </w:r>
    </w:p>
    <w:p w:rsidR="007C712A" w:rsidP="008F570D" w14:paraId="1CFE2654" w14:textId="77777777">
      <w:pPr>
        <w:widowControl w:val="0"/>
        <w:autoSpaceDE w:val="0"/>
        <w:autoSpaceDN w:val="0"/>
        <w:adjustRightInd w:val="0"/>
      </w:pPr>
    </w:p>
    <w:p w:rsidR="00CE5B4C" w:rsidP="00CE5B4C" w14:paraId="1B8EF7B0" w14:textId="4AE4A8A7">
      <w:pPr>
        <w:widowControl w:val="0"/>
        <w:autoSpaceDE w:val="0"/>
        <w:autoSpaceDN w:val="0"/>
        <w:adjustRightInd w:val="0"/>
      </w:pPr>
      <w:r>
        <w:t>Focus group participants will be</w:t>
      </w:r>
      <w:r w:rsidR="00750842">
        <w:t xml:space="preserve"> asked if they agree to being recorded. Once recorded, focus groups will be transcribed</w:t>
      </w:r>
      <w:r w:rsidR="00E52A95">
        <w:t xml:space="preserve">. Transcripts will be reviewed for accuracy, and once verified, recordings will be </w:t>
      </w:r>
      <w:r w:rsidR="001D6FCE">
        <w:t xml:space="preserve">securely </w:t>
      </w:r>
      <w:r w:rsidR="00E52A95">
        <w:t xml:space="preserve">destroyed. </w:t>
      </w:r>
      <w:r w:rsidR="00311EA4">
        <w:t>Names will be removed from the transcript</w:t>
      </w:r>
      <w:r w:rsidR="009B0108">
        <w:t xml:space="preserve"> and replaced with </w:t>
      </w:r>
      <w:r w:rsidR="00EA53FD">
        <w:t xml:space="preserve">unique identifiers. </w:t>
      </w:r>
      <w:r w:rsidR="00E52A95">
        <w:t xml:space="preserve">Transcripts will be maintained until </w:t>
      </w:r>
      <w:r w:rsidR="00C81DD4">
        <w:t xml:space="preserve">conclusion of the project; at which time they will be </w:t>
      </w:r>
      <w:r w:rsidR="001D6FCE">
        <w:t xml:space="preserve">securely </w:t>
      </w:r>
      <w:r w:rsidR="00C81DD4">
        <w:t>destroyed.</w:t>
      </w:r>
      <w:r w:rsidR="00261A9D">
        <w:t xml:space="preserve"> Report content will not be linked to individuals and will prevent respondents being identified</w:t>
      </w:r>
      <w:r w:rsidR="007D4E27">
        <w:t xml:space="preserve">, for example, due to a title or role that few hold, as much as possible. </w:t>
      </w:r>
    </w:p>
    <w:p w:rsidR="00CE5B4C" w:rsidP="00CE5B4C" w14:paraId="56C0D4B5" w14:textId="77777777">
      <w:pPr>
        <w:widowControl w:val="0"/>
        <w:autoSpaceDE w:val="0"/>
        <w:autoSpaceDN w:val="0"/>
        <w:adjustRightInd w:val="0"/>
      </w:pPr>
    </w:p>
    <w:p w:rsidR="00436F5E" w:rsidRPr="00436F5E" w:rsidP="008F570D" w14:paraId="34DFAED3" w14:textId="5F1B2CC2">
      <w:pPr>
        <w:widowControl w:val="0"/>
        <w:autoSpaceDE w:val="0"/>
        <w:autoSpaceDN w:val="0"/>
        <w:adjustRightInd w:val="0"/>
      </w:pPr>
      <w:r>
        <w:t>Information collected will be kept private to the extent permitted by law. Respondents will be informed of all planned uses of data, that their participation is voluntary, and that their information will be kept private to the extent permitted by law. ACF complies with all Federal and Departmental regulations for private information. Any data stored electronically will be secured in accordance with the most current National Institute of Standards and Technology (NIST) requirements and other applicable Federal and Departmental regulations.</w:t>
      </w:r>
    </w:p>
    <w:p w:rsidR="00436F5E" w:rsidP="008F570D" w14:paraId="0442A162" w14:textId="77777777"/>
    <w:p w:rsidR="00945CD6" w:rsidRPr="0072204D" w:rsidP="008F570D" w14:paraId="0B35E015" w14:textId="77777777">
      <w:pPr>
        <w:spacing w:after="120"/>
        <w:rPr>
          <w:b/>
        </w:rPr>
      </w:pPr>
      <w:r>
        <w:rPr>
          <w:b/>
        </w:rPr>
        <w:t xml:space="preserve">A11. </w:t>
      </w:r>
      <w:r w:rsidRPr="0072204D">
        <w:rPr>
          <w:b/>
        </w:rPr>
        <w:t>Sensitive Questions</w:t>
      </w:r>
    </w:p>
    <w:p w:rsidR="00D90EF6" w:rsidP="008F570D" w14:paraId="7C7C4093" w14:textId="18B3864B">
      <w:r w:rsidRPr="009B0108">
        <w:t>There are no sensitive questions in this data collection.</w:t>
      </w:r>
    </w:p>
    <w:p w:rsidR="005046F0" w:rsidP="008F570D" w14:paraId="45C63BFE" w14:textId="77777777">
      <w:pPr>
        <w:ind w:left="360"/>
      </w:pPr>
    </w:p>
    <w:p w:rsidR="00542413" w:rsidRPr="00542413" w:rsidP="00542413" w14:paraId="3ABF848D" w14:textId="604CE552">
      <w:pPr>
        <w:spacing w:after="120"/>
        <w:rPr>
          <w:b/>
        </w:rPr>
      </w:pPr>
      <w:r>
        <w:rPr>
          <w:b/>
        </w:rPr>
        <w:t xml:space="preserve">A12. </w:t>
      </w:r>
      <w:r w:rsidRPr="0072204D" w:rsidR="00945CD6">
        <w:rPr>
          <w:b/>
        </w:rPr>
        <w:t>Estimation of Information Collection Burden</w:t>
      </w:r>
    </w:p>
    <w:p w:rsidR="00542413" w:rsidP="00542413" w14:paraId="3786490C" w14:textId="2AA637D8">
      <w:pPr>
        <w:spacing w:after="60"/>
        <w:rPr>
          <w:b/>
          <w:bCs/>
          <w:i/>
          <w:iCs/>
        </w:rPr>
      </w:pPr>
      <w:r w:rsidRPr="00542413">
        <w:rPr>
          <w:b/>
          <w:bCs/>
          <w:i/>
          <w:iCs/>
        </w:rPr>
        <w:t>Burden Estimates</w:t>
      </w:r>
    </w:p>
    <w:p w:rsidR="00B2655B" w:rsidP="008F570D" w14:paraId="32D845B3" w14:textId="30CF1977">
      <w:r>
        <w:t xml:space="preserve">Selection of </w:t>
      </w:r>
      <w:r w:rsidR="00F87A16">
        <w:t>potential focus group participants will be made with input from OHS staff who have knowledge of the availability and experience of potential participants</w:t>
      </w:r>
      <w:r w:rsidR="00966A8A">
        <w:t>;</w:t>
      </w:r>
      <w:r w:rsidR="00E961A7">
        <w:t xml:space="preserve"> burden estimates are based on feedback from program office staff and OPRE subject matter experts</w:t>
      </w:r>
      <w:r w:rsidR="00F87A16">
        <w:t xml:space="preserve">. Invitations will be made to a </w:t>
      </w:r>
      <w:r w:rsidR="004E42DD">
        <w:t>selec</w:t>
      </w:r>
      <w:r w:rsidR="002265A6">
        <w:t xml:space="preserve">t number of TTA and local program staff </w:t>
      </w:r>
      <w:r w:rsidR="006D166E">
        <w:t xml:space="preserve">with the goal of conducting one focus group with TTA providers, </w:t>
      </w:r>
      <w:r w:rsidR="00B415F8">
        <w:t>two</w:t>
      </w:r>
      <w:r w:rsidR="006D166E">
        <w:t xml:space="preserve"> focus groups with program director-level local program staff, and </w:t>
      </w:r>
      <w:r w:rsidR="00B415F8">
        <w:t>two</w:t>
      </w:r>
      <w:r w:rsidR="006D166E">
        <w:t xml:space="preserve"> focus groups with data coordinator-level local program staff. </w:t>
      </w:r>
    </w:p>
    <w:p w:rsidR="00B2655B" w:rsidP="008F570D" w14:paraId="396D13F3" w14:textId="77777777"/>
    <w:p w:rsidR="00542413" w:rsidP="008F570D" w14:paraId="45B923F3" w14:textId="1D079C28">
      <w:r>
        <w:t xml:space="preserve">We estimated burden for focus group participation based on commonly accepted focus group practices, including considering the number and types of questions asked during focus groups, </w:t>
      </w:r>
      <w:r w:rsidR="004B00CB">
        <w:t>time allocated for effective discussion, and size of focus group that allows for effective discussion. E</w:t>
      </w:r>
      <w:r w:rsidR="000E2AA3">
        <w:t>ach focus group will be capped at 8 participants and focus groups will be 90 minutes in length</w:t>
      </w:r>
      <w:r w:rsidR="00AB4A35">
        <w:t xml:space="preserve"> with 8-10 substantive discussion topics</w:t>
      </w:r>
      <w:r w:rsidR="000E2AA3">
        <w:t xml:space="preserve">. </w:t>
      </w:r>
      <w:r w:rsidR="007001EB">
        <w:t xml:space="preserve">There will be no burden to participants outside their participation in focus groups. </w:t>
      </w:r>
      <w:r w:rsidR="00B2655B">
        <w:t xml:space="preserve">Estimated burden </w:t>
      </w:r>
      <w:r w:rsidR="00D714CD">
        <w:t>for participants is</w:t>
      </w:r>
      <w:r w:rsidR="00B2655B">
        <w:t xml:space="preserve"> reported in Table A12.</w:t>
      </w:r>
    </w:p>
    <w:p w:rsidR="00FD6871" w:rsidP="008F570D" w14:paraId="7B2D5A2F" w14:textId="77777777"/>
    <w:p w:rsidR="00542413" w:rsidRPr="002F3EDE" w:rsidP="00542413" w14:paraId="6CBE253C" w14:textId="16147A58">
      <w:pPr>
        <w:spacing w:after="60"/>
        <w:rPr>
          <w:b/>
          <w:i/>
        </w:rPr>
      </w:pPr>
      <w:r w:rsidRPr="002F3EDE">
        <w:rPr>
          <w:b/>
          <w:i/>
        </w:rPr>
        <w:t>Cos</w:t>
      </w:r>
      <w:r>
        <w:rPr>
          <w:b/>
          <w:i/>
        </w:rPr>
        <w:t>t Estimates</w:t>
      </w:r>
    </w:p>
    <w:p w:rsidR="002510A0" w:rsidP="0033072C" w14:paraId="70A5D98A" w14:textId="29B86C40">
      <w:r w:rsidRPr="00EC26A5">
        <w:t>The cost to respondents was calculated using the Bureau of Labor Statistics (BLS) job code</w:t>
      </w:r>
      <w:r w:rsidR="008904C0">
        <w:t>s</w:t>
      </w:r>
      <w:r w:rsidRPr="00EC26A5">
        <w:t xml:space="preserve"> </w:t>
      </w:r>
      <w:r w:rsidR="000F7D7C">
        <w:t>as follows</w:t>
      </w:r>
      <w:r>
        <w:t>:</w:t>
      </w:r>
    </w:p>
    <w:p w:rsidR="002510A0" w:rsidRPr="00A46CFD" w:rsidP="002510A0" w14:paraId="41820162" w14:textId="755F4598">
      <w:pPr>
        <w:pStyle w:val="ListParagraph"/>
        <w:numPr>
          <w:ilvl w:val="0"/>
          <w:numId w:val="25"/>
        </w:numPr>
        <w:rPr>
          <w:sz w:val="24"/>
          <w:szCs w:val="24"/>
        </w:rPr>
      </w:pPr>
      <w:r w:rsidRPr="00FF6ACC">
        <w:rPr>
          <w:b/>
          <w:bCs/>
          <w:sz w:val="24"/>
          <w:szCs w:val="24"/>
        </w:rPr>
        <w:t xml:space="preserve">Focus Group Protocol for Training and TA </w:t>
      </w:r>
      <w:r w:rsidRPr="00FF6ACC" w:rsidR="00FF6ACC">
        <w:rPr>
          <w:b/>
          <w:bCs/>
          <w:sz w:val="24"/>
          <w:szCs w:val="24"/>
        </w:rPr>
        <w:t>Staff instrument</w:t>
      </w:r>
      <w:r w:rsidRPr="00FF6ACC">
        <w:rPr>
          <w:sz w:val="24"/>
          <w:szCs w:val="24"/>
        </w:rPr>
        <w:t xml:space="preserve">: </w:t>
      </w:r>
      <w:r w:rsidRPr="00FF6ACC">
        <w:rPr>
          <w:sz w:val="24"/>
          <w:szCs w:val="24"/>
        </w:rPr>
        <w:t xml:space="preserve">Social Scientists and Related </w:t>
      </w:r>
      <w:r w:rsidRPr="00A46CFD">
        <w:rPr>
          <w:sz w:val="24"/>
          <w:szCs w:val="24"/>
        </w:rPr>
        <w:t>Workers, All Other [19-3099]</w:t>
      </w:r>
    </w:p>
    <w:p w:rsidR="004C6E08" w:rsidRPr="00A46CFD" w:rsidP="00A46CFD" w14:paraId="0A90ECCE" w14:textId="1794924F">
      <w:pPr>
        <w:pStyle w:val="ListParagraph"/>
        <w:numPr>
          <w:ilvl w:val="1"/>
          <w:numId w:val="25"/>
        </w:numPr>
        <w:rPr>
          <w:sz w:val="24"/>
          <w:szCs w:val="24"/>
        </w:rPr>
      </w:pPr>
      <w:r w:rsidRPr="00A46CFD">
        <w:rPr>
          <w:sz w:val="24"/>
          <w:szCs w:val="24"/>
        </w:rPr>
        <w:t>Wage data from May 202</w:t>
      </w:r>
      <w:r w:rsidR="0033417D">
        <w:rPr>
          <w:sz w:val="24"/>
          <w:szCs w:val="24"/>
        </w:rPr>
        <w:t>2</w:t>
      </w:r>
      <w:r w:rsidRPr="00A46CFD">
        <w:rPr>
          <w:sz w:val="24"/>
          <w:szCs w:val="24"/>
        </w:rPr>
        <w:t xml:space="preserve"> is $</w:t>
      </w:r>
      <w:r w:rsidR="00850F51">
        <w:rPr>
          <w:sz w:val="24"/>
          <w:szCs w:val="24"/>
        </w:rPr>
        <w:t>45.46</w:t>
      </w:r>
      <w:r w:rsidRPr="00A46CFD">
        <w:rPr>
          <w:sz w:val="24"/>
          <w:szCs w:val="24"/>
        </w:rPr>
        <w:t xml:space="preserve"> per hour</w:t>
      </w:r>
      <w:r w:rsidRPr="00A46CFD" w:rsidR="00A46CFD">
        <w:rPr>
          <w:sz w:val="24"/>
          <w:szCs w:val="24"/>
        </w:rPr>
        <w:t>. To account for fringe benefits and overhead the rate was multiplied by two which is $</w:t>
      </w:r>
      <w:r w:rsidR="000071A4">
        <w:rPr>
          <w:sz w:val="24"/>
          <w:szCs w:val="24"/>
        </w:rPr>
        <w:t>90.92.</w:t>
      </w:r>
      <w:r w:rsidRPr="00A46CFD" w:rsidR="00A46CFD">
        <w:rPr>
          <w:sz w:val="24"/>
          <w:szCs w:val="24"/>
        </w:rPr>
        <w:t xml:space="preserve">  </w:t>
      </w:r>
    </w:p>
    <w:p w:rsidR="00BE53F6" w:rsidP="002510A0" w14:paraId="69E0925E" w14:textId="1F95209D">
      <w:pPr>
        <w:pStyle w:val="ListParagraph"/>
        <w:numPr>
          <w:ilvl w:val="0"/>
          <w:numId w:val="25"/>
        </w:numPr>
        <w:rPr>
          <w:sz w:val="24"/>
          <w:szCs w:val="24"/>
        </w:rPr>
      </w:pPr>
      <w:r w:rsidRPr="00FF6ACC">
        <w:rPr>
          <w:b/>
          <w:bCs/>
          <w:sz w:val="24"/>
          <w:szCs w:val="24"/>
        </w:rPr>
        <w:t>Focus Group Protocol for Local Staff – Program Directors instrument</w:t>
      </w:r>
      <w:r w:rsidRPr="00FF6ACC">
        <w:rPr>
          <w:sz w:val="24"/>
          <w:szCs w:val="24"/>
        </w:rPr>
        <w:t xml:space="preserve">: </w:t>
      </w:r>
      <w:r w:rsidRPr="00FF6ACC">
        <w:rPr>
          <w:sz w:val="24"/>
          <w:szCs w:val="24"/>
        </w:rPr>
        <w:t>Social and Community Service Managers [11-9151]</w:t>
      </w:r>
    </w:p>
    <w:p w:rsidR="00D707BD" w:rsidRPr="00D707BD" w:rsidP="00D707BD" w14:paraId="5BDF35C1" w14:textId="38D634ED">
      <w:pPr>
        <w:pStyle w:val="ListParagraph"/>
        <w:numPr>
          <w:ilvl w:val="1"/>
          <w:numId w:val="25"/>
        </w:numPr>
        <w:rPr>
          <w:sz w:val="24"/>
          <w:szCs w:val="24"/>
        </w:rPr>
      </w:pPr>
      <w:r w:rsidRPr="00D707BD">
        <w:rPr>
          <w:sz w:val="24"/>
          <w:szCs w:val="24"/>
        </w:rPr>
        <w:t>Wage data from May 202</w:t>
      </w:r>
      <w:r w:rsidR="0033417D">
        <w:rPr>
          <w:sz w:val="24"/>
          <w:szCs w:val="24"/>
        </w:rPr>
        <w:t>2</w:t>
      </w:r>
      <w:r w:rsidRPr="00D707BD">
        <w:rPr>
          <w:sz w:val="24"/>
          <w:szCs w:val="24"/>
        </w:rPr>
        <w:t xml:space="preserve"> is $</w:t>
      </w:r>
      <w:r w:rsidR="009155EE">
        <w:rPr>
          <w:sz w:val="24"/>
          <w:szCs w:val="24"/>
        </w:rPr>
        <w:t>38.13</w:t>
      </w:r>
      <w:r w:rsidRPr="00D707BD">
        <w:rPr>
          <w:sz w:val="24"/>
          <w:szCs w:val="24"/>
        </w:rPr>
        <w:t xml:space="preserve"> per hour. To account for fringe benefits and overhead the rate was multiplied by two which is $</w:t>
      </w:r>
      <w:r w:rsidR="001F61A6">
        <w:rPr>
          <w:sz w:val="24"/>
          <w:szCs w:val="24"/>
        </w:rPr>
        <w:t>76.26</w:t>
      </w:r>
      <w:r w:rsidRPr="00D707BD">
        <w:rPr>
          <w:sz w:val="24"/>
          <w:szCs w:val="24"/>
        </w:rPr>
        <w:t xml:space="preserve">.  </w:t>
      </w:r>
    </w:p>
    <w:p w:rsidR="003E3DF8" w:rsidP="002510A0" w14:paraId="14E30117" w14:textId="57D64B46">
      <w:pPr>
        <w:pStyle w:val="ListParagraph"/>
        <w:numPr>
          <w:ilvl w:val="0"/>
          <w:numId w:val="25"/>
        </w:numPr>
        <w:rPr>
          <w:sz w:val="24"/>
          <w:szCs w:val="24"/>
        </w:rPr>
      </w:pPr>
      <w:r w:rsidRPr="00FF6ACC">
        <w:rPr>
          <w:b/>
          <w:bCs/>
          <w:sz w:val="24"/>
          <w:szCs w:val="24"/>
        </w:rPr>
        <w:t>Focus Group Protocol for Local Staff – Data Coordinators instrument</w:t>
      </w:r>
      <w:r w:rsidRPr="00FF6ACC">
        <w:rPr>
          <w:sz w:val="24"/>
          <w:szCs w:val="24"/>
        </w:rPr>
        <w:t xml:space="preserve">: </w:t>
      </w:r>
      <w:r w:rsidRPr="00FF6ACC">
        <w:rPr>
          <w:sz w:val="24"/>
          <w:szCs w:val="24"/>
        </w:rPr>
        <w:t>Community and Social Service Specialists, All Other [21-1099]</w:t>
      </w:r>
    </w:p>
    <w:p w:rsidR="00D707BD" w:rsidRPr="00D707BD" w:rsidP="00D707BD" w14:paraId="5F91C7E2" w14:textId="38A5170F">
      <w:pPr>
        <w:pStyle w:val="ListParagraph"/>
        <w:numPr>
          <w:ilvl w:val="1"/>
          <w:numId w:val="25"/>
        </w:numPr>
        <w:rPr>
          <w:sz w:val="24"/>
          <w:szCs w:val="24"/>
        </w:rPr>
      </w:pPr>
      <w:r w:rsidRPr="00D707BD">
        <w:rPr>
          <w:sz w:val="24"/>
          <w:szCs w:val="24"/>
        </w:rPr>
        <w:t>Wage data from May 202</w:t>
      </w:r>
      <w:r w:rsidR="0033417D">
        <w:rPr>
          <w:sz w:val="24"/>
          <w:szCs w:val="24"/>
        </w:rPr>
        <w:t>2</w:t>
      </w:r>
      <w:r w:rsidRPr="00D707BD">
        <w:rPr>
          <w:sz w:val="24"/>
          <w:szCs w:val="24"/>
        </w:rPr>
        <w:t xml:space="preserve"> is $</w:t>
      </w:r>
      <w:r w:rsidR="006130B3">
        <w:rPr>
          <w:sz w:val="24"/>
          <w:szCs w:val="24"/>
        </w:rPr>
        <w:t>24.82</w:t>
      </w:r>
      <w:r w:rsidRPr="00D707BD">
        <w:rPr>
          <w:sz w:val="24"/>
          <w:szCs w:val="24"/>
        </w:rPr>
        <w:t xml:space="preserve"> per hour. To account for fringe benefits and overhead the rate was multiplied by two which is $</w:t>
      </w:r>
      <w:r w:rsidR="006130B3">
        <w:rPr>
          <w:sz w:val="24"/>
          <w:szCs w:val="24"/>
        </w:rPr>
        <w:t>49.64</w:t>
      </w:r>
      <w:r w:rsidRPr="00D707BD">
        <w:rPr>
          <w:sz w:val="24"/>
          <w:szCs w:val="24"/>
        </w:rPr>
        <w:t xml:space="preserve">.  </w:t>
      </w:r>
    </w:p>
    <w:p w:rsidR="0033072C" w:rsidP="0033072C" w14:paraId="255B87E2" w14:textId="77777777">
      <w:pPr>
        <w:ind w:left="360"/>
      </w:pPr>
      <w:hyperlink r:id="rId8" w:history="1">
        <w:r w:rsidRPr="00EC26A5">
          <w:rPr>
            <w:rStyle w:val="Hyperlink"/>
          </w:rPr>
          <w:t>https://www.bls.gov/oes/current/oes_stru.htm</w:t>
        </w:r>
      </w:hyperlink>
      <w:r w:rsidRPr="00EC26A5">
        <w:t xml:space="preserve"> </w:t>
      </w:r>
    </w:p>
    <w:p w:rsidR="00D772BA" w:rsidP="0033072C" w14:paraId="4A951C34" w14:textId="77777777">
      <w:pPr>
        <w:ind w:left="360"/>
      </w:pPr>
    </w:p>
    <w:p w:rsidR="00B2655B" w:rsidP="0033072C" w14:paraId="27B049E2" w14:textId="77777777">
      <w:pPr>
        <w:ind w:left="360"/>
      </w:pPr>
      <w:r>
        <w:br w:type="page"/>
      </w:r>
    </w:p>
    <w:p w:rsidR="00D772BA" w:rsidRPr="00EC26A5" w:rsidP="0033072C" w14:paraId="25DE2BF6" w14:textId="3B14CAAE">
      <w:pPr>
        <w:ind w:left="360"/>
        <w:rPr>
          <w:sz w:val="32"/>
        </w:rPr>
      </w:pPr>
      <w:r>
        <w:t xml:space="preserve">Table A12. </w:t>
      </w:r>
      <w:r w:rsidR="00FC0D27">
        <w:t>Estimated</w:t>
      </w:r>
      <w:r w:rsidR="00B2655B">
        <w:t xml:space="preserve"> annual and total</w:t>
      </w:r>
      <w:r w:rsidR="00FC0D27">
        <w:t xml:space="preserve"> burden and cost</w:t>
      </w:r>
    </w:p>
    <w:p w:rsidR="00542413" w:rsidRPr="00542413"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1"/>
        <w:gridCol w:w="1239"/>
        <w:gridCol w:w="1161"/>
        <w:gridCol w:w="983"/>
        <w:gridCol w:w="805"/>
        <w:gridCol w:w="894"/>
        <w:gridCol w:w="1016"/>
      </w:tblGrid>
      <w:tr w14:paraId="3DDE53E5" w14:textId="77777777" w:rsidTr="469F0704">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872" w:type="dxa"/>
            <w:shd w:val="clear" w:color="auto" w:fill="BFBFBF" w:themeFill="background1" w:themeFillShade="BF"/>
            <w:vAlign w:val="center"/>
          </w:tcPr>
          <w:p w:rsidR="00542413" w:rsidRPr="00BD4CFB" w:rsidP="008F570D" w14:paraId="2381BB0C" w14:textId="77777777">
            <w:pPr>
              <w:jc w:val="center"/>
              <w:rPr>
                <w:sz w:val="20"/>
                <w:szCs w:val="20"/>
              </w:rPr>
            </w:pPr>
            <w:r w:rsidRPr="00BD4CFB">
              <w:rPr>
                <w:sz w:val="20"/>
                <w:szCs w:val="20"/>
              </w:rPr>
              <w:t>Instrument</w:t>
            </w:r>
          </w:p>
        </w:tc>
        <w:tc>
          <w:tcPr>
            <w:tcW w:w="1239" w:type="dxa"/>
            <w:shd w:val="clear" w:color="auto" w:fill="BFBFBF" w:themeFill="background1" w:themeFillShade="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themeFill="background1" w:themeFillShade="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themeFill="background1" w:themeFillShade="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805" w:type="dxa"/>
            <w:shd w:val="clear" w:color="auto" w:fill="BFBFBF" w:themeFill="background1" w:themeFillShade="BF"/>
            <w:vAlign w:val="center"/>
          </w:tcPr>
          <w:p w:rsidR="00542413" w:rsidP="469F0704" w14:paraId="110C4AE5" w14:textId="6198BC29">
            <w:pPr>
              <w:jc w:val="center"/>
              <w:rPr>
                <w:bCs/>
                <w:sz w:val="20"/>
                <w:szCs w:val="20"/>
              </w:rPr>
            </w:pPr>
            <w:r>
              <w:rPr>
                <w:bCs/>
                <w:sz w:val="20"/>
                <w:szCs w:val="20"/>
              </w:rPr>
              <w:t>Total</w:t>
            </w:r>
          </w:p>
          <w:p w:rsidR="00542413" w:rsidP="00542413" w14:paraId="1F591B58" w14:textId="47332B2D">
            <w:pPr>
              <w:jc w:val="center"/>
              <w:rPr>
                <w:bCs/>
                <w:sz w:val="20"/>
                <w:szCs w:val="20"/>
              </w:rPr>
            </w:pPr>
            <w:r>
              <w:rPr>
                <w:bCs/>
                <w:sz w:val="20"/>
                <w:szCs w:val="20"/>
              </w:rPr>
              <w:t>Burden Hours</w:t>
            </w:r>
          </w:p>
        </w:tc>
        <w:tc>
          <w:tcPr>
            <w:tcW w:w="894" w:type="dxa"/>
            <w:shd w:val="clear" w:color="auto" w:fill="BFBFBF" w:themeFill="background1" w:themeFillShade="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805" w:type="dxa"/>
            <w:shd w:val="clear" w:color="auto" w:fill="BFBFBF" w:themeFill="background1" w:themeFillShade="BF"/>
            <w:vAlign w:val="center"/>
          </w:tcPr>
          <w:p w:rsidR="00542413" w:rsidRPr="00BD4CFB" w:rsidP="008F570D" w14:paraId="39990194" w14:textId="38083961">
            <w:pPr>
              <w:jc w:val="center"/>
              <w:rPr>
                <w:sz w:val="20"/>
                <w:szCs w:val="20"/>
              </w:rPr>
            </w:pPr>
            <w:r w:rsidRPr="00BD4CFB">
              <w:rPr>
                <w:bCs/>
                <w:sz w:val="20"/>
                <w:szCs w:val="20"/>
              </w:rPr>
              <w:t>Total Annual Cost</w:t>
            </w:r>
          </w:p>
        </w:tc>
      </w:tr>
      <w:tr w14:paraId="7CE63E36" w14:textId="77777777" w:rsidTr="469F0704">
        <w:tblPrEx>
          <w:tblW w:w="8759" w:type="dxa"/>
          <w:jc w:val="center"/>
          <w:tblLook w:val="00A0"/>
        </w:tblPrEx>
        <w:trPr>
          <w:trHeight w:val="432"/>
          <w:jc w:val="center"/>
        </w:trPr>
        <w:tc>
          <w:tcPr>
            <w:tcW w:w="2872" w:type="dxa"/>
            <w:vAlign w:val="center"/>
          </w:tcPr>
          <w:p w:rsidR="00542413" w:rsidRPr="00977D54" w:rsidP="008F570D" w14:paraId="15455CD3" w14:textId="74C047EC">
            <w:pPr>
              <w:tabs>
                <w:tab w:val="center" w:pos="4320"/>
                <w:tab w:val="right" w:pos="8640"/>
              </w:tabs>
              <w:rPr>
                <w:sz w:val="20"/>
                <w:szCs w:val="20"/>
              </w:rPr>
            </w:pPr>
            <w:r w:rsidRPr="00977D54">
              <w:rPr>
                <w:sz w:val="20"/>
                <w:szCs w:val="20"/>
              </w:rPr>
              <w:t xml:space="preserve">Focus Group Protocol for Training and TA Staff </w:t>
            </w:r>
          </w:p>
        </w:tc>
        <w:tc>
          <w:tcPr>
            <w:tcW w:w="1239" w:type="dxa"/>
            <w:vAlign w:val="center"/>
          </w:tcPr>
          <w:p w:rsidR="00542413" w:rsidRPr="00977D54" w:rsidP="008F570D" w14:paraId="2106BBF5" w14:textId="0ACB0A44">
            <w:pPr>
              <w:tabs>
                <w:tab w:val="center" w:pos="4320"/>
                <w:tab w:val="right" w:pos="8640"/>
              </w:tabs>
              <w:jc w:val="center"/>
              <w:rPr>
                <w:sz w:val="20"/>
                <w:szCs w:val="20"/>
              </w:rPr>
            </w:pPr>
            <w:r>
              <w:rPr>
                <w:sz w:val="20"/>
                <w:szCs w:val="20"/>
              </w:rPr>
              <w:t>16</w:t>
            </w:r>
          </w:p>
        </w:tc>
        <w:tc>
          <w:tcPr>
            <w:tcW w:w="1161" w:type="dxa"/>
            <w:vAlign w:val="center"/>
          </w:tcPr>
          <w:p w:rsidR="00542413" w:rsidRPr="00977D54" w:rsidP="008F570D" w14:paraId="402332F4" w14:textId="27FC474E">
            <w:pPr>
              <w:tabs>
                <w:tab w:val="center" w:pos="4320"/>
                <w:tab w:val="right" w:pos="8640"/>
              </w:tabs>
              <w:jc w:val="center"/>
              <w:rPr>
                <w:sz w:val="20"/>
                <w:szCs w:val="20"/>
              </w:rPr>
            </w:pPr>
            <w:r>
              <w:rPr>
                <w:sz w:val="20"/>
                <w:szCs w:val="20"/>
              </w:rPr>
              <w:t>1</w:t>
            </w:r>
          </w:p>
        </w:tc>
        <w:tc>
          <w:tcPr>
            <w:tcW w:w="983" w:type="dxa"/>
            <w:vAlign w:val="center"/>
          </w:tcPr>
          <w:p w:rsidR="00542413" w:rsidRPr="00977D54" w:rsidP="008F570D" w14:paraId="2166A45E" w14:textId="443495AE">
            <w:pPr>
              <w:tabs>
                <w:tab w:val="center" w:pos="4320"/>
                <w:tab w:val="right" w:pos="8640"/>
              </w:tabs>
              <w:jc w:val="center"/>
              <w:rPr>
                <w:sz w:val="20"/>
                <w:szCs w:val="20"/>
              </w:rPr>
            </w:pPr>
            <w:r>
              <w:rPr>
                <w:sz w:val="20"/>
                <w:szCs w:val="20"/>
              </w:rPr>
              <w:t>1.5</w:t>
            </w:r>
          </w:p>
        </w:tc>
        <w:tc>
          <w:tcPr>
            <w:tcW w:w="805" w:type="dxa"/>
            <w:vAlign w:val="center"/>
          </w:tcPr>
          <w:p w:rsidR="00542413" w:rsidRPr="00977D54" w:rsidP="00235924" w14:paraId="5A6C5F6C" w14:textId="16EA738C">
            <w:pPr>
              <w:tabs>
                <w:tab w:val="center" w:pos="4320"/>
                <w:tab w:val="right" w:pos="8640"/>
              </w:tabs>
              <w:jc w:val="center"/>
              <w:rPr>
                <w:sz w:val="20"/>
                <w:szCs w:val="20"/>
              </w:rPr>
            </w:pPr>
            <w:r>
              <w:rPr>
                <w:sz w:val="20"/>
                <w:szCs w:val="20"/>
              </w:rPr>
              <w:t>24</w:t>
            </w:r>
          </w:p>
        </w:tc>
        <w:tc>
          <w:tcPr>
            <w:tcW w:w="894" w:type="dxa"/>
            <w:vAlign w:val="center"/>
          </w:tcPr>
          <w:p w:rsidR="00542413" w:rsidRPr="00977D54" w:rsidP="00235924" w14:paraId="4C12A145" w14:textId="455D73D9">
            <w:pPr>
              <w:tabs>
                <w:tab w:val="center" w:pos="4320"/>
                <w:tab w:val="right" w:pos="8640"/>
              </w:tabs>
              <w:jc w:val="center"/>
              <w:rPr>
                <w:sz w:val="20"/>
                <w:szCs w:val="20"/>
              </w:rPr>
            </w:pPr>
            <w:r>
              <w:rPr>
                <w:sz w:val="20"/>
                <w:szCs w:val="20"/>
              </w:rPr>
              <w:t>$</w:t>
            </w:r>
            <w:r w:rsidR="00454BF9">
              <w:rPr>
                <w:sz w:val="20"/>
                <w:szCs w:val="20"/>
              </w:rPr>
              <w:t>90.92</w:t>
            </w:r>
          </w:p>
        </w:tc>
        <w:tc>
          <w:tcPr>
            <w:tcW w:w="805" w:type="dxa"/>
            <w:vAlign w:val="center"/>
          </w:tcPr>
          <w:p w:rsidR="00542413" w:rsidRPr="00977D54" w:rsidP="00235924" w14:paraId="01C1A511" w14:textId="053D3DC1">
            <w:pPr>
              <w:tabs>
                <w:tab w:val="center" w:pos="4320"/>
                <w:tab w:val="right" w:pos="8640"/>
              </w:tabs>
              <w:jc w:val="center"/>
              <w:rPr>
                <w:sz w:val="20"/>
                <w:szCs w:val="20"/>
              </w:rPr>
            </w:pPr>
            <w:r>
              <w:rPr>
                <w:sz w:val="20"/>
                <w:szCs w:val="20"/>
              </w:rPr>
              <w:t>$</w:t>
            </w:r>
            <w:r w:rsidR="0052625E">
              <w:rPr>
                <w:sz w:val="20"/>
                <w:szCs w:val="20"/>
              </w:rPr>
              <w:t>2,182.08</w:t>
            </w:r>
          </w:p>
        </w:tc>
      </w:tr>
      <w:tr w14:paraId="79082FA8" w14:textId="77777777" w:rsidTr="469F0704">
        <w:tblPrEx>
          <w:tblW w:w="8759" w:type="dxa"/>
          <w:jc w:val="center"/>
          <w:tblLook w:val="00A0"/>
        </w:tblPrEx>
        <w:trPr>
          <w:trHeight w:val="432"/>
          <w:jc w:val="center"/>
        </w:trPr>
        <w:tc>
          <w:tcPr>
            <w:tcW w:w="2872" w:type="dxa"/>
            <w:vAlign w:val="center"/>
          </w:tcPr>
          <w:p w:rsidR="00542413" w:rsidRPr="00977D54" w:rsidP="008F570D" w14:paraId="27ED90F0" w14:textId="1CBAD846">
            <w:pPr>
              <w:tabs>
                <w:tab w:val="center" w:pos="4320"/>
                <w:tab w:val="right" w:pos="8640"/>
              </w:tabs>
              <w:rPr>
                <w:sz w:val="20"/>
                <w:szCs w:val="20"/>
              </w:rPr>
            </w:pPr>
            <w:r w:rsidRPr="00977D54">
              <w:rPr>
                <w:sz w:val="20"/>
                <w:szCs w:val="20"/>
              </w:rPr>
              <w:t>Focus Group Protocol for Local Staff</w:t>
            </w:r>
            <w:r w:rsidR="00696B1B">
              <w:rPr>
                <w:sz w:val="20"/>
                <w:szCs w:val="20"/>
              </w:rPr>
              <w:t xml:space="preserve"> – Program Directors</w:t>
            </w:r>
          </w:p>
        </w:tc>
        <w:tc>
          <w:tcPr>
            <w:tcW w:w="1239" w:type="dxa"/>
            <w:vAlign w:val="center"/>
          </w:tcPr>
          <w:p w:rsidR="00542413" w:rsidRPr="00977D54" w:rsidP="008F570D" w14:paraId="5FDE0035" w14:textId="5B582C48">
            <w:pPr>
              <w:tabs>
                <w:tab w:val="center" w:pos="4320"/>
                <w:tab w:val="right" w:pos="8640"/>
              </w:tabs>
              <w:jc w:val="center"/>
              <w:rPr>
                <w:sz w:val="20"/>
                <w:szCs w:val="20"/>
              </w:rPr>
            </w:pPr>
            <w:r>
              <w:rPr>
                <w:sz w:val="20"/>
                <w:szCs w:val="20"/>
              </w:rPr>
              <w:t>16</w:t>
            </w:r>
          </w:p>
        </w:tc>
        <w:tc>
          <w:tcPr>
            <w:tcW w:w="1161" w:type="dxa"/>
            <w:vAlign w:val="center"/>
          </w:tcPr>
          <w:p w:rsidR="00542413" w:rsidRPr="00977D54" w:rsidP="008F570D" w14:paraId="345E7A43" w14:textId="14484E0F">
            <w:pPr>
              <w:tabs>
                <w:tab w:val="center" w:pos="4320"/>
                <w:tab w:val="right" w:pos="8640"/>
              </w:tabs>
              <w:jc w:val="center"/>
              <w:rPr>
                <w:sz w:val="20"/>
                <w:szCs w:val="20"/>
              </w:rPr>
            </w:pPr>
            <w:r>
              <w:rPr>
                <w:sz w:val="20"/>
                <w:szCs w:val="20"/>
              </w:rPr>
              <w:t>1</w:t>
            </w:r>
          </w:p>
        </w:tc>
        <w:tc>
          <w:tcPr>
            <w:tcW w:w="983" w:type="dxa"/>
            <w:vAlign w:val="center"/>
          </w:tcPr>
          <w:p w:rsidR="00542413" w:rsidRPr="00977D54" w:rsidP="008F570D" w14:paraId="27851FED" w14:textId="1CE9CB2A">
            <w:pPr>
              <w:tabs>
                <w:tab w:val="center" w:pos="4320"/>
                <w:tab w:val="right" w:pos="8640"/>
              </w:tabs>
              <w:jc w:val="center"/>
              <w:rPr>
                <w:sz w:val="20"/>
                <w:szCs w:val="20"/>
              </w:rPr>
            </w:pPr>
            <w:r>
              <w:rPr>
                <w:sz w:val="20"/>
                <w:szCs w:val="20"/>
              </w:rPr>
              <w:t>1.5</w:t>
            </w:r>
          </w:p>
        </w:tc>
        <w:tc>
          <w:tcPr>
            <w:tcW w:w="805" w:type="dxa"/>
            <w:vAlign w:val="center"/>
          </w:tcPr>
          <w:p w:rsidR="00542413" w:rsidRPr="00977D54" w:rsidP="00235924" w14:paraId="2A6A15B1" w14:textId="256CF5D1">
            <w:pPr>
              <w:tabs>
                <w:tab w:val="center" w:pos="4320"/>
                <w:tab w:val="right" w:pos="8640"/>
              </w:tabs>
              <w:jc w:val="center"/>
              <w:rPr>
                <w:sz w:val="20"/>
                <w:szCs w:val="20"/>
              </w:rPr>
            </w:pPr>
            <w:r>
              <w:rPr>
                <w:sz w:val="20"/>
                <w:szCs w:val="20"/>
              </w:rPr>
              <w:t>24</w:t>
            </w:r>
          </w:p>
        </w:tc>
        <w:tc>
          <w:tcPr>
            <w:tcW w:w="894" w:type="dxa"/>
            <w:vAlign w:val="center"/>
          </w:tcPr>
          <w:p w:rsidR="00542413" w:rsidRPr="00977D54" w:rsidP="00235924" w14:paraId="190D3377" w14:textId="40D74463">
            <w:pPr>
              <w:tabs>
                <w:tab w:val="center" w:pos="4320"/>
                <w:tab w:val="right" w:pos="8640"/>
              </w:tabs>
              <w:jc w:val="center"/>
              <w:rPr>
                <w:sz w:val="20"/>
                <w:szCs w:val="20"/>
              </w:rPr>
            </w:pPr>
            <w:r>
              <w:rPr>
                <w:sz w:val="20"/>
                <w:szCs w:val="20"/>
              </w:rPr>
              <w:t>$76.26</w:t>
            </w:r>
          </w:p>
        </w:tc>
        <w:tc>
          <w:tcPr>
            <w:tcW w:w="805" w:type="dxa"/>
            <w:vAlign w:val="center"/>
          </w:tcPr>
          <w:p w:rsidR="00542413" w:rsidRPr="00977D54" w:rsidP="00235924" w14:paraId="2A7C2E47" w14:textId="23D02A31">
            <w:pPr>
              <w:tabs>
                <w:tab w:val="center" w:pos="4320"/>
                <w:tab w:val="right" w:pos="8640"/>
              </w:tabs>
              <w:jc w:val="center"/>
              <w:rPr>
                <w:sz w:val="20"/>
                <w:szCs w:val="20"/>
              </w:rPr>
            </w:pPr>
            <w:r>
              <w:rPr>
                <w:sz w:val="20"/>
                <w:szCs w:val="20"/>
              </w:rPr>
              <w:t>$1,830.24</w:t>
            </w:r>
          </w:p>
        </w:tc>
      </w:tr>
      <w:tr w14:paraId="07CC1282" w14:textId="77777777" w:rsidTr="469F0704">
        <w:tblPrEx>
          <w:tblW w:w="8759" w:type="dxa"/>
          <w:jc w:val="center"/>
          <w:tblLook w:val="00A0"/>
        </w:tblPrEx>
        <w:trPr>
          <w:trHeight w:val="432"/>
          <w:jc w:val="center"/>
        </w:trPr>
        <w:tc>
          <w:tcPr>
            <w:tcW w:w="2872" w:type="dxa"/>
            <w:vAlign w:val="center"/>
          </w:tcPr>
          <w:p w:rsidR="00542413" w:rsidRPr="00977D54" w:rsidP="008F570D" w14:paraId="4A194661" w14:textId="6BBD1EBF">
            <w:pPr>
              <w:tabs>
                <w:tab w:val="center" w:pos="4320"/>
                <w:tab w:val="right" w:pos="8640"/>
              </w:tabs>
              <w:rPr>
                <w:sz w:val="20"/>
                <w:szCs w:val="20"/>
              </w:rPr>
            </w:pPr>
            <w:r w:rsidRPr="00977D54">
              <w:rPr>
                <w:sz w:val="20"/>
                <w:szCs w:val="20"/>
              </w:rPr>
              <w:t>Focus Group Protocol for Local Staff</w:t>
            </w:r>
            <w:r>
              <w:rPr>
                <w:sz w:val="20"/>
                <w:szCs w:val="20"/>
              </w:rPr>
              <w:t xml:space="preserve"> – Data Coordinators</w:t>
            </w:r>
          </w:p>
        </w:tc>
        <w:tc>
          <w:tcPr>
            <w:tcW w:w="1239" w:type="dxa"/>
            <w:vAlign w:val="center"/>
          </w:tcPr>
          <w:p w:rsidR="00542413" w:rsidRPr="00977D54" w:rsidP="008F570D" w14:paraId="46ADC4F0" w14:textId="60A7B20D">
            <w:pPr>
              <w:tabs>
                <w:tab w:val="center" w:pos="4320"/>
                <w:tab w:val="right" w:pos="8640"/>
              </w:tabs>
              <w:jc w:val="center"/>
              <w:rPr>
                <w:sz w:val="20"/>
                <w:szCs w:val="20"/>
              </w:rPr>
            </w:pPr>
            <w:r>
              <w:rPr>
                <w:sz w:val="20"/>
                <w:szCs w:val="20"/>
              </w:rPr>
              <w:t>16</w:t>
            </w:r>
          </w:p>
        </w:tc>
        <w:tc>
          <w:tcPr>
            <w:tcW w:w="1161" w:type="dxa"/>
            <w:vAlign w:val="center"/>
          </w:tcPr>
          <w:p w:rsidR="00542413" w:rsidRPr="00977D54" w:rsidP="008F570D" w14:paraId="4106774A" w14:textId="34E75D4E">
            <w:pPr>
              <w:tabs>
                <w:tab w:val="center" w:pos="4320"/>
                <w:tab w:val="right" w:pos="8640"/>
              </w:tabs>
              <w:jc w:val="center"/>
              <w:rPr>
                <w:sz w:val="20"/>
                <w:szCs w:val="20"/>
              </w:rPr>
            </w:pPr>
            <w:r>
              <w:rPr>
                <w:sz w:val="20"/>
                <w:szCs w:val="20"/>
              </w:rPr>
              <w:t>1</w:t>
            </w:r>
          </w:p>
        </w:tc>
        <w:tc>
          <w:tcPr>
            <w:tcW w:w="983" w:type="dxa"/>
            <w:vAlign w:val="center"/>
          </w:tcPr>
          <w:p w:rsidR="00542413" w:rsidRPr="00977D54" w:rsidP="008F570D" w14:paraId="301B3025" w14:textId="077D45D5">
            <w:pPr>
              <w:tabs>
                <w:tab w:val="center" w:pos="4320"/>
                <w:tab w:val="right" w:pos="8640"/>
              </w:tabs>
              <w:jc w:val="center"/>
              <w:rPr>
                <w:sz w:val="20"/>
                <w:szCs w:val="20"/>
              </w:rPr>
            </w:pPr>
            <w:r>
              <w:rPr>
                <w:sz w:val="20"/>
                <w:szCs w:val="20"/>
              </w:rPr>
              <w:t>1.5</w:t>
            </w:r>
          </w:p>
        </w:tc>
        <w:tc>
          <w:tcPr>
            <w:tcW w:w="805" w:type="dxa"/>
            <w:vAlign w:val="center"/>
          </w:tcPr>
          <w:p w:rsidR="00542413" w:rsidRPr="00977D54" w:rsidP="00235924" w14:paraId="16DF3C9F" w14:textId="7AB8ADD7">
            <w:pPr>
              <w:tabs>
                <w:tab w:val="center" w:pos="4320"/>
                <w:tab w:val="right" w:pos="8640"/>
              </w:tabs>
              <w:jc w:val="center"/>
              <w:rPr>
                <w:sz w:val="20"/>
                <w:szCs w:val="20"/>
              </w:rPr>
            </w:pPr>
            <w:r>
              <w:rPr>
                <w:sz w:val="20"/>
                <w:szCs w:val="20"/>
              </w:rPr>
              <w:t>24</w:t>
            </w:r>
          </w:p>
        </w:tc>
        <w:tc>
          <w:tcPr>
            <w:tcW w:w="894" w:type="dxa"/>
            <w:vAlign w:val="center"/>
          </w:tcPr>
          <w:p w:rsidR="00542413" w:rsidRPr="00977D54" w:rsidP="00235924" w14:paraId="50B2DDAD" w14:textId="5C9B8570">
            <w:pPr>
              <w:tabs>
                <w:tab w:val="center" w:pos="4320"/>
                <w:tab w:val="right" w:pos="8640"/>
              </w:tabs>
              <w:jc w:val="center"/>
              <w:rPr>
                <w:sz w:val="20"/>
                <w:szCs w:val="20"/>
              </w:rPr>
            </w:pPr>
            <w:r>
              <w:rPr>
                <w:sz w:val="20"/>
                <w:szCs w:val="20"/>
              </w:rPr>
              <w:t>$49.64</w:t>
            </w:r>
          </w:p>
        </w:tc>
        <w:tc>
          <w:tcPr>
            <w:tcW w:w="805" w:type="dxa"/>
            <w:vAlign w:val="center"/>
          </w:tcPr>
          <w:p w:rsidR="00542413" w:rsidRPr="00977D54" w:rsidP="00235924" w14:paraId="78EF1A2C" w14:textId="4DBCC81D">
            <w:pPr>
              <w:tabs>
                <w:tab w:val="center" w:pos="4320"/>
                <w:tab w:val="right" w:pos="8640"/>
              </w:tabs>
              <w:jc w:val="center"/>
              <w:rPr>
                <w:sz w:val="20"/>
                <w:szCs w:val="20"/>
              </w:rPr>
            </w:pPr>
            <w:r>
              <w:rPr>
                <w:sz w:val="20"/>
                <w:szCs w:val="20"/>
              </w:rPr>
              <w:t>$1,191.36</w:t>
            </w:r>
          </w:p>
        </w:tc>
      </w:tr>
      <w:tr w14:paraId="5A8FEF46" w14:textId="77777777" w:rsidTr="469F0704">
        <w:tblPrEx>
          <w:tblW w:w="8759" w:type="dxa"/>
          <w:jc w:val="center"/>
          <w:tblLook w:val="00A0"/>
        </w:tblPrEx>
        <w:trPr>
          <w:trHeight w:val="432"/>
          <w:jc w:val="center"/>
        </w:trPr>
        <w:tc>
          <w:tcPr>
            <w:tcW w:w="6255" w:type="dxa"/>
            <w:gridSpan w:val="4"/>
            <w:vAlign w:val="center"/>
          </w:tcPr>
          <w:p w:rsidR="00542413" w:rsidRPr="002C2AC1" w:rsidP="00542413" w14:paraId="7AF834AA" w14:textId="1AE72F69">
            <w:pPr>
              <w:tabs>
                <w:tab w:val="center" w:pos="4320"/>
                <w:tab w:val="right" w:pos="8640"/>
              </w:tabs>
              <w:jc w:val="right"/>
              <w:rPr>
                <w:b/>
                <w:bCs/>
                <w:sz w:val="20"/>
                <w:szCs w:val="20"/>
              </w:rPr>
            </w:pPr>
            <w:r w:rsidRPr="002C2AC1">
              <w:rPr>
                <w:b/>
                <w:bCs/>
                <w:sz w:val="20"/>
                <w:szCs w:val="20"/>
              </w:rPr>
              <w:t xml:space="preserve">Total Burden and Cost Estimates: </w:t>
            </w:r>
          </w:p>
        </w:tc>
        <w:tc>
          <w:tcPr>
            <w:tcW w:w="805" w:type="dxa"/>
            <w:vAlign w:val="center"/>
          </w:tcPr>
          <w:p w:rsidR="00542413" w:rsidRPr="002C2AC1" w:rsidP="00235924" w14:paraId="6B95613A" w14:textId="259184D1">
            <w:pPr>
              <w:tabs>
                <w:tab w:val="center" w:pos="4320"/>
                <w:tab w:val="right" w:pos="8640"/>
              </w:tabs>
              <w:jc w:val="center"/>
              <w:rPr>
                <w:b/>
                <w:bCs/>
                <w:sz w:val="20"/>
                <w:szCs w:val="20"/>
              </w:rPr>
            </w:pPr>
            <w:r>
              <w:rPr>
                <w:b/>
                <w:bCs/>
                <w:sz w:val="20"/>
                <w:szCs w:val="20"/>
              </w:rPr>
              <w:t>72</w:t>
            </w:r>
          </w:p>
        </w:tc>
        <w:tc>
          <w:tcPr>
            <w:tcW w:w="894" w:type="dxa"/>
            <w:vAlign w:val="center"/>
          </w:tcPr>
          <w:p w:rsidR="00542413" w:rsidRPr="002C2AC1" w:rsidP="00235924" w14:paraId="42139E65" w14:textId="77777777">
            <w:pPr>
              <w:tabs>
                <w:tab w:val="center" w:pos="4320"/>
                <w:tab w:val="right" w:pos="8640"/>
              </w:tabs>
              <w:jc w:val="center"/>
              <w:rPr>
                <w:b/>
                <w:bCs/>
                <w:sz w:val="20"/>
                <w:szCs w:val="20"/>
              </w:rPr>
            </w:pPr>
          </w:p>
        </w:tc>
        <w:tc>
          <w:tcPr>
            <w:tcW w:w="805" w:type="dxa"/>
            <w:vAlign w:val="center"/>
          </w:tcPr>
          <w:p w:rsidR="00542413" w:rsidRPr="002C2AC1" w:rsidP="00235924" w14:paraId="05B06143" w14:textId="251A1BB7">
            <w:pPr>
              <w:tabs>
                <w:tab w:val="center" w:pos="4320"/>
                <w:tab w:val="right" w:pos="8640"/>
              </w:tabs>
              <w:jc w:val="center"/>
              <w:rPr>
                <w:b/>
                <w:bCs/>
                <w:sz w:val="20"/>
                <w:szCs w:val="20"/>
              </w:rPr>
            </w:pPr>
            <w:r w:rsidRPr="002C2AC1">
              <w:rPr>
                <w:b/>
                <w:bCs/>
                <w:sz w:val="20"/>
                <w:szCs w:val="20"/>
              </w:rPr>
              <w:t>$</w:t>
            </w:r>
            <w:r w:rsidR="00011BF3">
              <w:rPr>
                <w:b/>
                <w:bCs/>
                <w:sz w:val="20"/>
                <w:szCs w:val="20"/>
              </w:rPr>
              <w:t>5,203.68</w:t>
            </w:r>
          </w:p>
        </w:tc>
      </w:tr>
    </w:tbl>
    <w:p w:rsidR="00436F5E" w:rsidP="008F570D" w14:paraId="4FC5BEDE" w14:textId="77777777"/>
    <w:p w:rsidR="00945CD6" w:rsidRPr="0072204D" w:rsidP="00542413" w14:paraId="7BDBE261" w14:textId="77777777">
      <w:pPr>
        <w:spacing w:after="120"/>
        <w:rPr>
          <w:b/>
        </w:rPr>
      </w:pPr>
      <w:r>
        <w:rPr>
          <w:b/>
        </w:rPr>
        <w:t xml:space="preserve">A13. </w:t>
      </w:r>
      <w:r w:rsidRPr="0072204D">
        <w:rPr>
          <w:b/>
        </w:rPr>
        <w:t>Cost Burden to Respondents or Record Keepers</w:t>
      </w:r>
    </w:p>
    <w:p w:rsidR="00D90EF6" w:rsidRPr="00CD2ED5" w:rsidP="008F570D" w14:paraId="3D88B0B4" w14:textId="77777777">
      <w:pPr>
        <w:rPr>
          <w:sz w:val="28"/>
          <w:szCs w:val="28"/>
        </w:rPr>
      </w:pPr>
      <w:r w:rsidRPr="00CD2ED5">
        <w:t>There are no additional costs to respondents.</w:t>
      </w:r>
    </w:p>
    <w:p w:rsidR="00BE7952" w:rsidP="008F570D" w14:paraId="6BC5843E" w14:textId="77777777"/>
    <w:p w:rsidR="007E31B1" w:rsidRPr="00870196" w:rsidP="00870196" w14:paraId="09EF301D" w14:textId="6AEF654D">
      <w:pPr>
        <w:spacing w:after="60"/>
        <w:rPr>
          <w:b/>
        </w:rPr>
      </w:pPr>
      <w:r>
        <w:rPr>
          <w:b/>
        </w:rPr>
        <w:t xml:space="preserve">A14. </w:t>
      </w:r>
      <w:r w:rsidRPr="0072204D" w:rsidR="00945CD6">
        <w:rPr>
          <w:b/>
        </w:rPr>
        <w:t>Estimate of Cost to the Federal Government</w:t>
      </w:r>
    </w:p>
    <w:p w:rsidR="007E31B1" w:rsidP="008F570D" w14:paraId="2B4630A2" w14:textId="2CFD4352">
      <w:r>
        <w:t>I</w:t>
      </w:r>
      <w:r w:rsidR="004F0298">
        <w:t xml:space="preserve">t is anticipated that contract staff will spend </w:t>
      </w:r>
      <w:r w:rsidR="004A2D02">
        <w:t>51</w:t>
      </w:r>
      <w:r w:rsidR="004F0298">
        <w:t xml:space="preserve"> hours</w:t>
      </w:r>
      <w:r w:rsidR="009D010C">
        <w:t xml:space="preserve"> on this project</w:t>
      </w:r>
      <w:r w:rsidR="00DE7810">
        <w:t xml:space="preserve"> at a</w:t>
      </w:r>
      <w:r w:rsidR="00332A95">
        <w:t>n estimated</w:t>
      </w:r>
      <w:r w:rsidR="00DE7810">
        <w:t xml:space="preserve"> cost of </w:t>
      </w:r>
      <w:r w:rsidR="000A183A">
        <w:t>$</w:t>
      </w:r>
      <w:r w:rsidR="00AE7444">
        <w:t>4</w:t>
      </w:r>
      <w:r w:rsidR="004F58D4">
        <w:t>,</w:t>
      </w:r>
      <w:r w:rsidR="00AE7444">
        <w:t>636.92</w:t>
      </w:r>
      <w:r w:rsidR="00DE7810">
        <w:t>.</w:t>
      </w:r>
      <w:r w:rsidR="009D010C">
        <w:t xml:space="preserve"> </w:t>
      </w:r>
      <w:r w:rsidR="00DE7810">
        <w:t>T</w:t>
      </w:r>
      <w:r w:rsidR="009D010C">
        <w:t xml:space="preserve">his </w:t>
      </w:r>
      <w:r w:rsidR="00DE7810">
        <w:t xml:space="preserve">estimate </w:t>
      </w:r>
      <w:r w:rsidR="009D010C">
        <w:t xml:space="preserve">includes time required to </w:t>
      </w:r>
      <w:r w:rsidR="00AE7444">
        <w:t xml:space="preserve">analyze program data </w:t>
      </w:r>
      <w:r w:rsidR="00A40725">
        <w:t>for recruitment</w:t>
      </w:r>
      <w:r w:rsidR="002D50F6">
        <w:t>,</w:t>
      </w:r>
      <w:r w:rsidR="00A40725">
        <w:t xml:space="preserve"> recruit and schedule individual programs for participation, </w:t>
      </w:r>
      <w:r w:rsidR="009D010C">
        <w:t>administer focus groups</w:t>
      </w:r>
      <w:r w:rsidR="008A70C8">
        <w:t xml:space="preserve"> with two co-facilitators,</w:t>
      </w:r>
      <w:r w:rsidR="009D010C">
        <w:t xml:space="preserve"> </w:t>
      </w:r>
      <w:r w:rsidR="00DD0D38">
        <w:t xml:space="preserve">and </w:t>
      </w:r>
      <w:r w:rsidR="00CF570C">
        <w:t>code and analyze transcripts.</w:t>
      </w:r>
      <w:r w:rsidR="004F0298">
        <w:t xml:space="preserve"> </w:t>
      </w:r>
      <w:r w:rsidRPr="00C67BC9" w:rsidR="00C67BC9">
        <w:t xml:space="preserve">The cost for contract staff was calculated using the Bureau of Labor Statistics (BLS) job codes for </w:t>
      </w:r>
      <w:r w:rsidRPr="00FF6ACC" w:rsidR="0033417D">
        <w:t xml:space="preserve">Social Scientists and Related </w:t>
      </w:r>
      <w:r w:rsidRPr="00A46CFD" w:rsidR="0033417D">
        <w:t>Workers, All Other [19-3099]</w:t>
      </w:r>
      <w:r w:rsidRPr="00C67BC9" w:rsidR="00C67BC9">
        <w:t>. Wage data from May 2022 is $45.46 per hour. To account for fringe benefits and overhead the rate was multiplied by two which is $90.92.</w:t>
      </w:r>
      <w:r w:rsidR="00C67BC9">
        <w:t xml:space="preserve"> </w:t>
      </w:r>
    </w:p>
    <w:p w:rsidR="00CD2ED5" w:rsidP="008F570D" w14:paraId="54D8AF70" w14:textId="77777777"/>
    <w:p w:rsidR="00945CD6" w:rsidP="008F570D" w14:paraId="4B385444" w14:textId="77777777">
      <w:pPr>
        <w:spacing w:after="120"/>
        <w:rPr>
          <w:b/>
        </w:rPr>
      </w:pPr>
      <w:r>
        <w:rPr>
          <w:b/>
        </w:rPr>
        <w:t xml:space="preserve">A15. </w:t>
      </w:r>
      <w:r w:rsidRPr="0072204D">
        <w:rPr>
          <w:b/>
        </w:rPr>
        <w:t>Change in Burden</w:t>
      </w:r>
    </w:p>
    <w:p w:rsidR="00CB2ED6" w:rsidRPr="00CD2ED5" w:rsidP="008F570D" w14:paraId="4B05A013" w14:textId="02FAB3E5">
      <w:r w:rsidRPr="00CD2ED5">
        <w:t xml:space="preserve">This is for an individual information collection under the umbrella </w:t>
      </w:r>
      <w:r w:rsidRPr="00CD2ED5" w:rsidR="001140AB">
        <w:t>formative generic clearance for program support (0970-0531</w:t>
      </w:r>
      <w:r w:rsidRPr="00CD2ED5" w:rsidR="00542413">
        <w:t>).</w:t>
      </w:r>
    </w:p>
    <w:p w:rsidR="0033072C" w:rsidP="00B415F8" w14:paraId="580F3480" w14:textId="77777777"/>
    <w:p w:rsidR="00945CD6" w:rsidRPr="005A64C5" w:rsidP="00F179A2" w14:paraId="347FE16D" w14:textId="77777777">
      <w:pPr>
        <w:spacing w:after="120"/>
        <w:rPr>
          <w:b/>
        </w:rPr>
      </w:pPr>
      <w:r w:rsidRPr="005A64C5">
        <w:rPr>
          <w:b/>
        </w:rPr>
        <w:t xml:space="preserve">A16. </w:t>
      </w:r>
      <w:r w:rsidRPr="005A64C5">
        <w:rPr>
          <w:b/>
        </w:rPr>
        <w:t>Plan and Time Schedule for Information Collection, Tabulation and Publication</w:t>
      </w:r>
    </w:p>
    <w:p w:rsidR="002338AC" w:rsidRPr="00AA4ABE" w:rsidP="008F570D" w14:paraId="565D87F6" w14:textId="27798F9A">
      <w:r>
        <w:rPr>
          <w:bCs/>
        </w:rPr>
        <w:t xml:space="preserve">Data collection will begin after OMB approval </w:t>
      </w:r>
      <w:r w:rsidR="00F35E73">
        <w:rPr>
          <w:bCs/>
        </w:rPr>
        <w:t xml:space="preserve">and is expected to </w:t>
      </w:r>
      <w:r w:rsidR="00111E3B">
        <w:rPr>
          <w:bCs/>
        </w:rPr>
        <w:t xml:space="preserve">take place over 3 months. </w:t>
      </w:r>
      <w:r w:rsidR="00790BC7">
        <w:rPr>
          <w:bCs/>
        </w:rPr>
        <w:t xml:space="preserve">Information collected </w:t>
      </w:r>
      <w:r w:rsidR="001D51D9">
        <w:rPr>
          <w:bCs/>
        </w:rPr>
        <w:t>during the focus groups will be used to inform</w:t>
      </w:r>
      <w:r w:rsidR="00AA4ABE">
        <w:rPr>
          <w:bCs/>
        </w:rPr>
        <w:t xml:space="preserve"> ACF</w:t>
      </w:r>
      <w:r w:rsidR="001D51D9">
        <w:rPr>
          <w:bCs/>
        </w:rPr>
        <w:t xml:space="preserve"> program improvement activities</w:t>
      </w:r>
      <w:r w:rsidR="00D602B6">
        <w:rPr>
          <w:bCs/>
        </w:rPr>
        <w:t xml:space="preserve">. </w:t>
      </w:r>
      <w:r w:rsidR="00AA4ABE">
        <w:t xml:space="preserve"> </w:t>
      </w:r>
    </w:p>
    <w:p w:rsidR="002338AC" w:rsidP="008F570D" w14:paraId="5D35D3D0" w14:textId="77777777">
      <w:pPr>
        <w:rPr>
          <w:b/>
        </w:rPr>
      </w:pPr>
    </w:p>
    <w:p w:rsidR="00945CD6" w:rsidRPr="0072204D" w:rsidP="008F570D" w14:paraId="750BBE88" w14:textId="77777777">
      <w:pPr>
        <w:spacing w:after="120"/>
        <w:rPr>
          <w:b/>
        </w:rPr>
      </w:pPr>
      <w:r>
        <w:rPr>
          <w:b/>
        </w:rPr>
        <w:t xml:space="preserve">A17. </w:t>
      </w:r>
      <w:r w:rsidRPr="0072204D">
        <w:rPr>
          <w:b/>
        </w:rPr>
        <w:t>Reasons Not to Display OMB Expiration Date</w:t>
      </w:r>
    </w:p>
    <w:p w:rsidR="005046F0" w:rsidP="00A507A7" w14:paraId="3CB00E49" w14:textId="2514D23D">
      <w:r w:rsidRPr="00BB353E">
        <w:t>All instruments will display the expiration date for OMB approval.</w:t>
      </w:r>
    </w:p>
    <w:p w:rsidR="002338AC" w:rsidP="008F570D" w14:paraId="4920E2AE" w14:textId="77777777">
      <w:pPr>
        <w:ind w:left="360"/>
      </w:pPr>
    </w:p>
    <w:p w:rsidR="00945CD6" w:rsidRPr="000B5EA8" w:rsidP="008F570D" w14:paraId="0DA51717" w14:textId="77777777">
      <w:pPr>
        <w:spacing w:after="120"/>
        <w:rPr>
          <w:b/>
        </w:rPr>
      </w:pPr>
      <w:r w:rsidRPr="000B5EA8">
        <w:rPr>
          <w:b/>
        </w:rPr>
        <w:t>A18.</w:t>
      </w:r>
      <w:r w:rsidRPr="000B5EA8" w:rsidR="000B5EA8">
        <w:rPr>
          <w:b/>
        </w:rPr>
        <w:t xml:space="preserve"> Exceptions to Certification for Paperwork Reduction Act Submissions</w:t>
      </w:r>
    </w:p>
    <w:p w:rsidR="00D90EF6" w:rsidP="008F570D" w14:paraId="117373B9" w14:textId="77777777">
      <w:r w:rsidRPr="00BB353E">
        <w:rPr>
          <w:szCs w:val="22"/>
        </w:rPr>
        <w:t>No exceptions are necessary for this information collection.</w:t>
      </w:r>
      <w:r w:rsidR="000B5EA8">
        <w:tab/>
      </w:r>
    </w:p>
    <w:p w:rsidR="00D06D5F" w:rsidP="008F570D" w14:paraId="54795446" w14:textId="77777777">
      <w:pPr>
        <w:tabs>
          <w:tab w:val="left" w:pos="360"/>
        </w:tabs>
      </w:pPr>
    </w:p>
    <w:p w:rsidR="00201F72" w:rsidRPr="00BB2925" w:rsidP="00201F72" w14:paraId="12DE8FF2" w14:textId="77777777">
      <w:pPr>
        <w:spacing w:after="120"/>
        <w:rPr>
          <w:b/>
        </w:rPr>
      </w:pPr>
      <w:r>
        <w:rPr>
          <w:b/>
        </w:rPr>
        <w:t>Attachments</w:t>
      </w:r>
    </w:p>
    <w:p w:rsidR="00F72B0D" w:rsidP="008F570D" w14:paraId="1F2261F9" w14:textId="3C6C116B">
      <w:r w:rsidRPr="00F72B0D">
        <w:t>Focus Group Protocol for Training and TA Staff</w:t>
      </w:r>
    </w:p>
    <w:p w:rsidR="00F72B0D" w:rsidP="008F570D" w14:paraId="248A8275" w14:textId="77777777"/>
    <w:p w:rsidR="0072204D" w:rsidP="008F570D" w14:paraId="4DA2F605" w14:textId="2645A517">
      <w:r w:rsidRPr="00A57840">
        <w:t>Focus Group Protocol for Local Staff</w:t>
      </w:r>
      <w:r w:rsidR="00F72B0D">
        <w:t xml:space="preserve"> (used for both Program Directors and Data Coordinators)</w:t>
      </w:r>
    </w:p>
    <w:p w:rsidR="00A57840" w:rsidRPr="0072204D" w:rsidP="008F570D" w14:paraId="5BD6F610" w14:textId="77777777"/>
    <w:sectPr w:rsidSect="00DE6702">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B070A"/>
    <w:multiLevelType w:val="hybridMultilevel"/>
    <w:tmpl w:val="D52CA1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9704C1"/>
    <w:multiLevelType w:val="hybridMultilevel"/>
    <w:tmpl w:val="816819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31260E"/>
    <w:multiLevelType w:val="hybridMultilevel"/>
    <w:tmpl w:val="4E800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88E6713"/>
    <w:multiLevelType w:val="hybridMultilevel"/>
    <w:tmpl w:val="45B83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5">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6743402">
    <w:abstractNumId w:val="6"/>
  </w:num>
  <w:num w:numId="2" w16cid:durableId="981739242">
    <w:abstractNumId w:val="2"/>
  </w:num>
  <w:num w:numId="3" w16cid:durableId="2035113608">
    <w:abstractNumId w:val="18"/>
  </w:num>
  <w:num w:numId="4" w16cid:durableId="575289155">
    <w:abstractNumId w:val="11"/>
  </w:num>
  <w:num w:numId="5" w16cid:durableId="469249718">
    <w:abstractNumId w:val="12"/>
  </w:num>
  <w:num w:numId="6" w16cid:durableId="2108690301">
    <w:abstractNumId w:val="20"/>
  </w:num>
  <w:num w:numId="7" w16cid:durableId="429199133">
    <w:abstractNumId w:val="19"/>
  </w:num>
  <w:num w:numId="8" w16cid:durableId="710301820">
    <w:abstractNumId w:val="14"/>
  </w:num>
  <w:num w:numId="9" w16cid:durableId="9072191">
    <w:abstractNumId w:val="16"/>
  </w:num>
  <w:num w:numId="10" w16cid:durableId="1915700260">
    <w:abstractNumId w:val="3"/>
  </w:num>
  <w:num w:numId="11" w16cid:durableId="522944014">
    <w:abstractNumId w:val="1"/>
  </w:num>
  <w:num w:numId="12" w16cid:durableId="1553425670">
    <w:abstractNumId w:val="5"/>
  </w:num>
  <w:num w:numId="13" w16cid:durableId="354965836">
    <w:abstractNumId w:val="21"/>
  </w:num>
  <w:num w:numId="14" w16cid:durableId="385614546">
    <w:abstractNumId w:val="8"/>
  </w:num>
  <w:num w:numId="15" w16cid:durableId="937446806">
    <w:abstractNumId w:val="9"/>
  </w:num>
  <w:num w:numId="16" w16cid:durableId="145587693">
    <w:abstractNumId w:val="26"/>
  </w:num>
  <w:num w:numId="17" w16cid:durableId="17629951">
    <w:abstractNumId w:val="27"/>
  </w:num>
  <w:num w:numId="18" w16cid:durableId="523132178">
    <w:abstractNumId w:val="24"/>
  </w:num>
  <w:num w:numId="19" w16cid:durableId="1272972878">
    <w:abstractNumId w:val="22"/>
  </w:num>
  <w:num w:numId="20" w16cid:durableId="1825582044">
    <w:abstractNumId w:val="17"/>
  </w:num>
  <w:num w:numId="21" w16cid:durableId="1559779467">
    <w:abstractNumId w:val="25"/>
  </w:num>
  <w:num w:numId="22" w16cid:durableId="2005552411">
    <w:abstractNumId w:val="15"/>
  </w:num>
  <w:num w:numId="23" w16cid:durableId="1419018182">
    <w:abstractNumId w:val="13"/>
  </w:num>
  <w:num w:numId="24" w16cid:durableId="2021196611">
    <w:abstractNumId w:val="7"/>
  </w:num>
  <w:num w:numId="25" w16cid:durableId="383678458">
    <w:abstractNumId w:val="0"/>
  </w:num>
  <w:num w:numId="26" w16cid:durableId="195503248">
    <w:abstractNumId w:val="23"/>
  </w:num>
  <w:num w:numId="27" w16cid:durableId="420566065">
    <w:abstractNumId w:val="10"/>
  </w:num>
  <w:num w:numId="28" w16cid:durableId="421682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0273E"/>
    <w:rsid w:val="000071A4"/>
    <w:rsid w:val="00011BF3"/>
    <w:rsid w:val="00024600"/>
    <w:rsid w:val="000431B8"/>
    <w:rsid w:val="00055777"/>
    <w:rsid w:val="00061D68"/>
    <w:rsid w:val="00076CEC"/>
    <w:rsid w:val="000816DA"/>
    <w:rsid w:val="0008643E"/>
    <w:rsid w:val="00086BAF"/>
    <w:rsid w:val="0009101A"/>
    <w:rsid w:val="00091C59"/>
    <w:rsid w:val="0009599D"/>
    <w:rsid w:val="000964A6"/>
    <w:rsid w:val="000A183A"/>
    <w:rsid w:val="000B0B8B"/>
    <w:rsid w:val="000B5EA8"/>
    <w:rsid w:val="000C1D7F"/>
    <w:rsid w:val="000C43FD"/>
    <w:rsid w:val="000C559D"/>
    <w:rsid w:val="000D53DF"/>
    <w:rsid w:val="000D5719"/>
    <w:rsid w:val="000E2AA3"/>
    <w:rsid w:val="000F7D7C"/>
    <w:rsid w:val="001013C9"/>
    <w:rsid w:val="00110C65"/>
    <w:rsid w:val="00111CDD"/>
    <w:rsid w:val="00111E3B"/>
    <w:rsid w:val="001140AB"/>
    <w:rsid w:val="001176A6"/>
    <w:rsid w:val="00122C9C"/>
    <w:rsid w:val="00124420"/>
    <w:rsid w:val="00124EBF"/>
    <w:rsid w:val="00130457"/>
    <w:rsid w:val="00140A15"/>
    <w:rsid w:val="001430C6"/>
    <w:rsid w:val="00147B5E"/>
    <w:rsid w:val="00150573"/>
    <w:rsid w:val="0016012E"/>
    <w:rsid w:val="00171E04"/>
    <w:rsid w:val="00177982"/>
    <w:rsid w:val="00182947"/>
    <w:rsid w:val="00183C0F"/>
    <w:rsid w:val="00184CBF"/>
    <w:rsid w:val="001A0D84"/>
    <w:rsid w:val="001A5AF9"/>
    <w:rsid w:val="001C4D60"/>
    <w:rsid w:val="001D51D9"/>
    <w:rsid w:val="001D6FCE"/>
    <w:rsid w:val="001F61A6"/>
    <w:rsid w:val="00201F72"/>
    <w:rsid w:val="002034CF"/>
    <w:rsid w:val="0020382F"/>
    <w:rsid w:val="00204750"/>
    <w:rsid w:val="00204A6A"/>
    <w:rsid w:val="002064A8"/>
    <w:rsid w:val="002078E9"/>
    <w:rsid w:val="00212629"/>
    <w:rsid w:val="002231FA"/>
    <w:rsid w:val="002265A6"/>
    <w:rsid w:val="002338AC"/>
    <w:rsid w:val="00234545"/>
    <w:rsid w:val="00234E8D"/>
    <w:rsid w:val="00235924"/>
    <w:rsid w:val="00235A6D"/>
    <w:rsid w:val="002408DE"/>
    <w:rsid w:val="002510A0"/>
    <w:rsid w:val="0025173C"/>
    <w:rsid w:val="00253148"/>
    <w:rsid w:val="00261073"/>
    <w:rsid w:val="00261A9D"/>
    <w:rsid w:val="002657D6"/>
    <w:rsid w:val="00272F85"/>
    <w:rsid w:val="002825DA"/>
    <w:rsid w:val="00292B70"/>
    <w:rsid w:val="002950B1"/>
    <w:rsid w:val="002A1F68"/>
    <w:rsid w:val="002A319B"/>
    <w:rsid w:val="002A335F"/>
    <w:rsid w:val="002A34E3"/>
    <w:rsid w:val="002B4DBE"/>
    <w:rsid w:val="002B59A5"/>
    <w:rsid w:val="002B7872"/>
    <w:rsid w:val="002C2AC1"/>
    <w:rsid w:val="002C4F75"/>
    <w:rsid w:val="002C58F9"/>
    <w:rsid w:val="002D4B0A"/>
    <w:rsid w:val="002D50F6"/>
    <w:rsid w:val="002E29A7"/>
    <w:rsid w:val="002E7B9A"/>
    <w:rsid w:val="002F1609"/>
    <w:rsid w:val="002F2D4A"/>
    <w:rsid w:val="002F3EDE"/>
    <w:rsid w:val="00311EA4"/>
    <w:rsid w:val="00325F6A"/>
    <w:rsid w:val="00326398"/>
    <w:rsid w:val="003277CF"/>
    <w:rsid w:val="00327B2E"/>
    <w:rsid w:val="0033072C"/>
    <w:rsid w:val="00332A95"/>
    <w:rsid w:val="00333DC5"/>
    <w:rsid w:val="0033417D"/>
    <w:rsid w:val="0033467E"/>
    <w:rsid w:val="00340423"/>
    <w:rsid w:val="003457CB"/>
    <w:rsid w:val="00347FC0"/>
    <w:rsid w:val="00360057"/>
    <w:rsid w:val="00360E62"/>
    <w:rsid w:val="00361E47"/>
    <w:rsid w:val="0036761E"/>
    <w:rsid w:val="00374DAB"/>
    <w:rsid w:val="003773A7"/>
    <w:rsid w:val="0038291A"/>
    <w:rsid w:val="00385661"/>
    <w:rsid w:val="003866DB"/>
    <w:rsid w:val="003869CD"/>
    <w:rsid w:val="003B5D4C"/>
    <w:rsid w:val="003C5025"/>
    <w:rsid w:val="003D0E3D"/>
    <w:rsid w:val="003D1C5B"/>
    <w:rsid w:val="003D5231"/>
    <w:rsid w:val="003E3DF8"/>
    <w:rsid w:val="003E4DEE"/>
    <w:rsid w:val="003F627F"/>
    <w:rsid w:val="004028D4"/>
    <w:rsid w:val="00403EDE"/>
    <w:rsid w:val="004222F8"/>
    <w:rsid w:val="00422C1B"/>
    <w:rsid w:val="00425705"/>
    <w:rsid w:val="00432ADB"/>
    <w:rsid w:val="004354AA"/>
    <w:rsid w:val="00436F5E"/>
    <w:rsid w:val="00440F8F"/>
    <w:rsid w:val="0044797A"/>
    <w:rsid w:val="00451EE0"/>
    <w:rsid w:val="004522FF"/>
    <w:rsid w:val="00454BF9"/>
    <w:rsid w:val="004554B1"/>
    <w:rsid w:val="00456E2F"/>
    <w:rsid w:val="00461C19"/>
    <w:rsid w:val="0046476C"/>
    <w:rsid w:val="004657CD"/>
    <w:rsid w:val="00470992"/>
    <w:rsid w:val="004726F2"/>
    <w:rsid w:val="004765E6"/>
    <w:rsid w:val="00482DDE"/>
    <w:rsid w:val="0048330A"/>
    <w:rsid w:val="00487A3E"/>
    <w:rsid w:val="004A2D02"/>
    <w:rsid w:val="004A4061"/>
    <w:rsid w:val="004A44DD"/>
    <w:rsid w:val="004A619B"/>
    <w:rsid w:val="004B00CB"/>
    <w:rsid w:val="004B587E"/>
    <w:rsid w:val="004B63ED"/>
    <w:rsid w:val="004C206B"/>
    <w:rsid w:val="004C2ADD"/>
    <w:rsid w:val="004C3684"/>
    <w:rsid w:val="004C3A18"/>
    <w:rsid w:val="004C6E08"/>
    <w:rsid w:val="004C78DF"/>
    <w:rsid w:val="004D44D0"/>
    <w:rsid w:val="004D4AB3"/>
    <w:rsid w:val="004D6CA9"/>
    <w:rsid w:val="004E2A01"/>
    <w:rsid w:val="004E42DD"/>
    <w:rsid w:val="004E6C78"/>
    <w:rsid w:val="004E7DCC"/>
    <w:rsid w:val="004F0298"/>
    <w:rsid w:val="004F4E1D"/>
    <w:rsid w:val="004F58D4"/>
    <w:rsid w:val="005005E4"/>
    <w:rsid w:val="005046F0"/>
    <w:rsid w:val="00520737"/>
    <w:rsid w:val="00521EA3"/>
    <w:rsid w:val="0052579B"/>
    <w:rsid w:val="0052625E"/>
    <w:rsid w:val="005353B7"/>
    <w:rsid w:val="00541024"/>
    <w:rsid w:val="00542413"/>
    <w:rsid w:val="005631D2"/>
    <w:rsid w:val="00564807"/>
    <w:rsid w:val="00582789"/>
    <w:rsid w:val="005A31AB"/>
    <w:rsid w:val="005A3607"/>
    <w:rsid w:val="005A6169"/>
    <w:rsid w:val="005A64C5"/>
    <w:rsid w:val="005D2737"/>
    <w:rsid w:val="005D67FA"/>
    <w:rsid w:val="005E7DE9"/>
    <w:rsid w:val="005F2061"/>
    <w:rsid w:val="005F2D32"/>
    <w:rsid w:val="005F675F"/>
    <w:rsid w:val="006010CA"/>
    <w:rsid w:val="00604E9A"/>
    <w:rsid w:val="00606554"/>
    <w:rsid w:val="0060734A"/>
    <w:rsid w:val="00607351"/>
    <w:rsid w:val="006130B3"/>
    <w:rsid w:val="006228E1"/>
    <w:rsid w:val="00624638"/>
    <w:rsid w:val="00637BF7"/>
    <w:rsid w:val="0064573C"/>
    <w:rsid w:val="0065078A"/>
    <w:rsid w:val="00651DBA"/>
    <w:rsid w:val="00656CD4"/>
    <w:rsid w:val="00657424"/>
    <w:rsid w:val="0066307F"/>
    <w:rsid w:val="00673F6A"/>
    <w:rsid w:val="006755F0"/>
    <w:rsid w:val="00680FFE"/>
    <w:rsid w:val="00687E0C"/>
    <w:rsid w:val="00696B1B"/>
    <w:rsid w:val="006A7EFA"/>
    <w:rsid w:val="006B4842"/>
    <w:rsid w:val="006B6845"/>
    <w:rsid w:val="006C0DE9"/>
    <w:rsid w:val="006C7F9A"/>
    <w:rsid w:val="006D166E"/>
    <w:rsid w:val="006D2637"/>
    <w:rsid w:val="006E70E1"/>
    <w:rsid w:val="006E754B"/>
    <w:rsid w:val="006F2FE2"/>
    <w:rsid w:val="007001EB"/>
    <w:rsid w:val="00701045"/>
    <w:rsid w:val="00701B3B"/>
    <w:rsid w:val="00711BC5"/>
    <w:rsid w:val="00713D20"/>
    <w:rsid w:val="00714D98"/>
    <w:rsid w:val="007178B1"/>
    <w:rsid w:val="0072204D"/>
    <w:rsid w:val="00723267"/>
    <w:rsid w:val="007250A3"/>
    <w:rsid w:val="007267FA"/>
    <w:rsid w:val="007344BD"/>
    <w:rsid w:val="007362CA"/>
    <w:rsid w:val="00736F1D"/>
    <w:rsid w:val="007371A7"/>
    <w:rsid w:val="007436AA"/>
    <w:rsid w:val="0074566A"/>
    <w:rsid w:val="00750842"/>
    <w:rsid w:val="00752911"/>
    <w:rsid w:val="00752D87"/>
    <w:rsid w:val="0076245E"/>
    <w:rsid w:val="007631CB"/>
    <w:rsid w:val="00772457"/>
    <w:rsid w:val="0077465C"/>
    <w:rsid w:val="00782390"/>
    <w:rsid w:val="00784137"/>
    <w:rsid w:val="00787810"/>
    <w:rsid w:val="00790BC7"/>
    <w:rsid w:val="00794995"/>
    <w:rsid w:val="007A075B"/>
    <w:rsid w:val="007B2C02"/>
    <w:rsid w:val="007B429A"/>
    <w:rsid w:val="007C3798"/>
    <w:rsid w:val="007C712A"/>
    <w:rsid w:val="007D295D"/>
    <w:rsid w:val="007D4E27"/>
    <w:rsid w:val="007D6C04"/>
    <w:rsid w:val="007E2DC6"/>
    <w:rsid w:val="007E31B1"/>
    <w:rsid w:val="007F03B9"/>
    <w:rsid w:val="00801F14"/>
    <w:rsid w:val="00806597"/>
    <w:rsid w:val="00806712"/>
    <w:rsid w:val="008279B1"/>
    <w:rsid w:val="0083155C"/>
    <w:rsid w:val="00837EAC"/>
    <w:rsid w:val="00850F51"/>
    <w:rsid w:val="00852E4C"/>
    <w:rsid w:val="00853A3D"/>
    <w:rsid w:val="008557F3"/>
    <w:rsid w:val="00870196"/>
    <w:rsid w:val="0087234E"/>
    <w:rsid w:val="00877346"/>
    <w:rsid w:val="008904C0"/>
    <w:rsid w:val="008937E0"/>
    <w:rsid w:val="008A0EFE"/>
    <w:rsid w:val="008A2651"/>
    <w:rsid w:val="008A2830"/>
    <w:rsid w:val="008A57BD"/>
    <w:rsid w:val="008A70C8"/>
    <w:rsid w:val="008B01C0"/>
    <w:rsid w:val="008B21F7"/>
    <w:rsid w:val="008B6BF8"/>
    <w:rsid w:val="008B7F2C"/>
    <w:rsid w:val="008C6A6B"/>
    <w:rsid w:val="008C78B4"/>
    <w:rsid w:val="008F10A2"/>
    <w:rsid w:val="008F570D"/>
    <w:rsid w:val="008F64ED"/>
    <w:rsid w:val="009155EE"/>
    <w:rsid w:val="009160E9"/>
    <w:rsid w:val="0092693B"/>
    <w:rsid w:val="00932D71"/>
    <w:rsid w:val="00940623"/>
    <w:rsid w:val="0094116A"/>
    <w:rsid w:val="00944B8E"/>
    <w:rsid w:val="00945CD6"/>
    <w:rsid w:val="00951826"/>
    <w:rsid w:val="00957AE3"/>
    <w:rsid w:val="0096210C"/>
    <w:rsid w:val="009648CE"/>
    <w:rsid w:val="00966A8A"/>
    <w:rsid w:val="009676AA"/>
    <w:rsid w:val="00977D54"/>
    <w:rsid w:val="00984BBF"/>
    <w:rsid w:val="00984CA2"/>
    <w:rsid w:val="0098649F"/>
    <w:rsid w:val="00993AFC"/>
    <w:rsid w:val="009B0108"/>
    <w:rsid w:val="009B15F6"/>
    <w:rsid w:val="009B1638"/>
    <w:rsid w:val="009C17AA"/>
    <w:rsid w:val="009C1ECB"/>
    <w:rsid w:val="009C7766"/>
    <w:rsid w:val="009D010C"/>
    <w:rsid w:val="009D47D2"/>
    <w:rsid w:val="009D5019"/>
    <w:rsid w:val="009D69A9"/>
    <w:rsid w:val="009E28C8"/>
    <w:rsid w:val="00A020E8"/>
    <w:rsid w:val="00A0429B"/>
    <w:rsid w:val="00A14853"/>
    <w:rsid w:val="00A14C74"/>
    <w:rsid w:val="00A17AA6"/>
    <w:rsid w:val="00A17F36"/>
    <w:rsid w:val="00A27B33"/>
    <w:rsid w:val="00A322CD"/>
    <w:rsid w:val="00A35B0D"/>
    <w:rsid w:val="00A35E23"/>
    <w:rsid w:val="00A40725"/>
    <w:rsid w:val="00A41129"/>
    <w:rsid w:val="00A412C5"/>
    <w:rsid w:val="00A43C78"/>
    <w:rsid w:val="00A44209"/>
    <w:rsid w:val="00A46CFD"/>
    <w:rsid w:val="00A507A7"/>
    <w:rsid w:val="00A570C7"/>
    <w:rsid w:val="00A57840"/>
    <w:rsid w:val="00A62987"/>
    <w:rsid w:val="00A62A56"/>
    <w:rsid w:val="00A93717"/>
    <w:rsid w:val="00AA29C0"/>
    <w:rsid w:val="00AA4ABE"/>
    <w:rsid w:val="00AB02FD"/>
    <w:rsid w:val="00AB2BAC"/>
    <w:rsid w:val="00AB2E83"/>
    <w:rsid w:val="00AB4A35"/>
    <w:rsid w:val="00AB5490"/>
    <w:rsid w:val="00AD21DC"/>
    <w:rsid w:val="00AE041F"/>
    <w:rsid w:val="00AE0648"/>
    <w:rsid w:val="00AE15D8"/>
    <w:rsid w:val="00AE2057"/>
    <w:rsid w:val="00AE7444"/>
    <w:rsid w:val="00B00E88"/>
    <w:rsid w:val="00B14396"/>
    <w:rsid w:val="00B20EA5"/>
    <w:rsid w:val="00B2655B"/>
    <w:rsid w:val="00B339B8"/>
    <w:rsid w:val="00B415F8"/>
    <w:rsid w:val="00B425FA"/>
    <w:rsid w:val="00B523CE"/>
    <w:rsid w:val="00B5762B"/>
    <w:rsid w:val="00B65A98"/>
    <w:rsid w:val="00B66874"/>
    <w:rsid w:val="00B73ACF"/>
    <w:rsid w:val="00B84547"/>
    <w:rsid w:val="00B91D97"/>
    <w:rsid w:val="00B9375C"/>
    <w:rsid w:val="00BA60B2"/>
    <w:rsid w:val="00BB13A6"/>
    <w:rsid w:val="00BB2925"/>
    <w:rsid w:val="00BB353E"/>
    <w:rsid w:val="00BC0DDB"/>
    <w:rsid w:val="00BD0521"/>
    <w:rsid w:val="00BD4011"/>
    <w:rsid w:val="00BD4CFB"/>
    <w:rsid w:val="00BD65B6"/>
    <w:rsid w:val="00BE53F6"/>
    <w:rsid w:val="00BE7952"/>
    <w:rsid w:val="00BF2BB9"/>
    <w:rsid w:val="00C12B95"/>
    <w:rsid w:val="00C1674B"/>
    <w:rsid w:val="00C23FAD"/>
    <w:rsid w:val="00C4255A"/>
    <w:rsid w:val="00C43997"/>
    <w:rsid w:val="00C56EA9"/>
    <w:rsid w:val="00C63113"/>
    <w:rsid w:val="00C63E26"/>
    <w:rsid w:val="00C67BC9"/>
    <w:rsid w:val="00C70F76"/>
    <w:rsid w:val="00C73A49"/>
    <w:rsid w:val="00C81DD4"/>
    <w:rsid w:val="00C932CC"/>
    <w:rsid w:val="00C936A8"/>
    <w:rsid w:val="00C95010"/>
    <w:rsid w:val="00CA2FD9"/>
    <w:rsid w:val="00CA5957"/>
    <w:rsid w:val="00CB2ED6"/>
    <w:rsid w:val="00CC2CD1"/>
    <w:rsid w:val="00CC45C1"/>
    <w:rsid w:val="00CD2ED5"/>
    <w:rsid w:val="00CE29A3"/>
    <w:rsid w:val="00CE5B4C"/>
    <w:rsid w:val="00CE6EFF"/>
    <w:rsid w:val="00CE7D66"/>
    <w:rsid w:val="00CF570C"/>
    <w:rsid w:val="00D012A6"/>
    <w:rsid w:val="00D06D5F"/>
    <w:rsid w:val="00D20BE5"/>
    <w:rsid w:val="00D277B1"/>
    <w:rsid w:val="00D307AF"/>
    <w:rsid w:val="00D34E6C"/>
    <w:rsid w:val="00D41109"/>
    <w:rsid w:val="00D4142B"/>
    <w:rsid w:val="00D44EA5"/>
    <w:rsid w:val="00D44EFB"/>
    <w:rsid w:val="00D519D9"/>
    <w:rsid w:val="00D579A9"/>
    <w:rsid w:val="00D602B6"/>
    <w:rsid w:val="00D707BD"/>
    <w:rsid w:val="00D714CD"/>
    <w:rsid w:val="00D772BA"/>
    <w:rsid w:val="00D806AE"/>
    <w:rsid w:val="00D90EF6"/>
    <w:rsid w:val="00D926DE"/>
    <w:rsid w:val="00D964BC"/>
    <w:rsid w:val="00DA305D"/>
    <w:rsid w:val="00DA4FB3"/>
    <w:rsid w:val="00DB16A0"/>
    <w:rsid w:val="00DB5C12"/>
    <w:rsid w:val="00DC3A63"/>
    <w:rsid w:val="00DC429F"/>
    <w:rsid w:val="00DC7A1C"/>
    <w:rsid w:val="00DD0D38"/>
    <w:rsid w:val="00DE3AAE"/>
    <w:rsid w:val="00DE6702"/>
    <w:rsid w:val="00DE7810"/>
    <w:rsid w:val="00E00860"/>
    <w:rsid w:val="00E053E9"/>
    <w:rsid w:val="00E05A0A"/>
    <w:rsid w:val="00E10AAA"/>
    <w:rsid w:val="00E15176"/>
    <w:rsid w:val="00E31695"/>
    <w:rsid w:val="00E41D46"/>
    <w:rsid w:val="00E52A95"/>
    <w:rsid w:val="00E57FBE"/>
    <w:rsid w:val="00E6323F"/>
    <w:rsid w:val="00E71923"/>
    <w:rsid w:val="00E71D8F"/>
    <w:rsid w:val="00E72E9A"/>
    <w:rsid w:val="00E81E7D"/>
    <w:rsid w:val="00E86DB9"/>
    <w:rsid w:val="00E949FE"/>
    <w:rsid w:val="00E961A7"/>
    <w:rsid w:val="00EA0BF4"/>
    <w:rsid w:val="00EA12DE"/>
    <w:rsid w:val="00EA268D"/>
    <w:rsid w:val="00EA53FD"/>
    <w:rsid w:val="00EB5B54"/>
    <w:rsid w:val="00EC26A5"/>
    <w:rsid w:val="00EC329F"/>
    <w:rsid w:val="00EE7F6D"/>
    <w:rsid w:val="00EF089A"/>
    <w:rsid w:val="00F01CC1"/>
    <w:rsid w:val="00F0754F"/>
    <w:rsid w:val="00F179A2"/>
    <w:rsid w:val="00F35E73"/>
    <w:rsid w:val="00F445AE"/>
    <w:rsid w:val="00F4788E"/>
    <w:rsid w:val="00F514D1"/>
    <w:rsid w:val="00F51556"/>
    <w:rsid w:val="00F54261"/>
    <w:rsid w:val="00F567D8"/>
    <w:rsid w:val="00F66AE9"/>
    <w:rsid w:val="00F72B0D"/>
    <w:rsid w:val="00F73374"/>
    <w:rsid w:val="00F851F1"/>
    <w:rsid w:val="00F87A16"/>
    <w:rsid w:val="00F97C94"/>
    <w:rsid w:val="00FA05FE"/>
    <w:rsid w:val="00FA290E"/>
    <w:rsid w:val="00FB53C8"/>
    <w:rsid w:val="00FC04C5"/>
    <w:rsid w:val="00FC0D27"/>
    <w:rsid w:val="00FC196A"/>
    <w:rsid w:val="00FD1B70"/>
    <w:rsid w:val="00FD6871"/>
    <w:rsid w:val="00FD7600"/>
    <w:rsid w:val="00FE18F7"/>
    <w:rsid w:val="00FE244C"/>
    <w:rsid w:val="00FE700B"/>
    <w:rsid w:val="00FF3048"/>
    <w:rsid w:val="00FF6ACC"/>
    <w:rsid w:val="00FF7D62"/>
    <w:rsid w:val="469F070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1FD7C50A-11B8-42DD-8F20-C7BE67C0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8557F3"/>
    <w:rPr>
      <w:sz w:val="24"/>
      <w:szCs w:val="24"/>
    </w:rPr>
  </w:style>
  <w:style w:type="character" w:styleId="FollowedHyperlink">
    <w:name w:val="FollowedHyperlink"/>
    <w:basedOn w:val="DefaultParagraphFont"/>
    <w:rsid w:val="005F675F"/>
    <w:rPr>
      <w:color w:val="954F72" w:themeColor="followedHyperlink"/>
      <w:u w:val="single"/>
    </w:rPr>
  </w:style>
  <w:style w:type="character" w:styleId="Mention">
    <w:name w:val="Mention"/>
    <w:basedOn w:val="DefaultParagraphFont"/>
    <w:uiPriority w:val="99"/>
    <w:unhideWhenUsed/>
    <w:rsid w:val="00C73A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23921EBF90CA4281383AA011C8F1DE" ma:contentTypeVersion="11" ma:contentTypeDescription="Create a new document." ma:contentTypeScope="" ma:versionID="6da8f82e5ff75f7c4652ec9cb7a442ed">
  <xsd:schema xmlns:xsd="http://www.w3.org/2001/XMLSchema" xmlns:xs="http://www.w3.org/2001/XMLSchema" xmlns:p="http://schemas.microsoft.com/office/2006/metadata/properties" xmlns:ns2="57504049-d8e4-4e32-8e08-a983f9e9f9f9" xmlns:ns3="9389f5b4-ce8b-4c9c-9f0b-be74c383084a" targetNamespace="http://schemas.microsoft.com/office/2006/metadata/properties" ma:root="true" ma:fieldsID="9d49989bd86427c052b786fc906ca7c6" ns2:_="" ns3:_="">
    <xsd:import namespace="57504049-d8e4-4e32-8e08-a983f9e9f9f9"/>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4049-d8e4-4e32-8e08-a983f9e9f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2445cae-00a8-41b2-b692-3298960a865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9b5793-c82e-43e6-8580-f136cc3fd639}" ma:internalName="TaxCatchAll" ma:showField="CatchAllData" ma:web="9389f5b4-ce8b-4c9c-9f0b-be74c3830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9f5b4-ce8b-4c9c-9f0b-be74c383084a" xsi:nil="true"/>
    <lcf76f155ced4ddcb4097134ff3c332f xmlns="57504049-d8e4-4e32-8e08-a983f9e9f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5EDDF1F9-26BA-4F65-B5A5-E110223DF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04049-d8e4-4e32-8e08-a983f9e9f9f9"/>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9389f5b4-ce8b-4c9c-9f0b-be74c383084a"/>
    <ds:schemaRef ds:uri="57504049-d8e4-4e32-8e08-a983f9e9f9f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1914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3</cp:revision>
  <cp:lastPrinted>2009-01-26T18:35:00Z</cp:lastPrinted>
  <dcterms:created xsi:type="dcterms:W3CDTF">2024-01-19T18:48:00Z</dcterms:created>
  <dcterms:modified xsi:type="dcterms:W3CDTF">2024-01-20T01:25:00Z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0x010100E323921EBF90CA4281383AA011C8F1DE</vt:lpwstr>
  </property>
  <property fmtid="{D5CDD505-2E9C-101B-9397-08002B2CF9AE}" pid="3" name="MediaServiceImageTags">
    <vt:lpwstr/>
  </property>
</Properties>
</file>