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8F570D" w14:paraId="2D2824CA" w14:textId="6F4670C4">
      <w:pPr>
        <w:pStyle w:val="ReportCover-Title"/>
        <w:jc w:val="center"/>
        <w:rPr>
          <w:rFonts w:ascii="Arial" w:hAnsi="Arial" w:cs="Arial"/>
          <w:color w:val="auto"/>
        </w:rPr>
      </w:pPr>
      <w:r>
        <w:rPr>
          <w:rFonts w:ascii="Arial" w:eastAsia="Arial Unicode MS" w:hAnsi="Arial" w:cs="Arial"/>
          <w:noProof/>
          <w:color w:val="auto"/>
        </w:rPr>
        <w:t>“</w:t>
      </w:r>
      <w:bookmarkStart w:id="0" w:name="_Hlk184035802"/>
      <w:r>
        <w:rPr>
          <w:rFonts w:ascii="Arial" w:eastAsia="Arial Unicode MS" w:hAnsi="Arial" w:cs="Arial"/>
          <w:noProof/>
          <w:color w:val="auto"/>
        </w:rPr>
        <w:t>Research Ready Grantee” Intake Form</w:t>
      </w:r>
      <w:bookmarkEnd w:id="0"/>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577E15A1">
      <w:pPr>
        <w:pStyle w:val="ReportCover-Date"/>
        <w:jc w:val="center"/>
        <w:rPr>
          <w:rFonts w:ascii="Arial" w:hAnsi="Arial" w:cs="Arial"/>
          <w:color w:val="auto"/>
        </w:rPr>
      </w:pPr>
      <w:r>
        <w:rPr>
          <w:rFonts w:ascii="Arial" w:hAnsi="Arial" w:cs="Arial"/>
          <w:color w:val="auto"/>
        </w:rPr>
        <w:t xml:space="preserve">December </w:t>
      </w:r>
      <w:r w:rsidR="0011221A">
        <w:rPr>
          <w:rFonts w:ascii="Arial" w:hAnsi="Arial" w:cs="Arial"/>
          <w:color w:val="auto"/>
        </w:rPr>
        <w:t>2024</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7F8DAE5F">
      <w:pPr>
        <w:jc w:val="center"/>
        <w:rPr>
          <w:rFonts w:ascii="Arial" w:hAnsi="Arial" w:cs="Arial"/>
        </w:rPr>
      </w:pPr>
      <w:r>
        <w:rPr>
          <w:rFonts w:ascii="Arial" w:hAnsi="Arial" w:cs="Arial"/>
        </w:rPr>
        <w:t>ACF Tech</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4497812F" w14:textId="77777777">
      <w:pPr>
        <w:spacing w:after="120"/>
        <w:rPr>
          <w:b/>
        </w:rPr>
      </w:pPr>
    </w:p>
    <w:p w:rsidR="008F570D" w:rsidP="008F570D" w14:paraId="5B392B3F" w14:textId="77777777">
      <w:pPr>
        <w:spacing w:after="120"/>
        <w:rPr>
          <w:b/>
        </w:rPr>
      </w:pPr>
    </w:p>
    <w:p w:rsidR="008F570D" w:rsidP="008F570D" w14:paraId="2AF66C36" w14:textId="77777777">
      <w:pPr>
        <w:spacing w:after="120"/>
        <w:rPr>
          <w:b/>
        </w:rPr>
      </w:pPr>
    </w:p>
    <w:p w:rsidR="00945CD6" w:rsidRPr="000278C6" w:rsidP="008F570D" w14:paraId="63932BF7" w14:textId="3B3CEA54">
      <w:pPr>
        <w:spacing w:after="120"/>
        <w:rPr>
          <w:b/>
        </w:rPr>
      </w:pPr>
      <w:r w:rsidRPr="000278C6">
        <w:rPr>
          <w:b/>
        </w:rPr>
        <w:t xml:space="preserve">A1. </w:t>
      </w:r>
      <w:r w:rsidRPr="000278C6">
        <w:rPr>
          <w:b/>
        </w:rPr>
        <w:t>Necessity for the Data Collection</w:t>
      </w:r>
    </w:p>
    <w:p w:rsidR="00984CA2" w:rsidRPr="000278C6" w:rsidP="008F570D" w14:paraId="516D2FC4" w14:textId="45F39AAA">
      <w:r w:rsidRPr="000278C6">
        <w:t>The Administration for Children and Families (ACF) at the U.S. Department of Health and Human Services (HHS) seeks approval for</w:t>
      </w:r>
      <w:r w:rsidRPr="000278C6" w:rsidR="00227208">
        <w:t xml:space="preserve"> an intake form to allow ACF’s grant recipients to opt-in to participation in future research efforts.  </w:t>
      </w:r>
    </w:p>
    <w:p w:rsidR="00984BBF" w:rsidRPr="000278C6" w:rsidP="008F570D" w14:paraId="32F118BE" w14:textId="77777777">
      <w:pPr>
        <w:rPr>
          <w:highlight w:val="yellow"/>
        </w:rPr>
      </w:pPr>
    </w:p>
    <w:p w:rsidR="00984CA2" w:rsidRPr="000278C6" w:rsidP="008F570D" w14:paraId="34493FD2" w14:textId="12B76B19">
      <w:pPr>
        <w:pStyle w:val="Heading4"/>
        <w:numPr>
          <w:ilvl w:val="3"/>
          <w:numId w:val="0"/>
        </w:numPr>
        <w:tabs>
          <w:tab w:val="num" w:pos="180"/>
        </w:tabs>
        <w:spacing w:before="60" w:line="264" w:lineRule="auto"/>
        <w:rPr>
          <w:rFonts w:ascii="Times New Roman" w:hAnsi="Times New Roman"/>
          <w:i/>
          <w:sz w:val="24"/>
          <w:szCs w:val="24"/>
        </w:rPr>
      </w:pPr>
      <w:r w:rsidRPr="000278C6">
        <w:rPr>
          <w:rFonts w:ascii="Times New Roman" w:hAnsi="Times New Roman"/>
          <w:i/>
          <w:sz w:val="24"/>
          <w:szCs w:val="24"/>
        </w:rPr>
        <w:t xml:space="preserve">Background </w:t>
      </w:r>
    </w:p>
    <w:p w:rsidR="008F570D" w:rsidRPr="000278C6" w:rsidP="00664EF0" w14:paraId="0CBB58A8" w14:textId="5AF096F7">
      <w:pPr>
        <w:pStyle w:val="Heading4"/>
        <w:numPr>
          <w:ilvl w:val="3"/>
          <w:numId w:val="0"/>
        </w:numPr>
        <w:tabs>
          <w:tab w:val="num" w:pos="180"/>
        </w:tabs>
        <w:spacing w:before="0" w:after="0" w:line="264" w:lineRule="auto"/>
        <w:rPr>
          <w:rFonts w:ascii="Times New Roman" w:hAnsi="Times New Roman"/>
          <w:b w:val="0"/>
          <w:bCs w:val="0"/>
          <w:iCs/>
          <w:sz w:val="24"/>
          <w:szCs w:val="24"/>
        </w:rPr>
      </w:pPr>
      <w:r w:rsidRPr="000278C6">
        <w:rPr>
          <w:rFonts w:ascii="Times New Roman" w:hAnsi="Times New Roman"/>
          <w:b w:val="0"/>
          <w:bCs w:val="0"/>
          <w:sz w:val="24"/>
          <w:szCs w:val="24"/>
        </w:rPr>
        <w:t xml:space="preserve">Multiple teams across ACF conduct research with grantees to learn about their experience to craft solutions for improvement. Getting in touch with grantees for a research session has proven consistently </w:t>
      </w:r>
      <w:r w:rsidRPr="000278C6">
        <w:rPr>
          <w:rFonts w:ascii="Times New Roman" w:hAnsi="Times New Roman"/>
          <w:b w:val="0"/>
          <w:bCs w:val="0"/>
          <w:sz w:val="24"/>
          <w:szCs w:val="24"/>
        </w:rPr>
        <w:t>time-intensive</w:t>
      </w:r>
      <w:r w:rsidRPr="000278C6">
        <w:rPr>
          <w:rFonts w:ascii="Times New Roman" w:hAnsi="Times New Roman"/>
          <w:b w:val="0"/>
          <w:bCs w:val="0"/>
          <w:sz w:val="24"/>
          <w:szCs w:val="24"/>
        </w:rPr>
        <w:t>. We would like to give an opportunity to all ACF grantees to opt-in to future research efforts. This form would be to collect contact information for those grantees who are interested. (Subsequent research efforts would follow their own PRA requirements.)</w:t>
      </w:r>
    </w:p>
    <w:p w:rsidR="008F570D" w:rsidRPr="000278C6" w:rsidP="00664EF0" w14:paraId="10A288D7" w14:textId="77777777">
      <w:pPr>
        <w:pStyle w:val="Heading4"/>
        <w:numPr>
          <w:ilvl w:val="3"/>
          <w:numId w:val="0"/>
        </w:numPr>
        <w:tabs>
          <w:tab w:val="num" w:pos="180"/>
        </w:tabs>
        <w:spacing w:before="0" w:after="0" w:line="264" w:lineRule="auto"/>
        <w:rPr>
          <w:rFonts w:ascii="Times New Roman" w:hAnsi="Times New Roman"/>
          <w:i/>
          <w:sz w:val="24"/>
          <w:szCs w:val="24"/>
        </w:rPr>
      </w:pPr>
    </w:p>
    <w:p w:rsidR="00984CA2" w:rsidRPr="000278C6" w:rsidP="00664EF0" w14:paraId="742B4ABD" w14:textId="0A44E8C5">
      <w:pPr>
        <w:pStyle w:val="Heading4"/>
        <w:numPr>
          <w:ilvl w:val="3"/>
          <w:numId w:val="0"/>
        </w:numPr>
        <w:tabs>
          <w:tab w:val="num" w:pos="180"/>
        </w:tabs>
        <w:spacing w:before="0" w:line="264" w:lineRule="auto"/>
        <w:rPr>
          <w:rFonts w:ascii="Times New Roman" w:hAnsi="Times New Roman"/>
          <w:i/>
          <w:sz w:val="24"/>
          <w:szCs w:val="24"/>
        </w:rPr>
      </w:pPr>
      <w:r w:rsidRPr="000278C6">
        <w:rPr>
          <w:rFonts w:ascii="Times New Roman" w:hAnsi="Times New Roman"/>
          <w:i/>
          <w:sz w:val="24"/>
          <w:szCs w:val="24"/>
        </w:rPr>
        <w:t xml:space="preserve">Legal or Administrative Requirements that Necessitate the Collection </w:t>
      </w:r>
    </w:p>
    <w:p w:rsidR="00EA12DE" w:rsidRPr="000278C6" w:rsidP="008F570D" w14:paraId="3BDF35B0" w14:textId="77777777">
      <w:r w:rsidRPr="000278C6">
        <w:t>There are no legal or administrative requirements that necessitate the collection. ACF is undertaking the collection at the discretion of the agency.</w:t>
      </w:r>
    </w:p>
    <w:p w:rsidR="0020382F" w:rsidRPr="000278C6" w:rsidP="008F570D" w14:paraId="7D1B72AE" w14:textId="77777777"/>
    <w:p w:rsidR="00D90EF6" w:rsidRPr="000278C6" w:rsidP="008F570D" w14:paraId="210B83EF" w14:textId="77777777"/>
    <w:p w:rsidR="00945CD6" w:rsidRPr="000278C6" w:rsidP="008F570D" w14:paraId="617B0354" w14:textId="77777777">
      <w:pPr>
        <w:spacing w:after="120"/>
        <w:rPr>
          <w:b/>
        </w:rPr>
      </w:pPr>
      <w:r w:rsidRPr="000278C6">
        <w:rPr>
          <w:b/>
        </w:rPr>
        <w:t xml:space="preserve">A2. </w:t>
      </w:r>
      <w:r w:rsidRPr="000278C6">
        <w:rPr>
          <w:b/>
        </w:rPr>
        <w:t>Purpose of Survey and Data Collection Procedures</w:t>
      </w:r>
    </w:p>
    <w:p w:rsidR="008F570D" w:rsidRPr="000278C6" w:rsidP="008F570D" w14:paraId="24636DF8" w14:textId="77777777">
      <w:pPr>
        <w:spacing w:after="60"/>
        <w:rPr>
          <w:b/>
          <w:i/>
        </w:rPr>
      </w:pPr>
      <w:r w:rsidRPr="000278C6">
        <w:rPr>
          <w:b/>
          <w:i/>
        </w:rPr>
        <w:t xml:space="preserve">Overview of Purpose and </w:t>
      </w:r>
      <w:r w:rsidRPr="000278C6">
        <w:rPr>
          <w:b/>
          <w:i/>
        </w:rPr>
        <w:t>Use</w:t>
      </w:r>
    </w:p>
    <w:p w:rsidR="009D6493" w:rsidRPr="000278C6" w:rsidP="00242B96" w14:paraId="5E886622" w14:textId="0617849F">
      <w:r w:rsidRPr="000278C6">
        <w:rPr>
          <w:bCs/>
          <w:iCs/>
        </w:rPr>
        <w:t xml:space="preserve">The </w:t>
      </w:r>
      <w:r w:rsidRPr="000278C6" w:rsidR="008F4CBD">
        <w:rPr>
          <w:bCs/>
          <w:iCs/>
        </w:rPr>
        <w:t xml:space="preserve">purpose of the proposed </w:t>
      </w:r>
      <w:r w:rsidRPr="000278C6" w:rsidR="008F4CBD">
        <w:rPr>
          <w:bCs/>
          <w:i/>
        </w:rPr>
        <w:t>Research Ready Grantee Intake Form</w:t>
      </w:r>
      <w:r w:rsidRPr="000278C6" w:rsidR="008F4CBD">
        <w:rPr>
          <w:bCs/>
          <w:iCs/>
        </w:rPr>
        <w:t xml:space="preserve"> is to </w:t>
      </w:r>
      <w:r w:rsidRPr="000278C6" w:rsidR="00417003">
        <w:rPr>
          <w:bCs/>
          <w:iCs/>
        </w:rPr>
        <w:t>create a consolidated list of grantees who are open to future research efforts. The information would</w:t>
      </w:r>
      <w:r w:rsidRPr="000278C6" w:rsidR="008A0930">
        <w:rPr>
          <w:bCs/>
          <w:iCs/>
        </w:rPr>
        <w:t xml:space="preserve"> be used by ACF </w:t>
      </w:r>
      <w:r w:rsidRPr="000278C6" w:rsidR="008A0930">
        <w:t xml:space="preserve">teams to </w:t>
      </w:r>
      <w:r w:rsidRPr="000278C6">
        <w:t xml:space="preserve">reach out to grantees who are interested in future research efforts. Not only would this save staff time, across both program and supporting offices, but it would also ensure interested grantees are included </w:t>
      </w:r>
      <w:r w:rsidRPr="000278C6" w:rsidR="00FD2A1B">
        <w:t>in relevant efforts. This will benefit grantees and ACF programs. Empowering grantees to be involved in efforts and provide feedback about their experiences is intended to improve trust and transparency.</w:t>
      </w:r>
      <w:r w:rsidRPr="000278C6" w:rsidR="00ED1B73">
        <w:t xml:space="preserve"> The </w:t>
      </w:r>
      <w:r w:rsidRPr="000278C6" w:rsidR="004F58DD">
        <w:t xml:space="preserve">effort will </w:t>
      </w:r>
      <w:r w:rsidRPr="000278C6" w:rsidR="00ED1B73">
        <w:t xml:space="preserve">enhance the integration of grantee feedback into </w:t>
      </w:r>
      <w:r w:rsidRPr="000278C6" w:rsidR="004F58DD">
        <w:t xml:space="preserve">the ACF’s work. </w:t>
      </w:r>
    </w:p>
    <w:p w:rsidR="008F4CBD" w:rsidRPr="000278C6" w:rsidP="00242B96" w14:paraId="54C0A824" w14:textId="77777777"/>
    <w:p w:rsidR="008F4CBD" w:rsidRPr="000278C6" w:rsidP="005E2310" w14:paraId="7DFF5214" w14:textId="24695430">
      <w:pPr>
        <w:spacing w:after="60"/>
      </w:pPr>
      <w:r w:rsidRPr="000278C6">
        <w:t>While many program offices would benefit</w:t>
      </w:r>
      <w:r w:rsidRPr="000278C6" w:rsidR="00017340">
        <w:t xml:space="preserve"> from this information, it would be particularly useful for the following ACF teams: </w:t>
      </w:r>
    </w:p>
    <w:p w:rsidR="008F4CBD" w:rsidRPr="000278C6" w:rsidP="00BB20B6" w14:paraId="46FCC3C6" w14:textId="77777777">
      <w:pPr>
        <w:pStyle w:val="ListParagraph"/>
        <w:numPr>
          <w:ilvl w:val="0"/>
          <w:numId w:val="27"/>
        </w:numPr>
        <w:rPr>
          <w:sz w:val="24"/>
          <w:szCs w:val="24"/>
        </w:rPr>
      </w:pPr>
      <w:r w:rsidRPr="000278C6">
        <w:rPr>
          <w:sz w:val="24"/>
          <w:szCs w:val="24"/>
        </w:rPr>
        <w:t>The Digital Service at ACF (ACF Tech)</w:t>
      </w:r>
    </w:p>
    <w:p w:rsidR="008F4CBD" w:rsidRPr="000278C6" w:rsidP="00BB20B6" w14:paraId="69EF5C2B" w14:textId="77777777">
      <w:pPr>
        <w:pStyle w:val="ListParagraph"/>
        <w:numPr>
          <w:ilvl w:val="0"/>
          <w:numId w:val="27"/>
        </w:numPr>
        <w:rPr>
          <w:sz w:val="24"/>
          <w:szCs w:val="24"/>
        </w:rPr>
      </w:pPr>
      <w:r w:rsidRPr="000278C6">
        <w:rPr>
          <w:sz w:val="24"/>
          <w:szCs w:val="24"/>
        </w:rPr>
        <w:t>Office of Grants Management’s Strategic Operations and Innovation Division</w:t>
      </w:r>
    </w:p>
    <w:p w:rsidR="008F4CBD" w:rsidRPr="000278C6" w:rsidP="00BB20B6" w14:paraId="1EAFC446" w14:textId="77777777">
      <w:pPr>
        <w:pStyle w:val="ListParagraph"/>
        <w:numPr>
          <w:ilvl w:val="0"/>
          <w:numId w:val="27"/>
        </w:numPr>
        <w:rPr>
          <w:sz w:val="24"/>
          <w:szCs w:val="24"/>
        </w:rPr>
      </w:pPr>
      <w:r w:rsidRPr="000278C6">
        <w:rPr>
          <w:sz w:val="24"/>
          <w:szCs w:val="24"/>
        </w:rPr>
        <w:t>The Customer Experience team (Office of Administration)</w:t>
      </w:r>
    </w:p>
    <w:p w:rsidR="008F4CBD" w:rsidRPr="000278C6" w:rsidP="000278C6" w14:paraId="1D96CBA2" w14:textId="77777777">
      <w:pPr>
        <w:rPr>
          <w:b/>
          <w:iCs/>
        </w:rPr>
      </w:pPr>
    </w:p>
    <w:p w:rsidR="005E2310" w:rsidRPr="000278C6" w:rsidP="000278C6" w14:paraId="6F7B5E91" w14:textId="0868A9A4">
      <w:pPr>
        <w:rPr>
          <w:bCs/>
          <w:iCs/>
        </w:rPr>
      </w:pPr>
      <w:r w:rsidRPr="000278C6">
        <w:rPr>
          <w:bCs/>
          <w:iCs/>
        </w:rPr>
        <w:t xml:space="preserve">Information collection is for internal </w:t>
      </w:r>
      <w:r w:rsidRPr="000278C6" w:rsidR="003A58F2">
        <w:rPr>
          <w:bCs/>
          <w:iCs/>
        </w:rPr>
        <w:t xml:space="preserve">ACF purposes and will not be made public. </w:t>
      </w:r>
    </w:p>
    <w:p w:rsidR="003A58F2" w:rsidRPr="000278C6" w:rsidP="000278C6" w14:paraId="7820CBB9" w14:textId="77777777">
      <w:pPr>
        <w:rPr>
          <w:b/>
          <w:iCs/>
        </w:rPr>
      </w:pPr>
    </w:p>
    <w:p w:rsidR="00D964BC" w:rsidRPr="000278C6" w:rsidP="00BB20B6" w14:paraId="6F5CF4FF" w14:textId="77777777">
      <w:pPr>
        <w:pStyle w:val="Heading4"/>
        <w:numPr>
          <w:ilvl w:val="3"/>
          <w:numId w:val="0"/>
        </w:numPr>
        <w:tabs>
          <w:tab w:val="num" w:pos="180"/>
        </w:tabs>
        <w:spacing w:before="0" w:line="264" w:lineRule="auto"/>
        <w:rPr>
          <w:rFonts w:ascii="Times New Roman" w:hAnsi="Times New Roman"/>
          <w:b w:val="0"/>
          <w:sz w:val="24"/>
          <w:szCs w:val="24"/>
        </w:rPr>
      </w:pPr>
      <w:r w:rsidRPr="000278C6">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00204A6A" w:rsidRPr="000278C6" w:rsidP="00204A6A" w14:paraId="23876750" w14:textId="77777777">
      <w:pPr>
        <w:pStyle w:val="ListParagraph"/>
        <w:numPr>
          <w:ilvl w:val="0"/>
          <w:numId w:val="18"/>
        </w:numPr>
        <w:ind w:left="720"/>
        <w:rPr>
          <w:sz w:val="24"/>
          <w:szCs w:val="24"/>
        </w:rPr>
      </w:pPr>
      <w:r w:rsidRPr="000278C6">
        <w:rPr>
          <w:sz w:val="24"/>
          <w:szCs w:val="24"/>
        </w:rPr>
        <w:t>Obtaining feedback about processes and/or practices to inform ACF program development or support.</w:t>
      </w:r>
    </w:p>
    <w:p w:rsidR="00204A6A" w:rsidRPr="000278C6" w:rsidP="00204A6A" w14:paraId="55BEEA55" w14:textId="77777777">
      <w:pPr>
        <w:pStyle w:val="ListParagraph"/>
        <w:numPr>
          <w:ilvl w:val="0"/>
          <w:numId w:val="18"/>
        </w:numPr>
        <w:ind w:left="720"/>
        <w:rPr>
          <w:sz w:val="24"/>
          <w:szCs w:val="24"/>
        </w:rPr>
      </w:pPr>
      <w:r w:rsidRPr="000278C6">
        <w:rPr>
          <w:sz w:val="24"/>
          <w:szCs w:val="24"/>
        </w:rPr>
        <w:t>Development of learning agendas and research priorities.</w:t>
      </w:r>
    </w:p>
    <w:p w:rsidR="008F570D" w:rsidRPr="000278C6" w:rsidP="000278C6" w14:paraId="75C799A6" w14:textId="77777777">
      <w:pPr>
        <w:rPr>
          <w:b/>
          <w:i/>
        </w:rPr>
      </w:pPr>
    </w:p>
    <w:p w:rsidR="00984CA2" w:rsidRPr="000278C6" w:rsidP="008F570D" w14:paraId="473B9418" w14:textId="38A9E22B">
      <w:pPr>
        <w:spacing w:after="60"/>
        <w:rPr>
          <w:b/>
          <w:i/>
        </w:rPr>
      </w:pPr>
      <w:r w:rsidRPr="000278C6">
        <w:rPr>
          <w:b/>
          <w:i/>
        </w:rPr>
        <w:t>Process</w:t>
      </w:r>
      <w:r w:rsidRPr="000278C6" w:rsidR="003277CF">
        <w:rPr>
          <w:b/>
          <w:i/>
        </w:rPr>
        <w:t>es</w:t>
      </w:r>
      <w:r w:rsidRPr="000278C6">
        <w:rPr>
          <w:b/>
          <w:i/>
        </w:rPr>
        <w:t xml:space="preserve"> for Information Collection </w:t>
      </w:r>
    </w:p>
    <w:p w:rsidR="00BE7952" w:rsidRPr="000278C6" w:rsidP="008F570D" w14:paraId="53AD29BF" w14:textId="11029FBB">
      <w:r w:rsidRPr="000278C6">
        <w:t xml:space="preserve">Information will be collected via </w:t>
      </w:r>
      <w:r w:rsidRPr="000278C6" w:rsidR="000366E8">
        <w:t>an online survey</w:t>
      </w:r>
      <w:r w:rsidRPr="000278C6" w:rsidR="00873CAC">
        <w:t xml:space="preserve">. The intended respondents are current ACF grant recipients. The Immediate Office of the Assistant Secretary (IOAS) will partner with the Office of External Affairs to send an email to all current grantees inviting them to opt-in to future research efforts, </w:t>
      </w:r>
      <w:r w:rsidRPr="000278C6" w:rsidR="000366E8">
        <w:t xml:space="preserve">with this intake form capturing their information. </w:t>
      </w:r>
    </w:p>
    <w:p w:rsidR="00D90EF6" w:rsidRPr="000278C6" w:rsidP="008F570D" w14:paraId="352753BD" w14:textId="77777777"/>
    <w:p w:rsidR="002338AC" w:rsidRPr="000278C6" w:rsidP="008F570D" w14:paraId="40C43AD9" w14:textId="77777777">
      <w:pPr>
        <w:ind w:left="180"/>
        <w:rPr>
          <w:b/>
          <w:i/>
        </w:rPr>
      </w:pPr>
    </w:p>
    <w:p w:rsidR="00945CD6" w:rsidRPr="000278C6" w:rsidP="008F570D" w14:paraId="49EEF137" w14:textId="77777777">
      <w:pPr>
        <w:spacing w:after="120"/>
        <w:rPr>
          <w:b/>
        </w:rPr>
      </w:pPr>
      <w:r w:rsidRPr="000278C6">
        <w:rPr>
          <w:b/>
        </w:rPr>
        <w:t xml:space="preserve">A3. </w:t>
      </w:r>
      <w:r w:rsidRPr="000278C6">
        <w:rPr>
          <w:b/>
        </w:rPr>
        <w:t>Improved Information Technology to Reduce Burden</w:t>
      </w:r>
    </w:p>
    <w:p w:rsidR="00D90EF6" w:rsidRPr="000278C6" w:rsidP="008F570D" w14:paraId="6EA8B500" w14:textId="3C84E5A6">
      <w:r w:rsidRPr="000278C6">
        <w:t>Information will be collected online via a modern survey platform (</w:t>
      </w:r>
      <w:r w:rsidRPr="000278C6" w:rsidR="005B7792">
        <w:t>ex.</w:t>
      </w:r>
      <w:r w:rsidRPr="000278C6" w:rsidR="00EE6AEB">
        <w:t xml:space="preserve"> </w:t>
      </w:r>
      <w:r w:rsidRPr="000278C6">
        <w:t>Qualtrics or Microsoft Forms)</w:t>
      </w:r>
      <w:r w:rsidRPr="000278C6" w:rsidR="005B7792">
        <w:t>.</w:t>
      </w:r>
    </w:p>
    <w:p w:rsidR="00D90EF6" w:rsidRPr="000278C6" w:rsidP="008F570D" w14:paraId="5934C206" w14:textId="77777777"/>
    <w:p w:rsidR="005046F0" w:rsidRPr="000278C6" w:rsidP="008F570D" w14:paraId="5804584A" w14:textId="77777777">
      <w:pPr>
        <w:ind w:left="360"/>
      </w:pPr>
    </w:p>
    <w:p w:rsidR="00945CD6" w:rsidRPr="000278C6" w:rsidP="008F570D" w14:paraId="39BBEF3E" w14:textId="77777777">
      <w:pPr>
        <w:spacing w:after="120"/>
        <w:rPr>
          <w:b/>
        </w:rPr>
      </w:pPr>
      <w:r w:rsidRPr="000278C6">
        <w:rPr>
          <w:b/>
        </w:rPr>
        <w:t xml:space="preserve">A4. </w:t>
      </w:r>
      <w:r w:rsidRPr="000278C6">
        <w:rPr>
          <w:b/>
        </w:rPr>
        <w:t>Efforts to Identify Duplication</w:t>
      </w:r>
    </w:p>
    <w:p w:rsidR="005046F0" w:rsidRPr="000278C6" w:rsidP="00F41357" w14:paraId="601390DA" w14:textId="74B5E30D">
      <w:pPr>
        <w:spacing w:after="120"/>
        <w:rPr>
          <w:bCs/>
        </w:rPr>
      </w:pPr>
      <w:r w:rsidRPr="000278C6">
        <w:rPr>
          <w:bCs/>
        </w:rPr>
        <w:t xml:space="preserve">While we know who are grant recipients are, we do not have a </w:t>
      </w:r>
      <w:r w:rsidRPr="000278C6" w:rsidR="001879F5">
        <w:rPr>
          <w:bCs/>
        </w:rPr>
        <w:t xml:space="preserve">recent and comprehensive </w:t>
      </w:r>
      <w:r w:rsidRPr="000278C6">
        <w:rPr>
          <w:bCs/>
        </w:rPr>
        <w:t xml:space="preserve">list of </w:t>
      </w:r>
      <w:r w:rsidRPr="000278C6" w:rsidR="000027CB">
        <w:rPr>
          <w:bCs/>
        </w:rPr>
        <w:t xml:space="preserve">grantees who have opted-in to research opportunities with ACF. </w:t>
      </w:r>
      <w:r w:rsidRPr="000278C6" w:rsidR="001879F5">
        <w:rPr>
          <w:bCs/>
        </w:rPr>
        <w:t xml:space="preserve">This effort will </w:t>
      </w:r>
      <w:r w:rsidRPr="000278C6" w:rsidR="00B67061">
        <w:rPr>
          <w:bCs/>
        </w:rPr>
        <w:t xml:space="preserve">make it easier for ACF staff to learn from grantee’s experiences and ensure research is conducted with a wide range of grantees, rather than </w:t>
      </w:r>
      <w:r w:rsidRPr="000278C6" w:rsidR="00076B59">
        <w:rPr>
          <w:bCs/>
        </w:rPr>
        <w:t xml:space="preserve">leaning on existing personal relationships to source research candidates. </w:t>
      </w:r>
    </w:p>
    <w:p w:rsidR="00436F5E" w:rsidRPr="000278C6" w:rsidP="008F570D" w14:paraId="69A8EDD5" w14:textId="77777777">
      <w:pPr>
        <w:spacing w:after="120"/>
        <w:rPr>
          <w:b/>
        </w:rPr>
      </w:pPr>
    </w:p>
    <w:p w:rsidR="00945CD6" w:rsidRPr="000278C6" w:rsidP="008F570D" w14:paraId="10B90123" w14:textId="77777777">
      <w:pPr>
        <w:spacing w:after="120"/>
        <w:rPr>
          <w:b/>
        </w:rPr>
      </w:pPr>
      <w:r w:rsidRPr="000278C6">
        <w:rPr>
          <w:b/>
        </w:rPr>
        <w:t xml:space="preserve">A5. </w:t>
      </w:r>
      <w:r w:rsidRPr="000278C6">
        <w:rPr>
          <w:b/>
        </w:rPr>
        <w:t>Involvement of Small Organizations</w:t>
      </w:r>
    </w:p>
    <w:p w:rsidR="00D90EF6" w:rsidRPr="000278C6" w:rsidP="008F570D" w14:paraId="246D5FC0" w14:textId="3645536E">
      <w:r w:rsidRPr="000278C6">
        <w:t>This opt-in form is optional to grant recipients</w:t>
      </w:r>
      <w:r w:rsidRPr="000278C6" w:rsidR="0093675F">
        <w:t>, which may include small organizations</w:t>
      </w:r>
      <w:r w:rsidRPr="000278C6" w:rsidR="00443A54">
        <w:t>. If the initiative is too burdensome, entities can ignore the request</w:t>
      </w:r>
      <w:r w:rsidRPr="000278C6" w:rsidR="0093675F">
        <w:t>.</w:t>
      </w:r>
    </w:p>
    <w:p w:rsidR="00D90EF6" w:rsidRPr="000278C6" w:rsidP="008F570D" w14:paraId="12FF1FE5" w14:textId="77777777"/>
    <w:p w:rsidR="008C78B4" w:rsidRPr="000278C6" w:rsidP="008F570D" w14:paraId="6077512E" w14:textId="77777777">
      <w:pPr>
        <w:rPr>
          <w:b/>
        </w:rPr>
      </w:pPr>
    </w:p>
    <w:p w:rsidR="00945CD6" w:rsidRPr="000278C6" w:rsidP="008F570D" w14:paraId="5C724C5E" w14:textId="77777777">
      <w:pPr>
        <w:spacing w:after="120"/>
        <w:rPr>
          <w:b/>
        </w:rPr>
      </w:pPr>
      <w:r w:rsidRPr="000278C6">
        <w:rPr>
          <w:b/>
        </w:rPr>
        <w:t xml:space="preserve">A6. </w:t>
      </w:r>
      <w:r w:rsidRPr="000278C6">
        <w:rPr>
          <w:b/>
        </w:rPr>
        <w:t>Consequences of Less Frequent Data Collection</w:t>
      </w:r>
    </w:p>
    <w:p w:rsidR="00D90EF6" w:rsidRPr="000278C6" w:rsidP="008F570D" w14:paraId="27E89940" w14:textId="529BE1B4">
      <w:r w:rsidRPr="000278C6">
        <w:t>This is a one-time data collection.</w:t>
      </w:r>
    </w:p>
    <w:p w:rsidR="00D90EF6" w:rsidRPr="000278C6" w:rsidP="008F570D" w14:paraId="214C03B2" w14:textId="77777777"/>
    <w:p w:rsidR="005046F0" w:rsidRPr="000278C6" w:rsidP="008F570D" w14:paraId="7C36762A" w14:textId="77777777">
      <w:pPr>
        <w:ind w:left="360"/>
      </w:pPr>
    </w:p>
    <w:p w:rsidR="00945CD6" w:rsidRPr="000278C6" w:rsidP="008F570D" w14:paraId="5060136E" w14:textId="77777777">
      <w:pPr>
        <w:spacing w:after="120"/>
        <w:rPr>
          <w:b/>
        </w:rPr>
      </w:pPr>
      <w:r w:rsidRPr="000278C6">
        <w:rPr>
          <w:b/>
        </w:rPr>
        <w:t xml:space="preserve">A7. </w:t>
      </w:r>
      <w:r w:rsidRPr="000278C6">
        <w:rPr>
          <w:b/>
        </w:rPr>
        <w:t>Special Circumstances</w:t>
      </w:r>
    </w:p>
    <w:p w:rsidR="0020382F" w:rsidRPr="000278C6" w:rsidP="008F570D" w14:paraId="10D64BA4" w14:textId="77777777">
      <w:r w:rsidRPr="000278C6">
        <w:t>There are no special circumstances for the proposed data collection efforts.</w:t>
      </w:r>
    </w:p>
    <w:p w:rsidR="00BE7952" w:rsidRPr="000278C6" w:rsidP="008F570D" w14:paraId="08207C8B" w14:textId="77777777"/>
    <w:p w:rsidR="00D90EF6" w:rsidRPr="000278C6" w:rsidP="008F570D" w14:paraId="6156892E" w14:textId="77777777">
      <w:pPr>
        <w:rPr>
          <w:b/>
        </w:rPr>
      </w:pPr>
    </w:p>
    <w:p w:rsidR="00D90EF6" w:rsidRPr="000278C6" w:rsidP="008F570D" w14:paraId="4FD99BC0" w14:textId="77777777">
      <w:pPr>
        <w:spacing w:after="120"/>
        <w:rPr>
          <w:b/>
        </w:rPr>
      </w:pPr>
      <w:r w:rsidRPr="000278C6">
        <w:rPr>
          <w:b/>
        </w:rPr>
        <w:t xml:space="preserve">A8. </w:t>
      </w:r>
      <w:r w:rsidRPr="000278C6" w:rsidR="00945CD6">
        <w:rPr>
          <w:b/>
        </w:rPr>
        <w:t>Federal Register Notice and Consultation</w:t>
      </w:r>
    </w:p>
    <w:p w:rsidR="00B91D97" w:rsidRPr="000278C6" w:rsidP="008F570D" w14:paraId="6A39001F" w14:textId="77777777">
      <w:pPr>
        <w:spacing w:after="60"/>
        <w:rPr>
          <w:b/>
          <w:i/>
        </w:rPr>
      </w:pPr>
      <w:r w:rsidRPr="000278C6">
        <w:rPr>
          <w:b/>
          <w:i/>
        </w:rPr>
        <w:t>Federal Register Notice and Comments</w:t>
      </w:r>
    </w:p>
    <w:p w:rsidR="00204A6A" w:rsidRPr="000278C6" w:rsidP="00204A6A" w14:paraId="357FFC06" w14:textId="77777777">
      <w:r w:rsidRPr="000278C6">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w:t>
      </w:r>
      <w:r w:rsidRPr="000278C6">
        <w:t>notice. A second notice was published, allowing a thirty-day period for public comment, in conjunction with submission of the request to OMB. ACF did not receive any comments on the second notice.</w:t>
      </w:r>
    </w:p>
    <w:p w:rsidR="00B91D97" w:rsidRPr="000278C6" w:rsidP="008F570D" w14:paraId="21E62C00" w14:textId="72CBF5B8">
      <w:pPr>
        <w:pStyle w:val="Heading4"/>
        <w:rPr>
          <w:rFonts w:ascii="Times New Roman" w:hAnsi="Times New Roman"/>
          <w:i/>
          <w:sz w:val="24"/>
          <w:szCs w:val="24"/>
        </w:rPr>
      </w:pPr>
      <w:r w:rsidRPr="000278C6">
        <w:rPr>
          <w:rFonts w:ascii="Times New Roman" w:hAnsi="Times New Roman"/>
          <w:i/>
          <w:sz w:val="24"/>
          <w:szCs w:val="24"/>
        </w:rPr>
        <w:t xml:space="preserve">Consultation with </w:t>
      </w:r>
      <w:r w:rsidRPr="000278C6" w:rsidR="008F570D">
        <w:rPr>
          <w:rFonts w:ascii="Times New Roman" w:hAnsi="Times New Roman"/>
          <w:i/>
          <w:sz w:val="24"/>
          <w:szCs w:val="24"/>
        </w:rPr>
        <w:t xml:space="preserve">Outside </w:t>
      </w:r>
      <w:r w:rsidRPr="000278C6">
        <w:rPr>
          <w:rFonts w:ascii="Times New Roman" w:hAnsi="Times New Roman"/>
          <w:i/>
          <w:sz w:val="24"/>
          <w:szCs w:val="24"/>
        </w:rPr>
        <w:t>Experts</w:t>
      </w:r>
    </w:p>
    <w:p w:rsidR="008F10A2" w:rsidRPr="000278C6" w:rsidP="008F570D" w14:paraId="1632B553" w14:textId="529B39B7">
      <w:pPr>
        <w:rPr>
          <w:highlight w:val="yellow"/>
        </w:rPr>
      </w:pPr>
      <w:r w:rsidRPr="000278C6">
        <w:t>No consultations have taken place with experts outside of the project team.</w:t>
      </w:r>
    </w:p>
    <w:p w:rsidR="00436F5E" w:rsidRPr="000278C6" w:rsidP="008F570D" w14:paraId="3262E2E8" w14:textId="77777777">
      <w:pPr>
        <w:rPr>
          <w:highlight w:val="yellow"/>
        </w:rPr>
      </w:pPr>
    </w:p>
    <w:p w:rsidR="00D90EF6" w:rsidRPr="000278C6" w:rsidP="008F570D" w14:paraId="16A7A923" w14:textId="77777777">
      <w:pPr>
        <w:rPr>
          <w:b/>
        </w:rPr>
      </w:pPr>
    </w:p>
    <w:p w:rsidR="00945CD6" w:rsidRPr="000278C6" w:rsidP="008F570D" w14:paraId="391068CD" w14:textId="6ECE22DD">
      <w:pPr>
        <w:spacing w:after="120"/>
        <w:rPr>
          <w:b/>
        </w:rPr>
      </w:pPr>
      <w:r w:rsidRPr="000278C6">
        <w:rPr>
          <w:b/>
        </w:rPr>
        <w:t xml:space="preserve">A9. </w:t>
      </w:r>
      <w:r w:rsidRPr="000278C6" w:rsidR="00542413">
        <w:rPr>
          <w:b/>
        </w:rPr>
        <w:t xml:space="preserve">Tokens of Appreciation </w:t>
      </w:r>
      <w:r w:rsidRPr="000278C6" w:rsidR="00B66874">
        <w:rPr>
          <w:b/>
        </w:rPr>
        <w:t>for</w:t>
      </w:r>
      <w:r w:rsidRPr="000278C6">
        <w:rPr>
          <w:b/>
        </w:rPr>
        <w:t xml:space="preserve"> Respondents</w:t>
      </w:r>
    </w:p>
    <w:p w:rsidR="00D90EF6" w:rsidRPr="000278C6" w:rsidP="008F570D" w14:paraId="45914615" w14:textId="4321F089">
      <w:pPr>
        <w:rPr>
          <w:b/>
        </w:rPr>
      </w:pPr>
      <w:r w:rsidRPr="000278C6">
        <w:t xml:space="preserve">No </w:t>
      </w:r>
      <w:r w:rsidRPr="000278C6" w:rsidR="00542413">
        <w:t>tokens of appreciation</w:t>
      </w:r>
      <w:r w:rsidRPr="000278C6">
        <w:t xml:space="preserve"> for</w:t>
      </w:r>
      <w:r w:rsidRPr="000278C6" w:rsidR="00BE7952">
        <w:t xml:space="preserve"> respondents are proposed for this information collection.</w:t>
      </w:r>
    </w:p>
    <w:p w:rsidR="00D90EF6" w:rsidRPr="000278C6" w:rsidP="008F570D" w14:paraId="713A63A6" w14:textId="77777777"/>
    <w:p w:rsidR="004222F8" w:rsidRPr="000278C6" w:rsidP="00C27941" w14:paraId="7605E87D" w14:textId="77777777">
      <w:pPr>
        <w:rPr>
          <w:b/>
        </w:rPr>
      </w:pPr>
    </w:p>
    <w:p w:rsidR="004222F8" w:rsidRPr="000278C6" w:rsidP="008F570D" w14:paraId="5BB4F440" w14:textId="77777777">
      <w:pPr>
        <w:spacing w:after="120"/>
        <w:rPr>
          <w:b/>
        </w:rPr>
      </w:pPr>
      <w:r w:rsidRPr="000278C6">
        <w:rPr>
          <w:b/>
        </w:rPr>
        <w:t>A10. Privacy of Respondents</w:t>
      </w:r>
    </w:p>
    <w:p w:rsidR="004222F8" w:rsidRPr="000278C6" w:rsidP="008F570D" w14:paraId="480B2A5E" w14:textId="754B441C">
      <w:pPr>
        <w:widowControl w:val="0"/>
        <w:autoSpaceDE w:val="0"/>
        <w:autoSpaceDN w:val="0"/>
        <w:adjustRightInd w:val="0"/>
      </w:pPr>
      <w:r w:rsidRPr="000278C6">
        <w:t>Information collected will be kept private</w:t>
      </w:r>
      <w:r w:rsidRPr="000278C6" w:rsidR="171CA292">
        <w:t xml:space="preserve"> to the extent permitted by law</w:t>
      </w:r>
      <w:r w:rsidRPr="000278C6">
        <w:t xml:space="preserve">. Respondents will be informed of all planned uses of data, that their participation is voluntary, and that their information will be kept private. </w:t>
      </w:r>
    </w:p>
    <w:p w:rsidR="00225048" w:rsidRPr="000278C6" w:rsidP="008F570D" w14:paraId="09937D6B" w14:textId="77777777">
      <w:pPr>
        <w:widowControl w:val="0"/>
        <w:autoSpaceDE w:val="0"/>
        <w:autoSpaceDN w:val="0"/>
        <w:adjustRightInd w:val="0"/>
      </w:pPr>
    </w:p>
    <w:p w:rsidR="00225048" w:rsidRPr="000278C6" w:rsidP="008F570D" w14:paraId="65C1BF65" w14:textId="736E0E4F">
      <w:pPr>
        <w:widowControl w:val="0"/>
        <w:autoSpaceDE w:val="0"/>
        <w:autoSpaceDN w:val="0"/>
        <w:adjustRightInd w:val="0"/>
      </w:pPr>
      <w:r w:rsidRPr="000278C6">
        <w:t xml:space="preserve">The intake form will </w:t>
      </w:r>
      <w:r w:rsidRPr="000278C6" w:rsidR="005B4136">
        <w:t>collect personally identifiable information</w:t>
      </w:r>
      <w:r w:rsidRPr="000278C6">
        <w:t xml:space="preserve"> (grant recipient’s name and email address) so they can be contacted in the future. </w:t>
      </w:r>
      <w:r w:rsidRPr="000278C6">
        <w:t xml:space="preserve">Respondent’s </w:t>
      </w:r>
      <w:r w:rsidRPr="000278C6">
        <w:t xml:space="preserve">information and </w:t>
      </w:r>
      <w:r w:rsidRPr="000278C6">
        <w:t xml:space="preserve">answers will be primarily kept in the online survey platform, and shared with other ACF teams conducting research, as applicable. </w:t>
      </w:r>
    </w:p>
    <w:p w:rsidR="004222F8" w:rsidRPr="000278C6" w:rsidP="008F570D" w14:paraId="6F65404C" w14:textId="77777777">
      <w:pPr>
        <w:widowControl w:val="0"/>
        <w:autoSpaceDE w:val="0"/>
        <w:autoSpaceDN w:val="0"/>
        <w:adjustRightInd w:val="0"/>
        <w:ind w:left="360"/>
      </w:pPr>
    </w:p>
    <w:p w:rsidR="00436F5E" w:rsidRPr="000278C6" w:rsidP="008F570D" w14:paraId="0D4F4390" w14:textId="77777777">
      <w:pPr>
        <w:widowControl w:val="0"/>
        <w:autoSpaceDE w:val="0"/>
        <w:autoSpaceDN w:val="0"/>
        <w:adjustRightInd w:val="0"/>
      </w:pPr>
      <w:r w:rsidRPr="000278C6">
        <w:t>Information will not be maintained in a paper or electronic system from which data are actually or directly retrieved by an individuals’ personal identifier.</w:t>
      </w:r>
    </w:p>
    <w:p w:rsidR="00436F5E" w:rsidRPr="000278C6" w:rsidP="008F570D" w14:paraId="34DFAED3" w14:textId="77777777">
      <w:pPr>
        <w:widowControl w:val="0"/>
        <w:autoSpaceDE w:val="0"/>
        <w:autoSpaceDN w:val="0"/>
        <w:adjustRightInd w:val="0"/>
      </w:pPr>
    </w:p>
    <w:p w:rsidR="00436F5E" w:rsidRPr="000278C6" w:rsidP="008F570D" w14:paraId="0442A162" w14:textId="77777777"/>
    <w:p w:rsidR="00945CD6" w:rsidRPr="000278C6" w:rsidP="008F570D" w14:paraId="0B35E015" w14:textId="77777777">
      <w:pPr>
        <w:spacing w:after="120"/>
        <w:rPr>
          <w:b/>
        </w:rPr>
      </w:pPr>
      <w:r w:rsidRPr="000278C6">
        <w:rPr>
          <w:b/>
        </w:rPr>
        <w:t xml:space="preserve">A11. </w:t>
      </w:r>
      <w:r w:rsidRPr="000278C6">
        <w:rPr>
          <w:b/>
        </w:rPr>
        <w:t>Sensitive Questions</w:t>
      </w:r>
    </w:p>
    <w:p w:rsidR="00D90EF6" w:rsidRPr="000278C6" w:rsidP="008F570D" w14:paraId="2CE230F0" w14:textId="77777777">
      <w:r w:rsidRPr="000278C6">
        <w:t>There are no sensitive questions in this data collection.</w:t>
      </w:r>
    </w:p>
    <w:p w:rsidR="00D90EF6" w:rsidRPr="000278C6" w:rsidP="008F570D" w14:paraId="7C7C4093" w14:textId="77777777"/>
    <w:p w:rsidR="005046F0" w:rsidRPr="000278C6" w:rsidP="008F570D" w14:paraId="45C63BFE" w14:textId="77777777">
      <w:pPr>
        <w:ind w:left="360"/>
      </w:pPr>
    </w:p>
    <w:p w:rsidR="00542413" w:rsidRPr="000278C6" w:rsidP="00542413" w14:paraId="3ABF848D" w14:textId="604CE552">
      <w:pPr>
        <w:spacing w:after="120"/>
        <w:rPr>
          <w:b/>
        </w:rPr>
      </w:pPr>
      <w:r w:rsidRPr="000278C6">
        <w:rPr>
          <w:b/>
        </w:rPr>
        <w:t xml:space="preserve">A12. </w:t>
      </w:r>
      <w:r w:rsidRPr="000278C6" w:rsidR="00945CD6">
        <w:rPr>
          <w:b/>
        </w:rPr>
        <w:t>Estimation of Information Collection Burden</w:t>
      </w:r>
    </w:p>
    <w:p w:rsidR="00542413" w:rsidRPr="000278C6" w:rsidP="00542413" w14:paraId="3786490C" w14:textId="2AA637D8">
      <w:pPr>
        <w:spacing w:after="60"/>
        <w:rPr>
          <w:b/>
          <w:bCs/>
          <w:i/>
          <w:iCs/>
        </w:rPr>
      </w:pPr>
      <w:r w:rsidRPr="000278C6">
        <w:rPr>
          <w:b/>
          <w:bCs/>
          <w:i/>
          <w:iCs/>
        </w:rPr>
        <w:t>Burden Estimates</w:t>
      </w:r>
    </w:p>
    <w:p w:rsidR="00542413" w:rsidRPr="000278C6" w:rsidP="008F570D" w14:paraId="45B923F3" w14:textId="3E46CA12">
      <w:r w:rsidRPr="000278C6">
        <w:t xml:space="preserve">We estimate that 10% of ACF’s grant recipients will be interested in </w:t>
      </w:r>
      <w:r w:rsidRPr="000278C6" w:rsidR="00117AC1">
        <w:t>opting-in, which would be a total of 3</w:t>
      </w:r>
      <w:r w:rsidRPr="000278C6" w:rsidR="00483AA9">
        <w:t>2</w:t>
      </w:r>
      <w:r w:rsidRPr="000278C6" w:rsidR="00117AC1">
        <w:t xml:space="preserve">0 respondents. </w:t>
      </w:r>
      <w:r w:rsidRPr="000278C6" w:rsidR="00D60770">
        <w:t xml:space="preserve">We also expect respondents to spend </w:t>
      </w:r>
      <w:r w:rsidRPr="000278C6" w:rsidR="00483AA9">
        <w:t>5</w:t>
      </w:r>
      <w:r w:rsidRPr="000278C6" w:rsidR="00D60770">
        <w:t xml:space="preserve"> minutes on the intake form. </w:t>
      </w:r>
    </w:p>
    <w:p w:rsidR="00542413" w:rsidRPr="000278C6" w:rsidP="008F570D" w14:paraId="53AD5D50" w14:textId="77777777">
      <w:pPr>
        <w:rPr>
          <w:b/>
          <w:bCs/>
          <w:i/>
          <w:iCs/>
        </w:rPr>
      </w:pPr>
    </w:p>
    <w:p w:rsidR="00542413" w:rsidRPr="000278C6" w:rsidP="00542413" w14:paraId="6CBE253C" w14:textId="16147A58">
      <w:pPr>
        <w:spacing w:after="60"/>
        <w:rPr>
          <w:b/>
          <w:i/>
        </w:rPr>
      </w:pPr>
      <w:r w:rsidRPr="000278C6">
        <w:rPr>
          <w:b/>
          <w:i/>
        </w:rPr>
        <w:t>Cost Estimates</w:t>
      </w:r>
    </w:p>
    <w:p w:rsidR="0033072C" w:rsidRPr="000278C6" w:rsidP="0033072C" w14:paraId="59A18AED" w14:textId="3F99E8FF">
      <w:r w:rsidRPr="000278C6">
        <w:t xml:space="preserve">The cost to respondents was calculated using the Bureau of Labor Statistics (BLS) job code for </w:t>
      </w:r>
      <w:r w:rsidRPr="000278C6" w:rsidR="00692E1D">
        <w:t xml:space="preserve">Social and Community Service Managers </w:t>
      </w:r>
      <w:r w:rsidRPr="000278C6">
        <w:t>[</w:t>
      </w:r>
      <w:r w:rsidRPr="000278C6" w:rsidR="00393CEA">
        <w:t>11-9151</w:t>
      </w:r>
      <w:r w:rsidRPr="000278C6">
        <w:t>] and wage data from May 202</w:t>
      </w:r>
      <w:r w:rsidRPr="000278C6" w:rsidR="02B37170">
        <w:t>3</w:t>
      </w:r>
      <w:r w:rsidRPr="000278C6">
        <w:t>, which is $</w:t>
      </w:r>
      <w:r w:rsidRPr="000278C6" w:rsidR="00692E1D">
        <w:t>37.03</w:t>
      </w:r>
      <w:r w:rsidRPr="000278C6">
        <w:t xml:space="preserve"> per hour. To account for fringe benefits and overhead the rate was multiplied by two which is $</w:t>
      </w:r>
      <w:r w:rsidRPr="000278C6" w:rsidR="00692E1D">
        <w:t>74.06</w:t>
      </w:r>
      <w:r w:rsidRPr="000278C6">
        <w:t xml:space="preserve">.  </w:t>
      </w:r>
    </w:p>
    <w:p w:rsidR="0033072C" w:rsidRPr="000278C6" w:rsidP="0033072C" w14:paraId="255B87E2" w14:textId="77777777">
      <w:pPr>
        <w:ind w:left="360"/>
      </w:pPr>
      <w:hyperlink r:id="rId8" w:history="1">
        <w:r w:rsidRPr="000278C6">
          <w:rPr>
            <w:rStyle w:val="Hyperlink"/>
          </w:rPr>
          <w:t>https://www.bls.gov/oes/current/oes_stru.htm</w:t>
        </w:r>
      </w:hyperlink>
      <w:r w:rsidRPr="000278C6">
        <w:t xml:space="preserve"> </w:t>
      </w:r>
    </w:p>
    <w:p w:rsidR="00542413" w:rsidRPr="00542413" w:rsidP="008F570D" w14:paraId="26232607" w14:textId="77777777">
      <w:pPr>
        <w:rPr>
          <w:i/>
          <w:iCs/>
        </w:rPr>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70"/>
        <w:gridCol w:w="1306"/>
        <w:gridCol w:w="1228"/>
        <w:gridCol w:w="1017"/>
        <w:gridCol w:w="861"/>
        <w:gridCol w:w="927"/>
        <w:gridCol w:w="850"/>
      </w:tblGrid>
      <w:tr w14:paraId="3DDE53E5" w14:textId="77777777" w:rsidTr="00542413">
        <w:tblPrEx>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872" w:type="dxa"/>
            <w:shd w:val="clear" w:color="auto" w:fill="BFBFBF"/>
            <w:vAlign w:val="center"/>
          </w:tcPr>
          <w:p w:rsidR="00542413" w:rsidRPr="000278C6" w:rsidP="008F570D" w14:paraId="2381BB0C" w14:textId="77777777">
            <w:pPr>
              <w:jc w:val="center"/>
              <w:rPr>
                <w:b/>
                <w:bCs/>
                <w:sz w:val="20"/>
                <w:szCs w:val="20"/>
              </w:rPr>
            </w:pPr>
            <w:r w:rsidRPr="000278C6">
              <w:rPr>
                <w:b/>
                <w:bCs/>
                <w:sz w:val="20"/>
                <w:szCs w:val="20"/>
              </w:rPr>
              <w:t>Instrument</w:t>
            </w:r>
          </w:p>
        </w:tc>
        <w:tc>
          <w:tcPr>
            <w:tcW w:w="1239" w:type="dxa"/>
            <w:shd w:val="clear" w:color="auto" w:fill="BFBFBF"/>
            <w:vAlign w:val="center"/>
          </w:tcPr>
          <w:p w:rsidR="00542413" w:rsidRPr="000278C6" w:rsidP="008F570D" w14:paraId="42F19101" w14:textId="77777777">
            <w:pPr>
              <w:jc w:val="center"/>
              <w:rPr>
                <w:b/>
                <w:bCs/>
                <w:sz w:val="20"/>
                <w:szCs w:val="20"/>
              </w:rPr>
            </w:pPr>
            <w:r w:rsidRPr="000278C6">
              <w:rPr>
                <w:b/>
                <w:bCs/>
                <w:sz w:val="20"/>
                <w:szCs w:val="20"/>
              </w:rPr>
              <w:t>Total Number of Respondents</w:t>
            </w:r>
          </w:p>
        </w:tc>
        <w:tc>
          <w:tcPr>
            <w:tcW w:w="1161" w:type="dxa"/>
            <w:shd w:val="clear" w:color="auto" w:fill="BFBFBF"/>
            <w:vAlign w:val="center"/>
          </w:tcPr>
          <w:p w:rsidR="00542413" w:rsidRPr="000278C6" w:rsidP="008F570D" w14:paraId="714F2F09" w14:textId="4691739D">
            <w:pPr>
              <w:jc w:val="center"/>
              <w:rPr>
                <w:b/>
                <w:bCs/>
                <w:sz w:val="20"/>
                <w:szCs w:val="20"/>
              </w:rPr>
            </w:pPr>
            <w:r w:rsidRPr="000278C6">
              <w:rPr>
                <w:b/>
                <w:bCs/>
                <w:sz w:val="20"/>
                <w:szCs w:val="20"/>
              </w:rPr>
              <w:t>Total Number of Responses Per Respondent</w:t>
            </w:r>
          </w:p>
        </w:tc>
        <w:tc>
          <w:tcPr>
            <w:tcW w:w="983" w:type="dxa"/>
            <w:shd w:val="clear" w:color="auto" w:fill="BFBFBF"/>
            <w:vAlign w:val="center"/>
          </w:tcPr>
          <w:p w:rsidR="00542413" w:rsidRPr="000278C6" w:rsidP="008F570D" w14:paraId="05CC723F" w14:textId="77777777">
            <w:pPr>
              <w:jc w:val="center"/>
              <w:rPr>
                <w:b/>
                <w:bCs/>
                <w:sz w:val="20"/>
                <w:szCs w:val="20"/>
              </w:rPr>
            </w:pPr>
            <w:r w:rsidRPr="000278C6">
              <w:rPr>
                <w:b/>
                <w:bCs/>
                <w:sz w:val="20"/>
                <w:szCs w:val="20"/>
              </w:rPr>
              <w:t>Average Burden Hours Per Response</w:t>
            </w:r>
          </w:p>
        </w:tc>
        <w:tc>
          <w:tcPr>
            <w:tcW w:w="805" w:type="dxa"/>
            <w:shd w:val="clear" w:color="auto" w:fill="BFBFBF"/>
            <w:vAlign w:val="center"/>
          </w:tcPr>
          <w:p w:rsidR="00542413" w:rsidRPr="000278C6" w:rsidP="00542413" w14:paraId="110C4AE5" w14:textId="77777777">
            <w:pPr>
              <w:jc w:val="center"/>
              <w:rPr>
                <w:b/>
                <w:bCs/>
                <w:sz w:val="20"/>
                <w:szCs w:val="20"/>
              </w:rPr>
            </w:pPr>
            <w:r w:rsidRPr="000278C6">
              <w:rPr>
                <w:b/>
                <w:bCs/>
                <w:sz w:val="20"/>
                <w:szCs w:val="20"/>
              </w:rPr>
              <w:t>Total</w:t>
            </w:r>
          </w:p>
          <w:p w:rsidR="00542413" w:rsidRPr="000278C6" w:rsidP="00542413" w14:paraId="1F591B58" w14:textId="47332B2D">
            <w:pPr>
              <w:jc w:val="center"/>
              <w:rPr>
                <w:b/>
                <w:bCs/>
                <w:sz w:val="20"/>
                <w:szCs w:val="20"/>
              </w:rPr>
            </w:pPr>
            <w:r w:rsidRPr="000278C6">
              <w:rPr>
                <w:b/>
                <w:bCs/>
                <w:sz w:val="20"/>
                <w:szCs w:val="20"/>
              </w:rPr>
              <w:t>Burden Hours</w:t>
            </w:r>
          </w:p>
        </w:tc>
        <w:tc>
          <w:tcPr>
            <w:tcW w:w="894" w:type="dxa"/>
            <w:shd w:val="clear" w:color="auto" w:fill="BFBFBF"/>
            <w:vAlign w:val="center"/>
          </w:tcPr>
          <w:p w:rsidR="00542413" w:rsidRPr="000278C6" w:rsidP="008F570D" w14:paraId="45DFE675" w14:textId="77777777">
            <w:pPr>
              <w:jc w:val="center"/>
              <w:rPr>
                <w:b/>
                <w:bCs/>
                <w:sz w:val="20"/>
                <w:szCs w:val="20"/>
              </w:rPr>
            </w:pPr>
            <w:r w:rsidRPr="000278C6">
              <w:rPr>
                <w:b/>
                <w:bCs/>
                <w:sz w:val="20"/>
                <w:szCs w:val="20"/>
              </w:rPr>
              <w:t>Average Hourly Wage</w:t>
            </w:r>
          </w:p>
        </w:tc>
        <w:tc>
          <w:tcPr>
            <w:tcW w:w="805" w:type="dxa"/>
            <w:shd w:val="clear" w:color="auto" w:fill="BFBFBF"/>
            <w:vAlign w:val="center"/>
          </w:tcPr>
          <w:p w:rsidR="00542413" w:rsidRPr="000278C6" w:rsidP="008F570D" w14:paraId="39990194" w14:textId="77777777">
            <w:pPr>
              <w:jc w:val="center"/>
              <w:rPr>
                <w:b/>
                <w:bCs/>
                <w:sz w:val="20"/>
                <w:szCs w:val="20"/>
              </w:rPr>
            </w:pPr>
            <w:r w:rsidRPr="000278C6">
              <w:rPr>
                <w:b/>
                <w:bCs/>
                <w:sz w:val="20"/>
                <w:szCs w:val="20"/>
              </w:rPr>
              <w:t>Total Annual Cost</w:t>
            </w:r>
          </w:p>
        </w:tc>
      </w:tr>
      <w:tr w14:paraId="7CE63E36" w14:textId="77777777" w:rsidTr="002B1E97">
        <w:tblPrEx>
          <w:tblW w:w="8759" w:type="dxa"/>
          <w:jc w:val="center"/>
          <w:tblLook w:val="00A0"/>
        </w:tblPrEx>
        <w:trPr>
          <w:trHeight w:val="432"/>
          <w:jc w:val="center"/>
        </w:trPr>
        <w:tc>
          <w:tcPr>
            <w:tcW w:w="2872" w:type="dxa"/>
            <w:vAlign w:val="center"/>
          </w:tcPr>
          <w:p w:rsidR="00542413" w:rsidRPr="00B029FA" w:rsidP="008F570D" w14:paraId="15455CD3" w14:textId="479FB9C0">
            <w:pPr>
              <w:tabs>
                <w:tab w:val="center" w:pos="4320"/>
                <w:tab w:val="right" w:pos="8640"/>
              </w:tabs>
              <w:rPr>
                <w:iCs/>
                <w:sz w:val="20"/>
                <w:szCs w:val="20"/>
              </w:rPr>
            </w:pPr>
            <w:r w:rsidRPr="002B1E97">
              <w:rPr>
                <w:bCs/>
                <w:iCs/>
                <w:sz w:val="20"/>
                <w:szCs w:val="20"/>
              </w:rPr>
              <w:t xml:space="preserve">Research Ready Grantee </w:t>
            </w:r>
            <w:r w:rsidRPr="00B029FA" w:rsidR="00640821">
              <w:rPr>
                <w:iCs/>
                <w:sz w:val="20"/>
                <w:szCs w:val="20"/>
              </w:rPr>
              <w:t xml:space="preserve">Intake </w:t>
            </w:r>
            <w:r w:rsidRPr="00B029FA">
              <w:rPr>
                <w:iCs/>
                <w:sz w:val="20"/>
                <w:szCs w:val="20"/>
              </w:rPr>
              <w:t>F</w:t>
            </w:r>
            <w:r w:rsidRPr="00B029FA" w:rsidR="00640821">
              <w:rPr>
                <w:iCs/>
                <w:sz w:val="20"/>
                <w:szCs w:val="20"/>
              </w:rPr>
              <w:t>orm</w:t>
            </w:r>
          </w:p>
        </w:tc>
        <w:tc>
          <w:tcPr>
            <w:tcW w:w="1239" w:type="dxa"/>
            <w:vAlign w:val="center"/>
          </w:tcPr>
          <w:p w:rsidR="00542413" w:rsidRPr="00640821" w:rsidP="008F570D" w14:paraId="2106BBF5" w14:textId="70BF0D8B">
            <w:pPr>
              <w:tabs>
                <w:tab w:val="center" w:pos="4320"/>
                <w:tab w:val="right" w:pos="8640"/>
              </w:tabs>
              <w:jc w:val="center"/>
              <w:rPr>
                <w:sz w:val="20"/>
                <w:szCs w:val="20"/>
              </w:rPr>
            </w:pPr>
            <w:r w:rsidRPr="00640821">
              <w:rPr>
                <w:sz w:val="20"/>
                <w:szCs w:val="20"/>
              </w:rPr>
              <w:t>3</w:t>
            </w:r>
            <w:r w:rsidR="00483AA9">
              <w:rPr>
                <w:sz w:val="20"/>
                <w:szCs w:val="20"/>
              </w:rPr>
              <w:t>2</w:t>
            </w:r>
            <w:r w:rsidRPr="00640821">
              <w:rPr>
                <w:sz w:val="20"/>
                <w:szCs w:val="20"/>
              </w:rPr>
              <w:t>0</w:t>
            </w:r>
          </w:p>
        </w:tc>
        <w:tc>
          <w:tcPr>
            <w:tcW w:w="1161" w:type="dxa"/>
            <w:vAlign w:val="center"/>
          </w:tcPr>
          <w:p w:rsidR="00542413" w:rsidRPr="00640821" w:rsidP="008F570D" w14:paraId="402332F4" w14:textId="6FE79048">
            <w:pPr>
              <w:tabs>
                <w:tab w:val="center" w:pos="4320"/>
                <w:tab w:val="right" w:pos="8640"/>
              </w:tabs>
              <w:jc w:val="center"/>
              <w:rPr>
                <w:sz w:val="20"/>
                <w:szCs w:val="20"/>
              </w:rPr>
            </w:pPr>
            <w:r w:rsidRPr="00640821">
              <w:rPr>
                <w:sz w:val="20"/>
                <w:szCs w:val="20"/>
              </w:rPr>
              <w:t>1</w:t>
            </w:r>
          </w:p>
        </w:tc>
        <w:tc>
          <w:tcPr>
            <w:tcW w:w="983" w:type="dxa"/>
            <w:vAlign w:val="center"/>
          </w:tcPr>
          <w:p w:rsidR="00542413" w:rsidRPr="00640821" w:rsidP="008F570D" w14:paraId="2166A45E" w14:textId="50C99044">
            <w:pPr>
              <w:tabs>
                <w:tab w:val="center" w:pos="4320"/>
                <w:tab w:val="right" w:pos="8640"/>
              </w:tabs>
              <w:jc w:val="center"/>
              <w:rPr>
                <w:sz w:val="20"/>
                <w:szCs w:val="20"/>
              </w:rPr>
            </w:pPr>
            <w:r>
              <w:rPr>
                <w:sz w:val="20"/>
                <w:szCs w:val="20"/>
              </w:rPr>
              <w:t>5 mins</w:t>
            </w:r>
          </w:p>
        </w:tc>
        <w:tc>
          <w:tcPr>
            <w:tcW w:w="805" w:type="dxa"/>
            <w:vAlign w:val="center"/>
          </w:tcPr>
          <w:p w:rsidR="00542413" w:rsidRPr="00640821" w:rsidP="00B029FA" w14:paraId="5A6C5F6C" w14:textId="1B8238F2">
            <w:pPr>
              <w:tabs>
                <w:tab w:val="center" w:pos="4320"/>
                <w:tab w:val="right" w:pos="8640"/>
              </w:tabs>
              <w:jc w:val="center"/>
              <w:rPr>
                <w:sz w:val="20"/>
                <w:szCs w:val="20"/>
              </w:rPr>
            </w:pPr>
            <w:r>
              <w:rPr>
                <w:sz w:val="20"/>
                <w:szCs w:val="20"/>
              </w:rPr>
              <w:t>26.67</w:t>
            </w:r>
          </w:p>
        </w:tc>
        <w:tc>
          <w:tcPr>
            <w:tcW w:w="894" w:type="dxa"/>
            <w:vAlign w:val="center"/>
          </w:tcPr>
          <w:p w:rsidR="00542413" w:rsidRPr="00640821" w:rsidP="008F570D" w14:paraId="4C12A145" w14:textId="51F9E75C">
            <w:pPr>
              <w:tabs>
                <w:tab w:val="center" w:pos="4320"/>
                <w:tab w:val="right" w:pos="8640"/>
              </w:tabs>
              <w:jc w:val="center"/>
              <w:rPr>
                <w:sz w:val="20"/>
                <w:szCs w:val="20"/>
              </w:rPr>
            </w:pPr>
            <w:r>
              <w:rPr>
                <w:sz w:val="20"/>
                <w:szCs w:val="20"/>
              </w:rPr>
              <w:t>$74.06</w:t>
            </w:r>
          </w:p>
        </w:tc>
        <w:tc>
          <w:tcPr>
            <w:tcW w:w="805" w:type="dxa"/>
            <w:vAlign w:val="center"/>
          </w:tcPr>
          <w:p w:rsidR="00542413" w:rsidRPr="00640821" w:rsidP="008F570D" w14:paraId="01C1A511" w14:textId="1DBE2F38">
            <w:pPr>
              <w:tabs>
                <w:tab w:val="center" w:pos="4320"/>
                <w:tab w:val="right" w:pos="8640"/>
              </w:tabs>
              <w:jc w:val="center"/>
              <w:rPr>
                <w:sz w:val="20"/>
                <w:szCs w:val="20"/>
              </w:rPr>
            </w:pPr>
            <w:r>
              <w:rPr>
                <w:sz w:val="20"/>
                <w:szCs w:val="20"/>
              </w:rPr>
              <w:t>$1,975</w:t>
            </w:r>
          </w:p>
        </w:tc>
      </w:tr>
    </w:tbl>
    <w:p w:rsidR="00436F5E" w:rsidRPr="000278C6" w:rsidP="008F570D" w14:paraId="4FC5BEDE" w14:textId="77777777"/>
    <w:p w:rsidR="002338AC" w:rsidRPr="000278C6" w:rsidP="008F570D" w14:paraId="3C895703" w14:textId="77777777">
      <w:pPr>
        <w:ind w:left="360"/>
      </w:pPr>
    </w:p>
    <w:p w:rsidR="00945CD6" w:rsidRPr="000278C6" w:rsidP="00542413" w14:paraId="7BDBE261" w14:textId="77777777">
      <w:pPr>
        <w:spacing w:after="120"/>
        <w:rPr>
          <w:b/>
        </w:rPr>
      </w:pPr>
      <w:r w:rsidRPr="000278C6">
        <w:rPr>
          <w:b/>
        </w:rPr>
        <w:t xml:space="preserve">A13. </w:t>
      </w:r>
      <w:r w:rsidRPr="000278C6">
        <w:rPr>
          <w:b/>
        </w:rPr>
        <w:t>Cost Burden to Respondents or Record Keepers</w:t>
      </w:r>
    </w:p>
    <w:p w:rsidR="00D90EF6" w:rsidRPr="000278C6" w:rsidP="008F570D" w14:paraId="3D88B0B4" w14:textId="77777777">
      <w:r w:rsidRPr="000278C6">
        <w:t>There are no additional costs to respondents.</w:t>
      </w:r>
    </w:p>
    <w:p w:rsidR="00BE7952" w:rsidRPr="000278C6" w:rsidP="008F570D" w14:paraId="6BC5843E" w14:textId="77777777"/>
    <w:p w:rsidR="002338AC" w:rsidRPr="000278C6" w:rsidP="008F570D" w14:paraId="136F28B3" w14:textId="77777777"/>
    <w:p w:rsidR="00945CD6" w:rsidRPr="000278C6" w:rsidP="008F570D" w14:paraId="2A791D57" w14:textId="77777777">
      <w:pPr>
        <w:spacing w:after="60"/>
        <w:rPr>
          <w:b/>
        </w:rPr>
      </w:pPr>
      <w:r w:rsidRPr="000278C6">
        <w:rPr>
          <w:b/>
        </w:rPr>
        <w:t xml:space="preserve">A14. </w:t>
      </w:r>
      <w:r w:rsidRPr="000278C6">
        <w:rPr>
          <w:b/>
        </w:rPr>
        <w:t>Estimate of Cost to the Federal Government</w:t>
      </w:r>
    </w:p>
    <w:p w:rsidR="002338AC" w:rsidRPr="000278C6" w:rsidP="008F570D" w14:paraId="036762EF" w14:textId="7472C814">
      <w:r w:rsidRPr="000278C6">
        <w:t>The total cost for the data collection activities under this current request will be $</w:t>
      </w:r>
      <w:r w:rsidRPr="000278C6" w:rsidR="0041271A">
        <w:t>1,975</w:t>
      </w:r>
      <w:r w:rsidRPr="000278C6">
        <w:t xml:space="preserve">. </w:t>
      </w:r>
    </w:p>
    <w:p w:rsidR="00436F5E" w:rsidRPr="000278C6" w:rsidP="008F570D" w14:paraId="304B1383" w14:textId="748441F1"/>
    <w:p w:rsidR="0033072C" w:rsidRPr="000278C6" w:rsidP="008F570D" w14:paraId="10E2AD7E" w14:textId="77777777"/>
    <w:p w:rsidR="00945CD6" w:rsidRPr="000278C6" w:rsidP="008F570D" w14:paraId="4B385444" w14:textId="77777777">
      <w:pPr>
        <w:spacing w:after="120"/>
        <w:rPr>
          <w:b/>
        </w:rPr>
      </w:pPr>
      <w:r w:rsidRPr="000278C6">
        <w:rPr>
          <w:b/>
        </w:rPr>
        <w:t xml:space="preserve">A15. </w:t>
      </w:r>
      <w:r w:rsidRPr="000278C6">
        <w:rPr>
          <w:b/>
        </w:rPr>
        <w:t>Change in Burden</w:t>
      </w:r>
    </w:p>
    <w:p w:rsidR="00CB2ED6" w:rsidRPr="000278C6" w:rsidP="008F570D" w14:paraId="4B05A013" w14:textId="02FAB3E5">
      <w:r w:rsidRPr="000278C6">
        <w:t xml:space="preserve">This is for an individual information collection under the umbrella </w:t>
      </w:r>
      <w:r w:rsidRPr="000278C6" w:rsidR="001140AB">
        <w:t>formative generic clearance for program support (0970-0531</w:t>
      </w:r>
      <w:r w:rsidRPr="000278C6" w:rsidR="00542413">
        <w:t>).</w:t>
      </w:r>
    </w:p>
    <w:p w:rsidR="002338AC" w:rsidRPr="000278C6" w:rsidP="008F570D" w14:paraId="31DADDE8" w14:textId="632686D3">
      <w:pPr>
        <w:ind w:left="360"/>
      </w:pPr>
    </w:p>
    <w:p w:rsidR="0033072C" w:rsidRPr="000278C6" w:rsidP="008F570D" w14:paraId="580F3480" w14:textId="77777777">
      <w:pPr>
        <w:ind w:left="360"/>
      </w:pPr>
    </w:p>
    <w:p w:rsidR="00945CD6" w:rsidRPr="000278C6" w:rsidP="008F570D" w14:paraId="347FE16D" w14:textId="77777777">
      <w:pPr>
        <w:spacing w:after="60"/>
        <w:rPr>
          <w:b/>
        </w:rPr>
      </w:pPr>
      <w:r w:rsidRPr="000278C6">
        <w:rPr>
          <w:b/>
        </w:rPr>
        <w:t xml:space="preserve">A16. </w:t>
      </w:r>
      <w:r w:rsidRPr="000278C6">
        <w:rPr>
          <w:b/>
        </w:rPr>
        <w:t>Plan and Time Schedule for Information Collection, Tabulation and Publication</w:t>
      </w:r>
    </w:p>
    <w:p w:rsidR="002338AC" w:rsidRPr="000278C6" w:rsidP="008F570D" w14:paraId="412227CC" w14:textId="5B585996">
      <w:r w:rsidRPr="000278C6">
        <w:t xml:space="preserve">We do not plan to </w:t>
      </w:r>
      <w:r w:rsidRPr="000278C6" w:rsidR="003246BA">
        <w:t xml:space="preserve">publicly </w:t>
      </w:r>
      <w:r w:rsidRPr="000278C6">
        <w:t xml:space="preserve">publish the information collected from the intake form. </w:t>
      </w:r>
      <w:r w:rsidRPr="000278C6" w:rsidR="003246BA">
        <w:t xml:space="preserve">The </w:t>
      </w:r>
      <w:r w:rsidRPr="000278C6" w:rsidR="004C4ED6">
        <w:t xml:space="preserve">list of interested grantees will be shared with ACF teams who are pursuing research with grantees. </w:t>
      </w:r>
    </w:p>
    <w:p w:rsidR="002338AC" w:rsidRPr="000278C6" w:rsidP="008F570D" w14:paraId="565D87F6" w14:textId="77777777">
      <w:pPr>
        <w:rPr>
          <w:b/>
        </w:rPr>
      </w:pPr>
    </w:p>
    <w:p w:rsidR="002338AC" w:rsidRPr="000278C6" w:rsidP="008F570D" w14:paraId="5D35D3D0" w14:textId="77777777">
      <w:pPr>
        <w:rPr>
          <w:b/>
        </w:rPr>
      </w:pPr>
    </w:p>
    <w:p w:rsidR="00945CD6" w:rsidRPr="000278C6" w:rsidP="008F570D" w14:paraId="750BBE88" w14:textId="77777777">
      <w:pPr>
        <w:spacing w:after="120"/>
        <w:rPr>
          <w:b/>
        </w:rPr>
      </w:pPr>
      <w:r w:rsidRPr="000278C6">
        <w:rPr>
          <w:b/>
        </w:rPr>
        <w:t xml:space="preserve">A17. </w:t>
      </w:r>
      <w:r w:rsidRPr="000278C6">
        <w:rPr>
          <w:b/>
        </w:rPr>
        <w:t>Reasons Not to Display OMB Expiration Date</w:t>
      </w:r>
    </w:p>
    <w:p w:rsidR="00D90EF6" w:rsidRPr="000278C6" w:rsidP="008F570D" w14:paraId="5E995DCB" w14:textId="77777777">
      <w:r w:rsidRPr="000278C6">
        <w:t>All instruments will display the expiration date for OMB approval.</w:t>
      </w:r>
    </w:p>
    <w:p w:rsidR="005046F0" w:rsidRPr="000278C6" w:rsidP="008F570D" w14:paraId="3CB00E49" w14:textId="77777777">
      <w:pPr>
        <w:ind w:left="360"/>
      </w:pPr>
    </w:p>
    <w:p w:rsidR="002338AC" w:rsidRPr="000278C6" w:rsidP="008F570D" w14:paraId="4920E2AE" w14:textId="77777777">
      <w:pPr>
        <w:ind w:left="360"/>
      </w:pPr>
    </w:p>
    <w:p w:rsidR="00945CD6" w:rsidRPr="000278C6" w:rsidP="008F570D" w14:paraId="0DA51717" w14:textId="77777777">
      <w:pPr>
        <w:spacing w:after="120"/>
        <w:rPr>
          <w:b/>
        </w:rPr>
      </w:pPr>
      <w:r w:rsidRPr="000278C6">
        <w:rPr>
          <w:b/>
        </w:rPr>
        <w:t>A18.</w:t>
      </w:r>
      <w:r w:rsidRPr="000278C6" w:rsidR="000B5EA8">
        <w:rPr>
          <w:b/>
        </w:rPr>
        <w:t xml:space="preserve"> Exceptions to Certification for Paperwork Reduction Act Submissions</w:t>
      </w:r>
    </w:p>
    <w:p w:rsidR="00D90EF6" w:rsidRPr="000278C6" w:rsidP="008F570D" w14:paraId="117373B9" w14:textId="77777777">
      <w:r w:rsidRPr="000278C6">
        <w:t>No exceptions are necessary for this information collection.</w:t>
      </w:r>
      <w:r w:rsidRPr="000278C6" w:rsidR="000B5EA8">
        <w:tab/>
      </w:r>
    </w:p>
    <w:p w:rsidR="00D90EF6" w:rsidRPr="000278C6" w:rsidP="008F570D" w14:paraId="152B33B0" w14:textId="77777777"/>
    <w:p w:rsidR="00AA29C0" w:rsidRPr="000278C6" w:rsidP="008F570D" w14:paraId="356A923F" w14:textId="77777777"/>
    <w:p w:rsidR="00D06D5F" w:rsidRPr="000278C6" w:rsidP="008F570D" w14:paraId="54795446" w14:textId="77777777">
      <w:pPr>
        <w:tabs>
          <w:tab w:val="left" w:pos="360"/>
        </w:tabs>
      </w:pPr>
    </w:p>
    <w:p w:rsidR="00201F72" w:rsidRPr="000278C6" w:rsidP="00201F72" w14:paraId="12DE8FF2" w14:textId="77777777">
      <w:pPr>
        <w:spacing w:after="120"/>
        <w:rPr>
          <w:b/>
        </w:rPr>
      </w:pPr>
      <w:r w:rsidRPr="000278C6">
        <w:rPr>
          <w:b/>
        </w:rPr>
        <w:t>Attachments</w:t>
      </w:r>
    </w:p>
    <w:p w:rsidR="0072204D" w:rsidRPr="000278C6" w:rsidP="008F570D" w14:paraId="4DA2F605" w14:textId="33551D02">
      <w:r w:rsidRPr="000278C6">
        <w:t>Intake Form for Research Ready Grantees (</w:t>
      </w:r>
      <w:r w:rsidRPr="000278C6" w:rsidR="001A49D8">
        <w:t>Word document)</w:t>
      </w:r>
    </w:p>
    <w:p w:rsidR="001A49D8" w:rsidRPr="000278C6" w:rsidP="008F570D" w14:paraId="2945E54C" w14:textId="0C9DAAA9"/>
    <w:sectPr w:rsidSect="000278C6">
      <w:headerReference w:type="default" r:id="rId9"/>
      <w:footerReference w:type="default" r:id="rId10"/>
      <w:pgSz w:w="12240" w:h="15840"/>
      <w:pgMar w:top="19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3C0572"/>
    <w:multiLevelType w:val="hybridMultilevel"/>
    <w:tmpl w:val="273EB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6A4DB4"/>
    <w:multiLevelType w:val="hybridMultilevel"/>
    <w:tmpl w:val="57D4CC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3CDE8B5"/>
    <w:multiLevelType w:val="hybridMultilevel"/>
    <w:tmpl w:val="46CEDF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0489851">
    <w:abstractNumId w:val="5"/>
  </w:num>
  <w:num w:numId="2" w16cid:durableId="245185688">
    <w:abstractNumId w:val="2"/>
  </w:num>
  <w:num w:numId="3" w16cid:durableId="1054280745">
    <w:abstractNumId w:val="17"/>
  </w:num>
  <w:num w:numId="4" w16cid:durableId="1504467479">
    <w:abstractNumId w:val="9"/>
  </w:num>
  <w:num w:numId="5" w16cid:durableId="78790854">
    <w:abstractNumId w:val="10"/>
  </w:num>
  <w:num w:numId="6" w16cid:durableId="35279880">
    <w:abstractNumId w:val="19"/>
  </w:num>
  <w:num w:numId="7" w16cid:durableId="1155535389">
    <w:abstractNumId w:val="18"/>
  </w:num>
  <w:num w:numId="8" w16cid:durableId="1113942781">
    <w:abstractNumId w:val="12"/>
  </w:num>
  <w:num w:numId="9" w16cid:durableId="982122847">
    <w:abstractNumId w:val="14"/>
  </w:num>
  <w:num w:numId="10" w16cid:durableId="809832042">
    <w:abstractNumId w:val="3"/>
  </w:num>
  <w:num w:numId="11" w16cid:durableId="52775004">
    <w:abstractNumId w:val="0"/>
  </w:num>
  <w:num w:numId="12" w16cid:durableId="796029648">
    <w:abstractNumId w:val="4"/>
  </w:num>
  <w:num w:numId="13" w16cid:durableId="56099208">
    <w:abstractNumId w:val="20"/>
  </w:num>
  <w:num w:numId="14" w16cid:durableId="125854398">
    <w:abstractNumId w:val="7"/>
  </w:num>
  <w:num w:numId="15" w16cid:durableId="1018852242">
    <w:abstractNumId w:val="8"/>
  </w:num>
  <w:num w:numId="16" w16cid:durableId="1746534733">
    <w:abstractNumId w:val="25"/>
  </w:num>
  <w:num w:numId="17" w16cid:durableId="379519896">
    <w:abstractNumId w:val="26"/>
  </w:num>
  <w:num w:numId="18" w16cid:durableId="355039580">
    <w:abstractNumId w:val="23"/>
  </w:num>
  <w:num w:numId="19" w16cid:durableId="390420559">
    <w:abstractNumId w:val="22"/>
  </w:num>
  <w:num w:numId="20" w16cid:durableId="985473701">
    <w:abstractNumId w:val="16"/>
  </w:num>
  <w:num w:numId="21" w16cid:durableId="16858432">
    <w:abstractNumId w:val="24"/>
  </w:num>
  <w:num w:numId="22" w16cid:durableId="1511289362">
    <w:abstractNumId w:val="13"/>
  </w:num>
  <w:num w:numId="23" w16cid:durableId="1637299895">
    <w:abstractNumId w:val="11"/>
  </w:num>
  <w:num w:numId="24" w16cid:durableId="2147115376">
    <w:abstractNumId w:val="6"/>
  </w:num>
  <w:num w:numId="25" w16cid:durableId="467668490">
    <w:abstractNumId w:val="15"/>
  </w:num>
  <w:num w:numId="26" w16cid:durableId="979848866">
    <w:abstractNumId w:val="21"/>
  </w:num>
  <w:num w:numId="27" w16cid:durableId="951321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27CB"/>
    <w:rsid w:val="000061AA"/>
    <w:rsid w:val="00017340"/>
    <w:rsid w:val="00023005"/>
    <w:rsid w:val="000278C6"/>
    <w:rsid w:val="000366E8"/>
    <w:rsid w:val="000431B8"/>
    <w:rsid w:val="000549C6"/>
    <w:rsid w:val="00076B59"/>
    <w:rsid w:val="0008643E"/>
    <w:rsid w:val="00091C59"/>
    <w:rsid w:val="000964A6"/>
    <w:rsid w:val="000B5EA8"/>
    <w:rsid w:val="000D53DF"/>
    <w:rsid w:val="0011221A"/>
    <w:rsid w:val="00113EC6"/>
    <w:rsid w:val="001140AB"/>
    <w:rsid w:val="001176A6"/>
    <w:rsid w:val="00117AC1"/>
    <w:rsid w:val="00124EBF"/>
    <w:rsid w:val="00130457"/>
    <w:rsid w:val="0016012E"/>
    <w:rsid w:val="00183C0F"/>
    <w:rsid w:val="001879F5"/>
    <w:rsid w:val="001A49D8"/>
    <w:rsid w:val="001A5AF9"/>
    <w:rsid w:val="001C4D60"/>
    <w:rsid w:val="00201F72"/>
    <w:rsid w:val="0020382F"/>
    <w:rsid w:val="00204A6A"/>
    <w:rsid w:val="002231FA"/>
    <w:rsid w:val="00225048"/>
    <w:rsid w:val="00227208"/>
    <w:rsid w:val="002338AC"/>
    <w:rsid w:val="00234E8D"/>
    <w:rsid w:val="00235A6D"/>
    <w:rsid w:val="002408DE"/>
    <w:rsid w:val="00242B96"/>
    <w:rsid w:val="0025173C"/>
    <w:rsid w:val="00253148"/>
    <w:rsid w:val="00292B70"/>
    <w:rsid w:val="002A1F68"/>
    <w:rsid w:val="002A319B"/>
    <w:rsid w:val="002B1E97"/>
    <w:rsid w:val="002B4DBE"/>
    <w:rsid w:val="002C4F75"/>
    <w:rsid w:val="002D1D87"/>
    <w:rsid w:val="002D4B0A"/>
    <w:rsid w:val="003246BA"/>
    <w:rsid w:val="003277CF"/>
    <w:rsid w:val="00327B2E"/>
    <w:rsid w:val="0033072C"/>
    <w:rsid w:val="00374DAB"/>
    <w:rsid w:val="0038291A"/>
    <w:rsid w:val="00393CEA"/>
    <w:rsid w:val="003A58F2"/>
    <w:rsid w:val="003D5231"/>
    <w:rsid w:val="003D60CB"/>
    <w:rsid w:val="0041271A"/>
    <w:rsid w:val="00417003"/>
    <w:rsid w:val="004222F8"/>
    <w:rsid w:val="00422C1B"/>
    <w:rsid w:val="00436F5E"/>
    <w:rsid w:val="00443A54"/>
    <w:rsid w:val="004522FF"/>
    <w:rsid w:val="004554B1"/>
    <w:rsid w:val="00456E2F"/>
    <w:rsid w:val="00482DDE"/>
    <w:rsid w:val="00483AA9"/>
    <w:rsid w:val="004A44DD"/>
    <w:rsid w:val="004A539B"/>
    <w:rsid w:val="004B587E"/>
    <w:rsid w:val="004C2ADD"/>
    <w:rsid w:val="004C4ED6"/>
    <w:rsid w:val="004D6CA9"/>
    <w:rsid w:val="004E3229"/>
    <w:rsid w:val="004F4E1D"/>
    <w:rsid w:val="004F58DD"/>
    <w:rsid w:val="005046F0"/>
    <w:rsid w:val="00520737"/>
    <w:rsid w:val="005353B7"/>
    <w:rsid w:val="00541024"/>
    <w:rsid w:val="00542413"/>
    <w:rsid w:val="00584F3A"/>
    <w:rsid w:val="005A2D13"/>
    <w:rsid w:val="005A64C5"/>
    <w:rsid w:val="005B4136"/>
    <w:rsid w:val="005B46BC"/>
    <w:rsid w:val="005B7792"/>
    <w:rsid w:val="005E2310"/>
    <w:rsid w:val="005F2061"/>
    <w:rsid w:val="006010CA"/>
    <w:rsid w:val="00607351"/>
    <w:rsid w:val="006228E1"/>
    <w:rsid w:val="00640821"/>
    <w:rsid w:val="00645ACF"/>
    <w:rsid w:val="00651DBA"/>
    <w:rsid w:val="00657424"/>
    <w:rsid w:val="00664EF0"/>
    <w:rsid w:val="00680FFE"/>
    <w:rsid w:val="00692E1D"/>
    <w:rsid w:val="006A7EFA"/>
    <w:rsid w:val="006B6845"/>
    <w:rsid w:val="006C0DE9"/>
    <w:rsid w:val="006C682E"/>
    <w:rsid w:val="006D2637"/>
    <w:rsid w:val="00701045"/>
    <w:rsid w:val="00711BC5"/>
    <w:rsid w:val="0072204D"/>
    <w:rsid w:val="007250A3"/>
    <w:rsid w:val="00736F1D"/>
    <w:rsid w:val="007436AA"/>
    <w:rsid w:val="00772457"/>
    <w:rsid w:val="0077465C"/>
    <w:rsid w:val="00784137"/>
    <w:rsid w:val="007A075B"/>
    <w:rsid w:val="007D295D"/>
    <w:rsid w:val="00806712"/>
    <w:rsid w:val="00841462"/>
    <w:rsid w:val="0087234E"/>
    <w:rsid w:val="00873CAC"/>
    <w:rsid w:val="00877346"/>
    <w:rsid w:val="008A0930"/>
    <w:rsid w:val="008B7F2C"/>
    <w:rsid w:val="008C6A6B"/>
    <w:rsid w:val="008C78B4"/>
    <w:rsid w:val="008F10A2"/>
    <w:rsid w:val="008F4CBD"/>
    <w:rsid w:val="008F570D"/>
    <w:rsid w:val="00932D71"/>
    <w:rsid w:val="0093675F"/>
    <w:rsid w:val="00945CD6"/>
    <w:rsid w:val="00957AE3"/>
    <w:rsid w:val="009648CE"/>
    <w:rsid w:val="00984BBF"/>
    <w:rsid w:val="00984CA2"/>
    <w:rsid w:val="009B1638"/>
    <w:rsid w:val="009D47D2"/>
    <w:rsid w:val="009D6493"/>
    <w:rsid w:val="009E28C8"/>
    <w:rsid w:val="00A020E8"/>
    <w:rsid w:val="00A2596F"/>
    <w:rsid w:val="00A343D5"/>
    <w:rsid w:val="00A35B0D"/>
    <w:rsid w:val="00A35E23"/>
    <w:rsid w:val="00A410E6"/>
    <w:rsid w:val="00A412C5"/>
    <w:rsid w:val="00A44209"/>
    <w:rsid w:val="00AA29C0"/>
    <w:rsid w:val="00AE05CD"/>
    <w:rsid w:val="00B029FA"/>
    <w:rsid w:val="00B14396"/>
    <w:rsid w:val="00B66874"/>
    <w:rsid w:val="00B67061"/>
    <w:rsid w:val="00B73ACF"/>
    <w:rsid w:val="00B80AE3"/>
    <w:rsid w:val="00B84547"/>
    <w:rsid w:val="00B91D97"/>
    <w:rsid w:val="00BA1EE8"/>
    <w:rsid w:val="00BB13A6"/>
    <w:rsid w:val="00BB20B6"/>
    <w:rsid w:val="00BD4CFB"/>
    <w:rsid w:val="00BE088F"/>
    <w:rsid w:val="00BE7952"/>
    <w:rsid w:val="00C12B95"/>
    <w:rsid w:val="00C1674B"/>
    <w:rsid w:val="00C27941"/>
    <w:rsid w:val="00C3164D"/>
    <w:rsid w:val="00C56EA9"/>
    <w:rsid w:val="00C60240"/>
    <w:rsid w:val="00CB2ED6"/>
    <w:rsid w:val="00CC2CD1"/>
    <w:rsid w:val="00CE6EFF"/>
    <w:rsid w:val="00D012A6"/>
    <w:rsid w:val="00D06D5F"/>
    <w:rsid w:val="00D277B1"/>
    <w:rsid w:val="00D44EA5"/>
    <w:rsid w:val="00D519D9"/>
    <w:rsid w:val="00D60770"/>
    <w:rsid w:val="00D7619F"/>
    <w:rsid w:val="00D90EF6"/>
    <w:rsid w:val="00D964BC"/>
    <w:rsid w:val="00DB16A0"/>
    <w:rsid w:val="00E00860"/>
    <w:rsid w:val="00E05A0A"/>
    <w:rsid w:val="00E12E61"/>
    <w:rsid w:val="00E41D46"/>
    <w:rsid w:val="00E72E9A"/>
    <w:rsid w:val="00E82A10"/>
    <w:rsid w:val="00E86DB9"/>
    <w:rsid w:val="00EA12DE"/>
    <w:rsid w:val="00EB5B54"/>
    <w:rsid w:val="00EC329F"/>
    <w:rsid w:val="00ED1B73"/>
    <w:rsid w:val="00ED7376"/>
    <w:rsid w:val="00EE6AEB"/>
    <w:rsid w:val="00F41357"/>
    <w:rsid w:val="00F514D1"/>
    <w:rsid w:val="00F73374"/>
    <w:rsid w:val="00FA05FE"/>
    <w:rsid w:val="00FC04C5"/>
    <w:rsid w:val="00FC196A"/>
    <w:rsid w:val="00FD1B70"/>
    <w:rsid w:val="00FD2A1B"/>
    <w:rsid w:val="00FD7600"/>
    <w:rsid w:val="00FF3048"/>
    <w:rsid w:val="02B37170"/>
    <w:rsid w:val="171CA292"/>
    <w:rsid w:val="2DFAF7AB"/>
    <w:rsid w:val="7649E698"/>
    <w:rsid w:val="784636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393C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styleId="FollowedHyperlink">
    <w:name w:val="FollowedHyperlink"/>
    <w:basedOn w:val="DefaultParagraphFont"/>
    <w:rsid w:val="00023005"/>
    <w:rPr>
      <w:color w:val="954F72" w:themeColor="followedHyperlink"/>
      <w:u w:val="single"/>
    </w:rPr>
  </w:style>
  <w:style w:type="character" w:customStyle="1" w:styleId="Heading2Char">
    <w:name w:val="Heading 2 Char"/>
    <w:basedOn w:val="DefaultParagraphFont"/>
    <w:link w:val="Heading2"/>
    <w:semiHidden/>
    <w:rsid w:val="00393CEA"/>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4E32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stru.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Matthew, Resa (ACF)</DisplayName>
        <AccountId>49</AccountId>
        <AccountType/>
      </UserInfo>
      <UserInfo>
        <DisplayName>Sawyer, Chad (ACF)</DisplayName>
        <AccountId>148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2.xml><?xml version="1.0" encoding="utf-8"?>
<ds:datastoreItem xmlns:ds="http://schemas.openxmlformats.org/officeDocument/2006/customXml" ds:itemID="{1C9DBA71-C61F-4585-A8B2-15438E8B0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8e93af26-c2f7-4713-98b4-0ec2b43fceef"/>
  </ds:schemaRefs>
</ds:datastoreItem>
</file>

<file path=customXml/itemProps4.xml><?xml version="1.0" encoding="utf-8"?>
<ds:datastoreItem xmlns:ds="http://schemas.openxmlformats.org/officeDocument/2006/customXml" ds:itemID="{21FB3FE5-CB5D-4F54-ABEF-3D690BD945F6}">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1180</Words>
  <Characters>6770</Characters>
  <Application>Microsoft Office Word</Application>
  <DocSecurity>0</DocSecurity>
  <Lines>56</Lines>
  <Paragraphs>15</Paragraphs>
  <ScaleCrop>false</ScaleCrop>
  <Company>DHHS</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4</cp:revision>
  <cp:lastPrinted>2009-01-26T16:35:00Z</cp:lastPrinted>
  <dcterms:created xsi:type="dcterms:W3CDTF">2024-12-02T21:03:00Z</dcterms:created>
  <dcterms:modified xsi:type="dcterms:W3CDTF">2024-12-03T10:49:00Z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