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B24" w:rsidRPr="00403E56" w:rsidP="00F94B24" w14:paraId="690BE475" w14:textId="5F08EE34">
      <w:pPr>
        <w:pStyle w:val="ReportCover-Title"/>
        <w:jc w:val="center"/>
        <w:rPr>
          <w:rFonts w:ascii="Arial" w:hAnsi="Arial" w:cs="Arial"/>
          <w:color w:val="auto"/>
        </w:rPr>
      </w:pPr>
      <w:r w:rsidRPr="00403E56">
        <w:rPr>
          <w:rFonts w:ascii="Arial" w:eastAsia="Arial Unicode MS" w:hAnsi="Arial" w:cs="Arial"/>
          <w:noProof/>
          <w:snapToGrid w:val="0"/>
          <w:color w:val="auto"/>
        </w:rPr>
        <w:t xml:space="preserve">State Plan for </w:t>
      </w:r>
      <w:r w:rsidRPr="00631E6B" w:rsidR="00284228">
        <w:rPr>
          <w:rFonts w:ascii="Arial" w:eastAsia="Arial Unicode MS" w:hAnsi="Arial" w:cs="Arial"/>
          <w:noProof/>
          <w:snapToGrid w:val="0"/>
          <w:color w:val="auto"/>
        </w:rPr>
        <w:t>Child</w:t>
      </w:r>
      <w:r w:rsidR="00284228">
        <w:rPr>
          <w:rFonts w:ascii="Arial" w:eastAsia="Arial Unicode MS" w:hAnsi="Arial" w:cs="Arial"/>
          <w:noProof/>
          <w:snapToGrid w:val="0"/>
          <w:color w:val="auto"/>
        </w:rPr>
        <w:t xml:space="preserve"> </w:t>
      </w:r>
      <w:r w:rsidRPr="00403E56">
        <w:rPr>
          <w:rFonts w:ascii="Arial" w:eastAsia="Arial Unicode MS" w:hAnsi="Arial" w:cs="Arial"/>
          <w:noProof/>
          <w:snapToGrid w:val="0"/>
          <w:color w:val="auto"/>
        </w:rPr>
        <w:t>Support Collection and Establishment of Paternity Under Title IV-D of the Social Security Act</w:t>
      </w:r>
    </w:p>
    <w:p w:rsidR="00F94B24" w:rsidRPr="00160621" w:rsidP="00F94B24" w14:paraId="08485B83" w14:textId="77777777">
      <w:pPr>
        <w:pStyle w:val="ReportCover-Title"/>
        <w:rPr>
          <w:rFonts w:ascii="Arial" w:hAnsi="Arial" w:cs="Arial"/>
          <w:color w:val="auto"/>
        </w:rPr>
      </w:pPr>
    </w:p>
    <w:p w:rsidR="00F94B24" w:rsidRPr="00160621" w:rsidP="00F94B24" w14:paraId="5AEB5F7E" w14:textId="77777777">
      <w:pPr>
        <w:pStyle w:val="ReportCover-Title"/>
        <w:rPr>
          <w:rFonts w:ascii="Arial" w:hAnsi="Arial" w:cs="Arial"/>
          <w:color w:val="auto"/>
        </w:rPr>
      </w:pPr>
    </w:p>
    <w:p w:rsidR="00F94B24" w:rsidRPr="00160621" w:rsidP="00F94B24" w14:paraId="12BB59BD"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F94B24" w14:paraId="063F1238" w14:textId="16ED42B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w:t>
      </w:r>
      <w:r w:rsidR="00403E56">
        <w:rPr>
          <w:rFonts w:ascii="Arial" w:hAnsi="Arial" w:cs="Arial"/>
          <w:color w:val="auto"/>
          <w:sz w:val="32"/>
          <w:szCs w:val="32"/>
        </w:rPr>
        <w:t>017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7396B" w:rsidP="00FA436F" w14:paraId="753A1E04" w14:textId="36DCFC9E">
      <w:pPr>
        <w:pStyle w:val="ReportCover-Date"/>
        <w:jc w:val="center"/>
        <w:rPr>
          <w:rFonts w:ascii="Arial" w:hAnsi="Arial" w:cs="Arial"/>
        </w:rPr>
      </w:pPr>
      <w:r w:rsidRPr="0017396B">
        <w:rPr>
          <w:rFonts w:ascii="Arial" w:hAnsi="Arial" w:cs="Arial"/>
          <w:color w:val="auto"/>
        </w:rPr>
        <w:t>Dec</w:t>
      </w:r>
      <w:r w:rsidRPr="0017396B" w:rsidR="00322827">
        <w:rPr>
          <w:rFonts w:ascii="Arial" w:hAnsi="Arial" w:cs="Arial"/>
          <w:color w:val="auto"/>
        </w:rPr>
        <w:t>em</w:t>
      </w:r>
      <w:r w:rsidRPr="0017396B" w:rsidR="000B7973">
        <w:rPr>
          <w:rFonts w:ascii="Arial" w:hAnsi="Arial" w:cs="Arial"/>
          <w:color w:val="auto"/>
        </w:rPr>
        <w:t>ber</w:t>
      </w:r>
      <w:r w:rsidRPr="0017396B" w:rsidR="00C92211">
        <w:rPr>
          <w:rFonts w:ascii="Arial" w:hAnsi="Arial" w:cs="Arial"/>
          <w:color w:val="auto"/>
        </w:rPr>
        <w:t xml:space="preserve"> 202</w:t>
      </w:r>
      <w:r w:rsidRPr="0017396B" w:rsidR="000B7973">
        <w:rPr>
          <w:rFonts w:ascii="Arial" w:hAnsi="Arial" w:cs="Arial"/>
          <w:color w:val="auto"/>
        </w:rPr>
        <w:t>4</w:t>
      </w:r>
    </w:p>
    <w:p w:rsidR="00597E7F" w:rsidRPr="00FA436F" w:rsidP="00160621" w14:paraId="519E722B" w14:textId="7D002C53">
      <w:pPr>
        <w:jc w:val="center"/>
        <w:rPr>
          <w:rFonts w:ascii="Arial" w:hAnsi="Arial" w:cs="Arial"/>
          <w:b/>
          <w:bCs/>
          <w:sz w:val="40"/>
          <w:szCs w:val="40"/>
        </w:rPr>
      </w:pPr>
      <w:r w:rsidRPr="0017396B">
        <w:rPr>
          <w:rFonts w:ascii="Arial" w:hAnsi="Arial" w:cs="Arial"/>
          <w:b/>
          <w:bCs/>
          <w:color w:val="000000"/>
          <w:sz w:val="40"/>
          <w:szCs w:val="40"/>
        </w:rPr>
        <w:t xml:space="preserve">Type of Request: </w:t>
      </w:r>
      <w:r w:rsidRPr="00EB1C5F">
        <w:rPr>
          <w:rFonts w:ascii="Arial" w:hAnsi="Arial" w:cs="Arial"/>
          <w:color w:val="000000"/>
          <w:sz w:val="40"/>
          <w:szCs w:val="40"/>
        </w:rPr>
        <w:t>Revision</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C92211" w:rsidRPr="00160621" w:rsidP="00C92211" w14:paraId="661300F8" w14:textId="55FC0404">
      <w:pPr>
        <w:jc w:val="center"/>
        <w:rPr>
          <w:rFonts w:ascii="Arial" w:hAnsi="Arial" w:cs="Arial"/>
        </w:rPr>
      </w:pPr>
      <w:r>
        <w:rPr>
          <w:rFonts w:ascii="Arial" w:hAnsi="Arial" w:cs="Arial"/>
        </w:rPr>
        <w:t xml:space="preserve">Office of Child Support </w:t>
      </w:r>
      <w:r w:rsidR="000B7973">
        <w:rPr>
          <w:rFonts w:ascii="Arial" w:hAnsi="Arial" w:cs="Arial"/>
        </w:rPr>
        <w:t>Services</w:t>
      </w:r>
    </w:p>
    <w:p w:rsidR="00160621" w:rsidRPr="00160621" w:rsidP="00160621" w14:paraId="6B7D9C75" w14:textId="3196F772">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631E6B" w:rsidP="00075889" w14:paraId="2EEF9E04" w14:textId="7C08B4F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Circumstances Making the Collection of Information Necessary </w:t>
      </w:r>
    </w:p>
    <w:p w:rsidR="00403E56" w:rsidRPr="00631E6B" w:rsidP="00403E56" w14:paraId="35F4C2B9" w14:textId="4032FC59">
      <w:pPr>
        <w:rPr>
          <w:rFonts w:ascii="Times New Roman" w:hAnsi="Times New Roman"/>
          <w:snapToGrid/>
          <w:sz w:val="24"/>
          <w:szCs w:val="24"/>
        </w:rPr>
      </w:pPr>
      <w:r w:rsidRPr="00631E6B">
        <w:rPr>
          <w:rFonts w:ascii="Times New Roman" w:hAnsi="Times New Roman"/>
          <w:sz w:val="24"/>
          <w:szCs w:val="24"/>
        </w:rPr>
        <w:t xml:space="preserve">The requirement for submission of a state plan and plan amendments for the Child Support </w:t>
      </w:r>
      <w:r w:rsidRPr="00631E6B" w:rsidR="000B7973">
        <w:rPr>
          <w:rFonts w:ascii="Times New Roman" w:hAnsi="Times New Roman"/>
          <w:sz w:val="24"/>
          <w:szCs w:val="24"/>
        </w:rPr>
        <w:t>Services</w:t>
      </w:r>
      <w:r w:rsidRPr="00631E6B">
        <w:rPr>
          <w:rFonts w:ascii="Times New Roman" w:hAnsi="Times New Roman"/>
          <w:sz w:val="24"/>
          <w:szCs w:val="24"/>
        </w:rPr>
        <w:t xml:space="preserve"> program is found in legislation at sections 452, 454 and 466 of the Social Security Act (the Act).  These sections are implemented by regulations at 45 CFR 301, 302, 303, 305, 307 and 308.</w:t>
      </w:r>
      <w:r w:rsidRPr="00631E6B" w:rsidR="00A41200">
        <w:rPr>
          <w:rFonts w:ascii="Times New Roman" w:hAnsi="Times New Roman"/>
          <w:sz w:val="24"/>
          <w:szCs w:val="24"/>
        </w:rPr>
        <w:t xml:space="preserve">  States and territories are provided with instructions for completing the automated state plan and plan amendments in </w:t>
      </w:r>
      <w:hyperlink r:id="rId10" w:history="1">
        <w:r w:rsidRPr="00631E6B" w:rsidR="00A41200">
          <w:rPr>
            <w:rStyle w:val="Hyperlink"/>
            <w:rFonts w:ascii="Times New Roman" w:hAnsi="Times New Roman"/>
            <w:color w:val="auto"/>
            <w:sz w:val="24"/>
            <w:szCs w:val="24"/>
          </w:rPr>
          <w:t>OCSE-AT-15-02</w:t>
        </w:r>
      </w:hyperlink>
      <w:r w:rsidRPr="00631E6B" w:rsidR="00A41200">
        <w:rPr>
          <w:rStyle w:val="Hyperlink"/>
          <w:rFonts w:ascii="Times New Roman" w:hAnsi="Times New Roman"/>
          <w:color w:val="auto"/>
          <w:sz w:val="24"/>
          <w:szCs w:val="24"/>
        </w:rPr>
        <w:t>.</w:t>
      </w:r>
    </w:p>
    <w:p w:rsidR="00403E56" w:rsidRPr="00631E6B" w:rsidP="00403E56" w14:paraId="09DEF85F" w14:textId="77777777">
      <w:pPr>
        <w:ind w:left="1530"/>
        <w:rPr>
          <w:rFonts w:ascii="Times New Roman" w:hAnsi="Times New Roman"/>
          <w:sz w:val="24"/>
          <w:szCs w:val="24"/>
        </w:rPr>
      </w:pPr>
    </w:p>
    <w:p w:rsidR="00403E56" w:rsidRPr="00631E6B" w:rsidP="00403E56" w14:paraId="49EAFABA" w14:textId="65CDC109">
      <w:pPr>
        <w:rPr>
          <w:rFonts w:ascii="Times New Roman" w:hAnsi="Times New Roman"/>
          <w:sz w:val="24"/>
          <w:szCs w:val="24"/>
        </w:rPr>
      </w:pPr>
      <w:r w:rsidRPr="00631E6B">
        <w:rPr>
          <w:rFonts w:ascii="Times New Roman" w:hAnsi="Times New Roman"/>
          <w:sz w:val="24"/>
          <w:szCs w:val="24"/>
        </w:rPr>
        <w:t xml:space="preserve">The Office of Child Support </w:t>
      </w:r>
      <w:r w:rsidRPr="00631E6B" w:rsidR="000B7973">
        <w:rPr>
          <w:rFonts w:ascii="Times New Roman" w:hAnsi="Times New Roman"/>
          <w:sz w:val="24"/>
          <w:szCs w:val="24"/>
        </w:rPr>
        <w:t>Services</w:t>
      </w:r>
      <w:r w:rsidRPr="00631E6B">
        <w:rPr>
          <w:rFonts w:ascii="Times New Roman" w:hAnsi="Times New Roman"/>
          <w:sz w:val="24"/>
          <w:szCs w:val="24"/>
        </w:rPr>
        <w:t xml:space="preserve"> (OCS</w:t>
      </w:r>
      <w:r w:rsidRPr="00631E6B" w:rsidR="000B7973">
        <w:rPr>
          <w:rFonts w:ascii="Times New Roman" w:hAnsi="Times New Roman"/>
          <w:sz w:val="24"/>
          <w:szCs w:val="24"/>
        </w:rPr>
        <w:t>S</w:t>
      </w:r>
      <w:r w:rsidRPr="00631E6B">
        <w:rPr>
          <w:rFonts w:ascii="Times New Roman" w:hAnsi="Times New Roman"/>
          <w:sz w:val="24"/>
          <w:szCs w:val="24"/>
        </w:rPr>
        <w:t xml:space="preserve">) has approved </w:t>
      </w:r>
      <w:r w:rsidRPr="00631E6B">
        <w:rPr>
          <w:rFonts w:ascii="Times New Roman" w:hAnsi="Times New Roman"/>
          <w:sz w:val="24"/>
          <w:szCs w:val="24"/>
        </w:rPr>
        <w:t>a</w:t>
      </w:r>
      <w:r w:rsidRPr="00631E6B">
        <w:rPr>
          <w:rFonts w:ascii="Times New Roman" w:hAnsi="Times New Roman"/>
          <w:sz w:val="24"/>
          <w:szCs w:val="24"/>
        </w:rPr>
        <w:t xml:space="preserve"> IV-D state plan for each state and territory.  Federal regulations require states and territories to amend their state plans only when necessary to reflect new or revised federal statutes or regulations or material change in any state law, organization, policy, or IV-D agency operations.  According to 45 CFR 301.13, “After approval of the original plan by the Office, all relevant changes, required by new statutes, rules, regulations, interpretations, and court decisions, are required to be submitted currently so that the Office may determine whether the plan continues to meet federal requirements and policies.”  </w:t>
      </w:r>
    </w:p>
    <w:p w:rsidR="00403E56" w:rsidRPr="00631E6B" w:rsidP="00403E56" w14:paraId="56A17D79" w14:textId="77777777">
      <w:pPr>
        <w:rPr>
          <w:rFonts w:ascii="Times New Roman" w:hAnsi="Times New Roman"/>
          <w:sz w:val="24"/>
          <w:szCs w:val="24"/>
        </w:rPr>
      </w:pPr>
    </w:p>
    <w:p w:rsidR="00B22EDB" w:rsidRPr="00631E6B" w:rsidP="00403E56" w14:paraId="4E43D780" w14:textId="431D6DEE">
      <w:pPr>
        <w:rPr>
          <w:rFonts w:ascii="Times New Roman" w:hAnsi="Times New Roman"/>
          <w:sz w:val="24"/>
          <w:szCs w:val="24"/>
        </w:rPr>
      </w:pPr>
      <w:r w:rsidRPr="00631E6B">
        <w:rPr>
          <w:rFonts w:ascii="Times New Roman" w:hAnsi="Times New Roman"/>
          <w:sz w:val="24"/>
          <w:szCs w:val="24"/>
        </w:rPr>
        <w:t>The Office of Management and Budget (OMB) previously approved the IV-D state plan forms, OCSE-100 and OCSE-21-U4.  All states have had IV-D plans in place for years.  Plan</w:t>
      </w:r>
      <w:r w:rsidRPr="00631E6B" w:rsidR="00A41200">
        <w:rPr>
          <w:rFonts w:ascii="Times New Roman" w:hAnsi="Times New Roman"/>
          <w:sz w:val="24"/>
          <w:szCs w:val="24"/>
        </w:rPr>
        <w:t xml:space="preserve"> </w:t>
      </w:r>
      <w:r w:rsidRPr="00631E6B">
        <w:rPr>
          <w:rFonts w:ascii="Times New Roman" w:hAnsi="Times New Roman"/>
          <w:sz w:val="24"/>
          <w:szCs w:val="24"/>
        </w:rPr>
        <w:t>amendments that states submit</w:t>
      </w:r>
      <w:r w:rsidRPr="00631E6B" w:rsidR="00A41200">
        <w:rPr>
          <w:rFonts w:ascii="Times New Roman" w:hAnsi="Times New Roman"/>
          <w:sz w:val="24"/>
          <w:szCs w:val="24"/>
        </w:rPr>
        <w:t xml:space="preserve"> now are normally specific preprint plan pages that</w:t>
      </w:r>
      <w:r w:rsidRPr="00631E6B">
        <w:rPr>
          <w:rFonts w:ascii="Times New Roman" w:hAnsi="Times New Roman"/>
          <w:sz w:val="24"/>
          <w:szCs w:val="24"/>
        </w:rPr>
        <w:t xml:space="preserve"> are required by changes in state laws or processes, or required by federal law, regulations, or policies.  </w:t>
      </w:r>
      <w:r w:rsidRPr="00631E6B" w:rsidR="00FA6684">
        <w:rPr>
          <w:rFonts w:ascii="Times New Roman" w:hAnsi="Times New Roman"/>
          <w:sz w:val="24"/>
          <w:szCs w:val="24"/>
        </w:rPr>
        <w:t>Each s</w:t>
      </w:r>
      <w:r w:rsidRPr="00631E6B">
        <w:rPr>
          <w:rFonts w:ascii="Times New Roman" w:hAnsi="Times New Roman"/>
          <w:sz w:val="24"/>
          <w:szCs w:val="24"/>
        </w:rPr>
        <w:t>tate and territor</w:t>
      </w:r>
      <w:r w:rsidRPr="00631E6B" w:rsidR="00FA6684">
        <w:rPr>
          <w:rFonts w:ascii="Times New Roman" w:hAnsi="Times New Roman"/>
          <w:sz w:val="24"/>
          <w:szCs w:val="24"/>
        </w:rPr>
        <w:t>y</w:t>
      </w:r>
      <w:r w:rsidRPr="00631E6B">
        <w:rPr>
          <w:rFonts w:ascii="Times New Roman" w:hAnsi="Times New Roman"/>
          <w:sz w:val="24"/>
          <w:szCs w:val="24"/>
        </w:rPr>
        <w:t xml:space="preserve"> </w:t>
      </w:r>
      <w:r w:rsidRPr="00631E6B" w:rsidR="00B43D40">
        <w:rPr>
          <w:rFonts w:ascii="Times New Roman" w:hAnsi="Times New Roman"/>
          <w:sz w:val="24"/>
          <w:szCs w:val="24"/>
        </w:rPr>
        <w:t>submit</w:t>
      </w:r>
      <w:r w:rsidRPr="00631E6B">
        <w:rPr>
          <w:rFonts w:ascii="Times New Roman" w:hAnsi="Times New Roman"/>
          <w:sz w:val="24"/>
          <w:szCs w:val="24"/>
        </w:rPr>
        <w:t xml:space="preserve">, on average, 12 </w:t>
      </w:r>
      <w:r w:rsidRPr="00631E6B" w:rsidR="00A41200">
        <w:rPr>
          <w:rFonts w:ascii="Times New Roman" w:hAnsi="Times New Roman"/>
          <w:sz w:val="24"/>
          <w:szCs w:val="24"/>
        </w:rPr>
        <w:t xml:space="preserve">preprint </w:t>
      </w:r>
      <w:r w:rsidRPr="00631E6B">
        <w:rPr>
          <w:rFonts w:ascii="Times New Roman" w:hAnsi="Times New Roman"/>
          <w:sz w:val="24"/>
          <w:szCs w:val="24"/>
        </w:rPr>
        <w:t>state plan pages (OCS</w:t>
      </w:r>
      <w:r w:rsidRPr="00631E6B" w:rsidR="000B7973">
        <w:rPr>
          <w:rFonts w:ascii="Times New Roman" w:hAnsi="Times New Roman"/>
          <w:sz w:val="24"/>
          <w:szCs w:val="24"/>
        </w:rPr>
        <w:t>S</w:t>
      </w:r>
      <w:r w:rsidRPr="00631E6B">
        <w:rPr>
          <w:rFonts w:ascii="Times New Roman" w:hAnsi="Times New Roman"/>
          <w:sz w:val="24"/>
          <w:szCs w:val="24"/>
        </w:rPr>
        <w:t>-100) and 12</w:t>
      </w:r>
      <w:r w:rsidRPr="00631E6B" w:rsidR="00A41200">
        <w:rPr>
          <w:rFonts w:ascii="Times New Roman" w:hAnsi="Times New Roman"/>
          <w:sz w:val="24"/>
          <w:szCs w:val="24"/>
        </w:rPr>
        <w:t xml:space="preserve"> </w:t>
      </w:r>
      <w:r w:rsidRPr="00631E6B">
        <w:rPr>
          <w:rFonts w:ascii="Times New Roman" w:hAnsi="Times New Roman"/>
          <w:sz w:val="24"/>
          <w:szCs w:val="24"/>
        </w:rPr>
        <w:t>transmittals (OCS</w:t>
      </w:r>
      <w:r w:rsidRPr="00631E6B" w:rsidR="000B7973">
        <w:rPr>
          <w:rFonts w:ascii="Times New Roman" w:hAnsi="Times New Roman"/>
          <w:sz w:val="24"/>
          <w:szCs w:val="24"/>
        </w:rPr>
        <w:t>S</w:t>
      </w:r>
      <w:r w:rsidRPr="00631E6B">
        <w:rPr>
          <w:rFonts w:ascii="Times New Roman" w:hAnsi="Times New Roman"/>
          <w:sz w:val="24"/>
          <w:szCs w:val="24"/>
        </w:rPr>
        <w:t>-21-U4) annually to notify OCS</w:t>
      </w:r>
      <w:r w:rsidRPr="00631E6B" w:rsidR="000B7973">
        <w:rPr>
          <w:rFonts w:ascii="Times New Roman" w:hAnsi="Times New Roman"/>
          <w:sz w:val="24"/>
          <w:szCs w:val="24"/>
        </w:rPr>
        <w:t>S</w:t>
      </w:r>
      <w:r w:rsidRPr="00631E6B">
        <w:rPr>
          <w:rFonts w:ascii="Times New Roman" w:hAnsi="Times New Roman"/>
          <w:sz w:val="24"/>
          <w:szCs w:val="24"/>
        </w:rPr>
        <w:t xml:space="preserve"> of relevant changes required by new state statutes, rules, interpretations and court decisions.</w:t>
      </w:r>
    </w:p>
    <w:p w:rsidR="00B22EDB" w:rsidRPr="00631E6B" w:rsidP="00403E56" w14:paraId="4907D87C" w14:textId="77777777">
      <w:pPr>
        <w:rPr>
          <w:rFonts w:ascii="Times New Roman" w:hAnsi="Times New Roman"/>
          <w:sz w:val="24"/>
          <w:szCs w:val="24"/>
        </w:rPr>
      </w:pPr>
    </w:p>
    <w:p w:rsidR="003A330E" w:rsidRPr="00DA3AA9" w:rsidP="006F25CF" w14:paraId="6F2507C6" w14:textId="77777777">
      <w:pPr>
        <w:pStyle w:val="ReportCover-Title"/>
        <w:spacing w:line="240" w:lineRule="auto"/>
        <w:rPr>
          <w:rFonts w:ascii="Times New Roman" w:hAnsi="Times New Roman"/>
          <w:b w:val="0"/>
          <w:bCs/>
          <w:color w:val="auto"/>
          <w:sz w:val="24"/>
          <w:szCs w:val="24"/>
        </w:rPr>
      </w:pPr>
      <w:r w:rsidRPr="00C016AB">
        <w:rPr>
          <w:rFonts w:ascii="Times New Roman" w:hAnsi="Times New Roman"/>
          <w:b w:val="0"/>
          <w:bCs/>
          <w:color w:val="auto"/>
          <w:sz w:val="24"/>
          <w:szCs w:val="24"/>
        </w:rPr>
        <w:t>The State Plan for Child Support Collection and Establishment of Paternity Under Title IV-D of the Social Security Act information collection</w:t>
      </w:r>
      <w:r w:rsidRPr="00C016AB" w:rsidR="00976553">
        <w:rPr>
          <w:rFonts w:ascii="Times New Roman" w:hAnsi="Times New Roman"/>
          <w:b w:val="0"/>
          <w:bCs/>
          <w:color w:val="auto"/>
          <w:sz w:val="24"/>
          <w:szCs w:val="24"/>
        </w:rPr>
        <w:t xml:space="preserve"> was approved by OMB for a 3-year extension on May 30, 2023.  However, o</w:t>
      </w:r>
      <w:r w:rsidRPr="00C016AB" w:rsidR="00CC29E7">
        <w:rPr>
          <w:rFonts w:ascii="Times New Roman" w:hAnsi="Times New Roman"/>
          <w:b w:val="0"/>
          <w:bCs/>
          <w:color w:val="auto"/>
          <w:sz w:val="24"/>
          <w:szCs w:val="24"/>
        </w:rPr>
        <w:t>n May 31, 2024, OCSS published a</w:t>
      </w:r>
      <w:r w:rsidRPr="00C016AB" w:rsidR="00ED33F0">
        <w:rPr>
          <w:rFonts w:ascii="Times New Roman" w:hAnsi="Times New Roman"/>
          <w:b w:val="0"/>
          <w:bCs/>
          <w:color w:val="auto"/>
          <w:sz w:val="24"/>
          <w:szCs w:val="24"/>
        </w:rPr>
        <w:t xml:space="preserve"> Notice of Proposed Rulemaking (</w:t>
      </w:r>
      <w:r w:rsidRPr="00C016AB" w:rsidR="00CC29E7">
        <w:rPr>
          <w:rFonts w:ascii="Times New Roman" w:hAnsi="Times New Roman"/>
          <w:b w:val="0"/>
          <w:bCs/>
          <w:color w:val="auto"/>
          <w:sz w:val="24"/>
          <w:szCs w:val="24"/>
        </w:rPr>
        <w:t>NPRM</w:t>
      </w:r>
      <w:r w:rsidRPr="00C016AB" w:rsidR="00ED33F0">
        <w:rPr>
          <w:rFonts w:ascii="Times New Roman" w:hAnsi="Times New Roman"/>
          <w:b w:val="0"/>
          <w:bCs/>
          <w:color w:val="auto"/>
          <w:sz w:val="24"/>
          <w:szCs w:val="24"/>
        </w:rPr>
        <w:t>)</w:t>
      </w:r>
      <w:r w:rsidRPr="00C016AB" w:rsidR="00CC29E7">
        <w:rPr>
          <w:rFonts w:ascii="Times New Roman" w:hAnsi="Times New Roman"/>
          <w:b w:val="0"/>
          <w:bCs/>
          <w:color w:val="auto"/>
          <w:sz w:val="24"/>
          <w:szCs w:val="24"/>
        </w:rPr>
        <w:t xml:space="preserve"> (89 FR 47109; RIN 0970-AD00) proposing to allow Federal financial participation (FFP) for certain optional and nonduplicative employment and training services for eligible noncustodial parents in the child support program.  The proposed rule will permit states, at their discretion, to use FFP to provide any or all of the following services: job search assistance; job readiness training; job development and job placement services; skills assessments; job retention services; work supports; and occupational training and other skills training directly related to employment</w:t>
      </w:r>
      <w:r w:rsidRPr="00DA3AA9" w:rsidR="00CC29E7">
        <w:rPr>
          <w:rFonts w:ascii="Times New Roman" w:hAnsi="Times New Roman"/>
          <w:b w:val="0"/>
          <w:bCs/>
          <w:color w:val="auto"/>
          <w:sz w:val="24"/>
          <w:szCs w:val="24"/>
        </w:rPr>
        <w:t>.</w:t>
      </w:r>
    </w:p>
    <w:p w:rsidR="003A330E" w:rsidRPr="00DA3AA9" w:rsidP="006F25CF" w14:paraId="225AC4E5" w14:textId="77777777">
      <w:pPr>
        <w:pStyle w:val="ReportCover-Title"/>
        <w:spacing w:line="240" w:lineRule="auto"/>
        <w:rPr>
          <w:rFonts w:ascii="Times New Roman" w:hAnsi="Times New Roman"/>
          <w:b w:val="0"/>
          <w:bCs/>
          <w:color w:val="auto"/>
          <w:sz w:val="24"/>
          <w:szCs w:val="24"/>
        </w:rPr>
      </w:pPr>
    </w:p>
    <w:p w:rsidR="00976553" w:rsidRPr="00DA3AA9" w:rsidP="006F25CF" w14:paraId="666EEAC6" w14:textId="2ACC3BF4">
      <w:pPr>
        <w:pStyle w:val="ReportCover-Title"/>
        <w:spacing w:line="240" w:lineRule="auto"/>
        <w:rPr>
          <w:rFonts w:ascii="Times New Roman" w:hAnsi="Times New Roman"/>
          <w:b w:val="0"/>
          <w:bCs/>
          <w:color w:val="auto"/>
          <w:sz w:val="24"/>
          <w:szCs w:val="24"/>
        </w:rPr>
      </w:pPr>
      <w:r w:rsidRPr="00DA3AA9">
        <w:rPr>
          <w:rFonts w:ascii="Times New Roman" w:hAnsi="Times New Roman"/>
          <w:b w:val="0"/>
          <w:bCs/>
          <w:color w:val="auto"/>
          <w:sz w:val="24"/>
          <w:szCs w:val="24"/>
        </w:rPr>
        <w:t>On</w:t>
      </w:r>
      <w:r w:rsidRPr="00DA3AA9" w:rsidR="00451C51">
        <w:rPr>
          <w:rFonts w:ascii="Times New Roman" w:hAnsi="Times New Roman"/>
          <w:b w:val="0"/>
          <w:bCs/>
          <w:color w:val="auto"/>
          <w:sz w:val="24"/>
          <w:szCs w:val="24"/>
        </w:rPr>
        <w:t xml:space="preserve"> December 13, 2024, OCSS published the</w:t>
      </w:r>
      <w:r w:rsidRPr="00DA3AA9" w:rsidR="00A8193E">
        <w:rPr>
          <w:rFonts w:ascii="Times New Roman" w:hAnsi="Times New Roman"/>
          <w:b w:val="0"/>
          <w:bCs/>
          <w:color w:val="auto"/>
          <w:sz w:val="24"/>
          <w:szCs w:val="24"/>
        </w:rPr>
        <w:t xml:space="preserve"> </w:t>
      </w:r>
      <w:r w:rsidRPr="00C016AB" w:rsidR="00A8193E">
        <w:rPr>
          <w:rFonts w:ascii="Times New Roman" w:hAnsi="Times New Roman"/>
          <w:b w:val="0"/>
          <w:snapToGrid w:val="0"/>
          <w:color w:val="auto"/>
          <w:sz w:val="24"/>
          <w:szCs w:val="24"/>
        </w:rPr>
        <w:t>Employment and Training Services for Noncustodial Parents in the Child Support Program</w:t>
      </w:r>
      <w:r w:rsidRPr="00DA3AA9" w:rsidR="00451C51">
        <w:rPr>
          <w:rFonts w:ascii="Times New Roman" w:hAnsi="Times New Roman"/>
          <w:b w:val="0"/>
          <w:bCs/>
          <w:color w:val="auto"/>
          <w:sz w:val="24"/>
          <w:szCs w:val="24"/>
        </w:rPr>
        <w:t xml:space="preserve"> final rule</w:t>
      </w:r>
      <w:r w:rsidRPr="00DA3AA9" w:rsidR="006312AD">
        <w:rPr>
          <w:rFonts w:ascii="Times New Roman" w:hAnsi="Times New Roman"/>
          <w:b w:val="0"/>
          <w:bCs/>
          <w:color w:val="auto"/>
          <w:sz w:val="24"/>
          <w:szCs w:val="24"/>
        </w:rPr>
        <w:t xml:space="preserve"> </w:t>
      </w:r>
      <w:r w:rsidRPr="00C016AB" w:rsidR="006312AD">
        <w:rPr>
          <w:rFonts w:ascii="Times New Roman" w:hAnsi="Times New Roman"/>
          <w:b w:val="0"/>
          <w:bCs/>
          <w:color w:val="auto"/>
          <w:sz w:val="24"/>
          <w:szCs w:val="24"/>
        </w:rPr>
        <w:t xml:space="preserve">(89 FR </w:t>
      </w:r>
      <w:r w:rsidRPr="00C016AB" w:rsidR="00186CEA">
        <w:rPr>
          <w:rFonts w:ascii="Times New Roman" w:hAnsi="Times New Roman"/>
          <w:b w:val="0"/>
          <w:bCs/>
          <w:color w:val="auto"/>
          <w:sz w:val="24"/>
          <w:szCs w:val="24"/>
        </w:rPr>
        <w:t>10078</w:t>
      </w:r>
      <w:r w:rsidRPr="00C016AB" w:rsidR="006312AD">
        <w:rPr>
          <w:rFonts w:ascii="Times New Roman" w:hAnsi="Times New Roman"/>
          <w:b w:val="0"/>
          <w:bCs/>
          <w:color w:val="auto"/>
          <w:sz w:val="24"/>
          <w:szCs w:val="24"/>
        </w:rPr>
        <w:t>9</w:t>
      </w:r>
      <w:r w:rsidRPr="00DA3AA9" w:rsidR="006312AD">
        <w:rPr>
          <w:rFonts w:ascii="Times New Roman" w:hAnsi="Times New Roman"/>
          <w:b w:val="0"/>
          <w:bCs/>
          <w:color w:val="auto"/>
          <w:sz w:val="24"/>
          <w:szCs w:val="24"/>
        </w:rPr>
        <w:t>; RIN 0970-AD00)</w:t>
      </w:r>
      <w:r w:rsidRPr="00DA3AA9" w:rsidR="00451C51">
        <w:rPr>
          <w:rFonts w:ascii="Times New Roman" w:hAnsi="Times New Roman"/>
          <w:b w:val="0"/>
          <w:bCs/>
          <w:color w:val="auto"/>
          <w:sz w:val="24"/>
          <w:szCs w:val="24"/>
        </w:rPr>
        <w:t>.</w:t>
      </w:r>
      <w:r w:rsidRPr="00DA3AA9" w:rsidR="00403E56">
        <w:rPr>
          <w:rFonts w:ascii="Times New Roman" w:hAnsi="Times New Roman"/>
          <w:b w:val="0"/>
          <w:bCs/>
          <w:color w:val="auto"/>
          <w:sz w:val="24"/>
          <w:szCs w:val="24"/>
        </w:rPr>
        <w:t xml:space="preserve"> </w:t>
      </w:r>
    </w:p>
    <w:p w:rsidR="00976553" w:rsidRPr="00DA3AA9" w:rsidP="006F25CF" w14:paraId="229A6B66" w14:textId="77777777">
      <w:pPr>
        <w:pStyle w:val="ReportCover-Title"/>
        <w:spacing w:line="240" w:lineRule="auto"/>
        <w:rPr>
          <w:rFonts w:ascii="Times New Roman" w:hAnsi="Times New Roman"/>
          <w:b w:val="0"/>
          <w:bCs/>
          <w:color w:val="auto"/>
          <w:sz w:val="24"/>
          <w:szCs w:val="24"/>
        </w:rPr>
      </w:pPr>
    </w:p>
    <w:p w:rsidR="00DD0638" w:rsidRPr="00DA3AA9" w:rsidP="006F25CF" w14:paraId="7EC4FF88" w14:textId="154F4DBC">
      <w:pPr>
        <w:pStyle w:val="ReportCover-Title"/>
        <w:spacing w:line="240" w:lineRule="auto"/>
        <w:rPr>
          <w:rFonts w:ascii="Times New Roman" w:hAnsi="Times New Roman"/>
          <w:b w:val="0"/>
          <w:bCs/>
          <w:color w:val="auto"/>
          <w:spacing w:val="-3"/>
          <w:sz w:val="24"/>
          <w:szCs w:val="24"/>
        </w:rPr>
      </w:pPr>
      <w:r w:rsidRPr="00C016AB">
        <w:rPr>
          <w:rFonts w:ascii="Times New Roman" w:hAnsi="Times New Roman"/>
          <w:b w:val="0"/>
          <w:bCs/>
          <w:color w:val="auto"/>
          <w:sz w:val="24"/>
          <w:szCs w:val="24"/>
        </w:rPr>
        <w:t>To</w:t>
      </w:r>
      <w:r w:rsidRPr="00C016AB" w:rsidR="00743A72">
        <w:rPr>
          <w:rFonts w:ascii="Times New Roman" w:hAnsi="Times New Roman"/>
          <w:b w:val="0"/>
          <w:bCs/>
          <w:color w:val="auto"/>
          <w:sz w:val="24"/>
          <w:szCs w:val="24"/>
        </w:rPr>
        <w:t xml:space="preserve"> incorporate changes resulting from th</w:t>
      </w:r>
      <w:r w:rsidRPr="00C016AB" w:rsidR="00976553">
        <w:rPr>
          <w:rFonts w:ascii="Times New Roman" w:hAnsi="Times New Roman"/>
          <w:b w:val="0"/>
          <w:bCs/>
          <w:color w:val="auto"/>
          <w:sz w:val="24"/>
          <w:szCs w:val="24"/>
        </w:rPr>
        <w:t>is rule</w:t>
      </w:r>
      <w:r w:rsidRPr="00C016AB">
        <w:rPr>
          <w:rFonts w:ascii="Times New Roman" w:hAnsi="Times New Roman"/>
          <w:b w:val="0"/>
          <w:bCs/>
          <w:color w:val="auto"/>
          <w:sz w:val="24"/>
          <w:szCs w:val="24"/>
        </w:rPr>
        <w:t>, w</w:t>
      </w:r>
      <w:r w:rsidRPr="00C016AB" w:rsidR="00403E56">
        <w:rPr>
          <w:rFonts w:ascii="Times New Roman" w:hAnsi="Times New Roman"/>
          <w:b w:val="0"/>
          <w:bCs/>
          <w:color w:val="auto"/>
          <w:sz w:val="24"/>
          <w:szCs w:val="24"/>
        </w:rPr>
        <w:t>e</w:t>
      </w:r>
      <w:r w:rsidRPr="00C016AB">
        <w:rPr>
          <w:rFonts w:ascii="Times New Roman" w:hAnsi="Times New Roman"/>
          <w:b w:val="0"/>
          <w:bCs/>
          <w:color w:val="auto"/>
          <w:sz w:val="24"/>
          <w:szCs w:val="24"/>
        </w:rPr>
        <w:t>’re</w:t>
      </w:r>
      <w:r w:rsidRPr="00C016AB" w:rsidR="00403E56">
        <w:rPr>
          <w:rFonts w:ascii="Times New Roman" w:hAnsi="Times New Roman"/>
          <w:b w:val="0"/>
          <w:bCs/>
          <w:color w:val="auto"/>
          <w:sz w:val="24"/>
          <w:szCs w:val="24"/>
        </w:rPr>
        <w:t xml:space="preserve"> request</w:t>
      </w:r>
      <w:r w:rsidRPr="00C016AB">
        <w:rPr>
          <w:rFonts w:ascii="Times New Roman" w:hAnsi="Times New Roman"/>
          <w:b w:val="0"/>
          <w:bCs/>
          <w:color w:val="auto"/>
          <w:sz w:val="24"/>
          <w:szCs w:val="24"/>
        </w:rPr>
        <w:t>ing</w:t>
      </w:r>
      <w:r w:rsidRPr="00C016AB" w:rsidR="00403E56">
        <w:rPr>
          <w:rFonts w:ascii="Times New Roman" w:hAnsi="Times New Roman"/>
          <w:b w:val="0"/>
          <w:bCs/>
          <w:color w:val="auto"/>
          <w:sz w:val="24"/>
          <w:szCs w:val="24"/>
        </w:rPr>
        <w:t xml:space="preserve"> approval </w:t>
      </w:r>
      <w:r w:rsidRPr="00C016AB">
        <w:rPr>
          <w:rFonts w:ascii="Times New Roman" w:hAnsi="Times New Roman"/>
          <w:b w:val="0"/>
          <w:bCs/>
          <w:color w:val="auto"/>
          <w:sz w:val="24"/>
          <w:szCs w:val="24"/>
        </w:rPr>
        <w:t>to revise</w:t>
      </w:r>
      <w:r w:rsidRPr="00C016AB" w:rsidR="00743A72">
        <w:rPr>
          <w:rFonts w:ascii="Times New Roman" w:hAnsi="Times New Roman"/>
          <w:b w:val="0"/>
          <w:bCs/>
          <w:color w:val="auto"/>
          <w:sz w:val="24"/>
          <w:szCs w:val="24"/>
        </w:rPr>
        <w:t xml:space="preserve"> and extend</w:t>
      </w:r>
      <w:r w:rsidRPr="00C016AB">
        <w:rPr>
          <w:rFonts w:ascii="Times New Roman" w:hAnsi="Times New Roman"/>
          <w:b w:val="0"/>
          <w:bCs/>
          <w:color w:val="auto"/>
          <w:sz w:val="24"/>
          <w:szCs w:val="24"/>
        </w:rPr>
        <w:t xml:space="preserve"> </w:t>
      </w:r>
      <w:r w:rsidRPr="00C016AB" w:rsidR="00403E56">
        <w:rPr>
          <w:rFonts w:ascii="Times New Roman" w:hAnsi="Times New Roman"/>
          <w:b w:val="0"/>
          <w:bCs/>
          <w:color w:val="auto"/>
          <w:sz w:val="24"/>
          <w:szCs w:val="24"/>
        </w:rPr>
        <w:t>this currently approved collection</w:t>
      </w:r>
      <w:r w:rsidRPr="00C016AB" w:rsidR="00743A72">
        <w:rPr>
          <w:rFonts w:ascii="Times New Roman" w:hAnsi="Times New Roman"/>
          <w:b w:val="0"/>
          <w:bCs/>
          <w:color w:val="auto"/>
          <w:sz w:val="24"/>
          <w:szCs w:val="24"/>
        </w:rPr>
        <w:t xml:space="preserve"> for 3 years</w:t>
      </w:r>
      <w:r w:rsidRPr="00C016AB">
        <w:rPr>
          <w:rFonts w:ascii="Times New Roman" w:hAnsi="Times New Roman"/>
          <w:b w:val="0"/>
          <w:bCs/>
          <w:color w:val="auto"/>
          <w:sz w:val="24"/>
          <w:szCs w:val="24"/>
        </w:rPr>
        <w:t>.</w:t>
      </w:r>
      <w:r w:rsidRPr="00C016AB" w:rsidR="00A41200">
        <w:rPr>
          <w:rFonts w:ascii="Times New Roman" w:hAnsi="Times New Roman"/>
          <w:b w:val="0"/>
          <w:bCs/>
          <w:color w:val="auto"/>
          <w:sz w:val="24"/>
          <w:szCs w:val="24"/>
        </w:rPr>
        <w:t xml:space="preserve">  Attachments include the OCS</w:t>
      </w:r>
      <w:r w:rsidRPr="00C016AB" w:rsidR="000B7973">
        <w:rPr>
          <w:rFonts w:ascii="Times New Roman" w:hAnsi="Times New Roman"/>
          <w:b w:val="0"/>
          <w:bCs/>
          <w:color w:val="auto"/>
          <w:sz w:val="24"/>
          <w:szCs w:val="24"/>
        </w:rPr>
        <w:t>S</w:t>
      </w:r>
      <w:r w:rsidRPr="00C016AB" w:rsidR="00A41200">
        <w:rPr>
          <w:rFonts w:ascii="Times New Roman" w:hAnsi="Times New Roman"/>
          <w:b w:val="0"/>
          <w:bCs/>
          <w:color w:val="auto"/>
          <w:sz w:val="24"/>
          <w:szCs w:val="24"/>
        </w:rPr>
        <w:t>-100</w:t>
      </w:r>
      <w:r w:rsidRPr="00C016AB">
        <w:rPr>
          <w:rFonts w:ascii="Times New Roman" w:hAnsi="Times New Roman"/>
          <w:b w:val="0"/>
          <w:bCs/>
          <w:color w:val="auto"/>
          <w:sz w:val="24"/>
          <w:szCs w:val="24"/>
        </w:rPr>
        <w:t xml:space="preserve"> and the</w:t>
      </w:r>
      <w:r w:rsidRPr="00C016AB" w:rsidR="00A41200">
        <w:rPr>
          <w:rFonts w:ascii="Times New Roman" w:hAnsi="Times New Roman"/>
          <w:b w:val="0"/>
          <w:bCs/>
          <w:color w:val="auto"/>
          <w:sz w:val="24"/>
          <w:szCs w:val="24"/>
        </w:rPr>
        <w:t xml:space="preserve"> OCS</w:t>
      </w:r>
      <w:r w:rsidRPr="00C016AB" w:rsidR="000B7973">
        <w:rPr>
          <w:rFonts w:ascii="Times New Roman" w:hAnsi="Times New Roman"/>
          <w:b w:val="0"/>
          <w:bCs/>
          <w:color w:val="auto"/>
          <w:sz w:val="24"/>
          <w:szCs w:val="24"/>
        </w:rPr>
        <w:t>S</w:t>
      </w:r>
      <w:r w:rsidRPr="00C016AB" w:rsidR="00A41200">
        <w:rPr>
          <w:rFonts w:ascii="Times New Roman" w:hAnsi="Times New Roman"/>
          <w:b w:val="0"/>
          <w:bCs/>
          <w:color w:val="auto"/>
          <w:sz w:val="24"/>
          <w:szCs w:val="24"/>
        </w:rPr>
        <w:t>-21-U4</w:t>
      </w:r>
      <w:r w:rsidRPr="00DA3AA9" w:rsidR="00A41200">
        <w:rPr>
          <w:rFonts w:ascii="Times New Roman" w:hAnsi="Times New Roman"/>
          <w:b w:val="0"/>
          <w:bCs/>
          <w:color w:val="auto"/>
          <w:sz w:val="24"/>
          <w:szCs w:val="24"/>
        </w:rPr>
        <w:t>.</w:t>
      </w:r>
    </w:p>
    <w:p w:rsidR="00DE529D" w:rsidRPr="00631E6B" w:rsidP="00C92211" w14:paraId="5548F0DE" w14:textId="77777777">
      <w:pPr>
        <w:widowControl/>
        <w:tabs>
          <w:tab w:val="num" w:pos="360"/>
        </w:tabs>
        <w:rPr>
          <w:rFonts w:ascii="Times New Roman" w:hAnsi="Times New Roman"/>
          <w:snapToGrid/>
          <w:sz w:val="24"/>
          <w:szCs w:val="24"/>
        </w:rPr>
      </w:pPr>
    </w:p>
    <w:p w:rsidR="00790D2C" w:rsidRPr="00631E6B" w:rsidP="00D7443D" w14:paraId="6A4D4BDD" w14:textId="77777777">
      <w:pPr>
        <w:widowControl/>
        <w:tabs>
          <w:tab w:val="num" w:pos="360"/>
        </w:tabs>
        <w:ind w:left="360"/>
        <w:rPr>
          <w:rFonts w:ascii="Times New Roman" w:hAnsi="Times New Roman"/>
          <w:snapToGrid/>
          <w:sz w:val="24"/>
          <w:szCs w:val="24"/>
        </w:rPr>
      </w:pPr>
    </w:p>
    <w:p w:rsidR="00041957" w:rsidRPr="00631E6B" w:rsidP="00075889" w14:paraId="4EC0B614" w14:textId="307E638A">
      <w:pPr>
        <w:widowControl/>
        <w:numPr>
          <w:ilvl w:val="0"/>
          <w:numId w:val="3"/>
        </w:numPr>
        <w:tabs>
          <w:tab w:val="num" w:pos="0"/>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P</w:t>
      </w:r>
      <w:r w:rsidRPr="00631E6B" w:rsidR="002C3C4F">
        <w:rPr>
          <w:rFonts w:ascii="Times New Roman" w:hAnsi="Times New Roman"/>
          <w:b/>
          <w:snapToGrid/>
          <w:sz w:val="24"/>
          <w:szCs w:val="24"/>
        </w:rPr>
        <w:t>urpose and Use of the Information Collection</w:t>
      </w:r>
    </w:p>
    <w:p w:rsidR="00D60543" w:rsidRPr="00631E6B" w:rsidP="00F94B24" w14:paraId="3C8C4501" w14:textId="50AFAD8C">
      <w:pPr>
        <w:tabs>
          <w:tab w:val="left" w:pos="-720"/>
          <w:tab w:val="left" w:pos="0"/>
          <w:tab w:val="left" w:pos="720"/>
        </w:tabs>
        <w:suppressAutoHyphens/>
        <w:rPr>
          <w:rFonts w:ascii="Times New Roman" w:hAnsi="Times New Roman"/>
          <w:b/>
          <w:snapToGrid/>
          <w:sz w:val="24"/>
          <w:szCs w:val="24"/>
        </w:rPr>
      </w:pPr>
      <w:r w:rsidRPr="00631E6B">
        <w:rPr>
          <w:rFonts w:ascii="Times New Roman" w:hAnsi="Times New Roman"/>
          <w:sz w:val="24"/>
          <w:szCs w:val="24"/>
        </w:rPr>
        <w:t xml:space="preserve">The information collected on the state plan pages </w:t>
      </w:r>
      <w:r w:rsidRPr="00631E6B" w:rsidR="00EA4334">
        <w:rPr>
          <w:rFonts w:ascii="Times New Roman" w:hAnsi="Times New Roman"/>
          <w:sz w:val="24"/>
          <w:szCs w:val="24"/>
        </w:rPr>
        <w:t>are used by</w:t>
      </w:r>
      <w:r w:rsidRPr="00631E6B">
        <w:rPr>
          <w:rFonts w:ascii="Times New Roman" w:hAnsi="Times New Roman"/>
          <w:sz w:val="24"/>
          <w:szCs w:val="24"/>
        </w:rPr>
        <w:t xml:space="preserve"> OCS</w:t>
      </w:r>
      <w:r w:rsidRPr="00631E6B" w:rsidR="000B7973">
        <w:rPr>
          <w:rFonts w:ascii="Times New Roman" w:hAnsi="Times New Roman"/>
          <w:sz w:val="24"/>
          <w:szCs w:val="24"/>
        </w:rPr>
        <w:t>S</w:t>
      </w:r>
      <w:r w:rsidRPr="00631E6B">
        <w:rPr>
          <w:rFonts w:ascii="Times New Roman" w:hAnsi="Times New Roman"/>
          <w:sz w:val="24"/>
          <w:szCs w:val="24"/>
        </w:rPr>
        <w:t xml:space="preserve"> to determine whether each state and territory has </w:t>
      </w:r>
      <w:r w:rsidRPr="00631E6B">
        <w:rPr>
          <w:rFonts w:ascii="Times New Roman" w:hAnsi="Times New Roman"/>
          <w:sz w:val="24"/>
          <w:szCs w:val="24"/>
        </w:rPr>
        <w:t>a</w:t>
      </w:r>
      <w:r w:rsidRPr="00631E6B">
        <w:rPr>
          <w:rFonts w:ascii="Times New Roman" w:hAnsi="Times New Roman"/>
          <w:sz w:val="24"/>
          <w:szCs w:val="24"/>
        </w:rPr>
        <w:t xml:space="preserve"> IV-D state plan that meets the requirements in Title IV-D of the Act and implementing regulations.  The state plan</w:t>
      </w:r>
      <w:r w:rsidRPr="00631E6B" w:rsidR="00A41200">
        <w:rPr>
          <w:rFonts w:ascii="Times New Roman" w:hAnsi="Times New Roman"/>
          <w:sz w:val="24"/>
          <w:szCs w:val="24"/>
        </w:rPr>
        <w:t xml:space="preserve"> preprint</w:t>
      </w:r>
      <w:r w:rsidRPr="00631E6B">
        <w:rPr>
          <w:rFonts w:ascii="Times New Roman" w:hAnsi="Times New Roman"/>
          <w:sz w:val="24"/>
          <w:szCs w:val="24"/>
        </w:rPr>
        <w:t xml:space="preserve"> pages </w:t>
      </w:r>
      <w:r w:rsidRPr="00631E6B" w:rsidR="00A41200">
        <w:rPr>
          <w:rFonts w:ascii="Times New Roman" w:hAnsi="Times New Roman"/>
          <w:sz w:val="24"/>
          <w:szCs w:val="24"/>
        </w:rPr>
        <w:t>give</w:t>
      </w:r>
      <w:r w:rsidRPr="00631E6B">
        <w:rPr>
          <w:rFonts w:ascii="Times New Roman" w:hAnsi="Times New Roman"/>
          <w:sz w:val="24"/>
          <w:szCs w:val="24"/>
        </w:rPr>
        <w:t xml:space="preserve"> each state a convenient method for developing statements to be submitted to OCS</w:t>
      </w:r>
      <w:r w:rsidRPr="00631E6B" w:rsidR="000B7973">
        <w:rPr>
          <w:rFonts w:ascii="Times New Roman" w:hAnsi="Times New Roman"/>
          <w:sz w:val="24"/>
          <w:szCs w:val="24"/>
        </w:rPr>
        <w:t>S</w:t>
      </w:r>
      <w:r w:rsidRPr="00631E6B">
        <w:rPr>
          <w:rFonts w:ascii="Times New Roman" w:hAnsi="Times New Roman"/>
          <w:sz w:val="24"/>
          <w:szCs w:val="24"/>
        </w:rPr>
        <w:t xml:space="preserve"> for approval describing the nature and scope of its program and giving assurances that the program is administered in accordance with the requirements in Title IV-D of the Act and the implementing regulations at 45 CFR Chapter III.  The state plan is analogous to a state having a</w:t>
      </w:r>
      <w:r w:rsidRPr="00631E6B" w:rsidR="00E972D5">
        <w:rPr>
          <w:rFonts w:ascii="Times New Roman" w:hAnsi="Times New Roman"/>
          <w:sz w:val="24"/>
          <w:szCs w:val="24"/>
        </w:rPr>
        <w:t xml:space="preserve"> formal agreement</w:t>
      </w:r>
      <w:r w:rsidRPr="00631E6B">
        <w:rPr>
          <w:rFonts w:ascii="Times New Roman" w:hAnsi="Times New Roman"/>
          <w:sz w:val="24"/>
          <w:szCs w:val="24"/>
        </w:rPr>
        <w:t xml:space="preserve"> with OCS</w:t>
      </w:r>
      <w:r w:rsidRPr="00631E6B" w:rsidR="000B7973">
        <w:rPr>
          <w:rFonts w:ascii="Times New Roman" w:hAnsi="Times New Roman"/>
          <w:sz w:val="24"/>
          <w:szCs w:val="24"/>
        </w:rPr>
        <w:t>S</w:t>
      </w:r>
      <w:r w:rsidRPr="00631E6B">
        <w:rPr>
          <w:rFonts w:ascii="Times New Roman" w:hAnsi="Times New Roman"/>
          <w:sz w:val="24"/>
          <w:szCs w:val="24"/>
        </w:rPr>
        <w:t xml:space="preserve"> in that it outlines the activities the state will perform as required by law in consideration for receiving federal funds to meet the costs of these activities.  The state plan is the basis for making federal funding available to the states for the costs of operating the Child Support </w:t>
      </w:r>
      <w:r w:rsidRPr="00631E6B" w:rsidR="000B7973">
        <w:rPr>
          <w:rFonts w:ascii="Times New Roman" w:hAnsi="Times New Roman"/>
          <w:sz w:val="24"/>
          <w:szCs w:val="24"/>
        </w:rPr>
        <w:t>Services</w:t>
      </w:r>
      <w:r w:rsidRPr="00631E6B">
        <w:rPr>
          <w:rFonts w:ascii="Times New Roman" w:hAnsi="Times New Roman"/>
          <w:sz w:val="24"/>
          <w:szCs w:val="24"/>
        </w:rPr>
        <w:t xml:space="preserve"> program</w:t>
      </w:r>
      <w:r w:rsidRPr="00631E6B" w:rsidR="00A9339C">
        <w:rPr>
          <w:rFonts w:ascii="Times New Roman" w:hAnsi="Times New Roman"/>
          <w:sz w:val="24"/>
          <w:szCs w:val="24"/>
        </w:rPr>
        <w:t>, and to ensure state child support programs are administered in accordance with the requirements in Title IV-D of the Act and the implementing regulations at 45 CFR Chapter III</w:t>
      </w:r>
      <w:r w:rsidRPr="00631E6B" w:rsidR="007255E8">
        <w:rPr>
          <w:rFonts w:ascii="Times New Roman" w:hAnsi="Times New Roman"/>
          <w:sz w:val="24"/>
          <w:szCs w:val="24"/>
        </w:rPr>
        <w:t>.</w:t>
      </w:r>
      <w:r w:rsidRPr="00631E6B" w:rsidR="002C3C4F">
        <w:rPr>
          <w:rFonts w:ascii="Times New Roman" w:hAnsi="Times New Roman"/>
          <w:b/>
          <w:snapToGrid/>
          <w:sz w:val="24"/>
          <w:szCs w:val="24"/>
        </w:rPr>
        <w:t xml:space="preserve"> </w:t>
      </w:r>
    </w:p>
    <w:p w:rsidR="00041957" w:rsidRPr="00631E6B" w:rsidP="006D0739" w14:paraId="5BE593E8" w14:textId="77777777">
      <w:pPr>
        <w:widowControl/>
        <w:ind w:left="360"/>
        <w:rPr>
          <w:rFonts w:ascii="Times New Roman" w:hAnsi="Times New Roman"/>
          <w:snapToGrid/>
          <w:sz w:val="24"/>
          <w:szCs w:val="24"/>
        </w:rPr>
      </w:pPr>
    </w:p>
    <w:p w:rsidR="00790D2C" w:rsidRPr="00631E6B" w:rsidP="00D7443D" w14:paraId="6C3FFD0B" w14:textId="77777777">
      <w:pPr>
        <w:widowControl/>
        <w:tabs>
          <w:tab w:val="num" w:pos="360"/>
        </w:tabs>
        <w:ind w:left="360"/>
        <w:rPr>
          <w:rFonts w:ascii="Times New Roman" w:hAnsi="Times New Roman"/>
          <w:snapToGrid/>
          <w:sz w:val="24"/>
          <w:szCs w:val="24"/>
        </w:rPr>
      </w:pPr>
    </w:p>
    <w:p w:rsidR="002C3C4F" w:rsidRPr="00631E6B"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Use of Improved Information Technology and Burden Reduction </w:t>
      </w:r>
    </w:p>
    <w:p w:rsidR="00D60543" w:rsidRPr="00631E6B" w:rsidP="00041957" w14:paraId="5F5541A7" w14:textId="7EA1B50A">
      <w:pPr>
        <w:widowControl/>
        <w:tabs>
          <w:tab w:val="num" w:pos="360"/>
        </w:tabs>
        <w:rPr>
          <w:rFonts w:ascii="Times New Roman" w:hAnsi="Times New Roman"/>
          <w:snapToGrid/>
          <w:sz w:val="24"/>
          <w:szCs w:val="24"/>
        </w:rPr>
      </w:pPr>
      <w:r w:rsidRPr="00631E6B">
        <w:rPr>
          <w:rFonts w:ascii="Times New Roman" w:hAnsi="Times New Roman"/>
          <w:sz w:val="24"/>
          <w:szCs w:val="24"/>
        </w:rPr>
        <w:t xml:space="preserve">In 2015, </w:t>
      </w:r>
      <w:r w:rsidRPr="00631E6B">
        <w:rPr>
          <w:rFonts w:ascii="Times New Roman" w:hAnsi="Times New Roman"/>
          <w:color w:val="202020"/>
          <w:sz w:val="24"/>
          <w:szCs w:val="24"/>
          <w:lang w:val="en"/>
        </w:rPr>
        <w:t>OCS</w:t>
      </w:r>
      <w:r w:rsidRPr="00631E6B" w:rsidR="000B7973">
        <w:rPr>
          <w:rFonts w:ascii="Times New Roman" w:hAnsi="Times New Roman"/>
          <w:color w:val="202020"/>
          <w:sz w:val="24"/>
          <w:szCs w:val="24"/>
          <w:lang w:val="en"/>
        </w:rPr>
        <w:t>S</w:t>
      </w:r>
      <w:r w:rsidRPr="00631E6B">
        <w:rPr>
          <w:rFonts w:ascii="Times New Roman" w:hAnsi="Times New Roman"/>
          <w:color w:val="202020"/>
          <w:sz w:val="24"/>
          <w:szCs w:val="24"/>
          <w:lang w:val="en"/>
        </w:rPr>
        <w:t xml:space="preserve"> developed an online system to process state plan amendments.  Revised procedures for the submission, review, and approval of state plan pages and attachments, as well as the user manual</w:t>
      </w:r>
      <w:r w:rsidRPr="00631E6B" w:rsidR="00A21E10">
        <w:rPr>
          <w:rFonts w:ascii="Times New Roman" w:hAnsi="Times New Roman"/>
          <w:color w:val="202020"/>
          <w:sz w:val="24"/>
          <w:szCs w:val="24"/>
          <w:lang w:val="en"/>
        </w:rPr>
        <w:t>,</w:t>
      </w:r>
      <w:r w:rsidRPr="00631E6B">
        <w:rPr>
          <w:rFonts w:ascii="Times New Roman" w:hAnsi="Times New Roman"/>
          <w:color w:val="202020"/>
          <w:sz w:val="24"/>
          <w:szCs w:val="24"/>
          <w:lang w:val="en"/>
        </w:rPr>
        <w:t xml:space="preserve"> are available online</w:t>
      </w:r>
      <w:r w:rsidRPr="00631E6B" w:rsidR="00A41200">
        <w:rPr>
          <w:rFonts w:ascii="Times New Roman" w:hAnsi="Times New Roman"/>
          <w:sz w:val="24"/>
          <w:szCs w:val="24"/>
        </w:rPr>
        <w:t xml:space="preserve"> in </w:t>
      </w:r>
      <w:hyperlink r:id="rId10" w:history="1">
        <w:r w:rsidRPr="00631E6B" w:rsidR="00A41200">
          <w:rPr>
            <w:rStyle w:val="Hyperlink"/>
            <w:rFonts w:ascii="Times New Roman" w:hAnsi="Times New Roman"/>
            <w:color w:val="auto"/>
            <w:sz w:val="24"/>
            <w:szCs w:val="24"/>
          </w:rPr>
          <w:t>OCSE-AT-15-02</w:t>
        </w:r>
      </w:hyperlink>
      <w:r w:rsidRPr="00631E6B" w:rsidR="00041957">
        <w:rPr>
          <w:rFonts w:ascii="Times New Roman" w:hAnsi="Times New Roman"/>
          <w:sz w:val="24"/>
          <w:szCs w:val="24"/>
        </w:rPr>
        <w:t>.</w:t>
      </w:r>
    </w:p>
    <w:p w:rsidR="009C2DE1" w:rsidRPr="00631E6B" w:rsidP="00022586" w14:paraId="64C47E67" w14:textId="77777777">
      <w:pPr>
        <w:widowControl/>
        <w:tabs>
          <w:tab w:val="num" w:pos="360"/>
        </w:tabs>
        <w:ind w:left="360"/>
        <w:rPr>
          <w:rFonts w:ascii="Times New Roman" w:hAnsi="Times New Roman"/>
          <w:snapToGrid/>
          <w:sz w:val="24"/>
          <w:szCs w:val="24"/>
        </w:rPr>
      </w:pPr>
    </w:p>
    <w:p w:rsidR="00D60543" w:rsidRPr="00631E6B" w:rsidP="00022586" w14:paraId="61323458" w14:textId="77777777">
      <w:pPr>
        <w:widowControl/>
        <w:tabs>
          <w:tab w:val="num" w:pos="360"/>
        </w:tabs>
        <w:ind w:left="360"/>
        <w:rPr>
          <w:rFonts w:ascii="Times New Roman" w:hAnsi="Times New Roman"/>
          <w:snapToGrid/>
          <w:sz w:val="24"/>
          <w:szCs w:val="24"/>
        </w:rPr>
      </w:pPr>
    </w:p>
    <w:p w:rsidR="002C3C4F" w:rsidRPr="00631E6B"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Efforts to Identify Duplication and Use of Similar Information </w:t>
      </w:r>
    </w:p>
    <w:p w:rsidR="009F5543" w:rsidRPr="00631E6B" w:rsidP="00041957" w14:paraId="64082C42" w14:textId="3A361491">
      <w:pPr>
        <w:tabs>
          <w:tab w:val="left" w:pos="-720"/>
          <w:tab w:val="left" w:pos="0"/>
          <w:tab w:val="left" w:pos="720"/>
        </w:tabs>
        <w:suppressAutoHyphens/>
        <w:rPr>
          <w:rFonts w:ascii="Times New Roman" w:hAnsi="Times New Roman"/>
          <w:snapToGrid/>
          <w:sz w:val="24"/>
          <w:szCs w:val="24"/>
        </w:rPr>
      </w:pPr>
      <w:r w:rsidRPr="00631E6B">
        <w:rPr>
          <w:rFonts w:ascii="Times New Roman" w:hAnsi="Times New Roman"/>
          <w:sz w:val="24"/>
          <w:szCs w:val="24"/>
        </w:rPr>
        <w:t>The collection of information requirements contained in these forms do</w:t>
      </w:r>
      <w:r w:rsidRPr="00631E6B" w:rsidR="00DC6CD8">
        <w:rPr>
          <w:rFonts w:ascii="Times New Roman" w:hAnsi="Times New Roman"/>
          <w:sz w:val="24"/>
          <w:szCs w:val="24"/>
        </w:rPr>
        <w:t>es</w:t>
      </w:r>
      <w:r w:rsidRPr="00631E6B">
        <w:rPr>
          <w:rFonts w:ascii="Times New Roman" w:hAnsi="Times New Roman"/>
          <w:sz w:val="24"/>
          <w:szCs w:val="24"/>
        </w:rPr>
        <w:t xml:space="preserve"> not duplicate any other reporting or recordkeeping requirements</w:t>
      </w:r>
      <w:r w:rsidRPr="00631E6B" w:rsidR="00041957">
        <w:rPr>
          <w:rFonts w:ascii="Times New Roman" w:hAnsi="Times New Roman"/>
          <w:sz w:val="24"/>
          <w:szCs w:val="24"/>
        </w:rPr>
        <w:t>.</w:t>
      </w:r>
    </w:p>
    <w:p w:rsidR="00022586" w:rsidRPr="00631E6B" w:rsidP="00041957" w14:paraId="3A8002CC" w14:textId="77777777">
      <w:pPr>
        <w:widowControl/>
        <w:tabs>
          <w:tab w:val="num" w:pos="360"/>
        </w:tabs>
        <w:rPr>
          <w:rFonts w:ascii="Times New Roman" w:hAnsi="Times New Roman"/>
          <w:snapToGrid/>
          <w:sz w:val="24"/>
          <w:szCs w:val="24"/>
        </w:rPr>
      </w:pPr>
    </w:p>
    <w:p w:rsidR="009C2DE1" w:rsidRPr="00631E6B" w:rsidP="00022586" w14:paraId="5BF82A71" w14:textId="77777777">
      <w:pPr>
        <w:widowControl/>
        <w:tabs>
          <w:tab w:val="num" w:pos="360"/>
        </w:tabs>
        <w:ind w:left="360"/>
        <w:rPr>
          <w:rFonts w:ascii="Times New Roman" w:hAnsi="Times New Roman"/>
          <w:snapToGrid/>
          <w:sz w:val="24"/>
          <w:szCs w:val="24"/>
        </w:rPr>
      </w:pPr>
    </w:p>
    <w:p w:rsidR="002C3C4F" w:rsidRPr="00631E6B"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Impact on Small Businesses or Other Small Entities </w:t>
      </w:r>
    </w:p>
    <w:p w:rsidR="00D60543" w:rsidRPr="00631E6B" w:rsidP="00041957" w14:paraId="1AC2893A" w14:textId="49A7A828">
      <w:pPr>
        <w:widowControl/>
        <w:tabs>
          <w:tab w:val="num" w:pos="360"/>
        </w:tabs>
        <w:rPr>
          <w:rFonts w:ascii="Times New Roman" w:hAnsi="Times New Roman"/>
          <w:snapToGrid/>
          <w:sz w:val="24"/>
          <w:szCs w:val="24"/>
        </w:rPr>
      </w:pPr>
      <w:r w:rsidRPr="00631E6B">
        <w:rPr>
          <w:rFonts w:ascii="Times New Roman" w:hAnsi="Times New Roman"/>
          <w:sz w:val="24"/>
          <w:szCs w:val="24"/>
        </w:rPr>
        <w:t>The collection of information requirements does not involve small businesses or entities</w:t>
      </w:r>
      <w:r w:rsidRPr="00631E6B" w:rsidR="00041957">
        <w:rPr>
          <w:rFonts w:ascii="Times New Roman" w:hAnsi="Times New Roman"/>
          <w:sz w:val="24"/>
          <w:szCs w:val="24"/>
        </w:rPr>
        <w:t>.</w:t>
      </w:r>
    </w:p>
    <w:p w:rsidR="00D60543" w:rsidRPr="00631E6B" w:rsidP="00022586" w14:paraId="3417396F" w14:textId="77777777">
      <w:pPr>
        <w:widowControl/>
        <w:tabs>
          <w:tab w:val="num" w:pos="360"/>
        </w:tabs>
        <w:ind w:left="360"/>
        <w:rPr>
          <w:rFonts w:ascii="Times New Roman" w:hAnsi="Times New Roman"/>
          <w:snapToGrid/>
          <w:sz w:val="24"/>
          <w:szCs w:val="24"/>
        </w:rPr>
      </w:pPr>
    </w:p>
    <w:p w:rsidR="00D60543" w:rsidRPr="00631E6B" w:rsidP="00022586" w14:paraId="7A03161C" w14:textId="77777777">
      <w:pPr>
        <w:widowControl/>
        <w:tabs>
          <w:tab w:val="num" w:pos="360"/>
        </w:tabs>
        <w:ind w:left="360"/>
        <w:rPr>
          <w:rFonts w:ascii="Times New Roman" w:hAnsi="Times New Roman"/>
          <w:snapToGrid/>
          <w:sz w:val="24"/>
          <w:szCs w:val="24"/>
        </w:rPr>
      </w:pPr>
    </w:p>
    <w:p w:rsidR="002C3C4F" w:rsidRPr="00631E6B"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Consequences of Collecting the Information Less Frequently </w:t>
      </w:r>
    </w:p>
    <w:p w:rsidR="00041957" w:rsidRPr="00631E6B" w:rsidP="00122963" w14:paraId="0F9EE892" w14:textId="1CAB3107">
      <w:pPr>
        <w:pStyle w:val="Heading2"/>
        <w:rPr>
          <w:b w:val="0"/>
          <w:bCs/>
          <w:snapToGrid w:val="0"/>
          <w:szCs w:val="24"/>
        </w:rPr>
      </w:pPr>
      <w:r w:rsidRPr="00631E6B">
        <w:rPr>
          <w:b w:val="0"/>
          <w:bCs/>
          <w:snapToGrid w:val="0"/>
          <w:szCs w:val="24"/>
        </w:rPr>
        <w:t xml:space="preserve">As noted under item 2, the state plan is the basis for making federal funding available to the states for the costs of operating the Child Support </w:t>
      </w:r>
      <w:r w:rsidRPr="00631E6B" w:rsidR="000B7973">
        <w:rPr>
          <w:b w:val="0"/>
          <w:bCs/>
          <w:snapToGrid w:val="0"/>
          <w:szCs w:val="24"/>
        </w:rPr>
        <w:t>Services</w:t>
      </w:r>
      <w:r w:rsidRPr="00631E6B">
        <w:rPr>
          <w:b w:val="0"/>
          <w:bCs/>
          <w:snapToGrid w:val="0"/>
          <w:szCs w:val="24"/>
        </w:rPr>
        <w:t xml:space="preserve"> program.  Generally, states and territories submit </w:t>
      </w:r>
      <w:r w:rsidRPr="00631E6B" w:rsidR="00A41200">
        <w:rPr>
          <w:b w:val="0"/>
          <w:bCs/>
          <w:snapToGrid w:val="0"/>
          <w:szCs w:val="24"/>
        </w:rPr>
        <w:t xml:space="preserve">preprint </w:t>
      </w:r>
      <w:r w:rsidRPr="00631E6B">
        <w:rPr>
          <w:b w:val="0"/>
          <w:bCs/>
          <w:snapToGrid w:val="0"/>
          <w:szCs w:val="24"/>
        </w:rPr>
        <w:t xml:space="preserve">state plan pages to OCSE on a one-time only basis to reflect </w:t>
      </w:r>
      <w:r w:rsidRPr="00631E6B" w:rsidR="00A21E10">
        <w:rPr>
          <w:b w:val="0"/>
          <w:bCs/>
          <w:snapToGrid w:val="0"/>
          <w:szCs w:val="24"/>
        </w:rPr>
        <w:t xml:space="preserve">compliance with </w:t>
      </w:r>
      <w:r w:rsidRPr="00631E6B">
        <w:rPr>
          <w:b w:val="0"/>
          <w:bCs/>
          <w:snapToGrid w:val="0"/>
          <w:szCs w:val="24"/>
        </w:rPr>
        <w:t>new federal requirements.  In addition, states and territories will periodically amend their state plans to reflect any material change in state laws, organization, policy, or IV-D agency operation</w:t>
      </w:r>
      <w:r w:rsidRPr="00631E6B">
        <w:rPr>
          <w:b w:val="0"/>
          <w:bCs/>
          <w:snapToGrid w:val="0"/>
          <w:szCs w:val="24"/>
        </w:rPr>
        <w:t>.</w:t>
      </w:r>
    </w:p>
    <w:p w:rsidR="00D60543" w:rsidRPr="00631E6B" w:rsidP="00022586" w14:paraId="456E0DAC" w14:textId="77777777">
      <w:pPr>
        <w:widowControl/>
        <w:tabs>
          <w:tab w:val="num" w:pos="360"/>
        </w:tabs>
        <w:ind w:left="360"/>
        <w:rPr>
          <w:rFonts w:ascii="Times New Roman" w:hAnsi="Times New Roman"/>
          <w:snapToGrid/>
          <w:sz w:val="24"/>
          <w:szCs w:val="24"/>
        </w:rPr>
      </w:pPr>
    </w:p>
    <w:p w:rsidR="00DE529D" w:rsidP="00022586" w14:paraId="2744D4F5" w14:textId="77777777">
      <w:pPr>
        <w:widowControl/>
        <w:tabs>
          <w:tab w:val="num" w:pos="360"/>
        </w:tabs>
        <w:ind w:left="360"/>
        <w:rPr>
          <w:rFonts w:ascii="Times New Roman" w:hAnsi="Times New Roman"/>
          <w:snapToGrid/>
          <w:sz w:val="24"/>
          <w:szCs w:val="24"/>
        </w:rPr>
      </w:pPr>
    </w:p>
    <w:p w:rsidR="00EB1C5F" w:rsidP="00022586" w14:paraId="3ECC21C5" w14:textId="77777777">
      <w:pPr>
        <w:widowControl/>
        <w:tabs>
          <w:tab w:val="num" w:pos="360"/>
        </w:tabs>
        <w:ind w:left="360"/>
        <w:rPr>
          <w:rFonts w:ascii="Times New Roman" w:hAnsi="Times New Roman"/>
          <w:snapToGrid/>
          <w:sz w:val="24"/>
          <w:szCs w:val="24"/>
        </w:rPr>
      </w:pPr>
    </w:p>
    <w:p w:rsidR="00EB1C5F" w:rsidRPr="00631E6B" w:rsidP="00022586" w14:paraId="0C1E3CA5" w14:textId="77777777">
      <w:pPr>
        <w:widowControl/>
        <w:tabs>
          <w:tab w:val="num" w:pos="360"/>
        </w:tabs>
        <w:ind w:left="360"/>
        <w:rPr>
          <w:rFonts w:ascii="Times New Roman" w:hAnsi="Times New Roman"/>
          <w:snapToGrid/>
          <w:sz w:val="24"/>
          <w:szCs w:val="24"/>
        </w:rPr>
      </w:pPr>
    </w:p>
    <w:p w:rsidR="002C3C4F" w:rsidRPr="00631E6B"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Special Circumstances Relating to the Guidelines of 5 CFR 1320.5 </w:t>
      </w:r>
    </w:p>
    <w:p w:rsidR="00DE529D" w:rsidRPr="00631E6B" w:rsidP="00041957" w14:paraId="2CFEBB22" w14:textId="64F43192">
      <w:pPr>
        <w:pStyle w:val="Heading2"/>
        <w:rPr>
          <w:b w:val="0"/>
          <w:snapToGrid w:val="0"/>
          <w:szCs w:val="24"/>
        </w:rPr>
      </w:pPr>
      <w:r w:rsidRPr="00631E6B">
        <w:rPr>
          <w:b w:val="0"/>
          <w:szCs w:val="24"/>
        </w:rPr>
        <w:t>There are no special circumstances associated with collecting this information</w:t>
      </w:r>
      <w:r w:rsidRPr="00631E6B" w:rsidR="00041957">
        <w:rPr>
          <w:b w:val="0"/>
          <w:snapToGrid w:val="0"/>
          <w:szCs w:val="24"/>
        </w:rPr>
        <w:t xml:space="preserve">. </w:t>
      </w:r>
    </w:p>
    <w:p w:rsidR="00041957" w:rsidRPr="00631E6B" w:rsidP="00041957" w14:paraId="596DE3B0" w14:textId="67C4C41B">
      <w:pPr>
        <w:rPr>
          <w:rFonts w:ascii="Times New Roman" w:hAnsi="Times New Roman"/>
          <w:sz w:val="24"/>
          <w:szCs w:val="24"/>
        </w:rPr>
      </w:pPr>
    </w:p>
    <w:p w:rsidR="00041957" w:rsidRPr="00631E6B" w:rsidP="00041957" w14:paraId="02A4329A" w14:textId="77777777">
      <w:pPr>
        <w:rPr>
          <w:rFonts w:ascii="Times New Roman" w:hAnsi="Times New Roman"/>
          <w:sz w:val="24"/>
          <w:szCs w:val="24"/>
        </w:rPr>
      </w:pPr>
    </w:p>
    <w:p w:rsidR="0051278C" w:rsidRPr="00631E6B" w:rsidP="00075889" w14:paraId="435DD2BB" w14:textId="589A877A">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Comments in Response to the Federal Register Notice and Efforts to Consult Outside the Agency </w:t>
      </w:r>
    </w:p>
    <w:p w:rsidR="0084609A" w:rsidRPr="00631E6B" w:rsidP="000C2841" w14:paraId="016A1F70" w14:textId="3D379E77">
      <w:pPr>
        <w:tabs>
          <w:tab w:val="num" w:pos="360"/>
        </w:tabs>
        <w:rPr>
          <w:rFonts w:ascii="Times New Roman" w:hAnsi="Times New Roman"/>
          <w:sz w:val="24"/>
          <w:szCs w:val="24"/>
        </w:rPr>
      </w:pPr>
      <w:r w:rsidRPr="00631E6B">
        <w:rPr>
          <w:rFonts w:ascii="Times New Roman" w:hAnsi="Times New Roman"/>
          <w:sz w:val="24"/>
          <w:szCs w:val="24"/>
        </w:rPr>
        <w:t xml:space="preserve">In accordance with the Paperwork Reduction Act of 1995 (Pub. L. 104-13) and OMB regulations at 5 CFR Part 1320 (60 FR 44978, August 29, 1995), ACF published </w:t>
      </w:r>
      <w:r w:rsidRPr="00C016AB" w:rsidR="006F25CF">
        <w:rPr>
          <w:rFonts w:ascii="Times New Roman" w:hAnsi="Times New Roman"/>
          <w:sz w:val="24"/>
          <w:szCs w:val="24"/>
        </w:rPr>
        <w:t>the Employment and Training Services for Noncustodial Parents in the Child Support Program</w:t>
      </w:r>
      <w:r w:rsidRPr="00C016AB" w:rsidR="006F25CF">
        <w:rPr>
          <w:rFonts w:ascii="Times New Roman" w:hAnsi="Times New Roman"/>
          <w:sz w:val="24"/>
          <w:szCs w:val="24"/>
        </w:rPr>
        <w:t xml:space="preserve"> </w:t>
      </w:r>
      <w:r w:rsidRPr="00C016AB" w:rsidR="00743A72">
        <w:rPr>
          <w:rFonts w:ascii="Times New Roman" w:hAnsi="Times New Roman"/>
          <w:sz w:val="24"/>
          <w:szCs w:val="24"/>
        </w:rPr>
        <w:t>NPRM</w:t>
      </w:r>
      <w:r w:rsidRPr="00C016AB">
        <w:rPr>
          <w:rFonts w:ascii="Times New Roman" w:hAnsi="Times New Roman"/>
          <w:sz w:val="24"/>
          <w:szCs w:val="24"/>
        </w:rPr>
        <w:t xml:space="preserve"> in the Federal Register announcing the agency’s intention to request an OMB review of th</w:t>
      </w:r>
      <w:r w:rsidRPr="00C016AB" w:rsidR="00976553">
        <w:rPr>
          <w:rFonts w:ascii="Times New Roman" w:hAnsi="Times New Roman"/>
          <w:sz w:val="24"/>
          <w:szCs w:val="24"/>
        </w:rPr>
        <w:t>e State Plan for Child Support Collection and Establishment of Paternity Under Title IV-D of the Social Security Act</w:t>
      </w:r>
      <w:r w:rsidRPr="00C016AB" w:rsidR="00976553">
        <w:rPr>
          <w:rFonts w:ascii="Times New Roman" w:hAnsi="Times New Roman"/>
          <w:b/>
          <w:bCs/>
          <w:sz w:val="24"/>
          <w:szCs w:val="24"/>
        </w:rPr>
        <w:t xml:space="preserve"> </w:t>
      </w:r>
      <w:r w:rsidRPr="00C016AB">
        <w:rPr>
          <w:rFonts w:ascii="Times New Roman" w:hAnsi="Times New Roman"/>
          <w:sz w:val="24"/>
          <w:szCs w:val="24"/>
        </w:rPr>
        <w:t xml:space="preserve">information collection activity.  This notice was published on </w:t>
      </w:r>
      <w:r w:rsidRPr="00C016AB" w:rsidR="00541B5A">
        <w:rPr>
          <w:rFonts w:ascii="Times New Roman" w:hAnsi="Times New Roman"/>
          <w:sz w:val="24"/>
          <w:szCs w:val="24"/>
        </w:rPr>
        <w:t>May 31, 2024</w:t>
      </w:r>
      <w:r w:rsidRPr="00C016AB">
        <w:rPr>
          <w:rFonts w:ascii="Times New Roman" w:hAnsi="Times New Roman"/>
          <w:sz w:val="24"/>
          <w:szCs w:val="24"/>
        </w:rPr>
        <w:t>, Volume 8</w:t>
      </w:r>
      <w:r w:rsidRPr="00C016AB" w:rsidR="00541B5A">
        <w:rPr>
          <w:rFonts w:ascii="Times New Roman" w:hAnsi="Times New Roman"/>
          <w:sz w:val="24"/>
          <w:szCs w:val="24"/>
        </w:rPr>
        <w:t>9</w:t>
      </w:r>
      <w:r w:rsidRPr="00C016AB">
        <w:rPr>
          <w:rFonts w:ascii="Times New Roman" w:hAnsi="Times New Roman"/>
          <w:sz w:val="24"/>
          <w:szCs w:val="24"/>
        </w:rPr>
        <w:t xml:space="preserve">, Number </w:t>
      </w:r>
      <w:r w:rsidRPr="00C016AB" w:rsidR="00B73B33">
        <w:rPr>
          <w:rFonts w:ascii="Times New Roman" w:hAnsi="Times New Roman"/>
          <w:sz w:val="24"/>
          <w:szCs w:val="24"/>
        </w:rPr>
        <w:t>1</w:t>
      </w:r>
      <w:r w:rsidRPr="00C016AB" w:rsidR="00541B5A">
        <w:rPr>
          <w:rFonts w:ascii="Times New Roman" w:hAnsi="Times New Roman"/>
          <w:sz w:val="24"/>
          <w:szCs w:val="24"/>
        </w:rPr>
        <w:t>06</w:t>
      </w:r>
      <w:r w:rsidRPr="00C016AB">
        <w:rPr>
          <w:rFonts w:ascii="Times New Roman" w:hAnsi="Times New Roman"/>
          <w:sz w:val="24"/>
          <w:szCs w:val="24"/>
        </w:rPr>
        <w:t xml:space="preserve">, page </w:t>
      </w:r>
      <w:r w:rsidRPr="00C016AB" w:rsidR="00541B5A">
        <w:rPr>
          <w:rFonts w:ascii="Times New Roman" w:hAnsi="Times New Roman"/>
          <w:sz w:val="24"/>
          <w:szCs w:val="24"/>
        </w:rPr>
        <w:t>47109</w:t>
      </w:r>
      <w:r w:rsidRPr="00C016AB">
        <w:rPr>
          <w:rFonts w:ascii="Times New Roman" w:hAnsi="Times New Roman"/>
          <w:sz w:val="24"/>
          <w:szCs w:val="24"/>
        </w:rPr>
        <w:t>, and provided a sixty-day period for public comment</w:t>
      </w:r>
      <w:r>
        <w:rPr>
          <w:rStyle w:val="FootnoteReference"/>
          <w:rFonts w:ascii="Times New Roman" w:hAnsi="Times New Roman"/>
          <w:sz w:val="24"/>
          <w:szCs w:val="24"/>
        </w:rPr>
        <w:footnoteReference w:id="2"/>
      </w:r>
      <w:r w:rsidRPr="00C016AB" w:rsidR="002F3FF0">
        <w:rPr>
          <w:rFonts w:ascii="Times New Roman" w:hAnsi="Times New Roman"/>
          <w:sz w:val="24"/>
          <w:szCs w:val="24"/>
        </w:rPr>
        <w:t>.</w:t>
      </w:r>
      <w:r w:rsidRPr="00C016AB" w:rsidR="00EA7F33">
        <w:rPr>
          <w:rFonts w:ascii="Times New Roman" w:hAnsi="Times New Roman"/>
          <w:sz w:val="24"/>
          <w:szCs w:val="24"/>
        </w:rPr>
        <w:t xml:space="preserve">  </w:t>
      </w:r>
      <w:r w:rsidR="006D5918">
        <w:rPr>
          <w:rFonts w:ascii="Times New Roman" w:hAnsi="Times New Roman"/>
          <w:sz w:val="24"/>
          <w:szCs w:val="24"/>
        </w:rPr>
        <w:t xml:space="preserve">During the notice and comment period, no comments were received regarding the State Plan information collection (ICR).  </w:t>
      </w:r>
      <w:r w:rsidRPr="00C016AB" w:rsidR="00EA7F33">
        <w:rPr>
          <w:rFonts w:ascii="Times New Roman" w:hAnsi="Times New Roman"/>
          <w:sz w:val="24"/>
          <w:szCs w:val="24"/>
        </w:rPr>
        <w:t>O</w:t>
      </w:r>
      <w:r w:rsidRPr="00C016AB" w:rsidR="00F06F58">
        <w:rPr>
          <w:rFonts w:ascii="Times New Roman" w:hAnsi="Times New Roman"/>
          <w:sz w:val="24"/>
          <w:szCs w:val="24"/>
        </w:rPr>
        <w:t>CSS published the</w:t>
      </w:r>
      <w:r w:rsidRPr="00C016AB" w:rsidR="00A8193E">
        <w:rPr>
          <w:rFonts w:ascii="Times New Roman" w:hAnsi="Times New Roman"/>
          <w:sz w:val="24"/>
          <w:szCs w:val="24"/>
        </w:rPr>
        <w:t xml:space="preserve"> </w:t>
      </w:r>
      <w:r w:rsidRPr="00C016AB" w:rsidR="00A8193E">
        <w:rPr>
          <w:rFonts w:ascii="Times New Roman" w:hAnsi="Times New Roman"/>
          <w:bCs/>
          <w:sz w:val="24"/>
          <w:szCs w:val="24"/>
        </w:rPr>
        <w:t>Employment and Training Services for Noncustodial Parents in the Child Support Program</w:t>
      </w:r>
      <w:r w:rsidRPr="00C016AB" w:rsidR="00F06F58">
        <w:rPr>
          <w:rFonts w:ascii="Times New Roman" w:hAnsi="Times New Roman"/>
          <w:sz w:val="24"/>
          <w:szCs w:val="24"/>
        </w:rPr>
        <w:t xml:space="preserve"> final rule o</w:t>
      </w:r>
      <w:r w:rsidRPr="00C016AB" w:rsidR="00EA7F33">
        <w:rPr>
          <w:rFonts w:ascii="Times New Roman" w:hAnsi="Times New Roman"/>
          <w:sz w:val="24"/>
          <w:szCs w:val="24"/>
        </w:rPr>
        <w:t xml:space="preserve">n December 13, 2024, </w:t>
      </w:r>
      <w:r w:rsidRPr="00C016AB" w:rsidR="00392441">
        <w:rPr>
          <w:rFonts w:ascii="Times New Roman" w:hAnsi="Times New Roman"/>
          <w:sz w:val="24"/>
          <w:szCs w:val="24"/>
        </w:rPr>
        <w:t xml:space="preserve">Volume 89, Number </w:t>
      </w:r>
      <w:r w:rsidRPr="00C016AB" w:rsidR="003203F2">
        <w:rPr>
          <w:rFonts w:ascii="Times New Roman" w:hAnsi="Times New Roman"/>
          <w:sz w:val="24"/>
          <w:szCs w:val="24"/>
        </w:rPr>
        <w:t>240</w:t>
      </w:r>
      <w:r w:rsidRPr="00C016AB" w:rsidR="00392441">
        <w:rPr>
          <w:rFonts w:ascii="Times New Roman" w:hAnsi="Times New Roman"/>
          <w:sz w:val="24"/>
          <w:szCs w:val="24"/>
        </w:rPr>
        <w:t xml:space="preserve">, page </w:t>
      </w:r>
      <w:r w:rsidRPr="00C016AB" w:rsidR="000518B2">
        <w:rPr>
          <w:rFonts w:ascii="Times New Roman" w:hAnsi="Times New Roman"/>
          <w:sz w:val="24"/>
          <w:szCs w:val="24"/>
        </w:rPr>
        <w:t>10078</w:t>
      </w:r>
      <w:r w:rsidRPr="00C016AB" w:rsidR="00392441">
        <w:rPr>
          <w:rFonts w:ascii="Times New Roman" w:hAnsi="Times New Roman"/>
          <w:sz w:val="24"/>
          <w:szCs w:val="24"/>
        </w:rPr>
        <w:t>9</w:t>
      </w:r>
      <w:r w:rsidR="005B4B16">
        <w:rPr>
          <w:rFonts w:ascii="Times New Roman" w:hAnsi="Times New Roman"/>
          <w:sz w:val="24"/>
          <w:szCs w:val="24"/>
        </w:rPr>
        <w:t>.</w:t>
      </w:r>
      <w:r>
        <w:rPr>
          <w:rStyle w:val="FootnoteReference"/>
          <w:rFonts w:ascii="Times New Roman" w:hAnsi="Times New Roman"/>
          <w:sz w:val="24"/>
          <w:szCs w:val="24"/>
        </w:rPr>
        <w:footnoteReference w:id="3"/>
      </w:r>
      <w:r w:rsidRPr="00631E6B" w:rsidR="002F3FF0">
        <w:rPr>
          <w:rFonts w:ascii="Times New Roman" w:hAnsi="Times New Roman"/>
          <w:color w:val="666666"/>
          <w:sz w:val="24"/>
          <w:szCs w:val="24"/>
        </w:rPr>
        <w:t xml:space="preserve"> </w:t>
      </w:r>
    </w:p>
    <w:p w:rsidR="009C2DE1" w:rsidRPr="00631E6B" w:rsidP="00022586" w14:paraId="5F44B472" w14:textId="77777777">
      <w:pPr>
        <w:widowControl/>
        <w:tabs>
          <w:tab w:val="num" w:pos="360"/>
        </w:tabs>
        <w:ind w:left="360"/>
        <w:rPr>
          <w:rFonts w:ascii="Times New Roman" w:hAnsi="Times New Roman"/>
          <w:snapToGrid/>
          <w:sz w:val="24"/>
          <w:szCs w:val="24"/>
        </w:rPr>
      </w:pPr>
    </w:p>
    <w:p w:rsidR="009C2DE1" w:rsidRPr="00631E6B" w:rsidP="00022586" w14:paraId="69CB726C" w14:textId="77777777">
      <w:pPr>
        <w:widowControl/>
        <w:tabs>
          <w:tab w:val="num" w:pos="360"/>
        </w:tabs>
        <w:ind w:left="360"/>
        <w:rPr>
          <w:rFonts w:ascii="Times New Roman" w:hAnsi="Times New Roman"/>
          <w:snapToGrid/>
          <w:sz w:val="24"/>
          <w:szCs w:val="24"/>
        </w:rPr>
      </w:pPr>
    </w:p>
    <w:p w:rsidR="002C3C4F" w:rsidRPr="00631E6B"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Explanation of Any Payment or Gift to Respondents </w:t>
      </w:r>
    </w:p>
    <w:p w:rsidR="00FB25F4" w:rsidRPr="00631E6B" w:rsidP="00FB25F4" w14:paraId="2E14BE60" w14:textId="0A22A322">
      <w:pPr>
        <w:widowControl/>
        <w:tabs>
          <w:tab w:val="num" w:pos="360"/>
        </w:tabs>
        <w:rPr>
          <w:rFonts w:ascii="Times New Roman" w:hAnsi="Times New Roman"/>
          <w:snapToGrid/>
          <w:sz w:val="24"/>
          <w:szCs w:val="24"/>
        </w:rPr>
      </w:pPr>
      <w:r w:rsidRPr="00631E6B">
        <w:rPr>
          <w:rFonts w:ascii="Times New Roman" w:hAnsi="Times New Roman"/>
          <w:snapToGrid/>
          <w:sz w:val="24"/>
          <w:szCs w:val="24"/>
        </w:rPr>
        <w:t>No payments or gifts are involved in this information collection.</w:t>
      </w:r>
    </w:p>
    <w:p w:rsidR="00D60543" w:rsidRPr="00631E6B" w:rsidP="00022586" w14:paraId="07EE3689" w14:textId="77777777">
      <w:pPr>
        <w:widowControl/>
        <w:tabs>
          <w:tab w:val="num" w:pos="360"/>
        </w:tabs>
        <w:ind w:left="360"/>
        <w:rPr>
          <w:rFonts w:ascii="Times New Roman" w:hAnsi="Times New Roman"/>
          <w:snapToGrid/>
          <w:sz w:val="24"/>
          <w:szCs w:val="24"/>
        </w:rPr>
      </w:pPr>
    </w:p>
    <w:p w:rsidR="00D60543" w:rsidRPr="00631E6B" w:rsidP="00022586" w14:paraId="58AEE861" w14:textId="77777777">
      <w:pPr>
        <w:widowControl/>
        <w:tabs>
          <w:tab w:val="num" w:pos="360"/>
        </w:tabs>
        <w:ind w:left="360"/>
        <w:rPr>
          <w:rFonts w:ascii="Times New Roman" w:hAnsi="Times New Roman"/>
          <w:snapToGrid/>
          <w:sz w:val="24"/>
          <w:szCs w:val="24"/>
        </w:rPr>
      </w:pPr>
    </w:p>
    <w:p w:rsidR="002C3C4F" w:rsidRPr="00631E6B" w:rsidP="006D073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Assurance of Confidentiality Provided to Respondents </w:t>
      </w:r>
    </w:p>
    <w:p w:rsidR="00D60543" w:rsidRPr="00631E6B" w:rsidP="00122963" w14:paraId="2748236F" w14:textId="4338ACD8">
      <w:pPr>
        <w:rPr>
          <w:rFonts w:ascii="Times New Roman" w:hAnsi="Times New Roman"/>
          <w:snapToGrid/>
          <w:sz w:val="24"/>
          <w:szCs w:val="24"/>
        </w:rPr>
      </w:pPr>
      <w:r w:rsidRPr="00631E6B">
        <w:rPr>
          <w:rFonts w:ascii="Times New Roman" w:hAnsi="Times New Roman"/>
          <w:sz w:val="24"/>
          <w:szCs w:val="24"/>
        </w:rPr>
        <w:t>The required information collection does not require assurances of confidentiality</w:t>
      </w:r>
      <w:r w:rsidRPr="00631E6B" w:rsidR="00FB25F4">
        <w:rPr>
          <w:rFonts w:ascii="Times New Roman" w:hAnsi="Times New Roman"/>
          <w:sz w:val="24"/>
          <w:szCs w:val="24"/>
        </w:rPr>
        <w:t>.</w:t>
      </w:r>
    </w:p>
    <w:p w:rsidR="00D60543" w:rsidRPr="00631E6B" w:rsidP="00022586" w14:paraId="0630E30B" w14:textId="77777777">
      <w:pPr>
        <w:widowControl/>
        <w:tabs>
          <w:tab w:val="num" w:pos="360"/>
        </w:tabs>
        <w:ind w:left="360"/>
        <w:rPr>
          <w:rFonts w:ascii="Times New Roman" w:hAnsi="Times New Roman"/>
          <w:snapToGrid/>
          <w:sz w:val="24"/>
          <w:szCs w:val="24"/>
        </w:rPr>
      </w:pPr>
    </w:p>
    <w:p w:rsidR="00D60543" w:rsidRPr="00631E6B" w:rsidP="00DE529D" w14:paraId="1C82E036" w14:textId="77777777">
      <w:pPr>
        <w:widowControl/>
        <w:tabs>
          <w:tab w:val="num" w:pos="360"/>
        </w:tabs>
        <w:ind w:left="360"/>
        <w:rPr>
          <w:rFonts w:ascii="Times New Roman" w:hAnsi="Times New Roman"/>
          <w:snapToGrid/>
          <w:sz w:val="24"/>
          <w:szCs w:val="24"/>
        </w:rPr>
      </w:pPr>
    </w:p>
    <w:p w:rsidR="002C3C4F" w:rsidRPr="00631E6B" w:rsidP="006D073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Justification for Sensitive Questions </w:t>
      </w:r>
    </w:p>
    <w:p w:rsidR="00D60543" w:rsidRPr="00631E6B" w:rsidP="00201892" w14:paraId="6FDE547F" w14:textId="2C4C6BF7">
      <w:pPr>
        <w:tabs>
          <w:tab w:val="left" w:pos="-720"/>
        </w:tabs>
        <w:suppressAutoHyphens/>
        <w:rPr>
          <w:rFonts w:ascii="Times New Roman" w:hAnsi="Times New Roman"/>
          <w:bCs/>
          <w:snapToGrid/>
          <w:sz w:val="24"/>
          <w:szCs w:val="24"/>
        </w:rPr>
      </w:pPr>
      <w:r w:rsidRPr="00631E6B">
        <w:rPr>
          <w:rFonts w:ascii="Times New Roman" w:hAnsi="Times New Roman"/>
          <w:sz w:val="24"/>
          <w:szCs w:val="24"/>
        </w:rPr>
        <w:t>The required information collection does not involve asking questions of a sensitive nature</w:t>
      </w:r>
      <w:r w:rsidRPr="00631E6B" w:rsidR="00FB25F4">
        <w:rPr>
          <w:rFonts w:ascii="Times New Roman" w:hAnsi="Times New Roman"/>
          <w:bCs/>
          <w:sz w:val="24"/>
          <w:szCs w:val="24"/>
        </w:rPr>
        <w:t>.</w:t>
      </w:r>
    </w:p>
    <w:p w:rsidR="00D60543" w:rsidRPr="00631E6B" w:rsidP="0051278C" w14:paraId="3F5C782F" w14:textId="77777777">
      <w:pPr>
        <w:widowControl/>
        <w:tabs>
          <w:tab w:val="num" w:pos="360"/>
        </w:tabs>
        <w:ind w:left="720" w:hanging="360"/>
        <w:rPr>
          <w:rFonts w:ascii="Times New Roman" w:hAnsi="Times New Roman"/>
          <w:snapToGrid/>
          <w:sz w:val="24"/>
          <w:szCs w:val="24"/>
        </w:rPr>
      </w:pPr>
    </w:p>
    <w:p w:rsidR="00DE529D" w:rsidRPr="00631E6B" w:rsidP="0051278C" w14:paraId="710C7355" w14:textId="77777777">
      <w:pPr>
        <w:widowControl/>
        <w:tabs>
          <w:tab w:val="num" w:pos="360"/>
        </w:tabs>
        <w:ind w:left="720" w:hanging="360"/>
        <w:rPr>
          <w:rFonts w:ascii="Times New Roman" w:hAnsi="Times New Roman"/>
          <w:snapToGrid/>
          <w:sz w:val="24"/>
          <w:szCs w:val="24"/>
        </w:rPr>
      </w:pPr>
    </w:p>
    <w:p w:rsidR="002C3C4F" w:rsidRPr="00631E6B" w:rsidP="00DE529D" w14:paraId="05B17E8A" w14:textId="7AB0789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Estimates of Annualized Burden Hours and Costs </w:t>
      </w:r>
    </w:p>
    <w:p w:rsidR="00B22EDB" w:rsidRPr="00631E6B" w:rsidP="004370BF" w14:paraId="0379A813" w14:textId="30C4054C">
      <w:pPr>
        <w:widowControl/>
        <w:spacing w:after="120"/>
        <w:rPr>
          <w:rFonts w:ascii="Times New Roman" w:hAnsi="Times New Roman"/>
          <w:bCs/>
          <w:snapToGrid/>
          <w:sz w:val="24"/>
          <w:szCs w:val="24"/>
        </w:rPr>
      </w:pPr>
      <w:r w:rsidRPr="00631E6B">
        <w:rPr>
          <w:rFonts w:ascii="Times New Roman" w:hAnsi="Times New Roman"/>
          <w:bCs/>
          <w:snapToGrid/>
          <w:sz w:val="24"/>
          <w:szCs w:val="24"/>
        </w:rPr>
        <w:t>T</w:t>
      </w:r>
      <w:r w:rsidRPr="00631E6B" w:rsidR="00AD4B66">
        <w:rPr>
          <w:rFonts w:ascii="Times New Roman" w:hAnsi="Times New Roman"/>
          <w:bCs/>
          <w:snapToGrid/>
          <w:sz w:val="24"/>
          <w:szCs w:val="24"/>
        </w:rPr>
        <w:t>he</w:t>
      </w:r>
      <w:r w:rsidRPr="00631E6B" w:rsidR="00566299">
        <w:rPr>
          <w:rFonts w:ascii="Times New Roman" w:hAnsi="Times New Roman"/>
          <w:bCs/>
          <w:snapToGrid/>
          <w:sz w:val="24"/>
          <w:szCs w:val="24"/>
        </w:rPr>
        <w:t xml:space="preserve">re are </w:t>
      </w:r>
      <w:r w:rsidRPr="00631E6B" w:rsidR="00D53908">
        <w:rPr>
          <w:rFonts w:ascii="Times New Roman" w:hAnsi="Times New Roman"/>
          <w:bCs/>
          <w:snapToGrid/>
          <w:sz w:val="24"/>
          <w:szCs w:val="24"/>
        </w:rPr>
        <w:t>54 states and U</w:t>
      </w:r>
      <w:r w:rsidRPr="00631E6B" w:rsidR="00B61B2B">
        <w:rPr>
          <w:rFonts w:ascii="Times New Roman" w:hAnsi="Times New Roman"/>
          <w:bCs/>
          <w:snapToGrid/>
          <w:sz w:val="24"/>
          <w:szCs w:val="24"/>
        </w:rPr>
        <w:t>.</w:t>
      </w:r>
      <w:r w:rsidRPr="00631E6B" w:rsidR="00D53908">
        <w:rPr>
          <w:rFonts w:ascii="Times New Roman" w:hAnsi="Times New Roman"/>
          <w:bCs/>
          <w:snapToGrid/>
          <w:sz w:val="24"/>
          <w:szCs w:val="24"/>
        </w:rPr>
        <w:t>S</w:t>
      </w:r>
      <w:r w:rsidRPr="00631E6B" w:rsidR="00B61B2B">
        <w:rPr>
          <w:rFonts w:ascii="Times New Roman" w:hAnsi="Times New Roman"/>
          <w:bCs/>
          <w:snapToGrid/>
          <w:sz w:val="24"/>
          <w:szCs w:val="24"/>
        </w:rPr>
        <w:t>.</w:t>
      </w:r>
      <w:r w:rsidRPr="00631E6B" w:rsidR="00D53908">
        <w:rPr>
          <w:rFonts w:ascii="Times New Roman" w:hAnsi="Times New Roman"/>
          <w:bCs/>
          <w:snapToGrid/>
          <w:sz w:val="24"/>
          <w:szCs w:val="24"/>
        </w:rPr>
        <w:t xml:space="preserve"> territories (respondents)</w:t>
      </w:r>
      <w:r w:rsidRPr="00631E6B" w:rsidR="00566299">
        <w:rPr>
          <w:rFonts w:ascii="Times New Roman" w:hAnsi="Times New Roman"/>
          <w:bCs/>
          <w:snapToGrid/>
          <w:sz w:val="24"/>
          <w:szCs w:val="24"/>
        </w:rPr>
        <w:t>.  Each respondent submits an average of 12 responses each year</w:t>
      </w:r>
      <w:r w:rsidRPr="00631E6B" w:rsidR="00D53908">
        <w:rPr>
          <w:rFonts w:ascii="Times New Roman" w:hAnsi="Times New Roman"/>
          <w:bCs/>
          <w:snapToGrid/>
          <w:sz w:val="24"/>
          <w:szCs w:val="24"/>
        </w:rPr>
        <w:t xml:space="preserve">, which is </w:t>
      </w:r>
      <w:r w:rsidRPr="00631E6B" w:rsidR="00566299">
        <w:rPr>
          <w:rFonts w:ascii="Times New Roman" w:hAnsi="Times New Roman"/>
          <w:bCs/>
          <w:snapToGrid/>
          <w:sz w:val="24"/>
          <w:szCs w:val="24"/>
        </w:rPr>
        <w:t xml:space="preserve">648 total responses.  </w:t>
      </w:r>
      <w:r w:rsidRPr="00631E6B" w:rsidR="00760408">
        <w:rPr>
          <w:rFonts w:ascii="Times New Roman" w:hAnsi="Times New Roman"/>
          <w:bCs/>
          <w:snapToGrid/>
          <w:sz w:val="24"/>
          <w:szCs w:val="24"/>
        </w:rPr>
        <w:t>OCS</w:t>
      </w:r>
      <w:r w:rsidRPr="00631E6B" w:rsidR="000B7973">
        <w:rPr>
          <w:rFonts w:ascii="Times New Roman" w:hAnsi="Times New Roman"/>
          <w:bCs/>
          <w:snapToGrid/>
          <w:sz w:val="24"/>
          <w:szCs w:val="24"/>
        </w:rPr>
        <w:t>S</w:t>
      </w:r>
      <w:r w:rsidRPr="00631E6B" w:rsidR="00760408">
        <w:rPr>
          <w:rFonts w:ascii="Times New Roman" w:hAnsi="Times New Roman"/>
          <w:bCs/>
          <w:snapToGrid/>
          <w:sz w:val="24"/>
          <w:szCs w:val="24"/>
        </w:rPr>
        <w:t xml:space="preserve"> estimates</w:t>
      </w:r>
      <w:r w:rsidRPr="00631E6B" w:rsidR="001B1F81">
        <w:rPr>
          <w:rFonts w:ascii="Times New Roman" w:hAnsi="Times New Roman"/>
          <w:bCs/>
          <w:snapToGrid/>
          <w:sz w:val="24"/>
          <w:szCs w:val="24"/>
        </w:rPr>
        <w:t xml:space="preserve"> each </w:t>
      </w:r>
      <w:r w:rsidRPr="00631E6B" w:rsidR="0081017C">
        <w:rPr>
          <w:rFonts w:ascii="Times New Roman" w:hAnsi="Times New Roman"/>
          <w:bCs/>
          <w:snapToGrid/>
          <w:sz w:val="24"/>
          <w:szCs w:val="24"/>
        </w:rPr>
        <w:t xml:space="preserve">State Plan </w:t>
      </w:r>
      <w:r w:rsidRPr="00631E6B" w:rsidR="001B1F81">
        <w:rPr>
          <w:rFonts w:ascii="Times New Roman" w:hAnsi="Times New Roman"/>
          <w:bCs/>
          <w:snapToGrid/>
          <w:sz w:val="24"/>
          <w:szCs w:val="24"/>
        </w:rPr>
        <w:t>response takes</w:t>
      </w:r>
      <w:r w:rsidRPr="00631E6B" w:rsidR="00760408">
        <w:rPr>
          <w:rFonts w:ascii="Times New Roman" w:hAnsi="Times New Roman"/>
          <w:bCs/>
          <w:snapToGrid/>
          <w:sz w:val="24"/>
          <w:szCs w:val="24"/>
        </w:rPr>
        <w:t xml:space="preserve"> </w:t>
      </w:r>
      <w:r w:rsidRPr="00631E6B" w:rsidR="001B1F81">
        <w:rPr>
          <w:rFonts w:ascii="Times New Roman" w:hAnsi="Times New Roman"/>
          <w:bCs/>
          <w:snapToGrid/>
          <w:sz w:val="24"/>
          <w:szCs w:val="24"/>
        </w:rPr>
        <w:t>ab</w:t>
      </w:r>
      <w:r w:rsidRPr="00631E6B" w:rsidR="00760408">
        <w:rPr>
          <w:rFonts w:ascii="Times New Roman" w:hAnsi="Times New Roman"/>
          <w:bCs/>
          <w:snapToGrid/>
          <w:sz w:val="24"/>
          <w:szCs w:val="24"/>
        </w:rPr>
        <w:t>out</w:t>
      </w:r>
      <w:r w:rsidRPr="00631E6B" w:rsidR="001B1F81">
        <w:rPr>
          <w:rFonts w:ascii="Times New Roman" w:hAnsi="Times New Roman"/>
          <w:bCs/>
          <w:snapToGrid/>
          <w:sz w:val="24"/>
          <w:szCs w:val="24"/>
        </w:rPr>
        <w:t xml:space="preserve"> 30 minutes to complete; therefore, the annual burden hours</w:t>
      </w:r>
      <w:r w:rsidRPr="00631E6B" w:rsidR="0081017C">
        <w:rPr>
          <w:rFonts w:ascii="Times New Roman" w:hAnsi="Times New Roman"/>
          <w:bCs/>
          <w:snapToGrid/>
          <w:sz w:val="24"/>
          <w:szCs w:val="24"/>
        </w:rPr>
        <w:t xml:space="preserve"> for State Plan </w:t>
      </w:r>
      <w:r w:rsidRPr="00631E6B" w:rsidR="00DC6CD8">
        <w:rPr>
          <w:rFonts w:ascii="Times New Roman" w:hAnsi="Times New Roman"/>
          <w:bCs/>
          <w:snapToGrid/>
          <w:sz w:val="24"/>
          <w:szCs w:val="24"/>
        </w:rPr>
        <w:t>submissions</w:t>
      </w:r>
      <w:r w:rsidRPr="00631E6B" w:rsidR="0081017C">
        <w:rPr>
          <w:rFonts w:ascii="Times New Roman" w:hAnsi="Times New Roman"/>
          <w:bCs/>
          <w:snapToGrid/>
          <w:sz w:val="24"/>
          <w:szCs w:val="24"/>
        </w:rPr>
        <w:t xml:space="preserve"> are</w:t>
      </w:r>
      <w:r w:rsidRPr="00631E6B" w:rsidR="001B1F81">
        <w:rPr>
          <w:rFonts w:ascii="Times New Roman" w:hAnsi="Times New Roman"/>
          <w:bCs/>
          <w:snapToGrid/>
          <w:sz w:val="24"/>
          <w:szCs w:val="24"/>
        </w:rPr>
        <w:t xml:space="preserve"> 324</w:t>
      </w:r>
      <w:r w:rsidRPr="00631E6B" w:rsidR="0081017C">
        <w:rPr>
          <w:rFonts w:ascii="Times New Roman" w:hAnsi="Times New Roman"/>
          <w:bCs/>
          <w:snapToGrid/>
          <w:sz w:val="24"/>
          <w:szCs w:val="24"/>
        </w:rPr>
        <w:t xml:space="preserve"> hours</w:t>
      </w:r>
      <w:r w:rsidRPr="00631E6B" w:rsidR="001B1F81">
        <w:rPr>
          <w:rFonts w:ascii="Times New Roman" w:hAnsi="Times New Roman"/>
          <w:bCs/>
          <w:snapToGrid/>
          <w:sz w:val="24"/>
          <w:szCs w:val="24"/>
        </w:rPr>
        <w:t>.</w:t>
      </w:r>
      <w:r w:rsidRPr="00631E6B" w:rsidR="0081017C">
        <w:rPr>
          <w:rFonts w:ascii="Times New Roman" w:hAnsi="Times New Roman"/>
          <w:bCs/>
          <w:snapToGrid/>
          <w:sz w:val="24"/>
          <w:szCs w:val="24"/>
        </w:rPr>
        <w:t xml:space="preserve">  Additionally, OCS</w:t>
      </w:r>
      <w:r w:rsidRPr="00631E6B" w:rsidR="000B7973">
        <w:rPr>
          <w:rFonts w:ascii="Times New Roman" w:hAnsi="Times New Roman"/>
          <w:bCs/>
          <w:snapToGrid/>
          <w:sz w:val="24"/>
          <w:szCs w:val="24"/>
        </w:rPr>
        <w:t>S</w:t>
      </w:r>
      <w:r w:rsidRPr="00631E6B" w:rsidR="0081017C">
        <w:rPr>
          <w:rFonts w:ascii="Times New Roman" w:hAnsi="Times New Roman"/>
          <w:bCs/>
          <w:snapToGrid/>
          <w:sz w:val="24"/>
          <w:szCs w:val="24"/>
        </w:rPr>
        <w:t xml:space="preserve"> estimates each State Plan transmittal takes </w:t>
      </w:r>
      <w:r w:rsidRPr="00631E6B" w:rsidR="0081017C">
        <w:rPr>
          <w:rFonts w:ascii="Times New Roman" w:hAnsi="Times New Roman"/>
          <w:bCs/>
          <w:snapToGrid/>
          <w:sz w:val="24"/>
          <w:szCs w:val="24"/>
        </w:rPr>
        <w:t>about 15 minutes to complete and submit; therefore, the annual burden hours for State Plan Transmittals are 162 hours</w:t>
      </w:r>
      <w:r w:rsidRPr="00631E6B" w:rsidR="00C336BA">
        <w:rPr>
          <w:rFonts w:ascii="Times New Roman" w:hAnsi="Times New Roman"/>
          <w:bCs/>
          <w:snapToGrid/>
          <w:sz w:val="24"/>
          <w:szCs w:val="24"/>
        </w:rPr>
        <w:t>.</w:t>
      </w:r>
    </w:p>
    <w:p w:rsidR="003F11B5" w:rsidRPr="00631E6B" w:rsidP="004370BF" w14:paraId="2AC7D83B" w14:textId="03FBF9D9">
      <w:pPr>
        <w:widowControl/>
        <w:spacing w:after="120"/>
        <w:rPr>
          <w:rFonts w:ascii="Times New Roman" w:hAnsi="Times New Roman"/>
          <w:bCs/>
          <w:snapToGrid/>
          <w:sz w:val="24"/>
          <w:szCs w:val="24"/>
        </w:rPr>
      </w:pPr>
      <w:r w:rsidRPr="00C016AB">
        <w:rPr>
          <w:rFonts w:ascii="Times New Roman" w:hAnsi="Times New Roman"/>
          <w:bCs/>
          <w:snapToGrid/>
          <w:sz w:val="24"/>
          <w:szCs w:val="24"/>
        </w:rPr>
        <w:t>OCSS estimates 33 states</w:t>
      </w:r>
      <w:r w:rsidRPr="00C016AB" w:rsidR="00033172">
        <w:rPr>
          <w:rFonts w:ascii="Times New Roman" w:hAnsi="Times New Roman"/>
          <w:bCs/>
          <w:snapToGrid/>
          <w:sz w:val="24"/>
          <w:szCs w:val="24"/>
        </w:rPr>
        <w:t xml:space="preserve"> </w:t>
      </w:r>
      <w:r w:rsidRPr="00C016AB">
        <w:rPr>
          <w:rFonts w:ascii="Times New Roman" w:hAnsi="Times New Roman"/>
          <w:bCs/>
          <w:snapToGrid/>
          <w:sz w:val="24"/>
          <w:szCs w:val="24"/>
        </w:rPr>
        <w:t>will spend approximately 3 hours compil</w:t>
      </w:r>
      <w:r w:rsidRPr="00C016AB" w:rsidR="00B447D4">
        <w:rPr>
          <w:rFonts w:ascii="Times New Roman" w:hAnsi="Times New Roman"/>
          <w:bCs/>
          <w:snapToGrid/>
          <w:sz w:val="24"/>
          <w:szCs w:val="24"/>
        </w:rPr>
        <w:t>ing</w:t>
      </w:r>
      <w:r w:rsidRPr="00C016AB">
        <w:rPr>
          <w:rFonts w:ascii="Times New Roman" w:hAnsi="Times New Roman"/>
          <w:bCs/>
          <w:snapToGrid/>
          <w:sz w:val="24"/>
          <w:szCs w:val="24"/>
        </w:rPr>
        <w:t xml:space="preserve"> and draft</w:t>
      </w:r>
      <w:r w:rsidRPr="00C016AB" w:rsidR="00B447D4">
        <w:rPr>
          <w:rFonts w:ascii="Times New Roman" w:hAnsi="Times New Roman"/>
          <w:bCs/>
          <w:snapToGrid/>
          <w:sz w:val="24"/>
          <w:szCs w:val="24"/>
        </w:rPr>
        <w:t>ing</w:t>
      </w:r>
      <w:r w:rsidRPr="00C016AB">
        <w:rPr>
          <w:rFonts w:ascii="Times New Roman" w:hAnsi="Times New Roman"/>
          <w:bCs/>
          <w:snapToGrid/>
          <w:sz w:val="24"/>
          <w:szCs w:val="24"/>
        </w:rPr>
        <w:t xml:space="preserve"> the required information to amend their state plan to participate in</w:t>
      </w:r>
      <w:r w:rsidRPr="00C016AB" w:rsidR="00A10DC4">
        <w:rPr>
          <w:rFonts w:ascii="Times New Roman" w:hAnsi="Times New Roman"/>
          <w:bCs/>
          <w:snapToGrid/>
          <w:sz w:val="24"/>
          <w:szCs w:val="24"/>
        </w:rPr>
        <w:t xml:space="preserve"> the</w:t>
      </w:r>
      <w:r w:rsidRPr="00C016AB">
        <w:rPr>
          <w:rFonts w:ascii="Times New Roman" w:hAnsi="Times New Roman"/>
          <w:bCs/>
          <w:snapToGrid/>
          <w:sz w:val="24"/>
          <w:szCs w:val="24"/>
        </w:rPr>
        <w:t xml:space="preserve"> </w:t>
      </w:r>
      <w:r w:rsidRPr="00C016AB" w:rsidR="00A10DC4">
        <w:rPr>
          <w:rFonts w:ascii="Times New Roman" w:hAnsi="Times New Roman"/>
          <w:sz w:val="24"/>
          <w:szCs w:val="24"/>
        </w:rPr>
        <w:t>Employment and Training Services for Noncustodial Parents in the Child Support Program rule</w:t>
      </w:r>
      <w:r w:rsidRPr="00C016AB">
        <w:rPr>
          <w:rFonts w:ascii="Times New Roman" w:hAnsi="Times New Roman"/>
          <w:bCs/>
          <w:snapToGrid/>
          <w:sz w:val="24"/>
          <w:szCs w:val="24"/>
        </w:rPr>
        <w:t>.  Therefore, the annual burden hours for th</w:t>
      </w:r>
      <w:r w:rsidRPr="00C016AB" w:rsidR="00B447D4">
        <w:rPr>
          <w:rFonts w:ascii="Times New Roman" w:hAnsi="Times New Roman"/>
          <w:bCs/>
          <w:snapToGrid/>
          <w:sz w:val="24"/>
          <w:szCs w:val="24"/>
        </w:rPr>
        <w:t>is</w:t>
      </w:r>
      <w:r w:rsidRPr="00C016AB">
        <w:rPr>
          <w:rFonts w:ascii="Times New Roman" w:hAnsi="Times New Roman"/>
          <w:bCs/>
          <w:snapToGrid/>
          <w:sz w:val="24"/>
          <w:szCs w:val="24"/>
        </w:rPr>
        <w:t xml:space="preserve"> state plan amendment </w:t>
      </w:r>
      <w:r w:rsidRPr="00C016AB" w:rsidR="00B447D4">
        <w:rPr>
          <w:rFonts w:ascii="Times New Roman" w:hAnsi="Times New Roman"/>
          <w:bCs/>
          <w:snapToGrid/>
          <w:sz w:val="24"/>
          <w:szCs w:val="24"/>
        </w:rPr>
        <w:t>are</w:t>
      </w:r>
      <w:r w:rsidRPr="00C016AB">
        <w:rPr>
          <w:rFonts w:ascii="Times New Roman" w:hAnsi="Times New Roman"/>
          <w:bCs/>
          <w:snapToGrid/>
          <w:sz w:val="24"/>
          <w:szCs w:val="24"/>
        </w:rPr>
        <w:t xml:space="preserve"> </w:t>
      </w:r>
      <w:r w:rsidRPr="00C016AB" w:rsidR="00E8046C">
        <w:rPr>
          <w:rFonts w:ascii="Times New Roman" w:hAnsi="Times New Roman"/>
          <w:bCs/>
          <w:snapToGrid/>
          <w:sz w:val="24"/>
          <w:szCs w:val="24"/>
        </w:rPr>
        <w:t>33</w:t>
      </w:r>
      <w:r w:rsidRPr="00C016AB">
        <w:rPr>
          <w:rFonts w:ascii="Times New Roman" w:hAnsi="Times New Roman"/>
          <w:bCs/>
          <w:snapToGrid/>
          <w:sz w:val="24"/>
          <w:szCs w:val="24"/>
        </w:rPr>
        <w:t xml:space="preserve"> hours.</w:t>
      </w:r>
      <w:r w:rsidRPr="00631E6B" w:rsidR="00FC20AC">
        <w:rPr>
          <w:rFonts w:ascii="Times New Roman" w:hAnsi="Times New Roman"/>
          <w:bCs/>
          <w:snapToGrid/>
          <w:sz w:val="24"/>
          <w:szCs w:val="24"/>
        </w:rPr>
        <w:t xml:space="preserve">  </w:t>
      </w:r>
    </w:p>
    <w:p w:rsidR="00AD4B66" w:rsidRPr="00631E6B" w:rsidP="004370BF" w14:paraId="5F0F2A12" w14:textId="3B4A41B7">
      <w:pPr>
        <w:widowControl/>
        <w:spacing w:after="120"/>
        <w:rPr>
          <w:rFonts w:ascii="Times New Roman" w:hAnsi="Times New Roman"/>
          <w:bCs/>
          <w:snapToGrid/>
          <w:sz w:val="24"/>
          <w:szCs w:val="24"/>
        </w:rPr>
      </w:pPr>
      <w:r w:rsidRPr="00631E6B">
        <w:rPr>
          <w:rFonts w:ascii="Times New Roman" w:hAnsi="Times New Roman"/>
          <w:bCs/>
          <w:snapToGrid/>
          <w:sz w:val="24"/>
          <w:szCs w:val="24"/>
        </w:rPr>
        <w:t>The average time per response is estimated based on experience to date.</w:t>
      </w:r>
      <w:r w:rsidRPr="00631E6B" w:rsidR="00D53908">
        <w:rPr>
          <w:rFonts w:ascii="Times New Roman" w:hAnsi="Times New Roman"/>
          <w:bCs/>
          <w:snapToGrid/>
          <w:sz w:val="24"/>
          <w:szCs w:val="24"/>
        </w:rPr>
        <w:t xml:space="preserve"> </w:t>
      </w:r>
    </w:p>
    <w:p w:rsidR="00CB1A12" w:rsidRPr="00631E6B" w:rsidP="00DE529D" w14:paraId="055034F3" w14:textId="77777777">
      <w:pPr>
        <w:widowControl/>
        <w:ind w:left="360"/>
        <w:rPr>
          <w:rFonts w:ascii="Times New Roman" w:hAnsi="Times New Roman"/>
          <w:snapToGrid/>
          <w:sz w:val="24"/>
          <w:szCs w:val="24"/>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990"/>
        <w:gridCol w:w="810"/>
        <w:gridCol w:w="810"/>
        <w:gridCol w:w="990"/>
        <w:gridCol w:w="990"/>
      </w:tblGrid>
      <w:tr w14:paraId="3C5BC154" w14:textId="77777777" w:rsidTr="00EB1C5F">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vAlign w:val="center"/>
          </w:tcPr>
          <w:p w:rsidR="002A192A" w:rsidRPr="00631E6B" w:rsidP="00F46368" w14:paraId="2DAB1FB4" w14:textId="77777777">
            <w:pPr>
              <w:jc w:val="center"/>
              <w:rPr>
                <w:rFonts w:ascii="Times New Roman" w:hAnsi="Times New Roman"/>
              </w:rPr>
            </w:pPr>
            <w:r w:rsidRPr="00631E6B">
              <w:rPr>
                <w:rFonts w:ascii="Times New Roman" w:hAnsi="Times New Roman"/>
              </w:rPr>
              <w:t>Information Collection Title</w:t>
            </w:r>
          </w:p>
        </w:tc>
        <w:tc>
          <w:tcPr>
            <w:tcW w:w="1260" w:type="dxa"/>
            <w:shd w:val="clear" w:color="auto" w:fill="BFBFBF"/>
            <w:vAlign w:val="center"/>
          </w:tcPr>
          <w:p w:rsidR="002A192A" w:rsidRPr="00631E6B" w:rsidP="00F46368" w14:paraId="18EBFFD4" w14:textId="77777777">
            <w:pPr>
              <w:jc w:val="center"/>
              <w:rPr>
                <w:rFonts w:ascii="Times New Roman" w:hAnsi="Times New Roman"/>
              </w:rPr>
            </w:pPr>
            <w:r w:rsidRPr="00631E6B">
              <w:rPr>
                <w:rFonts w:ascii="Times New Roman" w:hAnsi="Times New Roman"/>
              </w:rPr>
              <w:t>Total Number of Respondents</w:t>
            </w:r>
          </w:p>
        </w:tc>
        <w:tc>
          <w:tcPr>
            <w:tcW w:w="1170" w:type="dxa"/>
            <w:shd w:val="clear" w:color="auto" w:fill="BFBFBF"/>
            <w:vAlign w:val="center"/>
          </w:tcPr>
          <w:p w:rsidR="002A192A" w:rsidRPr="00631E6B" w:rsidP="00F46368" w14:paraId="30C22DC6" w14:textId="74ACAF2E">
            <w:pPr>
              <w:jc w:val="center"/>
              <w:rPr>
                <w:rFonts w:ascii="Times New Roman" w:hAnsi="Times New Roman"/>
              </w:rPr>
            </w:pPr>
            <w:r>
              <w:rPr>
                <w:rFonts w:ascii="Times New Roman" w:hAnsi="Times New Roman"/>
              </w:rPr>
              <w:t>Total</w:t>
            </w:r>
            <w:r w:rsidRPr="00631E6B">
              <w:rPr>
                <w:rFonts w:ascii="Times New Roman" w:hAnsi="Times New Roman"/>
              </w:rPr>
              <w:t xml:space="preserve"> Number of Responses Per Respondent</w:t>
            </w:r>
          </w:p>
        </w:tc>
        <w:tc>
          <w:tcPr>
            <w:tcW w:w="990" w:type="dxa"/>
            <w:shd w:val="clear" w:color="auto" w:fill="BFBFBF"/>
            <w:vAlign w:val="center"/>
          </w:tcPr>
          <w:p w:rsidR="002A192A" w:rsidRPr="00631E6B" w:rsidP="00F46368" w14:paraId="2462E2E4" w14:textId="77777777">
            <w:pPr>
              <w:jc w:val="center"/>
              <w:rPr>
                <w:rFonts w:ascii="Times New Roman" w:hAnsi="Times New Roman"/>
              </w:rPr>
            </w:pPr>
            <w:r w:rsidRPr="00631E6B">
              <w:rPr>
                <w:rFonts w:ascii="Times New Roman" w:hAnsi="Times New Roman"/>
              </w:rPr>
              <w:t>Average Burden Hours Per Response</w:t>
            </w:r>
          </w:p>
        </w:tc>
        <w:tc>
          <w:tcPr>
            <w:tcW w:w="810" w:type="dxa"/>
            <w:shd w:val="clear" w:color="auto" w:fill="BFBFBF"/>
          </w:tcPr>
          <w:p w:rsidR="007F3EA5" w:rsidP="00F46368" w14:paraId="3C97EEFA" w14:textId="77777777">
            <w:pPr>
              <w:jc w:val="center"/>
              <w:rPr>
                <w:rFonts w:ascii="Times New Roman" w:hAnsi="Times New Roman"/>
                <w:bCs/>
              </w:rPr>
            </w:pPr>
          </w:p>
          <w:p w:rsidR="00C50968" w:rsidP="00F46368" w14:paraId="7A49A4E0" w14:textId="77777777">
            <w:pPr>
              <w:jc w:val="center"/>
              <w:rPr>
                <w:rFonts w:ascii="Times New Roman" w:hAnsi="Times New Roman"/>
                <w:bCs/>
              </w:rPr>
            </w:pPr>
          </w:p>
          <w:p w:rsidR="002A192A" w:rsidRPr="00631E6B" w:rsidP="00F46368" w14:paraId="4A565273" w14:textId="091EB670">
            <w:pPr>
              <w:jc w:val="center"/>
              <w:rPr>
                <w:rFonts w:ascii="Times New Roman" w:hAnsi="Times New Roman"/>
                <w:bCs/>
              </w:rPr>
            </w:pPr>
            <w:r>
              <w:rPr>
                <w:rFonts w:ascii="Times New Roman" w:hAnsi="Times New Roman"/>
                <w:bCs/>
              </w:rPr>
              <w:t>Total Bu</w:t>
            </w:r>
            <w:r w:rsidR="001A74DC">
              <w:rPr>
                <w:rFonts w:ascii="Times New Roman" w:hAnsi="Times New Roman"/>
                <w:bCs/>
              </w:rPr>
              <w:t>rden Hours</w:t>
            </w:r>
          </w:p>
        </w:tc>
        <w:tc>
          <w:tcPr>
            <w:tcW w:w="810" w:type="dxa"/>
            <w:shd w:val="clear" w:color="auto" w:fill="BFBFBF"/>
            <w:vAlign w:val="center"/>
          </w:tcPr>
          <w:p w:rsidR="002A192A" w:rsidRPr="00631E6B" w:rsidP="00F46368" w14:paraId="00A71621" w14:textId="10A5F936">
            <w:pPr>
              <w:jc w:val="center"/>
              <w:rPr>
                <w:rFonts w:ascii="Times New Roman" w:hAnsi="Times New Roman"/>
                <w:bCs/>
              </w:rPr>
            </w:pPr>
            <w:r w:rsidRPr="00631E6B">
              <w:rPr>
                <w:rFonts w:ascii="Times New Roman" w:hAnsi="Times New Roman"/>
                <w:bCs/>
              </w:rPr>
              <w:t>Annual Burden Hours</w:t>
            </w:r>
          </w:p>
        </w:tc>
        <w:tc>
          <w:tcPr>
            <w:tcW w:w="990" w:type="dxa"/>
            <w:shd w:val="clear" w:color="auto" w:fill="BFBFBF"/>
            <w:vAlign w:val="center"/>
          </w:tcPr>
          <w:p w:rsidR="002A192A" w:rsidRPr="00631E6B" w:rsidP="00F46368" w14:paraId="2508A68A" w14:textId="62488C64">
            <w:pPr>
              <w:jc w:val="center"/>
              <w:rPr>
                <w:rFonts w:ascii="Times New Roman" w:hAnsi="Times New Roman"/>
              </w:rPr>
            </w:pPr>
            <w:r w:rsidRPr="00631E6B">
              <w:rPr>
                <w:rFonts w:ascii="Times New Roman" w:hAnsi="Times New Roman"/>
                <w:bCs/>
              </w:rPr>
              <w:t>Average Hourly Wage</w:t>
            </w:r>
          </w:p>
        </w:tc>
        <w:tc>
          <w:tcPr>
            <w:tcW w:w="990" w:type="dxa"/>
            <w:shd w:val="clear" w:color="auto" w:fill="BFBFBF"/>
            <w:vAlign w:val="center"/>
          </w:tcPr>
          <w:p w:rsidR="002A192A" w:rsidRPr="00631E6B" w:rsidP="00F46368" w14:paraId="57E9B89A" w14:textId="77777777">
            <w:pPr>
              <w:jc w:val="center"/>
              <w:rPr>
                <w:rFonts w:ascii="Times New Roman" w:hAnsi="Times New Roman"/>
              </w:rPr>
            </w:pPr>
            <w:r w:rsidRPr="00631E6B">
              <w:rPr>
                <w:rFonts w:ascii="Times New Roman" w:hAnsi="Times New Roman"/>
                <w:bCs/>
              </w:rPr>
              <w:t>Total Annual Cost</w:t>
            </w:r>
          </w:p>
        </w:tc>
      </w:tr>
      <w:tr w14:paraId="4EF83A7F" w14:textId="77777777" w:rsidTr="00EB1C5F">
        <w:tblPrEx>
          <w:tblW w:w="9265" w:type="dxa"/>
          <w:jc w:val="center"/>
          <w:tblLayout w:type="fixed"/>
          <w:tblLook w:val="00A0"/>
        </w:tblPrEx>
        <w:trPr>
          <w:trHeight w:val="432"/>
          <w:jc w:val="center"/>
        </w:trPr>
        <w:tc>
          <w:tcPr>
            <w:tcW w:w="2245" w:type="dxa"/>
            <w:vAlign w:val="center"/>
          </w:tcPr>
          <w:p w:rsidR="001A74DC" w:rsidRPr="00631E6B" w:rsidP="001A74DC" w14:paraId="17F846A5" w14:textId="77777777">
            <w:pPr>
              <w:rPr>
                <w:rFonts w:ascii="Times New Roman" w:hAnsi="Times New Roman"/>
                <w:snapToGrid/>
                <w:sz w:val="22"/>
                <w:szCs w:val="22"/>
              </w:rPr>
            </w:pPr>
            <w:r w:rsidRPr="00631E6B">
              <w:rPr>
                <w:rFonts w:ascii="Times New Roman" w:hAnsi="Times New Roman"/>
                <w:sz w:val="22"/>
                <w:szCs w:val="22"/>
              </w:rPr>
              <w:t>State Plan</w:t>
            </w:r>
          </w:p>
          <w:p w:rsidR="001A74DC" w:rsidRPr="00631E6B" w:rsidP="001A74DC" w14:paraId="2714795A" w14:textId="6B0C06E1">
            <w:pPr>
              <w:tabs>
                <w:tab w:val="center" w:pos="4320"/>
                <w:tab w:val="right" w:pos="8640"/>
              </w:tabs>
              <w:rPr>
                <w:rFonts w:ascii="Times New Roman" w:hAnsi="Times New Roman"/>
                <w:sz w:val="22"/>
                <w:szCs w:val="22"/>
              </w:rPr>
            </w:pPr>
            <w:r w:rsidRPr="00631E6B">
              <w:rPr>
                <w:rFonts w:ascii="Times New Roman" w:hAnsi="Times New Roman"/>
                <w:sz w:val="22"/>
                <w:szCs w:val="22"/>
              </w:rPr>
              <w:t>(OCSS-100)</w:t>
            </w:r>
          </w:p>
        </w:tc>
        <w:tc>
          <w:tcPr>
            <w:tcW w:w="1260" w:type="dxa"/>
            <w:vAlign w:val="center"/>
          </w:tcPr>
          <w:p w:rsidR="001A74DC" w:rsidRPr="00631E6B" w:rsidP="001A74DC" w14:paraId="57803042" w14:textId="6B2B0F62">
            <w:pPr>
              <w:tabs>
                <w:tab w:val="center" w:pos="4320"/>
                <w:tab w:val="right" w:pos="8640"/>
              </w:tabs>
              <w:jc w:val="center"/>
              <w:rPr>
                <w:rFonts w:ascii="Times New Roman" w:hAnsi="Times New Roman"/>
                <w:sz w:val="22"/>
                <w:szCs w:val="22"/>
                <w:highlight w:val="yellow"/>
              </w:rPr>
            </w:pPr>
            <w:r w:rsidRPr="00631E6B">
              <w:rPr>
                <w:rFonts w:ascii="Times New Roman" w:hAnsi="Times New Roman"/>
                <w:sz w:val="22"/>
                <w:szCs w:val="22"/>
              </w:rPr>
              <w:t>54</w:t>
            </w:r>
          </w:p>
        </w:tc>
        <w:tc>
          <w:tcPr>
            <w:tcW w:w="1170" w:type="dxa"/>
            <w:vAlign w:val="center"/>
          </w:tcPr>
          <w:p w:rsidR="001A74DC" w:rsidRPr="00631E6B" w:rsidP="001A74DC" w14:paraId="6BC84783" w14:textId="1FC95E24">
            <w:pPr>
              <w:tabs>
                <w:tab w:val="center" w:pos="4320"/>
                <w:tab w:val="right" w:pos="8640"/>
              </w:tabs>
              <w:jc w:val="center"/>
              <w:rPr>
                <w:rFonts w:ascii="Times New Roman" w:hAnsi="Times New Roman"/>
                <w:sz w:val="22"/>
                <w:szCs w:val="22"/>
              </w:rPr>
            </w:pPr>
            <w:r>
              <w:rPr>
                <w:rFonts w:ascii="Times New Roman" w:hAnsi="Times New Roman"/>
                <w:sz w:val="22"/>
                <w:szCs w:val="22"/>
              </w:rPr>
              <w:t>36</w:t>
            </w:r>
          </w:p>
        </w:tc>
        <w:tc>
          <w:tcPr>
            <w:tcW w:w="990" w:type="dxa"/>
            <w:vAlign w:val="center"/>
          </w:tcPr>
          <w:p w:rsidR="001A74DC" w:rsidRPr="00631E6B" w:rsidP="001A74DC" w14:paraId="7D6C703C" w14:textId="4F8B4A82">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.5</w:t>
            </w:r>
          </w:p>
        </w:tc>
        <w:tc>
          <w:tcPr>
            <w:tcW w:w="810" w:type="dxa"/>
            <w:vAlign w:val="center"/>
          </w:tcPr>
          <w:p w:rsidR="001A74DC" w:rsidRPr="00631E6B" w:rsidP="001A74DC" w14:paraId="1E7E8A67" w14:textId="074264A3">
            <w:pPr>
              <w:tabs>
                <w:tab w:val="center" w:pos="4320"/>
                <w:tab w:val="right" w:pos="8640"/>
              </w:tabs>
              <w:jc w:val="center"/>
              <w:rPr>
                <w:rFonts w:ascii="Times New Roman" w:hAnsi="Times New Roman"/>
                <w:sz w:val="22"/>
                <w:szCs w:val="22"/>
              </w:rPr>
            </w:pPr>
            <w:r>
              <w:rPr>
                <w:rFonts w:ascii="Times New Roman" w:hAnsi="Times New Roman"/>
                <w:sz w:val="22"/>
                <w:szCs w:val="22"/>
              </w:rPr>
              <w:t>972</w:t>
            </w:r>
          </w:p>
        </w:tc>
        <w:tc>
          <w:tcPr>
            <w:tcW w:w="810" w:type="dxa"/>
            <w:vAlign w:val="center"/>
          </w:tcPr>
          <w:p w:rsidR="001A74DC" w:rsidRPr="00631E6B" w:rsidP="001A74DC" w14:paraId="441AB38B" w14:textId="0B2ED3C3">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324</w:t>
            </w:r>
          </w:p>
        </w:tc>
        <w:tc>
          <w:tcPr>
            <w:tcW w:w="990" w:type="dxa"/>
            <w:vAlign w:val="center"/>
          </w:tcPr>
          <w:p w:rsidR="001A74DC" w:rsidRPr="00631E6B" w:rsidP="001A74DC" w14:paraId="4F66BE2D" w14:textId="3F9013FC">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$111.08</w:t>
            </w:r>
          </w:p>
        </w:tc>
        <w:tc>
          <w:tcPr>
            <w:tcW w:w="990" w:type="dxa"/>
            <w:vAlign w:val="center"/>
          </w:tcPr>
          <w:p w:rsidR="001A74DC" w:rsidRPr="00631E6B" w:rsidP="001A74DC" w14:paraId="339AA6A8" w14:textId="7FADD134">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$35,990</w:t>
            </w:r>
          </w:p>
        </w:tc>
      </w:tr>
      <w:tr w14:paraId="5FDB6523" w14:textId="77777777" w:rsidTr="00EB1C5F">
        <w:tblPrEx>
          <w:tblW w:w="9265" w:type="dxa"/>
          <w:jc w:val="center"/>
          <w:tblLayout w:type="fixed"/>
          <w:tblLook w:val="00A0"/>
        </w:tblPrEx>
        <w:trPr>
          <w:trHeight w:val="432"/>
          <w:jc w:val="center"/>
        </w:trPr>
        <w:tc>
          <w:tcPr>
            <w:tcW w:w="2245" w:type="dxa"/>
            <w:vAlign w:val="center"/>
          </w:tcPr>
          <w:p w:rsidR="001A74DC" w:rsidRPr="00631E6B" w:rsidP="001A74DC" w14:paraId="2495421C" w14:textId="77777777">
            <w:pPr>
              <w:rPr>
                <w:rFonts w:ascii="Times New Roman" w:hAnsi="Times New Roman"/>
                <w:sz w:val="22"/>
                <w:szCs w:val="22"/>
              </w:rPr>
            </w:pPr>
            <w:r w:rsidRPr="00631E6B">
              <w:rPr>
                <w:rFonts w:ascii="Times New Roman" w:hAnsi="Times New Roman"/>
                <w:sz w:val="22"/>
                <w:szCs w:val="22"/>
              </w:rPr>
              <w:t>State Plan Transmittal</w:t>
            </w:r>
          </w:p>
          <w:p w:rsidR="001A74DC" w:rsidRPr="00631E6B" w:rsidP="001A74DC" w14:paraId="23E8EE35" w14:textId="4A3FB41F">
            <w:pPr>
              <w:tabs>
                <w:tab w:val="center" w:pos="4320"/>
                <w:tab w:val="right" w:pos="8640"/>
              </w:tabs>
              <w:rPr>
                <w:rFonts w:ascii="Times New Roman" w:hAnsi="Times New Roman"/>
                <w:sz w:val="22"/>
                <w:szCs w:val="22"/>
              </w:rPr>
            </w:pPr>
            <w:r w:rsidRPr="00631E6B">
              <w:rPr>
                <w:rFonts w:ascii="Times New Roman" w:hAnsi="Times New Roman"/>
                <w:sz w:val="22"/>
                <w:szCs w:val="22"/>
              </w:rPr>
              <w:t>(OCSS-21-U4)</w:t>
            </w:r>
          </w:p>
        </w:tc>
        <w:tc>
          <w:tcPr>
            <w:tcW w:w="1260" w:type="dxa"/>
            <w:vAlign w:val="center"/>
          </w:tcPr>
          <w:p w:rsidR="001A74DC" w:rsidRPr="00631E6B" w:rsidP="001A74DC" w14:paraId="3A073973" w14:textId="7241D83B">
            <w:pPr>
              <w:tabs>
                <w:tab w:val="center" w:pos="4320"/>
                <w:tab w:val="right" w:pos="8640"/>
              </w:tabs>
              <w:jc w:val="center"/>
              <w:rPr>
                <w:rFonts w:ascii="Times New Roman" w:hAnsi="Times New Roman"/>
                <w:sz w:val="22"/>
                <w:szCs w:val="22"/>
                <w:highlight w:val="yellow"/>
              </w:rPr>
            </w:pPr>
            <w:r w:rsidRPr="00631E6B">
              <w:rPr>
                <w:rFonts w:ascii="Times New Roman" w:hAnsi="Times New Roman"/>
                <w:sz w:val="22"/>
                <w:szCs w:val="22"/>
              </w:rPr>
              <w:t>54</w:t>
            </w:r>
          </w:p>
        </w:tc>
        <w:tc>
          <w:tcPr>
            <w:tcW w:w="1170" w:type="dxa"/>
            <w:vAlign w:val="center"/>
          </w:tcPr>
          <w:p w:rsidR="001A74DC" w:rsidRPr="00631E6B" w:rsidP="001A74DC" w14:paraId="596F2FDE" w14:textId="0B2D4A3F">
            <w:pPr>
              <w:tabs>
                <w:tab w:val="center" w:pos="4320"/>
                <w:tab w:val="right" w:pos="8640"/>
              </w:tabs>
              <w:jc w:val="center"/>
              <w:rPr>
                <w:rFonts w:ascii="Times New Roman" w:hAnsi="Times New Roman"/>
                <w:sz w:val="22"/>
                <w:szCs w:val="22"/>
              </w:rPr>
            </w:pPr>
            <w:r>
              <w:rPr>
                <w:rFonts w:ascii="Times New Roman" w:hAnsi="Times New Roman"/>
                <w:sz w:val="22"/>
                <w:szCs w:val="22"/>
              </w:rPr>
              <w:t>36</w:t>
            </w:r>
          </w:p>
        </w:tc>
        <w:tc>
          <w:tcPr>
            <w:tcW w:w="990" w:type="dxa"/>
            <w:vAlign w:val="center"/>
          </w:tcPr>
          <w:p w:rsidR="001A74DC" w:rsidRPr="00631E6B" w:rsidP="001A74DC" w14:paraId="198C4C64" w14:textId="437C0865">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.25</w:t>
            </w:r>
          </w:p>
        </w:tc>
        <w:tc>
          <w:tcPr>
            <w:tcW w:w="810" w:type="dxa"/>
            <w:vAlign w:val="center"/>
          </w:tcPr>
          <w:p w:rsidR="001A74DC" w:rsidRPr="00631E6B" w:rsidP="001A74DC" w14:paraId="08D1CDBC" w14:textId="3C492A02">
            <w:pPr>
              <w:tabs>
                <w:tab w:val="center" w:pos="4320"/>
                <w:tab w:val="right" w:pos="8640"/>
              </w:tabs>
              <w:jc w:val="center"/>
              <w:rPr>
                <w:rFonts w:ascii="Times New Roman" w:hAnsi="Times New Roman"/>
                <w:sz w:val="22"/>
                <w:szCs w:val="22"/>
              </w:rPr>
            </w:pPr>
            <w:r>
              <w:rPr>
                <w:rFonts w:ascii="Times New Roman" w:hAnsi="Times New Roman"/>
                <w:sz w:val="22"/>
                <w:szCs w:val="22"/>
              </w:rPr>
              <w:t>486</w:t>
            </w:r>
          </w:p>
        </w:tc>
        <w:tc>
          <w:tcPr>
            <w:tcW w:w="810" w:type="dxa"/>
            <w:vAlign w:val="center"/>
          </w:tcPr>
          <w:p w:rsidR="001A74DC" w:rsidRPr="00631E6B" w:rsidP="001A74DC" w14:paraId="67722FC4" w14:textId="01071C35">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162</w:t>
            </w:r>
          </w:p>
        </w:tc>
        <w:tc>
          <w:tcPr>
            <w:tcW w:w="990" w:type="dxa"/>
            <w:vAlign w:val="center"/>
          </w:tcPr>
          <w:p w:rsidR="001A74DC" w:rsidRPr="00631E6B" w:rsidP="001A74DC" w14:paraId="229F53D6" w14:textId="45D41576">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$111.08</w:t>
            </w:r>
          </w:p>
        </w:tc>
        <w:tc>
          <w:tcPr>
            <w:tcW w:w="990" w:type="dxa"/>
            <w:vAlign w:val="center"/>
          </w:tcPr>
          <w:p w:rsidR="001A74DC" w:rsidRPr="00631E6B" w:rsidP="001A74DC" w14:paraId="55600638" w14:textId="57B74C24">
            <w:pPr>
              <w:tabs>
                <w:tab w:val="center" w:pos="4320"/>
                <w:tab w:val="right" w:pos="8640"/>
              </w:tabs>
              <w:jc w:val="center"/>
              <w:rPr>
                <w:rFonts w:ascii="Times New Roman" w:hAnsi="Times New Roman"/>
                <w:sz w:val="22"/>
                <w:szCs w:val="22"/>
              </w:rPr>
            </w:pPr>
            <w:r w:rsidRPr="00631E6B">
              <w:rPr>
                <w:rFonts w:ascii="Times New Roman" w:hAnsi="Times New Roman"/>
                <w:sz w:val="22"/>
                <w:szCs w:val="22"/>
              </w:rPr>
              <w:t>$17,995</w:t>
            </w:r>
          </w:p>
        </w:tc>
      </w:tr>
      <w:tr w14:paraId="767F2B54" w14:textId="77777777" w:rsidTr="00EB1C5F">
        <w:tblPrEx>
          <w:tblW w:w="9265" w:type="dxa"/>
          <w:jc w:val="center"/>
          <w:tblLayout w:type="fixed"/>
          <w:tblLook w:val="00A0"/>
        </w:tblPrEx>
        <w:trPr>
          <w:trHeight w:val="432"/>
          <w:jc w:val="center"/>
        </w:trPr>
        <w:tc>
          <w:tcPr>
            <w:tcW w:w="2245" w:type="dxa"/>
            <w:vAlign w:val="center"/>
          </w:tcPr>
          <w:p w:rsidR="001A74DC" w:rsidRPr="00C016AB" w:rsidP="001A74DC" w14:paraId="531CF2DA" w14:textId="651D0797">
            <w:pPr>
              <w:rPr>
                <w:rFonts w:ascii="Times New Roman" w:hAnsi="Times New Roman"/>
                <w:sz w:val="22"/>
                <w:szCs w:val="22"/>
              </w:rPr>
            </w:pPr>
            <w:r w:rsidRPr="00C016AB">
              <w:rPr>
                <w:rFonts w:ascii="Times New Roman" w:hAnsi="Times New Roman"/>
                <w:sz w:val="22"/>
                <w:szCs w:val="22"/>
              </w:rPr>
              <w:t>Amendments Specific to the Employment and Training Services for Non-Custodial Parents in the Child Support Program</w:t>
            </w:r>
          </w:p>
        </w:tc>
        <w:tc>
          <w:tcPr>
            <w:tcW w:w="1260" w:type="dxa"/>
            <w:vAlign w:val="center"/>
          </w:tcPr>
          <w:p w:rsidR="001A74DC" w:rsidRPr="00C016AB" w:rsidP="001A74DC" w14:paraId="189D6CA4" w14:textId="63860B15">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33</w:t>
            </w:r>
          </w:p>
        </w:tc>
        <w:tc>
          <w:tcPr>
            <w:tcW w:w="1170" w:type="dxa"/>
            <w:vAlign w:val="center"/>
          </w:tcPr>
          <w:p w:rsidR="001A74DC" w:rsidRPr="00C016AB" w:rsidP="001A74DC" w14:paraId="6A5D8214" w14:textId="624BFDE8">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1</w:t>
            </w:r>
          </w:p>
        </w:tc>
        <w:tc>
          <w:tcPr>
            <w:tcW w:w="990" w:type="dxa"/>
            <w:vAlign w:val="center"/>
          </w:tcPr>
          <w:p w:rsidR="001A74DC" w:rsidRPr="00C016AB" w:rsidP="001A74DC" w14:paraId="20542371" w14:textId="470A3B86">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3</w:t>
            </w:r>
          </w:p>
        </w:tc>
        <w:tc>
          <w:tcPr>
            <w:tcW w:w="810" w:type="dxa"/>
            <w:vAlign w:val="center"/>
          </w:tcPr>
          <w:p w:rsidR="001A74DC" w:rsidRPr="00C016AB" w:rsidP="001A74DC" w14:paraId="51961BA1" w14:textId="608757B0">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99</w:t>
            </w:r>
          </w:p>
        </w:tc>
        <w:tc>
          <w:tcPr>
            <w:tcW w:w="810" w:type="dxa"/>
            <w:vAlign w:val="center"/>
          </w:tcPr>
          <w:p w:rsidR="001A74DC" w:rsidRPr="00C016AB" w:rsidP="001A74DC" w14:paraId="56E06849" w14:textId="28640750">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33</w:t>
            </w:r>
          </w:p>
        </w:tc>
        <w:tc>
          <w:tcPr>
            <w:tcW w:w="990" w:type="dxa"/>
            <w:vAlign w:val="center"/>
          </w:tcPr>
          <w:p w:rsidR="001A74DC" w:rsidRPr="00C016AB" w:rsidP="001A74DC" w14:paraId="7A0DA83C" w14:textId="1D74AF9A">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$111.08</w:t>
            </w:r>
          </w:p>
        </w:tc>
        <w:tc>
          <w:tcPr>
            <w:tcW w:w="990" w:type="dxa"/>
            <w:vAlign w:val="center"/>
          </w:tcPr>
          <w:p w:rsidR="001A74DC" w:rsidRPr="00C016AB" w:rsidP="001A74DC" w14:paraId="78FBFF54" w14:textId="20794402">
            <w:pPr>
              <w:tabs>
                <w:tab w:val="center" w:pos="4320"/>
                <w:tab w:val="right" w:pos="8640"/>
              </w:tabs>
              <w:jc w:val="center"/>
              <w:rPr>
                <w:rFonts w:ascii="Times New Roman" w:hAnsi="Times New Roman"/>
                <w:sz w:val="22"/>
                <w:szCs w:val="22"/>
              </w:rPr>
            </w:pPr>
            <w:r w:rsidRPr="00C016AB">
              <w:rPr>
                <w:rFonts w:ascii="Times New Roman" w:hAnsi="Times New Roman"/>
                <w:sz w:val="22"/>
                <w:szCs w:val="22"/>
              </w:rPr>
              <w:t>$3,666</w:t>
            </w:r>
          </w:p>
        </w:tc>
      </w:tr>
      <w:tr w14:paraId="24BCC83C" w14:textId="77777777" w:rsidTr="00EB1C5F">
        <w:tblPrEx>
          <w:tblW w:w="9265" w:type="dxa"/>
          <w:jc w:val="center"/>
          <w:tblLayout w:type="fixed"/>
          <w:tblLook w:val="00A0"/>
        </w:tblPrEx>
        <w:trPr>
          <w:trHeight w:val="971"/>
          <w:jc w:val="center"/>
        </w:trPr>
        <w:tc>
          <w:tcPr>
            <w:tcW w:w="6475" w:type="dxa"/>
            <w:gridSpan w:val="5"/>
            <w:vAlign w:val="center"/>
          </w:tcPr>
          <w:p w:rsidR="00EB1C5F" w:rsidRPr="00631E6B" w:rsidP="00EB1C5F" w14:paraId="23268643" w14:textId="7D617707">
            <w:pPr>
              <w:tabs>
                <w:tab w:val="center" w:pos="4320"/>
                <w:tab w:val="right" w:pos="8640"/>
              </w:tabs>
              <w:jc w:val="right"/>
              <w:rPr>
                <w:rFonts w:ascii="Times New Roman" w:hAnsi="Times New Roman"/>
                <w:b/>
                <w:sz w:val="22"/>
                <w:szCs w:val="22"/>
              </w:rPr>
            </w:pPr>
            <w:r w:rsidRPr="00631E6B">
              <w:rPr>
                <w:rFonts w:ascii="Times New Roman" w:hAnsi="Times New Roman"/>
                <w:b/>
                <w:sz w:val="22"/>
                <w:szCs w:val="22"/>
              </w:rPr>
              <w:t xml:space="preserve">Estimated Annual </w:t>
            </w:r>
            <w:r>
              <w:rPr>
                <w:rFonts w:ascii="Times New Roman" w:hAnsi="Times New Roman"/>
                <w:b/>
                <w:sz w:val="22"/>
                <w:szCs w:val="22"/>
              </w:rPr>
              <w:t xml:space="preserve">Cost and </w:t>
            </w:r>
            <w:r w:rsidRPr="00631E6B">
              <w:rPr>
                <w:rFonts w:ascii="Times New Roman" w:hAnsi="Times New Roman"/>
                <w:b/>
                <w:sz w:val="22"/>
                <w:szCs w:val="22"/>
              </w:rPr>
              <w:t>Burden Total:</w:t>
            </w:r>
          </w:p>
        </w:tc>
        <w:tc>
          <w:tcPr>
            <w:tcW w:w="810" w:type="dxa"/>
            <w:vAlign w:val="center"/>
          </w:tcPr>
          <w:p w:rsidR="00EB1C5F" w:rsidRPr="00631E6B" w:rsidP="00EB1C5F" w14:paraId="37C90178" w14:textId="6732C030">
            <w:pPr>
              <w:tabs>
                <w:tab w:val="center" w:pos="4320"/>
                <w:tab w:val="right" w:pos="8640"/>
              </w:tabs>
              <w:jc w:val="center"/>
              <w:rPr>
                <w:rFonts w:ascii="Times New Roman" w:hAnsi="Times New Roman"/>
                <w:b/>
                <w:sz w:val="22"/>
                <w:szCs w:val="22"/>
              </w:rPr>
            </w:pPr>
            <w:r w:rsidRPr="00631E6B">
              <w:rPr>
                <w:rFonts w:ascii="Times New Roman" w:hAnsi="Times New Roman"/>
                <w:b/>
                <w:sz w:val="22"/>
                <w:szCs w:val="22"/>
              </w:rPr>
              <w:t>5</w:t>
            </w:r>
            <w:r>
              <w:rPr>
                <w:rFonts w:ascii="Times New Roman" w:hAnsi="Times New Roman"/>
                <w:b/>
                <w:sz w:val="22"/>
                <w:szCs w:val="22"/>
              </w:rPr>
              <w:t>19</w:t>
            </w:r>
          </w:p>
        </w:tc>
        <w:tc>
          <w:tcPr>
            <w:tcW w:w="990" w:type="dxa"/>
            <w:vAlign w:val="center"/>
          </w:tcPr>
          <w:p w:rsidR="00EB1C5F" w:rsidRPr="00631E6B" w:rsidP="00EB1C5F" w14:paraId="354A3581" w14:textId="7FC5A767">
            <w:pPr>
              <w:tabs>
                <w:tab w:val="center" w:pos="4320"/>
                <w:tab w:val="right" w:pos="8640"/>
              </w:tabs>
              <w:jc w:val="center"/>
              <w:rPr>
                <w:rFonts w:ascii="Times New Roman" w:hAnsi="Times New Roman"/>
                <w:b/>
                <w:sz w:val="22"/>
                <w:szCs w:val="22"/>
              </w:rPr>
            </w:pPr>
          </w:p>
        </w:tc>
        <w:tc>
          <w:tcPr>
            <w:tcW w:w="990" w:type="dxa"/>
            <w:vAlign w:val="center"/>
          </w:tcPr>
          <w:p w:rsidR="00EB1C5F" w:rsidRPr="00631E6B" w:rsidP="00EB1C5F" w14:paraId="696A0E8B" w14:textId="608CF4FE">
            <w:pPr>
              <w:widowControl/>
              <w:spacing w:line="259" w:lineRule="auto"/>
              <w:jc w:val="center"/>
              <w:rPr>
                <w:rFonts w:ascii="Times New Roman" w:hAnsi="Times New Roman"/>
                <w:b/>
                <w:sz w:val="22"/>
                <w:szCs w:val="22"/>
              </w:rPr>
            </w:pPr>
            <w:r w:rsidRPr="00631E6B">
              <w:rPr>
                <w:rFonts w:ascii="Times New Roman" w:hAnsi="Times New Roman"/>
                <w:b/>
                <w:sz w:val="22"/>
                <w:szCs w:val="22"/>
              </w:rPr>
              <w:t>$</w:t>
            </w:r>
            <w:r>
              <w:rPr>
                <w:rFonts w:ascii="Times New Roman" w:hAnsi="Times New Roman"/>
                <w:b/>
                <w:sz w:val="22"/>
                <w:szCs w:val="22"/>
              </w:rPr>
              <w:t>57,651</w:t>
            </w:r>
          </w:p>
        </w:tc>
      </w:tr>
    </w:tbl>
    <w:p w:rsidR="00CB1A12" w:rsidRPr="00631E6B" w:rsidP="00DE529D" w14:paraId="6967D635" w14:textId="77777777">
      <w:pPr>
        <w:widowControl/>
        <w:ind w:left="360"/>
        <w:rPr>
          <w:rFonts w:ascii="Times New Roman" w:hAnsi="Times New Roman"/>
          <w:snapToGrid/>
          <w:sz w:val="24"/>
          <w:szCs w:val="24"/>
        </w:rPr>
      </w:pPr>
    </w:p>
    <w:p w:rsidR="009707DF" w:rsidRPr="00631E6B" w:rsidP="006D0739" w14:paraId="2AEE0C05" w14:textId="7D81810E">
      <w:pPr>
        <w:widowControl/>
        <w:rPr>
          <w:rFonts w:ascii="Times New Roman" w:hAnsi="Times New Roman"/>
          <w:snapToGrid/>
          <w:sz w:val="24"/>
          <w:szCs w:val="24"/>
        </w:rPr>
      </w:pPr>
      <w:r w:rsidRPr="00631E6B">
        <w:rPr>
          <w:rFonts w:ascii="Times New Roman" w:hAnsi="Times New Roman"/>
          <w:sz w:val="24"/>
          <w:szCs w:val="24"/>
        </w:rPr>
        <w:t xml:space="preserve">The cost to respondents was calculated using the Bureau of Labor Statistics (BLS) </w:t>
      </w:r>
      <w:r w:rsidRPr="00631E6B" w:rsidR="00E368FB">
        <w:rPr>
          <w:rFonts w:ascii="Times New Roman" w:hAnsi="Times New Roman"/>
          <w:snapToGrid/>
          <w:sz w:val="24"/>
          <w:szCs w:val="24"/>
        </w:rPr>
        <w:t xml:space="preserve">job code </w:t>
      </w:r>
      <w:r w:rsidRPr="00631E6B">
        <w:rPr>
          <w:rFonts w:ascii="Times New Roman" w:hAnsi="Times New Roman"/>
          <w:snapToGrid/>
          <w:sz w:val="24"/>
          <w:szCs w:val="24"/>
        </w:rPr>
        <w:t xml:space="preserve">for </w:t>
      </w:r>
      <w:r w:rsidRPr="00631E6B" w:rsidR="00A41200">
        <w:rPr>
          <w:rFonts w:ascii="Times New Roman" w:hAnsi="Times New Roman"/>
          <w:snapToGrid/>
          <w:sz w:val="24"/>
          <w:szCs w:val="24"/>
        </w:rPr>
        <w:t xml:space="preserve">State Government Management Analyst [13-1111] </w:t>
      </w:r>
      <w:r w:rsidRPr="00631E6B" w:rsidR="00E368FB">
        <w:rPr>
          <w:rFonts w:ascii="Times New Roman" w:hAnsi="Times New Roman"/>
          <w:snapToGrid/>
          <w:sz w:val="24"/>
          <w:szCs w:val="24"/>
        </w:rPr>
        <w:t xml:space="preserve">and wage data from </w:t>
      </w:r>
      <w:r w:rsidRPr="00C016AB" w:rsidR="00E368FB">
        <w:rPr>
          <w:rFonts w:ascii="Times New Roman" w:hAnsi="Times New Roman"/>
          <w:snapToGrid/>
          <w:sz w:val="24"/>
          <w:szCs w:val="24"/>
        </w:rPr>
        <w:t>May 20</w:t>
      </w:r>
      <w:r w:rsidRPr="00C016AB" w:rsidR="000156B2">
        <w:rPr>
          <w:rFonts w:ascii="Times New Roman" w:hAnsi="Times New Roman"/>
          <w:snapToGrid/>
          <w:sz w:val="24"/>
          <w:szCs w:val="24"/>
        </w:rPr>
        <w:t>2</w:t>
      </w:r>
      <w:r w:rsidRPr="00C016AB" w:rsidR="00B447D4">
        <w:rPr>
          <w:rFonts w:ascii="Times New Roman" w:hAnsi="Times New Roman"/>
          <w:snapToGrid/>
          <w:sz w:val="24"/>
          <w:szCs w:val="24"/>
        </w:rPr>
        <w:t>3</w:t>
      </w:r>
      <w:r w:rsidRPr="00C016AB">
        <w:rPr>
          <w:rFonts w:ascii="Times New Roman" w:hAnsi="Times New Roman"/>
          <w:snapToGrid/>
          <w:sz w:val="24"/>
          <w:szCs w:val="24"/>
        </w:rPr>
        <w:t>, which</w:t>
      </w:r>
      <w:r w:rsidRPr="00C016AB" w:rsidR="00E368FB">
        <w:rPr>
          <w:rFonts w:ascii="Times New Roman" w:hAnsi="Times New Roman"/>
          <w:snapToGrid/>
          <w:sz w:val="24"/>
          <w:szCs w:val="24"/>
        </w:rPr>
        <w:t xml:space="preserve"> is $</w:t>
      </w:r>
      <w:r w:rsidRPr="00C016AB" w:rsidR="00B447D4">
        <w:rPr>
          <w:rFonts w:ascii="Times New Roman" w:hAnsi="Times New Roman"/>
          <w:snapToGrid/>
          <w:sz w:val="24"/>
          <w:szCs w:val="24"/>
        </w:rPr>
        <w:t>55.54</w:t>
      </w:r>
      <w:r w:rsidRPr="00C016AB" w:rsidR="00E368FB">
        <w:rPr>
          <w:rFonts w:ascii="Times New Roman" w:hAnsi="Times New Roman"/>
          <w:snapToGrid/>
          <w:sz w:val="24"/>
          <w:szCs w:val="24"/>
        </w:rPr>
        <w:t xml:space="preserve"> per hour.</w:t>
      </w:r>
      <w:r w:rsidRPr="00C016AB">
        <w:rPr>
          <w:rFonts w:ascii="Times New Roman" w:hAnsi="Times New Roman"/>
          <w:snapToGrid/>
          <w:sz w:val="24"/>
          <w:szCs w:val="24"/>
        </w:rPr>
        <w:t xml:space="preserve"> </w:t>
      </w:r>
      <w:r w:rsidRPr="00C016AB" w:rsidR="00853A08">
        <w:rPr>
          <w:rFonts w:ascii="Times New Roman" w:hAnsi="Times New Roman"/>
          <w:snapToGrid/>
          <w:sz w:val="24"/>
          <w:szCs w:val="24"/>
        </w:rPr>
        <w:t xml:space="preserve"> </w:t>
      </w:r>
      <w:r w:rsidRPr="00C016AB">
        <w:rPr>
          <w:rFonts w:ascii="Times New Roman" w:hAnsi="Times New Roman"/>
          <w:snapToGrid/>
          <w:sz w:val="24"/>
          <w:szCs w:val="24"/>
        </w:rPr>
        <w:t>T</w:t>
      </w:r>
      <w:r w:rsidRPr="00C016AB" w:rsidR="007A0FBE">
        <w:rPr>
          <w:rFonts w:ascii="Times New Roman" w:hAnsi="Times New Roman"/>
          <w:snapToGrid/>
          <w:sz w:val="24"/>
          <w:szCs w:val="24"/>
        </w:rPr>
        <w:t xml:space="preserve">o account for fringe </w:t>
      </w:r>
      <w:r w:rsidRPr="00C016AB">
        <w:rPr>
          <w:rFonts w:ascii="Times New Roman" w:hAnsi="Times New Roman"/>
          <w:snapToGrid/>
          <w:sz w:val="24"/>
          <w:szCs w:val="24"/>
        </w:rPr>
        <w:t>benefits and overhead</w:t>
      </w:r>
      <w:r w:rsidRPr="00C016AB" w:rsidR="00407D6B">
        <w:rPr>
          <w:rFonts w:ascii="Times New Roman" w:hAnsi="Times New Roman"/>
          <w:snapToGrid/>
          <w:sz w:val="24"/>
          <w:szCs w:val="24"/>
        </w:rPr>
        <w:t>,</w:t>
      </w:r>
      <w:r w:rsidRPr="00C016AB">
        <w:rPr>
          <w:rFonts w:ascii="Times New Roman" w:hAnsi="Times New Roman"/>
          <w:snapToGrid/>
          <w:sz w:val="24"/>
          <w:szCs w:val="24"/>
        </w:rPr>
        <w:t xml:space="preserve"> the rate wa</w:t>
      </w:r>
      <w:r w:rsidRPr="00C016AB" w:rsidR="007A0FBE">
        <w:rPr>
          <w:rFonts w:ascii="Times New Roman" w:hAnsi="Times New Roman"/>
          <w:snapToGrid/>
          <w:sz w:val="24"/>
          <w:szCs w:val="24"/>
        </w:rPr>
        <w:t>s multiplied by two</w:t>
      </w:r>
      <w:r w:rsidRPr="00C016AB" w:rsidR="00407D6B">
        <w:rPr>
          <w:rFonts w:ascii="Times New Roman" w:hAnsi="Times New Roman"/>
          <w:snapToGrid/>
          <w:sz w:val="24"/>
          <w:szCs w:val="24"/>
        </w:rPr>
        <w:t>,</w:t>
      </w:r>
      <w:r w:rsidRPr="00C016AB" w:rsidR="00E368FB">
        <w:rPr>
          <w:rFonts w:ascii="Times New Roman" w:hAnsi="Times New Roman"/>
          <w:snapToGrid/>
          <w:sz w:val="24"/>
          <w:szCs w:val="24"/>
        </w:rPr>
        <w:t xml:space="preserve"> which is $</w:t>
      </w:r>
      <w:r w:rsidRPr="00C016AB" w:rsidR="00B447D4">
        <w:rPr>
          <w:rFonts w:ascii="Times New Roman" w:hAnsi="Times New Roman"/>
          <w:snapToGrid/>
          <w:sz w:val="24"/>
          <w:szCs w:val="24"/>
        </w:rPr>
        <w:t>111.08</w:t>
      </w:r>
      <w:r w:rsidRPr="00C016AB" w:rsidR="00E368FB">
        <w:rPr>
          <w:rFonts w:ascii="Times New Roman" w:hAnsi="Times New Roman"/>
          <w:snapToGrid/>
          <w:sz w:val="24"/>
          <w:szCs w:val="24"/>
        </w:rPr>
        <w:t>.</w:t>
      </w:r>
      <w:r w:rsidRPr="00C016AB" w:rsidR="007A0FBE">
        <w:rPr>
          <w:rFonts w:ascii="Times New Roman" w:hAnsi="Times New Roman"/>
          <w:snapToGrid/>
          <w:sz w:val="24"/>
          <w:szCs w:val="24"/>
        </w:rPr>
        <w:t xml:space="preserve">  </w:t>
      </w:r>
      <w:r w:rsidRPr="00C016AB" w:rsidR="00E368FB">
        <w:rPr>
          <w:rFonts w:ascii="Times New Roman" w:hAnsi="Times New Roman"/>
          <w:snapToGrid/>
          <w:sz w:val="24"/>
          <w:szCs w:val="24"/>
        </w:rPr>
        <w:t>The estimate of annualized cost to respondents for hour</w:t>
      </w:r>
      <w:r w:rsidRPr="00C016AB" w:rsidR="005A6E0B">
        <w:rPr>
          <w:rFonts w:ascii="Times New Roman" w:hAnsi="Times New Roman"/>
          <w:snapToGrid/>
          <w:sz w:val="24"/>
          <w:szCs w:val="24"/>
        </w:rPr>
        <w:t>ly</w:t>
      </w:r>
      <w:r w:rsidRPr="00C016AB" w:rsidR="00E368FB">
        <w:rPr>
          <w:rFonts w:ascii="Times New Roman" w:hAnsi="Times New Roman"/>
          <w:snapToGrid/>
          <w:sz w:val="24"/>
          <w:szCs w:val="24"/>
        </w:rPr>
        <w:t xml:space="preserve"> burden is $</w:t>
      </w:r>
      <w:r w:rsidRPr="00C016AB" w:rsidR="00B447D4">
        <w:rPr>
          <w:rFonts w:ascii="Times New Roman" w:hAnsi="Times New Roman"/>
          <w:snapToGrid/>
          <w:sz w:val="24"/>
          <w:szCs w:val="24"/>
        </w:rPr>
        <w:t>111.08</w:t>
      </w:r>
      <w:r w:rsidRPr="00C016AB" w:rsidR="00E368FB">
        <w:rPr>
          <w:rFonts w:ascii="Times New Roman" w:hAnsi="Times New Roman"/>
          <w:snapToGrid/>
          <w:sz w:val="24"/>
          <w:szCs w:val="24"/>
        </w:rPr>
        <w:t xml:space="preserve"> times </w:t>
      </w:r>
      <w:r w:rsidRPr="00C016AB" w:rsidR="00B447D4">
        <w:rPr>
          <w:rFonts w:ascii="Times New Roman" w:hAnsi="Times New Roman"/>
          <w:snapToGrid/>
          <w:sz w:val="24"/>
          <w:szCs w:val="24"/>
        </w:rPr>
        <w:t>5</w:t>
      </w:r>
      <w:r w:rsidRPr="00C016AB" w:rsidR="00A61858">
        <w:rPr>
          <w:rFonts w:ascii="Times New Roman" w:hAnsi="Times New Roman"/>
          <w:snapToGrid/>
          <w:sz w:val="24"/>
          <w:szCs w:val="24"/>
        </w:rPr>
        <w:t>19</w:t>
      </w:r>
      <w:r w:rsidRPr="00C016AB" w:rsidR="00EC5AF9">
        <w:rPr>
          <w:rFonts w:ascii="Times New Roman" w:hAnsi="Times New Roman"/>
          <w:snapToGrid/>
          <w:sz w:val="24"/>
          <w:szCs w:val="24"/>
        </w:rPr>
        <w:t xml:space="preserve"> </w:t>
      </w:r>
      <w:r w:rsidRPr="00C016AB">
        <w:rPr>
          <w:rFonts w:ascii="Times New Roman" w:hAnsi="Times New Roman"/>
          <w:snapToGrid/>
          <w:sz w:val="24"/>
          <w:szCs w:val="24"/>
        </w:rPr>
        <w:t>hours</w:t>
      </w:r>
      <w:r w:rsidRPr="00C016AB" w:rsidR="00407D6B">
        <w:rPr>
          <w:rFonts w:ascii="Times New Roman" w:hAnsi="Times New Roman"/>
          <w:snapToGrid/>
          <w:sz w:val="24"/>
          <w:szCs w:val="24"/>
        </w:rPr>
        <w:t>,</w:t>
      </w:r>
      <w:r w:rsidRPr="00C016AB">
        <w:rPr>
          <w:rFonts w:ascii="Times New Roman" w:hAnsi="Times New Roman"/>
          <w:snapToGrid/>
          <w:sz w:val="24"/>
          <w:szCs w:val="24"/>
        </w:rPr>
        <w:t xml:space="preserve"> </w:t>
      </w:r>
      <w:r w:rsidRPr="00C016AB" w:rsidR="0080325F">
        <w:rPr>
          <w:rFonts w:ascii="Times New Roman" w:hAnsi="Times New Roman"/>
          <w:snapToGrid/>
          <w:sz w:val="24"/>
          <w:szCs w:val="24"/>
        </w:rPr>
        <w:t>or $</w:t>
      </w:r>
      <w:r w:rsidRPr="00C016AB" w:rsidR="00907F5B">
        <w:rPr>
          <w:rFonts w:ascii="Times New Roman" w:hAnsi="Times New Roman"/>
          <w:snapToGrid/>
          <w:sz w:val="24"/>
          <w:szCs w:val="24"/>
        </w:rPr>
        <w:t>57,651</w:t>
      </w:r>
      <w:r w:rsidRPr="00C016AB" w:rsidR="007A0FBE">
        <w:rPr>
          <w:rFonts w:ascii="Times New Roman" w:hAnsi="Times New Roman"/>
          <w:snapToGrid/>
          <w:sz w:val="24"/>
          <w:szCs w:val="24"/>
        </w:rPr>
        <w:t>.</w:t>
      </w:r>
      <w:r w:rsidRPr="00631E6B" w:rsidR="005A6E0B">
        <w:rPr>
          <w:rFonts w:ascii="Times New Roman" w:hAnsi="Times New Roman"/>
          <w:snapToGrid/>
          <w:sz w:val="24"/>
          <w:szCs w:val="24"/>
        </w:rPr>
        <w:t xml:space="preserve"> </w:t>
      </w:r>
    </w:p>
    <w:p w:rsidR="00D60543" w:rsidRPr="00631E6B" w:rsidP="006D0739" w14:paraId="1B78795D" w14:textId="2F30FD62">
      <w:pPr>
        <w:widowControl/>
        <w:rPr>
          <w:rFonts w:ascii="Times New Roman" w:hAnsi="Times New Roman"/>
          <w:snapToGrid/>
          <w:sz w:val="24"/>
          <w:szCs w:val="24"/>
        </w:rPr>
      </w:pPr>
      <w:hyperlink r:id="rId11" w:history="1">
        <w:r w:rsidRPr="00631E6B" w:rsidR="009707DF">
          <w:rPr>
            <w:rStyle w:val="Hyperlink"/>
            <w:rFonts w:ascii="Times New Roman" w:hAnsi="Times New Roman"/>
            <w:sz w:val="24"/>
            <w:szCs w:val="24"/>
          </w:rPr>
          <w:t>https://www.bls.gov/oes/current/oes_stru.htm</w:t>
        </w:r>
      </w:hyperlink>
      <w:r w:rsidRPr="00631E6B" w:rsidR="00EC26A5">
        <w:rPr>
          <w:rFonts w:ascii="Times New Roman" w:hAnsi="Times New Roman"/>
          <w:sz w:val="24"/>
          <w:szCs w:val="24"/>
        </w:rPr>
        <w:t xml:space="preserve"> </w:t>
      </w:r>
    </w:p>
    <w:p w:rsidR="00D60543" w:rsidRPr="00631E6B" w:rsidP="00DE529D" w14:paraId="77D4A871" w14:textId="77777777">
      <w:pPr>
        <w:widowControl/>
        <w:ind w:left="360"/>
        <w:rPr>
          <w:rFonts w:ascii="Times New Roman" w:hAnsi="Times New Roman"/>
          <w:snapToGrid/>
          <w:sz w:val="24"/>
          <w:szCs w:val="24"/>
        </w:rPr>
      </w:pPr>
    </w:p>
    <w:p w:rsidR="00D60543" w:rsidRPr="00631E6B" w:rsidP="00DE529D" w14:paraId="344EF814" w14:textId="77777777">
      <w:pPr>
        <w:widowControl/>
        <w:ind w:left="360"/>
        <w:rPr>
          <w:rFonts w:ascii="Times New Roman" w:hAnsi="Times New Roman"/>
          <w:snapToGrid/>
          <w:sz w:val="24"/>
          <w:szCs w:val="24"/>
        </w:rPr>
      </w:pPr>
    </w:p>
    <w:p w:rsidR="00D60543" w:rsidRPr="00631E6B"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Estimates of Other Total Annual Cost Burden to Respondents and Record Keepers </w:t>
      </w:r>
    </w:p>
    <w:p w:rsidR="00D60543" w:rsidRPr="00631E6B" w:rsidP="00201892" w14:paraId="0BE3C51C" w14:textId="454089C9">
      <w:pPr>
        <w:widowControl/>
        <w:rPr>
          <w:rFonts w:ascii="Times New Roman" w:hAnsi="Times New Roman"/>
          <w:snapToGrid/>
          <w:sz w:val="24"/>
        </w:rPr>
      </w:pPr>
      <w:r w:rsidRPr="00631E6B">
        <w:rPr>
          <w:rFonts w:ascii="Times New Roman" w:hAnsi="Times New Roman"/>
          <w:snapToGrid/>
          <w:sz w:val="24"/>
        </w:rPr>
        <w:t>There are no other costs to respondents and record keepers.</w:t>
      </w:r>
    </w:p>
    <w:p w:rsidR="00C6391E" w:rsidRPr="00631E6B" w:rsidP="00201892" w14:paraId="27B2F982" w14:textId="77777777">
      <w:pPr>
        <w:widowControl/>
        <w:rPr>
          <w:rFonts w:ascii="Times New Roman" w:hAnsi="Times New Roman"/>
          <w:snapToGrid/>
          <w:sz w:val="24"/>
          <w:szCs w:val="24"/>
        </w:rPr>
      </w:pPr>
    </w:p>
    <w:p w:rsidR="009267D9" w:rsidRPr="00631E6B" w:rsidP="00DE529D" w14:paraId="173187F0" w14:textId="77777777">
      <w:pPr>
        <w:widowControl/>
        <w:ind w:left="360"/>
        <w:rPr>
          <w:rFonts w:ascii="Times New Roman" w:hAnsi="Times New Roman"/>
          <w:snapToGrid/>
          <w:sz w:val="24"/>
          <w:szCs w:val="24"/>
        </w:rPr>
      </w:pPr>
    </w:p>
    <w:p w:rsidR="001C15FB" w:rsidRPr="00631E6B" w:rsidP="006C5C7B" w14:paraId="49B74676" w14:textId="7BDC9D78">
      <w:pPr>
        <w:widowControl/>
        <w:numPr>
          <w:ilvl w:val="0"/>
          <w:numId w:val="3"/>
        </w:numPr>
        <w:tabs>
          <w:tab w:val="num" w:pos="360"/>
        </w:tabs>
        <w:spacing w:after="120"/>
        <w:ind w:left="360"/>
        <w:rPr>
          <w:rFonts w:ascii="Times New Roman" w:hAnsi="Times New Roman"/>
          <w:snapToGrid/>
          <w:sz w:val="24"/>
          <w:szCs w:val="24"/>
        </w:rPr>
      </w:pPr>
      <w:r w:rsidRPr="00631E6B">
        <w:rPr>
          <w:rFonts w:ascii="Times New Roman" w:hAnsi="Times New Roman"/>
          <w:b/>
          <w:snapToGrid/>
          <w:sz w:val="24"/>
          <w:szCs w:val="24"/>
        </w:rPr>
        <w:t>A</w:t>
      </w:r>
      <w:r w:rsidRPr="00631E6B" w:rsidR="002C3C4F">
        <w:rPr>
          <w:rFonts w:ascii="Times New Roman" w:hAnsi="Times New Roman"/>
          <w:b/>
          <w:snapToGrid/>
          <w:sz w:val="24"/>
          <w:szCs w:val="24"/>
        </w:rPr>
        <w:t>nnualized Cost to the Federal Government</w:t>
      </w:r>
    </w:p>
    <w:p w:rsidR="001C15FB" w:rsidRPr="00631E6B" w:rsidP="001C15FB" w14:paraId="17170193" w14:textId="5A06ABC5">
      <w:pPr>
        <w:widowControl/>
        <w:rPr>
          <w:rFonts w:ascii="Times New Roman" w:hAnsi="Times New Roman"/>
          <w:snapToGrid/>
          <w:sz w:val="24"/>
          <w:szCs w:val="24"/>
        </w:rPr>
      </w:pPr>
      <w:r w:rsidRPr="00631E6B">
        <w:rPr>
          <w:rFonts w:ascii="Times New Roman" w:hAnsi="Times New Roman"/>
          <w:sz w:val="24"/>
          <w:szCs w:val="24"/>
        </w:rPr>
        <w:t>The annualized costs to the federal government for the hour burdens are based on an average wage rate of $5</w:t>
      </w:r>
      <w:r w:rsidRPr="00631E6B" w:rsidR="00E02DB8">
        <w:rPr>
          <w:rFonts w:ascii="Times New Roman" w:hAnsi="Times New Roman"/>
          <w:sz w:val="24"/>
          <w:szCs w:val="24"/>
        </w:rPr>
        <w:t>7</w:t>
      </w:r>
      <w:r w:rsidRPr="00631E6B">
        <w:rPr>
          <w:rFonts w:ascii="Times New Roman" w:hAnsi="Times New Roman"/>
          <w:sz w:val="24"/>
          <w:szCs w:val="24"/>
        </w:rPr>
        <w:t xml:space="preserve"> per hour for federal employees who review submitted state plan pages from </w:t>
      </w:r>
      <w:r w:rsidRPr="00631E6B">
        <w:rPr>
          <w:rFonts w:ascii="Times New Roman" w:hAnsi="Times New Roman"/>
          <w:sz w:val="24"/>
          <w:szCs w:val="24"/>
        </w:rPr>
        <w:t>respondents.  Estimates regarding the hours federal staff spend processing each state plan submission (0.5 hours for state plan pages and 0.25 hours for state plan transmittal) were determined by past employees’ experiences in reviewing state plan pages in OCS</w:t>
      </w:r>
      <w:r w:rsidRPr="00631E6B" w:rsidR="000B7973">
        <w:rPr>
          <w:rFonts w:ascii="Times New Roman" w:hAnsi="Times New Roman"/>
          <w:sz w:val="24"/>
          <w:szCs w:val="24"/>
        </w:rPr>
        <w:t>S</w:t>
      </w:r>
      <w:r w:rsidRPr="00631E6B">
        <w:rPr>
          <w:rFonts w:ascii="Times New Roman" w:hAnsi="Times New Roman"/>
          <w:sz w:val="24"/>
          <w:szCs w:val="24"/>
        </w:rPr>
        <w:t>.</w:t>
      </w:r>
    </w:p>
    <w:p w:rsidR="001C15FB" w:rsidRPr="00631E6B" w:rsidP="001C15FB" w14:paraId="68A41CAC" w14:textId="77777777">
      <w:pPr>
        <w:widowControl/>
        <w:rPr>
          <w:rFonts w:ascii="Times New Roman" w:hAnsi="Times New Roman"/>
          <w:snapToGrid/>
          <w:sz w:val="24"/>
          <w:szCs w:val="24"/>
        </w:rPr>
      </w:pPr>
    </w:p>
    <w:tbl>
      <w:tblPr>
        <w:tblW w:w="934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19"/>
        <w:gridCol w:w="2219"/>
        <w:gridCol w:w="1751"/>
        <w:gridCol w:w="1518"/>
        <w:gridCol w:w="1636"/>
      </w:tblGrid>
      <w:tr w14:paraId="5A1CF483" w14:textId="77777777" w:rsidTr="001C15FB">
        <w:tblPrEx>
          <w:tblW w:w="934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1087"/>
        </w:trPr>
        <w:tc>
          <w:tcPr>
            <w:tcW w:w="2219" w:type="dxa"/>
            <w:shd w:val="pct12" w:color="auto" w:fill="FFFFFF"/>
          </w:tcPr>
          <w:p w:rsidR="001C15FB" w:rsidRPr="00631E6B" w:rsidP="000E4924" w14:paraId="7AECDC21" w14:textId="77777777">
            <w:pPr>
              <w:ind w:left="90"/>
              <w:rPr>
                <w:rFonts w:ascii="Times New Roman" w:hAnsi="Times New Roman"/>
                <w:b/>
                <w:sz w:val="22"/>
                <w:szCs w:val="22"/>
              </w:rPr>
            </w:pPr>
            <w:r w:rsidRPr="00631E6B">
              <w:rPr>
                <w:rFonts w:ascii="Times New Roman" w:hAnsi="Times New Roman"/>
                <w:b/>
                <w:sz w:val="22"/>
                <w:szCs w:val="22"/>
              </w:rPr>
              <w:t>Instrument</w:t>
            </w:r>
          </w:p>
          <w:p w:rsidR="001C15FB" w:rsidRPr="00631E6B" w:rsidP="000E4924" w14:paraId="6BC5E289" w14:textId="77777777">
            <w:pPr>
              <w:ind w:left="90"/>
              <w:rPr>
                <w:rFonts w:ascii="Times New Roman" w:hAnsi="Times New Roman"/>
                <w:b/>
                <w:sz w:val="22"/>
                <w:szCs w:val="22"/>
              </w:rPr>
            </w:pPr>
          </w:p>
        </w:tc>
        <w:tc>
          <w:tcPr>
            <w:tcW w:w="2219" w:type="dxa"/>
            <w:shd w:val="pct12" w:color="auto" w:fill="FFFFFF"/>
          </w:tcPr>
          <w:p w:rsidR="001C15FB" w:rsidRPr="00631E6B" w:rsidP="000E4924" w14:paraId="2190880D" w14:textId="77777777">
            <w:pPr>
              <w:ind w:left="72"/>
              <w:rPr>
                <w:rFonts w:ascii="Times New Roman" w:hAnsi="Times New Roman"/>
                <w:b/>
                <w:sz w:val="22"/>
                <w:szCs w:val="22"/>
              </w:rPr>
            </w:pPr>
            <w:r w:rsidRPr="00631E6B">
              <w:rPr>
                <w:rFonts w:ascii="Times New Roman" w:hAnsi="Times New Roman"/>
                <w:b/>
                <w:sz w:val="22"/>
                <w:szCs w:val="22"/>
              </w:rPr>
              <w:t>Total number of responses (54 states x 12 responses each)</w:t>
            </w:r>
          </w:p>
        </w:tc>
        <w:tc>
          <w:tcPr>
            <w:tcW w:w="1751" w:type="dxa"/>
            <w:shd w:val="pct12" w:color="auto" w:fill="FFFFFF"/>
          </w:tcPr>
          <w:p w:rsidR="001C15FB" w:rsidRPr="00631E6B" w:rsidP="000E4924" w14:paraId="40C00BF3" w14:textId="77777777">
            <w:pPr>
              <w:ind w:left="72"/>
              <w:rPr>
                <w:rFonts w:ascii="Times New Roman" w:hAnsi="Times New Roman"/>
                <w:b/>
                <w:sz w:val="22"/>
                <w:szCs w:val="22"/>
              </w:rPr>
            </w:pPr>
            <w:r w:rsidRPr="00631E6B">
              <w:rPr>
                <w:rFonts w:ascii="Times New Roman" w:hAnsi="Times New Roman"/>
                <w:b/>
                <w:sz w:val="22"/>
                <w:szCs w:val="22"/>
              </w:rPr>
              <w:t>Average federal burden hours per response</w:t>
            </w:r>
          </w:p>
        </w:tc>
        <w:tc>
          <w:tcPr>
            <w:tcW w:w="1518" w:type="dxa"/>
            <w:shd w:val="pct12" w:color="auto" w:fill="FFFFFF"/>
          </w:tcPr>
          <w:p w:rsidR="001C15FB" w:rsidRPr="00631E6B" w:rsidP="000E4924" w14:paraId="22975015" w14:textId="77777777">
            <w:pPr>
              <w:ind w:left="72"/>
              <w:rPr>
                <w:rFonts w:ascii="Times New Roman" w:hAnsi="Times New Roman"/>
                <w:b/>
                <w:sz w:val="22"/>
                <w:szCs w:val="22"/>
              </w:rPr>
            </w:pPr>
            <w:r w:rsidRPr="00631E6B">
              <w:rPr>
                <w:rFonts w:ascii="Times New Roman" w:hAnsi="Times New Roman"/>
                <w:b/>
                <w:sz w:val="22"/>
                <w:szCs w:val="22"/>
              </w:rPr>
              <w:t>Average hourly federal wage</w:t>
            </w:r>
          </w:p>
        </w:tc>
        <w:tc>
          <w:tcPr>
            <w:tcW w:w="1636" w:type="dxa"/>
            <w:shd w:val="pct12" w:color="auto" w:fill="FFFFFF"/>
          </w:tcPr>
          <w:p w:rsidR="001C15FB" w:rsidRPr="00631E6B" w:rsidP="000E4924" w14:paraId="21E7F133" w14:textId="77777777">
            <w:pPr>
              <w:ind w:left="72"/>
              <w:rPr>
                <w:rFonts w:ascii="Times New Roman" w:hAnsi="Times New Roman"/>
                <w:b/>
                <w:sz w:val="22"/>
                <w:szCs w:val="22"/>
              </w:rPr>
            </w:pPr>
            <w:r w:rsidRPr="00631E6B">
              <w:rPr>
                <w:rFonts w:ascii="Times New Roman" w:hAnsi="Times New Roman"/>
                <w:b/>
                <w:sz w:val="22"/>
                <w:szCs w:val="22"/>
              </w:rPr>
              <w:t>Total Annual Cost</w:t>
            </w:r>
          </w:p>
        </w:tc>
      </w:tr>
      <w:tr w14:paraId="077368DA" w14:textId="77777777" w:rsidTr="007C118A">
        <w:tblPrEx>
          <w:tblW w:w="9343" w:type="dxa"/>
          <w:tblInd w:w="-98" w:type="dxa"/>
          <w:tblLayout w:type="fixed"/>
          <w:tblLook w:val="0000"/>
        </w:tblPrEx>
        <w:trPr>
          <w:trHeight w:val="538"/>
        </w:trPr>
        <w:tc>
          <w:tcPr>
            <w:tcW w:w="2219" w:type="dxa"/>
          </w:tcPr>
          <w:p w:rsidR="001C15FB" w:rsidRPr="00631E6B" w:rsidP="000E4924" w14:paraId="23DD2E44" w14:textId="77777777">
            <w:pPr>
              <w:ind w:left="90"/>
              <w:rPr>
                <w:rFonts w:ascii="Times New Roman" w:hAnsi="Times New Roman"/>
                <w:sz w:val="22"/>
                <w:szCs w:val="22"/>
              </w:rPr>
            </w:pPr>
            <w:r w:rsidRPr="00631E6B">
              <w:rPr>
                <w:rFonts w:ascii="Times New Roman" w:hAnsi="Times New Roman"/>
                <w:sz w:val="22"/>
                <w:szCs w:val="22"/>
              </w:rPr>
              <w:t>State Plan</w:t>
            </w:r>
          </w:p>
          <w:p w:rsidR="001C15FB" w:rsidRPr="00631E6B" w:rsidP="000E4924" w14:paraId="7744B706" w14:textId="4CF89B2D">
            <w:pPr>
              <w:ind w:left="90"/>
              <w:rPr>
                <w:rFonts w:ascii="Times New Roman" w:hAnsi="Times New Roman"/>
                <w:sz w:val="22"/>
                <w:szCs w:val="22"/>
              </w:rPr>
            </w:pPr>
            <w:r w:rsidRPr="00631E6B">
              <w:rPr>
                <w:rFonts w:ascii="Times New Roman" w:hAnsi="Times New Roman"/>
                <w:sz w:val="22"/>
                <w:szCs w:val="22"/>
              </w:rPr>
              <w:t>(OCS</w:t>
            </w:r>
            <w:r w:rsidRPr="00631E6B" w:rsidR="000B7973">
              <w:rPr>
                <w:rFonts w:ascii="Times New Roman" w:hAnsi="Times New Roman"/>
                <w:sz w:val="22"/>
                <w:szCs w:val="22"/>
              </w:rPr>
              <w:t>S</w:t>
            </w:r>
            <w:r w:rsidRPr="00631E6B">
              <w:rPr>
                <w:rFonts w:ascii="Times New Roman" w:hAnsi="Times New Roman"/>
                <w:sz w:val="22"/>
                <w:szCs w:val="22"/>
              </w:rPr>
              <w:t xml:space="preserve">-100) </w:t>
            </w:r>
          </w:p>
        </w:tc>
        <w:tc>
          <w:tcPr>
            <w:tcW w:w="2219" w:type="dxa"/>
            <w:vAlign w:val="center"/>
          </w:tcPr>
          <w:p w:rsidR="001C15FB" w:rsidRPr="00631E6B" w:rsidP="007C118A" w14:paraId="222E5698" w14:textId="77777777">
            <w:pPr>
              <w:ind w:left="72"/>
              <w:jc w:val="center"/>
              <w:rPr>
                <w:rFonts w:ascii="Times New Roman" w:hAnsi="Times New Roman"/>
                <w:sz w:val="22"/>
                <w:szCs w:val="22"/>
              </w:rPr>
            </w:pPr>
            <w:r w:rsidRPr="00631E6B">
              <w:rPr>
                <w:rFonts w:ascii="Times New Roman" w:hAnsi="Times New Roman"/>
                <w:sz w:val="22"/>
                <w:szCs w:val="22"/>
              </w:rPr>
              <w:t>648</w:t>
            </w:r>
          </w:p>
        </w:tc>
        <w:tc>
          <w:tcPr>
            <w:tcW w:w="1751" w:type="dxa"/>
            <w:vAlign w:val="center"/>
          </w:tcPr>
          <w:p w:rsidR="001C15FB" w:rsidRPr="00631E6B" w:rsidP="007C118A" w14:paraId="66BCD0F8" w14:textId="77777777">
            <w:pPr>
              <w:ind w:left="72"/>
              <w:jc w:val="center"/>
              <w:rPr>
                <w:rFonts w:ascii="Times New Roman" w:hAnsi="Times New Roman"/>
                <w:sz w:val="22"/>
                <w:szCs w:val="22"/>
              </w:rPr>
            </w:pPr>
            <w:r w:rsidRPr="00631E6B">
              <w:rPr>
                <w:rFonts w:ascii="Times New Roman" w:hAnsi="Times New Roman"/>
                <w:sz w:val="22"/>
                <w:szCs w:val="22"/>
              </w:rPr>
              <w:t>.5</w:t>
            </w:r>
          </w:p>
        </w:tc>
        <w:tc>
          <w:tcPr>
            <w:tcW w:w="1518" w:type="dxa"/>
            <w:vAlign w:val="center"/>
          </w:tcPr>
          <w:p w:rsidR="001C15FB" w:rsidRPr="00631E6B" w:rsidP="007C118A" w14:paraId="74A9AC6E" w14:textId="45E03430">
            <w:pPr>
              <w:ind w:left="72"/>
              <w:jc w:val="center"/>
              <w:rPr>
                <w:rFonts w:ascii="Times New Roman" w:hAnsi="Times New Roman"/>
                <w:sz w:val="22"/>
                <w:szCs w:val="22"/>
              </w:rPr>
            </w:pPr>
            <w:r w:rsidRPr="00631E6B">
              <w:rPr>
                <w:rFonts w:ascii="Times New Roman" w:hAnsi="Times New Roman"/>
                <w:sz w:val="22"/>
                <w:szCs w:val="22"/>
              </w:rPr>
              <w:t>$5</w:t>
            </w:r>
            <w:r w:rsidRPr="00631E6B" w:rsidR="00E02DB8">
              <w:rPr>
                <w:rFonts w:ascii="Times New Roman" w:hAnsi="Times New Roman"/>
                <w:sz w:val="22"/>
                <w:szCs w:val="22"/>
              </w:rPr>
              <w:t>7</w:t>
            </w:r>
          </w:p>
        </w:tc>
        <w:tc>
          <w:tcPr>
            <w:tcW w:w="1636" w:type="dxa"/>
            <w:vAlign w:val="center"/>
          </w:tcPr>
          <w:p w:rsidR="001C15FB" w:rsidRPr="00631E6B" w:rsidP="007C118A" w14:paraId="2C48FF35" w14:textId="1773D7D2">
            <w:pPr>
              <w:ind w:left="72"/>
              <w:jc w:val="center"/>
              <w:rPr>
                <w:rFonts w:ascii="Times New Roman" w:hAnsi="Times New Roman"/>
                <w:sz w:val="22"/>
                <w:szCs w:val="22"/>
              </w:rPr>
            </w:pPr>
            <w:r w:rsidRPr="00631E6B">
              <w:rPr>
                <w:rFonts w:ascii="Times New Roman" w:hAnsi="Times New Roman"/>
                <w:sz w:val="22"/>
                <w:szCs w:val="22"/>
              </w:rPr>
              <w:t>$1</w:t>
            </w:r>
            <w:r w:rsidRPr="00631E6B" w:rsidR="00E02DB8">
              <w:rPr>
                <w:rFonts w:ascii="Times New Roman" w:hAnsi="Times New Roman"/>
                <w:sz w:val="22"/>
                <w:szCs w:val="22"/>
              </w:rPr>
              <w:t>8</w:t>
            </w:r>
            <w:r w:rsidRPr="00631E6B">
              <w:rPr>
                <w:rFonts w:ascii="Times New Roman" w:hAnsi="Times New Roman"/>
                <w:sz w:val="22"/>
                <w:szCs w:val="22"/>
              </w:rPr>
              <w:t>,</w:t>
            </w:r>
            <w:r w:rsidRPr="00631E6B" w:rsidR="00E02DB8">
              <w:rPr>
                <w:rFonts w:ascii="Times New Roman" w:hAnsi="Times New Roman"/>
                <w:sz w:val="22"/>
                <w:szCs w:val="22"/>
              </w:rPr>
              <w:t>468</w:t>
            </w:r>
          </w:p>
        </w:tc>
      </w:tr>
      <w:tr w14:paraId="79B92C20" w14:textId="77777777" w:rsidTr="007C118A">
        <w:tblPrEx>
          <w:tblW w:w="9343" w:type="dxa"/>
          <w:tblInd w:w="-98" w:type="dxa"/>
          <w:tblLayout w:type="fixed"/>
          <w:tblLook w:val="0000"/>
        </w:tblPrEx>
        <w:trPr>
          <w:trHeight w:val="711"/>
        </w:trPr>
        <w:tc>
          <w:tcPr>
            <w:tcW w:w="2219" w:type="dxa"/>
            <w:tcBorders>
              <w:top w:val="nil"/>
            </w:tcBorders>
          </w:tcPr>
          <w:p w:rsidR="001C15FB" w:rsidRPr="00631E6B" w:rsidP="000E4924" w14:paraId="718A2971" w14:textId="77777777">
            <w:pPr>
              <w:ind w:left="90"/>
              <w:rPr>
                <w:rFonts w:ascii="Times New Roman" w:hAnsi="Times New Roman"/>
                <w:sz w:val="22"/>
                <w:szCs w:val="22"/>
              </w:rPr>
            </w:pPr>
            <w:r w:rsidRPr="00631E6B">
              <w:rPr>
                <w:rFonts w:ascii="Times New Roman" w:hAnsi="Times New Roman"/>
                <w:sz w:val="22"/>
                <w:szCs w:val="22"/>
              </w:rPr>
              <w:t>State Plan Transmittal</w:t>
            </w:r>
          </w:p>
          <w:p w:rsidR="001C15FB" w:rsidRPr="00631E6B" w:rsidP="000E4924" w14:paraId="5C64C15F" w14:textId="7865FBCA">
            <w:pPr>
              <w:ind w:left="90"/>
              <w:rPr>
                <w:rFonts w:ascii="Times New Roman" w:hAnsi="Times New Roman"/>
                <w:sz w:val="22"/>
                <w:szCs w:val="22"/>
              </w:rPr>
            </w:pPr>
            <w:r w:rsidRPr="00631E6B">
              <w:rPr>
                <w:rFonts w:ascii="Times New Roman" w:hAnsi="Times New Roman"/>
                <w:sz w:val="22"/>
                <w:szCs w:val="22"/>
              </w:rPr>
              <w:t>(OCS</w:t>
            </w:r>
            <w:r w:rsidRPr="00631E6B" w:rsidR="000B7973">
              <w:rPr>
                <w:rFonts w:ascii="Times New Roman" w:hAnsi="Times New Roman"/>
                <w:sz w:val="22"/>
                <w:szCs w:val="22"/>
              </w:rPr>
              <w:t>S</w:t>
            </w:r>
            <w:r w:rsidRPr="00631E6B">
              <w:rPr>
                <w:rFonts w:ascii="Times New Roman" w:hAnsi="Times New Roman"/>
                <w:sz w:val="22"/>
                <w:szCs w:val="22"/>
              </w:rPr>
              <w:t>-21-U4)</w:t>
            </w:r>
          </w:p>
        </w:tc>
        <w:tc>
          <w:tcPr>
            <w:tcW w:w="2219" w:type="dxa"/>
            <w:tcBorders>
              <w:top w:val="nil"/>
            </w:tcBorders>
            <w:vAlign w:val="center"/>
          </w:tcPr>
          <w:p w:rsidR="001C15FB" w:rsidRPr="00631E6B" w:rsidP="007C118A" w14:paraId="205B33F4" w14:textId="77777777">
            <w:pPr>
              <w:ind w:left="72"/>
              <w:jc w:val="center"/>
              <w:rPr>
                <w:rFonts w:ascii="Times New Roman" w:hAnsi="Times New Roman"/>
                <w:sz w:val="22"/>
                <w:szCs w:val="22"/>
              </w:rPr>
            </w:pPr>
            <w:r w:rsidRPr="00631E6B">
              <w:rPr>
                <w:rFonts w:ascii="Times New Roman" w:hAnsi="Times New Roman"/>
                <w:sz w:val="22"/>
                <w:szCs w:val="22"/>
              </w:rPr>
              <w:t>648</w:t>
            </w:r>
          </w:p>
        </w:tc>
        <w:tc>
          <w:tcPr>
            <w:tcW w:w="1751" w:type="dxa"/>
            <w:tcBorders>
              <w:top w:val="nil"/>
            </w:tcBorders>
            <w:vAlign w:val="center"/>
          </w:tcPr>
          <w:p w:rsidR="001C15FB" w:rsidRPr="00631E6B" w:rsidP="007C118A" w14:paraId="65E4D455" w14:textId="77777777">
            <w:pPr>
              <w:ind w:left="72"/>
              <w:jc w:val="center"/>
              <w:rPr>
                <w:rFonts w:ascii="Times New Roman" w:hAnsi="Times New Roman"/>
                <w:sz w:val="22"/>
                <w:szCs w:val="22"/>
              </w:rPr>
            </w:pPr>
            <w:r w:rsidRPr="00631E6B">
              <w:rPr>
                <w:rFonts w:ascii="Times New Roman" w:hAnsi="Times New Roman"/>
                <w:sz w:val="22"/>
                <w:szCs w:val="22"/>
              </w:rPr>
              <w:t>.25</w:t>
            </w:r>
          </w:p>
        </w:tc>
        <w:tc>
          <w:tcPr>
            <w:tcW w:w="1518" w:type="dxa"/>
            <w:tcBorders>
              <w:top w:val="nil"/>
            </w:tcBorders>
            <w:vAlign w:val="center"/>
          </w:tcPr>
          <w:p w:rsidR="001C15FB" w:rsidRPr="00631E6B" w:rsidP="007C118A" w14:paraId="16B29FAB" w14:textId="1B208073">
            <w:pPr>
              <w:ind w:left="72"/>
              <w:jc w:val="center"/>
              <w:rPr>
                <w:rFonts w:ascii="Times New Roman" w:hAnsi="Times New Roman"/>
                <w:sz w:val="22"/>
                <w:szCs w:val="22"/>
              </w:rPr>
            </w:pPr>
            <w:r w:rsidRPr="00631E6B">
              <w:rPr>
                <w:rFonts w:ascii="Times New Roman" w:hAnsi="Times New Roman"/>
                <w:sz w:val="22"/>
                <w:szCs w:val="22"/>
              </w:rPr>
              <w:t>$5</w:t>
            </w:r>
            <w:r w:rsidRPr="00631E6B" w:rsidR="00E02DB8">
              <w:rPr>
                <w:rFonts w:ascii="Times New Roman" w:hAnsi="Times New Roman"/>
                <w:sz w:val="22"/>
                <w:szCs w:val="22"/>
              </w:rPr>
              <w:t>7</w:t>
            </w:r>
          </w:p>
        </w:tc>
        <w:tc>
          <w:tcPr>
            <w:tcW w:w="1636" w:type="dxa"/>
            <w:tcBorders>
              <w:top w:val="nil"/>
            </w:tcBorders>
            <w:vAlign w:val="center"/>
          </w:tcPr>
          <w:p w:rsidR="001C15FB" w:rsidRPr="00631E6B" w:rsidP="007C118A" w14:paraId="5DA40DFB" w14:textId="2093D767">
            <w:pPr>
              <w:ind w:left="72"/>
              <w:jc w:val="center"/>
              <w:rPr>
                <w:rFonts w:ascii="Times New Roman" w:hAnsi="Times New Roman"/>
                <w:sz w:val="22"/>
                <w:szCs w:val="22"/>
              </w:rPr>
            </w:pPr>
            <w:r w:rsidRPr="00631E6B">
              <w:rPr>
                <w:rFonts w:ascii="Times New Roman" w:hAnsi="Times New Roman"/>
                <w:sz w:val="22"/>
                <w:szCs w:val="22"/>
              </w:rPr>
              <w:t>$</w:t>
            </w:r>
            <w:r w:rsidRPr="00631E6B" w:rsidR="00E02DB8">
              <w:rPr>
                <w:rFonts w:ascii="Times New Roman" w:hAnsi="Times New Roman"/>
                <w:sz w:val="22"/>
                <w:szCs w:val="22"/>
              </w:rPr>
              <w:t>9</w:t>
            </w:r>
            <w:r w:rsidRPr="00631E6B">
              <w:rPr>
                <w:rFonts w:ascii="Times New Roman" w:hAnsi="Times New Roman"/>
                <w:sz w:val="22"/>
                <w:szCs w:val="22"/>
              </w:rPr>
              <w:t>,</w:t>
            </w:r>
            <w:r w:rsidRPr="00631E6B" w:rsidR="00E02DB8">
              <w:rPr>
                <w:rFonts w:ascii="Times New Roman" w:hAnsi="Times New Roman"/>
                <w:sz w:val="22"/>
                <w:szCs w:val="22"/>
              </w:rPr>
              <w:t>234</w:t>
            </w:r>
          </w:p>
        </w:tc>
      </w:tr>
      <w:tr w14:paraId="46905DB6" w14:textId="77777777" w:rsidTr="00EB1C5F">
        <w:tblPrEx>
          <w:tblW w:w="9343" w:type="dxa"/>
          <w:tblInd w:w="-98" w:type="dxa"/>
          <w:tblLayout w:type="fixed"/>
          <w:tblLook w:val="0000"/>
        </w:tblPrEx>
        <w:trPr>
          <w:trHeight w:val="538"/>
        </w:trPr>
        <w:tc>
          <w:tcPr>
            <w:tcW w:w="2219" w:type="dxa"/>
            <w:tcBorders>
              <w:top w:val="nil"/>
            </w:tcBorders>
            <w:vAlign w:val="center"/>
          </w:tcPr>
          <w:p w:rsidR="001C15FB" w:rsidRPr="00631E6B" w:rsidP="00EB1C5F" w14:paraId="2CDC2D6C" w14:textId="3239D57C">
            <w:pPr>
              <w:ind w:left="90"/>
              <w:jc w:val="right"/>
              <w:rPr>
                <w:rFonts w:ascii="Times New Roman" w:hAnsi="Times New Roman"/>
                <w:b/>
                <w:sz w:val="22"/>
                <w:szCs w:val="22"/>
              </w:rPr>
            </w:pPr>
            <w:r w:rsidRPr="00631E6B">
              <w:rPr>
                <w:rFonts w:ascii="Times New Roman" w:hAnsi="Times New Roman"/>
                <w:b/>
                <w:sz w:val="22"/>
                <w:szCs w:val="22"/>
              </w:rPr>
              <w:t>Sum</w:t>
            </w:r>
          </w:p>
        </w:tc>
        <w:tc>
          <w:tcPr>
            <w:tcW w:w="2219" w:type="dxa"/>
            <w:tcBorders>
              <w:top w:val="nil"/>
            </w:tcBorders>
            <w:vAlign w:val="center"/>
          </w:tcPr>
          <w:p w:rsidR="001C15FB" w:rsidRPr="00631E6B" w:rsidP="00EB1C5F" w14:paraId="15C750EB" w14:textId="77777777">
            <w:pPr>
              <w:ind w:left="72"/>
              <w:jc w:val="center"/>
              <w:rPr>
                <w:rFonts w:ascii="Times New Roman" w:hAnsi="Times New Roman"/>
                <w:b/>
                <w:sz w:val="22"/>
                <w:szCs w:val="22"/>
              </w:rPr>
            </w:pPr>
          </w:p>
        </w:tc>
        <w:tc>
          <w:tcPr>
            <w:tcW w:w="1751" w:type="dxa"/>
            <w:tcBorders>
              <w:top w:val="nil"/>
            </w:tcBorders>
            <w:vAlign w:val="center"/>
          </w:tcPr>
          <w:p w:rsidR="001C15FB" w:rsidRPr="00631E6B" w:rsidP="00EB1C5F" w14:paraId="1A780231" w14:textId="77777777">
            <w:pPr>
              <w:ind w:left="72"/>
              <w:jc w:val="center"/>
              <w:rPr>
                <w:rFonts w:ascii="Times New Roman" w:hAnsi="Times New Roman"/>
                <w:b/>
                <w:sz w:val="22"/>
                <w:szCs w:val="22"/>
              </w:rPr>
            </w:pPr>
          </w:p>
        </w:tc>
        <w:tc>
          <w:tcPr>
            <w:tcW w:w="1518" w:type="dxa"/>
            <w:tcBorders>
              <w:top w:val="nil"/>
            </w:tcBorders>
            <w:vAlign w:val="center"/>
          </w:tcPr>
          <w:p w:rsidR="001C15FB" w:rsidRPr="00631E6B" w:rsidP="00EB1C5F" w14:paraId="08F8DBD5" w14:textId="77777777">
            <w:pPr>
              <w:ind w:left="72"/>
              <w:jc w:val="center"/>
              <w:rPr>
                <w:rFonts w:ascii="Times New Roman" w:hAnsi="Times New Roman"/>
                <w:b/>
                <w:sz w:val="22"/>
                <w:szCs w:val="22"/>
              </w:rPr>
            </w:pPr>
          </w:p>
        </w:tc>
        <w:tc>
          <w:tcPr>
            <w:tcW w:w="1636" w:type="dxa"/>
            <w:tcBorders>
              <w:top w:val="nil"/>
            </w:tcBorders>
            <w:vAlign w:val="center"/>
          </w:tcPr>
          <w:p w:rsidR="001C15FB" w:rsidRPr="00631E6B" w:rsidP="00EB1C5F" w14:paraId="4E163F8A" w14:textId="1F203910">
            <w:pPr>
              <w:ind w:left="72"/>
              <w:jc w:val="center"/>
              <w:rPr>
                <w:rFonts w:ascii="Times New Roman" w:hAnsi="Times New Roman"/>
                <w:b/>
                <w:sz w:val="22"/>
                <w:szCs w:val="22"/>
              </w:rPr>
            </w:pPr>
            <w:r w:rsidRPr="00631E6B">
              <w:rPr>
                <w:rFonts w:ascii="Times New Roman" w:hAnsi="Times New Roman"/>
                <w:b/>
                <w:sz w:val="22"/>
                <w:szCs w:val="22"/>
              </w:rPr>
              <w:t>$2</w:t>
            </w:r>
            <w:r w:rsidRPr="00631E6B" w:rsidR="00E02DB8">
              <w:rPr>
                <w:rFonts w:ascii="Times New Roman" w:hAnsi="Times New Roman"/>
                <w:b/>
                <w:sz w:val="22"/>
                <w:szCs w:val="22"/>
              </w:rPr>
              <w:t>7</w:t>
            </w:r>
            <w:r w:rsidRPr="00631E6B">
              <w:rPr>
                <w:rFonts w:ascii="Times New Roman" w:hAnsi="Times New Roman"/>
                <w:b/>
                <w:sz w:val="22"/>
                <w:szCs w:val="22"/>
              </w:rPr>
              <w:t>,7</w:t>
            </w:r>
            <w:r w:rsidRPr="00631E6B" w:rsidR="00E02DB8">
              <w:rPr>
                <w:rFonts w:ascii="Times New Roman" w:hAnsi="Times New Roman"/>
                <w:b/>
                <w:sz w:val="22"/>
                <w:szCs w:val="22"/>
              </w:rPr>
              <w:t>02</w:t>
            </w:r>
          </w:p>
        </w:tc>
      </w:tr>
    </w:tbl>
    <w:p w:rsidR="001C15FB" w:rsidRPr="00631E6B" w:rsidP="001C15FB" w14:paraId="2B67DB05" w14:textId="77777777">
      <w:pPr>
        <w:widowControl/>
        <w:rPr>
          <w:rFonts w:ascii="Times New Roman" w:hAnsi="Times New Roman"/>
          <w:snapToGrid/>
          <w:sz w:val="24"/>
          <w:szCs w:val="24"/>
        </w:rPr>
      </w:pPr>
    </w:p>
    <w:p w:rsidR="007935D5" w:rsidRPr="00631E6B" w:rsidP="001C15FB" w14:paraId="61EB7859" w14:textId="274DC382">
      <w:pPr>
        <w:widowControl/>
        <w:rPr>
          <w:rFonts w:ascii="Times New Roman" w:hAnsi="Times New Roman"/>
          <w:snapToGrid/>
          <w:sz w:val="24"/>
          <w:szCs w:val="24"/>
        </w:rPr>
      </w:pPr>
      <w:r w:rsidRPr="00631E6B">
        <w:rPr>
          <w:rFonts w:ascii="Times New Roman" w:hAnsi="Times New Roman"/>
          <w:snapToGrid/>
          <w:sz w:val="24"/>
          <w:szCs w:val="24"/>
        </w:rPr>
        <w:t xml:space="preserve">In addition, there is a cost to the federal government for maintenance of the online state plan system of </w:t>
      </w:r>
      <w:r w:rsidRPr="00631E6B">
        <w:rPr>
          <w:rFonts w:ascii="Times New Roman" w:hAnsi="Times New Roman"/>
          <w:snapToGrid/>
          <w:sz w:val="22"/>
          <w:szCs w:val="22"/>
        </w:rPr>
        <w:t>$4</w:t>
      </w:r>
      <w:r w:rsidRPr="00631E6B" w:rsidR="00565A96">
        <w:rPr>
          <w:rFonts w:ascii="Times New Roman" w:hAnsi="Times New Roman"/>
          <w:snapToGrid/>
          <w:sz w:val="22"/>
          <w:szCs w:val="22"/>
        </w:rPr>
        <w:t>9</w:t>
      </w:r>
      <w:r w:rsidRPr="00631E6B">
        <w:rPr>
          <w:rFonts w:ascii="Times New Roman" w:hAnsi="Times New Roman"/>
          <w:snapToGrid/>
          <w:sz w:val="22"/>
          <w:szCs w:val="22"/>
        </w:rPr>
        <w:t>,</w:t>
      </w:r>
      <w:r w:rsidRPr="00631E6B" w:rsidR="00565A96">
        <w:rPr>
          <w:rFonts w:ascii="Times New Roman" w:hAnsi="Times New Roman"/>
          <w:snapToGrid/>
          <w:sz w:val="22"/>
          <w:szCs w:val="22"/>
        </w:rPr>
        <w:t>275</w:t>
      </w:r>
      <w:r w:rsidRPr="00631E6B">
        <w:rPr>
          <w:rFonts w:ascii="Times New Roman" w:hAnsi="Times New Roman"/>
          <w:snapToGrid/>
          <w:sz w:val="22"/>
          <w:szCs w:val="22"/>
        </w:rPr>
        <w:t>.</w:t>
      </w:r>
      <w:r w:rsidRPr="00631E6B">
        <w:rPr>
          <w:rFonts w:ascii="Times New Roman" w:hAnsi="Times New Roman"/>
          <w:snapToGrid/>
          <w:sz w:val="24"/>
          <w:szCs w:val="24"/>
        </w:rPr>
        <w:t xml:space="preserve"> Therefore, the total annual cost to the Federal Government is the sum of $2</w:t>
      </w:r>
      <w:r w:rsidRPr="00631E6B" w:rsidR="00E02DB8">
        <w:rPr>
          <w:rFonts w:ascii="Times New Roman" w:hAnsi="Times New Roman"/>
          <w:snapToGrid/>
          <w:sz w:val="24"/>
          <w:szCs w:val="24"/>
        </w:rPr>
        <w:t>7</w:t>
      </w:r>
      <w:r w:rsidRPr="00631E6B">
        <w:rPr>
          <w:rFonts w:ascii="Times New Roman" w:hAnsi="Times New Roman"/>
          <w:snapToGrid/>
          <w:sz w:val="24"/>
          <w:szCs w:val="24"/>
        </w:rPr>
        <w:t>,7</w:t>
      </w:r>
      <w:r w:rsidRPr="00631E6B" w:rsidR="00E02DB8">
        <w:rPr>
          <w:rFonts w:ascii="Times New Roman" w:hAnsi="Times New Roman"/>
          <w:snapToGrid/>
          <w:sz w:val="24"/>
          <w:szCs w:val="24"/>
        </w:rPr>
        <w:t>02</w:t>
      </w:r>
      <w:r w:rsidRPr="00631E6B">
        <w:rPr>
          <w:rFonts w:ascii="Times New Roman" w:hAnsi="Times New Roman"/>
          <w:snapToGrid/>
          <w:sz w:val="24"/>
          <w:szCs w:val="24"/>
        </w:rPr>
        <w:t xml:space="preserve"> and $4</w:t>
      </w:r>
      <w:r w:rsidRPr="00631E6B" w:rsidR="00565A96">
        <w:rPr>
          <w:rFonts w:ascii="Times New Roman" w:hAnsi="Times New Roman"/>
          <w:snapToGrid/>
          <w:sz w:val="24"/>
          <w:szCs w:val="24"/>
        </w:rPr>
        <w:t>9</w:t>
      </w:r>
      <w:r w:rsidRPr="00631E6B">
        <w:rPr>
          <w:rFonts w:ascii="Times New Roman" w:hAnsi="Times New Roman"/>
          <w:snapToGrid/>
          <w:sz w:val="24"/>
          <w:szCs w:val="24"/>
        </w:rPr>
        <w:t>,</w:t>
      </w:r>
      <w:r w:rsidRPr="00631E6B" w:rsidR="00565A96">
        <w:rPr>
          <w:rFonts w:ascii="Times New Roman" w:hAnsi="Times New Roman"/>
          <w:snapToGrid/>
          <w:sz w:val="24"/>
          <w:szCs w:val="24"/>
        </w:rPr>
        <w:t>275</w:t>
      </w:r>
      <w:r w:rsidRPr="00631E6B">
        <w:rPr>
          <w:rFonts w:ascii="Times New Roman" w:hAnsi="Times New Roman"/>
          <w:snapToGrid/>
          <w:sz w:val="24"/>
          <w:szCs w:val="24"/>
        </w:rPr>
        <w:t>, which equals $7</w:t>
      </w:r>
      <w:r w:rsidRPr="00631E6B" w:rsidR="00565A96">
        <w:rPr>
          <w:rFonts w:ascii="Times New Roman" w:hAnsi="Times New Roman"/>
          <w:snapToGrid/>
          <w:sz w:val="24"/>
          <w:szCs w:val="24"/>
        </w:rPr>
        <w:t>6</w:t>
      </w:r>
      <w:r w:rsidRPr="00631E6B">
        <w:rPr>
          <w:rFonts w:ascii="Times New Roman" w:hAnsi="Times New Roman"/>
          <w:snapToGrid/>
          <w:sz w:val="24"/>
          <w:szCs w:val="24"/>
        </w:rPr>
        <w:t>,</w:t>
      </w:r>
      <w:r w:rsidRPr="00631E6B" w:rsidR="00565A96">
        <w:rPr>
          <w:rFonts w:ascii="Times New Roman" w:hAnsi="Times New Roman"/>
          <w:snapToGrid/>
          <w:sz w:val="24"/>
          <w:szCs w:val="24"/>
        </w:rPr>
        <w:t>977</w:t>
      </w:r>
      <w:r w:rsidRPr="00631E6B">
        <w:rPr>
          <w:rFonts w:ascii="Times New Roman" w:hAnsi="Times New Roman"/>
          <w:snapToGrid/>
          <w:sz w:val="24"/>
          <w:szCs w:val="24"/>
        </w:rPr>
        <w:t>.</w:t>
      </w:r>
    </w:p>
    <w:p w:rsidR="00C6391E" w:rsidRPr="00631E6B" w:rsidP="00201892" w14:paraId="52A4EF70" w14:textId="77777777">
      <w:pPr>
        <w:widowControl/>
        <w:rPr>
          <w:rFonts w:ascii="Times New Roman" w:hAnsi="Times New Roman"/>
          <w:snapToGrid/>
          <w:sz w:val="24"/>
          <w:szCs w:val="24"/>
        </w:rPr>
      </w:pPr>
    </w:p>
    <w:p w:rsidR="00DE529D" w:rsidRPr="00631E6B" w:rsidP="00DE529D" w14:paraId="35C07DCF" w14:textId="77777777">
      <w:pPr>
        <w:widowControl/>
        <w:ind w:left="360"/>
        <w:rPr>
          <w:rFonts w:ascii="Times New Roman" w:hAnsi="Times New Roman"/>
          <w:snapToGrid/>
          <w:sz w:val="24"/>
          <w:szCs w:val="24"/>
        </w:rPr>
      </w:pPr>
    </w:p>
    <w:p w:rsidR="002C3C4F" w:rsidRPr="00631E6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Explanation for Program Changes or Adjustments </w:t>
      </w:r>
    </w:p>
    <w:p w:rsidR="001E7921" w:rsidRPr="00631E6B" w:rsidP="00DC391C" w14:paraId="20439D4B" w14:textId="6C40F430">
      <w:pPr>
        <w:widowControl/>
        <w:rPr>
          <w:rFonts w:ascii="Times New Roman" w:hAnsi="Times New Roman"/>
          <w:color w:val="0000FF"/>
          <w:sz w:val="24"/>
          <w:szCs w:val="24"/>
          <w:u w:val="single"/>
        </w:rPr>
      </w:pPr>
      <w:r w:rsidRPr="00631E6B">
        <w:rPr>
          <w:rFonts w:ascii="Times New Roman" w:hAnsi="Times New Roman"/>
          <w:sz w:val="24"/>
          <w:szCs w:val="24"/>
        </w:rPr>
        <w:t xml:space="preserve">The estimate of annual burden hours </w:t>
      </w:r>
      <w:r w:rsidRPr="00631E6B" w:rsidR="00565A96">
        <w:rPr>
          <w:rFonts w:ascii="Times New Roman" w:hAnsi="Times New Roman"/>
          <w:sz w:val="24"/>
          <w:szCs w:val="24"/>
        </w:rPr>
        <w:t>has</w:t>
      </w:r>
      <w:r w:rsidRPr="00631E6B" w:rsidR="00381CFA">
        <w:rPr>
          <w:rFonts w:ascii="Times New Roman" w:hAnsi="Times New Roman"/>
          <w:sz w:val="24"/>
          <w:szCs w:val="24"/>
        </w:rPr>
        <w:t xml:space="preserve"> </w:t>
      </w:r>
      <w:r w:rsidRPr="00C016AB" w:rsidR="00381CFA">
        <w:rPr>
          <w:rFonts w:ascii="Times New Roman" w:hAnsi="Times New Roman"/>
          <w:sz w:val="24"/>
          <w:szCs w:val="24"/>
        </w:rPr>
        <w:t xml:space="preserve">increased by </w:t>
      </w:r>
      <w:r w:rsidRPr="00C016AB" w:rsidR="00952E5B">
        <w:rPr>
          <w:rFonts w:ascii="Times New Roman" w:hAnsi="Times New Roman"/>
          <w:sz w:val="24"/>
          <w:szCs w:val="24"/>
        </w:rPr>
        <w:t>33</w:t>
      </w:r>
      <w:r w:rsidRPr="00C016AB" w:rsidR="00381CFA">
        <w:rPr>
          <w:rFonts w:ascii="Times New Roman" w:hAnsi="Times New Roman"/>
          <w:sz w:val="24"/>
          <w:szCs w:val="24"/>
        </w:rPr>
        <w:t xml:space="preserve"> hours due to</w:t>
      </w:r>
      <w:r w:rsidRPr="00C016AB" w:rsidR="005F5B29">
        <w:rPr>
          <w:rFonts w:ascii="Times New Roman" w:hAnsi="Times New Roman"/>
          <w:sz w:val="24"/>
          <w:szCs w:val="24"/>
        </w:rPr>
        <w:t xml:space="preserve"> publication of the Employment and Training Services for Noncustodial Parents in the Child Support Program Final Rule.</w:t>
      </w:r>
      <w:r w:rsidRPr="00C016AB" w:rsidR="001C15FB">
        <w:rPr>
          <w:rFonts w:ascii="Times New Roman" w:hAnsi="Times New Roman"/>
          <w:sz w:val="24"/>
          <w:szCs w:val="24"/>
        </w:rPr>
        <w:t xml:space="preserve"> </w:t>
      </w:r>
      <w:r w:rsidRPr="00C016AB" w:rsidR="005F5B29">
        <w:rPr>
          <w:rFonts w:ascii="Times New Roman" w:hAnsi="Times New Roman"/>
          <w:sz w:val="24"/>
          <w:szCs w:val="24"/>
        </w:rPr>
        <w:t xml:space="preserve"> Although publication of this rule has increased </w:t>
      </w:r>
      <w:r w:rsidRPr="00C016AB" w:rsidR="00A10DC4">
        <w:rPr>
          <w:rFonts w:ascii="Times New Roman" w:hAnsi="Times New Roman"/>
          <w:sz w:val="24"/>
          <w:szCs w:val="24"/>
        </w:rPr>
        <w:t xml:space="preserve">burden hours and </w:t>
      </w:r>
      <w:r w:rsidRPr="00C016AB" w:rsidR="005F5B29">
        <w:rPr>
          <w:rFonts w:ascii="Times New Roman" w:hAnsi="Times New Roman"/>
          <w:sz w:val="24"/>
          <w:szCs w:val="24"/>
        </w:rPr>
        <w:t xml:space="preserve">costs to states, </w:t>
      </w:r>
      <w:r w:rsidRPr="00C016AB" w:rsidR="00F936FD">
        <w:rPr>
          <w:rFonts w:ascii="Times New Roman" w:hAnsi="Times New Roman"/>
          <w:sz w:val="24"/>
          <w:szCs w:val="24"/>
        </w:rPr>
        <w:t>there</w:t>
      </w:r>
      <w:r w:rsidRPr="00C016AB" w:rsidR="005F5B29">
        <w:rPr>
          <w:rFonts w:ascii="Times New Roman" w:hAnsi="Times New Roman"/>
          <w:sz w:val="24"/>
          <w:szCs w:val="24"/>
        </w:rPr>
        <w:t xml:space="preserve"> </w:t>
      </w:r>
      <w:r w:rsidRPr="00C016AB" w:rsidR="00A10DC4">
        <w:rPr>
          <w:rFonts w:ascii="Times New Roman" w:hAnsi="Times New Roman"/>
          <w:sz w:val="24"/>
          <w:szCs w:val="24"/>
        </w:rPr>
        <w:t>are</w:t>
      </w:r>
      <w:r w:rsidRPr="00C016AB" w:rsidR="005F5B29">
        <w:rPr>
          <w:rFonts w:ascii="Times New Roman" w:hAnsi="Times New Roman"/>
          <w:sz w:val="24"/>
          <w:szCs w:val="24"/>
        </w:rPr>
        <w:t xml:space="preserve"> no additional </w:t>
      </w:r>
      <w:r w:rsidRPr="00C016AB" w:rsidR="00A10DC4">
        <w:rPr>
          <w:rFonts w:ascii="Times New Roman" w:hAnsi="Times New Roman"/>
          <w:sz w:val="24"/>
          <w:szCs w:val="24"/>
        </w:rPr>
        <w:t xml:space="preserve">burden hours or </w:t>
      </w:r>
      <w:r w:rsidRPr="00C016AB" w:rsidR="00F936FD">
        <w:rPr>
          <w:rFonts w:ascii="Times New Roman" w:hAnsi="Times New Roman"/>
          <w:sz w:val="24"/>
          <w:szCs w:val="24"/>
        </w:rPr>
        <w:t>cost</w:t>
      </w:r>
      <w:r w:rsidRPr="00C016AB" w:rsidR="00976553">
        <w:rPr>
          <w:rFonts w:ascii="Times New Roman" w:hAnsi="Times New Roman"/>
          <w:sz w:val="24"/>
          <w:szCs w:val="24"/>
        </w:rPr>
        <w:t>s</w:t>
      </w:r>
      <w:r w:rsidRPr="00C016AB" w:rsidR="00240749">
        <w:rPr>
          <w:rFonts w:ascii="Times New Roman" w:hAnsi="Times New Roman"/>
          <w:sz w:val="24"/>
          <w:szCs w:val="24"/>
        </w:rPr>
        <w:t xml:space="preserve"> to the federal government</w:t>
      </w:r>
      <w:r w:rsidRPr="00631E6B" w:rsidR="005A12ED">
        <w:rPr>
          <w:rFonts w:ascii="Times New Roman" w:hAnsi="Times New Roman"/>
          <w:sz w:val="24"/>
          <w:szCs w:val="24"/>
        </w:rPr>
        <w:t>.</w:t>
      </w:r>
    </w:p>
    <w:p w:rsidR="00D60543" w:rsidRPr="00631E6B" w:rsidP="004F7B95" w14:paraId="459C89AD" w14:textId="77777777">
      <w:pPr>
        <w:widowControl/>
        <w:ind w:left="360"/>
        <w:rPr>
          <w:rFonts w:ascii="Times New Roman" w:hAnsi="Times New Roman"/>
          <w:snapToGrid/>
          <w:sz w:val="24"/>
          <w:szCs w:val="24"/>
        </w:rPr>
      </w:pPr>
    </w:p>
    <w:p w:rsidR="00D60543" w:rsidRPr="00631E6B" w:rsidP="004F7B95" w14:paraId="215A8A91" w14:textId="77777777">
      <w:pPr>
        <w:widowControl/>
        <w:ind w:left="360"/>
        <w:rPr>
          <w:rFonts w:ascii="Times New Roman" w:hAnsi="Times New Roman"/>
          <w:snapToGrid/>
          <w:sz w:val="24"/>
          <w:szCs w:val="24"/>
        </w:rPr>
      </w:pPr>
    </w:p>
    <w:p w:rsidR="002C3C4F" w:rsidRPr="00631E6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Plans for Tabulation and Publication and Project Time Schedule </w:t>
      </w:r>
    </w:p>
    <w:p w:rsidR="00D60543" w:rsidRPr="00631E6B" w:rsidP="00790E5D" w14:paraId="34078ADA" w14:textId="6F41011A">
      <w:pPr>
        <w:widowControl/>
        <w:rPr>
          <w:rFonts w:ascii="Times New Roman" w:hAnsi="Times New Roman"/>
          <w:snapToGrid/>
          <w:sz w:val="24"/>
          <w:szCs w:val="24"/>
        </w:rPr>
      </w:pPr>
      <w:r w:rsidRPr="00631E6B">
        <w:rPr>
          <w:rFonts w:ascii="Times New Roman" w:hAnsi="Times New Roman"/>
          <w:snapToGrid/>
          <w:sz w:val="24"/>
          <w:szCs w:val="24"/>
        </w:rPr>
        <w:t>There is no planned analysis or publication of the data collected by state agencies.</w:t>
      </w:r>
    </w:p>
    <w:p w:rsidR="00D60543" w:rsidRPr="00631E6B" w:rsidP="00DE529D" w14:paraId="20669B59" w14:textId="77777777">
      <w:pPr>
        <w:widowControl/>
        <w:ind w:left="360"/>
        <w:rPr>
          <w:rFonts w:ascii="Times New Roman" w:hAnsi="Times New Roman"/>
          <w:snapToGrid/>
          <w:sz w:val="24"/>
          <w:szCs w:val="24"/>
        </w:rPr>
      </w:pPr>
    </w:p>
    <w:p w:rsidR="007935D5" w:rsidRPr="00631E6B" w:rsidP="00DE529D" w14:paraId="298DD100" w14:textId="77777777">
      <w:pPr>
        <w:widowControl/>
        <w:ind w:left="360"/>
        <w:rPr>
          <w:rFonts w:ascii="Times New Roman" w:hAnsi="Times New Roman"/>
          <w:snapToGrid/>
          <w:sz w:val="24"/>
          <w:szCs w:val="24"/>
        </w:rPr>
      </w:pPr>
    </w:p>
    <w:p w:rsidR="002C3C4F" w:rsidRPr="00631E6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631E6B">
        <w:rPr>
          <w:rFonts w:ascii="Times New Roman" w:hAnsi="Times New Roman"/>
          <w:b/>
          <w:snapToGrid/>
          <w:sz w:val="24"/>
          <w:szCs w:val="24"/>
        </w:rPr>
        <w:t xml:space="preserve">Reason(s) Display of OMB Expiration Date is Inappropriate </w:t>
      </w:r>
    </w:p>
    <w:p w:rsidR="00D60543" w:rsidRPr="00631E6B" w:rsidP="00790E5D" w14:paraId="71DC6EEE" w14:textId="5DDA2D62">
      <w:pPr>
        <w:widowControl/>
        <w:ind w:left="90" w:hanging="90"/>
        <w:rPr>
          <w:rFonts w:ascii="Times New Roman" w:hAnsi="Times New Roman"/>
          <w:snapToGrid/>
          <w:sz w:val="24"/>
          <w:szCs w:val="24"/>
        </w:rPr>
      </w:pPr>
      <w:r w:rsidRPr="00631E6B">
        <w:rPr>
          <w:rFonts w:ascii="Times New Roman" w:hAnsi="Times New Roman"/>
          <w:snapToGrid/>
          <w:sz w:val="24"/>
          <w:szCs w:val="24"/>
        </w:rPr>
        <w:t>Not applicable.</w:t>
      </w:r>
    </w:p>
    <w:p w:rsidR="00D60543" w:rsidRPr="00631E6B" w:rsidP="00DE529D" w14:paraId="30989008" w14:textId="77777777">
      <w:pPr>
        <w:widowControl/>
        <w:ind w:left="360" w:hanging="90"/>
        <w:rPr>
          <w:rFonts w:ascii="Times New Roman" w:hAnsi="Times New Roman"/>
          <w:snapToGrid/>
          <w:sz w:val="24"/>
          <w:szCs w:val="24"/>
        </w:rPr>
      </w:pPr>
    </w:p>
    <w:p w:rsidR="00D60543" w:rsidRPr="00631E6B" w:rsidP="00DE529D" w14:paraId="3C11407F" w14:textId="77777777">
      <w:pPr>
        <w:widowControl/>
        <w:ind w:left="360" w:hanging="90"/>
        <w:rPr>
          <w:rFonts w:ascii="Times New Roman" w:hAnsi="Times New Roman"/>
          <w:snapToGrid/>
          <w:sz w:val="24"/>
          <w:szCs w:val="24"/>
        </w:rPr>
      </w:pPr>
    </w:p>
    <w:p w:rsidR="007935D5" w:rsidRPr="00631E6B" w:rsidP="00EE1DBA" w14:paraId="6A043934" w14:textId="65D08A30">
      <w:pPr>
        <w:widowControl/>
        <w:numPr>
          <w:ilvl w:val="0"/>
          <w:numId w:val="3"/>
        </w:numPr>
        <w:tabs>
          <w:tab w:val="num" w:pos="360"/>
        </w:tabs>
        <w:spacing w:after="120"/>
        <w:ind w:left="360"/>
        <w:rPr>
          <w:rFonts w:ascii="Times New Roman" w:hAnsi="Times New Roman"/>
          <w:b/>
          <w:bCs/>
          <w:snapToGrid/>
          <w:sz w:val="24"/>
          <w:szCs w:val="24"/>
        </w:rPr>
      </w:pPr>
      <w:r w:rsidRPr="00631E6B">
        <w:rPr>
          <w:rFonts w:ascii="Times New Roman" w:hAnsi="Times New Roman"/>
          <w:b/>
          <w:snapToGrid/>
          <w:sz w:val="24"/>
          <w:szCs w:val="24"/>
        </w:rPr>
        <w:t>Exceptions to Certification for Paperwork Reduction Act Submissions</w:t>
      </w:r>
    </w:p>
    <w:p w:rsidR="00DE529D" w:rsidRPr="00631E6B" w:rsidP="00790E5D" w14:paraId="64AD5CFF" w14:textId="48B53702">
      <w:pPr>
        <w:pStyle w:val="BodyTextIndent"/>
        <w:rPr>
          <w:b/>
          <w:bCs/>
          <w:szCs w:val="24"/>
        </w:rPr>
      </w:pPr>
      <w:r w:rsidRPr="00631E6B">
        <w:rPr>
          <w:szCs w:val="24"/>
        </w:rPr>
        <w:t>There are no exceptions to the certification statement.</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5B46" w14:paraId="20418A8A" w14:textId="77777777">
      <w:pPr>
        <w:spacing w:line="20" w:lineRule="exact"/>
        <w:rPr>
          <w:sz w:val="24"/>
        </w:rPr>
      </w:pPr>
    </w:p>
  </w:endnote>
  <w:endnote w:type="continuationSeparator" w:id="1">
    <w:p w:rsidR="005B5B46" w14:paraId="17F8FE39" w14:textId="77777777">
      <w:r>
        <w:rPr>
          <w:sz w:val="24"/>
        </w:rPr>
        <w:t xml:space="preserve"> </w:t>
      </w:r>
    </w:p>
  </w:endnote>
  <w:endnote w:type="continuationNotice" w:id="2">
    <w:p w:rsidR="005B5B46" w14:paraId="45549F1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B46" w14:paraId="597EDDF9" w14:textId="77777777">
      <w:r>
        <w:rPr>
          <w:sz w:val="24"/>
        </w:rPr>
        <w:separator/>
      </w:r>
    </w:p>
  </w:footnote>
  <w:footnote w:type="continuationSeparator" w:id="1">
    <w:p w:rsidR="005B5B46" w14:paraId="3F3DDD30" w14:textId="77777777">
      <w:r>
        <w:continuationSeparator/>
      </w:r>
    </w:p>
  </w:footnote>
  <w:footnote w:id="2">
    <w:p w:rsidR="00CC29E7" w14:paraId="64A44489" w14:textId="12E4CA41">
      <w:pPr>
        <w:pStyle w:val="FootnoteText"/>
      </w:pPr>
      <w:r>
        <w:rPr>
          <w:rStyle w:val="FootnoteReference"/>
        </w:rPr>
        <w:footnoteRef/>
      </w:r>
      <w:r>
        <w:t xml:space="preserve"> </w:t>
      </w:r>
      <w:hyperlink r:id="rId1" w:history="1">
        <w:r w:rsidRPr="00C016AB" w:rsidR="003133F2">
          <w:rPr>
            <w:rStyle w:val="Hyperlink"/>
            <w:rFonts w:ascii="Times New Roman" w:hAnsi="Times New Roman"/>
            <w:sz w:val="20"/>
            <w:szCs w:val="16"/>
          </w:rPr>
          <w:t>Employment and Training Services for Noncustodial Parents in the Child Support Program - NPRM</w:t>
        </w:r>
        <w:r w:rsidR="003133F2">
          <w:rPr>
            <w:rStyle w:val="Hyperlink"/>
            <w:rFonts w:ascii="Times New Roman" w:hAnsi="Times New Roman"/>
            <w:sz w:val="20"/>
            <w:szCs w:val="16"/>
            <w:highlight w:val="yellow"/>
          </w:rPr>
          <w:t xml:space="preserve"> </w:t>
        </w:r>
      </w:hyperlink>
    </w:p>
  </w:footnote>
  <w:footnote w:id="3">
    <w:p w:rsidR="005A65DA" w14:paraId="19C760FD" w14:textId="5178D0C9">
      <w:pPr>
        <w:pStyle w:val="FootnoteText"/>
      </w:pPr>
      <w:r>
        <w:rPr>
          <w:rStyle w:val="FootnoteReference"/>
        </w:rPr>
        <w:footnoteRef/>
      </w:r>
      <w:r>
        <w:t xml:space="preserve"> </w:t>
      </w:r>
      <w:hyperlink r:id="rId2" w:history="1">
        <w:r w:rsidRPr="00DA3AA9" w:rsidR="008B2B04">
          <w:rPr>
            <w:rStyle w:val="Hyperlink"/>
            <w:rFonts w:ascii="Times New Roman" w:hAnsi="Times New Roman"/>
            <w:sz w:val="20"/>
          </w:rPr>
          <w:t>Employment and Training Services for Noncustodial Parents in the Child Support Program - Final Rule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890"/>
        </w:tabs>
        <w:ind w:left="189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41728663">
    <w:abstractNumId w:val="11"/>
  </w:num>
  <w:num w:numId="2" w16cid:durableId="745615258">
    <w:abstractNumId w:val="12"/>
  </w:num>
  <w:num w:numId="3" w16cid:durableId="722220230">
    <w:abstractNumId w:val="14"/>
  </w:num>
  <w:num w:numId="4" w16cid:durableId="284968878">
    <w:abstractNumId w:val="5"/>
  </w:num>
  <w:num w:numId="5" w16cid:durableId="1987391934">
    <w:abstractNumId w:val="7"/>
  </w:num>
  <w:num w:numId="6" w16cid:durableId="206532052">
    <w:abstractNumId w:val="10"/>
  </w:num>
  <w:num w:numId="7" w16cid:durableId="1712535955">
    <w:abstractNumId w:val="2"/>
  </w:num>
  <w:num w:numId="8" w16cid:durableId="1711492883">
    <w:abstractNumId w:val="9"/>
  </w:num>
  <w:num w:numId="9" w16cid:durableId="1133257272">
    <w:abstractNumId w:val="15"/>
  </w:num>
  <w:num w:numId="10" w16cid:durableId="1506675495">
    <w:abstractNumId w:val="8"/>
  </w:num>
  <w:num w:numId="11" w16cid:durableId="1376273989">
    <w:abstractNumId w:val="6"/>
  </w:num>
  <w:num w:numId="12" w16cid:durableId="1713529247">
    <w:abstractNumId w:val="0"/>
  </w:num>
  <w:num w:numId="13" w16cid:durableId="497817428">
    <w:abstractNumId w:val="17"/>
  </w:num>
  <w:num w:numId="14" w16cid:durableId="537276618">
    <w:abstractNumId w:val="1"/>
  </w:num>
  <w:num w:numId="15" w16cid:durableId="1333609328">
    <w:abstractNumId w:val="3"/>
  </w:num>
  <w:num w:numId="16" w16cid:durableId="1161779172">
    <w:abstractNumId w:val="13"/>
  </w:num>
  <w:num w:numId="17" w16cid:durableId="1551572883">
    <w:abstractNumId w:val="18"/>
  </w:num>
  <w:num w:numId="18" w16cid:durableId="556357996">
    <w:abstractNumId w:val="4"/>
  </w:num>
  <w:num w:numId="19" w16cid:durableId="1527136267">
    <w:abstractNumId w:val="19"/>
  </w:num>
  <w:num w:numId="20" w16cid:durableId="595136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3C78"/>
    <w:rsid w:val="000156B2"/>
    <w:rsid w:val="00021AA2"/>
    <w:rsid w:val="00022586"/>
    <w:rsid w:val="00033172"/>
    <w:rsid w:val="00041957"/>
    <w:rsid w:val="000518B2"/>
    <w:rsid w:val="000568AC"/>
    <w:rsid w:val="00056C4B"/>
    <w:rsid w:val="0006113B"/>
    <w:rsid w:val="0006540D"/>
    <w:rsid w:val="00066EE1"/>
    <w:rsid w:val="0007241C"/>
    <w:rsid w:val="00073F4E"/>
    <w:rsid w:val="00075889"/>
    <w:rsid w:val="00087AAD"/>
    <w:rsid w:val="0009007E"/>
    <w:rsid w:val="000A1B74"/>
    <w:rsid w:val="000A3E69"/>
    <w:rsid w:val="000A48B2"/>
    <w:rsid w:val="000B4829"/>
    <w:rsid w:val="000B7973"/>
    <w:rsid w:val="000C2841"/>
    <w:rsid w:val="000D4751"/>
    <w:rsid w:val="000E4924"/>
    <w:rsid w:val="000E6624"/>
    <w:rsid w:val="000F069F"/>
    <w:rsid w:val="00101677"/>
    <w:rsid w:val="00102200"/>
    <w:rsid w:val="0010391B"/>
    <w:rsid w:val="00112D98"/>
    <w:rsid w:val="00114447"/>
    <w:rsid w:val="00122963"/>
    <w:rsid w:val="001337B5"/>
    <w:rsid w:val="0014145B"/>
    <w:rsid w:val="00141B7E"/>
    <w:rsid w:val="00145503"/>
    <w:rsid w:val="00151B8B"/>
    <w:rsid w:val="00156B7A"/>
    <w:rsid w:val="00160621"/>
    <w:rsid w:val="0017396B"/>
    <w:rsid w:val="00186385"/>
    <w:rsid w:val="00186CEA"/>
    <w:rsid w:val="001A03EB"/>
    <w:rsid w:val="001A138F"/>
    <w:rsid w:val="001A74DC"/>
    <w:rsid w:val="001B0019"/>
    <w:rsid w:val="001B1F81"/>
    <w:rsid w:val="001C15FB"/>
    <w:rsid w:val="001C483C"/>
    <w:rsid w:val="001C7FFE"/>
    <w:rsid w:val="001D1651"/>
    <w:rsid w:val="001D708F"/>
    <w:rsid w:val="001E04F7"/>
    <w:rsid w:val="001E7921"/>
    <w:rsid w:val="001F2C4E"/>
    <w:rsid w:val="001F54B7"/>
    <w:rsid w:val="00201892"/>
    <w:rsid w:val="00215CC2"/>
    <w:rsid w:val="00222C7F"/>
    <w:rsid w:val="00223BF5"/>
    <w:rsid w:val="00226C42"/>
    <w:rsid w:val="002311F9"/>
    <w:rsid w:val="00234235"/>
    <w:rsid w:val="00240749"/>
    <w:rsid w:val="002464EB"/>
    <w:rsid w:val="00246ADC"/>
    <w:rsid w:val="002509BD"/>
    <w:rsid w:val="002531E1"/>
    <w:rsid w:val="0025583A"/>
    <w:rsid w:val="00284228"/>
    <w:rsid w:val="002868A7"/>
    <w:rsid w:val="00290A1C"/>
    <w:rsid w:val="0029589B"/>
    <w:rsid w:val="00296738"/>
    <w:rsid w:val="002A192A"/>
    <w:rsid w:val="002C3C4F"/>
    <w:rsid w:val="002C7D48"/>
    <w:rsid w:val="002E10D1"/>
    <w:rsid w:val="002E5A3F"/>
    <w:rsid w:val="002F3FF0"/>
    <w:rsid w:val="002F6622"/>
    <w:rsid w:val="00301F05"/>
    <w:rsid w:val="003133F2"/>
    <w:rsid w:val="003134FD"/>
    <w:rsid w:val="003203F2"/>
    <w:rsid w:val="00322827"/>
    <w:rsid w:val="003373EE"/>
    <w:rsid w:val="003405A4"/>
    <w:rsid w:val="003435E0"/>
    <w:rsid w:val="00352D21"/>
    <w:rsid w:val="00353592"/>
    <w:rsid w:val="00354319"/>
    <w:rsid w:val="0035615B"/>
    <w:rsid w:val="00356F4F"/>
    <w:rsid w:val="003621A6"/>
    <w:rsid w:val="00381CFA"/>
    <w:rsid w:val="0038209B"/>
    <w:rsid w:val="00392441"/>
    <w:rsid w:val="003A1880"/>
    <w:rsid w:val="003A330E"/>
    <w:rsid w:val="003B2083"/>
    <w:rsid w:val="003B7A50"/>
    <w:rsid w:val="003C1D6E"/>
    <w:rsid w:val="003E5D1A"/>
    <w:rsid w:val="003E6EA3"/>
    <w:rsid w:val="003F11B5"/>
    <w:rsid w:val="00402679"/>
    <w:rsid w:val="00402D24"/>
    <w:rsid w:val="00403E56"/>
    <w:rsid w:val="00405C10"/>
    <w:rsid w:val="00407D6B"/>
    <w:rsid w:val="004110F5"/>
    <w:rsid w:val="004119E2"/>
    <w:rsid w:val="00422E1D"/>
    <w:rsid w:val="004254AC"/>
    <w:rsid w:val="004311C9"/>
    <w:rsid w:val="004370BF"/>
    <w:rsid w:val="00451C51"/>
    <w:rsid w:val="00457CA3"/>
    <w:rsid w:val="004602FE"/>
    <w:rsid w:val="004627FD"/>
    <w:rsid w:val="00467954"/>
    <w:rsid w:val="00467B47"/>
    <w:rsid w:val="00473D16"/>
    <w:rsid w:val="00476C1F"/>
    <w:rsid w:val="00480072"/>
    <w:rsid w:val="00480A41"/>
    <w:rsid w:val="004843CA"/>
    <w:rsid w:val="00490457"/>
    <w:rsid w:val="0049119A"/>
    <w:rsid w:val="004943E0"/>
    <w:rsid w:val="004A5162"/>
    <w:rsid w:val="004E1AE5"/>
    <w:rsid w:val="004E61F1"/>
    <w:rsid w:val="004F21A3"/>
    <w:rsid w:val="004F45CE"/>
    <w:rsid w:val="004F7B95"/>
    <w:rsid w:val="0051278C"/>
    <w:rsid w:val="005151F0"/>
    <w:rsid w:val="00522C18"/>
    <w:rsid w:val="00533CC1"/>
    <w:rsid w:val="00541B5A"/>
    <w:rsid w:val="00541E51"/>
    <w:rsid w:val="005520C3"/>
    <w:rsid w:val="00553B05"/>
    <w:rsid w:val="00556056"/>
    <w:rsid w:val="00561782"/>
    <w:rsid w:val="00565A96"/>
    <w:rsid w:val="00566299"/>
    <w:rsid w:val="005722C0"/>
    <w:rsid w:val="005824BD"/>
    <w:rsid w:val="0058250E"/>
    <w:rsid w:val="00593D69"/>
    <w:rsid w:val="00595AC9"/>
    <w:rsid w:val="00596EA3"/>
    <w:rsid w:val="00597E7F"/>
    <w:rsid w:val="005A12ED"/>
    <w:rsid w:val="005A65DA"/>
    <w:rsid w:val="005A6E0B"/>
    <w:rsid w:val="005B00FC"/>
    <w:rsid w:val="005B043C"/>
    <w:rsid w:val="005B22D4"/>
    <w:rsid w:val="005B4B16"/>
    <w:rsid w:val="005B5B46"/>
    <w:rsid w:val="005C60F1"/>
    <w:rsid w:val="005C66BE"/>
    <w:rsid w:val="005C78E1"/>
    <w:rsid w:val="005C7D34"/>
    <w:rsid w:val="005D1B7E"/>
    <w:rsid w:val="005D274E"/>
    <w:rsid w:val="005D61DB"/>
    <w:rsid w:val="005E0B35"/>
    <w:rsid w:val="005E77F0"/>
    <w:rsid w:val="005F0ED4"/>
    <w:rsid w:val="005F1D32"/>
    <w:rsid w:val="005F5B29"/>
    <w:rsid w:val="00603498"/>
    <w:rsid w:val="006312AD"/>
    <w:rsid w:val="00631E6B"/>
    <w:rsid w:val="006327D6"/>
    <w:rsid w:val="00634E1D"/>
    <w:rsid w:val="00635B36"/>
    <w:rsid w:val="00640565"/>
    <w:rsid w:val="006426A8"/>
    <w:rsid w:val="006436A6"/>
    <w:rsid w:val="00645CBD"/>
    <w:rsid w:val="00651F0F"/>
    <w:rsid w:val="00681E38"/>
    <w:rsid w:val="00686EA0"/>
    <w:rsid w:val="00693BFD"/>
    <w:rsid w:val="00694676"/>
    <w:rsid w:val="006A7459"/>
    <w:rsid w:val="006B060B"/>
    <w:rsid w:val="006B1006"/>
    <w:rsid w:val="006B2726"/>
    <w:rsid w:val="006B4F5B"/>
    <w:rsid w:val="006B55C9"/>
    <w:rsid w:val="006C5C7B"/>
    <w:rsid w:val="006D0739"/>
    <w:rsid w:val="006D1643"/>
    <w:rsid w:val="006D5918"/>
    <w:rsid w:val="006E6629"/>
    <w:rsid w:val="006F25CF"/>
    <w:rsid w:val="006F589F"/>
    <w:rsid w:val="006F68BE"/>
    <w:rsid w:val="00703464"/>
    <w:rsid w:val="00707AFB"/>
    <w:rsid w:val="00710401"/>
    <w:rsid w:val="00712F18"/>
    <w:rsid w:val="00717C71"/>
    <w:rsid w:val="007223BB"/>
    <w:rsid w:val="007255E8"/>
    <w:rsid w:val="00726EB0"/>
    <w:rsid w:val="00743A72"/>
    <w:rsid w:val="00744D45"/>
    <w:rsid w:val="007538E2"/>
    <w:rsid w:val="0075712C"/>
    <w:rsid w:val="00760408"/>
    <w:rsid w:val="00761D22"/>
    <w:rsid w:val="00762C40"/>
    <w:rsid w:val="00786793"/>
    <w:rsid w:val="00790D2C"/>
    <w:rsid w:val="00790E5D"/>
    <w:rsid w:val="00793209"/>
    <w:rsid w:val="007935D5"/>
    <w:rsid w:val="007A0FBE"/>
    <w:rsid w:val="007A2465"/>
    <w:rsid w:val="007B3D98"/>
    <w:rsid w:val="007C118A"/>
    <w:rsid w:val="007D51F9"/>
    <w:rsid w:val="007D556F"/>
    <w:rsid w:val="007E1AC6"/>
    <w:rsid w:val="007E1F76"/>
    <w:rsid w:val="007E48CC"/>
    <w:rsid w:val="007F3712"/>
    <w:rsid w:val="007F3EA5"/>
    <w:rsid w:val="007F3F86"/>
    <w:rsid w:val="00802D04"/>
    <w:rsid w:val="0080325F"/>
    <w:rsid w:val="0080783B"/>
    <w:rsid w:val="0081017C"/>
    <w:rsid w:val="008107BB"/>
    <w:rsid w:val="00817E2B"/>
    <w:rsid w:val="00841BDF"/>
    <w:rsid w:val="00841CDC"/>
    <w:rsid w:val="0084597B"/>
    <w:rsid w:val="0084609A"/>
    <w:rsid w:val="00846E18"/>
    <w:rsid w:val="00851C20"/>
    <w:rsid w:val="00853A08"/>
    <w:rsid w:val="00855659"/>
    <w:rsid w:val="008572AE"/>
    <w:rsid w:val="0086187D"/>
    <w:rsid w:val="00866358"/>
    <w:rsid w:val="008900A8"/>
    <w:rsid w:val="00892914"/>
    <w:rsid w:val="008955AC"/>
    <w:rsid w:val="008A3A44"/>
    <w:rsid w:val="008B2B04"/>
    <w:rsid w:val="008B3DC3"/>
    <w:rsid w:val="008B5C21"/>
    <w:rsid w:val="008C02FB"/>
    <w:rsid w:val="008C1594"/>
    <w:rsid w:val="008D25F6"/>
    <w:rsid w:val="008E1BE5"/>
    <w:rsid w:val="008E3968"/>
    <w:rsid w:val="008E5664"/>
    <w:rsid w:val="008F7221"/>
    <w:rsid w:val="00901F18"/>
    <w:rsid w:val="00907F5B"/>
    <w:rsid w:val="009113FF"/>
    <w:rsid w:val="009150CF"/>
    <w:rsid w:val="009161CC"/>
    <w:rsid w:val="00921A94"/>
    <w:rsid w:val="009267D9"/>
    <w:rsid w:val="009324B0"/>
    <w:rsid w:val="009359AA"/>
    <w:rsid w:val="00936A53"/>
    <w:rsid w:val="009451B1"/>
    <w:rsid w:val="00945B72"/>
    <w:rsid w:val="00951CD7"/>
    <w:rsid w:val="00952E5B"/>
    <w:rsid w:val="00957799"/>
    <w:rsid w:val="00962045"/>
    <w:rsid w:val="00966622"/>
    <w:rsid w:val="009707DF"/>
    <w:rsid w:val="00971DE5"/>
    <w:rsid w:val="009754C5"/>
    <w:rsid w:val="00976553"/>
    <w:rsid w:val="00983DDD"/>
    <w:rsid w:val="00986325"/>
    <w:rsid w:val="009A5F4A"/>
    <w:rsid w:val="009C037C"/>
    <w:rsid w:val="009C2DE1"/>
    <w:rsid w:val="009C5213"/>
    <w:rsid w:val="009D74BA"/>
    <w:rsid w:val="009D789F"/>
    <w:rsid w:val="009E6157"/>
    <w:rsid w:val="009F287E"/>
    <w:rsid w:val="009F49C7"/>
    <w:rsid w:val="009F5543"/>
    <w:rsid w:val="009F58E1"/>
    <w:rsid w:val="009F715A"/>
    <w:rsid w:val="00A04EF3"/>
    <w:rsid w:val="00A05B31"/>
    <w:rsid w:val="00A10DC4"/>
    <w:rsid w:val="00A1115B"/>
    <w:rsid w:val="00A160B5"/>
    <w:rsid w:val="00A21E10"/>
    <w:rsid w:val="00A22127"/>
    <w:rsid w:val="00A41200"/>
    <w:rsid w:val="00A5245A"/>
    <w:rsid w:val="00A537BC"/>
    <w:rsid w:val="00A6030D"/>
    <w:rsid w:val="00A61858"/>
    <w:rsid w:val="00A61AC0"/>
    <w:rsid w:val="00A66C59"/>
    <w:rsid w:val="00A707CC"/>
    <w:rsid w:val="00A77AC0"/>
    <w:rsid w:val="00A817E2"/>
    <w:rsid w:val="00A8193E"/>
    <w:rsid w:val="00A918E4"/>
    <w:rsid w:val="00A9339C"/>
    <w:rsid w:val="00A95BC7"/>
    <w:rsid w:val="00A960B5"/>
    <w:rsid w:val="00AA7B9B"/>
    <w:rsid w:val="00AB509D"/>
    <w:rsid w:val="00AB774D"/>
    <w:rsid w:val="00AD4372"/>
    <w:rsid w:val="00AD4B66"/>
    <w:rsid w:val="00AD5ED7"/>
    <w:rsid w:val="00AE1734"/>
    <w:rsid w:val="00AF399C"/>
    <w:rsid w:val="00AF4347"/>
    <w:rsid w:val="00AF5790"/>
    <w:rsid w:val="00AF5FE7"/>
    <w:rsid w:val="00B14349"/>
    <w:rsid w:val="00B14AF8"/>
    <w:rsid w:val="00B16981"/>
    <w:rsid w:val="00B22EDB"/>
    <w:rsid w:val="00B27347"/>
    <w:rsid w:val="00B43B59"/>
    <w:rsid w:val="00B43D40"/>
    <w:rsid w:val="00B43FE4"/>
    <w:rsid w:val="00B447D4"/>
    <w:rsid w:val="00B53DCC"/>
    <w:rsid w:val="00B615CB"/>
    <w:rsid w:val="00B61B2B"/>
    <w:rsid w:val="00B73B33"/>
    <w:rsid w:val="00B769B3"/>
    <w:rsid w:val="00B801B3"/>
    <w:rsid w:val="00B84243"/>
    <w:rsid w:val="00B96E01"/>
    <w:rsid w:val="00BD378C"/>
    <w:rsid w:val="00BF1B7F"/>
    <w:rsid w:val="00BF645F"/>
    <w:rsid w:val="00C016AB"/>
    <w:rsid w:val="00C02282"/>
    <w:rsid w:val="00C13BA6"/>
    <w:rsid w:val="00C13DCA"/>
    <w:rsid w:val="00C165F1"/>
    <w:rsid w:val="00C22D3C"/>
    <w:rsid w:val="00C336BA"/>
    <w:rsid w:val="00C50968"/>
    <w:rsid w:val="00C53056"/>
    <w:rsid w:val="00C6391E"/>
    <w:rsid w:val="00C92211"/>
    <w:rsid w:val="00CA125A"/>
    <w:rsid w:val="00CB1465"/>
    <w:rsid w:val="00CB1A12"/>
    <w:rsid w:val="00CC29E7"/>
    <w:rsid w:val="00CC2B1E"/>
    <w:rsid w:val="00CC7A01"/>
    <w:rsid w:val="00CE53AB"/>
    <w:rsid w:val="00CE6182"/>
    <w:rsid w:val="00D02EF1"/>
    <w:rsid w:val="00D05BBF"/>
    <w:rsid w:val="00D0779E"/>
    <w:rsid w:val="00D176EB"/>
    <w:rsid w:val="00D203FE"/>
    <w:rsid w:val="00D344B2"/>
    <w:rsid w:val="00D35A67"/>
    <w:rsid w:val="00D45105"/>
    <w:rsid w:val="00D51E85"/>
    <w:rsid w:val="00D53908"/>
    <w:rsid w:val="00D60543"/>
    <w:rsid w:val="00D67D80"/>
    <w:rsid w:val="00D72BC7"/>
    <w:rsid w:val="00D7443D"/>
    <w:rsid w:val="00D76D2A"/>
    <w:rsid w:val="00D806D3"/>
    <w:rsid w:val="00D81465"/>
    <w:rsid w:val="00D8685A"/>
    <w:rsid w:val="00D9648C"/>
    <w:rsid w:val="00D96C76"/>
    <w:rsid w:val="00D9720E"/>
    <w:rsid w:val="00DA3AA9"/>
    <w:rsid w:val="00DB2443"/>
    <w:rsid w:val="00DC1C23"/>
    <w:rsid w:val="00DC391C"/>
    <w:rsid w:val="00DC6CD8"/>
    <w:rsid w:val="00DD0638"/>
    <w:rsid w:val="00DD5A02"/>
    <w:rsid w:val="00DE0A01"/>
    <w:rsid w:val="00DE529D"/>
    <w:rsid w:val="00DF1FE0"/>
    <w:rsid w:val="00DF61BA"/>
    <w:rsid w:val="00E01B4E"/>
    <w:rsid w:val="00E02DB8"/>
    <w:rsid w:val="00E12554"/>
    <w:rsid w:val="00E125C3"/>
    <w:rsid w:val="00E2436F"/>
    <w:rsid w:val="00E31766"/>
    <w:rsid w:val="00E368FB"/>
    <w:rsid w:val="00E4383A"/>
    <w:rsid w:val="00E450B9"/>
    <w:rsid w:val="00E54404"/>
    <w:rsid w:val="00E563B3"/>
    <w:rsid w:val="00E72B62"/>
    <w:rsid w:val="00E76678"/>
    <w:rsid w:val="00E8046C"/>
    <w:rsid w:val="00E972D5"/>
    <w:rsid w:val="00EA4334"/>
    <w:rsid w:val="00EA7F33"/>
    <w:rsid w:val="00EB1C5F"/>
    <w:rsid w:val="00EC26A5"/>
    <w:rsid w:val="00EC518F"/>
    <w:rsid w:val="00EC5AF9"/>
    <w:rsid w:val="00EC698B"/>
    <w:rsid w:val="00ED0E2B"/>
    <w:rsid w:val="00ED1A09"/>
    <w:rsid w:val="00ED26BC"/>
    <w:rsid w:val="00ED33F0"/>
    <w:rsid w:val="00ED782E"/>
    <w:rsid w:val="00EE1DBA"/>
    <w:rsid w:val="00EF2BB6"/>
    <w:rsid w:val="00F02021"/>
    <w:rsid w:val="00F056F3"/>
    <w:rsid w:val="00F06F58"/>
    <w:rsid w:val="00F10674"/>
    <w:rsid w:val="00F10B17"/>
    <w:rsid w:val="00F11435"/>
    <w:rsid w:val="00F210CA"/>
    <w:rsid w:val="00F24DFF"/>
    <w:rsid w:val="00F44BA4"/>
    <w:rsid w:val="00F46368"/>
    <w:rsid w:val="00F641F4"/>
    <w:rsid w:val="00F6449B"/>
    <w:rsid w:val="00F83116"/>
    <w:rsid w:val="00F936FD"/>
    <w:rsid w:val="00F94B24"/>
    <w:rsid w:val="00FA1F97"/>
    <w:rsid w:val="00FA436F"/>
    <w:rsid w:val="00FA5092"/>
    <w:rsid w:val="00FA6684"/>
    <w:rsid w:val="00FB25F4"/>
    <w:rsid w:val="00FB4221"/>
    <w:rsid w:val="00FB7547"/>
    <w:rsid w:val="00FC20AC"/>
    <w:rsid w:val="00FC4A4B"/>
    <w:rsid w:val="00FD3B18"/>
    <w:rsid w:val="00FE012E"/>
    <w:rsid w:val="00FE0FDC"/>
    <w:rsid w:val="00FE2812"/>
    <w:rsid w:val="00FF3DEA"/>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qFormat/>
    <w:rsid w:val="00041957"/>
    <w:pPr>
      <w:tabs>
        <w:tab w:val="left" w:pos="-720"/>
      </w:tabs>
      <w:suppressAutoHyphens/>
      <w:outlineLvl w:val="1"/>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rsid w:val="00041957"/>
    <w:rPr>
      <w:b/>
      <w:sz w:val="24"/>
    </w:rPr>
  </w:style>
  <w:style w:type="character" w:styleId="FollowedHyperlink">
    <w:name w:val="FollowedHyperlink"/>
    <w:basedOn w:val="DefaultParagraphFont"/>
    <w:rsid w:val="000156B2"/>
    <w:rPr>
      <w:color w:val="954F72" w:themeColor="followedHyperlink"/>
      <w:u w:val="single"/>
    </w:rPr>
  </w:style>
  <w:style w:type="paragraph" w:styleId="BodyTextIndent">
    <w:name w:val="Body Text Indent"/>
    <w:basedOn w:val="Normal"/>
    <w:link w:val="BodyTextIndentChar"/>
    <w:rsid w:val="00790E5D"/>
    <w:pPr>
      <w:tabs>
        <w:tab w:val="left" w:pos="-720"/>
      </w:tabs>
      <w:suppressAutoHyphens/>
      <w:ind w:left="720" w:hanging="720"/>
    </w:pPr>
    <w:rPr>
      <w:rFonts w:ascii="Times New Roman" w:hAnsi="Times New Roman"/>
      <w:snapToGrid/>
      <w:sz w:val="24"/>
    </w:rPr>
  </w:style>
  <w:style w:type="character" w:customStyle="1" w:styleId="BodyTextIndentChar">
    <w:name w:val="Body Text Indent Char"/>
    <w:basedOn w:val="DefaultParagraphFont"/>
    <w:link w:val="BodyTextIndent"/>
    <w:rsid w:val="00790E5D"/>
    <w:rPr>
      <w:sz w:val="24"/>
    </w:rPr>
  </w:style>
  <w:style w:type="character" w:styleId="UnresolvedMention">
    <w:name w:val="Unresolved Mention"/>
    <w:basedOn w:val="DefaultParagraphFont"/>
    <w:uiPriority w:val="99"/>
    <w:semiHidden/>
    <w:unhideWhenUsed/>
    <w:rsid w:val="0025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css/policy-guidance/automated-state-plan-submission-and-review-process" TargetMode="Externa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5-31/pdf/2024-11842.pdf" TargetMode="External" /><Relationship Id="rId2" Type="http://schemas.openxmlformats.org/officeDocument/2006/relationships/hyperlink" Target="https://www.govinfo.gov/content/pkg/FR-2024-12-13/pdf/2024-2908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7C335-A212-477C-A181-6C147A0E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Mckenny, Tavaughn (ACF)</dc:creator>
  <cp:lastModifiedBy>ACF PRA</cp:lastModifiedBy>
  <cp:revision>2</cp:revision>
  <dcterms:created xsi:type="dcterms:W3CDTF">2024-12-20T20:34:00Z</dcterms:created>
  <dcterms:modified xsi:type="dcterms:W3CDTF">2024-12-20T20:34:00Z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